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5E72F817" w:rsidR="00EF2612" w:rsidRDefault="00EF2612" w:rsidP="007759A6">
      <w:pPr>
        <w:tabs>
          <w:tab w:val="right" w:pos="9216"/>
        </w:tabs>
        <w:spacing w:after="0"/>
        <w:jc w:val="left"/>
        <w:rPr>
          <w:rFonts w:ascii="Arial" w:hAnsi="Arial" w:cs="Arial"/>
          <w:b/>
          <w:kern w:val="2"/>
          <w:lang w:eastAsia="zh-CN"/>
        </w:rPr>
      </w:pPr>
      <w:bookmarkStart w:id="0" w:name="_Hlk145075582"/>
      <w:r>
        <w:rPr>
          <w:rFonts w:ascii="Arial" w:hAnsi="Arial" w:cs="Arial"/>
          <w:b/>
          <w:kern w:val="2"/>
          <w:lang w:eastAsia="zh-CN"/>
        </w:rPr>
        <w:t>3GPP TSG RAN WG1 Meeting #11</w:t>
      </w:r>
      <w:r w:rsidR="000F3DA5">
        <w:rPr>
          <w:rFonts w:ascii="Arial" w:hAnsi="Arial" w:cs="Arial"/>
          <w:b/>
          <w:kern w:val="2"/>
          <w:lang w:eastAsia="zh-CN"/>
        </w:rPr>
        <w:t>4</w:t>
      </w:r>
      <w:r w:rsidR="00D07644">
        <w:rPr>
          <w:rFonts w:ascii="Arial" w:hAnsi="Arial" w:cs="Arial"/>
          <w:b/>
          <w:kern w:val="2"/>
          <w:lang w:eastAsia="zh-CN"/>
        </w:rPr>
        <w:t>bis</w:t>
      </w:r>
      <w:r>
        <w:rPr>
          <w:rFonts w:ascii="Arial" w:hAnsi="Arial" w:cs="Arial"/>
          <w:b/>
          <w:kern w:val="2"/>
          <w:lang w:eastAsia="zh-CN"/>
        </w:rPr>
        <w:tab/>
      </w:r>
      <w:r w:rsidR="00D07644" w:rsidRPr="00D07644">
        <w:rPr>
          <w:rFonts w:ascii="Arial" w:hAnsi="Arial" w:cs="Arial"/>
          <w:b/>
          <w:kern w:val="2"/>
          <w:lang w:eastAsia="zh-CN"/>
        </w:rPr>
        <w:t>R1-2308939</w:t>
      </w:r>
    </w:p>
    <w:p w14:paraId="32148778" w14:textId="091A562B" w:rsidR="00DF24E7" w:rsidRPr="0053647E" w:rsidRDefault="00D07644" w:rsidP="00EF2612">
      <w:pPr>
        <w:jc w:val="left"/>
        <w:rPr>
          <w:rFonts w:ascii="Arial" w:hAnsi="Arial" w:cs="Arial"/>
          <w:b/>
          <w:kern w:val="2"/>
          <w:lang w:eastAsia="zh-CN"/>
        </w:rPr>
      </w:pPr>
      <w:r>
        <w:rPr>
          <w:rFonts w:ascii="Arial" w:hAnsi="Arial" w:cs="Arial"/>
          <w:b/>
          <w:kern w:val="2"/>
          <w:lang w:eastAsia="zh-CN"/>
        </w:rPr>
        <w:t>Xiamen, China</w:t>
      </w:r>
      <w:r w:rsidR="00767A39">
        <w:rPr>
          <w:rFonts w:ascii="Arial" w:hAnsi="Arial" w:cs="Arial"/>
          <w:b/>
          <w:kern w:val="2"/>
          <w:lang w:eastAsia="zh-CN"/>
        </w:rPr>
        <w:t xml:space="preserve">, </w:t>
      </w:r>
      <w:r>
        <w:rPr>
          <w:rFonts w:ascii="Arial" w:hAnsi="Arial" w:cs="Arial"/>
          <w:b/>
          <w:kern w:val="2"/>
          <w:lang w:eastAsia="zh-CN"/>
        </w:rPr>
        <w:t>October</w:t>
      </w:r>
      <w:r w:rsidR="00767A39">
        <w:rPr>
          <w:rFonts w:ascii="Arial" w:hAnsi="Arial" w:cs="Arial"/>
          <w:b/>
          <w:kern w:val="2"/>
          <w:lang w:eastAsia="zh-CN"/>
        </w:rPr>
        <w:t xml:space="preserve"> </w:t>
      </w:r>
      <w:r>
        <w:rPr>
          <w:rFonts w:ascii="Arial" w:hAnsi="Arial" w:cs="Arial"/>
          <w:b/>
          <w:kern w:val="2"/>
          <w:lang w:eastAsia="zh-CN"/>
        </w:rPr>
        <w:t>9</w:t>
      </w:r>
      <w:r w:rsidR="00782036">
        <w:rPr>
          <w:rFonts w:ascii="Arial" w:hAnsi="Arial" w:cs="Arial"/>
          <w:b/>
          <w:kern w:val="2"/>
          <w:lang w:eastAsia="zh-CN"/>
        </w:rPr>
        <w:t xml:space="preserve"> </w:t>
      </w:r>
      <w:r w:rsidR="00DF24E7">
        <w:rPr>
          <w:rFonts w:ascii="Arial" w:hAnsi="Arial" w:cs="Arial"/>
          <w:b/>
          <w:kern w:val="2"/>
          <w:lang w:eastAsia="zh-CN"/>
        </w:rPr>
        <w:t>-</w:t>
      </w:r>
      <w:r w:rsidR="006C69BB">
        <w:rPr>
          <w:rFonts w:ascii="Arial" w:hAnsi="Arial" w:cs="Arial"/>
          <w:b/>
          <w:kern w:val="2"/>
          <w:lang w:eastAsia="zh-CN"/>
        </w:rPr>
        <w:t xml:space="preserve"> </w:t>
      </w:r>
      <w:r>
        <w:rPr>
          <w:rFonts w:ascii="Arial" w:hAnsi="Arial" w:cs="Arial"/>
          <w:b/>
          <w:kern w:val="2"/>
          <w:lang w:eastAsia="zh-CN"/>
        </w:rPr>
        <w:t>13</w:t>
      </w:r>
      <w:r w:rsidR="00DF24E7" w:rsidRPr="0053647E">
        <w:rPr>
          <w:rFonts w:ascii="Arial" w:hAnsi="Arial" w:cs="Arial"/>
          <w:b/>
          <w:kern w:val="2"/>
          <w:lang w:eastAsia="zh-CN"/>
        </w:rPr>
        <w:t>, 202</w:t>
      </w:r>
      <w:r w:rsidR="006C69BB">
        <w:rPr>
          <w:rFonts w:ascii="Arial" w:hAnsi="Arial" w:cs="Arial"/>
          <w:b/>
          <w:kern w:val="2"/>
          <w:lang w:eastAsia="zh-CN"/>
        </w:rPr>
        <w:t>3</w:t>
      </w:r>
    </w:p>
    <w:p w14:paraId="589DCD66" w14:textId="47D3FFB7"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D07644">
        <w:rPr>
          <w:rFonts w:ascii="Arial" w:hAnsi="Arial" w:cs="Arial"/>
          <w:b/>
          <w:lang w:eastAsia="zh-CN"/>
        </w:rPr>
        <w:t>8.4</w:t>
      </w:r>
      <w:r w:rsidRPr="0053647E">
        <w:rPr>
          <w:rFonts w:ascii="Arial" w:hAnsi="Arial" w:cs="Arial"/>
          <w:b/>
          <w:lang w:eastAsia="zh-CN"/>
        </w:rPr>
        <w:t>.1</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0F29F9C6"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D07644" w:rsidRPr="00D07644">
        <w:rPr>
          <w:rFonts w:ascii="Arial" w:hAnsi="Arial" w:cs="Arial"/>
          <w:b/>
          <w:lang w:eastAsia="zh-CN"/>
        </w:rPr>
        <w:t>Discussion on R18 RedCap</w:t>
      </w:r>
    </w:p>
    <w:p w14:paraId="525EC244"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 xml:space="preserve">Discussion/Decision </w:t>
      </w:r>
    </w:p>
    <w:bookmarkEnd w:id="0"/>
    <w:p w14:paraId="0197657D" w14:textId="77777777" w:rsidR="009C0564" w:rsidRPr="007F5EC6" w:rsidRDefault="009C0564" w:rsidP="007F5EC6"/>
    <w:p w14:paraId="281D3039" w14:textId="18945BB5" w:rsidR="009C0564" w:rsidRDefault="009C0564">
      <w:pPr>
        <w:pStyle w:val="Heading1"/>
        <w:rPr>
          <w:rFonts w:cs="Arial"/>
        </w:rPr>
      </w:pPr>
      <w:bookmarkStart w:id="1" w:name="_Ref124589705"/>
      <w:bookmarkStart w:id="2" w:name="_Ref129681862"/>
      <w:r w:rsidRPr="001E70D2">
        <w:rPr>
          <w:rFonts w:cs="Arial"/>
        </w:rPr>
        <w:t>Introduction</w:t>
      </w:r>
      <w:bookmarkEnd w:id="1"/>
      <w:bookmarkEnd w:id="2"/>
    </w:p>
    <w:p w14:paraId="0C3A6BF1" w14:textId="037B14CE" w:rsidR="00DF24E7" w:rsidRDefault="00DF24E7" w:rsidP="00DF24E7">
      <w:pPr>
        <w:rPr>
          <w:rFonts w:eastAsia="Yu Mincho"/>
          <w:bCs/>
          <w:iCs/>
          <w:lang w:eastAsia="ja-JP"/>
        </w:rPr>
      </w:pPr>
      <w:r>
        <w:rPr>
          <w:rFonts w:eastAsia="Yu Mincho"/>
          <w:bCs/>
          <w:iCs/>
          <w:lang w:eastAsia="ja-JP"/>
        </w:rPr>
        <w:t>In RAN#</w:t>
      </w:r>
      <w:r w:rsidR="00761C4A">
        <w:rPr>
          <w:rFonts w:eastAsia="Yu Mincho"/>
          <w:bCs/>
          <w:iCs/>
          <w:lang w:eastAsia="ja-JP"/>
        </w:rPr>
        <w:t>101</w:t>
      </w:r>
      <w:r>
        <w:rPr>
          <w:rFonts w:eastAsia="Yu Mincho"/>
          <w:bCs/>
          <w:iCs/>
          <w:lang w:eastAsia="ja-JP"/>
        </w:rPr>
        <w:t xml:space="preserve">, </w:t>
      </w:r>
      <w:r w:rsidR="003D2AAD">
        <w:rPr>
          <w:rFonts w:eastAsia="Yu Mincho"/>
          <w:bCs/>
          <w:iCs/>
          <w:lang w:eastAsia="ja-JP"/>
        </w:rPr>
        <w:t xml:space="preserve">the RAN#100 working assumption </w:t>
      </w:r>
      <w:r w:rsidR="003D2AAD">
        <w:rPr>
          <w:rFonts w:eastAsia="Yu Mincho"/>
          <w:bCs/>
          <w:iCs/>
          <w:lang w:eastAsia="ja-JP"/>
        </w:rPr>
        <w:fldChar w:fldCharType="begin"/>
      </w:r>
      <w:r w:rsidR="003D2AAD">
        <w:rPr>
          <w:rFonts w:eastAsia="Yu Mincho"/>
          <w:bCs/>
          <w:iCs/>
          <w:lang w:eastAsia="ja-JP"/>
        </w:rPr>
        <w:instrText xml:space="preserve"> REF _Ref145422460 \r \h </w:instrText>
      </w:r>
      <w:r w:rsidR="003D2AAD">
        <w:rPr>
          <w:rFonts w:eastAsia="Yu Mincho"/>
          <w:bCs/>
          <w:iCs/>
          <w:lang w:eastAsia="ja-JP"/>
        </w:rPr>
      </w:r>
      <w:r w:rsidR="003D2AAD">
        <w:rPr>
          <w:rFonts w:eastAsia="Yu Mincho"/>
          <w:bCs/>
          <w:iCs/>
          <w:lang w:eastAsia="ja-JP"/>
        </w:rPr>
        <w:fldChar w:fldCharType="separate"/>
      </w:r>
      <w:r w:rsidR="00F424BC">
        <w:rPr>
          <w:rFonts w:eastAsia="Yu Mincho"/>
          <w:bCs/>
          <w:iCs/>
          <w:lang w:eastAsia="ja-JP"/>
        </w:rPr>
        <w:t>[1]</w:t>
      </w:r>
      <w:r w:rsidR="003D2AAD">
        <w:rPr>
          <w:rFonts w:eastAsia="Yu Mincho"/>
          <w:bCs/>
          <w:iCs/>
          <w:lang w:eastAsia="ja-JP"/>
        </w:rPr>
        <w:fldChar w:fldCharType="end"/>
      </w:r>
      <w:r w:rsidR="003D2AAD">
        <w:rPr>
          <w:rFonts w:eastAsia="Yu Mincho"/>
          <w:bCs/>
          <w:iCs/>
          <w:lang w:eastAsia="ja-JP"/>
        </w:rPr>
        <w:t xml:space="preserve"> was confirmed in </w:t>
      </w:r>
      <w:r w:rsidR="003D2AAD">
        <w:rPr>
          <w:rFonts w:eastAsia="Yu Mincho"/>
          <w:bCs/>
          <w:iCs/>
          <w:lang w:eastAsia="ja-JP"/>
        </w:rPr>
        <w:fldChar w:fldCharType="begin"/>
      </w:r>
      <w:r w:rsidR="003D2AAD">
        <w:rPr>
          <w:rFonts w:eastAsia="Yu Mincho"/>
          <w:bCs/>
          <w:iCs/>
          <w:lang w:eastAsia="ja-JP"/>
        </w:rPr>
        <w:instrText xml:space="preserve"> REF _Ref146135775 \r \h </w:instrText>
      </w:r>
      <w:r w:rsidR="003D2AAD">
        <w:rPr>
          <w:rFonts w:eastAsia="Yu Mincho"/>
          <w:bCs/>
          <w:iCs/>
          <w:lang w:eastAsia="ja-JP"/>
        </w:rPr>
      </w:r>
      <w:r w:rsidR="003D2AAD">
        <w:rPr>
          <w:rFonts w:eastAsia="Yu Mincho"/>
          <w:bCs/>
          <w:iCs/>
          <w:lang w:eastAsia="ja-JP"/>
        </w:rPr>
        <w:fldChar w:fldCharType="separate"/>
      </w:r>
      <w:r w:rsidR="00F424BC">
        <w:rPr>
          <w:rFonts w:eastAsia="Yu Mincho"/>
          <w:bCs/>
          <w:iCs/>
          <w:lang w:eastAsia="ja-JP"/>
        </w:rPr>
        <w:t>[2]</w:t>
      </w:r>
      <w:r w:rsidR="003D2AAD">
        <w:rPr>
          <w:rFonts w:eastAsia="Yu Mincho"/>
          <w:bCs/>
          <w:iCs/>
          <w:lang w:eastAsia="ja-JP"/>
        </w:rPr>
        <w:fldChar w:fldCharType="end"/>
      </w:r>
      <w:r w:rsidR="003D2AAD">
        <w:rPr>
          <w:rFonts w:eastAsia="Yu Mincho"/>
          <w:bCs/>
          <w:iCs/>
          <w:lang w:eastAsia="ja-JP"/>
        </w:rPr>
        <w:t xml:space="preserve">. In addition, </w:t>
      </w:r>
      <w:r w:rsidR="00761C4A">
        <w:rPr>
          <w:rFonts w:eastAsia="Yu Mincho"/>
          <w:bCs/>
          <w:iCs/>
          <w:lang w:eastAsia="ja-JP"/>
        </w:rPr>
        <w:t>the</w:t>
      </w:r>
      <w:r>
        <w:rPr>
          <w:rFonts w:eastAsia="Yu Mincho"/>
          <w:bCs/>
          <w:iCs/>
          <w:lang w:eastAsia="ja-JP"/>
        </w:rPr>
        <w:t xml:space="preserve"> work item </w:t>
      </w:r>
      <w:r w:rsidR="00761C4A">
        <w:rPr>
          <w:rFonts w:eastAsia="Yu Mincho"/>
          <w:bCs/>
          <w:iCs/>
          <w:lang w:eastAsia="ja-JP"/>
        </w:rPr>
        <w:t xml:space="preserve">for Rel-18 RedCap </w:t>
      </w:r>
      <w:r>
        <w:rPr>
          <w:rFonts w:eastAsia="Yu Mincho"/>
          <w:bCs/>
          <w:iCs/>
          <w:lang w:eastAsia="ja-JP"/>
        </w:rPr>
        <w:t xml:space="preserve">was </w:t>
      </w:r>
      <w:r w:rsidR="004D3D30">
        <w:rPr>
          <w:rFonts w:eastAsia="Yu Mincho"/>
          <w:bCs/>
          <w:iCs/>
          <w:lang w:eastAsia="ja-JP"/>
        </w:rPr>
        <w:t xml:space="preserve">revised </w:t>
      </w:r>
      <w:r w:rsidR="003D2AAD">
        <w:rPr>
          <w:rFonts w:eastAsia="Yu Mincho"/>
          <w:bCs/>
          <w:iCs/>
          <w:lang w:eastAsia="ja-JP"/>
        </w:rPr>
        <w:fldChar w:fldCharType="begin"/>
      </w:r>
      <w:r w:rsidR="003D2AAD">
        <w:rPr>
          <w:rFonts w:eastAsia="Yu Mincho"/>
          <w:bCs/>
          <w:iCs/>
          <w:lang w:eastAsia="ja-JP"/>
        </w:rPr>
        <w:instrText xml:space="preserve"> REF _Ref146135906 \r \h </w:instrText>
      </w:r>
      <w:r w:rsidR="003D2AAD">
        <w:rPr>
          <w:rFonts w:eastAsia="Yu Mincho"/>
          <w:bCs/>
          <w:iCs/>
          <w:lang w:eastAsia="ja-JP"/>
        </w:rPr>
      </w:r>
      <w:r w:rsidR="003D2AAD">
        <w:rPr>
          <w:rFonts w:eastAsia="Yu Mincho"/>
          <w:bCs/>
          <w:iCs/>
          <w:lang w:eastAsia="ja-JP"/>
        </w:rPr>
        <w:fldChar w:fldCharType="separate"/>
      </w:r>
      <w:r w:rsidR="00F424BC">
        <w:rPr>
          <w:rFonts w:eastAsia="Yu Mincho"/>
          <w:bCs/>
          <w:iCs/>
          <w:lang w:eastAsia="ja-JP"/>
        </w:rPr>
        <w:t>[3]</w:t>
      </w:r>
      <w:r w:rsidR="003D2AAD">
        <w:rPr>
          <w:rFonts w:eastAsia="Yu Mincho"/>
          <w:bCs/>
          <w:iCs/>
          <w:lang w:eastAsia="ja-JP"/>
        </w:rPr>
        <w:fldChar w:fldCharType="end"/>
      </w:r>
      <w:r w:rsidR="00474ECA">
        <w:rPr>
          <w:rFonts w:eastAsia="Yu Mincho"/>
          <w:bCs/>
          <w:iCs/>
          <w:lang w:eastAsia="ja-JP"/>
        </w:rPr>
        <w:t xml:space="preserve"> </w:t>
      </w:r>
      <w:r w:rsidR="00FA403E">
        <w:rPr>
          <w:rFonts w:eastAsia="Yu Mincho"/>
          <w:bCs/>
          <w:iCs/>
          <w:lang w:eastAsia="ja-JP"/>
        </w:rPr>
        <w:t xml:space="preserve">according to </w:t>
      </w:r>
      <w:r w:rsidR="00B36BC1">
        <w:rPr>
          <w:rFonts w:eastAsia="Yu Mincho"/>
          <w:bCs/>
          <w:iCs/>
          <w:lang w:eastAsia="ja-JP"/>
        </w:rPr>
        <w:t xml:space="preserve">a </w:t>
      </w:r>
      <w:r w:rsidR="00FA403E">
        <w:rPr>
          <w:rFonts w:eastAsia="Yu Mincho"/>
          <w:bCs/>
          <w:iCs/>
          <w:lang w:eastAsia="ja-JP"/>
        </w:rPr>
        <w:t xml:space="preserve">RAN#99 </w:t>
      </w:r>
      <w:r w:rsidR="00761C4A">
        <w:rPr>
          <w:rFonts w:eastAsia="Yu Mincho"/>
          <w:bCs/>
          <w:iCs/>
          <w:lang w:eastAsia="ja-JP"/>
        </w:rPr>
        <w:t>agreement</w:t>
      </w:r>
      <w:r w:rsidR="00937022">
        <w:rPr>
          <w:rFonts w:eastAsia="Yu Mincho"/>
          <w:bCs/>
          <w:iCs/>
          <w:lang w:eastAsia="ja-JP"/>
        </w:rPr>
        <w:t xml:space="preserve"> </w:t>
      </w:r>
      <w:r w:rsidR="00937022">
        <w:rPr>
          <w:rFonts w:eastAsia="Yu Mincho"/>
          <w:bCs/>
          <w:iCs/>
          <w:lang w:eastAsia="ja-JP"/>
        </w:rPr>
        <w:fldChar w:fldCharType="begin"/>
      </w:r>
      <w:r w:rsidR="00937022">
        <w:rPr>
          <w:rFonts w:eastAsia="Yu Mincho"/>
          <w:bCs/>
          <w:iCs/>
          <w:lang w:eastAsia="ja-JP"/>
        </w:rPr>
        <w:instrText xml:space="preserve"> REF _Ref145422440 \r \h </w:instrText>
      </w:r>
      <w:r w:rsidR="00937022">
        <w:rPr>
          <w:rFonts w:eastAsia="Yu Mincho"/>
          <w:bCs/>
          <w:iCs/>
          <w:lang w:eastAsia="ja-JP"/>
        </w:rPr>
      </w:r>
      <w:r w:rsidR="00937022">
        <w:rPr>
          <w:rFonts w:eastAsia="Yu Mincho"/>
          <w:bCs/>
          <w:iCs/>
          <w:lang w:eastAsia="ja-JP"/>
        </w:rPr>
        <w:fldChar w:fldCharType="separate"/>
      </w:r>
      <w:r w:rsidR="00F424BC">
        <w:rPr>
          <w:rFonts w:eastAsia="Yu Mincho"/>
          <w:bCs/>
          <w:iCs/>
          <w:lang w:eastAsia="ja-JP"/>
        </w:rPr>
        <w:t>[4]</w:t>
      </w:r>
      <w:r w:rsidR="00937022">
        <w:rPr>
          <w:rFonts w:eastAsia="Yu Mincho"/>
          <w:bCs/>
          <w:iCs/>
          <w:lang w:eastAsia="ja-JP"/>
        </w:rPr>
        <w:fldChar w:fldCharType="end"/>
      </w:r>
      <w:r w:rsidR="003E3F36">
        <w:rPr>
          <w:rFonts w:eastAsia="Yu Mincho"/>
          <w:bCs/>
          <w:iCs/>
          <w:lang w:eastAsia="ja-JP"/>
        </w:rPr>
        <w:t xml:space="preserve">. </w:t>
      </w:r>
      <w:r>
        <w:rPr>
          <w:rFonts w:eastAsia="Yu Mincho"/>
          <w:bCs/>
          <w:iCs/>
          <w:lang w:eastAsia="ja-JP"/>
        </w:rPr>
        <w:t xml:space="preserve">The objectives of </w:t>
      </w:r>
      <w:r w:rsidR="002909BF">
        <w:rPr>
          <w:rFonts w:eastAsia="Yu Mincho"/>
          <w:bCs/>
          <w:iCs/>
          <w:lang w:eastAsia="ja-JP"/>
        </w:rPr>
        <w:t xml:space="preserve">this </w:t>
      </w:r>
      <w:r w:rsidR="004D3D30">
        <w:rPr>
          <w:rFonts w:eastAsia="Yu Mincho"/>
          <w:bCs/>
          <w:iCs/>
          <w:lang w:eastAsia="ja-JP"/>
        </w:rPr>
        <w:t xml:space="preserve">revised </w:t>
      </w:r>
      <w:r>
        <w:rPr>
          <w:rFonts w:eastAsia="Yu Mincho"/>
          <w:bCs/>
          <w:iCs/>
          <w:lang w:eastAsia="ja-JP"/>
        </w:rPr>
        <w:t>work item include</w:t>
      </w:r>
      <w:r w:rsidR="00DC355B">
        <w:rPr>
          <w:rFonts w:eastAsia="Yu Mincho"/>
          <w:bCs/>
          <w:iCs/>
          <w:lang w:eastAsia="ja-JP"/>
        </w:rPr>
        <w:t>:</w:t>
      </w:r>
      <w:r>
        <w:rPr>
          <w:rFonts w:eastAsia="Yu Mincho"/>
          <w:bCs/>
          <w:iCs/>
          <w:lang w:eastAsia="ja-JP"/>
        </w:rPr>
        <w:t xml:space="preserve"> </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0B96813F" w14:textId="77777777" w:rsidR="007C7B3B" w:rsidRPr="007C7B3B" w:rsidRDefault="007C7B3B" w:rsidP="00B36BC1">
            <w:pPr>
              <w:pStyle w:val="B1"/>
              <w:spacing w:before="20" w:after="20"/>
              <w:ind w:left="0" w:firstLine="0"/>
              <w:rPr>
                <w:b/>
                <w:bCs/>
                <w:lang w:val="en-US" w:eastAsia="ja-JP"/>
              </w:rPr>
            </w:pPr>
            <w:r w:rsidRPr="007C7B3B">
              <w:rPr>
                <w:b/>
                <w:bCs/>
                <w:lang w:val="en-US" w:eastAsia="ja-JP"/>
              </w:rPr>
              <w:t>Power saving/energy efficiency enhancements</w:t>
            </w:r>
          </w:p>
          <w:p w14:paraId="27E91346" w14:textId="65A99C09" w:rsidR="007C7B3B" w:rsidRPr="007C7B3B" w:rsidRDefault="007C7B3B" w:rsidP="00B36BC1">
            <w:pPr>
              <w:pStyle w:val="B1"/>
              <w:numPr>
                <w:ilvl w:val="0"/>
                <w:numId w:val="33"/>
              </w:numPr>
              <w:spacing w:before="20" w:after="20"/>
              <w:rPr>
                <w:lang w:val="en-US" w:eastAsia="ja-JP"/>
              </w:rPr>
            </w:pPr>
            <w:r w:rsidRPr="007C7B3B">
              <w:rPr>
                <w:lang w:val="en-US" w:eastAsia="ja-JP"/>
              </w:rPr>
              <w:t>Enhanced eDRX in RRC_INACTIVE (&gt;10.24s) [RAN2, RAN3, RAN4]</w:t>
            </w:r>
          </w:p>
          <w:p w14:paraId="33951F8D" w14:textId="77ECD29A" w:rsidR="007C7B3B" w:rsidRPr="007C7B3B" w:rsidRDefault="007C7B3B" w:rsidP="00B36BC1">
            <w:pPr>
              <w:pStyle w:val="B1"/>
              <w:numPr>
                <w:ilvl w:val="1"/>
                <w:numId w:val="35"/>
              </w:numPr>
              <w:spacing w:before="20" w:after="20"/>
              <w:rPr>
                <w:lang w:val="en-US" w:eastAsia="ja-JP"/>
              </w:rPr>
            </w:pPr>
            <w:r w:rsidRPr="007C7B3B">
              <w:rPr>
                <w:lang w:val="en-US" w:eastAsia="ja-JP"/>
              </w:rPr>
              <w:t>Note that this objective requires SA2, CT1 and CT4 involvement</w:t>
            </w:r>
          </w:p>
          <w:p w14:paraId="7AE823C2" w14:textId="77777777" w:rsidR="007C7B3B" w:rsidRPr="007C7B3B" w:rsidRDefault="007C7B3B" w:rsidP="00B36BC1">
            <w:pPr>
              <w:pStyle w:val="B1"/>
              <w:spacing w:before="20" w:after="20"/>
              <w:ind w:left="0" w:firstLine="0"/>
              <w:rPr>
                <w:b/>
                <w:bCs/>
                <w:lang w:val="en-US" w:eastAsia="ja-JP"/>
              </w:rPr>
            </w:pPr>
            <w:r w:rsidRPr="007C7B3B">
              <w:rPr>
                <w:b/>
                <w:bCs/>
                <w:lang w:val="en-US" w:eastAsia="ja-JP"/>
              </w:rPr>
              <w:t>Complexity/cost reduction</w:t>
            </w:r>
          </w:p>
          <w:p w14:paraId="36B0CAE1" w14:textId="07F27639" w:rsidR="007C7B3B" w:rsidRPr="007C7B3B" w:rsidRDefault="007C7B3B" w:rsidP="00B36BC1">
            <w:pPr>
              <w:pStyle w:val="B1"/>
              <w:numPr>
                <w:ilvl w:val="0"/>
                <w:numId w:val="33"/>
              </w:numPr>
              <w:spacing w:before="20" w:after="20"/>
              <w:rPr>
                <w:lang w:val="en-US" w:eastAsia="ja-JP"/>
              </w:rPr>
            </w:pPr>
            <w:r w:rsidRPr="007C7B3B">
              <w:rPr>
                <w:lang w:val="en-US" w:eastAsia="ja-JP"/>
              </w:rPr>
              <w:t>Further reduced UE complexity in FR1 [RAN1, RAN2, RAN4]</w:t>
            </w:r>
          </w:p>
          <w:p w14:paraId="3763E7E4" w14:textId="24226ECB" w:rsidR="007C7B3B" w:rsidRPr="007C7B3B" w:rsidRDefault="007C7B3B" w:rsidP="00B36BC1">
            <w:pPr>
              <w:pStyle w:val="B1"/>
              <w:numPr>
                <w:ilvl w:val="1"/>
                <w:numId w:val="35"/>
              </w:numPr>
              <w:spacing w:before="20" w:after="20"/>
              <w:rPr>
                <w:lang w:val="en-US" w:eastAsia="ja-JP"/>
              </w:rPr>
            </w:pPr>
            <w:r w:rsidRPr="007C7B3B">
              <w:rPr>
                <w:lang w:val="en-US" w:eastAsia="ja-JP"/>
              </w:rPr>
              <w:t>UE BB bandwidth reduction</w:t>
            </w:r>
          </w:p>
          <w:p w14:paraId="0EC3DA9E" w14:textId="1F157EE8" w:rsidR="007C7B3B" w:rsidRPr="007C7B3B" w:rsidRDefault="007C7B3B" w:rsidP="00B36BC1">
            <w:pPr>
              <w:pStyle w:val="B1"/>
              <w:numPr>
                <w:ilvl w:val="0"/>
                <w:numId w:val="36"/>
              </w:numPr>
              <w:spacing w:before="20" w:after="20"/>
              <w:ind w:left="1800"/>
              <w:rPr>
                <w:lang w:val="en-US" w:eastAsia="ja-JP"/>
              </w:rPr>
            </w:pPr>
            <w:r w:rsidRPr="007C7B3B">
              <w:rPr>
                <w:lang w:val="en-US" w:eastAsia="ja-JP"/>
              </w:rPr>
              <w:t>5 MHz BB bandwidth only for PDSCH (for both unicast and broadcast) and PUSCH, with 20 MHz RF bandwidth for UL and DL</w:t>
            </w:r>
          </w:p>
          <w:p w14:paraId="0AA68923" w14:textId="16B25F8E" w:rsidR="007C7B3B" w:rsidRPr="007C7B3B" w:rsidRDefault="007C7B3B" w:rsidP="00B36BC1">
            <w:pPr>
              <w:pStyle w:val="B1"/>
              <w:numPr>
                <w:ilvl w:val="0"/>
                <w:numId w:val="36"/>
              </w:numPr>
              <w:spacing w:before="20" w:after="20"/>
              <w:ind w:left="1800"/>
              <w:rPr>
                <w:lang w:val="en-US" w:eastAsia="ja-JP"/>
              </w:rPr>
            </w:pPr>
            <w:r w:rsidRPr="007C7B3B">
              <w:rPr>
                <w:lang w:val="en-US" w:eastAsia="ja-JP"/>
              </w:rPr>
              <w:t>The other physical channels and signals are still allowed to use a BWP up to the 20 MHz maximum UE RF+BB bandwidth.</w:t>
            </w:r>
          </w:p>
          <w:p w14:paraId="31E7BDDC" w14:textId="129129EC" w:rsidR="007C7B3B" w:rsidRPr="007C7B3B" w:rsidRDefault="007C7B3B" w:rsidP="00B36BC1">
            <w:pPr>
              <w:pStyle w:val="B1"/>
              <w:numPr>
                <w:ilvl w:val="1"/>
                <w:numId w:val="35"/>
              </w:numPr>
              <w:spacing w:before="20" w:after="20"/>
              <w:rPr>
                <w:lang w:val="en-US" w:eastAsia="ja-JP"/>
              </w:rPr>
            </w:pPr>
            <w:r w:rsidRPr="007C7B3B">
              <w:rPr>
                <w:lang w:val="en-US" w:eastAsia="ja-JP"/>
              </w:rPr>
              <w:t>UE peak data rate reduction</w:t>
            </w:r>
          </w:p>
          <w:p w14:paraId="226B78F7" w14:textId="660200FF" w:rsidR="007C7B3B" w:rsidRPr="007C7B3B" w:rsidRDefault="007C7B3B" w:rsidP="00B36BC1">
            <w:pPr>
              <w:pStyle w:val="B1"/>
              <w:numPr>
                <w:ilvl w:val="0"/>
                <w:numId w:val="36"/>
              </w:numPr>
              <w:spacing w:before="20" w:after="20"/>
              <w:ind w:left="1800"/>
              <w:rPr>
                <w:lang w:val="en-US" w:eastAsia="ja-JP"/>
              </w:rPr>
            </w:pPr>
            <w:r w:rsidRPr="007C7B3B">
              <w:rPr>
                <w:lang w:val="en-US" w:eastAsia="ja-JP"/>
              </w:rPr>
              <w:t>Relaxation of the constraint (</w:t>
            </w:r>
            <w:r w:rsidRPr="007C7B3B">
              <w:rPr>
                <w:i/>
                <w:iCs/>
                <w:lang w:val="en-US" w:eastAsia="ja-JP"/>
              </w:rPr>
              <w:t>v</w:t>
            </w:r>
            <w:r w:rsidRPr="007C7B3B">
              <w:rPr>
                <w:i/>
                <w:iCs/>
                <w:vertAlign w:val="subscript"/>
                <w:lang w:val="en-US" w:eastAsia="ja-JP"/>
              </w:rPr>
              <w:t>Layers</w:t>
            </w:r>
            <w:r w:rsidRPr="007C7B3B">
              <w:rPr>
                <w:lang w:val="en-US" w:eastAsia="ja-JP"/>
              </w:rPr>
              <w:t>·</w:t>
            </w:r>
            <w:r w:rsidRPr="007C7B3B">
              <w:rPr>
                <w:i/>
                <w:iCs/>
                <w:lang w:val="en-US" w:eastAsia="ja-JP"/>
              </w:rPr>
              <w:t>Qm</w:t>
            </w:r>
            <w:r w:rsidRPr="007C7B3B">
              <w:rPr>
                <w:lang w:val="en-US" w:eastAsia="ja-JP"/>
              </w:rPr>
              <w:t>·</w:t>
            </w:r>
            <w:r w:rsidRPr="007C7B3B">
              <w:rPr>
                <w:i/>
                <w:iCs/>
                <w:lang w:val="en-US" w:eastAsia="ja-JP"/>
              </w:rPr>
              <w:t>f</w:t>
            </w:r>
            <w:r w:rsidRPr="007C7B3B">
              <w:rPr>
                <w:lang w:val="en-US" w:eastAsia="ja-JP"/>
              </w:rPr>
              <w:t xml:space="preserve"> ≥ 4) for peak data rate reduction</w:t>
            </w:r>
          </w:p>
          <w:p w14:paraId="100C5F9E" w14:textId="349051E8" w:rsidR="007C7B3B" w:rsidRPr="007C7B3B" w:rsidRDefault="007C7B3B" w:rsidP="00B36BC1">
            <w:pPr>
              <w:pStyle w:val="B1"/>
              <w:numPr>
                <w:ilvl w:val="0"/>
                <w:numId w:val="36"/>
              </w:numPr>
              <w:spacing w:before="20" w:after="20"/>
              <w:ind w:left="1800"/>
              <w:rPr>
                <w:lang w:val="en-US" w:eastAsia="ja-JP"/>
              </w:rPr>
            </w:pPr>
            <w:r w:rsidRPr="007C7B3B">
              <w:rPr>
                <w:lang w:val="en-US" w:eastAsia="ja-JP"/>
              </w:rPr>
              <w:t>The relaxed constraint is, e.g., 1 (instead of 4).</w:t>
            </w:r>
          </w:p>
          <w:p w14:paraId="45BCF99A" w14:textId="0809D405" w:rsidR="007C7B3B" w:rsidRPr="007C7B3B" w:rsidRDefault="007C7B3B" w:rsidP="00B36BC1">
            <w:pPr>
              <w:pStyle w:val="B1"/>
              <w:numPr>
                <w:ilvl w:val="0"/>
                <w:numId w:val="36"/>
              </w:numPr>
              <w:spacing w:before="20" w:after="20"/>
              <w:ind w:left="1800"/>
              <w:rPr>
                <w:lang w:val="en-US" w:eastAsia="ja-JP"/>
              </w:rPr>
            </w:pPr>
            <w:r w:rsidRPr="007C7B3B">
              <w:rPr>
                <w:lang w:val="en-US" w:eastAsia="ja-JP"/>
              </w:rPr>
              <w:t>The parameters (</w:t>
            </w:r>
            <w:r w:rsidRPr="007C7B3B">
              <w:rPr>
                <w:i/>
                <w:iCs/>
                <w:lang w:val="en-US" w:eastAsia="ja-JP"/>
              </w:rPr>
              <w:t>v</w:t>
            </w:r>
            <w:r w:rsidRPr="007C7B3B">
              <w:rPr>
                <w:i/>
                <w:iCs/>
                <w:vertAlign w:val="subscript"/>
                <w:lang w:val="en-US" w:eastAsia="ja-JP"/>
              </w:rPr>
              <w:t>Layers</w:t>
            </w:r>
            <w:r w:rsidRPr="007C7B3B">
              <w:rPr>
                <w:lang w:val="en-US" w:eastAsia="ja-JP"/>
              </w:rPr>
              <w:t xml:space="preserve">, </w:t>
            </w:r>
            <w:r w:rsidRPr="007C7B3B">
              <w:rPr>
                <w:i/>
                <w:iCs/>
                <w:lang w:val="en-US" w:eastAsia="ja-JP"/>
              </w:rPr>
              <w:t>Qm</w:t>
            </w:r>
            <w:r w:rsidRPr="007C7B3B">
              <w:rPr>
                <w:lang w:val="en-US" w:eastAsia="ja-JP"/>
              </w:rPr>
              <w:t xml:space="preserve">, </w:t>
            </w:r>
            <w:r w:rsidRPr="007C7B3B">
              <w:rPr>
                <w:i/>
                <w:iCs/>
                <w:lang w:val="en-US" w:eastAsia="ja-JP"/>
              </w:rPr>
              <w:t>f</w:t>
            </w:r>
            <w:r w:rsidRPr="007C7B3B">
              <w:rPr>
                <w:lang w:val="en-US" w:eastAsia="ja-JP"/>
              </w:rPr>
              <w:t>) can be as in Rel-17 RedCap.</w:t>
            </w:r>
          </w:p>
          <w:p w14:paraId="7DC0748A" w14:textId="3173E50B" w:rsidR="007C7B3B" w:rsidRPr="007C7B3B" w:rsidRDefault="007C7B3B" w:rsidP="00B36BC1">
            <w:pPr>
              <w:pStyle w:val="B1"/>
              <w:numPr>
                <w:ilvl w:val="1"/>
                <w:numId w:val="35"/>
              </w:numPr>
              <w:spacing w:before="20" w:after="20"/>
              <w:rPr>
                <w:lang w:val="en-US" w:eastAsia="ja-JP"/>
              </w:rPr>
            </w:pPr>
            <w:r w:rsidRPr="007C7B3B">
              <w:rPr>
                <w:lang w:val="en-US" w:eastAsia="ja-JP"/>
              </w:rPr>
              <w:t>Relation between ‘UE BB bandwidth reduction’ and ‘UE peak data rate reduction’</w:t>
            </w:r>
          </w:p>
          <w:p w14:paraId="5B43CC0A" w14:textId="0A3F5BF0" w:rsidR="007C7B3B" w:rsidRPr="007C7B3B" w:rsidRDefault="007C7B3B" w:rsidP="00B36BC1">
            <w:pPr>
              <w:pStyle w:val="B1"/>
              <w:numPr>
                <w:ilvl w:val="0"/>
                <w:numId w:val="36"/>
              </w:numPr>
              <w:spacing w:before="20" w:after="20"/>
              <w:ind w:left="1800"/>
              <w:rPr>
                <w:lang w:val="en-US" w:eastAsia="ja-JP"/>
              </w:rPr>
            </w:pPr>
            <w:r w:rsidRPr="007C7B3B">
              <w:rPr>
                <w:lang w:val="en-US" w:eastAsia="ja-JP"/>
              </w:rPr>
              <w:t>A UE can support ‘UE peak data rate reduction’ with or without ‘UE BB bandwidth reduction’.</w:t>
            </w:r>
          </w:p>
          <w:p w14:paraId="52F789DA" w14:textId="6B6AE706" w:rsidR="007C7B3B" w:rsidRPr="007C7B3B" w:rsidRDefault="007C7B3B" w:rsidP="00B36BC1">
            <w:pPr>
              <w:pStyle w:val="B1"/>
              <w:numPr>
                <w:ilvl w:val="0"/>
                <w:numId w:val="36"/>
              </w:numPr>
              <w:spacing w:before="20" w:after="20"/>
              <w:ind w:left="1800"/>
              <w:rPr>
                <w:lang w:val="en-US" w:eastAsia="ja-JP"/>
              </w:rPr>
            </w:pPr>
            <w:r w:rsidRPr="007C7B3B">
              <w:rPr>
                <w:lang w:val="en-US" w:eastAsia="ja-JP"/>
              </w:rPr>
              <w:t>The initial access procedure for ‘UE peak data rate reduction’ without ‘UE BB bandwidth reduction’ is the same as for ‘UE peak data rate reduction’ with ‘UE BB bandwidth reduction’.</w:t>
            </w:r>
          </w:p>
          <w:p w14:paraId="7D705173" w14:textId="450F30EE" w:rsidR="007C7B3B" w:rsidRPr="007C7B3B" w:rsidRDefault="007C7B3B" w:rsidP="00B36BC1">
            <w:pPr>
              <w:pStyle w:val="B1"/>
              <w:numPr>
                <w:ilvl w:val="1"/>
                <w:numId w:val="35"/>
              </w:numPr>
              <w:spacing w:before="20" w:after="20"/>
              <w:rPr>
                <w:lang w:val="en-US" w:eastAsia="ja-JP"/>
              </w:rPr>
            </w:pPr>
            <w:r w:rsidRPr="007C7B3B">
              <w:rPr>
                <w:lang w:val="en-US" w:eastAsia="ja-JP"/>
              </w:rPr>
              <w:t>The peak rate target is 10 Mbps regardless of what optional features the UE may support.</w:t>
            </w:r>
          </w:p>
          <w:p w14:paraId="58F1A023" w14:textId="6D488FAE" w:rsidR="007C7B3B" w:rsidRPr="007C7B3B" w:rsidRDefault="007C7B3B" w:rsidP="00B36BC1">
            <w:pPr>
              <w:pStyle w:val="B1"/>
              <w:numPr>
                <w:ilvl w:val="1"/>
                <w:numId w:val="35"/>
              </w:numPr>
              <w:spacing w:before="20" w:after="20"/>
              <w:rPr>
                <w:lang w:val="en-US" w:eastAsia="ja-JP"/>
              </w:rPr>
            </w:pPr>
            <w:r w:rsidRPr="007C7B3B">
              <w:rPr>
                <w:lang w:val="en-US" w:eastAsia="ja-JP"/>
              </w:rPr>
              <w:t>Support additional separate early indication(s) [RAN1, RAN2]</w:t>
            </w:r>
          </w:p>
          <w:p w14:paraId="48994631" w14:textId="51B80FC7" w:rsidR="007C7B3B" w:rsidRPr="007C7B3B" w:rsidRDefault="007C7B3B" w:rsidP="00B36BC1">
            <w:pPr>
              <w:pStyle w:val="B1"/>
              <w:numPr>
                <w:ilvl w:val="1"/>
                <w:numId w:val="35"/>
              </w:numPr>
              <w:spacing w:before="20" w:after="20"/>
              <w:rPr>
                <w:lang w:val="en-US" w:eastAsia="ja-JP"/>
              </w:rPr>
            </w:pPr>
            <w:r w:rsidRPr="007C7B3B">
              <w:rPr>
                <w:lang w:val="en-US" w:eastAsia="ja-JP"/>
              </w:rPr>
              <w:t>Both 15 kHz SCS and 30 kHz SCS are supported.</w:t>
            </w:r>
          </w:p>
          <w:p w14:paraId="3B2699B9" w14:textId="0C974E31" w:rsidR="007C7B3B" w:rsidRPr="007C7B3B" w:rsidRDefault="007C7B3B" w:rsidP="00B36BC1">
            <w:pPr>
              <w:pStyle w:val="B1"/>
              <w:numPr>
                <w:ilvl w:val="1"/>
                <w:numId w:val="35"/>
              </w:numPr>
              <w:spacing w:before="20" w:after="20"/>
              <w:rPr>
                <w:lang w:val="en-US" w:eastAsia="ja-JP"/>
              </w:rPr>
            </w:pPr>
            <w:r w:rsidRPr="007C7B3B">
              <w:rPr>
                <w:lang w:val="en-US" w:eastAsia="ja-JP"/>
              </w:rPr>
              <w:t>Aim to define at most one Rel-18 RedCap UE type for further UE complexity reduction.</w:t>
            </w:r>
          </w:p>
          <w:p w14:paraId="52E41277" w14:textId="34219571" w:rsidR="007C7B3B" w:rsidRPr="007C7B3B" w:rsidRDefault="007C7B3B" w:rsidP="00B36BC1">
            <w:pPr>
              <w:pStyle w:val="B1"/>
              <w:numPr>
                <w:ilvl w:val="1"/>
                <w:numId w:val="35"/>
              </w:numPr>
              <w:spacing w:before="20" w:after="20"/>
              <w:rPr>
                <w:lang w:val="en-US" w:eastAsia="ja-JP"/>
              </w:rPr>
            </w:pPr>
            <w:r w:rsidRPr="007C7B3B">
              <w:rPr>
                <w:lang w:val="en-US" w:eastAsia="ja-JP"/>
              </w:rPr>
              <w:t>The existing UE capability framework is used, and changes to capability signalling are specified only if necessary. By default, all UE capabilities applicable to a Rel-17 RedCap UE are applicable unless otherwise specified.</w:t>
            </w:r>
          </w:p>
          <w:p w14:paraId="12A54B48" w14:textId="77777777" w:rsidR="007C7B3B" w:rsidRPr="007C7B3B" w:rsidRDefault="007C7B3B" w:rsidP="00B36BC1">
            <w:pPr>
              <w:pStyle w:val="B1"/>
              <w:spacing w:before="20" w:after="20"/>
              <w:ind w:left="0" w:firstLine="0"/>
              <w:rPr>
                <w:lang w:val="en-US" w:eastAsia="ja-JP"/>
              </w:rPr>
            </w:pPr>
            <w:r w:rsidRPr="007C7B3B">
              <w:rPr>
                <w:lang w:val="en-US" w:eastAsia="ja-JP"/>
              </w:rPr>
              <w:t>Notes:</w:t>
            </w:r>
          </w:p>
          <w:p w14:paraId="6A45B9C8" w14:textId="00D4C61E" w:rsidR="007C7B3B" w:rsidRPr="007C7B3B" w:rsidRDefault="007C7B3B" w:rsidP="00B36BC1">
            <w:pPr>
              <w:pStyle w:val="B1"/>
              <w:numPr>
                <w:ilvl w:val="0"/>
                <w:numId w:val="33"/>
              </w:numPr>
              <w:spacing w:before="20" w:after="20"/>
              <w:rPr>
                <w:lang w:val="en-US" w:eastAsia="ja-JP"/>
              </w:rPr>
            </w:pPr>
            <w:r w:rsidRPr="007C7B3B">
              <w:rPr>
                <w:lang w:val="en-US" w:eastAsia="ja-JP"/>
              </w:rPr>
              <w:t>The work defined as part of this WI is not to overlap with LPWA use cases.</w:t>
            </w:r>
          </w:p>
          <w:p w14:paraId="0FF52971" w14:textId="7363074C" w:rsidR="007C7B3B" w:rsidRPr="007C7B3B" w:rsidRDefault="007C7B3B" w:rsidP="00B36BC1">
            <w:pPr>
              <w:pStyle w:val="B1"/>
              <w:numPr>
                <w:ilvl w:val="0"/>
                <w:numId w:val="33"/>
              </w:numPr>
              <w:spacing w:before="20" w:after="20"/>
              <w:rPr>
                <w:lang w:val="en-US" w:eastAsia="ja-JP"/>
              </w:rPr>
            </w:pPr>
            <w:r w:rsidRPr="007C7B3B">
              <w:rPr>
                <w:lang w:val="en-US" w:eastAsia="ja-JP"/>
              </w:rPr>
              <w:t>Coexistence with non-RedCap UEs and Rel-17 RedCap UEs should be ensured.</w:t>
            </w:r>
          </w:p>
          <w:p w14:paraId="1C0FCB54" w14:textId="7EE1FC1A" w:rsidR="00C83FF3" w:rsidRPr="00C83FF3" w:rsidRDefault="007C7B3B" w:rsidP="00B36BC1">
            <w:pPr>
              <w:pStyle w:val="B1"/>
              <w:numPr>
                <w:ilvl w:val="0"/>
                <w:numId w:val="33"/>
              </w:numPr>
              <w:spacing w:before="20" w:after="20"/>
              <w:rPr>
                <w:lang w:val="en-US" w:eastAsia="ja-JP"/>
              </w:rPr>
            </w:pPr>
            <w:r w:rsidRPr="007C7B3B">
              <w:rPr>
                <w:lang w:val="en-US" w:eastAsia="ja-JP"/>
              </w:rPr>
              <w:t>This WI considers all applicable duplex modes unless otherwise specified.</w:t>
            </w:r>
          </w:p>
        </w:tc>
      </w:tr>
    </w:tbl>
    <w:p w14:paraId="13C3A0D3" w14:textId="1476A4CB" w:rsidR="00C83FF3" w:rsidRDefault="00C83FF3" w:rsidP="00DF24E7">
      <w:pPr>
        <w:rPr>
          <w:rFonts w:eastAsia="Yu Mincho"/>
          <w:bCs/>
          <w:iCs/>
          <w:lang w:eastAsia="ja-JP"/>
        </w:rPr>
      </w:pPr>
    </w:p>
    <w:p w14:paraId="342A390F" w14:textId="718E69D6" w:rsidR="00812B20" w:rsidRDefault="00FC4F7D" w:rsidP="00DF24E7">
      <w:pPr>
        <w:rPr>
          <w:rFonts w:eastAsia="Yu Mincho"/>
          <w:bCs/>
          <w:iCs/>
          <w:lang w:eastAsia="ja-JP"/>
        </w:rPr>
      </w:pPr>
      <w:r>
        <w:rPr>
          <w:rFonts w:eastAsia="Yu Mincho"/>
          <w:bCs/>
          <w:iCs/>
          <w:lang w:eastAsia="ja-JP"/>
        </w:rPr>
        <w:t xml:space="preserve">This contribution examines </w:t>
      </w:r>
      <w:r w:rsidR="004E1EB3">
        <w:rPr>
          <w:rFonts w:eastAsia="Yu Mincho"/>
          <w:bCs/>
          <w:iCs/>
          <w:lang w:eastAsia="ja-JP"/>
        </w:rPr>
        <w:t xml:space="preserve">several remaining open issues, </w:t>
      </w:r>
      <w:r w:rsidR="003D2AAD">
        <w:rPr>
          <w:rFonts w:eastAsia="Yu Mincho"/>
          <w:bCs/>
          <w:iCs/>
          <w:lang w:eastAsia="ja-JP"/>
        </w:rPr>
        <w:t>Rel-18</w:t>
      </w:r>
      <w:r w:rsidR="004E1EB3">
        <w:rPr>
          <w:rFonts w:eastAsia="Yu Mincho"/>
          <w:bCs/>
          <w:iCs/>
          <w:lang w:eastAsia="ja-JP"/>
        </w:rPr>
        <w:t xml:space="preserve"> 38.213</w:t>
      </w:r>
      <w:r w:rsidR="00C31B2B">
        <w:rPr>
          <w:rFonts w:eastAsia="Yu Mincho"/>
          <w:bCs/>
          <w:iCs/>
          <w:lang w:eastAsia="ja-JP"/>
        </w:rPr>
        <w:t xml:space="preserve"> clause 17.1A</w:t>
      </w:r>
      <w:r w:rsidR="004E1EB3">
        <w:rPr>
          <w:rFonts w:eastAsia="Yu Mincho"/>
          <w:bCs/>
          <w:iCs/>
          <w:lang w:eastAsia="ja-JP"/>
        </w:rPr>
        <w:t xml:space="preserve"> (available in </w:t>
      </w:r>
      <w:r w:rsidR="00C31B2B">
        <w:rPr>
          <w:rFonts w:eastAsia="Yu Mincho"/>
          <w:bCs/>
          <w:iCs/>
          <w:lang w:eastAsia="ja-JP"/>
        </w:rPr>
        <w:t>Appendix B</w:t>
      </w:r>
      <w:r w:rsidR="004E1EB3">
        <w:rPr>
          <w:rFonts w:eastAsia="Yu Mincho"/>
          <w:bCs/>
          <w:iCs/>
          <w:lang w:eastAsia="ja-JP"/>
        </w:rPr>
        <w:t>), and a RAN2 LS reply</w:t>
      </w:r>
      <w:r>
        <w:rPr>
          <w:rFonts w:eastAsia="Yu Mincho"/>
          <w:bCs/>
          <w:iCs/>
          <w:lang w:eastAsia="ja-JP"/>
        </w:rPr>
        <w:t>.</w:t>
      </w:r>
    </w:p>
    <w:p w14:paraId="1E588976" w14:textId="3BFF94D1" w:rsidR="004F7695" w:rsidRDefault="0064662C" w:rsidP="004F7695">
      <w:pPr>
        <w:pStyle w:val="Heading1"/>
        <w:rPr>
          <w:rFonts w:cs="Arial"/>
          <w:lang w:eastAsia="zh-CN"/>
        </w:rPr>
      </w:pPr>
      <w:bookmarkStart w:id="3" w:name="_Ref115331598"/>
      <w:bookmarkStart w:id="4" w:name="_Ref129681832"/>
      <w:r>
        <w:rPr>
          <w:rFonts w:cs="Arial"/>
          <w:lang w:eastAsia="zh-CN"/>
        </w:rPr>
        <w:t>Discussion</w:t>
      </w:r>
      <w:bookmarkEnd w:id="3"/>
    </w:p>
    <w:p w14:paraId="0DC0D211" w14:textId="685D873B" w:rsidR="00463CD3" w:rsidRDefault="00463CD3" w:rsidP="00463CD3">
      <w:pPr>
        <w:pStyle w:val="Heading2"/>
        <w:rPr>
          <w:lang w:eastAsia="zh-CN"/>
        </w:rPr>
      </w:pPr>
      <w:r>
        <w:rPr>
          <w:lang w:eastAsia="zh-CN"/>
        </w:rPr>
        <w:t>LS</w:t>
      </w:r>
    </w:p>
    <w:p w14:paraId="6719CE7A" w14:textId="76FC0BD9" w:rsidR="00463CD3" w:rsidRDefault="00463CD3" w:rsidP="00463CD3">
      <w:pPr>
        <w:rPr>
          <w:lang w:eastAsia="zh-CN"/>
        </w:rPr>
      </w:pPr>
      <w:r>
        <w:rPr>
          <w:lang w:eastAsia="zh-CN"/>
        </w:rPr>
        <w:t xml:space="preserve">In RAN1#112bis, RAN1 sent an LS to RAN2 regarding a </w:t>
      </w:r>
      <w:r w:rsidR="003D2AAD">
        <w:rPr>
          <w:lang w:eastAsia="zh-CN"/>
        </w:rPr>
        <w:t>scenario</w:t>
      </w:r>
      <w:r>
        <w:rPr>
          <w:lang w:eastAsia="zh-CN"/>
        </w:rPr>
        <w:t xml:space="preserve"> where the scheduled number of PRBs for Msg4 </w:t>
      </w:r>
      <w:r w:rsidR="000B3310">
        <w:rPr>
          <w:lang w:eastAsia="zh-CN"/>
        </w:rPr>
        <w:t xml:space="preserve">exceeded </w:t>
      </w:r>
      <w:r>
        <w:rPr>
          <w:lang w:eastAsia="zh-CN"/>
        </w:rPr>
        <w:t>the 25/12 PRB limits for 15/30 kHz SCS for a Rel-18 RedCap UE</w:t>
      </w:r>
      <w:r w:rsidR="00200C96">
        <w:rPr>
          <w:lang w:eastAsia="zh-CN"/>
        </w:rPr>
        <w:t xml:space="preserve"> </w:t>
      </w:r>
      <w:r w:rsidR="00937022">
        <w:rPr>
          <w:lang w:eastAsia="zh-CN"/>
        </w:rPr>
        <w:fldChar w:fldCharType="begin"/>
      </w:r>
      <w:r w:rsidR="00937022">
        <w:rPr>
          <w:lang w:eastAsia="zh-CN"/>
        </w:rPr>
        <w:instrText xml:space="preserve"> REF _Ref145422476 \r \h </w:instrText>
      </w:r>
      <w:r w:rsidR="00937022">
        <w:rPr>
          <w:lang w:eastAsia="zh-CN"/>
        </w:rPr>
      </w:r>
      <w:r w:rsidR="00937022">
        <w:rPr>
          <w:lang w:eastAsia="zh-CN"/>
        </w:rPr>
        <w:fldChar w:fldCharType="separate"/>
      </w:r>
      <w:r w:rsidR="00F424BC">
        <w:rPr>
          <w:lang w:eastAsia="zh-CN"/>
        </w:rPr>
        <w:t>[5]</w:t>
      </w:r>
      <w:r w:rsidR="00937022">
        <w:rPr>
          <w:lang w:eastAsia="zh-CN"/>
        </w:rPr>
        <w:fldChar w:fldCharType="end"/>
      </w:r>
      <w:r>
        <w:rPr>
          <w:lang w:eastAsia="zh-CN"/>
        </w:rPr>
        <w:t xml:space="preserve">. RAN1 was </w:t>
      </w:r>
      <w:r>
        <w:rPr>
          <w:lang w:eastAsia="zh-CN"/>
        </w:rPr>
        <w:lastRenderedPageBreak/>
        <w:t>unc</w:t>
      </w:r>
      <w:r w:rsidR="00F6128B">
        <w:rPr>
          <w:lang w:eastAsia="zh-CN"/>
        </w:rPr>
        <w:t>ertain</w:t>
      </w:r>
      <w:r>
        <w:rPr>
          <w:lang w:eastAsia="zh-CN"/>
        </w:rPr>
        <w:t xml:space="preserve"> what the behavior for the RedCap UE should be. The </w:t>
      </w:r>
      <w:r w:rsidR="00200C96">
        <w:rPr>
          <w:lang w:eastAsia="zh-CN"/>
        </w:rPr>
        <w:t xml:space="preserve">actual text from </w:t>
      </w:r>
      <w:r w:rsidR="003D2AAD">
        <w:rPr>
          <w:lang w:eastAsia="zh-CN"/>
        </w:rPr>
        <w:fldChar w:fldCharType="begin"/>
      </w:r>
      <w:r w:rsidR="003D2AAD">
        <w:rPr>
          <w:lang w:eastAsia="zh-CN"/>
        </w:rPr>
        <w:instrText xml:space="preserve"> REF _Ref145422476 \r \h </w:instrText>
      </w:r>
      <w:r w:rsidR="003D2AAD">
        <w:rPr>
          <w:lang w:eastAsia="zh-CN"/>
        </w:rPr>
      </w:r>
      <w:r w:rsidR="003D2AAD">
        <w:rPr>
          <w:lang w:eastAsia="zh-CN"/>
        </w:rPr>
        <w:fldChar w:fldCharType="separate"/>
      </w:r>
      <w:r w:rsidR="00F424BC">
        <w:rPr>
          <w:lang w:eastAsia="zh-CN"/>
        </w:rPr>
        <w:t>[5]</w:t>
      </w:r>
      <w:r w:rsidR="003D2AAD">
        <w:rPr>
          <w:lang w:eastAsia="zh-CN"/>
        </w:rPr>
        <w:fldChar w:fldCharType="end"/>
      </w:r>
      <w:r w:rsidR="00200C96">
        <w:rPr>
          <w:lang w:eastAsia="zh-CN"/>
        </w:rPr>
        <w:t xml:space="preserve"> is presented below as well as question 2.7-2b </w:t>
      </w:r>
      <w:r w:rsidR="003D2AAD">
        <w:rPr>
          <w:lang w:eastAsia="zh-CN"/>
        </w:rPr>
        <w:t xml:space="preserve">of the feature lead summary </w:t>
      </w:r>
      <w:r w:rsidR="00200C96">
        <w:rPr>
          <w:lang w:eastAsia="zh-CN"/>
        </w:rPr>
        <w:fldChar w:fldCharType="begin"/>
      </w:r>
      <w:r w:rsidR="00200C96">
        <w:rPr>
          <w:lang w:eastAsia="zh-CN"/>
        </w:rPr>
        <w:instrText xml:space="preserve"> REF _Ref145416039 \r \h </w:instrText>
      </w:r>
      <w:r w:rsidR="00200C96">
        <w:rPr>
          <w:lang w:eastAsia="zh-CN"/>
        </w:rPr>
      </w:r>
      <w:r w:rsidR="00200C96">
        <w:rPr>
          <w:lang w:eastAsia="zh-CN"/>
        </w:rPr>
        <w:fldChar w:fldCharType="separate"/>
      </w:r>
      <w:r w:rsidR="00F424BC">
        <w:rPr>
          <w:lang w:eastAsia="zh-CN"/>
        </w:rPr>
        <w:t>[6]</w:t>
      </w:r>
      <w:r w:rsidR="00200C96">
        <w:rPr>
          <w:lang w:eastAsia="zh-CN"/>
        </w:rPr>
        <w:fldChar w:fldCharType="end"/>
      </w:r>
      <w:r w:rsidR="00652717">
        <w:rPr>
          <w:lang w:eastAsia="zh-CN"/>
        </w:rPr>
        <w:t>, which listed several options</w:t>
      </w:r>
      <w:r w:rsidR="00200C96">
        <w:rPr>
          <w:lang w:eastAsia="zh-CN"/>
        </w:rPr>
        <w:t>.</w:t>
      </w:r>
    </w:p>
    <w:tbl>
      <w:tblPr>
        <w:tblStyle w:val="TableGrid"/>
        <w:tblW w:w="0" w:type="auto"/>
        <w:tblLook w:val="04A0" w:firstRow="1" w:lastRow="0" w:firstColumn="1" w:lastColumn="0" w:noHBand="0" w:noVBand="1"/>
      </w:tblPr>
      <w:tblGrid>
        <w:gridCol w:w="9307"/>
      </w:tblGrid>
      <w:tr w:rsidR="00463CD3" w14:paraId="23C67E8F" w14:textId="77777777" w:rsidTr="00463CD3">
        <w:tc>
          <w:tcPr>
            <w:tcW w:w="9307" w:type="dxa"/>
          </w:tcPr>
          <w:p w14:paraId="220245AB" w14:textId="77777777" w:rsidR="00463CD3" w:rsidRPr="001677F4" w:rsidRDefault="00463CD3" w:rsidP="00463CD3">
            <w:pPr>
              <w:pStyle w:val="TableCell0"/>
              <w:rPr>
                <w:lang w:eastAsia="zh-CN"/>
              </w:rPr>
            </w:pPr>
            <w:r w:rsidRPr="001677F4">
              <w:rPr>
                <w:lang w:eastAsia="zh-CN"/>
              </w:rPr>
              <w:t>RAN1 would like to inform RAN2 about the following case, to consider, if needed, the UE behavior in the RAN2 specifications, and ask RAN2 for feedback if any:</w:t>
            </w:r>
          </w:p>
          <w:p w14:paraId="04FAC78F" w14:textId="6FE8A989" w:rsidR="00463CD3" w:rsidRDefault="00463CD3" w:rsidP="00463CD3">
            <w:pPr>
              <w:pStyle w:val="TableCell0"/>
              <w:numPr>
                <w:ilvl w:val="0"/>
                <w:numId w:val="25"/>
              </w:numPr>
              <w:rPr>
                <w:lang w:eastAsia="zh-CN"/>
              </w:rPr>
            </w:pPr>
            <w:r w:rsidRPr="001677F4">
              <w:rPr>
                <w:lang w:eastAsia="zh-CN"/>
              </w:rPr>
              <w:t>For UE BB complexity reduction, the case when the UE detects a DCI scheduling a Msg4</w:t>
            </w:r>
            <w:r w:rsidR="001677F4">
              <w:rPr>
                <w:lang w:eastAsia="zh-CN"/>
              </w:rPr>
              <w:t xml:space="preserve"> </w:t>
            </w:r>
            <w:r w:rsidRPr="001677F4">
              <w:rPr>
                <w:lang w:eastAsia="zh-CN"/>
              </w:rPr>
              <w:t>PDSCH transmission with a larger bandwidth than it can receive or process</w:t>
            </w:r>
          </w:p>
        </w:tc>
      </w:tr>
    </w:tbl>
    <w:p w14:paraId="63EF37C5" w14:textId="5F9E2BA7" w:rsidR="00463CD3" w:rsidRDefault="00463CD3" w:rsidP="00463CD3">
      <w:pPr>
        <w:rPr>
          <w:lang w:eastAsia="zh-CN"/>
        </w:rPr>
      </w:pPr>
    </w:p>
    <w:tbl>
      <w:tblPr>
        <w:tblStyle w:val="TableGrid"/>
        <w:tblW w:w="0" w:type="auto"/>
        <w:tblLook w:val="04A0" w:firstRow="1" w:lastRow="0" w:firstColumn="1" w:lastColumn="0" w:noHBand="0" w:noVBand="1"/>
      </w:tblPr>
      <w:tblGrid>
        <w:gridCol w:w="9307"/>
      </w:tblGrid>
      <w:tr w:rsidR="00200C96" w14:paraId="28F58075" w14:textId="77777777" w:rsidTr="00B74758">
        <w:tc>
          <w:tcPr>
            <w:tcW w:w="9307" w:type="dxa"/>
          </w:tcPr>
          <w:p w14:paraId="059889D3" w14:textId="77777777" w:rsidR="00200C96" w:rsidRPr="001677F4" w:rsidRDefault="00200C96" w:rsidP="00B74758">
            <w:pPr>
              <w:spacing w:after="60"/>
              <w:contextualSpacing/>
              <w:rPr>
                <w:bCs/>
                <w:sz w:val="20"/>
                <w:szCs w:val="20"/>
              </w:rPr>
            </w:pPr>
            <w:r w:rsidRPr="001677F4">
              <w:rPr>
                <w:bCs/>
                <w:sz w:val="20"/>
                <w:szCs w:val="20"/>
                <w:highlight w:val="yellow"/>
              </w:rPr>
              <w:t>FL4/FL5 High Priority Question 2.7-2b</w:t>
            </w:r>
            <w:r w:rsidRPr="001677F4">
              <w:rPr>
                <w:bCs/>
                <w:sz w:val="20"/>
                <w:szCs w:val="20"/>
              </w:rPr>
              <w:t>:</w:t>
            </w:r>
          </w:p>
          <w:p w14:paraId="47EC14CE" w14:textId="77777777" w:rsidR="00200C96" w:rsidRPr="001677F4" w:rsidRDefault="00200C96" w:rsidP="00B74758">
            <w:pPr>
              <w:spacing w:after="60"/>
              <w:contextualSpacing/>
              <w:rPr>
                <w:bCs/>
                <w:sz w:val="20"/>
                <w:szCs w:val="20"/>
              </w:rPr>
            </w:pPr>
            <w:r w:rsidRPr="001677F4">
              <w:rPr>
                <w:bCs/>
                <w:sz w:val="20"/>
                <w:szCs w:val="20"/>
              </w:rPr>
              <w:t>For UE BB complexity reduction, for the case when the UE detects a DCI scheduling a Msg4 PDSCH transmission with a larger bandwidth than it can receive or process, what is the desired UE behavior?</w:t>
            </w:r>
          </w:p>
          <w:p w14:paraId="46E702AB" w14:textId="77777777" w:rsidR="00200C96" w:rsidRPr="001677F4" w:rsidRDefault="00200C96" w:rsidP="001677F4">
            <w:pPr>
              <w:pStyle w:val="ListParagraph"/>
              <w:numPr>
                <w:ilvl w:val="0"/>
                <w:numId w:val="30"/>
              </w:numPr>
              <w:rPr>
                <w:sz w:val="20"/>
                <w:szCs w:val="20"/>
                <w:lang w:eastAsia="zh-CN"/>
              </w:rPr>
            </w:pPr>
            <w:r w:rsidRPr="001677F4">
              <w:rPr>
                <w:sz w:val="20"/>
                <w:szCs w:val="20"/>
                <w:lang w:eastAsia="zh-CN"/>
              </w:rPr>
              <w:t>Option 1: The UE considers the contention resolution as not successful.</w:t>
            </w:r>
          </w:p>
          <w:p w14:paraId="275E402D" w14:textId="77777777" w:rsidR="00200C96" w:rsidRPr="001677F4" w:rsidRDefault="00200C96" w:rsidP="001677F4">
            <w:pPr>
              <w:pStyle w:val="ListParagraph"/>
              <w:numPr>
                <w:ilvl w:val="0"/>
                <w:numId w:val="30"/>
              </w:numPr>
              <w:rPr>
                <w:sz w:val="20"/>
                <w:szCs w:val="20"/>
                <w:lang w:eastAsia="zh-CN"/>
              </w:rPr>
            </w:pPr>
            <w:r w:rsidRPr="001677F4">
              <w:rPr>
                <w:sz w:val="20"/>
                <w:szCs w:val="20"/>
                <w:lang w:eastAsia="zh-CN"/>
              </w:rPr>
              <w:t xml:space="preserve">Option 2: The UE discards the DCI and continues monitoring the DCI until </w:t>
            </w:r>
            <w:r w:rsidRPr="001677F4">
              <w:rPr>
                <w:i/>
                <w:sz w:val="20"/>
                <w:szCs w:val="20"/>
                <w:lang w:eastAsia="zh-CN"/>
              </w:rPr>
              <w:t>ra-ContentionResolutionTimer</w:t>
            </w:r>
            <w:r w:rsidRPr="001677F4">
              <w:rPr>
                <w:sz w:val="20"/>
                <w:szCs w:val="20"/>
                <w:lang w:eastAsia="zh-CN"/>
              </w:rPr>
              <w:t xml:space="preserve"> expires.</w:t>
            </w:r>
          </w:p>
          <w:p w14:paraId="14876334" w14:textId="25CA5109" w:rsidR="00200C96" w:rsidRPr="001677F4" w:rsidRDefault="00200C96" w:rsidP="00B74758">
            <w:pPr>
              <w:pStyle w:val="ListParagraph"/>
              <w:numPr>
                <w:ilvl w:val="0"/>
                <w:numId w:val="30"/>
              </w:numPr>
              <w:rPr>
                <w:b/>
                <w:sz w:val="16"/>
                <w:szCs w:val="16"/>
                <w:lang w:eastAsia="zh-CN"/>
              </w:rPr>
            </w:pPr>
            <w:r w:rsidRPr="001677F4">
              <w:rPr>
                <w:sz w:val="20"/>
                <w:szCs w:val="20"/>
                <w:lang w:eastAsia="zh-CN"/>
              </w:rPr>
              <w:t>Option 3: The UE behavior is up to the UE implementation.</w:t>
            </w:r>
          </w:p>
        </w:tc>
      </w:tr>
    </w:tbl>
    <w:p w14:paraId="6D4DD5AD" w14:textId="77777777" w:rsidR="00200C96" w:rsidRDefault="00200C96" w:rsidP="00200C96"/>
    <w:p w14:paraId="737725D5" w14:textId="266259F1" w:rsidR="00DB5026" w:rsidRDefault="004B5E97" w:rsidP="007D4578">
      <w:pPr>
        <w:rPr>
          <w:lang w:eastAsia="zh-CN"/>
        </w:rPr>
      </w:pPr>
      <w:r>
        <w:rPr>
          <w:lang w:eastAsia="zh-CN"/>
        </w:rPr>
        <w:t xml:space="preserve">In </w:t>
      </w:r>
      <w:r w:rsidR="00200C96">
        <w:rPr>
          <w:lang w:eastAsia="zh-CN"/>
        </w:rPr>
        <w:t>RAN2</w:t>
      </w:r>
      <w:r>
        <w:rPr>
          <w:lang w:eastAsia="zh-CN"/>
        </w:rPr>
        <w:t>#123, the response RAN</w:t>
      </w:r>
      <w:r w:rsidR="00C31B2B">
        <w:rPr>
          <w:lang w:eastAsia="zh-CN"/>
        </w:rPr>
        <w:t>2</w:t>
      </w:r>
      <w:r w:rsidR="00200C96">
        <w:rPr>
          <w:lang w:eastAsia="zh-CN"/>
        </w:rPr>
        <w:t xml:space="preserve"> provided </w:t>
      </w:r>
      <w:r>
        <w:rPr>
          <w:lang w:eastAsia="zh-CN"/>
        </w:rPr>
        <w:t xml:space="preserve">includes an agreement </w:t>
      </w:r>
      <w:r w:rsidR="00F6128B">
        <w:rPr>
          <w:lang w:eastAsia="zh-CN"/>
        </w:rPr>
        <w:t xml:space="preserve">to </w:t>
      </w:r>
      <w:r>
        <w:rPr>
          <w:lang w:eastAsia="zh-CN"/>
        </w:rPr>
        <w:t>indicate what the expected behavior is for this scenario</w:t>
      </w:r>
      <w:r w:rsidR="00200C96">
        <w:rPr>
          <w:lang w:eastAsia="zh-CN"/>
        </w:rPr>
        <w:t xml:space="preserve"> </w:t>
      </w:r>
      <w:r w:rsidR="00200C96">
        <w:rPr>
          <w:lang w:eastAsia="zh-CN"/>
        </w:rPr>
        <w:fldChar w:fldCharType="begin"/>
      </w:r>
      <w:r w:rsidR="00200C96">
        <w:rPr>
          <w:lang w:eastAsia="zh-CN"/>
        </w:rPr>
        <w:instrText xml:space="preserve"> REF _Ref145416353 \r \h </w:instrText>
      </w:r>
      <w:r w:rsidR="00200C96">
        <w:rPr>
          <w:lang w:eastAsia="zh-CN"/>
        </w:rPr>
      </w:r>
      <w:r w:rsidR="00200C96">
        <w:rPr>
          <w:lang w:eastAsia="zh-CN"/>
        </w:rPr>
        <w:fldChar w:fldCharType="separate"/>
      </w:r>
      <w:r w:rsidR="00F424BC">
        <w:rPr>
          <w:lang w:eastAsia="zh-CN"/>
        </w:rPr>
        <w:t>[7]</w:t>
      </w:r>
      <w:r w:rsidR="00200C96">
        <w:rPr>
          <w:lang w:eastAsia="zh-CN"/>
        </w:rPr>
        <w:fldChar w:fldCharType="end"/>
      </w:r>
      <w:r w:rsidR="00200C96">
        <w:rPr>
          <w:lang w:eastAsia="zh-CN"/>
        </w:rPr>
        <w:t xml:space="preserve"> </w:t>
      </w:r>
    </w:p>
    <w:tbl>
      <w:tblPr>
        <w:tblStyle w:val="TableGrid"/>
        <w:tblW w:w="0" w:type="auto"/>
        <w:tblLook w:val="04A0" w:firstRow="1" w:lastRow="0" w:firstColumn="1" w:lastColumn="0" w:noHBand="0" w:noVBand="1"/>
      </w:tblPr>
      <w:tblGrid>
        <w:gridCol w:w="9307"/>
      </w:tblGrid>
      <w:tr w:rsidR="00DB5026" w14:paraId="193A4FA0" w14:textId="77777777" w:rsidTr="00DB5026">
        <w:tc>
          <w:tcPr>
            <w:tcW w:w="9307" w:type="dxa"/>
          </w:tcPr>
          <w:p w14:paraId="483A0A90" w14:textId="77777777" w:rsidR="00DB5026" w:rsidRPr="001677F4" w:rsidRDefault="00DB5026" w:rsidP="00DB5026">
            <w:pPr>
              <w:autoSpaceDE/>
              <w:adjustRightInd/>
              <w:snapToGrid/>
              <w:spacing w:after="180"/>
              <w:rPr>
                <w:rFonts w:ascii="Arial" w:hAnsi="Arial" w:cs="Arial"/>
                <w:bCs/>
                <w:sz w:val="20"/>
                <w:szCs w:val="20"/>
                <w:lang w:val="en-GB" w:eastAsia="zh-CN"/>
              </w:rPr>
            </w:pPr>
            <w:r w:rsidRPr="001677F4">
              <w:rPr>
                <w:rFonts w:ascii="Arial" w:hAnsi="Arial" w:cs="Arial"/>
                <w:bCs/>
                <w:sz w:val="20"/>
                <w:szCs w:val="20"/>
                <w:lang w:eastAsia="zh-CN"/>
              </w:rPr>
              <w:t>RAN2 would like to thank RAN1 on the</w:t>
            </w:r>
            <w:r w:rsidRPr="001677F4">
              <w:rPr>
                <w:sz w:val="20"/>
                <w:szCs w:val="20"/>
              </w:rPr>
              <w:t xml:space="preserve"> </w:t>
            </w:r>
            <w:r w:rsidRPr="001677F4">
              <w:rPr>
                <w:rFonts w:ascii="Arial" w:hAnsi="Arial" w:cs="Arial"/>
                <w:bCs/>
                <w:sz w:val="20"/>
                <w:szCs w:val="20"/>
                <w:lang w:eastAsia="zh-CN"/>
              </w:rPr>
              <w:t>LS on Msg4 PDSCH transmission to Rel-18 eRedCap UEs. RAN2 had some discussion on the issue mentioned in the LS, and achieved the following agreement:</w:t>
            </w:r>
            <w:r w:rsidRPr="001677F4">
              <w:rPr>
                <w:rFonts w:ascii="Arial" w:hAnsi="Arial" w:cs="Arial"/>
                <w:bCs/>
                <w:sz w:val="20"/>
                <w:szCs w:val="20"/>
                <w:lang w:val="en-GB"/>
              </w:rPr>
              <w:t xml:space="preserve"> </w:t>
            </w:r>
          </w:p>
          <w:p w14:paraId="13615D05" w14:textId="7078F33D" w:rsidR="00DB5026" w:rsidRPr="00DB5026" w:rsidRDefault="00DB5026">
            <w:pPr>
              <w:numPr>
                <w:ilvl w:val="0"/>
                <w:numId w:val="23"/>
              </w:numPr>
              <w:autoSpaceDE/>
              <w:adjustRightInd/>
              <w:snapToGrid/>
              <w:spacing w:after="180"/>
              <w:rPr>
                <w:rFonts w:ascii="Arial" w:hAnsi="Arial" w:cs="Arial"/>
                <w:bCs/>
                <w:sz w:val="20"/>
                <w:szCs w:val="20"/>
                <w:lang w:val="en-GB" w:eastAsia="zh-CN"/>
              </w:rPr>
            </w:pPr>
            <w:r w:rsidRPr="001677F4">
              <w:rPr>
                <w:b/>
                <w:bCs/>
                <w:sz w:val="20"/>
                <w:szCs w:val="20"/>
                <w:lang w:eastAsia="zh-CN"/>
              </w:rPr>
              <w:t xml:space="preserve">An eRedCap UE considers the contention resolution not successful and stop the </w:t>
            </w:r>
            <w:r w:rsidRPr="001677F4">
              <w:rPr>
                <w:b/>
                <w:bCs/>
                <w:i/>
                <w:iCs/>
                <w:sz w:val="20"/>
                <w:szCs w:val="20"/>
                <w:lang w:eastAsia="zh-CN"/>
              </w:rPr>
              <w:t>ra-ContentionResolutionTimer</w:t>
            </w:r>
            <w:r w:rsidRPr="001677F4">
              <w:rPr>
                <w:b/>
                <w:bCs/>
                <w:sz w:val="20"/>
                <w:szCs w:val="20"/>
                <w:lang w:eastAsia="zh-CN"/>
              </w:rPr>
              <w:t xml:space="preserve">, when the UE detects a PDCCH transmission addressed to its TEMPORARY_C-RNTI with a DCI that schedules a Msg4 PDSCH transmission with a larger bandwidth than it can receive or process, i.e. option 1 is adopted. </w:t>
            </w:r>
          </w:p>
        </w:tc>
      </w:tr>
    </w:tbl>
    <w:p w14:paraId="4FA31A7D" w14:textId="05E6BBEF" w:rsidR="00DB5026" w:rsidRDefault="00DB5026" w:rsidP="007D4578"/>
    <w:p w14:paraId="7FC4868E" w14:textId="60C84B8B" w:rsidR="004B5E97" w:rsidRDefault="00F6128B" w:rsidP="007D4578">
      <w:r>
        <w:t>Based on</w:t>
      </w:r>
      <w:r w:rsidR="004B5E97">
        <w:t xml:space="preserve"> this reply</w:t>
      </w:r>
      <w:r>
        <w:t xml:space="preserve"> and the RAN#99 agreement that the FG 48-2 (PR1) variant follows the same initial access procedures as the FG 48-1 variant</w:t>
      </w:r>
      <w:r w:rsidR="004B5E97">
        <w:t xml:space="preserve">, </w:t>
      </w:r>
      <w:r>
        <w:t xml:space="preserve">a possible RAN1 agreement is (based on </w:t>
      </w:r>
      <w:r w:rsidR="000B3310">
        <w:t xml:space="preserve">the </w:t>
      </w:r>
      <w:r>
        <w:t>38.213 language</w:t>
      </w:r>
      <w:r w:rsidR="00B4645A">
        <w:t xml:space="preserve"> from clause 17.1A</w:t>
      </w:r>
      <w:r>
        <w:t>)</w:t>
      </w:r>
      <w:r w:rsidR="00652717">
        <w:t xml:space="preserve"> is:</w:t>
      </w:r>
      <w:r w:rsidR="004B5E97">
        <w:t xml:space="preserve"> </w:t>
      </w:r>
    </w:p>
    <w:p w14:paraId="70786B34" w14:textId="378107FF" w:rsidR="004B5E97" w:rsidRDefault="004B5E97" w:rsidP="007D4578">
      <w:pPr>
        <w:rPr>
          <w:b/>
          <w:bCs/>
          <w:i/>
          <w:iCs/>
        </w:rPr>
      </w:pPr>
      <w:r w:rsidRPr="004B5E97">
        <w:rPr>
          <w:b/>
          <w:bCs/>
          <w:i/>
          <w:iCs/>
        </w:rPr>
        <w:t xml:space="preserve">Proposal 1. For </w:t>
      </w:r>
      <w:r w:rsidR="00F6128B">
        <w:rPr>
          <w:b/>
          <w:bCs/>
          <w:i/>
          <w:iCs/>
        </w:rPr>
        <w:t>a Rel-18 RedCap UE</w:t>
      </w:r>
      <w:r w:rsidRPr="004B5E97">
        <w:rPr>
          <w:b/>
          <w:bCs/>
          <w:i/>
          <w:iCs/>
        </w:rPr>
        <w:t xml:space="preserve">, for the case when </w:t>
      </w:r>
      <w:bookmarkStart w:id="5" w:name="_Hlk146206368"/>
      <w:r w:rsidRPr="004B5E97">
        <w:rPr>
          <w:b/>
          <w:bCs/>
          <w:i/>
          <w:iCs/>
        </w:rPr>
        <w:t xml:space="preserve">the UE detects a DCI scheduling a Msg4 PDSCH transmission </w:t>
      </w:r>
      <w:r w:rsidR="00F6128B" w:rsidRPr="00F6128B">
        <w:rPr>
          <w:b/>
          <w:bCs/>
          <w:i/>
          <w:iCs/>
        </w:rPr>
        <w:t>over a number of PRBs that is larger than 25 PRBs for 15 kHz SCS or larger than 12 PRBs for 30 kHz SCS</w:t>
      </w:r>
      <w:r w:rsidRPr="004B5E97">
        <w:rPr>
          <w:b/>
          <w:bCs/>
          <w:i/>
          <w:iCs/>
        </w:rPr>
        <w:t xml:space="preserve">, the UE considers the contention resolution as not </w:t>
      </w:r>
      <w:bookmarkEnd w:id="5"/>
      <w:r w:rsidR="00CB485E" w:rsidRPr="004B5E97">
        <w:rPr>
          <w:b/>
          <w:bCs/>
          <w:i/>
          <w:iCs/>
        </w:rPr>
        <w:t>successful.</w:t>
      </w:r>
    </w:p>
    <w:p w14:paraId="687C82C1" w14:textId="66E0774A" w:rsidR="004B5E97" w:rsidRDefault="000B3310" w:rsidP="007D4578">
      <w:r>
        <w:t>T</w:t>
      </w:r>
      <w:r w:rsidR="00B4645A">
        <w:t>ext proposal</w:t>
      </w:r>
      <w:r w:rsidR="00EC1A6F">
        <w:t>s</w:t>
      </w:r>
      <w:r w:rsidR="00B4645A">
        <w:t xml:space="preserve"> </w:t>
      </w:r>
      <w:r w:rsidR="00EC1A6F">
        <w:t xml:space="preserve">are </w:t>
      </w:r>
      <w:r w:rsidR="00B4645A">
        <w:t>provided</w:t>
      </w:r>
      <w:r w:rsidR="00EC1A6F">
        <w:t xml:space="preserve"> for </w:t>
      </w:r>
      <w:r w:rsidR="00B4645A">
        <w:t xml:space="preserve">a landing zone </w:t>
      </w:r>
      <w:r w:rsidR="00EC1A6F">
        <w:t>in</w:t>
      </w:r>
      <w:r w:rsidR="00B4645A">
        <w:t xml:space="preserve"> clause 8.4 of 38.213 </w:t>
      </w:r>
      <w:r>
        <w:t xml:space="preserve">or </w:t>
      </w:r>
      <w:r w:rsidR="00EC1A6F">
        <w:t>in</w:t>
      </w:r>
      <w:r w:rsidR="00B4645A">
        <w:t xml:space="preserve"> clause 17.1A</w:t>
      </w:r>
      <w:r w:rsidR="00652717">
        <w:t>.</w:t>
      </w:r>
      <w:r w:rsidR="00B4645A">
        <w:t xml:space="preserve"> </w:t>
      </w:r>
    </w:p>
    <w:tbl>
      <w:tblPr>
        <w:tblStyle w:val="TableGrid"/>
        <w:tblW w:w="0" w:type="auto"/>
        <w:tblLook w:val="04A0" w:firstRow="1" w:lastRow="0" w:firstColumn="1" w:lastColumn="0" w:noHBand="0" w:noVBand="1"/>
      </w:tblPr>
      <w:tblGrid>
        <w:gridCol w:w="9307"/>
      </w:tblGrid>
      <w:tr w:rsidR="004B5E97" w14:paraId="5659A077" w14:textId="77777777" w:rsidTr="004B5E97">
        <w:tc>
          <w:tcPr>
            <w:tcW w:w="9307" w:type="dxa"/>
          </w:tcPr>
          <w:p w14:paraId="1C0496E8" w14:textId="77777777" w:rsidR="004B5E97" w:rsidRPr="004B5E97" w:rsidRDefault="004B5E97" w:rsidP="004B5E97">
            <w:pPr>
              <w:pStyle w:val="Heading2"/>
              <w:numPr>
                <w:ilvl w:val="0"/>
                <w:numId w:val="0"/>
              </w:numPr>
              <w:ind w:left="576" w:hanging="576"/>
              <w:rPr>
                <w:szCs w:val="16"/>
              </w:rPr>
            </w:pPr>
            <w:bookmarkStart w:id="6" w:name="_Toc12021465"/>
            <w:bookmarkStart w:id="7" w:name="_Toc20311577"/>
            <w:bookmarkStart w:id="8" w:name="_Toc26719402"/>
            <w:bookmarkStart w:id="9" w:name="_Toc29894835"/>
            <w:bookmarkStart w:id="10" w:name="_Toc29899134"/>
            <w:bookmarkStart w:id="11" w:name="_Toc29899552"/>
            <w:bookmarkStart w:id="12" w:name="_Toc29917289"/>
            <w:bookmarkStart w:id="13" w:name="_Toc36498163"/>
            <w:bookmarkStart w:id="14" w:name="_Toc45699189"/>
            <w:bookmarkStart w:id="15" w:name="_Toc137056383"/>
            <w:r w:rsidRPr="00716FAB">
              <w:rPr>
                <w:sz w:val="20"/>
                <w:szCs w:val="20"/>
              </w:rPr>
              <w:t>8.</w:t>
            </w:r>
            <w:r w:rsidRPr="004B5E97">
              <w:rPr>
                <w:sz w:val="20"/>
                <w:szCs w:val="18"/>
              </w:rPr>
              <w:t>4</w:t>
            </w:r>
            <w:r w:rsidRPr="004B5E97">
              <w:rPr>
                <w:sz w:val="20"/>
                <w:szCs w:val="18"/>
              </w:rPr>
              <w:tab/>
              <w:t>PDSCH with UE contention resolution identity</w:t>
            </w:r>
            <w:bookmarkEnd w:id="6"/>
            <w:bookmarkEnd w:id="7"/>
            <w:bookmarkEnd w:id="8"/>
            <w:bookmarkEnd w:id="9"/>
            <w:bookmarkEnd w:id="10"/>
            <w:bookmarkEnd w:id="11"/>
            <w:bookmarkEnd w:id="12"/>
            <w:bookmarkEnd w:id="13"/>
            <w:bookmarkEnd w:id="14"/>
            <w:bookmarkEnd w:id="15"/>
          </w:p>
          <w:p w14:paraId="4A91CC5B" w14:textId="082CF35F" w:rsidR="004B5E97" w:rsidRDefault="004B5E97" w:rsidP="00716FAB">
            <w:bookmarkStart w:id="16" w:name="_Hlk146206403"/>
            <w:r w:rsidRPr="00EC1A6F">
              <w:t>In response to a PUSCH transmission scheduled by a RAR UL grant when a UE has not been provided a C-RNTI, the UE attempts to detect a DCI format 1_0 with CRC scrambled by a corresponding TC-RNTI scheduling a PDSCH</w:t>
            </w:r>
            <w:bookmarkEnd w:id="16"/>
            <w:r w:rsidRPr="00EC1A6F">
              <w:t xml:space="preserve"> that includes a UE contention resolution identity [11, TS 38.321]. </w:t>
            </w:r>
            <w:r w:rsidR="00EC1A6F" w:rsidRPr="000B3310">
              <w:rPr>
                <w:color w:val="FF0000"/>
              </w:rPr>
              <w:t xml:space="preserve">For a UE that indicates </w:t>
            </w:r>
            <w:r w:rsidR="00EC1A6F" w:rsidRPr="000B3310">
              <w:rPr>
                <w:i/>
                <w:iCs/>
                <w:color w:val="FF0000"/>
              </w:rPr>
              <w:t>supportOfRedCap-r18</w:t>
            </w:r>
            <w:r w:rsidR="00EC1A6F" w:rsidRPr="000B3310">
              <w:rPr>
                <w:color w:val="FF0000"/>
              </w:rPr>
              <w:t>, if the UE detects that the DCI schedules a PDSCH transmission over a number of PRBs that is larger than 25 PRBs for 15 kHz SCS or larger than 12 PRBs for 30 kHz SCS, the UE considers the contention resolution as not successful.</w:t>
            </w:r>
            <w:r w:rsidR="00EC1A6F" w:rsidRPr="00EC1A6F">
              <w:t xml:space="preserve"> </w:t>
            </w:r>
            <w:r w:rsidRPr="00EC1A6F">
              <w:t xml:space="preserve">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 information is equal to </w:t>
            </w:r>
            <m:oMath>
              <m:sSub>
                <m:sSubPr>
                  <m:ctrlPr>
                    <w:rPr>
                      <w:rFonts w:ascii="Cambria Math" w:hAnsi="Cambria Math"/>
                      <w:i/>
                      <w:lang w:val="en-GB"/>
                    </w:rPr>
                  </m:ctrlPr>
                </m:sSubPr>
                <m:e>
                  <m:r>
                    <w:rPr>
                      <w:rFonts w:ascii="Cambria Math" w:hAnsi="Cambria Math"/>
                    </w:rPr>
                    <m:t>N</m:t>
                  </m:r>
                </m:e>
                <m:sub>
                  <m:r>
                    <w:rPr>
                      <w:rFonts w:ascii="Cambria Math" w:hAnsi="Cambria Math"/>
                    </w:rPr>
                    <m:t>T</m:t>
                  </m:r>
                  <m:r>
                    <m:rPr>
                      <m:sty m:val="p"/>
                    </m:rPr>
                    <w:rPr>
                      <w:rFonts w:ascii="Cambria Math" w:hAnsi="Cambria Math"/>
                    </w:rPr>
                    <m:t>,1</m:t>
                  </m:r>
                </m:sub>
              </m:sSub>
              <m:r>
                <w:rPr>
                  <w:rFonts w:ascii="Cambria Math" w:hAnsi="Cambria Math"/>
                </w:rPr>
                <m:t>+0.5</m:t>
              </m:r>
            </m:oMath>
            <w:r w:rsidRPr="00EC1A6F">
              <w:t xml:space="preserve"> msec. </w:t>
            </w:r>
            <m:oMath>
              <m:sSub>
                <m:sSubPr>
                  <m:ctrlPr>
                    <w:rPr>
                      <w:rFonts w:ascii="Cambria Math" w:hAnsi="Cambria Math"/>
                      <w:i/>
                      <w:lang w:val="en-GB"/>
                    </w:rPr>
                  </m:ctrlPr>
                </m:sSubPr>
                <m:e>
                  <m:r>
                    <w:rPr>
                      <w:rFonts w:ascii="Cambria Math" w:hAnsi="Cambria Math"/>
                    </w:rPr>
                    <m:t>N</m:t>
                  </m:r>
                </m:e>
                <m:sub>
                  <m:r>
                    <w:rPr>
                      <w:rFonts w:ascii="Cambria Math" w:hAnsi="Cambria Math"/>
                    </w:rPr>
                    <m:t>T</m:t>
                  </m:r>
                  <m:r>
                    <m:rPr>
                      <m:sty m:val="p"/>
                    </m:rPr>
                    <w:rPr>
                      <w:rFonts w:ascii="Cambria Math" w:hAnsi="Cambria Math"/>
                    </w:rPr>
                    <m:t>,1</m:t>
                  </m:r>
                </m:sub>
              </m:sSub>
            </m:oMath>
            <w:r w:rsidRPr="00EC1A6F">
              <w:t xml:space="preserve"> is a time duration of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1</m:t>
                  </m:r>
                </m:sub>
              </m:sSub>
            </m:oMath>
            <w:r w:rsidRPr="00EC1A6F">
              <w:t xml:space="preserve"> symbols corresponding to a PDSCH processing time for UE processing capability 1 when additional PDSCH DM-RS is configured. For </w:t>
            </w:r>
            <m:oMath>
              <m:r>
                <w:rPr>
                  <w:rFonts w:ascii="Cambria Math" w:eastAsia="MS Mincho" w:hAnsi="Cambria Math"/>
                  <w:kern w:val="2"/>
                </w:rPr>
                <m:t>μ=0</m:t>
              </m:r>
            </m:oMath>
            <w:r w:rsidRPr="00EC1A6F">
              <w:t xml:space="preserve">, the UE assumes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1,0</m:t>
                  </m:r>
                </m:sub>
              </m:sSub>
              <m:r>
                <w:rPr>
                  <w:rFonts w:ascii="Cambria Math" w:hAnsi="Cambria Math"/>
                </w:rPr>
                <m:t>=14</m:t>
              </m:r>
            </m:oMath>
            <w:r w:rsidRPr="00EC1A6F">
              <w:t xml:space="preserve"> [6, TS 38.214].</w:t>
            </w:r>
          </w:p>
        </w:tc>
      </w:tr>
    </w:tbl>
    <w:p w14:paraId="60C0458C" w14:textId="035B001F" w:rsidR="004B5E97" w:rsidRDefault="004B5E97" w:rsidP="007D4578"/>
    <w:tbl>
      <w:tblPr>
        <w:tblStyle w:val="TableGrid"/>
        <w:tblW w:w="0" w:type="auto"/>
        <w:tblLook w:val="04A0" w:firstRow="1" w:lastRow="0" w:firstColumn="1" w:lastColumn="0" w:noHBand="0" w:noVBand="1"/>
      </w:tblPr>
      <w:tblGrid>
        <w:gridCol w:w="9307"/>
      </w:tblGrid>
      <w:tr w:rsidR="00EC1A6F" w:rsidRPr="00763A2F" w14:paraId="443F0923" w14:textId="77777777" w:rsidTr="00FF430D">
        <w:trPr>
          <w:trHeight w:val="2274"/>
        </w:trPr>
        <w:tc>
          <w:tcPr>
            <w:tcW w:w="9307" w:type="dxa"/>
          </w:tcPr>
          <w:p w14:paraId="09C45AAD" w14:textId="0D5CDEB5" w:rsidR="00EC1A6F" w:rsidRPr="00EC1A6F" w:rsidRDefault="00EC1A6F" w:rsidP="00763A2F">
            <w:pPr>
              <w:rPr>
                <w:b/>
                <w:bCs/>
              </w:rPr>
            </w:pPr>
            <w:r w:rsidRPr="00EC1A6F">
              <w:rPr>
                <w:b/>
                <w:bCs/>
              </w:rPr>
              <w:lastRenderedPageBreak/>
              <w:t>17.1A</w:t>
            </w:r>
            <w:r w:rsidRPr="00EC1A6F">
              <w:rPr>
                <w:b/>
                <w:bCs/>
              </w:rPr>
              <w:tab/>
              <w:t>Second procedures for RedCap UE</w:t>
            </w:r>
          </w:p>
          <w:p w14:paraId="57B58D2E" w14:textId="2AC66032" w:rsidR="00EC1A6F" w:rsidRPr="00763A2F" w:rsidRDefault="00EC1A6F" w:rsidP="00763A2F">
            <w:r>
              <w:t>…</w:t>
            </w:r>
          </w:p>
          <w:p w14:paraId="33AB0DD9" w14:textId="4CD7625C" w:rsidR="00EC1A6F" w:rsidRPr="00763A2F" w:rsidRDefault="00EC1A6F" w:rsidP="00763A2F">
            <w:r w:rsidRPr="00EC1A6F">
              <w:t>In response to a PUSCH transmission scheduled by a RAR UL grant when a UE has not been provided a C-RNTI, the UE attempts to detect a DCI format 1_0 with CRC scrambled by a corresponding TC-RNTI scheduling a PDSCH that includes a UE contention resolution identity [11, TS 38.321].</w:t>
            </w:r>
            <w:r w:rsidRPr="00EC1A6F">
              <w:rPr>
                <w:color w:val="FF0000"/>
              </w:rPr>
              <w:t xml:space="preserve"> If the UE detects that the DCI schedules a PDSCH transmission over a number of PRBs that is larger than 25 PRBs for 15 kHz SCS or larger than 12 PRBs for 30 kHz SCS, the UE considers the contention resolution as not successful.</w:t>
            </w:r>
            <w:r w:rsidRPr="00EC1A6F">
              <w:t xml:space="preserve"> In response to the PDSCH reception with the UE contention resolution identity, the UE transmits HARQ-ACK information in a PUCCH.</w:t>
            </w:r>
          </w:p>
        </w:tc>
      </w:tr>
    </w:tbl>
    <w:p w14:paraId="7DCDEBB8" w14:textId="77777777" w:rsidR="0039630E" w:rsidRPr="0039630E" w:rsidRDefault="0039630E" w:rsidP="0039630E">
      <w:pPr>
        <w:rPr>
          <w:sz w:val="24"/>
          <w:szCs w:val="24"/>
        </w:rPr>
      </w:pPr>
    </w:p>
    <w:p w14:paraId="4C81768E" w14:textId="5D1FF8B7" w:rsidR="00F635B6" w:rsidRDefault="0039630E" w:rsidP="00937022">
      <w:pPr>
        <w:pStyle w:val="Heading2"/>
      </w:pPr>
      <w:r>
        <w:t>38.213</w:t>
      </w:r>
      <w:r w:rsidR="00DD47ED">
        <w:t xml:space="preserve"> </w:t>
      </w:r>
      <w:r w:rsidR="00937022">
        <w:t>Specifications</w:t>
      </w:r>
    </w:p>
    <w:p w14:paraId="33C1B007" w14:textId="1914966F" w:rsidR="00605F41" w:rsidRDefault="00EF4E30" w:rsidP="00937022">
      <w:r>
        <w:t>Th</w:t>
      </w:r>
      <w:r w:rsidR="00F14423">
        <w:t>e Rel-18 38.213 specification (</w:t>
      </w:r>
      <w:r w:rsidR="00C710B2">
        <w:t xml:space="preserve">shown </w:t>
      </w:r>
      <w:r w:rsidR="00F14423">
        <w:t>in Appendix B)</w:t>
      </w:r>
      <w:r>
        <w:t xml:space="preserve"> captures elements of the feature group discussion as well as the agreements for initial access (e.g., restrictions on the number of PRBs, timeline). One of the challenges </w:t>
      </w:r>
      <w:r w:rsidR="00825444">
        <w:t xml:space="preserve">for the </w:t>
      </w:r>
      <w:r w:rsidR="00F14423">
        <w:t xml:space="preserve">specification </w:t>
      </w:r>
      <w:r>
        <w:t>is captur</w:t>
      </w:r>
      <w:r w:rsidR="00245667">
        <w:t xml:space="preserve">ing the restrictions related to FG 48-2. </w:t>
      </w:r>
    </w:p>
    <w:p w14:paraId="1D3E401F" w14:textId="4E72AA03" w:rsidR="00937022" w:rsidRDefault="00245667" w:rsidP="00937022">
      <w:r>
        <w:t xml:space="preserve">Based on the RAN#99 agreement </w:t>
      </w:r>
      <w:r>
        <w:fldChar w:fldCharType="begin"/>
      </w:r>
      <w:r>
        <w:instrText xml:space="preserve"> REF _Ref145422440 \r \h </w:instrText>
      </w:r>
      <w:r>
        <w:fldChar w:fldCharType="separate"/>
      </w:r>
      <w:r w:rsidR="00F424BC">
        <w:t>[4]</w:t>
      </w:r>
      <w:r>
        <w:fldChar w:fldCharType="end"/>
      </w:r>
      <w:r>
        <w:t xml:space="preserve">, a UE supporting FG 48-2 follows the same initial access procedures as a UE supporting FG 48-1. With this agreement for initial access, all Rel-18 RedCap UEs must use the same Msg1/Msg3 early indications, the same processing timeline, and the same limitations on the </w:t>
      </w:r>
      <w:r w:rsidR="00825444">
        <w:t xml:space="preserve">maximum </w:t>
      </w:r>
      <w:r>
        <w:t>number of PRBs</w:t>
      </w:r>
      <w:r w:rsidR="00825444">
        <w:t xml:space="preserve"> for PDSCH and PUSCH</w:t>
      </w:r>
      <w:r>
        <w:t xml:space="preserve">. </w:t>
      </w:r>
      <w:r w:rsidR="00EC1A6F">
        <w:rPr>
          <w:rFonts w:eastAsia="Times New Roman"/>
        </w:rPr>
        <w:t>In addition</w:t>
      </w:r>
      <w:r w:rsidR="000B3310">
        <w:rPr>
          <w:rFonts w:eastAsia="Times New Roman"/>
        </w:rPr>
        <w:t>,</w:t>
      </w:r>
      <w:r w:rsidR="00EC1A6F">
        <w:rPr>
          <w:rFonts w:eastAsia="Times New Roman"/>
        </w:rPr>
        <w:t xml:space="preserve"> the RAN #99 agreement of same initial access also includes access control</w:t>
      </w:r>
      <w:r w:rsidR="00C710B2">
        <w:rPr>
          <w:rFonts w:eastAsia="Times New Roman"/>
        </w:rPr>
        <w:t>,</w:t>
      </w:r>
      <w:r w:rsidR="00EC1A6F">
        <w:rPr>
          <w:rFonts w:eastAsia="Times New Roman"/>
        </w:rPr>
        <w:t xml:space="preserve"> </w:t>
      </w:r>
      <w:r w:rsidR="00C710B2">
        <w:rPr>
          <w:rFonts w:eastAsia="Times New Roman"/>
        </w:rPr>
        <w:t>a</w:t>
      </w:r>
      <w:r w:rsidR="00EC1A6F">
        <w:rPr>
          <w:rFonts w:eastAsia="Times New Roman"/>
        </w:rPr>
        <w:t>s also reflected in the RAN2 working assumption</w:t>
      </w:r>
      <w:r>
        <w:t xml:space="preserve"> </w:t>
      </w:r>
      <w:r w:rsidR="00EC1A6F">
        <w:fldChar w:fldCharType="begin"/>
      </w:r>
      <w:r w:rsidR="00EC1A6F">
        <w:instrText xml:space="preserve"> REF _Ref145424435 \r \h </w:instrText>
      </w:r>
      <w:r w:rsidR="00EC1A6F">
        <w:fldChar w:fldCharType="separate"/>
      </w:r>
      <w:r w:rsidR="00F424BC">
        <w:t>[9]</w:t>
      </w:r>
      <w:r w:rsidR="00EC1A6F">
        <w:fldChar w:fldCharType="end"/>
      </w:r>
      <w:r w:rsidR="00EC1A6F">
        <w:t xml:space="preserve">. It </w:t>
      </w:r>
      <w:r w:rsidR="00F50B96">
        <w:t>is clear that the network has no knowledge whether a Rel-18 RedCap UE supports FG 48-2 until capability exchange.</w:t>
      </w:r>
    </w:p>
    <w:tbl>
      <w:tblPr>
        <w:tblStyle w:val="TableGrid"/>
        <w:tblW w:w="0" w:type="auto"/>
        <w:tblLook w:val="04A0" w:firstRow="1" w:lastRow="0" w:firstColumn="1" w:lastColumn="0" w:noHBand="0" w:noVBand="1"/>
      </w:tblPr>
      <w:tblGrid>
        <w:gridCol w:w="9307"/>
      </w:tblGrid>
      <w:tr w:rsidR="00F50B96" w14:paraId="297B082A" w14:textId="77777777" w:rsidTr="00F50B96">
        <w:tc>
          <w:tcPr>
            <w:tcW w:w="9307" w:type="dxa"/>
          </w:tcPr>
          <w:p w14:paraId="5F49B393" w14:textId="04BFD8EE" w:rsidR="00F50B96" w:rsidRDefault="00F50B96" w:rsidP="00F50B96">
            <w:pPr>
              <w:pStyle w:val="TableCell0"/>
            </w:pPr>
            <w:r w:rsidRPr="00F50B96">
              <w:t>Working assumption: No need to have separate cell barring for “eRedCap UE capable of 20MHz + PR1” and “eRedCap UE capable of BW3/PR3+ PR1”.</w:t>
            </w:r>
          </w:p>
        </w:tc>
      </w:tr>
    </w:tbl>
    <w:p w14:paraId="24843E39" w14:textId="41D66520" w:rsidR="00F50B96" w:rsidRDefault="00F50B96" w:rsidP="00937022"/>
    <w:p w14:paraId="58F243E1" w14:textId="35CA092A" w:rsidR="00605F41" w:rsidRDefault="00605F41" w:rsidP="00937022">
      <w:r>
        <w:t xml:space="preserve">The limitation on the maximum number of PRBs for PUSCH </w:t>
      </w:r>
      <w:r w:rsidR="00CF6B88">
        <w:t>is captured as below.</w:t>
      </w:r>
      <w:r w:rsidRPr="00605F41">
        <w:t xml:space="preserve"> </w:t>
      </w:r>
      <w:r w:rsidR="00BC4ECA">
        <w:t>This is always applicable to FG 48-1 and to a</w:t>
      </w:r>
      <w:r>
        <w:t xml:space="preserve"> UE supporting FG 48-2 prior to capability exchange.</w:t>
      </w:r>
    </w:p>
    <w:tbl>
      <w:tblPr>
        <w:tblStyle w:val="TableGrid"/>
        <w:tblW w:w="0" w:type="auto"/>
        <w:tblLook w:val="04A0" w:firstRow="1" w:lastRow="0" w:firstColumn="1" w:lastColumn="0" w:noHBand="0" w:noVBand="1"/>
      </w:tblPr>
      <w:tblGrid>
        <w:gridCol w:w="9307"/>
      </w:tblGrid>
      <w:tr w:rsidR="00605F41" w14:paraId="5F428C93" w14:textId="77777777" w:rsidTr="00B74758">
        <w:tc>
          <w:tcPr>
            <w:tcW w:w="9307" w:type="dxa"/>
          </w:tcPr>
          <w:p w14:paraId="7B35EFEF" w14:textId="6C578077" w:rsidR="00605F41" w:rsidRPr="00605F41" w:rsidRDefault="00F14423" w:rsidP="00B74758">
            <w:pPr>
              <w:rPr>
                <w:lang w:eastAsia="zh-CN"/>
              </w:rPr>
            </w:pPr>
            <w:r w:rsidRPr="00F14423">
              <w:rPr>
                <w:sz w:val="20"/>
                <w:szCs w:val="20"/>
              </w:rPr>
              <w:t>A UE that has not indicated FG 48-2 does not expect to transmit a PUSCH over a bandwidth that is larger than 25 PRBs for 15 kHz SCS, or larger than 12 PRBs for 30 kHz SCS, per hop in a slot.</w:t>
            </w:r>
          </w:p>
        </w:tc>
      </w:tr>
    </w:tbl>
    <w:p w14:paraId="1717C63C" w14:textId="77777777" w:rsidR="00605F41" w:rsidRDefault="00605F41" w:rsidP="00605F41"/>
    <w:p w14:paraId="2CA2C487" w14:textId="33E68EB2" w:rsidR="00CA7D29" w:rsidRDefault="00261B52" w:rsidP="00937022">
      <w:r>
        <w:t xml:space="preserve">Besides initial access, there are also other instances where </w:t>
      </w:r>
      <w:r w:rsidR="00CF6B88">
        <w:t>a contention-based</w:t>
      </w:r>
      <w:r>
        <w:t xml:space="preserve"> random access </w:t>
      </w:r>
      <w:r w:rsidR="00CF6B88">
        <w:t xml:space="preserve">(CBRA) </w:t>
      </w:r>
      <w:r>
        <w:t xml:space="preserve">procedure is used. </w:t>
      </w:r>
      <w:r w:rsidR="00CF6B88">
        <w:t>H</w:t>
      </w:r>
      <w:r w:rsidR="00CA7D29">
        <w:t>aving specific procedures for these other instances would complicate the standardization efforts and implementation.</w:t>
      </w:r>
    </w:p>
    <w:p w14:paraId="1731C32E" w14:textId="2CEC05EE" w:rsidR="00825444" w:rsidRPr="00BC4ECA" w:rsidRDefault="00CA7D29" w:rsidP="00937022">
      <w:pPr>
        <w:rPr>
          <w:b/>
          <w:bCs/>
          <w:i/>
          <w:iCs/>
        </w:rPr>
      </w:pPr>
      <w:r w:rsidRPr="00CA7D29">
        <w:rPr>
          <w:b/>
          <w:bCs/>
          <w:i/>
          <w:iCs/>
        </w:rPr>
        <w:t xml:space="preserve">Observation 1: It </w:t>
      </w:r>
      <w:r w:rsidR="00BC4ECA">
        <w:rPr>
          <w:b/>
          <w:bCs/>
          <w:i/>
          <w:iCs/>
        </w:rPr>
        <w:t>is desirabl</w:t>
      </w:r>
      <w:r w:rsidRPr="00CA7D29">
        <w:rPr>
          <w:b/>
          <w:bCs/>
          <w:i/>
          <w:iCs/>
        </w:rPr>
        <w:t>e</w:t>
      </w:r>
      <w:r w:rsidR="00BC4ECA">
        <w:rPr>
          <w:b/>
          <w:bCs/>
          <w:i/>
          <w:iCs/>
        </w:rPr>
        <w:t xml:space="preserve"> to use the same procedure for initial access whenever </w:t>
      </w:r>
      <w:r w:rsidR="00BC4ECA" w:rsidRPr="00BC4ECA">
        <w:rPr>
          <w:b/>
          <w:bCs/>
          <w:i/>
          <w:iCs/>
        </w:rPr>
        <w:t>contention-based random access is used.</w:t>
      </w:r>
    </w:p>
    <w:p w14:paraId="56ED5893" w14:textId="6A765252" w:rsidR="00605F41" w:rsidRDefault="0041085E" w:rsidP="00937022">
      <w:r>
        <w:t xml:space="preserve">Related to the random access procedure is the </w:t>
      </w:r>
      <w:r w:rsidR="00425ABC">
        <w:t xml:space="preserve">RAN1#114 </w:t>
      </w:r>
      <w:r w:rsidR="00F13B44">
        <w:t xml:space="preserve">e-mail </w:t>
      </w:r>
      <w:r w:rsidR="00D73922">
        <w:t xml:space="preserve">discussion about a specific clause </w:t>
      </w:r>
      <w:r w:rsidR="00A83506">
        <w:t xml:space="preserve">within 17.1A of 38.213 </w:t>
      </w:r>
      <w:r w:rsidR="00D73922">
        <w:t>related to FG 48-2</w:t>
      </w:r>
      <w:r>
        <w:t>.</w:t>
      </w:r>
    </w:p>
    <w:tbl>
      <w:tblPr>
        <w:tblStyle w:val="TableGrid"/>
        <w:tblW w:w="0" w:type="auto"/>
        <w:tblLook w:val="04A0" w:firstRow="1" w:lastRow="0" w:firstColumn="1" w:lastColumn="0" w:noHBand="0" w:noVBand="1"/>
      </w:tblPr>
      <w:tblGrid>
        <w:gridCol w:w="9307"/>
      </w:tblGrid>
      <w:tr w:rsidR="00D73922" w14:paraId="7EF52C04" w14:textId="77777777" w:rsidTr="00D73922">
        <w:tc>
          <w:tcPr>
            <w:tcW w:w="9307" w:type="dxa"/>
          </w:tcPr>
          <w:p w14:paraId="5228B6AF" w14:textId="61234056" w:rsidR="00D73922" w:rsidRPr="0041085E" w:rsidRDefault="00F14423" w:rsidP="00937022">
            <w:pPr>
              <w:rPr>
                <w:rFonts w:eastAsia="PMingLiU"/>
                <w:kern w:val="2"/>
                <w:lang w:eastAsia="zh-TW"/>
              </w:rPr>
            </w:pPr>
            <w:bookmarkStart w:id="17" w:name="_Hlk146218612"/>
            <w:r w:rsidRPr="00F14423">
              <w:rPr>
                <w:rFonts w:eastAsia="PMingLiU"/>
                <w:kern w:val="2"/>
                <w:sz w:val="20"/>
                <w:szCs w:val="20"/>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bookmarkEnd w:id="17"/>
          </w:p>
        </w:tc>
      </w:tr>
    </w:tbl>
    <w:p w14:paraId="733294BC" w14:textId="175287DA" w:rsidR="0041085E" w:rsidRDefault="0041085E" w:rsidP="00937022"/>
    <w:p w14:paraId="2C12A869" w14:textId="11A0FCC3" w:rsidR="00A83506" w:rsidRDefault="00A83506" w:rsidP="00A83506">
      <w:r>
        <w:t>The clause states that</w:t>
      </w:r>
      <w:r w:rsidRPr="00A83506">
        <w:t xml:space="preserve"> a UE supporting FG 48-2 e</w:t>
      </w:r>
      <w:r>
        <w:t>xpects a PUSCH to be limited in size when it is scheduled by Msg2 or for any PUSCH whose CRC of the scheduling DCI is scrambled by the TC-RNTI. The phrase “that indicated FG 48-2” clarifies even if the network knows that the UE supports FG 48-2, the network would use the PUSCH limits in FG 48-1</w:t>
      </w:r>
      <w:r w:rsidR="00CB485E">
        <w:t xml:space="preserve"> for scheduling PUSCH during CBRA</w:t>
      </w:r>
      <w:r>
        <w:t xml:space="preserve">. </w:t>
      </w:r>
    </w:p>
    <w:p w14:paraId="288CA2FE" w14:textId="58410CA6" w:rsidR="00C833D5" w:rsidRDefault="00C833D5" w:rsidP="00C833D5">
      <w:r>
        <w:t xml:space="preserve">The editor summarized the following in the email discussion </w:t>
      </w:r>
      <w:r>
        <w:fldChar w:fldCharType="begin"/>
      </w:r>
      <w:r>
        <w:instrText xml:space="preserve"> REF _Ref145487290 \r \h </w:instrText>
      </w:r>
      <w:r>
        <w:fldChar w:fldCharType="separate"/>
      </w:r>
      <w:r w:rsidR="00F424BC">
        <w:t>[10]</w:t>
      </w:r>
      <w:r>
        <w:fldChar w:fldCharType="end"/>
      </w:r>
      <w:r>
        <w:t>.</w:t>
      </w:r>
    </w:p>
    <w:tbl>
      <w:tblPr>
        <w:tblStyle w:val="TableGrid"/>
        <w:tblW w:w="0" w:type="auto"/>
        <w:tblLook w:val="04A0" w:firstRow="1" w:lastRow="0" w:firstColumn="1" w:lastColumn="0" w:noHBand="0" w:noVBand="1"/>
      </w:tblPr>
      <w:tblGrid>
        <w:gridCol w:w="9307"/>
      </w:tblGrid>
      <w:tr w:rsidR="00C833D5" w14:paraId="736492C2" w14:textId="77777777" w:rsidTr="003E1C81">
        <w:tc>
          <w:tcPr>
            <w:tcW w:w="9307" w:type="dxa"/>
          </w:tcPr>
          <w:p w14:paraId="3655B906" w14:textId="77777777" w:rsidR="00C833D5" w:rsidRDefault="00C833D5" w:rsidP="003E1C81">
            <w:pPr>
              <w:pStyle w:val="TableCell0"/>
              <w:numPr>
                <w:ilvl w:val="0"/>
                <w:numId w:val="27"/>
              </w:numPr>
              <w:ind w:left="360"/>
            </w:pPr>
            <w:r>
              <w:t xml:space="preserve">RANP agreements do transfer to specifications - never mind that the highlighted text for the RANP agreement is a “note” which, in that case and from my perspective, it is only an obvious clarification which </w:t>
            </w:r>
            <w:r>
              <w:lastRenderedPageBreak/>
              <w:t>did not even need to be mentioned given that there is no identification of the different types of Rel-18 RedCap UEs during initial access – e.g. through different preambles</w:t>
            </w:r>
          </w:p>
          <w:p w14:paraId="11A7F15A" w14:textId="77777777" w:rsidR="00C833D5" w:rsidRDefault="00C833D5" w:rsidP="003E1C81">
            <w:pPr>
              <w:pStyle w:val="TableCell0"/>
              <w:numPr>
                <w:ilvl w:val="0"/>
                <w:numId w:val="27"/>
              </w:numPr>
              <w:ind w:left="360"/>
            </w:pPr>
            <w:r>
              <w:t>The proposal that was captured in the current CR is broader than the RANP note – that is why it requires a RAN1 agreement</w:t>
            </w:r>
          </w:p>
          <w:p w14:paraId="72E2B8D3" w14:textId="77777777" w:rsidR="00C833D5" w:rsidRDefault="00C833D5" w:rsidP="003E1C81">
            <w:pPr>
              <w:pStyle w:val="TableCell0"/>
              <w:numPr>
                <w:ilvl w:val="0"/>
                <w:numId w:val="27"/>
              </w:numPr>
              <w:ind w:left="360"/>
            </w:pPr>
            <w:r>
              <w:t>For initial access (IA), a UE has not indicated any FG since the UE has not established RRC connection. There is no conflict of what is currently written with respect to the RANP note for IA.</w:t>
            </w:r>
          </w:p>
          <w:p w14:paraId="7ED95A27" w14:textId="77777777" w:rsidR="00C833D5" w:rsidRDefault="00C833D5" w:rsidP="003E1C81">
            <w:pPr>
              <w:pStyle w:val="TableCell0"/>
              <w:numPr>
                <w:ilvl w:val="0"/>
                <w:numId w:val="27"/>
              </w:numPr>
              <w:ind w:left="360"/>
            </w:pPr>
            <w:r>
              <w:t xml:space="preserve">As I explained during the discussions, the tense of the verb for the “indication” can only be the past tense – it should be obvious that it cannot be the present or future tense. Hence, “indicated” is applicable. For example, it should be clear that in a scheduled PUSCH where the UE indicates FG 48-2, the FG 48-2 is not yet applicable as the gNB does not know about it. That can only happen after the UE indicated FG 48-2.   </w:t>
            </w:r>
          </w:p>
        </w:tc>
      </w:tr>
    </w:tbl>
    <w:p w14:paraId="38BA5619" w14:textId="77777777" w:rsidR="00F424BC" w:rsidRDefault="00F424BC" w:rsidP="00937022"/>
    <w:p w14:paraId="1C41FA62" w14:textId="4476856A" w:rsidR="00354786" w:rsidRDefault="00F14423" w:rsidP="00937022">
      <w:r>
        <w:t xml:space="preserve">We support the editor’s inclusion </w:t>
      </w:r>
      <w:r w:rsidR="00C710B2">
        <w:t>for</w:t>
      </w:r>
      <w:r>
        <w:t xml:space="preserve"> the specification as it </w:t>
      </w:r>
      <w:r w:rsidR="00F424BC">
        <w:t>is simpler. No extra specification text is needed for all instances of CBRA</w:t>
      </w:r>
      <w:r w:rsidR="00354786">
        <w:t>.</w:t>
      </w:r>
    </w:p>
    <w:p w14:paraId="2B4795B2" w14:textId="6019E982" w:rsidR="00716349" w:rsidRDefault="00354786" w:rsidP="00937022">
      <w:r w:rsidRPr="0044633B">
        <w:rPr>
          <w:b/>
          <w:bCs/>
          <w:i/>
          <w:iCs/>
        </w:rPr>
        <w:t>Proposal 2:</w:t>
      </w:r>
      <w:r w:rsidR="006C77BA" w:rsidRPr="0044633B">
        <w:rPr>
          <w:b/>
          <w:bCs/>
          <w:i/>
          <w:iCs/>
        </w:rPr>
        <w:t xml:space="preserve"> </w:t>
      </w:r>
      <w:r w:rsidR="00DD47ED">
        <w:rPr>
          <w:b/>
          <w:bCs/>
          <w:i/>
          <w:iCs/>
        </w:rPr>
        <w:t>Support the 38.213 clause that</w:t>
      </w:r>
      <w:r w:rsidR="0044633B" w:rsidRPr="0044633B">
        <w:rPr>
          <w:b/>
          <w:bCs/>
          <w:i/>
          <w:iCs/>
        </w:rPr>
        <w:t xml:space="preserve"> </w:t>
      </w:r>
      <w:r w:rsidR="00C833D5" w:rsidRPr="0044633B">
        <w:rPr>
          <w:b/>
          <w:bCs/>
          <w:i/>
          <w:iCs/>
        </w:rPr>
        <w:t>“</w:t>
      </w:r>
      <w:r w:rsidR="00DD47ED" w:rsidRPr="00DD47ED">
        <w:rPr>
          <w:b/>
          <w:bCs/>
          <w:i/>
          <w:iCs/>
        </w:rPr>
        <w:t>A UE that indicated FG 48-2 does not expect to transmit a PUSCH</w:t>
      </w:r>
      <w:r w:rsidR="00C833D5" w:rsidRPr="0044633B">
        <w:rPr>
          <w:b/>
          <w:bCs/>
          <w:i/>
          <w:iCs/>
        </w:rPr>
        <w:t xml:space="preserve"> over a bandwidth that is larger than 25 PRBs for 15 kHz SCS, or larger than 12 PRBs for 30 kHz SCS, per hop in a slot, where the PUSCH is scheduled by RAR UL grant or by a DCI scrambled by a TC-RNTI, or is configured for a Type-2 random access procedure.</w:t>
      </w:r>
      <w:r w:rsidR="0044633B" w:rsidRPr="0044633B">
        <w:rPr>
          <w:b/>
          <w:bCs/>
          <w:i/>
          <w:iCs/>
        </w:rPr>
        <w:t>”</w:t>
      </w:r>
    </w:p>
    <w:p w14:paraId="75B96013" w14:textId="67ECE2F4" w:rsidR="00A10384" w:rsidRDefault="00A10384" w:rsidP="00F621ED">
      <w:pPr>
        <w:pStyle w:val="Heading2"/>
      </w:pPr>
      <w:r w:rsidRPr="00A10384">
        <w:t>UE BB bandwidth reduction</w:t>
      </w:r>
    </w:p>
    <w:p w14:paraId="23B957D0" w14:textId="29C84A6C" w:rsidR="002374EC" w:rsidRDefault="002374EC" w:rsidP="00F9361B">
      <w:r>
        <w:t>In the on-line discussion during RAN1#11</w:t>
      </w:r>
      <w:r w:rsidR="00B36BC1">
        <w:t>4</w:t>
      </w:r>
      <w:r>
        <w:t xml:space="preserve">, the following proposal was </w:t>
      </w:r>
      <w:r w:rsidR="00CB485E">
        <w:t>discussed.</w:t>
      </w:r>
    </w:p>
    <w:tbl>
      <w:tblPr>
        <w:tblStyle w:val="TableGrid"/>
        <w:tblW w:w="0" w:type="auto"/>
        <w:tblLook w:val="04A0" w:firstRow="1" w:lastRow="0" w:firstColumn="1" w:lastColumn="0" w:noHBand="0" w:noVBand="1"/>
      </w:tblPr>
      <w:tblGrid>
        <w:gridCol w:w="9307"/>
      </w:tblGrid>
      <w:tr w:rsidR="002374EC" w14:paraId="27917C8C" w14:textId="77777777" w:rsidTr="002374EC">
        <w:tc>
          <w:tcPr>
            <w:tcW w:w="9307" w:type="dxa"/>
          </w:tcPr>
          <w:p w14:paraId="33FC27EE" w14:textId="77777777" w:rsidR="001677F4" w:rsidRPr="00722850" w:rsidRDefault="001677F4" w:rsidP="001677F4">
            <w:pPr>
              <w:rPr>
                <w:bCs/>
                <w:sz w:val="20"/>
                <w:szCs w:val="20"/>
              </w:rPr>
            </w:pPr>
            <w:r w:rsidRPr="00722850">
              <w:rPr>
                <w:bCs/>
                <w:sz w:val="20"/>
                <w:szCs w:val="20"/>
                <w:highlight w:val="cyan"/>
              </w:rPr>
              <w:t>FL4/FL5/FL6/FL7 Medium Priority Proposal 2.4-1b</w:t>
            </w:r>
            <w:r w:rsidRPr="00722850">
              <w:rPr>
                <w:bCs/>
                <w:sz w:val="20"/>
                <w:szCs w:val="20"/>
              </w:rPr>
              <w:t>:</w:t>
            </w:r>
          </w:p>
          <w:p w14:paraId="6B94B00C" w14:textId="77777777" w:rsidR="001677F4" w:rsidRPr="00722850" w:rsidRDefault="001677F4" w:rsidP="001677F4">
            <w:pPr>
              <w:pStyle w:val="ListParagraph"/>
              <w:numPr>
                <w:ilvl w:val="0"/>
                <w:numId w:val="31"/>
              </w:numPr>
              <w:rPr>
                <w:sz w:val="20"/>
                <w:szCs w:val="20"/>
              </w:rPr>
            </w:pPr>
            <w:r w:rsidRPr="00722850">
              <w:rPr>
                <w:sz w:val="20"/>
                <w:szCs w:val="20"/>
              </w:rPr>
              <w:t xml:space="preserve">For UE BB bandwidth reduction, the number of PRBs scheduled in DCI </w:t>
            </w:r>
            <w:r w:rsidRPr="00722850">
              <w:rPr>
                <w:color w:val="FF0000"/>
                <w:sz w:val="20"/>
                <w:szCs w:val="20"/>
                <w:u w:val="single"/>
              </w:rPr>
              <w:t>can be larger</w:t>
            </w:r>
            <w:r w:rsidRPr="00722850">
              <w:rPr>
                <w:sz w:val="20"/>
                <w:szCs w:val="20"/>
              </w:rPr>
              <w:t xml:space="preserve"> than 25 PRBs for 15 kHz SCS and 12 PRBs for 30 kHz SCS for the following cases:</w:t>
            </w:r>
          </w:p>
          <w:p w14:paraId="4232AD5A" w14:textId="77777777" w:rsidR="001677F4" w:rsidRPr="00722850" w:rsidRDefault="001677F4" w:rsidP="001677F4">
            <w:pPr>
              <w:pStyle w:val="ListParagraph"/>
              <w:numPr>
                <w:ilvl w:val="1"/>
                <w:numId w:val="31"/>
              </w:numPr>
              <w:rPr>
                <w:sz w:val="20"/>
                <w:szCs w:val="20"/>
                <w:lang w:eastAsia="zh-CN"/>
              </w:rPr>
            </w:pPr>
            <w:r w:rsidRPr="00722850">
              <w:rPr>
                <w:sz w:val="20"/>
                <w:szCs w:val="20"/>
                <w:lang w:eastAsia="zh-CN"/>
              </w:rPr>
              <w:t>Case 1a: Broadcast MBS PDSCH without PDSCH in consecutive slots and without PDSCH repetition</w:t>
            </w:r>
          </w:p>
          <w:p w14:paraId="2D312C3D" w14:textId="77777777" w:rsidR="001677F4" w:rsidRPr="00722850" w:rsidRDefault="001677F4" w:rsidP="001677F4">
            <w:pPr>
              <w:pStyle w:val="ListParagraph"/>
              <w:numPr>
                <w:ilvl w:val="1"/>
                <w:numId w:val="31"/>
              </w:numPr>
              <w:rPr>
                <w:sz w:val="20"/>
                <w:szCs w:val="20"/>
                <w:lang w:eastAsia="zh-CN"/>
              </w:rPr>
            </w:pPr>
            <w:r w:rsidRPr="00722850">
              <w:rPr>
                <w:sz w:val="20"/>
                <w:szCs w:val="20"/>
                <w:lang w:eastAsia="zh-CN"/>
              </w:rPr>
              <w:t>Case 1b: Broadcast MBS PDSCH with PDSCH in consecutive slots and/or with PDSCH repetition</w:t>
            </w:r>
          </w:p>
          <w:p w14:paraId="527AF222" w14:textId="77777777" w:rsidR="001677F4" w:rsidRPr="00722850" w:rsidRDefault="001677F4" w:rsidP="001677F4">
            <w:pPr>
              <w:pStyle w:val="ListParagraph"/>
              <w:numPr>
                <w:ilvl w:val="0"/>
                <w:numId w:val="31"/>
              </w:numPr>
              <w:rPr>
                <w:sz w:val="20"/>
                <w:szCs w:val="20"/>
              </w:rPr>
            </w:pPr>
            <w:r w:rsidRPr="00722850">
              <w:rPr>
                <w:sz w:val="20"/>
                <w:szCs w:val="20"/>
              </w:rPr>
              <w:t>For UE BB bandwidth reduction, the number of PRBs scheduled in DCI cannot be larger than 25 PRBs for 15 kHz SCS and 12 PRBs for 30 kHz SCS for the following cases:</w:t>
            </w:r>
          </w:p>
          <w:p w14:paraId="51A7D140" w14:textId="77777777" w:rsidR="001677F4" w:rsidRPr="00722850" w:rsidRDefault="001677F4" w:rsidP="001677F4">
            <w:pPr>
              <w:pStyle w:val="ListParagraph"/>
              <w:numPr>
                <w:ilvl w:val="1"/>
                <w:numId w:val="31"/>
              </w:numPr>
              <w:rPr>
                <w:sz w:val="20"/>
                <w:szCs w:val="20"/>
                <w:lang w:eastAsia="zh-CN"/>
              </w:rPr>
            </w:pPr>
            <w:r w:rsidRPr="00722850">
              <w:rPr>
                <w:sz w:val="20"/>
                <w:szCs w:val="20"/>
                <w:lang w:eastAsia="zh-CN"/>
              </w:rPr>
              <w:t>Case 2a: Multicast MBS PDSCH without HARQ feedback</w:t>
            </w:r>
          </w:p>
          <w:p w14:paraId="2E13685B" w14:textId="77777777" w:rsidR="001677F4" w:rsidRPr="00722850" w:rsidRDefault="001677F4" w:rsidP="001677F4">
            <w:pPr>
              <w:pStyle w:val="ListParagraph"/>
              <w:numPr>
                <w:ilvl w:val="2"/>
                <w:numId w:val="31"/>
              </w:numPr>
              <w:rPr>
                <w:sz w:val="20"/>
                <w:szCs w:val="20"/>
              </w:rPr>
            </w:pPr>
            <w:r w:rsidRPr="00722850">
              <w:rPr>
                <w:sz w:val="20"/>
                <w:szCs w:val="20"/>
              </w:rPr>
              <w:t xml:space="preserve">Case 2a1: </w:t>
            </w:r>
            <w:r w:rsidRPr="00722850">
              <w:rPr>
                <w:sz w:val="20"/>
                <w:szCs w:val="20"/>
                <w:lang w:eastAsia="zh-CN"/>
              </w:rPr>
              <w:t>Multicast MBS PDSCH</w:t>
            </w:r>
            <w:r w:rsidRPr="00722850">
              <w:rPr>
                <w:sz w:val="20"/>
                <w:szCs w:val="20"/>
              </w:rPr>
              <w:t xml:space="preserve"> without HARQ feedback and without PDSCH repetition</w:t>
            </w:r>
          </w:p>
          <w:p w14:paraId="3997384F" w14:textId="77777777" w:rsidR="001677F4" w:rsidRPr="00722850" w:rsidRDefault="001677F4" w:rsidP="001677F4">
            <w:pPr>
              <w:pStyle w:val="ListParagraph"/>
              <w:numPr>
                <w:ilvl w:val="2"/>
                <w:numId w:val="31"/>
              </w:numPr>
              <w:rPr>
                <w:sz w:val="20"/>
                <w:szCs w:val="20"/>
              </w:rPr>
            </w:pPr>
            <w:r w:rsidRPr="00722850">
              <w:rPr>
                <w:sz w:val="20"/>
                <w:szCs w:val="20"/>
              </w:rPr>
              <w:t xml:space="preserve">Case 2a2: </w:t>
            </w:r>
            <w:r w:rsidRPr="00722850">
              <w:rPr>
                <w:sz w:val="20"/>
                <w:szCs w:val="20"/>
                <w:lang w:eastAsia="zh-CN"/>
              </w:rPr>
              <w:t>Multicast MBS PDSCH</w:t>
            </w:r>
            <w:r w:rsidRPr="00722850">
              <w:rPr>
                <w:sz w:val="20"/>
                <w:szCs w:val="20"/>
              </w:rPr>
              <w:t xml:space="preserve"> without HARQ feedback but with PDSCH repetition</w:t>
            </w:r>
          </w:p>
          <w:p w14:paraId="795812F3" w14:textId="77777777" w:rsidR="001677F4" w:rsidRPr="00722850" w:rsidRDefault="001677F4" w:rsidP="001677F4">
            <w:pPr>
              <w:pStyle w:val="ListParagraph"/>
              <w:numPr>
                <w:ilvl w:val="1"/>
                <w:numId w:val="31"/>
              </w:numPr>
              <w:rPr>
                <w:sz w:val="20"/>
                <w:szCs w:val="20"/>
                <w:lang w:eastAsia="zh-CN"/>
              </w:rPr>
            </w:pPr>
            <w:r w:rsidRPr="00722850">
              <w:rPr>
                <w:sz w:val="20"/>
                <w:szCs w:val="20"/>
                <w:lang w:eastAsia="zh-CN"/>
              </w:rPr>
              <w:t>Case 2b: Multicast MBS PDSCH with HARQ feedback</w:t>
            </w:r>
          </w:p>
          <w:p w14:paraId="25E043B0" w14:textId="775CCAB9" w:rsidR="002374EC" w:rsidRPr="00B36BC1" w:rsidRDefault="001677F4" w:rsidP="00B36BC1">
            <w:pPr>
              <w:rPr>
                <w:rFonts w:eastAsia="DengXian"/>
                <w:lang w:eastAsia="zh-CN"/>
              </w:rPr>
            </w:pPr>
            <w:r w:rsidRPr="00722850">
              <w:rPr>
                <w:rFonts w:eastAsia="DengXian"/>
                <w:sz w:val="20"/>
                <w:szCs w:val="20"/>
                <w:lang w:eastAsia="zh-CN"/>
              </w:rPr>
              <w:t>Note: For UE without BB bandwidth reduction, no special restriction other than data rate restriction.</w:t>
            </w:r>
          </w:p>
        </w:tc>
      </w:tr>
    </w:tbl>
    <w:p w14:paraId="125E25E0" w14:textId="5287FD8D" w:rsidR="002374EC" w:rsidRDefault="002374EC" w:rsidP="00F9361B"/>
    <w:p w14:paraId="4616F140" w14:textId="6308D301" w:rsidR="001677F4" w:rsidRDefault="00DD47ED" w:rsidP="00F9361B">
      <w:r>
        <w:t xml:space="preserve">Due to the number of comments, the focus of discussions was </w:t>
      </w:r>
      <w:r w:rsidR="00925BAD">
        <w:t xml:space="preserve">on </w:t>
      </w:r>
      <w:r>
        <w:t xml:space="preserve">the first bullet. The resulting </w:t>
      </w:r>
      <w:r w:rsidR="00B36BC1">
        <w:t xml:space="preserve">agreement </w:t>
      </w:r>
      <w:r>
        <w:t>capturing behavior for broadcast is</w:t>
      </w:r>
      <w:r w:rsidR="00CB485E">
        <w:t>:</w:t>
      </w:r>
    </w:p>
    <w:tbl>
      <w:tblPr>
        <w:tblStyle w:val="TableGrid"/>
        <w:tblW w:w="0" w:type="auto"/>
        <w:tblLook w:val="04A0" w:firstRow="1" w:lastRow="0" w:firstColumn="1" w:lastColumn="0" w:noHBand="0" w:noVBand="1"/>
      </w:tblPr>
      <w:tblGrid>
        <w:gridCol w:w="9307"/>
      </w:tblGrid>
      <w:tr w:rsidR="001677F4" w14:paraId="2A4D7816" w14:textId="77777777" w:rsidTr="001677F4">
        <w:tc>
          <w:tcPr>
            <w:tcW w:w="9307" w:type="dxa"/>
          </w:tcPr>
          <w:p w14:paraId="6E1AA51E" w14:textId="77777777" w:rsidR="001677F4" w:rsidRDefault="001677F4" w:rsidP="001677F4">
            <w:pPr>
              <w:pStyle w:val="TableCell0"/>
            </w:pPr>
            <w:r w:rsidRPr="001677F4">
              <w:rPr>
                <w:highlight w:val="green"/>
              </w:rPr>
              <w:t>Agreement: [38.213]</w:t>
            </w:r>
          </w:p>
          <w:p w14:paraId="0F3D59DA" w14:textId="424AD5EE" w:rsidR="001677F4" w:rsidRPr="00722850" w:rsidRDefault="001677F4" w:rsidP="001677F4">
            <w:pPr>
              <w:pStyle w:val="ListParagraph"/>
              <w:numPr>
                <w:ilvl w:val="0"/>
                <w:numId w:val="31"/>
              </w:numPr>
              <w:rPr>
                <w:sz w:val="20"/>
                <w:szCs w:val="20"/>
              </w:rPr>
            </w:pPr>
            <w:r w:rsidRPr="00722850">
              <w:rPr>
                <w:sz w:val="20"/>
                <w:szCs w:val="20"/>
              </w:rPr>
              <w:t>For UE BB bandwidth reduction, the number of PRBs scheduled in DCI can be larger than 25 PRBs for 15 kHz SCS and 12 PRBs for 30 kHz SCS for:</w:t>
            </w:r>
          </w:p>
          <w:p w14:paraId="3FACADAD" w14:textId="359923A2" w:rsidR="001677F4" w:rsidRPr="00722850" w:rsidRDefault="001677F4" w:rsidP="001677F4">
            <w:pPr>
              <w:pStyle w:val="ListParagraph"/>
              <w:numPr>
                <w:ilvl w:val="1"/>
                <w:numId w:val="31"/>
              </w:numPr>
              <w:rPr>
                <w:sz w:val="20"/>
                <w:szCs w:val="20"/>
                <w:lang w:eastAsia="zh-CN"/>
              </w:rPr>
            </w:pPr>
            <w:r w:rsidRPr="00722850">
              <w:rPr>
                <w:sz w:val="20"/>
                <w:szCs w:val="20"/>
                <w:lang w:eastAsia="zh-CN"/>
              </w:rPr>
              <w:t>Broadcast MBS PDSCH without any PDSCH in next slot</w:t>
            </w:r>
          </w:p>
          <w:p w14:paraId="14FF8993" w14:textId="4EF8CCD3" w:rsidR="001677F4" w:rsidRDefault="001677F4" w:rsidP="001677F4">
            <w:pPr>
              <w:pStyle w:val="ListParagraph"/>
              <w:numPr>
                <w:ilvl w:val="1"/>
                <w:numId w:val="31"/>
              </w:numPr>
            </w:pPr>
            <w:r w:rsidRPr="00722850">
              <w:rPr>
                <w:sz w:val="20"/>
                <w:szCs w:val="20"/>
                <w:lang w:eastAsia="zh-CN"/>
              </w:rPr>
              <w:t>Broadcast MBS PDSCH without MBS PDSCH repetition</w:t>
            </w:r>
          </w:p>
        </w:tc>
      </w:tr>
    </w:tbl>
    <w:p w14:paraId="570A31D9" w14:textId="77777777" w:rsidR="001677F4" w:rsidRDefault="001677F4" w:rsidP="00F9361B"/>
    <w:p w14:paraId="43516FE2" w14:textId="11E90FF9" w:rsidR="00C83C72" w:rsidRDefault="00030E34" w:rsidP="00F9361B">
      <w:r>
        <w:t xml:space="preserve">Although multicast was not discussed much during the RAN1#114, the </w:t>
      </w:r>
      <w:r w:rsidR="00925BAD">
        <w:t>number</w:t>
      </w:r>
      <w:r>
        <w:t xml:space="preserve"> of cases for multicast is alarming</w:t>
      </w:r>
      <w:r w:rsidR="00CD6312">
        <w:t xml:space="preserve"> especially since the UE is in connected mode</w:t>
      </w:r>
      <w:r>
        <w:t xml:space="preserve">. </w:t>
      </w:r>
      <w:r w:rsidR="00E07A4B">
        <w:t xml:space="preserve">To avoid the standards complexity to support each case individually, a simple restriction, like what we proposed in </w:t>
      </w:r>
      <w:r w:rsidR="00E07A4B">
        <w:fldChar w:fldCharType="begin"/>
      </w:r>
      <w:r w:rsidR="00E07A4B">
        <w:instrText xml:space="preserve"> REF _Ref146219057 \r \h </w:instrText>
      </w:r>
      <w:r w:rsidR="00E07A4B">
        <w:fldChar w:fldCharType="separate"/>
      </w:r>
      <w:r w:rsidR="00F424BC">
        <w:t>[11]</w:t>
      </w:r>
      <w:r w:rsidR="00E07A4B">
        <w:fldChar w:fldCharType="end"/>
      </w:r>
      <w:r w:rsidR="00E07A4B">
        <w:t>,</w:t>
      </w:r>
      <w:r>
        <w:t xml:space="preserve"> </w:t>
      </w:r>
      <w:r w:rsidR="00E07A4B">
        <w:t>should be agreed.</w:t>
      </w:r>
    </w:p>
    <w:p w14:paraId="77C663D3" w14:textId="4528979F" w:rsidR="00727232" w:rsidRPr="00BF6D4C" w:rsidRDefault="001C3C63" w:rsidP="00F9361B">
      <w:pPr>
        <w:rPr>
          <w:b/>
          <w:bCs/>
          <w:i/>
          <w:iCs/>
        </w:rPr>
      </w:pPr>
      <w:r w:rsidRPr="00BF6D4C">
        <w:rPr>
          <w:b/>
          <w:bCs/>
          <w:i/>
          <w:iCs/>
        </w:rPr>
        <w:t xml:space="preserve">Proposal 3: For a baseband bandwidth reduction device supporting </w:t>
      </w:r>
      <w:r w:rsidR="00E07A4B">
        <w:rPr>
          <w:b/>
          <w:bCs/>
          <w:i/>
          <w:iCs/>
        </w:rPr>
        <w:t xml:space="preserve">multicast </w:t>
      </w:r>
      <w:r w:rsidRPr="00BF6D4C">
        <w:rPr>
          <w:b/>
          <w:bCs/>
          <w:i/>
          <w:iCs/>
        </w:rPr>
        <w:t>MBS</w:t>
      </w:r>
      <w:r w:rsidR="00E07A4B">
        <w:rPr>
          <w:b/>
          <w:bCs/>
          <w:i/>
          <w:iCs/>
        </w:rPr>
        <w:t>,</w:t>
      </w:r>
      <w:r w:rsidR="006545F2">
        <w:rPr>
          <w:b/>
          <w:bCs/>
          <w:i/>
          <w:iCs/>
        </w:rPr>
        <w:t xml:space="preserve"> </w:t>
      </w:r>
      <w:r w:rsidR="00BF6D4C" w:rsidRPr="00BF6D4C">
        <w:rPr>
          <w:b/>
          <w:bCs/>
          <w:i/>
          <w:iCs/>
        </w:rPr>
        <w:t>the number of PRBs scheduled in DCI is not larger than 25 PRBs for 15 kHz SCS and 12 PRBs for 30 kHz SCS.</w:t>
      </w:r>
      <w:r w:rsidRPr="00BF6D4C">
        <w:rPr>
          <w:b/>
          <w:bCs/>
          <w:i/>
          <w:iCs/>
        </w:rPr>
        <w:t xml:space="preserve"> </w:t>
      </w:r>
    </w:p>
    <w:p w14:paraId="1CF20881" w14:textId="5237389D" w:rsidR="001B6A26" w:rsidRDefault="001B6A26" w:rsidP="001B6A26"/>
    <w:p w14:paraId="6ED732CC" w14:textId="17E2C4A5" w:rsidR="00635EBC" w:rsidRDefault="00635EBC" w:rsidP="005321AC">
      <w:pPr>
        <w:pStyle w:val="Heading1"/>
      </w:pPr>
      <w:r w:rsidRPr="00493C77">
        <w:lastRenderedPageBreak/>
        <w:t>Conclusion</w:t>
      </w:r>
    </w:p>
    <w:p w14:paraId="6E0D361A" w14:textId="78B0B894" w:rsidR="00E07A4B" w:rsidRDefault="00E07A4B" w:rsidP="00E07A4B">
      <w:pPr>
        <w:rPr>
          <w:b/>
          <w:bCs/>
          <w:i/>
          <w:iCs/>
        </w:rPr>
      </w:pPr>
      <w:bookmarkStart w:id="18" w:name="_Ref124589665"/>
      <w:bookmarkStart w:id="19" w:name="_Ref71620620"/>
      <w:bookmarkStart w:id="20" w:name="_Ref124671424"/>
      <w:bookmarkEnd w:id="4"/>
      <w:r w:rsidRPr="004B5E97">
        <w:rPr>
          <w:b/>
          <w:bCs/>
          <w:i/>
          <w:iCs/>
        </w:rPr>
        <w:t xml:space="preserve">Proposal 1. For </w:t>
      </w:r>
      <w:r>
        <w:rPr>
          <w:b/>
          <w:bCs/>
          <w:i/>
          <w:iCs/>
        </w:rPr>
        <w:t>a Rel-18 RedCap UE</w:t>
      </w:r>
      <w:r w:rsidRPr="004B5E97">
        <w:rPr>
          <w:b/>
          <w:bCs/>
          <w:i/>
          <w:iCs/>
        </w:rPr>
        <w:t xml:space="preserve">, for the case when the UE detects a DCI scheduling a Msg4 PDSCH transmission </w:t>
      </w:r>
      <w:r w:rsidRPr="00F6128B">
        <w:rPr>
          <w:b/>
          <w:bCs/>
          <w:i/>
          <w:iCs/>
        </w:rPr>
        <w:t>over a number of PRBs that is larger than 25 PRBs for 15 kHz SCS or larger than 12 PRBs for 30 kHz SCS</w:t>
      </w:r>
      <w:r w:rsidRPr="004B5E97">
        <w:rPr>
          <w:b/>
          <w:bCs/>
          <w:i/>
          <w:iCs/>
        </w:rPr>
        <w:t xml:space="preserve">, the UE considers the contention resolution as not </w:t>
      </w:r>
      <w:r w:rsidR="00CB485E" w:rsidRPr="004B5E97">
        <w:rPr>
          <w:b/>
          <w:bCs/>
          <w:i/>
          <w:iCs/>
        </w:rPr>
        <w:t>successful.</w:t>
      </w:r>
    </w:p>
    <w:p w14:paraId="7F65DCFE" w14:textId="77777777" w:rsidR="00E07A4B" w:rsidRPr="00BC4ECA" w:rsidRDefault="00E07A4B" w:rsidP="00E07A4B">
      <w:pPr>
        <w:rPr>
          <w:b/>
          <w:bCs/>
          <w:i/>
          <w:iCs/>
        </w:rPr>
      </w:pPr>
      <w:r w:rsidRPr="00CA7D29">
        <w:rPr>
          <w:b/>
          <w:bCs/>
          <w:i/>
          <w:iCs/>
        </w:rPr>
        <w:t xml:space="preserve">Observation 1: It </w:t>
      </w:r>
      <w:r>
        <w:rPr>
          <w:b/>
          <w:bCs/>
          <w:i/>
          <w:iCs/>
        </w:rPr>
        <w:t>is desirabl</w:t>
      </w:r>
      <w:r w:rsidRPr="00CA7D29">
        <w:rPr>
          <w:b/>
          <w:bCs/>
          <w:i/>
          <w:iCs/>
        </w:rPr>
        <w:t>e</w:t>
      </w:r>
      <w:r>
        <w:rPr>
          <w:b/>
          <w:bCs/>
          <w:i/>
          <w:iCs/>
        </w:rPr>
        <w:t xml:space="preserve"> to use the same procedure for initial access whenever </w:t>
      </w:r>
      <w:r w:rsidRPr="00BC4ECA">
        <w:rPr>
          <w:b/>
          <w:bCs/>
          <w:i/>
          <w:iCs/>
        </w:rPr>
        <w:t>contention-based random access is used.</w:t>
      </w:r>
    </w:p>
    <w:p w14:paraId="335C0682" w14:textId="77777777" w:rsidR="00E07A4B" w:rsidRDefault="00E07A4B" w:rsidP="00E07A4B">
      <w:r w:rsidRPr="0044633B">
        <w:rPr>
          <w:b/>
          <w:bCs/>
          <w:i/>
          <w:iCs/>
        </w:rPr>
        <w:t xml:space="preserve">Proposal 2: </w:t>
      </w:r>
      <w:r>
        <w:rPr>
          <w:b/>
          <w:bCs/>
          <w:i/>
          <w:iCs/>
        </w:rPr>
        <w:t>Support the 38.213 clause that</w:t>
      </w:r>
      <w:r w:rsidRPr="0044633B">
        <w:rPr>
          <w:b/>
          <w:bCs/>
          <w:i/>
          <w:iCs/>
        </w:rPr>
        <w:t xml:space="preserve"> “</w:t>
      </w:r>
      <w:r w:rsidRPr="00DD47ED">
        <w:rPr>
          <w:b/>
          <w:bCs/>
          <w:i/>
          <w:iCs/>
        </w:rPr>
        <w:t>A UE that indicated FG 48-2 does not expect to transmit a PUSCH</w:t>
      </w:r>
      <w:r w:rsidRPr="0044633B">
        <w:rPr>
          <w:b/>
          <w:bCs/>
          <w:i/>
          <w:iCs/>
        </w:rPr>
        <w:t xml:space="preserve"> over a bandwidth that is larger than 25 PRBs for 15 kHz SCS, or larger than 12 PRBs for 30 kHz SCS, per hop in a slot, where the PUSCH is scheduled by RAR UL grant or by a DCI scrambled by a TC-RNTI, or is configured for a Type-2 random access procedure.”</w:t>
      </w:r>
    </w:p>
    <w:p w14:paraId="2564AC10" w14:textId="77777777" w:rsidR="00E07A4B" w:rsidRPr="00BF6D4C" w:rsidRDefault="00E07A4B" w:rsidP="00E07A4B">
      <w:pPr>
        <w:rPr>
          <w:b/>
          <w:bCs/>
          <w:i/>
          <w:iCs/>
        </w:rPr>
      </w:pPr>
      <w:r w:rsidRPr="00BF6D4C">
        <w:rPr>
          <w:b/>
          <w:bCs/>
          <w:i/>
          <w:iCs/>
        </w:rPr>
        <w:t xml:space="preserve">Proposal 3: For a baseband bandwidth reduction device supporting </w:t>
      </w:r>
      <w:r>
        <w:rPr>
          <w:b/>
          <w:bCs/>
          <w:i/>
          <w:iCs/>
        </w:rPr>
        <w:t xml:space="preserve">multicast </w:t>
      </w:r>
      <w:r w:rsidRPr="00BF6D4C">
        <w:rPr>
          <w:b/>
          <w:bCs/>
          <w:i/>
          <w:iCs/>
        </w:rPr>
        <w:t>MBS</w:t>
      </w:r>
      <w:r>
        <w:rPr>
          <w:b/>
          <w:bCs/>
          <w:i/>
          <w:iCs/>
        </w:rPr>
        <w:t xml:space="preserve">, </w:t>
      </w:r>
      <w:r w:rsidRPr="00BF6D4C">
        <w:rPr>
          <w:b/>
          <w:bCs/>
          <w:i/>
          <w:iCs/>
        </w:rPr>
        <w:t xml:space="preserve">the number of PRBs scheduled in DCI is not larger than 25 PRBs for 15 kHz SCS and 12 PRBs for 30 kHz SCS. </w:t>
      </w:r>
    </w:p>
    <w:p w14:paraId="1042A5D5" w14:textId="77777777" w:rsidR="00883BA2" w:rsidRDefault="00883BA2" w:rsidP="00883BA2"/>
    <w:p w14:paraId="7BC09804" w14:textId="77777777" w:rsidR="009B4A1E" w:rsidRPr="00FA21D4" w:rsidRDefault="009B4A1E" w:rsidP="009B4A1E">
      <w:pPr>
        <w:pStyle w:val="Heading1"/>
        <w:numPr>
          <w:ilvl w:val="0"/>
          <w:numId w:val="0"/>
        </w:numPr>
        <w:ind w:left="432" w:hanging="432"/>
      </w:pPr>
      <w:r w:rsidRPr="00FA21D4">
        <w:t>References</w:t>
      </w:r>
    </w:p>
    <w:p w14:paraId="08682C16" w14:textId="77777777" w:rsidR="003D2AAD" w:rsidRDefault="003D2AAD" w:rsidP="003D2AAD">
      <w:pPr>
        <w:pStyle w:val="References"/>
        <w:tabs>
          <w:tab w:val="clear" w:pos="360"/>
        </w:tabs>
        <w:ind w:left="432" w:hanging="432"/>
        <w:rPr>
          <w:lang w:eastAsia="zh-CN"/>
        </w:rPr>
      </w:pPr>
      <w:bookmarkStart w:id="21" w:name="_Ref145422460"/>
      <w:bookmarkStart w:id="22" w:name="_Ref125352259"/>
      <w:bookmarkStart w:id="23" w:name="_Ref100319889"/>
      <w:bookmarkEnd w:id="18"/>
      <w:bookmarkEnd w:id="19"/>
      <w:bookmarkEnd w:id="20"/>
      <w:r>
        <w:rPr>
          <w:lang w:eastAsia="zh-CN"/>
        </w:rPr>
        <w:t>Draft meeting report RAN#100, Taipei, June 14, 2013</w:t>
      </w:r>
      <w:bookmarkEnd w:id="21"/>
    </w:p>
    <w:p w14:paraId="23CD3643" w14:textId="727CF1B9" w:rsidR="003D2AAD" w:rsidRDefault="003D2AAD" w:rsidP="003D2AAD">
      <w:pPr>
        <w:pStyle w:val="References"/>
        <w:tabs>
          <w:tab w:val="clear" w:pos="360"/>
        </w:tabs>
        <w:ind w:left="432" w:hanging="432"/>
        <w:rPr>
          <w:lang w:eastAsia="zh-CN"/>
        </w:rPr>
      </w:pPr>
      <w:bookmarkStart w:id="24" w:name="_Ref146135775"/>
      <w:r w:rsidRPr="003D2AAD">
        <w:rPr>
          <w:lang w:eastAsia="zh-CN"/>
        </w:rPr>
        <w:t>RP-232683</w:t>
      </w:r>
      <w:r>
        <w:rPr>
          <w:lang w:eastAsia="zh-CN"/>
        </w:rPr>
        <w:t>, “</w:t>
      </w:r>
      <w:r w:rsidRPr="003D2AAD">
        <w:rPr>
          <w:lang w:eastAsia="zh-CN"/>
        </w:rPr>
        <w:t>Proposals related to Rel-18 eRedCap WID revisions</w:t>
      </w:r>
      <w:r>
        <w:rPr>
          <w:lang w:eastAsia="zh-CN"/>
        </w:rPr>
        <w:t xml:space="preserve">”, Ericsson, RAN#101, Sep. 11-15, </w:t>
      </w:r>
      <w:bookmarkEnd w:id="24"/>
      <w:r w:rsidR="00CB485E">
        <w:rPr>
          <w:lang w:eastAsia="zh-CN"/>
        </w:rPr>
        <w:t>2023.</w:t>
      </w:r>
    </w:p>
    <w:p w14:paraId="18773DA5" w14:textId="6B9D4ECE" w:rsidR="0009120A" w:rsidRDefault="007C7B3B" w:rsidP="007C7B3B">
      <w:pPr>
        <w:pStyle w:val="References"/>
        <w:tabs>
          <w:tab w:val="clear" w:pos="360"/>
        </w:tabs>
        <w:ind w:left="432" w:hanging="432"/>
        <w:rPr>
          <w:lang w:eastAsia="zh-CN"/>
        </w:rPr>
      </w:pPr>
      <w:bookmarkStart w:id="25" w:name="_Ref146135906"/>
      <w:r>
        <w:rPr>
          <w:lang w:eastAsia="zh-CN"/>
        </w:rPr>
        <w:t>RP-2326713,</w:t>
      </w:r>
      <w:r w:rsidR="0009120A" w:rsidRPr="0009120A">
        <w:rPr>
          <w:lang w:eastAsia="zh-CN"/>
        </w:rPr>
        <w:t xml:space="preserve"> </w:t>
      </w:r>
      <w:r w:rsidR="0009120A">
        <w:rPr>
          <w:lang w:eastAsia="zh-CN"/>
        </w:rPr>
        <w:t>“Revised WID on Enhanced support of reduced capability NR devices”</w:t>
      </w:r>
      <w:r w:rsidR="004D3D30">
        <w:rPr>
          <w:lang w:eastAsia="zh-CN"/>
        </w:rPr>
        <w:t>,</w:t>
      </w:r>
      <w:r w:rsidR="0009120A" w:rsidRPr="0009120A">
        <w:rPr>
          <w:lang w:eastAsia="zh-CN"/>
        </w:rPr>
        <w:t xml:space="preserve"> </w:t>
      </w:r>
      <w:r w:rsidR="0009120A">
        <w:rPr>
          <w:lang w:eastAsia="zh-CN"/>
        </w:rPr>
        <w:t>Ericsson, RAN#</w:t>
      </w:r>
      <w:r>
        <w:rPr>
          <w:lang w:eastAsia="zh-CN"/>
        </w:rPr>
        <w:t>101</w:t>
      </w:r>
      <w:r w:rsidR="0009120A">
        <w:rPr>
          <w:lang w:eastAsia="zh-CN"/>
        </w:rPr>
        <w:t xml:space="preserve">, </w:t>
      </w:r>
      <w:bookmarkEnd w:id="22"/>
      <w:r>
        <w:rPr>
          <w:lang w:eastAsia="zh-CN"/>
        </w:rPr>
        <w:t>Sep. 11-15, 2023</w:t>
      </w:r>
      <w:r w:rsidR="00755CE5">
        <w:rPr>
          <w:lang w:eastAsia="zh-CN"/>
        </w:rPr>
        <w:t>.</w:t>
      </w:r>
      <w:bookmarkEnd w:id="25"/>
    </w:p>
    <w:p w14:paraId="73F7AE47" w14:textId="77777777" w:rsidR="00937022" w:rsidRDefault="00937022" w:rsidP="00937022">
      <w:pPr>
        <w:pStyle w:val="References"/>
        <w:tabs>
          <w:tab w:val="clear" w:pos="360"/>
        </w:tabs>
        <w:ind w:left="432" w:hanging="432"/>
        <w:rPr>
          <w:lang w:eastAsia="zh-CN"/>
        </w:rPr>
      </w:pPr>
      <w:bookmarkStart w:id="26" w:name="_Ref130365493"/>
      <w:bookmarkStart w:id="27" w:name="_Ref145422440"/>
      <w:bookmarkStart w:id="28" w:name="_Ref145422398"/>
      <w:bookmarkStart w:id="29" w:name="_Ref145416033"/>
      <w:bookmarkStart w:id="30" w:name="_Ref138679322"/>
      <w:r>
        <w:rPr>
          <w:lang w:eastAsia="zh-CN"/>
        </w:rPr>
        <w:t xml:space="preserve">RP-230778, “Proposal for PR1 in eRedCap”, CMCC, RAN#99, Mar. 20-23, </w:t>
      </w:r>
      <w:bookmarkEnd w:id="26"/>
      <w:r>
        <w:rPr>
          <w:lang w:eastAsia="zh-CN"/>
        </w:rPr>
        <w:t>2023.</w:t>
      </w:r>
      <w:bookmarkEnd w:id="27"/>
      <w:r>
        <w:rPr>
          <w:lang w:eastAsia="zh-CN"/>
        </w:rPr>
        <w:t xml:space="preserve"> </w:t>
      </w:r>
    </w:p>
    <w:p w14:paraId="4717CDEA" w14:textId="77777777" w:rsidR="00937022" w:rsidRDefault="00937022" w:rsidP="00937022">
      <w:pPr>
        <w:pStyle w:val="References"/>
        <w:tabs>
          <w:tab w:val="clear" w:pos="360"/>
        </w:tabs>
        <w:ind w:left="432" w:hanging="432"/>
        <w:rPr>
          <w:lang w:eastAsia="zh-CN"/>
        </w:rPr>
      </w:pPr>
      <w:bookmarkStart w:id="31" w:name="_Ref145422476"/>
      <w:bookmarkEnd w:id="28"/>
      <w:r w:rsidRPr="00200C96">
        <w:rPr>
          <w:lang w:eastAsia="zh-CN"/>
        </w:rPr>
        <w:t>R1-2304262</w:t>
      </w:r>
      <w:r>
        <w:rPr>
          <w:lang w:eastAsia="zh-CN"/>
        </w:rPr>
        <w:t>, “</w:t>
      </w:r>
      <w:r w:rsidRPr="00200C96">
        <w:rPr>
          <w:lang w:eastAsia="zh-CN"/>
        </w:rPr>
        <w:t>LS on Msg4 PDSCH transmission to Rel-18 eRedCap U</w:t>
      </w:r>
      <w:r>
        <w:rPr>
          <w:lang w:eastAsia="zh-CN"/>
        </w:rPr>
        <w:t>Es”, Ericsson, RAN1#112bis, Apr. 17-26, 2023.</w:t>
      </w:r>
      <w:bookmarkEnd w:id="29"/>
      <w:bookmarkEnd w:id="31"/>
      <w:r>
        <w:rPr>
          <w:lang w:eastAsia="zh-CN"/>
        </w:rPr>
        <w:t xml:space="preserve"> </w:t>
      </w:r>
    </w:p>
    <w:p w14:paraId="77435FA6" w14:textId="77777777" w:rsidR="00937022" w:rsidRDefault="00937022" w:rsidP="00937022">
      <w:pPr>
        <w:pStyle w:val="References"/>
        <w:tabs>
          <w:tab w:val="clear" w:pos="360"/>
        </w:tabs>
        <w:ind w:left="432" w:hanging="432"/>
        <w:rPr>
          <w:lang w:eastAsia="zh-CN"/>
        </w:rPr>
      </w:pPr>
      <w:bookmarkStart w:id="32" w:name="_Ref145416039"/>
      <w:r w:rsidRPr="00200C96">
        <w:rPr>
          <w:lang w:eastAsia="zh-CN"/>
        </w:rPr>
        <w:t>R1-2303936</w:t>
      </w:r>
      <w:r>
        <w:rPr>
          <w:lang w:eastAsia="zh-CN"/>
        </w:rPr>
        <w:t>, “</w:t>
      </w:r>
      <w:r w:rsidRPr="00200C96">
        <w:rPr>
          <w:lang w:eastAsia="zh-CN"/>
        </w:rPr>
        <w:t>FL summary #4 on Rel-18 RedCap UE complexity reduction</w:t>
      </w:r>
      <w:r>
        <w:rPr>
          <w:lang w:eastAsia="zh-CN"/>
        </w:rPr>
        <w:t>”, Ericsson, RAN1#112bis, Apr. 17-26, 2023.</w:t>
      </w:r>
      <w:bookmarkEnd w:id="32"/>
      <w:r>
        <w:rPr>
          <w:lang w:eastAsia="zh-CN"/>
        </w:rPr>
        <w:t xml:space="preserve"> </w:t>
      </w:r>
    </w:p>
    <w:p w14:paraId="6EB954BE" w14:textId="5ECCAE6F" w:rsidR="00937022" w:rsidRDefault="00652717" w:rsidP="00937022">
      <w:pPr>
        <w:pStyle w:val="References"/>
        <w:tabs>
          <w:tab w:val="clear" w:pos="360"/>
        </w:tabs>
        <w:ind w:left="432" w:hanging="432"/>
        <w:rPr>
          <w:lang w:eastAsia="zh-CN"/>
        </w:rPr>
      </w:pPr>
      <w:bookmarkStart w:id="33" w:name="_Ref145416353"/>
      <w:r w:rsidRPr="00652717">
        <w:rPr>
          <w:lang w:eastAsia="zh-CN"/>
        </w:rPr>
        <w:t>R1-2308830</w:t>
      </w:r>
      <w:r w:rsidR="00937022">
        <w:rPr>
          <w:lang w:eastAsia="zh-CN"/>
        </w:rPr>
        <w:t>, “</w:t>
      </w:r>
      <w:r w:rsidR="00937022" w:rsidRPr="00200C96">
        <w:rPr>
          <w:lang w:eastAsia="zh-CN"/>
        </w:rPr>
        <w:t>Reply LS to RAN1 on Msg4 PDSCH transmission to Rel-18 eRedCap U</w:t>
      </w:r>
      <w:r w:rsidR="00937022">
        <w:rPr>
          <w:lang w:eastAsia="zh-CN"/>
        </w:rPr>
        <w:t>Es”, vivo, RAN2#123, Aug. 21-25, 2023.</w:t>
      </w:r>
      <w:bookmarkEnd w:id="33"/>
      <w:r w:rsidR="00937022">
        <w:rPr>
          <w:lang w:eastAsia="zh-CN"/>
        </w:rPr>
        <w:t xml:space="preserve"> </w:t>
      </w:r>
    </w:p>
    <w:p w14:paraId="1B3B9406" w14:textId="2963D220" w:rsidR="00937022" w:rsidRDefault="00C31B2B" w:rsidP="00937022">
      <w:pPr>
        <w:pStyle w:val="References"/>
        <w:tabs>
          <w:tab w:val="clear" w:pos="360"/>
        </w:tabs>
        <w:ind w:left="432" w:hanging="432"/>
        <w:rPr>
          <w:lang w:eastAsia="zh-CN"/>
        </w:rPr>
      </w:pPr>
      <w:r>
        <w:rPr>
          <w:lang w:eastAsia="zh-CN"/>
        </w:rPr>
        <w:t>38.213, Rel-18.0.</w:t>
      </w:r>
    </w:p>
    <w:p w14:paraId="56F4FD86" w14:textId="3F234B2B" w:rsidR="00937022" w:rsidRDefault="00F50B96" w:rsidP="00F50B96">
      <w:pPr>
        <w:pStyle w:val="References"/>
        <w:tabs>
          <w:tab w:val="clear" w:pos="360"/>
        </w:tabs>
        <w:ind w:left="432" w:hanging="432"/>
        <w:rPr>
          <w:lang w:eastAsia="zh-CN"/>
        </w:rPr>
      </w:pPr>
      <w:bookmarkStart w:id="34" w:name="_Ref145424435"/>
      <w:r w:rsidRPr="00F50B96">
        <w:rPr>
          <w:lang w:eastAsia="zh-CN"/>
        </w:rPr>
        <w:t>R2-2308970</w:t>
      </w:r>
      <w:r>
        <w:rPr>
          <w:lang w:eastAsia="zh-CN"/>
        </w:rPr>
        <w:t>,</w:t>
      </w:r>
      <w:r w:rsidRPr="00F50B96">
        <w:rPr>
          <w:lang w:eastAsia="zh-CN"/>
        </w:rPr>
        <w:t xml:space="preserve"> </w:t>
      </w:r>
      <w:r>
        <w:rPr>
          <w:lang w:eastAsia="zh-CN"/>
        </w:rPr>
        <w:t>“</w:t>
      </w:r>
      <w:r w:rsidRPr="00F50B96">
        <w:rPr>
          <w:lang w:eastAsia="zh-CN"/>
        </w:rPr>
        <w:t>Report from eRedCap breakout session</w:t>
      </w:r>
      <w:r>
        <w:rPr>
          <w:lang w:eastAsia="zh-CN"/>
        </w:rPr>
        <w:t>”</w:t>
      </w:r>
      <w:r w:rsidRPr="00F50B96">
        <w:rPr>
          <w:lang w:eastAsia="zh-CN"/>
        </w:rPr>
        <w:t xml:space="preserve"> </w:t>
      </w:r>
      <w:r>
        <w:rPr>
          <w:lang w:eastAsia="zh-CN"/>
        </w:rPr>
        <w:t>RAN2#123, Aug. 21-25, 2023.</w:t>
      </w:r>
      <w:bookmarkEnd w:id="34"/>
    </w:p>
    <w:p w14:paraId="48078BE2" w14:textId="7587F0EB" w:rsidR="006C77BA" w:rsidRDefault="006C77BA" w:rsidP="00F50B96">
      <w:pPr>
        <w:pStyle w:val="References"/>
        <w:tabs>
          <w:tab w:val="clear" w:pos="360"/>
        </w:tabs>
        <w:ind w:left="432" w:hanging="432"/>
        <w:rPr>
          <w:lang w:eastAsia="zh-CN"/>
        </w:rPr>
      </w:pPr>
      <w:bookmarkStart w:id="35" w:name="_Ref145487290"/>
      <w:r w:rsidRPr="006C77BA">
        <w:rPr>
          <w:lang w:eastAsia="zh-CN"/>
        </w:rPr>
        <w:t>[114-R18-38.213-NR_redcap_enh]</w:t>
      </w:r>
      <w:bookmarkEnd w:id="35"/>
    </w:p>
    <w:p w14:paraId="03BBC89A" w14:textId="5F2A961F" w:rsidR="00DF1902" w:rsidRDefault="00B36BC1" w:rsidP="00276087">
      <w:pPr>
        <w:pStyle w:val="References"/>
        <w:tabs>
          <w:tab w:val="clear" w:pos="360"/>
        </w:tabs>
        <w:ind w:left="432" w:hanging="432"/>
        <w:rPr>
          <w:lang w:eastAsia="zh-CN"/>
        </w:rPr>
      </w:pPr>
      <w:bookmarkStart w:id="36" w:name="_Ref139892726"/>
      <w:bookmarkStart w:id="37" w:name="_Ref146219057"/>
      <w:bookmarkEnd w:id="23"/>
      <w:bookmarkEnd w:id="30"/>
      <w:r>
        <w:rPr>
          <w:lang w:eastAsia="zh-CN"/>
        </w:rPr>
        <w:t>R1-2306435</w:t>
      </w:r>
      <w:r w:rsidR="00DF1902">
        <w:rPr>
          <w:lang w:eastAsia="zh-CN"/>
        </w:rPr>
        <w:t>, “Discussion on R18 RedCap complexity”, FUTUREWEI, RAN1#11</w:t>
      </w:r>
      <w:r>
        <w:rPr>
          <w:lang w:eastAsia="zh-CN"/>
        </w:rPr>
        <w:t>4</w:t>
      </w:r>
      <w:r w:rsidR="00DF1902">
        <w:rPr>
          <w:lang w:eastAsia="zh-CN"/>
        </w:rPr>
        <w:t xml:space="preserve">, </w:t>
      </w:r>
      <w:bookmarkEnd w:id="36"/>
      <w:r>
        <w:rPr>
          <w:lang w:eastAsia="zh-CN"/>
        </w:rPr>
        <w:t>Aug. 21-25, 2023.</w:t>
      </w:r>
      <w:bookmarkEnd w:id="37"/>
    </w:p>
    <w:p w14:paraId="168E8917" w14:textId="125EE613" w:rsidR="00F42AB1" w:rsidRDefault="00F42AB1" w:rsidP="00F42AB1">
      <w:pPr>
        <w:rPr>
          <w:lang w:eastAsia="zh-CN"/>
        </w:rPr>
      </w:pPr>
    </w:p>
    <w:p w14:paraId="2C6530D2" w14:textId="78408F36" w:rsidR="00F42AB1" w:rsidRDefault="00F42AB1" w:rsidP="00F42AB1">
      <w:pPr>
        <w:pStyle w:val="Heading1"/>
        <w:numPr>
          <w:ilvl w:val="0"/>
          <w:numId w:val="0"/>
        </w:numPr>
        <w:ind w:left="432" w:hanging="432"/>
        <w:rPr>
          <w:lang w:eastAsia="zh-CN"/>
        </w:rPr>
      </w:pPr>
      <w:r>
        <w:rPr>
          <w:lang w:eastAsia="zh-CN"/>
        </w:rPr>
        <w:t>Appendix</w:t>
      </w:r>
    </w:p>
    <w:p w14:paraId="0DCBE053" w14:textId="1D5DAC78" w:rsidR="00F735AA" w:rsidRDefault="00F735AA" w:rsidP="00F735AA">
      <w:pPr>
        <w:pStyle w:val="Heading2"/>
        <w:numPr>
          <w:ilvl w:val="0"/>
          <w:numId w:val="0"/>
        </w:numPr>
        <w:ind w:left="576" w:hanging="576"/>
        <w:rPr>
          <w:lang w:eastAsia="zh-CN"/>
        </w:rPr>
      </w:pPr>
      <w:r>
        <w:rPr>
          <w:lang w:eastAsia="zh-CN"/>
        </w:rPr>
        <w:t xml:space="preserve">Appendix </w:t>
      </w:r>
      <w:r w:rsidR="00B36BC1">
        <w:rPr>
          <w:lang w:eastAsia="zh-CN"/>
        </w:rPr>
        <w:t>A</w:t>
      </w:r>
      <w:r w:rsidR="005A79F8">
        <w:rPr>
          <w:lang w:eastAsia="zh-CN"/>
        </w:rPr>
        <w:t xml:space="preserve"> </w:t>
      </w:r>
      <w:r w:rsidR="00F9361B">
        <w:rPr>
          <w:lang w:eastAsia="zh-CN"/>
        </w:rPr>
        <w:fldChar w:fldCharType="begin"/>
      </w:r>
      <w:r w:rsidR="00F9361B">
        <w:rPr>
          <w:lang w:eastAsia="zh-CN"/>
        </w:rPr>
        <w:instrText xml:space="preserve"> REF _Ref130365493 \r \h </w:instrText>
      </w:r>
      <w:r w:rsidR="00F9361B">
        <w:rPr>
          <w:lang w:eastAsia="zh-CN"/>
        </w:rPr>
      </w:r>
      <w:r w:rsidR="00F9361B">
        <w:rPr>
          <w:lang w:eastAsia="zh-CN"/>
        </w:rPr>
        <w:fldChar w:fldCharType="separate"/>
      </w:r>
      <w:r w:rsidR="00F424BC">
        <w:rPr>
          <w:lang w:eastAsia="zh-CN"/>
        </w:rPr>
        <w:t>[4]</w:t>
      </w:r>
      <w:r w:rsidR="00F9361B">
        <w:rPr>
          <w:lang w:eastAsia="zh-CN"/>
        </w:rPr>
        <w:fldChar w:fldCharType="end"/>
      </w:r>
    </w:p>
    <w:tbl>
      <w:tblPr>
        <w:tblStyle w:val="TableGrid"/>
        <w:tblW w:w="0" w:type="auto"/>
        <w:tblLook w:val="04A0" w:firstRow="1" w:lastRow="0" w:firstColumn="1" w:lastColumn="0" w:noHBand="0" w:noVBand="1"/>
      </w:tblPr>
      <w:tblGrid>
        <w:gridCol w:w="9307"/>
      </w:tblGrid>
      <w:tr w:rsidR="00F735AA" w14:paraId="0E735011" w14:textId="77777777" w:rsidTr="00F735AA">
        <w:tc>
          <w:tcPr>
            <w:tcW w:w="9533" w:type="dxa"/>
          </w:tcPr>
          <w:p w14:paraId="12FADA5F" w14:textId="77777777" w:rsidR="00F735AA" w:rsidRPr="00004EAE" w:rsidRDefault="00F735AA" w:rsidP="00004EAE">
            <w:pPr>
              <w:pStyle w:val="TableCell0"/>
              <w:spacing w:before="0" w:after="60"/>
              <w:contextualSpacing/>
              <w:rPr>
                <w:sz w:val="18"/>
                <w:szCs w:val="20"/>
                <w:lang w:eastAsia="zh-CN"/>
              </w:rPr>
            </w:pPr>
            <w:r w:rsidRPr="00004EAE">
              <w:rPr>
                <w:sz w:val="18"/>
                <w:szCs w:val="20"/>
                <w:lang w:eastAsia="zh-CN"/>
              </w:rPr>
              <w:t>Rel-18 eRedCap UE capable of 20MHz + PR1 and Rel-18 eRedCap UE capable of BW3/PR3 + PR1 are designed/targeted to same peak data rate, i.e., 10Mbps</w:t>
            </w:r>
          </w:p>
          <w:p w14:paraId="3C983745" w14:textId="77777777" w:rsidR="00F735AA" w:rsidRPr="00004EAE" w:rsidRDefault="00F735AA" w:rsidP="00004EAE">
            <w:pPr>
              <w:pStyle w:val="TableCell0"/>
              <w:spacing w:before="0" w:after="60"/>
              <w:contextualSpacing/>
              <w:rPr>
                <w:sz w:val="18"/>
                <w:szCs w:val="20"/>
                <w:lang w:eastAsia="zh-CN"/>
              </w:rPr>
            </w:pPr>
          </w:p>
          <w:p w14:paraId="368D13DB" w14:textId="100A271B" w:rsidR="00F735AA" w:rsidRPr="00004EAE" w:rsidRDefault="00F735AA" w:rsidP="00004EAE">
            <w:pPr>
              <w:pStyle w:val="TableCell0"/>
              <w:spacing w:before="0" w:after="60"/>
              <w:ind w:left="720" w:hanging="720"/>
              <w:contextualSpacing/>
              <w:rPr>
                <w:sz w:val="18"/>
                <w:szCs w:val="20"/>
                <w:lang w:eastAsia="zh-CN"/>
              </w:rPr>
            </w:pPr>
            <w:r w:rsidRPr="00004EAE">
              <w:rPr>
                <w:sz w:val="18"/>
                <w:szCs w:val="20"/>
                <w:lang w:eastAsia="zh-CN"/>
              </w:rPr>
              <w:t>Note 1:</w:t>
            </w:r>
            <w:r w:rsidRPr="00004EAE">
              <w:rPr>
                <w:sz w:val="18"/>
                <w:szCs w:val="20"/>
                <w:lang w:eastAsia="zh-CN"/>
              </w:rPr>
              <w:tab/>
              <w:t>Peak data rate of "Rel-18 eRedCap: UE capable of 20MHz + PR1" and "Rel-18 eRedCap: UE capable of BW3/PR3 + PR1" is same including unicast and broadcast respectively.</w:t>
            </w:r>
          </w:p>
          <w:p w14:paraId="5D3F7E77" w14:textId="6DE6BC8E" w:rsidR="00F735AA" w:rsidRPr="00004EAE" w:rsidRDefault="00F735AA" w:rsidP="00004EAE">
            <w:pPr>
              <w:pStyle w:val="TableCell0"/>
              <w:spacing w:before="0" w:after="60"/>
              <w:ind w:left="720" w:hanging="720"/>
              <w:contextualSpacing/>
              <w:rPr>
                <w:sz w:val="18"/>
                <w:szCs w:val="20"/>
                <w:lang w:eastAsia="zh-CN"/>
              </w:rPr>
            </w:pPr>
            <w:r w:rsidRPr="00004EAE">
              <w:rPr>
                <w:sz w:val="18"/>
                <w:szCs w:val="20"/>
                <w:lang w:eastAsia="zh-CN"/>
              </w:rPr>
              <w:t xml:space="preserve">Note 2: </w:t>
            </w:r>
            <w:r w:rsidRPr="00004EAE">
              <w:rPr>
                <w:sz w:val="18"/>
                <w:szCs w:val="20"/>
                <w:lang w:eastAsia="zh-CN"/>
              </w:rPr>
              <w:tab/>
              <w:t>PRB processing capability of "Rel-18 eRedCap: UE capable of 20MHz + PR1" is not limited to "25 PRBs for 15 kHz SCS and 12 PRBs for 30 kHz SCS" and it corresponds to PRB size corresponding to 20 MHz.</w:t>
            </w:r>
          </w:p>
          <w:p w14:paraId="67E38720" w14:textId="42C93FDC" w:rsidR="00F735AA" w:rsidRPr="00004EAE" w:rsidRDefault="00F735AA" w:rsidP="00004EAE">
            <w:pPr>
              <w:pStyle w:val="TableCell0"/>
              <w:spacing w:before="0" w:after="60"/>
              <w:ind w:left="720" w:hanging="720"/>
              <w:contextualSpacing/>
              <w:rPr>
                <w:sz w:val="18"/>
                <w:szCs w:val="20"/>
                <w:lang w:eastAsia="zh-CN"/>
              </w:rPr>
            </w:pPr>
            <w:r w:rsidRPr="00004EAE">
              <w:rPr>
                <w:sz w:val="18"/>
                <w:szCs w:val="20"/>
                <w:lang w:eastAsia="zh-CN"/>
              </w:rPr>
              <w:t xml:space="preserve">Note 3: </w:t>
            </w:r>
            <w:r w:rsidRPr="00004EAE">
              <w:rPr>
                <w:sz w:val="18"/>
                <w:szCs w:val="20"/>
                <w:lang w:eastAsia="zh-CN"/>
              </w:rPr>
              <w:tab/>
              <w:t xml:space="preserve">The only difference between "Rel-18 eRedCap: UE capable of 20MHz + PR1" and "Rel-18 eRedCap: UE capable of BW3/PR3 + PR1" is Note 2 and </w:t>
            </w:r>
            <w:r w:rsidRPr="00004EAE">
              <w:rPr>
                <w:i/>
                <w:iCs/>
                <w:sz w:val="18"/>
                <w:szCs w:val="20"/>
                <w:lang w:eastAsia="zh-CN"/>
              </w:rPr>
              <w:t>v</w:t>
            </w:r>
            <w:r w:rsidRPr="00004EAE">
              <w:rPr>
                <w:i/>
                <w:iCs/>
                <w:sz w:val="18"/>
                <w:szCs w:val="20"/>
                <w:vertAlign w:val="subscript"/>
                <w:lang w:eastAsia="zh-CN"/>
              </w:rPr>
              <w:t>Layers</w:t>
            </w:r>
            <w:r w:rsidRPr="00004EAE">
              <w:rPr>
                <w:sz w:val="18"/>
                <w:szCs w:val="20"/>
                <w:lang w:eastAsia="zh-CN"/>
              </w:rPr>
              <w:t>·</w:t>
            </w:r>
            <w:r w:rsidRPr="00004EAE">
              <w:rPr>
                <w:i/>
                <w:iCs/>
                <w:sz w:val="18"/>
                <w:szCs w:val="20"/>
                <w:lang w:eastAsia="zh-CN"/>
              </w:rPr>
              <w:t>Q</w:t>
            </w:r>
            <w:r w:rsidRPr="00004EAE">
              <w:rPr>
                <w:i/>
                <w:iCs/>
                <w:sz w:val="18"/>
                <w:szCs w:val="20"/>
                <w:vertAlign w:val="subscript"/>
                <w:lang w:eastAsia="zh-CN"/>
              </w:rPr>
              <w:t>m</w:t>
            </w:r>
            <w:r w:rsidRPr="00004EAE">
              <w:rPr>
                <w:sz w:val="18"/>
                <w:szCs w:val="20"/>
                <w:lang w:eastAsia="zh-CN"/>
              </w:rPr>
              <w:t>·</w:t>
            </w:r>
            <w:r w:rsidRPr="00004EAE">
              <w:rPr>
                <w:i/>
                <w:iCs/>
                <w:sz w:val="18"/>
                <w:szCs w:val="20"/>
                <w:lang w:eastAsia="zh-CN"/>
              </w:rPr>
              <w:t>f</w:t>
            </w:r>
            <w:r w:rsidRPr="00004EAE">
              <w:rPr>
                <w:sz w:val="18"/>
                <w:szCs w:val="20"/>
                <w:lang w:eastAsia="zh-CN"/>
              </w:rPr>
              <w:t xml:space="preserve"> in order to have the same peak rate.</w:t>
            </w:r>
          </w:p>
          <w:p w14:paraId="1EC3C60C" w14:textId="1BA8FCEF" w:rsidR="00F735AA" w:rsidRPr="00004EAE" w:rsidRDefault="00F735AA" w:rsidP="00004EAE">
            <w:pPr>
              <w:pStyle w:val="TableCell0"/>
              <w:spacing w:before="0" w:after="60"/>
              <w:ind w:left="720" w:hanging="720"/>
              <w:contextualSpacing/>
              <w:rPr>
                <w:sz w:val="18"/>
                <w:szCs w:val="20"/>
                <w:lang w:eastAsia="zh-CN"/>
              </w:rPr>
            </w:pPr>
            <w:r w:rsidRPr="00004EAE">
              <w:rPr>
                <w:sz w:val="18"/>
                <w:szCs w:val="20"/>
                <w:lang w:eastAsia="zh-CN"/>
              </w:rPr>
              <w:t xml:space="preserve">Note 4: </w:t>
            </w:r>
            <w:r w:rsidRPr="00004EAE">
              <w:rPr>
                <w:sz w:val="18"/>
                <w:szCs w:val="20"/>
                <w:lang w:eastAsia="zh-CN"/>
              </w:rPr>
              <w:tab/>
              <w:t>The initial access procedure of Rel-18 eRedCap UE capable of 20MHz + PR1 is realized by following:</w:t>
            </w:r>
          </w:p>
          <w:p w14:paraId="7ABF0D6F" w14:textId="64686394" w:rsidR="00F735AA" w:rsidRPr="000B3310" w:rsidRDefault="00F735AA" w:rsidP="00F735AA">
            <w:pPr>
              <w:numPr>
                <w:ilvl w:val="0"/>
                <w:numId w:val="10"/>
              </w:numPr>
              <w:autoSpaceDE/>
              <w:autoSpaceDN/>
              <w:adjustRightInd/>
              <w:snapToGrid/>
              <w:spacing w:after="60"/>
              <w:contextualSpacing/>
              <w:jc w:val="left"/>
              <w:rPr>
                <w:sz w:val="18"/>
                <w:szCs w:val="18"/>
              </w:rPr>
            </w:pPr>
            <w:r w:rsidRPr="00004EAE">
              <w:rPr>
                <w:sz w:val="18"/>
                <w:szCs w:val="18"/>
              </w:rPr>
              <w:t>Same as Rel-18 eRedCap UE capable of BW3/PR3 + PR1</w:t>
            </w:r>
          </w:p>
        </w:tc>
      </w:tr>
    </w:tbl>
    <w:p w14:paraId="0CF9C18D" w14:textId="54515F52" w:rsidR="00752D67" w:rsidRDefault="00752D67" w:rsidP="00F42AB1">
      <w:pPr>
        <w:rPr>
          <w:lang w:eastAsia="zh-CN"/>
        </w:rPr>
      </w:pPr>
    </w:p>
    <w:p w14:paraId="638C9739" w14:textId="12B92989" w:rsidR="00F371F8" w:rsidRDefault="00F371F8" w:rsidP="00F371F8">
      <w:pPr>
        <w:pStyle w:val="Heading2"/>
        <w:numPr>
          <w:ilvl w:val="0"/>
          <w:numId w:val="0"/>
        </w:numPr>
        <w:ind w:left="576" w:hanging="576"/>
        <w:rPr>
          <w:lang w:eastAsia="zh-CN"/>
        </w:rPr>
      </w:pPr>
      <w:r>
        <w:rPr>
          <w:lang w:eastAsia="zh-CN"/>
        </w:rPr>
        <w:t xml:space="preserve">Appendix </w:t>
      </w:r>
      <w:r w:rsidR="00B36BC1">
        <w:rPr>
          <w:lang w:eastAsia="zh-CN"/>
        </w:rPr>
        <w:t>B</w:t>
      </w:r>
      <w:r w:rsidR="00937022">
        <w:rPr>
          <w:lang w:eastAsia="zh-CN"/>
        </w:rPr>
        <w:t xml:space="preserve"> </w:t>
      </w:r>
      <w:r w:rsidR="00937022">
        <w:rPr>
          <w:lang w:eastAsia="zh-CN"/>
        </w:rPr>
        <w:fldChar w:fldCharType="begin"/>
      </w:r>
      <w:r w:rsidR="00937022">
        <w:rPr>
          <w:lang w:eastAsia="zh-CN"/>
        </w:rPr>
        <w:instrText xml:space="preserve"> REF _Ref145422810 \r \h </w:instrText>
      </w:r>
      <w:r w:rsidR="00937022">
        <w:rPr>
          <w:lang w:eastAsia="zh-CN"/>
        </w:rPr>
      </w:r>
      <w:r w:rsidR="00937022">
        <w:rPr>
          <w:lang w:eastAsia="zh-CN"/>
        </w:rPr>
        <w:fldChar w:fldCharType="separate"/>
      </w:r>
      <w:r w:rsidR="00F424BC">
        <w:rPr>
          <w:lang w:eastAsia="zh-CN"/>
        </w:rPr>
        <w:t>[8]</w:t>
      </w:r>
      <w:r w:rsidR="00937022">
        <w:rPr>
          <w:lang w:eastAsia="zh-CN"/>
        </w:rPr>
        <w:fldChar w:fldCharType="end"/>
      </w:r>
    </w:p>
    <w:p w14:paraId="4B04B1BD" w14:textId="3DBBDD6B" w:rsidR="00C31B2B" w:rsidRPr="006527F8" w:rsidRDefault="00C31B2B" w:rsidP="00C31B2B">
      <w:pPr>
        <w:pStyle w:val="Heading2"/>
        <w:numPr>
          <w:ilvl w:val="0"/>
          <w:numId w:val="0"/>
        </w:numPr>
        <w:ind w:left="576" w:hanging="576"/>
      </w:pPr>
      <w:r w:rsidRPr="006527F8">
        <w:t>17.1A</w:t>
      </w:r>
      <w:r w:rsidRPr="006527F8">
        <w:tab/>
        <w:t>Second procedures for RedCap UE</w:t>
      </w:r>
    </w:p>
    <w:p w14:paraId="0E236A98" w14:textId="77777777" w:rsidR="00C31B2B" w:rsidRPr="006527F8" w:rsidRDefault="00C31B2B" w:rsidP="00C31B2B">
      <w:pPr>
        <w:rPr>
          <w:lang w:eastAsia="zh-CN"/>
        </w:rPr>
      </w:pPr>
      <w:r w:rsidRPr="006527F8">
        <w:rPr>
          <w:lang w:eastAsia="zh-CN"/>
        </w:rPr>
        <w:t xml:space="preserve">In this clause, the term 'UE' refers to a RedCap UE that indicates </w:t>
      </w:r>
      <w:r w:rsidRPr="006527F8">
        <w:rPr>
          <w:i/>
          <w:iCs/>
        </w:rPr>
        <w:t>supportOfRedCap-r18</w:t>
      </w:r>
      <w:r w:rsidRPr="006527F8">
        <w:rPr>
          <w:lang w:eastAsia="zh-CN"/>
        </w:rPr>
        <w:t>.</w:t>
      </w:r>
    </w:p>
    <w:p w14:paraId="7FBCEEE7" w14:textId="77777777" w:rsidR="00C31B2B" w:rsidRPr="006527F8" w:rsidRDefault="00C31B2B" w:rsidP="00C31B2B">
      <w:pPr>
        <w:rPr>
          <w:lang w:eastAsia="zh-CN"/>
        </w:rPr>
      </w:pPr>
      <w:r w:rsidRPr="006527F8">
        <w:lastRenderedPageBreak/>
        <w:t xml:space="preserve">A UE that has not indicated FG 48-2 does not expect </w:t>
      </w:r>
      <w:r w:rsidRPr="006527F8">
        <w:rPr>
          <w:lang w:eastAsia="zh-CN"/>
        </w:rPr>
        <w:t>to transmit a PUSCH over a bandwidth that is larger than 25 PRBs for 15 kHz SCS, or larger than 12 PRBs for 30 kHz SCS, per hop in a slot.</w:t>
      </w:r>
    </w:p>
    <w:p w14:paraId="0E262223" w14:textId="77777777" w:rsidR="00C31B2B" w:rsidRPr="006527F8" w:rsidRDefault="00C31B2B" w:rsidP="00C31B2B">
      <w:pPr>
        <w:rPr>
          <w:lang w:eastAsia="zh-CN"/>
        </w:rPr>
      </w:pPr>
      <w:r w:rsidRPr="006527F8">
        <w:t xml:space="preserve">A UE that has not indicated FG 48-2 does not expect to process </w:t>
      </w:r>
      <w:r w:rsidRPr="006527F8">
        <w:rPr>
          <w:lang w:eastAsia="zh-CN"/>
        </w:rPr>
        <w:t>a PDSCH reception that is scheduled by a DCI format with CRC scrambled by a C-RNTI, CS-RNTI, or MCS-C-RNTI over a number of PRBs that is larger than 25 PRBs for 15 kHz SCS, or larger than 12 PRBs for 30 kHz SCS, in a slot.</w:t>
      </w:r>
    </w:p>
    <w:p w14:paraId="67F842E6" w14:textId="77777777" w:rsidR="00C31B2B" w:rsidRPr="006527F8" w:rsidRDefault="00C31B2B" w:rsidP="00C31B2B">
      <w:pPr>
        <w:rPr>
          <w:lang w:eastAsia="zh-CN"/>
        </w:rPr>
      </w:pPr>
      <w:r w:rsidRPr="006527F8">
        <w:t xml:space="preserve">A UE that has not indicated FG 48-2 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3A2B5582" w14:textId="77777777" w:rsidR="00C31B2B" w:rsidRPr="006527F8" w:rsidRDefault="00C31B2B" w:rsidP="00C31B2B">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2B7C41E8" w14:textId="77777777" w:rsidR="00C31B2B" w:rsidRPr="006527F8" w:rsidRDefault="00C31B2B" w:rsidP="00C31B2B">
      <w:pPr>
        <w:rPr>
          <w:rFonts w:eastAsia="PMingLiU"/>
          <w:kern w:val="2"/>
          <w:lang w:eastAsia="zh-TW"/>
        </w:rPr>
      </w:pPr>
      <w:r w:rsidRPr="006527F8">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58F9276A" w14:textId="77777777" w:rsidR="00C31B2B" w:rsidRPr="006527F8" w:rsidRDefault="00C31B2B" w:rsidP="00C31B2B">
      <w:r w:rsidRPr="006527F8">
        <w:t xml:space="preserve">When </w:t>
      </w:r>
    </w:p>
    <w:p w14:paraId="6969E7F2" w14:textId="77777777" w:rsidR="00C31B2B" w:rsidRPr="006527F8" w:rsidRDefault="00C31B2B" w:rsidP="00C31B2B">
      <w:pPr>
        <w:pStyle w:val="B1"/>
        <w:rPr>
          <w:lang w:eastAsia="zh-CN"/>
        </w:rPr>
      </w:pPr>
      <w:r w:rsidRPr="006527F8">
        <w:t>-</w:t>
      </w:r>
      <w:r w:rsidRPr="006527F8">
        <w:tab/>
        <w:t xml:space="preserve">a UE receives a PDSCH scheduled by a DCI format with CRC scrambled by a RA-RNTI or a MsgB-RNTI over a </w:t>
      </w:r>
      <w:r w:rsidRPr="006527F8">
        <w:rPr>
          <w:lang w:eastAsia="zh-CN"/>
        </w:rPr>
        <w:t>number of PRBs that is</w:t>
      </w:r>
      <w:r w:rsidRPr="006527F8">
        <w:t xml:space="preserve"> larger</w:t>
      </w:r>
      <w:r w:rsidRPr="006527F8">
        <w:rPr>
          <w:lang w:eastAsia="zh-CN"/>
        </w:rPr>
        <w:t xml:space="preserve"> than 25 PRBs for 15 kHz SCS or larger than 12 PRBs for 30 kHz SCS, and </w:t>
      </w:r>
    </w:p>
    <w:p w14:paraId="1EF411F9" w14:textId="77777777" w:rsidR="00C31B2B" w:rsidRPr="006527F8" w:rsidRDefault="00C31B2B" w:rsidP="00C31B2B">
      <w:pPr>
        <w:pStyle w:val="B1"/>
        <w:rPr>
          <w:lang w:eastAsia="zh-CN"/>
        </w:rPr>
      </w:pPr>
      <w:r w:rsidRPr="006527F8">
        <w:t>-</w:t>
      </w:r>
      <w:r w:rsidRPr="006527F8">
        <w:tab/>
      </w:r>
      <w:r w:rsidRPr="006527F8">
        <w:rPr>
          <w:lang w:eastAsia="zh-CN"/>
        </w:rPr>
        <w:t xml:space="preserve">the PDSCH includes a RAR message with an RAR UL grant scheduling a Msg3 PUSCH transmission from the UE, as described in Clauses 8.2 and 8.2A </w:t>
      </w:r>
    </w:p>
    <w:p w14:paraId="146235E2" w14:textId="77777777" w:rsidR="00C31B2B" w:rsidRPr="006527F8" w:rsidRDefault="00C31B2B" w:rsidP="00C31B2B">
      <w:r w:rsidRPr="006527F8">
        <w:rPr>
          <w:lang w:eastAsia="zh-CN"/>
        </w:rPr>
        <w:t xml:space="preserve">the UE transmits the Msg3 PUSCH if </w:t>
      </w:r>
      <w:r w:rsidRPr="006527F8">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6527F8">
        <w:t xml:space="preserve"> 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6527F8">
        <w:rPr>
          <w:kern w:val="2"/>
        </w:rPr>
        <w:t xml:space="preserve"> msec for 30 kHz SCS </w:t>
      </w:r>
      <w:r w:rsidRPr="006527F8">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sidRPr="006527F8">
        <w:rPr>
          <w:rFonts w:eastAsia="Calibri"/>
        </w:rPr>
        <w:t xml:space="preserve"> </w:t>
      </w:r>
      <w:r w:rsidRPr="006527F8">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6527F8">
        <w:t xml:space="preserve"> are defined in clause 8.3; otherwise, the UE behaviour </w:t>
      </w:r>
      <w:r w:rsidRPr="006527F8">
        <w:rPr>
          <w:bCs/>
          <w:kern w:val="32"/>
          <w:lang w:eastAsia="zh-CN"/>
        </w:rPr>
        <w:t>is based on UE implementation</w:t>
      </w:r>
      <w:r w:rsidRPr="006527F8">
        <w:t>.</w:t>
      </w:r>
    </w:p>
    <w:p w14:paraId="16B9C9F7" w14:textId="77777777" w:rsidR="00C31B2B" w:rsidRPr="006527F8" w:rsidRDefault="00C31B2B" w:rsidP="00C31B2B">
      <w:r w:rsidRPr="006527F8">
        <w:t xml:space="preserve">When </w:t>
      </w:r>
    </w:p>
    <w:p w14:paraId="7085B84F" w14:textId="77777777" w:rsidR="00C31B2B" w:rsidRPr="006527F8" w:rsidRDefault="00C31B2B" w:rsidP="00C31B2B">
      <w:pPr>
        <w:pStyle w:val="B1"/>
        <w:rPr>
          <w:lang w:eastAsia="zh-CN"/>
        </w:rPr>
      </w:pPr>
      <w:r w:rsidRPr="006527F8">
        <w:t>-</w:t>
      </w:r>
      <w:r w:rsidRPr="006527F8">
        <w:tab/>
      </w:r>
      <w:r w:rsidRPr="006527F8">
        <w:rPr>
          <w:lang w:val="en-US"/>
        </w:rPr>
        <w:t xml:space="preserve">a UE receives a PDSCH scheduled by a DCI format with CRC scrambled by a RA-RNTI or a MsgB-RNTI over </w:t>
      </w:r>
      <w:r w:rsidRPr="006527F8">
        <w:rPr>
          <w:lang w:eastAsia="zh-CN"/>
        </w:rPr>
        <w:t xml:space="preserve">a number of PRBs that is larger than 25 PRBs for 15 kHz SCS or larger than 12 PRBs for 30 kHz SCS, and </w:t>
      </w:r>
    </w:p>
    <w:p w14:paraId="54FC95A6" w14:textId="77777777" w:rsidR="00C31B2B" w:rsidRPr="006527F8" w:rsidRDefault="00C31B2B" w:rsidP="00C31B2B">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7905F152" w14:textId="77777777" w:rsidR="00C31B2B" w:rsidRPr="006527F8" w:rsidRDefault="00C31B2B" w:rsidP="00C31B2B">
      <w:r w:rsidRPr="006527F8">
        <w:rPr>
          <w:lang w:eastAsia="zh-CN"/>
        </w:rPr>
        <w:t xml:space="preserve">the UE </w:t>
      </w:r>
      <w:r w:rsidRPr="006527F8">
        <w:rPr>
          <w:rFonts w:eastAsia="DengXian"/>
        </w:rPr>
        <w:t>shall be ready</w:t>
      </w:r>
      <w:r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Pr="006527F8">
        <w:t xml:space="preserve"> 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Pr="006527F8">
        <w:t xml:space="preserve"> msec for 30 kHz SCS, after the last symbol of the PDSCH reception, or after the last symbol of the window as described in Clauses 8.2 and 8.2A.</w:t>
      </w:r>
    </w:p>
    <w:p w14:paraId="7407C5D4" w14:textId="77777777" w:rsidR="00C31B2B" w:rsidRPr="006527F8" w:rsidRDefault="00C31B2B" w:rsidP="00C31B2B">
      <w:r w:rsidRPr="006527F8">
        <w:t xml:space="preserve">When </w:t>
      </w:r>
    </w:p>
    <w:p w14:paraId="693D5DB5" w14:textId="77777777" w:rsidR="00C31B2B" w:rsidRPr="006527F8" w:rsidRDefault="00C31B2B" w:rsidP="00C31B2B">
      <w:pPr>
        <w:pStyle w:val="B1"/>
        <w:rPr>
          <w:lang w:eastAsia="zh-CN"/>
        </w:rPr>
      </w:pPr>
      <w:r w:rsidRPr="006527F8">
        <w:t>-</w:t>
      </w:r>
      <w:r w:rsidRPr="006527F8">
        <w:tab/>
      </w:r>
      <w:r w:rsidRPr="006527F8">
        <w:rPr>
          <w:lang w:val="en-US"/>
        </w:rPr>
        <w:t xml:space="preserve">a UE receives a PDSCH scheduled by a DCI format with CRC scrambled by MsgB-RNTI over </w:t>
      </w:r>
      <w:r w:rsidRPr="006527F8">
        <w:rPr>
          <w:lang w:eastAsia="zh-CN"/>
        </w:rPr>
        <w:t xml:space="preserve">a number of PRBs that is larger than 25 PRBs for 15 kHz SCS or larger than 12 PRBs for 30 kHz SCS, and </w:t>
      </w:r>
    </w:p>
    <w:p w14:paraId="7240E728" w14:textId="77777777" w:rsidR="00C31B2B" w:rsidRPr="006527F8" w:rsidRDefault="00C31B2B" w:rsidP="00C31B2B">
      <w:pPr>
        <w:pStyle w:val="B1"/>
        <w:rPr>
          <w:lang w:eastAsia="zh-CN"/>
        </w:rPr>
      </w:pPr>
      <w:r w:rsidRPr="006527F8">
        <w:t>-</w:t>
      </w:r>
      <w:r w:rsidRPr="006527F8">
        <w:tab/>
      </w:r>
      <w:r w:rsidRPr="006527F8">
        <w:rPr>
          <w:lang w:eastAsia="zh-CN"/>
        </w:rPr>
        <w:t xml:space="preserve">the PDSCH includes a RAR message that </w:t>
      </w:r>
      <w:r w:rsidRPr="006527F8">
        <w:t xml:space="preserve">is for </w:t>
      </w:r>
      <w:r w:rsidRPr="006527F8">
        <w:rPr>
          <w:rFonts w:eastAsia="Calibri"/>
        </w:rPr>
        <w:t>successRAR</w:t>
      </w:r>
      <w:r w:rsidRPr="006527F8">
        <w:rPr>
          <w:lang w:eastAsia="zh-CN"/>
        </w:rPr>
        <w:t xml:space="preserve"> for the UE as described in Clause 8.2A </w:t>
      </w:r>
    </w:p>
    <w:p w14:paraId="389A90DC" w14:textId="5A1A96D8" w:rsidR="00CA3B88" w:rsidRPr="00004EAE" w:rsidRDefault="00C31B2B" w:rsidP="00004EAE">
      <w:pPr>
        <w:rPr>
          <w:lang w:eastAsia="zh-CN"/>
        </w:rPr>
      </w:pPr>
      <w:r w:rsidRPr="006527F8">
        <w:rPr>
          <w:lang w:eastAsia="zh-CN"/>
        </w:rPr>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6527F8">
        <w:t xml:space="preserve"> 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6527F8">
        <w:rPr>
          <w:kern w:val="2"/>
        </w:rPr>
        <w:t xml:space="preserve"> msec for 30 kHz SCS</w:t>
      </w:r>
      <w:r w:rsidRPr="006527F8">
        <w:t xml:space="preserve">; otherwise, the UE behaviour </w:t>
      </w:r>
      <w:r w:rsidRPr="006527F8">
        <w:rPr>
          <w:bCs/>
          <w:kern w:val="32"/>
          <w:lang w:eastAsia="zh-CN"/>
        </w:rPr>
        <w:t>is based on UE implementation</w:t>
      </w:r>
      <w:r w:rsidRPr="006527F8">
        <w:t>.</w:t>
      </w:r>
    </w:p>
    <w:sectPr w:rsidR="00CA3B88" w:rsidRPr="00004EA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26F63" w14:textId="77777777" w:rsidR="009572F2" w:rsidRDefault="009572F2">
      <w:r>
        <w:separator/>
      </w:r>
    </w:p>
  </w:endnote>
  <w:endnote w:type="continuationSeparator" w:id="0">
    <w:p w14:paraId="15D72929" w14:textId="77777777" w:rsidR="009572F2" w:rsidRDefault="00957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7AA81" w14:textId="77777777" w:rsidR="009572F2" w:rsidRDefault="009572F2">
      <w:r>
        <w:separator/>
      </w:r>
    </w:p>
  </w:footnote>
  <w:footnote w:type="continuationSeparator" w:id="0">
    <w:p w14:paraId="615B840B" w14:textId="77777777" w:rsidR="009572F2" w:rsidRDefault="009572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0358E7"/>
    <w:multiLevelType w:val="multilevel"/>
    <w:tmpl w:val="12489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0362E8"/>
    <w:multiLevelType w:val="hybridMultilevel"/>
    <w:tmpl w:val="D66C96F4"/>
    <w:lvl w:ilvl="0" w:tplc="2EB8AE22">
      <w:start w:val="1"/>
      <w:numFmt w:val="bullet"/>
      <w:lvlText w:val=""/>
      <w:lvlJc w:val="left"/>
      <w:pPr>
        <w:ind w:left="360" w:hanging="360"/>
      </w:pPr>
      <w:rPr>
        <w:rFonts w:ascii="Wingdings" w:eastAsia="SimSun"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CAD56D7"/>
    <w:multiLevelType w:val="hybridMultilevel"/>
    <w:tmpl w:val="78886A98"/>
    <w:lvl w:ilvl="0" w:tplc="04090005">
      <w:start w:val="1"/>
      <w:numFmt w:val="bullet"/>
      <w:lvlText w:val=""/>
      <w:lvlJc w:val="left"/>
      <w:pPr>
        <w:ind w:left="1656" w:hanging="360"/>
      </w:pPr>
      <w:rPr>
        <w:rFonts w:ascii="Wingdings" w:hAnsi="Wingdings"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5" w15:restartNumberingAfterBreak="0">
    <w:nsid w:val="1F2207F2"/>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E520F9"/>
    <w:multiLevelType w:val="multilevel"/>
    <w:tmpl w:val="2A2407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76646E4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936"/>
        </w:tabs>
        <w:ind w:left="93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5660C65"/>
    <w:multiLevelType w:val="hybridMultilevel"/>
    <w:tmpl w:val="A5EA8C2E"/>
    <w:lvl w:ilvl="0" w:tplc="3EC68F9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0F0E37"/>
    <w:multiLevelType w:val="hybridMultilevel"/>
    <w:tmpl w:val="59325F26"/>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59D47612"/>
    <w:multiLevelType w:val="hybridMultilevel"/>
    <w:tmpl w:val="A538D4EA"/>
    <w:lvl w:ilvl="0" w:tplc="297E1CF0">
      <w:start w:val="10"/>
      <w:numFmt w:val="bullet"/>
      <w:lvlText w:val="•"/>
      <w:lvlJc w:val="left"/>
      <w:pPr>
        <w:ind w:left="720" w:hanging="360"/>
      </w:pPr>
      <w:rPr>
        <w:rFonts w:ascii="Times New Roman" w:eastAsiaTheme="minorHAnsi" w:hAnsi="Times New Roman" w:cs="Times New Roman" w:hint="default"/>
      </w:rPr>
    </w:lvl>
    <w:lvl w:ilvl="1" w:tplc="AF76CC00">
      <w:start w:val="4"/>
      <w:numFmt w:val="bullet"/>
      <w:lvlText w:val=""/>
      <w:lvlJc w:val="left"/>
      <w:pPr>
        <w:ind w:left="1515" w:hanging="435"/>
      </w:pPr>
      <w:rPr>
        <w:rFonts w:ascii="Symbol" w:eastAsia="Malgun Gothic"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0945B7"/>
    <w:multiLevelType w:val="hybridMultilevel"/>
    <w:tmpl w:val="B818ED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97E1CF0">
      <w:start w:val="10"/>
      <w:numFmt w:val="bullet"/>
      <w:lvlText w:val="•"/>
      <w:lvlJc w:val="left"/>
      <w:pPr>
        <w:ind w:left="2955" w:hanging="435"/>
      </w:pPr>
      <w:rPr>
        <w:rFonts w:ascii="Times New Roman" w:eastAsiaTheme="minorHAnsi" w:hAnsi="Times New Roman" w:cs="Times New Roman"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2720B7E"/>
    <w:multiLevelType w:val="hybridMultilevel"/>
    <w:tmpl w:val="D01AF968"/>
    <w:lvl w:ilvl="0" w:tplc="2B2EDF44">
      <w:start w:val="4"/>
      <w:numFmt w:val="bullet"/>
      <w:lvlText w:val="•"/>
      <w:lvlJc w:val="left"/>
      <w:pPr>
        <w:ind w:left="795" w:hanging="435"/>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3075A3"/>
    <w:multiLevelType w:val="hybridMultilevel"/>
    <w:tmpl w:val="6D6A10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C528D0"/>
    <w:multiLevelType w:val="hybridMultilevel"/>
    <w:tmpl w:val="7C44B2B4"/>
    <w:lvl w:ilvl="0" w:tplc="FC8ADEF2">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84090"/>
    <w:multiLevelType w:val="hybridMultilevel"/>
    <w:tmpl w:val="40D0D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9C411C"/>
    <w:multiLevelType w:val="hybridMultilevel"/>
    <w:tmpl w:val="1EF023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D51C5"/>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B12593"/>
    <w:multiLevelType w:val="hybridMultilevel"/>
    <w:tmpl w:val="70FA9C2A"/>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013296">
    <w:abstractNumId w:val="16"/>
  </w:num>
  <w:num w:numId="2" w16cid:durableId="1037850083">
    <w:abstractNumId w:val="12"/>
  </w:num>
  <w:num w:numId="3" w16cid:durableId="989595468">
    <w:abstractNumId w:val="21"/>
  </w:num>
  <w:num w:numId="4" w16cid:durableId="619603792">
    <w:abstractNumId w:val="0"/>
  </w:num>
  <w:num w:numId="5" w16cid:durableId="448478796">
    <w:abstractNumId w:val="1"/>
  </w:num>
  <w:num w:numId="6" w16cid:durableId="1573080377">
    <w:abstractNumId w:val="22"/>
  </w:num>
  <w:num w:numId="7" w16cid:durableId="1345980989">
    <w:abstractNumId w:val="8"/>
  </w:num>
  <w:num w:numId="8" w16cid:durableId="1719670331">
    <w:abstractNumId w:val="30"/>
  </w:num>
  <w:num w:numId="9" w16cid:durableId="1038622918">
    <w:abstractNumId w:val="32"/>
  </w:num>
  <w:num w:numId="10" w16cid:durableId="317468247">
    <w:abstractNumId w:val="7"/>
  </w:num>
  <w:num w:numId="11" w16cid:durableId="2080975527">
    <w:abstractNumId w:val="2"/>
  </w:num>
  <w:num w:numId="12" w16cid:durableId="1055468210">
    <w:abstractNumId w:val="6"/>
  </w:num>
  <w:num w:numId="13" w16cid:durableId="833372170">
    <w:abstractNumId w:val="14"/>
  </w:num>
  <w:num w:numId="14" w16cid:durableId="827594558">
    <w:abstractNumId w:val="10"/>
  </w:num>
  <w:num w:numId="15" w16cid:durableId="589971669">
    <w:abstractNumId w:val="20"/>
  </w:num>
  <w:num w:numId="16" w16cid:durableId="1992053634">
    <w:abstractNumId w:val="29"/>
  </w:num>
  <w:num w:numId="17" w16cid:durableId="972059299">
    <w:abstractNumId w:val="11"/>
  </w:num>
  <w:num w:numId="18" w16cid:durableId="474876411">
    <w:abstractNumId w:val="9"/>
  </w:num>
  <w:num w:numId="19" w16cid:durableId="2095737523">
    <w:abstractNumId w:val="33"/>
  </w:num>
  <w:num w:numId="20" w16cid:durableId="1122848444">
    <w:abstractNumId w:val="17"/>
  </w:num>
  <w:num w:numId="21" w16cid:durableId="401609523">
    <w:abstractNumId w:val="18"/>
  </w:num>
  <w:num w:numId="22" w16cid:durableId="1659336006">
    <w:abstractNumId w:val="31"/>
  </w:num>
  <w:num w:numId="23" w16cid:durableId="1240604455">
    <w:abstractNumId w:val="3"/>
  </w:num>
  <w:num w:numId="24" w16cid:durableId="785471298">
    <w:abstractNumId w:val="15"/>
  </w:num>
  <w:num w:numId="25" w16cid:durableId="919754022">
    <w:abstractNumId w:val="26"/>
  </w:num>
  <w:num w:numId="26" w16cid:durableId="454712306">
    <w:abstractNumId w:val="16"/>
  </w:num>
  <w:num w:numId="27" w16cid:durableId="698776616">
    <w:abstractNumId w:val="24"/>
  </w:num>
  <w:num w:numId="28" w16cid:durableId="1030109140">
    <w:abstractNumId w:val="25"/>
  </w:num>
  <w:num w:numId="29" w16cid:durableId="869301334">
    <w:abstractNumId w:val="13"/>
  </w:num>
  <w:num w:numId="30" w16cid:durableId="2067757797">
    <w:abstractNumId w:val="28"/>
  </w:num>
  <w:num w:numId="31" w16cid:durableId="914783551">
    <w:abstractNumId w:val="5"/>
  </w:num>
  <w:num w:numId="32" w16cid:durableId="1024791744">
    <w:abstractNumId w:val="16"/>
  </w:num>
  <w:num w:numId="33" w16cid:durableId="1948147960">
    <w:abstractNumId w:val="19"/>
  </w:num>
  <w:num w:numId="34" w16cid:durableId="1746144740">
    <w:abstractNumId w:val="23"/>
  </w:num>
  <w:num w:numId="35" w16cid:durableId="136150287">
    <w:abstractNumId w:val="27"/>
  </w:num>
  <w:num w:numId="36" w16cid:durableId="155183797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2"/>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72"/>
  <w:drawingGridVerticalSpacing w:val="7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718"/>
    <w:rsid w:val="000019FC"/>
    <w:rsid w:val="000020F6"/>
    <w:rsid w:val="00002893"/>
    <w:rsid w:val="00002EC4"/>
    <w:rsid w:val="000033A3"/>
    <w:rsid w:val="00003605"/>
    <w:rsid w:val="00003AEA"/>
    <w:rsid w:val="00003B0B"/>
    <w:rsid w:val="00003C56"/>
    <w:rsid w:val="00003EC2"/>
    <w:rsid w:val="000040A9"/>
    <w:rsid w:val="0000451C"/>
    <w:rsid w:val="0000458E"/>
    <w:rsid w:val="00004E70"/>
    <w:rsid w:val="00004EAE"/>
    <w:rsid w:val="00005E66"/>
    <w:rsid w:val="000067E8"/>
    <w:rsid w:val="00006B4B"/>
    <w:rsid w:val="000072B6"/>
    <w:rsid w:val="00007813"/>
    <w:rsid w:val="000102D7"/>
    <w:rsid w:val="00010514"/>
    <w:rsid w:val="000109E6"/>
    <w:rsid w:val="0001116D"/>
    <w:rsid w:val="00011278"/>
    <w:rsid w:val="000113E1"/>
    <w:rsid w:val="00011F67"/>
    <w:rsid w:val="00011FAC"/>
    <w:rsid w:val="00012862"/>
    <w:rsid w:val="000128E6"/>
    <w:rsid w:val="00012F77"/>
    <w:rsid w:val="00013371"/>
    <w:rsid w:val="00013AE9"/>
    <w:rsid w:val="000149F9"/>
    <w:rsid w:val="00014F9B"/>
    <w:rsid w:val="00015A05"/>
    <w:rsid w:val="00015EFB"/>
    <w:rsid w:val="0001602E"/>
    <w:rsid w:val="000165E2"/>
    <w:rsid w:val="00016B0E"/>
    <w:rsid w:val="00016EF9"/>
    <w:rsid w:val="000172BE"/>
    <w:rsid w:val="00017D8A"/>
    <w:rsid w:val="00021318"/>
    <w:rsid w:val="0002137A"/>
    <w:rsid w:val="00021B0A"/>
    <w:rsid w:val="000227D0"/>
    <w:rsid w:val="00023388"/>
    <w:rsid w:val="00023425"/>
    <w:rsid w:val="00023685"/>
    <w:rsid w:val="00023B02"/>
    <w:rsid w:val="00023F39"/>
    <w:rsid w:val="000241BE"/>
    <w:rsid w:val="000242F2"/>
    <w:rsid w:val="00025927"/>
    <w:rsid w:val="00026875"/>
    <w:rsid w:val="0002694C"/>
    <w:rsid w:val="00026D4B"/>
    <w:rsid w:val="000275C6"/>
    <w:rsid w:val="00027AD6"/>
    <w:rsid w:val="00027C82"/>
    <w:rsid w:val="0003024C"/>
    <w:rsid w:val="00030533"/>
    <w:rsid w:val="0003083D"/>
    <w:rsid w:val="00030E34"/>
    <w:rsid w:val="00030FFD"/>
    <w:rsid w:val="00031ADB"/>
    <w:rsid w:val="00032056"/>
    <w:rsid w:val="000328CA"/>
    <w:rsid w:val="00032E40"/>
    <w:rsid w:val="0003376B"/>
    <w:rsid w:val="00033F6C"/>
    <w:rsid w:val="00034022"/>
    <w:rsid w:val="00034676"/>
    <w:rsid w:val="000346E6"/>
    <w:rsid w:val="00035164"/>
    <w:rsid w:val="000352B3"/>
    <w:rsid w:val="000361C9"/>
    <w:rsid w:val="00036660"/>
    <w:rsid w:val="00036DD4"/>
    <w:rsid w:val="00036FE4"/>
    <w:rsid w:val="000371DD"/>
    <w:rsid w:val="00040180"/>
    <w:rsid w:val="0004023E"/>
    <w:rsid w:val="0004024B"/>
    <w:rsid w:val="000404D2"/>
    <w:rsid w:val="00041C10"/>
    <w:rsid w:val="00041C57"/>
    <w:rsid w:val="00041D2E"/>
    <w:rsid w:val="00041D96"/>
    <w:rsid w:val="00042625"/>
    <w:rsid w:val="00042ADB"/>
    <w:rsid w:val="00042EB9"/>
    <w:rsid w:val="000434B7"/>
    <w:rsid w:val="000435E4"/>
    <w:rsid w:val="00043ADA"/>
    <w:rsid w:val="00043B59"/>
    <w:rsid w:val="00043D2C"/>
    <w:rsid w:val="00044934"/>
    <w:rsid w:val="00045D17"/>
    <w:rsid w:val="00046189"/>
    <w:rsid w:val="00046796"/>
    <w:rsid w:val="000467FD"/>
    <w:rsid w:val="0004682C"/>
    <w:rsid w:val="00046AAF"/>
    <w:rsid w:val="00047225"/>
    <w:rsid w:val="000479FE"/>
    <w:rsid w:val="00047D21"/>
    <w:rsid w:val="00047D47"/>
    <w:rsid w:val="00047E60"/>
    <w:rsid w:val="0005028A"/>
    <w:rsid w:val="00050D8A"/>
    <w:rsid w:val="000512E3"/>
    <w:rsid w:val="00051778"/>
    <w:rsid w:val="00051D59"/>
    <w:rsid w:val="00052144"/>
    <w:rsid w:val="00052AD2"/>
    <w:rsid w:val="00052FEE"/>
    <w:rsid w:val="000530DF"/>
    <w:rsid w:val="000543DD"/>
    <w:rsid w:val="00054BBB"/>
    <w:rsid w:val="00054E0C"/>
    <w:rsid w:val="0005541D"/>
    <w:rsid w:val="00055B33"/>
    <w:rsid w:val="000565C8"/>
    <w:rsid w:val="000567AD"/>
    <w:rsid w:val="000574A3"/>
    <w:rsid w:val="00057DC8"/>
    <w:rsid w:val="00060AB2"/>
    <w:rsid w:val="000610C0"/>
    <w:rsid w:val="000612E1"/>
    <w:rsid w:val="000614FE"/>
    <w:rsid w:val="000621C7"/>
    <w:rsid w:val="0006295E"/>
    <w:rsid w:val="00063FF4"/>
    <w:rsid w:val="00064AF8"/>
    <w:rsid w:val="00065561"/>
    <w:rsid w:val="00065D38"/>
    <w:rsid w:val="00065EE9"/>
    <w:rsid w:val="0006633B"/>
    <w:rsid w:val="0006685E"/>
    <w:rsid w:val="0006694E"/>
    <w:rsid w:val="00066AC4"/>
    <w:rsid w:val="00067DD1"/>
    <w:rsid w:val="00070447"/>
    <w:rsid w:val="000706E7"/>
    <w:rsid w:val="00070EF8"/>
    <w:rsid w:val="00070F3B"/>
    <w:rsid w:val="00071192"/>
    <w:rsid w:val="000713A7"/>
    <w:rsid w:val="000720F4"/>
    <w:rsid w:val="0007258D"/>
    <w:rsid w:val="0007272F"/>
    <w:rsid w:val="00072A80"/>
    <w:rsid w:val="000731A0"/>
    <w:rsid w:val="00073699"/>
    <w:rsid w:val="000736C1"/>
    <w:rsid w:val="00073797"/>
    <w:rsid w:val="0007391B"/>
    <w:rsid w:val="00073A82"/>
    <w:rsid w:val="00073DEC"/>
    <w:rsid w:val="00073FDD"/>
    <w:rsid w:val="000744E2"/>
    <w:rsid w:val="000745AA"/>
    <w:rsid w:val="00074E86"/>
    <w:rsid w:val="0007557C"/>
    <w:rsid w:val="00076097"/>
    <w:rsid w:val="00076541"/>
    <w:rsid w:val="00076E44"/>
    <w:rsid w:val="000770E7"/>
    <w:rsid w:val="000772F4"/>
    <w:rsid w:val="000774A9"/>
    <w:rsid w:val="000776EB"/>
    <w:rsid w:val="000811F4"/>
    <w:rsid w:val="000823B0"/>
    <w:rsid w:val="00082467"/>
    <w:rsid w:val="000824B9"/>
    <w:rsid w:val="00082D41"/>
    <w:rsid w:val="0008335B"/>
    <w:rsid w:val="00083379"/>
    <w:rsid w:val="00083429"/>
    <w:rsid w:val="00083587"/>
    <w:rsid w:val="00083838"/>
    <w:rsid w:val="00083B6A"/>
    <w:rsid w:val="000848BA"/>
    <w:rsid w:val="00085015"/>
    <w:rsid w:val="00085E04"/>
    <w:rsid w:val="00086800"/>
    <w:rsid w:val="00086AA0"/>
    <w:rsid w:val="000874D8"/>
    <w:rsid w:val="00087913"/>
    <w:rsid w:val="00087BEB"/>
    <w:rsid w:val="000902DC"/>
    <w:rsid w:val="00090946"/>
    <w:rsid w:val="000911AE"/>
    <w:rsid w:val="0009120A"/>
    <w:rsid w:val="00091886"/>
    <w:rsid w:val="00092DF7"/>
    <w:rsid w:val="000934BA"/>
    <w:rsid w:val="00093697"/>
    <w:rsid w:val="00093C7A"/>
    <w:rsid w:val="00093D42"/>
    <w:rsid w:val="00093DD0"/>
    <w:rsid w:val="00094A16"/>
    <w:rsid w:val="00094DE6"/>
    <w:rsid w:val="00095799"/>
    <w:rsid w:val="00096356"/>
    <w:rsid w:val="00096372"/>
    <w:rsid w:val="000963BF"/>
    <w:rsid w:val="0009798B"/>
    <w:rsid w:val="00097C40"/>
    <w:rsid w:val="00097C99"/>
    <w:rsid w:val="00097F5C"/>
    <w:rsid w:val="000A09F9"/>
    <w:rsid w:val="000A0B2A"/>
    <w:rsid w:val="000A0F14"/>
    <w:rsid w:val="000A1441"/>
    <w:rsid w:val="000A1A06"/>
    <w:rsid w:val="000A1B60"/>
    <w:rsid w:val="000A1D30"/>
    <w:rsid w:val="000A21B4"/>
    <w:rsid w:val="000A22C6"/>
    <w:rsid w:val="000A2CC7"/>
    <w:rsid w:val="000A2ED6"/>
    <w:rsid w:val="000A41D1"/>
    <w:rsid w:val="000A4205"/>
    <w:rsid w:val="000A4226"/>
    <w:rsid w:val="000A4A19"/>
    <w:rsid w:val="000A4DEA"/>
    <w:rsid w:val="000A54B7"/>
    <w:rsid w:val="000A59AA"/>
    <w:rsid w:val="000A6351"/>
    <w:rsid w:val="000A63D6"/>
    <w:rsid w:val="000A74D4"/>
    <w:rsid w:val="000A7B38"/>
    <w:rsid w:val="000A7ECD"/>
    <w:rsid w:val="000A7F11"/>
    <w:rsid w:val="000B0343"/>
    <w:rsid w:val="000B13B8"/>
    <w:rsid w:val="000B1FE1"/>
    <w:rsid w:val="000B2985"/>
    <w:rsid w:val="000B2C88"/>
    <w:rsid w:val="000B3310"/>
    <w:rsid w:val="000B3342"/>
    <w:rsid w:val="000B3905"/>
    <w:rsid w:val="000B3A59"/>
    <w:rsid w:val="000B3A7B"/>
    <w:rsid w:val="000B3B37"/>
    <w:rsid w:val="000B3EC8"/>
    <w:rsid w:val="000B49FA"/>
    <w:rsid w:val="000B4D45"/>
    <w:rsid w:val="000B4F36"/>
    <w:rsid w:val="000B51FA"/>
    <w:rsid w:val="000B543F"/>
    <w:rsid w:val="000B56AB"/>
    <w:rsid w:val="000B5905"/>
    <w:rsid w:val="000B5975"/>
    <w:rsid w:val="000B60DB"/>
    <w:rsid w:val="000B6E2C"/>
    <w:rsid w:val="000B76C5"/>
    <w:rsid w:val="000B76F1"/>
    <w:rsid w:val="000B7A10"/>
    <w:rsid w:val="000C055B"/>
    <w:rsid w:val="000C115D"/>
    <w:rsid w:val="000C1535"/>
    <w:rsid w:val="000C1D7E"/>
    <w:rsid w:val="000C1F4B"/>
    <w:rsid w:val="000C252B"/>
    <w:rsid w:val="000C2667"/>
    <w:rsid w:val="000C2FBD"/>
    <w:rsid w:val="000C37A3"/>
    <w:rsid w:val="000C3B0C"/>
    <w:rsid w:val="000C422D"/>
    <w:rsid w:val="000C5ADD"/>
    <w:rsid w:val="000C5F91"/>
    <w:rsid w:val="000C6025"/>
    <w:rsid w:val="000C6EFA"/>
    <w:rsid w:val="000C7257"/>
    <w:rsid w:val="000C7345"/>
    <w:rsid w:val="000C748B"/>
    <w:rsid w:val="000C7A1C"/>
    <w:rsid w:val="000D0326"/>
    <w:rsid w:val="000D0565"/>
    <w:rsid w:val="000D0811"/>
    <w:rsid w:val="000D0E4E"/>
    <w:rsid w:val="000D109C"/>
    <w:rsid w:val="000D113C"/>
    <w:rsid w:val="000D12D1"/>
    <w:rsid w:val="000D159A"/>
    <w:rsid w:val="000D16FF"/>
    <w:rsid w:val="000D1796"/>
    <w:rsid w:val="000D1CB7"/>
    <w:rsid w:val="000D22CC"/>
    <w:rsid w:val="000D36AE"/>
    <w:rsid w:val="000D38A1"/>
    <w:rsid w:val="000D3C4B"/>
    <w:rsid w:val="000D4C4E"/>
    <w:rsid w:val="000D5077"/>
    <w:rsid w:val="000D51C3"/>
    <w:rsid w:val="000D5362"/>
    <w:rsid w:val="000D57F8"/>
    <w:rsid w:val="000D5851"/>
    <w:rsid w:val="000D59C7"/>
    <w:rsid w:val="000D5C60"/>
    <w:rsid w:val="000D71E2"/>
    <w:rsid w:val="000D73A5"/>
    <w:rsid w:val="000D77A9"/>
    <w:rsid w:val="000D79DF"/>
    <w:rsid w:val="000E076E"/>
    <w:rsid w:val="000E07D6"/>
    <w:rsid w:val="000E11A6"/>
    <w:rsid w:val="000E1380"/>
    <w:rsid w:val="000E18DF"/>
    <w:rsid w:val="000E1A78"/>
    <w:rsid w:val="000E21A1"/>
    <w:rsid w:val="000E2907"/>
    <w:rsid w:val="000E3275"/>
    <w:rsid w:val="000E33A6"/>
    <w:rsid w:val="000E3472"/>
    <w:rsid w:val="000E4761"/>
    <w:rsid w:val="000E4770"/>
    <w:rsid w:val="000E48AF"/>
    <w:rsid w:val="000E59A0"/>
    <w:rsid w:val="000E7403"/>
    <w:rsid w:val="000E7A84"/>
    <w:rsid w:val="000F15BC"/>
    <w:rsid w:val="000F180A"/>
    <w:rsid w:val="000F1C92"/>
    <w:rsid w:val="000F2876"/>
    <w:rsid w:val="000F2D25"/>
    <w:rsid w:val="000F2EEE"/>
    <w:rsid w:val="000F3457"/>
    <w:rsid w:val="000F3697"/>
    <w:rsid w:val="000F3DA5"/>
    <w:rsid w:val="000F407D"/>
    <w:rsid w:val="000F5BC8"/>
    <w:rsid w:val="000F5DA0"/>
    <w:rsid w:val="000F631C"/>
    <w:rsid w:val="000F637B"/>
    <w:rsid w:val="000F65A0"/>
    <w:rsid w:val="000F6ABF"/>
    <w:rsid w:val="000F6CB1"/>
    <w:rsid w:val="000F7326"/>
    <w:rsid w:val="000F7F58"/>
    <w:rsid w:val="00100128"/>
    <w:rsid w:val="0010074C"/>
    <w:rsid w:val="00100C5B"/>
    <w:rsid w:val="00100CDC"/>
    <w:rsid w:val="00100FF3"/>
    <w:rsid w:val="00101723"/>
    <w:rsid w:val="00101753"/>
    <w:rsid w:val="00101CB8"/>
    <w:rsid w:val="00101EB7"/>
    <w:rsid w:val="001020C5"/>
    <w:rsid w:val="001026CA"/>
    <w:rsid w:val="0010287C"/>
    <w:rsid w:val="001033E1"/>
    <w:rsid w:val="001037F9"/>
    <w:rsid w:val="00104210"/>
    <w:rsid w:val="001043C2"/>
    <w:rsid w:val="001043E1"/>
    <w:rsid w:val="001046C3"/>
    <w:rsid w:val="0010495C"/>
    <w:rsid w:val="00104B45"/>
    <w:rsid w:val="00104DAC"/>
    <w:rsid w:val="0010505A"/>
    <w:rsid w:val="0010532D"/>
    <w:rsid w:val="001059F3"/>
    <w:rsid w:val="00105CC7"/>
    <w:rsid w:val="00107779"/>
    <w:rsid w:val="001078C2"/>
    <w:rsid w:val="00107D6D"/>
    <w:rsid w:val="00107E1C"/>
    <w:rsid w:val="00110243"/>
    <w:rsid w:val="00111079"/>
    <w:rsid w:val="001112C4"/>
    <w:rsid w:val="001113D1"/>
    <w:rsid w:val="00111444"/>
    <w:rsid w:val="00111723"/>
    <w:rsid w:val="00111860"/>
    <w:rsid w:val="00111B23"/>
    <w:rsid w:val="001128EE"/>
    <w:rsid w:val="001129B5"/>
    <w:rsid w:val="00112AD7"/>
    <w:rsid w:val="00112BE6"/>
    <w:rsid w:val="00112FE5"/>
    <w:rsid w:val="001141E3"/>
    <w:rsid w:val="001144DF"/>
    <w:rsid w:val="00114BF1"/>
    <w:rsid w:val="001151E0"/>
    <w:rsid w:val="001152B9"/>
    <w:rsid w:val="0011557B"/>
    <w:rsid w:val="00115B5D"/>
    <w:rsid w:val="001160D7"/>
    <w:rsid w:val="001161A4"/>
    <w:rsid w:val="00116585"/>
    <w:rsid w:val="001169EC"/>
    <w:rsid w:val="00117057"/>
    <w:rsid w:val="00117141"/>
    <w:rsid w:val="00117678"/>
    <w:rsid w:val="001179BC"/>
    <w:rsid w:val="00117C85"/>
    <w:rsid w:val="001203A0"/>
    <w:rsid w:val="00120719"/>
    <w:rsid w:val="00120B13"/>
    <w:rsid w:val="0012167D"/>
    <w:rsid w:val="0012275E"/>
    <w:rsid w:val="001233BB"/>
    <w:rsid w:val="00124258"/>
    <w:rsid w:val="00124875"/>
    <w:rsid w:val="00124970"/>
    <w:rsid w:val="00124D84"/>
    <w:rsid w:val="00124D97"/>
    <w:rsid w:val="001250DD"/>
    <w:rsid w:val="00125733"/>
    <w:rsid w:val="00125EF5"/>
    <w:rsid w:val="001263AA"/>
    <w:rsid w:val="00126B27"/>
    <w:rsid w:val="001273F3"/>
    <w:rsid w:val="00127E42"/>
    <w:rsid w:val="00130779"/>
    <w:rsid w:val="001307A1"/>
    <w:rsid w:val="001309CB"/>
    <w:rsid w:val="00130F5A"/>
    <w:rsid w:val="00131001"/>
    <w:rsid w:val="001310EE"/>
    <w:rsid w:val="001314A8"/>
    <w:rsid w:val="0013160D"/>
    <w:rsid w:val="001321D3"/>
    <w:rsid w:val="001329F9"/>
    <w:rsid w:val="00132FAA"/>
    <w:rsid w:val="0013335D"/>
    <w:rsid w:val="00133599"/>
    <w:rsid w:val="00133BF7"/>
    <w:rsid w:val="001348F1"/>
    <w:rsid w:val="00134B88"/>
    <w:rsid w:val="00134C67"/>
    <w:rsid w:val="00135A01"/>
    <w:rsid w:val="00136A23"/>
    <w:rsid w:val="00136B99"/>
    <w:rsid w:val="001375B9"/>
    <w:rsid w:val="00137996"/>
    <w:rsid w:val="00137FA1"/>
    <w:rsid w:val="0014063E"/>
    <w:rsid w:val="0014087D"/>
    <w:rsid w:val="00140F74"/>
    <w:rsid w:val="00141191"/>
    <w:rsid w:val="001414F7"/>
    <w:rsid w:val="0014159C"/>
    <w:rsid w:val="00142665"/>
    <w:rsid w:val="0014384A"/>
    <w:rsid w:val="0014450F"/>
    <w:rsid w:val="00144922"/>
    <w:rsid w:val="00144D8F"/>
    <w:rsid w:val="00144DCF"/>
    <w:rsid w:val="00145293"/>
    <w:rsid w:val="001452A5"/>
    <w:rsid w:val="001458A5"/>
    <w:rsid w:val="00145A0D"/>
    <w:rsid w:val="00145C74"/>
    <w:rsid w:val="001462E9"/>
    <w:rsid w:val="00146B4B"/>
    <w:rsid w:val="00146E32"/>
    <w:rsid w:val="001476BE"/>
    <w:rsid w:val="00147FDA"/>
    <w:rsid w:val="0015005A"/>
    <w:rsid w:val="001501F2"/>
    <w:rsid w:val="00150C0B"/>
    <w:rsid w:val="00150CE4"/>
    <w:rsid w:val="00151058"/>
    <w:rsid w:val="00151619"/>
    <w:rsid w:val="00151CA4"/>
    <w:rsid w:val="00151FDC"/>
    <w:rsid w:val="0015208B"/>
    <w:rsid w:val="00152835"/>
    <w:rsid w:val="00152CFF"/>
    <w:rsid w:val="00152D96"/>
    <w:rsid w:val="00152F89"/>
    <w:rsid w:val="001540C9"/>
    <w:rsid w:val="001559FA"/>
    <w:rsid w:val="00156374"/>
    <w:rsid w:val="00156752"/>
    <w:rsid w:val="001572C1"/>
    <w:rsid w:val="001577D8"/>
    <w:rsid w:val="00157FC3"/>
    <w:rsid w:val="001600B4"/>
    <w:rsid w:val="0016061E"/>
    <w:rsid w:val="00160739"/>
    <w:rsid w:val="00161FE4"/>
    <w:rsid w:val="0016271E"/>
    <w:rsid w:val="00162D7A"/>
    <w:rsid w:val="001633C3"/>
    <w:rsid w:val="00164DAB"/>
    <w:rsid w:val="0016541D"/>
    <w:rsid w:val="001657E3"/>
    <w:rsid w:val="00165B14"/>
    <w:rsid w:val="00165BBB"/>
    <w:rsid w:val="00165C72"/>
    <w:rsid w:val="00165FEB"/>
    <w:rsid w:val="0016613F"/>
    <w:rsid w:val="00166215"/>
    <w:rsid w:val="001663FE"/>
    <w:rsid w:val="00166487"/>
    <w:rsid w:val="00166591"/>
    <w:rsid w:val="001666C4"/>
    <w:rsid w:val="00166E39"/>
    <w:rsid w:val="001677F4"/>
    <w:rsid w:val="00167A37"/>
    <w:rsid w:val="00167C3C"/>
    <w:rsid w:val="0017047C"/>
    <w:rsid w:val="00170E24"/>
    <w:rsid w:val="00171143"/>
    <w:rsid w:val="00171B34"/>
    <w:rsid w:val="00172864"/>
    <w:rsid w:val="00172B82"/>
    <w:rsid w:val="00172EFA"/>
    <w:rsid w:val="00173608"/>
    <w:rsid w:val="00174531"/>
    <w:rsid w:val="001745EC"/>
    <w:rsid w:val="001747B7"/>
    <w:rsid w:val="00174B63"/>
    <w:rsid w:val="001751AB"/>
    <w:rsid w:val="00175C30"/>
    <w:rsid w:val="001762F8"/>
    <w:rsid w:val="00176B14"/>
    <w:rsid w:val="00177069"/>
    <w:rsid w:val="00177FC1"/>
    <w:rsid w:val="0018014F"/>
    <w:rsid w:val="0018070A"/>
    <w:rsid w:val="0018096D"/>
    <w:rsid w:val="00181431"/>
    <w:rsid w:val="001815A2"/>
    <w:rsid w:val="001815A8"/>
    <w:rsid w:val="00181FC1"/>
    <w:rsid w:val="00182F13"/>
    <w:rsid w:val="00183034"/>
    <w:rsid w:val="001830F7"/>
    <w:rsid w:val="0018371D"/>
    <w:rsid w:val="00183EE6"/>
    <w:rsid w:val="001844E5"/>
    <w:rsid w:val="00184E75"/>
    <w:rsid w:val="00184FA1"/>
    <w:rsid w:val="0018528A"/>
    <w:rsid w:val="0018588A"/>
    <w:rsid w:val="00186BE6"/>
    <w:rsid w:val="00187252"/>
    <w:rsid w:val="001875C5"/>
    <w:rsid w:val="00190A7F"/>
    <w:rsid w:val="00191C91"/>
    <w:rsid w:val="001929B9"/>
    <w:rsid w:val="00192DD9"/>
    <w:rsid w:val="001931F7"/>
    <w:rsid w:val="00193878"/>
    <w:rsid w:val="00193DAF"/>
    <w:rsid w:val="00194339"/>
    <w:rsid w:val="00194848"/>
    <w:rsid w:val="00194B2C"/>
    <w:rsid w:val="00194BA9"/>
    <w:rsid w:val="00194F05"/>
    <w:rsid w:val="00194F68"/>
    <w:rsid w:val="001958EA"/>
    <w:rsid w:val="00195E0E"/>
    <w:rsid w:val="00196D67"/>
    <w:rsid w:val="001A01A5"/>
    <w:rsid w:val="001A0E0D"/>
    <w:rsid w:val="001A13E7"/>
    <w:rsid w:val="001A180D"/>
    <w:rsid w:val="001A1BAC"/>
    <w:rsid w:val="001A22B1"/>
    <w:rsid w:val="001A23CE"/>
    <w:rsid w:val="001A2C89"/>
    <w:rsid w:val="001A4347"/>
    <w:rsid w:val="001A4965"/>
    <w:rsid w:val="001A57EE"/>
    <w:rsid w:val="001A5C71"/>
    <w:rsid w:val="001A605A"/>
    <w:rsid w:val="001A673E"/>
    <w:rsid w:val="001A7763"/>
    <w:rsid w:val="001A778F"/>
    <w:rsid w:val="001B0525"/>
    <w:rsid w:val="001B2439"/>
    <w:rsid w:val="001B27A5"/>
    <w:rsid w:val="001B31DA"/>
    <w:rsid w:val="001B31DB"/>
    <w:rsid w:val="001B3964"/>
    <w:rsid w:val="001B3ABA"/>
    <w:rsid w:val="001B4452"/>
    <w:rsid w:val="001B463A"/>
    <w:rsid w:val="001B466C"/>
    <w:rsid w:val="001B4F34"/>
    <w:rsid w:val="001B50CB"/>
    <w:rsid w:val="001B52EC"/>
    <w:rsid w:val="001B554A"/>
    <w:rsid w:val="001B5AF0"/>
    <w:rsid w:val="001B6014"/>
    <w:rsid w:val="001B64C4"/>
    <w:rsid w:val="001B6564"/>
    <w:rsid w:val="001B691A"/>
    <w:rsid w:val="001B6A26"/>
    <w:rsid w:val="001B70F9"/>
    <w:rsid w:val="001B72E7"/>
    <w:rsid w:val="001B7520"/>
    <w:rsid w:val="001B7720"/>
    <w:rsid w:val="001B7D23"/>
    <w:rsid w:val="001C02D8"/>
    <w:rsid w:val="001C04E3"/>
    <w:rsid w:val="001C19AC"/>
    <w:rsid w:val="001C2378"/>
    <w:rsid w:val="001C2CAD"/>
    <w:rsid w:val="001C3214"/>
    <w:rsid w:val="001C353B"/>
    <w:rsid w:val="001C367C"/>
    <w:rsid w:val="001C3C63"/>
    <w:rsid w:val="001C3EE9"/>
    <w:rsid w:val="001C3FA4"/>
    <w:rsid w:val="001C40F9"/>
    <w:rsid w:val="001C40FC"/>
    <w:rsid w:val="001C41B6"/>
    <w:rsid w:val="001C458B"/>
    <w:rsid w:val="001C4A9F"/>
    <w:rsid w:val="001C50F9"/>
    <w:rsid w:val="001C5666"/>
    <w:rsid w:val="001C5D4F"/>
    <w:rsid w:val="001C64C0"/>
    <w:rsid w:val="001C66B8"/>
    <w:rsid w:val="001C69DA"/>
    <w:rsid w:val="001C6D13"/>
    <w:rsid w:val="001C6F06"/>
    <w:rsid w:val="001C75AF"/>
    <w:rsid w:val="001C7611"/>
    <w:rsid w:val="001D1D5A"/>
    <w:rsid w:val="001D1EC5"/>
    <w:rsid w:val="001D2360"/>
    <w:rsid w:val="001D2372"/>
    <w:rsid w:val="001D25B5"/>
    <w:rsid w:val="001D27FF"/>
    <w:rsid w:val="001D2CE6"/>
    <w:rsid w:val="001D2F49"/>
    <w:rsid w:val="001D3109"/>
    <w:rsid w:val="001D332E"/>
    <w:rsid w:val="001D4380"/>
    <w:rsid w:val="001D5033"/>
    <w:rsid w:val="001D5C88"/>
    <w:rsid w:val="001D6567"/>
    <w:rsid w:val="001D695C"/>
    <w:rsid w:val="001D6FD9"/>
    <w:rsid w:val="001D76AE"/>
    <w:rsid w:val="001D780E"/>
    <w:rsid w:val="001D7972"/>
    <w:rsid w:val="001D7A29"/>
    <w:rsid w:val="001E05C3"/>
    <w:rsid w:val="001E0AB0"/>
    <w:rsid w:val="001E0AD3"/>
    <w:rsid w:val="001E1B64"/>
    <w:rsid w:val="001E36E4"/>
    <w:rsid w:val="001E379D"/>
    <w:rsid w:val="001E3A3C"/>
    <w:rsid w:val="001E40CC"/>
    <w:rsid w:val="001E4152"/>
    <w:rsid w:val="001E462D"/>
    <w:rsid w:val="001E4A8E"/>
    <w:rsid w:val="001E5570"/>
    <w:rsid w:val="001E5C23"/>
    <w:rsid w:val="001E60E0"/>
    <w:rsid w:val="001E62D4"/>
    <w:rsid w:val="001E6354"/>
    <w:rsid w:val="001E6F23"/>
    <w:rsid w:val="001E70D2"/>
    <w:rsid w:val="001E7504"/>
    <w:rsid w:val="001E76DF"/>
    <w:rsid w:val="001E7D8C"/>
    <w:rsid w:val="001F020D"/>
    <w:rsid w:val="001F0745"/>
    <w:rsid w:val="001F0CEF"/>
    <w:rsid w:val="001F1308"/>
    <w:rsid w:val="001F1525"/>
    <w:rsid w:val="001F1E87"/>
    <w:rsid w:val="001F1EB6"/>
    <w:rsid w:val="001F2E23"/>
    <w:rsid w:val="001F341F"/>
    <w:rsid w:val="001F3911"/>
    <w:rsid w:val="001F3F09"/>
    <w:rsid w:val="001F3F1A"/>
    <w:rsid w:val="001F40E6"/>
    <w:rsid w:val="001F4306"/>
    <w:rsid w:val="001F4315"/>
    <w:rsid w:val="001F49D5"/>
    <w:rsid w:val="001F4CBD"/>
    <w:rsid w:val="001F5545"/>
    <w:rsid w:val="001F5632"/>
    <w:rsid w:val="001F5777"/>
    <w:rsid w:val="001F5937"/>
    <w:rsid w:val="001F59E3"/>
    <w:rsid w:val="001F59ED"/>
    <w:rsid w:val="001F5A1B"/>
    <w:rsid w:val="001F7121"/>
    <w:rsid w:val="001F7534"/>
    <w:rsid w:val="002009BC"/>
    <w:rsid w:val="00200C96"/>
    <w:rsid w:val="00200D2C"/>
    <w:rsid w:val="0020119C"/>
    <w:rsid w:val="002019D8"/>
    <w:rsid w:val="00201EC7"/>
    <w:rsid w:val="0020349A"/>
    <w:rsid w:val="002034B4"/>
    <w:rsid w:val="00204032"/>
    <w:rsid w:val="002048C2"/>
    <w:rsid w:val="00204AFE"/>
    <w:rsid w:val="00204BAD"/>
    <w:rsid w:val="00204D60"/>
    <w:rsid w:val="00204EB8"/>
    <w:rsid w:val="00205182"/>
    <w:rsid w:val="00205627"/>
    <w:rsid w:val="00205648"/>
    <w:rsid w:val="002056D0"/>
    <w:rsid w:val="00205A0F"/>
    <w:rsid w:val="00205E2D"/>
    <w:rsid w:val="0020630C"/>
    <w:rsid w:val="00206A31"/>
    <w:rsid w:val="00206D0C"/>
    <w:rsid w:val="00207118"/>
    <w:rsid w:val="00210860"/>
    <w:rsid w:val="002108B7"/>
    <w:rsid w:val="00210B6A"/>
    <w:rsid w:val="0021120F"/>
    <w:rsid w:val="00211C40"/>
    <w:rsid w:val="00211DAC"/>
    <w:rsid w:val="00212CB6"/>
    <w:rsid w:val="00212E37"/>
    <w:rsid w:val="00213B5D"/>
    <w:rsid w:val="002140FF"/>
    <w:rsid w:val="00214503"/>
    <w:rsid w:val="002145E9"/>
    <w:rsid w:val="00215309"/>
    <w:rsid w:val="002164D8"/>
    <w:rsid w:val="00217AF0"/>
    <w:rsid w:val="002203AB"/>
    <w:rsid w:val="0022055C"/>
    <w:rsid w:val="00220857"/>
    <w:rsid w:val="00220894"/>
    <w:rsid w:val="0022095C"/>
    <w:rsid w:val="00221772"/>
    <w:rsid w:val="00222A8E"/>
    <w:rsid w:val="00223107"/>
    <w:rsid w:val="002238DB"/>
    <w:rsid w:val="002239EF"/>
    <w:rsid w:val="00224952"/>
    <w:rsid w:val="00224DD2"/>
    <w:rsid w:val="002258A5"/>
    <w:rsid w:val="00225905"/>
    <w:rsid w:val="00225A6A"/>
    <w:rsid w:val="00225AC7"/>
    <w:rsid w:val="00225ACC"/>
    <w:rsid w:val="00225CEB"/>
    <w:rsid w:val="002264B7"/>
    <w:rsid w:val="00227DBD"/>
    <w:rsid w:val="0023029F"/>
    <w:rsid w:val="00231525"/>
    <w:rsid w:val="002319C7"/>
    <w:rsid w:val="00231C25"/>
    <w:rsid w:val="00231C6F"/>
    <w:rsid w:val="0023244C"/>
    <w:rsid w:val="002328EF"/>
    <w:rsid w:val="002329C4"/>
    <w:rsid w:val="00232A90"/>
    <w:rsid w:val="00232B3B"/>
    <w:rsid w:val="0023378E"/>
    <w:rsid w:val="00234151"/>
    <w:rsid w:val="00234D62"/>
    <w:rsid w:val="00234F8C"/>
    <w:rsid w:val="0023535E"/>
    <w:rsid w:val="00235463"/>
    <w:rsid w:val="00235542"/>
    <w:rsid w:val="002358D9"/>
    <w:rsid w:val="00235DAD"/>
    <w:rsid w:val="0023682C"/>
    <w:rsid w:val="002369B0"/>
    <w:rsid w:val="00236AD8"/>
    <w:rsid w:val="00236B3F"/>
    <w:rsid w:val="002374EC"/>
    <w:rsid w:val="002401F5"/>
    <w:rsid w:val="002407C9"/>
    <w:rsid w:val="00240E54"/>
    <w:rsid w:val="00240ECE"/>
    <w:rsid w:val="002419CC"/>
    <w:rsid w:val="00241CFB"/>
    <w:rsid w:val="00242380"/>
    <w:rsid w:val="002428F5"/>
    <w:rsid w:val="00242B19"/>
    <w:rsid w:val="0024396F"/>
    <w:rsid w:val="00244C2D"/>
    <w:rsid w:val="002451C5"/>
    <w:rsid w:val="00245667"/>
    <w:rsid w:val="002459AC"/>
    <w:rsid w:val="00245AA1"/>
    <w:rsid w:val="00245E4A"/>
    <w:rsid w:val="00245E6C"/>
    <w:rsid w:val="00245F1F"/>
    <w:rsid w:val="002461E6"/>
    <w:rsid w:val="0024620D"/>
    <w:rsid w:val="0024663B"/>
    <w:rsid w:val="00246F24"/>
    <w:rsid w:val="00247103"/>
    <w:rsid w:val="00247B8B"/>
    <w:rsid w:val="00250067"/>
    <w:rsid w:val="00250B56"/>
    <w:rsid w:val="00250FCC"/>
    <w:rsid w:val="002516DE"/>
    <w:rsid w:val="00251840"/>
    <w:rsid w:val="00251F81"/>
    <w:rsid w:val="00252BE0"/>
    <w:rsid w:val="00252BFC"/>
    <w:rsid w:val="00252FED"/>
    <w:rsid w:val="00253588"/>
    <w:rsid w:val="00253C1D"/>
    <w:rsid w:val="0025402C"/>
    <w:rsid w:val="002543E0"/>
    <w:rsid w:val="002546F4"/>
    <w:rsid w:val="002551D0"/>
    <w:rsid w:val="00255374"/>
    <w:rsid w:val="00255780"/>
    <w:rsid w:val="002559BE"/>
    <w:rsid w:val="00255BA9"/>
    <w:rsid w:val="002561F9"/>
    <w:rsid w:val="00257703"/>
    <w:rsid w:val="00257BF4"/>
    <w:rsid w:val="00260003"/>
    <w:rsid w:val="00260236"/>
    <w:rsid w:val="0026035D"/>
    <w:rsid w:val="002606D6"/>
    <w:rsid w:val="00260F70"/>
    <w:rsid w:val="00261A3D"/>
    <w:rsid w:val="00261B52"/>
    <w:rsid w:val="00261C98"/>
    <w:rsid w:val="00261FB1"/>
    <w:rsid w:val="0026248E"/>
    <w:rsid w:val="00262914"/>
    <w:rsid w:val="00263F38"/>
    <w:rsid w:val="002647BF"/>
    <w:rsid w:val="002647D5"/>
    <w:rsid w:val="00265032"/>
    <w:rsid w:val="002651FB"/>
    <w:rsid w:val="0026538C"/>
    <w:rsid w:val="00265781"/>
    <w:rsid w:val="00265933"/>
    <w:rsid w:val="00266B13"/>
    <w:rsid w:val="00266B23"/>
    <w:rsid w:val="002677C4"/>
    <w:rsid w:val="00267AD4"/>
    <w:rsid w:val="00270561"/>
    <w:rsid w:val="00270728"/>
    <w:rsid w:val="00270D42"/>
    <w:rsid w:val="00270FA0"/>
    <w:rsid w:val="002714D5"/>
    <w:rsid w:val="0027195D"/>
    <w:rsid w:val="002724CE"/>
    <w:rsid w:val="00272B03"/>
    <w:rsid w:val="002733E2"/>
    <w:rsid w:val="002750B1"/>
    <w:rsid w:val="00276087"/>
    <w:rsid w:val="00276A35"/>
    <w:rsid w:val="00276F36"/>
    <w:rsid w:val="002774DD"/>
    <w:rsid w:val="00277835"/>
    <w:rsid w:val="00280AB1"/>
    <w:rsid w:val="00280DC2"/>
    <w:rsid w:val="00281274"/>
    <w:rsid w:val="002812E3"/>
    <w:rsid w:val="00281354"/>
    <w:rsid w:val="0028344F"/>
    <w:rsid w:val="002836B7"/>
    <w:rsid w:val="00283AD1"/>
    <w:rsid w:val="00283E22"/>
    <w:rsid w:val="00283E7E"/>
    <w:rsid w:val="00283EB5"/>
    <w:rsid w:val="00284637"/>
    <w:rsid w:val="002846CE"/>
    <w:rsid w:val="00284B4D"/>
    <w:rsid w:val="00284BAE"/>
    <w:rsid w:val="00285986"/>
    <w:rsid w:val="002859AF"/>
    <w:rsid w:val="00286AE7"/>
    <w:rsid w:val="00287243"/>
    <w:rsid w:val="00287552"/>
    <w:rsid w:val="00287CC0"/>
    <w:rsid w:val="00287E8C"/>
    <w:rsid w:val="00290647"/>
    <w:rsid w:val="002909BF"/>
    <w:rsid w:val="0029137B"/>
    <w:rsid w:val="00291385"/>
    <w:rsid w:val="00291422"/>
    <w:rsid w:val="0029237F"/>
    <w:rsid w:val="00292715"/>
    <w:rsid w:val="00293A1C"/>
    <w:rsid w:val="00293E57"/>
    <w:rsid w:val="00293EFB"/>
    <w:rsid w:val="002947D1"/>
    <w:rsid w:val="002948DF"/>
    <w:rsid w:val="00294AB2"/>
    <w:rsid w:val="00294D90"/>
    <w:rsid w:val="0029546B"/>
    <w:rsid w:val="00295499"/>
    <w:rsid w:val="00295CCB"/>
    <w:rsid w:val="0029628D"/>
    <w:rsid w:val="00296F45"/>
    <w:rsid w:val="00297A24"/>
    <w:rsid w:val="002A0348"/>
    <w:rsid w:val="002A0749"/>
    <w:rsid w:val="002A0E29"/>
    <w:rsid w:val="002A1E92"/>
    <w:rsid w:val="002A1E9C"/>
    <w:rsid w:val="002A1F06"/>
    <w:rsid w:val="002A2027"/>
    <w:rsid w:val="002A204D"/>
    <w:rsid w:val="002A23E6"/>
    <w:rsid w:val="002A2616"/>
    <w:rsid w:val="002A26E1"/>
    <w:rsid w:val="002A2C30"/>
    <w:rsid w:val="002A335E"/>
    <w:rsid w:val="002A368A"/>
    <w:rsid w:val="002A3ADD"/>
    <w:rsid w:val="002A4065"/>
    <w:rsid w:val="002A4A2F"/>
    <w:rsid w:val="002A4AF3"/>
    <w:rsid w:val="002A4B0D"/>
    <w:rsid w:val="002A4B4D"/>
    <w:rsid w:val="002A4E11"/>
    <w:rsid w:val="002A59F0"/>
    <w:rsid w:val="002A6432"/>
    <w:rsid w:val="002A662D"/>
    <w:rsid w:val="002A6A47"/>
    <w:rsid w:val="002A6F25"/>
    <w:rsid w:val="002A6FD3"/>
    <w:rsid w:val="002B0A7D"/>
    <w:rsid w:val="002B0BC8"/>
    <w:rsid w:val="002B1A69"/>
    <w:rsid w:val="002B1BD3"/>
    <w:rsid w:val="002B1F96"/>
    <w:rsid w:val="002B20D7"/>
    <w:rsid w:val="002B2723"/>
    <w:rsid w:val="002B2DBC"/>
    <w:rsid w:val="002B2E4A"/>
    <w:rsid w:val="002B303A"/>
    <w:rsid w:val="002B4936"/>
    <w:rsid w:val="002B538E"/>
    <w:rsid w:val="002B586D"/>
    <w:rsid w:val="002B5DCA"/>
    <w:rsid w:val="002B62B4"/>
    <w:rsid w:val="002B6BDC"/>
    <w:rsid w:val="002B75B0"/>
    <w:rsid w:val="002B7EAF"/>
    <w:rsid w:val="002C099C"/>
    <w:rsid w:val="002C0B74"/>
    <w:rsid w:val="002C0C8B"/>
    <w:rsid w:val="002C0CBB"/>
    <w:rsid w:val="002C1201"/>
    <w:rsid w:val="002C1460"/>
    <w:rsid w:val="002C20F2"/>
    <w:rsid w:val="002C2CF7"/>
    <w:rsid w:val="002C30EA"/>
    <w:rsid w:val="002C38B2"/>
    <w:rsid w:val="002C3DC2"/>
    <w:rsid w:val="002C3F15"/>
    <w:rsid w:val="002C3F54"/>
    <w:rsid w:val="002C3F9C"/>
    <w:rsid w:val="002C51A7"/>
    <w:rsid w:val="002C5AFA"/>
    <w:rsid w:val="002C6AE4"/>
    <w:rsid w:val="002C73E3"/>
    <w:rsid w:val="002C7DF5"/>
    <w:rsid w:val="002D0439"/>
    <w:rsid w:val="002D081B"/>
    <w:rsid w:val="002D0CC3"/>
    <w:rsid w:val="002D11B7"/>
    <w:rsid w:val="002D1563"/>
    <w:rsid w:val="002D29D2"/>
    <w:rsid w:val="002D2C2F"/>
    <w:rsid w:val="002D2D24"/>
    <w:rsid w:val="002D3055"/>
    <w:rsid w:val="002D3BBC"/>
    <w:rsid w:val="002D3C29"/>
    <w:rsid w:val="002D4171"/>
    <w:rsid w:val="002D438A"/>
    <w:rsid w:val="002D5152"/>
    <w:rsid w:val="002D53C8"/>
    <w:rsid w:val="002D56E4"/>
    <w:rsid w:val="002D5738"/>
    <w:rsid w:val="002D5871"/>
    <w:rsid w:val="002D5E53"/>
    <w:rsid w:val="002D72CC"/>
    <w:rsid w:val="002E0038"/>
    <w:rsid w:val="002E0319"/>
    <w:rsid w:val="002E1093"/>
    <w:rsid w:val="002E10EE"/>
    <w:rsid w:val="002E179B"/>
    <w:rsid w:val="002E1C9E"/>
    <w:rsid w:val="002E215A"/>
    <w:rsid w:val="002E257B"/>
    <w:rsid w:val="002E295E"/>
    <w:rsid w:val="002E3ACA"/>
    <w:rsid w:val="002E3C65"/>
    <w:rsid w:val="002E3F5B"/>
    <w:rsid w:val="002E4362"/>
    <w:rsid w:val="002E4F89"/>
    <w:rsid w:val="002E5B07"/>
    <w:rsid w:val="002E5C2B"/>
    <w:rsid w:val="002E63D9"/>
    <w:rsid w:val="002E640E"/>
    <w:rsid w:val="002E6823"/>
    <w:rsid w:val="002E739D"/>
    <w:rsid w:val="002F0C28"/>
    <w:rsid w:val="002F281C"/>
    <w:rsid w:val="002F2999"/>
    <w:rsid w:val="002F3CDE"/>
    <w:rsid w:val="002F431D"/>
    <w:rsid w:val="002F48DF"/>
    <w:rsid w:val="002F4D69"/>
    <w:rsid w:val="002F559A"/>
    <w:rsid w:val="002F5DD6"/>
    <w:rsid w:val="002F5F4A"/>
    <w:rsid w:val="002F5FEA"/>
    <w:rsid w:val="002F63E7"/>
    <w:rsid w:val="002F69C9"/>
    <w:rsid w:val="002F74A5"/>
    <w:rsid w:val="002F7A1C"/>
    <w:rsid w:val="002F7BE3"/>
    <w:rsid w:val="002F7E6A"/>
    <w:rsid w:val="00300165"/>
    <w:rsid w:val="00300445"/>
    <w:rsid w:val="003008C7"/>
    <w:rsid w:val="00300978"/>
    <w:rsid w:val="00300F00"/>
    <w:rsid w:val="003010CF"/>
    <w:rsid w:val="00303440"/>
    <w:rsid w:val="0030416E"/>
    <w:rsid w:val="00304870"/>
    <w:rsid w:val="00304D9B"/>
    <w:rsid w:val="00304E7F"/>
    <w:rsid w:val="00305FF9"/>
    <w:rsid w:val="00306827"/>
    <w:rsid w:val="00306E64"/>
    <w:rsid w:val="00306E6B"/>
    <w:rsid w:val="0030723C"/>
    <w:rsid w:val="00307D64"/>
    <w:rsid w:val="003100C8"/>
    <w:rsid w:val="003101CB"/>
    <w:rsid w:val="00311161"/>
    <w:rsid w:val="00311A9F"/>
    <w:rsid w:val="0031200A"/>
    <w:rsid w:val="00312400"/>
    <w:rsid w:val="00312739"/>
    <w:rsid w:val="0031286F"/>
    <w:rsid w:val="00312D10"/>
    <w:rsid w:val="00313148"/>
    <w:rsid w:val="00313C7D"/>
    <w:rsid w:val="00314ADC"/>
    <w:rsid w:val="00316202"/>
    <w:rsid w:val="00316DFF"/>
    <w:rsid w:val="003172D4"/>
    <w:rsid w:val="003178DA"/>
    <w:rsid w:val="003179F4"/>
    <w:rsid w:val="00317DB8"/>
    <w:rsid w:val="00317E6F"/>
    <w:rsid w:val="00320085"/>
    <w:rsid w:val="00320618"/>
    <w:rsid w:val="00320F61"/>
    <w:rsid w:val="0032100B"/>
    <w:rsid w:val="00321507"/>
    <w:rsid w:val="00321BD7"/>
    <w:rsid w:val="00321C2C"/>
    <w:rsid w:val="00322217"/>
    <w:rsid w:val="0032260F"/>
    <w:rsid w:val="003228DA"/>
    <w:rsid w:val="00322B78"/>
    <w:rsid w:val="003230A6"/>
    <w:rsid w:val="0032377E"/>
    <w:rsid w:val="00323D6B"/>
    <w:rsid w:val="0032438B"/>
    <w:rsid w:val="003245D2"/>
    <w:rsid w:val="0032495B"/>
    <w:rsid w:val="00324BAB"/>
    <w:rsid w:val="00325377"/>
    <w:rsid w:val="0032674F"/>
    <w:rsid w:val="00326957"/>
    <w:rsid w:val="00326AE2"/>
    <w:rsid w:val="00326E13"/>
    <w:rsid w:val="00327792"/>
    <w:rsid w:val="00327AE3"/>
    <w:rsid w:val="00330329"/>
    <w:rsid w:val="00330D56"/>
    <w:rsid w:val="003311E9"/>
    <w:rsid w:val="00331426"/>
    <w:rsid w:val="0033171D"/>
    <w:rsid w:val="00331949"/>
    <w:rsid w:val="00331EE8"/>
    <w:rsid w:val="00331F28"/>
    <w:rsid w:val="00331FC3"/>
    <w:rsid w:val="0033200E"/>
    <w:rsid w:val="00332C83"/>
    <w:rsid w:val="00332E41"/>
    <w:rsid w:val="003336B3"/>
    <w:rsid w:val="00333DD6"/>
    <w:rsid w:val="00333E5C"/>
    <w:rsid w:val="0033406E"/>
    <w:rsid w:val="003343EC"/>
    <w:rsid w:val="003353EF"/>
    <w:rsid w:val="00335B75"/>
    <w:rsid w:val="00335D8C"/>
    <w:rsid w:val="00335DA8"/>
    <w:rsid w:val="00336072"/>
    <w:rsid w:val="003363A1"/>
    <w:rsid w:val="0033668B"/>
    <w:rsid w:val="00337297"/>
    <w:rsid w:val="003373D2"/>
    <w:rsid w:val="00337F31"/>
    <w:rsid w:val="003401C8"/>
    <w:rsid w:val="003411B1"/>
    <w:rsid w:val="00341749"/>
    <w:rsid w:val="00341C3A"/>
    <w:rsid w:val="00341F43"/>
    <w:rsid w:val="0034226D"/>
    <w:rsid w:val="00342972"/>
    <w:rsid w:val="00342FDD"/>
    <w:rsid w:val="00343118"/>
    <w:rsid w:val="00343F03"/>
    <w:rsid w:val="0034429B"/>
    <w:rsid w:val="003442D8"/>
    <w:rsid w:val="00344866"/>
    <w:rsid w:val="00345B60"/>
    <w:rsid w:val="00345C56"/>
    <w:rsid w:val="0034638C"/>
    <w:rsid w:val="00346D1D"/>
    <w:rsid w:val="00346F7F"/>
    <w:rsid w:val="003470C2"/>
    <w:rsid w:val="003472EE"/>
    <w:rsid w:val="00347715"/>
    <w:rsid w:val="00350108"/>
    <w:rsid w:val="00350367"/>
    <w:rsid w:val="00350762"/>
    <w:rsid w:val="003507C4"/>
    <w:rsid w:val="0035152D"/>
    <w:rsid w:val="003517E3"/>
    <w:rsid w:val="003519A1"/>
    <w:rsid w:val="00351C9B"/>
    <w:rsid w:val="00352480"/>
    <w:rsid w:val="0035275F"/>
    <w:rsid w:val="003528D7"/>
    <w:rsid w:val="00352BBC"/>
    <w:rsid w:val="00352BFA"/>
    <w:rsid w:val="00352F64"/>
    <w:rsid w:val="003530D2"/>
    <w:rsid w:val="0035331A"/>
    <w:rsid w:val="003534E1"/>
    <w:rsid w:val="0035382D"/>
    <w:rsid w:val="00353F59"/>
    <w:rsid w:val="0035463B"/>
    <w:rsid w:val="0035463C"/>
    <w:rsid w:val="00354786"/>
    <w:rsid w:val="003548D8"/>
    <w:rsid w:val="00354A07"/>
    <w:rsid w:val="003554CA"/>
    <w:rsid w:val="00355918"/>
    <w:rsid w:val="0035767D"/>
    <w:rsid w:val="003578B1"/>
    <w:rsid w:val="00357AE8"/>
    <w:rsid w:val="00357FE6"/>
    <w:rsid w:val="003601DC"/>
    <w:rsid w:val="00360209"/>
    <w:rsid w:val="00360232"/>
    <w:rsid w:val="003602E0"/>
    <w:rsid w:val="00360D01"/>
    <w:rsid w:val="00362569"/>
    <w:rsid w:val="003636CD"/>
    <w:rsid w:val="00363ABF"/>
    <w:rsid w:val="0036487C"/>
    <w:rsid w:val="00365411"/>
    <w:rsid w:val="00365559"/>
    <w:rsid w:val="003655E9"/>
    <w:rsid w:val="00365AAA"/>
    <w:rsid w:val="00365FA2"/>
    <w:rsid w:val="003664B0"/>
    <w:rsid w:val="00366C69"/>
    <w:rsid w:val="00366FFE"/>
    <w:rsid w:val="00367441"/>
    <w:rsid w:val="00367B1D"/>
    <w:rsid w:val="00367EC7"/>
    <w:rsid w:val="003707F6"/>
    <w:rsid w:val="00370E4F"/>
    <w:rsid w:val="00370F45"/>
    <w:rsid w:val="00371215"/>
    <w:rsid w:val="003713F8"/>
    <w:rsid w:val="00371CB1"/>
    <w:rsid w:val="0037216C"/>
    <w:rsid w:val="00372630"/>
    <w:rsid w:val="00372CA6"/>
    <w:rsid w:val="00372F0D"/>
    <w:rsid w:val="00373210"/>
    <w:rsid w:val="00374059"/>
    <w:rsid w:val="003748F7"/>
    <w:rsid w:val="0037535B"/>
    <w:rsid w:val="00375394"/>
    <w:rsid w:val="0037552D"/>
    <w:rsid w:val="003756DB"/>
    <w:rsid w:val="00376460"/>
    <w:rsid w:val="00376991"/>
    <w:rsid w:val="003770BB"/>
    <w:rsid w:val="0037771A"/>
    <w:rsid w:val="003779F1"/>
    <w:rsid w:val="003802DC"/>
    <w:rsid w:val="003807F0"/>
    <w:rsid w:val="00380A70"/>
    <w:rsid w:val="00380E4E"/>
    <w:rsid w:val="00380FBF"/>
    <w:rsid w:val="00381156"/>
    <w:rsid w:val="0038123F"/>
    <w:rsid w:val="003817EB"/>
    <w:rsid w:val="003820E9"/>
    <w:rsid w:val="003821DF"/>
    <w:rsid w:val="003826FB"/>
    <w:rsid w:val="00382A43"/>
    <w:rsid w:val="00382D60"/>
    <w:rsid w:val="00382F29"/>
    <w:rsid w:val="00383C8D"/>
    <w:rsid w:val="00384847"/>
    <w:rsid w:val="00384F86"/>
    <w:rsid w:val="003852FB"/>
    <w:rsid w:val="00385429"/>
    <w:rsid w:val="003857FE"/>
    <w:rsid w:val="00385B05"/>
    <w:rsid w:val="003860BB"/>
    <w:rsid w:val="00386382"/>
    <w:rsid w:val="003865EF"/>
    <w:rsid w:val="00386BA9"/>
    <w:rsid w:val="00390017"/>
    <w:rsid w:val="003901A3"/>
    <w:rsid w:val="0039072F"/>
    <w:rsid w:val="00390EC7"/>
    <w:rsid w:val="003919F6"/>
    <w:rsid w:val="00391CBD"/>
    <w:rsid w:val="0039218D"/>
    <w:rsid w:val="003923B7"/>
    <w:rsid w:val="00392B93"/>
    <w:rsid w:val="00393119"/>
    <w:rsid w:val="003936D2"/>
    <w:rsid w:val="003940CE"/>
    <w:rsid w:val="00394239"/>
    <w:rsid w:val="00394379"/>
    <w:rsid w:val="00394739"/>
    <w:rsid w:val="00395826"/>
    <w:rsid w:val="00395CD9"/>
    <w:rsid w:val="0039630E"/>
    <w:rsid w:val="00396D33"/>
    <w:rsid w:val="0039738B"/>
    <w:rsid w:val="00397C1D"/>
    <w:rsid w:val="00397D21"/>
    <w:rsid w:val="003A015A"/>
    <w:rsid w:val="003A0A22"/>
    <w:rsid w:val="003A180F"/>
    <w:rsid w:val="003A1898"/>
    <w:rsid w:val="003A18DD"/>
    <w:rsid w:val="003A20C8"/>
    <w:rsid w:val="003A2C29"/>
    <w:rsid w:val="003A2EC3"/>
    <w:rsid w:val="003A36F2"/>
    <w:rsid w:val="003A3D39"/>
    <w:rsid w:val="003A3EC7"/>
    <w:rsid w:val="003A40B4"/>
    <w:rsid w:val="003A4C3F"/>
    <w:rsid w:val="003A58F7"/>
    <w:rsid w:val="003A597E"/>
    <w:rsid w:val="003A5A88"/>
    <w:rsid w:val="003A5BAD"/>
    <w:rsid w:val="003A6B2C"/>
    <w:rsid w:val="003A7702"/>
    <w:rsid w:val="003A77D7"/>
    <w:rsid w:val="003A7834"/>
    <w:rsid w:val="003B0B5B"/>
    <w:rsid w:val="003B0CE2"/>
    <w:rsid w:val="003B0E79"/>
    <w:rsid w:val="003B1094"/>
    <w:rsid w:val="003B15B2"/>
    <w:rsid w:val="003B19A2"/>
    <w:rsid w:val="003B1F8C"/>
    <w:rsid w:val="003B205F"/>
    <w:rsid w:val="003B28F9"/>
    <w:rsid w:val="003B31B1"/>
    <w:rsid w:val="003B3575"/>
    <w:rsid w:val="003B3709"/>
    <w:rsid w:val="003B38D1"/>
    <w:rsid w:val="003B3D81"/>
    <w:rsid w:val="003B50BC"/>
    <w:rsid w:val="003B5D97"/>
    <w:rsid w:val="003B63A4"/>
    <w:rsid w:val="003B68FE"/>
    <w:rsid w:val="003B6D7D"/>
    <w:rsid w:val="003B764E"/>
    <w:rsid w:val="003B7D7E"/>
    <w:rsid w:val="003C04B9"/>
    <w:rsid w:val="003C1012"/>
    <w:rsid w:val="003C108F"/>
    <w:rsid w:val="003C11C9"/>
    <w:rsid w:val="003C1229"/>
    <w:rsid w:val="003C149B"/>
    <w:rsid w:val="003C177B"/>
    <w:rsid w:val="003C1FD4"/>
    <w:rsid w:val="003C213D"/>
    <w:rsid w:val="003C25AD"/>
    <w:rsid w:val="003C2D21"/>
    <w:rsid w:val="003C2DE5"/>
    <w:rsid w:val="003C4503"/>
    <w:rsid w:val="003C5567"/>
    <w:rsid w:val="003C56F7"/>
    <w:rsid w:val="003C592A"/>
    <w:rsid w:val="003C5E6B"/>
    <w:rsid w:val="003C5ED6"/>
    <w:rsid w:val="003C6082"/>
    <w:rsid w:val="003C6B81"/>
    <w:rsid w:val="003C7AD7"/>
    <w:rsid w:val="003C7C4B"/>
    <w:rsid w:val="003D081E"/>
    <w:rsid w:val="003D0992"/>
    <w:rsid w:val="003D0FC3"/>
    <w:rsid w:val="003D1902"/>
    <w:rsid w:val="003D2022"/>
    <w:rsid w:val="003D2AAD"/>
    <w:rsid w:val="003D2C1D"/>
    <w:rsid w:val="003D2C34"/>
    <w:rsid w:val="003D31B9"/>
    <w:rsid w:val="003D3538"/>
    <w:rsid w:val="003D3568"/>
    <w:rsid w:val="003D3DDD"/>
    <w:rsid w:val="003D4022"/>
    <w:rsid w:val="003D46F1"/>
    <w:rsid w:val="003D5364"/>
    <w:rsid w:val="003D5CBF"/>
    <w:rsid w:val="003D60B6"/>
    <w:rsid w:val="003D66D2"/>
    <w:rsid w:val="003D71F6"/>
    <w:rsid w:val="003D729E"/>
    <w:rsid w:val="003D7579"/>
    <w:rsid w:val="003E0282"/>
    <w:rsid w:val="003E0473"/>
    <w:rsid w:val="003E07AE"/>
    <w:rsid w:val="003E08FB"/>
    <w:rsid w:val="003E09E8"/>
    <w:rsid w:val="003E0E50"/>
    <w:rsid w:val="003E14FC"/>
    <w:rsid w:val="003E2976"/>
    <w:rsid w:val="003E33B8"/>
    <w:rsid w:val="003E349D"/>
    <w:rsid w:val="003E3B8E"/>
    <w:rsid w:val="003E3F36"/>
    <w:rsid w:val="003E4858"/>
    <w:rsid w:val="003E557D"/>
    <w:rsid w:val="003E6316"/>
    <w:rsid w:val="003E6884"/>
    <w:rsid w:val="003E6AC5"/>
    <w:rsid w:val="003E779F"/>
    <w:rsid w:val="003E7AB3"/>
    <w:rsid w:val="003F0096"/>
    <w:rsid w:val="003F0381"/>
    <w:rsid w:val="003F0850"/>
    <w:rsid w:val="003F0D12"/>
    <w:rsid w:val="003F12C3"/>
    <w:rsid w:val="003F1576"/>
    <w:rsid w:val="003F15A3"/>
    <w:rsid w:val="003F15A9"/>
    <w:rsid w:val="003F160C"/>
    <w:rsid w:val="003F274B"/>
    <w:rsid w:val="003F2AE2"/>
    <w:rsid w:val="003F2B82"/>
    <w:rsid w:val="003F324F"/>
    <w:rsid w:val="003F33BC"/>
    <w:rsid w:val="003F3D4E"/>
    <w:rsid w:val="003F4271"/>
    <w:rsid w:val="003F442C"/>
    <w:rsid w:val="003F477E"/>
    <w:rsid w:val="003F6CD2"/>
    <w:rsid w:val="003F788D"/>
    <w:rsid w:val="003F7936"/>
    <w:rsid w:val="003F799F"/>
    <w:rsid w:val="003F7CB2"/>
    <w:rsid w:val="003F7D7C"/>
    <w:rsid w:val="004008FE"/>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460"/>
    <w:rsid w:val="0040670C"/>
    <w:rsid w:val="00406E7F"/>
    <w:rsid w:val="0041070B"/>
    <w:rsid w:val="0041085E"/>
    <w:rsid w:val="0041183A"/>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D76"/>
    <w:rsid w:val="00416256"/>
    <w:rsid w:val="00416665"/>
    <w:rsid w:val="00416A67"/>
    <w:rsid w:val="00416ACB"/>
    <w:rsid w:val="004173FA"/>
    <w:rsid w:val="004175AC"/>
    <w:rsid w:val="00417F6C"/>
    <w:rsid w:val="00420AC8"/>
    <w:rsid w:val="00421DCF"/>
    <w:rsid w:val="00421F52"/>
    <w:rsid w:val="00422341"/>
    <w:rsid w:val="004226CC"/>
    <w:rsid w:val="00423473"/>
    <w:rsid w:val="00423641"/>
    <w:rsid w:val="004237F1"/>
    <w:rsid w:val="00423DA5"/>
    <w:rsid w:val="0042407C"/>
    <w:rsid w:val="00425ABC"/>
    <w:rsid w:val="00426266"/>
    <w:rsid w:val="004265C5"/>
    <w:rsid w:val="00426648"/>
    <w:rsid w:val="00427348"/>
    <w:rsid w:val="00430A2D"/>
    <w:rsid w:val="00430B2F"/>
    <w:rsid w:val="004312B0"/>
    <w:rsid w:val="00431505"/>
    <w:rsid w:val="004315A2"/>
    <w:rsid w:val="0043190D"/>
    <w:rsid w:val="00431AF0"/>
    <w:rsid w:val="00431FEF"/>
    <w:rsid w:val="0043213A"/>
    <w:rsid w:val="00432443"/>
    <w:rsid w:val="0043260B"/>
    <w:rsid w:val="004330F4"/>
    <w:rsid w:val="00433418"/>
    <w:rsid w:val="00433590"/>
    <w:rsid w:val="0043393D"/>
    <w:rsid w:val="0043416E"/>
    <w:rsid w:val="004344C7"/>
    <w:rsid w:val="00435274"/>
    <w:rsid w:val="004352AD"/>
    <w:rsid w:val="0043545D"/>
    <w:rsid w:val="0043547E"/>
    <w:rsid w:val="00435FE2"/>
    <w:rsid w:val="00436E2F"/>
    <w:rsid w:val="00436EAB"/>
    <w:rsid w:val="004370D0"/>
    <w:rsid w:val="004376CE"/>
    <w:rsid w:val="00437AA3"/>
    <w:rsid w:val="004423FF"/>
    <w:rsid w:val="00442E51"/>
    <w:rsid w:val="004434F4"/>
    <w:rsid w:val="00443D0E"/>
    <w:rsid w:val="0044522A"/>
    <w:rsid w:val="00445E81"/>
    <w:rsid w:val="004461D9"/>
    <w:rsid w:val="0044633B"/>
    <w:rsid w:val="00446AC6"/>
    <w:rsid w:val="0044759B"/>
    <w:rsid w:val="00447F54"/>
    <w:rsid w:val="0045037E"/>
    <w:rsid w:val="00450B7E"/>
    <w:rsid w:val="0045134F"/>
    <w:rsid w:val="0045136B"/>
    <w:rsid w:val="00451C7E"/>
    <w:rsid w:val="00451CE6"/>
    <w:rsid w:val="0045242A"/>
    <w:rsid w:val="00452C81"/>
    <w:rsid w:val="00453BB6"/>
    <w:rsid w:val="00453CAA"/>
    <w:rsid w:val="00453DBD"/>
    <w:rsid w:val="00454358"/>
    <w:rsid w:val="00454624"/>
    <w:rsid w:val="00455113"/>
    <w:rsid w:val="00456175"/>
    <w:rsid w:val="00456262"/>
    <w:rsid w:val="00456421"/>
    <w:rsid w:val="00456DAB"/>
    <w:rsid w:val="00457656"/>
    <w:rsid w:val="00457825"/>
    <w:rsid w:val="00457D9A"/>
    <w:rsid w:val="00460BBD"/>
    <w:rsid w:val="00460CC3"/>
    <w:rsid w:val="00460E86"/>
    <w:rsid w:val="0046352E"/>
    <w:rsid w:val="00463690"/>
    <w:rsid w:val="00463CD3"/>
    <w:rsid w:val="004646B4"/>
    <w:rsid w:val="00464881"/>
    <w:rsid w:val="00464A88"/>
    <w:rsid w:val="00464B01"/>
    <w:rsid w:val="004651A0"/>
    <w:rsid w:val="00465742"/>
    <w:rsid w:val="00466493"/>
    <w:rsid w:val="00466532"/>
    <w:rsid w:val="0046689A"/>
    <w:rsid w:val="00467488"/>
    <w:rsid w:val="0047083E"/>
    <w:rsid w:val="00470B8A"/>
    <w:rsid w:val="00470EB5"/>
    <w:rsid w:val="00471030"/>
    <w:rsid w:val="004711FF"/>
    <w:rsid w:val="00472105"/>
    <w:rsid w:val="00472419"/>
    <w:rsid w:val="00472517"/>
    <w:rsid w:val="0047266D"/>
    <w:rsid w:val="0047286B"/>
    <w:rsid w:val="00472C14"/>
    <w:rsid w:val="00472E27"/>
    <w:rsid w:val="00472E55"/>
    <w:rsid w:val="0047318A"/>
    <w:rsid w:val="00473356"/>
    <w:rsid w:val="00473932"/>
    <w:rsid w:val="0047401E"/>
    <w:rsid w:val="004740FC"/>
    <w:rsid w:val="00474220"/>
    <w:rsid w:val="00474884"/>
    <w:rsid w:val="00474DA2"/>
    <w:rsid w:val="00474E54"/>
    <w:rsid w:val="00474ECA"/>
    <w:rsid w:val="00474FBB"/>
    <w:rsid w:val="004752D3"/>
    <w:rsid w:val="0047542A"/>
    <w:rsid w:val="004754E1"/>
    <w:rsid w:val="00475CE0"/>
    <w:rsid w:val="00476827"/>
    <w:rsid w:val="004769E0"/>
    <w:rsid w:val="00476B36"/>
    <w:rsid w:val="00476BD4"/>
    <w:rsid w:val="00477383"/>
    <w:rsid w:val="00477AFD"/>
    <w:rsid w:val="00477C35"/>
    <w:rsid w:val="00477FB9"/>
    <w:rsid w:val="00480988"/>
    <w:rsid w:val="00480E05"/>
    <w:rsid w:val="00480E2F"/>
    <w:rsid w:val="00480F25"/>
    <w:rsid w:val="00480FBD"/>
    <w:rsid w:val="00481397"/>
    <w:rsid w:val="00481531"/>
    <w:rsid w:val="004816BE"/>
    <w:rsid w:val="00482BA7"/>
    <w:rsid w:val="00482BBE"/>
    <w:rsid w:val="00483A12"/>
    <w:rsid w:val="00483BBB"/>
    <w:rsid w:val="00483C32"/>
    <w:rsid w:val="00484135"/>
    <w:rsid w:val="00484410"/>
    <w:rsid w:val="0048481F"/>
    <w:rsid w:val="004848BA"/>
    <w:rsid w:val="004849A2"/>
    <w:rsid w:val="00484A77"/>
    <w:rsid w:val="00484F4F"/>
    <w:rsid w:val="004852C1"/>
    <w:rsid w:val="0048540F"/>
    <w:rsid w:val="00485923"/>
    <w:rsid w:val="00485970"/>
    <w:rsid w:val="00485A4C"/>
    <w:rsid w:val="00485BA7"/>
    <w:rsid w:val="00485C0D"/>
    <w:rsid w:val="00485C35"/>
    <w:rsid w:val="00485F80"/>
    <w:rsid w:val="00486575"/>
    <w:rsid w:val="004866D0"/>
    <w:rsid w:val="00486936"/>
    <w:rsid w:val="00486B68"/>
    <w:rsid w:val="00487B59"/>
    <w:rsid w:val="00490589"/>
    <w:rsid w:val="0049162F"/>
    <w:rsid w:val="004916F7"/>
    <w:rsid w:val="0049189F"/>
    <w:rsid w:val="004920B8"/>
    <w:rsid w:val="0049257F"/>
    <w:rsid w:val="00492D44"/>
    <w:rsid w:val="00493895"/>
    <w:rsid w:val="00493C77"/>
    <w:rsid w:val="00494242"/>
    <w:rsid w:val="00494E8E"/>
    <w:rsid w:val="00494F26"/>
    <w:rsid w:val="004955BC"/>
    <w:rsid w:val="00495676"/>
    <w:rsid w:val="00495969"/>
    <w:rsid w:val="00495D63"/>
    <w:rsid w:val="0049629E"/>
    <w:rsid w:val="0049648F"/>
    <w:rsid w:val="00496606"/>
    <w:rsid w:val="004966F4"/>
    <w:rsid w:val="00496F05"/>
    <w:rsid w:val="00497370"/>
    <w:rsid w:val="00497A77"/>
    <w:rsid w:val="00497A7C"/>
    <w:rsid w:val="004A00EC"/>
    <w:rsid w:val="004A0F39"/>
    <w:rsid w:val="004A1457"/>
    <w:rsid w:val="004A152B"/>
    <w:rsid w:val="004A229D"/>
    <w:rsid w:val="004A251F"/>
    <w:rsid w:val="004A2C8C"/>
    <w:rsid w:val="004A2FDE"/>
    <w:rsid w:val="004A31E0"/>
    <w:rsid w:val="004A3329"/>
    <w:rsid w:val="004A3874"/>
    <w:rsid w:val="004A39EC"/>
    <w:rsid w:val="004A3B5E"/>
    <w:rsid w:val="004A3BF1"/>
    <w:rsid w:val="004A3C29"/>
    <w:rsid w:val="004A3E42"/>
    <w:rsid w:val="004A4045"/>
    <w:rsid w:val="004A436E"/>
    <w:rsid w:val="004A4715"/>
    <w:rsid w:val="004A5007"/>
    <w:rsid w:val="004A5046"/>
    <w:rsid w:val="004A565E"/>
    <w:rsid w:val="004A5D55"/>
    <w:rsid w:val="004A5DF3"/>
    <w:rsid w:val="004A5F8E"/>
    <w:rsid w:val="004A6134"/>
    <w:rsid w:val="004A693C"/>
    <w:rsid w:val="004A7092"/>
    <w:rsid w:val="004A7437"/>
    <w:rsid w:val="004A74BE"/>
    <w:rsid w:val="004B1BAE"/>
    <w:rsid w:val="004B1C92"/>
    <w:rsid w:val="004B1CFA"/>
    <w:rsid w:val="004B233C"/>
    <w:rsid w:val="004B44D6"/>
    <w:rsid w:val="004B49E6"/>
    <w:rsid w:val="004B4D69"/>
    <w:rsid w:val="004B4DE4"/>
    <w:rsid w:val="004B52FB"/>
    <w:rsid w:val="004B5E97"/>
    <w:rsid w:val="004B5EAF"/>
    <w:rsid w:val="004B6710"/>
    <w:rsid w:val="004B6A5A"/>
    <w:rsid w:val="004B6C16"/>
    <w:rsid w:val="004B6D37"/>
    <w:rsid w:val="004B718E"/>
    <w:rsid w:val="004B7E99"/>
    <w:rsid w:val="004C01A8"/>
    <w:rsid w:val="004C0308"/>
    <w:rsid w:val="004C0C8D"/>
    <w:rsid w:val="004C1840"/>
    <w:rsid w:val="004C24C9"/>
    <w:rsid w:val="004C252E"/>
    <w:rsid w:val="004C2950"/>
    <w:rsid w:val="004C2B04"/>
    <w:rsid w:val="004C31B6"/>
    <w:rsid w:val="004C5319"/>
    <w:rsid w:val="004C5395"/>
    <w:rsid w:val="004C5C93"/>
    <w:rsid w:val="004C61C4"/>
    <w:rsid w:val="004C621F"/>
    <w:rsid w:val="004C6A33"/>
    <w:rsid w:val="004C6C17"/>
    <w:rsid w:val="004C73E6"/>
    <w:rsid w:val="004C76C5"/>
    <w:rsid w:val="004C7948"/>
    <w:rsid w:val="004C7AF9"/>
    <w:rsid w:val="004C7BB8"/>
    <w:rsid w:val="004C7C60"/>
    <w:rsid w:val="004C7DD8"/>
    <w:rsid w:val="004D0C61"/>
    <w:rsid w:val="004D0DFE"/>
    <w:rsid w:val="004D0FE6"/>
    <w:rsid w:val="004D1D91"/>
    <w:rsid w:val="004D22C3"/>
    <w:rsid w:val="004D2E1A"/>
    <w:rsid w:val="004D3D30"/>
    <w:rsid w:val="004D40AE"/>
    <w:rsid w:val="004D41C6"/>
    <w:rsid w:val="004D4924"/>
    <w:rsid w:val="004D5ED7"/>
    <w:rsid w:val="004D6F4D"/>
    <w:rsid w:val="004D6F95"/>
    <w:rsid w:val="004D70CF"/>
    <w:rsid w:val="004D72FE"/>
    <w:rsid w:val="004D7358"/>
    <w:rsid w:val="004D77A8"/>
    <w:rsid w:val="004D7E91"/>
    <w:rsid w:val="004E003A"/>
    <w:rsid w:val="004E0768"/>
    <w:rsid w:val="004E1920"/>
    <w:rsid w:val="004E1A31"/>
    <w:rsid w:val="004E1C6F"/>
    <w:rsid w:val="004E1EB3"/>
    <w:rsid w:val="004E223A"/>
    <w:rsid w:val="004E22A5"/>
    <w:rsid w:val="004E2413"/>
    <w:rsid w:val="004E2971"/>
    <w:rsid w:val="004E298C"/>
    <w:rsid w:val="004E2DE0"/>
    <w:rsid w:val="004E3540"/>
    <w:rsid w:val="004E4060"/>
    <w:rsid w:val="004E409A"/>
    <w:rsid w:val="004E4456"/>
    <w:rsid w:val="004E4B44"/>
    <w:rsid w:val="004E7A42"/>
    <w:rsid w:val="004E7C7A"/>
    <w:rsid w:val="004E7F04"/>
    <w:rsid w:val="004F0E25"/>
    <w:rsid w:val="004F0FB9"/>
    <w:rsid w:val="004F1440"/>
    <w:rsid w:val="004F1A09"/>
    <w:rsid w:val="004F1C3B"/>
    <w:rsid w:val="004F1C8E"/>
    <w:rsid w:val="004F2910"/>
    <w:rsid w:val="004F297A"/>
    <w:rsid w:val="004F2B42"/>
    <w:rsid w:val="004F2F7E"/>
    <w:rsid w:val="004F32B5"/>
    <w:rsid w:val="004F39BE"/>
    <w:rsid w:val="004F407E"/>
    <w:rsid w:val="004F41E5"/>
    <w:rsid w:val="004F4489"/>
    <w:rsid w:val="004F47ED"/>
    <w:rsid w:val="004F517A"/>
    <w:rsid w:val="004F53EE"/>
    <w:rsid w:val="004F5479"/>
    <w:rsid w:val="004F6C73"/>
    <w:rsid w:val="004F7528"/>
    <w:rsid w:val="004F766C"/>
    <w:rsid w:val="004F7695"/>
    <w:rsid w:val="004F7BCA"/>
    <w:rsid w:val="004F7D89"/>
    <w:rsid w:val="00500E5A"/>
    <w:rsid w:val="00501981"/>
    <w:rsid w:val="00501A0B"/>
    <w:rsid w:val="00501A85"/>
    <w:rsid w:val="00501BB3"/>
    <w:rsid w:val="00501E48"/>
    <w:rsid w:val="005021DD"/>
    <w:rsid w:val="005026CA"/>
    <w:rsid w:val="00502A07"/>
    <w:rsid w:val="00502AB9"/>
    <w:rsid w:val="00502B72"/>
    <w:rsid w:val="00502FB1"/>
    <w:rsid w:val="00503506"/>
    <w:rsid w:val="0050376D"/>
    <w:rsid w:val="00504009"/>
    <w:rsid w:val="00504BC1"/>
    <w:rsid w:val="00505134"/>
    <w:rsid w:val="0050536F"/>
    <w:rsid w:val="00505C04"/>
    <w:rsid w:val="00505E39"/>
    <w:rsid w:val="00506853"/>
    <w:rsid w:val="005074B9"/>
    <w:rsid w:val="00507578"/>
    <w:rsid w:val="005076EC"/>
    <w:rsid w:val="005118E5"/>
    <w:rsid w:val="00511D92"/>
    <w:rsid w:val="00511F15"/>
    <w:rsid w:val="0051318C"/>
    <w:rsid w:val="005142CD"/>
    <w:rsid w:val="005143C9"/>
    <w:rsid w:val="00515507"/>
    <w:rsid w:val="005157A9"/>
    <w:rsid w:val="00515BE2"/>
    <w:rsid w:val="0051685C"/>
    <w:rsid w:val="00516951"/>
    <w:rsid w:val="005173A7"/>
    <w:rsid w:val="005176D7"/>
    <w:rsid w:val="00517742"/>
    <w:rsid w:val="005177E1"/>
    <w:rsid w:val="005207BD"/>
    <w:rsid w:val="00520C0A"/>
    <w:rsid w:val="00520E7C"/>
    <w:rsid w:val="005218B6"/>
    <w:rsid w:val="00521913"/>
    <w:rsid w:val="005219AF"/>
    <w:rsid w:val="00521BBB"/>
    <w:rsid w:val="00521C33"/>
    <w:rsid w:val="00522589"/>
    <w:rsid w:val="0052283C"/>
    <w:rsid w:val="00522F91"/>
    <w:rsid w:val="0052361E"/>
    <w:rsid w:val="00523694"/>
    <w:rsid w:val="00524204"/>
    <w:rsid w:val="00524489"/>
    <w:rsid w:val="00524545"/>
    <w:rsid w:val="00524937"/>
    <w:rsid w:val="00524BC3"/>
    <w:rsid w:val="00524E48"/>
    <w:rsid w:val="005255BF"/>
    <w:rsid w:val="005257DE"/>
    <w:rsid w:val="00525ED6"/>
    <w:rsid w:val="00526105"/>
    <w:rsid w:val="0052632E"/>
    <w:rsid w:val="00527200"/>
    <w:rsid w:val="00527802"/>
    <w:rsid w:val="005279B1"/>
    <w:rsid w:val="00527AB4"/>
    <w:rsid w:val="00530157"/>
    <w:rsid w:val="0053083E"/>
    <w:rsid w:val="00530FEB"/>
    <w:rsid w:val="00531491"/>
    <w:rsid w:val="005317A0"/>
    <w:rsid w:val="00531B9E"/>
    <w:rsid w:val="00531EBE"/>
    <w:rsid w:val="0053217E"/>
    <w:rsid w:val="005321AC"/>
    <w:rsid w:val="00532264"/>
    <w:rsid w:val="00532F8B"/>
    <w:rsid w:val="00533737"/>
    <w:rsid w:val="0053375C"/>
    <w:rsid w:val="00533D90"/>
    <w:rsid w:val="00534268"/>
    <w:rsid w:val="00534437"/>
    <w:rsid w:val="00535079"/>
    <w:rsid w:val="00535B79"/>
    <w:rsid w:val="00535D7C"/>
    <w:rsid w:val="00536579"/>
    <w:rsid w:val="00536C1E"/>
    <w:rsid w:val="00536DCF"/>
    <w:rsid w:val="005370EF"/>
    <w:rsid w:val="005373F0"/>
    <w:rsid w:val="0054046C"/>
    <w:rsid w:val="005411F6"/>
    <w:rsid w:val="00541B25"/>
    <w:rsid w:val="00541E53"/>
    <w:rsid w:val="00542A21"/>
    <w:rsid w:val="00542AC6"/>
    <w:rsid w:val="0054343A"/>
    <w:rsid w:val="005437F3"/>
    <w:rsid w:val="00543974"/>
    <w:rsid w:val="00543975"/>
    <w:rsid w:val="00543990"/>
    <w:rsid w:val="00543EBF"/>
    <w:rsid w:val="005448B5"/>
    <w:rsid w:val="00544ABA"/>
    <w:rsid w:val="0054593A"/>
    <w:rsid w:val="00545D71"/>
    <w:rsid w:val="0054622F"/>
    <w:rsid w:val="005467FB"/>
    <w:rsid w:val="00546AE9"/>
    <w:rsid w:val="00546CA8"/>
    <w:rsid w:val="00546D20"/>
    <w:rsid w:val="00547989"/>
    <w:rsid w:val="00547A77"/>
    <w:rsid w:val="0055081A"/>
    <w:rsid w:val="00550BFC"/>
    <w:rsid w:val="00550E98"/>
    <w:rsid w:val="00551320"/>
    <w:rsid w:val="005518A4"/>
    <w:rsid w:val="00552768"/>
    <w:rsid w:val="00552935"/>
    <w:rsid w:val="00552A30"/>
    <w:rsid w:val="00552CA5"/>
    <w:rsid w:val="00553127"/>
    <w:rsid w:val="005537D5"/>
    <w:rsid w:val="00554973"/>
    <w:rsid w:val="00554BE7"/>
    <w:rsid w:val="00554F0B"/>
    <w:rsid w:val="005556F9"/>
    <w:rsid w:val="00555E31"/>
    <w:rsid w:val="005566C7"/>
    <w:rsid w:val="005566F3"/>
    <w:rsid w:val="00556D68"/>
    <w:rsid w:val="00556FA2"/>
    <w:rsid w:val="00557173"/>
    <w:rsid w:val="005575FE"/>
    <w:rsid w:val="005576A1"/>
    <w:rsid w:val="00557A64"/>
    <w:rsid w:val="00560095"/>
    <w:rsid w:val="005605C0"/>
    <w:rsid w:val="00560D23"/>
    <w:rsid w:val="005615D8"/>
    <w:rsid w:val="00561B5E"/>
    <w:rsid w:val="00562152"/>
    <w:rsid w:val="005626D6"/>
    <w:rsid w:val="005638D4"/>
    <w:rsid w:val="00563EB4"/>
    <w:rsid w:val="005643CA"/>
    <w:rsid w:val="00564510"/>
    <w:rsid w:val="00564D67"/>
    <w:rsid w:val="005656ED"/>
    <w:rsid w:val="00565C9E"/>
    <w:rsid w:val="00566544"/>
    <w:rsid w:val="00566608"/>
    <w:rsid w:val="00566C83"/>
    <w:rsid w:val="005679F8"/>
    <w:rsid w:val="005700FE"/>
    <w:rsid w:val="00570426"/>
    <w:rsid w:val="005704E0"/>
    <w:rsid w:val="00570B20"/>
    <w:rsid w:val="00570E24"/>
    <w:rsid w:val="00570FF8"/>
    <w:rsid w:val="005718FF"/>
    <w:rsid w:val="00572760"/>
    <w:rsid w:val="0057320B"/>
    <w:rsid w:val="005743DE"/>
    <w:rsid w:val="00574F3F"/>
    <w:rsid w:val="0057562C"/>
    <w:rsid w:val="005759F6"/>
    <w:rsid w:val="00575E3E"/>
    <w:rsid w:val="00575FE7"/>
    <w:rsid w:val="005763B2"/>
    <w:rsid w:val="005765F5"/>
    <w:rsid w:val="00576D6C"/>
    <w:rsid w:val="0057790E"/>
    <w:rsid w:val="00577A2E"/>
    <w:rsid w:val="005805E3"/>
    <w:rsid w:val="00580E48"/>
    <w:rsid w:val="00580F0A"/>
    <w:rsid w:val="00581246"/>
    <w:rsid w:val="005821B3"/>
    <w:rsid w:val="00582708"/>
    <w:rsid w:val="00582C3A"/>
    <w:rsid w:val="00582E1A"/>
    <w:rsid w:val="00583147"/>
    <w:rsid w:val="00584416"/>
    <w:rsid w:val="00584591"/>
    <w:rsid w:val="00584874"/>
    <w:rsid w:val="00584B39"/>
    <w:rsid w:val="00585028"/>
    <w:rsid w:val="00585253"/>
    <w:rsid w:val="0058528A"/>
    <w:rsid w:val="005854CB"/>
    <w:rsid w:val="005854D1"/>
    <w:rsid w:val="005856A2"/>
    <w:rsid w:val="0058590B"/>
    <w:rsid w:val="00585F5B"/>
    <w:rsid w:val="0058620A"/>
    <w:rsid w:val="00586303"/>
    <w:rsid w:val="00586DF2"/>
    <w:rsid w:val="00587F95"/>
    <w:rsid w:val="00587FC0"/>
    <w:rsid w:val="00590565"/>
    <w:rsid w:val="005906AD"/>
    <w:rsid w:val="005907AC"/>
    <w:rsid w:val="005907DE"/>
    <w:rsid w:val="00590DA6"/>
    <w:rsid w:val="00590FF4"/>
    <w:rsid w:val="00591C7D"/>
    <w:rsid w:val="0059214D"/>
    <w:rsid w:val="0059239D"/>
    <w:rsid w:val="00592A47"/>
    <w:rsid w:val="00592B03"/>
    <w:rsid w:val="005936EA"/>
    <w:rsid w:val="00593AB9"/>
    <w:rsid w:val="00594ABB"/>
    <w:rsid w:val="00594D1C"/>
    <w:rsid w:val="00594E36"/>
    <w:rsid w:val="00594F0A"/>
    <w:rsid w:val="00595255"/>
    <w:rsid w:val="0059525E"/>
    <w:rsid w:val="00595887"/>
    <w:rsid w:val="00596123"/>
    <w:rsid w:val="005961F7"/>
    <w:rsid w:val="00596504"/>
    <w:rsid w:val="005966FF"/>
    <w:rsid w:val="0059688D"/>
    <w:rsid w:val="00596B9C"/>
    <w:rsid w:val="00597B1C"/>
    <w:rsid w:val="005A04BA"/>
    <w:rsid w:val="005A054D"/>
    <w:rsid w:val="005A0A46"/>
    <w:rsid w:val="005A10B9"/>
    <w:rsid w:val="005A11EA"/>
    <w:rsid w:val="005A1232"/>
    <w:rsid w:val="005A1BF0"/>
    <w:rsid w:val="005A24D4"/>
    <w:rsid w:val="005A269F"/>
    <w:rsid w:val="005A305E"/>
    <w:rsid w:val="005A30BB"/>
    <w:rsid w:val="005A3887"/>
    <w:rsid w:val="005A3C86"/>
    <w:rsid w:val="005A4EB5"/>
    <w:rsid w:val="005A57E5"/>
    <w:rsid w:val="005A57EA"/>
    <w:rsid w:val="005A5E23"/>
    <w:rsid w:val="005A79F8"/>
    <w:rsid w:val="005B0542"/>
    <w:rsid w:val="005B1C65"/>
    <w:rsid w:val="005B1FD1"/>
    <w:rsid w:val="005B2225"/>
    <w:rsid w:val="005B2799"/>
    <w:rsid w:val="005B2B77"/>
    <w:rsid w:val="005B3330"/>
    <w:rsid w:val="005B3D4A"/>
    <w:rsid w:val="005B4D87"/>
    <w:rsid w:val="005B519B"/>
    <w:rsid w:val="005B54E5"/>
    <w:rsid w:val="005B6111"/>
    <w:rsid w:val="005B6B7F"/>
    <w:rsid w:val="005B7DD1"/>
    <w:rsid w:val="005B7F99"/>
    <w:rsid w:val="005C00A0"/>
    <w:rsid w:val="005C05A3"/>
    <w:rsid w:val="005C0A1E"/>
    <w:rsid w:val="005C1F42"/>
    <w:rsid w:val="005C28FA"/>
    <w:rsid w:val="005C2B1B"/>
    <w:rsid w:val="005C40F4"/>
    <w:rsid w:val="005C438A"/>
    <w:rsid w:val="005C43BE"/>
    <w:rsid w:val="005C44F3"/>
    <w:rsid w:val="005C46BD"/>
    <w:rsid w:val="005C4BBD"/>
    <w:rsid w:val="005C5713"/>
    <w:rsid w:val="005C5B54"/>
    <w:rsid w:val="005C690E"/>
    <w:rsid w:val="005C6E4A"/>
    <w:rsid w:val="005C712D"/>
    <w:rsid w:val="005C7C75"/>
    <w:rsid w:val="005D00BD"/>
    <w:rsid w:val="005D0784"/>
    <w:rsid w:val="005D08F0"/>
    <w:rsid w:val="005D0918"/>
    <w:rsid w:val="005D09FA"/>
    <w:rsid w:val="005D0E4F"/>
    <w:rsid w:val="005D1DDD"/>
    <w:rsid w:val="005D1E32"/>
    <w:rsid w:val="005D1E47"/>
    <w:rsid w:val="005D206B"/>
    <w:rsid w:val="005D2100"/>
    <w:rsid w:val="005D22B7"/>
    <w:rsid w:val="005D2877"/>
    <w:rsid w:val="005D2B51"/>
    <w:rsid w:val="005D2BDE"/>
    <w:rsid w:val="005D3D76"/>
    <w:rsid w:val="005D4578"/>
    <w:rsid w:val="005D4EFA"/>
    <w:rsid w:val="005D4F01"/>
    <w:rsid w:val="005D516A"/>
    <w:rsid w:val="005D5455"/>
    <w:rsid w:val="005D55BA"/>
    <w:rsid w:val="005D5957"/>
    <w:rsid w:val="005D5ADB"/>
    <w:rsid w:val="005D5F49"/>
    <w:rsid w:val="005D648A"/>
    <w:rsid w:val="005D7014"/>
    <w:rsid w:val="005D7555"/>
    <w:rsid w:val="005D7E0D"/>
    <w:rsid w:val="005E0B3F"/>
    <w:rsid w:val="005E1D56"/>
    <w:rsid w:val="005E1FBC"/>
    <w:rsid w:val="005E234A"/>
    <w:rsid w:val="005E2867"/>
    <w:rsid w:val="005E35CC"/>
    <w:rsid w:val="005E371E"/>
    <w:rsid w:val="005E3915"/>
    <w:rsid w:val="005E53F9"/>
    <w:rsid w:val="005E5AA2"/>
    <w:rsid w:val="005E6138"/>
    <w:rsid w:val="005E6A95"/>
    <w:rsid w:val="005E7614"/>
    <w:rsid w:val="005E775D"/>
    <w:rsid w:val="005F0551"/>
    <w:rsid w:val="005F0A43"/>
    <w:rsid w:val="005F0AC2"/>
    <w:rsid w:val="005F0E91"/>
    <w:rsid w:val="005F16D1"/>
    <w:rsid w:val="005F1AA3"/>
    <w:rsid w:val="005F1AC9"/>
    <w:rsid w:val="005F1C17"/>
    <w:rsid w:val="005F1E17"/>
    <w:rsid w:val="005F25A0"/>
    <w:rsid w:val="005F27BF"/>
    <w:rsid w:val="005F2DFB"/>
    <w:rsid w:val="005F33DD"/>
    <w:rsid w:val="005F3D1F"/>
    <w:rsid w:val="005F4171"/>
    <w:rsid w:val="005F46D6"/>
    <w:rsid w:val="005F4949"/>
    <w:rsid w:val="005F4DBB"/>
    <w:rsid w:val="005F4DD6"/>
    <w:rsid w:val="005F4E95"/>
    <w:rsid w:val="005F50D8"/>
    <w:rsid w:val="005F53A1"/>
    <w:rsid w:val="005F5879"/>
    <w:rsid w:val="005F592F"/>
    <w:rsid w:val="005F5D6F"/>
    <w:rsid w:val="005F60F0"/>
    <w:rsid w:val="005F6A57"/>
    <w:rsid w:val="005F6B77"/>
    <w:rsid w:val="005F7487"/>
    <w:rsid w:val="005F7625"/>
    <w:rsid w:val="006002C7"/>
    <w:rsid w:val="00600F95"/>
    <w:rsid w:val="0060149C"/>
    <w:rsid w:val="00601839"/>
    <w:rsid w:val="00601BF7"/>
    <w:rsid w:val="00602759"/>
    <w:rsid w:val="0060277A"/>
    <w:rsid w:val="00602B7C"/>
    <w:rsid w:val="00602F96"/>
    <w:rsid w:val="00603312"/>
    <w:rsid w:val="006046BF"/>
    <w:rsid w:val="00604DC7"/>
    <w:rsid w:val="00604E47"/>
    <w:rsid w:val="00605441"/>
    <w:rsid w:val="00605F41"/>
    <w:rsid w:val="00606037"/>
    <w:rsid w:val="006068A8"/>
    <w:rsid w:val="00606970"/>
    <w:rsid w:val="00606A20"/>
    <w:rsid w:val="00606B17"/>
    <w:rsid w:val="006072C6"/>
    <w:rsid w:val="00607A2E"/>
    <w:rsid w:val="00607D8D"/>
    <w:rsid w:val="00610111"/>
    <w:rsid w:val="006130F7"/>
    <w:rsid w:val="006131BB"/>
    <w:rsid w:val="006135A6"/>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3D1F"/>
    <w:rsid w:val="00623D64"/>
    <w:rsid w:val="00624440"/>
    <w:rsid w:val="006244C9"/>
    <w:rsid w:val="00624584"/>
    <w:rsid w:val="006245F6"/>
    <w:rsid w:val="0062475D"/>
    <w:rsid w:val="0062491E"/>
    <w:rsid w:val="0062495F"/>
    <w:rsid w:val="0062496B"/>
    <w:rsid w:val="00625181"/>
    <w:rsid w:val="006254C6"/>
    <w:rsid w:val="00625A7E"/>
    <w:rsid w:val="0062660B"/>
    <w:rsid w:val="00626AD1"/>
    <w:rsid w:val="006272A4"/>
    <w:rsid w:val="00627A58"/>
    <w:rsid w:val="006300E9"/>
    <w:rsid w:val="006300FA"/>
    <w:rsid w:val="006304BC"/>
    <w:rsid w:val="00630DCE"/>
    <w:rsid w:val="0063120A"/>
    <w:rsid w:val="0063150B"/>
    <w:rsid w:val="00631585"/>
    <w:rsid w:val="00632303"/>
    <w:rsid w:val="00632825"/>
    <w:rsid w:val="00633149"/>
    <w:rsid w:val="006335EE"/>
    <w:rsid w:val="00634ACF"/>
    <w:rsid w:val="00635035"/>
    <w:rsid w:val="0063580D"/>
    <w:rsid w:val="00635CAE"/>
    <w:rsid w:val="00635EBC"/>
    <w:rsid w:val="0063627C"/>
    <w:rsid w:val="00636560"/>
    <w:rsid w:val="006367CF"/>
    <w:rsid w:val="00637240"/>
    <w:rsid w:val="00637446"/>
    <w:rsid w:val="0063798A"/>
    <w:rsid w:val="0064023E"/>
    <w:rsid w:val="00641CD4"/>
    <w:rsid w:val="00643607"/>
    <w:rsid w:val="00643660"/>
    <w:rsid w:val="0064387F"/>
    <w:rsid w:val="006438D0"/>
    <w:rsid w:val="006447DC"/>
    <w:rsid w:val="00644811"/>
    <w:rsid w:val="00644C95"/>
    <w:rsid w:val="00644EFA"/>
    <w:rsid w:val="00645361"/>
    <w:rsid w:val="00645817"/>
    <w:rsid w:val="0064662C"/>
    <w:rsid w:val="00646711"/>
    <w:rsid w:val="00646CA1"/>
    <w:rsid w:val="006475AB"/>
    <w:rsid w:val="00647CBC"/>
    <w:rsid w:val="00647FB1"/>
    <w:rsid w:val="00650139"/>
    <w:rsid w:val="006504F1"/>
    <w:rsid w:val="00651704"/>
    <w:rsid w:val="0065185B"/>
    <w:rsid w:val="006520CE"/>
    <w:rsid w:val="00652717"/>
    <w:rsid w:val="00652756"/>
    <w:rsid w:val="00652AD8"/>
    <w:rsid w:val="00652B79"/>
    <w:rsid w:val="006533C3"/>
    <w:rsid w:val="00654068"/>
    <w:rsid w:val="00654217"/>
    <w:rsid w:val="006545F2"/>
    <w:rsid w:val="0065479C"/>
    <w:rsid w:val="00654B38"/>
    <w:rsid w:val="00654B83"/>
    <w:rsid w:val="00654D45"/>
    <w:rsid w:val="00655061"/>
    <w:rsid w:val="0065510C"/>
    <w:rsid w:val="0065565F"/>
    <w:rsid w:val="0065589D"/>
    <w:rsid w:val="00655B63"/>
    <w:rsid w:val="00655CF2"/>
    <w:rsid w:val="00656296"/>
    <w:rsid w:val="006571F6"/>
    <w:rsid w:val="006613F4"/>
    <w:rsid w:val="006618CC"/>
    <w:rsid w:val="00661ACB"/>
    <w:rsid w:val="00661E09"/>
    <w:rsid w:val="00662111"/>
    <w:rsid w:val="00662118"/>
    <w:rsid w:val="00662C2D"/>
    <w:rsid w:val="00662E2F"/>
    <w:rsid w:val="006638AD"/>
    <w:rsid w:val="00665183"/>
    <w:rsid w:val="00666765"/>
    <w:rsid w:val="0066732C"/>
    <w:rsid w:val="006676E3"/>
    <w:rsid w:val="006679F5"/>
    <w:rsid w:val="00667B77"/>
    <w:rsid w:val="00667D81"/>
    <w:rsid w:val="0067013A"/>
    <w:rsid w:val="00670F07"/>
    <w:rsid w:val="006713B7"/>
    <w:rsid w:val="006716DA"/>
    <w:rsid w:val="00671E85"/>
    <w:rsid w:val="00672893"/>
    <w:rsid w:val="006728ED"/>
    <w:rsid w:val="00673047"/>
    <w:rsid w:val="006732B1"/>
    <w:rsid w:val="00673515"/>
    <w:rsid w:val="00673980"/>
    <w:rsid w:val="00673B23"/>
    <w:rsid w:val="00673B5D"/>
    <w:rsid w:val="0067446F"/>
    <w:rsid w:val="006746A4"/>
    <w:rsid w:val="00674D86"/>
    <w:rsid w:val="00675558"/>
    <w:rsid w:val="00675611"/>
    <w:rsid w:val="006757E4"/>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BE2"/>
    <w:rsid w:val="006822F9"/>
    <w:rsid w:val="00682427"/>
    <w:rsid w:val="00682D81"/>
    <w:rsid w:val="00682E14"/>
    <w:rsid w:val="00683B5F"/>
    <w:rsid w:val="00684214"/>
    <w:rsid w:val="0068436C"/>
    <w:rsid w:val="00684393"/>
    <w:rsid w:val="006851C4"/>
    <w:rsid w:val="0068545E"/>
    <w:rsid w:val="00685852"/>
    <w:rsid w:val="00685FD4"/>
    <w:rsid w:val="006860A2"/>
    <w:rsid w:val="00686612"/>
    <w:rsid w:val="0068661E"/>
    <w:rsid w:val="006868DB"/>
    <w:rsid w:val="00686A22"/>
    <w:rsid w:val="006877CB"/>
    <w:rsid w:val="00687F20"/>
    <w:rsid w:val="00690A49"/>
    <w:rsid w:val="00690BB6"/>
    <w:rsid w:val="0069135B"/>
    <w:rsid w:val="00691610"/>
    <w:rsid w:val="00691B30"/>
    <w:rsid w:val="00692012"/>
    <w:rsid w:val="00693E1F"/>
    <w:rsid w:val="00693ECB"/>
    <w:rsid w:val="00694482"/>
    <w:rsid w:val="006944B9"/>
    <w:rsid w:val="00694797"/>
    <w:rsid w:val="00694DEF"/>
    <w:rsid w:val="00694F2D"/>
    <w:rsid w:val="00695246"/>
    <w:rsid w:val="00695257"/>
    <w:rsid w:val="00695887"/>
    <w:rsid w:val="006963DA"/>
    <w:rsid w:val="0069703D"/>
    <w:rsid w:val="00697733"/>
    <w:rsid w:val="00697EC7"/>
    <w:rsid w:val="006A1F29"/>
    <w:rsid w:val="006A254E"/>
    <w:rsid w:val="006A2C30"/>
    <w:rsid w:val="006A301C"/>
    <w:rsid w:val="006A307F"/>
    <w:rsid w:val="006A3E2B"/>
    <w:rsid w:val="006A3FF2"/>
    <w:rsid w:val="006A4E4A"/>
    <w:rsid w:val="006A5BF2"/>
    <w:rsid w:val="006A6262"/>
    <w:rsid w:val="006A6E17"/>
    <w:rsid w:val="006A7133"/>
    <w:rsid w:val="006B120D"/>
    <w:rsid w:val="006B17E7"/>
    <w:rsid w:val="006B19E8"/>
    <w:rsid w:val="006B1A8A"/>
    <w:rsid w:val="006B1FD5"/>
    <w:rsid w:val="006B24D6"/>
    <w:rsid w:val="006B2DD7"/>
    <w:rsid w:val="006B2E5F"/>
    <w:rsid w:val="006B2F57"/>
    <w:rsid w:val="006B3B9C"/>
    <w:rsid w:val="006B475C"/>
    <w:rsid w:val="006B4BCB"/>
    <w:rsid w:val="006B4C7E"/>
    <w:rsid w:val="006B506C"/>
    <w:rsid w:val="006B555A"/>
    <w:rsid w:val="006B5917"/>
    <w:rsid w:val="006B5BD6"/>
    <w:rsid w:val="006B600A"/>
    <w:rsid w:val="006B63CC"/>
    <w:rsid w:val="006B6635"/>
    <w:rsid w:val="006B7466"/>
    <w:rsid w:val="006B7951"/>
    <w:rsid w:val="006B7A69"/>
    <w:rsid w:val="006B7D22"/>
    <w:rsid w:val="006B7D2C"/>
    <w:rsid w:val="006C0112"/>
    <w:rsid w:val="006C029A"/>
    <w:rsid w:val="006C1019"/>
    <w:rsid w:val="006C2006"/>
    <w:rsid w:val="006C2BB5"/>
    <w:rsid w:val="006C2BEE"/>
    <w:rsid w:val="006C2C71"/>
    <w:rsid w:val="006C2E81"/>
    <w:rsid w:val="006C3AD8"/>
    <w:rsid w:val="006C4037"/>
    <w:rsid w:val="006C419F"/>
    <w:rsid w:val="006C4516"/>
    <w:rsid w:val="006C455E"/>
    <w:rsid w:val="006C5393"/>
    <w:rsid w:val="006C5958"/>
    <w:rsid w:val="006C5B4F"/>
    <w:rsid w:val="006C642F"/>
    <w:rsid w:val="006C643C"/>
    <w:rsid w:val="006C69BB"/>
    <w:rsid w:val="006C6E3A"/>
    <w:rsid w:val="006C6FD7"/>
    <w:rsid w:val="006C77BA"/>
    <w:rsid w:val="006D00DB"/>
    <w:rsid w:val="006D0361"/>
    <w:rsid w:val="006D03BF"/>
    <w:rsid w:val="006D0E17"/>
    <w:rsid w:val="006D16B0"/>
    <w:rsid w:val="006D1A7F"/>
    <w:rsid w:val="006D2182"/>
    <w:rsid w:val="006D2444"/>
    <w:rsid w:val="006D254B"/>
    <w:rsid w:val="006D2736"/>
    <w:rsid w:val="006D2835"/>
    <w:rsid w:val="006D289B"/>
    <w:rsid w:val="006D29AE"/>
    <w:rsid w:val="006D2C44"/>
    <w:rsid w:val="006D3A5D"/>
    <w:rsid w:val="006D3BE1"/>
    <w:rsid w:val="006D43B2"/>
    <w:rsid w:val="006D48FC"/>
    <w:rsid w:val="006D4C14"/>
    <w:rsid w:val="006D54ED"/>
    <w:rsid w:val="006D5D0E"/>
    <w:rsid w:val="006D62BC"/>
    <w:rsid w:val="006D6450"/>
    <w:rsid w:val="006D6939"/>
    <w:rsid w:val="006D6F42"/>
    <w:rsid w:val="006D7354"/>
    <w:rsid w:val="006D7EB0"/>
    <w:rsid w:val="006E0138"/>
    <w:rsid w:val="006E044E"/>
    <w:rsid w:val="006E06E9"/>
    <w:rsid w:val="006E0BB0"/>
    <w:rsid w:val="006E0E00"/>
    <w:rsid w:val="006E12C3"/>
    <w:rsid w:val="006E2407"/>
    <w:rsid w:val="006E2529"/>
    <w:rsid w:val="006E2A36"/>
    <w:rsid w:val="006E2B19"/>
    <w:rsid w:val="006E3CDC"/>
    <w:rsid w:val="006E3DA8"/>
    <w:rsid w:val="006E45F3"/>
    <w:rsid w:val="006E4A2F"/>
    <w:rsid w:val="006E4ED4"/>
    <w:rsid w:val="006E5030"/>
    <w:rsid w:val="006E5777"/>
    <w:rsid w:val="006E5E19"/>
    <w:rsid w:val="006E61C3"/>
    <w:rsid w:val="006E6BDD"/>
    <w:rsid w:val="006E799D"/>
    <w:rsid w:val="006F0593"/>
    <w:rsid w:val="006F07F3"/>
    <w:rsid w:val="006F0883"/>
    <w:rsid w:val="006F1064"/>
    <w:rsid w:val="006F1B76"/>
    <w:rsid w:val="006F1EB7"/>
    <w:rsid w:val="006F1FFC"/>
    <w:rsid w:val="006F38B2"/>
    <w:rsid w:val="006F47F6"/>
    <w:rsid w:val="006F49EF"/>
    <w:rsid w:val="006F4BE0"/>
    <w:rsid w:val="006F52E5"/>
    <w:rsid w:val="006F52FF"/>
    <w:rsid w:val="006F54E1"/>
    <w:rsid w:val="006F6066"/>
    <w:rsid w:val="006F6850"/>
    <w:rsid w:val="006F6CC2"/>
    <w:rsid w:val="006F707E"/>
    <w:rsid w:val="007001DC"/>
    <w:rsid w:val="007003D1"/>
    <w:rsid w:val="00700A0A"/>
    <w:rsid w:val="00700E86"/>
    <w:rsid w:val="00700F4B"/>
    <w:rsid w:val="007015D6"/>
    <w:rsid w:val="007016DB"/>
    <w:rsid w:val="007025CB"/>
    <w:rsid w:val="007034AA"/>
    <w:rsid w:val="007038CC"/>
    <w:rsid w:val="00703C5D"/>
    <w:rsid w:val="00703C9D"/>
    <w:rsid w:val="007047BF"/>
    <w:rsid w:val="0070490C"/>
    <w:rsid w:val="007054F5"/>
    <w:rsid w:val="007054F9"/>
    <w:rsid w:val="00705908"/>
    <w:rsid w:val="00705BB9"/>
    <w:rsid w:val="00705C38"/>
    <w:rsid w:val="007060B1"/>
    <w:rsid w:val="00706465"/>
    <w:rsid w:val="0070681F"/>
    <w:rsid w:val="0070695A"/>
    <w:rsid w:val="007072EB"/>
    <w:rsid w:val="0070782D"/>
    <w:rsid w:val="00707D16"/>
    <w:rsid w:val="007109C2"/>
    <w:rsid w:val="00711250"/>
    <w:rsid w:val="00711340"/>
    <w:rsid w:val="00711861"/>
    <w:rsid w:val="00711A27"/>
    <w:rsid w:val="00712C42"/>
    <w:rsid w:val="0071312C"/>
    <w:rsid w:val="007136E0"/>
    <w:rsid w:val="00713A4C"/>
    <w:rsid w:val="00713DE4"/>
    <w:rsid w:val="00714760"/>
    <w:rsid w:val="0071488C"/>
    <w:rsid w:val="00714C47"/>
    <w:rsid w:val="00714F07"/>
    <w:rsid w:val="007157CD"/>
    <w:rsid w:val="00716349"/>
    <w:rsid w:val="00716462"/>
    <w:rsid w:val="00716A18"/>
    <w:rsid w:val="00716FAB"/>
    <w:rsid w:val="00717240"/>
    <w:rsid w:val="00717CCE"/>
    <w:rsid w:val="00720093"/>
    <w:rsid w:val="007208B6"/>
    <w:rsid w:val="00720B82"/>
    <w:rsid w:val="00720F8E"/>
    <w:rsid w:val="00721084"/>
    <w:rsid w:val="00721262"/>
    <w:rsid w:val="007218B0"/>
    <w:rsid w:val="00721D9B"/>
    <w:rsid w:val="00721E63"/>
    <w:rsid w:val="00722121"/>
    <w:rsid w:val="007224B9"/>
    <w:rsid w:val="00722850"/>
    <w:rsid w:val="00722F94"/>
    <w:rsid w:val="007236DD"/>
    <w:rsid w:val="00723AA7"/>
    <w:rsid w:val="0072432E"/>
    <w:rsid w:val="0072530E"/>
    <w:rsid w:val="007253E8"/>
    <w:rsid w:val="007253FF"/>
    <w:rsid w:val="00725C99"/>
    <w:rsid w:val="00725E4A"/>
    <w:rsid w:val="00726036"/>
    <w:rsid w:val="00726279"/>
    <w:rsid w:val="0072692D"/>
    <w:rsid w:val="00726A9B"/>
    <w:rsid w:val="00726D75"/>
    <w:rsid w:val="00727232"/>
    <w:rsid w:val="00727530"/>
    <w:rsid w:val="007275F1"/>
    <w:rsid w:val="00730CFF"/>
    <w:rsid w:val="00730FA7"/>
    <w:rsid w:val="007311C4"/>
    <w:rsid w:val="007314F0"/>
    <w:rsid w:val="00731E7C"/>
    <w:rsid w:val="00732041"/>
    <w:rsid w:val="007329EF"/>
    <w:rsid w:val="00732F55"/>
    <w:rsid w:val="0073327A"/>
    <w:rsid w:val="00733426"/>
    <w:rsid w:val="007335CC"/>
    <w:rsid w:val="00733AEA"/>
    <w:rsid w:val="00733E6F"/>
    <w:rsid w:val="00734539"/>
    <w:rsid w:val="00734EBE"/>
    <w:rsid w:val="00734EDD"/>
    <w:rsid w:val="00734F68"/>
    <w:rsid w:val="007356C1"/>
    <w:rsid w:val="00735DD7"/>
    <w:rsid w:val="00735EA8"/>
    <w:rsid w:val="00736670"/>
    <w:rsid w:val="00736DD8"/>
    <w:rsid w:val="00737832"/>
    <w:rsid w:val="00740106"/>
    <w:rsid w:val="0074076A"/>
    <w:rsid w:val="0074165B"/>
    <w:rsid w:val="00741AF4"/>
    <w:rsid w:val="00741DCC"/>
    <w:rsid w:val="0074203A"/>
    <w:rsid w:val="007427B5"/>
    <w:rsid w:val="00742865"/>
    <w:rsid w:val="0074296C"/>
    <w:rsid w:val="00742C83"/>
    <w:rsid w:val="0074360F"/>
    <w:rsid w:val="007437CA"/>
    <w:rsid w:val="00744278"/>
    <w:rsid w:val="00744A26"/>
    <w:rsid w:val="00744A64"/>
    <w:rsid w:val="00744D47"/>
    <w:rsid w:val="00744D95"/>
    <w:rsid w:val="00744EA0"/>
    <w:rsid w:val="0074638D"/>
    <w:rsid w:val="00746484"/>
    <w:rsid w:val="007464F4"/>
    <w:rsid w:val="00746612"/>
    <w:rsid w:val="0074704F"/>
    <w:rsid w:val="007476DF"/>
    <w:rsid w:val="0074787C"/>
    <w:rsid w:val="00747C65"/>
    <w:rsid w:val="00747F48"/>
    <w:rsid w:val="00747F4C"/>
    <w:rsid w:val="00750721"/>
    <w:rsid w:val="00750C2C"/>
    <w:rsid w:val="00751091"/>
    <w:rsid w:val="00751A50"/>
    <w:rsid w:val="00751B83"/>
    <w:rsid w:val="0075268B"/>
    <w:rsid w:val="00752BB9"/>
    <w:rsid w:val="00752BD9"/>
    <w:rsid w:val="00752D67"/>
    <w:rsid w:val="00753191"/>
    <w:rsid w:val="00753AF1"/>
    <w:rsid w:val="00754359"/>
    <w:rsid w:val="00754411"/>
    <w:rsid w:val="00754BD9"/>
    <w:rsid w:val="00754E7A"/>
    <w:rsid w:val="0075540C"/>
    <w:rsid w:val="00755CE5"/>
    <w:rsid w:val="00755DB1"/>
    <w:rsid w:val="007562F1"/>
    <w:rsid w:val="00756398"/>
    <w:rsid w:val="007572AD"/>
    <w:rsid w:val="00757423"/>
    <w:rsid w:val="007574FC"/>
    <w:rsid w:val="007603F1"/>
    <w:rsid w:val="00760975"/>
    <w:rsid w:val="00761A5B"/>
    <w:rsid w:val="00761C4A"/>
    <w:rsid w:val="00761FDA"/>
    <w:rsid w:val="007621FF"/>
    <w:rsid w:val="00762536"/>
    <w:rsid w:val="00762918"/>
    <w:rsid w:val="00762B8D"/>
    <w:rsid w:val="00762E3C"/>
    <w:rsid w:val="007634E3"/>
    <w:rsid w:val="00764194"/>
    <w:rsid w:val="0076443E"/>
    <w:rsid w:val="0076482F"/>
    <w:rsid w:val="00765ED3"/>
    <w:rsid w:val="0076681D"/>
    <w:rsid w:val="00766A65"/>
    <w:rsid w:val="007671F5"/>
    <w:rsid w:val="007676B8"/>
    <w:rsid w:val="007677B8"/>
    <w:rsid w:val="00767A39"/>
    <w:rsid w:val="0077064C"/>
    <w:rsid w:val="00770E80"/>
    <w:rsid w:val="0077175C"/>
    <w:rsid w:val="00771870"/>
    <w:rsid w:val="00771BF9"/>
    <w:rsid w:val="00771F00"/>
    <w:rsid w:val="00772F8A"/>
    <w:rsid w:val="00773641"/>
    <w:rsid w:val="007739C6"/>
    <w:rsid w:val="00773D46"/>
    <w:rsid w:val="00774889"/>
    <w:rsid w:val="00774FF5"/>
    <w:rsid w:val="007750B3"/>
    <w:rsid w:val="007759A6"/>
    <w:rsid w:val="00775F76"/>
    <w:rsid w:val="007765E9"/>
    <w:rsid w:val="00776AEA"/>
    <w:rsid w:val="007775AF"/>
    <w:rsid w:val="00777BA0"/>
    <w:rsid w:val="007803BD"/>
    <w:rsid w:val="00780507"/>
    <w:rsid w:val="007811DC"/>
    <w:rsid w:val="00781370"/>
    <w:rsid w:val="00782036"/>
    <w:rsid w:val="007820FA"/>
    <w:rsid w:val="00782371"/>
    <w:rsid w:val="007826C6"/>
    <w:rsid w:val="0078285F"/>
    <w:rsid w:val="00782C39"/>
    <w:rsid w:val="00782C4B"/>
    <w:rsid w:val="00783207"/>
    <w:rsid w:val="0078346F"/>
    <w:rsid w:val="00783C4E"/>
    <w:rsid w:val="00783E1D"/>
    <w:rsid w:val="0078483B"/>
    <w:rsid w:val="00784C52"/>
    <w:rsid w:val="00784EED"/>
    <w:rsid w:val="00785120"/>
    <w:rsid w:val="007851E8"/>
    <w:rsid w:val="00785900"/>
    <w:rsid w:val="007865FF"/>
    <w:rsid w:val="00786810"/>
    <w:rsid w:val="0078685E"/>
    <w:rsid w:val="00786958"/>
    <w:rsid w:val="00786A97"/>
    <w:rsid w:val="00786E71"/>
    <w:rsid w:val="007908F8"/>
    <w:rsid w:val="00790E52"/>
    <w:rsid w:val="0079162F"/>
    <w:rsid w:val="00791F25"/>
    <w:rsid w:val="00792503"/>
    <w:rsid w:val="00793F50"/>
    <w:rsid w:val="00794924"/>
    <w:rsid w:val="0079506E"/>
    <w:rsid w:val="007965D1"/>
    <w:rsid w:val="0079768D"/>
    <w:rsid w:val="007A0423"/>
    <w:rsid w:val="007A0BC2"/>
    <w:rsid w:val="007A0FF5"/>
    <w:rsid w:val="007A11A5"/>
    <w:rsid w:val="007A1F44"/>
    <w:rsid w:val="007A23FF"/>
    <w:rsid w:val="007A25D6"/>
    <w:rsid w:val="007A25D8"/>
    <w:rsid w:val="007A295B"/>
    <w:rsid w:val="007A3424"/>
    <w:rsid w:val="007A35EF"/>
    <w:rsid w:val="007A43A2"/>
    <w:rsid w:val="007A4D04"/>
    <w:rsid w:val="007A59F6"/>
    <w:rsid w:val="007A71CF"/>
    <w:rsid w:val="007A7A96"/>
    <w:rsid w:val="007B03AF"/>
    <w:rsid w:val="007B0BE3"/>
    <w:rsid w:val="007B10C7"/>
    <w:rsid w:val="007B1543"/>
    <w:rsid w:val="007B1AC0"/>
    <w:rsid w:val="007B1B9F"/>
    <w:rsid w:val="007B2230"/>
    <w:rsid w:val="007B25A8"/>
    <w:rsid w:val="007B270A"/>
    <w:rsid w:val="007B2D3B"/>
    <w:rsid w:val="007B3318"/>
    <w:rsid w:val="007B3F9C"/>
    <w:rsid w:val="007B52CD"/>
    <w:rsid w:val="007B69D6"/>
    <w:rsid w:val="007B6E84"/>
    <w:rsid w:val="007B7DC1"/>
    <w:rsid w:val="007B7EDB"/>
    <w:rsid w:val="007C0112"/>
    <w:rsid w:val="007C0718"/>
    <w:rsid w:val="007C0BCA"/>
    <w:rsid w:val="007C19AD"/>
    <w:rsid w:val="007C1E4E"/>
    <w:rsid w:val="007C1F83"/>
    <w:rsid w:val="007C2977"/>
    <w:rsid w:val="007C2A16"/>
    <w:rsid w:val="007C2ABC"/>
    <w:rsid w:val="007C3598"/>
    <w:rsid w:val="007C3FA8"/>
    <w:rsid w:val="007C412A"/>
    <w:rsid w:val="007C417E"/>
    <w:rsid w:val="007C495D"/>
    <w:rsid w:val="007C4C6B"/>
    <w:rsid w:val="007C530A"/>
    <w:rsid w:val="007C58F3"/>
    <w:rsid w:val="007C5956"/>
    <w:rsid w:val="007C5F1A"/>
    <w:rsid w:val="007C6552"/>
    <w:rsid w:val="007C669D"/>
    <w:rsid w:val="007C68DA"/>
    <w:rsid w:val="007C7A95"/>
    <w:rsid w:val="007C7B3B"/>
    <w:rsid w:val="007C7BB9"/>
    <w:rsid w:val="007D01D9"/>
    <w:rsid w:val="007D0E54"/>
    <w:rsid w:val="007D1A89"/>
    <w:rsid w:val="007D1C9B"/>
    <w:rsid w:val="007D229A"/>
    <w:rsid w:val="007D2CB2"/>
    <w:rsid w:val="007D2F44"/>
    <w:rsid w:val="007D2F4D"/>
    <w:rsid w:val="007D3C97"/>
    <w:rsid w:val="007D3CC8"/>
    <w:rsid w:val="007D4178"/>
    <w:rsid w:val="007D4578"/>
    <w:rsid w:val="007D4AA9"/>
    <w:rsid w:val="007D4D33"/>
    <w:rsid w:val="007D535F"/>
    <w:rsid w:val="007D5403"/>
    <w:rsid w:val="007D59F9"/>
    <w:rsid w:val="007D715D"/>
    <w:rsid w:val="007D7175"/>
    <w:rsid w:val="007D7ADE"/>
    <w:rsid w:val="007E02A5"/>
    <w:rsid w:val="007E1369"/>
    <w:rsid w:val="007E1A1B"/>
    <w:rsid w:val="007E1A88"/>
    <w:rsid w:val="007E27EB"/>
    <w:rsid w:val="007E3C4F"/>
    <w:rsid w:val="007E4782"/>
    <w:rsid w:val="007E4C77"/>
    <w:rsid w:val="007E4C88"/>
    <w:rsid w:val="007E52BF"/>
    <w:rsid w:val="007E553F"/>
    <w:rsid w:val="007E585E"/>
    <w:rsid w:val="007E5FD9"/>
    <w:rsid w:val="007E635F"/>
    <w:rsid w:val="007E6E00"/>
    <w:rsid w:val="007E7267"/>
    <w:rsid w:val="007E7B35"/>
    <w:rsid w:val="007E7DDF"/>
    <w:rsid w:val="007F070A"/>
    <w:rsid w:val="007F0CC0"/>
    <w:rsid w:val="007F0E82"/>
    <w:rsid w:val="007F11C8"/>
    <w:rsid w:val="007F1205"/>
    <w:rsid w:val="007F1CFB"/>
    <w:rsid w:val="007F1F1C"/>
    <w:rsid w:val="007F220B"/>
    <w:rsid w:val="007F22F5"/>
    <w:rsid w:val="007F25C6"/>
    <w:rsid w:val="007F27DD"/>
    <w:rsid w:val="007F2D43"/>
    <w:rsid w:val="007F35E1"/>
    <w:rsid w:val="007F4247"/>
    <w:rsid w:val="007F4C0A"/>
    <w:rsid w:val="007F50B1"/>
    <w:rsid w:val="007F58C6"/>
    <w:rsid w:val="007F5EC6"/>
    <w:rsid w:val="007F61A6"/>
    <w:rsid w:val="007F6851"/>
    <w:rsid w:val="007F6880"/>
    <w:rsid w:val="007F6B32"/>
    <w:rsid w:val="007F76B4"/>
    <w:rsid w:val="007F77A9"/>
    <w:rsid w:val="007F7E00"/>
    <w:rsid w:val="008001B4"/>
    <w:rsid w:val="0080030D"/>
    <w:rsid w:val="008003BF"/>
    <w:rsid w:val="0080073B"/>
    <w:rsid w:val="00800769"/>
    <w:rsid w:val="00800ED2"/>
    <w:rsid w:val="0080125C"/>
    <w:rsid w:val="00801AB2"/>
    <w:rsid w:val="00801AD0"/>
    <w:rsid w:val="0080245F"/>
    <w:rsid w:val="00802801"/>
    <w:rsid w:val="00802BFD"/>
    <w:rsid w:val="00802E74"/>
    <w:rsid w:val="00804284"/>
    <w:rsid w:val="008046CB"/>
    <w:rsid w:val="00804B92"/>
    <w:rsid w:val="00804C30"/>
    <w:rsid w:val="00804DA1"/>
    <w:rsid w:val="00804E21"/>
    <w:rsid w:val="00805092"/>
    <w:rsid w:val="00806AAF"/>
    <w:rsid w:val="008070AC"/>
    <w:rsid w:val="008074A5"/>
    <w:rsid w:val="008074C6"/>
    <w:rsid w:val="00807E49"/>
    <w:rsid w:val="008101FD"/>
    <w:rsid w:val="00810D8D"/>
    <w:rsid w:val="00811706"/>
    <w:rsid w:val="00811835"/>
    <w:rsid w:val="008128B1"/>
    <w:rsid w:val="008128B2"/>
    <w:rsid w:val="00812B20"/>
    <w:rsid w:val="00812F38"/>
    <w:rsid w:val="00813984"/>
    <w:rsid w:val="00813FD5"/>
    <w:rsid w:val="00814073"/>
    <w:rsid w:val="00814E3E"/>
    <w:rsid w:val="00814F60"/>
    <w:rsid w:val="0081581D"/>
    <w:rsid w:val="00816E73"/>
    <w:rsid w:val="00816E9B"/>
    <w:rsid w:val="00816FCB"/>
    <w:rsid w:val="008172BE"/>
    <w:rsid w:val="00817B71"/>
    <w:rsid w:val="00820244"/>
    <w:rsid w:val="008205E8"/>
    <w:rsid w:val="00820677"/>
    <w:rsid w:val="00820DCE"/>
    <w:rsid w:val="0082102D"/>
    <w:rsid w:val="0082156A"/>
    <w:rsid w:val="0082157C"/>
    <w:rsid w:val="008221B3"/>
    <w:rsid w:val="0082248E"/>
    <w:rsid w:val="00822944"/>
    <w:rsid w:val="00823DF8"/>
    <w:rsid w:val="00823FB6"/>
    <w:rsid w:val="00823FE7"/>
    <w:rsid w:val="00824B6F"/>
    <w:rsid w:val="00824FDF"/>
    <w:rsid w:val="00825125"/>
    <w:rsid w:val="00825444"/>
    <w:rsid w:val="00825749"/>
    <w:rsid w:val="008257CC"/>
    <w:rsid w:val="00825F5C"/>
    <w:rsid w:val="00826C01"/>
    <w:rsid w:val="008274BF"/>
    <w:rsid w:val="00830DC3"/>
    <w:rsid w:val="00831555"/>
    <w:rsid w:val="00831809"/>
    <w:rsid w:val="00831F52"/>
    <w:rsid w:val="00832154"/>
    <w:rsid w:val="00832CFA"/>
    <w:rsid w:val="00832F5C"/>
    <w:rsid w:val="00834046"/>
    <w:rsid w:val="00834443"/>
    <w:rsid w:val="00834DE6"/>
    <w:rsid w:val="00834ECD"/>
    <w:rsid w:val="008359E0"/>
    <w:rsid w:val="00835E90"/>
    <w:rsid w:val="0083689A"/>
    <w:rsid w:val="0083699C"/>
    <w:rsid w:val="008376F6"/>
    <w:rsid w:val="00837BD7"/>
    <w:rsid w:val="00837D5B"/>
    <w:rsid w:val="00840425"/>
    <w:rsid w:val="00840607"/>
    <w:rsid w:val="0084063E"/>
    <w:rsid w:val="00840A16"/>
    <w:rsid w:val="00840E88"/>
    <w:rsid w:val="00841CD2"/>
    <w:rsid w:val="00842899"/>
    <w:rsid w:val="00842B77"/>
    <w:rsid w:val="00842B92"/>
    <w:rsid w:val="00842D72"/>
    <w:rsid w:val="0084309F"/>
    <w:rsid w:val="008435CF"/>
    <w:rsid w:val="0084556E"/>
    <w:rsid w:val="00845898"/>
    <w:rsid w:val="00845B5C"/>
    <w:rsid w:val="00845C12"/>
    <w:rsid w:val="00845F24"/>
    <w:rsid w:val="008469D9"/>
    <w:rsid w:val="00846DC0"/>
    <w:rsid w:val="0084718A"/>
    <w:rsid w:val="008474A7"/>
    <w:rsid w:val="008475B2"/>
    <w:rsid w:val="008506B6"/>
    <w:rsid w:val="0085073A"/>
    <w:rsid w:val="00850AE0"/>
    <w:rsid w:val="008524D2"/>
    <w:rsid w:val="00852E19"/>
    <w:rsid w:val="008535D1"/>
    <w:rsid w:val="00853ABF"/>
    <w:rsid w:val="00854C57"/>
    <w:rsid w:val="008551A3"/>
    <w:rsid w:val="008556FB"/>
    <w:rsid w:val="00856028"/>
    <w:rsid w:val="00856441"/>
    <w:rsid w:val="00856833"/>
    <w:rsid w:val="00856840"/>
    <w:rsid w:val="008575D1"/>
    <w:rsid w:val="0086087C"/>
    <w:rsid w:val="0086099F"/>
    <w:rsid w:val="00860A81"/>
    <w:rsid w:val="00860CA3"/>
    <w:rsid w:val="00860D8E"/>
    <w:rsid w:val="00861562"/>
    <w:rsid w:val="008616B2"/>
    <w:rsid w:val="008617B9"/>
    <w:rsid w:val="00861D51"/>
    <w:rsid w:val="0086275E"/>
    <w:rsid w:val="00862C97"/>
    <w:rsid w:val="00863D28"/>
    <w:rsid w:val="00864384"/>
    <w:rsid w:val="00864440"/>
    <w:rsid w:val="00864D76"/>
    <w:rsid w:val="008650FC"/>
    <w:rsid w:val="00866905"/>
    <w:rsid w:val="00866A62"/>
    <w:rsid w:val="00866E61"/>
    <w:rsid w:val="00866EB3"/>
    <w:rsid w:val="0086701A"/>
    <w:rsid w:val="00867BD2"/>
    <w:rsid w:val="008707F7"/>
    <w:rsid w:val="008712FD"/>
    <w:rsid w:val="008716A1"/>
    <w:rsid w:val="00871A50"/>
    <w:rsid w:val="008727DA"/>
    <w:rsid w:val="00872AA7"/>
    <w:rsid w:val="00872D3F"/>
    <w:rsid w:val="008733AA"/>
    <w:rsid w:val="008733E4"/>
    <w:rsid w:val="00873F15"/>
    <w:rsid w:val="00874096"/>
    <w:rsid w:val="008741A0"/>
    <w:rsid w:val="00874A02"/>
    <w:rsid w:val="00874DFE"/>
    <w:rsid w:val="008756A4"/>
    <w:rsid w:val="00875793"/>
    <w:rsid w:val="00875BC4"/>
    <w:rsid w:val="00875F73"/>
    <w:rsid w:val="00877049"/>
    <w:rsid w:val="0087750B"/>
    <w:rsid w:val="00877F56"/>
    <w:rsid w:val="00880933"/>
    <w:rsid w:val="00880935"/>
    <w:rsid w:val="008809CD"/>
    <w:rsid w:val="00880B3E"/>
    <w:rsid w:val="00880D53"/>
    <w:rsid w:val="00880F30"/>
    <w:rsid w:val="00882238"/>
    <w:rsid w:val="008833E8"/>
    <w:rsid w:val="00883BA2"/>
    <w:rsid w:val="00884811"/>
    <w:rsid w:val="00886333"/>
    <w:rsid w:val="008865C8"/>
    <w:rsid w:val="00887B48"/>
    <w:rsid w:val="00887E49"/>
    <w:rsid w:val="00887FAF"/>
    <w:rsid w:val="00890B2D"/>
    <w:rsid w:val="00890E76"/>
    <w:rsid w:val="00890EC6"/>
    <w:rsid w:val="00890FFD"/>
    <w:rsid w:val="0089111A"/>
    <w:rsid w:val="0089176E"/>
    <w:rsid w:val="008917E0"/>
    <w:rsid w:val="008918B6"/>
    <w:rsid w:val="00892365"/>
    <w:rsid w:val="00892BE5"/>
    <w:rsid w:val="008937BD"/>
    <w:rsid w:val="0089387C"/>
    <w:rsid w:val="008942AD"/>
    <w:rsid w:val="0089444E"/>
    <w:rsid w:val="0089467C"/>
    <w:rsid w:val="008949DF"/>
    <w:rsid w:val="008951DB"/>
    <w:rsid w:val="00895B93"/>
    <w:rsid w:val="0089691B"/>
    <w:rsid w:val="00896C81"/>
    <w:rsid w:val="00896D83"/>
    <w:rsid w:val="00897A17"/>
    <w:rsid w:val="008A012A"/>
    <w:rsid w:val="008A0167"/>
    <w:rsid w:val="008A03D1"/>
    <w:rsid w:val="008A0618"/>
    <w:rsid w:val="008A0831"/>
    <w:rsid w:val="008A0AB2"/>
    <w:rsid w:val="008A0CFC"/>
    <w:rsid w:val="008A12FE"/>
    <w:rsid w:val="008A2029"/>
    <w:rsid w:val="008A2233"/>
    <w:rsid w:val="008A2282"/>
    <w:rsid w:val="008A2554"/>
    <w:rsid w:val="008A28B6"/>
    <w:rsid w:val="008A2BB1"/>
    <w:rsid w:val="008A3466"/>
    <w:rsid w:val="008A3740"/>
    <w:rsid w:val="008A389F"/>
    <w:rsid w:val="008A3D02"/>
    <w:rsid w:val="008A45AC"/>
    <w:rsid w:val="008A4FEB"/>
    <w:rsid w:val="008A583D"/>
    <w:rsid w:val="008A5940"/>
    <w:rsid w:val="008A732B"/>
    <w:rsid w:val="008A73B2"/>
    <w:rsid w:val="008A7425"/>
    <w:rsid w:val="008A75B0"/>
    <w:rsid w:val="008B02C8"/>
    <w:rsid w:val="008B043F"/>
    <w:rsid w:val="008B0808"/>
    <w:rsid w:val="008B0AEC"/>
    <w:rsid w:val="008B0FB4"/>
    <w:rsid w:val="008B1747"/>
    <w:rsid w:val="008B1828"/>
    <w:rsid w:val="008B1A9F"/>
    <w:rsid w:val="008B1E53"/>
    <w:rsid w:val="008B1E5B"/>
    <w:rsid w:val="008B24DC"/>
    <w:rsid w:val="008B2E11"/>
    <w:rsid w:val="008B389D"/>
    <w:rsid w:val="008B3C5C"/>
    <w:rsid w:val="008B3ECE"/>
    <w:rsid w:val="008B421E"/>
    <w:rsid w:val="008B50E1"/>
    <w:rsid w:val="008B5299"/>
    <w:rsid w:val="008B5974"/>
    <w:rsid w:val="008B5A5F"/>
    <w:rsid w:val="008B5AB0"/>
    <w:rsid w:val="008B5D36"/>
    <w:rsid w:val="008B5F73"/>
    <w:rsid w:val="008B6054"/>
    <w:rsid w:val="008B63D5"/>
    <w:rsid w:val="008B7452"/>
    <w:rsid w:val="008B7A08"/>
    <w:rsid w:val="008B7B08"/>
    <w:rsid w:val="008C068D"/>
    <w:rsid w:val="008C0724"/>
    <w:rsid w:val="008C13F0"/>
    <w:rsid w:val="008C1F26"/>
    <w:rsid w:val="008C1F57"/>
    <w:rsid w:val="008C220F"/>
    <w:rsid w:val="008C2A3A"/>
    <w:rsid w:val="008C2F72"/>
    <w:rsid w:val="008C376C"/>
    <w:rsid w:val="008C47A0"/>
    <w:rsid w:val="008C4C7E"/>
    <w:rsid w:val="008C5C46"/>
    <w:rsid w:val="008C6184"/>
    <w:rsid w:val="008C6865"/>
    <w:rsid w:val="008C7008"/>
    <w:rsid w:val="008C70F2"/>
    <w:rsid w:val="008C785E"/>
    <w:rsid w:val="008C7DD4"/>
    <w:rsid w:val="008C7F3B"/>
    <w:rsid w:val="008D0052"/>
    <w:rsid w:val="008D0863"/>
    <w:rsid w:val="008D0AFB"/>
    <w:rsid w:val="008D0E24"/>
    <w:rsid w:val="008D1511"/>
    <w:rsid w:val="008D1B8D"/>
    <w:rsid w:val="008D27E2"/>
    <w:rsid w:val="008D32DF"/>
    <w:rsid w:val="008D35E9"/>
    <w:rsid w:val="008D3932"/>
    <w:rsid w:val="008D3959"/>
    <w:rsid w:val="008D3966"/>
    <w:rsid w:val="008D4352"/>
    <w:rsid w:val="008D5A60"/>
    <w:rsid w:val="008D5BFA"/>
    <w:rsid w:val="008D5E11"/>
    <w:rsid w:val="008D60BC"/>
    <w:rsid w:val="008D61CE"/>
    <w:rsid w:val="008D66EE"/>
    <w:rsid w:val="008D6887"/>
    <w:rsid w:val="008D69D1"/>
    <w:rsid w:val="008D6D7B"/>
    <w:rsid w:val="008D6EB8"/>
    <w:rsid w:val="008D7D04"/>
    <w:rsid w:val="008D7EB7"/>
    <w:rsid w:val="008E0430"/>
    <w:rsid w:val="008E0EB8"/>
    <w:rsid w:val="008E10A6"/>
    <w:rsid w:val="008E1271"/>
    <w:rsid w:val="008E1A5B"/>
    <w:rsid w:val="008E2251"/>
    <w:rsid w:val="008E2391"/>
    <w:rsid w:val="008E24B3"/>
    <w:rsid w:val="008E24CA"/>
    <w:rsid w:val="008E2672"/>
    <w:rsid w:val="008E2F6E"/>
    <w:rsid w:val="008E38AD"/>
    <w:rsid w:val="008E3E84"/>
    <w:rsid w:val="008E3EEC"/>
    <w:rsid w:val="008E40F1"/>
    <w:rsid w:val="008E4162"/>
    <w:rsid w:val="008E46AE"/>
    <w:rsid w:val="008E50AB"/>
    <w:rsid w:val="008E58C6"/>
    <w:rsid w:val="008E5BF2"/>
    <w:rsid w:val="008E5C81"/>
    <w:rsid w:val="008E7748"/>
    <w:rsid w:val="008F0A38"/>
    <w:rsid w:val="008F0F84"/>
    <w:rsid w:val="008F1014"/>
    <w:rsid w:val="008F11C9"/>
    <w:rsid w:val="008F14BD"/>
    <w:rsid w:val="008F23D8"/>
    <w:rsid w:val="008F253A"/>
    <w:rsid w:val="008F2FD5"/>
    <w:rsid w:val="008F31F2"/>
    <w:rsid w:val="008F3351"/>
    <w:rsid w:val="008F33CA"/>
    <w:rsid w:val="008F37E5"/>
    <w:rsid w:val="008F387C"/>
    <w:rsid w:val="008F403C"/>
    <w:rsid w:val="008F48C2"/>
    <w:rsid w:val="008F4DF9"/>
    <w:rsid w:val="008F5840"/>
    <w:rsid w:val="008F5885"/>
    <w:rsid w:val="008F5CFC"/>
    <w:rsid w:val="008F5EEF"/>
    <w:rsid w:val="008F66FE"/>
    <w:rsid w:val="008F72CC"/>
    <w:rsid w:val="008F72CD"/>
    <w:rsid w:val="008F7575"/>
    <w:rsid w:val="008F7A35"/>
    <w:rsid w:val="00900712"/>
    <w:rsid w:val="00900727"/>
    <w:rsid w:val="0090177A"/>
    <w:rsid w:val="00903802"/>
    <w:rsid w:val="00904640"/>
    <w:rsid w:val="0090470C"/>
    <w:rsid w:val="00904748"/>
    <w:rsid w:val="00905A9A"/>
    <w:rsid w:val="00905F2A"/>
    <w:rsid w:val="00906231"/>
    <w:rsid w:val="0090696D"/>
    <w:rsid w:val="00906CD6"/>
    <w:rsid w:val="00906E4D"/>
    <w:rsid w:val="00906F31"/>
    <w:rsid w:val="0090729B"/>
    <w:rsid w:val="00907576"/>
    <w:rsid w:val="009078B3"/>
    <w:rsid w:val="00907A4F"/>
    <w:rsid w:val="00907A77"/>
    <w:rsid w:val="00907C68"/>
    <w:rsid w:val="00907E00"/>
    <w:rsid w:val="00910193"/>
    <w:rsid w:val="00910606"/>
    <w:rsid w:val="00910707"/>
    <w:rsid w:val="0091088D"/>
    <w:rsid w:val="0091090D"/>
    <w:rsid w:val="00910FC9"/>
    <w:rsid w:val="00911D27"/>
    <w:rsid w:val="00911DD0"/>
    <w:rsid w:val="009122A6"/>
    <w:rsid w:val="00912553"/>
    <w:rsid w:val="0091291A"/>
    <w:rsid w:val="009133A6"/>
    <w:rsid w:val="009133DA"/>
    <w:rsid w:val="00913612"/>
    <w:rsid w:val="0091366A"/>
    <w:rsid w:val="00913824"/>
    <w:rsid w:val="00915757"/>
    <w:rsid w:val="009159B3"/>
    <w:rsid w:val="00915FC5"/>
    <w:rsid w:val="0091607D"/>
    <w:rsid w:val="0091609F"/>
    <w:rsid w:val="00916181"/>
    <w:rsid w:val="00916367"/>
    <w:rsid w:val="009174F8"/>
    <w:rsid w:val="009175A4"/>
    <w:rsid w:val="00917AD5"/>
    <w:rsid w:val="009204C5"/>
    <w:rsid w:val="009208FF"/>
    <w:rsid w:val="00920F63"/>
    <w:rsid w:val="009212BF"/>
    <w:rsid w:val="0092180D"/>
    <w:rsid w:val="009218BD"/>
    <w:rsid w:val="00922160"/>
    <w:rsid w:val="009226E0"/>
    <w:rsid w:val="00922BBE"/>
    <w:rsid w:val="00922F17"/>
    <w:rsid w:val="009232C9"/>
    <w:rsid w:val="00923608"/>
    <w:rsid w:val="009238E5"/>
    <w:rsid w:val="00923F12"/>
    <w:rsid w:val="00923FD3"/>
    <w:rsid w:val="00924D1C"/>
    <w:rsid w:val="00924FF8"/>
    <w:rsid w:val="0092518E"/>
    <w:rsid w:val="009258AE"/>
    <w:rsid w:val="00925BA8"/>
    <w:rsid w:val="00925BAD"/>
    <w:rsid w:val="00926DA7"/>
    <w:rsid w:val="00927F41"/>
    <w:rsid w:val="00927F8B"/>
    <w:rsid w:val="009301AA"/>
    <w:rsid w:val="00930214"/>
    <w:rsid w:val="0093094D"/>
    <w:rsid w:val="009312BE"/>
    <w:rsid w:val="00932374"/>
    <w:rsid w:val="009328C7"/>
    <w:rsid w:val="00932E13"/>
    <w:rsid w:val="009332AF"/>
    <w:rsid w:val="0093346B"/>
    <w:rsid w:val="009336EC"/>
    <w:rsid w:val="00933C79"/>
    <w:rsid w:val="00933F56"/>
    <w:rsid w:val="00934C13"/>
    <w:rsid w:val="0093515C"/>
    <w:rsid w:val="00935228"/>
    <w:rsid w:val="009355A2"/>
    <w:rsid w:val="00935614"/>
    <w:rsid w:val="00935F9E"/>
    <w:rsid w:val="009363D5"/>
    <w:rsid w:val="00936D98"/>
    <w:rsid w:val="00936E5C"/>
    <w:rsid w:val="00937022"/>
    <w:rsid w:val="00937CF8"/>
    <w:rsid w:val="00940324"/>
    <w:rsid w:val="0094117A"/>
    <w:rsid w:val="009411FC"/>
    <w:rsid w:val="00941523"/>
    <w:rsid w:val="00941899"/>
    <w:rsid w:val="0094240E"/>
    <w:rsid w:val="00942C80"/>
    <w:rsid w:val="00942DCE"/>
    <w:rsid w:val="00943029"/>
    <w:rsid w:val="00943197"/>
    <w:rsid w:val="009435F2"/>
    <w:rsid w:val="00943FBA"/>
    <w:rsid w:val="00944220"/>
    <w:rsid w:val="009445D5"/>
    <w:rsid w:val="009446D2"/>
    <w:rsid w:val="00944856"/>
    <w:rsid w:val="00945180"/>
    <w:rsid w:val="0094584D"/>
    <w:rsid w:val="0094590C"/>
    <w:rsid w:val="00945B47"/>
    <w:rsid w:val="00946355"/>
    <w:rsid w:val="009468B7"/>
    <w:rsid w:val="0094724E"/>
    <w:rsid w:val="00947973"/>
    <w:rsid w:val="00947BE6"/>
    <w:rsid w:val="0095048D"/>
    <w:rsid w:val="00950729"/>
    <w:rsid w:val="00951300"/>
    <w:rsid w:val="009515C2"/>
    <w:rsid w:val="009519DC"/>
    <w:rsid w:val="00951ADB"/>
    <w:rsid w:val="00952239"/>
    <w:rsid w:val="00952633"/>
    <w:rsid w:val="009531CA"/>
    <w:rsid w:val="009535E9"/>
    <w:rsid w:val="0095380C"/>
    <w:rsid w:val="00953DD5"/>
    <w:rsid w:val="00954353"/>
    <w:rsid w:val="00954533"/>
    <w:rsid w:val="00955C0A"/>
    <w:rsid w:val="00955C4F"/>
    <w:rsid w:val="00956109"/>
    <w:rsid w:val="009572F2"/>
    <w:rsid w:val="009575AA"/>
    <w:rsid w:val="00957A6A"/>
    <w:rsid w:val="00957E8A"/>
    <w:rsid w:val="009603A8"/>
    <w:rsid w:val="00960CE7"/>
    <w:rsid w:val="00960D9A"/>
    <w:rsid w:val="00961A13"/>
    <w:rsid w:val="00962EB2"/>
    <w:rsid w:val="00963B86"/>
    <w:rsid w:val="00963CFA"/>
    <w:rsid w:val="00964777"/>
    <w:rsid w:val="00965575"/>
    <w:rsid w:val="009657F1"/>
    <w:rsid w:val="00966229"/>
    <w:rsid w:val="0096625D"/>
    <w:rsid w:val="0096648B"/>
    <w:rsid w:val="009664F5"/>
    <w:rsid w:val="00966FB4"/>
    <w:rsid w:val="0096700E"/>
    <w:rsid w:val="009673E6"/>
    <w:rsid w:val="00967900"/>
    <w:rsid w:val="0096793C"/>
    <w:rsid w:val="009709F8"/>
    <w:rsid w:val="009726A1"/>
    <w:rsid w:val="0097271B"/>
    <w:rsid w:val="009728F6"/>
    <w:rsid w:val="00972929"/>
    <w:rsid w:val="00972F91"/>
    <w:rsid w:val="0097302E"/>
    <w:rsid w:val="0097317C"/>
    <w:rsid w:val="00973827"/>
    <w:rsid w:val="009739F2"/>
    <w:rsid w:val="00973D63"/>
    <w:rsid w:val="009742D3"/>
    <w:rsid w:val="009746D4"/>
    <w:rsid w:val="00974A46"/>
    <w:rsid w:val="0097597B"/>
    <w:rsid w:val="00976F32"/>
    <w:rsid w:val="00977284"/>
    <w:rsid w:val="00977B06"/>
    <w:rsid w:val="00977BA7"/>
    <w:rsid w:val="00977E45"/>
    <w:rsid w:val="00977EB0"/>
    <w:rsid w:val="009801D4"/>
    <w:rsid w:val="00980506"/>
    <w:rsid w:val="00980517"/>
    <w:rsid w:val="009807B3"/>
    <w:rsid w:val="0098086D"/>
    <w:rsid w:val="00981711"/>
    <w:rsid w:val="0098190B"/>
    <w:rsid w:val="0098194F"/>
    <w:rsid w:val="00981FA8"/>
    <w:rsid w:val="009826C8"/>
    <w:rsid w:val="00982F56"/>
    <w:rsid w:val="00982F5C"/>
    <w:rsid w:val="0098354D"/>
    <w:rsid w:val="00983686"/>
    <w:rsid w:val="009836E4"/>
    <w:rsid w:val="00983F12"/>
    <w:rsid w:val="0098412F"/>
    <w:rsid w:val="009846D4"/>
    <w:rsid w:val="009846E2"/>
    <w:rsid w:val="009847EF"/>
    <w:rsid w:val="009849AF"/>
    <w:rsid w:val="00984AED"/>
    <w:rsid w:val="00985989"/>
    <w:rsid w:val="00985F28"/>
    <w:rsid w:val="00986149"/>
    <w:rsid w:val="00986176"/>
    <w:rsid w:val="0098686E"/>
    <w:rsid w:val="009868B3"/>
    <w:rsid w:val="00986E7F"/>
    <w:rsid w:val="00986F8B"/>
    <w:rsid w:val="00987536"/>
    <w:rsid w:val="0099022F"/>
    <w:rsid w:val="00990505"/>
    <w:rsid w:val="009908F4"/>
    <w:rsid w:val="00990BD5"/>
    <w:rsid w:val="0099125D"/>
    <w:rsid w:val="009915EA"/>
    <w:rsid w:val="0099196F"/>
    <w:rsid w:val="00992B98"/>
    <w:rsid w:val="0099359F"/>
    <w:rsid w:val="009938A3"/>
    <w:rsid w:val="00993AC5"/>
    <w:rsid w:val="00994871"/>
    <w:rsid w:val="00994CB8"/>
    <w:rsid w:val="00994E08"/>
    <w:rsid w:val="00995129"/>
    <w:rsid w:val="00995143"/>
    <w:rsid w:val="009951F9"/>
    <w:rsid w:val="00995768"/>
    <w:rsid w:val="00995C95"/>
    <w:rsid w:val="00995E85"/>
    <w:rsid w:val="00996468"/>
    <w:rsid w:val="00996876"/>
    <w:rsid w:val="00996FFA"/>
    <w:rsid w:val="0099723D"/>
    <w:rsid w:val="009973F1"/>
    <w:rsid w:val="009973F3"/>
    <w:rsid w:val="009976A6"/>
    <w:rsid w:val="009A010D"/>
    <w:rsid w:val="009A06CB"/>
    <w:rsid w:val="009A0C6F"/>
    <w:rsid w:val="009A0F5C"/>
    <w:rsid w:val="009A14EF"/>
    <w:rsid w:val="009A1729"/>
    <w:rsid w:val="009A2599"/>
    <w:rsid w:val="009A2DF9"/>
    <w:rsid w:val="009A36DD"/>
    <w:rsid w:val="009A373B"/>
    <w:rsid w:val="009A39AA"/>
    <w:rsid w:val="009A3A86"/>
    <w:rsid w:val="009A4869"/>
    <w:rsid w:val="009A4A4D"/>
    <w:rsid w:val="009A5738"/>
    <w:rsid w:val="009A6A6B"/>
    <w:rsid w:val="009A7DAA"/>
    <w:rsid w:val="009B03F6"/>
    <w:rsid w:val="009B1EF9"/>
    <w:rsid w:val="009B24E0"/>
    <w:rsid w:val="009B26AC"/>
    <w:rsid w:val="009B2A71"/>
    <w:rsid w:val="009B2B26"/>
    <w:rsid w:val="009B3454"/>
    <w:rsid w:val="009B37E2"/>
    <w:rsid w:val="009B38C1"/>
    <w:rsid w:val="009B4519"/>
    <w:rsid w:val="009B4699"/>
    <w:rsid w:val="009B46F7"/>
    <w:rsid w:val="009B4A1E"/>
    <w:rsid w:val="009B4A48"/>
    <w:rsid w:val="009B4E28"/>
    <w:rsid w:val="009B506B"/>
    <w:rsid w:val="009B57EF"/>
    <w:rsid w:val="009B5B85"/>
    <w:rsid w:val="009B611B"/>
    <w:rsid w:val="009B62D3"/>
    <w:rsid w:val="009B66AF"/>
    <w:rsid w:val="009B66DB"/>
    <w:rsid w:val="009B6D48"/>
    <w:rsid w:val="009B7204"/>
    <w:rsid w:val="009B725F"/>
    <w:rsid w:val="009B726A"/>
    <w:rsid w:val="009B7B5B"/>
    <w:rsid w:val="009B7BB3"/>
    <w:rsid w:val="009C0074"/>
    <w:rsid w:val="009C0564"/>
    <w:rsid w:val="009C17DA"/>
    <w:rsid w:val="009C1976"/>
    <w:rsid w:val="009C1E40"/>
    <w:rsid w:val="009C2282"/>
    <w:rsid w:val="009C2685"/>
    <w:rsid w:val="009C2B9A"/>
    <w:rsid w:val="009C2CE0"/>
    <w:rsid w:val="009C37ED"/>
    <w:rsid w:val="009C39BC"/>
    <w:rsid w:val="009C4BC2"/>
    <w:rsid w:val="009C4CF1"/>
    <w:rsid w:val="009C4D22"/>
    <w:rsid w:val="009C5144"/>
    <w:rsid w:val="009C51B9"/>
    <w:rsid w:val="009C5302"/>
    <w:rsid w:val="009C53E2"/>
    <w:rsid w:val="009C59B5"/>
    <w:rsid w:val="009C60B1"/>
    <w:rsid w:val="009C7249"/>
    <w:rsid w:val="009C7320"/>
    <w:rsid w:val="009C76FC"/>
    <w:rsid w:val="009C7FE0"/>
    <w:rsid w:val="009D0729"/>
    <w:rsid w:val="009D0F66"/>
    <w:rsid w:val="009D1A06"/>
    <w:rsid w:val="009D1BA4"/>
    <w:rsid w:val="009D20A9"/>
    <w:rsid w:val="009D20C9"/>
    <w:rsid w:val="009D20D1"/>
    <w:rsid w:val="009D22E4"/>
    <w:rsid w:val="009D22F7"/>
    <w:rsid w:val="009D22FE"/>
    <w:rsid w:val="009D254B"/>
    <w:rsid w:val="009D319C"/>
    <w:rsid w:val="009D4CBF"/>
    <w:rsid w:val="009D4CD6"/>
    <w:rsid w:val="009D4D17"/>
    <w:rsid w:val="009D5BAB"/>
    <w:rsid w:val="009D5FF6"/>
    <w:rsid w:val="009D6A0A"/>
    <w:rsid w:val="009D6F2A"/>
    <w:rsid w:val="009D735F"/>
    <w:rsid w:val="009D7580"/>
    <w:rsid w:val="009D7B55"/>
    <w:rsid w:val="009D7BE7"/>
    <w:rsid w:val="009E058F"/>
    <w:rsid w:val="009E0A9E"/>
    <w:rsid w:val="009E0BFA"/>
    <w:rsid w:val="009E0CD1"/>
    <w:rsid w:val="009E0D58"/>
    <w:rsid w:val="009E0F22"/>
    <w:rsid w:val="009E0F86"/>
    <w:rsid w:val="009E1358"/>
    <w:rsid w:val="009E19A2"/>
    <w:rsid w:val="009E20BC"/>
    <w:rsid w:val="009E330F"/>
    <w:rsid w:val="009E3AFD"/>
    <w:rsid w:val="009E3CDD"/>
    <w:rsid w:val="009E4007"/>
    <w:rsid w:val="009E4A12"/>
    <w:rsid w:val="009E4B16"/>
    <w:rsid w:val="009E4F07"/>
    <w:rsid w:val="009E5C60"/>
    <w:rsid w:val="009E64DB"/>
    <w:rsid w:val="009E6794"/>
    <w:rsid w:val="009E7189"/>
    <w:rsid w:val="009E79CB"/>
    <w:rsid w:val="009E7C89"/>
    <w:rsid w:val="009E7E46"/>
    <w:rsid w:val="009E7FC1"/>
    <w:rsid w:val="009F01E1"/>
    <w:rsid w:val="009F0B4D"/>
    <w:rsid w:val="009F0E1A"/>
    <w:rsid w:val="009F0FD5"/>
    <w:rsid w:val="009F1096"/>
    <w:rsid w:val="009F1158"/>
    <w:rsid w:val="009F150E"/>
    <w:rsid w:val="009F266E"/>
    <w:rsid w:val="009F27AD"/>
    <w:rsid w:val="009F2BCE"/>
    <w:rsid w:val="009F346A"/>
    <w:rsid w:val="009F39A7"/>
    <w:rsid w:val="009F3FB5"/>
    <w:rsid w:val="009F4129"/>
    <w:rsid w:val="009F521F"/>
    <w:rsid w:val="009F5356"/>
    <w:rsid w:val="009F553C"/>
    <w:rsid w:val="009F59F8"/>
    <w:rsid w:val="00A00457"/>
    <w:rsid w:val="00A005B0"/>
    <w:rsid w:val="00A01287"/>
    <w:rsid w:val="00A01370"/>
    <w:rsid w:val="00A01373"/>
    <w:rsid w:val="00A01514"/>
    <w:rsid w:val="00A01F17"/>
    <w:rsid w:val="00A022A5"/>
    <w:rsid w:val="00A0245A"/>
    <w:rsid w:val="00A0332F"/>
    <w:rsid w:val="00A03A22"/>
    <w:rsid w:val="00A03ABC"/>
    <w:rsid w:val="00A03C72"/>
    <w:rsid w:val="00A04294"/>
    <w:rsid w:val="00A04634"/>
    <w:rsid w:val="00A0497B"/>
    <w:rsid w:val="00A04D67"/>
    <w:rsid w:val="00A05484"/>
    <w:rsid w:val="00A05672"/>
    <w:rsid w:val="00A05BA3"/>
    <w:rsid w:val="00A05EC8"/>
    <w:rsid w:val="00A06119"/>
    <w:rsid w:val="00A06B80"/>
    <w:rsid w:val="00A06E12"/>
    <w:rsid w:val="00A0703A"/>
    <w:rsid w:val="00A07A48"/>
    <w:rsid w:val="00A102C4"/>
    <w:rsid w:val="00A10384"/>
    <w:rsid w:val="00A108EE"/>
    <w:rsid w:val="00A10A39"/>
    <w:rsid w:val="00A10AD4"/>
    <w:rsid w:val="00A10BB8"/>
    <w:rsid w:val="00A113E2"/>
    <w:rsid w:val="00A11C08"/>
    <w:rsid w:val="00A11F8C"/>
    <w:rsid w:val="00A1200D"/>
    <w:rsid w:val="00A13415"/>
    <w:rsid w:val="00A137E4"/>
    <w:rsid w:val="00A13DDD"/>
    <w:rsid w:val="00A14008"/>
    <w:rsid w:val="00A145A4"/>
    <w:rsid w:val="00A14813"/>
    <w:rsid w:val="00A150B2"/>
    <w:rsid w:val="00A1566A"/>
    <w:rsid w:val="00A15673"/>
    <w:rsid w:val="00A15913"/>
    <w:rsid w:val="00A15C1F"/>
    <w:rsid w:val="00A165BF"/>
    <w:rsid w:val="00A16E83"/>
    <w:rsid w:val="00A16F1C"/>
    <w:rsid w:val="00A172E8"/>
    <w:rsid w:val="00A179A0"/>
    <w:rsid w:val="00A179FF"/>
    <w:rsid w:val="00A21A36"/>
    <w:rsid w:val="00A21DF7"/>
    <w:rsid w:val="00A21E29"/>
    <w:rsid w:val="00A22401"/>
    <w:rsid w:val="00A2275C"/>
    <w:rsid w:val="00A22A35"/>
    <w:rsid w:val="00A22A44"/>
    <w:rsid w:val="00A23C0B"/>
    <w:rsid w:val="00A24EC2"/>
    <w:rsid w:val="00A25294"/>
    <w:rsid w:val="00A254EE"/>
    <w:rsid w:val="00A25BE7"/>
    <w:rsid w:val="00A25FC2"/>
    <w:rsid w:val="00A26475"/>
    <w:rsid w:val="00A27008"/>
    <w:rsid w:val="00A273DB"/>
    <w:rsid w:val="00A2787E"/>
    <w:rsid w:val="00A27CDF"/>
    <w:rsid w:val="00A3042A"/>
    <w:rsid w:val="00A309C6"/>
    <w:rsid w:val="00A30D13"/>
    <w:rsid w:val="00A3146E"/>
    <w:rsid w:val="00A314F9"/>
    <w:rsid w:val="00A319D0"/>
    <w:rsid w:val="00A32108"/>
    <w:rsid w:val="00A32316"/>
    <w:rsid w:val="00A33172"/>
    <w:rsid w:val="00A33BF0"/>
    <w:rsid w:val="00A3432B"/>
    <w:rsid w:val="00A343E2"/>
    <w:rsid w:val="00A3440C"/>
    <w:rsid w:val="00A346BA"/>
    <w:rsid w:val="00A3490C"/>
    <w:rsid w:val="00A34BC4"/>
    <w:rsid w:val="00A34C59"/>
    <w:rsid w:val="00A34C67"/>
    <w:rsid w:val="00A34D62"/>
    <w:rsid w:val="00A35F73"/>
    <w:rsid w:val="00A3611D"/>
    <w:rsid w:val="00A36339"/>
    <w:rsid w:val="00A366E4"/>
    <w:rsid w:val="00A37882"/>
    <w:rsid w:val="00A41278"/>
    <w:rsid w:val="00A41356"/>
    <w:rsid w:val="00A41E37"/>
    <w:rsid w:val="00A428FB"/>
    <w:rsid w:val="00A43588"/>
    <w:rsid w:val="00A4376F"/>
    <w:rsid w:val="00A43C99"/>
    <w:rsid w:val="00A43FD0"/>
    <w:rsid w:val="00A447FC"/>
    <w:rsid w:val="00A44919"/>
    <w:rsid w:val="00A4549F"/>
    <w:rsid w:val="00A45B9B"/>
    <w:rsid w:val="00A45C93"/>
    <w:rsid w:val="00A460BF"/>
    <w:rsid w:val="00A462FE"/>
    <w:rsid w:val="00A46EFA"/>
    <w:rsid w:val="00A47781"/>
    <w:rsid w:val="00A4787E"/>
    <w:rsid w:val="00A501C9"/>
    <w:rsid w:val="00A50506"/>
    <w:rsid w:val="00A505F0"/>
    <w:rsid w:val="00A50861"/>
    <w:rsid w:val="00A50F0F"/>
    <w:rsid w:val="00A52A3E"/>
    <w:rsid w:val="00A53C82"/>
    <w:rsid w:val="00A53F55"/>
    <w:rsid w:val="00A540F6"/>
    <w:rsid w:val="00A5417B"/>
    <w:rsid w:val="00A54350"/>
    <w:rsid w:val="00A54599"/>
    <w:rsid w:val="00A54B82"/>
    <w:rsid w:val="00A54C5E"/>
    <w:rsid w:val="00A55416"/>
    <w:rsid w:val="00A55EAB"/>
    <w:rsid w:val="00A569D4"/>
    <w:rsid w:val="00A56A44"/>
    <w:rsid w:val="00A56B6B"/>
    <w:rsid w:val="00A56F74"/>
    <w:rsid w:val="00A570C6"/>
    <w:rsid w:val="00A5723F"/>
    <w:rsid w:val="00A572B4"/>
    <w:rsid w:val="00A57413"/>
    <w:rsid w:val="00A57DC7"/>
    <w:rsid w:val="00A57F1A"/>
    <w:rsid w:val="00A60163"/>
    <w:rsid w:val="00A6038D"/>
    <w:rsid w:val="00A60CF0"/>
    <w:rsid w:val="00A6138B"/>
    <w:rsid w:val="00A613B6"/>
    <w:rsid w:val="00A61429"/>
    <w:rsid w:val="00A61514"/>
    <w:rsid w:val="00A61645"/>
    <w:rsid w:val="00A616D3"/>
    <w:rsid w:val="00A6207C"/>
    <w:rsid w:val="00A62080"/>
    <w:rsid w:val="00A62322"/>
    <w:rsid w:val="00A624A5"/>
    <w:rsid w:val="00A630A2"/>
    <w:rsid w:val="00A632B8"/>
    <w:rsid w:val="00A63A25"/>
    <w:rsid w:val="00A63BE0"/>
    <w:rsid w:val="00A63BF3"/>
    <w:rsid w:val="00A6412D"/>
    <w:rsid w:val="00A64942"/>
    <w:rsid w:val="00A65911"/>
    <w:rsid w:val="00A65A26"/>
    <w:rsid w:val="00A65C0A"/>
    <w:rsid w:val="00A6643C"/>
    <w:rsid w:val="00A664E3"/>
    <w:rsid w:val="00A66C59"/>
    <w:rsid w:val="00A66D5C"/>
    <w:rsid w:val="00A66DDC"/>
    <w:rsid w:val="00A66F8E"/>
    <w:rsid w:val="00A66FFA"/>
    <w:rsid w:val="00A67544"/>
    <w:rsid w:val="00A67678"/>
    <w:rsid w:val="00A7000A"/>
    <w:rsid w:val="00A7075B"/>
    <w:rsid w:val="00A707C6"/>
    <w:rsid w:val="00A71629"/>
    <w:rsid w:val="00A71CE6"/>
    <w:rsid w:val="00A71D23"/>
    <w:rsid w:val="00A7333A"/>
    <w:rsid w:val="00A736B2"/>
    <w:rsid w:val="00A7389C"/>
    <w:rsid w:val="00A73D0D"/>
    <w:rsid w:val="00A73DA0"/>
    <w:rsid w:val="00A74A92"/>
    <w:rsid w:val="00A74BAE"/>
    <w:rsid w:val="00A74E31"/>
    <w:rsid w:val="00A75399"/>
    <w:rsid w:val="00A75BF0"/>
    <w:rsid w:val="00A75CC1"/>
    <w:rsid w:val="00A75E88"/>
    <w:rsid w:val="00A7611B"/>
    <w:rsid w:val="00A775B9"/>
    <w:rsid w:val="00A8056E"/>
    <w:rsid w:val="00A80787"/>
    <w:rsid w:val="00A812E8"/>
    <w:rsid w:val="00A814BC"/>
    <w:rsid w:val="00A82D58"/>
    <w:rsid w:val="00A83506"/>
    <w:rsid w:val="00A8399D"/>
    <w:rsid w:val="00A83E3D"/>
    <w:rsid w:val="00A8443A"/>
    <w:rsid w:val="00A8479C"/>
    <w:rsid w:val="00A84828"/>
    <w:rsid w:val="00A84BAF"/>
    <w:rsid w:val="00A8557B"/>
    <w:rsid w:val="00A855A6"/>
    <w:rsid w:val="00A8571F"/>
    <w:rsid w:val="00A85A05"/>
    <w:rsid w:val="00A85D8D"/>
    <w:rsid w:val="00A85D99"/>
    <w:rsid w:val="00A86800"/>
    <w:rsid w:val="00A86D63"/>
    <w:rsid w:val="00A8760D"/>
    <w:rsid w:val="00A87797"/>
    <w:rsid w:val="00A90165"/>
    <w:rsid w:val="00A90E72"/>
    <w:rsid w:val="00A92286"/>
    <w:rsid w:val="00A922A2"/>
    <w:rsid w:val="00A92372"/>
    <w:rsid w:val="00A93050"/>
    <w:rsid w:val="00A931F9"/>
    <w:rsid w:val="00A9327B"/>
    <w:rsid w:val="00A9361B"/>
    <w:rsid w:val="00A93B69"/>
    <w:rsid w:val="00A94335"/>
    <w:rsid w:val="00A945A6"/>
    <w:rsid w:val="00A95C8A"/>
    <w:rsid w:val="00A963C7"/>
    <w:rsid w:val="00A967F2"/>
    <w:rsid w:val="00A96C23"/>
    <w:rsid w:val="00A96F18"/>
    <w:rsid w:val="00AA080D"/>
    <w:rsid w:val="00AA0B1A"/>
    <w:rsid w:val="00AA0BF5"/>
    <w:rsid w:val="00AA1626"/>
    <w:rsid w:val="00AA1839"/>
    <w:rsid w:val="00AA1C25"/>
    <w:rsid w:val="00AA1C7A"/>
    <w:rsid w:val="00AA2133"/>
    <w:rsid w:val="00AA2B03"/>
    <w:rsid w:val="00AA3DB7"/>
    <w:rsid w:val="00AA4073"/>
    <w:rsid w:val="00AA4358"/>
    <w:rsid w:val="00AA45A6"/>
    <w:rsid w:val="00AA4645"/>
    <w:rsid w:val="00AA50EB"/>
    <w:rsid w:val="00AA51F5"/>
    <w:rsid w:val="00AA5B8B"/>
    <w:rsid w:val="00AA5E3B"/>
    <w:rsid w:val="00AA5FB8"/>
    <w:rsid w:val="00AA6752"/>
    <w:rsid w:val="00AA68B4"/>
    <w:rsid w:val="00AA6A1D"/>
    <w:rsid w:val="00AA7D6C"/>
    <w:rsid w:val="00AA7DA9"/>
    <w:rsid w:val="00AB0543"/>
    <w:rsid w:val="00AB07A1"/>
    <w:rsid w:val="00AB0AC9"/>
    <w:rsid w:val="00AB1143"/>
    <w:rsid w:val="00AB185A"/>
    <w:rsid w:val="00AB1926"/>
    <w:rsid w:val="00AB1BA7"/>
    <w:rsid w:val="00AB1E04"/>
    <w:rsid w:val="00AB1F06"/>
    <w:rsid w:val="00AB2332"/>
    <w:rsid w:val="00AB29CF"/>
    <w:rsid w:val="00AB2BC9"/>
    <w:rsid w:val="00AB3113"/>
    <w:rsid w:val="00AB32D8"/>
    <w:rsid w:val="00AB348A"/>
    <w:rsid w:val="00AB3F38"/>
    <w:rsid w:val="00AB43EC"/>
    <w:rsid w:val="00AB4A4F"/>
    <w:rsid w:val="00AB4BF4"/>
    <w:rsid w:val="00AB53B9"/>
    <w:rsid w:val="00AB5556"/>
    <w:rsid w:val="00AB577C"/>
    <w:rsid w:val="00AB5ADF"/>
    <w:rsid w:val="00AB5E57"/>
    <w:rsid w:val="00AB5FB8"/>
    <w:rsid w:val="00AB6D45"/>
    <w:rsid w:val="00AB705C"/>
    <w:rsid w:val="00AB725F"/>
    <w:rsid w:val="00AB7EE5"/>
    <w:rsid w:val="00AC00EF"/>
    <w:rsid w:val="00AC05BD"/>
    <w:rsid w:val="00AC0705"/>
    <w:rsid w:val="00AC109B"/>
    <w:rsid w:val="00AC1C4A"/>
    <w:rsid w:val="00AC1C5D"/>
    <w:rsid w:val="00AC209E"/>
    <w:rsid w:val="00AC3409"/>
    <w:rsid w:val="00AC3959"/>
    <w:rsid w:val="00AC3B6F"/>
    <w:rsid w:val="00AC4E94"/>
    <w:rsid w:val="00AC5636"/>
    <w:rsid w:val="00AC568D"/>
    <w:rsid w:val="00AC67A8"/>
    <w:rsid w:val="00AC74DA"/>
    <w:rsid w:val="00AC763B"/>
    <w:rsid w:val="00AC7A2B"/>
    <w:rsid w:val="00AC7C25"/>
    <w:rsid w:val="00AC7ECB"/>
    <w:rsid w:val="00AD0281"/>
    <w:rsid w:val="00AD0A51"/>
    <w:rsid w:val="00AD0A88"/>
    <w:rsid w:val="00AD0B37"/>
    <w:rsid w:val="00AD0EB6"/>
    <w:rsid w:val="00AD11F7"/>
    <w:rsid w:val="00AD176A"/>
    <w:rsid w:val="00AD1DB7"/>
    <w:rsid w:val="00AD1E29"/>
    <w:rsid w:val="00AD2195"/>
    <w:rsid w:val="00AD2852"/>
    <w:rsid w:val="00AD3976"/>
    <w:rsid w:val="00AD47D1"/>
    <w:rsid w:val="00AD4D2A"/>
    <w:rsid w:val="00AD542F"/>
    <w:rsid w:val="00AD5B4F"/>
    <w:rsid w:val="00AD5F83"/>
    <w:rsid w:val="00AD5FBE"/>
    <w:rsid w:val="00AD6598"/>
    <w:rsid w:val="00AD6DA9"/>
    <w:rsid w:val="00AD7305"/>
    <w:rsid w:val="00AD75B2"/>
    <w:rsid w:val="00AD7D6C"/>
    <w:rsid w:val="00AD7E64"/>
    <w:rsid w:val="00AE0637"/>
    <w:rsid w:val="00AE0C56"/>
    <w:rsid w:val="00AE141B"/>
    <w:rsid w:val="00AE149E"/>
    <w:rsid w:val="00AE2075"/>
    <w:rsid w:val="00AE2263"/>
    <w:rsid w:val="00AE22F2"/>
    <w:rsid w:val="00AE24CC"/>
    <w:rsid w:val="00AE2532"/>
    <w:rsid w:val="00AE2853"/>
    <w:rsid w:val="00AE28C5"/>
    <w:rsid w:val="00AE29FC"/>
    <w:rsid w:val="00AE2ADF"/>
    <w:rsid w:val="00AE2B81"/>
    <w:rsid w:val="00AE2C1A"/>
    <w:rsid w:val="00AE2F3F"/>
    <w:rsid w:val="00AE3368"/>
    <w:rsid w:val="00AE3B4E"/>
    <w:rsid w:val="00AE4DDA"/>
    <w:rsid w:val="00AE59EC"/>
    <w:rsid w:val="00AE64BD"/>
    <w:rsid w:val="00AE67B3"/>
    <w:rsid w:val="00AE6B6A"/>
    <w:rsid w:val="00AE7864"/>
    <w:rsid w:val="00AE78A2"/>
    <w:rsid w:val="00AE7933"/>
    <w:rsid w:val="00AE7949"/>
    <w:rsid w:val="00AF0B68"/>
    <w:rsid w:val="00AF0D0C"/>
    <w:rsid w:val="00AF0FC0"/>
    <w:rsid w:val="00AF14A5"/>
    <w:rsid w:val="00AF17C5"/>
    <w:rsid w:val="00AF254A"/>
    <w:rsid w:val="00AF2556"/>
    <w:rsid w:val="00AF25D5"/>
    <w:rsid w:val="00AF3284"/>
    <w:rsid w:val="00AF38EA"/>
    <w:rsid w:val="00AF3DBB"/>
    <w:rsid w:val="00AF4B8D"/>
    <w:rsid w:val="00AF5021"/>
    <w:rsid w:val="00AF5194"/>
    <w:rsid w:val="00AF53EF"/>
    <w:rsid w:val="00AF7032"/>
    <w:rsid w:val="00AF73C3"/>
    <w:rsid w:val="00AF795C"/>
    <w:rsid w:val="00B00752"/>
    <w:rsid w:val="00B01229"/>
    <w:rsid w:val="00B01275"/>
    <w:rsid w:val="00B0193D"/>
    <w:rsid w:val="00B019F8"/>
    <w:rsid w:val="00B026C1"/>
    <w:rsid w:val="00B02B9C"/>
    <w:rsid w:val="00B02C89"/>
    <w:rsid w:val="00B02D41"/>
    <w:rsid w:val="00B0353B"/>
    <w:rsid w:val="00B040B2"/>
    <w:rsid w:val="00B04184"/>
    <w:rsid w:val="00B04CFA"/>
    <w:rsid w:val="00B04D88"/>
    <w:rsid w:val="00B0569D"/>
    <w:rsid w:val="00B0660C"/>
    <w:rsid w:val="00B06EDC"/>
    <w:rsid w:val="00B07150"/>
    <w:rsid w:val="00B07EE8"/>
    <w:rsid w:val="00B10558"/>
    <w:rsid w:val="00B1137C"/>
    <w:rsid w:val="00B12EF9"/>
    <w:rsid w:val="00B1338C"/>
    <w:rsid w:val="00B13B21"/>
    <w:rsid w:val="00B143EF"/>
    <w:rsid w:val="00B14680"/>
    <w:rsid w:val="00B149F1"/>
    <w:rsid w:val="00B14DA8"/>
    <w:rsid w:val="00B156A9"/>
    <w:rsid w:val="00B15F83"/>
    <w:rsid w:val="00B15FC2"/>
    <w:rsid w:val="00B160FF"/>
    <w:rsid w:val="00B16322"/>
    <w:rsid w:val="00B1662E"/>
    <w:rsid w:val="00B16A6F"/>
    <w:rsid w:val="00B176DC"/>
    <w:rsid w:val="00B1778B"/>
    <w:rsid w:val="00B204A9"/>
    <w:rsid w:val="00B226C7"/>
    <w:rsid w:val="00B22743"/>
    <w:rsid w:val="00B22BE8"/>
    <w:rsid w:val="00B22C0D"/>
    <w:rsid w:val="00B22FB9"/>
    <w:rsid w:val="00B2334E"/>
    <w:rsid w:val="00B23AF4"/>
    <w:rsid w:val="00B23C15"/>
    <w:rsid w:val="00B23E49"/>
    <w:rsid w:val="00B243F2"/>
    <w:rsid w:val="00B25762"/>
    <w:rsid w:val="00B25981"/>
    <w:rsid w:val="00B25B40"/>
    <w:rsid w:val="00B25FDE"/>
    <w:rsid w:val="00B26AB0"/>
    <w:rsid w:val="00B26AD2"/>
    <w:rsid w:val="00B26CA2"/>
    <w:rsid w:val="00B27526"/>
    <w:rsid w:val="00B278B8"/>
    <w:rsid w:val="00B30B4E"/>
    <w:rsid w:val="00B31246"/>
    <w:rsid w:val="00B32347"/>
    <w:rsid w:val="00B326FF"/>
    <w:rsid w:val="00B32864"/>
    <w:rsid w:val="00B330FA"/>
    <w:rsid w:val="00B33FC1"/>
    <w:rsid w:val="00B340AA"/>
    <w:rsid w:val="00B345DD"/>
    <w:rsid w:val="00B34A9F"/>
    <w:rsid w:val="00B34B80"/>
    <w:rsid w:val="00B3501B"/>
    <w:rsid w:val="00B35A8D"/>
    <w:rsid w:val="00B35CDA"/>
    <w:rsid w:val="00B363A8"/>
    <w:rsid w:val="00B36BC1"/>
    <w:rsid w:val="00B36D91"/>
    <w:rsid w:val="00B372F2"/>
    <w:rsid w:val="00B37D97"/>
    <w:rsid w:val="00B40BC3"/>
    <w:rsid w:val="00B411BD"/>
    <w:rsid w:val="00B41559"/>
    <w:rsid w:val="00B418E8"/>
    <w:rsid w:val="00B41CF5"/>
    <w:rsid w:val="00B420EE"/>
    <w:rsid w:val="00B42210"/>
    <w:rsid w:val="00B42285"/>
    <w:rsid w:val="00B4229B"/>
    <w:rsid w:val="00B4274B"/>
    <w:rsid w:val="00B435B1"/>
    <w:rsid w:val="00B4367F"/>
    <w:rsid w:val="00B438BA"/>
    <w:rsid w:val="00B438CE"/>
    <w:rsid w:val="00B44264"/>
    <w:rsid w:val="00B44493"/>
    <w:rsid w:val="00B4469B"/>
    <w:rsid w:val="00B44B41"/>
    <w:rsid w:val="00B44F99"/>
    <w:rsid w:val="00B45679"/>
    <w:rsid w:val="00B45876"/>
    <w:rsid w:val="00B45ADA"/>
    <w:rsid w:val="00B46082"/>
    <w:rsid w:val="00B4645A"/>
    <w:rsid w:val="00B46976"/>
    <w:rsid w:val="00B4732E"/>
    <w:rsid w:val="00B47A15"/>
    <w:rsid w:val="00B47C8F"/>
    <w:rsid w:val="00B505C1"/>
    <w:rsid w:val="00B50A95"/>
    <w:rsid w:val="00B51130"/>
    <w:rsid w:val="00B5115A"/>
    <w:rsid w:val="00B51542"/>
    <w:rsid w:val="00B51D1D"/>
    <w:rsid w:val="00B5310E"/>
    <w:rsid w:val="00B5321B"/>
    <w:rsid w:val="00B54ACC"/>
    <w:rsid w:val="00B54B63"/>
    <w:rsid w:val="00B54DCB"/>
    <w:rsid w:val="00B55AC2"/>
    <w:rsid w:val="00B55AE1"/>
    <w:rsid w:val="00B560C9"/>
    <w:rsid w:val="00B561C6"/>
    <w:rsid w:val="00B5641C"/>
    <w:rsid w:val="00B56533"/>
    <w:rsid w:val="00B56569"/>
    <w:rsid w:val="00B56CFC"/>
    <w:rsid w:val="00B56D65"/>
    <w:rsid w:val="00B57777"/>
    <w:rsid w:val="00B579C4"/>
    <w:rsid w:val="00B57A17"/>
    <w:rsid w:val="00B57A29"/>
    <w:rsid w:val="00B6186B"/>
    <w:rsid w:val="00B61BE2"/>
    <w:rsid w:val="00B6266F"/>
    <w:rsid w:val="00B62907"/>
    <w:rsid w:val="00B62E0B"/>
    <w:rsid w:val="00B6362A"/>
    <w:rsid w:val="00B63C32"/>
    <w:rsid w:val="00B640E9"/>
    <w:rsid w:val="00B64434"/>
    <w:rsid w:val="00B645E5"/>
    <w:rsid w:val="00B64E51"/>
    <w:rsid w:val="00B65464"/>
    <w:rsid w:val="00B657E1"/>
    <w:rsid w:val="00B659C5"/>
    <w:rsid w:val="00B66559"/>
    <w:rsid w:val="00B70D58"/>
    <w:rsid w:val="00B711CE"/>
    <w:rsid w:val="00B71CA8"/>
    <w:rsid w:val="00B71DC8"/>
    <w:rsid w:val="00B7238E"/>
    <w:rsid w:val="00B73A6A"/>
    <w:rsid w:val="00B740E4"/>
    <w:rsid w:val="00B746C6"/>
    <w:rsid w:val="00B74B5B"/>
    <w:rsid w:val="00B75CC5"/>
    <w:rsid w:val="00B7604C"/>
    <w:rsid w:val="00B7648E"/>
    <w:rsid w:val="00B7652C"/>
    <w:rsid w:val="00B76639"/>
    <w:rsid w:val="00B766BF"/>
    <w:rsid w:val="00B76FA6"/>
    <w:rsid w:val="00B774B7"/>
    <w:rsid w:val="00B77D28"/>
    <w:rsid w:val="00B77EC9"/>
    <w:rsid w:val="00B80835"/>
    <w:rsid w:val="00B80910"/>
    <w:rsid w:val="00B80B71"/>
    <w:rsid w:val="00B818F4"/>
    <w:rsid w:val="00B81900"/>
    <w:rsid w:val="00B81BC9"/>
    <w:rsid w:val="00B8222F"/>
    <w:rsid w:val="00B82615"/>
    <w:rsid w:val="00B829BE"/>
    <w:rsid w:val="00B82CF3"/>
    <w:rsid w:val="00B82EA3"/>
    <w:rsid w:val="00B83444"/>
    <w:rsid w:val="00B836ED"/>
    <w:rsid w:val="00B843F7"/>
    <w:rsid w:val="00B84BFE"/>
    <w:rsid w:val="00B853BE"/>
    <w:rsid w:val="00B8579F"/>
    <w:rsid w:val="00B86476"/>
    <w:rsid w:val="00B86852"/>
    <w:rsid w:val="00B86A3D"/>
    <w:rsid w:val="00B86A65"/>
    <w:rsid w:val="00B875C7"/>
    <w:rsid w:val="00B879BB"/>
    <w:rsid w:val="00B87C56"/>
    <w:rsid w:val="00B87EC9"/>
    <w:rsid w:val="00B90D10"/>
    <w:rsid w:val="00B90FE5"/>
    <w:rsid w:val="00B91022"/>
    <w:rsid w:val="00B910C7"/>
    <w:rsid w:val="00B919AD"/>
    <w:rsid w:val="00B919EF"/>
    <w:rsid w:val="00B91A2B"/>
    <w:rsid w:val="00B925E3"/>
    <w:rsid w:val="00B93204"/>
    <w:rsid w:val="00B9455D"/>
    <w:rsid w:val="00B9468C"/>
    <w:rsid w:val="00B94E17"/>
    <w:rsid w:val="00B952CD"/>
    <w:rsid w:val="00B957FE"/>
    <w:rsid w:val="00B958A8"/>
    <w:rsid w:val="00B958CD"/>
    <w:rsid w:val="00B95F02"/>
    <w:rsid w:val="00B961E4"/>
    <w:rsid w:val="00B965E0"/>
    <w:rsid w:val="00B96B90"/>
    <w:rsid w:val="00B96BEF"/>
    <w:rsid w:val="00B96FC0"/>
    <w:rsid w:val="00B97260"/>
    <w:rsid w:val="00B974E0"/>
    <w:rsid w:val="00B97A69"/>
    <w:rsid w:val="00BA029E"/>
    <w:rsid w:val="00BA0375"/>
    <w:rsid w:val="00BA0632"/>
    <w:rsid w:val="00BA0AAA"/>
    <w:rsid w:val="00BA0DFB"/>
    <w:rsid w:val="00BA23F0"/>
    <w:rsid w:val="00BA2FEF"/>
    <w:rsid w:val="00BA3AFB"/>
    <w:rsid w:val="00BA5344"/>
    <w:rsid w:val="00BA5E62"/>
    <w:rsid w:val="00BA5EAA"/>
    <w:rsid w:val="00BA618D"/>
    <w:rsid w:val="00BA6425"/>
    <w:rsid w:val="00BA66A2"/>
    <w:rsid w:val="00BA7E4E"/>
    <w:rsid w:val="00BA7E92"/>
    <w:rsid w:val="00BB001A"/>
    <w:rsid w:val="00BB0149"/>
    <w:rsid w:val="00BB109D"/>
    <w:rsid w:val="00BB1548"/>
    <w:rsid w:val="00BB18A9"/>
    <w:rsid w:val="00BB1CE7"/>
    <w:rsid w:val="00BB2441"/>
    <w:rsid w:val="00BB24FB"/>
    <w:rsid w:val="00BB2FD3"/>
    <w:rsid w:val="00BB2FDF"/>
    <w:rsid w:val="00BB2FFF"/>
    <w:rsid w:val="00BB316B"/>
    <w:rsid w:val="00BB3C96"/>
    <w:rsid w:val="00BB408E"/>
    <w:rsid w:val="00BB5857"/>
    <w:rsid w:val="00BB5910"/>
    <w:rsid w:val="00BB5A59"/>
    <w:rsid w:val="00BB5FCB"/>
    <w:rsid w:val="00BB604B"/>
    <w:rsid w:val="00BB7297"/>
    <w:rsid w:val="00BC00EC"/>
    <w:rsid w:val="00BC01DD"/>
    <w:rsid w:val="00BC04E1"/>
    <w:rsid w:val="00BC08C5"/>
    <w:rsid w:val="00BC111D"/>
    <w:rsid w:val="00BC12FB"/>
    <w:rsid w:val="00BC13BA"/>
    <w:rsid w:val="00BC160A"/>
    <w:rsid w:val="00BC1C3C"/>
    <w:rsid w:val="00BC1D75"/>
    <w:rsid w:val="00BC1E18"/>
    <w:rsid w:val="00BC28A5"/>
    <w:rsid w:val="00BC307F"/>
    <w:rsid w:val="00BC3159"/>
    <w:rsid w:val="00BC3257"/>
    <w:rsid w:val="00BC39DB"/>
    <w:rsid w:val="00BC3A32"/>
    <w:rsid w:val="00BC3B07"/>
    <w:rsid w:val="00BC3B7B"/>
    <w:rsid w:val="00BC3BAC"/>
    <w:rsid w:val="00BC4343"/>
    <w:rsid w:val="00BC46EF"/>
    <w:rsid w:val="00BC4A0D"/>
    <w:rsid w:val="00BC4E56"/>
    <w:rsid w:val="00BC4ECA"/>
    <w:rsid w:val="00BC4FE1"/>
    <w:rsid w:val="00BC6364"/>
    <w:rsid w:val="00BC6BC1"/>
    <w:rsid w:val="00BC6FD6"/>
    <w:rsid w:val="00BC793D"/>
    <w:rsid w:val="00BD008E"/>
    <w:rsid w:val="00BD0444"/>
    <w:rsid w:val="00BD051B"/>
    <w:rsid w:val="00BD0F02"/>
    <w:rsid w:val="00BD143C"/>
    <w:rsid w:val="00BD2F3B"/>
    <w:rsid w:val="00BD3038"/>
    <w:rsid w:val="00BD3372"/>
    <w:rsid w:val="00BD4708"/>
    <w:rsid w:val="00BD4BC6"/>
    <w:rsid w:val="00BD50AA"/>
    <w:rsid w:val="00BD5135"/>
    <w:rsid w:val="00BD596B"/>
    <w:rsid w:val="00BD59B1"/>
    <w:rsid w:val="00BD5BC3"/>
    <w:rsid w:val="00BD5DA3"/>
    <w:rsid w:val="00BD6927"/>
    <w:rsid w:val="00BD70F2"/>
    <w:rsid w:val="00BD7291"/>
    <w:rsid w:val="00BD7393"/>
    <w:rsid w:val="00BD7E7D"/>
    <w:rsid w:val="00BD7EA3"/>
    <w:rsid w:val="00BD7FE2"/>
    <w:rsid w:val="00BE00FC"/>
    <w:rsid w:val="00BE0B19"/>
    <w:rsid w:val="00BE0DD8"/>
    <w:rsid w:val="00BE13F0"/>
    <w:rsid w:val="00BE1480"/>
    <w:rsid w:val="00BE1D82"/>
    <w:rsid w:val="00BE1EE4"/>
    <w:rsid w:val="00BE1F8B"/>
    <w:rsid w:val="00BE27E4"/>
    <w:rsid w:val="00BE2AC8"/>
    <w:rsid w:val="00BE2B4F"/>
    <w:rsid w:val="00BE2F39"/>
    <w:rsid w:val="00BE332D"/>
    <w:rsid w:val="00BE3808"/>
    <w:rsid w:val="00BE3CF1"/>
    <w:rsid w:val="00BE3DC2"/>
    <w:rsid w:val="00BE4211"/>
    <w:rsid w:val="00BE4B20"/>
    <w:rsid w:val="00BE4E50"/>
    <w:rsid w:val="00BE5786"/>
    <w:rsid w:val="00BE5FC4"/>
    <w:rsid w:val="00BE65AF"/>
    <w:rsid w:val="00BE688F"/>
    <w:rsid w:val="00BE6C02"/>
    <w:rsid w:val="00BE6EA1"/>
    <w:rsid w:val="00BE7529"/>
    <w:rsid w:val="00BE7C4D"/>
    <w:rsid w:val="00BE7D1F"/>
    <w:rsid w:val="00BE7F02"/>
    <w:rsid w:val="00BE7F6A"/>
    <w:rsid w:val="00BF0005"/>
    <w:rsid w:val="00BF00E9"/>
    <w:rsid w:val="00BF0274"/>
    <w:rsid w:val="00BF0296"/>
    <w:rsid w:val="00BF056E"/>
    <w:rsid w:val="00BF08C4"/>
    <w:rsid w:val="00BF0BAF"/>
    <w:rsid w:val="00BF0BF0"/>
    <w:rsid w:val="00BF0C2A"/>
    <w:rsid w:val="00BF1254"/>
    <w:rsid w:val="00BF19CE"/>
    <w:rsid w:val="00BF2702"/>
    <w:rsid w:val="00BF2B6F"/>
    <w:rsid w:val="00BF351A"/>
    <w:rsid w:val="00BF3914"/>
    <w:rsid w:val="00BF3F3F"/>
    <w:rsid w:val="00BF3FBD"/>
    <w:rsid w:val="00BF49B1"/>
    <w:rsid w:val="00BF507C"/>
    <w:rsid w:val="00BF5552"/>
    <w:rsid w:val="00BF5ABE"/>
    <w:rsid w:val="00BF5CC9"/>
    <w:rsid w:val="00BF5F4B"/>
    <w:rsid w:val="00BF6CBF"/>
    <w:rsid w:val="00BF6D4C"/>
    <w:rsid w:val="00BF73F2"/>
    <w:rsid w:val="00BF792E"/>
    <w:rsid w:val="00C00754"/>
    <w:rsid w:val="00C00AD3"/>
    <w:rsid w:val="00C01490"/>
    <w:rsid w:val="00C01671"/>
    <w:rsid w:val="00C0176B"/>
    <w:rsid w:val="00C02419"/>
    <w:rsid w:val="00C02766"/>
    <w:rsid w:val="00C02F76"/>
    <w:rsid w:val="00C03225"/>
    <w:rsid w:val="00C03231"/>
    <w:rsid w:val="00C03EE8"/>
    <w:rsid w:val="00C049A2"/>
    <w:rsid w:val="00C04AAF"/>
    <w:rsid w:val="00C05356"/>
    <w:rsid w:val="00C053EA"/>
    <w:rsid w:val="00C05434"/>
    <w:rsid w:val="00C05AD9"/>
    <w:rsid w:val="00C05BEC"/>
    <w:rsid w:val="00C06202"/>
    <w:rsid w:val="00C065B7"/>
    <w:rsid w:val="00C06E7D"/>
    <w:rsid w:val="00C07295"/>
    <w:rsid w:val="00C07738"/>
    <w:rsid w:val="00C07F5D"/>
    <w:rsid w:val="00C102A2"/>
    <w:rsid w:val="00C1112B"/>
    <w:rsid w:val="00C11A88"/>
    <w:rsid w:val="00C11BED"/>
    <w:rsid w:val="00C12012"/>
    <w:rsid w:val="00C124BC"/>
    <w:rsid w:val="00C12874"/>
    <w:rsid w:val="00C12990"/>
    <w:rsid w:val="00C12BC1"/>
    <w:rsid w:val="00C13BDA"/>
    <w:rsid w:val="00C13F49"/>
    <w:rsid w:val="00C13FFD"/>
    <w:rsid w:val="00C14632"/>
    <w:rsid w:val="00C14BB0"/>
    <w:rsid w:val="00C1668D"/>
    <w:rsid w:val="00C167DB"/>
    <w:rsid w:val="00C16AD6"/>
    <w:rsid w:val="00C16C30"/>
    <w:rsid w:val="00C20A00"/>
    <w:rsid w:val="00C21673"/>
    <w:rsid w:val="00C21C7A"/>
    <w:rsid w:val="00C229A1"/>
    <w:rsid w:val="00C23130"/>
    <w:rsid w:val="00C24631"/>
    <w:rsid w:val="00C255A5"/>
    <w:rsid w:val="00C25758"/>
    <w:rsid w:val="00C2584B"/>
    <w:rsid w:val="00C25942"/>
    <w:rsid w:val="00C25D34"/>
    <w:rsid w:val="00C25DD9"/>
    <w:rsid w:val="00C2663F"/>
    <w:rsid w:val="00C2689F"/>
    <w:rsid w:val="00C26DB8"/>
    <w:rsid w:val="00C272EF"/>
    <w:rsid w:val="00C309C9"/>
    <w:rsid w:val="00C30C87"/>
    <w:rsid w:val="00C30E58"/>
    <w:rsid w:val="00C312BD"/>
    <w:rsid w:val="00C312EB"/>
    <w:rsid w:val="00C3179A"/>
    <w:rsid w:val="00C31B2B"/>
    <w:rsid w:val="00C31DC8"/>
    <w:rsid w:val="00C32217"/>
    <w:rsid w:val="00C327B7"/>
    <w:rsid w:val="00C329A7"/>
    <w:rsid w:val="00C32B13"/>
    <w:rsid w:val="00C32DF1"/>
    <w:rsid w:val="00C33C3A"/>
    <w:rsid w:val="00C3400F"/>
    <w:rsid w:val="00C344A0"/>
    <w:rsid w:val="00C34B64"/>
    <w:rsid w:val="00C34C36"/>
    <w:rsid w:val="00C351FB"/>
    <w:rsid w:val="00C352B3"/>
    <w:rsid w:val="00C363EA"/>
    <w:rsid w:val="00C3654C"/>
    <w:rsid w:val="00C36BF5"/>
    <w:rsid w:val="00C36DBC"/>
    <w:rsid w:val="00C376BA"/>
    <w:rsid w:val="00C3787F"/>
    <w:rsid w:val="00C40373"/>
    <w:rsid w:val="00C4082D"/>
    <w:rsid w:val="00C40AE6"/>
    <w:rsid w:val="00C4106B"/>
    <w:rsid w:val="00C411AF"/>
    <w:rsid w:val="00C4138D"/>
    <w:rsid w:val="00C413CB"/>
    <w:rsid w:val="00C41CAC"/>
    <w:rsid w:val="00C41D0E"/>
    <w:rsid w:val="00C41D4B"/>
    <w:rsid w:val="00C41E3A"/>
    <w:rsid w:val="00C41F40"/>
    <w:rsid w:val="00C42DE2"/>
    <w:rsid w:val="00C4304C"/>
    <w:rsid w:val="00C43315"/>
    <w:rsid w:val="00C43E0C"/>
    <w:rsid w:val="00C43F62"/>
    <w:rsid w:val="00C44677"/>
    <w:rsid w:val="00C452F5"/>
    <w:rsid w:val="00C45714"/>
    <w:rsid w:val="00C4587E"/>
    <w:rsid w:val="00C46555"/>
    <w:rsid w:val="00C46A78"/>
    <w:rsid w:val="00C46B15"/>
    <w:rsid w:val="00C46F7D"/>
    <w:rsid w:val="00C4701F"/>
    <w:rsid w:val="00C479B5"/>
    <w:rsid w:val="00C47FD4"/>
    <w:rsid w:val="00C50242"/>
    <w:rsid w:val="00C50341"/>
    <w:rsid w:val="00C5034D"/>
    <w:rsid w:val="00C5050E"/>
    <w:rsid w:val="00C50E99"/>
    <w:rsid w:val="00C50EEE"/>
    <w:rsid w:val="00C516E0"/>
    <w:rsid w:val="00C51C51"/>
    <w:rsid w:val="00C51E83"/>
    <w:rsid w:val="00C52654"/>
    <w:rsid w:val="00C52744"/>
    <w:rsid w:val="00C52D43"/>
    <w:rsid w:val="00C53659"/>
    <w:rsid w:val="00C53EB3"/>
    <w:rsid w:val="00C542D4"/>
    <w:rsid w:val="00C54D71"/>
    <w:rsid w:val="00C563F5"/>
    <w:rsid w:val="00C56AFA"/>
    <w:rsid w:val="00C56FF4"/>
    <w:rsid w:val="00C5707F"/>
    <w:rsid w:val="00C570F7"/>
    <w:rsid w:val="00C574BB"/>
    <w:rsid w:val="00C6090A"/>
    <w:rsid w:val="00C61E0B"/>
    <w:rsid w:val="00C61E91"/>
    <w:rsid w:val="00C62254"/>
    <w:rsid w:val="00C62CD5"/>
    <w:rsid w:val="00C63047"/>
    <w:rsid w:val="00C636E6"/>
    <w:rsid w:val="00C639D6"/>
    <w:rsid w:val="00C63F8E"/>
    <w:rsid w:val="00C647FB"/>
    <w:rsid w:val="00C654E0"/>
    <w:rsid w:val="00C65C3E"/>
    <w:rsid w:val="00C65FCC"/>
    <w:rsid w:val="00C66C7D"/>
    <w:rsid w:val="00C6750D"/>
    <w:rsid w:val="00C675E6"/>
    <w:rsid w:val="00C67719"/>
    <w:rsid w:val="00C67EAB"/>
    <w:rsid w:val="00C7035B"/>
    <w:rsid w:val="00C70DFF"/>
    <w:rsid w:val="00C710B2"/>
    <w:rsid w:val="00C72070"/>
    <w:rsid w:val="00C720F8"/>
    <w:rsid w:val="00C7248B"/>
    <w:rsid w:val="00C72D64"/>
    <w:rsid w:val="00C73231"/>
    <w:rsid w:val="00C74556"/>
    <w:rsid w:val="00C74FEE"/>
    <w:rsid w:val="00C75242"/>
    <w:rsid w:val="00C75792"/>
    <w:rsid w:val="00C75971"/>
    <w:rsid w:val="00C75A6B"/>
    <w:rsid w:val="00C763B6"/>
    <w:rsid w:val="00C7644F"/>
    <w:rsid w:val="00C768F6"/>
    <w:rsid w:val="00C76E3B"/>
    <w:rsid w:val="00C777A4"/>
    <w:rsid w:val="00C80073"/>
    <w:rsid w:val="00C80326"/>
    <w:rsid w:val="00C805E7"/>
    <w:rsid w:val="00C80DEA"/>
    <w:rsid w:val="00C80ED7"/>
    <w:rsid w:val="00C82229"/>
    <w:rsid w:val="00C82863"/>
    <w:rsid w:val="00C82EC1"/>
    <w:rsid w:val="00C83181"/>
    <w:rsid w:val="00C832DC"/>
    <w:rsid w:val="00C833D5"/>
    <w:rsid w:val="00C8377F"/>
    <w:rsid w:val="00C83C72"/>
    <w:rsid w:val="00C83D54"/>
    <w:rsid w:val="00C83FD9"/>
    <w:rsid w:val="00C83FF3"/>
    <w:rsid w:val="00C840B0"/>
    <w:rsid w:val="00C84AF1"/>
    <w:rsid w:val="00C852A9"/>
    <w:rsid w:val="00C8646D"/>
    <w:rsid w:val="00C864DD"/>
    <w:rsid w:val="00C86A22"/>
    <w:rsid w:val="00C876BC"/>
    <w:rsid w:val="00C87DEB"/>
    <w:rsid w:val="00C9017D"/>
    <w:rsid w:val="00C90798"/>
    <w:rsid w:val="00C909A2"/>
    <w:rsid w:val="00C91295"/>
    <w:rsid w:val="00C91D51"/>
    <w:rsid w:val="00C91DE3"/>
    <w:rsid w:val="00C92C7F"/>
    <w:rsid w:val="00C92FBC"/>
    <w:rsid w:val="00C9369D"/>
    <w:rsid w:val="00C9383D"/>
    <w:rsid w:val="00C944FA"/>
    <w:rsid w:val="00C94827"/>
    <w:rsid w:val="00C95854"/>
    <w:rsid w:val="00C959FD"/>
    <w:rsid w:val="00C95D24"/>
    <w:rsid w:val="00C95EFF"/>
    <w:rsid w:val="00C9617F"/>
    <w:rsid w:val="00C96E6F"/>
    <w:rsid w:val="00C96FB9"/>
    <w:rsid w:val="00C9762B"/>
    <w:rsid w:val="00C97872"/>
    <w:rsid w:val="00CA0216"/>
    <w:rsid w:val="00CA0532"/>
    <w:rsid w:val="00CA17DE"/>
    <w:rsid w:val="00CA221D"/>
    <w:rsid w:val="00CA2241"/>
    <w:rsid w:val="00CA2C4C"/>
    <w:rsid w:val="00CA3114"/>
    <w:rsid w:val="00CA3B88"/>
    <w:rsid w:val="00CA3CDD"/>
    <w:rsid w:val="00CA403B"/>
    <w:rsid w:val="00CA46C8"/>
    <w:rsid w:val="00CA505A"/>
    <w:rsid w:val="00CA5196"/>
    <w:rsid w:val="00CA533E"/>
    <w:rsid w:val="00CA59DD"/>
    <w:rsid w:val="00CA7D29"/>
    <w:rsid w:val="00CB008E"/>
    <w:rsid w:val="00CB01FA"/>
    <w:rsid w:val="00CB0240"/>
    <w:rsid w:val="00CB0737"/>
    <w:rsid w:val="00CB094F"/>
    <w:rsid w:val="00CB097A"/>
    <w:rsid w:val="00CB0E3E"/>
    <w:rsid w:val="00CB17C4"/>
    <w:rsid w:val="00CB24A2"/>
    <w:rsid w:val="00CB26EC"/>
    <w:rsid w:val="00CB2881"/>
    <w:rsid w:val="00CB2D2A"/>
    <w:rsid w:val="00CB3504"/>
    <w:rsid w:val="00CB36B2"/>
    <w:rsid w:val="00CB4793"/>
    <w:rsid w:val="00CB485E"/>
    <w:rsid w:val="00CB4A33"/>
    <w:rsid w:val="00CB50CF"/>
    <w:rsid w:val="00CB5167"/>
    <w:rsid w:val="00CB5B1A"/>
    <w:rsid w:val="00CB5B1E"/>
    <w:rsid w:val="00CB5CBE"/>
    <w:rsid w:val="00CB5D3E"/>
    <w:rsid w:val="00CB63F0"/>
    <w:rsid w:val="00CB787A"/>
    <w:rsid w:val="00CC00FD"/>
    <w:rsid w:val="00CC087E"/>
    <w:rsid w:val="00CC09A5"/>
    <w:rsid w:val="00CC0C4A"/>
    <w:rsid w:val="00CC12E2"/>
    <w:rsid w:val="00CC14E3"/>
    <w:rsid w:val="00CC17F0"/>
    <w:rsid w:val="00CC1853"/>
    <w:rsid w:val="00CC1D13"/>
    <w:rsid w:val="00CC1FAE"/>
    <w:rsid w:val="00CC3A23"/>
    <w:rsid w:val="00CC3BD5"/>
    <w:rsid w:val="00CC3CD6"/>
    <w:rsid w:val="00CC426A"/>
    <w:rsid w:val="00CC438A"/>
    <w:rsid w:val="00CC4F6B"/>
    <w:rsid w:val="00CC50D9"/>
    <w:rsid w:val="00CC5531"/>
    <w:rsid w:val="00CC70D9"/>
    <w:rsid w:val="00CC737C"/>
    <w:rsid w:val="00CC737E"/>
    <w:rsid w:val="00CC7E00"/>
    <w:rsid w:val="00CD087D"/>
    <w:rsid w:val="00CD0F59"/>
    <w:rsid w:val="00CD0F5D"/>
    <w:rsid w:val="00CD1166"/>
    <w:rsid w:val="00CD15E1"/>
    <w:rsid w:val="00CD1C0B"/>
    <w:rsid w:val="00CD1C1A"/>
    <w:rsid w:val="00CD1EFB"/>
    <w:rsid w:val="00CD1F65"/>
    <w:rsid w:val="00CD239A"/>
    <w:rsid w:val="00CD3A7E"/>
    <w:rsid w:val="00CD3D64"/>
    <w:rsid w:val="00CD4468"/>
    <w:rsid w:val="00CD469A"/>
    <w:rsid w:val="00CD5098"/>
    <w:rsid w:val="00CD5512"/>
    <w:rsid w:val="00CD5BCB"/>
    <w:rsid w:val="00CD6312"/>
    <w:rsid w:val="00CD6B7C"/>
    <w:rsid w:val="00CD6E3D"/>
    <w:rsid w:val="00CD71AB"/>
    <w:rsid w:val="00CD7958"/>
    <w:rsid w:val="00CE0109"/>
    <w:rsid w:val="00CE07E2"/>
    <w:rsid w:val="00CE1FC5"/>
    <w:rsid w:val="00CE2AFA"/>
    <w:rsid w:val="00CE46E5"/>
    <w:rsid w:val="00CE485A"/>
    <w:rsid w:val="00CE4DF4"/>
    <w:rsid w:val="00CE50C2"/>
    <w:rsid w:val="00CE5279"/>
    <w:rsid w:val="00CE5528"/>
    <w:rsid w:val="00CE5658"/>
    <w:rsid w:val="00CE5A62"/>
    <w:rsid w:val="00CE5A78"/>
    <w:rsid w:val="00CE5CDE"/>
    <w:rsid w:val="00CE6234"/>
    <w:rsid w:val="00CE78AE"/>
    <w:rsid w:val="00CE7B1A"/>
    <w:rsid w:val="00CE7E62"/>
    <w:rsid w:val="00CF0841"/>
    <w:rsid w:val="00CF0A79"/>
    <w:rsid w:val="00CF195E"/>
    <w:rsid w:val="00CF19DA"/>
    <w:rsid w:val="00CF1AC0"/>
    <w:rsid w:val="00CF1C7F"/>
    <w:rsid w:val="00CF1CC0"/>
    <w:rsid w:val="00CF24F8"/>
    <w:rsid w:val="00CF2653"/>
    <w:rsid w:val="00CF2E6A"/>
    <w:rsid w:val="00CF31B6"/>
    <w:rsid w:val="00CF353D"/>
    <w:rsid w:val="00CF3660"/>
    <w:rsid w:val="00CF3BFE"/>
    <w:rsid w:val="00CF3CD3"/>
    <w:rsid w:val="00CF4247"/>
    <w:rsid w:val="00CF5239"/>
    <w:rsid w:val="00CF5263"/>
    <w:rsid w:val="00CF5418"/>
    <w:rsid w:val="00CF5E61"/>
    <w:rsid w:val="00CF60B5"/>
    <w:rsid w:val="00CF6B88"/>
    <w:rsid w:val="00D004FA"/>
    <w:rsid w:val="00D01516"/>
    <w:rsid w:val="00D01B21"/>
    <w:rsid w:val="00D01E2F"/>
    <w:rsid w:val="00D030B7"/>
    <w:rsid w:val="00D03102"/>
    <w:rsid w:val="00D031AE"/>
    <w:rsid w:val="00D03420"/>
    <w:rsid w:val="00D03727"/>
    <w:rsid w:val="00D0378A"/>
    <w:rsid w:val="00D03823"/>
    <w:rsid w:val="00D03D32"/>
    <w:rsid w:val="00D04289"/>
    <w:rsid w:val="00D04681"/>
    <w:rsid w:val="00D04A6A"/>
    <w:rsid w:val="00D04E17"/>
    <w:rsid w:val="00D05132"/>
    <w:rsid w:val="00D05EA9"/>
    <w:rsid w:val="00D069CE"/>
    <w:rsid w:val="00D071F8"/>
    <w:rsid w:val="00D07252"/>
    <w:rsid w:val="00D074F4"/>
    <w:rsid w:val="00D07644"/>
    <w:rsid w:val="00D07B2F"/>
    <w:rsid w:val="00D07CE1"/>
    <w:rsid w:val="00D1015F"/>
    <w:rsid w:val="00D1026A"/>
    <w:rsid w:val="00D107CF"/>
    <w:rsid w:val="00D10E56"/>
    <w:rsid w:val="00D111CB"/>
    <w:rsid w:val="00D11B0B"/>
    <w:rsid w:val="00D12075"/>
    <w:rsid w:val="00D12293"/>
    <w:rsid w:val="00D1376C"/>
    <w:rsid w:val="00D13A98"/>
    <w:rsid w:val="00D1415C"/>
    <w:rsid w:val="00D14236"/>
    <w:rsid w:val="00D14553"/>
    <w:rsid w:val="00D14DB1"/>
    <w:rsid w:val="00D15327"/>
    <w:rsid w:val="00D15F43"/>
    <w:rsid w:val="00D16326"/>
    <w:rsid w:val="00D163AB"/>
    <w:rsid w:val="00D16E87"/>
    <w:rsid w:val="00D17A05"/>
    <w:rsid w:val="00D17C6A"/>
    <w:rsid w:val="00D200FA"/>
    <w:rsid w:val="00D20B8B"/>
    <w:rsid w:val="00D2162C"/>
    <w:rsid w:val="00D2167D"/>
    <w:rsid w:val="00D21A3C"/>
    <w:rsid w:val="00D21E22"/>
    <w:rsid w:val="00D220E8"/>
    <w:rsid w:val="00D22E85"/>
    <w:rsid w:val="00D233F1"/>
    <w:rsid w:val="00D24765"/>
    <w:rsid w:val="00D256F8"/>
    <w:rsid w:val="00D259EB"/>
    <w:rsid w:val="00D25AA0"/>
    <w:rsid w:val="00D25E65"/>
    <w:rsid w:val="00D2685C"/>
    <w:rsid w:val="00D26A3B"/>
    <w:rsid w:val="00D2786E"/>
    <w:rsid w:val="00D302FD"/>
    <w:rsid w:val="00D3038A"/>
    <w:rsid w:val="00D3098D"/>
    <w:rsid w:val="00D31A02"/>
    <w:rsid w:val="00D32786"/>
    <w:rsid w:val="00D32A09"/>
    <w:rsid w:val="00D3323C"/>
    <w:rsid w:val="00D33456"/>
    <w:rsid w:val="00D3396F"/>
    <w:rsid w:val="00D33D4D"/>
    <w:rsid w:val="00D348F4"/>
    <w:rsid w:val="00D34A0B"/>
    <w:rsid w:val="00D36228"/>
    <w:rsid w:val="00D36234"/>
    <w:rsid w:val="00D36371"/>
    <w:rsid w:val="00D366CD"/>
    <w:rsid w:val="00D36EBE"/>
    <w:rsid w:val="00D37D18"/>
    <w:rsid w:val="00D41005"/>
    <w:rsid w:val="00D41CC4"/>
    <w:rsid w:val="00D42379"/>
    <w:rsid w:val="00D4253B"/>
    <w:rsid w:val="00D437D8"/>
    <w:rsid w:val="00D44994"/>
    <w:rsid w:val="00D4582E"/>
    <w:rsid w:val="00D45C8D"/>
    <w:rsid w:val="00D45DF3"/>
    <w:rsid w:val="00D45FA2"/>
    <w:rsid w:val="00D46174"/>
    <w:rsid w:val="00D46712"/>
    <w:rsid w:val="00D474BC"/>
    <w:rsid w:val="00D47DD0"/>
    <w:rsid w:val="00D50183"/>
    <w:rsid w:val="00D509D3"/>
    <w:rsid w:val="00D51D12"/>
    <w:rsid w:val="00D52F94"/>
    <w:rsid w:val="00D5362B"/>
    <w:rsid w:val="00D55026"/>
    <w:rsid w:val="00D55072"/>
    <w:rsid w:val="00D551B5"/>
    <w:rsid w:val="00D5614B"/>
    <w:rsid w:val="00D5623F"/>
    <w:rsid w:val="00D569FB"/>
    <w:rsid w:val="00D56AD6"/>
    <w:rsid w:val="00D56AF5"/>
    <w:rsid w:val="00D56DB2"/>
    <w:rsid w:val="00D5747F"/>
    <w:rsid w:val="00D57495"/>
    <w:rsid w:val="00D574FA"/>
    <w:rsid w:val="00D57A0E"/>
    <w:rsid w:val="00D57AB5"/>
    <w:rsid w:val="00D57D97"/>
    <w:rsid w:val="00D60C89"/>
    <w:rsid w:val="00D60C8D"/>
    <w:rsid w:val="00D60D34"/>
    <w:rsid w:val="00D61374"/>
    <w:rsid w:val="00D6168A"/>
    <w:rsid w:val="00D616A5"/>
    <w:rsid w:val="00D61FF0"/>
    <w:rsid w:val="00D6211D"/>
    <w:rsid w:val="00D62BD2"/>
    <w:rsid w:val="00D62C97"/>
    <w:rsid w:val="00D631AE"/>
    <w:rsid w:val="00D63517"/>
    <w:rsid w:val="00D6394B"/>
    <w:rsid w:val="00D63AD7"/>
    <w:rsid w:val="00D63B75"/>
    <w:rsid w:val="00D63FAD"/>
    <w:rsid w:val="00D648A1"/>
    <w:rsid w:val="00D64F4F"/>
    <w:rsid w:val="00D659B1"/>
    <w:rsid w:val="00D66D92"/>
    <w:rsid w:val="00D66E18"/>
    <w:rsid w:val="00D6734D"/>
    <w:rsid w:val="00D67733"/>
    <w:rsid w:val="00D67823"/>
    <w:rsid w:val="00D679CF"/>
    <w:rsid w:val="00D679D3"/>
    <w:rsid w:val="00D70A36"/>
    <w:rsid w:val="00D725EE"/>
    <w:rsid w:val="00D72DE1"/>
    <w:rsid w:val="00D73232"/>
    <w:rsid w:val="00D73469"/>
    <w:rsid w:val="00D73487"/>
    <w:rsid w:val="00D7356F"/>
    <w:rsid w:val="00D73587"/>
    <w:rsid w:val="00D73922"/>
    <w:rsid w:val="00D73CB7"/>
    <w:rsid w:val="00D73E91"/>
    <w:rsid w:val="00D73EBB"/>
    <w:rsid w:val="00D73F90"/>
    <w:rsid w:val="00D74B92"/>
    <w:rsid w:val="00D751FB"/>
    <w:rsid w:val="00D754D6"/>
    <w:rsid w:val="00D756FF"/>
    <w:rsid w:val="00D7585B"/>
    <w:rsid w:val="00D75A22"/>
    <w:rsid w:val="00D75B44"/>
    <w:rsid w:val="00D761AA"/>
    <w:rsid w:val="00D76CC6"/>
    <w:rsid w:val="00D76FAE"/>
    <w:rsid w:val="00D77040"/>
    <w:rsid w:val="00D777D7"/>
    <w:rsid w:val="00D77948"/>
    <w:rsid w:val="00D77A69"/>
    <w:rsid w:val="00D77B59"/>
    <w:rsid w:val="00D807ED"/>
    <w:rsid w:val="00D807F2"/>
    <w:rsid w:val="00D80AB8"/>
    <w:rsid w:val="00D80FEC"/>
    <w:rsid w:val="00D815C9"/>
    <w:rsid w:val="00D81792"/>
    <w:rsid w:val="00D819B1"/>
    <w:rsid w:val="00D81BA1"/>
    <w:rsid w:val="00D82494"/>
    <w:rsid w:val="00D827B2"/>
    <w:rsid w:val="00D833CF"/>
    <w:rsid w:val="00D83898"/>
    <w:rsid w:val="00D83959"/>
    <w:rsid w:val="00D83AE9"/>
    <w:rsid w:val="00D83F48"/>
    <w:rsid w:val="00D84266"/>
    <w:rsid w:val="00D84C46"/>
    <w:rsid w:val="00D855D0"/>
    <w:rsid w:val="00D857B8"/>
    <w:rsid w:val="00D85D1F"/>
    <w:rsid w:val="00D86141"/>
    <w:rsid w:val="00D87175"/>
    <w:rsid w:val="00D873C1"/>
    <w:rsid w:val="00D87ABF"/>
    <w:rsid w:val="00D87C75"/>
    <w:rsid w:val="00D90450"/>
    <w:rsid w:val="00D90CD3"/>
    <w:rsid w:val="00D90E2C"/>
    <w:rsid w:val="00D919E6"/>
    <w:rsid w:val="00D91BE1"/>
    <w:rsid w:val="00D92B24"/>
    <w:rsid w:val="00D92BF5"/>
    <w:rsid w:val="00D92C29"/>
    <w:rsid w:val="00D92EA5"/>
    <w:rsid w:val="00D936E2"/>
    <w:rsid w:val="00D94CD6"/>
    <w:rsid w:val="00D9503C"/>
    <w:rsid w:val="00D950BA"/>
    <w:rsid w:val="00D95104"/>
    <w:rsid w:val="00D95600"/>
    <w:rsid w:val="00D956F7"/>
    <w:rsid w:val="00D95900"/>
    <w:rsid w:val="00D965CB"/>
    <w:rsid w:val="00D96718"/>
    <w:rsid w:val="00D9683C"/>
    <w:rsid w:val="00D97191"/>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4081"/>
    <w:rsid w:val="00DA430C"/>
    <w:rsid w:val="00DA4DE3"/>
    <w:rsid w:val="00DA5471"/>
    <w:rsid w:val="00DA548B"/>
    <w:rsid w:val="00DA615D"/>
    <w:rsid w:val="00DA6598"/>
    <w:rsid w:val="00DA666C"/>
    <w:rsid w:val="00DA6C0F"/>
    <w:rsid w:val="00DA702F"/>
    <w:rsid w:val="00DA7F8A"/>
    <w:rsid w:val="00DB0176"/>
    <w:rsid w:val="00DB0404"/>
    <w:rsid w:val="00DB0698"/>
    <w:rsid w:val="00DB069C"/>
    <w:rsid w:val="00DB0732"/>
    <w:rsid w:val="00DB08DD"/>
    <w:rsid w:val="00DB0C34"/>
    <w:rsid w:val="00DB0E2A"/>
    <w:rsid w:val="00DB11F8"/>
    <w:rsid w:val="00DB1393"/>
    <w:rsid w:val="00DB18F8"/>
    <w:rsid w:val="00DB1F2A"/>
    <w:rsid w:val="00DB2175"/>
    <w:rsid w:val="00DB297F"/>
    <w:rsid w:val="00DB2C83"/>
    <w:rsid w:val="00DB2D16"/>
    <w:rsid w:val="00DB3153"/>
    <w:rsid w:val="00DB317A"/>
    <w:rsid w:val="00DB3B82"/>
    <w:rsid w:val="00DB40DE"/>
    <w:rsid w:val="00DB485D"/>
    <w:rsid w:val="00DB4B2F"/>
    <w:rsid w:val="00DB4C6E"/>
    <w:rsid w:val="00DB4E84"/>
    <w:rsid w:val="00DB5026"/>
    <w:rsid w:val="00DB5293"/>
    <w:rsid w:val="00DB5B26"/>
    <w:rsid w:val="00DB638F"/>
    <w:rsid w:val="00DB6ED8"/>
    <w:rsid w:val="00DC074C"/>
    <w:rsid w:val="00DC075C"/>
    <w:rsid w:val="00DC1301"/>
    <w:rsid w:val="00DC1327"/>
    <w:rsid w:val="00DC1350"/>
    <w:rsid w:val="00DC212E"/>
    <w:rsid w:val="00DC3237"/>
    <w:rsid w:val="00DC355B"/>
    <w:rsid w:val="00DC367A"/>
    <w:rsid w:val="00DC36F3"/>
    <w:rsid w:val="00DC41A4"/>
    <w:rsid w:val="00DC45DC"/>
    <w:rsid w:val="00DC4C33"/>
    <w:rsid w:val="00DC5079"/>
    <w:rsid w:val="00DC52CD"/>
    <w:rsid w:val="00DC5595"/>
    <w:rsid w:val="00DC5672"/>
    <w:rsid w:val="00DC5726"/>
    <w:rsid w:val="00DC5839"/>
    <w:rsid w:val="00DC60A2"/>
    <w:rsid w:val="00DC6600"/>
    <w:rsid w:val="00DC67BD"/>
    <w:rsid w:val="00DC6924"/>
    <w:rsid w:val="00DC71F2"/>
    <w:rsid w:val="00DC7770"/>
    <w:rsid w:val="00DC792A"/>
    <w:rsid w:val="00DC7E52"/>
    <w:rsid w:val="00DD0292"/>
    <w:rsid w:val="00DD12C5"/>
    <w:rsid w:val="00DD12CD"/>
    <w:rsid w:val="00DD2025"/>
    <w:rsid w:val="00DD219C"/>
    <w:rsid w:val="00DD22EA"/>
    <w:rsid w:val="00DD23A0"/>
    <w:rsid w:val="00DD3785"/>
    <w:rsid w:val="00DD3EF5"/>
    <w:rsid w:val="00DD47ED"/>
    <w:rsid w:val="00DD504F"/>
    <w:rsid w:val="00DD53FA"/>
    <w:rsid w:val="00DD58C2"/>
    <w:rsid w:val="00DD5F42"/>
    <w:rsid w:val="00DD617B"/>
    <w:rsid w:val="00DD6D4A"/>
    <w:rsid w:val="00DD6D4E"/>
    <w:rsid w:val="00DD79A6"/>
    <w:rsid w:val="00DE0443"/>
    <w:rsid w:val="00DE068C"/>
    <w:rsid w:val="00DE09CC"/>
    <w:rsid w:val="00DE0E59"/>
    <w:rsid w:val="00DE0F6C"/>
    <w:rsid w:val="00DE12F0"/>
    <w:rsid w:val="00DE219B"/>
    <w:rsid w:val="00DE21E0"/>
    <w:rsid w:val="00DE23D0"/>
    <w:rsid w:val="00DE3407"/>
    <w:rsid w:val="00DE3979"/>
    <w:rsid w:val="00DE4944"/>
    <w:rsid w:val="00DE4969"/>
    <w:rsid w:val="00DE52E3"/>
    <w:rsid w:val="00DE70CB"/>
    <w:rsid w:val="00DE73D8"/>
    <w:rsid w:val="00DE7A47"/>
    <w:rsid w:val="00DE7C00"/>
    <w:rsid w:val="00DE7E1E"/>
    <w:rsid w:val="00DF03E9"/>
    <w:rsid w:val="00DF03ED"/>
    <w:rsid w:val="00DF04EE"/>
    <w:rsid w:val="00DF0BF4"/>
    <w:rsid w:val="00DF10B2"/>
    <w:rsid w:val="00DF179D"/>
    <w:rsid w:val="00DF1902"/>
    <w:rsid w:val="00DF1E9C"/>
    <w:rsid w:val="00DF2168"/>
    <w:rsid w:val="00DF24E7"/>
    <w:rsid w:val="00DF2976"/>
    <w:rsid w:val="00DF2D2C"/>
    <w:rsid w:val="00DF3A95"/>
    <w:rsid w:val="00DF3BA3"/>
    <w:rsid w:val="00DF4572"/>
    <w:rsid w:val="00DF4658"/>
    <w:rsid w:val="00DF49D7"/>
    <w:rsid w:val="00DF5A1C"/>
    <w:rsid w:val="00DF5C5B"/>
    <w:rsid w:val="00DF6B39"/>
    <w:rsid w:val="00DF6C8B"/>
    <w:rsid w:val="00DF6F17"/>
    <w:rsid w:val="00DF6F28"/>
    <w:rsid w:val="00DF78FA"/>
    <w:rsid w:val="00DF7AE1"/>
    <w:rsid w:val="00E00075"/>
    <w:rsid w:val="00E002F1"/>
    <w:rsid w:val="00E0082C"/>
    <w:rsid w:val="00E0114D"/>
    <w:rsid w:val="00E0176F"/>
    <w:rsid w:val="00E01DAA"/>
    <w:rsid w:val="00E023E5"/>
    <w:rsid w:val="00E02432"/>
    <w:rsid w:val="00E02632"/>
    <w:rsid w:val="00E03259"/>
    <w:rsid w:val="00E03718"/>
    <w:rsid w:val="00E03A9D"/>
    <w:rsid w:val="00E04022"/>
    <w:rsid w:val="00E04DC9"/>
    <w:rsid w:val="00E0513F"/>
    <w:rsid w:val="00E0563D"/>
    <w:rsid w:val="00E06528"/>
    <w:rsid w:val="00E0657B"/>
    <w:rsid w:val="00E066DB"/>
    <w:rsid w:val="00E0728F"/>
    <w:rsid w:val="00E0749C"/>
    <w:rsid w:val="00E0755C"/>
    <w:rsid w:val="00E07679"/>
    <w:rsid w:val="00E07A4B"/>
    <w:rsid w:val="00E102B9"/>
    <w:rsid w:val="00E112CA"/>
    <w:rsid w:val="00E11435"/>
    <w:rsid w:val="00E1387B"/>
    <w:rsid w:val="00E14A7E"/>
    <w:rsid w:val="00E14C82"/>
    <w:rsid w:val="00E151E1"/>
    <w:rsid w:val="00E154E7"/>
    <w:rsid w:val="00E15805"/>
    <w:rsid w:val="00E15AB0"/>
    <w:rsid w:val="00E16766"/>
    <w:rsid w:val="00E171E2"/>
    <w:rsid w:val="00E17619"/>
    <w:rsid w:val="00E17805"/>
    <w:rsid w:val="00E17CAC"/>
    <w:rsid w:val="00E20AD3"/>
    <w:rsid w:val="00E20F79"/>
    <w:rsid w:val="00E21278"/>
    <w:rsid w:val="00E2150A"/>
    <w:rsid w:val="00E222AF"/>
    <w:rsid w:val="00E22CCD"/>
    <w:rsid w:val="00E22D67"/>
    <w:rsid w:val="00E22ED7"/>
    <w:rsid w:val="00E23296"/>
    <w:rsid w:val="00E239FC"/>
    <w:rsid w:val="00E23A11"/>
    <w:rsid w:val="00E23CB5"/>
    <w:rsid w:val="00E23FB7"/>
    <w:rsid w:val="00E24A27"/>
    <w:rsid w:val="00E24B5C"/>
    <w:rsid w:val="00E2521E"/>
    <w:rsid w:val="00E25AA9"/>
    <w:rsid w:val="00E25CD7"/>
    <w:rsid w:val="00E25F89"/>
    <w:rsid w:val="00E26009"/>
    <w:rsid w:val="00E26387"/>
    <w:rsid w:val="00E26E53"/>
    <w:rsid w:val="00E274C4"/>
    <w:rsid w:val="00E27F98"/>
    <w:rsid w:val="00E30808"/>
    <w:rsid w:val="00E3117A"/>
    <w:rsid w:val="00E311C3"/>
    <w:rsid w:val="00E313FA"/>
    <w:rsid w:val="00E326A0"/>
    <w:rsid w:val="00E32D62"/>
    <w:rsid w:val="00E339DC"/>
    <w:rsid w:val="00E33E15"/>
    <w:rsid w:val="00E342C6"/>
    <w:rsid w:val="00E346AC"/>
    <w:rsid w:val="00E35015"/>
    <w:rsid w:val="00E353A4"/>
    <w:rsid w:val="00E35F44"/>
    <w:rsid w:val="00E361B8"/>
    <w:rsid w:val="00E3632E"/>
    <w:rsid w:val="00E366E4"/>
    <w:rsid w:val="00E36A1B"/>
    <w:rsid w:val="00E370C2"/>
    <w:rsid w:val="00E37DDE"/>
    <w:rsid w:val="00E40486"/>
    <w:rsid w:val="00E40949"/>
    <w:rsid w:val="00E40C38"/>
    <w:rsid w:val="00E41B10"/>
    <w:rsid w:val="00E423C0"/>
    <w:rsid w:val="00E42428"/>
    <w:rsid w:val="00E429ED"/>
    <w:rsid w:val="00E439A9"/>
    <w:rsid w:val="00E43F37"/>
    <w:rsid w:val="00E441E6"/>
    <w:rsid w:val="00E44838"/>
    <w:rsid w:val="00E44F18"/>
    <w:rsid w:val="00E450ED"/>
    <w:rsid w:val="00E453D0"/>
    <w:rsid w:val="00E46C47"/>
    <w:rsid w:val="00E4765D"/>
    <w:rsid w:val="00E4791B"/>
    <w:rsid w:val="00E47E31"/>
    <w:rsid w:val="00E505AC"/>
    <w:rsid w:val="00E50A11"/>
    <w:rsid w:val="00E50AC6"/>
    <w:rsid w:val="00E5108D"/>
    <w:rsid w:val="00E510FD"/>
    <w:rsid w:val="00E51DDD"/>
    <w:rsid w:val="00E51FD0"/>
    <w:rsid w:val="00E51FDD"/>
    <w:rsid w:val="00E523C6"/>
    <w:rsid w:val="00E52435"/>
    <w:rsid w:val="00E52904"/>
    <w:rsid w:val="00E53122"/>
    <w:rsid w:val="00E5351B"/>
    <w:rsid w:val="00E536D3"/>
    <w:rsid w:val="00E53C4B"/>
    <w:rsid w:val="00E53FA9"/>
    <w:rsid w:val="00E5414C"/>
    <w:rsid w:val="00E547B3"/>
    <w:rsid w:val="00E553EE"/>
    <w:rsid w:val="00E564E3"/>
    <w:rsid w:val="00E56C13"/>
    <w:rsid w:val="00E57050"/>
    <w:rsid w:val="00E5733D"/>
    <w:rsid w:val="00E57613"/>
    <w:rsid w:val="00E577D7"/>
    <w:rsid w:val="00E57EAC"/>
    <w:rsid w:val="00E602CC"/>
    <w:rsid w:val="00E604EF"/>
    <w:rsid w:val="00E61CC0"/>
    <w:rsid w:val="00E6277B"/>
    <w:rsid w:val="00E62D0C"/>
    <w:rsid w:val="00E634A1"/>
    <w:rsid w:val="00E63794"/>
    <w:rsid w:val="00E63BCD"/>
    <w:rsid w:val="00E64424"/>
    <w:rsid w:val="00E64C99"/>
    <w:rsid w:val="00E64CD3"/>
    <w:rsid w:val="00E64E8F"/>
    <w:rsid w:val="00E65435"/>
    <w:rsid w:val="00E66248"/>
    <w:rsid w:val="00E66945"/>
    <w:rsid w:val="00E671C9"/>
    <w:rsid w:val="00E6743F"/>
    <w:rsid w:val="00E6758E"/>
    <w:rsid w:val="00E67E23"/>
    <w:rsid w:val="00E70016"/>
    <w:rsid w:val="00E70390"/>
    <w:rsid w:val="00E70658"/>
    <w:rsid w:val="00E70A4D"/>
    <w:rsid w:val="00E70BC7"/>
    <w:rsid w:val="00E70F07"/>
    <w:rsid w:val="00E70FBC"/>
    <w:rsid w:val="00E716D6"/>
    <w:rsid w:val="00E7277F"/>
    <w:rsid w:val="00E72BDF"/>
    <w:rsid w:val="00E72C01"/>
    <w:rsid w:val="00E72F21"/>
    <w:rsid w:val="00E741AC"/>
    <w:rsid w:val="00E747AA"/>
    <w:rsid w:val="00E74F75"/>
    <w:rsid w:val="00E75174"/>
    <w:rsid w:val="00E757FC"/>
    <w:rsid w:val="00E75EBA"/>
    <w:rsid w:val="00E763B4"/>
    <w:rsid w:val="00E77530"/>
    <w:rsid w:val="00E77841"/>
    <w:rsid w:val="00E77848"/>
    <w:rsid w:val="00E779B3"/>
    <w:rsid w:val="00E804D2"/>
    <w:rsid w:val="00E80514"/>
    <w:rsid w:val="00E80E13"/>
    <w:rsid w:val="00E80E5B"/>
    <w:rsid w:val="00E80E69"/>
    <w:rsid w:val="00E80FC1"/>
    <w:rsid w:val="00E816C5"/>
    <w:rsid w:val="00E81A39"/>
    <w:rsid w:val="00E81CA5"/>
    <w:rsid w:val="00E81CE0"/>
    <w:rsid w:val="00E81E7C"/>
    <w:rsid w:val="00E82087"/>
    <w:rsid w:val="00E8224D"/>
    <w:rsid w:val="00E82391"/>
    <w:rsid w:val="00E823B0"/>
    <w:rsid w:val="00E82897"/>
    <w:rsid w:val="00E83D63"/>
    <w:rsid w:val="00E83DA8"/>
    <w:rsid w:val="00E844D8"/>
    <w:rsid w:val="00E84C12"/>
    <w:rsid w:val="00E8519F"/>
    <w:rsid w:val="00E85387"/>
    <w:rsid w:val="00E85CC3"/>
    <w:rsid w:val="00E8644A"/>
    <w:rsid w:val="00E86AE8"/>
    <w:rsid w:val="00E870A9"/>
    <w:rsid w:val="00E87985"/>
    <w:rsid w:val="00E87AC2"/>
    <w:rsid w:val="00E90279"/>
    <w:rsid w:val="00E903B0"/>
    <w:rsid w:val="00E90635"/>
    <w:rsid w:val="00E909A1"/>
    <w:rsid w:val="00E90BFF"/>
    <w:rsid w:val="00E90CA8"/>
    <w:rsid w:val="00E91730"/>
    <w:rsid w:val="00E91B48"/>
    <w:rsid w:val="00E91F04"/>
    <w:rsid w:val="00E91F35"/>
    <w:rsid w:val="00E9259E"/>
    <w:rsid w:val="00E936AD"/>
    <w:rsid w:val="00E94337"/>
    <w:rsid w:val="00E94DEF"/>
    <w:rsid w:val="00E95BA6"/>
    <w:rsid w:val="00E9601C"/>
    <w:rsid w:val="00E9668A"/>
    <w:rsid w:val="00E97648"/>
    <w:rsid w:val="00EA07E9"/>
    <w:rsid w:val="00EA0E4A"/>
    <w:rsid w:val="00EA1A54"/>
    <w:rsid w:val="00EA2226"/>
    <w:rsid w:val="00EA2483"/>
    <w:rsid w:val="00EA26FC"/>
    <w:rsid w:val="00EA2B75"/>
    <w:rsid w:val="00EA3B5A"/>
    <w:rsid w:val="00EA410E"/>
    <w:rsid w:val="00EA4B7A"/>
    <w:rsid w:val="00EA4FD1"/>
    <w:rsid w:val="00EA53C2"/>
    <w:rsid w:val="00EA5695"/>
    <w:rsid w:val="00EA587F"/>
    <w:rsid w:val="00EA5B0A"/>
    <w:rsid w:val="00EA5B4B"/>
    <w:rsid w:val="00EA5FF9"/>
    <w:rsid w:val="00EA64A4"/>
    <w:rsid w:val="00EA65AD"/>
    <w:rsid w:val="00EA7DB4"/>
    <w:rsid w:val="00EA7F49"/>
    <w:rsid w:val="00EA7FCF"/>
    <w:rsid w:val="00EB0802"/>
    <w:rsid w:val="00EB0CA3"/>
    <w:rsid w:val="00EB104F"/>
    <w:rsid w:val="00EB1AB2"/>
    <w:rsid w:val="00EB1B27"/>
    <w:rsid w:val="00EB1DA8"/>
    <w:rsid w:val="00EB22D0"/>
    <w:rsid w:val="00EB28C3"/>
    <w:rsid w:val="00EB2D2E"/>
    <w:rsid w:val="00EB2E0E"/>
    <w:rsid w:val="00EB3851"/>
    <w:rsid w:val="00EB4408"/>
    <w:rsid w:val="00EB4669"/>
    <w:rsid w:val="00EB4B75"/>
    <w:rsid w:val="00EB4CFF"/>
    <w:rsid w:val="00EB53A6"/>
    <w:rsid w:val="00EB5476"/>
    <w:rsid w:val="00EB5FB6"/>
    <w:rsid w:val="00EB5FF6"/>
    <w:rsid w:val="00EB673E"/>
    <w:rsid w:val="00EB6939"/>
    <w:rsid w:val="00EB70B0"/>
    <w:rsid w:val="00EB74AD"/>
    <w:rsid w:val="00EB74F4"/>
    <w:rsid w:val="00EB7633"/>
    <w:rsid w:val="00EB7736"/>
    <w:rsid w:val="00EB7808"/>
    <w:rsid w:val="00EC18D8"/>
    <w:rsid w:val="00EC1A6F"/>
    <w:rsid w:val="00EC1DCD"/>
    <w:rsid w:val="00EC2A67"/>
    <w:rsid w:val="00EC2BF5"/>
    <w:rsid w:val="00EC2E2D"/>
    <w:rsid w:val="00EC363A"/>
    <w:rsid w:val="00EC3DEF"/>
    <w:rsid w:val="00EC3F8A"/>
    <w:rsid w:val="00EC462B"/>
    <w:rsid w:val="00EC4723"/>
    <w:rsid w:val="00EC50AB"/>
    <w:rsid w:val="00EC56E0"/>
    <w:rsid w:val="00EC6057"/>
    <w:rsid w:val="00EC6847"/>
    <w:rsid w:val="00EC6EB4"/>
    <w:rsid w:val="00EC7DB6"/>
    <w:rsid w:val="00EC7F46"/>
    <w:rsid w:val="00ED03E1"/>
    <w:rsid w:val="00ED0E4A"/>
    <w:rsid w:val="00ED162F"/>
    <w:rsid w:val="00ED2AE0"/>
    <w:rsid w:val="00ED2E52"/>
    <w:rsid w:val="00ED3024"/>
    <w:rsid w:val="00ED313C"/>
    <w:rsid w:val="00ED31DB"/>
    <w:rsid w:val="00ED3C23"/>
    <w:rsid w:val="00ED49B0"/>
    <w:rsid w:val="00ED5507"/>
    <w:rsid w:val="00ED5FE4"/>
    <w:rsid w:val="00ED6FAD"/>
    <w:rsid w:val="00ED71C5"/>
    <w:rsid w:val="00ED78C9"/>
    <w:rsid w:val="00EE1568"/>
    <w:rsid w:val="00EE16C8"/>
    <w:rsid w:val="00EE16FA"/>
    <w:rsid w:val="00EE18B9"/>
    <w:rsid w:val="00EE32CE"/>
    <w:rsid w:val="00EE3827"/>
    <w:rsid w:val="00EE3C42"/>
    <w:rsid w:val="00EE3D4F"/>
    <w:rsid w:val="00EE534D"/>
    <w:rsid w:val="00EE5560"/>
    <w:rsid w:val="00EE596F"/>
    <w:rsid w:val="00EE5AD0"/>
    <w:rsid w:val="00EE6493"/>
    <w:rsid w:val="00EE6ABC"/>
    <w:rsid w:val="00EE6F1E"/>
    <w:rsid w:val="00EE7334"/>
    <w:rsid w:val="00EE7D82"/>
    <w:rsid w:val="00EF01F3"/>
    <w:rsid w:val="00EF0348"/>
    <w:rsid w:val="00EF05DA"/>
    <w:rsid w:val="00EF0C73"/>
    <w:rsid w:val="00EF0E91"/>
    <w:rsid w:val="00EF1BFD"/>
    <w:rsid w:val="00EF1F9C"/>
    <w:rsid w:val="00EF21E0"/>
    <w:rsid w:val="00EF22E7"/>
    <w:rsid w:val="00EF24F0"/>
    <w:rsid w:val="00EF25C1"/>
    <w:rsid w:val="00EF2612"/>
    <w:rsid w:val="00EF3978"/>
    <w:rsid w:val="00EF4366"/>
    <w:rsid w:val="00EF47CC"/>
    <w:rsid w:val="00EF4CD6"/>
    <w:rsid w:val="00EF4E30"/>
    <w:rsid w:val="00EF4EA0"/>
    <w:rsid w:val="00EF55A0"/>
    <w:rsid w:val="00EF63D1"/>
    <w:rsid w:val="00EF6513"/>
    <w:rsid w:val="00EF6683"/>
    <w:rsid w:val="00EF6CAC"/>
    <w:rsid w:val="00EF7002"/>
    <w:rsid w:val="00EF712D"/>
    <w:rsid w:val="00EF769B"/>
    <w:rsid w:val="00F01452"/>
    <w:rsid w:val="00F02651"/>
    <w:rsid w:val="00F027BA"/>
    <w:rsid w:val="00F033F9"/>
    <w:rsid w:val="00F03C09"/>
    <w:rsid w:val="00F03E79"/>
    <w:rsid w:val="00F0400E"/>
    <w:rsid w:val="00F0459F"/>
    <w:rsid w:val="00F04723"/>
    <w:rsid w:val="00F054E4"/>
    <w:rsid w:val="00F0628D"/>
    <w:rsid w:val="00F0661B"/>
    <w:rsid w:val="00F06651"/>
    <w:rsid w:val="00F068AA"/>
    <w:rsid w:val="00F07027"/>
    <w:rsid w:val="00F07DE6"/>
    <w:rsid w:val="00F1056C"/>
    <w:rsid w:val="00F107F1"/>
    <w:rsid w:val="00F10FC1"/>
    <w:rsid w:val="00F112FD"/>
    <w:rsid w:val="00F125B0"/>
    <w:rsid w:val="00F133A1"/>
    <w:rsid w:val="00F13872"/>
    <w:rsid w:val="00F13B44"/>
    <w:rsid w:val="00F13ECD"/>
    <w:rsid w:val="00F143B0"/>
    <w:rsid w:val="00F14423"/>
    <w:rsid w:val="00F14D13"/>
    <w:rsid w:val="00F154AD"/>
    <w:rsid w:val="00F155CE"/>
    <w:rsid w:val="00F162CC"/>
    <w:rsid w:val="00F16750"/>
    <w:rsid w:val="00F16BF2"/>
    <w:rsid w:val="00F16CA9"/>
    <w:rsid w:val="00F17EAE"/>
    <w:rsid w:val="00F20542"/>
    <w:rsid w:val="00F20AAC"/>
    <w:rsid w:val="00F2117B"/>
    <w:rsid w:val="00F2135D"/>
    <w:rsid w:val="00F21459"/>
    <w:rsid w:val="00F218D4"/>
    <w:rsid w:val="00F21E9A"/>
    <w:rsid w:val="00F2250A"/>
    <w:rsid w:val="00F226F8"/>
    <w:rsid w:val="00F22738"/>
    <w:rsid w:val="00F22840"/>
    <w:rsid w:val="00F245A3"/>
    <w:rsid w:val="00F24788"/>
    <w:rsid w:val="00F24DA7"/>
    <w:rsid w:val="00F25A20"/>
    <w:rsid w:val="00F26252"/>
    <w:rsid w:val="00F2640F"/>
    <w:rsid w:val="00F2703E"/>
    <w:rsid w:val="00F27C34"/>
    <w:rsid w:val="00F27E46"/>
    <w:rsid w:val="00F30198"/>
    <w:rsid w:val="00F301C2"/>
    <w:rsid w:val="00F302E1"/>
    <w:rsid w:val="00F30D4B"/>
    <w:rsid w:val="00F3107E"/>
    <w:rsid w:val="00F3125E"/>
    <w:rsid w:val="00F31B22"/>
    <w:rsid w:val="00F31B49"/>
    <w:rsid w:val="00F322FA"/>
    <w:rsid w:val="00F3256C"/>
    <w:rsid w:val="00F3288D"/>
    <w:rsid w:val="00F32D66"/>
    <w:rsid w:val="00F32F56"/>
    <w:rsid w:val="00F33855"/>
    <w:rsid w:val="00F339F4"/>
    <w:rsid w:val="00F33D4F"/>
    <w:rsid w:val="00F34607"/>
    <w:rsid w:val="00F34884"/>
    <w:rsid w:val="00F34CD6"/>
    <w:rsid w:val="00F34FE1"/>
    <w:rsid w:val="00F35873"/>
    <w:rsid w:val="00F35920"/>
    <w:rsid w:val="00F365FB"/>
    <w:rsid w:val="00F366A5"/>
    <w:rsid w:val="00F36987"/>
    <w:rsid w:val="00F36C5F"/>
    <w:rsid w:val="00F371F8"/>
    <w:rsid w:val="00F37259"/>
    <w:rsid w:val="00F40421"/>
    <w:rsid w:val="00F40464"/>
    <w:rsid w:val="00F405A4"/>
    <w:rsid w:val="00F406F4"/>
    <w:rsid w:val="00F41F05"/>
    <w:rsid w:val="00F424BC"/>
    <w:rsid w:val="00F425AE"/>
    <w:rsid w:val="00F42AB1"/>
    <w:rsid w:val="00F42EB5"/>
    <w:rsid w:val="00F433BD"/>
    <w:rsid w:val="00F4380C"/>
    <w:rsid w:val="00F43F47"/>
    <w:rsid w:val="00F444ED"/>
    <w:rsid w:val="00F449D3"/>
    <w:rsid w:val="00F44EC5"/>
    <w:rsid w:val="00F45F65"/>
    <w:rsid w:val="00F470D6"/>
    <w:rsid w:val="00F4735C"/>
    <w:rsid w:val="00F47498"/>
    <w:rsid w:val="00F50B96"/>
    <w:rsid w:val="00F512B2"/>
    <w:rsid w:val="00F51DE8"/>
    <w:rsid w:val="00F527BA"/>
    <w:rsid w:val="00F5283D"/>
    <w:rsid w:val="00F52ABA"/>
    <w:rsid w:val="00F52BC7"/>
    <w:rsid w:val="00F52DE9"/>
    <w:rsid w:val="00F53BF4"/>
    <w:rsid w:val="00F54266"/>
    <w:rsid w:val="00F54725"/>
    <w:rsid w:val="00F55043"/>
    <w:rsid w:val="00F55556"/>
    <w:rsid w:val="00F555B6"/>
    <w:rsid w:val="00F5626D"/>
    <w:rsid w:val="00F56681"/>
    <w:rsid w:val="00F56DCF"/>
    <w:rsid w:val="00F57034"/>
    <w:rsid w:val="00F57B1F"/>
    <w:rsid w:val="00F60BE9"/>
    <w:rsid w:val="00F60F87"/>
    <w:rsid w:val="00F610F1"/>
    <w:rsid w:val="00F6128B"/>
    <w:rsid w:val="00F6169D"/>
    <w:rsid w:val="00F616A9"/>
    <w:rsid w:val="00F61D95"/>
    <w:rsid w:val="00F61FD8"/>
    <w:rsid w:val="00F621ED"/>
    <w:rsid w:val="00F62315"/>
    <w:rsid w:val="00F62478"/>
    <w:rsid w:val="00F62BE6"/>
    <w:rsid w:val="00F62DBF"/>
    <w:rsid w:val="00F635B6"/>
    <w:rsid w:val="00F641FC"/>
    <w:rsid w:val="00F647F7"/>
    <w:rsid w:val="00F65003"/>
    <w:rsid w:val="00F6583C"/>
    <w:rsid w:val="00F6589A"/>
    <w:rsid w:val="00F6665C"/>
    <w:rsid w:val="00F66920"/>
    <w:rsid w:val="00F673EE"/>
    <w:rsid w:val="00F676DE"/>
    <w:rsid w:val="00F6783E"/>
    <w:rsid w:val="00F67B53"/>
    <w:rsid w:val="00F701CC"/>
    <w:rsid w:val="00F70822"/>
    <w:rsid w:val="00F70DBE"/>
    <w:rsid w:val="00F71124"/>
    <w:rsid w:val="00F71537"/>
    <w:rsid w:val="00F71832"/>
    <w:rsid w:val="00F71888"/>
    <w:rsid w:val="00F719CD"/>
    <w:rsid w:val="00F71BB8"/>
    <w:rsid w:val="00F71D46"/>
    <w:rsid w:val="00F7222B"/>
    <w:rsid w:val="00F723ED"/>
    <w:rsid w:val="00F72584"/>
    <w:rsid w:val="00F7264F"/>
    <w:rsid w:val="00F7290D"/>
    <w:rsid w:val="00F7302F"/>
    <w:rsid w:val="00F732EC"/>
    <w:rsid w:val="00F735AA"/>
    <w:rsid w:val="00F73D08"/>
    <w:rsid w:val="00F74698"/>
    <w:rsid w:val="00F748F1"/>
    <w:rsid w:val="00F749CD"/>
    <w:rsid w:val="00F7586B"/>
    <w:rsid w:val="00F75D45"/>
    <w:rsid w:val="00F75F2F"/>
    <w:rsid w:val="00F7608D"/>
    <w:rsid w:val="00F76445"/>
    <w:rsid w:val="00F76D0C"/>
    <w:rsid w:val="00F76ECC"/>
    <w:rsid w:val="00F77544"/>
    <w:rsid w:val="00F7756A"/>
    <w:rsid w:val="00F779FD"/>
    <w:rsid w:val="00F80399"/>
    <w:rsid w:val="00F80549"/>
    <w:rsid w:val="00F808FA"/>
    <w:rsid w:val="00F812C8"/>
    <w:rsid w:val="00F8132D"/>
    <w:rsid w:val="00F818AE"/>
    <w:rsid w:val="00F81B40"/>
    <w:rsid w:val="00F820C4"/>
    <w:rsid w:val="00F834F1"/>
    <w:rsid w:val="00F83829"/>
    <w:rsid w:val="00F83B68"/>
    <w:rsid w:val="00F83E00"/>
    <w:rsid w:val="00F84069"/>
    <w:rsid w:val="00F843D7"/>
    <w:rsid w:val="00F84997"/>
    <w:rsid w:val="00F85338"/>
    <w:rsid w:val="00F85536"/>
    <w:rsid w:val="00F8631D"/>
    <w:rsid w:val="00F8657A"/>
    <w:rsid w:val="00F86637"/>
    <w:rsid w:val="00F8679A"/>
    <w:rsid w:val="00F86F07"/>
    <w:rsid w:val="00F87117"/>
    <w:rsid w:val="00F8736C"/>
    <w:rsid w:val="00F9030E"/>
    <w:rsid w:val="00F90ADB"/>
    <w:rsid w:val="00F90B05"/>
    <w:rsid w:val="00F90E78"/>
    <w:rsid w:val="00F91209"/>
    <w:rsid w:val="00F916F3"/>
    <w:rsid w:val="00F921B2"/>
    <w:rsid w:val="00F9221F"/>
    <w:rsid w:val="00F931C7"/>
    <w:rsid w:val="00F93559"/>
    <w:rsid w:val="00F935E8"/>
    <w:rsid w:val="00F9361B"/>
    <w:rsid w:val="00F9364B"/>
    <w:rsid w:val="00F93D72"/>
    <w:rsid w:val="00F93E65"/>
    <w:rsid w:val="00F94070"/>
    <w:rsid w:val="00F9426C"/>
    <w:rsid w:val="00F9469E"/>
    <w:rsid w:val="00F950B5"/>
    <w:rsid w:val="00F9513F"/>
    <w:rsid w:val="00F956A6"/>
    <w:rsid w:val="00F9598F"/>
    <w:rsid w:val="00F9632B"/>
    <w:rsid w:val="00F96CDF"/>
    <w:rsid w:val="00F97120"/>
    <w:rsid w:val="00F97908"/>
    <w:rsid w:val="00F97B43"/>
    <w:rsid w:val="00FA02CC"/>
    <w:rsid w:val="00FA07F8"/>
    <w:rsid w:val="00FA0C28"/>
    <w:rsid w:val="00FA105C"/>
    <w:rsid w:val="00FA1475"/>
    <w:rsid w:val="00FA148A"/>
    <w:rsid w:val="00FA1AD5"/>
    <w:rsid w:val="00FA26BA"/>
    <w:rsid w:val="00FA27C8"/>
    <w:rsid w:val="00FA2A74"/>
    <w:rsid w:val="00FA2D22"/>
    <w:rsid w:val="00FA35E3"/>
    <w:rsid w:val="00FA3B76"/>
    <w:rsid w:val="00FA403E"/>
    <w:rsid w:val="00FA45EE"/>
    <w:rsid w:val="00FA4A5D"/>
    <w:rsid w:val="00FA4D66"/>
    <w:rsid w:val="00FA5088"/>
    <w:rsid w:val="00FA56AE"/>
    <w:rsid w:val="00FA5A4E"/>
    <w:rsid w:val="00FA5E26"/>
    <w:rsid w:val="00FA6157"/>
    <w:rsid w:val="00FA6719"/>
    <w:rsid w:val="00FA6F60"/>
    <w:rsid w:val="00FA71F2"/>
    <w:rsid w:val="00FB0082"/>
    <w:rsid w:val="00FB0243"/>
    <w:rsid w:val="00FB0AC3"/>
    <w:rsid w:val="00FB1527"/>
    <w:rsid w:val="00FB1E67"/>
    <w:rsid w:val="00FB2200"/>
    <w:rsid w:val="00FB2537"/>
    <w:rsid w:val="00FB308D"/>
    <w:rsid w:val="00FB31BD"/>
    <w:rsid w:val="00FB338E"/>
    <w:rsid w:val="00FB33DC"/>
    <w:rsid w:val="00FB4338"/>
    <w:rsid w:val="00FB477E"/>
    <w:rsid w:val="00FB494F"/>
    <w:rsid w:val="00FB4C2A"/>
    <w:rsid w:val="00FB4C9C"/>
    <w:rsid w:val="00FB4F2A"/>
    <w:rsid w:val="00FB5148"/>
    <w:rsid w:val="00FB570B"/>
    <w:rsid w:val="00FB5F8B"/>
    <w:rsid w:val="00FB6165"/>
    <w:rsid w:val="00FB7085"/>
    <w:rsid w:val="00FB76FB"/>
    <w:rsid w:val="00FB78E7"/>
    <w:rsid w:val="00FC0150"/>
    <w:rsid w:val="00FC03AB"/>
    <w:rsid w:val="00FC0D02"/>
    <w:rsid w:val="00FC1FD3"/>
    <w:rsid w:val="00FC223F"/>
    <w:rsid w:val="00FC2E01"/>
    <w:rsid w:val="00FC3936"/>
    <w:rsid w:val="00FC3E52"/>
    <w:rsid w:val="00FC4668"/>
    <w:rsid w:val="00FC4729"/>
    <w:rsid w:val="00FC4967"/>
    <w:rsid w:val="00FC4A8C"/>
    <w:rsid w:val="00FC4F7D"/>
    <w:rsid w:val="00FC53DB"/>
    <w:rsid w:val="00FC5ED5"/>
    <w:rsid w:val="00FC5FC2"/>
    <w:rsid w:val="00FC6177"/>
    <w:rsid w:val="00FC63D1"/>
    <w:rsid w:val="00FC6A63"/>
    <w:rsid w:val="00FC6EA7"/>
    <w:rsid w:val="00FC7528"/>
    <w:rsid w:val="00FC75EE"/>
    <w:rsid w:val="00FD0011"/>
    <w:rsid w:val="00FD0457"/>
    <w:rsid w:val="00FD0572"/>
    <w:rsid w:val="00FD058F"/>
    <w:rsid w:val="00FD13F4"/>
    <w:rsid w:val="00FD1A0B"/>
    <w:rsid w:val="00FD1A97"/>
    <w:rsid w:val="00FD2D7B"/>
    <w:rsid w:val="00FD3027"/>
    <w:rsid w:val="00FD37F6"/>
    <w:rsid w:val="00FD38E4"/>
    <w:rsid w:val="00FD4198"/>
    <w:rsid w:val="00FD4589"/>
    <w:rsid w:val="00FD4608"/>
    <w:rsid w:val="00FD473E"/>
    <w:rsid w:val="00FD4A28"/>
    <w:rsid w:val="00FD5928"/>
    <w:rsid w:val="00FD644F"/>
    <w:rsid w:val="00FD66F4"/>
    <w:rsid w:val="00FD6F1E"/>
    <w:rsid w:val="00FD7DF9"/>
    <w:rsid w:val="00FD7FC9"/>
    <w:rsid w:val="00FE021F"/>
    <w:rsid w:val="00FE0564"/>
    <w:rsid w:val="00FE0A29"/>
    <w:rsid w:val="00FE0B51"/>
    <w:rsid w:val="00FE0B78"/>
    <w:rsid w:val="00FE0E5B"/>
    <w:rsid w:val="00FE0ED4"/>
    <w:rsid w:val="00FE1B2B"/>
    <w:rsid w:val="00FE1EAB"/>
    <w:rsid w:val="00FE23ED"/>
    <w:rsid w:val="00FE284B"/>
    <w:rsid w:val="00FE2FE0"/>
    <w:rsid w:val="00FE3004"/>
    <w:rsid w:val="00FE3465"/>
    <w:rsid w:val="00FE35A6"/>
    <w:rsid w:val="00FE3CC4"/>
    <w:rsid w:val="00FE54E8"/>
    <w:rsid w:val="00FE5ABE"/>
    <w:rsid w:val="00FE655D"/>
    <w:rsid w:val="00FE67CF"/>
    <w:rsid w:val="00FE6D20"/>
    <w:rsid w:val="00FE6FB9"/>
    <w:rsid w:val="00FE720D"/>
    <w:rsid w:val="00FE7549"/>
    <w:rsid w:val="00FE7BCC"/>
    <w:rsid w:val="00FE7CA0"/>
    <w:rsid w:val="00FF0832"/>
    <w:rsid w:val="00FF126D"/>
    <w:rsid w:val="00FF2310"/>
    <w:rsid w:val="00FF2319"/>
    <w:rsid w:val="00FF2E73"/>
    <w:rsid w:val="00FF34D1"/>
    <w:rsid w:val="00FF3FE2"/>
    <w:rsid w:val="00FF47E1"/>
    <w:rsid w:val="00FF48A6"/>
    <w:rsid w:val="00FF4AE2"/>
    <w:rsid w:val="00FF4D4A"/>
    <w:rsid w:val="00FF50A8"/>
    <w:rsid w:val="00FF541E"/>
    <w:rsid w:val="00FF552D"/>
    <w:rsid w:val="00FF571E"/>
    <w:rsid w:val="00FF5BC1"/>
    <w:rsid w:val="00FF605B"/>
    <w:rsid w:val="00FF6BD1"/>
    <w:rsid w:val="00FF6CC0"/>
    <w:rsid w:val="00FF750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FC7EE99F-7D76-45B8-969C-967CE8B1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B3B"/>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936"/>
        <w:tab w:val="num" w:pos="57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AC3959"/>
    <w:pPr>
      <w:jc w:val="center"/>
    </w:pPr>
    <w:rPr>
      <w:b/>
      <w:bCs/>
      <w:sz w:val="20"/>
      <w:szCs w:val="20"/>
    </w:rPr>
  </w:style>
  <w:style w:type="character" w:customStyle="1" w:styleId="CaptionChar">
    <w:name w:val="Caption Char"/>
    <w:aliases w:val="cap Char"/>
    <w:basedOn w:val="DefaultParagraphFont"/>
    <w:link w:val="Caption"/>
    <w:rsid w:val="00AC3959"/>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basedOn w:val="Normal"/>
    <w:uiPriority w:val="34"/>
    <w:qFormat/>
    <w:rsid w:val="001677F4"/>
    <w:pPr>
      <w:ind w:left="720"/>
      <w:contextualSpacing/>
      <w:jc w:val="left"/>
    </w:p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1677F4"/>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character" w:customStyle="1" w:styleId="B1Zchn">
    <w:name w:val="B1 Zchn"/>
    <w:qFormat/>
    <w:locked/>
    <w:rsid w:val="00905A9A"/>
    <w:rPr>
      <w:rFonts w:asciiTheme="minorHAnsi" w:eastAsiaTheme="minorHAnsi" w:hAnsiTheme="minorHAnsi" w:cstheme="minorBidi"/>
      <w:kern w:val="2"/>
      <w:sz w:val="22"/>
      <w:szCs w:val="22"/>
      <w14:ligatures w14:val="standardContextual"/>
    </w:rPr>
  </w:style>
  <w:style w:type="paragraph" w:customStyle="1" w:styleId="textintend2">
    <w:name w:val="text intend 2"/>
    <w:basedOn w:val="Normal"/>
    <w:rsid w:val="00F371F8"/>
    <w:pPr>
      <w:numPr>
        <w:numId w:val="19"/>
      </w:numPr>
      <w:overflowPunct w:val="0"/>
      <w:snapToGrid/>
      <w:textAlignment w:val="baseline"/>
    </w:pPr>
    <w:rPr>
      <w:rFonts w:eastAsia="MS Mincho"/>
      <w:sz w:val="24"/>
      <w:szCs w:val="20"/>
      <w:lang w:eastAsia="en-GB"/>
    </w:rPr>
  </w:style>
  <w:style w:type="paragraph" w:customStyle="1" w:styleId="EQ">
    <w:name w:val="EQ"/>
    <w:basedOn w:val="Normal"/>
    <w:next w:val="Normal"/>
    <w:rsid w:val="00F03C09"/>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table" w:styleId="ListTable7Colorful">
    <w:name w:val="List Table 7 Colorful"/>
    <w:basedOn w:val="TableNormal"/>
    <w:uiPriority w:val="52"/>
    <w:rsid w:val="0006556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tatementBody">
    <w:name w:val="Statement Body"/>
    <w:basedOn w:val="Normal"/>
    <w:link w:val="StatementBodyChar"/>
    <w:rsid w:val="003D5364"/>
    <w:pPr>
      <w:numPr>
        <w:numId w:val="22"/>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3D5364"/>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2888">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15416218">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0667166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684021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3755955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4434442">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11164372">
      <w:bodyDiv w:val="1"/>
      <w:marLeft w:val="0"/>
      <w:marRight w:val="0"/>
      <w:marTop w:val="0"/>
      <w:marBottom w:val="0"/>
      <w:divBdr>
        <w:top w:val="none" w:sz="0" w:space="0" w:color="auto"/>
        <w:left w:val="none" w:sz="0" w:space="0" w:color="auto"/>
        <w:bottom w:val="none" w:sz="0" w:space="0" w:color="auto"/>
        <w:right w:val="none" w:sz="0" w:space="0" w:color="auto"/>
      </w:divBdr>
    </w:div>
    <w:div w:id="1174490799">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16688923">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09185069">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24799352">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7178747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397164">
      <w:bodyDiv w:val="1"/>
      <w:marLeft w:val="0"/>
      <w:marRight w:val="0"/>
      <w:marTop w:val="0"/>
      <w:marBottom w:val="0"/>
      <w:divBdr>
        <w:top w:val="none" w:sz="0" w:space="0" w:color="auto"/>
        <w:left w:val="none" w:sz="0" w:space="0" w:color="auto"/>
        <w:bottom w:val="none" w:sz="0" w:space="0" w:color="auto"/>
        <w:right w:val="none" w:sz="0" w:space="0" w:color="auto"/>
      </w:divBdr>
    </w:div>
    <w:div w:id="1787698455">
      <w:bodyDiv w:val="1"/>
      <w:marLeft w:val="0"/>
      <w:marRight w:val="0"/>
      <w:marTop w:val="0"/>
      <w:marBottom w:val="0"/>
      <w:divBdr>
        <w:top w:val="none" w:sz="0" w:space="0" w:color="auto"/>
        <w:left w:val="none" w:sz="0" w:space="0" w:color="auto"/>
        <w:bottom w:val="none" w:sz="0" w:space="0" w:color="auto"/>
        <w:right w:val="none" w:sz="0" w:space="0" w:color="auto"/>
      </w:divBdr>
    </w:div>
    <w:div w:id="1807891331">
      <w:bodyDiv w:val="1"/>
      <w:marLeft w:val="0"/>
      <w:marRight w:val="0"/>
      <w:marTop w:val="0"/>
      <w:marBottom w:val="0"/>
      <w:divBdr>
        <w:top w:val="none" w:sz="0" w:space="0" w:color="auto"/>
        <w:left w:val="none" w:sz="0" w:space="0" w:color="auto"/>
        <w:bottom w:val="none" w:sz="0" w:space="0" w:color="auto"/>
        <w:right w:val="none" w:sz="0" w:space="0" w:color="auto"/>
      </w:divBdr>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362769">
      <w:bodyDiv w:val="1"/>
      <w:marLeft w:val="0"/>
      <w:marRight w:val="0"/>
      <w:marTop w:val="0"/>
      <w:marBottom w:val="0"/>
      <w:divBdr>
        <w:top w:val="none" w:sz="0" w:space="0" w:color="auto"/>
        <w:left w:val="none" w:sz="0" w:space="0" w:color="auto"/>
        <w:bottom w:val="none" w:sz="0" w:space="0" w:color="auto"/>
        <w:right w:val="none" w:sz="0" w:space="0" w:color="auto"/>
      </w:divBdr>
    </w:div>
    <w:div w:id="199498790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058434049">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2942</Words>
  <Characters>16774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Vip1</cp:lastModifiedBy>
  <cp:revision>3</cp:revision>
  <cp:lastPrinted>2007-06-18T22:08:00Z</cp:lastPrinted>
  <dcterms:created xsi:type="dcterms:W3CDTF">2023-09-29T12:57:00Z</dcterms:created>
  <dcterms:modified xsi:type="dcterms:W3CDTF">2023-09-29T13:00:00Z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