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61843975" w14:textId="3002E10C" w:rsidR="00611AAB" w:rsidRDefault="005429FD" w:rsidP="00611AAB">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w:t>
      </w:r>
      <w:r w:rsidR="00812139">
        <w:rPr>
          <w:b/>
          <w:lang w:eastAsia="zh-CN"/>
        </w:rPr>
        <w:t>4</w:t>
      </w:r>
      <w:r w:rsidR="007165A0">
        <w:rPr>
          <w:b/>
          <w:lang w:eastAsia="zh-CN"/>
        </w:rPr>
        <w:t>bis</w:t>
      </w:r>
      <w:r w:rsidRPr="00244BAC">
        <w:rPr>
          <w:b/>
          <w:kern w:val="2"/>
          <w:lang w:eastAsia="zh-CN"/>
        </w:rPr>
        <w:tab/>
      </w:r>
      <w:r w:rsidR="00F40C8A" w:rsidRPr="00F40C8A">
        <w:rPr>
          <w:b/>
          <w:kern w:val="2"/>
          <w:lang w:eastAsia="zh-CN"/>
        </w:rPr>
        <w:t>R1-2308906</w:t>
      </w:r>
    </w:p>
    <w:p w14:paraId="1E87E155" w14:textId="7B2F1CB3" w:rsidR="005429FD" w:rsidRPr="00C85300" w:rsidRDefault="00C85300" w:rsidP="00557B89">
      <w:pPr>
        <w:tabs>
          <w:tab w:val="right" w:pos="9216"/>
        </w:tabs>
        <w:rPr>
          <w:b/>
          <w:bCs/>
          <w:lang w:eastAsia="zh-CN"/>
        </w:rPr>
      </w:pPr>
      <w:r w:rsidRPr="00C85300">
        <w:rPr>
          <w:b/>
          <w:bCs/>
          <w:lang w:eastAsia="zh-CN"/>
        </w:rPr>
        <w:t>Xiamen, China, October 9 – October 13, 2023</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7DDEEE96"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9D6106">
        <w:rPr>
          <w:b/>
          <w:kern w:val="2"/>
          <w:lang w:eastAsia="zh-CN"/>
        </w:rPr>
        <w:t>8</w:t>
      </w:r>
      <w:r w:rsidRPr="002448B2">
        <w:rPr>
          <w:b/>
          <w:kern w:val="2"/>
          <w:lang w:eastAsia="zh-CN"/>
        </w:rPr>
        <w:t>.</w:t>
      </w:r>
      <w:r w:rsidR="00AF11E0">
        <w:rPr>
          <w:b/>
          <w:kern w:val="2"/>
          <w:lang w:eastAsia="zh-CN"/>
        </w:rPr>
        <w:t>1</w:t>
      </w:r>
      <w:r w:rsidR="009D6106">
        <w:rPr>
          <w:b/>
          <w:kern w:val="2"/>
          <w:lang w:eastAsia="zh-CN"/>
        </w:rPr>
        <w:t>1.2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r>
        <w:rPr>
          <w:b/>
          <w:lang w:eastAsia="zh-CN"/>
        </w:rPr>
        <w:t>HiSilicon</w:t>
      </w:r>
      <w:bookmarkEnd w:id="1"/>
      <w:bookmarkEnd w:id="2"/>
    </w:p>
    <w:p w14:paraId="60AFCEB5" w14:textId="0088F8D8"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3D5194" w:rsidRPr="003D5194">
        <w:rPr>
          <w:b/>
          <w:kern w:val="2"/>
          <w:lang w:eastAsia="zh-CN"/>
        </w:rPr>
        <w:t>Maintenance of other aspects for NCR</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781A19BD" w14:textId="1768A215" w:rsidR="005527B8" w:rsidRDefault="00265EEB" w:rsidP="00783163">
      <w:pPr>
        <w:spacing w:before="120"/>
        <w:rPr>
          <w:lang w:eastAsia="zh-CN"/>
        </w:rPr>
      </w:pPr>
      <w:r>
        <w:rPr>
          <w:lang w:eastAsia="zh-CN"/>
        </w:rPr>
        <w:t>T</w:t>
      </w:r>
      <w:r w:rsidR="009B74C6">
        <w:rPr>
          <w:lang w:eastAsia="zh-CN"/>
        </w:rPr>
        <w:t>his contribution</w:t>
      </w:r>
      <w:r w:rsidR="009239CA">
        <w:rPr>
          <w:lang w:eastAsia="zh-CN"/>
        </w:rPr>
        <w:t xml:space="preserve"> discuss</w:t>
      </w:r>
      <w:r>
        <w:rPr>
          <w:lang w:eastAsia="zh-CN"/>
        </w:rPr>
        <w:t>es</w:t>
      </w:r>
      <w:r w:rsidR="009239CA">
        <w:rPr>
          <w:lang w:eastAsia="zh-CN"/>
        </w:rPr>
        <w:t xml:space="preserve"> the remaining issues </w:t>
      </w:r>
      <w:r>
        <w:rPr>
          <w:lang w:eastAsia="zh-CN"/>
        </w:rPr>
        <w:t>of</w:t>
      </w:r>
      <w:r w:rsidR="009239CA">
        <w:rPr>
          <w:lang w:eastAsia="zh-CN"/>
        </w:rPr>
        <w:t xml:space="preserve"> the behavior of NCR-F</w:t>
      </w:r>
      <w:r>
        <w:rPr>
          <w:lang w:eastAsia="zh-CN"/>
        </w:rPr>
        <w:t>wd</w:t>
      </w:r>
      <w:r w:rsidR="009239CA">
        <w:rPr>
          <w:lang w:eastAsia="zh-CN"/>
        </w:rPr>
        <w:t xml:space="preserve"> when </w:t>
      </w:r>
      <w:r w:rsidR="002821C5">
        <w:rPr>
          <w:lang w:eastAsia="zh-CN"/>
        </w:rPr>
        <w:t>BFD/</w:t>
      </w:r>
      <w:r w:rsidR="009239CA">
        <w:rPr>
          <w:lang w:eastAsia="zh-CN"/>
        </w:rPr>
        <w:t>BFR happens in C-link</w:t>
      </w:r>
      <w:r w:rsidR="00447C6B">
        <w:rPr>
          <w:lang w:eastAsia="zh-CN"/>
        </w:rPr>
        <w:t>.</w:t>
      </w:r>
      <w:r w:rsidR="002D703D">
        <w:rPr>
          <w:lang w:eastAsia="zh-CN"/>
        </w:rPr>
        <w:t xml:space="preserve"> </w:t>
      </w:r>
    </w:p>
    <w:p w14:paraId="215957EB" w14:textId="77777777" w:rsidR="00491152" w:rsidRPr="00550F5F" w:rsidRDefault="00491152" w:rsidP="00783163">
      <w:pPr>
        <w:spacing w:before="120"/>
        <w:rPr>
          <w:lang w:eastAsia="zh-CN"/>
        </w:rPr>
      </w:pPr>
    </w:p>
    <w:p w14:paraId="5CB41EE2" w14:textId="70CA2865" w:rsidR="00DE4796" w:rsidRDefault="00BE7E97" w:rsidP="00485DBD">
      <w:pPr>
        <w:pStyle w:val="Heading1"/>
        <w:rPr>
          <w:lang w:eastAsia="zh-CN"/>
        </w:rPr>
      </w:pPr>
      <w:r>
        <w:t>BFD/BFR for NCR</w:t>
      </w:r>
      <w:r w:rsidR="0026353C">
        <w:t>-Fwd</w:t>
      </w:r>
    </w:p>
    <w:p w14:paraId="70E015F7" w14:textId="132D31F2" w:rsidR="00F75807" w:rsidRDefault="00F75807" w:rsidP="008E68A4">
      <w:pPr>
        <w:rPr>
          <w:lang w:eastAsia="zh-CN"/>
        </w:rPr>
      </w:pPr>
      <w:r>
        <w:rPr>
          <w:lang w:eastAsia="zh-CN"/>
        </w:rPr>
        <w:t xml:space="preserve">According to </w:t>
      </w:r>
      <w:r>
        <w:fldChar w:fldCharType="begin"/>
      </w:r>
      <w:r>
        <w:instrText xml:space="preserve"> REF _Ref146527882 \r \h </w:instrText>
      </w:r>
      <w:r>
        <w:fldChar w:fldCharType="separate"/>
      </w:r>
      <w:r w:rsidR="00ED7B4E">
        <w:t>[1]</w:t>
      </w:r>
      <w:r>
        <w:fldChar w:fldCharType="end"/>
      </w:r>
      <w:r>
        <w:rPr>
          <w:lang w:eastAsia="zh-CN"/>
        </w:rPr>
        <w:t xml:space="preserve">, </w:t>
      </w:r>
      <w:r w:rsidR="00103ACF">
        <w:rPr>
          <w:rFonts w:eastAsia="Malgun Gothic" w:cs="Times"/>
        </w:rPr>
        <w:t xml:space="preserve">the NCR-Fwd does not transmit or receive until the link recovery procedure is complete when the NCR-MT performs a link recovery procedure. </w:t>
      </w:r>
      <w:r w:rsidR="00F86344">
        <w:rPr>
          <w:rFonts w:eastAsia="Malgun Gothic" w:cs="Times"/>
        </w:rPr>
        <w:t xml:space="preserve">However, </w:t>
      </w:r>
      <w:r w:rsidR="00594DEA">
        <w:rPr>
          <w:rFonts w:eastAsia="Malgun Gothic" w:cs="Times"/>
        </w:rPr>
        <w:t>beam failure</w:t>
      </w:r>
      <w:r w:rsidR="000A4F7E">
        <w:rPr>
          <w:rFonts w:eastAsia="Malgun Gothic" w:cs="Times"/>
        </w:rPr>
        <w:t xml:space="preserve"> </w:t>
      </w:r>
      <w:r w:rsidR="00594DEA">
        <w:rPr>
          <w:rFonts w:eastAsia="Malgun Gothic" w:cs="Times"/>
        </w:rPr>
        <w:t xml:space="preserve">is </w:t>
      </w:r>
      <w:r w:rsidR="0013247B">
        <w:rPr>
          <w:rFonts w:eastAsia="Malgun Gothic" w:cs="Times"/>
        </w:rPr>
        <w:t xml:space="preserve">defined for NCR-MT and </w:t>
      </w:r>
      <w:r w:rsidR="00A33A12">
        <w:rPr>
          <w:rFonts w:eastAsia="Malgun Gothic" w:cs="Times"/>
        </w:rPr>
        <w:t>cannot work for NCR-Fwd</w:t>
      </w:r>
      <w:r w:rsidR="0013247B">
        <w:rPr>
          <w:rFonts w:eastAsia="Malgun Gothic" w:cs="Times"/>
        </w:rPr>
        <w:t xml:space="preserve">. For example, NCR-MT </w:t>
      </w:r>
      <w:r w:rsidR="00C10158">
        <w:rPr>
          <w:rFonts w:eastAsia="Malgun Gothic" w:cs="Times"/>
        </w:rPr>
        <w:t>detect</w:t>
      </w:r>
      <w:r w:rsidR="0013247B">
        <w:rPr>
          <w:rFonts w:eastAsia="Malgun Gothic" w:cs="Times"/>
        </w:rPr>
        <w:t>s</w:t>
      </w:r>
      <w:r w:rsidR="00C10158">
        <w:rPr>
          <w:rFonts w:eastAsia="Malgun Gothic" w:cs="Times"/>
        </w:rPr>
        <w:t xml:space="preserve"> </w:t>
      </w:r>
      <w:r w:rsidR="0013247B">
        <w:rPr>
          <w:rFonts w:eastAsia="Malgun Gothic" w:cs="Times"/>
        </w:rPr>
        <w:t xml:space="preserve">beam failure </w:t>
      </w:r>
      <w:r w:rsidR="00C10158">
        <w:rPr>
          <w:rFonts w:eastAsia="Malgun Gothic" w:cs="Times"/>
        </w:rPr>
        <w:t xml:space="preserve">at </w:t>
      </w:r>
      <w:r w:rsidR="00074242">
        <w:rPr>
          <w:rFonts w:eastAsia="Malgun Gothic" w:cs="Times"/>
        </w:rPr>
        <w:t>a very low SNR</w:t>
      </w:r>
      <w:r w:rsidR="00CF48C6">
        <w:rPr>
          <w:rFonts w:eastAsia="Malgun Gothic" w:cs="Times"/>
        </w:rPr>
        <w:t xml:space="preserve"> </w:t>
      </w:r>
      <w:r w:rsidR="005053F5">
        <w:rPr>
          <w:rFonts w:eastAsia="Malgun Gothic" w:cs="Times"/>
        </w:rPr>
        <w:t>(e.g., - 3 dB)</w:t>
      </w:r>
      <w:r w:rsidR="00074242">
        <w:rPr>
          <w:rFonts w:eastAsia="Malgun Gothic" w:cs="Times"/>
        </w:rPr>
        <w:t xml:space="preserve"> and received RSRP</w:t>
      </w:r>
      <w:r w:rsidR="00DF125D">
        <w:rPr>
          <w:rFonts w:eastAsia="Malgun Gothic" w:cs="Times"/>
        </w:rPr>
        <w:t xml:space="preserve"> </w:t>
      </w:r>
      <w:r w:rsidR="00544611">
        <w:rPr>
          <w:rFonts w:eastAsia="Malgun Gothic" w:cs="Times"/>
        </w:rPr>
        <w:fldChar w:fldCharType="begin"/>
      </w:r>
      <w:r w:rsidR="00544611">
        <w:rPr>
          <w:rFonts w:eastAsia="Malgun Gothic" w:cs="Times"/>
        </w:rPr>
        <w:instrText xml:space="preserve"> REF _Ref146569581 \r \h </w:instrText>
      </w:r>
      <w:r w:rsidR="00544611">
        <w:rPr>
          <w:rFonts w:eastAsia="Malgun Gothic" w:cs="Times"/>
        </w:rPr>
      </w:r>
      <w:r w:rsidR="00544611">
        <w:rPr>
          <w:rFonts w:eastAsia="Malgun Gothic" w:cs="Times"/>
        </w:rPr>
        <w:fldChar w:fldCharType="separate"/>
      </w:r>
      <w:r w:rsidR="00ED7B4E">
        <w:rPr>
          <w:rFonts w:eastAsia="Malgun Gothic" w:cs="Times"/>
        </w:rPr>
        <w:t>[2]</w:t>
      </w:r>
      <w:r w:rsidR="00544611">
        <w:rPr>
          <w:rFonts w:eastAsia="Malgun Gothic" w:cs="Times"/>
        </w:rPr>
        <w:fldChar w:fldCharType="end"/>
      </w:r>
      <w:r w:rsidR="00744AFC">
        <w:rPr>
          <w:rFonts w:eastAsia="Malgun Gothic" w:cs="Times"/>
        </w:rPr>
        <w:t xml:space="preserve">, which </w:t>
      </w:r>
      <w:r w:rsidR="007E414F">
        <w:rPr>
          <w:rFonts w:eastAsia="Malgun Gothic" w:cs="Times"/>
        </w:rPr>
        <w:t xml:space="preserve">is </w:t>
      </w:r>
      <w:r w:rsidR="007F38E2">
        <w:rPr>
          <w:rFonts w:eastAsia="Malgun Gothic" w:cs="Times"/>
        </w:rPr>
        <w:t xml:space="preserve">far </w:t>
      </w:r>
      <w:r w:rsidR="003F12AA">
        <w:rPr>
          <w:rFonts w:eastAsia="Malgun Gothic" w:cs="Times"/>
        </w:rPr>
        <w:t xml:space="preserve">below the required </w:t>
      </w:r>
      <w:r w:rsidR="00AD1193">
        <w:rPr>
          <w:rFonts w:eastAsia="Malgun Gothic" w:cs="Times"/>
        </w:rPr>
        <w:t xml:space="preserve">SNR of </w:t>
      </w:r>
      <w:r w:rsidR="007C7369">
        <w:rPr>
          <w:rFonts w:eastAsia="Malgun Gothic" w:cs="Times"/>
        </w:rPr>
        <w:t xml:space="preserve">NCR-Fwd for </w:t>
      </w:r>
      <w:r w:rsidR="00AD1193">
        <w:rPr>
          <w:rFonts w:eastAsia="Malgun Gothic" w:cs="Times"/>
        </w:rPr>
        <w:t>data transmissions</w:t>
      </w:r>
      <w:r w:rsidR="00C10158">
        <w:rPr>
          <w:rFonts w:eastAsia="Malgun Gothic" w:cs="Times"/>
        </w:rPr>
        <w:t xml:space="preserve">. </w:t>
      </w:r>
      <w:r w:rsidR="001041F9">
        <w:rPr>
          <w:rFonts w:eastAsia="Malgun Gothic" w:cs="Times"/>
        </w:rPr>
        <w:t xml:space="preserve">To </w:t>
      </w:r>
      <w:r w:rsidR="00B124F5">
        <w:rPr>
          <w:rFonts w:eastAsia="Malgun Gothic" w:cs="Times"/>
        </w:rPr>
        <w:t xml:space="preserve">solve the problem, the BFD of NCR-Fwd should be defined. </w:t>
      </w:r>
    </w:p>
    <w:p w14:paraId="32667137" w14:textId="1806D9F3" w:rsidR="008E4217" w:rsidRDefault="008E4217" w:rsidP="008E4217">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ED7B4E">
        <w:rPr>
          <w:b/>
          <w:i/>
          <w:noProof/>
        </w:rPr>
        <w:t>1</w:t>
      </w:r>
      <w:r w:rsidRPr="007B6BF1">
        <w:rPr>
          <w:b/>
          <w:i/>
        </w:rPr>
        <w:fldChar w:fldCharType="end"/>
      </w:r>
      <w:r w:rsidRPr="007B6BF1">
        <w:rPr>
          <w:i/>
        </w:rPr>
        <w:t>:</w:t>
      </w:r>
      <w:r w:rsidRPr="00916099">
        <w:t xml:space="preserve"> </w:t>
      </w:r>
      <w:r w:rsidRPr="00864D95">
        <w:rPr>
          <w:i/>
        </w:rPr>
        <w:t xml:space="preserve">The </w:t>
      </w:r>
      <w:r>
        <w:rPr>
          <w:i/>
        </w:rPr>
        <w:t xml:space="preserve">required </w:t>
      </w:r>
      <w:r w:rsidRPr="00916099">
        <w:rPr>
          <w:i/>
        </w:rPr>
        <w:t xml:space="preserve">link quality </w:t>
      </w:r>
      <w:r w:rsidR="00A33A12">
        <w:rPr>
          <w:i/>
        </w:rPr>
        <w:t xml:space="preserve">threshold </w:t>
      </w:r>
      <w:r>
        <w:rPr>
          <w:i/>
        </w:rPr>
        <w:t>for</w:t>
      </w:r>
      <w:r w:rsidRPr="00916099">
        <w:rPr>
          <w:i/>
        </w:rPr>
        <w:t xml:space="preserve"> </w:t>
      </w:r>
      <w:r>
        <w:rPr>
          <w:i/>
        </w:rPr>
        <w:t>the forwarding of</w:t>
      </w:r>
      <w:r w:rsidRPr="00916099">
        <w:rPr>
          <w:i/>
        </w:rPr>
        <w:t xml:space="preserve"> NCR-Fwd </w:t>
      </w:r>
      <w:r>
        <w:rPr>
          <w:rFonts w:hint="eastAsia"/>
          <w:i/>
          <w:lang w:eastAsia="zh-CN"/>
        </w:rPr>
        <w:t>are</w:t>
      </w:r>
      <w:r>
        <w:rPr>
          <w:i/>
        </w:rPr>
        <w:t xml:space="preserve"> much larger than that of </w:t>
      </w:r>
      <w:r w:rsidRPr="00916099">
        <w:rPr>
          <w:i/>
        </w:rPr>
        <w:t>NCR</w:t>
      </w:r>
      <w:r>
        <w:rPr>
          <w:i/>
        </w:rPr>
        <w:t>-MT</w:t>
      </w:r>
      <w:r w:rsidR="00A33A12">
        <w:rPr>
          <w:i/>
          <w:lang w:eastAsia="zh-CN"/>
        </w:rPr>
        <w:t xml:space="preserve"> and</w:t>
      </w:r>
      <w:r>
        <w:rPr>
          <w:i/>
          <w:lang w:eastAsia="zh-CN"/>
        </w:rPr>
        <w:t xml:space="preserve"> </w:t>
      </w:r>
      <w:r w:rsidR="00A33A12">
        <w:rPr>
          <w:i/>
          <w:lang w:eastAsia="zh-CN"/>
        </w:rPr>
        <w:t>t</w:t>
      </w:r>
      <w:r>
        <w:rPr>
          <w:i/>
          <w:lang w:eastAsia="zh-CN"/>
        </w:rPr>
        <w:t xml:space="preserve">he specified </w:t>
      </w:r>
      <w:r w:rsidR="00261FCC">
        <w:rPr>
          <w:i/>
          <w:lang w:eastAsia="zh-CN"/>
        </w:rPr>
        <w:t>beam failure</w:t>
      </w:r>
      <w:r>
        <w:rPr>
          <w:i/>
          <w:lang w:eastAsia="zh-CN"/>
        </w:rPr>
        <w:t xml:space="preserve"> based on NCR-MT </w:t>
      </w:r>
      <w:r w:rsidR="00B938B5">
        <w:rPr>
          <w:i/>
          <w:lang w:eastAsia="zh-CN"/>
        </w:rPr>
        <w:t>cannot</w:t>
      </w:r>
      <w:r w:rsidR="00A33A12" w:rsidRPr="00A33A12">
        <w:rPr>
          <w:i/>
          <w:lang w:eastAsia="zh-CN"/>
        </w:rPr>
        <w:t xml:space="preserve"> work for NCR-Fwd</w:t>
      </w:r>
      <w:r>
        <w:rPr>
          <w:i/>
          <w:lang w:eastAsia="zh-CN"/>
        </w:rPr>
        <w:t xml:space="preserve">. </w:t>
      </w:r>
    </w:p>
    <w:p w14:paraId="576C685E" w14:textId="76FA8791" w:rsidR="005B3B22" w:rsidRDefault="00523C5A" w:rsidP="008E68A4">
      <w:pPr>
        <w:spacing w:before="120"/>
        <w:rPr>
          <w:b/>
          <w:lang w:eastAsia="zh-CN"/>
        </w:rPr>
      </w:pPr>
      <w:r>
        <w:rPr>
          <w:lang w:eastAsia="zh-CN"/>
        </w:rPr>
        <w:t xml:space="preserve">The difference between NCR-MT and NCR-Fwd beam failure </w:t>
      </w:r>
      <w:r w:rsidR="00414DC0">
        <w:rPr>
          <w:lang w:eastAsia="zh-CN"/>
        </w:rPr>
        <w:t>can be illustrated</w:t>
      </w:r>
      <w:r>
        <w:rPr>
          <w:lang w:eastAsia="zh-CN"/>
        </w:rPr>
        <w:t xml:space="preserve"> </w:t>
      </w:r>
      <w:r w:rsidR="00812D29">
        <w:rPr>
          <w:lang w:eastAsia="zh-CN"/>
        </w:rPr>
        <w:t xml:space="preserve">with the following </w:t>
      </w:r>
      <w:r w:rsidR="000C1B32">
        <w:rPr>
          <w:lang w:eastAsia="zh-CN"/>
        </w:rPr>
        <w:t>example</w:t>
      </w:r>
      <w:r w:rsidR="00812D29">
        <w:rPr>
          <w:rFonts w:hint="eastAsia"/>
          <w:lang w:eastAsia="zh-CN"/>
        </w:rPr>
        <w:t>.</w:t>
      </w:r>
      <w:r w:rsidR="00812D29" w:rsidRPr="00812D29">
        <w:t xml:space="preserve"> </w:t>
      </w:r>
      <w:r w:rsidR="00812D29">
        <w:t>Assuming there is a blockage in backhaul link and pathloss</w:t>
      </w:r>
      <w:r w:rsidR="00812D29">
        <w:rPr>
          <w:lang w:eastAsia="zh-CN"/>
        </w:rPr>
        <w:t xml:space="preserve"> is increasing with time, both the RSRP of the NCR-MT and UE would be degrad</w:t>
      </w:r>
      <w:r w:rsidR="00585E4F">
        <w:rPr>
          <w:rFonts w:hint="eastAsia"/>
          <w:lang w:eastAsia="zh-CN"/>
        </w:rPr>
        <w:t>ing</w:t>
      </w:r>
      <w:r w:rsidR="00585E4F">
        <w:rPr>
          <w:lang w:eastAsia="zh-CN"/>
        </w:rPr>
        <w:t xml:space="preserve"> </w:t>
      </w:r>
      <w:r w:rsidR="00585E4F">
        <w:rPr>
          <w:rFonts w:hint="eastAsia"/>
          <w:lang w:eastAsia="zh-CN"/>
        </w:rPr>
        <w:t>with</w:t>
      </w:r>
      <w:r w:rsidR="00585E4F">
        <w:rPr>
          <w:lang w:eastAsia="zh-CN"/>
        </w:rPr>
        <w:t xml:space="preserve"> </w:t>
      </w:r>
      <w:r w:rsidR="00585E4F">
        <w:rPr>
          <w:rFonts w:hint="eastAsia"/>
          <w:lang w:eastAsia="zh-CN"/>
        </w:rPr>
        <w:t>time</w:t>
      </w:r>
      <w:r w:rsidR="00812D29">
        <w:rPr>
          <w:lang w:eastAsia="zh-CN"/>
        </w:rPr>
        <w:t xml:space="preserve">, as shown in Figure 1. Because the additional pathloss of access link, the RSRP of UE would be much lower than that of NCR-MT. </w:t>
      </w:r>
      <w:r w:rsidR="00CF48C6">
        <w:rPr>
          <w:lang w:eastAsia="zh-CN"/>
        </w:rPr>
        <w:t>T</w:t>
      </w:r>
      <w:r>
        <w:rPr>
          <w:lang w:eastAsia="zh-CN"/>
        </w:rPr>
        <w:t>he UE would detect the beam failure at t</w:t>
      </w:r>
      <w:r w:rsidRPr="00D85ED9">
        <w:rPr>
          <w:vertAlign w:val="subscript"/>
          <w:lang w:eastAsia="zh-CN"/>
        </w:rPr>
        <w:t>1</w:t>
      </w:r>
      <w:r w:rsidR="00812D29">
        <w:rPr>
          <w:vertAlign w:val="subscript"/>
          <w:lang w:eastAsia="zh-CN"/>
        </w:rPr>
        <w:t xml:space="preserve"> </w:t>
      </w:r>
      <w:r w:rsidR="00812D29">
        <w:rPr>
          <w:lang w:eastAsia="zh-CN"/>
        </w:rPr>
        <w:t>(i.e., RSRP of UE &lt; RSRP1)</w:t>
      </w:r>
      <w:r>
        <w:rPr>
          <w:lang w:eastAsia="zh-CN"/>
        </w:rPr>
        <w:t>, which can also be considered as beam failure for NCR-Fwd backhaul link</w:t>
      </w:r>
      <w:r w:rsidR="00CF48C6">
        <w:rPr>
          <w:lang w:eastAsia="zh-CN"/>
        </w:rPr>
        <w:t>,</w:t>
      </w:r>
      <w:r>
        <w:rPr>
          <w:rFonts w:hint="eastAsia"/>
          <w:lang w:eastAsia="zh-CN"/>
        </w:rPr>
        <w:t xml:space="preserve"> </w:t>
      </w:r>
      <w:r w:rsidR="00DF272B">
        <w:rPr>
          <w:lang w:eastAsia="zh-CN"/>
        </w:rPr>
        <w:t>but</w:t>
      </w:r>
      <w:r w:rsidR="00BC7069">
        <w:rPr>
          <w:lang w:eastAsia="zh-CN"/>
        </w:rPr>
        <w:t xml:space="preserve"> </w:t>
      </w:r>
      <w:r>
        <w:rPr>
          <w:lang w:eastAsia="zh-CN"/>
        </w:rPr>
        <w:t>NCR-MT would not detect the beam failure</w:t>
      </w:r>
      <w:r w:rsidR="007C2F15">
        <w:rPr>
          <w:lang w:eastAsia="zh-CN"/>
        </w:rPr>
        <w:t xml:space="preserve"> (</w:t>
      </w:r>
      <w:r w:rsidR="003D5AA7">
        <w:rPr>
          <w:lang w:eastAsia="zh-CN"/>
        </w:rPr>
        <w:t xml:space="preserve">i.e., </w:t>
      </w:r>
      <w:r w:rsidR="007C2F15">
        <w:rPr>
          <w:lang w:eastAsia="zh-CN"/>
        </w:rPr>
        <w:t>RSRP of NCR-MT &lt; RSRP1)</w:t>
      </w:r>
      <w:r>
        <w:rPr>
          <w:lang w:eastAsia="zh-CN"/>
        </w:rPr>
        <w:t xml:space="preserve"> until t</w:t>
      </w:r>
      <w:r w:rsidRPr="00D85ED9">
        <w:rPr>
          <w:vertAlign w:val="subscript"/>
          <w:lang w:eastAsia="zh-CN"/>
        </w:rPr>
        <w:t>2</w:t>
      </w:r>
      <w:r>
        <w:rPr>
          <w:lang w:eastAsia="zh-CN"/>
        </w:rPr>
        <w:t>.</w:t>
      </w:r>
      <w:r>
        <w:rPr>
          <w:rFonts w:hint="eastAsia"/>
          <w:lang w:eastAsia="zh-CN"/>
        </w:rPr>
        <w:t xml:space="preserve"> </w:t>
      </w:r>
      <w:r>
        <w:rPr>
          <w:lang w:eastAsia="zh-CN"/>
        </w:rPr>
        <w:t>Therefore, during the time [t</w:t>
      </w:r>
      <w:r w:rsidRPr="00D85ED9">
        <w:rPr>
          <w:vertAlign w:val="subscript"/>
          <w:lang w:eastAsia="zh-CN"/>
        </w:rPr>
        <w:t>1</w:t>
      </w:r>
      <w:r>
        <w:rPr>
          <w:lang w:eastAsia="zh-CN"/>
        </w:rPr>
        <w:t>, t</w:t>
      </w:r>
      <w:r w:rsidRPr="00D85ED9">
        <w:rPr>
          <w:vertAlign w:val="subscript"/>
          <w:lang w:eastAsia="zh-CN"/>
        </w:rPr>
        <w:t>2</w:t>
      </w:r>
      <w:r>
        <w:rPr>
          <w:lang w:eastAsia="zh-CN"/>
        </w:rPr>
        <w:t>], the C-link/backhaul beam is still qualified for NCR-MT</w:t>
      </w:r>
      <w:r w:rsidR="003D5AA7">
        <w:rPr>
          <w:lang w:eastAsia="zh-CN"/>
        </w:rPr>
        <w:t xml:space="preserve"> (i.e., RSRP of NCR-MT </w:t>
      </w:r>
      <w:r w:rsidR="007943C5">
        <w:rPr>
          <w:lang w:eastAsia="zh-CN"/>
        </w:rPr>
        <w:t>&gt;</w:t>
      </w:r>
      <w:r w:rsidR="003D5AA7">
        <w:rPr>
          <w:lang w:eastAsia="zh-CN"/>
        </w:rPr>
        <w:t xml:space="preserve"> RSRP</w:t>
      </w:r>
      <w:r w:rsidR="007943C5">
        <w:rPr>
          <w:lang w:eastAsia="zh-CN"/>
        </w:rPr>
        <w:t>1</w:t>
      </w:r>
      <w:r w:rsidR="003D5AA7">
        <w:rPr>
          <w:lang w:eastAsia="zh-CN"/>
        </w:rPr>
        <w:t>)</w:t>
      </w:r>
      <w:r>
        <w:rPr>
          <w:lang w:eastAsia="zh-CN"/>
        </w:rPr>
        <w:t xml:space="preserve"> but unable to meet the beam quality requirement</w:t>
      </w:r>
      <w:r w:rsidR="007943C5">
        <w:rPr>
          <w:lang w:eastAsia="zh-CN"/>
        </w:rPr>
        <w:t xml:space="preserve"> (i.e., RSRP2 = RSRP1 + Gap)</w:t>
      </w:r>
      <w:r>
        <w:rPr>
          <w:lang w:eastAsia="zh-CN"/>
        </w:rPr>
        <w:t xml:space="preserve"> for the end-to-end link between gNB and UE. </w:t>
      </w:r>
      <w:r w:rsidRPr="00D37AEF">
        <w:rPr>
          <w:lang w:eastAsia="zh-CN"/>
        </w:rPr>
        <w:t xml:space="preserve">Even worse, </w:t>
      </w:r>
      <w:r w:rsidRPr="00D37AEF">
        <w:rPr>
          <w:rFonts w:hint="eastAsia"/>
          <w:lang w:eastAsia="zh-CN"/>
        </w:rPr>
        <w:t>if</w:t>
      </w:r>
      <w:r w:rsidRPr="00D37AEF">
        <w:rPr>
          <w:lang w:eastAsia="zh-CN"/>
        </w:rPr>
        <w:t xml:space="preserve"> </w:t>
      </w:r>
      <w:r w:rsidRPr="00D37AEF">
        <w:rPr>
          <w:rFonts w:hint="eastAsia"/>
          <w:lang w:eastAsia="zh-CN"/>
        </w:rPr>
        <w:t>the</w:t>
      </w:r>
      <w:r w:rsidRPr="00D37AEF">
        <w:rPr>
          <w:lang w:eastAsia="zh-CN"/>
        </w:rPr>
        <w:t xml:space="preserve"> </w:t>
      </w:r>
      <w:r>
        <w:rPr>
          <w:lang w:eastAsia="zh-CN"/>
        </w:rPr>
        <w:t xml:space="preserve">backhaul </w:t>
      </w:r>
      <w:r w:rsidRPr="00D37AEF">
        <w:rPr>
          <w:lang w:eastAsia="zh-CN"/>
        </w:rPr>
        <w:t>link quality</w:t>
      </w:r>
      <w:r w:rsidR="00414DC0">
        <w:rPr>
          <w:lang w:eastAsia="zh-CN"/>
        </w:rPr>
        <w:t xml:space="preserve"> (RSRP of NCR-MT)</w:t>
      </w:r>
      <w:r w:rsidRPr="00D37AEF">
        <w:rPr>
          <w:lang w:eastAsia="zh-CN"/>
        </w:rPr>
        <w:t xml:space="preserve"> </w:t>
      </w:r>
      <w:r>
        <w:rPr>
          <w:rFonts w:hint="eastAsia"/>
          <w:lang w:eastAsia="zh-CN"/>
        </w:rPr>
        <w:t>res</w:t>
      </w:r>
      <w:r>
        <w:rPr>
          <w:lang w:eastAsia="zh-CN"/>
        </w:rPr>
        <w:t xml:space="preserve">ides between </w:t>
      </w:r>
      <w:r w:rsidR="00476E64">
        <w:rPr>
          <w:lang w:eastAsia="zh-CN"/>
        </w:rPr>
        <w:t>RSRP1 and RSRP2</w:t>
      </w:r>
      <w:r w:rsidRPr="00C26BC6">
        <w:rPr>
          <w:lang w:eastAsia="zh-CN"/>
        </w:rPr>
        <w:t>,</w:t>
      </w:r>
      <w:r w:rsidRPr="00D37AEF">
        <w:rPr>
          <w:lang w:eastAsia="zh-CN"/>
        </w:rPr>
        <w:t xml:space="preserve"> </w:t>
      </w:r>
      <w:r w:rsidRPr="00386BC7">
        <w:rPr>
          <w:bCs/>
          <w:lang w:eastAsia="zh-CN"/>
        </w:rPr>
        <w:t xml:space="preserve">the link between the gNB and the served UE will </w:t>
      </w:r>
      <w:r w:rsidR="004F540E" w:rsidRPr="00386BC7">
        <w:rPr>
          <w:bCs/>
          <w:lang w:eastAsia="zh-CN"/>
        </w:rPr>
        <w:t>br</w:t>
      </w:r>
      <w:r w:rsidR="00D4513F" w:rsidRPr="00386BC7">
        <w:rPr>
          <w:bCs/>
          <w:lang w:eastAsia="zh-CN"/>
        </w:rPr>
        <w:t>ea</w:t>
      </w:r>
      <w:r w:rsidR="004F540E" w:rsidRPr="00386BC7">
        <w:rPr>
          <w:bCs/>
          <w:lang w:eastAsia="zh-CN"/>
        </w:rPr>
        <w:t>k</w:t>
      </w:r>
      <w:r w:rsidRPr="00386BC7">
        <w:rPr>
          <w:bCs/>
          <w:lang w:eastAsia="zh-CN"/>
        </w:rPr>
        <w:t xml:space="preserve"> </w:t>
      </w:r>
      <w:r w:rsidR="00DF125D">
        <w:rPr>
          <w:bCs/>
          <w:lang w:eastAsia="zh-CN"/>
        </w:rPr>
        <w:t>due to</w:t>
      </w:r>
      <w:r w:rsidRPr="00386BC7">
        <w:rPr>
          <w:bCs/>
          <w:lang w:eastAsia="zh-CN"/>
        </w:rPr>
        <w:t xml:space="preserve"> the low </w:t>
      </w:r>
      <w:r w:rsidR="00D4513F" w:rsidRPr="00386BC7">
        <w:rPr>
          <w:bCs/>
          <w:lang w:eastAsia="zh-CN"/>
        </w:rPr>
        <w:t>backhaul link quality</w:t>
      </w:r>
      <w:r w:rsidRPr="00386BC7">
        <w:rPr>
          <w:bCs/>
          <w:lang w:eastAsia="zh-CN"/>
        </w:rPr>
        <w:t>.</w:t>
      </w:r>
      <w:r w:rsidRPr="00EE45F1">
        <w:rPr>
          <w:bCs/>
          <w:lang w:eastAsia="zh-CN"/>
        </w:rPr>
        <w:t xml:space="preserve"> </w:t>
      </w:r>
      <w:r w:rsidRPr="00386BC7">
        <w:rPr>
          <w:bCs/>
          <w:lang w:eastAsia="zh-CN"/>
        </w:rPr>
        <w:t xml:space="preserve">However, the gNB </w:t>
      </w:r>
      <w:r w:rsidR="00D4513F" w:rsidRPr="00386BC7">
        <w:rPr>
          <w:bCs/>
          <w:lang w:eastAsia="zh-CN"/>
        </w:rPr>
        <w:t>is un</w:t>
      </w:r>
      <w:r w:rsidRPr="00386BC7">
        <w:rPr>
          <w:bCs/>
          <w:lang w:eastAsia="zh-CN"/>
        </w:rPr>
        <w:t xml:space="preserve">aware of </w:t>
      </w:r>
      <w:r w:rsidR="00DF125D">
        <w:rPr>
          <w:bCs/>
          <w:lang w:eastAsia="zh-CN"/>
        </w:rPr>
        <w:t>this</w:t>
      </w:r>
      <w:r w:rsidR="00D4513F" w:rsidRPr="00386BC7">
        <w:rPr>
          <w:bCs/>
          <w:lang w:eastAsia="zh-CN"/>
        </w:rPr>
        <w:t xml:space="preserve"> </w:t>
      </w:r>
      <w:r w:rsidRPr="00386BC7">
        <w:rPr>
          <w:bCs/>
          <w:lang w:eastAsia="zh-CN"/>
        </w:rPr>
        <w:t xml:space="preserve">because </w:t>
      </w:r>
      <w:r w:rsidR="00D4513F" w:rsidRPr="00386BC7">
        <w:rPr>
          <w:bCs/>
          <w:lang w:eastAsia="zh-CN"/>
        </w:rPr>
        <w:t xml:space="preserve">that </w:t>
      </w:r>
      <w:r w:rsidRPr="00386BC7">
        <w:rPr>
          <w:bCs/>
          <w:lang w:eastAsia="zh-CN"/>
        </w:rPr>
        <w:t xml:space="preserve">C-link quality is still qualified for NCR-MT. </w:t>
      </w:r>
    </w:p>
    <w:p w14:paraId="26438031" w14:textId="45C38536" w:rsidR="008E68A4" w:rsidRDefault="00414DC0" w:rsidP="008E68A4">
      <w:pPr>
        <w:jc w:val="center"/>
        <w:rPr>
          <w:lang w:eastAsia="zh-CN"/>
        </w:rPr>
      </w:pPr>
      <w:r>
        <w:rPr>
          <w:noProof/>
        </w:rPr>
        <w:drawing>
          <wp:inline distT="0" distB="0" distL="0" distR="0" wp14:anchorId="0712750D" wp14:editId="6A211E21">
            <wp:extent cx="4004930" cy="17557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30299" cy="1766839"/>
                    </a:xfrm>
                    <a:prstGeom prst="rect">
                      <a:avLst/>
                    </a:prstGeom>
                  </pic:spPr>
                </pic:pic>
              </a:graphicData>
            </a:graphic>
          </wp:inline>
        </w:drawing>
      </w:r>
    </w:p>
    <w:p w14:paraId="06998EBA" w14:textId="4C51A968" w:rsidR="008E68A4" w:rsidRPr="005007FF" w:rsidRDefault="008E68A4" w:rsidP="008E68A4">
      <w:pPr>
        <w:jc w:val="center"/>
        <w:rPr>
          <w:lang w:eastAsia="zh-CN"/>
        </w:rPr>
      </w:pPr>
      <w:bookmarkStart w:id="5" w:name="_Ref127034028"/>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ED7B4E">
        <w:rPr>
          <w:b/>
          <w:noProof/>
          <w:lang w:eastAsia="zh-CN"/>
        </w:rPr>
        <w:t>1</w:t>
      </w:r>
      <w:r w:rsidRPr="00190080">
        <w:rPr>
          <w:b/>
          <w:lang w:eastAsia="zh-CN"/>
        </w:rPr>
        <w:fldChar w:fldCharType="end"/>
      </w:r>
      <w:bookmarkEnd w:id="5"/>
      <w:r>
        <w:rPr>
          <w:lang w:eastAsia="zh-CN"/>
        </w:rPr>
        <w:t xml:space="preserve"> Beam failure detection of NCR</w:t>
      </w:r>
      <w:r w:rsidR="00414DC0">
        <w:rPr>
          <w:lang w:eastAsia="zh-CN"/>
        </w:rPr>
        <w:t>-MT</w:t>
      </w:r>
      <w:r>
        <w:rPr>
          <w:lang w:eastAsia="zh-CN"/>
        </w:rPr>
        <w:t xml:space="preserve"> and UE </w:t>
      </w:r>
    </w:p>
    <w:p w14:paraId="7DD65996" w14:textId="4EEA532F" w:rsidR="008E68A4" w:rsidRDefault="001E7EBA" w:rsidP="008E68A4">
      <w:pPr>
        <w:rPr>
          <w:lang w:eastAsia="zh-CN"/>
        </w:rPr>
      </w:pPr>
      <w:bookmarkStart w:id="6" w:name="_Ref126317665"/>
      <w:r>
        <w:rPr>
          <w:lang w:eastAsia="zh-CN"/>
        </w:rPr>
        <w:t xml:space="preserve">The NCR-Fwd can reuse the RS 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0</m:t>
            </m:r>
          </m:sub>
        </m:sSub>
      </m:oMath>
      <w:r w:rsidRPr="00B916EC">
        <w:rPr>
          <w:iCs/>
        </w:rPr>
        <w:t xml:space="preserve"> </w:t>
      </w:r>
      <w:r>
        <w:rPr>
          <w:lang w:eastAsia="zh-CN"/>
        </w:rPr>
        <w:t xml:space="preserve">for beam failure detection and the RS set </w:t>
      </w:r>
      <m:oMath>
        <m:sSub>
          <m:sSubPr>
            <m:ctrlPr>
              <w:rPr>
                <w:rFonts w:ascii="Cambria Math" w:hAnsi="Cambria Math"/>
              </w:rPr>
            </m:ctrlPr>
          </m:sSubPr>
          <m:e>
            <m:bar>
              <m:barPr>
                <m:pos m:val="top"/>
                <m:ctrlPr>
                  <w:rPr>
                    <w:rFonts w:ascii="Cambria Math" w:hAnsi="Cambria Math"/>
                    <w:i/>
                  </w:rPr>
                </m:ctrlPr>
              </m:barPr>
              <m:e>
                <m:r>
                  <w:rPr>
                    <w:rFonts w:ascii="Cambria Math" w:hAnsi="Cambria Math"/>
                  </w:rPr>
                  <m:t>q</m:t>
                </m:r>
              </m:e>
            </m:bar>
          </m:e>
          <m:sub>
            <m:r>
              <w:rPr>
                <w:rFonts w:ascii="Cambria Math" w:hAnsi="Cambria Math"/>
              </w:rPr>
              <m:t>1</m:t>
            </m:r>
          </m:sub>
        </m:sSub>
      </m:oMath>
      <w:r>
        <w:rPr>
          <w:lang w:eastAsia="zh-CN"/>
        </w:rPr>
        <w:t xml:space="preserve"> for new beam selection of NCR-MT. </w:t>
      </w:r>
      <w:r w:rsidR="00B86858">
        <w:rPr>
          <w:lang w:eastAsia="zh-CN"/>
        </w:rPr>
        <w:t xml:space="preserve">Moreover, </w:t>
      </w:r>
      <w:r w:rsidR="00B86858">
        <w:t>an</w:t>
      </w:r>
      <w:r w:rsidR="008C7A58">
        <w:t xml:space="preserve"> </w:t>
      </w:r>
      <w:r w:rsidR="008E68A4">
        <w:t xml:space="preserve">additional threshold </w:t>
      </w:r>
      <w:proofErr w:type="gramStart"/>
      <w:r w:rsidR="008E68A4">
        <w:rPr>
          <w:lang w:eastAsia="zh-CN"/>
        </w:rPr>
        <w:t>Q</w:t>
      </w:r>
      <w:r w:rsidR="008E68A4" w:rsidRPr="00D0695E">
        <w:rPr>
          <w:vertAlign w:val="subscript"/>
          <w:lang w:eastAsia="zh-CN"/>
        </w:rPr>
        <w:t>out</w:t>
      </w:r>
      <w:r w:rsidR="008E68A4" w:rsidRPr="00B916EC">
        <w:rPr>
          <w:vertAlign w:val="subscript"/>
        </w:rPr>
        <w:t>,</w:t>
      </w:r>
      <w:r w:rsidR="008E68A4">
        <w:rPr>
          <w:vertAlign w:val="subscript"/>
        </w:rPr>
        <w:t>Fwd</w:t>
      </w:r>
      <w:proofErr w:type="gramEnd"/>
      <w:r w:rsidR="008E68A4">
        <w:t xml:space="preserve"> for beam failure detection of NCR-Fwd </w:t>
      </w:r>
      <w:r w:rsidR="00866FE0">
        <w:t xml:space="preserve">should </w:t>
      </w:r>
      <w:r w:rsidR="008E68A4">
        <w:t>be</w:t>
      </w:r>
      <w:r w:rsidR="008C7A58">
        <w:t xml:space="preserve"> </w:t>
      </w:r>
      <w:r w:rsidR="008E68A4">
        <w:t>configured</w:t>
      </w:r>
      <w:bookmarkEnd w:id="6"/>
      <w:r w:rsidR="008C7A58">
        <w:t xml:space="preserve"> to the NCR</w:t>
      </w:r>
      <w:r w:rsidR="00F51D5D">
        <w:t>.</w:t>
      </w:r>
      <w:r w:rsidR="008E68A4">
        <w:rPr>
          <w:lang w:eastAsia="zh-CN"/>
        </w:rPr>
        <w:t xml:space="preserve"> </w:t>
      </w:r>
      <w:proofErr w:type="gramStart"/>
      <w:r w:rsidR="008E68A4" w:rsidRPr="00B916EC">
        <w:t>Q</w:t>
      </w:r>
      <w:r w:rsidR="00F3519A">
        <w:rPr>
          <w:rFonts w:hint="eastAsia"/>
          <w:vertAlign w:val="subscript"/>
          <w:lang w:eastAsia="zh-CN"/>
        </w:rPr>
        <w:t>o</w:t>
      </w:r>
      <w:r w:rsidR="008E68A4">
        <w:rPr>
          <w:vertAlign w:val="subscript"/>
        </w:rPr>
        <w:t>ut</w:t>
      </w:r>
      <w:r w:rsidR="008E68A4" w:rsidRPr="00B916EC">
        <w:rPr>
          <w:vertAlign w:val="subscript"/>
        </w:rPr>
        <w:t>,</w:t>
      </w:r>
      <w:r w:rsidR="008E68A4">
        <w:rPr>
          <w:vertAlign w:val="subscript"/>
        </w:rPr>
        <w:t>Fwd</w:t>
      </w:r>
      <w:proofErr w:type="gramEnd"/>
      <w:r w:rsidR="008E68A4">
        <w:rPr>
          <w:lang w:eastAsia="zh-CN"/>
        </w:rPr>
        <w:t xml:space="preserve"> should be higher than</w:t>
      </w:r>
      <w:r w:rsidR="00812C8F">
        <w:rPr>
          <w:lang w:eastAsia="zh-CN"/>
        </w:rPr>
        <w:t xml:space="preserve"> the legacy</w:t>
      </w:r>
      <w:r w:rsidR="008E68A4">
        <w:rPr>
          <w:lang w:eastAsia="zh-CN"/>
        </w:rPr>
        <w:t xml:space="preserve"> </w:t>
      </w:r>
      <w:r w:rsidR="008E68A4" w:rsidRPr="00B916EC">
        <w:t>Q</w:t>
      </w:r>
      <w:r w:rsidR="008635C3">
        <w:rPr>
          <w:rFonts w:hint="eastAsia"/>
          <w:vertAlign w:val="subscript"/>
          <w:lang w:eastAsia="zh-CN"/>
        </w:rPr>
        <w:t>o</w:t>
      </w:r>
      <w:r w:rsidR="008E68A4">
        <w:rPr>
          <w:vertAlign w:val="subscript"/>
        </w:rPr>
        <w:t>ut</w:t>
      </w:r>
      <w:r w:rsidR="008E68A4" w:rsidRPr="00B916EC">
        <w:rPr>
          <w:vertAlign w:val="subscript"/>
        </w:rPr>
        <w:t>,</w:t>
      </w:r>
      <w:r w:rsidR="008E68A4">
        <w:rPr>
          <w:vertAlign w:val="subscript"/>
        </w:rPr>
        <w:t>LR</w:t>
      </w:r>
      <w:r w:rsidR="008E68A4">
        <w:rPr>
          <w:lang w:eastAsia="zh-CN"/>
        </w:rPr>
        <w:t xml:space="preserve"> of NCR-MT</w:t>
      </w:r>
      <w:r w:rsidR="00CA6706">
        <w:rPr>
          <w:lang w:eastAsia="zh-CN"/>
        </w:rPr>
        <w:t xml:space="preserve">, which means </w:t>
      </w:r>
      <w:r w:rsidR="00CA6706">
        <w:t>a lower hypothetic PDCCH BLER or a higher RSRP</w:t>
      </w:r>
      <w:r w:rsidR="008E68A4">
        <w:rPr>
          <w:lang w:eastAsia="zh-CN"/>
        </w:rPr>
        <w:t xml:space="preserve">. When the beam failure is detected for NCR-Fwd, i.e., </w:t>
      </w:r>
      <w:r w:rsidR="00CA6706">
        <w:rPr>
          <w:lang w:eastAsia="zh-CN"/>
        </w:rPr>
        <w:t xml:space="preserve">the link quality is </w:t>
      </w:r>
      <w:r w:rsidR="00F51D5D">
        <w:rPr>
          <w:lang w:eastAsia="zh-CN"/>
        </w:rPr>
        <w:t>lower than</w:t>
      </w:r>
      <w:r w:rsidR="008E68A4">
        <w:rPr>
          <w:lang w:eastAsia="zh-CN"/>
        </w:rPr>
        <w:t xml:space="preserve"> </w:t>
      </w:r>
      <w:proofErr w:type="gramStart"/>
      <w:r w:rsidR="008E68A4">
        <w:rPr>
          <w:lang w:eastAsia="zh-CN"/>
        </w:rPr>
        <w:t>Q</w:t>
      </w:r>
      <w:r w:rsidR="008E68A4" w:rsidRPr="00D0695E">
        <w:rPr>
          <w:vertAlign w:val="subscript"/>
          <w:lang w:eastAsia="zh-CN"/>
        </w:rPr>
        <w:t>out</w:t>
      </w:r>
      <w:r w:rsidR="008E68A4" w:rsidRPr="00B916EC">
        <w:rPr>
          <w:vertAlign w:val="subscript"/>
        </w:rPr>
        <w:t>,</w:t>
      </w:r>
      <w:r w:rsidR="008E68A4">
        <w:rPr>
          <w:vertAlign w:val="subscript"/>
        </w:rPr>
        <w:t>Fwd</w:t>
      </w:r>
      <w:proofErr w:type="gramEnd"/>
      <w:r w:rsidR="008E68A4">
        <w:rPr>
          <w:lang w:eastAsia="zh-CN"/>
        </w:rPr>
        <w:t>, NCR-MT can report NCR-Fwd beam failure indication to gNB</w:t>
      </w:r>
      <w:r w:rsidR="008C7A58">
        <w:rPr>
          <w:lang w:eastAsia="zh-CN"/>
        </w:rPr>
        <w:t xml:space="preserve">, e.g. via </w:t>
      </w:r>
      <w:r w:rsidR="008E68A4">
        <w:rPr>
          <w:lang w:eastAsia="zh-CN"/>
        </w:rPr>
        <w:t>MAC CE. Then, gNB can trigger a CSI</w:t>
      </w:r>
      <w:r w:rsidR="008C7A58">
        <w:rPr>
          <w:lang w:eastAsia="zh-CN"/>
        </w:rPr>
        <w:t xml:space="preserve"> </w:t>
      </w:r>
      <w:r w:rsidR="008E68A4">
        <w:rPr>
          <w:lang w:eastAsia="zh-CN"/>
        </w:rPr>
        <w:t xml:space="preserve">reporting procedure to NCR-MT for searching a better backhaul link beam. </w:t>
      </w:r>
      <w:r w:rsidR="008C7A58">
        <w:rPr>
          <w:lang w:eastAsia="zh-CN"/>
        </w:rPr>
        <w:t>Besides</w:t>
      </w:r>
      <w:r w:rsidR="008E68A4">
        <w:rPr>
          <w:rFonts w:hint="eastAsia"/>
          <w:lang w:eastAsia="zh-CN"/>
        </w:rPr>
        <w:t xml:space="preserve">, </w:t>
      </w:r>
      <w:r w:rsidR="008C7A58">
        <w:rPr>
          <w:lang w:eastAsia="zh-CN"/>
        </w:rPr>
        <w:t xml:space="preserve">one </w:t>
      </w:r>
      <w:r w:rsidR="000B282E">
        <w:t xml:space="preserve">additional threshold </w:t>
      </w:r>
      <w:proofErr w:type="gramStart"/>
      <w:r w:rsidR="000B282E">
        <w:rPr>
          <w:lang w:eastAsia="zh-CN"/>
        </w:rPr>
        <w:t>Q</w:t>
      </w:r>
      <w:r w:rsidR="000B282E">
        <w:rPr>
          <w:vertAlign w:val="subscript"/>
          <w:lang w:eastAsia="zh-CN"/>
        </w:rPr>
        <w:t>in</w:t>
      </w:r>
      <w:r w:rsidR="000B282E" w:rsidRPr="00B916EC">
        <w:rPr>
          <w:vertAlign w:val="subscript"/>
        </w:rPr>
        <w:t>,</w:t>
      </w:r>
      <w:r w:rsidR="000B282E">
        <w:rPr>
          <w:vertAlign w:val="subscript"/>
        </w:rPr>
        <w:t>Fwd</w:t>
      </w:r>
      <w:proofErr w:type="gramEnd"/>
      <w:r w:rsidR="000B282E">
        <w:t xml:space="preserve"> for beam failure recovery of NCR-Fwd can be</w:t>
      </w:r>
      <w:r w:rsidR="008C7A58">
        <w:t xml:space="preserve"> </w:t>
      </w:r>
      <w:r w:rsidR="000B282E">
        <w:t>configured</w:t>
      </w:r>
      <w:r w:rsidR="008C7A58">
        <w:t xml:space="preserve"> </w:t>
      </w:r>
      <w:r w:rsidR="008C7A58">
        <w:rPr>
          <w:rFonts w:hint="eastAsia"/>
          <w:lang w:eastAsia="zh-CN"/>
        </w:rPr>
        <w:t>t</w:t>
      </w:r>
      <w:r w:rsidR="008C7A58">
        <w:rPr>
          <w:lang w:eastAsia="zh-CN"/>
        </w:rPr>
        <w:t>o NCR-MT</w:t>
      </w:r>
      <w:r w:rsidR="000B282E">
        <w:rPr>
          <w:lang w:eastAsia="zh-CN"/>
        </w:rPr>
        <w:t xml:space="preserve">, and </w:t>
      </w:r>
      <w:r w:rsidR="000B282E" w:rsidRPr="00B916EC">
        <w:t>Q</w:t>
      </w:r>
      <w:r w:rsidR="000B282E">
        <w:rPr>
          <w:vertAlign w:val="subscript"/>
        </w:rPr>
        <w:t>in</w:t>
      </w:r>
      <w:r w:rsidR="000B282E" w:rsidRPr="00B916EC">
        <w:rPr>
          <w:vertAlign w:val="subscript"/>
        </w:rPr>
        <w:t>,</w:t>
      </w:r>
      <w:r w:rsidR="000B282E">
        <w:rPr>
          <w:vertAlign w:val="subscript"/>
        </w:rPr>
        <w:t>Fwd</w:t>
      </w:r>
      <w:r w:rsidR="000B282E">
        <w:rPr>
          <w:lang w:eastAsia="zh-CN"/>
        </w:rPr>
        <w:t xml:space="preserve"> should be  higher than </w:t>
      </w:r>
      <w:r w:rsidR="000B282E" w:rsidRPr="00B916EC">
        <w:t>Q</w:t>
      </w:r>
      <w:r w:rsidR="000B282E">
        <w:rPr>
          <w:vertAlign w:val="subscript"/>
        </w:rPr>
        <w:t>in</w:t>
      </w:r>
      <w:r w:rsidR="000B282E" w:rsidRPr="00B916EC">
        <w:rPr>
          <w:vertAlign w:val="subscript"/>
        </w:rPr>
        <w:t>,</w:t>
      </w:r>
      <w:r w:rsidR="000B282E">
        <w:rPr>
          <w:vertAlign w:val="subscript"/>
        </w:rPr>
        <w:t>LR</w:t>
      </w:r>
      <w:r w:rsidR="000B282E">
        <w:rPr>
          <w:lang w:eastAsia="zh-CN"/>
        </w:rPr>
        <w:t xml:space="preserve"> of NCR-MT. </w:t>
      </w:r>
      <w:r w:rsidR="008E68A4">
        <w:rPr>
          <w:lang w:eastAsia="zh-CN"/>
        </w:rPr>
        <w:t>NCR-MT can find a qualified backhaul link beam q</w:t>
      </w:r>
      <w:r w:rsidR="008E68A4" w:rsidRPr="00BB329A">
        <w:rPr>
          <w:vertAlign w:val="subscript"/>
          <w:lang w:eastAsia="zh-CN"/>
        </w:rPr>
        <w:t>new</w:t>
      </w:r>
      <w:r w:rsidR="00D574AA">
        <w:rPr>
          <w:vertAlign w:val="subscript"/>
          <w:lang w:eastAsia="zh-CN"/>
        </w:rPr>
        <w:t>, Fwd</w:t>
      </w:r>
      <w:r w:rsidR="008E68A4">
        <w:rPr>
          <w:lang w:eastAsia="zh-CN"/>
        </w:rPr>
        <w:t xml:space="preserve"> with RSRP higher than </w:t>
      </w:r>
      <w:r w:rsidR="008E68A4" w:rsidRPr="00B916EC">
        <w:t>Q</w:t>
      </w:r>
      <w:r w:rsidR="008E68A4">
        <w:rPr>
          <w:vertAlign w:val="subscript"/>
        </w:rPr>
        <w:t>in</w:t>
      </w:r>
      <w:r w:rsidR="008E68A4" w:rsidRPr="00B916EC">
        <w:rPr>
          <w:vertAlign w:val="subscript"/>
        </w:rPr>
        <w:t>,</w:t>
      </w:r>
      <w:r w:rsidR="008E68A4">
        <w:rPr>
          <w:vertAlign w:val="subscript"/>
        </w:rPr>
        <w:t>Fwd</w:t>
      </w:r>
      <w:r w:rsidR="008E68A4">
        <w:rPr>
          <w:lang w:eastAsia="zh-CN"/>
        </w:rPr>
        <w:t xml:space="preserve"> </w:t>
      </w:r>
      <w:r w:rsidR="00055288">
        <w:rPr>
          <w:lang w:eastAsia="zh-CN"/>
        </w:rPr>
        <w:t xml:space="preserve">after </w:t>
      </w:r>
      <w:r w:rsidR="008E68A4">
        <w:rPr>
          <w:lang w:eastAsia="zh-CN"/>
        </w:rPr>
        <w:t>beam failure is detected for NCR-Fwd</w:t>
      </w:r>
      <w:r w:rsidR="003B44B3">
        <w:rPr>
          <w:lang w:eastAsia="zh-CN"/>
        </w:rPr>
        <w:t xml:space="preserve"> based on the above </w:t>
      </w:r>
      <w:r w:rsidR="003B44B3">
        <w:t xml:space="preserve">additional threshold </w:t>
      </w:r>
      <w:r w:rsidR="003B44B3">
        <w:rPr>
          <w:lang w:eastAsia="zh-CN"/>
        </w:rPr>
        <w:t>Q</w:t>
      </w:r>
      <w:r w:rsidR="003B44B3" w:rsidRPr="00D0695E">
        <w:rPr>
          <w:vertAlign w:val="subscript"/>
          <w:lang w:eastAsia="zh-CN"/>
        </w:rPr>
        <w:t>out</w:t>
      </w:r>
      <w:r w:rsidR="003B44B3" w:rsidRPr="00B916EC">
        <w:rPr>
          <w:vertAlign w:val="subscript"/>
        </w:rPr>
        <w:t>,</w:t>
      </w:r>
      <w:r w:rsidR="003B44B3">
        <w:rPr>
          <w:vertAlign w:val="subscript"/>
        </w:rPr>
        <w:t>Fwd</w:t>
      </w:r>
      <w:r w:rsidR="003B44B3">
        <w:rPr>
          <w:lang w:eastAsia="zh-CN"/>
        </w:rPr>
        <w:t xml:space="preserve"> </w:t>
      </w:r>
      <w:r w:rsidR="008E68A4">
        <w:rPr>
          <w:lang w:eastAsia="zh-CN"/>
        </w:rPr>
        <w:t xml:space="preserve">. </w:t>
      </w:r>
    </w:p>
    <w:p w14:paraId="2337D551" w14:textId="460CF6E3" w:rsidR="008E68A4" w:rsidRDefault="008E68A4" w:rsidP="008E68A4">
      <w:pPr>
        <w:rPr>
          <w:i/>
          <w:lang w:eastAsia="zh-CN"/>
        </w:rPr>
      </w:pPr>
      <w:bookmarkStart w:id="7" w:name="_Ref126317671"/>
      <w:r w:rsidRPr="007B6BF1">
        <w:rPr>
          <w:b/>
          <w:i/>
        </w:rPr>
        <w:lastRenderedPageBreak/>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7B4E">
        <w:rPr>
          <w:b/>
          <w:i/>
          <w:noProof/>
        </w:rPr>
        <w:t>1</w:t>
      </w:r>
      <w:r w:rsidRPr="007B6BF1">
        <w:rPr>
          <w:b/>
          <w:i/>
        </w:rPr>
        <w:fldChar w:fldCharType="end"/>
      </w:r>
      <w:r w:rsidRPr="007B6BF1">
        <w:rPr>
          <w:i/>
        </w:rPr>
        <w:t>:</w:t>
      </w:r>
      <w:r>
        <w:rPr>
          <w:lang w:eastAsia="zh-CN"/>
        </w:rPr>
        <w:t xml:space="preserve"> </w:t>
      </w:r>
      <w:r w:rsidR="008C7A58">
        <w:rPr>
          <w:i/>
          <w:lang w:eastAsia="zh-CN"/>
        </w:rPr>
        <w:t>T</w:t>
      </w:r>
      <w:r>
        <w:rPr>
          <w:i/>
          <w:lang w:eastAsia="zh-CN"/>
        </w:rPr>
        <w:t>wo additional RSRP thresholds</w:t>
      </w:r>
      <w:r w:rsidRPr="00545623">
        <w:rPr>
          <w:i/>
          <w:lang w:eastAsia="zh-CN"/>
        </w:rPr>
        <w:t xml:space="preserve"> </w:t>
      </w:r>
      <w:proofErr w:type="gramStart"/>
      <w:r w:rsidRPr="00545623">
        <w:rPr>
          <w:i/>
          <w:lang w:eastAsia="zh-CN"/>
        </w:rPr>
        <w:t>Q</w:t>
      </w:r>
      <w:r w:rsidRPr="00545623">
        <w:rPr>
          <w:i/>
          <w:vertAlign w:val="subscript"/>
          <w:lang w:eastAsia="zh-CN"/>
        </w:rPr>
        <w:t>out</w:t>
      </w:r>
      <w:r w:rsidRPr="00545623">
        <w:rPr>
          <w:i/>
          <w:vertAlign w:val="subscript"/>
        </w:rPr>
        <w:t>,</w:t>
      </w:r>
      <w:r>
        <w:rPr>
          <w:i/>
          <w:vertAlign w:val="subscript"/>
        </w:rPr>
        <w:t>Fwd</w:t>
      </w:r>
      <w:proofErr w:type="gramEnd"/>
      <w:r w:rsidRPr="00545623">
        <w:rPr>
          <w:i/>
          <w:lang w:eastAsia="zh-CN"/>
        </w:rPr>
        <w:t xml:space="preserve"> </w:t>
      </w:r>
      <w:r>
        <w:rPr>
          <w:i/>
          <w:lang w:eastAsia="zh-CN"/>
        </w:rPr>
        <w:t xml:space="preserve">and </w:t>
      </w:r>
      <w:r w:rsidRPr="00545623">
        <w:rPr>
          <w:i/>
          <w:lang w:eastAsia="zh-CN"/>
        </w:rPr>
        <w:t>Q</w:t>
      </w:r>
      <w:r w:rsidRPr="00545623">
        <w:rPr>
          <w:i/>
          <w:vertAlign w:val="subscript"/>
          <w:lang w:eastAsia="zh-CN"/>
        </w:rPr>
        <w:t>in</w:t>
      </w:r>
      <w:r w:rsidRPr="00545623">
        <w:rPr>
          <w:i/>
          <w:vertAlign w:val="subscript"/>
        </w:rPr>
        <w:t>,</w:t>
      </w:r>
      <w:r>
        <w:rPr>
          <w:i/>
          <w:vertAlign w:val="subscript"/>
        </w:rPr>
        <w:t>Fwd</w:t>
      </w:r>
      <w:r w:rsidRPr="00545623">
        <w:rPr>
          <w:i/>
          <w:lang w:eastAsia="zh-CN"/>
        </w:rPr>
        <w:t xml:space="preserve"> </w:t>
      </w:r>
      <w:r>
        <w:rPr>
          <w:i/>
          <w:lang w:eastAsia="zh-CN"/>
        </w:rPr>
        <w:t>are</w:t>
      </w:r>
      <w:r w:rsidRPr="00545623">
        <w:rPr>
          <w:i/>
          <w:lang w:eastAsia="zh-CN"/>
        </w:rPr>
        <w:t xml:space="preserve"> configured</w:t>
      </w:r>
      <w:r w:rsidRPr="008532E3">
        <w:rPr>
          <w:i/>
          <w:lang w:eastAsia="zh-CN"/>
        </w:rPr>
        <w:t xml:space="preserve"> </w:t>
      </w:r>
      <w:r w:rsidR="008C7A58">
        <w:rPr>
          <w:i/>
          <w:lang w:eastAsia="zh-CN"/>
        </w:rPr>
        <w:t xml:space="preserve">to NCR-MT </w:t>
      </w:r>
      <w:r>
        <w:rPr>
          <w:i/>
          <w:lang w:eastAsia="zh-CN"/>
        </w:rPr>
        <w:t xml:space="preserve">for NCR-Fwd beam failure </w:t>
      </w:r>
      <w:r w:rsidR="008C7A58">
        <w:rPr>
          <w:i/>
          <w:lang w:eastAsia="zh-CN"/>
        </w:rPr>
        <w:t xml:space="preserve">detection </w:t>
      </w:r>
      <w:r>
        <w:rPr>
          <w:i/>
          <w:lang w:eastAsia="zh-CN"/>
        </w:rPr>
        <w:t>and recovery:</w:t>
      </w:r>
      <w:bookmarkEnd w:id="7"/>
      <w:r>
        <w:rPr>
          <w:i/>
          <w:lang w:eastAsia="zh-CN"/>
        </w:rPr>
        <w:t xml:space="preserve"> </w:t>
      </w:r>
    </w:p>
    <w:p w14:paraId="2FFF47CA" w14:textId="128310FC" w:rsidR="008E68A4" w:rsidRPr="00D85ED9" w:rsidRDefault="008E68A4" w:rsidP="008E68A4">
      <w:pPr>
        <w:pStyle w:val="ListParagraph"/>
        <w:numPr>
          <w:ilvl w:val="0"/>
          <w:numId w:val="43"/>
        </w:numPr>
        <w:ind w:firstLineChars="0"/>
        <w:rPr>
          <w:i/>
          <w:lang w:eastAsia="zh-CN"/>
        </w:rPr>
      </w:pPr>
      <w:r>
        <w:rPr>
          <w:i/>
          <w:lang w:eastAsia="zh-CN"/>
        </w:rPr>
        <w:t>T</w:t>
      </w:r>
      <w:r w:rsidRPr="00D85ED9">
        <w:rPr>
          <w:i/>
          <w:lang w:eastAsia="zh-CN"/>
        </w:rPr>
        <w:t xml:space="preserve">he backhaul link beam is not </w:t>
      </w:r>
      <w:r>
        <w:rPr>
          <w:i/>
          <w:lang w:eastAsia="zh-CN"/>
        </w:rPr>
        <w:t xml:space="preserve">used </w:t>
      </w:r>
      <w:r w:rsidRPr="00D85ED9">
        <w:rPr>
          <w:i/>
          <w:lang w:eastAsia="zh-CN"/>
        </w:rPr>
        <w:t xml:space="preserve">for signal forwarding if the link quality </w:t>
      </w:r>
      <w:r w:rsidR="00B97DA3">
        <w:rPr>
          <w:i/>
          <w:lang w:eastAsia="zh-CN"/>
        </w:rPr>
        <w:t>is below</w:t>
      </w:r>
      <w:r w:rsidRPr="00D85ED9">
        <w:rPr>
          <w:i/>
          <w:lang w:eastAsia="zh-CN"/>
        </w:rPr>
        <w:t xml:space="preserve"> </w:t>
      </w:r>
      <w:proofErr w:type="gramStart"/>
      <w:r w:rsidRPr="00D85ED9">
        <w:rPr>
          <w:i/>
          <w:lang w:eastAsia="zh-CN"/>
        </w:rPr>
        <w:t>Q</w:t>
      </w:r>
      <w:r w:rsidRPr="00D85ED9">
        <w:rPr>
          <w:i/>
          <w:vertAlign w:val="subscript"/>
          <w:lang w:eastAsia="zh-CN"/>
        </w:rPr>
        <w:t>out</w:t>
      </w:r>
      <w:r w:rsidRPr="00D85ED9">
        <w:rPr>
          <w:i/>
          <w:vertAlign w:val="subscript"/>
        </w:rPr>
        <w:t>,Fwd</w:t>
      </w:r>
      <w:proofErr w:type="gramEnd"/>
      <w:r w:rsidRPr="00D85ED9">
        <w:rPr>
          <w:i/>
          <w:lang w:eastAsia="zh-CN"/>
        </w:rPr>
        <w:t xml:space="preserve"> </w:t>
      </w:r>
    </w:p>
    <w:p w14:paraId="6F71CF2C" w14:textId="77777777" w:rsidR="008E68A4" w:rsidRPr="00D85ED9" w:rsidRDefault="008E68A4" w:rsidP="008E68A4">
      <w:pPr>
        <w:pStyle w:val="ListParagraph"/>
        <w:numPr>
          <w:ilvl w:val="0"/>
          <w:numId w:val="43"/>
        </w:numPr>
        <w:ind w:firstLineChars="0"/>
        <w:rPr>
          <w:lang w:eastAsia="zh-CN"/>
        </w:rPr>
      </w:pPr>
      <w:r>
        <w:rPr>
          <w:i/>
          <w:lang w:eastAsia="zh-CN"/>
        </w:rPr>
        <w:t>A</w:t>
      </w:r>
      <w:r w:rsidRPr="00D85ED9">
        <w:rPr>
          <w:i/>
          <w:lang w:eastAsia="zh-CN"/>
        </w:rPr>
        <w:t xml:space="preserve"> backhaul link beam can be used for signal forwarding if the link quality is above </w:t>
      </w:r>
      <w:proofErr w:type="gramStart"/>
      <w:r w:rsidRPr="00D85ED9">
        <w:rPr>
          <w:i/>
          <w:lang w:eastAsia="zh-CN"/>
        </w:rPr>
        <w:t>Q</w:t>
      </w:r>
      <w:r>
        <w:rPr>
          <w:i/>
          <w:vertAlign w:val="subscript"/>
          <w:lang w:eastAsia="zh-CN"/>
        </w:rPr>
        <w:t>in</w:t>
      </w:r>
      <w:r w:rsidRPr="00D85ED9">
        <w:rPr>
          <w:i/>
          <w:vertAlign w:val="subscript"/>
        </w:rPr>
        <w:t>,Fwd</w:t>
      </w:r>
      <w:r w:rsidRPr="00D85ED9">
        <w:rPr>
          <w:i/>
          <w:lang w:eastAsia="zh-CN"/>
        </w:rPr>
        <w:t>.</w:t>
      </w:r>
      <w:proofErr w:type="gramEnd"/>
    </w:p>
    <w:p w14:paraId="7C25AD10" w14:textId="2AD027D5" w:rsidR="008E68A4" w:rsidRDefault="008E68A4" w:rsidP="008E68A4">
      <w:pPr>
        <w:rPr>
          <w:i/>
          <w:lang w:eastAsia="zh-CN"/>
        </w:rPr>
      </w:pPr>
      <w:bookmarkStart w:id="8" w:name="_Ref127391136"/>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ED7B4E">
        <w:rPr>
          <w:b/>
          <w:i/>
          <w:noProof/>
        </w:rPr>
        <w:t>2</w:t>
      </w:r>
      <w:r w:rsidRPr="007B6BF1">
        <w:rPr>
          <w:b/>
          <w:i/>
        </w:rPr>
        <w:fldChar w:fldCharType="end"/>
      </w:r>
      <w:r w:rsidRPr="007B6BF1">
        <w:rPr>
          <w:i/>
        </w:rPr>
        <w:t>:</w:t>
      </w:r>
      <w:r>
        <w:rPr>
          <w:lang w:eastAsia="zh-CN"/>
        </w:rPr>
        <w:t xml:space="preserve"> </w:t>
      </w:r>
      <w:r>
        <w:rPr>
          <w:i/>
          <w:lang w:eastAsia="zh-CN"/>
        </w:rPr>
        <w:t>If beam failure is detected for NCR-Fwd, NCR-MT can report an NCR-Fwd failure and a qualified backhaul link beam</w:t>
      </w:r>
      <w:r>
        <w:rPr>
          <w:lang w:eastAsia="zh-CN"/>
        </w:rPr>
        <w:t xml:space="preserve"> </w:t>
      </w:r>
      <w:r w:rsidRPr="00D85ED9">
        <w:rPr>
          <w:i/>
          <w:lang w:eastAsia="zh-CN"/>
        </w:rPr>
        <w:t>q</w:t>
      </w:r>
      <w:r w:rsidRPr="00D85ED9">
        <w:rPr>
          <w:i/>
          <w:vertAlign w:val="subscript"/>
          <w:lang w:eastAsia="zh-CN"/>
        </w:rPr>
        <w:t>new</w:t>
      </w:r>
      <w:r w:rsidR="00D574AA">
        <w:rPr>
          <w:i/>
          <w:vertAlign w:val="subscript"/>
          <w:lang w:eastAsia="zh-CN"/>
        </w:rPr>
        <w:t>, Fwd</w:t>
      </w:r>
      <w:r>
        <w:rPr>
          <w:lang w:eastAsia="zh-CN"/>
        </w:rPr>
        <w:t xml:space="preserve"> </w:t>
      </w:r>
      <w:r>
        <w:rPr>
          <w:i/>
          <w:lang w:eastAsia="zh-CN"/>
        </w:rPr>
        <w:t>to the gNB.</w:t>
      </w:r>
      <w:bookmarkEnd w:id="8"/>
    </w:p>
    <w:p w14:paraId="6A5A3272" w14:textId="405C0567" w:rsidR="00A847CA" w:rsidRDefault="00A847CA" w:rsidP="00A847CA">
      <w:pPr>
        <w:rPr>
          <w:lang w:val="en-GB" w:eastAsia="zh-CN"/>
        </w:rPr>
      </w:pPr>
      <w:r w:rsidRPr="00386BC7">
        <w:rPr>
          <w:b/>
          <w:i/>
          <w:lang w:eastAsia="zh-CN"/>
        </w:rPr>
        <w:t>Proposal 3:</w:t>
      </w:r>
      <w:r>
        <w:rPr>
          <w:i/>
          <w:lang w:eastAsia="zh-CN"/>
        </w:rPr>
        <w:t xml:space="preserve"> </w:t>
      </w:r>
      <w:r>
        <w:rPr>
          <w:bCs/>
          <w:i/>
          <w:iCs/>
          <w:lang w:eastAsia="zh-CN"/>
        </w:rPr>
        <w:t>Adopt the following TP on NCR-Fwd BFD and BFR for clause 20 of TS 38.213.</w:t>
      </w:r>
    </w:p>
    <w:tbl>
      <w:tblPr>
        <w:tblStyle w:val="TableGrid"/>
        <w:tblW w:w="5000" w:type="pct"/>
        <w:tblLook w:val="04A0" w:firstRow="1" w:lastRow="0" w:firstColumn="1" w:lastColumn="0" w:noHBand="0" w:noVBand="1"/>
      </w:tblPr>
      <w:tblGrid>
        <w:gridCol w:w="9623"/>
      </w:tblGrid>
      <w:tr w:rsidR="00FA4440" w14:paraId="66E34783" w14:textId="77777777" w:rsidTr="00FA4440">
        <w:tc>
          <w:tcPr>
            <w:tcW w:w="5000" w:type="pct"/>
            <w:tcBorders>
              <w:top w:val="single" w:sz="4" w:space="0" w:color="auto"/>
              <w:left w:val="single" w:sz="4" w:space="0" w:color="auto"/>
              <w:bottom w:val="single" w:sz="4" w:space="0" w:color="auto"/>
              <w:right w:val="single" w:sz="4" w:space="0" w:color="auto"/>
            </w:tcBorders>
            <w:hideMark/>
          </w:tcPr>
          <w:p w14:paraId="4597CE9C" w14:textId="5A320754" w:rsidR="00FA4440" w:rsidRDefault="00FA4440">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1A76839F" w14:textId="4FA42428" w:rsidR="00FA4440" w:rsidRDefault="00FA4440" w:rsidP="00FA4440">
            <w:pPr>
              <w:rPr>
                <w:rFonts w:eastAsia="Malgun Gothic" w:cs="Times"/>
              </w:rPr>
            </w:pPr>
            <w:r>
              <w:rPr>
                <w:rFonts w:eastAsia="Malgun Gothic" w:cs="Times"/>
              </w:rPr>
              <w:t>When the NCR-MT performs a link recovery procedure as described in Clause 6, the NCR-Fwd does not transmit or receive until the link recovery procedure is complete [11 TS 38.321].</w:t>
            </w:r>
          </w:p>
          <w:p w14:paraId="77BC96DA" w14:textId="40055AFC" w:rsidR="00FA4440" w:rsidRPr="00386BC7" w:rsidRDefault="00FA4440" w:rsidP="00FA4440">
            <w:pPr>
              <w:rPr>
                <w:color w:val="FF0000"/>
              </w:rPr>
            </w:pPr>
            <w:r w:rsidRPr="00386BC7">
              <w:rPr>
                <w:color w:val="FF0000"/>
              </w:rPr>
              <w:t xml:space="preserve">The thresholds </w:t>
            </w:r>
            <w:proofErr w:type="gramStart"/>
            <w:r w:rsidRPr="00386BC7">
              <w:rPr>
                <w:color w:val="FF0000"/>
              </w:rPr>
              <w:t>Q</w:t>
            </w:r>
            <w:r w:rsidRPr="00386BC7">
              <w:rPr>
                <w:color w:val="FF0000"/>
                <w:vertAlign w:val="subscript"/>
              </w:rPr>
              <w:t>out,Fwd</w:t>
            </w:r>
            <w:proofErr w:type="gramEnd"/>
            <w:r w:rsidRPr="00386BC7">
              <w:rPr>
                <w:color w:val="FF0000"/>
              </w:rPr>
              <w:t xml:space="preserve"> and Q</w:t>
            </w:r>
            <w:r w:rsidRPr="00386BC7">
              <w:rPr>
                <w:color w:val="FF0000"/>
                <w:vertAlign w:val="subscript"/>
              </w:rPr>
              <w:t>in,Fwd</w:t>
            </w:r>
            <w:r w:rsidRPr="00386BC7">
              <w:rPr>
                <w:color w:val="FF0000"/>
              </w:rPr>
              <w:t xml:space="preserve"> correspond to the value </w:t>
            </w:r>
            <w:r w:rsidR="00B5698B" w:rsidRPr="00386BC7">
              <w:rPr>
                <w:color w:val="FF0000"/>
              </w:rPr>
              <w:t>provided by</w:t>
            </w:r>
            <w:r w:rsidRPr="00386BC7">
              <w:rPr>
                <w:color w:val="FF0000"/>
              </w:rPr>
              <w:t xml:space="preserve"> </w:t>
            </w:r>
            <w:r w:rsidRPr="00386BC7">
              <w:rPr>
                <w:i/>
                <w:color w:val="FF0000"/>
              </w:rPr>
              <w:t>rsrp-Threshold</w:t>
            </w:r>
            <w:r w:rsidR="00CA64C3" w:rsidRPr="00386BC7">
              <w:rPr>
                <w:i/>
                <w:color w:val="FF0000"/>
              </w:rPr>
              <w:t>NCRFw</w:t>
            </w:r>
            <w:r w:rsidR="00B5698B" w:rsidRPr="00386BC7">
              <w:rPr>
                <w:i/>
                <w:color w:val="FF0000"/>
              </w:rPr>
              <w:t>dOut</w:t>
            </w:r>
            <w:r w:rsidR="00327C6B" w:rsidRPr="00386BC7">
              <w:rPr>
                <w:color w:val="FF0000"/>
              </w:rPr>
              <w:t>,</w:t>
            </w:r>
            <w:r w:rsidR="00B5698B" w:rsidRPr="00386BC7">
              <w:rPr>
                <w:color w:val="FF0000"/>
              </w:rPr>
              <w:t xml:space="preserve"> and</w:t>
            </w:r>
            <w:r w:rsidR="009E2E1B" w:rsidRPr="00D37AEF">
              <w:rPr>
                <w:color w:val="FF0000"/>
              </w:rPr>
              <w:t xml:space="preserve"> to</w:t>
            </w:r>
            <w:r w:rsidR="00B5698B" w:rsidRPr="00386BC7">
              <w:rPr>
                <w:color w:val="FF0000"/>
              </w:rPr>
              <w:t xml:space="preserve"> the value provided</w:t>
            </w:r>
            <w:r w:rsidR="00327C6B" w:rsidRPr="00386BC7">
              <w:rPr>
                <w:color w:val="FF0000"/>
              </w:rPr>
              <w:t xml:space="preserve"> by </w:t>
            </w:r>
            <w:r w:rsidR="00327C6B" w:rsidRPr="00386BC7">
              <w:rPr>
                <w:i/>
                <w:color w:val="FF0000"/>
              </w:rPr>
              <w:t>rsrp-ThresholdNCRFwdIn</w:t>
            </w:r>
            <w:r w:rsidR="00327C6B" w:rsidRPr="00386BC7">
              <w:rPr>
                <w:color w:val="FF0000"/>
              </w:rPr>
              <w:t>, respectively.</w:t>
            </w:r>
          </w:p>
          <w:p w14:paraId="670BF19D" w14:textId="4AE0F7E4" w:rsidR="00FA4440" w:rsidRPr="00386BC7" w:rsidRDefault="008148CA" w:rsidP="00FA4440">
            <w:pPr>
              <w:rPr>
                <w:color w:val="FF0000"/>
              </w:rPr>
            </w:pPr>
            <w:r w:rsidRPr="00386BC7">
              <w:rPr>
                <w:color w:val="FF0000"/>
              </w:rPr>
              <w:t xml:space="preserve">The physical layer in the NCR-MT provides an indication to higher layers when the radio link quality for </w:t>
            </w:r>
            <w:r w:rsidR="005B7845" w:rsidRPr="00386BC7">
              <w:rPr>
                <w:color w:val="FF0000"/>
              </w:rPr>
              <w:t>any</w:t>
            </w:r>
            <w:r w:rsidRPr="00386BC7">
              <w:rPr>
                <w:color w:val="FF0000"/>
              </w:rPr>
              <w:t xml:space="preserve"> corresponding resource configurations in the set </w:t>
            </w:r>
            <w:r w:rsidRPr="00386BC7">
              <w:rPr>
                <w:iCs/>
                <w:noProof/>
                <w:color w:val="FF0000"/>
                <w:position w:val="-10"/>
              </w:rPr>
              <w:drawing>
                <wp:inline distT="0" distB="0" distL="0" distR="0" wp14:anchorId="7E4CC421" wp14:editId="163BD45B">
                  <wp:extent cx="177165" cy="1771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86BC7">
              <w:rPr>
                <w:iCs/>
                <w:color w:val="FF0000"/>
              </w:rPr>
              <w:t xml:space="preserve"> that the NCR-MT uses to assess the radio link quality </w:t>
            </w:r>
            <w:r w:rsidRPr="00386BC7">
              <w:rPr>
                <w:color w:val="FF0000"/>
              </w:rPr>
              <w:t xml:space="preserve">is worse than the threshold </w:t>
            </w:r>
            <w:proofErr w:type="gramStart"/>
            <w:r w:rsidRPr="00386BC7">
              <w:rPr>
                <w:color w:val="FF0000"/>
              </w:rPr>
              <w:t>Q</w:t>
            </w:r>
            <w:r w:rsidRPr="00386BC7">
              <w:rPr>
                <w:color w:val="FF0000"/>
                <w:vertAlign w:val="subscript"/>
              </w:rPr>
              <w:t>out,Fwd</w:t>
            </w:r>
            <w:r w:rsidRPr="00386BC7">
              <w:rPr>
                <w:color w:val="FF0000"/>
              </w:rPr>
              <w:t>.</w:t>
            </w:r>
            <w:proofErr w:type="gramEnd"/>
          </w:p>
          <w:p w14:paraId="4C5015E1" w14:textId="0233ACB7" w:rsidR="00FA4440" w:rsidRPr="00386BC7" w:rsidRDefault="008148CA" w:rsidP="00386BC7">
            <w:pPr>
              <w:rPr>
                <w:color w:val="FF0000"/>
              </w:rPr>
            </w:pPr>
            <w:r w:rsidRPr="00386BC7">
              <w:rPr>
                <w:color w:val="FF0000"/>
              </w:rPr>
              <w:t>Upon request from higher layers, the NCR-MT provides to higher layers the periodic CSI-RS configuration indexes and/or SS/PBCH block indexes</w:t>
            </w:r>
            <w:r w:rsidRPr="00386BC7">
              <w:rPr>
                <w:iCs/>
                <w:color w:val="FF0000"/>
              </w:rPr>
              <w:t xml:space="preserve"> </w:t>
            </w:r>
            <w:r w:rsidRPr="00386BC7">
              <w:rPr>
                <w:color w:val="FF0000"/>
              </w:rPr>
              <w:t xml:space="preserve">from the set </w:t>
            </w:r>
            <w:r w:rsidRPr="00386BC7">
              <w:rPr>
                <w:iCs/>
                <w:noProof/>
                <w:color w:val="FF0000"/>
                <w:position w:val="-10"/>
              </w:rPr>
              <w:drawing>
                <wp:inline distT="0" distB="0" distL="0" distR="0" wp14:anchorId="71252B23" wp14:editId="315EE898">
                  <wp:extent cx="177165" cy="1771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86BC7">
              <w:rPr>
                <w:iCs/>
                <w:color w:val="FF0000"/>
              </w:rPr>
              <w:t xml:space="preserve"> and the corresponding L1-RSRP measurements that are larger than or equal to the </w:t>
            </w:r>
            <w:proofErr w:type="gramStart"/>
            <w:r w:rsidRPr="00386BC7">
              <w:rPr>
                <w:color w:val="FF0000"/>
              </w:rPr>
              <w:t>Q</w:t>
            </w:r>
            <w:r w:rsidRPr="00386BC7">
              <w:rPr>
                <w:color w:val="FF0000"/>
                <w:vertAlign w:val="subscript"/>
              </w:rPr>
              <w:t>in,</w:t>
            </w:r>
            <w:r w:rsidR="00F539D6" w:rsidRPr="00386BC7">
              <w:rPr>
                <w:color w:val="FF0000"/>
                <w:vertAlign w:val="subscript"/>
              </w:rPr>
              <w:t>Fwd</w:t>
            </w:r>
            <w:proofErr w:type="gramEnd"/>
            <w:r w:rsidRPr="00386BC7">
              <w:rPr>
                <w:iCs/>
                <w:color w:val="FF0000"/>
              </w:rPr>
              <w:t xml:space="preserve"> threshold. </w:t>
            </w:r>
          </w:p>
          <w:p w14:paraId="7E92F58E" w14:textId="77777777" w:rsidR="00FA4440" w:rsidRDefault="00FA4440">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6AE0D531" w14:textId="21E8956F" w:rsidR="00DE4796" w:rsidRDefault="00DE4796" w:rsidP="00DE4796">
      <w:pPr>
        <w:rPr>
          <w:b/>
        </w:rPr>
      </w:pPr>
    </w:p>
    <w:p w14:paraId="31568560" w14:textId="77777777" w:rsidR="005429FD" w:rsidRDefault="005429FD" w:rsidP="003B007A">
      <w:pPr>
        <w:pStyle w:val="Heading1"/>
        <w:rPr>
          <w:lang w:eastAsia="zh-CN"/>
        </w:rPr>
      </w:pPr>
      <w:bookmarkStart w:id="9" w:name="_Ref129681832"/>
      <w:bookmarkEnd w:id="0"/>
      <w:r w:rsidRPr="00CF195E">
        <w:rPr>
          <w:lang w:eastAsia="zh-CN"/>
        </w:rPr>
        <w:t>Conclusion</w:t>
      </w:r>
    </w:p>
    <w:p w14:paraId="215CF9F7" w14:textId="77777777" w:rsidR="00DA17C2" w:rsidRDefault="00DA17C2" w:rsidP="00DA17C2">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t xml:space="preserve"> NCR-MT</w:t>
      </w:r>
      <w:r w:rsidRPr="00271F80">
        <w:rPr>
          <w:rFonts w:hint="eastAsia"/>
        </w:rPr>
        <w:t xml:space="preserve">, and the </w:t>
      </w:r>
      <w:r w:rsidRPr="00271F80">
        <w:t xml:space="preserve">observations </w:t>
      </w:r>
      <w:r w:rsidRPr="00271F80">
        <w:rPr>
          <w:rFonts w:hint="eastAsia"/>
        </w:rPr>
        <w:t>are list</w:t>
      </w:r>
      <w:r w:rsidRPr="00271F80">
        <w:t>ed</w:t>
      </w:r>
      <w:r w:rsidRPr="00271F80">
        <w:rPr>
          <w:rFonts w:hint="eastAsia"/>
        </w:rPr>
        <w:t xml:space="preserve"> as following:</w:t>
      </w:r>
    </w:p>
    <w:p w14:paraId="177461D9" w14:textId="5FB4FAB7" w:rsidR="00ED7B4E" w:rsidRDefault="00986096" w:rsidP="00ED7B4E">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Pr>
          <w:b/>
          <w:i/>
          <w:noProof/>
        </w:rPr>
        <w:t>1</w:t>
      </w:r>
      <w:r w:rsidRPr="007B6BF1">
        <w:rPr>
          <w:b/>
          <w:i/>
        </w:rPr>
        <w:fldChar w:fldCharType="end"/>
      </w:r>
      <w:r w:rsidRPr="007B6BF1">
        <w:rPr>
          <w:i/>
        </w:rPr>
        <w:t>:</w:t>
      </w:r>
      <w:r w:rsidRPr="00916099">
        <w:t xml:space="preserve"> </w:t>
      </w:r>
      <w:r w:rsidR="001F5681" w:rsidRPr="00864D95">
        <w:rPr>
          <w:i/>
        </w:rPr>
        <w:t xml:space="preserve">The </w:t>
      </w:r>
      <w:r w:rsidR="001F5681">
        <w:rPr>
          <w:i/>
        </w:rPr>
        <w:t xml:space="preserve">required </w:t>
      </w:r>
      <w:r w:rsidR="001F5681" w:rsidRPr="00916099">
        <w:rPr>
          <w:i/>
        </w:rPr>
        <w:t xml:space="preserve">link quality </w:t>
      </w:r>
      <w:r w:rsidR="001F5681">
        <w:rPr>
          <w:i/>
        </w:rPr>
        <w:t>threshold for</w:t>
      </w:r>
      <w:r w:rsidR="001F5681" w:rsidRPr="00916099">
        <w:rPr>
          <w:i/>
        </w:rPr>
        <w:t xml:space="preserve"> </w:t>
      </w:r>
      <w:r w:rsidR="001F5681">
        <w:rPr>
          <w:i/>
        </w:rPr>
        <w:t>the forwarding of</w:t>
      </w:r>
      <w:r w:rsidR="001F5681" w:rsidRPr="00916099">
        <w:rPr>
          <w:i/>
        </w:rPr>
        <w:t xml:space="preserve"> NCR-Fwd </w:t>
      </w:r>
      <w:r w:rsidR="001F5681">
        <w:rPr>
          <w:rFonts w:hint="eastAsia"/>
          <w:i/>
          <w:lang w:eastAsia="zh-CN"/>
        </w:rPr>
        <w:t>are</w:t>
      </w:r>
      <w:r w:rsidR="001F5681">
        <w:rPr>
          <w:i/>
        </w:rPr>
        <w:t xml:space="preserve"> much larger than that of </w:t>
      </w:r>
      <w:r w:rsidR="001F5681" w:rsidRPr="00916099">
        <w:rPr>
          <w:i/>
        </w:rPr>
        <w:t>NCR</w:t>
      </w:r>
      <w:r w:rsidR="001F5681">
        <w:rPr>
          <w:i/>
        </w:rPr>
        <w:t>-MT</w:t>
      </w:r>
      <w:r w:rsidR="001F5681">
        <w:rPr>
          <w:i/>
          <w:lang w:eastAsia="zh-CN"/>
        </w:rPr>
        <w:t xml:space="preserve"> and the specified beam failure based on NCR-MT cannot</w:t>
      </w:r>
      <w:r w:rsidR="001F5681" w:rsidRPr="00A33A12">
        <w:rPr>
          <w:i/>
          <w:lang w:eastAsia="zh-CN"/>
        </w:rPr>
        <w:t xml:space="preserve"> work for NCR-Fwd</w:t>
      </w:r>
      <w:r w:rsidR="001F5681">
        <w:rPr>
          <w:i/>
          <w:lang w:eastAsia="zh-CN"/>
        </w:rPr>
        <w:t>.</w:t>
      </w:r>
    </w:p>
    <w:p w14:paraId="3BB768BA" w14:textId="77777777" w:rsidR="001F5681" w:rsidRDefault="001F5681" w:rsidP="00DA17C2"/>
    <w:p w14:paraId="1AA51EC4" w14:textId="3D031E8A" w:rsidR="00DA17C2" w:rsidRDefault="00DA17C2" w:rsidP="00DA17C2">
      <w:r w:rsidRPr="00271F80">
        <w:t xml:space="preserve">The proposals </w:t>
      </w:r>
      <w:r w:rsidRPr="00271F80">
        <w:rPr>
          <w:rFonts w:hint="eastAsia"/>
        </w:rPr>
        <w:t>are:</w:t>
      </w:r>
    </w:p>
    <w:p w14:paraId="6D7B7628" w14:textId="22EDCAAB" w:rsidR="00DA17C2" w:rsidRDefault="00DA17C2" w:rsidP="00DA17C2">
      <w:r>
        <w:fldChar w:fldCharType="begin"/>
      </w:r>
      <w:r>
        <w:instrText xml:space="preserve"> REF _Ref126317671 \h </w:instrText>
      </w:r>
      <w:r>
        <w:fldChar w:fldCharType="separate"/>
      </w:r>
      <w:r w:rsidR="00ED7B4E" w:rsidRPr="007B6BF1">
        <w:rPr>
          <w:b/>
          <w:i/>
        </w:rPr>
        <w:t xml:space="preserve">Proposal </w:t>
      </w:r>
      <w:r w:rsidR="00ED7B4E">
        <w:rPr>
          <w:b/>
          <w:i/>
          <w:noProof/>
        </w:rPr>
        <w:t>1</w:t>
      </w:r>
      <w:r w:rsidR="00ED7B4E" w:rsidRPr="007B6BF1">
        <w:rPr>
          <w:i/>
        </w:rPr>
        <w:t>:</w:t>
      </w:r>
      <w:r w:rsidR="00ED7B4E">
        <w:rPr>
          <w:lang w:eastAsia="zh-CN"/>
        </w:rPr>
        <w:t xml:space="preserve"> </w:t>
      </w:r>
      <w:r w:rsidR="00ED7B4E">
        <w:rPr>
          <w:i/>
          <w:lang w:eastAsia="zh-CN"/>
        </w:rPr>
        <w:t>Two additional RSRP thresholds</w:t>
      </w:r>
      <w:r w:rsidR="00ED7B4E" w:rsidRPr="00545623">
        <w:rPr>
          <w:i/>
          <w:lang w:eastAsia="zh-CN"/>
        </w:rPr>
        <w:t xml:space="preserve"> </w:t>
      </w:r>
      <w:proofErr w:type="gramStart"/>
      <w:r w:rsidR="00ED7B4E" w:rsidRPr="00545623">
        <w:rPr>
          <w:i/>
          <w:lang w:eastAsia="zh-CN"/>
        </w:rPr>
        <w:t>Q</w:t>
      </w:r>
      <w:r w:rsidR="00ED7B4E" w:rsidRPr="00545623">
        <w:rPr>
          <w:i/>
          <w:vertAlign w:val="subscript"/>
          <w:lang w:eastAsia="zh-CN"/>
        </w:rPr>
        <w:t>out</w:t>
      </w:r>
      <w:r w:rsidR="00ED7B4E" w:rsidRPr="00545623">
        <w:rPr>
          <w:i/>
          <w:vertAlign w:val="subscript"/>
        </w:rPr>
        <w:t>,</w:t>
      </w:r>
      <w:r w:rsidR="00ED7B4E">
        <w:rPr>
          <w:i/>
          <w:vertAlign w:val="subscript"/>
        </w:rPr>
        <w:t>Fwd</w:t>
      </w:r>
      <w:proofErr w:type="gramEnd"/>
      <w:r w:rsidR="00ED7B4E" w:rsidRPr="00545623">
        <w:rPr>
          <w:i/>
          <w:lang w:eastAsia="zh-CN"/>
        </w:rPr>
        <w:t xml:space="preserve"> </w:t>
      </w:r>
      <w:r w:rsidR="00ED7B4E">
        <w:rPr>
          <w:i/>
          <w:lang w:eastAsia="zh-CN"/>
        </w:rPr>
        <w:t xml:space="preserve">and </w:t>
      </w:r>
      <w:r w:rsidR="00ED7B4E" w:rsidRPr="00545623">
        <w:rPr>
          <w:i/>
          <w:lang w:eastAsia="zh-CN"/>
        </w:rPr>
        <w:t>Q</w:t>
      </w:r>
      <w:r w:rsidR="00ED7B4E" w:rsidRPr="00545623">
        <w:rPr>
          <w:i/>
          <w:vertAlign w:val="subscript"/>
          <w:lang w:eastAsia="zh-CN"/>
        </w:rPr>
        <w:t>in</w:t>
      </w:r>
      <w:r w:rsidR="00ED7B4E" w:rsidRPr="00545623">
        <w:rPr>
          <w:i/>
          <w:vertAlign w:val="subscript"/>
        </w:rPr>
        <w:t>,</w:t>
      </w:r>
      <w:r w:rsidR="00ED7B4E">
        <w:rPr>
          <w:i/>
          <w:vertAlign w:val="subscript"/>
        </w:rPr>
        <w:t>Fwd</w:t>
      </w:r>
      <w:r w:rsidR="00ED7B4E" w:rsidRPr="00545623">
        <w:rPr>
          <w:i/>
          <w:lang w:eastAsia="zh-CN"/>
        </w:rPr>
        <w:t xml:space="preserve"> </w:t>
      </w:r>
      <w:r w:rsidR="00ED7B4E">
        <w:rPr>
          <w:i/>
          <w:lang w:eastAsia="zh-CN"/>
        </w:rPr>
        <w:t>are</w:t>
      </w:r>
      <w:r w:rsidR="00ED7B4E" w:rsidRPr="00545623">
        <w:rPr>
          <w:i/>
          <w:lang w:eastAsia="zh-CN"/>
        </w:rPr>
        <w:t xml:space="preserve"> configured</w:t>
      </w:r>
      <w:r w:rsidR="00ED7B4E" w:rsidRPr="008532E3">
        <w:rPr>
          <w:i/>
          <w:lang w:eastAsia="zh-CN"/>
        </w:rPr>
        <w:t xml:space="preserve"> </w:t>
      </w:r>
      <w:r w:rsidR="00ED7B4E">
        <w:rPr>
          <w:i/>
          <w:lang w:eastAsia="zh-CN"/>
        </w:rPr>
        <w:t>to NCR-MT for NCR-Fwd beam failure detection and recovery:</w:t>
      </w:r>
      <w:r>
        <w:fldChar w:fldCharType="end"/>
      </w:r>
    </w:p>
    <w:p w14:paraId="3470C5CE" w14:textId="44C7E5D3" w:rsidR="00DA17C2" w:rsidRPr="00864D95" w:rsidRDefault="00DA17C2" w:rsidP="00DA17C2">
      <w:pPr>
        <w:pStyle w:val="ListParagraph"/>
        <w:numPr>
          <w:ilvl w:val="0"/>
          <w:numId w:val="43"/>
        </w:numPr>
        <w:ind w:firstLineChars="0"/>
        <w:rPr>
          <w:i/>
          <w:lang w:eastAsia="zh-CN"/>
        </w:rPr>
      </w:pPr>
      <w:r>
        <w:rPr>
          <w:i/>
          <w:lang w:eastAsia="zh-CN"/>
        </w:rPr>
        <w:t>T</w:t>
      </w:r>
      <w:r w:rsidRPr="00864D95">
        <w:rPr>
          <w:i/>
          <w:lang w:eastAsia="zh-CN"/>
        </w:rPr>
        <w:t xml:space="preserve">he backhaul link beam is not </w:t>
      </w:r>
      <w:r>
        <w:rPr>
          <w:i/>
          <w:lang w:eastAsia="zh-CN"/>
        </w:rPr>
        <w:t>used</w:t>
      </w:r>
      <w:r w:rsidRPr="00864D95">
        <w:rPr>
          <w:i/>
          <w:lang w:eastAsia="zh-CN"/>
        </w:rPr>
        <w:t xml:space="preserve"> for signal forwarding if the link quality </w:t>
      </w:r>
      <w:r w:rsidR="00770AE8">
        <w:rPr>
          <w:i/>
          <w:lang w:eastAsia="zh-CN"/>
        </w:rPr>
        <w:t>is below</w:t>
      </w:r>
      <w:r w:rsidRPr="00864D95">
        <w:rPr>
          <w:i/>
          <w:lang w:eastAsia="zh-CN"/>
        </w:rPr>
        <w:t xml:space="preserve"> </w:t>
      </w:r>
      <w:proofErr w:type="gramStart"/>
      <w:r w:rsidRPr="00864D95">
        <w:rPr>
          <w:i/>
          <w:lang w:eastAsia="zh-CN"/>
        </w:rPr>
        <w:t>Q</w:t>
      </w:r>
      <w:r w:rsidRPr="00864D95">
        <w:rPr>
          <w:i/>
          <w:vertAlign w:val="subscript"/>
          <w:lang w:eastAsia="zh-CN"/>
        </w:rPr>
        <w:t>out</w:t>
      </w:r>
      <w:r w:rsidRPr="00864D95">
        <w:rPr>
          <w:i/>
          <w:vertAlign w:val="subscript"/>
        </w:rPr>
        <w:t>,Fwd</w:t>
      </w:r>
      <w:proofErr w:type="gramEnd"/>
      <w:r w:rsidRPr="00864D95">
        <w:rPr>
          <w:i/>
          <w:lang w:eastAsia="zh-CN"/>
        </w:rPr>
        <w:t xml:space="preserve"> </w:t>
      </w:r>
    </w:p>
    <w:p w14:paraId="6561519E" w14:textId="77777777" w:rsidR="00DA17C2" w:rsidRDefault="00DA17C2" w:rsidP="00DA17C2">
      <w:pPr>
        <w:pStyle w:val="ListParagraph"/>
        <w:numPr>
          <w:ilvl w:val="0"/>
          <w:numId w:val="43"/>
        </w:numPr>
        <w:ind w:firstLineChars="0"/>
        <w:rPr>
          <w:lang w:eastAsia="zh-CN"/>
        </w:rPr>
      </w:pPr>
      <w:r>
        <w:rPr>
          <w:i/>
          <w:lang w:eastAsia="zh-CN"/>
        </w:rPr>
        <w:t>A</w:t>
      </w:r>
      <w:r w:rsidRPr="00864D95">
        <w:rPr>
          <w:i/>
          <w:lang w:eastAsia="zh-CN"/>
        </w:rPr>
        <w:t xml:space="preserve"> backhaul link beam can be used for signal forwarding if the link quality is above </w:t>
      </w:r>
      <w:proofErr w:type="gramStart"/>
      <w:r w:rsidRPr="00864D95">
        <w:rPr>
          <w:i/>
          <w:lang w:eastAsia="zh-CN"/>
        </w:rPr>
        <w:t>Q</w:t>
      </w:r>
      <w:r>
        <w:rPr>
          <w:i/>
          <w:vertAlign w:val="subscript"/>
          <w:lang w:eastAsia="zh-CN"/>
        </w:rPr>
        <w:t>in</w:t>
      </w:r>
      <w:r w:rsidRPr="00864D95">
        <w:rPr>
          <w:i/>
          <w:vertAlign w:val="subscript"/>
        </w:rPr>
        <w:t>,Fwd</w:t>
      </w:r>
      <w:r w:rsidRPr="00864D95">
        <w:rPr>
          <w:i/>
          <w:lang w:eastAsia="zh-CN"/>
        </w:rPr>
        <w:t>.</w:t>
      </w:r>
      <w:proofErr w:type="gramEnd"/>
    </w:p>
    <w:p w14:paraId="6184F5CF" w14:textId="274F461C" w:rsidR="00DA17C2" w:rsidRDefault="00DA17C2" w:rsidP="00DA17C2">
      <w:r>
        <w:fldChar w:fldCharType="begin"/>
      </w:r>
      <w:r>
        <w:instrText xml:space="preserve"> REF _Ref127391136 \h </w:instrText>
      </w:r>
      <w:r>
        <w:fldChar w:fldCharType="separate"/>
      </w:r>
      <w:r w:rsidR="00C35AA9" w:rsidRPr="007B6BF1">
        <w:rPr>
          <w:b/>
          <w:i/>
        </w:rPr>
        <w:t xml:space="preserve">Proposal </w:t>
      </w:r>
      <w:r w:rsidR="00C35AA9">
        <w:rPr>
          <w:b/>
          <w:i/>
          <w:noProof/>
        </w:rPr>
        <w:t>2</w:t>
      </w:r>
      <w:r w:rsidR="00C35AA9" w:rsidRPr="007B6BF1">
        <w:rPr>
          <w:i/>
        </w:rPr>
        <w:t>:</w:t>
      </w:r>
      <w:r w:rsidR="00C35AA9">
        <w:rPr>
          <w:lang w:eastAsia="zh-CN"/>
        </w:rPr>
        <w:t xml:space="preserve"> </w:t>
      </w:r>
      <w:r w:rsidR="00C35AA9">
        <w:rPr>
          <w:i/>
          <w:lang w:eastAsia="zh-CN"/>
        </w:rPr>
        <w:t>If beam failure is detected for NCR-Fwd, NCR-MT can report an NCR-Fwd failure and a qualified backhaul link beam</w:t>
      </w:r>
      <w:r w:rsidR="00C35AA9">
        <w:rPr>
          <w:lang w:eastAsia="zh-CN"/>
        </w:rPr>
        <w:t xml:space="preserve"> </w:t>
      </w:r>
      <w:r w:rsidR="00C35AA9" w:rsidRPr="00D85ED9">
        <w:rPr>
          <w:i/>
          <w:lang w:eastAsia="zh-CN"/>
        </w:rPr>
        <w:t>q</w:t>
      </w:r>
      <w:r w:rsidR="00C35AA9" w:rsidRPr="00D85ED9">
        <w:rPr>
          <w:i/>
          <w:vertAlign w:val="subscript"/>
          <w:lang w:eastAsia="zh-CN"/>
        </w:rPr>
        <w:t>new</w:t>
      </w:r>
      <w:r w:rsidR="00C35AA9">
        <w:rPr>
          <w:i/>
          <w:vertAlign w:val="subscript"/>
          <w:lang w:eastAsia="zh-CN"/>
        </w:rPr>
        <w:t>, Fwd</w:t>
      </w:r>
      <w:r w:rsidR="00C35AA9">
        <w:rPr>
          <w:lang w:eastAsia="zh-CN"/>
        </w:rPr>
        <w:t xml:space="preserve"> </w:t>
      </w:r>
      <w:r w:rsidR="00C35AA9">
        <w:rPr>
          <w:i/>
          <w:lang w:eastAsia="zh-CN"/>
        </w:rPr>
        <w:t>to the gNB.</w:t>
      </w:r>
      <w:r>
        <w:fldChar w:fldCharType="end"/>
      </w:r>
    </w:p>
    <w:p w14:paraId="2D007B18" w14:textId="77777777" w:rsidR="00EB4757" w:rsidRDefault="00EB4757" w:rsidP="00EB4757">
      <w:pPr>
        <w:rPr>
          <w:lang w:val="en-GB" w:eastAsia="zh-CN"/>
        </w:rPr>
      </w:pPr>
      <w:r w:rsidRPr="00313E93">
        <w:rPr>
          <w:b/>
          <w:i/>
          <w:lang w:eastAsia="zh-CN"/>
        </w:rPr>
        <w:t>Proposal 3:</w:t>
      </w:r>
      <w:r>
        <w:rPr>
          <w:i/>
          <w:lang w:eastAsia="zh-CN"/>
        </w:rPr>
        <w:t xml:space="preserve"> </w:t>
      </w:r>
      <w:r>
        <w:rPr>
          <w:bCs/>
          <w:i/>
          <w:iCs/>
          <w:lang w:eastAsia="zh-CN"/>
        </w:rPr>
        <w:t>Adopt the following TP on NCR-Fwd BFD and BFR for clause 20 of TS 38.213.</w:t>
      </w:r>
    </w:p>
    <w:tbl>
      <w:tblPr>
        <w:tblStyle w:val="TableGrid"/>
        <w:tblW w:w="5000" w:type="pct"/>
        <w:tblLook w:val="04A0" w:firstRow="1" w:lastRow="0" w:firstColumn="1" w:lastColumn="0" w:noHBand="0" w:noVBand="1"/>
      </w:tblPr>
      <w:tblGrid>
        <w:gridCol w:w="9623"/>
      </w:tblGrid>
      <w:tr w:rsidR="00EB4757" w14:paraId="2E3405B3" w14:textId="77777777" w:rsidTr="00313E93">
        <w:tc>
          <w:tcPr>
            <w:tcW w:w="5000" w:type="pct"/>
            <w:tcBorders>
              <w:top w:val="single" w:sz="4" w:space="0" w:color="auto"/>
              <w:left w:val="single" w:sz="4" w:space="0" w:color="auto"/>
              <w:bottom w:val="single" w:sz="4" w:space="0" w:color="auto"/>
              <w:right w:val="single" w:sz="4" w:space="0" w:color="auto"/>
            </w:tcBorders>
            <w:hideMark/>
          </w:tcPr>
          <w:p w14:paraId="067F24B5" w14:textId="77777777" w:rsidR="00EB4757" w:rsidRDefault="00EB4757" w:rsidP="00313E93">
            <w:pPr>
              <w:spacing w:after="180"/>
              <w:jc w:val="center"/>
              <w:rPr>
                <w:rFonts w:ascii="New York" w:hAnsi="New York"/>
                <w:sz w:val="20"/>
                <w:szCs w:val="20"/>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p w14:paraId="56AFF730" w14:textId="77777777" w:rsidR="00EB4757" w:rsidRDefault="00EB4757" w:rsidP="00313E93">
            <w:pPr>
              <w:rPr>
                <w:rFonts w:eastAsia="Malgun Gothic" w:cs="Times"/>
              </w:rPr>
            </w:pPr>
            <w:r>
              <w:rPr>
                <w:rFonts w:eastAsia="Malgun Gothic" w:cs="Times"/>
              </w:rPr>
              <w:t>When the NCR-MT performs a link recovery procedure as described in Clause 6, the NCR-Fwd does not transmit or receive until the link recovery procedure is complete [11 TS 38.321].</w:t>
            </w:r>
          </w:p>
          <w:p w14:paraId="37AAD88F" w14:textId="77777777" w:rsidR="00EB4757" w:rsidRPr="00313E93" w:rsidRDefault="00EB4757" w:rsidP="00313E93">
            <w:pPr>
              <w:rPr>
                <w:color w:val="FF0000"/>
              </w:rPr>
            </w:pPr>
            <w:r w:rsidRPr="00313E93">
              <w:rPr>
                <w:color w:val="FF0000"/>
              </w:rPr>
              <w:t xml:space="preserve">The thresholds </w:t>
            </w:r>
            <w:proofErr w:type="gramStart"/>
            <w:r w:rsidRPr="00313E93">
              <w:rPr>
                <w:color w:val="FF0000"/>
              </w:rPr>
              <w:t>Q</w:t>
            </w:r>
            <w:r w:rsidRPr="00313E93">
              <w:rPr>
                <w:color w:val="FF0000"/>
                <w:vertAlign w:val="subscript"/>
              </w:rPr>
              <w:t>out,Fwd</w:t>
            </w:r>
            <w:proofErr w:type="gramEnd"/>
            <w:r w:rsidRPr="00313E93">
              <w:rPr>
                <w:color w:val="FF0000"/>
              </w:rPr>
              <w:t xml:space="preserve"> and Q</w:t>
            </w:r>
            <w:r w:rsidRPr="00313E93">
              <w:rPr>
                <w:color w:val="FF0000"/>
                <w:vertAlign w:val="subscript"/>
              </w:rPr>
              <w:t>in,Fwd</w:t>
            </w:r>
            <w:r w:rsidRPr="00313E93">
              <w:rPr>
                <w:color w:val="FF0000"/>
              </w:rPr>
              <w:t xml:space="preserve"> correspond to the value provided by </w:t>
            </w:r>
            <w:r w:rsidRPr="00313E93">
              <w:rPr>
                <w:i/>
                <w:color w:val="FF0000"/>
              </w:rPr>
              <w:t>rsrp-ThresholdNCRFwdOut</w:t>
            </w:r>
            <w:r w:rsidRPr="00313E93">
              <w:rPr>
                <w:color w:val="FF0000"/>
              </w:rPr>
              <w:t>, and</w:t>
            </w:r>
            <w:r w:rsidRPr="00D37AEF">
              <w:rPr>
                <w:color w:val="FF0000"/>
              </w:rPr>
              <w:t xml:space="preserve"> to</w:t>
            </w:r>
            <w:r w:rsidRPr="00313E93">
              <w:rPr>
                <w:color w:val="FF0000"/>
              </w:rPr>
              <w:t xml:space="preserve"> the value provided by </w:t>
            </w:r>
            <w:r w:rsidRPr="00313E93">
              <w:rPr>
                <w:i/>
                <w:color w:val="FF0000"/>
              </w:rPr>
              <w:t>rsrp-ThresholdNCRFwdIn</w:t>
            </w:r>
            <w:r w:rsidRPr="00313E93">
              <w:rPr>
                <w:color w:val="FF0000"/>
              </w:rPr>
              <w:t>, respectively.</w:t>
            </w:r>
          </w:p>
          <w:p w14:paraId="3042C3E9" w14:textId="77777777" w:rsidR="00EB4757" w:rsidRPr="00313E93" w:rsidRDefault="00EB4757" w:rsidP="00313E93">
            <w:pPr>
              <w:rPr>
                <w:color w:val="FF0000"/>
              </w:rPr>
            </w:pPr>
            <w:r w:rsidRPr="00313E93">
              <w:rPr>
                <w:color w:val="FF0000"/>
              </w:rPr>
              <w:t xml:space="preserve">The physical layer in the NCR-MT provides an indication to higher layers when the radio link quality for any corresponding resource configurations in the set </w:t>
            </w:r>
            <w:r w:rsidRPr="00313E93">
              <w:rPr>
                <w:iCs/>
                <w:noProof/>
                <w:color w:val="FF0000"/>
                <w:position w:val="-10"/>
              </w:rPr>
              <w:drawing>
                <wp:inline distT="0" distB="0" distL="0" distR="0" wp14:anchorId="1CCB6DE9" wp14:editId="43443ADE">
                  <wp:extent cx="177165" cy="177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13E93">
              <w:rPr>
                <w:iCs/>
                <w:color w:val="FF0000"/>
              </w:rPr>
              <w:t xml:space="preserve"> that the NCR-MT uses to assess the radio link quality </w:t>
            </w:r>
            <w:r w:rsidRPr="00313E93">
              <w:rPr>
                <w:color w:val="FF0000"/>
              </w:rPr>
              <w:t xml:space="preserve">is worse than the threshold </w:t>
            </w:r>
            <w:proofErr w:type="gramStart"/>
            <w:r w:rsidRPr="00313E93">
              <w:rPr>
                <w:color w:val="FF0000"/>
              </w:rPr>
              <w:t>Q</w:t>
            </w:r>
            <w:r w:rsidRPr="00313E93">
              <w:rPr>
                <w:color w:val="FF0000"/>
                <w:vertAlign w:val="subscript"/>
              </w:rPr>
              <w:t>out,Fwd</w:t>
            </w:r>
            <w:r w:rsidRPr="00313E93">
              <w:rPr>
                <w:color w:val="FF0000"/>
              </w:rPr>
              <w:t>.</w:t>
            </w:r>
            <w:proofErr w:type="gramEnd"/>
          </w:p>
          <w:p w14:paraId="0C6292F2" w14:textId="77777777" w:rsidR="00EB4757" w:rsidRPr="00313E93" w:rsidRDefault="00EB4757" w:rsidP="00313E93">
            <w:pPr>
              <w:rPr>
                <w:color w:val="FF0000"/>
              </w:rPr>
            </w:pPr>
            <w:r w:rsidRPr="00313E93">
              <w:rPr>
                <w:color w:val="FF0000"/>
              </w:rPr>
              <w:t>Upon request from higher layers, the NCR-MT provides to higher layers the periodic CSI-RS configuration indexes and/or SS/PBCH block indexes</w:t>
            </w:r>
            <w:r w:rsidRPr="00313E93">
              <w:rPr>
                <w:iCs/>
                <w:color w:val="FF0000"/>
              </w:rPr>
              <w:t xml:space="preserve"> </w:t>
            </w:r>
            <w:r w:rsidRPr="00313E93">
              <w:rPr>
                <w:color w:val="FF0000"/>
              </w:rPr>
              <w:t xml:space="preserve">from the set </w:t>
            </w:r>
            <w:r w:rsidRPr="00313E93">
              <w:rPr>
                <w:iCs/>
                <w:noProof/>
                <w:color w:val="FF0000"/>
                <w:position w:val="-10"/>
              </w:rPr>
              <w:drawing>
                <wp:inline distT="0" distB="0" distL="0" distR="0" wp14:anchorId="2B932B78" wp14:editId="47F765BF">
                  <wp:extent cx="177165" cy="1771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165" cy="177165"/>
                          </a:xfrm>
                          <a:prstGeom prst="rect">
                            <a:avLst/>
                          </a:prstGeom>
                          <a:noFill/>
                          <a:ln>
                            <a:noFill/>
                          </a:ln>
                        </pic:spPr>
                      </pic:pic>
                    </a:graphicData>
                  </a:graphic>
                </wp:inline>
              </w:drawing>
            </w:r>
            <w:r w:rsidRPr="00313E93">
              <w:rPr>
                <w:iCs/>
                <w:color w:val="FF0000"/>
              </w:rPr>
              <w:t xml:space="preserve"> and the corresponding L1-RSRP measurements that are larger than or equal to the </w:t>
            </w:r>
            <w:proofErr w:type="gramStart"/>
            <w:r w:rsidRPr="00313E93">
              <w:rPr>
                <w:color w:val="FF0000"/>
              </w:rPr>
              <w:t>Q</w:t>
            </w:r>
            <w:r w:rsidRPr="00313E93">
              <w:rPr>
                <w:color w:val="FF0000"/>
                <w:vertAlign w:val="subscript"/>
              </w:rPr>
              <w:t>in,Fwd</w:t>
            </w:r>
            <w:proofErr w:type="gramEnd"/>
            <w:r w:rsidRPr="00313E93">
              <w:rPr>
                <w:iCs/>
                <w:color w:val="FF0000"/>
              </w:rPr>
              <w:t xml:space="preserve"> threshold. </w:t>
            </w:r>
          </w:p>
          <w:p w14:paraId="3CAC0476" w14:textId="77777777" w:rsidR="00EB4757" w:rsidRDefault="00EB4757" w:rsidP="00313E93">
            <w:pPr>
              <w:spacing w:after="180"/>
              <w:jc w:val="center"/>
              <w:rPr>
                <w:rFonts w:ascii="Arial" w:hAnsi="Arial" w:cs="Arial"/>
                <w:sz w:val="20"/>
                <w:szCs w:val="20"/>
                <w:lang w:val="en-GB"/>
              </w:rPr>
            </w:pPr>
            <w:r>
              <w:rPr>
                <w:rFonts w:ascii="New York" w:hAnsi="New York"/>
                <w:sz w:val="20"/>
                <w:szCs w:val="20"/>
              </w:rPr>
              <w:t>&lt;</w:t>
            </w:r>
            <w:r>
              <w:rPr>
                <w:sz w:val="20"/>
                <w:szCs w:val="20"/>
                <w:lang w:eastAsia="zh-CN"/>
              </w:rPr>
              <w:t xml:space="preserve"> Unchanged parts are omitted</w:t>
            </w:r>
            <w:r>
              <w:rPr>
                <w:rFonts w:ascii="New York" w:hAnsi="New York"/>
                <w:sz w:val="20"/>
                <w:szCs w:val="20"/>
              </w:rPr>
              <w:t>&gt;</w:t>
            </w:r>
          </w:p>
        </w:tc>
      </w:tr>
    </w:tbl>
    <w:p w14:paraId="78B4124A" w14:textId="77777777" w:rsidR="00234C0F" w:rsidRPr="00F15C47" w:rsidRDefault="00234C0F" w:rsidP="009B74C6">
      <w:pPr>
        <w:spacing w:before="120"/>
        <w:rPr>
          <w:lang w:eastAsia="zh-CN"/>
        </w:rPr>
      </w:pPr>
    </w:p>
    <w:p w14:paraId="51214651" w14:textId="245BDDBE" w:rsidR="002E24DC" w:rsidRDefault="005429FD" w:rsidP="00FA1AE4">
      <w:pPr>
        <w:pStyle w:val="Heading1"/>
        <w:numPr>
          <w:ilvl w:val="0"/>
          <w:numId w:val="0"/>
        </w:numPr>
        <w:ind w:left="432" w:hanging="432"/>
      </w:pPr>
      <w:bookmarkStart w:id="10" w:name="_Ref124589665"/>
      <w:bookmarkStart w:id="11" w:name="_Ref71620620"/>
      <w:bookmarkStart w:id="12" w:name="_Ref124671424"/>
      <w:r w:rsidRPr="00CF195E">
        <w:t>References</w:t>
      </w:r>
      <w:bookmarkStart w:id="13" w:name="_Ref54360332"/>
      <w:bookmarkEnd w:id="9"/>
      <w:bookmarkEnd w:id="10"/>
      <w:bookmarkEnd w:id="11"/>
      <w:bookmarkEnd w:id="12"/>
      <w:bookmarkEnd w:id="13"/>
    </w:p>
    <w:p w14:paraId="05EA1154" w14:textId="3D0DD3E3" w:rsidR="00271737" w:rsidRPr="00271F80" w:rsidRDefault="00271737" w:rsidP="00271737">
      <w:pPr>
        <w:pStyle w:val="References"/>
      </w:pPr>
      <w:bookmarkStart w:id="14" w:name="_Ref146527882"/>
      <w:r w:rsidRPr="000F4437">
        <w:t>R1-230</w:t>
      </w:r>
      <w:r>
        <w:t>8</w:t>
      </w:r>
      <w:r w:rsidRPr="000F4437">
        <w:t>7</w:t>
      </w:r>
      <w:r>
        <w:t>00, “</w:t>
      </w:r>
      <w:r w:rsidRPr="000F4437">
        <w:t>Introduction of Network Controlled Repeaters</w:t>
      </w:r>
      <w:r>
        <w:t xml:space="preserve">”, </w:t>
      </w:r>
      <w:r w:rsidR="00EA66AB">
        <w:t>RAN1</w:t>
      </w:r>
      <w:bookmarkStart w:id="15" w:name="_GoBack"/>
      <w:bookmarkEnd w:id="15"/>
      <w:r w:rsidRPr="00CF08CB">
        <w:t>#1</w:t>
      </w:r>
      <w:r>
        <w:t>14</w:t>
      </w:r>
      <w:r w:rsidRPr="00CF08CB">
        <w:t xml:space="preserve">, </w:t>
      </w:r>
      <w:r>
        <w:t>Aug.</w:t>
      </w:r>
      <w:r w:rsidRPr="00CF08CB">
        <w:t xml:space="preserve"> </w:t>
      </w:r>
      <w:r>
        <w:t>21</w:t>
      </w:r>
      <w:r w:rsidRPr="00CF08CB">
        <w:t xml:space="preserve"> – </w:t>
      </w:r>
      <w:r>
        <w:t>25</w:t>
      </w:r>
      <w:r w:rsidRPr="00CF08CB">
        <w:t>, 202</w:t>
      </w:r>
      <w:r>
        <w:t>3</w:t>
      </w:r>
      <w:r w:rsidRPr="00CF08CB">
        <w:t>.</w:t>
      </w:r>
      <w:bookmarkEnd w:id="14"/>
    </w:p>
    <w:p w14:paraId="738FE764" w14:textId="3292C266" w:rsidR="00185516" w:rsidRPr="006F6A45" w:rsidRDefault="000B33DD" w:rsidP="00386BC7">
      <w:pPr>
        <w:pStyle w:val="References"/>
        <w:ind w:left="0" w:firstLine="0"/>
      </w:pPr>
      <w:bookmarkStart w:id="16" w:name="_Ref146569581"/>
      <w:r>
        <w:t xml:space="preserve">3GPP TS 38.133: </w:t>
      </w:r>
      <w:r w:rsidRPr="00B916EC">
        <w:t>"NR; Requirements for suppo</w:t>
      </w:r>
      <w:r>
        <w:t>rt of radio resource management</w:t>
      </w:r>
      <w:r w:rsidRPr="00B916EC">
        <w:t>"</w:t>
      </w:r>
      <w:bookmarkEnd w:id="16"/>
    </w:p>
    <w:sectPr w:rsidR="00185516" w:rsidRPr="006F6A45" w:rsidSect="0004089B">
      <w:pgSz w:w="11909" w:h="16834" w:code="9"/>
      <w:pgMar w:top="850" w:right="1138" w:bottom="562" w:left="113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EF5BB" w14:textId="77777777" w:rsidR="00173F57" w:rsidRDefault="00173F57">
      <w:r>
        <w:separator/>
      </w:r>
    </w:p>
  </w:endnote>
  <w:endnote w:type="continuationSeparator" w:id="0">
    <w:p w14:paraId="5E607A3D" w14:textId="77777777" w:rsidR="00173F57" w:rsidRDefault="00173F57">
      <w:r>
        <w:continuationSeparator/>
      </w:r>
    </w:p>
  </w:endnote>
  <w:endnote w:type="continuationNotice" w:id="1">
    <w:p w14:paraId="13CE70CA" w14:textId="77777777" w:rsidR="00173F57" w:rsidRDefault="00173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24626" w14:textId="77777777" w:rsidR="00173F57" w:rsidRDefault="00173F57">
      <w:r>
        <w:separator/>
      </w:r>
    </w:p>
  </w:footnote>
  <w:footnote w:type="continuationSeparator" w:id="0">
    <w:p w14:paraId="77798739" w14:textId="77777777" w:rsidR="00173F57" w:rsidRDefault="00173F57">
      <w:r>
        <w:continuationSeparator/>
      </w:r>
    </w:p>
  </w:footnote>
  <w:footnote w:type="continuationNotice" w:id="1">
    <w:p w14:paraId="6283F52F" w14:textId="77777777" w:rsidR="00173F57" w:rsidRDefault="00173F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66110F"/>
    <w:multiLevelType w:val="hybridMultilevel"/>
    <w:tmpl w:val="654A3D8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050350"/>
    <w:multiLevelType w:val="hybridMultilevel"/>
    <w:tmpl w:val="A41C51AA"/>
    <w:lvl w:ilvl="0" w:tplc="5854F242">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79614F"/>
    <w:multiLevelType w:val="hybridMultilevel"/>
    <w:tmpl w:val="A066D5B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E17E0"/>
    <w:multiLevelType w:val="hybridMultilevel"/>
    <w:tmpl w:val="AE28A61E"/>
    <w:lvl w:ilvl="0" w:tplc="7100927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1A167BC"/>
    <w:multiLevelType w:val="hybridMultilevel"/>
    <w:tmpl w:val="CE4E306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8" w15:restartNumberingAfterBreak="0">
    <w:nsid w:val="2EEF43E9"/>
    <w:multiLevelType w:val="hybridMultilevel"/>
    <w:tmpl w:val="C37ABCA8"/>
    <w:lvl w:ilvl="0" w:tplc="5854F242">
      <w:numFmt w:val="bullet"/>
      <w:lvlText w:val="•"/>
      <w:lvlJc w:val="left"/>
      <w:pPr>
        <w:ind w:left="640" w:hanging="420"/>
      </w:pPr>
      <w:rPr>
        <w:rFonts w:ascii="SimSun" w:eastAsia="SimSun" w:hAnsi="SimSun"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2EFF3B12"/>
    <w:multiLevelType w:val="hybridMultilevel"/>
    <w:tmpl w:val="B27A9022"/>
    <w:lvl w:ilvl="0" w:tplc="892CE3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125287"/>
    <w:multiLevelType w:val="hybridMultilevel"/>
    <w:tmpl w:val="9B14E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0C2632"/>
    <w:multiLevelType w:val="hybridMultilevel"/>
    <w:tmpl w:val="2FC28D9E"/>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646710"/>
    <w:multiLevelType w:val="hybridMultilevel"/>
    <w:tmpl w:val="33268C02"/>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E772E0F"/>
    <w:multiLevelType w:val="hybridMultilevel"/>
    <w:tmpl w:val="47BE973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7372B3"/>
    <w:multiLevelType w:val="hybridMultilevel"/>
    <w:tmpl w:val="1F40242C"/>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0465F1"/>
    <w:multiLevelType w:val="hybridMultilevel"/>
    <w:tmpl w:val="13643DB2"/>
    <w:lvl w:ilvl="0" w:tplc="847C0A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037385"/>
    <w:multiLevelType w:val="hybridMultilevel"/>
    <w:tmpl w:val="1CBE0E78"/>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60E14AA"/>
    <w:multiLevelType w:val="hybridMultilevel"/>
    <w:tmpl w:val="3FDEABB4"/>
    <w:lvl w:ilvl="0" w:tplc="1C1806F8">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E2356C"/>
    <w:multiLevelType w:val="hybridMultilevel"/>
    <w:tmpl w:val="5114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C3459"/>
    <w:multiLevelType w:val="hybridMultilevel"/>
    <w:tmpl w:val="073E2D0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340CB4"/>
    <w:multiLevelType w:val="hybridMultilevel"/>
    <w:tmpl w:val="72C2135A"/>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3"/>
  </w:num>
  <w:num w:numId="3">
    <w:abstractNumId w:val="25"/>
  </w:num>
  <w:num w:numId="4">
    <w:abstractNumId w:val="11"/>
  </w:num>
  <w:num w:numId="5">
    <w:abstractNumId w:val="17"/>
  </w:num>
  <w:num w:numId="6">
    <w:abstractNumId w:val="6"/>
  </w:num>
  <w:num w:numId="7">
    <w:abstractNumId w:val="2"/>
  </w:num>
  <w:num w:numId="8">
    <w:abstractNumId w:val="43"/>
  </w:num>
  <w:num w:numId="9">
    <w:abstractNumId w:val="3"/>
  </w:num>
  <w:num w:numId="10">
    <w:abstractNumId w:val="1"/>
  </w:num>
  <w:num w:numId="11">
    <w:abstractNumId w:val="42"/>
  </w:num>
  <w:num w:numId="12">
    <w:abstractNumId w:val="39"/>
  </w:num>
  <w:num w:numId="13">
    <w:abstractNumId w:val="9"/>
  </w:num>
  <w:num w:numId="14">
    <w:abstractNumId w:val="8"/>
  </w:num>
  <w:num w:numId="15">
    <w:abstractNumId w:val="27"/>
  </w:num>
  <w:num w:numId="16">
    <w:abstractNumId w:val="14"/>
  </w:num>
  <w:num w:numId="17">
    <w:abstractNumId w:val="12"/>
  </w:num>
  <w:num w:numId="18">
    <w:abstractNumId w:val="0"/>
  </w:num>
  <w:num w:numId="19">
    <w:abstractNumId w:val="31"/>
  </w:num>
  <w:num w:numId="20">
    <w:abstractNumId w:val="40"/>
  </w:num>
  <w:num w:numId="21">
    <w:abstractNumId w:val="26"/>
  </w:num>
  <w:num w:numId="22">
    <w:abstractNumId w:val="32"/>
  </w:num>
  <w:num w:numId="23">
    <w:abstractNumId w:val="29"/>
  </w:num>
  <w:num w:numId="24">
    <w:abstractNumId w:val="37"/>
  </w:num>
  <w:num w:numId="25">
    <w:abstractNumId w:val="10"/>
  </w:num>
  <w:num w:numId="26">
    <w:abstractNumId w:val="16"/>
  </w:num>
  <w:num w:numId="27">
    <w:abstractNumId w:val="34"/>
  </w:num>
  <w:num w:numId="28">
    <w:abstractNumId w:val="18"/>
  </w:num>
  <w:num w:numId="29">
    <w:abstractNumId w:val="7"/>
  </w:num>
  <w:num w:numId="30">
    <w:abstractNumId w:val="35"/>
  </w:num>
  <w:num w:numId="31">
    <w:abstractNumId w:val="21"/>
  </w:num>
  <w:num w:numId="32">
    <w:abstractNumId w:val="5"/>
  </w:num>
  <w:num w:numId="33">
    <w:abstractNumId w:val="38"/>
  </w:num>
  <w:num w:numId="34">
    <w:abstractNumId w:val="33"/>
  </w:num>
  <w:num w:numId="35">
    <w:abstractNumId w:val="36"/>
  </w:num>
  <w:num w:numId="36">
    <w:abstractNumId w:val="23"/>
  </w:num>
  <w:num w:numId="37">
    <w:abstractNumId w:val="22"/>
  </w:num>
  <w:num w:numId="38">
    <w:abstractNumId w:val="30"/>
  </w:num>
  <w:num w:numId="39">
    <w:abstractNumId w:val="20"/>
  </w:num>
  <w:num w:numId="40">
    <w:abstractNumId w:val="15"/>
  </w:num>
  <w:num w:numId="41">
    <w:abstractNumId w:val="19"/>
  </w:num>
  <w:num w:numId="42">
    <w:abstractNumId w:val="41"/>
  </w:num>
  <w:num w:numId="43">
    <w:abstractNumId w:val="4"/>
  </w:num>
  <w:num w:numId="44">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1A"/>
    <w:rsid w:val="00001267"/>
    <w:rsid w:val="000017C7"/>
    <w:rsid w:val="00001922"/>
    <w:rsid w:val="00002108"/>
    <w:rsid w:val="00002139"/>
    <w:rsid w:val="00002318"/>
    <w:rsid w:val="000023AB"/>
    <w:rsid w:val="00002567"/>
    <w:rsid w:val="00002893"/>
    <w:rsid w:val="00002C00"/>
    <w:rsid w:val="00003067"/>
    <w:rsid w:val="0000307B"/>
    <w:rsid w:val="000033A3"/>
    <w:rsid w:val="000034B8"/>
    <w:rsid w:val="000035B4"/>
    <w:rsid w:val="00003605"/>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E70"/>
    <w:rsid w:val="000050DE"/>
    <w:rsid w:val="000056C1"/>
    <w:rsid w:val="00005702"/>
    <w:rsid w:val="000058A4"/>
    <w:rsid w:val="00005DE5"/>
    <w:rsid w:val="000061AE"/>
    <w:rsid w:val="000062CC"/>
    <w:rsid w:val="00006491"/>
    <w:rsid w:val="000064C7"/>
    <w:rsid w:val="0000666F"/>
    <w:rsid w:val="00006AE9"/>
    <w:rsid w:val="00006C60"/>
    <w:rsid w:val="00006F9A"/>
    <w:rsid w:val="000072B6"/>
    <w:rsid w:val="00007556"/>
    <w:rsid w:val="00007813"/>
    <w:rsid w:val="0000791D"/>
    <w:rsid w:val="00007A82"/>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7E3"/>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278"/>
    <w:rsid w:val="000165C3"/>
    <w:rsid w:val="000165E2"/>
    <w:rsid w:val="000165F7"/>
    <w:rsid w:val="00016800"/>
    <w:rsid w:val="00016B03"/>
    <w:rsid w:val="00016FE9"/>
    <w:rsid w:val="0001718E"/>
    <w:rsid w:val="000172BE"/>
    <w:rsid w:val="0001730A"/>
    <w:rsid w:val="00017459"/>
    <w:rsid w:val="00017879"/>
    <w:rsid w:val="00017D8A"/>
    <w:rsid w:val="0002019F"/>
    <w:rsid w:val="00020331"/>
    <w:rsid w:val="00020C18"/>
    <w:rsid w:val="00020D71"/>
    <w:rsid w:val="00020FC7"/>
    <w:rsid w:val="000210F8"/>
    <w:rsid w:val="00021102"/>
    <w:rsid w:val="0002113E"/>
    <w:rsid w:val="000214A9"/>
    <w:rsid w:val="000217F0"/>
    <w:rsid w:val="000218DE"/>
    <w:rsid w:val="00021BEB"/>
    <w:rsid w:val="00021CB5"/>
    <w:rsid w:val="00021D6B"/>
    <w:rsid w:val="00021F3F"/>
    <w:rsid w:val="0002225A"/>
    <w:rsid w:val="000223E2"/>
    <w:rsid w:val="0002263A"/>
    <w:rsid w:val="0002275B"/>
    <w:rsid w:val="000228DC"/>
    <w:rsid w:val="00022B73"/>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95"/>
    <w:rsid w:val="00024D96"/>
    <w:rsid w:val="000250A6"/>
    <w:rsid w:val="000251FB"/>
    <w:rsid w:val="000252F1"/>
    <w:rsid w:val="00025B37"/>
    <w:rsid w:val="00025BC5"/>
    <w:rsid w:val="0002631D"/>
    <w:rsid w:val="00026707"/>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145"/>
    <w:rsid w:val="000328CA"/>
    <w:rsid w:val="00032A97"/>
    <w:rsid w:val="00032D7E"/>
    <w:rsid w:val="00032E40"/>
    <w:rsid w:val="000330E7"/>
    <w:rsid w:val="000334AA"/>
    <w:rsid w:val="00033730"/>
    <w:rsid w:val="0003376B"/>
    <w:rsid w:val="00033824"/>
    <w:rsid w:val="00033A1A"/>
    <w:rsid w:val="00033A60"/>
    <w:rsid w:val="00033B4E"/>
    <w:rsid w:val="00033F40"/>
    <w:rsid w:val="00033FFE"/>
    <w:rsid w:val="00034255"/>
    <w:rsid w:val="00034676"/>
    <w:rsid w:val="000346E6"/>
    <w:rsid w:val="000347EC"/>
    <w:rsid w:val="00034B19"/>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AFE"/>
    <w:rsid w:val="00037BB7"/>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2B89"/>
    <w:rsid w:val="00042EA3"/>
    <w:rsid w:val="0004331F"/>
    <w:rsid w:val="000433DC"/>
    <w:rsid w:val="000434B7"/>
    <w:rsid w:val="00043547"/>
    <w:rsid w:val="000435E4"/>
    <w:rsid w:val="00043A6B"/>
    <w:rsid w:val="000440B2"/>
    <w:rsid w:val="00044131"/>
    <w:rsid w:val="0004448C"/>
    <w:rsid w:val="0004449B"/>
    <w:rsid w:val="00044879"/>
    <w:rsid w:val="00044984"/>
    <w:rsid w:val="000449BE"/>
    <w:rsid w:val="00044CDC"/>
    <w:rsid w:val="00045075"/>
    <w:rsid w:val="00045519"/>
    <w:rsid w:val="00045CDD"/>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C1"/>
    <w:rsid w:val="00052066"/>
    <w:rsid w:val="000520C5"/>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288"/>
    <w:rsid w:val="00055349"/>
    <w:rsid w:val="0005541D"/>
    <w:rsid w:val="00055DAC"/>
    <w:rsid w:val="0005604B"/>
    <w:rsid w:val="000562DF"/>
    <w:rsid w:val="000565C8"/>
    <w:rsid w:val="00056640"/>
    <w:rsid w:val="000566CC"/>
    <w:rsid w:val="00056869"/>
    <w:rsid w:val="00056C9D"/>
    <w:rsid w:val="00056CDA"/>
    <w:rsid w:val="00056CF1"/>
    <w:rsid w:val="00056E79"/>
    <w:rsid w:val="00056EFC"/>
    <w:rsid w:val="000578FE"/>
    <w:rsid w:val="00057C3B"/>
    <w:rsid w:val="00057C92"/>
    <w:rsid w:val="00057DC8"/>
    <w:rsid w:val="000605D8"/>
    <w:rsid w:val="0006084D"/>
    <w:rsid w:val="00060A8E"/>
    <w:rsid w:val="00060C5A"/>
    <w:rsid w:val="00060E5A"/>
    <w:rsid w:val="00060F71"/>
    <w:rsid w:val="000612E1"/>
    <w:rsid w:val="000614FE"/>
    <w:rsid w:val="00061B7B"/>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D5"/>
    <w:rsid w:val="00074242"/>
    <w:rsid w:val="00074397"/>
    <w:rsid w:val="000745AA"/>
    <w:rsid w:val="000745BA"/>
    <w:rsid w:val="00074D09"/>
    <w:rsid w:val="00074D6B"/>
    <w:rsid w:val="00074D87"/>
    <w:rsid w:val="00074E86"/>
    <w:rsid w:val="000751AE"/>
    <w:rsid w:val="000755CD"/>
    <w:rsid w:val="000757BD"/>
    <w:rsid w:val="00075885"/>
    <w:rsid w:val="00075BC7"/>
    <w:rsid w:val="00076097"/>
    <w:rsid w:val="00076541"/>
    <w:rsid w:val="000766E8"/>
    <w:rsid w:val="00076CB6"/>
    <w:rsid w:val="00076E49"/>
    <w:rsid w:val="000772DC"/>
    <w:rsid w:val="000772F4"/>
    <w:rsid w:val="000776EB"/>
    <w:rsid w:val="000777D7"/>
    <w:rsid w:val="000777E5"/>
    <w:rsid w:val="00077A1D"/>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ED"/>
    <w:rsid w:val="0008230C"/>
    <w:rsid w:val="000823B0"/>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19"/>
    <w:rsid w:val="000929F3"/>
    <w:rsid w:val="00092B88"/>
    <w:rsid w:val="00092D11"/>
    <w:rsid w:val="00092EC7"/>
    <w:rsid w:val="00093017"/>
    <w:rsid w:val="000931D1"/>
    <w:rsid w:val="000935C0"/>
    <w:rsid w:val="000935E4"/>
    <w:rsid w:val="00093697"/>
    <w:rsid w:val="0009387A"/>
    <w:rsid w:val="00093880"/>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205"/>
    <w:rsid w:val="000A434C"/>
    <w:rsid w:val="000A4457"/>
    <w:rsid w:val="000A4514"/>
    <w:rsid w:val="000A45C1"/>
    <w:rsid w:val="000A4781"/>
    <w:rsid w:val="000A4797"/>
    <w:rsid w:val="000A4A19"/>
    <w:rsid w:val="000A4AE3"/>
    <w:rsid w:val="000A4E11"/>
    <w:rsid w:val="000A4F7E"/>
    <w:rsid w:val="000A5578"/>
    <w:rsid w:val="000A5686"/>
    <w:rsid w:val="000A5707"/>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99B"/>
    <w:rsid w:val="000B0E71"/>
    <w:rsid w:val="000B0E84"/>
    <w:rsid w:val="000B0EC9"/>
    <w:rsid w:val="000B156A"/>
    <w:rsid w:val="000B15F6"/>
    <w:rsid w:val="000B1D6F"/>
    <w:rsid w:val="000B20C5"/>
    <w:rsid w:val="000B255D"/>
    <w:rsid w:val="000B2571"/>
    <w:rsid w:val="000B282E"/>
    <w:rsid w:val="000B2985"/>
    <w:rsid w:val="000B2C88"/>
    <w:rsid w:val="000B2CD1"/>
    <w:rsid w:val="000B2D65"/>
    <w:rsid w:val="000B2DBF"/>
    <w:rsid w:val="000B2F6D"/>
    <w:rsid w:val="000B3342"/>
    <w:rsid w:val="000B33DD"/>
    <w:rsid w:val="000B3610"/>
    <w:rsid w:val="000B373E"/>
    <w:rsid w:val="000B3834"/>
    <w:rsid w:val="000B3A68"/>
    <w:rsid w:val="000B3D98"/>
    <w:rsid w:val="000B3E26"/>
    <w:rsid w:val="000B4420"/>
    <w:rsid w:val="000B45BE"/>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1B32"/>
    <w:rsid w:val="000C23E0"/>
    <w:rsid w:val="000C241F"/>
    <w:rsid w:val="000C252B"/>
    <w:rsid w:val="000C293F"/>
    <w:rsid w:val="000C2FBD"/>
    <w:rsid w:val="000C317E"/>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70AE"/>
    <w:rsid w:val="000C757D"/>
    <w:rsid w:val="000C77C7"/>
    <w:rsid w:val="000C7870"/>
    <w:rsid w:val="000C78F3"/>
    <w:rsid w:val="000C7B23"/>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6AE"/>
    <w:rsid w:val="000D3710"/>
    <w:rsid w:val="000D37C3"/>
    <w:rsid w:val="000D38A1"/>
    <w:rsid w:val="000D4124"/>
    <w:rsid w:val="000D4164"/>
    <w:rsid w:val="000D4650"/>
    <w:rsid w:val="000D47E8"/>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C60"/>
    <w:rsid w:val="000D7EA9"/>
    <w:rsid w:val="000D7F69"/>
    <w:rsid w:val="000E0070"/>
    <w:rsid w:val="000E00A9"/>
    <w:rsid w:val="000E02C1"/>
    <w:rsid w:val="000E04C2"/>
    <w:rsid w:val="000E0570"/>
    <w:rsid w:val="000E06B4"/>
    <w:rsid w:val="000E07D6"/>
    <w:rsid w:val="000E0808"/>
    <w:rsid w:val="000E08B1"/>
    <w:rsid w:val="000E0AEA"/>
    <w:rsid w:val="000E0C98"/>
    <w:rsid w:val="000E0E02"/>
    <w:rsid w:val="000E0EB7"/>
    <w:rsid w:val="000E1030"/>
    <w:rsid w:val="000E106D"/>
    <w:rsid w:val="000E1380"/>
    <w:rsid w:val="000E14B4"/>
    <w:rsid w:val="000E18DF"/>
    <w:rsid w:val="000E1948"/>
    <w:rsid w:val="000E1F46"/>
    <w:rsid w:val="000E24E4"/>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9E"/>
    <w:rsid w:val="000E44E4"/>
    <w:rsid w:val="000E45D5"/>
    <w:rsid w:val="000E476D"/>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EF8"/>
    <w:rsid w:val="000F504F"/>
    <w:rsid w:val="000F5155"/>
    <w:rsid w:val="000F52ED"/>
    <w:rsid w:val="000F54A0"/>
    <w:rsid w:val="000F5534"/>
    <w:rsid w:val="000F55B3"/>
    <w:rsid w:val="000F5A5A"/>
    <w:rsid w:val="000F5D57"/>
    <w:rsid w:val="000F60A7"/>
    <w:rsid w:val="000F6191"/>
    <w:rsid w:val="000F6A2D"/>
    <w:rsid w:val="000F6B37"/>
    <w:rsid w:val="000F74A4"/>
    <w:rsid w:val="000F7535"/>
    <w:rsid w:val="000F761C"/>
    <w:rsid w:val="000F7656"/>
    <w:rsid w:val="000F7955"/>
    <w:rsid w:val="000F7A1F"/>
    <w:rsid w:val="000F7B08"/>
    <w:rsid w:val="000F7F58"/>
    <w:rsid w:val="00100065"/>
    <w:rsid w:val="00100128"/>
    <w:rsid w:val="0010020C"/>
    <w:rsid w:val="001003E7"/>
    <w:rsid w:val="00100661"/>
    <w:rsid w:val="00100BFD"/>
    <w:rsid w:val="00100C57"/>
    <w:rsid w:val="00100D28"/>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ACF"/>
    <w:rsid w:val="00103BC6"/>
    <w:rsid w:val="00103F78"/>
    <w:rsid w:val="00104004"/>
    <w:rsid w:val="0010413E"/>
    <w:rsid w:val="001041F9"/>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779"/>
    <w:rsid w:val="001077BC"/>
    <w:rsid w:val="001078C2"/>
    <w:rsid w:val="00107B04"/>
    <w:rsid w:val="00107BB1"/>
    <w:rsid w:val="00107D86"/>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4EDB"/>
    <w:rsid w:val="00115033"/>
    <w:rsid w:val="0011557B"/>
    <w:rsid w:val="00115950"/>
    <w:rsid w:val="00115AB0"/>
    <w:rsid w:val="00115D51"/>
    <w:rsid w:val="00116360"/>
    <w:rsid w:val="00116627"/>
    <w:rsid w:val="00116A17"/>
    <w:rsid w:val="00116DB2"/>
    <w:rsid w:val="0011713F"/>
    <w:rsid w:val="00117142"/>
    <w:rsid w:val="001177CF"/>
    <w:rsid w:val="00117C85"/>
    <w:rsid w:val="0012039C"/>
    <w:rsid w:val="001203B6"/>
    <w:rsid w:val="00120673"/>
    <w:rsid w:val="00120B13"/>
    <w:rsid w:val="00120B68"/>
    <w:rsid w:val="00121088"/>
    <w:rsid w:val="0012112D"/>
    <w:rsid w:val="00121204"/>
    <w:rsid w:val="00121279"/>
    <w:rsid w:val="001212A2"/>
    <w:rsid w:val="0012165C"/>
    <w:rsid w:val="00121A36"/>
    <w:rsid w:val="00121A5D"/>
    <w:rsid w:val="00121A69"/>
    <w:rsid w:val="00121FDD"/>
    <w:rsid w:val="00122210"/>
    <w:rsid w:val="00122766"/>
    <w:rsid w:val="00122A77"/>
    <w:rsid w:val="00122AD8"/>
    <w:rsid w:val="00122DFC"/>
    <w:rsid w:val="00122FC2"/>
    <w:rsid w:val="00122FEB"/>
    <w:rsid w:val="00123105"/>
    <w:rsid w:val="00123413"/>
    <w:rsid w:val="0012377C"/>
    <w:rsid w:val="00123A01"/>
    <w:rsid w:val="00123D78"/>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47B"/>
    <w:rsid w:val="00132517"/>
    <w:rsid w:val="001329AB"/>
    <w:rsid w:val="00132A94"/>
    <w:rsid w:val="00132B3D"/>
    <w:rsid w:val="00132C32"/>
    <w:rsid w:val="00132CF2"/>
    <w:rsid w:val="00132DD2"/>
    <w:rsid w:val="001332B6"/>
    <w:rsid w:val="001333F4"/>
    <w:rsid w:val="00133410"/>
    <w:rsid w:val="0013344C"/>
    <w:rsid w:val="00133491"/>
    <w:rsid w:val="0013353C"/>
    <w:rsid w:val="00133599"/>
    <w:rsid w:val="0013366E"/>
    <w:rsid w:val="00133BF7"/>
    <w:rsid w:val="00133CE6"/>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E14"/>
    <w:rsid w:val="00136E2F"/>
    <w:rsid w:val="00137005"/>
    <w:rsid w:val="001370D6"/>
    <w:rsid w:val="001372F4"/>
    <w:rsid w:val="001375F0"/>
    <w:rsid w:val="00137907"/>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340"/>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0F4D"/>
    <w:rsid w:val="00151263"/>
    <w:rsid w:val="00151296"/>
    <w:rsid w:val="00151619"/>
    <w:rsid w:val="0015161A"/>
    <w:rsid w:val="0015169B"/>
    <w:rsid w:val="00151924"/>
    <w:rsid w:val="00151B81"/>
    <w:rsid w:val="00151BBC"/>
    <w:rsid w:val="00151D5E"/>
    <w:rsid w:val="00151E25"/>
    <w:rsid w:val="00152063"/>
    <w:rsid w:val="001520A8"/>
    <w:rsid w:val="001523B1"/>
    <w:rsid w:val="00152663"/>
    <w:rsid w:val="00152835"/>
    <w:rsid w:val="00152AC5"/>
    <w:rsid w:val="00152B6D"/>
    <w:rsid w:val="00152BC0"/>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4EB6"/>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CD9"/>
    <w:rsid w:val="00156FC6"/>
    <w:rsid w:val="00156FED"/>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4128"/>
    <w:rsid w:val="00164146"/>
    <w:rsid w:val="00164377"/>
    <w:rsid w:val="0016456C"/>
    <w:rsid w:val="00164705"/>
    <w:rsid w:val="00164DAB"/>
    <w:rsid w:val="0016596D"/>
    <w:rsid w:val="001659D4"/>
    <w:rsid w:val="00165B4C"/>
    <w:rsid w:val="00165B6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72D"/>
    <w:rsid w:val="00171847"/>
    <w:rsid w:val="00171B64"/>
    <w:rsid w:val="00172241"/>
    <w:rsid w:val="001722A6"/>
    <w:rsid w:val="0017248E"/>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57"/>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614"/>
    <w:rsid w:val="00182616"/>
    <w:rsid w:val="0018268F"/>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F36"/>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594"/>
    <w:rsid w:val="001929B8"/>
    <w:rsid w:val="00192DC6"/>
    <w:rsid w:val="00192DD9"/>
    <w:rsid w:val="00192E96"/>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D4"/>
    <w:rsid w:val="001A207C"/>
    <w:rsid w:val="001A2141"/>
    <w:rsid w:val="001A22FC"/>
    <w:rsid w:val="001A23CE"/>
    <w:rsid w:val="001A2453"/>
    <w:rsid w:val="001A24D1"/>
    <w:rsid w:val="001A25E2"/>
    <w:rsid w:val="001A2674"/>
    <w:rsid w:val="001A2716"/>
    <w:rsid w:val="001A284D"/>
    <w:rsid w:val="001A2B7B"/>
    <w:rsid w:val="001A2C89"/>
    <w:rsid w:val="001A325D"/>
    <w:rsid w:val="001A325F"/>
    <w:rsid w:val="001A3717"/>
    <w:rsid w:val="001A3738"/>
    <w:rsid w:val="001A3875"/>
    <w:rsid w:val="001A3906"/>
    <w:rsid w:val="001A395B"/>
    <w:rsid w:val="001A3E67"/>
    <w:rsid w:val="001A3F82"/>
    <w:rsid w:val="001A409F"/>
    <w:rsid w:val="001A44C1"/>
    <w:rsid w:val="001A45E3"/>
    <w:rsid w:val="001A478D"/>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E81"/>
    <w:rsid w:val="001B002A"/>
    <w:rsid w:val="001B0571"/>
    <w:rsid w:val="001B05B6"/>
    <w:rsid w:val="001B07A9"/>
    <w:rsid w:val="001B082E"/>
    <w:rsid w:val="001B0A8E"/>
    <w:rsid w:val="001B1814"/>
    <w:rsid w:val="001B1BA9"/>
    <w:rsid w:val="001B1EF4"/>
    <w:rsid w:val="001B1F5C"/>
    <w:rsid w:val="001B20A4"/>
    <w:rsid w:val="001B2685"/>
    <w:rsid w:val="001B26DE"/>
    <w:rsid w:val="001B2703"/>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65"/>
    <w:rsid w:val="001B583E"/>
    <w:rsid w:val="001B5C85"/>
    <w:rsid w:val="001B5F97"/>
    <w:rsid w:val="001B61FC"/>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D2F"/>
    <w:rsid w:val="001C6D98"/>
    <w:rsid w:val="001C6F06"/>
    <w:rsid w:val="001C70F4"/>
    <w:rsid w:val="001C7278"/>
    <w:rsid w:val="001C7672"/>
    <w:rsid w:val="001C76AA"/>
    <w:rsid w:val="001C774C"/>
    <w:rsid w:val="001C7A73"/>
    <w:rsid w:val="001C7B90"/>
    <w:rsid w:val="001D0507"/>
    <w:rsid w:val="001D128E"/>
    <w:rsid w:val="001D138B"/>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32E"/>
    <w:rsid w:val="001D340D"/>
    <w:rsid w:val="001D34B8"/>
    <w:rsid w:val="001D362D"/>
    <w:rsid w:val="001D3801"/>
    <w:rsid w:val="001D395D"/>
    <w:rsid w:val="001D3A6C"/>
    <w:rsid w:val="001D3A71"/>
    <w:rsid w:val="001D3A74"/>
    <w:rsid w:val="001D403A"/>
    <w:rsid w:val="001D40DC"/>
    <w:rsid w:val="001D42D1"/>
    <w:rsid w:val="001D43D0"/>
    <w:rsid w:val="001D48B2"/>
    <w:rsid w:val="001D490E"/>
    <w:rsid w:val="001D5033"/>
    <w:rsid w:val="001D53A0"/>
    <w:rsid w:val="001D5505"/>
    <w:rsid w:val="001D5586"/>
    <w:rsid w:val="001D5651"/>
    <w:rsid w:val="001D5663"/>
    <w:rsid w:val="001D5842"/>
    <w:rsid w:val="001D59FC"/>
    <w:rsid w:val="001D5B98"/>
    <w:rsid w:val="001D5C88"/>
    <w:rsid w:val="001D5F1A"/>
    <w:rsid w:val="001D5F89"/>
    <w:rsid w:val="001D6035"/>
    <w:rsid w:val="001D6091"/>
    <w:rsid w:val="001D6567"/>
    <w:rsid w:val="001D673B"/>
    <w:rsid w:val="001D687A"/>
    <w:rsid w:val="001D68EC"/>
    <w:rsid w:val="001D6919"/>
    <w:rsid w:val="001D695C"/>
    <w:rsid w:val="001D6FD9"/>
    <w:rsid w:val="001D70B9"/>
    <w:rsid w:val="001D70CA"/>
    <w:rsid w:val="001D73EB"/>
    <w:rsid w:val="001D7413"/>
    <w:rsid w:val="001D7740"/>
    <w:rsid w:val="001D780E"/>
    <w:rsid w:val="001D7CC7"/>
    <w:rsid w:val="001E016B"/>
    <w:rsid w:val="001E054A"/>
    <w:rsid w:val="001E05C3"/>
    <w:rsid w:val="001E06BB"/>
    <w:rsid w:val="001E093F"/>
    <w:rsid w:val="001E0AD3"/>
    <w:rsid w:val="001E0C8F"/>
    <w:rsid w:val="001E0E5C"/>
    <w:rsid w:val="001E1283"/>
    <w:rsid w:val="001E14A0"/>
    <w:rsid w:val="001E15F5"/>
    <w:rsid w:val="001E192D"/>
    <w:rsid w:val="001E1ACD"/>
    <w:rsid w:val="001E1B23"/>
    <w:rsid w:val="001E1F27"/>
    <w:rsid w:val="001E2016"/>
    <w:rsid w:val="001E2035"/>
    <w:rsid w:val="001E2436"/>
    <w:rsid w:val="001E2520"/>
    <w:rsid w:val="001E25B5"/>
    <w:rsid w:val="001E2914"/>
    <w:rsid w:val="001E2A8D"/>
    <w:rsid w:val="001E2F22"/>
    <w:rsid w:val="001E3494"/>
    <w:rsid w:val="001E354F"/>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E7EBA"/>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6EA"/>
    <w:rsid w:val="001F177E"/>
    <w:rsid w:val="001F1A13"/>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27B"/>
    <w:rsid w:val="001F4470"/>
    <w:rsid w:val="001F449A"/>
    <w:rsid w:val="001F458D"/>
    <w:rsid w:val="001F47A2"/>
    <w:rsid w:val="001F4CBD"/>
    <w:rsid w:val="001F4E5B"/>
    <w:rsid w:val="001F512F"/>
    <w:rsid w:val="001F5320"/>
    <w:rsid w:val="001F53CD"/>
    <w:rsid w:val="001F53F7"/>
    <w:rsid w:val="001F5545"/>
    <w:rsid w:val="001F5681"/>
    <w:rsid w:val="001F5777"/>
    <w:rsid w:val="001F5937"/>
    <w:rsid w:val="001F59E3"/>
    <w:rsid w:val="001F59ED"/>
    <w:rsid w:val="001F5F31"/>
    <w:rsid w:val="001F6035"/>
    <w:rsid w:val="001F6270"/>
    <w:rsid w:val="001F6355"/>
    <w:rsid w:val="001F660A"/>
    <w:rsid w:val="001F6CD8"/>
    <w:rsid w:val="001F7121"/>
    <w:rsid w:val="001F75AB"/>
    <w:rsid w:val="001F77B5"/>
    <w:rsid w:val="001F7C2C"/>
    <w:rsid w:val="00200509"/>
    <w:rsid w:val="002005C8"/>
    <w:rsid w:val="002008B7"/>
    <w:rsid w:val="0020092D"/>
    <w:rsid w:val="00200BEC"/>
    <w:rsid w:val="00200D2C"/>
    <w:rsid w:val="00200D3D"/>
    <w:rsid w:val="00201696"/>
    <w:rsid w:val="002019D8"/>
    <w:rsid w:val="00201EC7"/>
    <w:rsid w:val="0020223A"/>
    <w:rsid w:val="00202285"/>
    <w:rsid w:val="002026AD"/>
    <w:rsid w:val="00202B6C"/>
    <w:rsid w:val="00202D80"/>
    <w:rsid w:val="00202E37"/>
    <w:rsid w:val="00203009"/>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894"/>
    <w:rsid w:val="0022101D"/>
    <w:rsid w:val="0022138E"/>
    <w:rsid w:val="0022141C"/>
    <w:rsid w:val="002217AA"/>
    <w:rsid w:val="002218C5"/>
    <w:rsid w:val="00221967"/>
    <w:rsid w:val="00221C36"/>
    <w:rsid w:val="00221D59"/>
    <w:rsid w:val="00221F23"/>
    <w:rsid w:val="002220FD"/>
    <w:rsid w:val="00222163"/>
    <w:rsid w:val="002228F1"/>
    <w:rsid w:val="0022294B"/>
    <w:rsid w:val="00222AD3"/>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429"/>
    <w:rsid w:val="00230608"/>
    <w:rsid w:val="00230B3C"/>
    <w:rsid w:val="00230EBF"/>
    <w:rsid w:val="002312FC"/>
    <w:rsid w:val="00231858"/>
    <w:rsid w:val="0023193C"/>
    <w:rsid w:val="002319D1"/>
    <w:rsid w:val="00231C25"/>
    <w:rsid w:val="00231C5C"/>
    <w:rsid w:val="00231C6F"/>
    <w:rsid w:val="00231C91"/>
    <w:rsid w:val="00231FCC"/>
    <w:rsid w:val="00232361"/>
    <w:rsid w:val="0023257A"/>
    <w:rsid w:val="002329C0"/>
    <w:rsid w:val="00232A90"/>
    <w:rsid w:val="00232D27"/>
    <w:rsid w:val="00232F9B"/>
    <w:rsid w:val="00232FA8"/>
    <w:rsid w:val="002333B9"/>
    <w:rsid w:val="002338C9"/>
    <w:rsid w:val="00233AE4"/>
    <w:rsid w:val="00233C2B"/>
    <w:rsid w:val="00233F21"/>
    <w:rsid w:val="00234151"/>
    <w:rsid w:val="00234531"/>
    <w:rsid w:val="002345DE"/>
    <w:rsid w:val="002347DE"/>
    <w:rsid w:val="00234C0F"/>
    <w:rsid w:val="00234DE7"/>
    <w:rsid w:val="00234ECF"/>
    <w:rsid w:val="00234F8C"/>
    <w:rsid w:val="002350ED"/>
    <w:rsid w:val="00235542"/>
    <w:rsid w:val="00235550"/>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4EE"/>
    <w:rsid w:val="00240698"/>
    <w:rsid w:val="00240902"/>
    <w:rsid w:val="00240ADD"/>
    <w:rsid w:val="00240E54"/>
    <w:rsid w:val="00240E69"/>
    <w:rsid w:val="002410AB"/>
    <w:rsid w:val="00241155"/>
    <w:rsid w:val="00241603"/>
    <w:rsid w:val="0024188A"/>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C2F"/>
    <w:rsid w:val="00244DC1"/>
    <w:rsid w:val="00244DD6"/>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98"/>
    <w:rsid w:val="002533B3"/>
    <w:rsid w:val="0025340E"/>
    <w:rsid w:val="00253588"/>
    <w:rsid w:val="00253623"/>
    <w:rsid w:val="00253742"/>
    <w:rsid w:val="0025395D"/>
    <w:rsid w:val="00253AAF"/>
    <w:rsid w:val="00253C2A"/>
    <w:rsid w:val="00254191"/>
    <w:rsid w:val="002546F4"/>
    <w:rsid w:val="00254799"/>
    <w:rsid w:val="00254B9C"/>
    <w:rsid w:val="00254D64"/>
    <w:rsid w:val="00254E19"/>
    <w:rsid w:val="00255199"/>
    <w:rsid w:val="002551D0"/>
    <w:rsid w:val="0025521D"/>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1FCC"/>
    <w:rsid w:val="00262358"/>
    <w:rsid w:val="0026248E"/>
    <w:rsid w:val="00262521"/>
    <w:rsid w:val="00262914"/>
    <w:rsid w:val="00262BA9"/>
    <w:rsid w:val="00262C0B"/>
    <w:rsid w:val="00262F5A"/>
    <w:rsid w:val="00262FBA"/>
    <w:rsid w:val="002631EC"/>
    <w:rsid w:val="00263377"/>
    <w:rsid w:val="0026353C"/>
    <w:rsid w:val="002636CE"/>
    <w:rsid w:val="00263A5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5EEB"/>
    <w:rsid w:val="002660FC"/>
    <w:rsid w:val="0026637B"/>
    <w:rsid w:val="002663FF"/>
    <w:rsid w:val="00266B13"/>
    <w:rsid w:val="00266B40"/>
    <w:rsid w:val="00266D57"/>
    <w:rsid w:val="00266FC9"/>
    <w:rsid w:val="002672AC"/>
    <w:rsid w:val="002677B1"/>
    <w:rsid w:val="002677C7"/>
    <w:rsid w:val="00267887"/>
    <w:rsid w:val="00267988"/>
    <w:rsid w:val="00267DEA"/>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D42"/>
    <w:rsid w:val="00270E64"/>
    <w:rsid w:val="0027116A"/>
    <w:rsid w:val="002711BC"/>
    <w:rsid w:val="00271386"/>
    <w:rsid w:val="00271412"/>
    <w:rsid w:val="00271737"/>
    <w:rsid w:val="0027195D"/>
    <w:rsid w:val="00271F24"/>
    <w:rsid w:val="00271F44"/>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B1"/>
    <w:rsid w:val="00275316"/>
    <w:rsid w:val="002753AB"/>
    <w:rsid w:val="00275625"/>
    <w:rsid w:val="00275BD0"/>
    <w:rsid w:val="00275DD5"/>
    <w:rsid w:val="00275DF4"/>
    <w:rsid w:val="002763C9"/>
    <w:rsid w:val="00276723"/>
    <w:rsid w:val="002768DE"/>
    <w:rsid w:val="00276A35"/>
    <w:rsid w:val="00277040"/>
    <w:rsid w:val="00277060"/>
    <w:rsid w:val="002772DB"/>
    <w:rsid w:val="00277391"/>
    <w:rsid w:val="00277835"/>
    <w:rsid w:val="002778B0"/>
    <w:rsid w:val="00277A5F"/>
    <w:rsid w:val="00277FDA"/>
    <w:rsid w:val="00280282"/>
    <w:rsid w:val="002802A5"/>
    <w:rsid w:val="002803A3"/>
    <w:rsid w:val="00280AB1"/>
    <w:rsid w:val="00280DD5"/>
    <w:rsid w:val="00280E53"/>
    <w:rsid w:val="00280F47"/>
    <w:rsid w:val="002812A0"/>
    <w:rsid w:val="00281838"/>
    <w:rsid w:val="00281895"/>
    <w:rsid w:val="00281DB7"/>
    <w:rsid w:val="00281DF5"/>
    <w:rsid w:val="002821C5"/>
    <w:rsid w:val="0028228F"/>
    <w:rsid w:val="00282359"/>
    <w:rsid w:val="002827EB"/>
    <w:rsid w:val="0028287C"/>
    <w:rsid w:val="00282D84"/>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96F"/>
    <w:rsid w:val="00287AEF"/>
    <w:rsid w:val="00287BB8"/>
    <w:rsid w:val="00287BF0"/>
    <w:rsid w:val="00287F32"/>
    <w:rsid w:val="00290362"/>
    <w:rsid w:val="00290647"/>
    <w:rsid w:val="00290B42"/>
    <w:rsid w:val="00290BD8"/>
    <w:rsid w:val="00290F3B"/>
    <w:rsid w:val="00290F8C"/>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A0046"/>
    <w:rsid w:val="002A0178"/>
    <w:rsid w:val="002A066C"/>
    <w:rsid w:val="002A06B6"/>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0AF9"/>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6094"/>
    <w:rsid w:val="002B645E"/>
    <w:rsid w:val="002B65CC"/>
    <w:rsid w:val="002B67EC"/>
    <w:rsid w:val="002B6B25"/>
    <w:rsid w:val="002B6BDC"/>
    <w:rsid w:val="002B6C77"/>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E53"/>
    <w:rsid w:val="002D5E82"/>
    <w:rsid w:val="002D63A2"/>
    <w:rsid w:val="002D697C"/>
    <w:rsid w:val="002D6AA5"/>
    <w:rsid w:val="002D6B79"/>
    <w:rsid w:val="002D6BE9"/>
    <w:rsid w:val="002D6C30"/>
    <w:rsid w:val="002D703D"/>
    <w:rsid w:val="002E0319"/>
    <w:rsid w:val="002E0566"/>
    <w:rsid w:val="002E0740"/>
    <w:rsid w:val="002E090C"/>
    <w:rsid w:val="002E0934"/>
    <w:rsid w:val="002E0975"/>
    <w:rsid w:val="002E0F42"/>
    <w:rsid w:val="002E1724"/>
    <w:rsid w:val="002E179B"/>
    <w:rsid w:val="002E1C9E"/>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899"/>
    <w:rsid w:val="002F3CDE"/>
    <w:rsid w:val="002F3CE6"/>
    <w:rsid w:val="002F3FC1"/>
    <w:rsid w:val="002F40A2"/>
    <w:rsid w:val="002F4202"/>
    <w:rsid w:val="002F441F"/>
    <w:rsid w:val="002F4917"/>
    <w:rsid w:val="002F50FB"/>
    <w:rsid w:val="002F5127"/>
    <w:rsid w:val="002F53BD"/>
    <w:rsid w:val="002F59B6"/>
    <w:rsid w:val="002F5DD6"/>
    <w:rsid w:val="002F5EA0"/>
    <w:rsid w:val="002F5FEA"/>
    <w:rsid w:val="002F6005"/>
    <w:rsid w:val="002F604F"/>
    <w:rsid w:val="002F60A7"/>
    <w:rsid w:val="002F61B9"/>
    <w:rsid w:val="002F61C0"/>
    <w:rsid w:val="002F63E7"/>
    <w:rsid w:val="002F64F3"/>
    <w:rsid w:val="002F6925"/>
    <w:rsid w:val="002F6B17"/>
    <w:rsid w:val="002F6D10"/>
    <w:rsid w:val="002F6EA6"/>
    <w:rsid w:val="002F6EB0"/>
    <w:rsid w:val="002F6F7C"/>
    <w:rsid w:val="002F762C"/>
    <w:rsid w:val="002F77F9"/>
    <w:rsid w:val="002F7B31"/>
    <w:rsid w:val="002F7BE3"/>
    <w:rsid w:val="002F7D4F"/>
    <w:rsid w:val="002F7E6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E82"/>
    <w:rsid w:val="00305FF9"/>
    <w:rsid w:val="00306313"/>
    <w:rsid w:val="003064A1"/>
    <w:rsid w:val="003067F0"/>
    <w:rsid w:val="00306850"/>
    <w:rsid w:val="00306E6B"/>
    <w:rsid w:val="00306FDE"/>
    <w:rsid w:val="00307394"/>
    <w:rsid w:val="00307611"/>
    <w:rsid w:val="0030775E"/>
    <w:rsid w:val="00307C51"/>
    <w:rsid w:val="00307CA2"/>
    <w:rsid w:val="00307F3F"/>
    <w:rsid w:val="003100C8"/>
    <w:rsid w:val="003103EE"/>
    <w:rsid w:val="003104C8"/>
    <w:rsid w:val="0031057B"/>
    <w:rsid w:val="003106E2"/>
    <w:rsid w:val="00310C85"/>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5F6"/>
    <w:rsid w:val="003126FA"/>
    <w:rsid w:val="00312739"/>
    <w:rsid w:val="00312900"/>
    <w:rsid w:val="00312A4E"/>
    <w:rsid w:val="00312D10"/>
    <w:rsid w:val="00312FB8"/>
    <w:rsid w:val="0031326D"/>
    <w:rsid w:val="00313272"/>
    <w:rsid w:val="003138C5"/>
    <w:rsid w:val="00313925"/>
    <w:rsid w:val="003139B1"/>
    <w:rsid w:val="00313A28"/>
    <w:rsid w:val="00313A31"/>
    <w:rsid w:val="00313C8E"/>
    <w:rsid w:val="00313C9B"/>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618"/>
    <w:rsid w:val="0032099E"/>
    <w:rsid w:val="00320A72"/>
    <w:rsid w:val="00320B6B"/>
    <w:rsid w:val="00320E4D"/>
    <w:rsid w:val="00320EDF"/>
    <w:rsid w:val="00320FB5"/>
    <w:rsid w:val="0032100B"/>
    <w:rsid w:val="00321385"/>
    <w:rsid w:val="00321410"/>
    <w:rsid w:val="003214B8"/>
    <w:rsid w:val="003216BF"/>
    <w:rsid w:val="00321BD7"/>
    <w:rsid w:val="003223B9"/>
    <w:rsid w:val="00322451"/>
    <w:rsid w:val="0032260F"/>
    <w:rsid w:val="0032267C"/>
    <w:rsid w:val="0032289B"/>
    <w:rsid w:val="003228DA"/>
    <w:rsid w:val="00322BC0"/>
    <w:rsid w:val="00322C31"/>
    <w:rsid w:val="00322EFB"/>
    <w:rsid w:val="00322F9F"/>
    <w:rsid w:val="003233E3"/>
    <w:rsid w:val="003233F4"/>
    <w:rsid w:val="00323C4E"/>
    <w:rsid w:val="00323D6B"/>
    <w:rsid w:val="00323DA6"/>
    <w:rsid w:val="00323E2C"/>
    <w:rsid w:val="00323F7F"/>
    <w:rsid w:val="003241A8"/>
    <w:rsid w:val="003241D6"/>
    <w:rsid w:val="0032456F"/>
    <w:rsid w:val="00324A74"/>
    <w:rsid w:val="00324AEF"/>
    <w:rsid w:val="00324D86"/>
    <w:rsid w:val="00324EDE"/>
    <w:rsid w:val="003254B9"/>
    <w:rsid w:val="003255D9"/>
    <w:rsid w:val="0032589B"/>
    <w:rsid w:val="00325AB8"/>
    <w:rsid w:val="00325BA5"/>
    <w:rsid w:val="00325BED"/>
    <w:rsid w:val="00325C76"/>
    <w:rsid w:val="00325EAB"/>
    <w:rsid w:val="0032622B"/>
    <w:rsid w:val="0032623D"/>
    <w:rsid w:val="00326276"/>
    <w:rsid w:val="00326323"/>
    <w:rsid w:val="0032639F"/>
    <w:rsid w:val="00326455"/>
    <w:rsid w:val="00326654"/>
    <w:rsid w:val="00326957"/>
    <w:rsid w:val="00326A78"/>
    <w:rsid w:val="00326AE2"/>
    <w:rsid w:val="00327042"/>
    <w:rsid w:val="00327131"/>
    <w:rsid w:val="003271A1"/>
    <w:rsid w:val="0032754E"/>
    <w:rsid w:val="003276BF"/>
    <w:rsid w:val="00327899"/>
    <w:rsid w:val="003278B2"/>
    <w:rsid w:val="003278FE"/>
    <w:rsid w:val="00327A12"/>
    <w:rsid w:val="00327C6B"/>
    <w:rsid w:val="003302F4"/>
    <w:rsid w:val="00330559"/>
    <w:rsid w:val="00330611"/>
    <w:rsid w:val="0033063B"/>
    <w:rsid w:val="003309AC"/>
    <w:rsid w:val="003309C2"/>
    <w:rsid w:val="00330B13"/>
    <w:rsid w:val="00330B8D"/>
    <w:rsid w:val="00330BAD"/>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3A1"/>
    <w:rsid w:val="003363BB"/>
    <w:rsid w:val="003366BB"/>
    <w:rsid w:val="00336842"/>
    <w:rsid w:val="00336B2D"/>
    <w:rsid w:val="00336D54"/>
    <w:rsid w:val="00336DAC"/>
    <w:rsid w:val="00336FE9"/>
    <w:rsid w:val="003372D8"/>
    <w:rsid w:val="003376E8"/>
    <w:rsid w:val="0033784C"/>
    <w:rsid w:val="00337906"/>
    <w:rsid w:val="00337A8E"/>
    <w:rsid w:val="00337B09"/>
    <w:rsid w:val="00337B62"/>
    <w:rsid w:val="00337CD1"/>
    <w:rsid w:val="00337EC2"/>
    <w:rsid w:val="00337F32"/>
    <w:rsid w:val="0034049F"/>
    <w:rsid w:val="003404EC"/>
    <w:rsid w:val="003404EF"/>
    <w:rsid w:val="00340CA1"/>
    <w:rsid w:val="00340D5C"/>
    <w:rsid w:val="00341075"/>
    <w:rsid w:val="00341094"/>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7A3"/>
    <w:rsid w:val="00346821"/>
    <w:rsid w:val="00346DBE"/>
    <w:rsid w:val="00346F7F"/>
    <w:rsid w:val="0034750A"/>
    <w:rsid w:val="0034758B"/>
    <w:rsid w:val="003477EA"/>
    <w:rsid w:val="0034799B"/>
    <w:rsid w:val="00347AB9"/>
    <w:rsid w:val="00350108"/>
    <w:rsid w:val="003502D9"/>
    <w:rsid w:val="00350762"/>
    <w:rsid w:val="00350769"/>
    <w:rsid w:val="003507C4"/>
    <w:rsid w:val="003507F2"/>
    <w:rsid w:val="0035085F"/>
    <w:rsid w:val="00350866"/>
    <w:rsid w:val="00350B5F"/>
    <w:rsid w:val="00350B89"/>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DDB"/>
    <w:rsid w:val="00352EE6"/>
    <w:rsid w:val="003530D2"/>
    <w:rsid w:val="003530D9"/>
    <w:rsid w:val="0035331A"/>
    <w:rsid w:val="003533C0"/>
    <w:rsid w:val="003534E1"/>
    <w:rsid w:val="00353565"/>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70253"/>
    <w:rsid w:val="003702F1"/>
    <w:rsid w:val="00370A84"/>
    <w:rsid w:val="00370CED"/>
    <w:rsid w:val="00370E4F"/>
    <w:rsid w:val="00370F89"/>
    <w:rsid w:val="00371215"/>
    <w:rsid w:val="00371260"/>
    <w:rsid w:val="0037161A"/>
    <w:rsid w:val="00371E75"/>
    <w:rsid w:val="00371F9D"/>
    <w:rsid w:val="003721CC"/>
    <w:rsid w:val="00372554"/>
    <w:rsid w:val="00372778"/>
    <w:rsid w:val="00372823"/>
    <w:rsid w:val="00372901"/>
    <w:rsid w:val="00372F0D"/>
    <w:rsid w:val="00373295"/>
    <w:rsid w:val="003732A3"/>
    <w:rsid w:val="003735E7"/>
    <w:rsid w:val="0037392F"/>
    <w:rsid w:val="00374059"/>
    <w:rsid w:val="0037412C"/>
    <w:rsid w:val="00374270"/>
    <w:rsid w:val="00374509"/>
    <w:rsid w:val="003749F3"/>
    <w:rsid w:val="00374DED"/>
    <w:rsid w:val="00374E37"/>
    <w:rsid w:val="003752F2"/>
    <w:rsid w:val="0037535B"/>
    <w:rsid w:val="0037552D"/>
    <w:rsid w:val="003756DB"/>
    <w:rsid w:val="00375788"/>
    <w:rsid w:val="003758C1"/>
    <w:rsid w:val="00375986"/>
    <w:rsid w:val="00375DB9"/>
    <w:rsid w:val="00375EDE"/>
    <w:rsid w:val="00375FB2"/>
    <w:rsid w:val="003762DF"/>
    <w:rsid w:val="003766CA"/>
    <w:rsid w:val="0037678C"/>
    <w:rsid w:val="003767CB"/>
    <w:rsid w:val="003770BB"/>
    <w:rsid w:val="003770C6"/>
    <w:rsid w:val="003773CA"/>
    <w:rsid w:val="00377439"/>
    <w:rsid w:val="0037771A"/>
    <w:rsid w:val="003777E3"/>
    <w:rsid w:val="00377858"/>
    <w:rsid w:val="00377AC0"/>
    <w:rsid w:val="00377B29"/>
    <w:rsid w:val="00377EAB"/>
    <w:rsid w:val="0038008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17"/>
    <w:rsid w:val="00386B46"/>
    <w:rsid w:val="00386BA9"/>
    <w:rsid w:val="00386BC7"/>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7DC"/>
    <w:rsid w:val="00391C9B"/>
    <w:rsid w:val="00391E79"/>
    <w:rsid w:val="00391E9E"/>
    <w:rsid w:val="00392349"/>
    <w:rsid w:val="003923E6"/>
    <w:rsid w:val="0039247C"/>
    <w:rsid w:val="003929C9"/>
    <w:rsid w:val="00392BBB"/>
    <w:rsid w:val="00392DBD"/>
    <w:rsid w:val="00392E77"/>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462"/>
    <w:rsid w:val="003A0E42"/>
    <w:rsid w:val="003A0F9A"/>
    <w:rsid w:val="003A1157"/>
    <w:rsid w:val="003A12EC"/>
    <w:rsid w:val="003A14A8"/>
    <w:rsid w:val="003A14B4"/>
    <w:rsid w:val="003A180F"/>
    <w:rsid w:val="003A18DD"/>
    <w:rsid w:val="003A1BB7"/>
    <w:rsid w:val="003A1C1F"/>
    <w:rsid w:val="003A1C38"/>
    <w:rsid w:val="003A1D65"/>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B007A"/>
    <w:rsid w:val="003B01CF"/>
    <w:rsid w:val="003B0411"/>
    <w:rsid w:val="003B04BB"/>
    <w:rsid w:val="003B05D3"/>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0D"/>
    <w:rsid w:val="003B2C28"/>
    <w:rsid w:val="003B2F57"/>
    <w:rsid w:val="003B3575"/>
    <w:rsid w:val="003B35F6"/>
    <w:rsid w:val="003B36CC"/>
    <w:rsid w:val="003B3D8E"/>
    <w:rsid w:val="003B3DC8"/>
    <w:rsid w:val="003B40F9"/>
    <w:rsid w:val="003B41B9"/>
    <w:rsid w:val="003B44B3"/>
    <w:rsid w:val="003B44BD"/>
    <w:rsid w:val="003B4575"/>
    <w:rsid w:val="003B4F5E"/>
    <w:rsid w:val="003B50BC"/>
    <w:rsid w:val="003B5164"/>
    <w:rsid w:val="003B53C0"/>
    <w:rsid w:val="003B5681"/>
    <w:rsid w:val="003B574D"/>
    <w:rsid w:val="003B5D4A"/>
    <w:rsid w:val="003B5D97"/>
    <w:rsid w:val="003B5DED"/>
    <w:rsid w:val="003B5E72"/>
    <w:rsid w:val="003B63A4"/>
    <w:rsid w:val="003B6623"/>
    <w:rsid w:val="003B68FE"/>
    <w:rsid w:val="003B6952"/>
    <w:rsid w:val="003B6C2E"/>
    <w:rsid w:val="003B6D7D"/>
    <w:rsid w:val="003B6EDD"/>
    <w:rsid w:val="003B7161"/>
    <w:rsid w:val="003B7167"/>
    <w:rsid w:val="003B71D9"/>
    <w:rsid w:val="003B7394"/>
    <w:rsid w:val="003B73FE"/>
    <w:rsid w:val="003B7804"/>
    <w:rsid w:val="003B79BC"/>
    <w:rsid w:val="003B7D7E"/>
    <w:rsid w:val="003C007A"/>
    <w:rsid w:val="003C0881"/>
    <w:rsid w:val="003C08C9"/>
    <w:rsid w:val="003C08EB"/>
    <w:rsid w:val="003C0EB8"/>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194"/>
    <w:rsid w:val="003D534B"/>
    <w:rsid w:val="003D59D0"/>
    <w:rsid w:val="003D5A9D"/>
    <w:rsid w:val="003D5AA7"/>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AE"/>
    <w:rsid w:val="003E08F5"/>
    <w:rsid w:val="003E0B30"/>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AFC"/>
    <w:rsid w:val="003E7C51"/>
    <w:rsid w:val="003E7CA4"/>
    <w:rsid w:val="003E7DB2"/>
    <w:rsid w:val="003F0096"/>
    <w:rsid w:val="003F0461"/>
    <w:rsid w:val="003F04CE"/>
    <w:rsid w:val="003F0674"/>
    <w:rsid w:val="003F0850"/>
    <w:rsid w:val="003F099C"/>
    <w:rsid w:val="003F0AC6"/>
    <w:rsid w:val="003F0C0F"/>
    <w:rsid w:val="003F0D12"/>
    <w:rsid w:val="003F123C"/>
    <w:rsid w:val="003F12AA"/>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46C"/>
    <w:rsid w:val="00400584"/>
    <w:rsid w:val="004005F2"/>
    <w:rsid w:val="0040069B"/>
    <w:rsid w:val="00400751"/>
    <w:rsid w:val="00400A72"/>
    <w:rsid w:val="00400AE6"/>
    <w:rsid w:val="00400F34"/>
    <w:rsid w:val="0040126E"/>
    <w:rsid w:val="00401DC6"/>
    <w:rsid w:val="004020D4"/>
    <w:rsid w:val="00402181"/>
    <w:rsid w:val="00402184"/>
    <w:rsid w:val="004021B6"/>
    <w:rsid w:val="004023D7"/>
    <w:rsid w:val="00402F5D"/>
    <w:rsid w:val="0040329B"/>
    <w:rsid w:val="004035B9"/>
    <w:rsid w:val="0040389D"/>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0D5"/>
    <w:rsid w:val="0041044A"/>
    <w:rsid w:val="004109AC"/>
    <w:rsid w:val="00410F1B"/>
    <w:rsid w:val="00410F68"/>
    <w:rsid w:val="004113E2"/>
    <w:rsid w:val="00411412"/>
    <w:rsid w:val="00411580"/>
    <w:rsid w:val="004115AE"/>
    <w:rsid w:val="00411668"/>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DC0"/>
    <w:rsid w:val="00414F4D"/>
    <w:rsid w:val="00414F6C"/>
    <w:rsid w:val="0041502C"/>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3024"/>
    <w:rsid w:val="00423270"/>
    <w:rsid w:val="0042335D"/>
    <w:rsid w:val="00423641"/>
    <w:rsid w:val="004239C0"/>
    <w:rsid w:val="00423A97"/>
    <w:rsid w:val="00423CCA"/>
    <w:rsid w:val="00423E3F"/>
    <w:rsid w:val="00423ECF"/>
    <w:rsid w:val="00424259"/>
    <w:rsid w:val="0042430D"/>
    <w:rsid w:val="00424473"/>
    <w:rsid w:val="00424723"/>
    <w:rsid w:val="00424AB1"/>
    <w:rsid w:val="00424B60"/>
    <w:rsid w:val="00424C8E"/>
    <w:rsid w:val="00424E94"/>
    <w:rsid w:val="00425336"/>
    <w:rsid w:val="00425556"/>
    <w:rsid w:val="004259D5"/>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E9E"/>
    <w:rsid w:val="00435EF4"/>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709"/>
    <w:rsid w:val="004438AA"/>
    <w:rsid w:val="00443BA5"/>
    <w:rsid w:val="00443C69"/>
    <w:rsid w:val="004445DB"/>
    <w:rsid w:val="0044497E"/>
    <w:rsid w:val="00444FA2"/>
    <w:rsid w:val="00444FF6"/>
    <w:rsid w:val="0044543F"/>
    <w:rsid w:val="0044555B"/>
    <w:rsid w:val="00445654"/>
    <w:rsid w:val="00445B4D"/>
    <w:rsid w:val="00445F92"/>
    <w:rsid w:val="00446080"/>
    <w:rsid w:val="004461D9"/>
    <w:rsid w:val="004462C0"/>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AE7"/>
    <w:rsid w:val="00450B7E"/>
    <w:rsid w:val="0045136B"/>
    <w:rsid w:val="00451506"/>
    <w:rsid w:val="004517C7"/>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99"/>
    <w:rsid w:val="00455957"/>
    <w:rsid w:val="00455969"/>
    <w:rsid w:val="00455A34"/>
    <w:rsid w:val="00455A8F"/>
    <w:rsid w:val="00455C13"/>
    <w:rsid w:val="00455F5E"/>
    <w:rsid w:val="004560A9"/>
    <w:rsid w:val="00456141"/>
    <w:rsid w:val="00456421"/>
    <w:rsid w:val="00456448"/>
    <w:rsid w:val="0045652F"/>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5E"/>
    <w:rsid w:val="00463745"/>
    <w:rsid w:val="00463BF9"/>
    <w:rsid w:val="00463D93"/>
    <w:rsid w:val="00463EE1"/>
    <w:rsid w:val="00464580"/>
    <w:rsid w:val="004646B4"/>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57A"/>
    <w:rsid w:val="00466649"/>
    <w:rsid w:val="004667B0"/>
    <w:rsid w:val="00466CED"/>
    <w:rsid w:val="00466EAA"/>
    <w:rsid w:val="004671D7"/>
    <w:rsid w:val="00467488"/>
    <w:rsid w:val="00467807"/>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A58"/>
    <w:rsid w:val="00476BD4"/>
    <w:rsid w:val="00476D35"/>
    <w:rsid w:val="00476E64"/>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4"/>
    <w:rsid w:val="00485106"/>
    <w:rsid w:val="0048540F"/>
    <w:rsid w:val="0048545B"/>
    <w:rsid w:val="004854A2"/>
    <w:rsid w:val="004855CD"/>
    <w:rsid w:val="00485970"/>
    <w:rsid w:val="00485C0D"/>
    <w:rsid w:val="00485DB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7D5"/>
    <w:rsid w:val="00490901"/>
    <w:rsid w:val="00490CB2"/>
    <w:rsid w:val="00490E15"/>
    <w:rsid w:val="00490FCE"/>
    <w:rsid w:val="004910CF"/>
    <w:rsid w:val="00491152"/>
    <w:rsid w:val="00491365"/>
    <w:rsid w:val="004919ED"/>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D63"/>
    <w:rsid w:val="00496127"/>
    <w:rsid w:val="00496467"/>
    <w:rsid w:val="0049648F"/>
    <w:rsid w:val="004964DF"/>
    <w:rsid w:val="00496606"/>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900"/>
    <w:rsid w:val="004A1959"/>
    <w:rsid w:val="004A1AFF"/>
    <w:rsid w:val="004A1E90"/>
    <w:rsid w:val="004A2273"/>
    <w:rsid w:val="004A235E"/>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A7EFC"/>
    <w:rsid w:val="004B008C"/>
    <w:rsid w:val="004B03F9"/>
    <w:rsid w:val="004B0609"/>
    <w:rsid w:val="004B09CC"/>
    <w:rsid w:val="004B0BE1"/>
    <w:rsid w:val="004B0E30"/>
    <w:rsid w:val="004B0E99"/>
    <w:rsid w:val="004B139C"/>
    <w:rsid w:val="004B15B0"/>
    <w:rsid w:val="004B1A74"/>
    <w:rsid w:val="004B1ADF"/>
    <w:rsid w:val="004B1DD0"/>
    <w:rsid w:val="004B1F3B"/>
    <w:rsid w:val="004B2438"/>
    <w:rsid w:val="004B24AC"/>
    <w:rsid w:val="004B25DE"/>
    <w:rsid w:val="004B2750"/>
    <w:rsid w:val="004B2C30"/>
    <w:rsid w:val="004B2E43"/>
    <w:rsid w:val="004B2E9D"/>
    <w:rsid w:val="004B30BD"/>
    <w:rsid w:val="004B3494"/>
    <w:rsid w:val="004B372F"/>
    <w:rsid w:val="004B373F"/>
    <w:rsid w:val="004B3824"/>
    <w:rsid w:val="004B3C26"/>
    <w:rsid w:val="004B3D10"/>
    <w:rsid w:val="004B3DFE"/>
    <w:rsid w:val="004B3EA5"/>
    <w:rsid w:val="004B405E"/>
    <w:rsid w:val="004B44C9"/>
    <w:rsid w:val="004B451E"/>
    <w:rsid w:val="004B468D"/>
    <w:rsid w:val="004B49E6"/>
    <w:rsid w:val="004B4B9D"/>
    <w:rsid w:val="004B4BDA"/>
    <w:rsid w:val="004B4D69"/>
    <w:rsid w:val="004B4E1F"/>
    <w:rsid w:val="004B54AC"/>
    <w:rsid w:val="004B54DE"/>
    <w:rsid w:val="004B56D2"/>
    <w:rsid w:val="004B5748"/>
    <w:rsid w:val="004B58F6"/>
    <w:rsid w:val="004B5BC2"/>
    <w:rsid w:val="004B5D1C"/>
    <w:rsid w:val="004B5F7C"/>
    <w:rsid w:val="004B639B"/>
    <w:rsid w:val="004B69A1"/>
    <w:rsid w:val="004B6AA4"/>
    <w:rsid w:val="004B6BD6"/>
    <w:rsid w:val="004B6D67"/>
    <w:rsid w:val="004B76A7"/>
    <w:rsid w:val="004B77BB"/>
    <w:rsid w:val="004B77F5"/>
    <w:rsid w:val="004C0183"/>
    <w:rsid w:val="004C01A8"/>
    <w:rsid w:val="004C07A6"/>
    <w:rsid w:val="004C0A8C"/>
    <w:rsid w:val="004C0C01"/>
    <w:rsid w:val="004C0CBB"/>
    <w:rsid w:val="004C1133"/>
    <w:rsid w:val="004C16CF"/>
    <w:rsid w:val="004C1756"/>
    <w:rsid w:val="004C1840"/>
    <w:rsid w:val="004C24C9"/>
    <w:rsid w:val="004C25EB"/>
    <w:rsid w:val="004C2C8D"/>
    <w:rsid w:val="004C2DF2"/>
    <w:rsid w:val="004C304F"/>
    <w:rsid w:val="004C3190"/>
    <w:rsid w:val="004C31B6"/>
    <w:rsid w:val="004C32A2"/>
    <w:rsid w:val="004C34F2"/>
    <w:rsid w:val="004C35D9"/>
    <w:rsid w:val="004C3635"/>
    <w:rsid w:val="004C3C72"/>
    <w:rsid w:val="004C4686"/>
    <w:rsid w:val="004C4C00"/>
    <w:rsid w:val="004C4D54"/>
    <w:rsid w:val="004C5012"/>
    <w:rsid w:val="004C524D"/>
    <w:rsid w:val="004C5319"/>
    <w:rsid w:val="004C53CE"/>
    <w:rsid w:val="004C5458"/>
    <w:rsid w:val="004C5819"/>
    <w:rsid w:val="004C58A4"/>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34B"/>
    <w:rsid w:val="004E17E8"/>
    <w:rsid w:val="004E18DE"/>
    <w:rsid w:val="004E19EA"/>
    <w:rsid w:val="004E1A31"/>
    <w:rsid w:val="004E1A8A"/>
    <w:rsid w:val="004E2711"/>
    <w:rsid w:val="004E28AF"/>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F0112"/>
    <w:rsid w:val="004F085A"/>
    <w:rsid w:val="004F0FB9"/>
    <w:rsid w:val="004F1379"/>
    <w:rsid w:val="004F1464"/>
    <w:rsid w:val="004F1A81"/>
    <w:rsid w:val="004F1C19"/>
    <w:rsid w:val="004F1EEC"/>
    <w:rsid w:val="004F2073"/>
    <w:rsid w:val="004F273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40E"/>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57B"/>
    <w:rsid w:val="004F7A4D"/>
    <w:rsid w:val="004F7BCA"/>
    <w:rsid w:val="004F7D89"/>
    <w:rsid w:val="00500245"/>
    <w:rsid w:val="0050027D"/>
    <w:rsid w:val="0050055C"/>
    <w:rsid w:val="0050057E"/>
    <w:rsid w:val="005008D9"/>
    <w:rsid w:val="00500A2A"/>
    <w:rsid w:val="00500ADF"/>
    <w:rsid w:val="00500B92"/>
    <w:rsid w:val="00500E17"/>
    <w:rsid w:val="00500E54"/>
    <w:rsid w:val="00500E73"/>
    <w:rsid w:val="00500FCD"/>
    <w:rsid w:val="00501029"/>
    <w:rsid w:val="00501067"/>
    <w:rsid w:val="0050107E"/>
    <w:rsid w:val="0050140B"/>
    <w:rsid w:val="0050176F"/>
    <w:rsid w:val="00501913"/>
    <w:rsid w:val="00501981"/>
    <w:rsid w:val="00501A85"/>
    <w:rsid w:val="00501BB3"/>
    <w:rsid w:val="00501FBE"/>
    <w:rsid w:val="005021DD"/>
    <w:rsid w:val="005022DC"/>
    <w:rsid w:val="00502443"/>
    <w:rsid w:val="005024AC"/>
    <w:rsid w:val="005026CA"/>
    <w:rsid w:val="00502718"/>
    <w:rsid w:val="00502AB5"/>
    <w:rsid w:val="00502B72"/>
    <w:rsid w:val="00502CF1"/>
    <w:rsid w:val="00503327"/>
    <w:rsid w:val="00503350"/>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3F5"/>
    <w:rsid w:val="0050583B"/>
    <w:rsid w:val="00505B65"/>
    <w:rsid w:val="00505C04"/>
    <w:rsid w:val="0050610F"/>
    <w:rsid w:val="0050623D"/>
    <w:rsid w:val="00506A7B"/>
    <w:rsid w:val="00506C0F"/>
    <w:rsid w:val="00506EF7"/>
    <w:rsid w:val="00507191"/>
    <w:rsid w:val="00507459"/>
    <w:rsid w:val="005078CC"/>
    <w:rsid w:val="00507B30"/>
    <w:rsid w:val="00507DAC"/>
    <w:rsid w:val="00507F24"/>
    <w:rsid w:val="00510442"/>
    <w:rsid w:val="005105C3"/>
    <w:rsid w:val="00510744"/>
    <w:rsid w:val="0051076D"/>
    <w:rsid w:val="0051093C"/>
    <w:rsid w:val="00510AAB"/>
    <w:rsid w:val="00510BAB"/>
    <w:rsid w:val="00510E7E"/>
    <w:rsid w:val="005113C0"/>
    <w:rsid w:val="005118A2"/>
    <w:rsid w:val="00511ABB"/>
    <w:rsid w:val="00511C95"/>
    <w:rsid w:val="00511F15"/>
    <w:rsid w:val="0051264B"/>
    <w:rsid w:val="00512A02"/>
    <w:rsid w:val="00512CB1"/>
    <w:rsid w:val="00512CC7"/>
    <w:rsid w:val="00512DDA"/>
    <w:rsid w:val="00512E61"/>
    <w:rsid w:val="00512FD3"/>
    <w:rsid w:val="00512FF9"/>
    <w:rsid w:val="0051315E"/>
    <w:rsid w:val="0051318C"/>
    <w:rsid w:val="0051320A"/>
    <w:rsid w:val="005132A2"/>
    <w:rsid w:val="005132FB"/>
    <w:rsid w:val="0051338E"/>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748"/>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C5A"/>
    <w:rsid w:val="00523E95"/>
    <w:rsid w:val="00523ED1"/>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2BD"/>
    <w:rsid w:val="00531741"/>
    <w:rsid w:val="00531A9D"/>
    <w:rsid w:val="00531D78"/>
    <w:rsid w:val="00531D8B"/>
    <w:rsid w:val="00531E86"/>
    <w:rsid w:val="00531EBE"/>
    <w:rsid w:val="00531FE3"/>
    <w:rsid w:val="00532005"/>
    <w:rsid w:val="0053210C"/>
    <w:rsid w:val="00532288"/>
    <w:rsid w:val="00532353"/>
    <w:rsid w:val="005323B0"/>
    <w:rsid w:val="00532A54"/>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8C"/>
    <w:rsid w:val="00537079"/>
    <w:rsid w:val="005375AA"/>
    <w:rsid w:val="00537603"/>
    <w:rsid w:val="00537695"/>
    <w:rsid w:val="00537A0D"/>
    <w:rsid w:val="00537B9E"/>
    <w:rsid w:val="00537BF6"/>
    <w:rsid w:val="00537C0B"/>
    <w:rsid w:val="005400F0"/>
    <w:rsid w:val="00540250"/>
    <w:rsid w:val="0054026F"/>
    <w:rsid w:val="005404FD"/>
    <w:rsid w:val="0054079A"/>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611"/>
    <w:rsid w:val="0054483C"/>
    <w:rsid w:val="00544986"/>
    <w:rsid w:val="005449A4"/>
    <w:rsid w:val="00544ABA"/>
    <w:rsid w:val="00544C9F"/>
    <w:rsid w:val="00544D42"/>
    <w:rsid w:val="00544F8A"/>
    <w:rsid w:val="0054522B"/>
    <w:rsid w:val="0054531D"/>
    <w:rsid w:val="00545649"/>
    <w:rsid w:val="0054588E"/>
    <w:rsid w:val="0054593A"/>
    <w:rsid w:val="00545C5A"/>
    <w:rsid w:val="00545D25"/>
    <w:rsid w:val="005460C1"/>
    <w:rsid w:val="00546551"/>
    <w:rsid w:val="005466F9"/>
    <w:rsid w:val="005467FB"/>
    <w:rsid w:val="00546AE9"/>
    <w:rsid w:val="00546B8A"/>
    <w:rsid w:val="005470F8"/>
    <w:rsid w:val="005471C8"/>
    <w:rsid w:val="005471F8"/>
    <w:rsid w:val="005472C6"/>
    <w:rsid w:val="0054759D"/>
    <w:rsid w:val="0054796B"/>
    <w:rsid w:val="00547989"/>
    <w:rsid w:val="00547A2A"/>
    <w:rsid w:val="00547BDF"/>
    <w:rsid w:val="005505EB"/>
    <w:rsid w:val="0055094D"/>
    <w:rsid w:val="00550C88"/>
    <w:rsid w:val="00550F5F"/>
    <w:rsid w:val="00551151"/>
    <w:rsid w:val="005511FB"/>
    <w:rsid w:val="00551224"/>
    <w:rsid w:val="00551320"/>
    <w:rsid w:val="00551748"/>
    <w:rsid w:val="00551858"/>
    <w:rsid w:val="005518A4"/>
    <w:rsid w:val="00552585"/>
    <w:rsid w:val="005526EF"/>
    <w:rsid w:val="00552768"/>
    <w:rsid w:val="005527B8"/>
    <w:rsid w:val="00552935"/>
    <w:rsid w:val="00552BE7"/>
    <w:rsid w:val="00552FA6"/>
    <w:rsid w:val="00553127"/>
    <w:rsid w:val="005532C0"/>
    <w:rsid w:val="005533F2"/>
    <w:rsid w:val="005534C6"/>
    <w:rsid w:val="005534E5"/>
    <w:rsid w:val="005536D9"/>
    <w:rsid w:val="00553730"/>
    <w:rsid w:val="005537D5"/>
    <w:rsid w:val="00553968"/>
    <w:rsid w:val="00553BE9"/>
    <w:rsid w:val="00553C51"/>
    <w:rsid w:val="00554399"/>
    <w:rsid w:val="0055496C"/>
    <w:rsid w:val="00554BE7"/>
    <w:rsid w:val="00554C55"/>
    <w:rsid w:val="00554C62"/>
    <w:rsid w:val="00554E92"/>
    <w:rsid w:val="005555F0"/>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AB8"/>
    <w:rsid w:val="00561B2E"/>
    <w:rsid w:val="00561B7E"/>
    <w:rsid w:val="00561E56"/>
    <w:rsid w:val="00562054"/>
    <w:rsid w:val="005626D6"/>
    <w:rsid w:val="00562C06"/>
    <w:rsid w:val="00562CE7"/>
    <w:rsid w:val="00562ED2"/>
    <w:rsid w:val="005630DF"/>
    <w:rsid w:val="00563251"/>
    <w:rsid w:val="005633ED"/>
    <w:rsid w:val="005636E7"/>
    <w:rsid w:val="005638D4"/>
    <w:rsid w:val="005638FD"/>
    <w:rsid w:val="00563B64"/>
    <w:rsid w:val="00563C1F"/>
    <w:rsid w:val="00563ED0"/>
    <w:rsid w:val="00563F7D"/>
    <w:rsid w:val="0056414A"/>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90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842"/>
    <w:rsid w:val="00574AEC"/>
    <w:rsid w:val="00574B09"/>
    <w:rsid w:val="00574E36"/>
    <w:rsid w:val="00574F3F"/>
    <w:rsid w:val="00574F56"/>
    <w:rsid w:val="005751FA"/>
    <w:rsid w:val="00575366"/>
    <w:rsid w:val="00575433"/>
    <w:rsid w:val="005754BB"/>
    <w:rsid w:val="005754EE"/>
    <w:rsid w:val="0057562C"/>
    <w:rsid w:val="0057599A"/>
    <w:rsid w:val="005759F2"/>
    <w:rsid w:val="005759F6"/>
    <w:rsid w:val="00575E3E"/>
    <w:rsid w:val="00575F70"/>
    <w:rsid w:val="00576509"/>
    <w:rsid w:val="005765F5"/>
    <w:rsid w:val="005767A3"/>
    <w:rsid w:val="005769E8"/>
    <w:rsid w:val="00576AA2"/>
    <w:rsid w:val="00576D6C"/>
    <w:rsid w:val="005772BF"/>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D2D"/>
    <w:rsid w:val="00582E1A"/>
    <w:rsid w:val="0058303B"/>
    <w:rsid w:val="0058306A"/>
    <w:rsid w:val="00583147"/>
    <w:rsid w:val="0058379E"/>
    <w:rsid w:val="005838C6"/>
    <w:rsid w:val="00583979"/>
    <w:rsid w:val="00583BA0"/>
    <w:rsid w:val="00583C02"/>
    <w:rsid w:val="00583D0F"/>
    <w:rsid w:val="00583EB1"/>
    <w:rsid w:val="0058429D"/>
    <w:rsid w:val="00584416"/>
    <w:rsid w:val="00584A53"/>
    <w:rsid w:val="00584A9A"/>
    <w:rsid w:val="00584B39"/>
    <w:rsid w:val="00584B94"/>
    <w:rsid w:val="00584D22"/>
    <w:rsid w:val="00585028"/>
    <w:rsid w:val="005854D1"/>
    <w:rsid w:val="0058552F"/>
    <w:rsid w:val="00585B70"/>
    <w:rsid w:val="00585D3A"/>
    <w:rsid w:val="00585DFB"/>
    <w:rsid w:val="00585E4F"/>
    <w:rsid w:val="00585F5B"/>
    <w:rsid w:val="0058620A"/>
    <w:rsid w:val="005863C9"/>
    <w:rsid w:val="0058644D"/>
    <w:rsid w:val="005869AF"/>
    <w:rsid w:val="00586A2C"/>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477"/>
    <w:rsid w:val="00592649"/>
    <w:rsid w:val="00592B03"/>
    <w:rsid w:val="00592C91"/>
    <w:rsid w:val="005932CF"/>
    <w:rsid w:val="0059358D"/>
    <w:rsid w:val="00593683"/>
    <w:rsid w:val="0059371D"/>
    <w:rsid w:val="00593AB9"/>
    <w:rsid w:val="00593D82"/>
    <w:rsid w:val="00593D83"/>
    <w:rsid w:val="005941B5"/>
    <w:rsid w:val="005944E4"/>
    <w:rsid w:val="00594762"/>
    <w:rsid w:val="0059479F"/>
    <w:rsid w:val="00594890"/>
    <w:rsid w:val="00594ABB"/>
    <w:rsid w:val="00594AD2"/>
    <w:rsid w:val="00594B6B"/>
    <w:rsid w:val="00594C61"/>
    <w:rsid w:val="00594D1C"/>
    <w:rsid w:val="00594DEA"/>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3FE"/>
    <w:rsid w:val="005A1961"/>
    <w:rsid w:val="005A1A7A"/>
    <w:rsid w:val="005A1A9F"/>
    <w:rsid w:val="005A1BD2"/>
    <w:rsid w:val="005A2007"/>
    <w:rsid w:val="005A20F8"/>
    <w:rsid w:val="005A2103"/>
    <w:rsid w:val="005A21AB"/>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E6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AB7"/>
    <w:rsid w:val="005B3B22"/>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640"/>
    <w:rsid w:val="005B7845"/>
    <w:rsid w:val="005B796B"/>
    <w:rsid w:val="005B7C49"/>
    <w:rsid w:val="005B7DD1"/>
    <w:rsid w:val="005C00A0"/>
    <w:rsid w:val="005C03FE"/>
    <w:rsid w:val="005C051D"/>
    <w:rsid w:val="005C05A5"/>
    <w:rsid w:val="005C05E9"/>
    <w:rsid w:val="005C06F4"/>
    <w:rsid w:val="005C0968"/>
    <w:rsid w:val="005C0ABF"/>
    <w:rsid w:val="005C0AFB"/>
    <w:rsid w:val="005C0B1B"/>
    <w:rsid w:val="005C0D0C"/>
    <w:rsid w:val="005C0EF4"/>
    <w:rsid w:val="005C1241"/>
    <w:rsid w:val="005C12EF"/>
    <w:rsid w:val="005C12F6"/>
    <w:rsid w:val="005C13CB"/>
    <w:rsid w:val="005C16D4"/>
    <w:rsid w:val="005C1ACB"/>
    <w:rsid w:val="005C1D01"/>
    <w:rsid w:val="005C1F6F"/>
    <w:rsid w:val="005C2097"/>
    <w:rsid w:val="005C219C"/>
    <w:rsid w:val="005C22A3"/>
    <w:rsid w:val="005C255C"/>
    <w:rsid w:val="005C25C3"/>
    <w:rsid w:val="005C28FA"/>
    <w:rsid w:val="005C2D13"/>
    <w:rsid w:val="005C2D2B"/>
    <w:rsid w:val="005C314F"/>
    <w:rsid w:val="005C3375"/>
    <w:rsid w:val="005C3463"/>
    <w:rsid w:val="005C34B4"/>
    <w:rsid w:val="005C359D"/>
    <w:rsid w:val="005C37A3"/>
    <w:rsid w:val="005C37D0"/>
    <w:rsid w:val="005C3A97"/>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CA5"/>
    <w:rsid w:val="005D4D8C"/>
    <w:rsid w:val="005D4EFA"/>
    <w:rsid w:val="005D54AA"/>
    <w:rsid w:val="005D54AB"/>
    <w:rsid w:val="005D55BA"/>
    <w:rsid w:val="005D56C0"/>
    <w:rsid w:val="005D5ADB"/>
    <w:rsid w:val="005D5CED"/>
    <w:rsid w:val="005D5F6F"/>
    <w:rsid w:val="005D61A5"/>
    <w:rsid w:val="005D6245"/>
    <w:rsid w:val="005D62C6"/>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920"/>
    <w:rsid w:val="005E0A33"/>
    <w:rsid w:val="005E0ABA"/>
    <w:rsid w:val="005E0F09"/>
    <w:rsid w:val="005E10ED"/>
    <w:rsid w:val="005E18A4"/>
    <w:rsid w:val="005E1CDF"/>
    <w:rsid w:val="005E1DD1"/>
    <w:rsid w:val="005E1E39"/>
    <w:rsid w:val="005E1E60"/>
    <w:rsid w:val="005E20BB"/>
    <w:rsid w:val="005E213B"/>
    <w:rsid w:val="005E21F8"/>
    <w:rsid w:val="005E234A"/>
    <w:rsid w:val="005E2920"/>
    <w:rsid w:val="005E2B79"/>
    <w:rsid w:val="005E2D0B"/>
    <w:rsid w:val="005E30CC"/>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47"/>
    <w:rsid w:val="005E53F9"/>
    <w:rsid w:val="005E5618"/>
    <w:rsid w:val="005E62AA"/>
    <w:rsid w:val="005E6308"/>
    <w:rsid w:val="005E63FF"/>
    <w:rsid w:val="005E663B"/>
    <w:rsid w:val="005E68FC"/>
    <w:rsid w:val="005E6944"/>
    <w:rsid w:val="005E6B64"/>
    <w:rsid w:val="005E6D6D"/>
    <w:rsid w:val="005E6D9B"/>
    <w:rsid w:val="005E6E77"/>
    <w:rsid w:val="005E6F7C"/>
    <w:rsid w:val="005E738B"/>
    <w:rsid w:val="005E73B0"/>
    <w:rsid w:val="005E74F1"/>
    <w:rsid w:val="005E775D"/>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507"/>
    <w:rsid w:val="00613562"/>
    <w:rsid w:val="0061359D"/>
    <w:rsid w:val="00613606"/>
    <w:rsid w:val="00613671"/>
    <w:rsid w:val="006138C7"/>
    <w:rsid w:val="00613AF8"/>
    <w:rsid w:val="00613D8E"/>
    <w:rsid w:val="00613F4A"/>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5EA"/>
    <w:rsid w:val="00617AC8"/>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43F0"/>
    <w:rsid w:val="006244C9"/>
    <w:rsid w:val="006245F6"/>
    <w:rsid w:val="0062475D"/>
    <w:rsid w:val="0062495F"/>
    <w:rsid w:val="00624992"/>
    <w:rsid w:val="00624C5A"/>
    <w:rsid w:val="00624CAC"/>
    <w:rsid w:val="0062514A"/>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EE8"/>
    <w:rsid w:val="006344F8"/>
    <w:rsid w:val="006345EB"/>
    <w:rsid w:val="006347A0"/>
    <w:rsid w:val="00634A3E"/>
    <w:rsid w:val="00634A46"/>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CD7"/>
    <w:rsid w:val="00636E0B"/>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1BF"/>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4756E"/>
    <w:rsid w:val="00650139"/>
    <w:rsid w:val="0065040E"/>
    <w:rsid w:val="00650619"/>
    <w:rsid w:val="006506B1"/>
    <w:rsid w:val="006506B8"/>
    <w:rsid w:val="00650879"/>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0D0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42FA"/>
    <w:rsid w:val="0066430F"/>
    <w:rsid w:val="00664349"/>
    <w:rsid w:val="0066464F"/>
    <w:rsid w:val="006646D7"/>
    <w:rsid w:val="00664A36"/>
    <w:rsid w:val="00664DDE"/>
    <w:rsid w:val="00664FF7"/>
    <w:rsid w:val="0066516B"/>
    <w:rsid w:val="00665269"/>
    <w:rsid w:val="006656AD"/>
    <w:rsid w:val="006657DE"/>
    <w:rsid w:val="006658E0"/>
    <w:rsid w:val="006659B9"/>
    <w:rsid w:val="00665D81"/>
    <w:rsid w:val="00666422"/>
    <w:rsid w:val="0066643E"/>
    <w:rsid w:val="00666D89"/>
    <w:rsid w:val="00666ED2"/>
    <w:rsid w:val="0066732C"/>
    <w:rsid w:val="006673C0"/>
    <w:rsid w:val="006675D5"/>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13C"/>
    <w:rsid w:val="006732B1"/>
    <w:rsid w:val="006736F5"/>
    <w:rsid w:val="00673794"/>
    <w:rsid w:val="006738D2"/>
    <w:rsid w:val="006738D6"/>
    <w:rsid w:val="0067446F"/>
    <w:rsid w:val="006746A4"/>
    <w:rsid w:val="00675190"/>
    <w:rsid w:val="006752FD"/>
    <w:rsid w:val="006754A2"/>
    <w:rsid w:val="006754A7"/>
    <w:rsid w:val="00675558"/>
    <w:rsid w:val="00675611"/>
    <w:rsid w:val="006757C4"/>
    <w:rsid w:val="00675A60"/>
    <w:rsid w:val="00675B4C"/>
    <w:rsid w:val="00675DE1"/>
    <w:rsid w:val="006767D3"/>
    <w:rsid w:val="0067685B"/>
    <w:rsid w:val="0067697E"/>
    <w:rsid w:val="00676C5E"/>
    <w:rsid w:val="00676D2D"/>
    <w:rsid w:val="00676DEF"/>
    <w:rsid w:val="00676E47"/>
    <w:rsid w:val="00677068"/>
    <w:rsid w:val="006773C0"/>
    <w:rsid w:val="00677443"/>
    <w:rsid w:val="0067769A"/>
    <w:rsid w:val="00677CC6"/>
    <w:rsid w:val="00677DAE"/>
    <w:rsid w:val="00677F72"/>
    <w:rsid w:val="00680032"/>
    <w:rsid w:val="006802C6"/>
    <w:rsid w:val="00680410"/>
    <w:rsid w:val="006806A3"/>
    <w:rsid w:val="006806A6"/>
    <w:rsid w:val="00680DF8"/>
    <w:rsid w:val="00680E73"/>
    <w:rsid w:val="00680F0B"/>
    <w:rsid w:val="006811ED"/>
    <w:rsid w:val="0068120F"/>
    <w:rsid w:val="00681211"/>
    <w:rsid w:val="0068136C"/>
    <w:rsid w:val="00681645"/>
    <w:rsid w:val="00681688"/>
    <w:rsid w:val="00681937"/>
    <w:rsid w:val="00681B36"/>
    <w:rsid w:val="00681B6A"/>
    <w:rsid w:val="00681E3A"/>
    <w:rsid w:val="00681F5A"/>
    <w:rsid w:val="00682529"/>
    <w:rsid w:val="006825E5"/>
    <w:rsid w:val="00682E14"/>
    <w:rsid w:val="00682ED7"/>
    <w:rsid w:val="00683456"/>
    <w:rsid w:val="00683DC2"/>
    <w:rsid w:val="00684236"/>
    <w:rsid w:val="0068436C"/>
    <w:rsid w:val="006843BC"/>
    <w:rsid w:val="00684A64"/>
    <w:rsid w:val="00684C1F"/>
    <w:rsid w:val="00684D0B"/>
    <w:rsid w:val="00685104"/>
    <w:rsid w:val="006851C5"/>
    <w:rsid w:val="00685445"/>
    <w:rsid w:val="0068545E"/>
    <w:rsid w:val="00685528"/>
    <w:rsid w:val="006857B3"/>
    <w:rsid w:val="00685A3B"/>
    <w:rsid w:val="00685E24"/>
    <w:rsid w:val="00685FD4"/>
    <w:rsid w:val="00686612"/>
    <w:rsid w:val="0068661E"/>
    <w:rsid w:val="00686FB0"/>
    <w:rsid w:val="006870C2"/>
    <w:rsid w:val="006870E7"/>
    <w:rsid w:val="00687333"/>
    <w:rsid w:val="006875BE"/>
    <w:rsid w:val="00687D5A"/>
    <w:rsid w:val="00687DD3"/>
    <w:rsid w:val="0069000C"/>
    <w:rsid w:val="00690167"/>
    <w:rsid w:val="00690884"/>
    <w:rsid w:val="00690A49"/>
    <w:rsid w:val="00690BB6"/>
    <w:rsid w:val="006911A3"/>
    <w:rsid w:val="00691217"/>
    <w:rsid w:val="00691466"/>
    <w:rsid w:val="006917C1"/>
    <w:rsid w:val="00691802"/>
    <w:rsid w:val="00691B30"/>
    <w:rsid w:val="006921A2"/>
    <w:rsid w:val="006924C2"/>
    <w:rsid w:val="006925D8"/>
    <w:rsid w:val="006928C9"/>
    <w:rsid w:val="00692AF8"/>
    <w:rsid w:val="00692B06"/>
    <w:rsid w:val="00692D77"/>
    <w:rsid w:val="00693429"/>
    <w:rsid w:val="006934D4"/>
    <w:rsid w:val="006934EE"/>
    <w:rsid w:val="0069356C"/>
    <w:rsid w:val="006936A5"/>
    <w:rsid w:val="00693708"/>
    <w:rsid w:val="00693911"/>
    <w:rsid w:val="006939D2"/>
    <w:rsid w:val="00693B5E"/>
    <w:rsid w:val="00693E1F"/>
    <w:rsid w:val="00693ECB"/>
    <w:rsid w:val="00694083"/>
    <w:rsid w:val="006942E8"/>
    <w:rsid w:val="006944F0"/>
    <w:rsid w:val="006945BC"/>
    <w:rsid w:val="006945F8"/>
    <w:rsid w:val="00694797"/>
    <w:rsid w:val="006948E5"/>
    <w:rsid w:val="00694CF2"/>
    <w:rsid w:val="00694D46"/>
    <w:rsid w:val="00694FA6"/>
    <w:rsid w:val="00695032"/>
    <w:rsid w:val="006954F7"/>
    <w:rsid w:val="006955DB"/>
    <w:rsid w:val="006955E1"/>
    <w:rsid w:val="00695787"/>
    <w:rsid w:val="0069579C"/>
    <w:rsid w:val="00695887"/>
    <w:rsid w:val="00695923"/>
    <w:rsid w:val="00695AE7"/>
    <w:rsid w:val="00695DE2"/>
    <w:rsid w:val="006960C3"/>
    <w:rsid w:val="006961A5"/>
    <w:rsid w:val="0069627C"/>
    <w:rsid w:val="00696326"/>
    <w:rsid w:val="00696409"/>
    <w:rsid w:val="006964CA"/>
    <w:rsid w:val="00696A1F"/>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A75"/>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F69"/>
    <w:rsid w:val="006A5377"/>
    <w:rsid w:val="006A54D4"/>
    <w:rsid w:val="006A599B"/>
    <w:rsid w:val="006A5C12"/>
    <w:rsid w:val="006A5E90"/>
    <w:rsid w:val="006A676D"/>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D1F"/>
    <w:rsid w:val="006B1E84"/>
    <w:rsid w:val="006B1FD5"/>
    <w:rsid w:val="006B2C33"/>
    <w:rsid w:val="006B3090"/>
    <w:rsid w:val="006B3781"/>
    <w:rsid w:val="006B39E4"/>
    <w:rsid w:val="006B3BF5"/>
    <w:rsid w:val="006B3DA0"/>
    <w:rsid w:val="006B3FCF"/>
    <w:rsid w:val="006B447D"/>
    <w:rsid w:val="006B45B9"/>
    <w:rsid w:val="006B53DE"/>
    <w:rsid w:val="006B5456"/>
    <w:rsid w:val="006B555A"/>
    <w:rsid w:val="006B5A7A"/>
    <w:rsid w:val="006B5B85"/>
    <w:rsid w:val="006B5ED1"/>
    <w:rsid w:val="006B600A"/>
    <w:rsid w:val="006B6371"/>
    <w:rsid w:val="006B6390"/>
    <w:rsid w:val="006B6635"/>
    <w:rsid w:val="006B73C1"/>
    <w:rsid w:val="006B740D"/>
    <w:rsid w:val="006B7533"/>
    <w:rsid w:val="006B7546"/>
    <w:rsid w:val="006B75E9"/>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06"/>
    <w:rsid w:val="006C2D51"/>
    <w:rsid w:val="006C2DC2"/>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904"/>
    <w:rsid w:val="006D093D"/>
    <w:rsid w:val="006D0966"/>
    <w:rsid w:val="006D0ACC"/>
    <w:rsid w:val="006D0C5C"/>
    <w:rsid w:val="006D0C6D"/>
    <w:rsid w:val="006D11EB"/>
    <w:rsid w:val="006D14BE"/>
    <w:rsid w:val="006D14EC"/>
    <w:rsid w:val="006D16B0"/>
    <w:rsid w:val="006D174C"/>
    <w:rsid w:val="006D1F19"/>
    <w:rsid w:val="006D207F"/>
    <w:rsid w:val="006D2182"/>
    <w:rsid w:val="006D2287"/>
    <w:rsid w:val="006D2444"/>
    <w:rsid w:val="006D254B"/>
    <w:rsid w:val="006D2629"/>
    <w:rsid w:val="006D265C"/>
    <w:rsid w:val="006D269D"/>
    <w:rsid w:val="006D289B"/>
    <w:rsid w:val="006D2990"/>
    <w:rsid w:val="006D2A72"/>
    <w:rsid w:val="006D2AB9"/>
    <w:rsid w:val="006D2B8E"/>
    <w:rsid w:val="006D2CE3"/>
    <w:rsid w:val="006D35D3"/>
    <w:rsid w:val="006D3678"/>
    <w:rsid w:val="006D3BB6"/>
    <w:rsid w:val="006D3BE1"/>
    <w:rsid w:val="006D3E43"/>
    <w:rsid w:val="006D3EB0"/>
    <w:rsid w:val="006D3FA0"/>
    <w:rsid w:val="006D4670"/>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59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24"/>
    <w:rsid w:val="006E1DAE"/>
    <w:rsid w:val="006E1DCE"/>
    <w:rsid w:val="006E20F5"/>
    <w:rsid w:val="006E23BE"/>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5E6"/>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9B"/>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50A4"/>
    <w:rsid w:val="0071525B"/>
    <w:rsid w:val="0071566F"/>
    <w:rsid w:val="00715886"/>
    <w:rsid w:val="00715AAE"/>
    <w:rsid w:val="00715D43"/>
    <w:rsid w:val="00716400"/>
    <w:rsid w:val="00716462"/>
    <w:rsid w:val="00716520"/>
    <w:rsid w:val="007165A0"/>
    <w:rsid w:val="0071666D"/>
    <w:rsid w:val="00716706"/>
    <w:rsid w:val="007169F8"/>
    <w:rsid w:val="00716A07"/>
    <w:rsid w:val="007174C1"/>
    <w:rsid w:val="00717734"/>
    <w:rsid w:val="007200EF"/>
    <w:rsid w:val="00720332"/>
    <w:rsid w:val="007204E3"/>
    <w:rsid w:val="007206AE"/>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663"/>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125"/>
    <w:rsid w:val="0073327A"/>
    <w:rsid w:val="007335D2"/>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95"/>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AFC"/>
    <w:rsid w:val="00744D47"/>
    <w:rsid w:val="00744DE8"/>
    <w:rsid w:val="00744EA0"/>
    <w:rsid w:val="00745553"/>
    <w:rsid w:val="00745901"/>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56"/>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45"/>
    <w:rsid w:val="0076307B"/>
    <w:rsid w:val="007631BF"/>
    <w:rsid w:val="007634E3"/>
    <w:rsid w:val="0076368C"/>
    <w:rsid w:val="007637EE"/>
    <w:rsid w:val="00764194"/>
    <w:rsid w:val="00764506"/>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68A"/>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AE8"/>
    <w:rsid w:val="00770D57"/>
    <w:rsid w:val="007710E1"/>
    <w:rsid w:val="0077112D"/>
    <w:rsid w:val="00771472"/>
    <w:rsid w:val="0077175C"/>
    <w:rsid w:val="00771869"/>
    <w:rsid w:val="00771870"/>
    <w:rsid w:val="0077197D"/>
    <w:rsid w:val="00771BF9"/>
    <w:rsid w:val="00771CCF"/>
    <w:rsid w:val="00771D34"/>
    <w:rsid w:val="00771D92"/>
    <w:rsid w:val="007720D9"/>
    <w:rsid w:val="00772141"/>
    <w:rsid w:val="00772231"/>
    <w:rsid w:val="00772441"/>
    <w:rsid w:val="00772C38"/>
    <w:rsid w:val="00772F8A"/>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BFD"/>
    <w:rsid w:val="00786C71"/>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E0A"/>
    <w:rsid w:val="00793F0B"/>
    <w:rsid w:val="00793FBF"/>
    <w:rsid w:val="007942FC"/>
    <w:rsid w:val="007943C5"/>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F28"/>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561"/>
    <w:rsid w:val="007A26A2"/>
    <w:rsid w:val="007A2881"/>
    <w:rsid w:val="007A295B"/>
    <w:rsid w:val="007A29F9"/>
    <w:rsid w:val="007A29FC"/>
    <w:rsid w:val="007A2A03"/>
    <w:rsid w:val="007A2B99"/>
    <w:rsid w:val="007A32C1"/>
    <w:rsid w:val="007A32C8"/>
    <w:rsid w:val="007A3303"/>
    <w:rsid w:val="007A3424"/>
    <w:rsid w:val="007A35EF"/>
    <w:rsid w:val="007A3869"/>
    <w:rsid w:val="007A38C8"/>
    <w:rsid w:val="007A43A2"/>
    <w:rsid w:val="007A449F"/>
    <w:rsid w:val="007A46D9"/>
    <w:rsid w:val="007A4776"/>
    <w:rsid w:val="007A4D04"/>
    <w:rsid w:val="007A4DB3"/>
    <w:rsid w:val="007A5097"/>
    <w:rsid w:val="007A50BC"/>
    <w:rsid w:val="007A51A4"/>
    <w:rsid w:val="007A5360"/>
    <w:rsid w:val="007A542E"/>
    <w:rsid w:val="007A59B6"/>
    <w:rsid w:val="007A5B0C"/>
    <w:rsid w:val="007A5CB3"/>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C8"/>
    <w:rsid w:val="007B1543"/>
    <w:rsid w:val="007B17C5"/>
    <w:rsid w:val="007B187A"/>
    <w:rsid w:val="007B18CA"/>
    <w:rsid w:val="007B19D3"/>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4758"/>
    <w:rsid w:val="007B488B"/>
    <w:rsid w:val="007B4EE1"/>
    <w:rsid w:val="007B50E7"/>
    <w:rsid w:val="007B511C"/>
    <w:rsid w:val="007B52CD"/>
    <w:rsid w:val="007B5DEC"/>
    <w:rsid w:val="007B5DEF"/>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0F7E"/>
    <w:rsid w:val="007C13BF"/>
    <w:rsid w:val="007C1456"/>
    <w:rsid w:val="007C17D1"/>
    <w:rsid w:val="007C184C"/>
    <w:rsid w:val="007C19AD"/>
    <w:rsid w:val="007C1BCC"/>
    <w:rsid w:val="007C1CD4"/>
    <w:rsid w:val="007C1D5C"/>
    <w:rsid w:val="007C1DD4"/>
    <w:rsid w:val="007C2227"/>
    <w:rsid w:val="007C25F7"/>
    <w:rsid w:val="007C2682"/>
    <w:rsid w:val="007C293C"/>
    <w:rsid w:val="007C2C16"/>
    <w:rsid w:val="007C2C6A"/>
    <w:rsid w:val="007C2F15"/>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5E1A"/>
    <w:rsid w:val="007C6055"/>
    <w:rsid w:val="007C63A8"/>
    <w:rsid w:val="007C669D"/>
    <w:rsid w:val="007C671E"/>
    <w:rsid w:val="007C680F"/>
    <w:rsid w:val="007C68DA"/>
    <w:rsid w:val="007C6B20"/>
    <w:rsid w:val="007C7261"/>
    <w:rsid w:val="007C7369"/>
    <w:rsid w:val="007C7537"/>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464"/>
    <w:rsid w:val="007D64CD"/>
    <w:rsid w:val="007D6813"/>
    <w:rsid w:val="007D6B3C"/>
    <w:rsid w:val="007D6BAA"/>
    <w:rsid w:val="007D6C9B"/>
    <w:rsid w:val="007D6DD1"/>
    <w:rsid w:val="007D7175"/>
    <w:rsid w:val="007D7264"/>
    <w:rsid w:val="007D73F2"/>
    <w:rsid w:val="007D76BF"/>
    <w:rsid w:val="007D7D0D"/>
    <w:rsid w:val="007D7D50"/>
    <w:rsid w:val="007E0104"/>
    <w:rsid w:val="007E0279"/>
    <w:rsid w:val="007E03C4"/>
    <w:rsid w:val="007E08F5"/>
    <w:rsid w:val="007E0CF9"/>
    <w:rsid w:val="007E1369"/>
    <w:rsid w:val="007E16D6"/>
    <w:rsid w:val="007E18CF"/>
    <w:rsid w:val="007E19E9"/>
    <w:rsid w:val="007E1A1B"/>
    <w:rsid w:val="007E1A88"/>
    <w:rsid w:val="007E2111"/>
    <w:rsid w:val="007E2737"/>
    <w:rsid w:val="007E2795"/>
    <w:rsid w:val="007E284D"/>
    <w:rsid w:val="007E2F22"/>
    <w:rsid w:val="007E3137"/>
    <w:rsid w:val="007E3277"/>
    <w:rsid w:val="007E3638"/>
    <w:rsid w:val="007E3A32"/>
    <w:rsid w:val="007E3ACA"/>
    <w:rsid w:val="007E3DF7"/>
    <w:rsid w:val="007E3ECB"/>
    <w:rsid w:val="007E3EEF"/>
    <w:rsid w:val="007E414F"/>
    <w:rsid w:val="007E415E"/>
    <w:rsid w:val="007E42AE"/>
    <w:rsid w:val="007E473E"/>
    <w:rsid w:val="007E4A13"/>
    <w:rsid w:val="007E4C88"/>
    <w:rsid w:val="007E4DB5"/>
    <w:rsid w:val="007E52AA"/>
    <w:rsid w:val="007E52EB"/>
    <w:rsid w:val="007E54A9"/>
    <w:rsid w:val="007E556E"/>
    <w:rsid w:val="007E566F"/>
    <w:rsid w:val="007E57A8"/>
    <w:rsid w:val="007E585E"/>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EB"/>
    <w:rsid w:val="007E78D2"/>
    <w:rsid w:val="007E7C6E"/>
    <w:rsid w:val="007E7DDF"/>
    <w:rsid w:val="007E7E91"/>
    <w:rsid w:val="007F01C5"/>
    <w:rsid w:val="007F0887"/>
    <w:rsid w:val="007F0D78"/>
    <w:rsid w:val="007F0D7E"/>
    <w:rsid w:val="007F11C8"/>
    <w:rsid w:val="007F1B68"/>
    <w:rsid w:val="007F1CA4"/>
    <w:rsid w:val="007F1CFB"/>
    <w:rsid w:val="007F1EB8"/>
    <w:rsid w:val="007F1FE3"/>
    <w:rsid w:val="007F220B"/>
    <w:rsid w:val="007F2241"/>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8E2"/>
    <w:rsid w:val="007F3D1B"/>
    <w:rsid w:val="007F3D8F"/>
    <w:rsid w:val="007F3E20"/>
    <w:rsid w:val="007F3E40"/>
    <w:rsid w:val="007F3EFA"/>
    <w:rsid w:val="007F4C4A"/>
    <w:rsid w:val="007F524C"/>
    <w:rsid w:val="007F56D2"/>
    <w:rsid w:val="007F5BC8"/>
    <w:rsid w:val="007F5CF3"/>
    <w:rsid w:val="007F629D"/>
    <w:rsid w:val="007F648A"/>
    <w:rsid w:val="007F658F"/>
    <w:rsid w:val="007F6880"/>
    <w:rsid w:val="007F6BCD"/>
    <w:rsid w:val="007F6C6A"/>
    <w:rsid w:val="007F70F7"/>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CEC"/>
    <w:rsid w:val="00804E21"/>
    <w:rsid w:val="00804F59"/>
    <w:rsid w:val="00804FD3"/>
    <w:rsid w:val="00805034"/>
    <w:rsid w:val="00805092"/>
    <w:rsid w:val="00805408"/>
    <w:rsid w:val="00805879"/>
    <w:rsid w:val="00805A0A"/>
    <w:rsid w:val="00805FEB"/>
    <w:rsid w:val="00806033"/>
    <w:rsid w:val="0080604F"/>
    <w:rsid w:val="00806163"/>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C8F"/>
    <w:rsid w:val="00812D29"/>
    <w:rsid w:val="00812DB6"/>
    <w:rsid w:val="00812EC4"/>
    <w:rsid w:val="00812F21"/>
    <w:rsid w:val="00812FF2"/>
    <w:rsid w:val="00813012"/>
    <w:rsid w:val="008132DE"/>
    <w:rsid w:val="008133D0"/>
    <w:rsid w:val="008138B2"/>
    <w:rsid w:val="008139F1"/>
    <w:rsid w:val="00813A3D"/>
    <w:rsid w:val="00813D86"/>
    <w:rsid w:val="00813DFE"/>
    <w:rsid w:val="008148CA"/>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48E"/>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F48"/>
    <w:rsid w:val="00843039"/>
    <w:rsid w:val="0084309F"/>
    <w:rsid w:val="0084333B"/>
    <w:rsid w:val="008433CC"/>
    <w:rsid w:val="0084379D"/>
    <w:rsid w:val="0084459C"/>
    <w:rsid w:val="008446E0"/>
    <w:rsid w:val="00844A97"/>
    <w:rsid w:val="00844BEF"/>
    <w:rsid w:val="00844D6D"/>
    <w:rsid w:val="00844E99"/>
    <w:rsid w:val="008450C1"/>
    <w:rsid w:val="008454AC"/>
    <w:rsid w:val="00845971"/>
    <w:rsid w:val="00845B83"/>
    <w:rsid w:val="00845C12"/>
    <w:rsid w:val="00845D6D"/>
    <w:rsid w:val="00846188"/>
    <w:rsid w:val="00846374"/>
    <w:rsid w:val="008464DF"/>
    <w:rsid w:val="0084685C"/>
    <w:rsid w:val="008469D9"/>
    <w:rsid w:val="00846DC0"/>
    <w:rsid w:val="00846EC0"/>
    <w:rsid w:val="00846F2D"/>
    <w:rsid w:val="00846FCE"/>
    <w:rsid w:val="00847103"/>
    <w:rsid w:val="00847158"/>
    <w:rsid w:val="00847229"/>
    <w:rsid w:val="008474A7"/>
    <w:rsid w:val="00847745"/>
    <w:rsid w:val="00847747"/>
    <w:rsid w:val="00847C0F"/>
    <w:rsid w:val="00847C29"/>
    <w:rsid w:val="00847D3A"/>
    <w:rsid w:val="0085000F"/>
    <w:rsid w:val="008500C6"/>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F3A"/>
    <w:rsid w:val="00852125"/>
    <w:rsid w:val="008524D2"/>
    <w:rsid w:val="008524DA"/>
    <w:rsid w:val="00852BBB"/>
    <w:rsid w:val="00852E19"/>
    <w:rsid w:val="00853057"/>
    <w:rsid w:val="00853195"/>
    <w:rsid w:val="0085327A"/>
    <w:rsid w:val="0085343E"/>
    <w:rsid w:val="008534FE"/>
    <w:rsid w:val="00853CD6"/>
    <w:rsid w:val="00853E18"/>
    <w:rsid w:val="00853E38"/>
    <w:rsid w:val="008541FB"/>
    <w:rsid w:val="00854298"/>
    <w:rsid w:val="0085486E"/>
    <w:rsid w:val="008548EA"/>
    <w:rsid w:val="008549BC"/>
    <w:rsid w:val="008549C5"/>
    <w:rsid w:val="00854C2C"/>
    <w:rsid w:val="00855051"/>
    <w:rsid w:val="0085537B"/>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26D"/>
    <w:rsid w:val="0085634C"/>
    <w:rsid w:val="00856726"/>
    <w:rsid w:val="00856833"/>
    <w:rsid w:val="00856840"/>
    <w:rsid w:val="008568F7"/>
    <w:rsid w:val="00856ADB"/>
    <w:rsid w:val="00856D80"/>
    <w:rsid w:val="00856ED2"/>
    <w:rsid w:val="008572D0"/>
    <w:rsid w:val="008573E8"/>
    <w:rsid w:val="00857413"/>
    <w:rsid w:val="0085765E"/>
    <w:rsid w:val="00857990"/>
    <w:rsid w:val="00857C9A"/>
    <w:rsid w:val="00860058"/>
    <w:rsid w:val="0086005A"/>
    <w:rsid w:val="008605C2"/>
    <w:rsid w:val="0086074B"/>
    <w:rsid w:val="00860783"/>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D5D"/>
    <w:rsid w:val="00862F7D"/>
    <w:rsid w:val="00862F81"/>
    <w:rsid w:val="00863223"/>
    <w:rsid w:val="008632B9"/>
    <w:rsid w:val="0086332B"/>
    <w:rsid w:val="008635B3"/>
    <w:rsid w:val="008635C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B5"/>
    <w:rsid w:val="008650FC"/>
    <w:rsid w:val="008653B3"/>
    <w:rsid w:val="0086584F"/>
    <w:rsid w:val="0086591E"/>
    <w:rsid w:val="008659B6"/>
    <w:rsid w:val="008659B8"/>
    <w:rsid w:val="00865C3E"/>
    <w:rsid w:val="00865F6C"/>
    <w:rsid w:val="00866348"/>
    <w:rsid w:val="00866506"/>
    <w:rsid w:val="0086657F"/>
    <w:rsid w:val="0086664E"/>
    <w:rsid w:val="008666F3"/>
    <w:rsid w:val="008667E1"/>
    <w:rsid w:val="0086686D"/>
    <w:rsid w:val="00866877"/>
    <w:rsid w:val="00866EB3"/>
    <w:rsid w:val="00866EB9"/>
    <w:rsid w:val="00866FE0"/>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871"/>
    <w:rsid w:val="00895B32"/>
    <w:rsid w:val="00895F8A"/>
    <w:rsid w:val="00896099"/>
    <w:rsid w:val="008962FC"/>
    <w:rsid w:val="00896356"/>
    <w:rsid w:val="0089640B"/>
    <w:rsid w:val="00896428"/>
    <w:rsid w:val="00896922"/>
    <w:rsid w:val="00896B83"/>
    <w:rsid w:val="00896C81"/>
    <w:rsid w:val="00896D21"/>
    <w:rsid w:val="00896D83"/>
    <w:rsid w:val="00896EC1"/>
    <w:rsid w:val="00896EE3"/>
    <w:rsid w:val="00897890"/>
    <w:rsid w:val="0089797A"/>
    <w:rsid w:val="00897C1B"/>
    <w:rsid w:val="008A00D9"/>
    <w:rsid w:val="008A0316"/>
    <w:rsid w:val="008A0553"/>
    <w:rsid w:val="008A064E"/>
    <w:rsid w:val="008A0AB2"/>
    <w:rsid w:val="008A0ABC"/>
    <w:rsid w:val="008A0B8A"/>
    <w:rsid w:val="008A0CFC"/>
    <w:rsid w:val="008A0D70"/>
    <w:rsid w:val="008A0E34"/>
    <w:rsid w:val="008A0ED9"/>
    <w:rsid w:val="008A10EE"/>
    <w:rsid w:val="008A1157"/>
    <w:rsid w:val="008A12F4"/>
    <w:rsid w:val="008A12FE"/>
    <w:rsid w:val="008A130A"/>
    <w:rsid w:val="008A1626"/>
    <w:rsid w:val="008A1B98"/>
    <w:rsid w:val="008A1C69"/>
    <w:rsid w:val="008A1D74"/>
    <w:rsid w:val="008A1F51"/>
    <w:rsid w:val="008A22D4"/>
    <w:rsid w:val="008A2444"/>
    <w:rsid w:val="008A2463"/>
    <w:rsid w:val="008A2787"/>
    <w:rsid w:val="008A27F6"/>
    <w:rsid w:val="008A2870"/>
    <w:rsid w:val="008A289E"/>
    <w:rsid w:val="008A28B6"/>
    <w:rsid w:val="008A28D6"/>
    <w:rsid w:val="008A29EE"/>
    <w:rsid w:val="008A2A68"/>
    <w:rsid w:val="008A2BB1"/>
    <w:rsid w:val="008A2C5B"/>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CE8"/>
    <w:rsid w:val="008A4D90"/>
    <w:rsid w:val="008A50A3"/>
    <w:rsid w:val="008A52C9"/>
    <w:rsid w:val="008A5895"/>
    <w:rsid w:val="008A5940"/>
    <w:rsid w:val="008A595A"/>
    <w:rsid w:val="008A5E0E"/>
    <w:rsid w:val="008A645A"/>
    <w:rsid w:val="008A652B"/>
    <w:rsid w:val="008A65D3"/>
    <w:rsid w:val="008A65DA"/>
    <w:rsid w:val="008A66F1"/>
    <w:rsid w:val="008A69D5"/>
    <w:rsid w:val="008A6B28"/>
    <w:rsid w:val="008A6D98"/>
    <w:rsid w:val="008A6E22"/>
    <w:rsid w:val="008A6EAB"/>
    <w:rsid w:val="008A73B2"/>
    <w:rsid w:val="008A7CE8"/>
    <w:rsid w:val="008A7CF3"/>
    <w:rsid w:val="008A7F54"/>
    <w:rsid w:val="008B0038"/>
    <w:rsid w:val="008B00D3"/>
    <w:rsid w:val="008B043F"/>
    <w:rsid w:val="008B04AB"/>
    <w:rsid w:val="008B0639"/>
    <w:rsid w:val="008B0808"/>
    <w:rsid w:val="008B0857"/>
    <w:rsid w:val="008B0921"/>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55A"/>
    <w:rsid w:val="008B5612"/>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932"/>
    <w:rsid w:val="008C5BF5"/>
    <w:rsid w:val="008C5C46"/>
    <w:rsid w:val="008C6184"/>
    <w:rsid w:val="008C6268"/>
    <w:rsid w:val="008C69DD"/>
    <w:rsid w:val="008C785E"/>
    <w:rsid w:val="008C7A4F"/>
    <w:rsid w:val="008C7A58"/>
    <w:rsid w:val="008C7ECF"/>
    <w:rsid w:val="008D0096"/>
    <w:rsid w:val="008D01FE"/>
    <w:rsid w:val="008D03B4"/>
    <w:rsid w:val="008D04D4"/>
    <w:rsid w:val="008D05EA"/>
    <w:rsid w:val="008D0AFB"/>
    <w:rsid w:val="008D0D9C"/>
    <w:rsid w:val="008D0E66"/>
    <w:rsid w:val="008D0F03"/>
    <w:rsid w:val="008D11A2"/>
    <w:rsid w:val="008D12A0"/>
    <w:rsid w:val="008D1468"/>
    <w:rsid w:val="008D1511"/>
    <w:rsid w:val="008D1C01"/>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B52"/>
    <w:rsid w:val="008D60B0"/>
    <w:rsid w:val="008D60BC"/>
    <w:rsid w:val="008D6636"/>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F1D"/>
    <w:rsid w:val="008E2F6E"/>
    <w:rsid w:val="008E2FDD"/>
    <w:rsid w:val="008E3057"/>
    <w:rsid w:val="008E324E"/>
    <w:rsid w:val="008E3544"/>
    <w:rsid w:val="008E38AD"/>
    <w:rsid w:val="008E3989"/>
    <w:rsid w:val="008E3CC2"/>
    <w:rsid w:val="008E3EEC"/>
    <w:rsid w:val="008E4217"/>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389"/>
    <w:rsid w:val="008E66FB"/>
    <w:rsid w:val="008E68A4"/>
    <w:rsid w:val="008E6A0F"/>
    <w:rsid w:val="008E6AC3"/>
    <w:rsid w:val="008E6C08"/>
    <w:rsid w:val="008E6C27"/>
    <w:rsid w:val="008E6FCF"/>
    <w:rsid w:val="008E72E0"/>
    <w:rsid w:val="008E77A5"/>
    <w:rsid w:val="008E77C6"/>
    <w:rsid w:val="008E7955"/>
    <w:rsid w:val="008E7ABD"/>
    <w:rsid w:val="008E7B54"/>
    <w:rsid w:val="008E7C70"/>
    <w:rsid w:val="008E7DD4"/>
    <w:rsid w:val="008E7EA8"/>
    <w:rsid w:val="008F0095"/>
    <w:rsid w:val="008F0412"/>
    <w:rsid w:val="008F079A"/>
    <w:rsid w:val="008F08EA"/>
    <w:rsid w:val="008F0A38"/>
    <w:rsid w:val="008F0EF6"/>
    <w:rsid w:val="008F0F84"/>
    <w:rsid w:val="008F1014"/>
    <w:rsid w:val="008F11C9"/>
    <w:rsid w:val="008F1403"/>
    <w:rsid w:val="008F1663"/>
    <w:rsid w:val="008F1EB2"/>
    <w:rsid w:val="008F2155"/>
    <w:rsid w:val="008F21DA"/>
    <w:rsid w:val="008F23D8"/>
    <w:rsid w:val="008F2641"/>
    <w:rsid w:val="008F2737"/>
    <w:rsid w:val="008F289C"/>
    <w:rsid w:val="008F2A85"/>
    <w:rsid w:val="008F2C3C"/>
    <w:rsid w:val="008F2CE3"/>
    <w:rsid w:val="008F2E13"/>
    <w:rsid w:val="008F2E7C"/>
    <w:rsid w:val="008F2FD5"/>
    <w:rsid w:val="008F3417"/>
    <w:rsid w:val="008F3502"/>
    <w:rsid w:val="008F37E5"/>
    <w:rsid w:val="008F37F5"/>
    <w:rsid w:val="008F3A3D"/>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404"/>
    <w:rsid w:val="009005E8"/>
    <w:rsid w:val="00900891"/>
    <w:rsid w:val="00900C84"/>
    <w:rsid w:val="00900E0B"/>
    <w:rsid w:val="00901022"/>
    <w:rsid w:val="00901269"/>
    <w:rsid w:val="0090133D"/>
    <w:rsid w:val="0090140D"/>
    <w:rsid w:val="009016BC"/>
    <w:rsid w:val="00901793"/>
    <w:rsid w:val="00901980"/>
    <w:rsid w:val="00901A03"/>
    <w:rsid w:val="00901DFF"/>
    <w:rsid w:val="00902603"/>
    <w:rsid w:val="0090272D"/>
    <w:rsid w:val="009027B1"/>
    <w:rsid w:val="00902907"/>
    <w:rsid w:val="009029EF"/>
    <w:rsid w:val="009029F0"/>
    <w:rsid w:val="00902AC3"/>
    <w:rsid w:val="00902E0E"/>
    <w:rsid w:val="0090303C"/>
    <w:rsid w:val="00903608"/>
    <w:rsid w:val="00903802"/>
    <w:rsid w:val="00904443"/>
    <w:rsid w:val="00904479"/>
    <w:rsid w:val="009047F3"/>
    <w:rsid w:val="00904AEC"/>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53E"/>
    <w:rsid w:val="009217B9"/>
    <w:rsid w:val="009217CE"/>
    <w:rsid w:val="0092180D"/>
    <w:rsid w:val="0092194A"/>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9CA"/>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40F"/>
    <w:rsid w:val="009254FA"/>
    <w:rsid w:val="009259E4"/>
    <w:rsid w:val="00925B27"/>
    <w:rsid w:val="00925BA8"/>
    <w:rsid w:val="00925D25"/>
    <w:rsid w:val="00926179"/>
    <w:rsid w:val="009263AA"/>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EC"/>
    <w:rsid w:val="009400AC"/>
    <w:rsid w:val="00940177"/>
    <w:rsid w:val="0094019A"/>
    <w:rsid w:val="009402DA"/>
    <w:rsid w:val="0094050F"/>
    <w:rsid w:val="00940AD9"/>
    <w:rsid w:val="00940B57"/>
    <w:rsid w:val="00940D14"/>
    <w:rsid w:val="00941442"/>
    <w:rsid w:val="009416A6"/>
    <w:rsid w:val="00941CC8"/>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E5C"/>
    <w:rsid w:val="009446C5"/>
    <w:rsid w:val="00944B88"/>
    <w:rsid w:val="00944B99"/>
    <w:rsid w:val="00944BD5"/>
    <w:rsid w:val="00944D91"/>
    <w:rsid w:val="00945176"/>
    <w:rsid w:val="00945180"/>
    <w:rsid w:val="0094519B"/>
    <w:rsid w:val="0094531D"/>
    <w:rsid w:val="009455C7"/>
    <w:rsid w:val="0094590C"/>
    <w:rsid w:val="009459DA"/>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E07"/>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590"/>
    <w:rsid w:val="009527B0"/>
    <w:rsid w:val="00952831"/>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524"/>
    <w:rsid w:val="00955922"/>
    <w:rsid w:val="00955A7A"/>
    <w:rsid w:val="00955C07"/>
    <w:rsid w:val="00955C0A"/>
    <w:rsid w:val="00955C4F"/>
    <w:rsid w:val="00955E76"/>
    <w:rsid w:val="00955FE1"/>
    <w:rsid w:val="009561CA"/>
    <w:rsid w:val="009562A3"/>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112C"/>
    <w:rsid w:val="00961205"/>
    <w:rsid w:val="009613D9"/>
    <w:rsid w:val="00961586"/>
    <w:rsid w:val="009615E9"/>
    <w:rsid w:val="009621CF"/>
    <w:rsid w:val="0096246F"/>
    <w:rsid w:val="0096259C"/>
    <w:rsid w:val="009627EB"/>
    <w:rsid w:val="00962841"/>
    <w:rsid w:val="00962B31"/>
    <w:rsid w:val="00962B89"/>
    <w:rsid w:val="00962F2F"/>
    <w:rsid w:val="00963160"/>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A04"/>
    <w:rsid w:val="00964CC3"/>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C1"/>
    <w:rsid w:val="00970B61"/>
    <w:rsid w:val="00970D4A"/>
    <w:rsid w:val="00970F07"/>
    <w:rsid w:val="009711A5"/>
    <w:rsid w:val="00971827"/>
    <w:rsid w:val="0097187C"/>
    <w:rsid w:val="009718BB"/>
    <w:rsid w:val="009718C2"/>
    <w:rsid w:val="00971965"/>
    <w:rsid w:val="00971A02"/>
    <w:rsid w:val="00971B62"/>
    <w:rsid w:val="00971D6B"/>
    <w:rsid w:val="00971F04"/>
    <w:rsid w:val="0097228B"/>
    <w:rsid w:val="009725FF"/>
    <w:rsid w:val="00972929"/>
    <w:rsid w:val="009729A4"/>
    <w:rsid w:val="00972A24"/>
    <w:rsid w:val="00972F77"/>
    <w:rsid w:val="00972F91"/>
    <w:rsid w:val="0097300F"/>
    <w:rsid w:val="0097326C"/>
    <w:rsid w:val="009736DF"/>
    <w:rsid w:val="00973827"/>
    <w:rsid w:val="0097398B"/>
    <w:rsid w:val="009742D3"/>
    <w:rsid w:val="00974498"/>
    <w:rsid w:val="009746C1"/>
    <w:rsid w:val="00974A1B"/>
    <w:rsid w:val="00974C60"/>
    <w:rsid w:val="0097512E"/>
    <w:rsid w:val="009755B4"/>
    <w:rsid w:val="00975867"/>
    <w:rsid w:val="00975ACD"/>
    <w:rsid w:val="00975FF4"/>
    <w:rsid w:val="00976114"/>
    <w:rsid w:val="00976955"/>
    <w:rsid w:val="00976B1A"/>
    <w:rsid w:val="009778EF"/>
    <w:rsid w:val="009779CD"/>
    <w:rsid w:val="00977BA3"/>
    <w:rsid w:val="00977BA7"/>
    <w:rsid w:val="00977DE5"/>
    <w:rsid w:val="00977F11"/>
    <w:rsid w:val="0098022F"/>
    <w:rsid w:val="009802A5"/>
    <w:rsid w:val="0098037B"/>
    <w:rsid w:val="009806D0"/>
    <w:rsid w:val="009809FB"/>
    <w:rsid w:val="00980DF7"/>
    <w:rsid w:val="00980F8D"/>
    <w:rsid w:val="0098101A"/>
    <w:rsid w:val="009812A8"/>
    <w:rsid w:val="00981445"/>
    <w:rsid w:val="0098167B"/>
    <w:rsid w:val="0098194F"/>
    <w:rsid w:val="00981D3E"/>
    <w:rsid w:val="00981DFA"/>
    <w:rsid w:val="00981ED8"/>
    <w:rsid w:val="00981F44"/>
    <w:rsid w:val="009821C5"/>
    <w:rsid w:val="0098237A"/>
    <w:rsid w:val="009826C8"/>
    <w:rsid w:val="00982756"/>
    <w:rsid w:val="00982BB0"/>
    <w:rsid w:val="00982DAE"/>
    <w:rsid w:val="00982EB5"/>
    <w:rsid w:val="00982F0A"/>
    <w:rsid w:val="00983093"/>
    <w:rsid w:val="009836E4"/>
    <w:rsid w:val="00983F55"/>
    <w:rsid w:val="00983FC0"/>
    <w:rsid w:val="0098402D"/>
    <w:rsid w:val="0098412F"/>
    <w:rsid w:val="0098419D"/>
    <w:rsid w:val="009841A5"/>
    <w:rsid w:val="009841E5"/>
    <w:rsid w:val="0098437F"/>
    <w:rsid w:val="009844EE"/>
    <w:rsid w:val="0098458E"/>
    <w:rsid w:val="0098476A"/>
    <w:rsid w:val="0098484A"/>
    <w:rsid w:val="00984ECE"/>
    <w:rsid w:val="009853C1"/>
    <w:rsid w:val="0098562C"/>
    <w:rsid w:val="00985C42"/>
    <w:rsid w:val="00985E1C"/>
    <w:rsid w:val="00985F28"/>
    <w:rsid w:val="00986096"/>
    <w:rsid w:val="009860E5"/>
    <w:rsid w:val="00986149"/>
    <w:rsid w:val="00986176"/>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200"/>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168"/>
    <w:rsid w:val="009A4454"/>
    <w:rsid w:val="009A4466"/>
    <w:rsid w:val="009A4869"/>
    <w:rsid w:val="009A4873"/>
    <w:rsid w:val="009A496D"/>
    <w:rsid w:val="009A4A16"/>
    <w:rsid w:val="009A50C0"/>
    <w:rsid w:val="009A5112"/>
    <w:rsid w:val="009A53D9"/>
    <w:rsid w:val="009A54F0"/>
    <w:rsid w:val="009A573F"/>
    <w:rsid w:val="009A57A9"/>
    <w:rsid w:val="009A5AC1"/>
    <w:rsid w:val="009A5C7E"/>
    <w:rsid w:val="009A5DA1"/>
    <w:rsid w:val="009A5EC6"/>
    <w:rsid w:val="009A60B8"/>
    <w:rsid w:val="009A636F"/>
    <w:rsid w:val="009A671A"/>
    <w:rsid w:val="009A6870"/>
    <w:rsid w:val="009A6A6B"/>
    <w:rsid w:val="009A77E6"/>
    <w:rsid w:val="009A7872"/>
    <w:rsid w:val="009A7AD6"/>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62"/>
    <w:rsid w:val="009B38D9"/>
    <w:rsid w:val="009B3B5B"/>
    <w:rsid w:val="009B3C11"/>
    <w:rsid w:val="009B3DCD"/>
    <w:rsid w:val="009B3FA2"/>
    <w:rsid w:val="009B4519"/>
    <w:rsid w:val="009B4746"/>
    <w:rsid w:val="009B490C"/>
    <w:rsid w:val="009B4BFF"/>
    <w:rsid w:val="009B4F10"/>
    <w:rsid w:val="009B4FBF"/>
    <w:rsid w:val="009B500E"/>
    <w:rsid w:val="009B506B"/>
    <w:rsid w:val="009B514A"/>
    <w:rsid w:val="009B531B"/>
    <w:rsid w:val="009B54A6"/>
    <w:rsid w:val="009B57EF"/>
    <w:rsid w:val="009B5B02"/>
    <w:rsid w:val="009B5B85"/>
    <w:rsid w:val="009B5D9B"/>
    <w:rsid w:val="009B61D9"/>
    <w:rsid w:val="009B6205"/>
    <w:rsid w:val="009B6704"/>
    <w:rsid w:val="009B6BE6"/>
    <w:rsid w:val="009B6BEA"/>
    <w:rsid w:val="009B71B0"/>
    <w:rsid w:val="009B71BB"/>
    <w:rsid w:val="009B7204"/>
    <w:rsid w:val="009B73A6"/>
    <w:rsid w:val="009B7414"/>
    <w:rsid w:val="009B74C6"/>
    <w:rsid w:val="009B764E"/>
    <w:rsid w:val="009B76B2"/>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0B3"/>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70"/>
    <w:rsid w:val="009D37E5"/>
    <w:rsid w:val="009D38DA"/>
    <w:rsid w:val="009D3A71"/>
    <w:rsid w:val="009D43E2"/>
    <w:rsid w:val="009D4B04"/>
    <w:rsid w:val="009D4B99"/>
    <w:rsid w:val="009D4E93"/>
    <w:rsid w:val="009D5555"/>
    <w:rsid w:val="009D582B"/>
    <w:rsid w:val="009D58F5"/>
    <w:rsid w:val="009D5BAB"/>
    <w:rsid w:val="009D5D8F"/>
    <w:rsid w:val="009D5EFB"/>
    <w:rsid w:val="009D5F61"/>
    <w:rsid w:val="009D60C6"/>
    <w:rsid w:val="009D610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2E1B"/>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CEF"/>
    <w:rsid w:val="009F2D66"/>
    <w:rsid w:val="009F2E4E"/>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5B0"/>
    <w:rsid w:val="00A00689"/>
    <w:rsid w:val="00A00CE8"/>
    <w:rsid w:val="00A00FDB"/>
    <w:rsid w:val="00A010C3"/>
    <w:rsid w:val="00A01464"/>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E7E"/>
    <w:rsid w:val="00A03EE8"/>
    <w:rsid w:val="00A045C7"/>
    <w:rsid w:val="00A04634"/>
    <w:rsid w:val="00A046D2"/>
    <w:rsid w:val="00A04714"/>
    <w:rsid w:val="00A04741"/>
    <w:rsid w:val="00A047AC"/>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BA3"/>
    <w:rsid w:val="00A20E08"/>
    <w:rsid w:val="00A2120B"/>
    <w:rsid w:val="00A2150C"/>
    <w:rsid w:val="00A21A36"/>
    <w:rsid w:val="00A21C6A"/>
    <w:rsid w:val="00A2202C"/>
    <w:rsid w:val="00A2259F"/>
    <w:rsid w:val="00A22682"/>
    <w:rsid w:val="00A22F4D"/>
    <w:rsid w:val="00A232A7"/>
    <w:rsid w:val="00A232A8"/>
    <w:rsid w:val="00A23616"/>
    <w:rsid w:val="00A23639"/>
    <w:rsid w:val="00A23995"/>
    <w:rsid w:val="00A23EEB"/>
    <w:rsid w:val="00A243C3"/>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1A6"/>
    <w:rsid w:val="00A261C2"/>
    <w:rsid w:val="00A26367"/>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9BE"/>
    <w:rsid w:val="00A33A12"/>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931"/>
    <w:rsid w:val="00A37A79"/>
    <w:rsid w:val="00A40374"/>
    <w:rsid w:val="00A40962"/>
    <w:rsid w:val="00A40BB1"/>
    <w:rsid w:val="00A40DD8"/>
    <w:rsid w:val="00A4101F"/>
    <w:rsid w:val="00A410AD"/>
    <w:rsid w:val="00A4111A"/>
    <w:rsid w:val="00A4141C"/>
    <w:rsid w:val="00A414F8"/>
    <w:rsid w:val="00A41A16"/>
    <w:rsid w:val="00A41AA6"/>
    <w:rsid w:val="00A41C37"/>
    <w:rsid w:val="00A41C65"/>
    <w:rsid w:val="00A421A6"/>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4EC"/>
    <w:rsid w:val="00A45B9B"/>
    <w:rsid w:val="00A45CCA"/>
    <w:rsid w:val="00A462FE"/>
    <w:rsid w:val="00A4656A"/>
    <w:rsid w:val="00A4667A"/>
    <w:rsid w:val="00A4676C"/>
    <w:rsid w:val="00A4698E"/>
    <w:rsid w:val="00A46EC5"/>
    <w:rsid w:val="00A46FE2"/>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120A"/>
    <w:rsid w:val="00A5126B"/>
    <w:rsid w:val="00A52050"/>
    <w:rsid w:val="00A52192"/>
    <w:rsid w:val="00A52297"/>
    <w:rsid w:val="00A526DB"/>
    <w:rsid w:val="00A52ADD"/>
    <w:rsid w:val="00A52B99"/>
    <w:rsid w:val="00A52B9F"/>
    <w:rsid w:val="00A534B6"/>
    <w:rsid w:val="00A537C6"/>
    <w:rsid w:val="00A53A78"/>
    <w:rsid w:val="00A53D4D"/>
    <w:rsid w:val="00A53F55"/>
    <w:rsid w:val="00A5417A"/>
    <w:rsid w:val="00A5417B"/>
    <w:rsid w:val="00A54421"/>
    <w:rsid w:val="00A54599"/>
    <w:rsid w:val="00A54742"/>
    <w:rsid w:val="00A54A7A"/>
    <w:rsid w:val="00A54AEF"/>
    <w:rsid w:val="00A54B82"/>
    <w:rsid w:val="00A55138"/>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E79"/>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49"/>
    <w:rsid w:val="00A801D6"/>
    <w:rsid w:val="00A8056E"/>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40AE"/>
    <w:rsid w:val="00A8443A"/>
    <w:rsid w:val="00A8479C"/>
    <w:rsid w:val="00A847CA"/>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53E"/>
    <w:rsid w:val="00A875BC"/>
    <w:rsid w:val="00A87605"/>
    <w:rsid w:val="00A876F0"/>
    <w:rsid w:val="00A87797"/>
    <w:rsid w:val="00A87A3D"/>
    <w:rsid w:val="00A87AB2"/>
    <w:rsid w:val="00A900A4"/>
    <w:rsid w:val="00A9061C"/>
    <w:rsid w:val="00A90E68"/>
    <w:rsid w:val="00A90E72"/>
    <w:rsid w:val="00A91278"/>
    <w:rsid w:val="00A91361"/>
    <w:rsid w:val="00A9161D"/>
    <w:rsid w:val="00A9163D"/>
    <w:rsid w:val="00A91671"/>
    <w:rsid w:val="00A91908"/>
    <w:rsid w:val="00A91CA2"/>
    <w:rsid w:val="00A91CD6"/>
    <w:rsid w:val="00A91CE1"/>
    <w:rsid w:val="00A92068"/>
    <w:rsid w:val="00A920BC"/>
    <w:rsid w:val="00A922A2"/>
    <w:rsid w:val="00A92B7B"/>
    <w:rsid w:val="00A92F39"/>
    <w:rsid w:val="00A92F4E"/>
    <w:rsid w:val="00A9327B"/>
    <w:rsid w:val="00A933A2"/>
    <w:rsid w:val="00A933B5"/>
    <w:rsid w:val="00A933CE"/>
    <w:rsid w:val="00A938D0"/>
    <w:rsid w:val="00A93A0E"/>
    <w:rsid w:val="00A93AEA"/>
    <w:rsid w:val="00A93B69"/>
    <w:rsid w:val="00A93C86"/>
    <w:rsid w:val="00A94786"/>
    <w:rsid w:val="00A947E2"/>
    <w:rsid w:val="00A949A9"/>
    <w:rsid w:val="00A94B75"/>
    <w:rsid w:val="00A94BDD"/>
    <w:rsid w:val="00A94E96"/>
    <w:rsid w:val="00A9522C"/>
    <w:rsid w:val="00A958F7"/>
    <w:rsid w:val="00A95F4F"/>
    <w:rsid w:val="00A963C7"/>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8F5"/>
    <w:rsid w:val="00AA2A9D"/>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860"/>
    <w:rsid w:val="00AA68B4"/>
    <w:rsid w:val="00AA6BBD"/>
    <w:rsid w:val="00AA6CD4"/>
    <w:rsid w:val="00AA6FFC"/>
    <w:rsid w:val="00AA73CA"/>
    <w:rsid w:val="00AA7616"/>
    <w:rsid w:val="00AA7CB4"/>
    <w:rsid w:val="00AA7EAF"/>
    <w:rsid w:val="00AA7FE6"/>
    <w:rsid w:val="00AB0543"/>
    <w:rsid w:val="00AB06A4"/>
    <w:rsid w:val="00AB082B"/>
    <w:rsid w:val="00AB09B4"/>
    <w:rsid w:val="00AB09DC"/>
    <w:rsid w:val="00AB0A44"/>
    <w:rsid w:val="00AB0AC9"/>
    <w:rsid w:val="00AB1089"/>
    <w:rsid w:val="00AB11A3"/>
    <w:rsid w:val="00AB1352"/>
    <w:rsid w:val="00AB185A"/>
    <w:rsid w:val="00AB18A6"/>
    <w:rsid w:val="00AB1980"/>
    <w:rsid w:val="00AB1B2E"/>
    <w:rsid w:val="00AB1BA7"/>
    <w:rsid w:val="00AB1E04"/>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C"/>
    <w:rsid w:val="00AB41DF"/>
    <w:rsid w:val="00AB42DF"/>
    <w:rsid w:val="00AB43EC"/>
    <w:rsid w:val="00AB4571"/>
    <w:rsid w:val="00AB4640"/>
    <w:rsid w:val="00AB4855"/>
    <w:rsid w:val="00AB49B7"/>
    <w:rsid w:val="00AB4AD8"/>
    <w:rsid w:val="00AB4BF4"/>
    <w:rsid w:val="00AB4F94"/>
    <w:rsid w:val="00AB51A1"/>
    <w:rsid w:val="00AB54B7"/>
    <w:rsid w:val="00AB5933"/>
    <w:rsid w:val="00AB598D"/>
    <w:rsid w:val="00AB59F6"/>
    <w:rsid w:val="00AB5ADF"/>
    <w:rsid w:val="00AB5CE0"/>
    <w:rsid w:val="00AB5DEE"/>
    <w:rsid w:val="00AB5E57"/>
    <w:rsid w:val="00AB5E84"/>
    <w:rsid w:val="00AB5EA4"/>
    <w:rsid w:val="00AB6209"/>
    <w:rsid w:val="00AB632B"/>
    <w:rsid w:val="00AB6452"/>
    <w:rsid w:val="00AB65AB"/>
    <w:rsid w:val="00AB65DE"/>
    <w:rsid w:val="00AB6643"/>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C36"/>
    <w:rsid w:val="00AC1CB5"/>
    <w:rsid w:val="00AC2195"/>
    <w:rsid w:val="00AC2E4C"/>
    <w:rsid w:val="00AC2F99"/>
    <w:rsid w:val="00AC30DE"/>
    <w:rsid w:val="00AC3C46"/>
    <w:rsid w:val="00AC3EB3"/>
    <w:rsid w:val="00AC45E4"/>
    <w:rsid w:val="00AC4F05"/>
    <w:rsid w:val="00AC5002"/>
    <w:rsid w:val="00AC53D1"/>
    <w:rsid w:val="00AC5420"/>
    <w:rsid w:val="00AC5B19"/>
    <w:rsid w:val="00AC5BDD"/>
    <w:rsid w:val="00AC5BE5"/>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93"/>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512"/>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140"/>
    <w:rsid w:val="00AE71C1"/>
    <w:rsid w:val="00AE72DA"/>
    <w:rsid w:val="00AE76E3"/>
    <w:rsid w:val="00AE7864"/>
    <w:rsid w:val="00AE7949"/>
    <w:rsid w:val="00AE79B4"/>
    <w:rsid w:val="00AE7A35"/>
    <w:rsid w:val="00AF0295"/>
    <w:rsid w:val="00AF02CC"/>
    <w:rsid w:val="00AF02F2"/>
    <w:rsid w:val="00AF04DB"/>
    <w:rsid w:val="00AF05A9"/>
    <w:rsid w:val="00AF0640"/>
    <w:rsid w:val="00AF08D5"/>
    <w:rsid w:val="00AF0D02"/>
    <w:rsid w:val="00AF0D18"/>
    <w:rsid w:val="00AF10F7"/>
    <w:rsid w:val="00AF11E0"/>
    <w:rsid w:val="00AF14DE"/>
    <w:rsid w:val="00AF1969"/>
    <w:rsid w:val="00AF1C02"/>
    <w:rsid w:val="00AF2027"/>
    <w:rsid w:val="00AF258B"/>
    <w:rsid w:val="00AF25D5"/>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3F9"/>
    <w:rsid w:val="00AF7445"/>
    <w:rsid w:val="00AF7939"/>
    <w:rsid w:val="00AF795C"/>
    <w:rsid w:val="00AF7C62"/>
    <w:rsid w:val="00AF7F14"/>
    <w:rsid w:val="00B000E6"/>
    <w:rsid w:val="00B0033F"/>
    <w:rsid w:val="00B0034C"/>
    <w:rsid w:val="00B003AE"/>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71"/>
    <w:rsid w:val="00B06609"/>
    <w:rsid w:val="00B066C9"/>
    <w:rsid w:val="00B069D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4F5"/>
    <w:rsid w:val="00B12567"/>
    <w:rsid w:val="00B12963"/>
    <w:rsid w:val="00B12C4E"/>
    <w:rsid w:val="00B13179"/>
    <w:rsid w:val="00B1357D"/>
    <w:rsid w:val="00B135EB"/>
    <w:rsid w:val="00B13CA1"/>
    <w:rsid w:val="00B13CDB"/>
    <w:rsid w:val="00B14065"/>
    <w:rsid w:val="00B14190"/>
    <w:rsid w:val="00B1423A"/>
    <w:rsid w:val="00B14384"/>
    <w:rsid w:val="00B143BD"/>
    <w:rsid w:val="00B1459A"/>
    <w:rsid w:val="00B14B53"/>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12"/>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B09"/>
    <w:rsid w:val="00B30B4E"/>
    <w:rsid w:val="00B30C1D"/>
    <w:rsid w:val="00B30EAD"/>
    <w:rsid w:val="00B30F0B"/>
    <w:rsid w:val="00B31246"/>
    <w:rsid w:val="00B3145B"/>
    <w:rsid w:val="00B3152A"/>
    <w:rsid w:val="00B3158F"/>
    <w:rsid w:val="00B3170D"/>
    <w:rsid w:val="00B31789"/>
    <w:rsid w:val="00B317AA"/>
    <w:rsid w:val="00B31953"/>
    <w:rsid w:val="00B31BEC"/>
    <w:rsid w:val="00B3218B"/>
    <w:rsid w:val="00B325E0"/>
    <w:rsid w:val="00B326CB"/>
    <w:rsid w:val="00B326FF"/>
    <w:rsid w:val="00B32B3E"/>
    <w:rsid w:val="00B32B5F"/>
    <w:rsid w:val="00B32D9E"/>
    <w:rsid w:val="00B330F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BA5"/>
    <w:rsid w:val="00B36F8A"/>
    <w:rsid w:val="00B376CD"/>
    <w:rsid w:val="00B377F7"/>
    <w:rsid w:val="00B378E3"/>
    <w:rsid w:val="00B37D97"/>
    <w:rsid w:val="00B37DC7"/>
    <w:rsid w:val="00B37DFA"/>
    <w:rsid w:val="00B37F53"/>
    <w:rsid w:val="00B4009B"/>
    <w:rsid w:val="00B405B8"/>
    <w:rsid w:val="00B40672"/>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982"/>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98B"/>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6F8"/>
    <w:rsid w:val="00B657EF"/>
    <w:rsid w:val="00B65E55"/>
    <w:rsid w:val="00B65EE1"/>
    <w:rsid w:val="00B660A8"/>
    <w:rsid w:val="00B661C4"/>
    <w:rsid w:val="00B66371"/>
    <w:rsid w:val="00B66584"/>
    <w:rsid w:val="00B66BA2"/>
    <w:rsid w:val="00B66BE4"/>
    <w:rsid w:val="00B66CC1"/>
    <w:rsid w:val="00B66E08"/>
    <w:rsid w:val="00B6717A"/>
    <w:rsid w:val="00B67375"/>
    <w:rsid w:val="00B674B5"/>
    <w:rsid w:val="00B6783D"/>
    <w:rsid w:val="00B679ED"/>
    <w:rsid w:val="00B67E31"/>
    <w:rsid w:val="00B7061F"/>
    <w:rsid w:val="00B70A78"/>
    <w:rsid w:val="00B70C12"/>
    <w:rsid w:val="00B70C95"/>
    <w:rsid w:val="00B70E84"/>
    <w:rsid w:val="00B711CE"/>
    <w:rsid w:val="00B713EB"/>
    <w:rsid w:val="00B7175E"/>
    <w:rsid w:val="00B71859"/>
    <w:rsid w:val="00B71B53"/>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BB0"/>
    <w:rsid w:val="00B75C81"/>
    <w:rsid w:val="00B75E83"/>
    <w:rsid w:val="00B75F4F"/>
    <w:rsid w:val="00B7604C"/>
    <w:rsid w:val="00B760D7"/>
    <w:rsid w:val="00B7611D"/>
    <w:rsid w:val="00B7652C"/>
    <w:rsid w:val="00B7658C"/>
    <w:rsid w:val="00B766BF"/>
    <w:rsid w:val="00B767E2"/>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A7E"/>
    <w:rsid w:val="00B81BC9"/>
    <w:rsid w:val="00B8222F"/>
    <w:rsid w:val="00B82615"/>
    <w:rsid w:val="00B828E3"/>
    <w:rsid w:val="00B82BA2"/>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58"/>
    <w:rsid w:val="00B86878"/>
    <w:rsid w:val="00B86A3D"/>
    <w:rsid w:val="00B86D61"/>
    <w:rsid w:val="00B8715B"/>
    <w:rsid w:val="00B875C7"/>
    <w:rsid w:val="00B87758"/>
    <w:rsid w:val="00B878B6"/>
    <w:rsid w:val="00B87F1B"/>
    <w:rsid w:val="00B87FA7"/>
    <w:rsid w:val="00B87FF7"/>
    <w:rsid w:val="00B90029"/>
    <w:rsid w:val="00B904AD"/>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1EB8"/>
    <w:rsid w:val="00B91F8D"/>
    <w:rsid w:val="00B9241E"/>
    <w:rsid w:val="00B92844"/>
    <w:rsid w:val="00B92899"/>
    <w:rsid w:val="00B928A0"/>
    <w:rsid w:val="00B9295B"/>
    <w:rsid w:val="00B92A58"/>
    <w:rsid w:val="00B92B11"/>
    <w:rsid w:val="00B92E4B"/>
    <w:rsid w:val="00B931EA"/>
    <w:rsid w:val="00B93204"/>
    <w:rsid w:val="00B936AC"/>
    <w:rsid w:val="00B9372E"/>
    <w:rsid w:val="00B93756"/>
    <w:rsid w:val="00B938B5"/>
    <w:rsid w:val="00B938E3"/>
    <w:rsid w:val="00B93B49"/>
    <w:rsid w:val="00B93E67"/>
    <w:rsid w:val="00B94477"/>
    <w:rsid w:val="00B94510"/>
    <w:rsid w:val="00B945C8"/>
    <w:rsid w:val="00B945E8"/>
    <w:rsid w:val="00B94E17"/>
    <w:rsid w:val="00B95216"/>
    <w:rsid w:val="00B952D3"/>
    <w:rsid w:val="00B95542"/>
    <w:rsid w:val="00B9560B"/>
    <w:rsid w:val="00B956FD"/>
    <w:rsid w:val="00B957FE"/>
    <w:rsid w:val="00B95B73"/>
    <w:rsid w:val="00B95BDA"/>
    <w:rsid w:val="00B95F02"/>
    <w:rsid w:val="00B96116"/>
    <w:rsid w:val="00B96305"/>
    <w:rsid w:val="00B963CF"/>
    <w:rsid w:val="00B9650B"/>
    <w:rsid w:val="00B9664C"/>
    <w:rsid w:val="00B96718"/>
    <w:rsid w:val="00B96838"/>
    <w:rsid w:val="00B96A9E"/>
    <w:rsid w:val="00B96BEF"/>
    <w:rsid w:val="00B96FC0"/>
    <w:rsid w:val="00B97049"/>
    <w:rsid w:val="00B97196"/>
    <w:rsid w:val="00B97260"/>
    <w:rsid w:val="00B9731E"/>
    <w:rsid w:val="00B9752D"/>
    <w:rsid w:val="00B979F5"/>
    <w:rsid w:val="00B97A69"/>
    <w:rsid w:val="00B97B90"/>
    <w:rsid w:val="00B97DA3"/>
    <w:rsid w:val="00B97EE3"/>
    <w:rsid w:val="00BA0052"/>
    <w:rsid w:val="00BA0060"/>
    <w:rsid w:val="00BA01B1"/>
    <w:rsid w:val="00BA04F0"/>
    <w:rsid w:val="00BA0541"/>
    <w:rsid w:val="00BA0632"/>
    <w:rsid w:val="00BA0AAA"/>
    <w:rsid w:val="00BA0C59"/>
    <w:rsid w:val="00BA0D49"/>
    <w:rsid w:val="00BA0DFB"/>
    <w:rsid w:val="00BA0F00"/>
    <w:rsid w:val="00BA0F3D"/>
    <w:rsid w:val="00BA0F7E"/>
    <w:rsid w:val="00BA120A"/>
    <w:rsid w:val="00BA16C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E16"/>
    <w:rsid w:val="00BA50D3"/>
    <w:rsid w:val="00BA52F1"/>
    <w:rsid w:val="00BA55F4"/>
    <w:rsid w:val="00BA59B2"/>
    <w:rsid w:val="00BA5A0E"/>
    <w:rsid w:val="00BA5A62"/>
    <w:rsid w:val="00BA60AB"/>
    <w:rsid w:val="00BA62D0"/>
    <w:rsid w:val="00BA651E"/>
    <w:rsid w:val="00BA65A4"/>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6DE"/>
    <w:rsid w:val="00BC6DC0"/>
    <w:rsid w:val="00BC6DF4"/>
    <w:rsid w:val="00BC6FA2"/>
    <w:rsid w:val="00BC6FD6"/>
    <w:rsid w:val="00BC7069"/>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D83"/>
    <w:rsid w:val="00BD1DE8"/>
    <w:rsid w:val="00BD1F0A"/>
    <w:rsid w:val="00BD1F51"/>
    <w:rsid w:val="00BD2418"/>
    <w:rsid w:val="00BD274C"/>
    <w:rsid w:val="00BD29E4"/>
    <w:rsid w:val="00BD2B5B"/>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6D4"/>
    <w:rsid w:val="00BE57F5"/>
    <w:rsid w:val="00BE58DD"/>
    <w:rsid w:val="00BE5EB4"/>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E97"/>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6D5"/>
    <w:rsid w:val="00BF693C"/>
    <w:rsid w:val="00BF6A39"/>
    <w:rsid w:val="00BF6CCB"/>
    <w:rsid w:val="00BF7145"/>
    <w:rsid w:val="00BF73F2"/>
    <w:rsid w:val="00BF74A4"/>
    <w:rsid w:val="00BF75E7"/>
    <w:rsid w:val="00BF79CD"/>
    <w:rsid w:val="00BF7CDC"/>
    <w:rsid w:val="00BF7D31"/>
    <w:rsid w:val="00BF7D74"/>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42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3A5"/>
    <w:rsid w:val="00C044CE"/>
    <w:rsid w:val="00C046A0"/>
    <w:rsid w:val="00C0495B"/>
    <w:rsid w:val="00C04B38"/>
    <w:rsid w:val="00C04B54"/>
    <w:rsid w:val="00C04C0F"/>
    <w:rsid w:val="00C04D25"/>
    <w:rsid w:val="00C04E85"/>
    <w:rsid w:val="00C04E9A"/>
    <w:rsid w:val="00C04FEC"/>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158"/>
    <w:rsid w:val="00C1056A"/>
    <w:rsid w:val="00C105BE"/>
    <w:rsid w:val="00C106E9"/>
    <w:rsid w:val="00C10A53"/>
    <w:rsid w:val="00C10F80"/>
    <w:rsid w:val="00C1112B"/>
    <w:rsid w:val="00C1134B"/>
    <w:rsid w:val="00C1139C"/>
    <w:rsid w:val="00C113A2"/>
    <w:rsid w:val="00C11473"/>
    <w:rsid w:val="00C11949"/>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37"/>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202AB"/>
    <w:rsid w:val="00C208E4"/>
    <w:rsid w:val="00C20A00"/>
    <w:rsid w:val="00C20A6D"/>
    <w:rsid w:val="00C20CAE"/>
    <w:rsid w:val="00C214E0"/>
    <w:rsid w:val="00C21516"/>
    <w:rsid w:val="00C21673"/>
    <w:rsid w:val="00C218A2"/>
    <w:rsid w:val="00C21A8E"/>
    <w:rsid w:val="00C21C51"/>
    <w:rsid w:val="00C21C7A"/>
    <w:rsid w:val="00C21C8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63E"/>
    <w:rsid w:val="00C3275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52C"/>
    <w:rsid w:val="00C3467B"/>
    <w:rsid w:val="00C347C3"/>
    <w:rsid w:val="00C34973"/>
    <w:rsid w:val="00C34B64"/>
    <w:rsid w:val="00C34C36"/>
    <w:rsid w:val="00C34D84"/>
    <w:rsid w:val="00C34FDB"/>
    <w:rsid w:val="00C34FE7"/>
    <w:rsid w:val="00C3525F"/>
    <w:rsid w:val="00C352B3"/>
    <w:rsid w:val="00C35364"/>
    <w:rsid w:val="00C35396"/>
    <w:rsid w:val="00C356A0"/>
    <w:rsid w:val="00C35738"/>
    <w:rsid w:val="00C35814"/>
    <w:rsid w:val="00C35AA9"/>
    <w:rsid w:val="00C35E0F"/>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DEC"/>
    <w:rsid w:val="00C41E3A"/>
    <w:rsid w:val="00C41F0E"/>
    <w:rsid w:val="00C4251E"/>
    <w:rsid w:val="00C42922"/>
    <w:rsid w:val="00C42942"/>
    <w:rsid w:val="00C42E6F"/>
    <w:rsid w:val="00C42EE7"/>
    <w:rsid w:val="00C42FDD"/>
    <w:rsid w:val="00C4304C"/>
    <w:rsid w:val="00C4305C"/>
    <w:rsid w:val="00C430F4"/>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B46"/>
    <w:rsid w:val="00C45F6B"/>
    <w:rsid w:val="00C4623C"/>
    <w:rsid w:val="00C46269"/>
    <w:rsid w:val="00C46555"/>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76"/>
    <w:rsid w:val="00C545E8"/>
    <w:rsid w:val="00C54634"/>
    <w:rsid w:val="00C5476A"/>
    <w:rsid w:val="00C54D14"/>
    <w:rsid w:val="00C54D71"/>
    <w:rsid w:val="00C5518A"/>
    <w:rsid w:val="00C55816"/>
    <w:rsid w:val="00C55A1F"/>
    <w:rsid w:val="00C55CE7"/>
    <w:rsid w:val="00C55DB6"/>
    <w:rsid w:val="00C55E7B"/>
    <w:rsid w:val="00C563F5"/>
    <w:rsid w:val="00C5677E"/>
    <w:rsid w:val="00C567E1"/>
    <w:rsid w:val="00C568AA"/>
    <w:rsid w:val="00C5697F"/>
    <w:rsid w:val="00C56CA2"/>
    <w:rsid w:val="00C56EB5"/>
    <w:rsid w:val="00C57097"/>
    <w:rsid w:val="00C570F7"/>
    <w:rsid w:val="00C571C3"/>
    <w:rsid w:val="00C573BF"/>
    <w:rsid w:val="00C57400"/>
    <w:rsid w:val="00C575C5"/>
    <w:rsid w:val="00C5786B"/>
    <w:rsid w:val="00C57C79"/>
    <w:rsid w:val="00C6025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37C"/>
    <w:rsid w:val="00C7368C"/>
    <w:rsid w:val="00C739A3"/>
    <w:rsid w:val="00C73BF0"/>
    <w:rsid w:val="00C73DE5"/>
    <w:rsid w:val="00C7467A"/>
    <w:rsid w:val="00C746FE"/>
    <w:rsid w:val="00C74AA4"/>
    <w:rsid w:val="00C74C12"/>
    <w:rsid w:val="00C74C38"/>
    <w:rsid w:val="00C74E9A"/>
    <w:rsid w:val="00C74FA1"/>
    <w:rsid w:val="00C75062"/>
    <w:rsid w:val="00C75300"/>
    <w:rsid w:val="00C75A6B"/>
    <w:rsid w:val="00C75DC7"/>
    <w:rsid w:val="00C75EFE"/>
    <w:rsid w:val="00C760A0"/>
    <w:rsid w:val="00C7636C"/>
    <w:rsid w:val="00C763A8"/>
    <w:rsid w:val="00C763B6"/>
    <w:rsid w:val="00C7644F"/>
    <w:rsid w:val="00C768F6"/>
    <w:rsid w:val="00C77035"/>
    <w:rsid w:val="00C77341"/>
    <w:rsid w:val="00C77410"/>
    <w:rsid w:val="00C776B6"/>
    <w:rsid w:val="00C7777F"/>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A9C"/>
    <w:rsid w:val="00C84B80"/>
    <w:rsid w:val="00C84EC6"/>
    <w:rsid w:val="00C852FA"/>
    <w:rsid w:val="00C85300"/>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EA9"/>
    <w:rsid w:val="00C901A2"/>
    <w:rsid w:val="00C903F0"/>
    <w:rsid w:val="00C9071C"/>
    <w:rsid w:val="00C90E5C"/>
    <w:rsid w:val="00C91078"/>
    <w:rsid w:val="00C911A1"/>
    <w:rsid w:val="00C91250"/>
    <w:rsid w:val="00C9133E"/>
    <w:rsid w:val="00C913D5"/>
    <w:rsid w:val="00C914FC"/>
    <w:rsid w:val="00C91858"/>
    <w:rsid w:val="00C91DAC"/>
    <w:rsid w:val="00C91DE3"/>
    <w:rsid w:val="00C9205E"/>
    <w:rsid w:val="00C92078"/>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2241"/>
    <w:rsid w:val="00CA2582"/>
    <w:rsid w:val="00CA25CA"/>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4C3"/>
    <w:rsid w:val="00CA64FC"/>
    <w:rsid w:val="00CA6706"/>
    <w:rsid w:val="00CA6943"/>
    <w:rsid w:val="00CA69E8"/>
    <w:rsid w:val="00CA6DC4"/>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C72"/>
    <w:rsid w:val="00CB2D2A"/>
    <w:rsid w:val="00CB2D85"/>
    <w:rsid w:val="00CB35E8"/>
    <w:rsid w:val="00CB3632"/>
    <w:rsid w:val="00CB3860"/>
    <w:rsid w:val="00CB3931"/>
    <w:rsid w:val="00CB3A14"/>
    <w:rsid w:val="00CB3AF7"/>
    <w:rsid w:val="00CB3F79"/>
    <w:rsid w:val="00CB3F8E"/>
    <w:rsid w:val="00CB43F0"/>
    <w:rsid w:val="00CB44B6"/>
    <w:rsid w:val="00CB49F6"/>
    <w:rsid w:val="00CB4A2F"/>
    <w:rsid w:val="00CB4B32"/>
    <w:rsid w:val="00CB4D5A"/>
    <w:rsid w:val="00CB4DC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52C"/>
    <w:rsid w:val="00CC25F4"/>
    <w:rsid w:val="00CC2758"/>
    <w:rsid w:val="00CC2B90"/>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BC5"/>
    <w:rsid w:val="00CD4C60"/>
    <w:rsid w:val="00CD4D48"/>
    <w:rsid w:val="00CD50A4"/>
    <w:rsid w:val="00CD51AB"/>
    <w:rsid w:val="00CD5512"/>
    <w:rsid w:val="00CD5535"/>
    <w:rsid w:val="00CD57A7"/>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381"/>
    <w:rsid w:val="00CE654F"/>
    <w:rsid w:val="00CE6BAC"/>
    <w:rsid w:val="00CE70C0"/>
    <w:rsid w:val="00CE71AD"/>
    <w:rsid w:val="00CE721D"/>
    <w:rsid w:val="00CE7373"/>
    <w:rsid w:val="00CE7571"/>
    <w:rsid w:val="00CE7637"/>
    <w:rsid w:val="00CE7742"/>
    <w:rsid w:val="00CE78AE"/>
    <w:rsid w:val="00CE7E62"/>
    <w:rsid w:val="00CF0641"/>
    <w:rsid w:val="00CF09C2"/>
    <w:rsid w:val="00CF0B8B"/>
    <w:rsid w:val="00CF0C17"/>
    <w:rsid w:val="00CF0C4C"/>
    <w:rsid w:val="00CF0CA5"/>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65E"/>
    <w:rsid w:val="00CF3781"/>
    <w:rsid w:val="00CF398B"/>
    <w:rsid w:val="00CF3ADD"/>
    <w:rsid w:val="00CF3AFF"/>
    <w:rsid w:val="00CF4247"/>
    <w:rsid w:val="00CF42DE"/>
    <w:rsid w:val="00CF442B"/>
    <w:rsid w:val="00CF447B"/>
    <w:rsid w:val="00CF4812"/>
    <w:rsid w:val="00CF48C6"/>
    <w:rsid w:val="00CF48CE"/>
    <w:rsid w:val="00CF4C0E"/>
    <w:rsid w:val="00CF4C29"/>
    <w:rsid w:val="00CF4D47"/>
    <w:rsid w:val="00CF5263"/>
    <w:rsid w:val="00CF551D"/>
    <w:rsid w:val="00CF5841"/>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686"/>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958"/>
    <w:rsid w:val="00D10C69"/>
    <w:rsid w:val="00D10D89"/>
    <w:rsid w:val="00D10E0B"/>
    <w:rsid w:val="00D1131A"/>
    <w:rsid w:val="00D11482"/>
    <w:rsid w:val="00D119CA"/>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85D"/>
    <w:rsid w:val="00D249FF"/>
    <w:rsid w:val="00D24A98"/>
    <w:rsid w:val="00D25483"/>
    <w:rsid w:val="00D25515"/>
    <w:rsid w:val="00D256F8"/>
    <w:rsid w:val="00D25CFB"/>
    <w:rsid w:val="00D26411"/>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1028"/>
    <w:rsid w:val="00D31303"/>
    <w:rsid w:val="00D31629"/>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C0F"/>
    <w:rsid w:val="00D36CD1"/>
    <w:rsid w:val="00D36D75"/>
    <w:rsid w:val="00D36D76"/>
    <w:rsid w:val="00D372DD"/>
    <w:rsid w:val="00D377C8"/>
    <w:rsid w:val="00D37966"/>
    <w:rsid w:val="00D37AEF"/>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DD"/>
    <w:rsid w:val="00D43DF7"/>
    <w:rsid w:val="00D4422F"/>
    <w:rsid w:val="00D44652"/>
    <w:rsid w:val="00D4484E"/>
    <w:rsid w:val="00D44929"/>
    <w:rsid w:val="00D44994"/>
    <w:rsid w:val="00D44ADD"/>
    <w:rsid w:val="00D44B88"/>
    <w:rsid w:val="00D44CEE"/>
    <w:rsid w:val="00D4513F"/>
    <w:rsid w:val="00D451F9"/>
    <w:rsid w:val="00D45249"/>
    <w:rsid w:val="00D4543A"/>
    <w:rsid w:val="00D4550E"/>
    <w:rsid w:val="00D45DF3"/>
    <w:rsid w:val="00D45EB4"/>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F16"/>
    <w:rsid w:val="00D50105"/>
    <w:rsid w:val="00D5013B"/>
    <w:rsid w:val="00D50183"/>
    <w:rsid w:val="00D501B2"/>
    <w:rsid w:val="00D50204"/>
    <w:rsid w:val="00D5065C"/>
    <w:rsid w:val="00D506F9"/>
    <w:rsid w:val="00D50729"/>
    <w:rsid w:val="00D50763"/>
    <w:rsid w:val="00D5090F"/>
    <w:rsid w:val="00D50AB1"/>
    <w:rsid w:val="00D50C14"/>
    <w:rsid w:val="00D50C92"/>
    <w:rsid w:val="00D510FA"/>
    <w:rsid w:val="00D513D8"/>
    <w:rsid w:val="00D5152C"/>
    <w:rsid w:val="00D51586"/>
    <w:rsid w:val="00D516B2"/>
    <w:rsid w:val="00D51BE5"/>
    <w:rsid w:val="00D51D12"/>
    <w:rsid w:val="00D51DB2"/>
    <w:rsid w:val="00D51DBE"/>
    <w:rsid w:val="00D52232"/>
    <w:rsid w:val="00D52257"/>
    <w:rsid w:val="00D52758"/>
    <w:rsid w:val="00D52BD1"/>
    <w:rsid w:val="00D52C7C"/>
    <w:rsid w:val="00D52DEE"/>
    <w:rsid w:val="00D53397"/>
    <w:rsid w:val="00D5362B"/>
    <w:rsid w:val="00D536B0"/>
    <w:rsid w:val="00D537EA"/>
    <w:rsid w:val="00D53C62"/>
    <w:rsid w:val="00D53DA1"/>
    <w:rsid w:val="00D53F67"/>
    <w:rsid w:val="00D54258"/>
    <w:rsid w:val="00D55072"/>
    <w:rsid w:val="00D550BC"/>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AA"/>
    <w:rsid w:val="00D574FA"/>
    <w:rsid w:val="00D5763D"/>
    <w:rsid w:val="00D5795B"/>
    <w:rsid w:val="00D57ABF"/>
    <w:rsid w:val="00D60079"/>
    <w:rsid w:val="00D602C0"/>
    <w:rsid w:val="00D60701"/>
    <w:rsid w:val="00D60A0C"/>
    <w:rsid w:val="00D60B42"/>
    <w:rsid w:val="00D60C1B"/>
    <w:rsid w:val="00D60C8D"/>
    <w:rsid w:val="00D6113F"/>
    <w:rsid w:val="00D61374"/>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E3F"/>
    <w:rsid w:val="00D630D2"/>
    <w:rsid w:val="00D63517"/>
    <w:rsid w:val="00D6373A"/>
    <w:rsid w:val="00D63B75"/>
    <w:rsid w:val="00D63BD4"/>
    <w:rsid w:val="00D63C76"/>
    <w:rsid w:val="00D63D45"/>
    <w:rsid w:val="00D64061"/>
    <w:rsid w:val="00D6406D"/>
    <w:rsid w:val="00D6413D"/>
    <w:rsid w:val="00D645D6"/>
    <w:rsid w:val="00D647ED"/>
    <w:rsid w:val="00D64C11"/>
    <w:rsid w:val="00D64CB5"/>
    <w:rsid w:val="00D64D24"/>
    <w:rsid w:val="00D65506"/>
    <w:rsid w:val="00D657C9"/>
    <w:rsid w:val="00D658EF"/>
    <w:rsid w:val="00D6591A"/>
    <w:rsid w:val="00D659B1"/>
    <w:rsid w:val="00D65FD0"/>
    <w:rsid w:val="00D664A3"/>
    <w:rsid w:val="00D664C1"/>
    <w:rsid w:val="00D66A7A"/>
    <w:rsid w:val="00D66AF4"/>
    <w:rsid w:val="00D66C75"/>
    <w:rsid w:val="00D66E18"/>
    <w:rsid w:val="00D6728F"/>
    <w:rsid w:val="00D6734D"/>
    <w:rsid w:val="00D675DA"/>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C8C"/>
    <w:rsid w:val="00D72CCF"/>
    <w:rsid w:val="00D72F6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9F"/>
    <w:rsid w:val="00D751FB"/>
    <w:rsid w:val="00D754D6"/>
    <w:rsid w:val="00D7562D"/>
    <w:rsid w:val="00D756AB"/>
    <w:rsid w:val="00D757FD"/>
    <w:rsid w:val="00D75A79"/>
    <w:rsid w:val="00D760DF"/>
    <w:rsid w:val="00D761AA"/>
    <w:rsid w:val="00D7656C"/>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8E2"/>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B76"/>
    <w:rsid w:val="00D93E87"/>
    <w:rsid w:val="00D93F66"/>
    <w:rsid w:val="00D940DF"/>
    <w:rsid w:val="00D94124"/>
    <w:rsid w:val="00D94472"/>
    <w:rsid w:val="00D94867"/>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7C2"/>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4B3"/>
    <w:rsid w:val="00DA5ABF"/>
    <w:rsid w:val="00DA5AFD"/>
    <w:rsid w:val="00DA5D63"/>
    <w:rsid w:val="00DA5F39"/>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2D7"/>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D8E"/>
    <w:rsid w:val="00DB3097"/>
    <w:rsid w:val="00DB3153"/>
    <w:rsid w:val="00DB317A"/>
    <w:rsid w:val="00DB3893"/>
    <w:rsid w:val="00DB3B4C"/>
    <w:rsid w:val="00DB3B82"/>
    <w:rsid w:val="00DB3E1C"/>
    <w:rsid w:val="00DB42D6"/>
    <w:rsid w:val="00DB481E"/>
    <w:rsid w:val="00DB485D"/>
    <w:rsid w:val="00DB4B66"/>
    <w:rsid w:val="00DB5464"/>
    <w:rsid w:val="00DB559E"/>
    <w:rsid w:val="00DB5682"/>
    <w:rsid w:val="00DB5A6F"/>
    <w:rsid w:val="00DB5D66"/>
    <w:rsid w:val="00DB60C2"/>
    <w:rsid w:val="00DB625F"/>
    <w:rsid w:val="00DB655E"/>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6E3"/>
    <w:rsid w:val="00DC0853"/>
    <w:rsid w:val="00DC08B7"/>
    <w:rsid w:val="00DC09A0"/>
    <w:rsid w:val="00DC0B1E"/>
    <w:rsid w:val="00DC0D35"/>
    <w:rsid w:val="00DC102F"/>
    <w:rsid w:val="00DC1144"/>
    <w:rsid w:val="00DC1327"/>
    <w:rsid w:val="00DC1350"/>
    <w:rsid w:val="00DC1492"/>
    <w:rsid w:val="00DC1605"/>
    <w:rsid w:val="00DC1E9F"/>
    <w:rsid w:val="00DC2570"/>
    <w:rsid w:val="00DC29FE"/>
    <w:rsid w:val="00DC2B89"/>
    <w:rsid w:val="00DC2C9D"/>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E0B"/>
    <w:rsid w:val="00DC537D"/>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6F5"/>
    <w:rsid w:val="00DD774D"/>
    <w:rsid w:val="00DD77F3"/>
    <w:rsid w:val="00DD792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8E"/>
    <w:rsid w:val="00DE15CF"/>
    <w:rsid w:val="00DE1724"/>
    <w:rsid w:val="00DE1A76"/>
    <w:rsid w:val="00DE1B89"/>
    <w:rsid w:val="00DE1BE1"/>
    <w:rsid w:val="00DE20A0"/>
    <w:rsid w:val="00DE219B"/>
    <w:rsid w:val="00DE220E"/>
    <w:rsid w:val="00DE223F"/>
    <w:rsid w:val="00DE2413"/>
    <w:rsid w:val="00DE2696"/>
    <w:rsid w:val="00DE286D"/>
    <w:rsid w:val="00DE2E49"/>
    <w:rsid w:val="00DE2F78"/>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73"/>
    <w:rsid w:val="00DE6332"/>
    <w:rsid w:val="00DE6416"/>
    <w:rsid w:val="00DE64D8"/>
    <w:rsid w:val="00DE72A5"/>
    <w:rsid w:val="00DE7492"/>
    <w:rsid w:val="00DE75BB"/>
    <w:rsid w:val="00DE760B"/>
    <w:rsid w:val="00DE776C"/>
    <w:rsid w:val="00DE7AEA"/>
    <w:rsid w:val="00DE7C00"/>
    <w:rsid w:val="00DE7D99"/>
    <w:rsid w:val="00DF03E9"/>
    <w:rsid w:val="00DF03ED"/>
    <w:rsid w:val="00DF04EE"/>
    <w:rsid w:val="00DF06C3"/>
    <w:rsid w:val="00DF0775"/>
    <w:rsid w:val="00DF0A38"/>
    <w:rsid w:val="00DF0BF4"/>
    <w:rsid w:val="00DF0CE8"/>
    <w:rsid w:val="00DF0DED"/>
    <w:rsid w:val="00DF125D"/>
    <w:rsid w:val="00DF1310"/>
    <w:rsid w:val="00DF156D"/>
    <w:rsid w:val="00DF1634"/>
    <w:rsid w:val="00DF179B"/>
    <w:rsid w:val="00DF179D"/>
    <w:rsid w:val="00DF1822"/>
    <w:rsid w:val="00DF1B01"/>
    <w:rsid w:val="00DF1C84"/>
    <w:rsid w:val="00DF1E9C"/>
    <w:rsid w:val="00DF222D"/>
    <w:rsid w:val="00DF236F"/>
    <w:rsid w:val="00DF2614"/>
    <w:rsid w:val="00DF272B"/>
    <w:rsid w:val="00DF27D2"/>
    <w:rsid w:val="00DF3703"/>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828"/>
    <w:rsid w:val="00DF6A30"/>
    <w:rsid w:val="00DF6C8B"/>
    <w:rsid w:val="00DF6DB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8C"/>
    <w:rsid w:val="00E01322"/>
    <w:rsid w:val="00E01489"/>
    <w:rsid w:val="00E0149D"/>
    <w:rsid w:val="00E01DAA"/>
    <w:rsid w:val="00E01E53"/>
    <w:rsid w:val="00E0203C"/>
    <w:rsid w:val="00E02176"/>
    <w:rsid w:val="00E023E5"/>
    <w:rsid w:val="00E02432"/>
    <w:rsid w:val="00E02787"/>
    <w:rsid w:val="00E02A81"/>
    <w:rsid w:val="00E02E58"/>
    <w:rsid w:val="00E03128"/>
    <w:rsid w:val="00E03315"/>
    <w:rsid w:val="00E03406"/>
    <w:rsid w:val="00E036E4"/>
    <w:rsid w:val="00E03990"/>
    <w:rsid w:val="00E03C9F"/>
    <w:rsid w:val="00E04022"/>
    <w:rsid w:val="00E04053"/>
    <w:rsid w:val="00E04078"/>
    <w:rsid w:val="00E04346"/>
    <w:rsid w:val="00E04CA4"/>
    <w:rsid w:val="00E04F31"/>
    <w:rsid w:val="00E050CE"/>
    <w:rsid w:val="00E05310"/>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261"/>
    <w:rsid w:val="00E14426"/>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17EE5"/>
    <w:rsid w:val="00E200EC"/>
    <w:rsid w:val="00E20368"/>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65"/>
    <w:rsid w:val="00E22EF9"/>
    <w:rsid w:val="00E22FBA"/>
    <w:rsid w:val="00E23270"/>
    <w:rsid w:val="00E238B7"/>
    <w:rsid w:val="00E23A11"/>
    <w:rsid w:val="00E23A56"/>
    <w:rsid w:val="00E23D04"/>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D81"/>
    <w:rsid w:val="00E31F0B"/>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B2A"/>
    <w:rsid w:val="00E40ED7"/>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F86"/>
    <w:rsid w:val="00E44FF9"/>
    <w:rsid w:val="00E4500F"/>
    <w:rsid w:val="00E450ED"/>
    <w:rsid w:val="00E45476"/>
    <w:rsid w:val="00E454BD"/>
    <w:rsid w:val="00E459A6"/>
    <w:rsid w:val="00E45D36"/>
    <w:rsid w:val="00E45D6D"/>
    <w:rsid w:val="00E45E86"/>
    <w:rsid w:val="00E46067"/>
    <w:rsid w:val="00E461AD"/>
    <w:rsid w:val="00E462A1"/>
    <w:rsid w:val="00E46597"/>
    <w:rsid w:val="00E46773"/>
    <w:rsid w:val="00E46939"/>
    <w:rsid w:val="00E46D17"/>
    <w:rsid w:val="00E46DF9"/>
    <w:rsid w:val="00E471D2"/>
    <w:rsid w:val="00E4761A"/>
    <w:rsid w:val="00E4791B"/>
    <w:rsid w:val="00E47C58"/>
    <w:rsid w:val="00E47CED"/>
    <w:rsid w:val="00E47E31"/>
    <w:rsid w:val="00E500D9"/>
    <w:rsid w:val="00E50362"/>
    <w:rsid w:val="00E5044D"/>
    <w:rsid w:val="00E50455"/>
    <w:rsid w:val="00E50506"/>
    <w:rsid w:val="00E5072E"/>
    <w:rsid w:val="00E50792"/>
    <w:rsid w:val="00E509CA"/>
    <w:rsid w:val="00E50AC6"/>
    <w:rsid w:val="00E50BC2"/>
    <w:rsid w:val="00E510B1"/>
    <w:rsid w:val="00E51147"/>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5AD"/>
    <w:rsid w:val="00E55850"/>
    <w:rsid w:val="00E5593B"/>
    <w:rsid w:val="00E559E9"/>
    <w:rsid w:val="00E55C57"/>
    <w:rsid w:val="00E55C5F"/>
    <w:rsid w:val="00E55D73"/>
    <w:rsid w:val="00E55D82"/>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D4E"/>
    <w:rsid w:val="00E60DAF"/>
    <w:rsid w:val="00E60E88"/>
    <w:rsid w:val="00E61360"/>
    <w:rsid w:val="00E61371"/>
    <w:rsid w:val="00E616E5"/>
    <w:rsid w:val="00E61CC0"/>
    <w:rsid w:val="00E61EB4"/>
    <w:rsid w:val="00E61F03"/>
    <w:rsid w:val="00E62246"/>
    <w:rsid w:val="00E6226D"/>
    <w:rsid w:val="00E624C6"/>
    <w:rsid w:val="00E626D5"/>
    <w:rsid w:val="00E6277B"/>
    <w:rsid w:val="00E62BC4"/>
    <w:rsid w:val="00E62DED"/>
    <w:rsid w:val="00E62ECD"/>
    <w:rsid w:val="00E62EE5"/>
    <w:rsid w:val="00E63364"/>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C7F"/>
    <w:rsid w:val="00E64C99"/>
    <w:rsid w:val="00E64CD3"/>
    <w:rsid w:val="00E6562D"/>
    <w:rsid w:val="00E65646"/>
    <w:rsid w:val="00E65A79"/>
    <w:rsid w:val="00E65B29"/>
    <w:rsid w:val="00E65BB3"/>
    <w:rsid w:val="00E65C5B"/>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E93"/>
    <w:rsid w:val="00E70F18"/>
    <w:rsid w:val="00E70FBC"/>
    <w:rsid w:val="00E7119F"/>
    <w:rsid w:val="00E71233"/>
    <w:rsid w:val="00E71415"/>
    <w:rsid w:val="00E71587"/>
    <w:rsid w:val="00E71728"/>
    <w:rsid w:val="00E71989"/>
    <w:rsid w:val="00E71B05"/>
    <w:rsid w:val="00E71B48"/>
    <w:rsid w:val="00E71D30"/>
    <w:rsid w:val="00E71DCB"/>
    <w:rsid w:val="00E727B4"/>
    <w:rsid w:val="00E728B9"/>
    <w:rsid w:val="00E72AE9"/>
    <w:rsid w:val="00E72C01"/>
    <w:rsid w:val="00E72EBA"/>
    <w:rsid w:val="00E731B5"/>
    <w:rsid w:val="00E7328F"/>
    <w:rsid w:val="00E732EF"/>
    <w:rsid w:val="00E73959"/>
    <w:rsid w:val="00E73AFB"/>
    <w:rsid w:val="00E73B32"/>
    <w:rsid w:val="00E73B91"/>
    <w:rsid w:val="00E740AE"/>
    <w:rsid w:val="00E741AC"/>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474"/>
    <w:rsid w:val="00E77525"/>
    <w:rsid w:val="00E77690"/>
    <w:rsid w:val="00E77848"/>
    <w:rsid w:val="00E77F3F"/>
    <w:rsid w:val="00E80514"/>
    <w:rsid w:val="00E80937"/>
    <w:rsid w:val="00E80C6E"/>
    <w:rsid w:val="00E80E5B"/>
    <w:rsid w:val="00E81083"/>
    <w:rsid w:val="00E8149D"/>
    <w:rsid w:val="00E814E2"/>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476"/>
    <w:rsid w:val="00E85A57"/>
    <w:rsid w:val="00E85CC3"/>
    <w:rsid w:val="00E85ED9"/>
    <w:rsid w:val="00E85F26"/>
    <w:rsid w:val="00E860BE"/>
    <w:rsid w:val="00E8628F"/>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A2B"/>
    <w:rsid w:val="00E91F04"/>
    <w:rsid w:val="00E91F35"/>
    <w:rsid w:val="00E91F41"/>
    <w:rsid w:val="00E92037"/>
    <w:rsid w:val="00E92066"/>
    <w:rsid w:val="00E920BC"/>
    <w:rsid w:val="00E926F8"/>
    <w:rsid w:val="00E929AC"/>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C5"/>
    <w:rsid w:val="00EA06B8"/>
    <w:rsid w:val="00EA074D"/>
    <w:rsid w:val="00EA09B9"/>
    <w:rsid w:val="00EA0E4A"/>
    <w:rsid w:val="00EA0FCA"/>
    <w:rsid w:val="00EA10F4"/>
    <w:rsid w:val="00EA13AC"/>
    <w:rsid w:val="00EA1A54"/>
    <w:rsid w:val="00EA1D95"/>
    <w:rsid w:val="00EA1DC3"/>
    <w:rsid w:val="00EA1EB7"/>
    <w:rsid w:val="00EA21A3"/>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6AB"/>
    <w:rsid w:val="00EA6BCC"/>
    <w:rsid w:val="00EA6D8A"/>
    <w:rsid w:val="00EA6E01"/>
    <w:rsid w:val="00EA706F"/>
    <w:rsid w:val="00EA767C"/>
    <w:rsid w:val="00EA7747"/>
    <w:rsid w:val="00EA7780"/>
    <w:rsid w:val="00EA7953"/>
    <w:rsid w:val="00EA7D70"/>
    <w:rsid w:val="00EA7FCF"/>
    <w:rsid w:val="00EB0023"/>
    <w:rsid w:val="00EB004D"/>
    <w:rsid w:val="00EB028D"/>
    <w:rsid w:val="00EB0374"/>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99E"/>
    <w:rsid w:val="00EB3132"/>
    <w:rsid w:val="00EB3139"/>
    <w:rsid w:val="00EB3211"/>
    <w:rsid w:val="00EB3693"/>
    <w:rsid w:val="00EB38FB"/>
    <w:rsid w:val="00EB39B4"/>
    <w:rsid w:val="00EB3AC4"/>
    <w:rsid w:val="00EB4448"/>
    <w:rsid w:val="00EB451B"/>
    <w:rsid w:val="00EB4757"/>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BF0"/>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E2D"/>
    <w:rsid w:val="00EC3199"/>
    <w:rsid w:val="00EC3444"/>
    <w:rsid w:val="00EC39FC"/>
    <w:rsid w:val="00EC3F32"/>
    <w:rsid w:val="00EC462B"/>
    <w:rsid w:val="00EC4723"/>
    <w:rsid w:val="00EC4A67"/>
    <w:rsid w:val="00EC4E41"/>
    <w:rsid w:val="00EC4EBC"/>
    <w:rsid w:val="00EC4FC1"/>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B58"/>
    <w:rsid w:val="00EC7DB6"/>
    <w:rsid w:val="00EC7E24"/>
    <w:rsid w:val="00ED05CA"/>
    <w:rsid w:val="00ED0652"/>
    <w:rsid w:val="00ED089F"/>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81F"/>
    <w:rsid w:val="00ED4F08"/>
    <w:rsid w:val="00ED4F6C"/>
    <w:rsid w:val="00ED547B"/>
    <w:rsid w:val="00ED5615"/>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666"/>
    <w:rsid w:val="00ED785D"/>
    <w:rsid w:val="00ED7ABB"/>
    <w:rsid w:val="00ED7B4E"/>
    <w:rsid w:val="00ED7CD2"/>
    <w:rsid w:val="00EE004B"/>
    <w:rsid w:val="00EE0055"/>
    <w:rsid w:val="00EE0165"/>
    <w:rsid w:val="00EE018E"/>
    <w:rsid w:val="00EE01E5"/>
    <w:rsid w:val="00EE0D2D"/>
    <w:rsid w:val="00EE0DA0"/>
    <w:rsid w:val="00EE1530"/>
    <w:rsid w:val="00EE16FA"/>
    <w:rsid w:val="00EE1AA8"/>
    <w:rsid w:val="00EE1B7C"/>
    <w:rsid w:val="00EE2543"/>
    <w:rsid w:val="00EE2588"/>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4A2"/>
    <w:rsid w:val="00EE45F1"/>
    <w:rsid w:val="00EE4634"/>
    <w:rsid w:val="00EE4683"/>
    <w:rsid w:val="00EE49D1"/>
    <w:rsid w:val="00EE4AE5"/>
    <w:rsid w:val="00EE4C4A"/>
    <w:rsid w:val="00EE4D2A"/>
    <w:rsid w:val="00EE4EC7"/>
    <w:rsid w:val="00EE5193"/>
    <w:rsid w:val="00EE534D"/>
    <w:rsid w:val="00EE5560"/>
    <w:rsid w:val="00EE5722"/>
    <w:rsid w:val="00EE5976"/>
    <w:rsid w:val="00EE5F1C"/>
    <w:rsid w:val="00EE6081"/>
    <w:rsid w:val="00EE60E1"/>
    <w:rsid w:val="00EE61D1"/>
    <w:rsid w:val="00EE6302"/>
    <w:rsid w:val="00EE64D0"/>
    <w:rsid w:val="00EE677F"/>
    <w:rsid w:val="00EE6865"/>
    <w:rsid w:val="00EE68AF"/>
    <w:rsid w:val="00EE6918"/>
    <w:rsid w:val="00EE6AFA"/>
    <w:rsid w:val="00EE6B52"/>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862"/>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93"/>
    <w:rsid w:val="00EF7CD5"/>
    <w:rsid w:val="00EF7E9C"/>
    <w:rsid w:val="00EF7FE0"/>
    <w:rsid w:val="00F00B85"/>
    <w:rsid w:val="00F00EE6"/>
    <w:rsid w:val="00F00EFA"/>
    <w:rsid w:val="00F00FF8"/>
    <w:rsid w:val="00F0109C"/>
    <w:rsid w:val="00F012F1"/>
    <w:rsid w:val="00F01364"/>
    <w:rsid w:val="00F013BD"/>
    <w:rsid w:val="00F013E4"/>
    <w:rsid w:val="00F013FD"/>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CE9"/>
    <w:rsid w:val="00F04F4B"/>
    <w:rsid w:val="00F058BF"/>
    <w:rsid w:val="00F05CCC"/>
    <w:rsid w:val="00F05EEC"/>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FD"/>
    <w:rsid w:val="00F15B12"/>
    <w:rsid w:val="00F15B1D"/>
    <w:rsid w:val="00F15C47"/>
    <w:rsid w:val="00F160C5"/>
    <w:rsid w:val="00F16358"/>
    <w:rsid w:val="00F1641D"/>
    <w:rsid w:val="00F1653A"/>
    <w:rsid w:val="00F166CA"/>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07"/>
    <w:rsid w:val="00F2507C"/>
    <w:rsid w:val="00F25179"/>
    <w:rsid w:val="00F2536B"/>
    <w:rsid w:val="00F25451"/>
    <w:rsid w:val="00F254E2"/>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433A"/>
    <w:rsid w:val="00F3497E"/>
    <w:rsid w:val="00F34A6D"/>
    <w:rsid w:val="00F34CD6"/>
    <w:rsid w:val="00F34EC9"/>
    <w:rsid w:val="00F34F18"/>
    <w:rsid w:val="00F34FA8"/>
    <w:rsid w:val="00F3519A"/>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68F"/>
    <w:rsid w:val="00F37845"/>
    <w:rsid w:val="00F37B05"/>
    <w:rsid w:val="00F4005B"/>
    <w:rsid w:val="00F401D4"/>
    <w:rsid w:val="00F40219"/>
    <w:rsid w:val="00F4029E"/>
    <w:rsid w:val="00F405A4"/>
    <w:rsid w:val="00F405BD"/>
    <w:rsid w:val="00F405FE"/>
    <w:rsid w:val="00F40A88"/>
    <w:rsid w:val="00F40C8A"/>
    <w:rsid w:val="00F40E2E"/>
    <w:rsid w:val="00F4108B"/>
    <w:rsid w:val="00F413C8"/>
    <w:rsid w:val="00F4172E"/>
    <w:rsid w:val="00F41975"/>
    <w:rsid w:val="00F41BCD"/>
    <w:rsid w:val="00F41F05"/>
    <w:rsid w:val="00F42292"/>
    <w:rsid w:val="00F42306"/>
    <w:rsid w:val="00F42675"/>
    <w:rsid w:val="00F428BC"/>
    <w:rsid w:val="00F42A34"/>
    <w:rsid w:val="00F42E06"/>
    <w:rsid w:val="00F430CA"/>
    <w:rsid w:val="00F433BD"/>
    <w:rsid w:val="00F433EC"/>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5D"/>
    <w:rsid w:val="00F51DD2"/>
    <w:rsid w:val="00F522E7"/>
    <w:rsid w:val="00F526A0"/>
    <w:rsid w:val="00F526BE"/>
    <w:rsid w:val="00F5283D"/>
    <w:rsid w:val="00F52A1A"/>
    <w:rsid w:val="00F52ABA"/>
    <w:rsid w:val="00F52B48"/>
    <w:rsid w:val="00F52BC7"/>
    <w:rsid w:val="00F52D3A"/>
    <w:rsid w:val="00F53630"/>
    <w:rsid w:val="00F539D6"/>
    <w:rsid w:val="00F53A21"/>
    <w:rsid w:val="00F53A9A"/>
    <w:rsid w:val="00F53BF4"/>
    <w:rsid w:val="00F53DA9"/>
    <w:rsid w:val="00F53FB0"/>
    <w:rsid w:val="00F541BB"/>
    <w:rsid w:val="00F54266"/>
    <w:rsid w:val="00F54587"/>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4E"/>
    <w:rsid w:val="00F6126D"/>
    <w:rsid w:val="00F614D1"/>
    <w:rsid w:val="00F6151E"/>
    <w:rsid w:val="00F6179E"/>
    <w:rsid w:val="00F6197F"/>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D9B"/>
    <w:rsid w:val="00F66342"/>
    <w:rsid w:val="00F664B0"/>
    <w:rsid w:val="00F664FA"/>
    <w:rsid w:val="00F6652F"/>
    <w:rsid w:val="00F66786"/>
    <w:rsid w:val="00F66826"/>
    <w:rsid w:val="00F668B9"/>
    <w:rsid w:val="00F66906"/>
    <w:rsid w:val="00F66943"/>
    <w:rsid w:val="00F67047"/>
    <w:rsid w:val="00F672D8"/>
    <w:rsid w:val="00F6745B"/>
    <w:rsid w:val="00F6783E"/>
    <w:rsid w:val="00F67CDC"/>
    <w:rsid w:val="00F67F64"/>
    <w:rsid w:val="00F700E5"/>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29B"/>
    <w:rsid w:val="00F743BD"/>
    <w:rsid w:val="00F743D5"/>
    <w:rsid w:val="00F744E6"/>
    <w:rsid w:val="00F74816"/>
    <w:rsid w:val="00F748C8"/>
    <w:rsid w:val="00F74C46"/>
    <w:rsid w:val="00F7503B"/>
    <w:rsid w:val="00F75044"/>
    <w:rsid w:val="00F7532F"/>
    <w:rsid w:val="00F7557D"/>
    <w:rsid w:val="00F756BF"/>
    <w:rsid w:val="00F75807"/>
    <w:rsid w:val="00F7586B"/>
    <w:rsid w:val="00F75956"/>
    <w:rsid w:val="00F75C1F"/>
    <w:rsid w:val="00F75D3B"/>
    <w:rsid w:val="00F75F2F"/>
    <w:rsid w:val="00F7624E"/>
    <w:rsid w:val="00F7635E"/>
    <w:rsid w:val="00F76445"/>
    <w:rsid w:val="00F7645F"/>
    <w:rsid w:val="00F765F4"/>
    <w:rsid w:val="00F76876"/>
    <w:rsid w:val="00F76ECC"/>
    <w:rsid w:val="00F76F65"/>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728"/>
    <w:rsid w:val="00F818AE"/>
    <w:rsid w:val="00F81A76"/>
    <w:rsid w:val="00F81AFD"/>
    <w:rsid w:val="00F81B40"/>
    <w:rsid w:val="00F81E70"/>
    <w:rsid w:val="00F820C4"/>
    <w:rsid w:val="00F82690"/>
    <w:rsid w:val="00F829BB"/>
    <w:rsid w:val="00F82B09"/>
    <w:rsid w:val="00F82BBF"/>
    <w:rsid w:val="00F83059"/>
    <w:rsid w:val="00F83829"/>
    <w:rsid w:val="00F83C02"/>
    <w:rsid w:val="00F83CE1"/>
    <w:rsid w:val="00F83F0E"/>
    <w:rsid w:val="00F84069"/>
    <w:rsid w:val="00F840D8"/>
    <w:rsid w:val="00F8432E"/>
    <w:rsid w:val="00F843D7"/>
    <w:rsid w:val="00F84F83"/>
    <w:rsid w:val="00F84FA7"/>
    <w:rsid w:val="00F85536"/>
    <w:rsid w:val="00F85758"/>
    <w:rsid w:val="00F85934"/>
    <w:rsid w:val="00F85A14"/>
    <w:rsid w:val="00F85AA6"/>
    <w:rsid w:val="00F85CB2"/>
    <w:rsid w:val="00F85E81"/>
    <w:rsid w:val="00F85EB7"/>
    <w:rsid w:val="00F861CE"/>
    <w:rsid w:val="00F86275"/>
    <w:rsid w:val="00F86344"/>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575"/>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52F"/>
    <w:rsid w:val="00F955E9"/>
    <w:rsid w:val="00F957E5"/>
    <w:rsid w:val="00F9581B"/>
    <w:rsid w:val="00F95C03"/>
    <w:rsid w:val="00F95C89"/>
    <w:rsid w:val="00F95CB8"/>
    <w:rsid w:val="00F95DCD"/>
    <w:rsid w:val="00F95E15"/>
    <w:rsid w:val="00F96AB7"/>
    <w:rsid w:val="00F96BB3"/>
    <w:rsid w:val="00F96C6B"/>
    <w:rsid w:val="00F96D5C"/>
    <w:rsid w:val="00F96D7D"/>
    <w:rsid w:val="00F97326"/>
    <w:rsid w:val="00F9760B"/>
    <w:rsid w:val="00F97908"/>
    <w:rsid w:val="00F97B43"/>
    <w:rsid w:val="00F97CAD"/>
    <w:rsid w:val="00F97CB6"/>
    <w:rsid w:val="00F97F14"/>
    <w:rsid w:val="00FA015B"/>
    <w:rsid w:val="00FA0256"/>
    <w:rsid w:val="00FA0433"/>
    <w:rsid w:val="00FA07F8"/>
    <w:rsid w:val="00FA0C4C"/>
    <w:rsid w:val="00FA105C"/>
    <w:rsid w:val="00FA1166"/>
    <w:rsid w:val="00FA12A7"/>
    <w:rsid w:val="00FA1475"/>
    <w:rsid w:val="00FA148A"/>
    <w:rsid w:val="00FA149D"/>
    <w:rsid w:val="00FA1AE4"/>
    <w:rsid w:val="00FA1C54"/>
    <w:rsid w:val="00FA1FB4"/>
    <w:rsid w:val="00FA257F"/>
    <w:rsid w:val="00FA27C8"/>
    <w:rsid w:val="00FA2DDB"/>
    <w:rsid w:val="00FA2E33"/>
    <w:rsid w:val="00FA3186"/>
    <w:rsid w:val="00FA349A"/>
    <w:rsid w:val="00FA3955"/>
    <w:rsid w:val="00FA3B76"/>
    <w:rsid w:val="00FA3DF5"/>
    <w:rsid w:val="00FA3E62"/>
    <w:rsid w:val="00FA3EBC"/>
    <w:rsid w:val="00FA3ECF"/>
    <w:rsid w:val="00FA4047"/>
    <w:rsid w:val="00FA4440"/>
    <w:rsid w:val="00FA46D5"/>
    <w:rsid w:val="00FA4D66"/>
    <w:rsid w:val="00FA50C4"/>
    <w:rsid w:val="00FA50EE"/>
    <w:rsid w:val="00FA51A0"/>
    <w:rsid w:val="00FA5252"/>
    <w:rsid w:val="00FA5297"/>
    <w:rsid w:val="00FA5A4E"/>
    <w:rsid w:val="00FA5EF5"/>
    <w:rsid w:val="00FA641F"/>
    <w:rsid w:val="00FA645C"/>
    <w:rsid w:val="00FA6A3E"/>
    <w:rsid w:val="00FA6B2A"/>
    <w:rsid w:val="00FA6F0D"/>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8B9"/>
    <w:rsid w:val="00FC2903"/>
    <w:rsid w:val="00FC2E5D"/>
    <w:rsid w:val="00FC2EAA"/>
    <w:rsid w:val="00FC2FD7"/>
    <w:rsid w:val="00FC34D7"/>
    <w:rsid w:val="00FC3708"/>
    <w:rsid w:val="00FC3730"/>
    <w:rsid w:val="00FC392B"/>
    <w:rsid w:val="00FC39A4"/>
    <w:rsid w:val="00FC3A55"/>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394"/>
    <w:rsid w:val="00FC63B9"/>
    <w:rsid w:val="00FC63D1"/>
    <w:rsid w:val="00FC667C"/>
    <w:rsid w:val="00FC6719"/>
    <w:rsid w:val="00FC688B"/>
    <w:rsid w:val="00FC6B91"/>
    <w:rsid w:val="00FC6D3A"/>
    <w:rsid w:val="00FC7448"/>
    <w:rsid w:val="00FC74A3"/>
    <w:rsid w:val="00FC7528"/>
    <w:rsid w:val="00FC75F2"/>
    <w:rsid w:val="00FC7AD9"/>
    <w:rsid w:val="00FC7CFA"/>
    <w:rsid w:val="00FD00A6"/>
    <w:rsid w:val="00FD00AE"/>
    <w:rsid w:val="00FD01F0"/>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4090"/>
    <w:rsid w:val="00FD40BA"/>
    <w:rsid w:val="00FD411D"/>
    <w:rsid w:val="00FD4457"/>
    <w:rsid w:val="00FD44AD"/>
    <w:rsid w:val="00FD4589"/>
    <w:rsid w:val="00FD473E"/>
    <w:rsid w:val="00FD494B"/>
    <w:rsid w:val="00FD4A12"/>
    <w:rsid w:val="00FD4F9C"/>
    <w:rsid w:val="00FD4FD1"/>
    <w:rsid w:val="00FD51CE"/>
    <w:rsid w:val="00FD5424"/>
    <w:rsid w:val="00FD5462"/>
    <w:rsid w:val="00FD565D"/>
    <w:rsid w:val="00FD5770"/>
    <w:rsid w:val="00FD59D7"/>
    <w:rsid w:val="00FD5BBF"/>
    <w:rsid w:val="00FD5EA6"/>
    <w:rsid w:val="00FD5F3F"/>
    <w:rsid w:val="00FD6070"/>
    <w:rsid w:val="00FD6155"/>
    <w:rsid w:val="00FD665F"/>
    <w:rsid w:val="00FD6A9F"/>
    <w:rsid w:val="00FD6AF6"/>
    <w:rsid w:val="00FD6B94"/>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9F9"/>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B68"/>
    <w:rsid w:val="00FF0D23"/>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6CE"/>
    <w:rsid w:val="00FF3CDE"/>
    <w:rsid w:val="00FF3F6F"/>
    <w:rsid w:val="00FF4030"/>
    <w:rsid w:val="00FF4447"/>
    <w:rsid w:val="00FF46FC"/>
    <w:rsid w:val="00FF4AE2"/>
    <w:rsid w:val="00FF4B56"/>
    <w:rsid w:val="00FF4B9E"/>
    <w:rsid w:val="00FF4BB3"/>
    <w:rsid w:val="00FF505E"/>
    <w:rsid w:val="00FF50A8"/>
    <w:rsid w:val="00FF51B4"/>
    <w:rsid w:val="00FF523E"/>
    <w:rsid w:val="00FF568F"/>
    <w:rsid w:val="00FF571E"/>
    <w:rsid w:val="00FF591D"/>
    <w:rsid w:val="00FF5C45"/>
    <w:rsid w:val="00FF5C6B"/>
    <w:rsid w:val="00FF5F03"/>
    <w:rsid w:val="00FF5F95"/>
    <w:rsid w:val="00FF6088"/>
    <w:rsid w:val="00FF60D4"/>
    <w:rsid w:val="00FF67DD"/>
    <w:rsid w:val="00FF6801"/>
    <w:rsid w:val="00FF6A02"/>
    <w:rsid w:val="00FF6BB2"/>
    <w:rsid w:val="00FF6BD1"/>
    <w:rsid w:val="00FF6CC0"/>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5C4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basedOn w:val="Normal"/>
    <w:semiHidden/>
    <w:unhideWhenUsed/>
    <w:rsid w:val="002D63A2"/>
    <w:pPr>
      <w:numPr>
        <w:numId w:val="18"/>
      </w:numPr>
      <w:contextualSpacing/>
    </w:pPr>
  </w:style>
  <w:style w:type="paragraph" w:customStyle="1" w:styleId="Reference">
    <w:name w:val="Reference"/>
    <w:basedOn w:val="Normal"/>
    <w:qFormat/>
    <w:rsid w:val="002D63A2"/>
    <w:pPr>
      <w:widowControl w:val="0"/>
      <w:numPr>
        <w:numId w:val="19"/>
      </w:numPr>
      <w:autoSpaceDE/>
      <w:autoSpaceDN/>
      <w:adjustRightInd/>
      <w:snapToGrid/>
      <w:spacing w:after="0"/>
    </w:pPr>
    <w:rPr>
      <w:rFonts w:eastAsia="Calibri"/>
      <w:kern w:val="2"/>
      <w:sz w:val="21"/>
      <w:szCs w:val="24"/>
    </w:rPr>
  </w:style>
  <w:style w:type="paragraph" w:styleId="TableofFigures">
    <w:name w:val="table of figures"/>
    <w:basedOn w:val="Normal"/>
    <w:next w:val="Normal"/>
    <w:uiPriority w:val="99"/>
    <w:unhideWhenUsed/>
    <w:rsid w:val="00E76664"/>
    <w:pPr>
      <w:ind w:leftChars="200" w:left="200" w:hangingChars="200" w:hanging="200"/>
    </w:pPr>
  </w:style>
  <w:style w:type="character" w:styleId="FollowedHyperlink">
    <w:name w:val="FollowedHyperlink"/>
    <w:basedOn w:val="DefaultParagraphFont"/>
    <w:rsid w:val="006A1A7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154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15249301">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2428087">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6746847">
      <w:bodyDiv w:val="1"/>
      <w:marLeft w:val="0"/>
      <w:marRight w:val="0"/>
      <w:marTop w:val="0"/>
      <w:marBottom w:val="0"/>
      <w:divBdr>
        <w:top w:val="none" w:sz="0" w:space="0" w:color="auto"/>
        <w:left w:val="none" w:sz="0" w:space="0" w:color="auto"/>
        <w:bottom w:val="none" w:sz="0" w:space="0" w:color="auto"/>
        <w:right w:val="none" w:sz="0" w:space="0" w:color="auto"/>
      </w:divBdr>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E0947-429F-459A-8595-47E9B5DB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1024</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10</cp:revision>
  <cp:lastPrinted>2016-09-23T15:14:00Z</cp:lastPrinted>
  <dcterms:created xsi:type="dcterms:W3CDTF">2023-09-28T08:25:00Z</dcterms:created>
  <dcterms:modified xsi:type="dcterms:W3CDTF">2023-09-28T12:04:00Z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(3)VWIgSXRoMA7R7CHQ1XAShDc0aK3l3VJsFAtHLij5fQ8msG0SVPz2FsmwbMxhVWKN/jkyEFLB
+WP3ZSpJB4VgXE2DM9XD7UwJH14hTaUJcMuhv+6ceA8wsYHDvNnI0tdOjSym9Vk1pXlHS1Sz
uIZbQUHacoPoZip9wi26MvNAsgF3ixhYR+QTrNnpXneo3zlKFZjl/0Iu9YS4BO03XHRwtvUW
gw3H9aiqxTkBwVzJJz</vt:lpwstr>
  </property>
  <property fmtid="{D5CDD505-2E9C-101B-9397-08002B2CF9AE}" pid="13" name="_2015_ms_pID_725343_00">
    <vt:lpwstr>_2015_ms_pID_725343</vt:lpwstr>
  </property>
  <property fmtid="{D5CDD505-2E9C-101B-9397-08002B2CF9AE}" pid="14" name="_2015_ms_pID_7253431">
    <vt:lpwstr>tS9RQcdZZ1QXkDdGlTlUHBqB66Wh+8CNod7NProHF9zP9nvCoRdrxX
CVWYfjugV6v2C9ai5c6eu5ljJsMVHTwgY/SfcCoR3C2XPPkeKGSWesMdEVB8X3xxxtLXtINr
otszXObCV1CvAIN6ReLpf76rdrl3BE9PR3Ll3J4STV/3d7AzxxdkRwTxIxkqvhbRAQmTMzSl
3fLWcb6dLu9VP+kuQK9ZdTY7O7hh31WC3g4C</vt:lpwstr>
  </property>
  <property fmtid="{D5CDD505-2E9C-101B-9397-08002B2CF9AE}" pid="15" name="_2015_ms_pID_7253431_00">
    <vt:lpwstr>_2015_ms_pID_7253431</vt:lpwstr>
  </property>
  <property fmtid="{D5CDD505-2E9C-101B-9397-08002B2CF9AE}" pid="16" name="_2015_ms_pID_7253432">
    <vt:lpwstr>wxESWw3jk6D3rN+EhWSLK33SONI3oNaiROz2
mSekNBrgEY9TYosWrYoqylMgxpf4K695R+1dPpiXruXuyKRpeHY=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1691581006</vt:lpwstr>
  </property>
</Properties>
</file>