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2C5DB6F"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0D2B67">
        <w:rPr>
          <w:bCs/>
          <w:noProof w:val="0"/>
          <w:sz w:val="24"/>
          <w:szCs w:val="24"/>
          <w:lang w:val="de-DE"/>
        </w:rPr>
        <w:t>bis</w:t>
      </w:r>
      <w:r w:rsidR="001348FE" w:rsidRPr="00A1678B">
        <w:rPr>
          <w:bCs/>
          <w:noProof w:val="0"/>
          <w:sz w:val="24"/>
          <w:szCs w:val="24"/>
          <w:lang w:val="de-DE"/>
        </w:rPr>
        <w:tab/>
      </w:r>
      <w:r w:rsidR="00BA1872" w:rsidRPr="00A1678B">
        <w:rPr>
          <w:bCs/>
          <w:noProof w:val="0"/>
          <w:sz w:val="24"/>
          <w:szCs w:val="24"/>
          <w:lang w:val="de-DE"/>
        </w:rPr>
        <w:t>R1-</w:t>
      </w:r>
      <w:r w:rsidR="00191E79" w:rsidRPr="00A1678B">
        <w:rPr>
          <w:bCs/>
          <w:noProof w:val="0"/>
          <w:sz w:val="24"/>
          <w:szCs w:val="24"/>
          <w:lang w:val="de-DE"/>
        </w:rPr>
        <w:t>2</w:t>
      </w:r>
      <w:r w:rsidR="00516E00">
        <w:rPr>
          <w:bCs/>
          <w:noProof w:val="0"/>
          <w:sz w:val="24"/>
          <w:szCs w:val="24"/>
          <w:lang w:val="de-DE"/>
        </w:rPr>
        <w:t>3</w:t>
      </w:r>
      <w:r w:rsidR="008F4FAB">
        <w:rPr>
          <w:bCs/>
          <w:noProof w:val="0"/>
          <w:sz w:val="24"/>
          <w:szCs w:val="24"/>
          <w:lang w:val="de-DE"/>
        </w:rPr>
        <w:t>08842</w:t>
      </w:r>
    </w:p>
    <w:p w14:paraId="30E02940" w14:textId="45D63512" w:rsidR="00CA26CE" w:rsidRDefault="000D2B67" w:rsidP="00CA26CE">
      <w:pPr>
        <w:pStyle w:val="Header"/>
        <w:rPr>
          <w:bCs/>
          <w:noProof w:val="0"/>
          <w:sz w:val="24"/>
          <w:szCs w:val="24"/>
        </w:rPr>
      </w:pPr>
      <w:r>
        <w:rPr>
          <w:bCs/>
          <w:noProof w:val="0"/>
          <w:sz w:val="24"/>
          <w:szCs w:val="24"/>
        </w:rPr>
        <w:t>Xiamen</w:t>
      </w:r>
      <w:r w:rsidR="00A604F0">
        <w:rPr>
          <w:bCs/>
          <w:noProof w:val="0"/>
          <w:sz w:val="24"/>
          <w:szCs w:val="24"/>
        </w:rPr>
        <w:t xml:space="preserve">, </w:t>
      </w:r>
      <w:r>
        <w:rPr>
          <w:bCs/>
          <w:noProof w:val="0"/>
          <w:sz w:val="24"/>
          <w:szCs w:val="24"/>
        </w:rPr>
        <w:t>P.R. China</w:t>
      </w:r>
      <w:r w:rsidR="006A60AC">
        <w:rPr>
          <w:bCs/>
          <w:noProof w:val="0"/>
          <w:sz w:val="24"/>
          <w:szCs w:val="24"/>
        </w:rPr>
        <w:t xml:space="preserve">, </w:t>
      </w:r>
      <w:r>
        <w:rPr>
          <w:bCs/>
          <w:noProof w:val="0"/>
          <w:sz w:val="24"/>
          <w:szCs w:val="24"/>
        </w:rPr>
        <w:t>9</w:t>
      </w:r>
      <w:r w:rsidRPr="000D2B67">
        <w:rPr>
          <w:bCs/>
          <w:noProof w:val="0"/>
          <w:sz w:val="24"/>
          <w:szCs w:val="24"/>
          <w:vertAlign w:val="superscript"/>
        </w:rPr>
        <w:t>th</w:t>
      </w:r>
      <w:r>
        <w:rPr>
          <w:bCs/>
          <w:noProof w:val="0"/>
          <w:sz w:val="24"/>
          <w:szCs w:val="24"/>
        </w:rPr>
        <w:t xml:space="preserve"> </w:t>
      </w:r>
      <w:r w:rsidR="00516E00">
        <w:rPr>
          <w:bCs/>
          <w:noProof w:val="0"/>
          <w:sz w:val="24"/>
          <w:szCs w:val="24"/>
        </w:rPr>
        <w:t xml:space="preserve">– </w:t>
      </w:r>
      <w:r>
        <w:rPr>
          <w:bCs/>
          <w:noProof w:val="0"/>
          <w:sz w:val="24"/>
          <w:szCs w:val="24"/>
        </w:rPr>
        <w:t>13</w:t>
      </w:r>
      <w:r w:rsidR="00F56433" w:rsidRPr="00F56433">
        <w:rPr>
          <w:bCs/>
          <w:noProof w:val="0"/>
          <w:sz w:val="24"/>
          <w:szCs w:val="24"/>
          <w:vertAlign w:val="superscript"/>
        </w:rPr>
        <w:t>th</w:t>
      </w:r>
      <w:r w:rsidR="00F56433">
        <w:rPr>
          <w:bCs/>
          <w:noProof w:val="0"/>
          <w:sz w:val="24"/>
          <w:szCs w:val="24"/>
        </w:rPr>
        <w:t xml:space="preserve"> </w:t>
      </w:r>
      <w:r>
        <w:rPr>
          <w:bCs/>
          <w:noProof w:val="0"/>
          <w:sz w:val="24"/>
          <w:szCs w:val="24"/>
        </w:rPr>
        <w:t>October</w:t>
      </w:r>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362C3D3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F4FAB">
        <w:rPr>
          <w:rFonts w:cs="Arial"/>
          <w:b/>
          <w:bCs/>
          <w:sz w:val="24"/>
          <w:szCs w:val="24"/>
        </w:rPr>
        <w:t>8.2.3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88094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F4FAB" w:rsidRPr="008F4FAB">
        <w:rPr>
          <w:rFonts w:ascii="Arial" w:hAnsi="Arial" w:cs="Arial"/>
          <w:b/>
          <w:bCs/>
          <w:sz w:val="24"/>
        </w:rPr>
        <w:t>Remaining issues for Sidelink Carrier Aggregation for 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20D91522" w14:textId="4DE1A661" w:rsidR="00056BDE" w:rsidRPr="00056BDE" w:rsidRDefault="00056BDE" w:rsidP="00056BDE">
      <w:r>
        <w:t>In</w:t>
      </w:r>
      <w:r w:rsidR="00F614F9">
        <w:t xml:space="preserve"> this contributio</w:t>
      </w:r>
      <w:r w:rsidR="00EF5370">
        <w:t>n we provide our views on remaining issues on sidelink carrier aggregation.</w:t>
      </w:r>
    </w:p>
    <w:p w14:paraId="71230483" w14:textId="72F9C930" w:rsidR="00305297" w:rsidRDefault="007820D0" w:rsidP="00A23DCA">
      <w:pPr>
        <w:pStyle w:val="Heading1"/>
      </w:pPr>
      <w:bookmarkStart w:id="1" w:name="_Hlk510705081"/>
      <w:r>
        <w:t>Discussion</w:t>
      </w:r>
    </w:p>
    <w:p w14:paraId="73A82122" w14:textId="6C46A847" w:rsidR="001F201D" w:rsidRDefault="008F4FAB" w:rsidP="001F201D">
      <w:r>
        <w:t>The following agreement was made</w:t>
      </w:r>
      <w:r w:rsidR="002A60CF">
        <w:t xml:space="preserve"> in the previous meeting</w:t>
      </w:r>
      <w:r>
        <w:t>:</w:t>
      </w:r>
    </w:p>
    <w:tbl>
      <w:tblPr>
        <w:tblStyle w:val="TableGrid"/>
        <w:tblW w:w="0" w:type="auto"/>
        <w:tblLook w:val="04A0" w:firstRow="1" w:lastRow="0" w:firstColumn="1" w:lastColumn="0" w:noHBand="0" w:noVBand="1"/>
      </w:tblPr>
      <w:tblGrid>
        <w:gridCol w:w="9629"/>
      </w:tblGrid>
      <w:tr w:rsidR="008F4FAB" w:rsidRPr="00E65BF4" w14:paraId="02116709" w14:textId="77777777" w:rsidTr="00EB0349">
        <w:tc>
          <w:tcPr>
            <w:tcW w:w="9629" w:type="dxa"/>
          </w:tcPr>
          <w:p w14:paraId="39C5AABF" w14:textId="77777777" w:rsidR="008F4FAB" w:rsidRPr="008F4FAB" w:rsidRDefault="008F4FAB" w:rsidP="008F4FAB">
            <w:pPr>
              <w:overflowPunct/>
              <w:adjustRightInd/>
              <w:spacing w:after="0"/>
              <w:textAlignment w:val="auto"/>
              <w:rPr>
                <w:rFonts w:eastAsia="Batang"/>
                <w:bCs/>
              </w:rPr>
            </w:pPr>
            <w:r w:rsidRPr="008F4FAB">
              <w:rPr>
                <w:rFonts w:eastAsia="Batang"/>
                <w:bCs/>
                <w:highlight w:val="green"/>
              </w:rPr>
              <w:t>Agreement</w:t>
            </w:r>
          </w:p>
          <w:p w14:paraId="6F344377" w14:textId="77777777" w:rsidR="008F4FAB" w:rsidRPr="008F4FAB" w:rsidRDefault="008F4FAB" w:rsidP="008F4FAB">
            <w:pPr>
              <w:overflowPunct/>
              <w:autoSpaceDE/>
              <w:autoSpaceDN/>
              <w:adjustRightInd/>
              <w:spacing w:after="0"/>
              <w:textAlignment w:val="auto"/>
              <w:rPr>
                <w:rFonts w:eastAsia="Batang"/>
                <w:bCs/>
                <w:lang w:val="en-US" w:eastAsia="ko-KR"/>
              </w:rPr>
            </w:pPr>
            <w:r w:rsidRPr="008F4FAB">
              <w:rPr>
                <w:rFonts w:eastAsia="Batang"/>
                <w:bCs/>
                <w:lang w:val="en-US" w:eastAsia="ko-KR"/>
              </w:rPr>
              <w:t xml:space="preserve">To reuse LTE SL CA PSCCH/PSSCH power control for NR SL CA PSCCH/PSSCH power control across all the aggregated SL carriers, </w:t>
            </w:r>
          </w:p>
          <w:p w14:paraId="430D2384" w14:textId="77777777" w:rsidR="008F4FAB" w:rsidRPr="008F4FAB" w:rsidRDefault="008F4FAB" w:rsidP="008F4FAB">
            <w:pPr>
              <w:numPr>
                <w:ilvl w:val="0"/>
                <w:numId w:val="31"/>
              </w:numPr>
              <w:overflowPunct/>
              <w:adjustRightInd/>
              <w:spacing w:after="0"/>
              <w:jc w:val="both"/>
              <w:textAlignment w:val="auto"/>
              <w:rPr>
                <w:rFonts w:eastAsia="Batang"/>
                <w:bCs/>
                <w:lang w:val="en-US" w:eastAsia="ko-KR"/>
              </w:rPr>
            </w:pPr>
            <w:r w:rsidRPr="008F4FAB">
              <w:rPr>
                <w:rFonts w:eastAsia="Batang"/>
                <w:bCs/>
                <w:lang w:val="en-US" w:eastAsia="ko-KR"/>
              </w:rPr>
              <w:t>The existing PSCCH/PSSCH power control in Rel-16/17 is used for PSCCH/PSSCH power control for each SL carrier.</w:t>
            </w:r>
          </w:p>
          <w:p w14:paraId="3B3F2F96" w14:textId="77777777" w:rsidR="008F4FAB" w:rsidRPr="008F4FAB" w:rsidRDefault="008F4FAB" w:rsidP="00EB0349">
            <w:pPr>
              <w:spacing w:after="0"/>
              <w:rPr>
                <w:color w:val="FF0000"/>
                <w:sz w:val="22"/>
                <w:szCs w:val="22"/>
                <w:lang w:val="en-US"/>
              </w:rPr>
            </w:pPr>
          </w:p>
        </w:tc>
      </w:tr>
    </w:tbl>
    <w:p w14:paraId="2378E2D4" w14:textId="29FA6FC5" w:rsidR="008F4FAB" w:rsidRPr="008F4FAB" w:rsidRDefault="008F4FAB" w:rsidP="001F201D"/>
    <w:p w14:paraId="7B59C0B3" w14:textId="630351DA" w:rsidR="00FE169E" w:rsidRDefault="00FE169E" w:rsidP="001F201D">
      <w:r>
        <w:t>In LTE</w:t>
      </w:r>
      <w:r w:rsidR="00C241C8">
        <w:t>,</w:t>
      </w:r>
      <w:r>
        <w:t xml:space="preserve"> details of the power reduction, when P_CMAX would be exceeded, are left up to UE implementation. </w:t>
      </w:r>
      <w:r w:rsidR="00C241C8">
        <w:t>TS 36.213 only states that sidelink transmission power should be adjusted so that P_CMAX is not exceeded. In</w:t>
      </w:r>
      <w:r>
        <w:t xml:space="preserve"> NR</w:t>
      </w:r>
      <w:r w:rsidR="00C241C8">
        <w:t>,</w:t>
      </w:r>
      <w:r>
        <w:t xml:space="preserve"> PSCCH power is determined based on PSSCH power, </w:t>
      </w:r>
      <w:r w:rsidR="00C241C8">
        <w:t xml:space="preserve">so the </w:t>
      </w:r>
      <w:r>
        <w:t xml:space="preserve">reduction of both PSSCH and the associated PSCCH should be supported. </w:t>
      </w:r>
      <w:r w:rsidR="00C241C8">
        <w:t xml:space="preserve">Current 38.213 says that power of PSSCH or PSCCH should be reduced. </w:t>
      </w:r>
      <w:r w:rsidR="00EF5370">
        <w:t>Specification</w:t>
      </w:r>
      <w:r w:rsidR="00C241C8">
        <w:t xml:space="preserve"> should be </w:t>
      </w:r>
      <w:r w:rsidR="00EF5370">
        <w:t>modified</w:t>
      </w:r>
      <w:r w:rsidR="00C241C8">
        <w:t xml:space="preserve"> so that PSSCH and/</w:t>
      </w:r>
      <w:r w:rsidR="00706691">
        <w:t>o</w:t>
      </w:r>
      <w:r w:rsidR="00C241C8">
        <w:t xml:space="preserve">r PSCCH power </w:t>
      </w:r>
      <w:r w:rsidR="00EF5370">
        <w:t>can be</w:t>
      </w:r>
      <w:r w:rsidR="00C241C8">
        <w:t xml:space="preserve"> reduced.</w:t>
      </w:r>
    </w:p>
    <w:p w14:paraId="51834647" w14:textId="3319A84D" w:rsidR="00FE169E" w:rsidRDefault="00FE169E" w:rsidP="001F201D">
      <w:r>
        <w:t>If power reduction is not sufficient, UE should drop sidelink transmission in a carrier. Our interpretation of the LTE SL specification is that after the dropping, there should not be any sidelink transmission in the carrier.</w:t>
      </w:r>
      <w:r w:rsidR="00CD6FC2">
        <w:t xml:space="preserve"> </w:t>
      </w:r>
      <w:r w:rsidR="00C241C8">
        <w:t xml:space="preserve">We propose the same dropping behaviour for NR i.e. dropping is applied to both PSSCH and PSCCH. </w:t>
      </w:r>
    </w:p>
    <w:p w14:paraId="11FD9E46" w14:textId="248CA5A2" w:rsidR="00CD6FC2" w:rsidRDefault="00CD6FC2" w:rsidP="001F201D">
      <w:r>
        <w:t>Below is a text proposal to modify section 16.2.5. of the 38.213.</w:t>
      </w:r>
    </w:p>
    <w:p w14:paraId="56A5C5ED" w14:textId="77777777" w:rsidR="00CD6FC2" w:rsidRDefault="00CD6FC2" w:rsidP="001F201D"/>
    <w:p w14:paraId="49A6A828" w14:textId="77777777" w:rsidR="00FC6E3F" w:rsidRDefault="00FC6E3F" w:rsidP="001F201D"/>
    <w:tbl>
      <w:tblPr>
        <w:tblStyle w:val="TableGrid"/>
        <w:tblW w:w="0" w:type="auto"/>
        <w:tblLook w:val="04A0" w:firstRow="1" w:lastRow="0" w:firstColumn="1" w:lastColumn="0" w:noHBand="0" w:noVBand="1"/>
      </w:tblPr>
      <w:tblGrid>
        <w:gridCol w:w="9629"/>
      </w:tblGrid>
      <w:tr w:rsidR="008F4FAB" w:rsidRPr="00E65BF4" w14:paraId="76B16E40" w14:textId="77777777" w:rsidTr="00EB0349">
        <w:tc>
          <w:tcPr>
            <w:tcW w:w="9629" w:type="dxa"/>
          </w:tcPr>
          <w:p w14:paraId="5180EF0C" w14:textId="77777777" w:rsidR="008F4FAB" w:rsidRPr="008F4FAB" w:rsidRDefault="008F4FAB" w:rsidP="008F4FAB">
            <w:pPr>
              <w:keepNext/>
              <w:keepLines/>
              <w:overflowPunct/>
              <w:autoSpaceDE/>
              <w:autoSpaceDN/>
              <w:adjustRightInd/>
              <w:textAlignment w:val="auto"/>
              <w:outlineLvl w:val="2"/>
              <w:rPr>
                <w:rFonts w:ascii="Arial" w:hAnsi="Arial"/>
                <w:sz w:val="28"/>
              </w:rPr>
            </w:pPr>
            <w:r w:rsidRPr="008F4FAB">
              <w:rPr>
                <w:rFonts w:ascii="Arial" w:hAnsi="Arial"/>
                <w:sz w:val="28"/>
              </w:rPr>
              <w:lastRenderedPageBreak/>
              <w:t>16.2.5</w:t>
            </w:r>
            <w:r w:rsidRPr="008F4FAB">
              <w:rPr>
                <w:rFonts w:ascii="Arial" w:hAnsi="Arial"/>
                <w:sz w:val="28"/>
              </w:rPr>
              <w:tab/>
              <w:t>SL Carrier Aggregation</w:t>
            </w:r>
          </w:p>
          <w:p w14:paraId="5A5F875C" w14:textId="77777777" w:rsidR="008F4FAB" w:rsidRPr="008F4FAB" w:rsidRDefault="008F4FAB" w:rsidP="008F4FAB">
            <w:pPr>
              <w:keepNext/>
              <w:keepLines/>
              <w:overflowPunct/>
              <w:autoSpaceDE/>
              <w:autoSpaceDN/>
              <w:adjustRightInd/>
              <w:spacing w:before="180"/>
              <w:textAlignment w:val="auto"/>
              <w:outlineLvl w:val="1"/>
              <w:rPr>
                <w:lang w:eastAsia="zh-CN"/>
              </w:rPr>
            </w:pPr>
            <w:r w:rsidRPr="008F4FAB">
              <w:rPr>
                <w:lang w:eastAsia="zh-CN"/>
              </w:rPr>
              <w:t>If a UE is configured for sidelink operation on multiple carriers, the UE applies the synchronization procedures in Clause 16.1 on each of the multiple carriers [12, TS 38.331].</w:t>
            </w:r>
          </w:p>
          <w:p w14:paraId="1DD8B2C2" w14:textId="77777777" w:rsidR="008F4FAB" w:rsidRPr="008F4FAB" w:rsidRDefault="008F4FAB" w:rsidP="008F4FAB">
            <w:pPr>
              <w:keepNext/>
              <w:keepLines/>
              <w:overflowPunct/>
              <w:autoSpaceDE/>
              <w:autoSpaceDN/>
              <w:adjustRightInd/>
              <w:spacing w:before="180"/>
              <w:textAlignment w:val="auto"/>
              <w:outlineLvl w:val="1"/>
              <w:rPr>
                <w:rFonts w:eastAsia="Malgun Gothic"/>
              </w:rPr>
            </w:pPr>
            <w:r w:rsidRPr="008F4FAB">
              <w:rPr>
                <w:lang w:eastAsia="zh-CN"/>
              </w:rPr>
              <w:t xml:space="preserve">If a UE would transmit S-SS/PSBCH blocks on multiple carriers, the UE determines a power for each S-SS/PSBCH block transmission as described in Clause 16.2.0. </w:t>
            </w:r>
            <w:r w:rsidRPr="008F4FAB">
              <w:rPr>
                <w:rFonts w:eastAsia="Malgun Gothic"/>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Pr="008F4FAB">
              <w:rPr>
                <w:rFonts w:eastAsia="Malgun Gothic"/>
              </w:rPr>
              <w:t xml:space="preserve"> [8-1, TS 38.101-1], the UE autonomously reduces a power for one or more of the S-SS/PSBCH blocks transmissions so that a resulting total power would not exceed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Pr="008F4FAB">
              <w:rPr>
                <w:rFonts w:eastAsia="Malgun Gothic"/>
              </w:rPr>
              <w:t xml:space="preserve">.  </w:t>
            </w:r>
          </w:p>
          <w:p w14:paraId="1D4E8A41" w14:textId="5364D555" w:rsidR="008F4FAB" w:rsidRPr="008F4FAB" w:rsidRDefault="008F4FAB" w:rsidP="008F4FAB">
            <w:pPr>
              <w:keepNext/>
              <w:keepLines/>
              <w:overflowPunct/>
              <w:autoSpaceDE/>
              <w:autoSpaceDN/>
              <w:adjustRightInd/>
              <w:spacing w:before="180"/>
              <w:textAlignment w:val="auto"/>
              <w:outlineLvl w:val="1"/>
              <w:rPr>
                <w:rFonts w:eastAsia="Malgun Gothic"/>
              </w:rPr>
            </w:pPr>
            <w:r w:rsidRPr="008F4FAB">
              <w:rPr>
                <w:lang w:eastAsia="zh-CN"/>
              </w:rPr>
              <w:t xml:space="preserve">If a UE would transmit PSSCHs and PSCCHs on multiple carriers, the UE determines a power for each PSSCH and PSCCH transmission as described in Clauses 16.2.1 and 16.2.2, respectively. </w:t>
            </w:r>
            <w:r w:rsidRPr="008F4FAB">
              <w:rPr>
                <w:rFonts w:eastAsia="Malgun Gothic"/>
                <w:lang w:eastAsia="ko-KR"/>
              </w:rPr>
              <w:t xml:space="preserve">If the UE would transmit PSCCHs or PSSCHs that would overlap in time on respective carriers and a total power for the transmission of the PSCCHs or PSSCHs would exceed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Pr="008F4FAB">
              <w:rPr>
                <w:rFonts w:eastAsia="Malgun Gothic"/>
              </w:rPr>
              <w:t xml:space="preserve">, the UE reduces a power for a transmission of a PSCCH </w:t>
            </w:r>
            <w:r w:rsidR="00B42031" w:rsidRPr="00914B9C">
              <w:rPr>
                <w:rFonts w:eastAsia="Malgun Gothic"/>
                <w:color w:val="FF0000"/>
              </w:rPr>
              <w:t>and/</w:t>
            </w:r>
            <w:r w:rsidRPr="008F4FAB">
              <w:rPr>
                <w:rFonts w:eastAsia="Malgun Gothic"/>
              </w:rPr>
              <w:t xml:space="preserve">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w:t>
            </w:r>
            <w:r w:rsidR="00B42031" w:rsidRPr="00914B9C">
              <w:rPr>
                <w:rFonts w:eastAsia="Malgun Gothic"/>
                <w:color w:val="FF0000"/>
              </w:rPr>
              <w:t>and/</w:t>
            </w:r>
            <w:r w:rsidRPr="008F4FAB">
              <w:rPr>
                <w:rFonts w:eastAsia="Malgun Gothic"/>
              </w:rPr>
              <w:t xml:space="preserve">or the PSSCH with the largest priority value, a total power does not exceed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Pr="008F4FAB">
              <w:rPr>
                <w:rFonts w:eastAsia="Malgun Gothic"/>
              </w:rPr>
              <w:t xml:space="preserve">, the UE transmits the PSCCHs </w:t>
            </w:r>
            <w:r w:rsidR="00B42031" w:rsidRPr="00914B9C">
              <w:rPr>
                <w:rFonts w:eastAsia="Malgun Gothic"/>
                <w:color w:val="FF0000"/>
              </w:rPr>
              <w:t>and/</w:t>
            </w:r>
            <w:r w:rsidRPr="008F4FAB">
              <w:rPr>
                <w:rFonts w:eastAsia="Malgun Gothic"/>
              </w:rPr>
              <w:t xml:space="preserve">or the PSSCHs, respectively. If, after the reduction of the power of the PSCCH </w:t>
            </w:r>
            <w:r w:rsidR="00B73DF6" w:rsidRPr="00914B9C">
              <w:rPr>
                <w:rFonts w:eastAsia="Malgun Gothic"/>
                <w:color w:val="FF0000"/>
              </w:rPr>
              <w:t>and/</w:t>
            </w:r>
            <w:r w:rsidRPr="008F4FAB">
              <w:rPr>
                <w:rFonts w:eastAsia="Malgun Gothic"/>
              </w:rPr>
              <w:t xml:space="preserve">or the PSSCH with the largest priority value, a </w:t>
            </w:r>
            <w:bookmarkStart w:id="2" w:name="_Hlk146715404"/>
            <w:r w:rsidRPr="008F4FAB">
              <w:rPr>
                <w:rFonts w:eastAsia="Malgun Gothic"/>
              </w:rPr>
              <w:t xml:space="preserve">total power exceeds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bookmarkEnd w:id="2"/>
            <w:r w:rsidRPr="008F4FAB">
              <w:rPr>
                <w:rFonts w:eastAsia="Malgun Gothic"/>
              </w:rPr>
              <w:t xml:space="preserve">, the UE drops the PSCCH </w:t>
            </w:r>
            <w:r w:rsidR="00881386" w:rsidRPr="008F17E8">
              <w:rPr>
                <w:rFonts w:eastAsia="Malgun Gothic"/>
                <w:color w:val="FF0000"/>
              </w:rPr>
              <w:t>and the associated</w:t>
            </w:r>
            <w:r w:rsidRPr="008F4FAB">
              <w:rPr>
                <w:rFonts w:eastAsia="Malgun Gothic"/>
              </w:rPr>
              <w:t xml:space="preserve"> PSSCH with the largest priority value and repeats the procedure over the remaining PSCCHs </w:t>
            </w:r>
            <w:r w:rsidR="00B73DF6" w:rsidRPr="00914B9C">
              <w:rPr>
                <w:rFonts w:eastAsia="Malgun Gothic"/>
                <w:color w:val="FF0000"/>
              </w:rPr>
              <w:t>and/</w:t>
            </w:r>
            <w:r w:rsidRPr="008F4FAB">
              <w:rPr>
                <w:rFonts w:eastAsia="Malgun Gothic"/>
              </w:rPr>
              <w:t>or PSSCHs.</w:t>
            </w:r>
          </w:p>
          <w:p w14:paraId="691AA7EB" w14:textId="77777777" w:rsidR="008F4FAB" w:rsidRPr="008F4FAB" w:rsidRDefault="008F4FAB" w:rsidP="008F4FAB">
            <w:pPr>
              <w:keepNext/>
              <w:keepLines/>
              <w:overflowPunct/>
              <w:autoSpaceDE/>
              <w:autoSpaceDN/>
              <w:adjustRightInd/>
              <w:spacing w:before="180"/>
              <w:textAlignment w:val="auto"/>
              <w:outlineLvl w:val="1"/>
              <w:rPr>
                <w:color w:val="FF0000"/>
                <w:lang w:val="en-US" w:eastAsia="zh-CN"/>
              </w:rPr>
            </w:pPr>
            <w:r w:rsidRPr="008F4FAB">
              <w:rPr>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Pr="008F4FAB">
              <w:t xml:space="preserve"> </w:t>
            </w:r>
            <w:r w:rsidRPr="008F4FAB">
              <w:rPr>
                <w:lang w:eastAsia="zh-CN"/>
              </w:rPr>
              <w:t xml:space="preserve">in order to determine PSFCHs to transmit and a corresponding power per PSFCH transmission. The UE expects to determine a same time resource and a same power for each of the PSFCH transmissions on multiple carriers. </w:t>
            </w:r>
          </w:p>
          <w:p w14:paraId="57125E1D" w14:textId="77777777" w:rsidR="008F4FAB" w:rsidRPr="008F4FAB" w:rsidRDefault="008F4FAB" w:rsidP="00EB0349">
            <w:pPr>
              <w:spacing w:after="0"/>
              <w:rPr>
                <w:color w:val="FF0000"/>
                <w:sz w:val="22"/>
                <w:szCs w:val="22"/>
                <w:lang w:val="en-US"/>
              </w:rPr>
            </w:pPr>
          </w:p>
        </w:tc>
      </w:tr>
    </w:tbl>
    <w:p w14:paraId="2780A3DC" w14:textId="77777777" w:rsidR="008F4FAB" w:rsidRDefault="008F4FAB" w:rsidP="001F201D"/>
    <w:p w14:paraId="13332218" w14:textId="51CF07E6" w:rsidR="00607C1D" w:rsidRDefault="00EF5370" w:rsidP="001F201D">
      <w:pPr>
        <w:rPr>
          <w:b/>
          <w:bCs/>
        </w:rPr>
      </w:pPr>
      <w:r w:rsidRPr="00EF5370">
        <w:rPr>
          <w:b/>
          <w:bCs/>
        </w:rPr>
        <w:t xml:space="preserve">Proposal: Adopt the text proposal </w:t>
      </w:r>
      <w:r w:rsidR="00280373">
        <w:rPr>
          <w:b/>
          <w:bCs/>
        </w:rPr>
        <w:t xml:space="preserve">above </w:t>
      </w:r>
      <w:r w:rsidRPr="00EF5370">
        <w:rPr>
          <w:b/>
          <w:bCs/>
        </w:rPr>
        <w:t>to TS 38.213</w:t>
      </w:r>
      <w:r w:rsidR="00A45C66">
        <w:rPr>
          <w:b/>
          <w:bCs/>
        </w:rPr>
        <w:t xml:space="preserve"> </w:t>
      </w:r>
      <w:r w:rsidR="00607C1D">
        <w:rPr>
          <w:b/>
          <w:bCs/>
        </w:rPr>
        <w:t xml:space="preserve">to </w:t>
      </w:r>
      <w:r w:rsidR="00904AF8">
        <w:rPr>
          <w:b/>
          <w:bCs/>
        </w:rPr>
        <w:t>make</w:t>
      </w:r>
      <w:r w:rsidR="00607C1D">
        <w:rPr>
          <w:b/>
          <w:bCs/>
        </w:rPr>
        <w:t xml:space="preserve"> the following </w:t>
      </w:r>
      <w:r w:rsidR="00904AF8">
        <w:rPr>
          <w:b/>
          <w:bCs/>
        </w:rPr>
        <w:t>changes</w:t>
      </w:r>
      <w:r w:rsidR="00607C1D">
        <w:rPr>
          <w:b/>
          <w:bCs/>
        </w:rPr>
        <w:t>:</w:t>
      </w:r>
    </w:p>
    <w:p w14:paraId="0D58ADBA" w14:textId="018314EA" w:rsidR="00447C06" w:rsidRPr="00637361" w:rsidRDefault="004C77F5" w:rsidP="001F201D">
      <w:pPr>
        <w:pStyle w:val="ListParagraph"/>
        <w:numPr>
          <w:ilvl w:val="0"/>
          <w:numId w:val="33"/>
        </w:numPr>
        <w:rPr>
          <w:b/>
          <w:bCs/>
          <w:sz w:val="20"/>
          <w:szCs w:val="20"/>
          <w:lang w:val="en-US"/>
        </w:rPr>
      </w:pPr>
      <w:r w:rsidRPr="00637361">
        <w:rPr>
          <w:b/>
          <w:bCs/>
          <w:sz w:val="20"/>
          <w:szCs w:val="20"/>
          <w:lang w:val="en-US"/>
        </w:rPr>
        <w:t xml:space="preserve">Specification </w:t>
      </w:r>
      <w:r w:rsidR="00A45C66" w:rsidRPr="00637361">
        <w:rPr>
          <w:b/>
          <w:bCs/>
          <w:sz w:val="20"/>
          <w:szCs w:val="20"/>
          <w:lang w:val="en-US"/>
        </w:rPr>
        <w:t xml:space="preserve">is modified so that </w:t>
      </w:r>
      <w:r w:rsidR="00DC0AD3" w:rsidRPr="00637361">
        <w:rPr>
          <w:b/>
          <w:bCs/>
          <w:sz w:val="20"/>
          <w:szCs w:val="20"/>
          <w:lang w:val="en-US"/>
        </w:rPr>
        <w:t xml:space="preserve">the </w:t>
      </w:r>
      <w:r w:rsidR="009D69F4" w:rsidRPr="00637361">
        <w:rPr>
          <w:b/>
          <w:bCs/>
          <w:sz w:val="20"/>
          <w:szCs w:val="20"/>
          <w:lang w:val="en-US"/>
        </w:rPr>
        <w:t>power reduction</w:t>
      </w:r>
      <w:r w:rsidR="004701E2" w:rsidRPr="00637361">
        <w:rPr>
          <w:b/>
          <w:bCs/>
          <w:sz w:val="20"/>
          <w:szCs w:val="20"/>
          <w:lang w:val="en-US"/>
        </w:rPr>
        <w:t>, which prevents exceeding P_CMAX</w:t>
      </w:r>
      <w:r w:rsidR="000F29F4" w:rsidRPr="00637361">
        <w:rPr>
          <w:b/>
          <w:bCs/>
          <w:sz w:val="20"/>
          <w:szCs w:val="20"/>
          <w:lang w:val="en-US"/>
        </w:rPr>
        <w:t xml:space="preserve">, </w:t>
      </w:r>
      <w:r w:rsidR="00B418E2" w:rsidRPr="00637361">
        <w:rPr>
          <w:b/>
          <w:bCs/>
          <w:sz w:val="20"/>
          <w:szCs w:val="20"/>
          <w:lang w:val="en-US"/>
        </w:rPr>
        <w:t xml:space="preserve">can be done </w:t>
      </w:r>
      <w:r w:rsidR="00575739" w:rsidRPr="00637361">
        <w:rPr>
          <w:b/>
          <w:bCs/>
          <w:sz w:val="20"/>
          <w:szCs w:val="20"/>
          <w:lang w:val="en-US"/>
        </w:rPr>
        <w:t>for PSCCH and/or PSSCH</w:t>
      </w:r>
      <w:r w:rsidR="00D24C36">
        <w:rPr>
          <w:b/>
          <w:bCs/>
          <w:sz w:val="20"/>
          <w:szCs w:val="20"/>
          <w:lang w:val="en-US"/>
        </w:rPr>
        <w:t xml:space="preserve">. </w:t>
      </w:r>
    </w:p>
    <w:p w14:paraId="4F432FB9" w14:textId="39292FEE" w:rsidR="00D80288" w:rsidRPr="00637361" w:rsidRDefault="00447C06" w:rsidP="00637361">
      <w:pPr>
        <w:pStyle w:val="ListParagraph"/>
        <w:numPr>
          <w:ilvl w:val="0"/>
          <w:numId w:val="33"/>
        </w:numPr>
        <w:rPr>
          <w:b/>
          <w:bCs/>
          <w:sz w:val="20"/>
          <w:szCs w:val="20"/>
          <w:lang w:val="en-US"/>
        </w:rPr>
      </w:pPr>
      <w:r w:rsidRPr="00637361">
        <w:rPr>
          <w:b/>
          <w:bCs/>
          <w:sz w:val="20"/>
          <w:szCs w:val="20"/>
          <w:lang w:val="en-US"/>
        </w:rPr>
        <w:t>Specification</w:t>
      </w:r>
      <w:r w:rsidR="00970A75" w:rsidRPr="00637361">
        <w:rPr>
          <w:b/>
          <w:bCs/>
          <w:sz w:val="20"/>
          <w:szCs w:val="20"/>
          <w:lang w:val="en-US"/>
        </w:rPr>
        <w:t xml:space="preserve"> is modified so that </w:t>
      </w:r>
      <w:r w:rsidR="00D752E7" w:rsidRPr="00637361">
        <w:rPr>
          <w:b/>
          <w:bCs/>
          <w:sz w:val="20"/>
          <w:szCs w:val="20"/>
          <w:lang w:val="en-US"/>
        </w:rPr>
        <w:t xml:space="preserve">dropping of </w:t>
      </w:r>
      <w:r w:rsidR="00156959" w:rsidRPr="00637361">
        <w:rPr>
          <w:b/>
          <w:bCs/>
          <w:sz w:val="20"/>
          <w:szCs w:val="20"/>
          <w:lang w:val="en-US"/>
        </w:rPr>
        <w:t xml:space="preserve">sidelink transmission </w:t>
      </w:r>
      <w:r w:rsidR="005F0D58">
        <w:rPr>
          <w:b/>
          <w:bCs/>
          <w:sz w:val="20"/>
          <w:szCs w:val="20"/>
          <w:lang w:val="en-US"/>
        </w:rPr>
        <w:t>is applied to both PS</w:t>
      </w:r>
      <w:r w:rsidR="00E30ABC">
        <w:rPr>
          <w:b/>
          <w:bCs/>
          <w:sz w:val="20"/>
          <w:szCs w:val="20"/>
          <w:lang w:val="en-US"/>
        </w:rPr>
        <w:t xml:space="preserve">CCH and PSSCH if </w:t>
      </w:r>
      <w:r w:rsidR="004D79A5">
        <w:rPr>
          <w:b/>
          <w:bCs/>
          <w:sz w:val="20"/>
          <w:szCs w:val="20"/>
          <w:lang w:val="en-US"/>
        </w:rPr>
        <w:t>UE total power exceeds P_CMAX and dropping is needed.</w:t>
      </w:r>
    </w:p>
    <w:p w14:paraId="003CCE2F" w14:textId="77777777" w:rsidR="00EF5370" w:rsidRPr="00EF5370" w:rsidRDefault="00EF5370" w:rsidP="001F201D">
      <w:pPr>
        <w:rPr>
          <w:b/>
          <w:bCs/>
        </w:rPr>
      </w:pPr>
    </w:p>
    <w:bookmarkEnd w:id="1"/>
    <w:p w14:paraId="10445A01" w14:textId="65BF2491" w:rsidR="00885580" w:rsidRDefault="007820D0" w:rsidP="00885580">
      <w:pPr>
        <w:pStyle w:val="Heading1"/>
      </w:pPr>
      <w:r>
        <w:t>Conclusion</w:t>
      </w:r>
    </w:p>
    <w:p w14:paraId="384567B8" w14:textId="5E590A26" w:rsidR="001337A5" w:rsidRDefault="003D4C47" w:rsidP="001F201D">
      <w:r>
        <w:t xml:space="preserve">In this contribution we have discussed </w:t>
      </w:r>
      <w:r w:rsidR="00414B36">
        <w:t xml:space="preserve">changes to TS 38.213 </w:t>
      </w:r>
      <w:r w:rsidR="00762487">
        <w:t>to clarify UE behaviour when UE total power would e</w:t>
      </w:r>
      <w:r w:rsidR="004B59EA">
        <w:t>xceed P_CMAX. We have the following proposal:</w:t>
      </w:r>
    </w:p>
    <w:p w14:paraId="777D462E" w14:textId="77777777" w:rsidR="004B59EA" w:rsidRDefault="004B59EA" w:rsidP="004B59EA">
      <w:pPr>
        <w:rPr>
          <w:b/>
          <w:bCs/>
        </w:rPr>
      </w:pPr>
      <w:r w:rsidRPr="00EF5370">
        <w:rPr>
          <w:b/>
          <w:bCs/>
        </w:rPr>
        <w:t xml:space="preserve">Proposal: Adopt the text proposal </w:t>
      </w:r>
      <w:r>
        <w:rPr>
          <w:b/>
          <w:bCs/>
        </w:rPr>
        <w:t xml:space="preserve">above </w:t>
      </w:r>
      <w:r w:rsidRPr="00EF5370">
        <w:rPr>
          <w:b/>
          <w:bCs/>
        </w:rPr>
        <w:t>to TS 38.213</w:t>
      </w:r>
      <w:r>
        <w:rPr>
          <w:b/>
          <w:bCs/>
        </w:rPr>
        <w:t xml:space="preserve"> to make the following changes:</w:t>
      </w:r>
    </w:p>
    <w:p w14:paraId="1BFA3D30" w14:textId="77777777" w:rsidR="004B59EA" w:rsidRPr="00637361" w:rsidRDefault="004B59EA" w:rsidP="004B59EA">
      <w:pPr>
        <w:pStyle w:val="ListParagraph"/>
        <w:numPr>
          <w:ilvl w:val="0"/>
          <w:numId w:val="33"/>
        </w:numPr>
        <w:rPr>
          <w:b/>
          <w:bCs/>
          <w:sz w:val="20"/>
          <w:szCs w:val="20"/>
          <w:lang w:val="en-US"/>
        </w:rPr>
      </w:pPr>
      <w:r w:rsidRPr="00637361">
        <w:rPr>
          <w:b/>
          <w:bCs/>
          <w:sz w:val="20"/>
          <w:szCs w:val="20"/>
          <w:lang w:val="en-US"/>
        </w:rPr>
        <w:t>Specification is modified so that the power reduction, which prevents exceeding P_CMAX, can be done for PSCCH and/or PSSCH</w:t>
      </w:r>
      <w:r>
        <w:rPr>
          <w:b/>
          <w:bCs/>
          <w:sz w:val="20"/>
          <w:szCs w:val="20"/>
          <w:lang w:val="en-US"/>
        </w:rPr>
        <w:t xml:space="preserve">. </w:t>
      </w:r>
    </w:p>
    <w:p w14:paraId="6A0A1242" w14:textId="77777777" w:rsidR="004B59EA" w:rsidRPr="00637361" w:rsidRDefault="004B59EA" w:rsidP="004B59EA">
      <w:pPr>
        <w:pStyle w:val="ListParagraph"/>
        <w:numPr>
          <w:ilvl w:val="0"/>
          <w:numId w:val="33"/>
        </w:numPr>
        <w:rPr>
          <w:b/>
          <w:bCs/>
          <w:sz w:val="20"/>
          <w:szCs w:val="20"/>
          <w:lang w:val="en-US"/>
        </w:rPr>
      </w:pPr>
      <w:r w:rsidRPr="00637361">
        <w:rPr>
          <w:b/>
          <w:bCs/>
          <w:sz w:val="20"/>
          <w:szCs w:val="20"/>
          <w:lang w:val="en-US"/>
        </w:rPr>
        <w:t xml:space="preserve">Specification is modified so that dropping of sidelink transmission </w:t>
      </w:r>
      <w:r>
        <w:rPr>
          <w:b/>
          <w:bCs/>
          <w:sz w:val="20"/>
          <w:szCs w:val="20"/>
          <w:lang w:val="en-US"/>
        </w:rPr>
        <w:t>is applied to both PSCCH and PSSCH if UE total power exceeds P_CMAX and dropping is needed.</w:t>
      </w:r>
    </w:p>
    <w:p w14:paraId="5017C328" w14:textId="77777777" w:rsidR="004B59EA" w:rsidRPr="001337A5" w:rsidRDefault="004B59EA" w:rsidP="001F201D">
      <w:pPr>
        <w:rPr>
          <w:lang w:val="en-US"/>
        </w:rPr>
      </w:pPr>
    </w:p>
    <w:p w14:paraId="53CD9119" w14:textId="5206E1F5" w:rsidR="00885580" w:rsidRDefault="00885580" w:rsidP="00885580">
      <w:pPr>
        <w:pStyle w:val="Heading1"/>
        <w:numPr>
          <w:ilvl w:val="0"/>
          <w:numId w:val="0"/>
        </w:numPr>
      </w:pPr>
      <w:r>
        <w:t>References</w:t>
      </w:r>
    </w:p>
    <w:p w14:paraId="2C6979C9" w14:textId="18E73FB4" w:rsidR="00205A4B" w:rsidRDefault="0098110D" w:rsidP="00205A4B">
      <w:pPr>
        <w:pStyle w:val="ListParagraph"/>
        <w:numPr>
          <w:ilvl w:val="0"/>
          <w:numId w:val="27"/>
        </w:numPr>
        <w:rPr>
          <w:sz w:val="20"/>
          <w:szCs w:val="20"/>
        </w:rPr>
      </w:pPr>
      <w:r>
        <w:rPr>
          <w:sz w:val="20"/>
          <w:szCs w:val="20"/>
        </w:rPr>
        <w:t xml:space="preserve">TS 38.213 </w:t>
      </w:r>
      <w:r w:rsidR="00920840">
        <w:rPr>
          <w:sz w:val="20"/>
          <w:szCs w:val="20"/>
        </w:rPr>
        <w:t>v.18.0.0</w:t>
      </w:r>
    </w:p>
    <w:p w14:paraId="093EE10C" w14:textId="77777777" w:rsidR="00205A4B" w:rsidRPr="00205A4B" w:rsidRDefault="00205A4B" w:rsidP="008F17E8">
      <w:pPr>
        <w:pStyle w:val="ListParagraph"/>
        <w:ind w:left="360"/>
        <w:rPr>
          <w:sz w:val="20"/>
          <w:szCs w:val="20"/>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141A6" w14:textId="77777777" w:rsidR="00607B1E" w:rsidRDefault="00607B1E">
      <w:r>
        <w:separator/>
      </w:r>
    </w:p>
  </w:endnote>
  <w:endnote w:type="continuationSeparator" w:id="0">
    <w:p w14:paraId="2AAC27E0" w14:textId="77777777" w:rsidR="00607B1E" w:rsidRDefault="0060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A5C36" w14:textId="77777777" w:rsidR="00607B1E" w:rsidRDefault="00607B1E">
      <w:r>
        <w:separator/>
      </w:r>
    </w:p>
  </w:footnote>
  <w:footnote w:type="continuationSeparator" w:id="0">
    <w:p w14:paraId="0757BD74" w14:textId="77777777" w:rsidR="00607B1E" w:rsidRDefault="00607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FD065F"/>
    <w:multiLevelType w:val="hybridMultilevel"/>
    <w:tmpl w:val="1D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25"/>
  </w:num>
  <w:num w:numId="3" w16cid:durableId="1859855038">
    <w:abstractNumId w:val="0"/>
  </w:num>
  <w:num w:numId="4" w16cid:durableId="1963807548">
    <w:abstractNumId w:val="2"/>
  </w:num>
  <w:num w:numId="5" w16cid:durableId="669986164">
    <w:abstractNumId w:val="14"/>
  </w:num>
  <w:num w:numId="6" w16cid:durableId="1168131915">
    <w:abstractNumId w:val="26"/>
  </w:num>
  <w:num w:numId="7" w16cid:durableId="813571431">
    <w:abstractNumId w:val="17"/>
  </w:num>
  <w:num w:numId="8" w16cid:durableId="1189026752">
    <w:abstractNumId w:val="13"/>
  </w:num>
  <w:num w:numId="9" w16cid:durableId="838931800">
    <w:abstractNumId w:val="31"/>
  </w:num>
  <w:num w:numId="10" w16cid:durableId="1573464737">
    <w:abstractNumId w:val="5"/>
  </w:num>
  <w:num w:numId="11" w16cid:durableId="257101052">
    <w:abstractNumId w:val="19"/>
  </w:num>
  <w:num w:numId="12" w16cid:durableId="1951353073">
    <w:abstractNumId w:val="4"/>
  </w:num>
  <w:num w:numId="13" w16cid:durableId="1911961443">
    <w:abstractNumId w:val="11"/>
  </w:num>
  <w:num w:numId="14" w16cid:durableId="630285384">
    <w:abstractNumId w:val="23"/>
  </w:num>
  <w:num w:numId="15" w16cid:durableId="357124585">
    <w:abstractNumId w:val="15"/>
  </w:num>
  <w:num w:numId="16" w16cid:durableId="1559780918">
    <w:abstractNumId w:val="1"/>
  </w:num>
  <w:num w:numId="17" w16cid:durableId="1764109268">
    <w:abstractNumId w:val="21"/>
  </w:num>
  <w:num w:numId="18" w16cid:durableId="139812750">
    <w:abstractNumId w:val="12"/>
  </w:num>
  <w:num w:numId="19" w16cid:durableId="1134371848">
    <w:abstractNumId w:val="18"/>
  </w:num>
  <w:num w:numId="20" w16cid:durableId="1905412601">
    <w:abstractNumId w:val="30"/>
  </w:num>
  <w:num w:numId="21" w16cid:durableId="346101783">
    <w:abstractNumId w:val="32"/>
  </w:num>
  <w:num w:numId="22" w16cid:durableId="1499273121">
    <w:abstractNumId w:val="20"/>
  </w:num>
  <w:num w:numId="23" w16cid:durableId="622422302">
    <w:abstractNumId w:val="10"/>
  </w:num>
  <w:num w:numId="24" w16cid:durableId="1385445363">
    <w:abstractNumId w:val="6"/>
  </w:num>
  <w:num w:numId="25" w16cid:durableId="533230926">
    <w:abstractNumId w:val="28"/>
  </w:num>
  <w:num w:numId="26" w16cid:durableId="1635525904">
    <w:abstractNumId w:val="24"/>
  </w:num>
  <w:num w:numId="27" w16cid:durableId="1644850337">
    <w:abstractNumId w:val="9"/>
  </w:num>
  <w:num w:numId="28" w16cid:durableId="1974865496">
    <w:abstractNumId w:val="8"/>
  </w:num>
  <w:num w:numId="29" w16cid:durableId="20857830">
    <w:abstractNumId w:val="22"/>
  </w:num>
  <w:num w:numId="30" w16cid:durableId="1688215973">
    <w:abstractNumId w:val="16"/>
  </w:num>
  <w:num w:numId="31" w16cid:durableId="701439003">
    <w:abstractNumId w:val="27"/>
  </w:num>
  <w:num w:numId="32" w16cid:durableId="189730810">
    <w:abstractNumId w:val="29"/>
  </w:num>
  <w:num w:numId="33" w16cid:durableId="138459760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8"/>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9F4"/>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11AD"/>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216"/>
    <w:rsid w:val="00144C87"/>
    <w:rsid w:val="001467B1"/>
    <w:rsid w:val="00150175"/>
    <w:rsid w:val="001502C8"/>
    <w:rsid w:val="00151011"/>
    <w:rsid w:val="00151224"/>
    <w:rsid w:val="0015130F"/>
    <w:rsid w:val="001532BA"/>
    <w:rsid w:val="00153FED"/>
    <w:rsid w:val="001543BF"/>
    <w:rsid w:val="00155BFD"/>
    <w:rsid w:val="00156959"/>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0373"/>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0CF"/>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47"/>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4B36"/>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7C06"/>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1E2"/>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9EA"/>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7F5"/>
    <w:rsid w:val="004C795A"/>
    <w:rsid w:val="004C7F93"/>
    <w:rsid w:val="004D2629"/>
    <w:rsid w:val="004D26B8"/>
    <w:rsid w:val="004D2C2C"/>
    <w:rsid w:val="004D38C2"/>
    <w:rsid w:val="004D41DC"/>
    <w:rsid w:val="004D4FBD"/>
    <w:rsid w:val="004D4FC0"/>
    <w:rsid w:val="004D5CE7"/>
    <w:rsid w:val="004D6381"/>
    <w:rsid w:val="004D79A5"/>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739"/>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D58"/>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B1E"/>
    <w:rsid w:val="00607C1D"/>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61"/>
    <w:rsid w:val="006373CD"/>
    <w:rsid w:val="00641283"/>
    <w:rsid w:val="006413CF"/>
    <w:rsid w:val="00641413"/>
    <w:rsid w:val="00641465"/>
    <w:rsid w:val="0064165D"/>
    <w:rsid w:val="00642E8C"/>
    <w:rsid w:val="006433BD"/>
    <w:rsid w:val="00643562"/>
    <w:rsid w:val="00643784"/>
    <w:rsid w:val="00644186"/>
    <w:rsid w:val="00644A21"/>
    <w:rsid w:val="00645C9F"/>
    <w:rsid w:val="0064626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5CE"/>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379"/>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691"/>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487"/>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4B6"/>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1386"/>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7E8"/>
    <w:rsid w:val="008F2908"/>
    <w:rsid w:val="008F47C6"/>
    <w:rsid w:val="008F4FAB"/>
    <w:rsid w:val="008F6647"/>
    <w:rsid w:val="008F700E"/>
    <w:rsid w:val="00900343"/>
    <w:rsid w:val="009006A2"/>
    <w:rsid w:val="0090102B"/>
    <w:rsid w:val="00901448"/>
    <w:rsid w:val="009036BC"/>
    <w:rsid w:val="00903D30"/>
    <w:rsid w:val="00904414"/>
    <w:rsid w:val="00904AF8"/>
    <w:rsid w:val="00905197"/>
    <w:rsid w:val="00905C47"/>
    <w:rsid w:val="00906379"/>
    <w:rsid w:val="00906A8C"/>
    <w:rsid w:val="009101EA"/>
    <w:rsid w:val="009106FC"/>
    <w:rsid w:val="009108E5"/>
    <w:rsid w:val="009118BB"/>
    <w:rsid w:val="0091191F"/>
    <w:rsid w:val="00911E7D"/>
    <w:rsid w:val="009120A9"/>
    <w:rsid w:val="009134C3"/>
    <w:rsid w:val="00914B9C"/>
    <w:rsid w:val="00915B81"/>
    <w:rsid w:val="00915D6B"/>
    <w:rsid w:val="009160DF"/>
    <w:rsid w:val="009162C7"/>
    <w:rsid w:val="00916EC2"/>
    <w:rsid w:val="00920840"/>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FB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A75"/>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0D"/>
    <w:rsid w:val="00981130"/>
    <w:rsid w:val="0098229C"/>
    <w:rsid w:val="0098289D"/>
    <w:rsid w:val="00982D83"/>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9F4"/>
    <w:rsid w:val="009D79F4"/>
    <w:rsid w:val="009D7D19"/>
    <w:rsid w:val="009E126D"/>
    <w:rsid w:val="009E1AC2"/>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129"/>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5C66"/>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8E2"/>
    <w:rsid w:val="00B42031"/>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DF6"/>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19"/>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0E22"/>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41C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946"/>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FC2"/>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18C"/>
    <w:rsid w:val="00D035B9"/>
    <w:rsid w:val="00D040B7"/>
    <w:rsid w:val="00D060FF"/>
    <w:rsid w:val="00D064E8"/>
    <w:rsid w:val="00D06546"/>
    <w:rsid w:val="00D06572"/>
    <w:rsid w:val="00D065CD"/>
    <w:rsid w:val="00D0724B"/>
    <w:rsid w:val="00D108CD"/>
    <w:rsid w:val="00D12325"/>
    <w:rsid w:val="00D12761"/>
    <w:rsid w:val="00D14487"/>
    <w:rsid w:val="00D15E7E"/>
    <w:rsid w:val="00D16058"/>
    <w:rsid w:val="00D16FDD"/>
    <w:rsid w:val="00D20016"/>
    <w:rsid w:val="00D207A7"/>
    <w:rsid w:val="00D2279F"/>
    <w:rsid w:val="00D22AF1"/>
    <w:rsid w:val="00D22E93"/>
    <w:rsid w:val="00D242DA"/>
    <w:rsid w:val="00D247EC"/>
    <w:rsid w:val="00D24C36"/>
    <w:rsid w:val="00D262C6"/>
    <w:rsid w:val="00D26448"/>
    <w:rsid w:val="00D264CE"/>
    <w:rsid w:val="00D26670"/>
    <w:rsid w:val="00D2670E"/>
    <w:rsid w:val="00D26910"/>
    <w:rsid w:val="00D2726E"/>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4D61"/>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2E7"/>
    <w:rsid w:val="00D758B3"/>
    <w:rsid w:val="00D76ADC"/>
    <w:rsid w:val="00D77413"/>
    <w:rsid w:val="00D80288"/>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AD3"/>
    <w:rsid w:val="00DC318A"/>
    <w:rsid w:val="00DC3A9D"/>
    <w:rsid w:val="00DC4004"/>
    <w:rsid w:val="00DC4243"/>
    <w:rsid w:val="00DC5584"/>
    <w:rsid w:val="00DC6C1E"/>
    <w:rsid w:val="00DC7255"/>
    <w:rsid w:val="00DC72CE"/>
    <w:rsid w:val="00DC7951"/>
    <w:rsid w:val="00DD1C4B"/>
    <w:rsid w:val="00DD1F7B"/>
    <w:rsid w:val="00DD229E"/>
    <w:rsid w:val="00DD24A3"/>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ABC"/>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1D"/>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370"/>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4F9"/>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6E3F"/>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69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RAN1bullet3">
    <w:name w:val="RAN1 bullet3"/>
    <w:basedOn w:val="Normal"/>
    <w:uiPriority w:val="99"/>
    <w:qFormat/>
    <w:rsid w:val="008F4FAB"/>
    <w:pPr>
      <w:numPr>
        <w:ilvl w:val="2"/>
        <w:numId w:val="32"/>
      </w:numPr>
      <w:tabs>
        <w:tab w:val="left" w:pos="1440"/>
      </w:tabs>
      <w:overflowPunct/>
      <w:autoSpaceDE/>
      <w:autoSpaceDN/>
      <w:adjustRightInd/>
      <w:spacing w:after="0"/>
      <w:textAlignment w:val="auto"/>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771</Words>
  <Characters>4396</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2016-06-20T11:35:00Z</cp:lastPrinted>
  <dcterms:created xsi:type="dcterms:W3CDTF">2023-09-29T23:13:00Z</dcterms:created>
  <dcterms:modified xsi:type="dcterms:W3CDTF">2023-09-29T23:13:00Z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12f72dcd-fbbe-457a-9599-e34f64332d64</vt:lpwstr>
  </property>
</Properties>
</file>