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57DC2D" w14:textId="461C53E5" w:rsidR="003B1041" w:rsidRPr="003B1041" w:rsidRDefault="003B1041" w:rsidP="003B104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3B104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3B104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3B104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77</w:t>
      </w:r>
    </w:p>
    <w:p w14:paraId="02A6A682" w14:textId="77777777" w:rsidR="003B1041" w:rsidRPr="003B1041" w:rsidRDefault="003B1041" w:rsidP="003B104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3B104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  <w:r w:rsidRPr="003B104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3B1041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</w:p>
    <w:p w14:paraId="4E4E7BE1" w14:textId="77777777" w:rsidR="003B1041" w:rsidRPr="003B1041" w:rsidRDefault="003B1041" w:rsidP="003B1041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EECE85F" w14:textId="33123A72" w:rsidR="00463675" w:rsidRDefault="00557D6F" w:rsidP="00557D6F">
      <w:pPr>
        <w:pStyle w:val="Header"/>
        <w:tabs>
          <w:tab w:val="clear" w:pos="4153"/>
          <w:tab w:val="clear" w:pos="8306"/>
          <w:tab w:val="right" w:pos="9781"/>
        </w:tabs>
        <w:rPr>
          <w:rFonts w:ascii="Arial" w:hAnsi="Arial" w:cs="Arial"/>
          <w:b/>
          <w:bCs/>
          <w:sz w:val="22"/>
        </w:rPr>
      </w:pPr>
      <w:r w:rsidRPr="00557D6F">
        <w:rPr>
          <w:rFonts w:ascii="Arial" w:hAnsi="Arial" w:cs="Arial"/>
          <w:b/>
          <w:bCs/>
          <w:sz w:val="22"/>
        </w:rPr>
        <w:t>3GPP TSG-RAN WG2 Meeting #</w:t>
      </w:r>
      <w:r w:rsidR="009B5179">
        <w:rPr>
          <w:rFonts w:ascii="Arial" w:hAnsi="Arial" w:cs="Arial"/>
          <w:b/>
          <w:bCs/>
          <w:sz w:val="22"/>
        </w:rPr>
        <w:t>1</w:t>
      </w:r>
      <w:r w:rsidR="003B7D56">
        <w:rPr>
          <w:rFonts w:ascii="Arial" w:hAnsi="Arial" w:cs="Arial"/>
          <w:b/>
          <w:bCs/>
          <w:sz w:val="22"/>
        </w:rPr>
        <w:t>2</w:t>
      </w:r>
      <w:r w:rsidR="003A24D9">
        <w:rPr>
          <w:rFonts w:ascii="Arial" w:hAnsi="Arial" w:cs="Arial"/>
          <w:b/>
          <w:bCs/>
          <w:sz w:val="22"/>
        </w:rPr>
        <w:t>2</w:t>
      </w:r>
      <w:r>
        <w:rPr>
          <w:rFonts w:ascii="Arial" w:hAnsi="Arial" w:cs="Arial"/>
          <w:b/>
          <w:bCs/>
          <w:sz w:val="22"/>
        </w:rPr>
        <w:tab/>
      </w:r>
      <w:r w:rsidR="00877565" w:rsidRPr="00877565">
        <w:rPr>
          <w:rFonts w:ascii="Arial" w:hAnsi="Arial" w:cs="Arial"/>
          <w:b/>
          <w:bCs/>
          <w:sz w:val="22"/>
        </w:rPr>
        <w:t>R2-</w:t>
      </w:r>
      <w:r w:rsidR="00737EAF" w:rsidRPr="00737EAF">
        <w:rPr>
          <w:rFonts w:ascii="Arial" w:hAnsi="Arial" w:cs="Arial"/>
          <w:b/>
          <w:bCs/>
          <w:sz w:val="22"/>
        </w:rPr>
        <w:t>2306865</w:t>
      </w:r>
    </w:p>
    <w:p w14:paraId="619B785A" w14:textId="7483467E" w:rsidR="00463675" w:rsidRDefault="003A24D9" w:rsidP="003A24D9">
      <w:pPr>
        <w:pStyle w:val="Header"/>
        <w:rPr>
          <w:rFonts w:ascii="Arial" w:hAnsi="Arial" w:cs="Arial"/>
          <w:b/>
          <w:bCs/>
          <w:sz w:val="22"/>
        </w:rPr>
      </w:pPr>
      <w:r w:rsidRPr="003A24D9">
        <w:rPr>
          <w:rFonts w:ascii="Arial" w:hAnsi="Arial" w:cs="Arial"/>
          <w:b/>
          <w:bCs/>
          <w:sz w:val="22"/>
        </w:rPr>
        <w:t>Incheon, South Korea, 22– 26 May 2023</w:t>
      </w:r>
    </w:p>
    <w:p w14:paraId="2464FE92" w14:textId="77777777" w:rsidR="00463675" w:rsidRDefault="00463675">
      <w:pPr>
        <w:rPr>
          <w:rFonts w:ascii="Arial" w:hAnsi="Arial" w:cs="Arial"/>
        </w:rPr>
      </w:pPr>
    </w:p>
    <w:p w14:paraId="5186F3C4" w14:textId="4DC5D3F6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Title:</w:t>
      </w:r>
      <w:r w:rsidRPr="00385529">
        <w:rPr>
          <w:rFonts w:ascii="Arial" w:hAnsi="Arial" w:cs="Arial"/>
          <w:b/>
        </w:rPr>
        <w:tab/>
      </w:r>
      <w:r w:rsidR="0001060B">
        <w:rPr>
          <w:rFonts w:ascii="Arial" w:hAnsi="Arial" w:cs="Arial"/>
          <w:bCs/>
        </w:rPr>
        <w:t xml:space="preserve">Reply </w:t>
      </w:r>
      <w:r w:rsidR="00A8524C" w:rsidRPr="00A8524C">
        <w:rPr>
          <w:rFonts w:ascii="Arial" w:hAnsi="Arial" w:cs="Arial"/>
        </w:rPr>
        <w:t>L</w:t>
      </w:r>
      <w:r w:rsidR="00A1443B">
        <w:rPr>
          <w:rFonts w:ascii="Arial" w:hAnsi="Arial" w:cs="Arial"/>
          <w:bCs/>
        </w:rPr>
        <w:t xml:space="preserve">S on </w:t>
      </w:r>
      <w:r w:rsidR="0001060B" w:rsidRPr="009310C4">
        <w:rPr>
          <w:rFonts w:ascii="Arial" w:hAnsi="Arial" w:cs="Arial"/>
          <w:bCs/>
          <w:sz w:val="22"/>
          <w:szCs w:val="22"/>
        </w:rPr>
        <w:t>MAC-CE Based Indication for Cross-RRH TCI State Switch</w:t>
      </w:r>
    </w:p>
    <w:p w14:paraId="4142800B" w14:textId="3FF39A8A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Response to:</w:t>
      </w:r>
      <w:r w:rsidRPr="00385529">
        <w:rPr>
          <w:rFonts w:ascii="Arial" w:hAnsi="Arial" w:cs="Arial"/>
          <w:bCs/>
        </w:rPr>
        <w:tab/>
      </w:r>
      <w:r w:rsidR="0001060B">
        <w:rPr>
          <w:rFonts w:ascii="Arial" w:hAnsi="Arial" w:cs="Arial"/>
          <w:bCs/>
          <w:sz w:val="22"/>
          <w:szCs w:val="22"/>
        </w:rPr>
        <w:t>R4-2306399</w:t>
      </w:r>
    </w:p>
    <w:p w14:paraId="2F36F7AB" w14:textId="063236B3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Release:</w:t>
      </w:r>
      <w:r w:rsidRPr="00385529">
        <w:rPr>
          <w:rFonts w:ascii="Arial" w:hAnsi="Arial" w:cs="Arial"/>
          <w:bCs/>
        </w:rPr>
        <w:tab/>
      </w:r>
      <w:r w:rsidR="00A1443B">
        <w:rPr>
          <w:rFonts w:ascii="Arial" w:hAnsi="Arial" w:cs="Arial"/>
          <w:bCs/>
        </w:rPr>
        <w:t>Release 1</w:t>
      </w:r>
      <w:r w:rsidR="002B1F61">
        <w:rPr>
          <w:rFonts w:ascii="Arial" w:hAnsi="Arial" w:cs="Arial"/>
          <w:bCs/>
        </w:rPr>
        <w:t>8</w:t>
      </w:r>
    </w:p>
    <w:p w14:paraId="6AC83482" w14:textId="5F55886B" w:rsidR="00463675" w:rsidRPr="00385529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Work Item:</w:t>
      </w:r>
      <w:r w:rsidRPr="00385529">
        <w:rPr>
          <w:rFonts w:ascii="Arial" w:hAnsi="Arial" w:cs="Arial"/>
          <w:bCs/>
        </w:rPr>
        <w:tab/>
      </w:r>
      <w:r w:rsidR="0001060B" w:rsidRPr="0001060B">
        <w:rPr>
          <w:rFonts w:ascii="Arial" w:hAnsi="Arial" w:cs="Arial"/>
          <w:bCs/>
          <w:lang w:val="en-US"/>
        </w:rPr>
        <w:t>NR_HST_FR2_Enh</w:t>
      </w:r>
    </w:p>
    <w:p w14:paraId="1D9353D1" w14:textId="77777777" w:rsidR="00463675" w:rsidRPr="0038552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60C1883" w:rsidR="00463675" w:rsidRPr="00737E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85529">
        <w:rPr>
          <w:rFonts w:ascii="Arial" w:hAnsi="Arial" w:cs="Arial"/>
          <w:b/>
        </w:rPr>
        <w:t>Source:</w:t>
      </w:r>
      <w:r w:rsidRPr="00385529">
        <w:rPr>
          <w:rFonts w:ascii="Arial" w:hAnsi="Arial" w:cs="Arial"/>
          <w:bCs/>
        </w:rPr>
        <w:tab/>
      </w:r>
      <w:r w:rsidR="00A8524C" w:rsidRPr="00737EAF">
        <w:rPr>
          <w:rFonts w:ascii="Arial" w:hAnsi="Arial" w:cs="Arial"/>
          <w:bCs/>
        </w:rPr>
        <w:t>TSG RAN WG2</w:t>
      </w:r>
    </w:p>
    <w:p w14:paraId="706E9330" w14:textId="3D03C7F9" w:rsidR="00463675" w:rsidRPr="00737EAF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To:</w:t>
      </w:r>
      <w:r w:rsidRPr="00737EAF">
        <w:rPr>
          <w:rFonts w:ascii="Arial" w:hAnsi="Arial" w:cs="Arial"/>
          <w:bCs/>
        </w:rPr>
        <w:tab/>
      </w:r>
      <w:r w:rsidR="00385529" w:rsidRPr="00737EAF">
        <w:rPr>
          <w:rFonts w:ascii="Arial" w:hAnsi="Arial" w:cs="Arial"/>
          <w:bCs/>
        </w:rPr>
        <w:t xml:space="preserve">TSG </w:t>
      </w:r>
      <w:r w:rsidR="0001060B" w:rsidRPr="00737EAF">
        <w:rPr>
          <w:rFonts w:ascii="Arial" w:hAnsi="Arial" w:cs="Arial"/>
          <w:bCs/>
        </w:rPr>
        <w:t xml:space="preserve">RAN </w:t>
      </w:r>
      <w:r w:rsidR="00385529" w:rsidRPr="00737EAF">
        <w:rPr>
          <w:rFonts w:ascii="Arial" w:hAnsi="Arial" w:cs="Arial"/>
          <w:bCs/>
        </w:rPr>
        <w:t>WG</w:t>
      </w:r>
      <w:r w:rsidR="0001060B" w:rsidRPr="00737EAF">
        <w:rPr>
          <w:rFonts w:ascii="Arial" w:hAnsi="Arial" w:cs="Arial"/>
          <w:bCs/>
        </w:rPr>
        <w:t>4</w:t>
      </w:r>
    </w:p>
    <w:p w14:paraId="38F25507" w14:textId="3D1C3C84" w:rsidR="0001060B" w:rsidRDefault="002633C1" w:rsidP="0001060B">
      <w:pPr>
        <w:spacing w:after="60"/>
        <w:ind w:left="1985" w:hanging="1985"/>
        <w:rPr>
          <w:rFonts w:ascii="Arial" w:hAnsi="Arial" w:cs="Arial"/>
          <w:bCs/>
        </w:rPr>
      </w:pPr>
      <w:r w:rsidRPr="00737EAF">
        <w:rPr>
          <w:rFonts w:ascii="Arial" w:hAnsi="Arial" w:cs="Arial"/>
          <w:b/>
        </w:rPr>
        <w:t>Cc:</w:t>
      </w:r>
      <w:r w:rsidR="00E7017E" w:rsidRPr="00737EAF">
        <w:rPr>
          <w:rFonts w:ascii="Arial" w:hAnsi="Arial" w:cs="Arial"/>
          <w:bCs/>
        </w:rPr>
        <w:tab/>
      </w:r>
      <w:r w:rsidR="0001060B" w:rsidRPr="00737EAF">
        <w:rPr>
          <w:rFonts w:ascii="Arial" w:hAnsi="Arial" w:cs="Arial"/>
          <w:bCs/>
        </w:rPr>
        <w:t>TSG RAN WG1</w:t>
      </w:r>
    </w:p>
    <w:p w14:paraId="4EFE95BE" w14:textId="43B4C582" w:rsidR="002633C1" w:rsidRPr="00385529" w:rsidRDefault="002633C1">
      <w:pPr>
        <w:spacing w:after="60"/>
        <w:ind w:left="1985" w:hanging="1985"/>
        <w:rPr>
          <w:rFonts w:ascii="Arial" w:hAnsi="Arial" w:cs="Arial"/>
          <w:bCs/>
        </w:rPr>
      </w:pPr>
    </w:p>
    <w:p w14:paraId="02681363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BC7336" w14:textId="061F1126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19CCBF0" w14:textId="14993092" w:rsidR="00463675" w:rsidRPr="001942C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1942CC">
        <w:rPr>
          <w:rFonts w:cs="Arial"/>
        </w:rPr>
        <w:t>Name:</w:t>
      </w:r>
      <w:r w:rsidRPr="001942CC">
        <w:rPr>
          <w:rFonts w:cs="Arial"/>
          <w:b w:val="0"/>
          <w:bCs/>
        </w:rPr>
        <w:tab/>
      </w:r>
      <w:r w:rsidR="0001060B" w:rsidRPr="001942CC">
        <w:rPr>
          <w:rFonts w:cs="Arial"/>
          <w:b w:val="0"/>
          <w:bCs/>
        </w:rPr>
        <w:t>Jarkko Koskela</w:t>
      </w:r>
    </w:p>
    <w:p w14:paraId="2748A78E" w14:textId="025EEDD9" w:rsidR="00463675" w:rsidRPr="0001060B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01060B">
        <w:rPr>
          <w:rFonts w:cs="Arial"/>
        </w:rPr>
        <w:t>E-mail Address:</w:t>
      </w:r>
      <w:r w:rsidRPr="0001060B">
        <w:rPr>
          <w:rFonts w:cs="Arial"/>
          <w:b w:val="0"/>
          <w:bCs/>
        </w:rPr>
        <w:tab/>
      </w:r>
      <w:r w:rsidR="0001060B" w:rsidRPr="0001060B">
        <w:rPr>
          <w:rFonts w:cs="Arial"/>
          <w:b w:val="0"/>
          <w:bCs/>
        </w:rPr>
        <w:t>Jarkko.t.</w:t>
      </w:r>
      <w:r w:rsidR="0001060B">
        <w:rPr>
          <w:rFonts w:cs="Arial"/>
          <w:b w:val="0"/>
          <w:bCs/>
        </w:rPr>
        <w:t>koskela</w:t>
      </w:r>
      <w:r w:rsidR="00385529" w:rsidRPr="0001060B">
        <w:rPr>
          <w:rFonts w:cs="Arial"/>
          <w:b w:val="0"/>
          <w:bCs/>
        </w:rPr>
        <w:t>@nokia.com</w:t>
      </w:r>
    </w:p>
    <w:p w14:paraId="2950C5AF" w14:textId="77777777" w:rsidR="00463675" w:rsidRPr="0001060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EC34D4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4F12A01F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85529" w:rsidRPr="00385529">
        <w:rPr>
          <w:rFonts w:ascii="Arial" w:hAnsi="Arial" w:cs="Arial"/>
          <w:bCs/>
        </w:rPr>
        <w:t>-</w:t>
      </w:r>
    </w:p>
    <w:p w14:paraId="051F577B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Default="00463675">
      <w:pPr>
        <w:rPr>
          <w:rFonts w:ascii="Arial" w:hAnsi="Arial" w:cs="Arial"/>
        </w:rPr>
      </w:pPr>
    </w:p>
    <w:p w14:paraId="262500F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D1F95B1" w14:textId="445BAF58" w:rsidR="00E57BA2" w:rsidRPr="00737EAF" w:rsidRDefault="00A81D08" w:rsidP="00E7017E">
      <w:pPr>
        <w:pStyle w:val="Header"/>
        <w:spacing w:after="120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RAN2 discussed the RAN4 LS (R4-2306399) on MAC-CE based indication for cross-RRH TCI state switch. </w:t>
      </w:r>
      <w:r w:rsidRPr="00737EAF">
        <w:rPr>
          <w:rFonts w:ascii="Arial" w:hAnsi="Arial" w:cs="Arial"/>
          <w:lang w:val="en-US"/>
        </w:rPr>
        <w:t>RAN2 agreed that It is feasible to specify requested MAC CE. But before progressing with the CRs RAN</w:t>
      </w:r>
      <w:r w:rsidR="00EC551F" w:rsidRPr="00737EAF">
        <w:rPr>
          <w:rFonts w:ascii="Arial" w:hAnsi="Arial" w:cs="Arial"/>
          <w:lang w:val="en-US"/>
        </w:rPr>
        <w:t>2</w:t>
      </w:r>
      <w:r w:rsidRPr="00737EAF">
        <w:rPr>
          <w:rFonts w:ascii="Arial" w:hAnsi="Arial" w:cs="Arial"/>
          <w:lang w:val="en-US"/>
        </w:rPr>
        <w:t xml:space="preserve"> would like to understand </w:t>
      </w:r>
      <w:r w:rsidR="00EC551F" w:rsidRPr="00737EAF">
        <w:rPr>
          <w:rFonts w:ascii="Arial" w:hAnsi="Arial" w:cs="Arial"/>
          <w:lang w:val="en-US"/>
        </w:rPr>
        <w:t xml:space="preserve">and </w:t>
      </w:r>
      <w:r w:rsidRPr="00737EAF">
        <w:rPr>
          <w:rFonts w:ascii="Arial" w:hAnsi="Arial" w:cs="Arial"/>
          <w:lang w:val="en-US"/>
        </w:rPr>
        <w:t xml:space="preserve">ask for </w:t>
      </w:r>
      <w:r w:rsidR="00935190" w:rsidRPr="00737EAF">
        <w:rPr>
          <w:rFonts w:ascii="Arial" w:hAnsi="Arial" w:cs="Arial"/>
          <w:lang w:val="en-US"/>
        </w:rPr>
        <w:t>few clarifications</w:t>
      </w:r>
      <w:r w:rsidRPr="00737EAF">
        <w:rPr>
          <w:rFonts w:ascii="Arial" w:hAnsi="Arial" w:cs="Arial"/>
          <w:lang w:val="en-US"/>
        </w:rPr>
        <w:t>.</w:t>
      </w:r>
    </w:p>
    <w:p w14:paraId="4D947E8A" w14:textId="77777777" w:rsidR="00535E95" w:rsidRPr="00737EAF" w:rsidRDefault="00535E95" w:rsidP="00535E95">
      <w:pPr>
        <w:snapToGrid w:val="0"/>
        <w:spacing w:before="120" w:after="120"/>
        <w:jc w:val="both"/>
        <w:rPr>
          <w:rFonts w:ascii="Arial" w:hAnsi="Arial" w:cs="Arial"/>
          <w:bCs/>
          <w:lang w:val="en-US" w:eastAsia="zh-CN"/>
        </w:rPr>
      </w:pPr>
      <w:r w:rsidRPr="00737EAF">
        <w:rPr>
          <w:rFonts w:ascii="Arial" w:hAnsi="Arial" w:cs="Arial"/>
          <w:bCs/>
          <w:lang w:val="en-US" w:eastAsia="zh-CN"/>
        </w:rPr>
        <w:t>Therefore, RAN2 would like to seek RAN4’s input for the below questions:</w:t>
      </w:r>
    </w:p>
    <w:p w14:paraId="54C76413" w14:textId="0189A80C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1: </w:t>
      </w:r>
      <w:r w:rsidRPr="00737EAF">
        <w:rPr>
          <w:rFonts w:ascii="Arial" w:hAnsi="Arial" w:cs="Arial"/>
          <w:bCs/>
          <w:sz w:val="20"/>
          <w:szCs w:val="20"/>
          <w:lang w:val="en-GB" w:eastAsia="zh-CN"/>
        </w:rPr>
        <w:t>Is it correct RAN2 understanding</w:t>
      </w:r>
      <w:r w:rsidRPr="00737EAF">
        <w:rPr>
          <w:rFonts w:ascii="Arial" w:hAnsi="Arial" w:cs="Arial"/>
          <w:sz w:val="20"/>
          <w:szCs w:val="20"/>
        </w:rPr>
        <w:t xml:space="preserve"> that the RAN4 LS only affects the MAC CEs intended for indicating target TCI state for PDCCH</w:t>
      </w:r>
      <w:r w:rsidR="00A512BA" w:rsidRPr="00737EAF">
        <w:rPr>
          <w:rFonts w:ascii="Arial" w:hAnsi="Arial" w:cs="Arial"/>
          <w:sz w:val="20"/>
          <w:szCs w:val="20"/>
        </w:rPr>
        <w:t xml:space="preserve"> in 6.1.3.15 in TS 38.321</w:t>
      </w:r>
      <w:r w:rsidRPr="00737EAF">
        <w:rPr>
          <w:rFonts w:ascii="Arial" w:hAnsi="Arial" w:cs="Arial"/>
          <w:bCs/>
          <w:sz w:val="20"/>
          <w:szCs w:val="20"/>
          <w:lang w:val="en-GB" w:eastAsia="zh-CN"/>
        </w:rPr>
        <w:t>?</w:t>
      </w:r>
    </w:p>
    <w:p w14:paraId="005714FB" w14:textId="74A8FC71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2: Whether the enhanced TCI state indication </w:t>
      </w:r>
      <w:r w:rsidR="00376C97" w:rsidRPr="00737EAF">
        <w:rPr>
          <w:rFonts w:ascii="Arial" w:hAnsi="Arial" w:cs="Arial"/>
          <w:bCs/>
          <w:sz w:val="20"/>
          <w:szCs w:val="20"/>
          <w:lang w:eastAsia="zh-CN"/>
        </w:rPr>
        <w:t xml:space="preserve">in 6.1.3.44 of TS 38.321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(i.e., the MAC CE indicates two target TCI states) </w:t>
      </w:r>
      <w:r w:rsidR="00D8116F" w:rsidRPr="00737EAF">
        <w:rPr>
          <w:rFonts w:ascii="Arial" w:hAnsi="Arial" w:cs="Arial"/>
          <w:bCs/>
          <w:sz w:val="20"/>
          <w:szCs w:val="20"/>
          <w:lang w:eastAsia="zh-CN"/>
        </w:rPr>
        <w:t>or the u</w:t>
      </w:r>
      <w:r w:rsidR="00D8116F" w:rsidRPr="00737EAF">
        <w:rPr>
          <w:rFonts w:ascii="Arial" w:hAnsi="Arial" w:cs="Arial"/>
          <w:sz w:val="20"/>
          <w:szCs w:val="20"/>
        </w:rPr>
        <w:t xml:space="preserve">nified TCI </w:t>
      </w:r>
      <w:r w:rsidR="00D8116F" w:rsidRPr="00737EAF">
        <w:rPr>
          <w:rFonts w:ascii="Arial" w:hAnsi="Arial" w:cs="Arial"/>
          <w:bCs/>
          <w:sz w:val="20"/>
          <w:szCs w:val="20"/>
          <w:lang w:eastAsia="zh-CN"/>
        </w:rPr>
        <w:t>state indication</w:t>
      </w:r>
      <w:r w:rsidR="00D8116F" w:rsidRPr="00737EAF">
        <w:rPr>
          <w:rFonts w:ascii="Arial" w:hAnsi="Arial" w:cs="Arial"/>
          <w:sz w:val="20"/>
          <w:szCs w:val="20"/>
        </w:rPr>
        <w:t xml:space="preserve"> in 6.1.3.47 (i.e., the MAC CE indicating a unified states for UL and DL)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is intended to be supported </w:t>
      </w:r>
      <w:r w:rsidR="00B36E80" w:rsidRPr="00737EAF">
        <w:rPr>
          <w:rFonts w:ascii="Arial" w:hAnsi="Arial" w:cs="Arial"/>
          <w:bCs/>
          <w:sz w:val="20"/>
          <w:szCs w:val="20"/>
          <w:lang w:eastAsia="zh-CN"/>
        </w:rPr>
        <w:t>for cross-RRH TCI state switch</w:t>
      </w:r>
      <w:r w:rsidR="00B36E80" w:rsidRPr="00737EAF" w:rsidDel="00B36E80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? </w:t>
      </w:r>
    </w:p>
    <w:p w14:paraId="27CCA020" w14:textId="55375470" w:rsidR="00535E95" w:rsidRPr="00737EAF" w:rsidRDefault="00535E95" w:rsidP="00535E95">
      <w:pPr>
        <w:pStyle w:val="ListParagraph"/>
        <w:numPr>
          <w:ilvl w:val="0"/>
          <w:numId w:val="12"/>
        </w:numPr>
        <w:overflowPunct/>
        <w:snapToGrid w:val="0"/>
        <w:spacing w:before="120" w:after="120"/>
        <w:ind w:firstLineChars="0"/>
        <w:jc w:val="both"/>
        <w:textAlignment w:val="auto"/>
        <w:rPr>
          <w:rFonts w:ascii="Arial" w:hAnsi="Arial" w:cs="Arial"/>
          <w:bCs/>
          <w:sz w:val="20"/>
          <w:szCs w:val="20"/>
          <w:lang w:eastAsia="zh-CN"/>
        </w:rPr>
      </w:pP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Question 3: What is the intended UE behavior </w:t>
      </w:r>
      <w:r w:rsidR="00A512BA" w:rsidRPr="00737EAF">
        <w:rPr>
          <w:rFonts w:ascii="Arial" w:hAnsi="Arial" w:cs="Arial"/>
          <w:bCs/>
          <w:sz w:val="20"/>
          <w:szCs w:val="20"/>
          <w:lang w:eastAsia="zh-CN"/>
        </w:rPr>
        <w:t xml:space="preserve">(e.g. regarding timing advance handling) 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upon reception of the MAC CE </w:t>
      </w:r>
      <w:r w:rsidRPr="00737EAF">
        <w:rPr>
          <w:rFonts w:ascii="Arial" w:hAnsi="Arial" w:cs="Arial"/>
          <w:sz w:val="20"/>
          <w:szCs w:val="20"/>
        </w:rPr>
        <w:t>with indication on the TCI state switch across RRHs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  <w:r w:rsidR="00CA797C" w:rsidRPr="00737EAF">
        <w:rPr>
          <w:rFonts w:ascii="Arial" w:hAnsi="Arial" w:cs="Arial"/>
          <w:bCs/>
          <w:sz w:val="20"/>
          <w:szCs w:val="20"/>
          <w:lang w:eastAsia="zh-CN"/>
        </w:rPr>
        <w:t xml:space="preserve"> For example,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 xml:space="preserve"> </w:t>
      </w:r>
      <w:r w:rsidR="00295457" w:rsidRPr="00737EAF">
        <w:rPr>
          <w:rFonts w:ascii="Arial" w:hAnsi="Arial" w:cs="Arial"/>
          <w:bCs/>
          <w:sz w:val="20"/>
          <w:szCs w:val="20"/>
          <w:lang w:eastAsia="zh-CN"/>
        </w:rPr>
        <w:t>D</w:t>
      </w:r>
      <w:r w:rsidR="00F9171D" w:rsidRPr="00737EAF">
        <w:rPr>
          <w:rFonts w:ascii="Arial" w:hAnsi="Arial" w:cs="Arial"/>
          <w:bCs/>
          <w:sz w:val="20"/>
          <w:szCs w:val="20"/>
          <w:lang w:eastAsia="zh-CN"/>
        </w:rPr>
        <w:t xml:space="preserve">oes UE behavior also depend on the existing RRC parameter </w:t>
      </w:r>
      <w:r w:rsidR="00F9171D" w:rsidRPr="00737EAF">
        <w:rPr>
          <w:rFonts w:ascii="Arial" w:hAnsi="Arial" w:cs="Arial"/>
          <w:i/>
          <w:iCs/>
          <w:sz w:val="20"/>
          <w:szCs w:val="20"/>
        </w:rPr>
        <w:t>highSpeedDeploymentTypeFR2?</w:t>
      </w:r>
      <w:r w:rsidR="002A4C68" w:rsidRPr="00737EAF">
        <w:rPr>
          <w:rFonts w:ascii="Arial" w:hAnsi="Arial" w:cs="Arial"/>
          <w:i/>
          <w:iCs/>
          <w:sz w:val="20"/>
          <w:szCs w:val="20"/>
        </w:rPr>
        <w:t xml:space="preserve"> </w:t>
      </w:r>
      <w:r w:rsidR="002A4C68" w:rsidRPr="00737EAF">
        <w:rPr>
          <w:rFonts w:ascii="Arial" w:hAnsi="Arial" w:cs="Arial"/>
          <w:sz w:val="20"/>
          <w:szCs w:val="20"/>
        </w:rPr>
        <w:t xml:space="preserve">Is it 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possible to update timing advance </w:t>
      </w:r>
      <w:r w:rsidR="009426AD" w:rsidRPr="00737EAF">
        <w:rPr>
          <w:rFonts w:ascii="Arial" w:hAnsi="Arial" w:cs="Arial"/>
          <w:iCs/>
          <w:noProof/>
          <w:sz w:val="20"/>
          <w:szCs w:val="20"/>
        </w:rPr>
        <w:t>upon reception of the MAC CE with indication on the TCI state switch across RRHs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 </w:t>
      </w:r>
      <w:r w:rsidR="00295457" w:rsidRPr="00737EAF">
        <w:rPr>
          <w:rFonts w:ascii="Arial" w:hAnsi="Arial" w:cs="Arial"/>
          <w:iCs/>
          <w:noProof/>
          <w:sz w:val="20"/>
          <w:szCs w:val="20"/>
        </w:rPr>
        <w:t>and if not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 xml:space="preserve"> should UE stop uplink tran</w:t>
      </w:r>
      <w:r w:rsidR="00426550" w:rsidRPr="00737EAF">
        <w:rPr>
          <w:rFonts w:ascii="Arial" w:hAnsi="Arial" w:cs="Arial"/>
          <w:iCs/>
          <w:noProof/>
          <w:sz w:val="20"/>
          <w:szCs w:val="20"/>
        </w:rPr>
        <w:t>s</w:t>
      </w:r>
      <w:r w:rsidR="002A4C68" w:rsidRPr="00737EAF">
        <w:rPr>
          <w:rFonts w:ascii="Arial" w:hAnsi="Arial" w:cs="Arial"/>
          <w:iCs/>
          <w:noProof/>
          <w:sz w:val="20"/>
          <w:szCs w:val="20"/>
        </w:rPr>
        <w:t>missions</w:t>
      </w:r>
      <w:r w:rsidRPr="00737EAF">
        <w:rPr>
          <w:rFonts w:ascii="Arial" w:hAnsi="Arial" w:cs="Arial"/>
          <w:bCs/>
          <w:sz w:val="20"/>
          <w:szCs w:val="20"/>
          <w:lang w:eastAsia="zh-CN"/>
        </w:rPr>
        <w:t>?</w:t>
      </w:r>
    </w:p>
    <w:p w14:paraId="2568258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27747B2B" w14:textId="0B8CA2DF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Pr="00AE5661">
        <w:rPr>
          <w:rFonts w:ascii="Arial" w:hAnsi="Arial" w:cs="Arial"/>
          <w:b/>
        </w:rPr>
        <w:t xml:space="preserve"> </w:t>
      </w:r>
      <w:r w:rsidR="0001060B">
        <w:rPr>
          <w:rFonts w:ascii="Arial" w:hAnsi="Arial" w:cs="Arial"/>
          <w:b/>
        </w:rPr>
        <w:t>RAN4</w:t>
      </w:r>
      <w:r>
        <w:rPr>
          <w:rFonts w:ascii="Arial" w:hAnsi="Arial" w:cs="Arial"/>
          <w:b/>
        </w:rPr>
        <w:t xml:space="preserve"> group</w:t>
      </w:r>
      <w:r w:rsidR="004A19E7">
        <w:rPr>
          <w:rFonts w:ascii="Arial" w:hAnsi="Arial" w:cs="Arial"/>
          <w:b/>
        </w:rPr>
        <w:t>:</w:t>
      </w:r>
      <w:r w:rsidRPr="001942CC">
        <w:rPr>
          <w:rFonts w:ascii="Arial" w:hAnsi="Arial" w:cs="Arial"/>
          <w:b/>
          <w:strike/>
        </w:rPr>
        <w:t>.</w:t>
      </w:r>
    </w:p>
    <w:p w14:paraId="61BB3C70" w14:textId="59509D1E" w:rsidR="00463675" w:rsidRDefault="00463675" w:rsidP="00E57BA2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2A6E4C">
        <w:rPr>
          <w:rFonts w:ascii="Arial" w:hAnsi="Arial" w:cs="Arial"/>
        </w:rPr>
        <w:t xml:space="preserve">RAN2 respectfully asks </w:t>
      </w:r>
      <w:r w:rsidR="0001060B">
        <w:rPr>
          <w:rFonts w:ascii="Arial" w:hAnsi="Arial" w:cs="Arial"/>
        </w:rPr>
        <w:t>RAN4</w:t>
      </w:r>
      <w:r w:rsidR="002633C1">
        <w:rPr>
          <w:rFonts w:ascii="Arial" w:hAnsi="Arial" w:cs="Arial"/>
        </w:rPr>
        <w:t xml:space="preserve"> to </w:t>
      </w:r>
      <w:r w:rsidR="00111579">
        <w:rPr>
          <w:rFonts w:ascii="Arial" w:hAnsi="Arial" w:cs="Arial"/>
        </w:rPr>
        <w:t xml:space="preserve">provide </w:t>
      </w:r>
      <w:r w:rsidR="00B36E80">
        <w:rPr>
          <w:rFonts w:ascii="Arial" w:hAnsi="Arial" w:cs="Arial"/>
        </w:rPr>
        <w:t xml:space="preserve">feedback </w:t>
      </w:r>
      <w:r w:rsidR="00111579">
        <w:rPr>
          <w:rFonts w:ascii="Arial" w:hAnsi="Arial" w:cs="Arial"/>
        </w:rPr>
        <w:t>to the questions presented in the LS.</w:t>
      </w:r>
    </w:p>
    <w:p w14:paraId="3FBE9166" w14:textId="77777777" w:rsidR="00E57BA2" w:rsidRDefault="00E57BA2">
      <w:pPr>
        <w:spacing w:after="120"/>
        <w:rPr>
          <w:rFonts w:ascii="Arial" w:hAnsi="Arial" w:cs="Arial"/>
          <w:b/>
        </w:rPr>
      </w:pPr>
    </w:p>
    <w:p w14:paraId="3C2472DD" w14:textId="1BBAFE39" w:rsidR="00E7017E" w:rsidRPr="005C7689" w:rsidRDefault="00463675" w:rsidP="005C768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881F64">
        <w:rPr>
          <w:rFonts w:ascii="Arial" w:hAnsi="Arial" w:cs="Arial"/>
          <w:b/>
        </w:rPr>
        <w:t>RAN WG2</w:t>
      </w:r>
      <w:r>
        <w:rPr>
          <w:rFonts w:ascii="Arial" w:hAnsi="Arial" w:cs="Arial"/>
          <w:b/>
        </w:rPr>
        <w:t xml:space="preserve"> Meeting:</w:t>
      </w:r>
    </w:p>
    <w:p w14:paraId="38F0F77C" w14:textId="22430DE3" w:rsidR="0082536A" w:rsidRDefault="00997008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</w:t>
      </w:r>
      <w:r>
        <w:rPr>
          <w:rFonts w:ascii="Arial" w:hAnsi="Arial" w:cs="Arial"/>
          <w:bCs/>
        </w:rPr>
        <w:tab/>
        <w:t>from 2023-08-</w:t>
      </w:r>
      <w:r w:rsidR="0044183B">
        <w:rPr>
          <w:rFonts w:ascii="Arial" w:hAnsi="Arial" w:cs="Arial"/>
          <w:bCs/>
        </w:rPr>
        <w:t>21</w:t>
      </w:r>
      <w:r w:rsidR="0044183B">
        <w:rPr>
          <w:rFonts w:ascii="Arial" w:hAnsi="Arial" w:cs="Arial"/>
          <w:bCs/>
        </w:rPr>
        <w:tab/>
        <w:t>to 2023-08-25</w:t>
      </w:r>
      <w:r w:rsidR="0044183B">
        <w:rPr>
          <w:rFonts w:ascii="Arial" w:hAnsi="Arial" w:cs="Arial"/>
          <w:bCs/>
        </w:rPr>
        <w:tab/>
      </w:r>
      <w:r w:rsidR="0044183B">
        <w:rPr>
          <w:rFonts w:ascii="Arial" w:hAnsi="Arial" w:cs="Arial"/>
          <w:bCs/>
        </w:rPr>
        <w:tab/>
        <w:t>Toulouse</w:t>
      </w:r>
    </w:p>
    <w:p w14:paraId="01787B6F" w14:textId="3DE8330E" w:rsidR="00A512BA" w:rsidRDefault="00A512BA" w:rsidP="007D6F5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RAN2#123bis</w:t>
      </w:r>
      <w:r>
        <w:rPr>
          <w:rFonts w:ascii="Arial" w:hAnsi="Arial" w:cs="Arial"/>
          <w:bCs/>
        </w:rPr>
        <w:tab/>
        <w:t>from 2023-10-09          to 2023-10-13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Xiamen</w:t>
      </w:r>
      <w:r>
        <w:rPr>
          <w:rFonts w:ascii="Arial" w:hAnsi="Arial" w:cs="Arial"/>
          <w:bCs/>
        </w:rPr>
        <w:tab/>
      </w:r>
    </w:p>
    <w:p w14:paraId="1E100730" w14:textId="77777777" w:rsidR="007D6F54" w:rsidRDefault="007D6F54" w:rsidP="00AA3789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7D6F5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D6E24C" w14:textId="77777777" w:rsidR="00ED2BAA" w:rsidRDefault="00ED2BAA">
      <w:r>
        <w:separator/>
      </w:r>
    </w:p>
  </w:endnote>
  <w:endnote w:type="continuationSeparator" w:id="0">
    <w:p w14:paraId="12517D00" w14:textId="77777777" w:rsidR="00ED2BAA" w:rsidRDefault="00ED2BAA">
      <w:r>
        <w:continuationSeparator/>
      </w:r>
    </w:p>
  </w:endnote>
  <w:endnote w:type="continuationNotice" w:id="1">
    <w:p w14:paraId="1EF70CFA" w14:textId="77777777" w:rsidR="00ED2BAA" w:rsidRDefault="00ED2B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MS Mincho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1E809" w14:textId="77777777" w:rsidR="00ED2BAA" w:rsidRDefault="00ED2BAA">
      <w:r>
        <w:separator/>
      </w:r>
    </w:p>
  </w:footnote>
  <w:footnote w:type="continuationSeparator" w:id="0">
    <w:p w14:paraId="1E048968" w14:textId="77777777" w:rsidR="00ED2BAA" w:rsidRDefault="00ED2BAA">
      <w:r>
        <w:continuationSeparator/>
      </w:r>
    </w:p>
  </w:footnote>
  <w:footnote w:type="continuationNotice" w:id="1">
    <w:p w14:paraId="49C241D2" w14:textId="77777777" w:rsidR="00ED2BAA" w:rsidRDefault="00ED2BA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AB0E03"/>
    <w:multiLevelType w:val="hybridMultilevel"/>
    <w:tmpl w:val="7046CE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8266858">
    <w:abstractNumId w:val="9"/>
  </w:num>
  <w:num w:numId="2" w16cid:durableId="1475172860">
    <w:abstractNumId w:val="8"/>
  </w:num>
  <w:num w:numId="3" w16cid:durableId="1063406448">
    <w:abstractNumId w:val="5"/>
  </w:num>
  <w:num w:numId="4" w16cid:durableId="764299955">
    <w:abstractNumId w:val="0"/>
  </w:num>
  <w:num w:numId="5" w16cid:durableId="171017803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37649965">
    <w:abstractNumId w:val="3"/>
  </w:num>
  <w:num w:numId="7" w16cid:durableId="263151088">
    <w:abstractNumId w:val="1"/>
  </w:num>
  <w:num w:numId="8" w16cid:durableId="496384942">
    <w:abstractNumId w:val="11"/>
  </w:num>
  <w:num w:numId="9" w16cid:durableId="1865089881">
    <w:abstractNumId w:val="7"/>
  </w:num>
  <w:num w:numId="10" w16cid:durableId="870066906">
    <w:abstractNumId w:val="6"/>
  </w:num>
  <w:num w:numId="11" w16cid:durableId="507063417">
    <w:abstractNumId w:val="4"/>
  </w:num>
  <w:num w:numId="12" w16cid:durableId="241571130">
    <w:abstractNumId w:val="12"/>
  </w:num>
  <w:num w:numId="13" w16cid:durableId="35173536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jQxNTCwMDQysDAwsTBR0lEKTi0uzszPAykwqgUAKoAasCwAAAA="/>
  </w:docVars>
  <w:rsids>
    <w:rsidRoot w:val="00923E7C"/>
    <w:rsid w:val="00001401"/>
    <w:rsid w:val="00001441"/>
    <w:rsid w:val="00005965"/>
    <w:rsid w:val="0001060B"/>
    <w:rsid w:val="0003565A"/>
    <w:rsid w:val="0003719B"/>
    <w:rsid w:val="00045511"/>
    <w:rsid w:val="00086D22"/>
    <w:rsid w:val="000A4AEA"/>
    <w:rsid w:val="000B16CD"/>
    <w:rsid w:val="000D113A"/>
    <w:rsid w:val="000F12FD"/>
    <w:rsid w:val="00100352"/>
    <w:rsid w:val="00102949"/>
    <w:rsid w:val="001063EA"/>
    <w:rsid w:val="00111579"/>
    <w:rsid w:val="00117759"/>
    <w:rsid w:val="00126CCE"/>
    <w:rsid w:val="001576BB"/>
    <w:rsid w:val="00163412"/>
    <w:rsid w:val="00164A80"/>
    <w:rsid w:val="00177DA3"/>
    <w:rsid w:val="00193164"/>
    <w:rsid w:val="001942CC"/>
    <w:rsid w:val="001A7080"/>
    <w:rsid w:val="001B008D"/>
    <w:rsid w:val="001C055A"/>
    <w:rsid w:val="001D2108"/>
    <w:rsid w:val="00220708"/>
    <w:rsid w:val="00222A4F"/>
    <w:rsid w:val="00237A64"/>
    <w:rsid w:val="0024067D"/>
    <w:rsid w:val="002431E8"/>
    <w:rsid w:val="00254238"/>
    <w:rsid w:val="00261C7D"/>
    <w:rsid w:val="002633C1"/>
    <w:rsid w:val="00270DF0"/>
    <w:rsid w:val="0027716B"/>
    <w:rsid w:val="00282B21"/>
    <w:rsid w:val="00282DA9"/>
    <w:rsid w:val="00283A52"/>
    <w:rsid w:val="00295457"/>
    <w:rsid w:val="002A0310"/>
    <w:rsid w:val="002A4C68"/>
    <w:rsid w:val="002A542F"/>
    <w:rsid w:val="002A6E4C"/>
    <w:rsid w:val="002B1F61"/>
    <w:rsid w:val="002B775E"/>
    <w:rsid w:val="002D095E"/>
    <w:rsid w:val="0030138D"/>
    <w:rsid w:val="0030356A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53FB7"/>
    <w:rsid w:val="003632EE"/>
    <w:rsid w:val="00376C97"/>
    <w:rsid w:val="00380437"/>
    <w:rsid w:val="003807F6"/>
    <w:rsid w:val="00380BAF"/>
    <w:rsid w:val="00385529"/>
    <w:rsid w:val="00390712"/>
    <w:rsid w:val="003945F8"/>
    <w:rsid w:val="003946BE"/>
    <w:rsid w:val="003A24D9"/>
    <w:rsid w:val="003B1041"/>
    <w:rsid w:val="003B117D"/>
    <w:rsid w:val="003B7D56"/>
    <w:rsid w:val="003B7F92"/>
    <w:rsid w:val="003C3065"/>
    <w:rsid w:val="003C44A3"/>
    <w:rsid w:val="003E0EE0"/>
    <w:rsid w:val="004063B7"/>
    <w:rsid w:val="004120BA"/>
    <w:rsid w:val="004147C2"/>
    <w:rsid w:val="00417F6D"/>
    <w:rsid w:val="004233D8"/>
    <w:rsid w:val="00426550"/>
    <w:rsid w:val="00437F70"/>
    <w:rsid w:val="0044183B"/>
    <w:rsid w:val="00452B0D"/>
    <w:rsid w:val="00463675"/>
    <w:rsid w:val="00496CBC"/>
    <w:rsid w:val="00496D50"/>
    <w:rsid w:val="004A03EC"/>
    <w:rsid w:val="004A19E7"/>
    <w:rsid w:val="004C6071"/>
    <w:rsid w:val="004D1605"/>
    <w:rsid w:val="004E2356"/>
    <w:rsid w:val="004F3AA9"/>
    <w:rsid w:val="0050174F"/>
    <w:rsid w:val="00501F64"/>
    <w:rsid w:val="00505F59"/>
    <w:rsid w:val="00506014"/>
    <w:rsid w:val="00524050"/>
    <w:rsid w:val="00526CEA"/>
    <w:rsid w:val="00535E95"/>
    <w:rsid w:val="00557D6F"/>
    <w:rsid w:val="0058264E"/>
    <w:rsid w:val="0058337B"/>
    <w:rsid w:val="00591547"/>
    <w:rsid w:val="005921A6"/>
    <w:rsid w:val="00594DA5"/>
    <w:rsid w:val="005C373E"/>
    <w:rsid w:val="005C7689"/>
    <w:rsid w:val="005D1733"/>
    <w:rsid w:val="005D1E39"/>
    <w:rsid w:val="005D3735"/>
    <w:rsid w:val="005D558D"/>
    <w:rsid w:val="005D5906"/>
    <w:rsid w:val="005E5672"/>
    <w:rsid w:val="005E5DB4"/>
    <w:rsid w:val="005F05E0"/>
    <w:rsid w:val="005F2A39"/>
    <w:rsid w:val="005F7506"/>
    <w:rsid w:val="005F7637"/>
    <w:rsid w:val="00600A7E"/>
    <w:rsid w:val="00620C26"/>
    <w:rsid w:val="00620DB8"/>
    <w:rsid w:val="006249D2"/>
    <w:rsid w:val="00633743"/>
    <w:rsid w:val="00642CAC"/>
    <w:rsid w:val="006431E6"/>
    <w:rsid w:val="0066467A"/>
    <w:rsid w:val="00667F66"/>
    <w:rsid w:val="0067303B"/>
    <w:rsid w:val="006775AB"/>
    <w:rsid w:val="00680ECD"/>
    <w:rsid w:val="006950A3"/>
    <w:rsid w:val="006A2E30"/>
    <w:rsid w:val="006A36E9"/>
    <w:rsid w:val="006A473B"/>
    <w:rsid w:val="006A6FB2"/>
    <w:rsid w:val="006B2129"/>
    <w:rsid w:val="006D1114"/>
    <w:rsid w:val="006D5FCC"/>
    <w:rsid w:val="006F7688"/>
    <w:rsid w:val="00701A2B"/>
    <w:rsid w:val="00706717"/>
    <w:rsid w:val="007141F1"/>
    <w:rsid w:val="00725FC4"/>
    <w:rsid w:val="007261FF"/>
    <w:rsid w:val="00737EAF"/>
    <w:rsid w:val="007822EF"/>
    <w:rsid w:val="00787EAC"/>
    <w:rsid w:val="007A0A78"/>
    <w:rsid w:val="007A671D"/>
    <w:rsid w:val="007D6F54"/>
    <w:rsid w:val="00806E3A"/>
    <w:rsid w:val="0082536A"/>
    <w:rsid w:val="00835584"/>
    <w:rsid w:val="0084501F"/>
    <w:rsid w:val="00845F63"/>
    <w:rsid w:val="0084604E"/>
    <w:rsid w:val="00847CE4"/>
    <w:rsid w:val="00855F73"/>
    <w:rsid w:val="008612CD"/>
    <w:rsid w:val="008650BE"/>
    <w:rsid w:val="00865ED7"/>
    <w:rsid w:val="00867A32"/>
    <w:rsid w:val="00876787"/>
    <w:rsid w:val="00877565"/>
    <w:rsid w:val="00881F64"/>
    <w:rsid w:val="008831D9"/>
    <w:rsid w:val="00883DB4"/>
    <w:rsid w:val="00887DC1"/>
    <w:rsid w:val="00892B0D"/>
    <w:rsid w:val="008D1B54"/>
    <w:rsid w:val="008F358E"/>
    <w:rsid w:val="008F581B"/>
    <w:rsid w:val="00907392"/>
    <w:rsid w:val="00916145"/>
    <w:rsid w:val="00923E7C"/>
    <w:rsid w:val="00935190"/>
    <w:rsid w:val="00941A45"/>
    <w:rsid w:val="009426AD"/>
    <w:rsid w:val="00950DE4"/>
    <w:rsid w:val="00952417"/>
    <w:rsid w:val="00955602"/>
    <w:rsid w:val="0096221E"/>
    <w:rsid w:val="009778A3"/>
    <w:rsid w:val="00977DB0"/>
    <w:rsid w:val="00984727"/>
    <w:rsid w:val="00997008"/>
    <w:rsid w:val="009B2EB9"/>
    <w:rsid w:val="009B5179"/>
    <w:rsid w:val="009C7046"/>
    <w:rsid w:val="009D594E"/>
    <w:rsid w:val="009D7275"/>
    <w:rsid w:val="009E0233"/>
    <w:rsid w:val="009E27E2"/>
    <w:rsid w:val="009E5C7E"/>
    <w:rsid w:val="00A1282E"/>
    <w:rsid w:val="00A12ABA"/>
    <w:rsid w:val="00A1443B"/>
    <w:rsid w:val="00A151A0"/>
    <w:rsid w:val="00A245CA"/>
    <w:rsid w:val="00A3454C"/>
    <w:rsid w:val="00A40236"/>
    <w:rsid w:val="00A45BD7"/>
    <w:rsid w:val="00A512BA"/>
    <w:rsid w:val="00A56D45"/>
    <w:rsid w:val="00A6412A"/>
    <w:rsid w:val="00A64F79"/>
    <w:rsid w:val="00A81D08"/>
    <w:rsid w:val="00A8524C"/>
    <w:rsid w:val="00A87B43"/>
    <w:rsid w:val="00AA3789"/>
    <w:rsid w:val="00AA637B"/>
    <w:rsid w:val="00AC66D5"/>
    <w:rsid w:val="00AD35B0"/>
    <w:rsid w:val="00AE5661"/>
    <w:rsid w:val="00AF3D59"/>
    <w:rsid w:val="00AF3FA4"/>
    <w:rsid w:val="00B12DD3"/>
    <w:rsid w:val="00B218A7"/>
    <w:rsid w:val="00B255A7"/>
    <w:rsid w:val="00B30E22"/>
    <w:rsid w:val="00B33A9B"/>
    <w:rsid w:val="00B36E80"/>
    <w:rsid w:val="00B4178E"/>
    <w:rsid w:val="00B544D2"/>
    <w:rsid w:val="00B5648B"/>
    <w:rsid w:val="00B6228F"/>
    <w:rsid w:val="00B66CC7"/>
    <w:rsid w:val="00B70E77"/>
    <w:rsid w:val="00B7368D"/>
    <w:rsid w:val="00BA2AD5"/>
    <w:rsid w:val="00BB01AC"/>
    <w:rsid w:val="00BB0CAD"/>
    <w:rsid w:val="00BC2519"/>
    <w:rsid w:val="00BD604A"/>
    <w:rsid w:val="00BE1F84"/>
    <w:rsid w:val="00BE7CC9"/>
    <w:rsid w:val="00BF32CE"/>
    <w:rsid w:val="00C021DE"/>
    <w:rsid w:val="00C0661A"/>
    <w:rsid w:val="00C13B0A"/>
    <w:rsid w:val="00C231ED"/>
    <w:rsid w:val="00C2354D"/>
    <w:rsid w:val="00C51C0C"/>
    <w:rsid w:val="00C52AEB"/>
    <w:rsid w:val="00C750D8"/>
    <w:rsid w:val="00C84F5A"/>
    <w:rsid w:val="00C9323E"/>
    <w:rsid w:val="00CA0491"/>
    <w:rsid w:val="00CA4AF5"/>
    <w:rsid w:val="00CA797C"/>
    <w:rsid w:val="00CB2DDF"/>
    <w:rsid w:val="00CC7915"/>
    <w:rsid w:val="00CF669B"/>
    <w:rsid w:val="00D24338"/>
    <w:rsid w:val="00D336AC"/>
    <w:rsid w:val="00D40BEF"/>
    <w:rsid w:val="00D42DF3"/>
    <w:rsid w:val="00D53B06"/>
    <w:rsid w:val="00D65530"/>
    <w:rsid w:val="00D74A1C"/>
    <w:rsid w:val="00D75660"/>
    <w:rsid w:val="00D8116F"/>
    <w:rsid w:val="00D876BF"/>
    <w:rsid w:val="00D8797D"/>
    <w:rsid w:val="00DB3E5A"/>
    <w:rsid w:val="00DC6C67"/>
    <w:rsid w:val="00DF0337"/>
    <w:rsid w:val="00DF7F04"/>
    <w:rsid w:val="00E5415D"/>
    <w:rsid w:val="00E560E7"/>
    <w:rsid w:val="00E57BA2"/>
    <w:rsid w:val="00E7017E"/>
    <w:rsid w:val="00E73827"/>
    <w:rsid w:val="00E83F3C"/>
    <w:rsid w:val="00E92FAD"/>
    <w:rsid w:val="00EC2503"/>
    <w:rsid w:val="00EC551F"/>
    <w:rsid w:val="00ED133C"/>
    <w:rsid w:val="00ED2BAA"/>
    <w:rsid w:val="00ED4B16"/>
    <w:rsid w:val="00EF53B8"/>
    <w:rsid w:val="00F11820"/>
    <w:rsid w:val="00F17587"/>
    <w:rsid w:val="00F17F3E"/>
    <w:rsid w:val="00F23FFC"/>
    <w:rsid w:val="00F32CDF"/>
    <w:rsid w:val="00F54C66"/>
    <w:rsid w:val="00F605B8"/>
    <w:rsid w:val="00F769F4"/>
    <w:rsid w:val="00F77646"/>
    <w:rsid w:val="00F9171D"/>
    <w:rsid w:val="00F9583D"/>
    <w:rsid w:val="00FD3596"/>
    <w:rsid w:val="00FE7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styleId="UnresolvedMention">
    <w:name w:val="Unresolved Mention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목록단락"/>
    <w:basedOn w:val="Normal"/>
    <w:link w:val="ListParagraphChar"/>
    <w:uiPriority w:val="34"/>
    <w:qFormat/>
    <w:rsid w:val="00535E95"/>
    <w:pPr>
      <w:overflowPunct w:val="0"/>
      <w:autoSpaceDE w:val="0"/>
      <w:autoSpaceDN w:val="0"/>
      <w:adjustRightInd w:val="0"/>
      <w:spacing w:before="100" w:beforeAutospacing="1" w:after="180" w:line="259" w:lineRule="auto"/>
      <w:ind w:firstLineChars="200" w:firstLine="420"/>
      <w:textAlignment w:val="baseline"/>
    </w:pPr>
    <w:rPr>
      <w:sz w:val="24"/>
      <w:szCs w:val="24"/>
      <w:lang w:val="en-US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535E95"/>
    <w:rPr>
      <w:sz w:val="24"/>
      <w:szCs w:val="24"/>
    </w:rPr>
  </w:style>
  <w:style w:type="paragraph" w:styleId="Revision">
    <w:name w:val="Revision"/>
    <w:hidden/>
    <w:uiPriority w:val="99"/>
    <w:semiHidden/>
    <w:rsid w:val="00F9171D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033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F0337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0337"/>
    <w:rPr>
      <w:rFonts w:ascii="Arial" w:hAnsi="Arial"/>
      <w:b/>
      <w:bCs/>
      <w:lang w:val="en-GB"/>
    </w:rPr>
  </w:style>
  <w:style w:type="paragraph" w:customStyle="1" w:styleId="Proposallist">
    <w:name w:val="Proposal list"/>
    <w:basedOn w:val="Normal"/>
    <w:link w:val="ProposallistChar"/>
    <w:qFormat/>
    <w:rsid w:val="00E92FAD"/>
    <w:pPr>
      <w:spacing w:before="120" w:after="120"/>
    </w:pPr>
    <w:rPr>
      <w:rFonts w:eastAsia="Times New Roman"/>
      <w:b/>
    </w:rPr>
  </w:style>
  <w:style w:type="character" w:customStyle="1" w:styleId="ProposallistChar">
    <w:name w:val="Proposal list Char"/>
    <w:basedOn w:val="DefaultParagraphFont"/>
    <w:link w:val="Proposallist"/>
    <w:rsid w:val="00E92FAD"/>
    <w:rPr>
      <w:rFonts w:eastAsia="Times New Roman"/>
      <w:b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9" ma:contentTypeDescription="Create a new document." ma:contentTypeScope="" ma:versionID="b94988eb0a512e26ff497882237b1490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be88c8710ed1a46b09e9e3d81045b21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5AIRPNAIUNRU-859666464-14099</_dlc_DocId>
    <_dlc_DocIdUrl xmlns="71c5aaf6-e6ce-465b-b873-5148d2a4c105">
      <Url>https://nokia.sharepoint.com/sites/c5g/e2earch/_layouts/15/DocIdRedir.aspx?ID=5AIRPNAIUNRU-859666464-14099</Url>
      <Description>5AIRPNAIUNRU-859666464-14099</Description>
    </_dlc_DocIdUrl>
  </documentManagement>
</p:properties>
</file>

<file path=customXml/itemProps1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B94D391-9C35-4ACC-B7D2-CDA1B17F51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Manager/>
  <Company>ETSI Sophia Antipolis</Company>
  <LinksUpToDate>false</LinksUpToDate>
  <CharactersWithSpaces>2110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Nokia (Jarkko)</dc:creator>
  <cp:keywords/>
  <dc:description/>
  <cp:lastModifiedBy>MCC: CR0427</cp:lastModifiedBy>
  <cp:revision>3</cp:revision>
  <cp:lastPrinted>2002-04-23T00:10:00Z</cp:lastPrinted>
  <dcterms:created xsi:type="dcterms:W3CDTF">2023-05-26T00:08:00Z</dcterms:created>
  <dcterms:modified xsi:type="dcterms:W3CDTF">2023-06-13T12:05:00Z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e6cf04f0-0069-4602-ac9b-666b1c511267</vt:lpwstr>
  </property>
</Properties>
</file>