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4215DECB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#113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CE0C4D" w:rsidRPr="00CE0C4D">
        <w:rPr>
          <w:rFonts w:cs="Arial"/>
          <w:b/>
          <w:color w:val="000000"/>
          <w:sz w:val="28"/>
          <w:szCs w:val="28"/>
        </w:rPr>
        <w:t>R1-230616</w:t>
      </w:r>
      <w:r w:rsidR="00CE0C4D">
        <w:rPr>
          <w:rFonts w:cs="Arial"/>
          <w:b/>
          <w:color w:val="000000"/>
          <w:sz w:val="28"/>
          <w:szCs w:val="28"/>
        </w:rPr>
        <w:t>1</w:t>
      </w:r>
    </w:p>
    <w:p w14:paraId="6C444D2B" w14:textId="42B7A62D" w:rsidR="00E81C66" w:rsidRPr="00C47186" w:rsidRDefault="00E54293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E54293">
        <w:rPr>
          <w:rFonts w:cs="Arial"/>
          <w:b/>
          <w:color w:val="000000"/>
          <w:sz w:val="28"/>
          <w:szCs w:val="28"/>
        </w:rPr>
        <w:t>Incheon, Korea, May 22nd – May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2580C13F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D1463A">
        <w:rPr>
          <w:b/>
          <w:color w:val="000000"/>
          <w:sz w:val="24"/>
          <w:szCs w:val="24"/>
        </w:rPr>
        <w:t>6.2</w:t>
      </w:r>
    </w:p>
    <w:p w14:paraId="03AD16E9" w14:textId="01CA8091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D1463A">
        <w:rPr>
          <w:b/>
          <w:color w:val="000000"/>
          <w:sz w:val="24"/>
          <w:szCs w:val="24"/>
        </w:rPr>
        <w:t>6.2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5D93B35" w14:textId="59E9B497" w:rsidR="00D1463A" w:rsidRPr="005C595C" w:rsidRDefault="00D1463A" w:rsidP="00D1463A">
      <w:pPr>
        <w:pStyle w:val="Heading3"/>
        <w:numPr>
          <w:ilvl w:val="2"/>
          <w:numId w:val="56"/>
        </w:numPr>
      </w:pPr>
      <w:bookmarkStart w:id="5" w:name="_Toc135027656"/>
      <w:bookmarkEnd w:id="1"/>
      <w:r w:rsidRPr="005C595C">
        <w:t>UE features for expanded and improved NR positioning</w:t>
      </w:r>
      <w:bookmarkEnd w:id="5"/>
    </w:p>
    <w:p w14:paraId="19C11801" w14:textId="77777777" w:rsidR="00D1463A" w:rsidRDefault="00D1463A" w:rsidP="00D1463A">
      <w:pPr>
        <w:rPr>
          <w:i/>
          <w:lang w:eastAsia="x-none"/>
        </w:rPr>
      </w:pPr>
      <w:r w:rsidRPr="00983C31">
        <w:rPr>
          <w:i/>
          <w:lang w:eastAsia="x-none"/>
        </w:rPr>
        <w:t xml:space="preserve">Initial input </w:t>
      </w:r>
      <w:r>
        <w:rPr>
          <w:i/>
          <w:lang w:eastAsia="x-none"/>
        </w:rPr>
        <w:t xml:space="preserve">on UE features for NR positioning </w:t>
      </w:r>
      <w:r w:rsidRPr="00983C31">
        <w:rPr>
          <w:i/>
          <w:lang w:eastAsia="x-none"/>
        </w:rPr>
        <w:t>to be provided by rapporteur.</w:t>
      </w:r>
      <w:r>
        <w:rPr>
          <w:i/>
          <w:lang w:eastAsia="x-none"/>
        </w:rPr>
        <w:t xml:space="preserve"> </w:t>
      </w:r>
    </w:p>
    <w:p w14:paraId="7D84D27B" w14:textId="77777777" w:rsidR="001C00B0" w:rsidRDefault="001C00B0" w:rsidP="00D1463A">
      <w:pPr>
        <w:rPr>
          <w:iCs/>
          <w:lang w:eastAsia="x-none"/>
        </w:rPr>
      </w:pPr>
    </w:p>
    <w:p w14:paraId="076041D8" w14:textId="14006A56" w:rsidR="00CA5C5A" w:rsidRDefault="00C11B80" w:rsidP="00CA5C5A">
      <w:pPr>
        <w:pStyle w:val="maintext"/>
        <w:ind w:firstLineChars="90" w:firstLine="180"/>
        <w:rPr>
          <w:rFonts w:ascii="Calibri" w:hAnsi="Calibri" w:cs="Arial"/>
          <w:b/>
        </w:rPr>
      </w:pPr>
      <w:r w:rsidRPr="009A5A12">
        <w:rPr>
          <w:rFonts w:ascii="Calibri" w:hAnsi="Calibri" w:cs="Arial"/>
          <w:b/>
          <w:highlight w:val="green"/>
        </w:rPr>
        <w:t>Agreement</w:t>
      </w:r>
      <w:r w:rsidR="00CA5C5A" w:rsidRPr="009A5A12">
        <w:rPr>
          <w:rFonts w:ascii="Calibri" w:hAnsi="Calibri" w:cs="Arial"/>
          <w:b/>
          <w:highlight w:val="green"/>
        </w:rPr>
        <w:t>:</w:t>
      </w:r>
      <w:r w:rsidR="00CA5C5A" w:rsidRPr="00F46EE9">
        <w:rPr>
          <w:rFonts w:ascii="Calibri" w:hAnsi="Calibri" w:cs="Arial"/>
          <w:b/>
        </w:rPr>
        <w:t xml:space="preserve"> Introduce the following new FGs as baseline for </w:t>
      </w:r>
      <w:proofErr w:type="spellStart"/>
      <w:r w:rsidR="00CA5C5A" w:rsidRPr="00F46EE9">
        <w:rPr>
          <w:rFonts w:ascii="Calibri" w:hAnsi="Calibri" w:cs="Arial"/>
          <w:b/>
          <w:bCs/>
          <w:lang w:val="en-US"/>
        </w:rPr>
        <w:t>sidelink</w:t>
      </w:r>
      <w:proofErr w:type="spellEnd"/>
      <w:r w:rsidR="00CA5C5A" w:rsidRPr="00F46EE9">
        <w:rPr>
          <w:rFonts w:ascii="Calibri" w:hAnsi="Calibri" w:cs="Arial"/>
          <w:b/>
          <w:bCs/>
          <w:lang w:val="en-US"/>
        </w:rPr>
        <w:t xml:space="preserve"> positioning</w:t>
      </w:r>
    </w:p>
    <w:p w14:paraId="12CAB89D" w14:textId="77777777" w:rsidR="00CA5C5A" w:rsidRPr="00716207" w:rsidRDefault="00CA5C5A" w:rsidP="00CA5C5A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37"/>
        <w:gridCol w:w="7601"/>
        <w:gridCol w:w="2818"/>
      </w:tblGrid>
      <w:tr w:rsidR="00D47DD2" w14:paraId="351C4FF4" w14:textId="77777777" w:rsidTr="00021E86">
        <w:tc>
          <w:tcPr>
            <w:tcW w:w="1668" w:type="dxa"/>
          </w:tcPr>
          <w:p w14:paraId="06191AE8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0C29EEC8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</w:t>
            </w:r>
          </w:p>
        </w:tc>
        <w:tc>
          <w:tcPr>
            <w:tcW w:w="7601" w:type="dxa"/>
          </w:tcPr>
          <w:p w14:paraId="3FBA207C" w14:textId="7252D054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Common SL PRS Processing Capability </w:t>
            </w:r>
            <w:r w:rsidR="009A5A12" w:rsidRPr="009A5A12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[</w:t>
            </w:r>
            <w:r w:rsidRPr="009A5A12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across all resource pools</w:t>
            </w:r>
            <w:r w:rsidR="009A5A12" w:rsidRPr="009A5A12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2818" w:type="dxa"/>
          </w:tcPr>
          <w:p w14:paraId="57AA2362" w14:textId="12D090B5" w:rsidR="00D47DD2" w:rsidRDefault="00F46EE9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9A5A12">
              <w:rPr>
                <w:rFonts w:ascii="Calibri" w:hAnsi="Calibri" w:cs="Arial"/>
                <w:highlight w:val="yellow"/>
              </w:rPr>
              <w:t xml:space="preserve">FFS: separate rows for </w:t>
            </w:r>
            <w:r w:rsidRPr="009A5A1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[for SL-TDOA DL type/ SL-TDOA UL type /</w:t>
            </w:r>
            <w:r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SL-AOA\RTT-type solutions using SL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single sided/</w:t>
            </w:r>
            <w:r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RTT-type solutions using SL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single sided double-</w:t>
            </w:r>
            <w:r w:rsidRPr="009A5A1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sided]</w:t>
            </w:r>
            <w:r w:rsidR="009A5A12" w:rsidRPr="009A5A1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</w:t>
            </w:r>
            <w:proofErr w:type="spellStart"/>
            <w:r w:rsidR="009A5A12" w:rsidRPr="009A5A1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incl</w:t>
            </w:r>
            <w:proofErr w:type="spellEnd"/>
            <w:r w:rsidR="009A5A12" w:rsidRPr="009A5A1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SL-PRS resources</w:t>
            </w:r>
          </w:p>
        </w:tc>
      </w:tr>
      <w:tr w:rsidR="00D47DD2" w14:paraId="459A65F5" w14:textId="77777777" w:rsidTr="00021E86">
        <w:tc>
          <w:tcPr>
            <w:tcW w:w="1668" w:type="dxa"/>
          </w:tcPr>
          <w:p w14:paraId="1A3405F4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58D531F6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41-1-2</w:t>
            </w:r>
          </w:p>
        </w:tc>
        <w:tc>
          <w:tcPr>
            <w:tcW w:w="7601" w:type="dxa"/>
          </w:tcPr>
          <w:p w14:paraId="05EA9FC9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Receiving SL-PRS in a shared resource pool</w:t>
            </w:r>
          </w:p>
        </w:tc>
        <w:tc>
          <w:tcPr>
            <w:tcW w:w="2818" w:type="dxa"/>
          </w:tcPr>
          <w:p w14:paraId="3AB4CFF3" w14:textId="3A68B338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</w:tr>
      <w:tr w:rsidR="00D47DD2" w14:paraId="73647159" w14:textId="77777777" w:rsidTr="00021E86">
        <w:tc>
          <w:tcPr>
            <w:tcW w:w="1668" w:type="dxa"/>
          </w:tcPr>
          <w:p w14:paraId="4F46492F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56728077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41-1-3</w:t>
            </w:r>
          </w:p>
        </w:tc>
        <w:tc>
          <w:tcPr>
            <w:tcW w:w="7601" w:type="dxa"/>
          </w:tcPr>
          <w:p w14:paraId="01B740C2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Receiving SL-PRS in a dedicated resource pool</w:t>
            </w:r>
          </w:p>
        </w:tc>
        <w:tc>
          <w:tcPr>
            <w:tcW w:w="2818" w:type="dxa"/>
          </w:tcPr>
          <w:p w14:paraId="445B0891" w14:textId="5DB04269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</w:tr>
      <w:tr w:rsidR="00D47DD2" w14:paraId="333909E1" w14:textId="77777777" w:rsidTr="00021E86">
        <w:tc>
          <w:tcPr>
            <w:tcW w:w="1668" w:type="dxa"/>
          </w:tcPr>
          <w:p w14:paraId="6F5D58E4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6B2822E1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41-1-4</w:t>
            </w:r>
          </w:p>
        </w:tc>
        <w:tc>
          <w:tcPr>
            <w:tcW w:w="7601" w:type="dxa"/>
          </w:tcPr>
          <w:p w14:paraId="7DCEFBE9" w14:textId="344A0A10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Transmitting SL-PRS </w:t>
            </w:r>
            <w:r w:rsidRPr="00CD70D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[scheme 1 and scheme </w:t>
            </w:r>
            <w:r w:rsidRPr="00A90CC6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2]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a </w:t>
            </w:r>
            <w:r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[shared/dedicated]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resource pool </w:t>
            </w:r>
          </w:p>
        </w:tc>
        <w:tc>
          <w:tcPr>
            <w:tcW w:w="2818" w:type="dxa"/>
          </w:tcPr>
          <w:p w14:paraId="3FD04021" w14:textId="4DF09288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</w:tr>
      <w:tr w:rsidR="00D47DD2" w14:paraId="32AE2A36" w14:textId="77777777" w:rsidTr="00021E86">
        <w:tc>
          <w:tcPr>
            <w:tcW w:w="1668" w:type="dxa"/>
            <w:shd w:val="clear" w:color="auto" w:fill="auto"/>
          </w:tcPr>
          <w:p w14:paraId="74AC72C9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  <w:shd w:val="clear" w:color="auto" w:fill="auto"/>
          </w:tcPr>
          <w:p w14:paraId="16BC8C5F" w14:textId="17CDDEE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41-1-5</w:t>
            </w:r>
          </w:p>
        </w:tc>
        <w:tc>
          <w:tcPr>
            <w:tcW w:w="7601" w:type="dxa"/>
            <w:shd w:val="clear" w:color="auto" w:fill="auto"/>
          </w:tcPr>
          <w:p w14:paraId="5A61E78F" w14:textId="30EEE57D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SL-PRS congestion control </w:t>
            </w:r>
            <w:r w:rsidRPr="00CD70D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[in a dedicated</w:t>
            </w:r>
            <w:r w:rsidR="005C3F4F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/shared</w:t>
            </w:r>
            <w:r w:rsidRPr="00CD70D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resource pool]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818" w:type="dxa"/>
            <w:shd w:val="clear" w:color="auto" w:fill="auto"/>
          </w:tcPr>
          <w:p w14:paraId="502B92DE" w14:textId="213243D3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</w:tr>
      <w:tr w:rsidR="00D47DD2" w14:paraId="2200D4FA" w14:textId="77777777" w:rsidTr="00021E86">
        <w:tc>
          <w:tcPr>
            <w:tcW w:w="1668" w:type="dxa"/>
          </w:tcPr>
          <w:p w14:paraId="6243003C" w14:textId="77777777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3F6CF070" w14:textId="33754A1D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41-1-7</w:t>
            </w:r>
          </w:p>
        </w:tc>
        <w:tc>
          <w:tcPr>
            <w:tcW w:w="7601" w:type="dxa"/>
          </w:tcPr>
          <w:p w14:paraId="5150CF14" w14:textId="26C2F550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SL PRS measurement for </w:t>
            </w:r>
            <w:r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[SL-TDOA</w:t>
            </w:r>
            <w:r w:rsidR="0062709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DL type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r w:rsidR="00627090"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SL-TDOA</w:t>
            </w:r>
            <w:r w:rsidR="0062709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UL type 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/</w:t>
            </w:r>
            <w:r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SL-AOA\RTT-type solutions using SL</w:t>
            </w:r>
            <w:r w:rsidR="0062709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single sided/</w:t>
            </w:r>
            <w:r w:rsidR="00627090"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RTT-type solutions using SL</w:t>
            </w:r>
            <w:r w:rsidR="00627090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single sided double-sided</w:t>
            </w:r>
            <w:r w:rsidRPr="0084304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818" w:type="dxa"/>
          </w:tcPr>
          <w:p w14:paraId="6E21CEA0" w14:textId="2060B605" w:rsidR="00D47DD2" w:rsidRDefault="00D47DD2" w:rsidP="00E67B4E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</w:tr>
      <w:tr w:rsidR="00D47DD2" w14:paraId="7C10BE99" w14:textId="77777777" w:rsidTr="00021E86">
        <w:tc>
          <w:tcPr>
            <w:tcW w:w="1668" w:type="dxa"/>
          </w:tcPr>
          <w:p w14:paraId="76114B6B" w14:textId="4935AADC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10875065" w14:textId="699CAC50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41-1-8</w:t>
            </w:r>
          </w:p>
        </w:tc>
        <w:tc>
          <w:tcPr>
            <w:tcW w:w="7601" w:type="dxa"/>
          </w:tcPr>
          <w:p w14:paraId="3223E45F" w14:textId="51D9BDE2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 xml:space="preserve">upport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of 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>random selection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D70D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[in a dedicated resource pool]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818" w:type="dxa"/>
          </w:tcPr>
          <w:p w14:paraId="0FC462D8" w14:textId="6BD670F5" w:rsidR="00D47DD2" w:rsidRP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47DD2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merge with 41-1-4</w:t>
            </w:r>
          </w:p>
        </w:tc>
      </w:tr>
      <w:tr w:rsidR="00D47DD2" w14:paraId="383C4CD3" w14:textId="77777777" w:rsidTr="00021E86">
        <w:tc>
          <w:tcPr>
            <w:tcW w:w="1668" w:type="dxa"/>
          </w:tcPr>
          <w:p w14:paraId="02561674" w14:textId="35432AFD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3BA80DFF" w14:textId="5C41B76D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41-1-10</w:t>
            </w:r>
          </w:p>
        </w:tc>
        <w:tc>
          <w:tcPr>
            <w:tcW w:w="7601" w:type="dxa"/>
          </w:tcPr>
          <w:p w14:paraId="392DCFC6" w14:textId="55F30450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 xml:space="preserve">upport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of </w:t>
            </w:r>
            <w:r w:rsidR="005C3F4F" w:rsidRP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[</w:t>
            </w:r>
            <w:r w:rsidRP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full</w:t>
            </w:r>
            <w:r w:rsidR="005C3F4F" w:rsidRP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\partia</w:t>
            </w:r>
            <w:r w:rsid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l</w:t>
            </w:r>
            <w:r w:rsidR="005C3F4F" w:rsidRP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]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 xml:space="preserve"> sensing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CD70DE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[in a dedicated resource pool]</w:t>
            </w:r>
          </w:p>
        </w:tc>
        <w:tc>
          <w:tcPr>
            <w:tcW w:w="2818" w:type="dxa"/>
          </w:tcPr>
          <w:p w14:paraId="45A07884" w14:textId="65CFD6DE" w:rsidR="00D47DD2" w:rsidRP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  <w:r w:rsidRPr="00D47DD2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merge with 41-1-4</w:t>
            </w:r>
          </w:p>
        </w:tc>
      </w:tr>
      <w:tr w:rsidR="00D47DD2" w14:paraId="3360E985" w14:textId="77777777" w:rsidTr="00021E86">
        <w:tc>
          <w:tcPr>
            <w:tcW w:w="1668" w:type="dxa"/>
          </w:tcPr>
          <w:p w14:paraId="02F8DAF5" w14:textId="6CEEEC17" w:rsidR="00D47DD2" w:rsidRPr="00015BD8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1FF49B6F" w14:textId="4B0BE96B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41-1-11</w:t>
            </w:r>
          </w:p>
        </w:tc>
        <w:tc>
          <w:tcPr>
            <w:tcW w:w="7601" w:type="dxa"/>
          </w:tcPr>
          <w:p w14:paraId="05FBAE2C" w14:textId="25637085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9415B">
              <w:rPr>
                <w:rFonts w:ascii="Arial" w:hAnsi="Arial" w:cs="Arial"/>
                <w:bCs/>
                <w:sz w:val="18"/>
                <w:szCs w:val="18"/>
              </w:rPr>
              <w:t xml:space="preserve">TDM-based multiplexing of SL-PRS </w:t>
            </w:r>
            <w:r w:rsidR="00627090" w:rsidRPr="00627090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[</w:t>
            </w:r>
            <w:r w:rsidR="00C11B80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transmission/</w:t>
            </w:r>
            <w:r w:rsidR="00627090" w:rsidRPr="00627090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reception]</w:t>
            </w:r>
            <w:r w:rsidR="0062709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>from different UEs in the same slot</w:t>
            </w:r>
          </w:p>
        </w:tc>
        <w:tc>
          <w:tcPr>
            <w:tcW w:w="2818" w:type="dxa"/>
          </w:tcPr>
          <w:p w14:paraId="5D5C276A" w14:textId="25AB341F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47DD2" w14:paraId="56E4DFF7" w14:textId="77777777" w:rsidTr="00021E86">
        <w:tc>
          <w:tcPr>
            <w:tcW w:w="1668" w:type="dxa"/>
          </w:tcPr>
          <w:p w14:paraId="000E0450" w14:textId="24E4172F" w:rsidR="00D47DD2" w:rsidRPr="00015BD8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34C81BFF" w14:textId="0A5A5B0B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41-1-12</w:t>
            </w:r>
          </w:p>
        </w:tc>
        <w:tc>
          <w:tcPr>
            <w:tcW w:w="7601" w:type="dxa"/>
          </w:tcPr>
          <w:p w14:paraId="7BE6E28C" w14:textId="59112D69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>omb-based multiplexing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for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 xml:space="preserve"> SL-PRS </w:t>
            </w:r>
            <w:r w:rsidR="00C11B80" w:rsidRPr="00627090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[</w:t>
            </w:r>
            <w:r w:rsidR="00C11B80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transmission/</w:t>
            </w:r>
            <w:r w:rsidR="00C11B80" w:rsidRPr="00627090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reception]</w:t>
            </w:r>
            <w:r w:rsidR="00627090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>from different UEs in the same slot</w:t>
            </w:r>
          </w:p>
        </w:tc>
        <w:tc>
          <w:tcPr>
            <w:tcW w:w="2818" w:type="dxa"/>
          </w:tcPr>
          <w:p w14:paraId="7839A7BC" w14:textId="33FB5D1C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47DD2" w14:paraId="3DA7B970" w14:textId="77777777" w:rsidTr="00021E86">
        <w:tc>
          <w:tcPr>
            <w:tcW w:w="1668" w:type="dxa"/>
          </w:tcPr>
          <w:p w14:paraId="07E16A6A" w14:textId="7EAC3F24" w:rsidR="00D47DD2" w:rsidRPr="00015BD8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6DBC0699" w14:textId="515F781A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41-1-13</w:t>
            </w:r>
          </w:p>
        </w:tc>
        <w:tc>
          <w:tcPr>
            <w:tcW w:w="7601" w:type="dxa"/>
          </w:tcPr>
          <w:p w14:paraId="61560E38" w14:textId="412D5332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</w:t>
            </w:r>
            <w:r w:rsidRPr="0009415B">
              <w:rPr>
                <w:rFonts w:ascii="Arial" w:hAnsi="Arial" w:cs="Arial"/>
                <w:bCs/>
                <w:sz w:val="18"/>
                <w:szCs w:val="18"/>
              </w:rPr>
              <w:t>eporting the additional paths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for SL positioning</w:t>
            </w:r>
          </w:p>
        </w:tc>
        <w:tc>
          <w:tcPr>
            <w:tcW w:w="2818" w:type="dxa"/>
          </w:tcPr>
          <w:p w14:paraId="2E02D4BA" w14:textId="4D2FB876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47DD2" w14:paraId="2149F44E" w14:textId="77777777" w:rsidTr="00021E86">
        <w:tc>
          <w:tcPr>
            <w:tcW w:w="1668" w:type="dxa"/>
          </w:tcPr>
          <w:p w14:paraId="77E7054D" w14:textId="30FF3CBE" w:rsidR="00D47DD2" w:rsidRPr="00015BD8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74C362BD" w14:textId="28E4DC7D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41-1-14</w:t>
            </w:r>
          </w:p>
        </w:tc>
        <w:tc>
          <w:tcPr>
            <w:tcW w:w="7601" w:type="dxa"/>
          </w:tcPr>
          <w:p w14:paraId="06AFF1F6" w14:textId="4D5F0899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09415B">
              <w:rPr>
                <w:rFonts w:ascii="Arial" w:hAnsi="Arial" w:cs="Arial"/>
                <w:bCs/>
                <w:sz w:val="18"/>
                <w:szCs w:val="18"/>
              </w:rPr>
              <w:t>LoS</w:t>
            </w:r>
            <w:proofErr w:type="spellEnd"/>
            <w:r w:rsidRPr="0009415B">
              <w:rPr>
                <w:rFonts w:ascii="Arial" w:hAnsi="Arial" w:cs="Arial"/>
                <w:bCs/>
                <w:sz w:val="18"/>
                <w:szCs w:val="18"/>
              </w:rPr>
              <w:t>/</w:t>
            </w:r>
            <w:proofErr w:type="spellStart"/>
            <w:r w:rsidRPr="0009415B">
              <w:rPr>
                <w:rFonts w:ascii="Arial" w:hAnsi="Arial" w:cs="Arial"/>
                <w:bCs/>
                <w:sz w:val="18"/>
                <w:szCs w:val="18"/>
              </w:rPr>
              <w:t>NLoS</w:t>
            </w:r>
            <w:proofErr w:type="spellEnd"/>
            <w:r w:rsidRPr="0009415B">
              <w:rPr>
                <w:rFonts w:ascii="Arial" w:hAnsi="Arial" w:cs="Arial"/>
                <w:bCs/>
                <w:sz w:val="18"/>
                <w:szCs w:val="18"/>
              </w:rPr>
              <w:t xml:space="preserve"> indicator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for SL positioning</w:t>
            </w:r>
          </w:p>
        </w:tc>
        <w:tc>
          <w:tcPr>
            <w:tcW w:w="2818" w:type="dxa"/>
          </w:tcPr>
          <w:p w14:paraId="186978BF" w14:textId="3AC47709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D47DD2" w14:paraId="7D763F24" w14:textId="77777777" w:rsidTr="006713B3">
        <w:tc>
          <w:tcPr>
            <w:tcW w:w="1668" w:type="dxa"/>
          </w:tcPr>
          <w:p w14:paraId="75141029" w14:textId="08B268CD" w:rsidR="00D47DD2" w:rsidRPr="00015BD8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1DBCECEF" w14:textId="503E9CEF" w:rsidR="00D47DD2" w:rsidRDefault="00D47DD2" w:rsidP="0084304D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41-1-17</w:t>
            </w:r>
          </w:p>
        </w:tc>
        <w:tc>
          <w:tcPr>
            <w:tcW w:w="7601" w:type="dxa"/>
          </w:tcPr>
          <w:p w14:paraId="73DA3FFF" w14:textId="2A9FF550" w:rsidR="00D47DD2" w:rsidRPr="0084304D" w:rsidRDefault="00D47DD2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  <w:r w:rsidRPr="0084304D">
              <w:rPr>
                <w:rFonts w:ascii="Arial" w:hAnsi="Arial" w:cs="Arial"/>
                <w:bCs/>
                <w:sz w:val="18"/>
                <w:szCs w:val="18"/>
              </w:rPr>
              <w:t xml:space="preserve">pen loop SL power control and </w:t>
            </w:r>
            <w:r w:rsidR="00FA1B2E">
              <w:rPr>
                <w:rFonts w:ascii="Arial" w:hAnsi="Arial" w:cs="Arial"/>
                <w:bCs/>
                <w:sz w:val="18"/>
                <w:szCs w:val="18"/>
              </w:rPr>
              <w:t xml:space="preserve">SL </w:t>
            </w:r>
            <w:r w:rsidRPr="0084304D">
              <w:rPr>
                <w:rFonts w:ascii="Arial" w:hAnsi="Arial" w:cs="Arial"/>
                <w:bCs/>
                <w:sz w:val="18"/>
                <w:szCs w:val="18"/>
              </w:rPr>
              <w:t xml:space="preserve">RSRP report </w:t>
            </w:r>
            <w:r w:rsidR="005C3F4F" w:rsidRP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[</w:t>
            </w:r>
            <w:r w:rsidRP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in dedicated resource pool</w:t>
            </w:r>
            <w:r w:rsidR="005C3F4F" w:rsidRPr="005C3F4F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2818" w:type="dxa"/>
            <w:shd w:val="clear" w:color="auto" w:fill="auto"/>
          </w:tcPr>
          <w:p w14:paraId="0492593D" w14:textId="63750FA2" w:rsidR="00D47DD2" w:rsidRDefault="00CD25B4" w:rsidP="0084304D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13B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merge with 41-1-4 for SL PC and 41-1-3 for RSRP report</w:t>
            </w:r>
          </w:p>
        </w:tc>
      </w:tr>
      <w:tr w:rsidR="00FA1B2E" w14:paraId="788CC8BB" w14:textId="77777777" w:rsidTr="009E3FB9">
        <w:tc>
          <w:tcPr>
            <w:tcW w:w="1668" w:type="dxa"/>
            <w:shd w:val="clear" w:color="auto" w:fill="FFFF00"/>
          </w:tcPr>
          <w:p w14:paraId="5D332166" w14:textId="6290848F" w:rsidR="00FA1B2E" w:rsidRPr="00015BD8" w:rsidRDefault="00FA1B2E" w:rsidP="00FA1B2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  <w:shd w:val="clear" w:color="auto" w:fill="FFFF00"/>
          </w:tcPr>
          <w:p w14:paraId="0D951C13" w14:textId="23FC184F" w:rsidR="00FA1B2E" w:rsidRDefault="00FA1B2E" w:rsidP="00FA1B2E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41-1-19</w:t>
            </w:r>
          </w:p>
        </w:tc>
        <w:tc>
          <w:tcPr>
            <w:tcW w:w="7601" w:type="dxa"/>
            <w:shd w:val="clear" w:color="auto" w:fill="FFFF00"/>
          </w:tcPr>
          <w:p w14:paraId="2C62CC76" w14:textId="21E478D5" w:rsidR="00FA1B2E" w:rsidRPr="00FA1B2E" w:rsidRDefault="00FA1B2E" w:rsidP="00FA1B2E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FA1B2E">
              <w:rPr>
                <w:rFonts w:ascii="Arial" w:hAnsi="Arial" w:cs="Arial"/>
                <w:bCs/>
                <w:sz w:val="18"/>
                <w:szCs w:val="18"/>
              </w:rPr>
              <w:t xml:space="preserve">ARP support for </w:t>
            </w:r>
            <w:proofErr w:type="spellStart"/>
            <w:r w:rsidRPr="00FA1B2E">
              <w:rPr>
                <w:rFonts w:ascii="Arial" w:hAnsi="Arial" w:cs="Arial"/>
                <w:bCs/>
                <w:sz w:val="18"/>
                <w:szCs w:val="18"/>
              </w:rPr>
              <w:t>sidelink</w:t>
            </w:r>
            <w:proofErr w:type="spellEnd"/>
          </w:p>
        </w:tc>
        <w:tc>
          <w:tcPr>
            <w:tcW w:w="2818" w:type="dxa"/>
            <w:shd w:val="clear" w:color="auto" w:fill="FFFF00"/>
          </w:tcPr>
          <w:p w14:paraId="654A9040" w14:textId="77777777" w:rsidR="00FA1B2E" w:rsidRDefault="00FA1B2E" w:rsidP="00FA1B2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4598862D" w14:textId="77777777" w:rsidR="00CA5C5A" w:rsidRDefault="00CA5C5A" w:rsidP="00CA5C5A">
      <w:pPr>
        <w:pStyle w:val="maintext"/>
        <w:ind w:firstLineChars="90" w:firstLine="180"/>
        <w:rPr>
          <w:rFonts w:ascii="Calibri" w:hAnsi="Calibri" w:cs="Arial"/>
          <w:b/>
        </w:rPr>
      </w:pPr>
    </w:p>
    <w:p w14:paraId="75B4104B" w14:textId="04DDA26C" w:rsidR="00CA5C5A" w:rsidRDefault="007162AB" w:rsidP="00CA5C5A">
      <w:pPr>
        <w:pStyle w:val="maintext"/>
        <w:ind w:firstLineChars="90" w:firstLine="180"/>
        <w:rPr>
          <w:rFonts w:ascii="Calibri" w:hAnsi="Calibri" w:cs="Arial"/>
          <w:b/>
        </w:rPr>
      </w:pPr>
      <w:r w:rsidRPr="008003E4">
        <w:rPr>
          <w:rFonts w:ascii="Calibri" w:hAnsi="Calibri" w:cs="Arial"/>
          <w:b/>
          <w:highlight w:val="green"/>
        </w:rPr>
        <w:t>Agreement</w:t>
      </w:r>
      <w:r w:rsidR="00CA5C5A" w:rsidRPr="008003E4">
        <w:rPr>
          <w:rFonts w:ascii="Calibri" w:hAnsi="Calibri" w:cs="Arial"/>
          <w:b/>
          <w:highlight w:val="green"/>
        </w:rPr>
        <w:t>:</w:t>
      </w:r>
      <w:r w:rsidR="00CA5C5A">
        <w:rPr>
          <w:rFonts w:ascii="Calibri" w:hAnsi="Calibri" w:cs="Arial"/>
          <w:b/>
        </w:rPr>
        <w:t xml:space="preserve"> Introduce the following new FGs as baseline for </w:t>
      </w:r>
      <w:r w:rsidR="00CA5C5A">
        <w:rPr>
          <w:rFonts w:ascii="Calibri" w:hAnsi="Calibri" w:cs="Arial"/>
          <w:b/>
          <w:bCs/>
          <w:lang w:val="en-US"/>
        </w:rPr>
        <w:t>carrier phase positioning</w:t>
      </w:r>
    </w:p>
    <w:p w14:paraId="17E21026" w14:textId="77777777" w:rsidR="00CA5C5A" w:rsidRPr="00716207" w:rsidRDefault="00CA5C5A" w:rsidP="00CA5C5A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726"/>
        <w:gridCol w:w="9239"/>
        <w:gridCol w:w="10760"/>
      </w:tblGrid>
      <w:tr w:rsidR="0016219F" w14:paraId="075AA90C" w14:textId="77777777" w:rsidTr="00E67B4E">
        <w:tc>
          <w:tcPr>
            <w:tcW w:w="0" w:type="auto"/>
            <w:shd w:val="clear" w:color="auto" w:fill="auto"/>
          </w:tcPr>
          <w:p w14:paraId="569241DE" w14:textId="77777777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43F5C71A" w14:textId="1677DD82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41-2-</w:t>
            </w:r>
            <w:r w:rsidR="006E314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6E40809" w14:textId="115726B2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DL RSCP</w:t>
            </w:r>
            <w:r w:rsidR="007162AB" w:rsidRP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[\RSCPD]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reporting based on DL PRS </w:t>
            </w:r>
            <w:r w:rsidRPr="00D912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D91254">
              <w:rPr>
                <w:rFonts w:ascii="Arial" w:eastAsia="SimSun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RRC_CONNECTED</w:t>
            </w:r>
            <w:r w:rsid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="007162AB" w:rsidRP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[at least with measurement gap]</w:t>
            </w:r>
          </w:p>
        </w:tc>
        <w:tc>
          <w:tcPr>
            <w:tcW w:w="0" w:type="auto"/>
            <w:shd w:val="clear" w:color="auto" w:fill="auto"/>
          </w:tcPr>
          <w:p w14:paraId="4148225A" w14:textId="5774272C" w:rsidR="009A5A12" w:rsidRPr="007162AB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2AB">
              <w:rPr>
                <w:rFonts w:ascii="Arial" w:hAnsi="Arial" w:cs="Arial"/>
                <w:sz w:val="18"/>
                <w:szCs w:val="18"/>
                <w:highlight w:val="yellow"/>
              </w:rPr>
              <w:t>FFS: separate row</w:t>
            </w:r>
            <w:r w:rsidR="007162AB">
              <w:rPr>
                <w:rFonts w:ascii="Arial" w:hAnsi="Arial" w:cs="Arial"/>
                <w:sz w:val="18"/>
                <w:szCs w:val="18"/>
                <w:highlight w:val="yellow"/>
              </w:rPr>
              <w:t>s</w:t>
            </w:r>
            <w:r w:rsidRPr="007162AB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</w:t>
            </w:r>
            <w:r w:rsidRP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DL PRS processing capabilities\measurement for DL RSCP or DL RSCPD measurements in </w:t>
            </w:r>
            <w:r w:rsidRPr="007162AB">
              <w:rPr>
                <w:rFonts w:ascii="Arial" w:eastAsia="SimSun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RRC_CONNECTED</w:t>
            </w:r>
          </w:p>
        </w:tc>
      </w:tr>
      <w:tr w:rsidR="0016219F" w14:paraId="14F52C95" w14:textId="77777777" w:rsidTr="00E67B4E">
        <w:tc>
          <w:tcPr>
            <w:tcW w:w="0" w:type="auto"/>
            <w:shd w:val="clear" w:color="auto" w:fill="auto"/>
          </w:tcPr>
          <w:p w14:paraId="32A7605E" w14:textId="77777777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5A28BCCE" w14:textId="423CC2B3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41-2-</w:t>
            </w:r>
            <w:r w:rsidR="006E3142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7E00FB0" w14:textId="3B4BA65C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DL RSCP</w:t>
            </w:r>
            <w:r w:rsidR="007162AB" w:rsidRP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[\RSCPD]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reporting based on DL PRS in RRC_INACTIVE</w:t>
            </w:r>
          </w:p>
        </w:tc>
        <w:tc>
          <w:tcPr>
            <w:tcW w:w="0" w:type="auto"/>
            <w:shd w:val="clear" w:color="auto" w:fill="auto"/>
          </w:tcPr>
          <w:p w14:paraId="625FEC32" w14:textId="1E0F98C8" w:rsidR="009A5A12" w:rsidRPr="007162AB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7162AB">
              <w:rPr>
                <w:rFonts w:ascii="Arial" w:hAnsi="Arial" w:cs="Arial"/>
                <w:sz w:val="18"/>
                <w:szCs w:val="18"/>
                <w:highlight w:val="yellow"/>
              </w:rPr>
              <w:t xml:space="preserve">FFS: </w:t>
            </w:r>
            <w:r w:rsidR="007162AB" w:rsidRPr="007162AB">
              <w:rPr>
                <w:rFonts w:ascii="Arial" w:hAnsi="Arial" w:cs="Arial"/>
                <w:sz w:val="18"/>
                <w:szCs w:val="18"/>
                <w:highlight w:val="yellow"/>
              </w:rPr>
              <w:t>separate row</w:t>
            </w:r>
            <w:r w:rsidR="007162AB">
              <w:rPr>
                <w:rFonts w:ascii="Arial" w:hAnsi="Arial" w:cs="Arial"/>
                <w:sz w:val="18"/>
                <w:szCs w:val="18"/>
                <w:highlight w:val="yellow"/>
              </w:rPr>
              <w:t>s</w:t>
            </w:r>
            <w:r w:rsidR="007162AB" w:rsidRPr="007162AB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</w:t>
            </w:r>
            <w:r w:rsidR="007162AB" w:rsidRP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DL PRS processing capabilities\measurement for DL RSCP or DL RSCPD measurements in RRC_INACTIVE</w:t>
            </w:r>
          </w:p>
        </w:tc>
      </w:tr>
      <w:tr w:rsidR="0016219F" w14:paraId="78CB86F9" w14:textId="77777777" w:rsidTr="00E67B4E">
        <w:tc>
          <w:tcPr>
            <w:tcW w:w="0" w:type="auto"/>
            <w:shd w:val="clear" w:color="auto" w:fill="auto"/>
          </w:tcPr>
          <w:p w14:paraId="0CEF30C7" w14:textId="77777777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4F2F0162" w14:textId="782D5762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41-2-</w:t>
            </w:r>
            <w:r w:rsidR="006E314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954E431" w14:textId="54C37798" w:rsidR="009A5A12" w:rsidRDefault="009A5A12" w:rsidP="00E67B4E">
            <w:pPr>
              <w:pStyle w:val="Heading2"/>
              <w:numPr>
                <w:ilvl w:val="1"/>
                <w:numId w:val="0"/>
              </w:numPr>
              <w:snapToGrid w:val="0"/>
              <w:spacing w:before="0" w:after="0"/>
              <w:jc w:val="left"/>
              <w:rPr>
                <w:rFonts w:eastAsia="SimSun" w:cs="Arial"/>
                <w:b w:val="0"/>
                <w:bCs/>
                <w:i w:val="0"/>
                <w:color w:val="000000" w:themeColor="text1"/>
                <w:sz w:val="18"/>
                <w:szCs w:val="18"/>
              </w:rPr>
            </w:pPr>
            <w:r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</w:rPr>
              <w:t xml:space="preserve">Measurement on </w:t>
            </w:r>
            <w:r w:rsidR="0016219F"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</w:rPr>
              <w:t xml:space="preserve">indicated </w:t>
            </w:r>
            <w:r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</w:rPr>
              <w:t xml:space="preserve">DL PRS </w:t>
            </w:r>
            <w:r w:rsidR="0016219F"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</w:rPr>
              <w:t>resource sets [</w:t>
            </w:r>
            <w:r w:rsidRPr="0016219F"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  <w:highlight w:val="yellow"/>
              </w:rPr>
              <w:t>within the indicated time window(s)</w:t>
            </w:r>
            <w:r w:rsidR="006340D0" w:rsidRPr="0016219F"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  <w:highlight w:val="yellow"/>
              </w:rPr>
              <w:t xml:space="preserve"> for UE based and UE assisted]</w:t>
            </w:r>
          </w:p>
          <w:p w14:paraId="28C3129B" w14:textId="77777777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42FCCAB" w14:textId="57BA8428" w:rsidR="009A5A12" w:rsidRDefault="009A5A1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6219F" w14:paraId="0A378371" w14:textId="77777777" w:rsidTr="00E67B4E">
        <w:tc>
          <w:tcPr>
            <w:tcW w:w="0" w:type="auto"/>
            <w:shd w:val="clear" w:color="auto" w:fill="auto"/>
          </w:tcPr>
          <w:p w14:paraId="4800D755" w14:textId="0C4D66F8" w:rsidR="009A5A12" w:rsidRDefault="009A5A12" w:rsidP="00EF652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6351A85A" w14:textId="4F72C249" w:rsidR="009A5A12" w:rsidRDefault="009A5A12" w:rsidP="00EF652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41-2-</w:t>
            </w:r>
            <w:r w:rsidR="006E314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EB461AE" w14:textId="0B8C90A1" w:rsidR="009A5A12" w:rsidRDefault="007162AB" w:rsidP="00EF652E">
            <w:pPr>
              <w:pStyle w:val="Heading2"/>
              <w:numPr>
                <w:ilvl w:val="1"/>
                <w:numId w:val="0"/>
              </w:numPr>
              <w:snapToGrid w:val="0"/>
              <w:spacing w:before="0" w:after="0"/>
              <w:jc w:val="left"/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</w:rPr>
            </w:pPr>
            <w:r w:rsidRPr="007162AB">
              <w:rPr>
                <w:rFonts w:eastAsia="SimSun" w:cs="Arial"/>
                <w:b w:val="0"/>
                <w:i w:val="0"/>
                <w:color w:val="000000" w:themeColor="text1"/>
                <w:sz w:val="18"/>
                <w:szCs w:val="18"/>
              </w:rPr>
              <w:t>UE-based Carrier Phase Positioning</w:t>
            </w:r>
          </w:p>
        </w:tc>
        <w:tc>
          <w:tcPr>
            <w:tcW w:w="0" w:type="auto"/>
            <w:shd w:val="clear" w:color="auto" w:fill="auto"/>
          </w:tcPr>
          <w:p w14:paraId="61BB58D4" w14:textId="77777777" w:rsidR="007162AB" w:rsidRDefault="007162AB" w:rsidP="00EF652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Components </w:t>
            </w:r>
            <w:proofErr w:type="gram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are</w:t>
            </w:r>
            <w:proofErr w:type="gram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6A3EE18D" w14:textId="77777777" w:rsidR="007162AB" w:rsidRDefault="007162AB" w:rsidP="00EF652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</w:t>
            </w:r>
            <w:r w:rsidRPr="007162AB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Support of carrier phase measurement </w:t>
            </w:r>
          </w:p>
          <w:p w14:paraId="6B07182E" w14:textId="1CD79822" w:rsidR="009A5A12" w:rsidRDefault="007162AB" w:rsidP="00EF652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2. S</w:t>
            </w:r>
            <w:r w:rsidRPr="007162AB">
              <w:rPr>
                <w:rFonts w:ascii="Arial" w:hAnsi="Arial" w:cs="Arial"/>
                <w:color w:val="000000" w:themeColor="text1"/>
                <w:sz w:val="18"/>
                <w:szCs w:val="18"/>
              </w:rPr>
              <w:t>upport of Assistance data for UE-based Carrier Phase Positioning</w:t>
            </w:r>
          </w:p>
        </w:tc>
      </w:tr>
    </w:tbl>
    <w:p w14:paraId="52A09655" w14:textId="77777777" w:rsidR="00CA5C5A" w:rsidRDefault="00CA5C5A" w:rsidP="007A43E9">
      <w:pPr>
        <w:pStyle w:val="maintext"/>
        <w:ind w:firstLineChars="90" w:firstLine="180"/>
        <w:rPr>
          <w:rFonts w:ascii="Calibri" w:hAnsi="Calibri" w:cs="Arial"/>
          <w:b/>
        </w:rPr>
      </w:pPr>
    </w:p>
    <w:p w14:paraId="4CD7F520" w14:textId="5BF60A34" w:rsidR="007A43E9" w:rsidRDefault="0008539F" w:rsidP="007A43E9">
      <w:pPr>
        <w:pStyle w:val="maintext"/>
        <w:ind w:firstLineChars="90" w:firstLine="180"/>
        <w:rPr>
          <w:rFonts w:ascii="Calibri" w:hAnsi="Calibri" w:cs="Arial"/>
          <w:b/>
        </w:rPr>
      </w:pPr>
      <w:r w:rsidRPr="0008539F">
        <w:rPr>
          <w:rFonts w:ascii="Calibri" w:hAnsi="Calibri" w:cs="Arial"/>
          <w:b/>
          <w:highlight w:val="green"/>
        </w:rPr>
        <w:t>Agreement:</w:t>
      </w:r>
      <w:r w:rsidR="007A43E9">
        <w:rPr>
          <w:rFonts w:ascii="Calibri" w:hAnsi="Calibri" w:cs="Arial"/>
          <w:b/>
        </w:rPr>
        <w:t xml:space="preserve"> Introduce the following new FGs as baseline for LPHAP</w:t>
      </w:r>
    </w:p>
    <w:p w14:paraId="13E3AEA2" w14:textId="77777777" w:rsidR="007A43E9" w:rsidRPr="00DF0D17" w:rsidRDefault="007A43E9" w:rsidP="007A43E9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7"/>
        <w:gridCol w:w="9481"/>
        <w:gridCol w:w="3678"/>
      </w:tblGrid>
      <w:tr w:rsidR="008003E4" w14:paraId="1C0AF952" w14:textId="77777777" w:rsidTr="0008539F">
        <w:tc>
          <w:tcPr>
            <w:tcW w:w="0" w:type="auto"/>
            <w:shd w:val="clear" w:color="auto" w:fill="auto"/>
          </w:tcPr>
          <w:p w14:paraId="20AF46CF" w14:textId="77777777" w:rsidR="008003E4" w:rsidRDefault="008003E4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7F3C3163" w14:textId="77777777" w:rsidR="008003E4" w:rsidRDefault="008003E4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41-3-1</w:t>
            </w:r>
          </w:p>
        </w:tc>
        <w:tc>
          <w:tcPr>
            <w:tcW w:w="0" w:type="auto"/>
            <w:shd w:val="clear" w:color="auto" w:fill="auto"/>
          </w:tcPr>
          <w:p w14:paraId="433F9A07" w14:textId="19946C36" w:rsidR="008003E4" w:rsidRPr="0008539F" w:rsidRDefault="008003E4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8539F">
              <w:rPr>
                <w:rFonts w:ascii="Arial" w:hAnsi="Arial" w:cs="Arial"/>
                <w:sz w:val="18"/>
                <w:szCs w:val="18"/>
              </w:rPr>
              <w:t xml:space="preserve">SRS for positioning configuration in multiple cells for UEs in RRC_INACTIVE state for initial UL BWP </w:t>
            </w:r>
          </w:p>
        </w:tc>
        <w:tc>
          <w:tcPr>
            <w:tcW w:w="0" w:type="auto"/>
            <w:shd w:val="clear" w:color="auto" w:fill="auto"/>
          </w:tcPr>
          <w:p w14:paraId="3A850483" w14:textId="7B1826EB" w:rsidR="008003E4" w:rsidRDefault="008003E4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08539F" w14:paraId="553C806F" w14:textId="77777777" w:rsidTr="0008539F">
        <w:tc>
          <w:tcPr>
            <w:tcW w:w="0" w:type="auto"/>
            <w:shd w:val="clear" w:color="auto" w:fill="auto"/>
          </w:tcPr>
          <w:p w14:paraId="3121C2DD" w14:textId="70F6B1F0" w:rsidR="0008539F" w:rsidRDefault="0008539F" w:rsidP="0008539F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773D5E57" w14:textId="51BB63AA" w:rsidR="0008539F" w:rsidRDefault="0008539F" w:rsidP="0008539F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41-3-2</w:t>
            </w:r>
          </w:p>
        </w:tc>
        <w:tc>
          <w:tcPr>
            <w:tcW w:w="0" w:type="auto"/>
            <w:shd w:val="clear" w:color="auto" w:fill="auto"/>
          </w:tcPr>
          <w:p w14:paraId="08592971" w14:textId="2692B4F3" w:rsidR="0008539F" w:rsidRPr="0008539F" w:rsidRDefault="0008539F" w:rsidP="0008539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8539F">
              <w:rPr>
                <w:rFonts w:ascii="Arial" w:hAnsi="Arial" w:cs="Arial"/>
                <w:sz w:val="18"/>
                <w:szCs w:val="18"/>
              </w:rPr>
              <w:t>SRS for positioning configuration in multiple cells for UEs in RRC_INACTIVE state configured outside initial UL BWP</w:t>
            </w:r>
          </w:p>
        </w:tc>
        <w:tc>
          <w:tcPr>
            <w:tcW w:w="0" w:type="auto"/>
            <w:shd w:val="clear" w:color="auto" w:fill="auto"/>
          </w:tcPr>
          <w:p w14:paraId="5F979503" w14:textId="77777777" w:rsidR="0008539F" w:rsidRDefault="0008539F" w:rsidP="0008539F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</w:tr>
      <w:tr w:rsidR="002613B0" w14:paraId="3B17197A" w14:textId="77777777" w:rsidTr="0008539F">
        <w:tc>
          <w:tcPr>
            <w:tcW w:w="0" w:type="auto"/>
            <w:shd w:val="clear" w:color="auto" w:fill="auto"/>
          </w:tcPr>
          <w:p w14:paraId="1E3816FE" w14:textId="75FE040D" w:rsidR="002613B0" w:rsidRDefault="002613B0" w:rsidP="002613B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68D6D561" w14:textId="0BC4684C" w:rsidR="002613B0" w:rsidRDefault="002613B0" w:rsidP="002613B0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41-3-</w:t>
            </w:r>
            <w:r w:rsidR="0008539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4C4D28B" w14:textId="2334F4D3" w:rsidR="002613B0" w:rsidRDefault="002613B0" w:rsidP="002613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Support of PRS in RRC_IDLE</w:t>
            </w:r>
            <w:r w:rsidR="0008539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3321CF4" w14:textId="77777777" w:rsidR="002613B0" w:rsidRPr="0008539F" w:rsidRDefault="0008539F" w:rsidP="002613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highlight w:val="yellow"/>
              </w:rPr>
            </w:pPr>
            <w:r w:rsidRPr="0008539F">
              <w:rPr>
                <w:rFonts w:ascii="Arial" w:hAnsi="Arial" w:cs="Arial"/>
                <w:sz w:val="18"/>
                <w:highlight w:val="yellow"/>
              </w:rPr>
              <w:t xml:space="preserve">FFS: separate row for processing capability </w:t>
            </w:r>
          </w:p>
          <w:p w14:paraId="5DCDCBFA" w14:textId="28C5B62C" w:rsidR="0008539F" w:rsidRDefault="0008539F" w:rsidP="002613B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8539F">
              <w:rPr>
                <w:rFonts w:ascii="Arial" w:hAnsi="Arial" w:cs="Arial"/>
                <w:sz w:val="18"/>
                <w:highlight w:val="yellow"/>
              </w:rPr>
              <w:t>FFS: separate rows per method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</w:tbl>
    <w:p w14:paraId="15CF4D5F" w14:textId="77777777" w:rsidR="007A43E9" w:rsidRDefault="007A43E9" w:rsidP="001A20FE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EC099B8" w14:textId="53B97CD0" w:rsidR="001A20FE" w:rsidRDefault="000357C2" w:rsidP="001A20FE">
      <w:pPr>
        <w:pStyle w:val="maintext"/>
        <w:ind w:firstLineChars="90" w:firstLine="180"/>
        <w:rPr>
          <w:rFonts w:ascii="Calibri" w:hAnsi="Calibri" w:cs="Arial"/>
          <w:b/>
        </w:rPr>
      </w:pPr>
      <w:r w:rsidRPr="008202E2">
        <w:rPr>
          <w:rFonts w:ascii="Calibri" w:hAnsi="Calibri" w:cs="Arial"/>
          <w:b/>
          <w:highlight w:val="green"/>
        </w:rPr>
        <w:t>Agreement</w:t>
      </w:r>
      <w:r w:rsidR="001A20FE" w:rsidRPr="008202E2">
        <w:rPr>
          <w:rFonts w:ascii="Calibri" w:hAnsi="Calibri" w:cs="Arial"/>
          <w:b/>
          <w:highlight w:val="green"/>
        </w:rPr>
        <w:t>:</w:t>
      </w:r>
      <w:r w:rsidR="001A20FE">
        <w:rPr>
          <w:rFonts w:ascii="Calibri" w:hAnsi="Calibri" w:cs="Arial"/>
          <w:b/>
        </w:rPr>
        <w:t xml:space="preserve"> Introduce the following new FGs as baseline for </w:t>
      </w:r>
      <w:r w:rsidR="001A20FE">
        <w:rPr>
          <w:rFonts w:ascii="Calibri" w:hAnsi="Calibri" w:cs="Arial"/>
          <w:b/>
          <w:bCs/>
          <w:lang w:val="en-US"/>
        </w:rPr>
        <w:t>bandwidth aggregation</w:t>
      </w:r>
    </w:p>
    <w:p w14:paraId="2DD604AE" w14:textId="77777777" w:rsidR="001A20FE" w:rsidRPr="0052228A" w:rsidRDefault="001A20FE" w:rsidP="001A20FE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details FFS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737"/>
        <w:gridCol w:w="14562"/>
        <w:gridCol w:w="4098"/>
      </w:tblGrid>
      <w:tr w:rsidR="000357C2" w14:paraId="45753C3B" w14:textId="77777777" w:rsidTr="00E67B4E">
        <w:tc>
          <w:tcPr>
            <w:tcW w:w="0" w:type="auto"/>
          </w:tcPr>
          <w:p w14:paraId="3EA43E1B" w14:textId="4E34DE23" w:rsidR="0008539F" w:rsidRDefault="0008539F" w:rsidP="004D1BA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3DEF5864" w14:textId="5D3AB7F5" w:rsidR="0008539F" w:rsidRDefault="0008539F" w:rsidP="004D1BA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41-4-1</w:t>
            </w:r>
          </w:p>
        </w:tc>
        <w:tc>
          <w:tcPr>
            <w:tcW w:w="0" w:type="auto"/>
          </w:tcPr>
          <w:p w14:paraId="221ED237" w14:textId="35C6D9EA" w:rsidR="0008539F" w:rsidRDefault="0008539F" w:rsidP="004D1BA4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D1BA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DL PRS processing capabilities for aggregated PRS processing </w:t>
            </w:r>
            <w:r w:rsidR="000357C2" w:rsidRPr="000357C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Pr="000357C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of 2 PFLs</w:t>
            </w:r>
            <w:r w:rsidR="000357C2" w:rsidRPr="000357C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  <w:r w:rsidRPr="004D1BA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intra-band contiguous </w:t>
            </w:r>
            <w:r w:rsidR="00FF4572" w:rsidRPr="00FF457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Pr="00FF457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within a MG</w:t>
            </w:r>
            <w:r w:rsidR="00FF4572" w:rsidRPr="00FF457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7A43E9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Pr="007A43E9">
              <w:rPr>
                <w:rFonts w:ascii="Arial" w:eastAsia="SimSun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for RRC_CONNECTED sate, RRC_INACTIVE state</w:t>
            </w:r>
            <w:r w:rsidR="00FF4572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, RRC_IDLE</w:t>
            </w:r>
            <w:r w:rsidRPr="007A43E9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]</w:t>
            </w:r>
          </w:p>
        </w:tc>
        <w:tc>
          <w:tcPr>
            <w:tcW w:w="0" w:type="auto"/>
          </w:tcPr>
          <w:p w14:paraId="07F9EA3F" w14:textId="77777777" w:rsidR="0008539F" w:rsidRDefault="00FF4572" w:rsidP="004D1BA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FF4572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separate row for number of PFLs</w:t>
            </w:r>
          </w:p>
          <w:p w14:paraId="4B423197" w14:textId="420408E5" w:rsidR="000357C2" w:rsidRDefault="000357C2" w:rsidP="004D1BA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357C2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FFS: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total </w:t>
            </w:r>
            <w:r w:rsidRPr="000357C2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aggregated BW and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BW </w:t>
            </w:r>
            <w:r w:rsidRPr="000357C2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combinations</w:t>
            </w:r>
          </w:p>
        </w:tc>
      </w:tr>
      <w:tr w:rsidR="000357C2" w14:paraId="2950AEA6" w14:textId="77777777" w:rsidTr="00E67B4E">
        <w:tc>
          <w:tcPr>
            <w:tcW w:w="0" w:type="auto"/>
          </w:tcPr>
          <w:p w14:paraId="067E6314" w14:textId="7777777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39AB9DE7" w14:textId="3CF7A5FF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41-4-3</w:t>
            </w:r>
          </w:p>
        </w:tc>
        <w:tc>
          <w:tcPr>
            <w:tcW w:w="0" w:type="auto"/>
          </w:tcPr>
          <w:p w14:paraId="07D58422" w14:textId="0876AA1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PRS bandwidth aggregation in RRC_CONNECTED —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DL-TDOA </w:t>
            </w:r>
            <w:r w:rsidRPr="00DA63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[and Multi-RTT]</w:t>
            </w:r>
          </w:p>
        </w:tc>
        <w:tc>
          <w:tcPr>
            <w:tcW w:w="0" w:type="auto"/>
          </w:tcPr>
          <w:p w14:paraId="47AF40AB" w14:textId="13FE0FA9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7C2" w14:paraId="6143B4B9" w14:textId="77777777" w:rsidTr="00E67B4E">
        <w:tc>
          <w:tcPr>
            <w:tcW w:w="0" w:type="auto"/>
          </w:tcPr>
          <w:p w14:paraId="4DFB4F8F" w14:textId="7777777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3D280F9E" w14:textId="5D818BAF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41-4-4</w:t>
            </w:r>
          </w:p>
        </w:tc>
        <w:tc>
          <w:tcPr>
            <w:tcW w:w="0" w:type="auto"/>
          </w:tcPr>
          <w:p w14:paraId="44EC051A" w14:textId="1A776585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PRS bandwidth aggregation in RRC_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INACTIVE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—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DL-TDOA </w:t>
            </w:r>
            <w:r w:rsidRPr="00DA63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[and Multi-RTT]</w:t>
            </w:r>
          </w:p>
        </w:tc>
        <w:tc>
          <w:tcPr>
            <w:tcW w:w="0" w:type="auto"/>
          </w:tcPr>
          <w:p w14:paraId="22BA5460" w14:textId="14AB7215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7C2" w14:paraId="287BB344" w14:textId="77777777" w:rsidTr="00E67B4E">
        <w:tc>
          <w:tcPr>
            <w:tcW w:w="0" w:type="auto"/>
          </w:tcPr>
          <w:p w14:paraId="47BA4EEE" w14:textId="7777777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5172CCD0" w14:textId="67370989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41-4-5</w:t>
            </w:r>
          </w:p>
        </w:tc>
        <w:tc>
          <w:tcPr>
            <w:tcW w:w="0" w:type="auto"/>
          </w:tcPr>
          <w:p w14:paraId="3C2824EC" w14:textId="136E52C9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PRS bandwidth aggregation in RRC_IDLE —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DL-TDOA </w:t>
            </w:r>
            <w:r w:rsidRPr="00DA63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[and Multi-RTT]</w:t>
            </w:r>
          </w:p>
        </w:tc>
        <w:tc>
          <w:tcPr>
            <w:tcW w:w="0" w:type="auto"/>
          </w:tcPr>
          <w:p w14:paraId="79F78A25" w14:textId="10443F23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7C2" w14:paraId="7B8B71E4" w14:textId="77777777" w:rsidTr="00E67B4E">
        <w:tc>
          <w:tcPr>
            <w:tcW w:w="0" w:type="auto"/>
          </w:tcPr>
          <w:p w14:paraId="41A3F129" w14:textId="7777777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49677A5A" w14:textId="0978728B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41-4-6</w:t>
            </w:r>
          </w:p>
        </w:tc>
        <w:tc>
          <w:tcPr>
            <w:tcW w:w="0" w:type="auto"/>
          </w:tcPr>
          <w:p w14:paraId="21CD9AF9" w14:textId="4FB7AA99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positioning SRS bandwidth aggregation in RRC_CONNECTED —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UL-TDOA </w:t>
            </w:r>
            <w:r w:rsidRPr="00DA63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[and Multi-RTT]</w:t>
            </w:r>
          </w:p>
        </w:tc>
        <w:tc>
          <w:tcPr>
            <w:tcW w:w="0" w:type="auto"/>
          </w:tcPr>
          <w:p w14:paraId="302E4EA2" w14:textId="2536DB56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7C2" w14:paraId="6611B727" w14:textId="77777777" w:rsidTr="00E67B4E">
        <w:tc>
          <w:tcPr>
            <w:tcW w:w="0" w:type="auto"/>
          </w:tcPr>
          <w:p w14:paraId="6D0A46D4" w14:textId="7777777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3E4C256E" w14:textId="5BFD19EB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41-4-7</w:t>
            </w:r>
          </w:p>
        </w:tc>
        <w:tc>
          <w:tcPr>
            <w:tcW w:w="0" w:type="auto"/>
          </w:tcPr>
          <w:p w14:paraId="0A44D4E4" w14:textId="020C9399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positioning SRS bandwidth aggregation independent from UL communication CA in RRC_CONNECTED —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UL-TDOA </w:t>
            </w:r>
            <w:r w:rsidRPr="00DA63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[and Multi-RTT]</w:t>
            </w:r>
          </w:p>
        </w:tc>
        <w:tc>
          <w:tcPr>
            <w:tcW w:w="0" w:type="auto"/>
          </w:tcPr>
          <w:p w14:paraId="6500ADA0" w14:textId="44893FDE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57C2" w14:paraId="1B426495" w14:textId="77777777" w:rsidTr="00E67B4E">
        <w:tc>
          <w:tcPr>
            <w:tcW w:w="0" w:type="auto"/>
          </w:tcPr>
          <w:p w14:paraId="6CE04ECA" w14:textId="7777777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743B8A80" w14:textId="67D9D647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41-4-8</w:t>
            </w:r>
          </w:p>
        </w:tc>
        <w:tc>
          <w:tcPr>
            <w:tcW w:w="0" w:type="auto"/>
          </w:tcPr>
          <w:p w14:paraId="2B3D38BA" w14:textId="1EECD1E0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positioning SRS bandwidth aggregation in RRC_INACTIVE —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UL-TDOA </w:t>
            </w:r>
            <w:r w:rsidRPr="00DA63C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[and Multi-RTT]</w:t>
            </w:r>
          </w:p>
        </w:tc>
        <w:tc>
          <w:tcPr>
            <w:tcW w:w="0" w:type="auto"/>
          </w:tcPr>
          <w:p w14:paraId="25A738FF" w14:textId="60640861" w:rsidR="0008539F" w:rsidRDefault="0008539F" w:rsidP="001A20F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9C504E3" w14:textId="77777777" w:rsidR="001A20FE" w:rsidRDefault="001A20FE" w:rsidP="001C00B0">
      <w:pPr>
        <w:pStyle w:val="maintext"/>
        <w:ind w:firstLineChars="90" w:firstLine="180"/>
        <w:rPr>
          <w:rFonts w:ascii="Calibri" w:hAnsi="Calibri" w:cs="Arial"/>
          <w:b/>
        </w:rPr>
      </w:pPr>
    </w:p>
    <w:p w14:paraId="2EA68CB9" w14:textId="155FFFCB" w:rsidR="001C00B0" w:rsidRDefault="0066417D" w:rsidP="001C00B0">
      <w:pPr>
        <w:pStyle w:val="maintext"/>
        <w:ind w:firstLineChars="90" w:firstLine="180"/>
        <w:rPr>
          <w:rFonts w:ascii="Calibri" w:hAnsi="Calibri" w:cs="Arial"/>
          <w:b/>
        </w:rPr>
      </w:pPr>
      <w:r w:rsidRPr="0066417D">
        <w:rPr>
          <w:rFonts w:ascii="Calibri" w:hAnsi="Calibri" w:cs="Arial"/>
          <w:b/>
          <w:highlight w:val="green"/>
        </w:rPr>
        <w:t>Agreement</w:t>
      </w:r>
      <w:r w:rsidR="001C00B0" w:rsidRPr="0066417D">
        <w:rPr>
          <w:rFonts w:ascii="Calibri" w:hAnsi="Calibri" w:cs="Arial"/>
          <w:b/>
          <w:highlight w:val="green"/>
        </w:rPr>
        <w:t>:</w:t>
      </w:r>
      <w:r w:rsidR="001C00B0">
        <w:rPr>
          <w:rFonts w:ascii="Calibri" w:hAnsi="Calibri" w:cs="Arial"/>
          <w:b/>
        </w:rPr>
        <w:t xml:space="preserve"> Introduce the following new FGs as baseline for </w:t>
      </w:r>
      <w:proofErr w:type="spellStart"/>
      <w:r w:rsidR="001C00B0">
        <w:rPr>
          <w:rFonts w:ascii="Calibri" w:hAnsi="Calibri" w:cs="Arial"/>
          <w:b/>
        </w:rPr>
        <w:t>RedCap</w:t>
      </w:r>
      <w:proofErr w:type="spellEnd"/>
      <w:r w:rsidR="001C00B0">
        <w:rPr>
          <w:rFonts w:ascii="Calibri" w:hAnsi="Calibri" w:cs="Arial"/>
          <w:b/>
        </w:rPr>
        <w:t xml:space="preserve"> positioning </w:t>
      </w:r>
    </w:p>
    <w:p w14:paraId="08E06F7C" w14:textId="162F2DD5" w:rsidR="001C00B0" w:rsidRPr="001A20FE" w:rsidRDefault="001C00B0" w:rsidP="001A20FE">
      <w:pPr>
        <w:pStyle w:val="maintext"/>
        <w:numPr>
          <w:ilvl w:val="0"/>
          <w:numId w:val="57"/>
        </w:numPr>
        <w:ind w:firstLineChars="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All components FFS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7"/>
        <w:gridCol w:w="12501"/>
        <w:gridCol w:w="5679"/>
      </w:tblGrid>
      <w:tr w:rsidR="00854F6D" w14:paraId="4C6AC631" w14:textId="77777777" w:rsidTr="00CA5C5A">
        <w:tc>
          <w:tcPr>
            <w:tcW w:w="0" w:type="auto"/>
            <w:shd w:val="clear" w:color="auto" w:fill="auto"/>
          </w:tcPr>
          <w:p w14:paraId="25218FFC" w14:textId="77777777" w:rsidR="008202E2" w:rsidRDefault="008202E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139D8945" w14:textId="70EB6DA8" w:rsidR="008202E2" w:rsidRDefault="008202E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41-5-1</w:t>
            </w:r>
          </w:p>
        </w:tc>
        <w:tc>
          <w:tcPr>
            <w:tcW w:w="0" w:type="auto"/>
            <w:shd w:val="clear" w:color="auto" w:fill="auto"/>
          </w:tcPr>
          <w:p w14:paraId="1DA7E3ED" w14:textId="000D97D3" w:rsidR="008202E2" w:rsidRDefault="008202E2" w:rsidP="004A1FE5">
            <w:pPr>
              <w:spacing w:before="0" w:after="0"/>
              <w:jc w:val="left"/>
              <w:rPr>
                <w:rFonts w:cs="Arial"/>
                <w:sz w:val="18"/>
              </w:rPr>
            </w:pP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Support of PRS with Rx frequency hopping</w:t>
            </w:r>
            <w:r w:rsidR="00AC307B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AC307B" w:rsidRPr="00AC307B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[and measurement report]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DD42F7" w:rsidRPr="00DD42F7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Pr="00DD42F7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within a MG</w:t>
            </w:r>
            <w:r w:rsidR="00DD42F7" w:rsidRPr="00DD42F7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  <w:r w:rsidRPr="004A1FE5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854F6D" w:rsidRPr="00854F6D">
              <w:rPr>
                <w:rFonts w:eastAsia="SimSun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[in RRC_CONNECTED/RRC_INACTIVE/RRC_IDLE]</w:t>
            </w:r>
            <w:r w:rsidR="00854F6D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for </w:t>
            </w:r>
            <w:proofErr w:type="spellStart"/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>RedCap</w:t>
            </w:r>
            <w:proofErr w:type="spellEnd"/>
            <w: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UEs</w:t>
            </w:r>
            <w:r w:rsidR="00854F6D"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6137A54" w14:textId="2E674B43" w:rsidR="008202E2" w:rsidRDefault="0066417D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66417D">
              <w:rPr>
                <w:rFonts w:ascii="Arial" w:hAnsi="Arial" w:cs="Arial"/>
                <w:sz w:val="18"/>
                <w:highlight w:val="yellow"/>
              </w:rPr>
              <w:t xml:space="preserve">FFS: </w:t>
            </w:r>
            <w:r w:rsidR="00085F1D" w:rsidRPr="0066417D">
              <w:rPr>
                <w:rFonts w:ascii="Arial" w:hAnsi="Arial" w:cs="Arial"/>
                <w:sz w:val="18"/>
                <w:highlight w:val="yellow"/>
              </w:rPr>
              <w:t xml:space="preserve">One component is </w:t>
            </w:r>
            <w:r w:rsidR="00085F1D" w:rsidRPr="0066417D">
              <w:rPr>
                <w:rFonts w:ascii="Arial" w:hAnsi="Arial" w:cs="Arial"/>
                <w:sz w:val="18"/>
                <w:highlight w:val="yellow"/>
                <w:lang w:val="en-US"/>
              </w:rPr>
              <w:t>Frequency domain overlap(s) between hops</w:t>
            </w:r>
          </w:p>
          <w:p w14:paraId="13FC2D83" w14:textId="42FF74D3" w:rsidR="00DD42F7" w:rsidRDefault="00DD42F7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8539F">
              <w:rPr>
                <w:rFonts w:ascii="Arial" w:hAnsi="Arial" w:cs="Arial"/>
                <w:sz w:val="18"/>
                <w:highlight w:val="yellow"/>
              </w:rPr>
              <w:t>FFS: separate row for processing capability</w:t>
            </w:r>
          </w:p>
        </w:tc>
      </w:tr>
      <w:tr w:rsidR="00854F6D" w14:paraId="09133F28" w14:textId="77777777" w:rsidTr="00CA5C5A">
        <w:tc>
          <w:tcPr>
            <w:tcW w:w="0" w:type="auto"/>
            <w:shd w:val="clear" w:color="auto" w:fill="auto"/>
          </w:tcPr>
          <w:p w14:paraId="37422A35" w14:textId="77777777" w:rsidR="008202E2" w:rsidRDefault="008202E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0059F605" w14:textId="6992AFFB" w:rsidR="008202E2" w:rsidRDefault="008202E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41-5-2</w:t>
            </w:r>
          </w:p>
        </w:tc>
        <w:tc>
          <w:tcPr>
            <w:tcW w:w="0" w:type="auto"/>
            <w:shd w:val="clear" w:color="auto" w:fill="auto"/>
          </w:tcPr>
          <w:p w14:paraId="163FCB3A" w14:textId="1F6CFB25" w:rsidR="008202E2" w:rsidRDefault="008202E2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854F6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positioning SRS with Tx frequency hopping </w:t>
            </w:r>
            <w:r w:rsidR="00854F6D" w:rsidRPr="00854F6D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[in RRC_CONNECTED/RRC_INACTIVE]</w:t>
            </w:r>
            <w:r w:rsidR="00854F6D" w:rsidRPr="00854F6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854F6D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f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or </w:t>
            </w:r>
            <w:proofErr w:type="spellStart"/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RedCap</w:t>
            </w:r>
            <w:proofErr w:type="spellEnd"/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UEs</w:t>
            </w:r>
          </w:p>
        </w:tc>
        <w:tc>
          <w:tcPr>
            <w:tcW w:w="0" w:type="auto"/>
            <w:shd w:val="clear" w:color="auto" w:fill="auto"/>
          </w:tcPr>
          <w:p w14:paraId="554D1F6D" w14:textId="1C458CC8" w:rsidR="008202E2" w:rsidRDefault="0066417D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lang w:val="en-US"/>
              </w:rPr>
            </w:pPr>
            <w:r w:rsidRPr="0066417D">
              <w:rPr>
                <w:rFonts w:ascii="Arial" w:hAnsi="Arial" w:cs="Arial"/>
                <w:sz w:val="18"/>
                <w:highlight w:val="yellow"/>
              </w:rPr>
              <w:t xml:space="preserve">FFS: </w:t>
            </w:r>
            <w:r w:rsidR="00085F1D" w:rsidRPr="0066417D">
              <w:rPr>
                <w:rFonts w:ascii="Arial" w:hAnsi="Arial" w:cs="Arial"/>
                <w:sz w:val="18"/>
                <w:highlight w:val="yellow"/>
              </w:rPr>
              <w:t xml:space="preserve">One component is </w:t>
            </w:r>
            <w:r w:rsidR="00085F1D" w:rsidRPr="0066417D">
              <w:rPr>
                <w:rFonts w:ascii="Arial" w:hAnsi="Arial" w:cs="Arial"/>
                <w:sz w:val="18"/>
                <w:highlight w:val="yellow"/>
                <w:lang w:val="en-US"/>
              </w:rPr>
              <w:t>Frequency domain overlap(s) between hops</w:t>
            </w:r>
          </w:p>
          <w:p w14:paraId="488DF595" w14:textId="0ABB8AA4" w:rsidR="00DD42F7" w:rsidRDefault="00DD42F7" w:rsidP="00E67B4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08539F">
              <w:rPr>
                <w:rFonts w:ascii="Arial" w:hAnsi="Arial" w:cs="Arial"/>
                <w:sz w:val="18"/>
                <w:highlight w:val="yellow"/>
              </w:rPr>
              <w:t>FFS: separate row for processing capability</w:t>
            </w:r>
          </w:p>
        </w:tc>
      </w:tr>
    </w:tbl>
    <w:p w14:paraId="426A95D5" w14:textId="77777777" w:rsidR="001C00B0" w:rsidRDefault="001C00B0" w:rsidP="001C00B0">
      <w:pPr>
        <w:pStyle w:val="maintext"/>
        <w:ind w:firstLineChars="90" w:firstLine="180"/>
        <w:rPr>
          <w:rFonts w:ascii="Calibri" w:hAnsi="Calibri" w:cs="Arial"/>
        </w:rPr>
      </w:pPr>
    </w:p>
    <w:p w14:paraId="23D922A3" w14:textId="0E01B7E2" w:rsidR="00815E3E" w:rsidRPr="007053AF" w:rsidRDefault="00AA0AB3" w:rsidP="00815E3E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692456">
        <w:rPr>
          <w:rFonts w:ascii="Calibri" w:hAnsi="Calibri" w:cs="Arial"/>
          <w:b/>
          <w:highlight w:val="green"/>
        </w:rPr>
        <w:t>Agreement</w:t>
      </w:r>
      <w:r w:rsidR="00815E3E" w:rsidRPr="00692456">
        <w:rPr>
          <w:rFonts w:ascii="Calibri" w:hAnsi="Calibri" w:cs="Arial"/>
          <w:b/>
          <w:highlight w:val="green"/>
        </w:rPr>
        <w:t>:</w:t>
      </w:r>
      <w:r w:rsidR="00815E3E">
        <w:rPr>
          <w:rFonts w:ascii="Calibri" w:hAnsi="Calibri" w:cs="Arial"/>
          <w:b/>
        </w:rPr>
        <w:t xml:space="preserve"> </w:t>
      </w:r>
      <w:r w:rsidR="00815E3E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815E3E">
        <w:rPr>
          <w:rFonts w:ascii="Calibri" w:hAnsi="Calibri" w:cs="Arial"/>
          <w:b/>
        </w:rPr>
        <w:t>, if any,</w:t>
      </w:r>
      <w:r w:rsidR="00815E3E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837"/>
        <w:gridCol w:w="11771"/>
        <w:gridCol w:w="222"/>
      </w:tblGrid>
      <w:tr w:rsidR="00815E3E" w:rsidRPr="00815E3E" w14:paraId="72A72E06" w14:textId="77777777" w:rsidTr="00307701">
        <w:tc>
          <w:tcPr>
            <w:tcW w:w="0" w:type="auto"/>
          </w:tcPr>
          <w:p w14:paraId="71724F75" w14:textId="77777777" w:rsidR="00815E3E" w:rsidRPr="00815E3E" w:rsidRDefault="00815E3E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495F2E72" w14:textId="77777777" w:rsidR="00815E3E" w:rsidRPr="00815E3E" w:rsidRDefault="00815E3E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41-4-3</w:t>
            </w:r>
          </w:p>
        </w:tc>
        <w:tc>
          <w:tcPr>
            <w:tcW w:w="0" w:type="auto"/>
          </w:tcPr>
          <w:p w14:paraId="63859777" w14:textId="77777777" w:rsidR="00815E3E" w:rsidRPr="00815E3E" w:rsidRDefault="00815E3E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PRS bandwidth aggregation in RRC_CONNECTED —</w:t>
            </w: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DL-TDOA </w:t>
            </w:r>
            <w:r w:rsidRPr="00815E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[and Multi-RTT]</w:t>
            </w:r>
          </w:p>
        </w:tc>
        <w:tc>
          <w:tcPr>
            <w:tcW w:w="0" w:type="auto"/>
          </w:tcPr>
          <w:p w14:paraId="17109815" w14:textId="77777777" w:rsidR="00815E3E" w:rsidRPr="00815E3E" w:rsidRDefault="00815E3E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E3E" w:rsidRPr="00815E3E" w14:paraId="11CBF997" w14:textId="77777777" w:rsidTr="00307701">
        <w:tc>
          <w:tcPr>
            <w:tcW w:w="0" w:type="auto"/>
          </w:tcPr>
          <w:p w14:paraId="56685E3A" w14:textId="62F4FC0C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7CF3C92F" w14:textId="0AF7132E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FF0000"/>
                <w:sz w:val="18"/>
                <w:szCs w:val="18"/>
              </w:rPr>
              <w:t>41-4-3a</w:t>
            </w:r>
          </w:p>
        </w:tc>
        <w:tc>
          <w:tcPr>
            <w:tcW w:w="0" w:type="auto"/>
          </w:tcPr>
          <w:p w14:paraId="2F7A026B" w14:textId="7B991985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815E3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of PRS bandwidth aggregation in RRC_CONNECTED —</w:t>
            </w:r>
            <w:r w:rsidRPr="00815E3E">
              <w:rPr>
                <w:rFonts w:ascii="Arial" w:hAnsi="Arial" w:cs="Arial"/>
                <w:color w:val="FF0000"/>
                <w:sz w:val="18"/>
                <w:szCs w:val="18"/>
              </w:rPr>
              <w:t>Multi-RTT</w:t>
            </w:r>
          </w:p>
        </w:tc>
        <w:tc>
          <w:tcPr>
            <w:tcW w:w="0" w:type="auto"/>
          </w:tcPr>
          <w:p w14:paraId="76BB7D89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15E3E" w:rsidRPr="00815E3E" w14:paraId="582180F6" w14:textId="77777777" w:rsidTr="00307701">
        <w:tc>
          <w:tcPr>
            <w:tcW w:w="0" w:type="auto"/>
          </w:tcPr>
          <w:p w14:paraId="129D9890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42F293DF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41-4-4</w:t>
            </w:r>
          </w:p>
        </w:tc>
        <w:tc>
          <w:tcPr>
            <w:tcW w:w="0" w:type="auto"/>
          </w:tcPr>
          <w:p w14:paraId="6F1F9765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PRS bandwidth aggregation in RRC_</w:t>
            </w: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INACTIVE</w:t>
            </w:r>
            <w:r w:rsidRPr="00815E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—</w:t>
            </w: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DL-TDOA </w:t>
            </w:r>
            <w:r w:rsidRPr="00815E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[and Multi-RTT]</w:t>
            </w:r>
          </w:p>
        </w:tc>
        <w:tc>
          <w:tcPr>
            <w:tcW w:w="0" w:type="auto"/>
          </w:tcPr>
          <w:p w14:paraId="29FFDF2D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E3E" w:rsidRPr="00815E3E" w14:paraId="48B07C87" w14:textId="77777777" w:rsidTr="00307701">
        <w:tc>
          <w:tcPr>
            <w:tcW w:w="0" w:type="auto"/>
          </w:tcPr>
          <w:p w14:paraId="3190A481" w14:textId="0910C2DF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1503B824" w14:textId="43A77260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FF0000"/>
                <w:sz w:val="18"/>
                <w:szCs w:val="18"/>
              </w:rPr>
              <w:t>41-4-4a</w:t>
            </w:r>
          </w:p>
        </w:tc>
        <w:tc>
          <w:tcPr>
            <w:tcW w:w="0" w:type="auto"/>
          </w:tcPr>
          <w:p w14:paraId="4ABBF74C" w14:textId="0F54C243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815E3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Support of PRS bandwidth aggregation in RRC_</w:t>
            </w:r>
            <w:r w:rsidRPr="00815E3E">
              <w:rPr>
                <w:rFonts w:ascii="Arial" w:hAnsi="Arial" w:cs="Arial"/>
                <w:color w:val="FF0000"/>
                <w:sz w:val="18"/>
                <w:szCs w:val="18"/>
              </w:rPr>
              <w:t xml:space="preserve"> INACTIVE</w:t>
            </w:r>
            <w:r w:rsidRPr="00815E3E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—</w:t>
            </w:r>
            <w:r w:rsidRPr="00815E3E">
              <w:rPr>
                <w:rFonts w:ascii="Arial" w:hAnsi="Arial" w:cs="Arial"/>
                <w:color w:val="FF0000"/>
                <w:sz w:val="18"/>
                <w:szCs w:val="18"/>
              </w:rPr>
              <w:t>Multi-RTT</w:t>
            </w:r>
          </w:p>
        </w:tc>
        <w:tc>
          <w:tcPr>
            <w:tcW w:w="0" w:type="auto"/>
          </w:tcPr>
          <w:p w14:paraId="280AFD9F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815E3E" w:rsidRPr="00815E3E" w14:paraId="51406743" w14:textId="77777777" w:rsidTr="00307701">
        <w:tc>
          <w:tcPr>
            <w:tcW w:w="0" w:type="auto"/>
          </w:tcPr>
          <w:p w14:paraId="185D3F60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41. NR_pos_enh2</w:t>
            </w:r>
          </w:p>
        </w:tc>
        <w:tc>
          <w:tcPr>
            <w:tcW w:w="0" w:type="auto"/>
          </w:tcPr>
          <w:p w14:paraId="4C550FD4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41-4-5</w:t>
            </w:r>
          </w:p>
        </w:tc>
        <w:tc>
          <w:tcPr>
            <w:tcW w:w="0" w:type="auto"/>
          </w:tcPr>
          <w:p w14:paraId="764D1C91" w14:textId="5E0390F6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Support of PRS bandwidth aggregation in RRC_IDLE</w:t>
            </w:r>
            <w:r w:rsidRPr="00AA0AB3">
              <w:rPr>
                <w:rFonts w:ascii="Arial" w:eastAsia="SimSun" w:hAnsi="Arial" w:cs="Arial"/>
                <w:color w:val="000000" w:themeColor="text1"/>
                <w:sz w:val="18"/>
                <w:szCs w:val="18"/>
                <w:shd w:val="clear" w:color="auto" w:fill="FFFF00"/>
                <w:lang w:eastAsia="zh-CN"/>
              </w:rPr>
              <w:t xml:space="preserve"> </w:t>
            </w:r>
            <w:r w:rsidR="00AA0AB3" w:rsidRPr="00AA0AB3">
              <w:rPr>
                <w:rFonts w:ascii="Arial" w:eastAsia="SimSun" w:hAnsi="Arial" w:cs="Arial"/>
                <w:color w:val="FF0000"/>
                <w:sz w:val="18"/>
                <w:szCs w:val="18"/>
                <w:shd w:val="clear" w:color="auto" w:fill="FFFF00"/>
                <w:lang w:eastAsia="zh-CN"/>
              </w:rPr>
              <w:t>[</w:t>
            </w:r>
            <w:r w:rsidRPr="00AA0AB3">
              <w:rPr>
                <w:rFonts w:ascii="Arial" w:eastAsia="SimSun" w:hAnsi="Arial" w:cs="Arial"/>
                <w:color w:val="FF0000"/>
                <w:sz w:val="18"/>
                <w:szCs w:val="18"/>
                <w:shd w:val="clear" w:color="auto" w:fill="FFFF00"/>
                <w:lang w:eastAsia="zh-CN"/>
              </w:rPr>
              <w:t>—</w:t>
            </w:r>
            <w:r w:rsidRPr="00AA0AB3">
              <w:rPr>
                <w:rFonts w:ascii="Arial" w:hAnsi="Arial" w:cs="Arial"/>
                <w:color w:val="FF0000"/>
                <w:sz w:val="18"/>
                <w:szCs w:val="18"/>
                <w:shd w:val="clear" w:color="auto" w:fill="FFFF00"/>
              </w:rPr>
              <w:t xml:space="preserve"> DL-TDOA and Multi-RTT]</w:t>
            </w:r>
          </w:p>
        </w:tc>
        <w:tc>
          <w:tcPr>
            <w:tcW w:w="0" w:type="auto"/>
          </w:tcPr>
          <w:p w14:paraId="074DDDBE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E3E" w:rsidRPr="00815E3E" w14:paraId="0D6D1449" w14:textId="77777777" w:rsidTr="00307701">
        <w:tc>
          <w:tcPr>
            <w:tcW w:w="0" w:type="auto"/>
          </w:tcPr>
          <w:p w14:paraId="2EC659BF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0A6DB727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41-4-6</w:t>
            </w:r>
          </w:p>
        </w:tc>
        <w:tc>
          <w:tcPr>
            <w:tcW w:w="0" w:type="auto"/>
          </w:tcPr>
          <w:p w14:paraId="2E180093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positioning SRS bandwidth aggregation in RRC_CONNECTED </w:t>
            </w:r>
            <w:r w:rsidRPr="00AA0AB3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—</w:t>
            </w:r>
            <w:r w:rsidRPr="00AA0AB3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UL-TDOA [and Multi</w:t>
            </w:r>
            <w:r w:rsidRPr="00815E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-RTT]</w:t>
            </w:r>
          </w:p>
        </w:tc>
        <w:tc>
          <w:tcPr>
            <w:tcW w:w="0" w:type="auto"/>
          </w:tcPr>
          <w:p w14:paraId="69DAE416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E3E" w:rsidRPr="00815E3E" w14:paraId="0B82CD0B" w14:textId="77777777" w:rsidTr="00307701">
        <w:tc>
          <w:tcPr>
            <w:tcW w:w="0" w:type="auto"/>
          </w:tcPr>
          <w:p w14:paraId="2CAFE466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72D9F983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41-4-7</w:t>
            </w:r>
          </w:p>
        </w:tc>
        <w:tc>
          <w:tcPr>
            <w:tcW w:w="0" w:type="auto"/>
          </w:tcPr>
          <w:p w14:paraId="2F461C57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positioning SRS bandwidth aggregation independent from UL communication CA in RRC_CONNECTED </w:t>
            </w:r>
            <w:r w:rsidRPr="00AA0AB3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—</w:t>
            </w:r>
            <w:r w:rsidRPr="00AA0AB3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UL-TDOA [and</w:t>
            </w:r>
            <w:r w:rsidRPr="00815E3E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Multi-RTT]</w:t>
            </w:r>
          </w:p>
        </w:tc>
        <w:tc>
          <w:tcPr>
            <w:tcW w:w="0" w:type="auto"/>
          </w:tcPr>
          <w:p w14:paraId="2FB9F1ED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5E3E" w:rsidRPr="00815E3E" w14:paraId="71D56D85" w14:textId="77777777" w:rsidTr="00307701">
        <w:tc>
          <w:tcPr>
            <w:tcW w:w="0" w:type="auto"/>
          </w:tcPr>
          <w:p w14:paraId="3400DE76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</w:tcPr>
          <w:p w14:paraId="206328F0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hAnsi="Arial" w:cs="Arial"/>
                <w:color w:val="000000" w:themeColor="text1"/>
                <w:sz w:val="18"/>
                <w:szCs w:val="18"/>
              </w:rPr>
              <w:t>41-4-8</w:t>
            </w:r>
          </w:p>
        </w:tc>
        <w:tc>
          <w:tcPr>
            <w:tcW w:w="0" w:type="auto"/>
          </w:tcPr>
          <w:p w14:paraId="17265163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15E3E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positioning SRS bandwidth aggregation in RRC_INACTIVE </w:t>
            </w:r>
            <w:r w:rsidRPr="00AA0AB3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—</w:t>
            </w:r>
            <w:r w:rsidRPr="00AA0AB3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UL-TDOA [and Multi-RTT]</w:t>
            </w:r>
          </w:p>
        </w:tc>
        <w:tc>
          <w:tcPr>
            <w:tcW w:w="0" w:type="auto"/>
          </w:tcPr>
          <w:p w14:paraId="340D0068" w14:textId="77777777" w:rsidR="00815E3E" w:rsidRPr="00815E3E" w:rsidRDefault="00815E3E" w:rsidP="00815E3E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64964F" w14:textId="77777777" w:rsidR="00815E3E" w:rsidRDefault="00815E3E" w:rsidP="001C00B0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2B6B2FC0" w14:textId="27BA07D1" w:rsidR="00815E3E" w:rsidRPr="007053AF" w:rsidRDefault="00793DA5" w:rsidP="00815E3E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793DA5">
        <w:rPr>
          <w:rFonts w:ascii="Calibri" w:hAnsi="Calibri" w:cs="Arial"/>
          <w:b/>
          <w:highlight w:val="green"/>
        </w:rPr>
        <w:t>Agreement</w:t>
      </w:r>
      <w:r w:rsidR="00815E3E" w:rsidRPr="00793DA5">
        <w:rPr>
          <w:rFonts w:ascii="Calibri" w:hAnsi="Calibri" w:cs="Arial"/>
          <w:b/>
          <w:highlight w:val="green"/>
        </w:rPr>
        <w:t>:</w:t>
      </w:r>
      <w:r w:rsidR="00815E3E">
        <w:rPr>
          <w:rFonts w:ascii="Calibri" w:hAnsi="Calibri" w:cs="Arial"/>
          <w:b/>
        </w:rPr>
        <w:t xml:space="preserve"> </w:t>
      </w:r>
      <w:r w:rsidR="00815E3E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815E3E">
        <w:rPr>
          <w:rFonts w:ascii="Calibri" w:hAnsi="Calibri" w:cs="Arial"/>
          <w:b/>
        </w:rPr>
        <w:t>, if any,</w:t>
      </w:r>
      <w:r w:rsidR="00815E3E"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37"/>
        <w:gridCol w:w="7601"/>
        <w:gridCol w:w="2818"/>
      </w:tblGrid>
      <w:tr w:rsidR="006713B3" w:rsidRPr="00FC246F" w14:paraId="66E35811" w14:textId="77777777" w:rsidTr="00307701">
        <w:tc>
          <w:tcPr>
            <w:tcW w:w="1668" w:type="dxa"/>
          </w:tcPr>
          <w:p w14:paraId="1913BF5C" w14:textId="77777777" w:rsidR="006713B3" w:rsidRPr="00FC246F" w:rsidRDefault="006713B3" w:rsidP="00307701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FC246F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25A0E4B2" w14:textId="2551DBB0" w:rsidR="006713B3" w:rsidRPr="00FC246F" w:rsidRDefault="006713B3" w:rsidP="00307701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FC246F"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41-1-4</w:t>
            </w:r>
            <w:r w:rsidR="00FC246F" w:rsidRPr="00FC246F">
              <w:rPr>
                <w:rFonts w:ascii="Arial" w:eastAsia="MS Mincho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7601" w:type="dxa"/>
          </w:tcPr>
          <w:p w14:paraId="287243F4" w14:textId="77777777" w:rsidR="006713B3" w:rsidRPr="00FC246F" w:rsidRDefault="006713B3" w:rsidP="00307701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  <w:r w:rsidRPr="00FC24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Transmitting SL-PRS </w:t>
            </w:r>
            <w:r w:rsidRPr="00256E39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[scheme 1 and scheme 2]</w:t>
            </w:r>
            <w:r w:rsidRPr="00FC246F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FC24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a </w:t>
            </w:r>
            <w:r w:rsidRPr="00FC246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FC24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shared</w:t>
            </w:r>
            <w:r w:rsidRPr="00FC246F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/dedicated]</w:t>
            </w:r>
            <w:r w:rsidRPr="00FC246F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resource pool </w:t>
            </w:r>
          </w:p>
        </w:tc>
        <w:tc>
          <w:tcPr>
            <w:tcW w:w="2818" w:type="dxa"/>
          </w:tcPr>
          <w:p w14:paraId="42A59F76" w14:textId="77777777" w:rsidR="006713B3" w:rsidRPr="00FC246F" w:rsidRDefault="006713B3" w:rsidP="00307701">
            <w:pPr>
              <w:pStyle w:val="maintext"/>
              <w:ind w:firstLineChars="0" w:firstLine="0"/>
              <w:jc w:val="left"/>
              <w:rPr>
                <w:rFonts w:ascii="Calibri" w:hAnsi="Calibri" w:cs="Arial"/>
              </w:rPr>
            </w:pPr>
          </w:p>
        </w:tc>
      </w:tr>
      <w:tr w:rsidR="00692456" w:rsidRPr="00FC246F" w14:paraId="3279501A" w14:textId="77777777" w:rsidTr="00307701">
        <w:tc>
          <w:tcPr>
            <w:tcW w:w="1668" w:type="dxa"/>
          </w:tcPr>
          <w:p w14:paraId="56C0EC4C" w14:textId="7B572426" w:rsidR="00692456" w:rsidRPr="00FC246F" w:rsidRDefault="00692456" w:rsidP="0069245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C246F"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423615FF" w14:textId="5065A4BC" w:rsidR="00692456" w:rsidRPr="00FC246F" w:rsidRDefault="00692456" w:rsidP="0069245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 w:rsidRPr="00FC246F">
              <w:rPr>
                <w:rFonts w:ascii="Arial" w:eastAsia="MS Mincho" w:hAnsi="Arial" w:cs="Arial"/>
                <w:color w:val="FF0000"/>
                <w:sz w:val="18"/>
                <w:szCs w:val="18"/>
              </w:rPr>
              <w:t>41-1-4</w:t>
            </w:r>
            <w:r w:rsidR="00FC246F" w:rsidRPr="00FC246F">
              <w:rPr>
                <w:rFonts w:ascii="Arial" w:eastAsia="MS Mincho" w:hAnsi="Arial" w:cs="Arial"/>
                <w:color w:val="FF0000"/>
                <w:sz w:val="18"/>
                <w:szCs w:val="18"/>
              </w:rPr>
              <w:t>b</w:t>
            </w:r>
          </w:p>
        </w:tc>
        <w:tc>
          <w:tcPr>
            <w:tcW w:w="7601" w:type="dxa"/>
          </w:tcPr>
          <w:p w14:paraId="2FF6B12D" w14:textId="1251E4D7" w:rsidR="00692456" w:rsidRPr="00256E39" w:rsidRDefault="00692456" w:rsidP="0069245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256E3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Transmitting SL-PRS </w:t>
            </w:r>
            <w:r w:rsidR="00256E39" w:rsidRPr="00256E3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scheme 1 </w:t>
            </w:r>
            <w:r w:rsidRPr="00256E3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in a dedicated resource pool </w:t>
            </w:r>
          </w:p>
        </w:tc>
        <w:tc>
          <w:tcPr>
            <w:tcW w:w="2818" w:type="dxa"/>
          </w:tcPr>
          <w:p w14:paraId="25F7E783" w14:textId="77777777" w:rsidR="00692456" w:rsidRPr="00FC246F" w:rsidRDefault="00692456" w:rsidP="00692456">
            <w:pPr>
              <w:pStyle w:val="maintext"/>
              <w:ind w:firstLineChars="0" w:firstLine="0"/>
              <w:jc w:val="left"/>
              <w:rPr>
                <w:rFonts w:ascii="Calibri" w:hAnsi="Calibri" w:cs="Arial"/>
                <w:color w:val="FF0000"/>
              </w:rPr>
            </w:pPr>
          </w:p>
        </w:tc>
      </w:tr>
      <w:tr w:rsidR="000B08F3" w:rsidRPr="00FC246F" w14:paraId="07BFFC71" w14:textId="77777777" w:rsidTr="00307701">
        <w:tc>
          <w:tcPr>
            <w:tcW w:w="1668" w:type="dxa"/>
          </w:tcPr>
          <w:p w14:paraId="7620BBE2" w14:textId="0B1B08F1" w:rsidR="000B08F3" w:rsidRPr="00FC246F" w:rsidRDefault="000B08F3" w:rsidP="000B08F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C246F"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</w:tcPr>
          <w:p w14:paraId="60D4C31D" w14:textId="16BD9599" w:rsidR="000B08F3" w:rsidRPr="00FC246F" w:rsidRDefault="000B08F3" w:rsidP="000B08F3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 w:rsidRPr="00FC246F">
              <w:rPr>
                <w:rFonts w:ascii="Arial" w:eastAsia="MS Mincho" w:hAnsi="Arial" w:cs="Arial"/>
                <w:color w:val="FF0000"/>
                <w:sz w:val="18"/>
                <w:szCs w:val="18"/>
              </w:rPr>
              <w:t>41-1-4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c</w:t>
            </w:r>
          </w:p>
        </w:tc>
        <w:tc>
          <w:tcPr>
            <w:tcW w:w="7601" w:type="dxa"/>
          </w:tcPr>
          <w:p w14:paraId="5D4E0CAB" w14:textId="1BC80858" w:rsidR="000B08F3" w:rsidRPr="00256E39" w:rsidRDefault="000B08F3" w:rsidP="000B08F3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256E39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Transmitting SL-PRS scheme 2 in a dedicated resource pool</w:t>
            </w:r>
          </w:p>
        </w:tc>
        <w:tc>
          <w:tcPr>
            <w:tcW w:w="2818" w:type="dxa"/>
          </w:tcPr>
          <w:p w14:paraId="1648F3DC" w14:textId="77777777" w:rsidR="000B08F3" w:rsidRPr="00FC246F" w:rsidRDefault="000B08F3" w:rsidP="000B08F3">
            <w:pPr>
              <w:pStyle w:val="maintext"/>
              <w:ind w:firstLineChars="0" w:firstLine="0"/>
              <w:jc w:val="left"/>
              <w:rPr>
                <w:rFonts w:ascii="Calibri" w:hAnsi="Calibri" w:cs="Arial"/>
                <w:color w:val="FF0000"/>
              </w:rPr>
            </w:pPr>
          </w:p>
        </w:tc>
      </w:tr>
    </w:tbl>
    <w:p w14:paraId="458F1110" w14:textId="77777777" w:rsidR="006713B3" w:rsidRDefault="006713B3" w:rsidP="008A1176">
      <w:pPr>
        <w:pStyle w:val="maintext"/>
        <w:ind w:firstLineChars="0" w:firstLine="0"/>
        <w:rPr>
          <w:rFonts w:ascii="Calibri" w:hAnsi="Calibri" w:cs="Arial"/>
          <w:lang w:val="en-US"/>
        </w:rPr>
      </w:pPr>
    </w:p>
    <w:p w14:paraId="343B27DC" w14:textId="77E00040" w:rsidR="006713B3" w:rsidRPr="007053AF" w:rsidRDefault="00E33798" w:rsidP="006713B3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33798">
        <w:rPr>
          <w:rFonts w:ascii="Calibri" w:hAnsi="Calibri" w:cs="Arial"/>
          <w:b/>
          <w:highlight w:val="green"/>
        </w:rPr>
        <w:t>Agreement</w:t>
      </w:r>
      <w:r w:rsidR="006713B3" w:rsidRPr="00E33798">
        <w:rPr>
          <w:rFonts w:ascii="Calibri" w:hAnsi="Calibri" w:cs="Arial"/>
          <w:b/>
          <w:highlight w:val="green"/>
        </w:rPr>
        <w:t>:</w:t>
      </w:r>
      <w:r w:rsidR="006713B3">
        <w:rPr>
          <w:rFonts w:ascii="Calibri" w:hAnsi="Calibri" w:cs="Arial"/>
          <w:b/>
        </w:rPr>
        <w:t xml:space="preserve"> </w:t>
      </w:r>
      <w:r w:rsidR="006713B3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6713B3">
        <w:rPr>
          <w:rFonts w:ascii="Calibri" w:hAnsi="Calibri" w:cs="Arial"/>
          <w:b/>
        </w:rPr>
        <w:t>, if any,</w:t>
      </w:r>
      <w:r w:rsidR="006713B3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7"/>
        <w:gridCol w:w="8500"/>
        <w:gridCol w:w="9550"/>
      </w:tblGrid>
      <w:tr w:rsidR="006713B3" w14:paraId="1E0EF773" w14:textId="77777777" w:rsidTr="00307701">
        <w:tc>
          <w:tcPr>
            <w:tcW w:w="0" w:type="auto"/>
            <w:shd w:val="clear" w:color="auto" w:fill="auto"/>
          </w:tcPr>
          <w:p w14:paraId="2E2A6A75" w14:textId="77777777" w:rsidR="006713B3" w:rsidRDefault="006713B3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2C42DC1B" w14:textId="77777777" w:rsidR="006713B3" w:rsidRDefault="006713B3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41-2-1</w:t>
            </w:r>
          </w:p>
        </w:tc>
        <w:tc>
          <w:tcPr>
            <w:tcW w:w="0" w:type="auto"/>
            <w:shd w:val="clear" w:color="auto" w:fill="auto"/>
          </w:tcPr>
          <w:p w14:paraId="1C02BADF" w14:textId="77777777" w:rsidR="006713B3" w:rsidRDefault="006713B3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DL RSCP</w:t>
            </w:r>
            <w:r w:rsidRPr="008A11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[\RSCPD]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reporting based on DL PRS </w:t>
            </w:r>
            <w:r w:rsidRPr="00D91254"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in </w:t>
            </w:r>
            <w:r w:rsidRPr="00D91254">
              <w:rPr>
                <w:rFonts w:ascii="Arial" w:eastAsia="SimSun" w:hAnsi="Arial" w:cs="Arial" w:hint="eastAsia"/>
                <w:color w:val="000000" w:themeColor="text1"/>
                <w:sz w:val="18"/>
                <w:szCs w:val="18"/>
                <w:lang w:val="en-US" w:eastAsia="zh-CN"/>
              </w:rPr>
              <w:t>RRC_CONNECTED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 </w:t>
            </w:r>
            <w:r w:rsidRPr="008A11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val="en-US" w:eastAsia="zh-CN"/>
              </w:rPr>
              <w:t>[at least with measurement gap]</w:t>
            </w:r>
          </w:p>
        </w:tc>
        <w:tc>
          <w:tcPr>
            <w:tcW w:w="0" w:type="auto"/>
            <w:shd w:val="clear" w:color="auto" w:fill="auto"/>
          </w:tcPr>
          <w:p w14:paraId="2FC7C64B" w14:textId="47C40DD7" w:rsidR="006713B3" w:rsidRPr="00E33798" w:rsidRDefault="006713B3" w:rsidP="00307701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7162AB">
              <w:rPr>
                <w:rFonts w:ascii="Arial" w:hAnsi="Arial" w:cs="Arial"/>
                <w:sz w:val="18"/>
                <w:szCs w:val="18"/>
                <w:highlight w:val="yellow"/>
              </w:rPr>
              <w:t>FFS: separate row</w:t>
            </w:r>
            <w:r>
              <w:rPr>
                <w:rFonts w:ascii="Arial" w:hAnsi="Arial" w:cs="Arial"/>
                <w:sz w:val="18"/>
                <w:szCs w:val="18"/>
                <w:highlight w:val="yellow"/>
              </w:rPr>
              <w:t>s</w:t>
            </w:r>
            <w:r w:rsidRPr="007162AB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</w:t>
            </w:r>
            <w:r w:rsidRP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DL PRS processing capabilities\measurement for </w:t>
            </w:r>
            <w:r w:rsidR="00E33798" w:rsidRPr="00E3379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CPP</w:t>
            </w:r>
            <w:r w:rsidRPr="00E3379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7162AB">
              <w:rPr>
                <w:rFonts w:ascii="Arial" w:eastAsia="SimSun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measurements in </w:t>
            </w:r>
            <w:r w:rsidRPr="007162AB">
              <w:rPr>
                <w:rFonts w:ascii="Arial" w:eastAsia="SimSun" w:hAnsi="Arial" w:cs="Arial" w:hint="eastAsia"/>
                <w:color w:val="000000" w:themeColor="text1"/>
                <w:sz w:val="18"/>
                <w:szCs w:val="18"/>
                <w:highlight w:val="yellow"/>
                <w:lang w:val="en-US" w:eastAsia="zh-CN"/>
              </w:rPr>
              <w:t>RRC_CONNECTED</w:t>
            </w:r>
          </w:p>
        </w:tc>
      </w:tr>
      <w:tr w:rsidR="00E33798" w:rsidRPr="008A1176" w14:paraId="7915C161" w14:textId="77777777" w:rsidTr="00307701">
        <w:tc>
          <w:tcPr>
            <w:tcW w:w="0" w:type="auto"/>
            <w:shd w:val="clear" w:color="auto" w:fill="auto"/>
          </w:tcPr>
          <w:p w14:paraId="0CEA1F95" w14:textId="70A764A5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A1176"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0CCA59AB" w14:textId="60CD0766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 w:rsidRPr="008A1176">
              <w:rPr>
                <w:rFonts w:ascii="Arial" w:eastAsia="MS Mincho" w:hAnsi="Arial" w:cs="Arial"/>
                <w:color w:val="FF0000"/>
                <w:sz w:val="18"/>
                <w:szCs w:val="18"/>
              </w:rPr>
              <w:t>41-2-1</w:t>
            </w:r>
          </w:p>
        </w:tc>
        <w:tc>
          <w:tcPr>
            <w:tcW w:w="0" w:type="auto"/>
            <w:shd w:val="clear" w:color="auto" w:fill="auto"/>
          </w:tcPr>
          <w:p w14:paraId="49DEB3FC" w14:textId="264E56E6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8A1176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 xml:space="preserve">DL RSCPD reporting based on DL PRS in </w:t>
            </w:r>
            <w:r w:rsidRPr="008A1176">
              <w:rPr>
                <w:rFonts w:ascii="Arial" w:eastAsia="SimSun" w:hAnsi="Arial" w:cs="Arial" w:hint="eastAsia"/>
                <w:color w:val="FF0000"/>
                <w:sz w:val="18"/>
                <w:szCs w:val="18"/>
                <w:lang w:val="en-US" w:eastAsia="zh-CN"/>
              </w:rPr>
              <w:t>RRC_CONNECTED</w:t>
            </w:r>
            <w:r w:rsidRPr="008A1176">
              <w:rPr>
                <w:rFonts w:ascii="Arial" w:eastAsia="SimSun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FABB398" w14:textId="44B42309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713B3" w14:paraId="4B404166" w14:textId="77777777" w:rsidTr="00307701">
        <w:tc>
          <w:tcPr>
            <w:tcW w:w="0" w:type="auto"/>
            <w:shd w:val="clear" w:color="auto" w:fill="auto"/>
          </w:tcPr>
          <w:p w14:paraId="3F37C634" w14:textId="77777777" w:rsidR="006713B3" w:rsidRDefault="006713B3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59BB810C" w14:textId="77777777" w:rsidR="006713B3" w:rsidRDefault="006713B3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41-2-2</w:t>
            </w:r>
          </w:p>
        </w:tc>
        <w:tc>
          <w:tcPr>
            <w:tcW w:w="0" w:type="auto"/>
            <w:shd w:val="clear" w:color="auto" w:fill="auto"/>
          </w:tcPr>
          <w:p w14:paraId="09528021" w14:textId="77777777" w:rsidR="006713B3" w:rsidRDefault="006713B3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>DL RSCP</w:t>
            </w:r>
            <w:r w:rsidRPr="008A1176">
              <w:rPr>
                <w:rFonts w:ascii="Arial" w:eastAsia="SimSun" w:hAnsi="Arial" w:cs="Arial"/>
                <w:strike/>
                <w:color w:val="FF0000"/>
                <w:sz w:val="18"/>
                <w:szCs w:val="18"/>
                <w:lang w:eastAsia="zh-CN"/>
              </w:rPr>
              <w:t>[\RSCPD]</w:t>
            </w:r>
            <w:r>
              <w:rPr>
                <w:rFonts w:ascii="Arial" w:eastAsia="SimSun" w:hAnsi="Arial" w:cs="Arial"/>
                <w:color w:val="000000" w:themeColor="text1"/>
                <w:sz w:val="18"/>
                <w:szCs w:val="18"/>
                <w:lang w:eastAsia="zh-CN"/>
              </w:rPr>
              <w:t xml:space="preserve"> reporting based on DL PRS in RRC_INACTIVE</w:t>
            </w:r>
          </w:p>
        </w:tc>
        <w:tc>
          <w:tcPr>
            <w:tcW w:w="0" w:type="auto"/>
            <w:shd w:val="clear" w:color="auto" w:fill="auto"/>
          </w:tcPr>
          <w:p w14:paraId="3D0A3281" w14:textId="3773FFEA" w:rsidR="006713B3" w:rsidRPr="007162AB" w:rsidRDefault="00E33798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33798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FFS: separate rows for </w:t>
            </w:r>
            <w:r w:rsidRPr="00E3379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DL PRS processing capabilities\measurement for CPP measurements in </w:t>
            </w:r>
            <w:r w:rsidRPr="00E33798">
              <w:rPr>
                <w:rFonts w:ascii="Arial" w:eastAsia="SimSun" w:hAnsi="Arial" w:cs="Arial" w:hint="eastAsia"/>
                <w:color w:val="FF0000"/>
                <w:sz w:val="18"/>
                <w:szCs w:val="18"/>
                <w:highlight w:val="yellow"/>
                <w:lang w:val="en-US" w:eastAsia="zh-CN"/>
              </w:rPr>
              <w:t>RRC_</w:t>
            </w:r>
            <w:r w:rsidRPr="00E33798">
              <w:rPr>
                <w:rFonts w:ascii="Arial" w:eastAsia="SimSun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INACTIVE</w:t>
            </w:r>
          </w:p>
        </w:tc>
      </w:tr>
      <w:tr w:rsidR="00E33798" w:rsidRPr="008A1176" w14:paraId="7FFFD768" w14:textId="77777777" w:rsidTr="00307701">
        <w:tc>
          <w:tcPr>
            <w:tcW w:w="0" w:type="auto"/>
            <w:shd w:val="clear" w:color="auto" w:fill="auto"/>
          </w:tcPr>
          <w:p w14:paraId="07F70CD8" w14:textId="1D3EB4A9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8A1176"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2BB47032" w14:textId="09A57CB5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 w:rsidRPr="008A1176">
              <w:rPr>
                <w:rFonts w:ascii="Arial" w:eastAsia="MS Mincho" w:hAnsi="Arial" w:cs="Arial"/>
                <w:color w:val="FF0000"/>
                <w:sz w:val="18"/>
                <w:szCs w:val="18"/>
              </w:rPr>
              <w:t>41-2-2</w:t>
            </w:r>
          </w:p>
        </w:tc>
        <w:tc>
          <w:tcPr>
            <w:tcW w:w="0" w:type="auto"/>
            <w:shd w:val="clear" w:color="auto" w:fill="auto"/>
          </w:tcPr>
          <w:p w14:paraId="4440EAB5" w14:textId="5CA61A36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</w:pPr>
            <w:r w:rsidRPr="008A1176">
              <w:rPr>
                <w:rFonts w:ascii="Arial" w:eastAsia="SimSun" w:hAnsi="Arial" w:cs="Arial"/>
                <w:color w:val="FF0000"/>
                <w:sz w:val="18"/>
                <w:szCs w:val="18"/>
                <w:lang w:eastAsia="zh-CN"/>
              </w:rPr>
              <w:t>DL RSCPD reporting based on DL PRS in RRC_INACTIVE</w:t>
            </w:r>
          </w:p>
        </w:tc>
        <w:tc>
          <w:tcPr>
            <w:tcW w:w="0" w:type="auto"/>
            <w:shd w:val="clear" w:color="auto" w:fill="auto"/>
          </w:tcPr>
          <w:p w14:paraId="0978F29B" w14:textId="172624F1" w:rsidR="008A1176" w:rsidRPr="008A1176" w:rsidRDefault="008A1176" w:rsidP="008A117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5652740E" w14:textId="77777777" w:rsidR="006713B3" w:rsidRDefault="006713B3" w:rsidP="001C00B0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7A6C749A" w14:textId="310CF9EB" w:rsidR="002422AC" w:rsidRPr="007053AF" w:rsidRDefault="002A1C53" w:rsidP="002422AC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2A1C53">
        <w:rPr>
          <w:rFonts w:ascii="Calibri" w:hAnsi="Calibri" w:cs="Arial"/>
          <w:b/>
          <w:highlight w:val="green"/>
        </w:rPr>
        <w:t>Agreement</w:t>
      </w:r>
      <w:r w:rsidR="002422AC" w:rsidRPr="002A1C53">
        <w:rPr>
          <w:rFonts w:ascii="Calibri" w:hAnsi="Calibri" w:cs="Arial"/>
          <w:b/>
          <w:highlight w:val="green"/>
        </w:rPr>
        <w:t>:</w:t>
      </w:r>
      <w:r w:rsidR="002422AC">
        <w:rPr>
          <w:rFonts w:ascii="Calibri" w:hAnsi="Calibri" w:cs="Arial"/>
          <w:b/>
        </w:rPr>
        <w:t xml:space="preserve"> </w:t>
      </w:r>
      <w:r w:rsidR="002422AC"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 w:rsidR="002422AC">
        <w:rPr>
          <w:rFonts w:ascii="Calibri" w:hAnsi="Calibri" w:cs="Arial"/>
          <w:b/>
        </w:rPr>
        <w:t>, if any,</w:t>
      </w:r>
      <w:r w:rsidR="002422AC" w:rsidRPr="004F18ED">
        <w:rPr>
          <w:rFonts w:ascii="Calibri" w:hAnsi="Calibri" w:cs="Arial"/>
          <w:b/>
        </w:rPr>
        <w:t xml:space="preserve">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37"/>
        <w:gridCol w:w="4698"/>
        <w:gridCol w:w="3678"/>
      </w:tblGrid>
      <w:tr w:rsidR="002422AC" w14:paraId="712DF6A2" w14:textId="77777777" w:rsidTr="00307701">
        <w:tc>
          <w:tcPr>
            <w:tcW w:w="0" w:type="auto"/>
            <w:shd w:val="clear" w:color="auto" w:fill="auto"/>
          </w:tcPr>
          <w:p w14:paraId="35E627D6" w14:textId="77777777" w:rsidR="002422AC" w:rsidRDefault="002422AC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0" w:type="auto"/>
            <w:shd w:val="clear" w:color="auto" w:fill="auto"/>
          </w:tcPr>
          <w:p w14:paraId="59931AB3" w14:textId="77777777" w:rsidR="002422AC" w:rsidRDefault="002422AC" w:rsidP="0030770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41-3-3</w:t>
            </w:r>
          </w:p>
        </w:tc>
        <w:tc>
          <w:tcPr>
            <w:tcW w:w="0" w:type="auto"/>
            <w:shd w:val="clear" w:color="auto" w:fill="auto"/>
          </w:tcPr>
          <w:p w14:paraId="7B743CAF" w14:textId="09B44B3C" w:rsidR="002422AC" w:rsidRDefault="002A1C53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A1C53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[</w:t>
            </w:r>
            <w:r w:rsidR="00E33798" w:rsidRPr="002A1C53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Processing capability for</w:t>
            </w:r>
            <w:r w:rsidRPr="002A1C53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/</w:t>
            </w:r>
            <w:r w:rsidR="002422AC" w:rsidRPr="002A1C5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Support of</w:t>
            </w:r>
            <w:r w:rsidRPr="002A1C5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]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 w:rsidR="002422AC">
              <w:rPr>
                <w:rFonts w:ascii="Arial" w:hAnsi="Arial" w:cs="Arial"/>
                <w:sz w:val="18"/>
                <w:szCs w:val="18"/>
              </w:rPr>
              <w:t xml:space="preserve">PRS in RRC_IDLE </w:t>
            </w:r>
          </w:p>
        </w:tc>
        <w:tc>
          <w:tcPr>
            <w:tcW w:w="0" w:type="auto"/>
            <w:shd w:val="clear" w:color="auto" w:fill="auto"/>
          </w:tcPr>
          <w:p w14:paraId="354908D9" w14:textId="5BE1479E" w:rsidR="002422AC" w:rsidRPr="00E33798" w:rsidRDefault="002422AC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</w:rPr>
            </w:pPr>
            <w:r w:rsidRPr="00E33798">
              <w:rPr>
                <w:rFonts w:ascii="Arial" w:hAnsi="Arial" w:cs="Arial"/>
                <w:strike/>
                <w:color w:val="FF0000"/>
                <w:sz w:val="18"/>
              </w:rPr>
              <w:t xml:space="preserve">FFS: separate row for processing capability </w:t>
            </w:r>
          </w:p>
          <w:p w14:paraId="4DE54FA9" w14:textId="77777777" w:rsidR="002422AC" w:rsidRDefault="002422AC" w:rsidP="00307701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 w:rsidRPr="00E33798">
              <w:rPr>
                <w:rFonts w:ascii="Arial" w:hAnsi="Arial" w:cs="Arial"/>
                <w:strike/>
                <w:color w:val="FF0000"/>
                <w:sz w:val="18"/>
              </w:rPr>
              <w:t xml:space="preserve">FFS: separate rows per method </w:t>
            </w:r>
          </w:p>
        </w:tc>
      </w:tr>
    </w:tbl>
    <w:p w14:paraId="1118AB33" w14:textId="77777777" w:rsidR="002422AC" w:rsidRDefault="002422AC" w:rsidP="001C00B0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76113720" w14:textId="45993BA4" w:rsidR="006729F2" w:rsidRPr="006729F2" w:rsidRDefault="006729F2" w:rsidP="006729F2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2A1C53">
        <w:rPr>
          <w:rFonts w:ascii="Calibri" w:hAnsi="Calibri" w:cs="Arial"/>
          <w:b/>
          <w:highlight w:val="green"/>
        </w:rPr>
        <w:t>Agreement</w:t>
      </w:r>
      <w:r>
        <w:rPr>
          <w:rFonts w:ascii="Calibri" w:hAnsi="Calibri" w:cs="Arial"/>
          <w:b/>
        </w:rPr>
        <w:t xml:space="preserve"> </w:t>
      </w:r>
      <w:r w:rsidRPr="004F18ED">
        <w:rPr>
          <w:rFonts w:ascii="Calibri" w:hAnsi="Calibri" w:cs="Arial"/>
          <w:b/>
        </w:rPr>
        <w:t>Adopt the following changes highlighted in chromatic fonts, while keeping the yellow highlighting</w:t>
      </w:r>
      <w:r>
        <w:rPr>
          <w:rFonts w:ascii="Calibri" w:hAnsi="Calibri" w:cs="Arial"/>
          <w:b/>
        </w:rPr>
        <w:t>, if any,</w:t>
      </w:r>
      <w:r w:rsidRPr="004F18ED">
        <w:rPr>
          <w:rFonts w:ascii="Calibri" w:hAnsi="Calibri" w:cs="Arial"/>
          <w:b/>
        </w:rPr>
        <w:t xml:space="preserve"> as shown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37"/>
        <w:gridCol w:w="7601"/>
        <w:gridCol w:w="2818"/>
      </w:tblGrid>
      <w:tr w:rsidR="006729F2" w14:paraId="6BE20D20" w14:textId="77777777" w:rsidTr="006729F2">
        <w:tc>
          <w:tcPr>
            <w:tcW w:w="1668" w:type="dxa"/>
            <w:shd w:val="clear" w:color="auto" w:fill="auto"/>
          </w:tcPr>
          <w:p w14:paraId="2BB5ADD8" w14:textId="77777777" w:rsidR="006729F2" w:rsidRPr="00015BD8" w:rsidRDefault="006729F2" w:rsidP="000F27D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15BD8">
              <w:rPr>
                <w:rFonts w:ascii="Arial" w:hAnsi="Arial" w:cs="Arial"/>
                <w:color w:val="000000" w:themeColor="text1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  <w:shd w:val="clear" w:color="auto" w:fill="auto"/>
          </w:tcPr>
          <w:p w14:paraId="73DB1281" w14:textId="77777777" w:rsidR="006729F2" w:rsidRDefault="006729F2" w:rsidP="000F27D9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MS Mincho" w:hAnsi="Arial" w:cs="Arial"/>
                <w:color w:val="000000" w:themeColor="text1"/>
                <w:sz w:val="18"/>
                <w:szCs w:val="18"/>
              </w:rPr>
              <w:t>41-1-19</w:t>
            </w:r>
          </w:p>
        </w:tc>
        <w:tc>
          <w:tcPr>
            <w:tcW w:w="7601" w:type="dxa"/>
            <w:shd w:val="clear" w:color="auto" w:fill="auto"/>
          </w:tcPr>
          <w:p w14:paraId="3661D34E" w14:textId="0A7315EE" w:rsidR="006729F2" w:rsidRPr="00FA1B2E" w:rsidRDefault="006729F2" w:rsidP="000F27D9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6729F2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UE can provide </w:t>
            </w:r>
            <w:r w:rsidRPr="00FA1B2E">
              <w:rPr>
                <w:rFonts w:ascii="Arial" w:hAnsi="Arial" w:cs="Arial"/>
                <w:bCs/>
                <w:sz w:val="18"/>
                <w:szCs w:val="18"/>
              </w:rPr>
              <w:t xml:space="preserve">ARP </w:t>
            </w:r>
            <w:r w:rsidRPr="006729F2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location </w:t>
            </w:r>
            <w:r w:rsidRPr="006729F2">
              <w:rPr>
                <w:rFonts w:ascii="Arial" w:hAnsi="Arial" w:cs="Arial"/>
                <w:bCs/>
                <w:strike/>
                <w:color w:val="FF0000"/>
                <w:sz w:val="18"/>
                <w:szCs w:val="18"/>
              </w:rPr>
              <w:t>support</w:t>
            </w:r>
            <w:r w:rsidRPr="00FA1B2E">
              <w:rPr>
                <w:rFonts w:ascii="Arial" w:hAnsi="Arial" w:cs="Arial"/>
                <w:bCs/>
                <w:sz w:val="18"/>
                <w:szCs w:val="18"/>
              </w:rPr>
              <w:t xml:space="preserve"> for </w:t>
            </w:r>
            <w:proofErr w:type="spellStart"/>
            <w:r w:rsidRPr="00FA1B2E">
              <w:rPr>
                <w:rFonts w:ascii="Arial" w:hAnsi="Arial" w:cs="Arial"/>
                <w:bCs/>
                <w:sz w:val="18"/>
                <w:szCs w:val="18"/>
              </w:rPr>
              <w:t>sidelink</w:t>
            </w:r>
            <w:proofErr w:type="spellEnd"/>
            <w:r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 as </w:t>
            </w:r>
            <w:r w:rsidRPr="006729F2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assistance data </w:t>
            </w:r>
          </w:p>
        </w:tc>
        <w:tc>
          <w:tcPr>
            <w:tcW w:w="2818" w:type="dxa"/>
            <w:shd w:val="clear" w:color="auto" w:fill="auto"/>
          </w:tcPr>
          <w:p w14:paraId="61F4154D" w14:textId="6B846C7B" w:rsidR="006729F2" w:rsidRDefault="006729F2" w:rsidP="000F27D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6729F2" w:rsidRPr="006729F2" w14:paraId="32269099" w14:textId="77777777" w:rsidTr="006729F2">
        <w:tc>
          <w:tcPr>
            <w:tcW w:w="1668" w:type="dxa"/>
            <w:shd w:val="clear" w:color="auto" w:fill="auto"/>
          </w:tcPr>
          <w:p w14:paraId="75E656F8" w14:textId="4412EB20" w:rsidR="006729F2" w:rsidRPr="006729F2" w:rsidRDefault="006729F2" w:rsidP="006729F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29F2">
              <w:rPr>
                <w:rFonts w:ascii="Arial" w:hAnsi="Arial" w:cs="Arial"/>
                <w:color w:val="FF0000"/>
                <w:sz w:val="18"/>
                <w:szCs w:val="18"/>
              </w:rPr>
              <w:t>41. NR_pos_enh2</w:t>
            </w:r>
          </w:p>
        </w:tc>
        <w:tc>
          <w:tcPr>
            <w:tcW w:w="837" w:type="dxa"/>
            <w:shd w:val="clear" w:color="auto" w:fill="auto"/>
          </w:tcPr>
          <w:p w14:paraId="20A368E6" w14:textId="7A26EB97" w:rsidR="006729F2" w:rsidRPr="006729F2" w:rsidRDefault="006729F2" w:rsidP="006729F2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8"/>
                <w:szCs w:val="18"/>
              </w:rPr>
            </w:pPr>
            <w:r w:rsidRPr="006729F2">
              <w:rPr>
                <w:rFonts w:ascii="Arial" w:eastAsia="MS Mincho" w:hAnsi="Arial" w:cs="Arial"/>
                <w:color w:val="FF0000"/>
                <w:sz w:val="18"/>
                <w:szCs w:val="18"/>
              </w:rPr>
              <w:t>41-1-19</w:t>
            </w:r>
            <w:r>
              <w:rPr>
                <w:rFonts w:ascii="Arial" w:eastAsia="MS Mincho" w:hAnsi="Arial" w:cs="Arial"/>
                <w:color w:val="FF0000"/>
                <w:sz w:val="18"/>
                <w:szCs w:val="18"/>
              </w:rPr>
              <w:t>a</w:t>
            </w:r>
          </w:p>
        </w:tc>
        <w:tc>
          <w:tcPr>
            <w:tcW w:w="7601" w:type="dxa"/>
            <w:shd w:val="clear" w:color="auto" w:fill="auto"/>
          </w:tcPr>
          <w:p w14:paraId="37FBFC53" w14:textId="62982BCD" w:rsidR="006729F2" w:rsidRPr="006729F2" w:rsidRDefault="006729F2" w:rsidP="006729F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6729F2">
              <w:rPr>
                <w:rFonts w:ascii="Arial" w:hAnsi="Arial" w:cs="Arial"/>
                <w:color w:val="FF0000"/>
                <w:sz w:val="18"/>
                <w:szCs w:val="18"/>
              </w:rPr>
              <w:t xml:space="preserve">Report of ARP-ID with SL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positioning </w:t>
            </w:r>
            <w:r w:rsidRPr="006729F2">
              <w:rPr>
                <w:rFonts w:ascii="Arial" w:hAnsi="Arial" w:cs="Arial"/>
                <w:color w:val="FF0000"/>
                <w:sz w:val="18"/>
                <w:szCs w:val="18"/>
              </w:rPr>
              <w:t>measurements</w:t>
            </w:r>
          </w:p>
        </w:tc>
        <w:tc>
          <w:tcPr>
            <w:tcW w:w="2818" w:type="dxa"/>
            <w:shd w:val="clear" w:color="auto" w:fill="auto"/>
          </w:tcPr>
          <w:p w14:paraId="590BBB8A" w14:textId="77777777" w:rsidR="006729F2" w:rsidRPr="006729F2" w:rsidRDefault="006729F2" w:rsidP="006729F2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03F366A6" w14:textId="77777777" w:rsidR="006729F2" w:rsidRDefault="006729F2" w:rsidP="001C00B0">
      <w:pPr>
        <w:pStyle w:val="maintext"/>
        <w:ind w:firstLineChars="90" w:firstLine="180"/>
        <w:rPr>
          <w:rFonts w:ascii="Calibri" w:hAnsi="Calibri" w:cs="Arial"/>
          <w:lang w:val="en-US"/>
        </w:rPr>
      </w:pPr>
    </w:p>
    <w:p w14:paraId="06ECB2F8" w14:textId="77777777" w:rsidR="00D1463A" w:rsidRPr="00D1463A" w:rsidRDefault="00D1463A" w:rsidP="00D1463A">
      <w:pPr>
        <w:rPr>
          <w:iCs/>
          <w:lang w:eastAsia="x-none"/>
        </w:rPr>
      </w:pPr>
    </w:p>
    <w:p w14:paraId="0730AD78" w14:textId="77777777" w:rsidR="00D1463A" w:rsidRPr="005F207F" w:rsidRDefault="00000000" w:rsidP="00D1463A">
      <w:pPr>
        <w:rPr>
          <w:lang w:eastAsia="x-none"/>
        </w:rPr>
      </w:pPr>
      <w:hyperlink r:id="rId13" w:history="1">
        <w:r w:rsidR="00D1463A">
          <w:rPr>
            <w:rStyle w:val="Hyperlink"/>
            <w:lang w:eastAsia="x-none"/>
          </w:rPr>
          <w:t>R1-2304508</w:t>
        </w:r>
      </w:hyperlink>
      <w:r w:rsidR="00D1463A" w:rsidRPr="005F207F">
        <w:rPr>
          <w:lang w:eastAsia="x-none"/>
        </w:rPr>
        <w:tab/>
        <w:t>Discussion on Rel-18 positioning UE features</w:t>
      </w:r>
      <w:r w:rsidR="00D1463A" w:rsidRPr="005F207F">
        <w:rPr>
          <w:lang w:eastAsia="x-none"/>
        </w:rPr>
        <w:tab/>
        <w:t>vivo</w:t>
      </w:r>
    </w:p>
    <w:p w14:paraId="717B91CF" w14:textId="77777777" w:rsidR="00D1463A" w:rsidRPr="005F207F" w:rsidRDefault="00000000" w:rsidP="00D1463A">
      <w:pPr>
        <w:rPr>
          <w:lang w:eastAsia="x-none"/>
        </w:rPr>
      </w:pPr>
      <w:hyperlink r:id="rId14" w:history="1">
        <w:r w:rsidR="00D1463A">
          <w:rPr>
            <w:rStyle w:val="Hyperlink"/>
            <w:lang w:eastAsia="x-none"/>
          </w:rPr>
          <w:t>R1-2304666</w:t>
        </w:r>
      </w:hyperlink>
      <w:r w:rsidR="00D1463A" w:rsidRPr="005F207F">
        <w:rPr>
          <w:lang w:eastAsia="x-none"/>
        </w:rPr>
        <w:tab/>
        <w:t>UE features for expanded and improved NR positioning</w:t>
      </w:r>
      <w:r w:rsidR="00D1463A" w:rsidRPr="005F207F">
        <w:rPr>
          <w:lang w:eastAsia="x-none"/>
        </w:rPr>
        <w:tab/>
        <w:t xml:space="preserve">Huawei, </w:t>
      </w:r>
      <w:proofErr w:type="spellStart"/>
      <w:r w:rsidR="00D1463A" w:rsidRPr="005F207F">
        <w:rPr>
          <w:lang w:eastAsia="x-none"/>
        </w:rPr>
        <w:t>HiSilicon</w:t>
      </w:r>
      <w:proofErr w:type="spellEnd"/>
    </w:p>
    <w:p w14:paraId="2C959B66" w14:textId="77777777" w:rsidR="00D1463A" w:rsidRPr="005F207F" w:rsidRDefault="00000000" w:rsidP="00D1463A">
      <w:pPr>
        <w:rPr>
          <w:lang w:eastAsia="x-none"/>
        </w:rPr>
      </w:pPr>
      <w:hyperlink r:id="rId15" w:history="1">
        <w:r w:rsidR="00D1463A">
          <w:rPr>
            <w:rStyle w:val="Hyperlink"/>
            <w:lang w:eastAsia="x-none"/>
          </w:rPr>
          <w:t>R1-2304720</w:t>
        </w:r>
      </w:hyperlink>
      <w:r w:rsidR="00D1463A" w:rsidRPr="005F207F">
        <w:rPr>
          <w:lang w:eastAsia="x-none"/>
        </w:rPr>
        <w:tab/>
        <w:t>Discussion on UE features for expanded and improved NR positioning</w:t>
      </w:r>
      <w:r w:rsidR="00D1463A" w:rsidRPr="005F207F">
        <w:rPr>
          <w:lang w:eastAsia="x-none"/>
        </w:rPr>
        <w:tab/>
        <w:t>CATT</w:t>
      </w:r>
    </w:p>
    <w:p w14:paraId="027772CC" w14:textId="77777777" w:rsidR="00D1463A" w:rsidRPr="005F207F" w:rsidRDefault="00000000" w:rsidP="00D1463A">
      <w:pPr>
        <w:rPr>
          <w:lang w:eastAsia="x-none"/>
        </w:rPr>
      </w:pPr>
      <w:hyperlink r:id="rId16" w:history="1">
        <w:r w:rsidR="00D1463A">
          <w:rPr>
            <w:rStyle w:val="Hyperlink"/>
            <w:lang w:eastAsia="x-none"/>
          </w:rPr>
          <w:t>R1-2304835</w:t>
        </w:r>
      </w:hyperlink>
      <w:r w:rsidR="00D1463A" w:rsidRPr="005F207F">
        <w:rPr>
          <w:lang w:eastAsia="x-none"/>
        </w:rPr>
        <w:tab/>
        <w:t>UE features for Rel-18 positioning</w:t>
      </w:r>
      <w:r w:rsidR="00D1463A" w:rsidRPr="005F207F">
        <w:rPr>
          <w:lang w:eastAsia="x-none"/>
        </w:rPr>
        <w:tab/>
        <w:t>Intel Corporation</w:t>
      </w:r>
    </w:p>
    <w:p w14:paraId="3B7BAE50" w14:textId="77777777" w:rsidR="00D1463A" w:rsidRPr="005F207F" w:rsidRDefault="00000000" w:rsidP="00D1463A">
      <w:pPr>
        <w:rPr>
          <w:lang w:eastAsia="x-none"/>
        </w:rPr>
      </w:pPr>
      <w:hyperlink r:id="rId17" w:history="1">
        <w:r w:rsidR="00D1463A">
          <w:rPr>
            <w:rStyle w:val="Hyperlink"/>
            <w:lang w:eastAsia="x-none"/>
          </w:rPr>
          <w:t>R1-2304934</w:t>
        </w:r>
      </w:hyperlink>
      <w:r w:rsidR="00D1463A" w:rsidRPr="005F207F">
        <w:rPr>
          <w:lang w:eastAsia="x-none"/>
        </w:rPr>
        <w:tab/>
        <w:t>Discussion on UE feature for Rel-18 NR positioning</w:t>
      </w:r>
      <w:r w:rsidR="00D1463A" w:rsidRPr="005F207F">
        <w:rPr>
          <w:lang w:eastAsia="x-none"/>
        </w:rPr>
        <w:tab/>
        <w:t>ZTE</w:t>
      </w:r>
    </w:p>
    <w:p w14:paraId="12DB015E" w14:textId="77777777" w:rsidR="00D1463A" w:rsidRPr="005F207F" w:rsidRDefault="00D1463A" w:rsidP="00D1463A">
      <w:pPr>
        <w:rPr>
          <w:lang w:eastAsia="x-none"/>
        </w:rPr>
      </w:pPr>
      <w:r w:rsidRPr="005F207F">
        <w:rPr>
          <w:lang w:eastAsia="x-none"/>
        </w:rPr>
        <w:t>R1-2304941</w:t>
      </w:r>
      <w:r w:rsidRPr="005F207F">
        <w:rPr>
          <w:lang w:eastAsia="x-none"/>
        </w:rPr>
        <w:tab/>
        <w:t>Summary of UE features for expanded and improved NR positioning</w:t>
      </w:r>
      <w:r w:rsidRPr="005F207F">
        <w:rPr>
          <w:lang w:eastAsia="x-none"/>
        </w:rPr>
        <w:tab/>
        <w:t>Moderator (AT&amp;T)</w:t>
      </w:r>
    </w:p>
    <w:p w14:paraId="76D03682" w14:textId="77777777" w:rsidR="00D1463A" w:rsidRPr="005F207F" w:rsidRDefault="00000000" w:rsidP="00D1463A">
      <w:pPr>
        <w:rPr>
          <w:lang w:eastAsia="x-none"/>
        </w:rPr>
      </w:pPr>
      <w:hyperlink r:id="rId18" w:history="1">
        <w:r w:rsidR="00D1463A">
          <w:rPr>
            <w:rStyle w:val="Hyperlink"/>
            <w:lang w:eastAsia="x-none"/>
          </w:rPr>
          <w:t>R1-2305276</w:t>
        </w:r>
      </w:hyperlink>
      <w:r w:rsidR="00D1463A" w:rsidRPr="005F207F">
        <w:rPr>
          <w:lang w:eastAsia="x-none"/>
        </w:rPr>
        <w:tab/>
      </w:r>
      <w:proofErr w:type="spellStart"/>
      <w:r w:rsidR="00D1463A" w:rsidRPr="005F207F">
        <w:rPr>
          <w:lang w:eastAsia="x-none"/>
        </w:rPr>
        <w:t>Vieww</w:t>
      </w:r>
      <w:proofErr w:type="spellEnd"/>
      <w:r w:rsidR="00D1463A" w:rsidRPr="005F207F">
        <w:rPr>
          <w:lang w:eastAsia="x-none"/>
        </w:rPr>
        <w:t xml:space="preserve"> on UE features for expanded and improved NR positioning</w:t>
      </w:r>
      <w:r w:rsidR="00D1463A" w:rsidRPr="005F207F">
        <w:rPr>
          <w:lang w:eastAsia="x-none"/>
        </w:rPr>
        <w:tab/>
        <w:t>Apple</w:t>
      </w:r>
    </w:p>
    <w:p w14:paraId="2CC7FE62" w14:textId="77777777" w:rsidR="00D1463A" w:rsidRPr="005F207F" w:rsidRDefault="00000000" w:rsidP="00D1463A">
      <w:pPr>
        <w:rPr>
          <w:lang w:eastAsia="x-none"/>
        </w:rPr>
      </w:pPr>
      <w:hyperlink r:id="rId19" w:history="1">
        <w:r w:rsidR="00D1463A">
          <w:rPr>
            <w:rStyle w:val="Hyperlink"/>
            <w:lang w:eastAsia="x-none"/>
          </w:rPr>
          <w:t>R1-2305368</w:t>
        </w:r>
      </w:hyperlink>
      <w:r w:rsidR="00D1463A" w:rsidRPr="005F207F">
        <w:rPr>
          <w:lang w:eastAsia="x-none"/>
        </w:rPr>
        <w:tab/>
        <w:t>UE features on Expanded and improved NR Positioning</w:t>
      </w:r>
      <w:r w:rsidR="00D1463A" w:rsidRPr="005F207F">
        <w:rPr>
          <w:lang w:eastAsia="x-none"/>
        </w:rPr>
        <w:tab/>
        <w:t>Qualcomm Incorporated</w:t>
      </w:r>
    </w:p>
    <w:p w14:paraId="0F76B179" w14:textId="77777777" w:rsidR="00D1463A" w:rsidRPr="005F207F" w:rsidRDefault="00000000" w:rsidP="00D1463A">
      <w:pPr>
        <w:rPr>
          <w:lang w:eastAsia="x-none"/>
        </w:rPr>
      </w:pPr>
      <w:hyperlink r:id="rId20" w:history="1">
        <w:r w:rsidR="00D1463A">
          <w:rPr>
            <w:rStyle w:val="Hyperlink"/>
            <w:lang w:eastAsia="x-none"/>
          </w:rPr>
          <w:t>R1-2305469</w:t>
        </w:r>
      </w:hyperlink>
      <w:r w:rsidR="00D1463A" w:rsidRPr="005F207F">
        <w:rPr>
          <w:lang w:eastAsia="x-none"/>
        </w:rPr>
        <w:tab/>
        <w:t>Discussion on UE features for expanded and improved NR positioning</w:t>
      </w:r>
      <w:r w:rsidR="00D1463A" w:rsidRPr="005F207F">
        <w:rPr>
          <w:lang w:eastAsia="x-none"/>
        </w:rPr>
        <w:tab/>
        <w:t>OPPO</w:t>
      </w:r>
    </w:p>
    <w:p w14:paraId="57832774" w14:textId="77777777" w:rsidR="00D1463A" w:rsidRPr="005F207F" w:rsidRDefault="00000000" w:rsidP="00D1463A">
      <w:pPr>
        <w:rPr>
          <w:lang w:eastAsia="x-none"/>
        </w:rPr>
      </w:pPr>
      <w:hyperlink r:id="rId21" w:history="1">
        <w:r w:rsidR="00D1463A">
          <w:rPr>
            <w:rStyle w:val="Hyperlink"/>
            <w:lang w:eastAsia="x-none"/>
          </w:rPr>
          <w:t>R1-2305719</w:t>
        </w:r>
      </w:hyperlink>
      <w:r w:rsidR="00D1463A" w:rsidRPr="005F207F">
        <w:rPr>
          <w:lang w:eastAsia="x-none"/>
        </w:rPr>
        <w:tab/>
        <w:t>Initial views on UE features for expanded and improved NR positioning</w:t>
      </w:r>
      <w:r w:rsidR="00D1463A" w:rsidRPr="005F207F">
        <w:rPr>
          <w:lang w:eastAsia="x-none"/>
        </w:rPr>
        <w:tab/>
        <w:t>Nokia, Nokia Shanghai Bell</w:t>
      </w:r>
    </w:p>
    <w:p w14:paraId="7A2A7D5C" w14:textId="4C95B1F7" w:rsidR="00140965" w:rsidRPr="00140965" w:rsidRDefault="00140965" w:rsidP="00D1463A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sectPr w:rsidR="00140965" w:rsidRPr="00140965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E3FC1" w14:textId="77777777" w:rsidR="005C107D" w:rsidRDefault="005C107D" w:rsidP="00424124">
      <w:pPr>
        <w:spacing w:before="0" w:after="0"/>
      </w:pPr>
      <w:r>
        <w:separator/>
      </w:r>
    </w:p>
  </w:endnote>
  <w:endnote w:type="continuationSeparator" w:id="0">
    <w:p w14:paraId="23E1C250" w14:textId="77777777" w:rsidR="005C107D" w:rsidRDefault="005C107D" w:rsidP="00424124">
      <w:pPr>
        <w:spacing w:before="0" w:after="0"/>
      </w:pPr>
      <w:r>
        <w:continuationSeparator/>
      </w:r>
    </w:p>
  </w:endnote>
  <w:endnote w:type="continuationNotice" w:id="1">
    <w:p w14:paraId="36978092" w14:textId="77777777" w:rsidR="005C107D" w:rsidRDefault="005C107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88FB8" w14:textId="77777777" w:rsidR="005C107D" w:rsidRDefault="005C107D" w:rsidP="00424124">
      <w:pPr>
        <w:spacing w:before="0" w:after="0"/>
      </w:pPr>
      <w:r>
        <w:separator/>
      </w:r>
    </w:p>
  </w:footnote>
  <w:footnote w:type="continuationSeparator" w:id="0">
    <w:p w14:paraId="659CB495" w14:textId="77777777" w:rsidR="005C107D" w:rsidRDefault="005C107D" w:rsidP="00424124">
      <w:pPr>
        <w:spacing w:before="0" w:after="0"/>
      </w:pPr>
      <w:r>
        <w:continuationSeparator/>
      </w:r>
    </w:p>
  </w:footnote>
  <w:footnote w:type="continuationNotice" w:id="1">
    <w:p w14:paraId="76077814" w14:textId="77777777" w:rsidR="005C107D" w:rsidRDefault="005C107D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05DCE"/>
    <w:multiLevelType w:val="hybridMultilevel"/>
    <w:tmpl w:val="08F629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5A179B"/>
    <w:multiLevelType w:val="multilevel"/>
    <w:tmpl w:val="085A179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9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2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6" w15:restartNumberingAfterBreak="0">
    <w:nsid w:val="1F4D052D"/>
    <w:multiLevelType w:val="hybridMultilevel"/>
    <w:tmpl w:val="DA1E3374"/>
    <w:lvl w:ilvl="0" w:tplc="F91A255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A763BF0"/>
    <w:multiLevelType w:val="hybridMultilevel"/>
    <w:tmpl w:val="5EBA7C1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9E637B7"/>
    <w:multiLevelType w:val="multilevel"/>
    <w:tmpl w:val="49E637B7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46A34FE"/>
    <w:multiLevelType w:val="multilevel"/>
    <w:tmpl w:val="57B405E0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6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8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3"/>
  </w:num>
  <w:num w:numId="2" w16cid:durableId="1931503730">
    <w:abstractNumId w:val="14"/>
  </w:num>
  <w:num w:numId="3" w16cid:durableId="1576545307">
    <w:abstractNumId w:val="55"/>
  </w:num>
  <w:num w:numId="4" w16cid:durableId="1086997101">
    <w:abstractNumId w:val="24"/>
  </w:num>
  <w:num w:numId="5" w16cid:durableId="1160393160">
    <w:abstractNumId w:val="28"/>
  </w:num>
  <w:num w:numId="6" w16cid:durableId="53823924">
    <w:abstractNumId w:val="36"/>
  </w:num>
  <w:num w:numId="7" w16cid:durableId="687103955">
    <w:abstractNumId w:val="45"/>
  </w:num>
  <w:num w:numId="8" w16cid:durableId="1920553953">
    <w:abstractNumId w:val="59"/>
  </w:num>
  <w:num w:numId="9" w16cid:durableId="1642031821">
    <w:abstractNumId w:val="57"/>
  </w:num>
  <w:num w:numId="10" w16cid:durableId="71120909">
    <w:abstractNumId w:val="54"/>
  </w:num>
  <w:num w:numId="11" w16cid:durableId="744841997">
    <w:abstractNumId w:val="34"/>
  </w:num>
  <w:num w:numId="12" w16cid:durableId="200410811">
    <w:abstractNumId w:val="6"/>
  </w:num>
  <w:num w:numId="13" w16cid:durableId="1003360604">
    <w:abstractNumId w:val="27"/>
  </w:num>
  <w:num w:numId="14" w16cid:durableId="1025400344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8"/>
  </w:num>
  <w:num w:numId="18" w16cid:durableId="2009359403">
    <w:abstractNumId w:val="19"/>
  </w:num>
  <w:num w:numId="19" w16cid:durableId="347223902">
    <w:abstractNumId w:val="30"/>
  </w:num>
  <w:num w:numId="20" w16cid:durableId="552426212">
    <w:abstractNumId w:val="41"/>
  </w:num>
  <w:num w:numId="21" w16cid:durableId="41903243">
    <w:abstractNumId w:val="10"/>
  </w:num>
  <w:num w:numId="22" w16cid:durableId="1291743069">
    <w:abstractNumId w:val="32"/>
  </w:num>
  <w:num w:numId="23" w16cid:durableId="421875290">
    <w:abstractNumId w:val="15"/>
  </w:num>
  <w:num w:numId="24" w16cid:durableId="228007593">
    <w:abstractNumId w:val="0"/>
  </w:num>
  <w:num w:numId="25" w16cid:durableId="1292831407">
    <w:abstractNumId w:val="51"/>
  </w:num>
  <w:num w:numId="26" w16cid:durableId="2144273913">
    <w:abstractNumId w:val="22"/>
  </w:num>
  <w:num w:numId="27" w16cid:durableId="882835948">
    <w:abstractNumId w:val="42"/>
  </w:num>
  <w:num w:numId="28" w16cid:durableId="629437599">
    <w:abstractNumId w:val="44"/>
  </w:num>
  <w:num w:numId="29" w16cid:durableId="1228028935">
    <w:abstractNumId w:val="52"/>
  </w:num>
  <w:num w:numId="30" w16cid:durableId="903681775">
    <w:abstractNumId w:val="37"/>
  </w:num>
  <w:num w:numId="31" w16cid:durableId="50469917">
    <w:abstractNumId w:val="50"/>
  </w:num>
  <w:num w:numId="32" w16cid:durableId="230890480">
    <w:abstractNumId w:val="23"/>
  </w:num>
  <w:num w:numId="33" w16cid:durableId="1108354671">
    <w:abstractNumId w:val="46"/>
  </w:num>
  <w:num w:numId="34" w16cid:durableId="913785018">
    <w:abstractNumId w:val="20"/>
  </w:num>
  <w:num w:numId="35" w16cid:durableId="612244940">
    <w:abstractNumId w:val="31"/>
  </w:num>
  <w:num w:numId="36" w16cid:durableId="1085490675">
    <w:abstractNumId w:val="4"/>
  </w:num>
  <w:num w:numId="37" w16cid:durableId="930888782">
    <w:abstractNumId w:val="58"/>
  </w:num>
  <w:num w:numId="38" w16cid:durableId="1401715385">
    <w:abstractNumId w:val="12"/>
  </w:num>
  <w:num w:numId="39" w16cid:durableId="1014385615">
    <w:abstractNumId w:val="35"/>
  </w:num>
  <w:num w:numId="40" w16cid:durableId="276528962">
    <w:abstractNumId w:val="11"/>
  </w:num>
  <w:num w:numId="41" w16cid:durableId="1584799304">
    <w:abstractNumId w:val="47"/>
  </w:num>
  <w:num w:numId="42" w16cid:durableId="581449178">
    <w:abstractNumId w:val="13"/>
  </w:num>
  <w:num w:numId="43" w16cid:durableId="1219634161">
    <w:abstractNumId w:val="26"/>
  </w:num>
  <w:num w:numId="44" w16cid:durableId="2018530873">
    <w:abstractNumId w:val="25"/>
  </w:num>
  <w:num w:numId="45" w16cid:durableId="448013903">
    <w:abstractNumId w:val="38"/>
  </w:num>
  <w:num w:numId="46" w16cid:durableId="3404337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7"/>
  </w:num>
  <w:num w:numId="48" w16cid:durableId="735276995">
    <w:abstractNumId w:val="17"/>
  </w:num>
  <w:num w:numId="49" w16cid:durableId="1148089423">
    <w:abstractNumId w:val="1"/>
  </w:num>
  <w:num w:numId="50" w16cid:durableId="1207109125">
    <w:abstractNumId w:val="55"/>
  </w:num>
  <w:num w:numId="51" w16cid:durableId="2004121819">
    <w:abstractNumId w:val="39"/>
  </w:num>
  <w:num w:numId="52" w16cid:durableId="540633948">
    <w:abstractNumId w:val="49"/>
  </w:num>
  <w:num w:numId="53" w16cid:durableId="2064713474">
    <w:abstractNumId w:val="56"/>
  </w:num>
  <w:num w:numId="54" w16cid:durableId="2017924844">
    <w:abstractNumId w:val="53"/>
  </w:num>
  <w:num w:numId="55" w16cid:durableId="278148767">
    <w:abstractNumId w:val="2"/>
  </w:num>
  <w:num w:numId="56" w16cid:durableId="1332567873">
    <w:abstractNumId w:val="48"/>
  </w:num>
  <w:num w:numId="57" w16cid:durableId="1923027590">
    <w:abstractNumId w:val="5"/>
  </w:num>
  <w:num w:numId="58" w16cid:durableId="1100833721">
    <w:abstractNumId w:val="3"/>
  </w:num>
  <w:num w:numId="59" w16cid:durableId="2009166341">
    <w:abstractNumId w:val="16"/>
  </w:num>
  <w:num w:numId="60" w16cid:durableId="1679119691">
    <w:abstractNumId w:val="40"/>
  </w:num>
  <w:num w:numId="61" w16cid:durableId="1350571633">
    <w:abstractNumId w:val="2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18EA"/>
    <w:rsid w:val="00012DB0"/>
    <w:rsid w:val="0001369D"/>
    <w:rsid w:val="00013B74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1E86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57C2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720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39F"/>
    <w:rsid w:val="00085489"/>
    <w:rsid w:val="000856F0"/>
    <w:rsid w:val="00085800"/>
    <w:rsid w:val="00085F1D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1619"/>
    <w:rsid w:val="000924F1"/>
    <w:rsid w:val="00093CF8"/>
    <w:rsid w:val="00093FD6"/>
    <w:rsid w:val="0009402C"/>
    <w:rsid w:val="0009415B"/>
    <w:rsid w:val="000941E3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2D69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8F3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9DE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A71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19F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20FE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0B0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B0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47EA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4C3A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2AC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6E39"/>
    <w:rsid w:val="00257251"/>
    <w:rsid w:val="002600C4"/>
    <w:rsid w:val="00260B90"/>
    <w:rsid w:val="00260C5C"/>
    <w:rsid w:val="002613B0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1C53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45C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11B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4BAB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0F26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1F3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1B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4FA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1FE5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78A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5ADA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BA4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1BC1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07D"/>
    <w:rsid w:val="005C18E6"/>
    <w:rsid w:val="005C255C"/>
    <w:rsid w:val="005C2A84"/>
    <w:rsid w:val="005C3CB4"/>
    <w:rsid w:val="005C3F4F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090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0D0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17D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3B3"/>
    <w:rsid w:val="00671652"/>
    <w:rsid w:val="00672601"/>
    <w:rsid w:val="006727AC"/>
    <w:rsid w:val="00672876"/>
    <w:rsid w:val="006729F2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456"/>
    <w:rsid w:val="00692F6C"/>
    <w:rsid w:val="00693114"/>
    <w:rsid w:val="00693491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142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0CEA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2AB"/>
    <w:rsid w:val="00716BF6"/>
    <w:rsid w:val="00716F48"/>
    <w:rsid w:val="007219BA"/>
    <w:rsid w:val="00721AD7"/>
    <w:rsid w:val="007225EF"/>
    <w:rsid w:val="00722BA6"/>
    <w:rsid w:val="007232DF"/>
    <w:rsid w:val="007232FE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4C81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3DA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3E9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2F0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03E4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E3E"/>
    <w:rsid w:val="00815F80"/>
    <w:rsid w:val="00815FC3"/>
    <w:rsid w:val="0081653C"/>
    <w:rsid w:val="00816B89"/>
    <w:rsid w:val="0081732C"/>
    <w:rsid w:val="00817FC3"/>
    <w:rsid w:val="008202E2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04D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6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C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176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6A4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7D0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5A12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3FB9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40F7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2E84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0CC6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AB3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07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4BD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263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1B80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75E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627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5AFC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5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5B4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0DE"/>
    <w:rsid w:val="00CD73D6"/>
    <w:rsid w:val="00CD7AD9"/>
    <w:rsid w:val="00CD7FD3"/>
    <w:rsid w:val="00CE0C4D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2EB"/>
    <w:rsid w:val="00D134A4"/>
    <w:rsid w:val="00D14167"/>
    <w:rsid w:val="00D1463A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DD2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254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3C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2F7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798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4293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A720E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652E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2EA"/>
    <w:rsid w:val="00F459E5"/>
    <w:rsid w:val="00F45CB5"/>
    <w:rsid w:val="00F45EE3"/>
    <w:rsid w:val="00F46280"/>
    <w:rsid w:val="00F46957"/>
    <w:rsid w:val="00F46B68"/>
    <w:rsid w:val="00F46EE9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1B2E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59F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6F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184"/>
    <w:rsid w:val="00FF05AA"/>
    <w:rsid w:val="00FF0E92"/>
    <w:rsid w:val="00FF1070"/>
    <w:rsid w:val="00FF135A"/>
    <w:rsid w:val="00FF1DFC"/>
    <w:rsid w:val="00FF3CC2"/>
    <w:rsid w:val="00FF457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../Docs/R1-2304508.zip" TargetMode="External"/><Relationship Id="rId18" Type="http://schemas.openxmlformats.org/officeDocument/2006/relationships/hyperlink" Target="../Docs/R1-2305276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../Docs/R1-2305719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../Docs/R1-2304934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Docs/R1-2304835.zip" TargetMode="External"/><Relationship Id="rId20" Type="http://schemas.openxmlformats.org/officeDocument/2006/relationships/hyperlink" Target="../Docs/R1-2305469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../Docs/R1-2304720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../Docs/R1-2305368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../Docs/R1-2304666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139</cp:revision>
  <cp:lastPrinted>2020-04-13T00:57:00Z</cp:lastPrinted>
  <dcterms:created xsi:type="dcterms:W3CDTF">2022-08-15T17:33:00Z</dcterms:created>
  <dcterms:modified xsi:type="dcterms:W3CDTF">2023-05-25T08:02:00Z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