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48192" w14:textId="77777777" w:rsidR="0059707A" w:rsidRPr="00EE0320" w:rsidRDefault="0059707A" w:rsidP="0059707A">
      <w:pPr>
        <w:tabs>
          <w:tab w:val="right" w:pos="9639"/>
        </w:tabs>
        <w:outlineLvl w:val="0"/>
        <w:rPr>
          <w:rFonts w:ascii="Times New Roman" w:eastAsia="Times New Roman" w:hAnsi="Times New Roman"/>
          <w:b/>
          <w:i/>
          <w:noProof/>
          <w:sz w:val="28"/>
          <w:szCs w:val="28"/>
        </w:rPr>
      </w:pPr>
      <w:r w:rsidRPr="00EE0320">
        <w:rPr>
          <w:rFonts w:ascii="Times New Roman" w:eastAsia="Times New Roman" w:hAnsi="Times New Roman"/>
          <w:b/>
          <w:noProof/>
          <w:sz w:val="28"/>
          <w:szCs w:val="28"/>
        </w:rPr>
        <w:t>3GPP TSG-</w:t>
      </w:r>
      <w:r w:rsidRPr="00EE0320">
        <w:rPr>
          <w:rFonts w:ascii="Times New Roman" w:eastAsia="Times New Roman" w:hAnsi="Times New Roman"/>
          <w:sz w:val="28"/>
          <w:szCs w:val="28"/>
        </w:rPr>
        <w:fldChar w:fldCharType="begin"/>
      </w:r>
      <w:r w:rsidRPr="00EE0320">
        <w:rPr>
          <w:rFonts w:ascii="Times New Roman" w:eastAsia="Times New Roman" w:hAnsi="Times New Roman"/>
          <w:sz w:val="28"/>
          <w:szCs w:val="28"/>
        </w:rPr>
        <w:instrText xml:space="preserve"> DOCPROPERTY  TSG/WGRef  \* MERGEFORMAT </w:instrText>
      </w:r>
      <w:r w:rsidRPr="00EE0320">
        <w:rPr>
          <w:rFonts w:ascii="Times New Roman" w:eastAsia="Times New Roman" w:hAnsi="Times New Roman"/>
          <w:sz w:val="28"/>
          <w:szCs w:val="28"/>
        </w:rPr>
        <w:fldChar w:fldCharType="separate"/>
      </w:r>
      <w:r w:rsidRPr="00EE0320">
        <w:rPr>
          <w:rFonts w:ascii="Times New Roman" w:eastAsia="Times New Roman" w:hAnsi="Times New Roman"/>
          <w:b/>
          <w:noProof/>
          <w:sz w:val="28"/>
          <w:szCs w:val="28"/>
        </w:rPr>
        <w:t>RAN-WG1</w:t>
      </w:r>
      <w:r w:rsidRPr="00EE0320">
        <w:rPr>
          <w:rFonts w:ascii="Times New Roman" w:eastAsia="Times New Roman" w:hAnsi="Times New Roman"/>
          <w:b/>
          <w:noProof/>
          <w:sz w:val="28"/>
          <w:szCs w:val="28"/>
        </w:rPr>
        <w:fldChar w:fldCharType="end"/>
      </w:r>
      <w:r w:rsidRPr="00EE0320">
        <w:rPr>
          <w:rFonts w:ascii="Times New Roman" w:eastAsia="Times New Roman" w:hAnsi="Times New Roman"/>
          <w:b/>
          <w:noProof/>
          <w:sz w:val="28"/>
          <w:szCs w:val="28"/>
        </w:rPr>
        <w:t xml:space="preserve"> #</w:t>
      </w:r>
      <w:r w:rsidR="005940C6" w:rsidRPr="00EE0320">
        <w:rPr>
          <w:rFonts w:ascii="Times New Roman" w:eastAsia="Times New Roman" w:hAnsi="Times New Roman"/>
          <w:b/>
          <w:sz w:val="28"/>
          <w:szCs w:val="28"/>
        </w:rPr>
        <w:t>113</w:t>
      </w:r>
      <w:r w:rsidRPr="00EE0320">
        <w:rPr>
          <w:rFonts w:ascii="Times New Roman" w:eastAsia="Times New Roman" w:hAnsi="Times New Roman"/>
          <w:b/>
          <w:i/>
          <w:noProof/>
          <w:sz w:val="28"/>
          <w:szCs w:val="28"/>
        </w:rPr>
        <w:tab/>
      </w:r>
      <w:r w:rsidRPr="00EE0320">
        <w:rPr>
          <w:rFonts w:ascii="Times New Roman" w:eastAsia="Times New Roman" w:hAnsi="Times New Roman"/>
          <w:strike/>
          <w:color w:val="FF0000"/>
          <w:sz w:val="28"/>
          <w:szCs w:val="28"/>
        </w:rPr>
        <w:fldChar w:fldCharType="begin"/>
      </w:r>
      <w:r w:rsidRPr="00EE0320">
        <w:rPr>
          <w:rFonts w:ascii="Times New Roman" w:eastAsia="Times New Roman" w:hAnsi="Times New Roman"/>
          <w:strike/>
          <w:color w:val="FF0000"/>
          <w:sz w:val="28"/>
          <w:szCs w:val="28"/>
        </w:rPr>
        <w:instrText xml:space="preserve"> DOCPROPERTY  Tdoc#  \* MERGEFORMAT </w:instrText>
      </w:r>
      <w:r w:rsidRPr="00EE0320">
        <w:rPr>
          <w:rFonts w:ascii="Times New Roman" w:eastAsia="Times New Roman" w:hAnsi="Times New Roman"/>
          <w:strike/>
          <w:color w:val="FF0000"/>
          <w:sz w:val="28"/>
          <w:szCs w:val="28"/>
        </w:rPr>
        <w:fldChar w:fldCharType="separate"/>
      </w:r>
      <w:r w:rsidR="0024541E" w:rsidRPr="00EE0320">
        <w:rPr>
          <w:rFonts w:ascii="Times New Roman" w:eastAsia="Times New Roman" w:hAnsi="Times New Roman"/>
          <w:b/>
          <w:noProof/>
          <w:sz w:val="28"/>
          <w:szCs w:val="28"/>
        </w:rPr>
        <w:t>R1-2305914</w:t>
      </w:r>
      <w:r w:rsidR="000E0310" w:rsidRPr="00EE0320">
        <w:rPr>
          <w:rFonts w:ascii="Times New Roman" w:eastAsia="Times New Roman" w:hAnsi="Times New Roman"/>
          <w:b/>
          <w:noProof/>
          <w:color w:val="FF0000"/>
          <w:sz w:val="28"/>
          <w:szCs w:val="28"/>
        </w:rPr>
        <w:t xml:space="preserve"> </w:t>
      </w:r>
      <w:r w:rsidRPr="00EE0320">
        <w:rPr>
          <w:rFonts w:ascii="Times New Roman" w:eastAsia="Times New Roman" w:hAnsi="Times New Roman"/>
          <w:b/>
          <w:strike/>
          <w:noProof/>
          <w:color w:val="FF0000"/>
          <w:sz w:val="28"/>
          <w:szCs w:val="28"/>
        </w:rPr>
        <w:t xml:space="preserve"> </w:t>
      </w:r>
      <w:r w:rsidRPr="00EE0320">
        <w:rPr>
          <w:rFonts w:ascii="Times New Roman" w:eastAsia="Times New Roman" w:hAnsi="Times New Roman"/>
          <w:b/>
          <w:strike/>
          <w:noProof/>
          <w:color w:val="FF0000"/>
          <w:sz w:val="28"/>
          <w:szCs w:val="28"/>
        </w:rPr>
        <w:fldChar w:fldCharType="end"/>
      </w:r>
    </w:p>
    <w:p w14:paraId="032BAE96" w14:textId="77777777" w:rsidR="0059707A" w:rsidRPr="00EE0320" w:rsidRDefault="005940C6" w:rsidP="0059707A">
      <w:pPr>
        <w:spacing w:after="120"/>
        <w:rPr>
          <w:rFonts w:ascii="Times New Roman" w:eastAsiaTheme="minorEastAsia" w:hAnsi="Times New Roman"/>
          <w:b/>
          <w:noProof/>
          <w:sz w:val="28"/>
          <w:szCs w:val="28"/>
          <w:lang w:eastAsia="zh-TW"/>
        </w:rPr>
      </w:pPr>
      <w:r w:rsidRPr="00EE0320">
        <w:rPr>
          <w:rFonts w:ascii="Times New Roman" w:eastAsia="MS Mincho" w:hAnsi="Times New Roman"/>
          <w:b/>
          <w:bCs/>
          <w:sz w:val="28"/>
          <w:lang w:eastAsia="ja-JP"/>
        </w:rPr>
        <w:t>Incheon, Korea, May 22</w:t>
      </w:r>
      <w:r w:rsidRPr="00EE0320">
        <w:rPr>
          <w:rFonts w:ascii="Times New Roman" w:eastAsia="MS Mincho" w:hAnsi="Times New Roman"/>
          <w:b/>
          <w:bCs/>
          <w:sz w:val="28"/>
          <w:vertAlign w:val="superscript"/>
          <w:lang w:eastAsia="ja-JP"/>
        </w:rPr>
        <w:t>nd</w:t>
      </w:r>
      <w:r w:rsidR="0053186A" w:rsidRPr="00EE0320">
        <w:rPr>
          <w:rFonts w:ascii="Times New Roman" w:eastAsia="MS Mincho" w:hAnsi="Times New Roman"/>
          <w:b/>
          <w:bCs/>
          <w:sz w:val="28"/>
          <w:vertAlign w:val="superscript"/>
          <w:lang w:eastAsia="ja-JP"/>
        </w:rPr>
        <w:t xml:space="preserve"> </w:t>
      </w:r>
      <w:r w:rsidRPr="00EE0320">
        <w:rPr>
          <w:rFonts w:ascii="Times New Roman" w:eastAsia="MS Mincho" w:hAnsi="Times New Roman"/>
          <w:b/>
          <w:bCs/>
          <w:sz w:val="28"/>
          <w:lang w:eastAsia="ja-JP"/>
        </w:rPr>
        <w:t>– May 26</w:t>
      </w:r>
      <w:r w:rsidRPr="00EE0320">
        <w:rPr>
          <w:rFonts w:ascii="Times New Roman" w:eastAsia="MS Mincho" w:hAnsi="Times New Roman"/>
          <w:b/>
          <w:bCs/>
          <w:sz w:val="28"/>
          <w:vertAlign w:val="superscript"/>
          <w:lang w:eastAsia="ja-JP"/>
        </w:rPr>
        <w:t>th</w:t>
      </w:r>
      <w:r w:rsidRPr="00EE0320">
        <w:rPr>
          <w:rFonts w:ascii="Times New Roman" w:eastAsia="MS Mincho" w:hAnsi="Times New Roman"/>
          <w:b/>
          <w:bCs/>
          <w:sz w:val="28"/>
          <w:lang w:eastAsia="ja-JP"/>
        </w:rPr>
        <w:t>, 2023</w:t>
      </w:r>
    </w:p>
    <w:p w14:paraId="3DD55D60" w14:textId="77777777" w:rsidR="0059707A" w:rsidRPr="00EE0320"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EE0320">
        <w:rPr>
          <w:rFonts w:ascii="Times New Roman" w:eastAsia="Times New Roman" w:hAnsi="Times New Roman"/>
          <w:b/>
          <w:sz w:val="22"/>
          <w:szCs w:val="22"/>
          <w:lang w:eastAsia="zh-CN"/>
        </w:rPr>
        <w:t>Agenda Item:</w:t>
      </w:r>
      <w:r w:rsidRPr="00EE0320">
        <w:rPr>
          <w:rFonts w:ascii="Times New Roman" w:eastAsia="Times New Roman" w:hAnsi="Times New Roman"/>
          <w:b/>
          <w:sz w:val="22"/>
          <w:szCs w:val="22"/>
          <w:lang w:eastAsia="zh-CN"/>
        </w:rPr>
        <w:tab/>
      </w:r>
      <w:r w:rsidR="00F60207" w:rsidRPr="00EE0320">
        <w:rPr>
          <w:rFonts w:ascii="Times New Roman" w:eastAsia="Times New Roman" w:hAnsi="Times New Roman"/>
          <w:b/>
          <w:sz w:val="22"/>
          <w:szCs w:val="22"/>
          <w:lang w:eastAsia="zh-CN"/>
        </w:rPr>
        <w:t>9.12.3</w:t>
      </w:r>
    </w:p>
    <w:p w14:paraId="3D6BFE26" w14:textId="77777777" w:rsidR="0059707A" w:rsidRPr="00EE0320"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EE0320">
        <w:rPr>
          <w:rFonts w:ascii="Times New Roman" w:eastAsia="Times New Roman" w:hAnsi="Times New Roman"/>
          <w:b/>
          <w:sz w:val="22"/>
          <w:szCs w:val="22"/>
          <w:lang w:eastAsia="zh-CN"/>
        </w:rPr>
        <w:t>Source:</w:t>
      </w:r>
      <w:r w:rsidRPr="00EE0320">
        <w:rPr>
          <w:rFonts w:ascii="Times New Roman" w:eastAsia="Times New Roman" w:hAnsi="Times New Roman"/>
          <w:b/>
          <w:sz w:val="22"/>
          <w:szCs w:val="22"/>
          <w:lang w:eastAsia="zh-CN"/>
        </w:rPr>
        <w:tab/>
        <w:t>Google Inc.</w:t>
      </w:r>
    </w:p>
    <w:p w14:paraId="7301D337" w14:textId="77777777" w:rsidR="0059707A" w:rsidRPr="00EE0320" w:rsidRDefault="0059707A" w:rsidP="0059707A">
      <w:pPr>
        <w:tabs>
          <w:tab w:val="left" w:pos="1701"/>
          <w:tab w:val="right" w:pos="9639"/>
        </w:tabs>
        <w:spacing w:after="240"/>
        <w:jc w:val="both"/>
        <w:rPr>
          <w:rFonts w:ascii="Times New Roman" w:eastAsia="Times New Roman" w:hAnsi="Times New Roman"/>
          <w:b/>
          <w:strike/>
          <w:sz w:val="22"/>
          <w:szCs w:val="22"/>
          <w:lang w:eastAsia="zh-CN"/>
        </w:rPr>
      </w:pPr>
      <w:r w:rsidRPr="00EE0320">
        <w:rPr>
          <w:rFonts w:ascii="Times New Roman" w:eastAsia="Times New Roman" w:hAnsi="Times New Roman"/>
          <w:b/>
          <w:sz w:val="22"/>
          <w:szCs w:val="22"/>
          <w:lang w:eastAsia="zh-CN"/>
        </w:rPr>
        <w:t>Title:</w:t>
      </w:r>
      <w:r w:rsidRPr="00EE0320">
        <w:rPr>
          <w:rFonts w:ascii="Times New Roman" w:eastAsia="Times New Roman" w:hAnsi="Times New Roman"/>
          <w:b/>
          <w:sz w:val="22"/>
          <w:szCs w:val="22"/>
          <w:lang w:eastAsia="zh-CN"/>
        </w:rPr>
        <w:tab/>
      </w:r>
      <w:r w:rsidR="00786870" w:rsidRPr="00EE0320">
        <w:rPr>
          <w:rFonts w:ascii="Times New Roman" w:eastAsia="Times New Roman" w:hAnsi="Times New Roman"/>
          <w:b/>
          <w:sz w:val="22"/>
          <w:szCs w:val="22"/>
          <w:lang w:eastAsia="zh-CN"/>
        </w:rPr>
        <w:t xml:space="preserve">Discussion on </w:t>
      </w:r>
      <w:r w:rsidR="00F60207" w:rsidRPr="00EE0320">
        <w:rPr>
          <w:rFonts w:ascii="Times New Roman" w:eastAsia="Times New Roman" w:hAnsi="Times New Roman"/>
          <w:b/>
          <w:sz w:val="22"/>
          <w:szCs w:val="22"/>
          <w:lang w:eastAsia="zh-CN"/>
        </w:rPr>
        <w:t>dynamic switching between DFT-S-OFDM and CP-OFDM</w:t>
      </w:r>
    </w:p>
    <w:p w14:paraId="2810D5E6" w14:textId="77777777" w:rsidR="0059707A" w:rsidRPr="00EE0320"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EE0320">
        <w:rPr>
          <w:rFonts w:ascii="Times New Roman" w:eastAsia="Times New Roman" w:hAnsi="Times New Roman"/>
          <w:b/>
          <w:sz w:val="22"/>
          <w:szCs w:val="22"/>
          <w:lang w:eastAsia="zh-CN"/>
        </w:rPr>
        <w:t>Document for:</w:t>
      </w:r>
      <w:r w:rsidRPr="00EE0320">
        <w:rPr>
          <w:rFonts w:ascii="Times New Roman" w:eastAsia="Times New Roman" w:hAnsi="Times New Roman"/>
          <w:b/>
          <w:sz w:val="22"/>
          <w:szCs w:val="22"/>
          <w:lang w:eastAsia="zh-CN"/>
        </w:rPr>
        <w:tab/>
        <w:t>Discussion and decision</w:t>
      </w:r>
    </w:p>
    <w:p w14:paraId="28EAA835" w14:textId="77777777" w:rsidR="00E735FD" w:rsidRPr="00EE0320" w:rsidRDefault="003E445F" w:rsidP="00AC6E3A">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EE0320">
        <w:rPr>
          <w:rFonts w:ascii="Times New Roman" w:eastAsia="Times New Roman" w:hAnsi="Times New Roman"/>
          <w:sz w:val="36"/>
          <w:lang w:eastAsia="ja-JP"/>
        </w:rPr>
        <w:t xml:space="preserve">1. </w:t>
      </w:r>
      <w:r w:rsidR="0059707A" w:rsidRPr="00EE0320">
        <w:rPr>
          <w:rFonts w:ascii="Times New Roman" w:eastAsia="Times New Roman" w:hAnsi="Times New Roman"/>
          <w:sz w:val="36"/>
          <w:lang w:eastAsia="ja-JP"/>
        </w:rPr>
        <w:t>Introduction</w:t>
      </w:r>
    </w:p>
    <w:p w14:paraId="4D43AFF3" w14:textId="77777777" w:rsidR="0059707A" w:rsidRPr="00EE0320" w:rsidRDefault="001726B0" w:rsidP="0059707A">
      <w:pPr>
        <w:rPr>
          <w:rFonts w:ascii="Times New Roman" w:hAnsi="Times New Roman"/>
          <w:sz w:val="22"/>
          <w:szCs w:val="22"/>
          <w:lang w:eastAsia="zh-TW"/>
        </w:rPr>
      </w:pPr>
      <w:r w:rsidRPr="00EE0320">
        <w:rPr>
          <w:rFonts w:ascii="Times New Roman" w:hAnsi="Times New Roman"/>
          <w:sz w:val="22"/>
          <w:szCs w:val="22"/>
        </w:rPr>
        <w:t xml:space="preserve">In this document, we provide our views on </w:t>
      </w:r>
      <w:r w:rsidR="00E735FD" w:rsidRPr="00EE0320">
        <w:rPr>
          <w:rFonts w:ascii="Times New Roman" w:hAnsi="Times New Roman"/>
          <w:sz w:val="22"/>
          <w:szCs w:val="22"/>
        </w:rPr>
        <w:t xml:space="preserve">mechanisms for </w:t>
      </w:r>
      <w:r w:rsidR="00F60207" w:rsidRPr="00EE0320">
        <w:rPr>
          <w:rFonts w:ascii="Times New Roman" w:hAnsi="Times New Roman"/>
          <w:sz w:val="22"/>
          <w:szCs w:val="22"/>
        </w:rPr>
        <w:t>dynamic switching between DFT-S-OFDM and CP-OFDM</w:t>
      </w:r>
      <w:r w:rsidR="00F60207" w:rsidRPr="00EE0320">
        <w:rPr>
          <w:rFonts w:ascii="Times New Roman" w:eastAsia="微軟正黑體" w:hAnsi="Times New Roman"/>
          <w:sz w:val="22"/>
          <w:szCs w:val="22"/>
          <w:lang w:eastAsia="zh-TW"/>
        </w:rPr>
        <w:t>.</w:t>
      </w:r>
    </w:p>
    <w:p w14:paraId="38C1EE0C" w14:textId="77777777" w:rsidR="005940C6" w:rsidRPr="00EE0320" w:rsidRDefault="0059707A" w:rsidP="00BF3DFE">
      <w:pPr>
        <w:keepNext/>
        <w:keepLines/>
        <w:pBdr>
          <w:top w:val="single" w:sz="12" w:space="0" w:color="auto"/>
        </w:pBdr>
        <w:spacing w:before="240" w:after="180"/>
        <w:ind w:left="1134" w:hanging="1134"/>
        <w:outlineLvl w:val="0"/>
        <w:rPr>
          <w:rFonts w:ascii="Times New Roman" w:eastAsia="Times New Roman" w:hAnsi="Times New Roman"/>
          <w:sz w:val="36"/>
          <w:lang w:eastAsia="ja-JP"/>
        </w:rPr>
      </w:pPr>
      <w:r w:rsidRPr="00EE0320">
        <w:rPr>
          <w:rFonts w:ascii="Times New Roman" w:eastAsia="Times New Roman" w:hAnsi="Times New Roman"/>
          <w:sz w:val="36"/>
          <w:lang w:eastAsia="ja-JP"/>
        </w:rPr>
        <w:t>2</w:t>
      </w:r>
      <w:r w:rsidR="003E445F" w:rsidRPr="00EE0320">
        <w:rPr>
          <w:rFonts w:ascii="Times New Roman" w:eastAsia="Times New Roman" w:hAnsi="Times New Roman"/>
          <w:sz w:val="36"/>
          <w:lang w:eastAsia="ja-JP"/>
        </w:rPr>
        <w:t xml:space="preserve">. </w:t>
      </w:r>
      <w:r w:rsidRPr="00EE0320">
        <w:rPr>
          <w:rFonts w:ascii="Times New Roman" w:eastAsia="Times New Roman" w:hAnsi="Times New Roman"/>
          <w:sz w:val="36"/>
          <w:lang w:eastAsia="ja-JP"/>
        </w:rPr>
        <w:t>Discussion</w:t>
      </w:r>
    </w:p>
    <w:p w14:paraId="02D60400" w14:textId="77777777" w:rsidR="00181365" w:rsidRPr="00EE0320" w:rsidRDefault="00181365" w:rsidP="00181365">
      <w:pPr>
        <w:pStyle w:val="Heading2"/>
        <w:numPr>
          <w:ilvl w:val="0"/>
          <w:numId w:val="0"/>
        </w:numPr>
        <w:ind w:left="576" w:hanging="576"/>
        <w:rPr>
          <w:rFonts w:ascii="Times New Roman" w:hAnsi="Times New Roman"/>
          <w:lang w:eastAsia="x-none"/>
        </w:rPr>
      </w:pPr>
      <w:r w:rsidRPr="00EE0320">
        <w:rPr>
          <w:rFonts w:ascii="Times New Roman" w:hAnsi="Times New Roman"/>
          <w:lang w:eastAsia="x-none"/>
        </w:rPr>
        <w:t>2.1 Dynamic switching mechanism</w:t>
      </w:r>
    </w:p>
    <w:tbl>
      <w:tblPr>
        <w:tblStyle w:val="TableGrid"/>
        <w:tblW w:w="0" w:type="auto"/>
        <w:tblLook w:val="04A0" w:firstRow="1" w:lastRow="0" w:firstColumn="1" w:lastColumn="0" w:noHBand="0" w:noVBand="1"/>
      </w:tblPr>
      <w:tblGrid>
        <w:gridCol w:w="9350"/>
      </w:tblGrid>
      <w:tr w:rsidR="00181365" w:rsidRPr="00EE0320" w14:paraId="04845751" w14:textId="77777777" w:rsidTr="00142E4F">
        <w:tc>
          <w:tcPr>
            <w:tcW w:w="9350" w:type="dxa"/>
          </w:tcPr>
          <w:p w14:paraId="67642BF8" w14:textId="77777777" w:rsidR="00181365" w:rsidRPr="00EE0320" w:rsidRDefault="00181365" w:rsidP="00142E4F">
            <w:pPr>
              <w:jc w:val="both"/>
              <w:rPr>
                <w:rFonts w:ascii="Times New Roman" w:hAnsi="Times New Roman"/>
                <w:sz w:val="22"/>
                <w:szCs w:val="22"/>
                <w:highlight w:val="green"/>
              </w:rPr>
            </w:pPr>
            <w:r w:rsidRPr="00EE0320">
              <w:rPr>
                <w:rFonts w:ascii="Times New Roman" w:hAnsi="Times New Roman"/>
                <w:sz w:val="22"/>
                <w:szCs w:val="22"/>
                <w:highlight w:val="green"/>
              </w:rPr>
              <w:t>Agreement</w:t>
            </w:r>
          </w:p>
          <w:p w14:paraId="08F7BD3D" w14:textId="77777777" w:rsidR="00181365" w:rsidRPr="00EE0320" w:rsidRDefault="00181365" w:rsidP="00142E4F">
            <w:pPr>
              <w:jc w:val="both"/>
              <w:rPr>
                <w:rFonts w:ascii="Times New Roman" w:hAnsi="Times New Roman"/>
                <w:sz w:val="22"/>
                <w:szCs w:val="22"/>
              </w:rPr>
            </w:pPr>
            <w:r w:rsidRPr="00EE0320">
              <w:rPr>
                <w:rFonts w:ascii="Times New Roman" w:hAnsi="Times New Roman"/>
                <w:sz w:val="22"/>
                <w:szCs w:val="22"/>
              </w:rPr>
              <w:t xml:space="preserve">For PUSCH scheduled by DCI format 0_1/0_2 with dynamic waveform switching indication field configured, and </w:t>
            </w:r>
            <w:r w:rsidRPr="00EE0320">
              <w:rPr>
                <w:rFonts w:ascii="Times New Roman" w:hAnsi="Times New Roman"/>
                <w:i/>
                <w:iCs/>
                <w:sz w:val="22"/>
                <w:szCs w:val="22"/>
              </w:rPr>
              <w:t>useInterlacePUCCH-PUSCH</w:t>
            </w:r>
            <w:r w:rsidRPr="00EE0320">
              <w:rPr>
                <w:rFonts w:ascii="Times New Roman" w:hAnsi="Times New Roman"/>
                <w:sz w:val="22"/>
                <w:szCs w:val="22"/>
              </w:rPr>
              <w:t xml:space="preserve"> is not configured, downselect between following options:</w:t>
            </w:r>
          </w:p>
          <w:p w14:paraId="2323861C" w14:textId="77777777" w:rsidR="00181365" w:rsidRPr="00EE0320" w:rsidRDefault="00181365" w:rsidP="00142E4F">
            <w:pPr>
              <w:pStyle w:val="ListParagraph"/>
              <w:numPr>
                <w:ilvl w:val="0"/>
                <w:numId w:val="8"/>
              </w:numPr>
              <w:jc w:val="both"/>
              <w:rPr>
                <w:sz w:val="22"/>
                <w:szCs w:val="22"/>
              </w:rPr>
            </w:pPr>
            <w:r w:rsidRPr="00EE0320">
              <w:rPr>
                <w:sz w:val="22"/>
                <w:szCs w:val="22"/>
              </w:rPr>
              <w:t>Option 1 (configuration restriction with error case handling):</w:t>
            </w:r>
          </w:p>
          <w:p w14:paraId="24DC9573" w14:textId="77777777" w:rsidR="00181365" w:rsidRPr="00EE0320" w:rsidRDefault="00181365" w:rsidP="00142E4F">
            <w:pPr>
              <w:pStyle w:val="ListParagraph"/>
              <w:numPr>
                <w:ilvl w:val="1"/>
                <w:numId w:val="8"/>
              </w:numPr>
              <w:jc w:val="both"/>
              <w:rPr>
                <w:i/>
                <w:iCs/>
                <w:sz w:val="22"/>
                <w:szCs w:val="22"/>
              </w:rPr>
            </w:pPr>
            <w:r w:rsidRPr="00EE0320">
              <w:rPr>
                <w:sz w:val="22"/>
                <w:szCs w:val="22"/>
              </w:rPr>
              <w:t xml:space="preserve">UE does not expect </w:t>
            </w:r>
            <w:r w:rsidRPr="00EE0320">
              <w:rPr>
                <w:i/>
                <w:iCs/>
                <w:sz w:val="22"/>
                <w:szCs w:val="22"/>
              </w:rPr>
              <w:t>resourceAllocation</w:t>
            </w:r>
            <w:r w:rsidRPr="00EE0320">
              <w:rPr>
                <w:sz w:val="22"/>
                <w:szCs w:val="22"/>
              </w:rPr>
              <w:t xml:space="preserve"> set to </w:t>
            </w:r>
            <w:r w:rsidRPr="00EE0320">
              <w:rPr>
                <w:i/>
                <w:iCs/>
                <w:sz w:val="22"/>
                <w:szCs w:val="22"/>
              </w:rPr>
              <w:t>resourceAllocationType0</w:t>
            </w:r>
            <w:r w:rsidRPr="00EE0320">
              <w:rPr>
                <w:sz w:val="22"/>
                <w:szCs w:val="22"/>
              </w:rPr>
              <w:t>.</w:t>
            </w:r>
          </w:p>
          <w:p w14:paraId="3D5E15E0" w14:textId="77777777" w:rsidR="00181365" w:rsidRPr="00EE0320" w:rsidRDefault="00181365" w:rsidP="00142E4F">
            <w:pPr>
              <w:pStyle w:val="ListParagraph"/>
              <w:numPr>
                <w:ilvl w:val="1"/>
                <w:numId w:val="8"/>
              </w:numPr>
              <w:jc w:val="both"/>
              <w:rPr>
                <w:i/>
                <w:iCs/>
                <w:sz w:val="22"/>
                <w:szCs w:val="22"/>
              </w:rPr>
            </w:pPr>
            <w:r w:rsidRPr="00EE0320">
              <w:rPr>
                <w:sz w:val="22"/>
                <w:szCs w:val="22"/>
              </w:rPr>
              <w:t xml:space="preserve">If DFT-S-OFDM is indicated and </w:t>
            </w:r>
            <w:r w:rsidRPr="00EE0320">
              <w:rPr>
                <w:i/>
                <w:iCs/>
                <w:sz w:val="22"/>
                <w:szCs w:val="22"/>
              </w:rPr>
              <w:t>resourceAllocation</w:t>
            </w:r>
            <w:r w:rsidRPr="00EE0320">
              <w:rPr>
                <w:sz w:val="22"/>
                <w:szCs w:val="22"/>
              </w:rPr>
              <w:t xml:space="preserve"> set to </w:t>
            </w:r>
            <w:r w:rsidRPr="00EE0320">
              <w:rPr>
                <w:i/>
                <w:iCs/>
                <w:sz w:val="22"/>
                <w:szCs w:val="22"/>
              </w:rPr>
              <w:t>dynamicSwitch</w:t>
            </w:r>
            <w:r w:rsidRPr="00EE0320">
              <w:rPr>
                <w:sz w:val="22"/>
                <w:szCs w:val="22"/>
              </w:rPr>
              <w:t xml:space="preserve">, UE does not expect MSB of FDRA field set to 0. </w:t>
            </w:r>
          </w:p>
          <w:p w14:paraId="5D79F596" w14:textId="77777777" w:rsidR="00181365" w:rsidRPr="00EE0320" w:rsidRDefault="00181365" w:rsidP="00142E4F">
            <w:pPr>
              <w:pStyle w:val="ListParagraph"/>
              <w:numPr>
                <w:ilvl w:val="0"/>
                <w:numId w:val="8"/>
              </w:numPr>
              <w:jc w:val="both"/>
              <w:rPr>
                <w:sz w:val="22"/>
                <w:szCs w:val="22"/>
              </w:rPr>
            </w:pPr>
            <w:r w:rsidRPr="00EE0320">
              <w:rPr>
                <w:sz w:val="22"/>
                <w:szCs w:val="22"/>
              </w:rPr>
              <w:t xml:space="preserve">Option 2 (UE only uses </w:t>
            </w:r>
            <w:r w:rsidRPr="00EE0320">
              <w:rPr>
                <w:i/>
                <w:iCs/>
                <w:sz w:val="22"/>
                <w:szCs w:val="22"/>
              </w:rPr>
              <w:t>resourceAllocation</w:t>
            </w:r>
            <w:r w:rsidRPr="00EE0320">
              <w:rPr>
                <w:sz w:val="22"/>
                <w:szCs w:val="22"/>
              </w:rPr>
              <w:t xml:space="preserve"> if CP-OFDM is indicated):</w:t>
            </w:r>
          </w:p>
          <w:p w14:paraId="2ACF52B6" w14:textId="77777777" w:rsidR="00181365" w:rsidRPr="00EE0320" w:rsidRDefault="00181365" w:rsidP="00142E4F">
            <w:pPr>
              <w:pStyle w:val="ListParagraph"/>
              <w:numPr>
                <w:ilvl w:val="1"/>
                <w:numId w:val="8"/>
              </w:numPr>
              <w:jc w:val="both"/>
              <w:rPr>
                <w:i/>
                <w:iCs/>
                <w:sz w:val="22"/>
                <w:szCs w:val="22"/>
              </w:rPr>
            </w:pPr>
            <w:r w:rsidRPr="00EE0320">
              <w:rPr>
                <w:sz w:val="22"/>
                <w:szCs w:val="22"/>
              </w:rPr>
              <w:t>If DFT-S-OFDM is indicated, UE applies type 1 resource allocation.</w:t>
            </w:r>
          </w:p>
          <w:p w14:paraId="6EA4D413" w14:textId="77777777" w:rsidR="00181365" w:rsidRPr="00EE0320" w:rsidRDefault="00181365" w:rsidP="00142E4F">
            <w:pPr>
              <w:pStyle w:val="ListParagraph"/>
              <w:numPr>
                <w:ilvl w:val="1"/>
                <w:numId w:val="8"/>
              </w:numPr>
              <w:jc w:val="both"/>
              <w:rPr>
                <w:sz w:val="22"/>
                <w:szCs w:val="22"/>
              </w:rPr>
            </w:pPr>
            <w:r w:rsidRPr="00EE0320">
              <w:rPr>
                <w:sz w:val="22"/>
                <w:szCs w:val="22"/>
              </w:rPr>
              <w:t xml:space="preserve">If CP-OFDM is indicated, UE applies resource allocation according to </w:t>
            </w:r>
            <w:r w:rsidRPr="00EE0320">
              <w:rPr>
                <w:i/>
                <w:iCs/>
                <w:sz w:val="22"/>
                <w:szCs w:val="22"/>
              </w:rPr>
              <w:t>resourceAllocation</w:t>
            </w:r>
            <w:r w:rsidRPr="00EE0320">
              <w:rPr>
                <w:sz w:val="22"/>
                <w:szCs w:val="22"/>
              </w:rPr>
              <w:t xml:space="preserve"> IE.</w:t>
            </w:r>
          </w:p>
          <w:p w14:paraId="4468D370" w14:textId="77777777" w:rsidR="00181365" w:rsidRPr="00EE0320" w:rsidRDefault="00181365" w:rsidP="00BF3DFE">
            <w:pPr>
              <w:pStyle w:val="ListParagraph"/>
              <w:numPr>
                <w:ilvl w:val="1"/>
                <w:numId w:val="8"/>
              </w:numPr>
              <w:jc w:val="both"/>
              <w:rPr>
                <w:sz w:val="22"/>
                <w:szCs w:val="22"/>
              </w:rPr>
            </w:pPr>
            <w:r w:rsidRPr="00EE0320">
              <w:rPr>
                <w:sz w:val="22"/>
                <w:szCs w:val="22"/>
              </w:rPr>
              <w:t xml:space="preserve">Size of FDRA field is aligned between size for type 1 resource allocation and size according to </w:t>
            </w:r>
            <w:r w:rsidRPr="00EE0320">
              <w:rPr>
                <w:i/>
                <w:iCs/>
                <w:sz w:val="22"/>
                <w:szCs w:val="22"/>
              </w:rPr>
              <w:t>resourceAllocation</w:t>
            </w:r>
            <w:r w:rsidRPr="00EE0320">
              <w:rPr>
                <w:sz w:val="22"/>
                <w:szCs w:val="22"/>
              </w:rPr>
              <w:t xml:space="preserve"> IE.</w:t>
            </w:r>
          </w:p>
        </w:tc>
      </w:tr>
    </w:tbl>
    <w:p w14:paraId="641679EB" w14:textId="77777777" w:rsidR="00181365" w:rsidRPr="00EE0320" w:rsidRDefault="00181365" w:rsidP="00181365">
      <w:pPr>
        <w:jc w:val="both"/>
        <w:rPr>
          <w:rFonts w:ascii="Times New Roman" w:hAnsi="Times New Roman"/>
          <w:szCs w:val="20"/>
        </w:rPr>
      </w:pPr>
    </w:p>
    <w:p w14:paraId="05BC0450" w14:textId="48060B91" w:rsidR="00FC11A0" w:rsidRPr="00EE0320" w:rsidRDefault="00AD2C1A" w:rsidP="00181365">
      <w:pPr>
        <w:spacing w:after="240"/>
        <w:rPr>
          <w:rFonts w:ascii="Times New Roman" w:hAnsi="Times New Roman"/>
          <w:sz w:val="22"/>
          <w:lang w:eastAsia="x-none"/>
        </w:rPr>
      </w:pPr>
      <w:r w:rsidRPr="00EE0320">
        <w:rPr>
          <w:rFonts w:ascii="Times New Roman" w:hAnsi="Times New Roman"/>
          <w:sz w:val="22"/>
          <w:lang w:eastAsia="x-none"/>
        </w:rPr>
        <w:t>For</w:t>
      </w:r>
      <w:r w:rsidR="00181365" w:rsidRPr="00EE0320">
        <w:rPr>
          <w:rFonts w:ascii="Times New Roman" w:hAnsi="Times New Roman"/>
          <w:sz w:val="22"/>
          <w:lang w:eastAsia="x-none"/>
        </w:rPr>
        <w:t xml:space="preserve"> the issue that FDRA Type-0 is</w:t>
      </w:r>
      <w:r w:rsidR="00E837F0" w:rsidRPr="00EE0320">
        <w:rPr>
          <w:rFonts w:ascii="Times New Roman" w:hAnsi="Times New Roman"/>
          <w:sz w:val="22"/>
          <w:lang w:eastAsia="x-none"/>
        </w:rPr>
        <w:t xml:space="preserve"> not applicable for DFT-S-OFDM, the group has agreed 2 options </w:t>
      </w:r>
      <w:r w:rsidR="004157CD" w:rsidRPr="00EE0320">
        <w:rPr>
          <w:rFonts w:ascii="Times New Roman" w:hAnsi="Times New Roman"/>
          <w:sz w:val="22"/>
          <w:lang w:eastAsia="x-none"/>
        </w:rPr>
        <w:t>above for further down selection</w:t>
      </w:r>
      <w:r w:rsidR="00E837F0" w:rsidRPr="00EE0320">
        <w:rPr>
          <w:rFonts w:ascii="Times New Roman" w:hAnsi="Times New Roman"/>
          <w:sz w:val="22"/>
          <w:lang w:eastAsia="x-none"/>
        </w:rPr>
        <w:t xml:space="preserve">. </w:t>
      </w:r>
      <w:r w:rsidRPr="00EE0320">
        <w:rPr>
          <w:rFonts w:ascii="Times New Roman" w:hAnsi="Times New Roman"/>
          <w:sz w:val="22"/>
          <w:lang w:eastAsia="x-none"/>
        </w:rPr>
        <w:t>Regarding first to</w:t>
      </w:r>
      <w:r w:rsidR="00E837F0" w:rsidRPr="00EE0320">
        <w:rPr>
          <w:rFonts w:ascii="Times New Roman" w:hAnsi="Times New Roman"/>
          <w:sz w:val="22"/>
          <w:lang w:eastAsia="x-none"/>
        </w:rPr>
        <w:t xml:space="preserve"> Option 1, </w:t>
      </w:r>
      <w:r w:rsidR="000F40D7" w:rsidRPr="00EE0320">
        <w:rPr>
          <w:rFonts w:ascii="Times New Roman" w:hAnsi="Times New Roman"/>
          <w:sz w:val="22"/>
          <w:lang w:eastAsia="x-none"/>
        </w:rPr>
        <w:t xml:space="preserve">it relies on base station </w:t>
      </w:r>
      <w:r w:rsidR="004157CD" w:rsidRPr="00EE0320">
        <w:rPr>
          <w:rFonts w:ascii="Times New Roman" w:hAnsi="Times New Roman"/>
          <w:sz w:val="22"/>
          <w:lang w:eastAsia="x-none"/>
        </w:rPr>
        <w:t>implementation to void the</w:t>
      </w:r>
      <w:r w:rsidR="000F40D7" w:rsidRPr="00EE0320">
        <w:rPr>
          <w:rFonts w:ascii="Times New Roman" w:hAnsi="Times New Roman"/>
          <w:sz w:val="22"/>
          <w:lang w:eastAsia="x-none"/>
        </w:rPr>
        <w:t xml:space="preserve"> </w:t>
      </w:r>
      <w:r w:rsidRPr="00EE0320">
        <w:rPr>
          <w:rFonts w:ascii="Times New Roman" w:hAnsi="Times New Roman"/>
          <w:sz w:val="22"/>
          <w:lang w:eastAsia="x-none"/>
        </w:rPr>
        <w:t>case, namely not to simultaneously configure resource allocation type-0 and DWS</w:t>
      </w:r>
      <w:r w:rsidR="004157CD" w:rsidRPr="00EE0320">
        <w:rPr>
          <w:rFonts w:ascii="Times New Roman" w:hAnsi="Times New Roman"/>
          <w:sz w:val="22"/>
          <w:lang w:eastAsia="x-none"/>
        </w:rPr>
        <w:t xml:space="preserve"> to a UE</w:t>
      </w:r>
      <w:r w:rsidRPr="00EE0320">
        <w:rPr>
          <w:rFonts w:ascii="Times New Roman" w:hAnsi="Times New Roman"/>
          <w:sz w:val="22"/>
          <w:lang w:eastAsia="x-none"/>
        </w:rPr>
        <w:t xml:space="preserve">. </w:t>
      </w:r>
      <w:r w:rsidR="000F40D7" w:rsidRPr="00EE0320">
        <w:rPr>
          <w:rFonts w:ascii="Times New Roman" w:hAnsi="Times New Roman"/>
          <w:sz w:val="22"/>
          <w:lang w:eastAsia="x-none"/>
        </w:rPr>
        <w:t>However, it also limits the use of resource allocation type-0 for CP-OFDM</w:t>
      </w:r>
      <w:r w:rsidR="004157CD" w:rsidRPr="00EE0320">
        <w:rPr>
          <w:rFonts w:ascii="Times New Roman" w:hAnsi="Times New Roman"/>
          <w:sz w:val="22"/>
          <w:lang w:eastAsia="x-none"/>
        </w:rPr>
        <w:t>, where r</w:t>
      </w:r>
      <w:r w:rsidR="004157CD" w:rsidRPr="00EE0320">
        <w:rPr>
          <w:rFonts w:ascii="Times New Roman" w:hAnsi="Times New Roman"/>
          <w:sz w:val="22"/>
          <w:lang w:eastAsia="x-none"/>
        </w:rPr>
        <w:t xml:space="preserve">esource allocation type-0 </w:t>
      </w:r>
      <w:r w:rsidR="004157CD" w:rsidRPr="00EE0320">
        <w:rPr>
          <w:rFonts w:ascii="Times New Roman" w:hAnsi="Times New Roman"/>
          <w:sz w:val="22"/>
          <w:lang w:eastAsia="x-none"/>
        </w:rPr>
        <w:t>has a merit of being robust</w:t>
      </w:r>
      <w:r w:rsidR="004157CD" w:rsidRPr="00EE0320">
        <w:rPr>
          <w:rFonts w:ascii="Times New Roman" w:hAnsi="Times New Roman"/>
          <w:sz w:val="22"/>
          <w:lang w:eastAsia="x-none"/>
        </w:rPr>
        <w:t xml:space="preserve"> against frequency selective fading channel</w:t>
      </w:r>
      <w:r w:rsidR="004157CD" w:rsidRPr="00EE0320">
        <w:rPr>
          <w:rFonts w:ascii="Times New Roman" w:hAnsi="Times New Roman"/>
          <w:sz w:val="22"/>
          <w:lang w:eastAsia="x-none"/>
        </w:rPr>
        <w:t xml:space="preserve">. </w:t>
      </w:r>
      <w:r w:rsidR="000F40D7" w:rsidRPr="00EE0320">
        <w:rPr>
          <w:rFonts w:ascii="Times New Roman" w:hAnsi="Times New Roman"/>
          <w:sz w:val="22"/>
          <w:lang w:eastAsia="x-none"/>
        </w:rPr>
        <w:t xml:space="preserve">From our perspective, </w:t>
      </w:r>
      <w:r w:rsidR="004157CD" w:rsidRPr="00EE0320">
        <w:rPr>
          <w:rFonts w:ascii="Times New Roman" w:hAnsi="Times New Roman"/>
          <w:sz w:val="22"/>
          <w:lang w:eastAsia="x-none"/>
        </w:rPr>
        <w:t>even</w:t>
      </w:r>
      <w:r w:rsidRPr="00EE0320">
        <w:rPr>
          <w:rFonts w:ascii="Times New Roman" w:hAnsi="Times New Roman"/>
          <w:sz w:val="22"/>
          <w:lang w:eastAsia="x-none"/>
        </w:rPr>
        <w:t xml:space="preserve"> </w:t>
      </w:r>
      <w:r w:rsidR="000F40D7" w:rsidRPr="00EE0320">
        <w:rPr>
          <w:rFonts w:ascii="Times New Roman" w:hAnsi="Times New Roman"/>
          <w:sz w:val="22"/>
          <w:lang w:eastAsia="x-none"/>
        </w:rPr>
        <w:t>a UE is configured with DWS, the UE may stay in the region for CP-OFDM for a long period of time</w:t>
      </w:r>
      <w:r w:rsidR="004157CD" w:rsidRPr="00EE0320">
        <w:rPr>
          <w:rFonts w:ascii="Times New Roman" w:hAnsi="Times New Roman"/>
          <w:sz w:val="22"/>
          <w:lang w:eastAsia="x-none"/>
        </w:rPr>
        <w:t>.</w:t>
      </w:r>
      <w:r w:rsidRPr="00EE0320">
        <w:rPr>
          <w:rFonts w:ascii="Times New Roman" w:hAnsi="Times New Roman"/>
          <w:sz w:val="22"/>
          <w:lang w:eastAsia="x-none"/>
        </w:rPr>
        <w:t xml:space="preserve"> </w:t>
      </w:r>
      <w:r w:rsidR="004157CD" w:rsidRPr="00EE0320">
        <w:rPr>
          <w:rFonts w:ascii="Times New Roman" w:hAnsi="Times New Roman"/>
          <w:sz w:val="22"/>
          <w:lang w:eastAsia="x-none"/>
        </w:rPr>
        <w:t>I</w:t>
      </w:r>
      <w:r w:rsidRPr="00EE0320">
        <w:rPr>
          <w:rFonts w:ascii="Times New Roman" w:hAnsi="Times New Roman"/>
          <w:sz w:val="22"/>
          <w:lang w:eastAsia="x-none"/>
        </w:rPr>
        <w:t>m</w:t>
      </w:r>
      <w:r w:rsidR="004157CD" w:rsidRPr="00EE0320">
        <w:rPr>
          <w:rFonts w:ascii="Times New Roman" w:hAnsi="Times New Roman"/>
          <w:sz w:val="22"/>
          <w:lang w:eastAsia="x-none"/>
        </w:rPr>
        <w:t>posing</w:t>
      </w:r>
      <w:r w:rsidRPr="00EE0320">
        <w:rPr>
          <w:rFonts w:ascii="Times New Roman" w:hAnsi="Times New Roman"/>
          <w:sz w:val="22"/>
          <w:lang w:eastAsia="x-none"/>
        </w:rPr>
        <w:t xml:space="preserve"> </w:t>
      </w:r>
      <w:r w:rsidR="004157CD" w:rsidRPr="00EE0320">
        <w:rPr>
          <w:rFonts w:ascii="Times New Roman" w:hAnsi="Times New Roman"/>
          <w:sz w:val="22"/>
          <w:lang w:eastAsia="x-none"/>
        </w:rPr>
        <w:t xml:space="preserve">the </w:t>
      </w:r>
      <w:r w:rsidRPr="00EE0320">
        <w:rPr>
          <w:rFonts w:ascii="Times New Roman" w:hAnsi="Times New Roman"/>
          <w:sz w:val="22"/>
          <w:lang w:eastAsia="x-none"/>
        </w:rPr>
        <w:t xml:space="preserve">limitation </w:t>
      </w:r>
      <w:r w:rsidR="004157CD" w:rsidRPr="00EE0320">
        <w:rPr>
          <w:rFonts w:ascii="Times New Roman" w:hAnsi="Times New Roman"/>
          <w:sz w:val="22"/>
          <w:lang w:eastAsia="x-none"/>
        </w:rPr>
        <w:t xml:space="preserve">on supporting resource allocation type-0 </w:t>
      </w:r>
      <w:r w:rsidRPr="00EE0320">
        <w:rPr>
          <w:rFonts w:ascii="Times New Roman" w:hAnsi="Times New Roman"/>
          <w:sz w:val="22"/>
          <w:lang w:eastAsia="x-none"/>
        </w:rPr>
        <w:t xml:space="preserve">may degrade the overall performance. </w:t>
      </w:r>
      <w:r w:rsidR="004157CD" w:rsidRPr="00EE0320">
        <w:rPr>
          <w:rFonts w:ascii="Times New Roman" w:hAnsi="Times New Roman"/>
          <w:sz w:val="22"/>
          <w:lang w:eastAsia="x-none"/>
        </w:rPr>
        <w:t>For</w:t>
      </w:r>
      <w:r w:rsidRPr="00EE0320">
        <w:rPr>
          <w:rFonts w:ascii="Times New Roman" w:hAnsi="Times New Roman"/>
          <w:sz w:val="22"/>
          <w:lang w:eastAsia="x-none"/>
        </w:rPr>
        <w:t xml:space="preserve"> Option 2, </w:t>
      </w:r>
      <w:r w:rsidR="00FC11A0" w:rsidRPr="00EE0320">
        <w:rPr>
          <w:rFonts w:ascii="Times New Roman" w:hAnsi="Times New Roman"/>
          <w:sz w:val="22"/>
          <w:lang w:eastAsia="x-none"/>
        </w:rPr>
        <w:t xml:space="preserve">it is clear that </w:t>
      </w:r>
      <w:r w:rsidR="004157CD" w:rsidRPr="00EE0320">
        <w:rPr>
          <w:rFonts w:ascii="Times New Roman" w:hAnsi="Times New Roman"/>
          <w:sz w:val="22"/>
          <w:lang w:eastAsia="x-none"/>
        </w:rPr>
        <w:t>the UE considers</w:t>
      </w:r>
      <w:r w:rsidR="00FC11A0" w:rsidRPr="00EE0320">
        <w:rPr>
          <w:rFonts w:ascii="Times New Roman" w:hAnsi="Times New Roman"/>
          <w:sz w:val="22"/>
          <w:lang w:eastAsia="x-none"/>
        </w:rPr>
        <w:t xml:space="preserve"> applicable resource allocation types for each waveform.</w:t>
      </w:r>
      <w:r w:rsidR="004157CD" w:rsidRPr="00EE0320">
        <w:rPr>
          <w:rFonts w:ascii="Times New Roman" w:hAnsi="Times New Roman"/>
          <w:sz w:val="22"/>
          <w:lang w:eastAsia="x-none"/>
        </w:rPr>
        <w:t xml:space="preserve"> In this case, a</w:t>
      </w:r>
      <w:r w:rsidR="00FC11A0" w:rsidRPr="00EE0320">
        <w:rPr>
          <w:rFonts w:ascii="Times New Roman" w:hAnsi="Times New Roman"/>
          <w:sz w:val="22"/>
          <w:lang w:eastAsia="x-none"/>
        </w:rPr>
        <w:t xml:space="preserve">lthough </w:t>
      </w:r>
      <w:r w:rsidR="004157CD" w:rsidRPr="00EE0320">
        <w:rPr>
          <w:rFonts w:ascii="Times New Roman" w:hAnsi="Times New Roman"/>
          <w:sz w:val="22"/>
          <w:lang w:eastAsia="x-none"/>
        </w:rPr>
        <w:t>Option 2 may introduce some specification impact</w:t>
      </w:r>
      <w:r w:rsidR="00FC11A0" w:rsidRPr="00EE0320">
        <w:rPr>
          <w:rFonts w:ascii="Times New Roman" w:hAnsi="Times New Roman"/>
          <w:sz w:val="22"/>
          <w:lang w:eastAsia="x-none"/>
        </w:rPr>
        <w:t>, the impact is marginal</w:t>
      </w:r>
      <w:r w:rsidR="004157CD" w:rsidRPr="00EE0320">
        <w:rPr>
          <w:rFonts w:ascii="Times New Roman" w:hAnsi="Times New Roman"/>
          <w:sz w:val="22"/>
          <w:lang w:eastAsia="x-none"/>
        </w:rPr>
        <w:t xml:space="preserve"> from our viewpoint</w:t>
      </w:r>
      <w:r w:rsidR="00FC11A0" w:rsidRPr="00EE0320">
        <w:rPr>
          <w:rFonts w:ascii="Times New Roman" w:hAnsi="Times New Roman"/>
          <w:sz w:val="22"/>
          <w:lang w:eastAsia="x-none"/>
        </w:rPr>
        <w:t>.</w:t>
      </w:r>
    </w:p>
    <w:p w14:paraId="01B441DC" w14:textId="69709F1A" w:rsidR="00FC11A0" w:rsidRPr="00EE0320" w:rsidRDefault="00CC0B9C" w:rsidP="00181365">
      <w:pPr>
        <w:spacing w:after="240"/>
        <w:rPr>
          <w:rFonts w:ascii="Times New Roman" w:hAnsi="Times New Roman"/>
          <w:b/>
          <w:sz w:val="22"/>
          <w:lang w:eastAsia="x-none"/>
        </w:rPr>
      </w:pPr>
      <w:r w:rsidRPr="00EE0320">
        <w:rPr>
          <w:rFonts w:ascii="Times New Roman" w:hAnsi="Times New Roman"/>
          <w:b/>
          <w:sz w:val="22"/>
          <w:lang w:eastAsia="x-none"/>
        </w:rPr>
        <w:t>Proposal 1: Support Option 2. If the base station indicates</w:t>
      </w:r>
      <w:r w:rsidR="00FC11A0" w:rsidRPr="00EE0320">
        <w:rPr>
          <w:rFonts w:ascii="Times New Roman" w:hAnsi="Times New Roman"/>
          <w:b/>
          <w:sz w:val="22"/>
          <w:lang w:eastAsia="x-none"/>
        </w:rPr>
        <w:t xml:space="preserve"> DFT-s-OFDM, </w:t>
      </w:r>
      <w:r w:rsidRPr="00EE0320">
        <w:rPr>
          <w:rFonts w:ascii="Times New Roman" w:hAnsi="Times New Roman"/>
          <w:b/>
          <w:sz w:val="22"/>
          <w:lang w:eastAsia="x-none"/>
        </w:rPr>
        <w:t xml:space="preserve">the UE applies resource allocation type-1 to the FDRA field; if the base station indicates CP-OFDM, the UE applies the resource allocation type(s) according to the RRC configuration (i.e., </w:t>
      </w:r>
      <w:r w:rsidRPr="00EE0320">
        <w:rPr>
          <w:rFonts w:ascii="Times New Roman" w:hAnsi="Times New Roman"/>
          <w:b/>
          <w:i/>
          <w:iCs/>
          <w:sz w:val="22"/>
          <w:szCs w:val="22"/>
        </w:rPr>
        <w:t>resourceAllocation</w:t>
      </w:r>
      <w:r w:rsidRPr="00EE0320">
        <w:rPr>
          <w:rFonts w:ascii="Times New Roman" w:hAnsi="Times New Roman"/>
          <w:b/>
          <w:sz w:val="22"/>
          <w:szCs w:val="22"/>
        </w:rPr>
        <w:t xml:space="preserve"> IE</w:t>
      </w:r>
      <w:r w:rsidRPr="00EE0320">
        <w:rPr>
          <w:rFonts w:ascii="Times New Roman" w:hAnsi="Times New Roman"/>
          <w:b/>
          <w:sz w:val="22"/>
          <w:lang w:eastAsia="x-none"/>
        </w:rPr>
        <w:t xml:space="preserve">). </w:t>
      </w:r>
    </w:p>
    <w:p w14:paraId="20949FF5" w14:textId="77777777" w:rsidR="00CC0B9C" w:rsidRPr="00EE0320" w:rsidRDefault="00CC0B9C" w:rsidP="00181365">
      <w:pPr>
        <w:spacing w:after="240"/>
        <w:rPr>
          <w:rFonts w:ascii="Times New Roman" w:hAnsi="Times New Roman"/>
          <w:b/>
          <w:sz w:val="22"/>
          <w:lang w:eastAsia="x-none"/>
        </w:rPr>
      </w:pPr>
    </w:p>
    <w:tbl>
      <w:tblPr>
        <w:tblStyle w:val="TableGrid"/>
        <w:tblW w:w="0" w:type="auto"/>
        <w:tblLook w:val="04A0" w:firstRow="1" w:lastRow="0" w:firstColumn="1" w:lastColumn="0" w:noHBand="0" w:noVBand="1"/>
      </w:tblPr>
      <w:tblGrid>
        <w:gridCol w:w="9350"/>
      </w:tblGrid>
      <w:tr w:rsidR="00FC11A0" w:rsidRPr="00EE0320" w14:paraId="187FC45F" w14:textId="77777777" w:rsidTr="00FC11A0">
        <w:tc>
          <w:tcPr>
            <w:tcW w:w="9350" w:type="dxa"/>
          </w:tcPr>
          <w:p w14:paraId="50D4FCD7" w14:textId="2ED87753" w:rsidR="00FC11A0" w:rsidRPr="00EE0320" w:rsidRDefault="00FC11A0" w:rsidP="00FC11A0">
            <w:pPr>
              <w:rPr>
                <w:rFonts w:ascii="Times New Roman" w:hAnsi="Times New Roman"/>
                <w:sz w:val="22"/>
                <w:highlight w:val="green"/>
              </w:rPr>
            </w:pPr>
            <w:r w:rsidRPr="00EE0320">
              <w:rPr>
                <w:rFonts w:ascii="Times New Roman" w:hAnsi="Times New Roman"/>
                <w:sz w:val="22"/>
                <w:highlight w:val="green"/>
              </w:rPr>
              <w:t>Agreement</w:t>
            </w:r>
          </w:p>
          <w:p w14:paraId="15F4AEA8" w14:textId="77777777" w:rsidR="00FC11A0" w:rsidRPr="00EE0320" w:rsidRDefault="00FC11A0" w:rsidP="00FC11A0">
            <w:pPr>
              <w:rPr>
                <w:rFonts w:ascii="Times New Roman" w:hAnsi="Times New Roman"/>
                <w:sz w:val="22"/>
              </w:rPr>
            </w:pPr>
            <w:r w:rsidRPr="00EE0320">
              <w:rPr>
                <w:rFonts w:ascii="Times New Roman" w:hAnsi="Times New Roman"/>
                <w:sz w:val="22"/>
              </w:rPr>
              <w:t>For PUSCH scheduled by DCI format 0_1/0_2 with dynamic waveform switching indication field configured, downselect between following options:</w:t>
            </w:r>
          </w:p>
          <w:p w14:paraId="66DD21BF" w14:textId="77777777" w:rsidR="00FC11A0" w:rsidRPr="00EE0320" w:rsidRDefault="00FC11A0" w:rsidP="00FC11A0">
            <w:pPr>
              <w:pStyle w:val="ListParagraph"/>
              <w:numPr>
                <w:ilvl w:val="0"/>
                <w:numId w:val="13"/>
              </w:numPr>
              <w:rPr>
                <w:sz w:val="22"/>
              </w:rPr>
            </w:pPr>
            <w:r w:rsidRPr="00EE0320">
              <w:rPr>
                <w:sz w:val="22"/>
              </w:rPr>
              <w:t>Option 1 (configuration restriction with error case handling):</w:t>
            </w:r>
          </w:p>
          <w:p w14:paraId="4C647780" w14:textId="77777777" w:rsidR="00FC11A0" w:rsidRPr="00EE0320" w:rsidRDefault="00FC11A0" w:rsidP="00FC11A0">
            <w:pPr>
              <w:pStyle w:val="ListParagraph"/>
              <w:numPr>
                <w:ilvl w:val="1"/>
                <w:numId w:val="13"/>
              </w:numPr>
              <w:rPr>
                <w:i/>
                <w:iCs/>
                <w:sz w:val="22"/>
              </w:rPr>
            </w:pPr>
            <w:r w:rsidRPr="00EE0320">
              <w:rPr>
                <w:sz w:val="22"/>
              </w:rPr>
              <w:t xml:space="preserve">UE does not expect </w:t>
            </w:r>
            <w:r w:rsidRPr="00EE0320">
              <w:rPr>
                <w:i/>
                <w:iCs/>
                <w:sz w:val="22"/>
                <w:lang w:eastAsia="ko-KR"/>
              </w:rPr>
              <w:t>dmrs-Type</w:t>
            </w:r>
            <w:r w:rsidRPr="00EE0320">
              <w:rPr>
                <w:sz w:val="22"/>
                <w:lang w:eastAsia="ko-KR"/>
              </w:rPr>
              <w:t xml:space="preserve"> to be set to </w:t>
            </w:r>
            <w:r w:rsidRPr="00EE0320">
              <w:rPr>
                <w:i/>
                <w:iCs/>
                <w:sz w:val="22"/>
                <w:lang w:eastAsia="ko-KR"/>
              </w:rPr>
              <w:t>type2</w:t>
            </w:r>
            <w:r w:rsidRPr="00EE0320">
              <w:rPr>
                <w:sz w:val="22"/>
                <w:lang w:eastAsia="ko-KR"/>
              </w:rPr>
              <w:t>.</w:t>
            </w:r>
          </w:p>
          <w:p w14:paraId="45493E8B" w14:textId="77777777" w:rsidR="00FC11A0" w:rsidRPr="00EE0320" w:rsidRDefault="00FC11A0" w:rsidP="00FC11A0">
            <w:pPr>
              <w:pStyle w:val="ListParagraph"/>
              <w:numPr>
                <w:ilvl w:val="0"/>
                <w:numId w:val="13"/>
              </w:numPr>
              <w:rPr>
                <w:sz w:val="22"/>
              </w:rPr>
            </w:pPr>
            <w:r w:rsidRPr="00EE0320">
              <w:rPr>
                <w:sz w:val="22"/>
              </w:rPr>
              <w:t xml:space="preserve">Option 2 (UE only uses </w:t>
            </w:r>
            <w:r w:rsidRPr="00EE0320">
              <w:rPr>
                <w:i/>
                <w:iCs/>
                <w:sz w:val="22"/>
              </w:rPr>
              <w:t>dmrs-Type</w:t>
            </w:r>
            <w:r w:rsidRPr="00EE0320">
              <w:rPr>
                <w:sz w:val="22"/>
              </w:rPr>
              <w:t xml:space="preserve"> if CP-OFDM is indicated):</w:t>
            </w:r>
          </w:p>
          <w:p w14:paraId="25F13A8E" w14:textId="77777777" w:rsidR="00FC11A0" w:rsidRPr="00EE0320" w:rsidRDefault="00FC11A0" w:rsidP="00FC11A0">
            <w:pPr>
              <w:pStyle w:val="ListParagraph"/>
              <w:numPr>
                <w:ilvl w:val="1"/>
                <w:numId w:val="13"/>
              </w:numPr>
              <w:rPr>
                <w:sz w:val="22"/>
              </w:rPr>
            </w:pPr>
            <w:r w:rsidRPr="00EE0320">
              <w:rPr>
                <w:sz w:val="22"/>
              </w:rPr>
              <w:t>If DFT-S-OFDM is indicated, UE applies DMRS type 1.</w:t>
            </w:r>
          </w:p>
          <w:p w14:paraId="2A15919C" w14:textId="2613132E" w:rsidR="00FC11A0" w:rsidRPr="00EE0320" w:rsidRDefault="00FC11A0" w:rsidP="00FC11A0">
            <w:pPr>
              <w:pStyle w:val="ListParagraph"/>
              <w:numPr>
                <w:ilvl w:val="1"/>
                <w:numId w:val="13"/>
              </w:numPr>
              <w:rPr>
                <w:sz w:val="22"/>
              </w:rPr>
            </w:pPr>
            <w:r w:rsidRPr="00EE0320">
              <w:rPr>
                <w:sz w:val="22"/>
              </w:rPr>
              <w:t xml:space="preserve">If CP-OFDM is indicated, UE applies DMRS type according to </w:t>
            </w:r>
            <w:r w:rsidRPr="00EE0320">
              <w:rPr>
                <w:i/>
                <w:iCs/>
                <w:sz w:val="22"/>
                <w:lang w:eastAsia="ko-KR"/>
              </w:rPr>
              <w:t>dmrs-Type</w:t>
            </w:r>
            <w:r w:rsidRPr="00EE0320">
              <w:rPr>
                <w:sz w:val="22"/>
                <w:lang w:eastAsia="ko-KR"/>
              </w:rPr>
              <w:t>.</w:t>
            </w:r>
          </w:p>
        </w:tc>
      </w:tr>
    </w:tbl>
    <w:p w14:paraId="60988DC3" w14:textId="3CB6B3E5" w:rsidR="00FC11A0" w:rsidRPr="00EE0320" w:rsidRDefault="00FC11A0" w:rsidP="00FC11A0">
      <w:pPr>
        <w:spacing w:before="240" w:after="240"/>
        <w:rPr>
          <w:rFonts w:ascii="Times New Roman" w:hAnsi="Times New Roman"/>
          <w:sz w:val="22"/>
          <w:lang w:eastAsia="x-none"/>
        </w:rPr>
      </w:pPr>
      <w:r w:rsidRPr="00EE0320">
        <w:rPr>
          <w:rFonts w:ascii="Times New Roman" w:hAnsi="Times New Roman"/>
          <w:sz w:val="22"/>
          <w:lang w:eastAsia="x-none"/>
        </w:rPr>
        <w:t>DMRS type has the similar issue that DFT-s-OFDM only support</w:t>
      </w:r>
      <w:r w:rsidR="003215F7" w:rsidRPr="00EE0320">
        <w:rPr>
          <w:rFonts w:ascii="Times New Roman" w:hAnsi="Times New Roman"/>
          <w:sz w:val="22"/>
          <w:lang w:eastAsia="x-none"/>
        </w:rPr>
        <w:t>s</w:t>
      </w:r>
      <w:r w:rsidRPr="00EE0320">
        <w:rPr>
          <w:rFonts w:ascii="Times New Roman" w:hAnsi="Times New Roman"/>
          <w:sz w:val="22"/>
          <w:lang w:eastAsia="x-none"/>
        </w:rPr>
        <w:t xml:space="preserve"> </w:t>
      </w:r>
      <w:r w:rsidR="003215F7" w:rsidRPr="00EE0320">
        <w:rPr>
          <w:rFonts w:ascii="Times New Roman" w:hAnsi="Times New Roman"/>
          <w:sz w:val="22"/>
          <w:lang w:eastAsia="x-none"/>
        </w:rPr>
        <w:t>DMRS type 1,</w:t>
      </w:r>
      <w:r w:rsidRPr="00EE0320">
        <w:rPr>
          <w:rFonts w:ascii="Times New Roman" w:hAnsi="Times New Roman"/>
          <w:sz w:val="22"/>
          <w:lang w:eastAsia="x-none"/>
        </w:rPr>
        <w:t xml:space="preserve"> but CP-OFDM supports both </w:t>
      </w:r>
      <w:r w:rsidR="003215F7" w:rsidRPr="00EE0320">
        <w:rPr>
          <w:rFonts w:ascii="Times New Roman" w:hAnsi="Times New Roman"/>
          <w:sz w:val="22"/>
          <w:lang w:eastAsia="x-none"/>
        </w:rPr>
        <w:t xml:space="preserve">DMRS </w:t>
      </w:r>
      <w:r w:rsidRPr="00EE0320">
        <w:rPr>
          <w:rFonts w:ascii="Times New Roman" w:hAnsi="Times New Roman"/>
          <w:sz w:val="22"/>
          <w:lang w:eastAsia="x-none"/>
        </w:rPr>
        <w:t>type-1 and type-2.</w:t>
      </w:r>
      <w:r w:rsidR="006741C8" w:rsidRPr="00EE0320">
        <w:rPr>
          <w:rFonts w:ascii="Times New Roman" w:hAnsi="Times New Roman"/>
          <w:sz w:val="22"/>
          <w:lang w:eastAsia="x-none"/>
        </w:rPr>
        <w:t xml:space="preserve"> With the same logic </w:t>
      </w:r>
      <w:r w:rsidR="003215F7" w:rsidRPr="00EE0320">
        <w:rPr>
          <w:rFonts w:ascii="Times New Roman" w:hAnsi="Times New Roman"/>
          <w:sz w:val="22"/>
          <w:lang w:eastAsia="x-none"/>
        </w:rPr>
        <w:t xml:space="preserve">as </w:t>
      </w:r>
      <w:r w:rsidR="006741C8" w:rsidRPr="00EE0320">
        <w:rPr>
          <w:rFonts w:ascii="Times New Roman" w:hAnsi="Times New Roman"/>
          <w:sz w:val="22"/>
          <w:lang w:eastAsia="x-none"/>
        </w:rPr>
        <w:t xml:space="preserve">in resource allocation </w:t>
      </w:r>
      <w:r w:rsidR="003215F7" w:rsidRPr="00EE0320">
        <w:rPr>
          <w:rFonts w:ascii="Times New Roman" w:hAnsi="Times New Roman"/>
          <w:sz w:val="22"/>
          <w:lang w:eastAsia="x-none"/>
        </w:rPr>
        <w:t>type</w:t>
      </w:r>
      <w:r w:rsidR="006741C8" w:rsidRPr="00EE0320">
        <w:rPr>
          <w:rFonts w:ascii="Times New Roman" w:hAnsi="Times New Roman"/>
          <w:sz w:val="22"/>
          <w:lang w:eastAsia="x-none"/>
        </w:rPr>
        <w:t xml:space="preserve"> </w:t>
      </w:r>
      <w:r w:rsidR="003215F7" w:rsidRPr="00EE0320">
        <w:rPr>
          <w:rFonts w:ascii="Times New Roman" w:hAnsi="Times New Roman"/>
          <w:sz w:val="22"/>
          <w:lang w:eastAsia="x-none"/>
        </w:rPr>
        <w:t>determination</w:t>
      </w:r>
      <w:r w:rsidR="006741C8" w:rsidRPr="00EE0320">
        <w:rPr>
          <w:rFonts w:ascii="Times New Roman" w:hAnsi="Times New Roman"/>
          <w:sz w:val="22"/>
          <w:lang w:eastAsia="x-none"/>
        </w:rPr>
        <w:t xml:space="preserve">, we do not think it is beneficial to limit </w:t>
      </w:r>
      <w:r w:rsidR="00CC0B9C" w:rsidRPr="00EE0320">
        <w:rPr>
          <w:rFonts w:ascii="Times New Roman" w:hAnsi="Times New Roman"/>
          <w:sz w:val="22"/>
          <w:lang w:eastAsia="x-none"/>
        </w:rPr>
        <w:t>full capability of CP-OFDM</w:t>
      </w:r>
      <w:r w:rsidR="00EE0320" w:rsidRPr="00EE0320">
        <w:rPr>
          <w:rFonts w:ascii="Times New Roman" w:hAnsi="Times New Roman"/>
          <w:sz w:val="22"/>
          <w:lang w:eastAsia="x-none"/>
        </w:rPr>
        <w:t>, thereby</w:t>
      </w:r>
      <w:r w:rsidR="003215F7" w:rsidRPr="00EE0320">
        <w:rPr>
          <w:rFonts w:ascii="Times New Roman" w:hAnsi="Times New Roman"/>
          <w:sz w:val="22"/>
          <w:lang w:eastAsia="x-none"/>
        </w:rPr>
        <w:t xml:space="preserve"> Op</w:t>
      </w:r>
      <w:r w:rsidR="00EE0320" w:rsidRPr="00EE0320">
        <w:rPr>
          <w:rFonts w:ascii="Times New Roman" w:hAnsi="Times New Roman"/>
          <w:sz w:val="22"/>
          <w:lang w:eastAsia="x-none"/>
        </w:rPr>
        <w:t>tion 2 is preferred.</w:t>
      </w:r>
    </w:p>
    <w:p w14:paraId="3E5BF6C2" w14:textId="112052B8" w:rsidR="00181365" w:rsidRPr="00EE0320" w:rsidRDefault="00CD1F3B" w:rsidP="00546E24">
      <w:pPr>
        <w:spacing w:after="240"/>
        <w:rPr>
          <w:rFonts w:ascii="Times New Roman" w:hAnsi="Times New Roman"/>
          <w:b/>
          <w:sz w:val="22"/>
          <w:lang w:eastAsia="x-none"/>
        </w:rPr>
      </w:pPr>
      <w:r w:rsidRPr="00EE0320">
        <w:rPr>
          <w:rFonts w:ascii="Times New Roman" w:hAnsi="Times New Roman"/>
          <w:b/>
          <w:sz w:val="22"/>
          <w:lang w:eastAsia="x-none"/>
        </w:rPr>
        <w:t>Proposal 2</w:t>
      </w:r>
      <w:r w:rsidR="00CC0B9C" w:rsidRPr="00EE0320">
        <w:rPr>
          <w:rFonts w:ascii="Times New Roman" w:hAnsi="Times New Roman"/>
          <w:b/>
          <w:sz w:val="22"/>
          <w:lang w:eastAsia="x-none"/>
        </w:rPr>
        <w:t>: Support Option 2. If the base station indicates DFT-s-OFDM, the UE applies DMRS type 1; if the base station indicates CP-OFDM, the UE</w:t>
      </w:r>
      <w:r w:rsidR="00CC0B9C" w:rsidRPr="00EE0320">
        <w:rPr>
          <w:rFonts w:ascii="Times New Roman" w:hAnsi="Times New Roman"/>
          <w:b/>
          <w:sz w:val="22"/>
          <w:lang w:eastAsia="x-none"/>
        </w:rPr>
        <w:t xml:space="preserve"> applies </w:t>
      </w:r>
      <w:r w:rsidR="00CC0B9C" w:rsidRPr="00EE0320">
        <w:rPr>
          <w:rFonts w:ascii="Times New Roman" w:hAnsi="Times New Roman"/>
          <w:b/>
          <w:sz w:val="22"/>
          <w:lang w:eastAsia="x-none"/>
        </w:rPr>
        <w:t xml:space="preserve">a DMRS type(s) </w:t>
      </w:r>
      <w:r w:rsidR="00CC0B9C" w:rsidRPr="00EE0320">
        <w:rPr>
          <w:rFonts w:ascii="Times New Roman" w:hAnsi="Times New Roman"/>
          <w:b/>
          <w:sz w:val="22"/>
          <w:lang w:eastAsia="x-none"/>
        </w:rPr>
        <w:t xml:space="preserve">the resource according to the </w:t>
      </w:r>
      <w:r w:rsidR="00CC0B9C" w:rsidRPr="00EE0320">
        <w:rPr>
          <w:rFonts w:ascii="Times New Roman" w:hAnsi="Times New Roman"/>
          <w:b/>
          <w:sz w:val="22"/>
          <w:lang w:eastAsia="x-none"/>
        </w:rPr>
        <w:t xml:space="preserve">RRC configuration (i.e., </w:t>
      </w:r>
      <w:r w:rsidR="00CC0B9C" w:rsidRPr="00EE0320">
        <w:rPr>
          <w:rFonts w:ascii="Times New Roman" w:hAnsi="Times New Roman"/>
          <w:b/>
          <w:i/>
          <w:iCs/>
          <w:sz w:val="22"/>
          <w:szCs w:val="22"/>
        </w:rPr>
        <w:t>resourceAllocation</w:t>
      </w:r>
      <w:r w:rsidR="00CC0B9C" w:rsidRPr="00EE0320">
        <w:rPr>
          <w:rFonts w:ascii="Times New Roman" w:hAnsi="Times New Roman"/>
          <w:b/>
          <w:sz w:val="22"/>
          <w:szCs w:val="22"/>
        </w:rPr>
        <w:t xml:space="preserve"> IE</w:t>
      </w:r>
      <w:r w:rsidR="00CC0B9C" w:rsidRPr="00EE0320">
        <w:rPr>
          <w:rFonts w:ascii="Times New Roman" w:hAnsi="Times New Roman"/>
          <w:b/>
          <w:sz w:val="22"/>
          <w:szCs w:val="22"/>
        </w:rPr>
        <w:t>)</w:t>
      </w:r>
      <w:r w:rsidR="00CC0B9C" w:rsidRPr="00EE0320">
        <w:rPr>
          <w:rFonts w:ascii="Times New Roman" w:hAnsi="Times New Roman"/>
          <w:b/>
          <w:sz w:val="22"/>
          <w:szCs w:val="22"/>
        </w:rPr>
        <w:t>.</w:t>
      </w:r>
      <w:r w:rsidR="00CC0B9C" w:rsidRPr="00EE0320">
        <w:rPr>
          <w:rFonts w:ascii="Times New Roman" w:hAnsi="Times New Roman"/>
          <w:b/>
          <w:sz w:val="22"/>
          <w:lang w:eastAsia="x-none"/>
        </w:rPr>
        <w:t xml:space="preserve"> </w:t>
      </w:r>
    </w:p>
    <w:p w14:paraId="691647B1" w14:textId="77777777" w:rsidR="00181365" w:rsidRPr="00EE0320" w:rsidRDefault="00181365" w:rsidP="00181365">
      <w:pPr>
        <w:jc w:val="both"/>
        <w:rPr>
          <w:rFonts w:ascii="Times New Roman" w:hAnsi="Times New Roman"/>
          <w:szCs w:val="20"/>
        </w:rPr>
      </w:pPr>
    </w:p>
    <w:tbl>
      <w:tblPr>
        <w:tblStyle w:val="TableGrid"/>
        <w:tblW w:w="0" w:type="auto"/>
        <w:tblLook w:val="04A0" w:firstRow="1" w:lastRow="0" w:firstColumn="1" w:lastColumn="0" w:noHBand="0" w:noVBand="1"/>
      </w:tblPr>
      <w:tblGrid>
        <w:gridCol w:w="9350"/>
      </w:tblGrid>
      <w:tr w:rsidR="00181365" w:rsidRPr="00EE0320" w14:paraId="33A51845" w14:textId="77777777" w:rsidTr="00142E4F">
        <w:tc>
          <w:tcPr>
            <w:tcW w:w="9350" w:type="dxa"/>
          </w:tcPr>
          <w:p w14:paraId="16C93BA0" w14:textId="77777777" w:rsidR="00181365" w:rsidRPr="00EE0320" w:rsidRDefault="00181365" w:rsidP="00142E4F">
            <w:pPr>
              <w:rPr>
                <w:rFonts w:ascii="Times New Roman" w:eastAsia="DengXian" w:hAnsi="Times New Roman"/>
                <w:sz w:val="22"/>
                <w:szCs w:val="22"/>
                <w:highlight w:val="green"/>
                <w:lang w:eastAsia="zh-CN"/>
              </w:rPr>
            </w:pPr>
            <w:r w:rsidRPr="00EE0320">
              <w:rPr>
                <w:rFonts w:ascii="Times New Roman" w:eastAsia="DengXian" w:hAnsi="Times New Roman"/>
                <w:sz w:val="22"/>
                <w:szCs w:val="22"/>
                <w:highlight w:val="green"/>
                <w:lang w:eastAsia="zh-CN"/>
              </w:rPr>
              <w:t>Agreement</w:t>
            </w:r>
          </w:p>
          <w:p w14:paraId="4101394C" w14:textId="77777777" w:rsidR="00181365" w:rsidRPr="00EE0320" w:rsidRDefault="00181365" w:rsidP="00142E4F">
            <w:pPr>
              <w:rPr>
                <w:rFonts w:ascii="Times New Roman" w:hAnsi="Times New Roman"/>
                <w:sz w:val="22"/>
                <w:szCs w:val="22"/>
              </w:rPr>
            </w:pPr>
            <w:r w:rsidRPr="00EE0320">
              <w:rPr>
                <w:rFonts w:ascii="Times New Roman" w:hAnsi="Times New Roman"/>
                <w:sz w:val="22"/>
                <w:szCs w:val="22"/>
              </w:rPr>
              <w:t>For configuration of 1-bit dynamic waveform switching indication in DCI format 0_1/0_2 per a carrier, downselect between following options:</w:t>
            </w:r>
          </w:p>
          <w:p w14:paraId="67000015" w14:textId="77777777" w:rsidR="00181365" w:rsidRPr="00EE0320" w:rsidRDefault="00181365" w:rsidP="00142E4F">
            <w:pPr>
              <w:pStyle w:val="ListParagraph"/>
              <w:numPr>
                <w:ilvl w:val="0"/>
                <w:numId w:val="8"/>
              </w:numPr>
              <w:rPr>
                <w:sz w:val="22"/>
                <w:szCs w:val="22"/>
              </w:rPr>
            </w:pPr>
            <w:r w:rsidRPr="00EE0320">
              <w:rPr>
                <w:sz w:val="22"/>
                <w:szCs w:val="22"/>
              </w:rPr>
              <w:t>Option 1: Separate configuration of presence of dynamic waveform switching field for DCI format 0_1 and DCI format 0_2.</w:t>
            </w:r>
          </w:p>
          <w:p w14:paraId="06101FEA" w14:textId="77777777" w:rsidR="00181365" w:rsidRPr="00EE0320" w:rsidRDefault="00181365" w:rsidP="00142E4F">
            <w:pPr>
              <w:pStyle w:val="ListParagraph"/>
              <w:numPr>
                <w:ilvl w:val="0"/>
                <w:numId w:val="8"/>
              </w:numPr>
            </w:pPr>
            <w:r w:rsidRPr="00EE0320">
              <w:rPr>
                <w:sz w:val="22"/>
                <w:szCs w:val="22"/>
              </w:rPr>
              <w:t>Option 2: Common configuration of presence of dynamic waveform switching field for DCI format 0_1 and DCI format 0_2.</w:t>
            </w:r>
          </w:p>
        </w:tc>
      </w:tr>
    </w:tbl>
    <w:p w14:paraId="5FA0D4C0" w14:textId="77777777" w:rsidR="00181365" w:rsidRPr="00EE0320" w:rsidRDefault="00181365" w:rsidP="00181365">
      <w:pPr>
        <w:rPr>
          <w:rFonts w:ascii="Times New Roman" w:hAnsi="Times New Roman"/>
          <w:lang w:eastAsia="x-none"/>
        </w:rPr>
      </w:pPr>
    </w:p>
    <w:p w14:paraId="380EA0BE" w14:textId="77E3B960" w:rsidR="00181365" w:rsidRPr="00EE0320" w:rsidRDefault="00546E24" w:rsidP="00181365">
      <w:pPr>
        <w:rPr>
          <w:rFonts w:ascii="Times New Roman" w:hAnsi="Times New Roman"/>
          <w:color w:val="FF0000"/>
          <w:sz w:val="22"/>
          <w:lang w:eastAsia="x-none"/>
        </w:rPr>
      </w:pPr>
      <w:r w:rsidRPr="00EE0320">
        <w:rPr>
          <w:rFonts w:ascii="Times New Roman" w:hAnsi="Times New Roman"/>
          <w:sz w:val="22"/>
          <w:lang w:eastAsia="x-none"/>
        </w:rPr>
        <w:t xml:space="preserve">Regarding the issue that whether the DWS is a separate or common configuration to DCI formats 0_1 and 0_2. Although there is only 1-bit for DWS indication, the DCI size alignment between CP-OFDM and DFT-s-OFDM may introduce larger DCI size changes. It may impact the robustness of detecting DCI format 0_2. Thus, we should </w:t>
      </w:r>
      <w:r w:rsidR="00CD1F3B" w:rsidRPr="00EE0320">
        <w:rPr>
          <w:rFonts w:ascii="Times New Roman" w:hAnsi="Times New Roman"/>
          <w:sz w:val="22"/>
          <w:lang w:eastAsia="x-none"/>
        </w:rPr>
        <w:t xml:space="preserve">give the flexibility to the base station to determine a feasible configuration. </w:t>
      </w:r>
      <w:r w:rsidRPr="00EE0320">
        <w:rPr>
          <w:rFonts w:ascii="Times New Roman" w:hAnsi="Times New Roman"/>
          <w:sz w:val="22"/>
          <w:lang w:eastAsia="x-none"/>
        </w:rPr>
        <w:t xml:space="preserve">  </w:t>
      </w:r>
    </w:p>
    <w:p w14:paraId="24396E72" w14:textId="6D911D67" w:rsidR="005940C6" w:rsidRPr="00EE0320" w:rsidRDefault="00CD1F3B" w:rsidP="00CD1F3B">
      <w:pPr>
        <w:spacing w:before="240" w:after="240"/>
        <w:rPr>
          <w:rFonts w:ascii="Times New Roman" w:hAnsi="Times New Roman"/>
          <w:b/>
          <w:sz w:val="22"/>
          <w:lang w:eastAsia="x-none"/>
        </w:rPr>
      </w:pPr>
      <w:r w:rsidRPr="00EE0320">
        <w:rPr>
          <w:rFonts w:ascii="Times New Roman" w:hAnsi="Times New Roman"/>
          <w:b/>
          <w:sz w:val="22"/>
          <w:lang w:eastAsia="x-none"/>
        </w:rPr>
        <w:t>Proposal 3: Support Option 1. T</w:t>
      </w:r>
      <w:r w:rsidRPr="00EE0320">
        <w:rPr>
          <w:rFonts w:ascii="Times New Roman" w:hAnsi="Times New Roman"/>
          <w:b/>
          <w:sz w:val="22"/>
          <w:lang w:eastAsia="x-none"/>
        </w:rPr>
        <w:t xml:space="preserve">he base station </w:t>
      </w:r>
      <w:r w:rsidRPr="00EE0320">
        <w:rPr>
          <w:rFonts w:ascii="Times New Roman" w:hAnsi="Times New Roman"/>
          <w:b/>
          <w:sz w:val="22"/>
          <w:lang w:eastAsia="x-none"/>
        </w:rPr>
        <w:t xml:space="preserve">configures </w:t>
      </w:r>
      <w:r w:rsidRPr="00EE0320">
        <w:rPr>
          <w:rFonts w:ascii="Times New Roman" w:hAnsi="Times New Roman"/>
          <w:b/>
          <w:sz w:val="22"/>
          <w:szCs w:val="22"/>
        </w:rPr>
        <w:t>dynamic waveform switching field for DCI format 0_1 and DCI format 0_2</w:t>
      </w:r>
      <w:r w:rsidRPr="00EE0320">
        <w:rPr>
          <w:rFonts w:ascii="Times New Roman" w:hAnsi="Times New Roman"/>
          <w:b/>
          <w:sz w:val="22"/>
          <w:szCs w:val="22"/>
        </w:rPr>
        <w:t>, separately.</w:t>
      </w:r>
    </w:p>
    <w:p w14:paraId="4A4EC196" w14:textId="77777777" w:rsidR="006B3FBA" w:rsidRPr="00EE0320" w:rsidRDefault="00181365" w:rsidP="006B3FBA">
      <w:pPr>
        <w:pStyle w:val="Heading2"/>
        <w:numPr>
          <w:ilvl w:val="0"/>
          <w:numId w:val="0"/>
        </w:numPr>
        <w:ind w:left="576" w:hanging="576"/>
        <w:rPr>
          <w:rFonts w:ascii="Times New Roman" w:hAnsi="Times New Roman"/>
          <w:lang w:eastAsia="x-none"/>
        </w:rPr>
      </w:pPr>
      <w:r w:rsidRPr="00EE0320">
        <w:rPr>
          <w:rFonts w:ascii="Times New Roman" w:hAnsi="Times New Roman"/>
          <w:lang w:eastAsia="x-none"/>
        </w:rPr>
        <w:t>2.2</w:t>
      </w:r>
      <w:r w:rsidR="00F878BC" w:rsidRPr="00EE0320">
        <w:rPr>
          <w:rFonts w:ascii="Times New Roman" w:hAnsi="Times New Roman"/>
          <w:lang w:eastAsia="x-none"/>
        </w:rPr>
        <w:t xml:space="preserve"> </w:t>
      </w:r>
      <w:r w:rsidR="005665AA" w:rsidRPr="00EE0320">
        <w:rPr>
          <w:rFonts w:ascii="Times New Roman" w:hAnsi="Times New Roman"/>
          <w:lang w:eastAsia="x-none"/>
        </w:rPr>
        <w:t>Assistance information</w:t>
      </w:r>
    </w:p>
    <w:tbl>
      <w:tblPr>
        <w:tblStyle w:val="TableGrid"/>
        <w:tblW w:w="0" w:type="auto"/>
        <w:tblLook w:val="04A0" w:firstRow="1" w:lastRow="0" w:firstColumn="1" w:lastColumn="0" w:noHBand="0" w:noVBand="1"/>
      </w:tblPr>
      <w:tblGrid>
        <w:gridCol w:w="9350"/>
      </w:tblGrid>
      <w:tr w:rsidR="0042040F" w:rsidRPr="00EE0320" w14:paraId="0BE4120D" w14:textId="77777777" w:rsidTr="0042040F">
        <w:tc>
          <w:tcPr>
            <w:tcW w:w="9350" w:type="dxa"/>
          </w:tcPr>
          <w:p w14:paraId="4A657DD8" w14:textId="77777777" w:rsidR="00E10509" w:rsidRPr="00EE0320" w:rsidRDefault="00E10509" w:rsidP="00E10509">
            <w:pPr>
              <w:rPr>
                <w:rFonts w:ascii="Times New Roman" w:hAnsi="Times New Roman"/>
                <w:sz w:val="22"/>
                <w:szCs w:val="22"/>
                <w:lang w:eastAsia="x-none"/>
              </w:rPr>
            </w:pPr>
            <w:r w:rsidRPr="00EE0320">
              <w:rPr>
                <w:rFonts w:ascii="Times New Roman" w:hAnsi="Times New Roman"/>
                <w:sz w:val="22"/>
                <w:szCs w:val="22"/>
                <w:highlight w:val="green"/>
                <w:lang w:eastAsia="x-none"/>
              </w:rPr>
              <w:t>Agreement</w:t>
            </w:r>
            <w:r w:rsidR="00166E91" w:rsidRPr="00EE0320">
              <w:rPr>
                <w:rFonts w:ascii="Times New Roman" w:hAnsi="Times New Roman"/>
                <w:sz w:val="22"/>
                <w:szCs w:val="22"/>
                <w:lang w:eastAsia="x-none"/>
              </w:rPr>
              <w:t xml:space="preserve"> (</w:t>
            </w:r>
            <w:r w:rsidR="00166E91" w:rsidRPr="00EE0320">
              <w:rPr>
                <w:rFonts w:ascii="Times New Roman" w:hAnsi="Times New Roman"/>
                <w:sz w:val="22"/>
                <w:szCs w:val="22"/>
                <w:lang w:eastAsia="x-none"/>
              </w:rPr>
              <w:t>RAN1 #111</w:t>
            </w:r>
            <w:r w:rsidR="00166E91" w:rsidRPr="00EE0320">
              <w:rPr>
                <w:rFonts w:ascii="Times New Roman" w:hAnsi="Times New Roman"/>
                <w:sz w:val="22"/>
                <w:szCs w:val="22"/>
                <w:lang w:eastAsia="x-none"/>
              </w:rPr>
              <w:t>)</w:t>
            </w:r>
          </w:p>
          <w:p w14:paraId="3299A5F4" w14:textId="77777777" w:rsidR="00E10509" w:rsidRPr="00EE0320" w:rsidRDefault="00E10509" w:rsidP="00E10509">
            <w:pPr>
              <w:rPr>
                <w:rFonts w:ascii="Times New Roman" w:hAnsi="Times New Roman"/>
                <w:sz w:val="22"/>
                <w:szCs w:val="22"/>
              </w:rPr>
            </w:pPr>
            <w:r w:rsidRPr="00EE0320">
              <w:rPr>
                <w:rFonts w:ascii="Times New Roman" w:hAnsi="Times New Roman"/>
                <w:sz w:val="22"/>
                <w:szCs w:val="22"/>
              </w:rPr>
              <w:t>Study the necessity of the following potential enhancements to assist the scheduler in determining waveform switching:</w:t>
            </w:r>
          </w:p>
          <w:p w14:paraId="4B805D5A" w14:textId="77777777" w:rsidR="00E10509" w:rsidRPr="00EE0320" w:rsidRDefault="00E10509" w:rsidP="00B15F0C">
            <w:pPr>
              <w:numPr>
                <w:ilvl w:val="0"/>
                <w:numId w:val="6"/>
              </w:numPr>
              <w:rPr>
                <w:rFonts w:ascii="Times New Roman" w:hAnsi="Times New Roman"/>
                <w:sz w:val="22"/>
                <w:szCs w:val="22"/>
                <w:lang w:eastAsia="x-none"/>
              </w:rPr>
            </w:pPr>
            <w:r w:rsidRPr="00EE0320">
              <w:rPr>
                <w:rFonts w:ascii="Times New Roman" w:hAnsi="Times New Roman"/>
                <w:sz w:val="22"/>
                <w:szCs w:val="22"/>
                <w:lang w:eastAsia="x-none"/>
              </w:rPr>
              <w:t>Reporting power headroom related information based on P</w:t>
            </w:r>
            <w:r w:rsidRPr="00EE0320">
              <w:rPr>
                <w:rFonts w:ascii="Times New Roman" w:hAnsi="Times New Roman"/>
                <w:sz w:val="22"/>
                <w:szCs w:val="22"/>
                <w:vertAlign w:val="subscript"/>
                <w:lang w:eastAsia="x-none"/>
              </w:rPr>
              <w:t>CMAX,f,c</w:t>
            </w:r>
            <w:r w:rsidRPr="00EE0320">
              <w:rPr>
                <w:rFonts w:ascii="Times New Roman" w:hAnsi="Times New Roman"/>
                <w:sz w:val="22"/>
                <w:szCs w:val="22"/>
                <w:lang w:eastAsia="x-none"/>
              </w:rPr>
              <w:t xml:space="preserve"> applicable to a target waveform </w:t>
            </w:r>
          </w:p>
          <w:p w14:paraId="168A2C20" w14:textId="77777777" w:rsidR="00E10509" w:rsidRPr="00EE0320" w:rsidRDefault="00E10509" w:rsidP="00B15F0C">
            <w:pPr>
              <w:numPr>
                <w:ilvl w:val="1"/>
                <w:numId w:val="6"/>
              </w:numPr>
              <w:rPr>
                <w:rFonts w:ascii="Times New Roman" w:hAnsi="Times New Roman"/>
                <w:sz w:val="22"/>
                <w:szCs w:val="22"/>
                <w:lang w:eastAsia="x-none"/>
              </w:rPr>
            </w:pPr>
            <w:r w:rsidRPr="00EE0320">
              <w:rPr>
                <w:rFonts w:ascii="Times New Roman" w:hAnsi="Times New Roman"/>
                <w:sz w:val="22"/>
                <w:szCs w:val="22"/>
                <w:lang w:eastAsia="x-none"/>
              </w:rPr>
              <w:t>Target waveform can be same or different from waveform of an actual PUSCH transmission</w:t>
            </w:r>
          </w:p>
          <w:p w14:paraId="4DCB86B7" w14:textId="77777777" w:rsidR="00E10509" w:rsidRPr="00EE0320" w:rsidRDefault="00E10509" w:rsidP="00B15F0C">
            <w:pPr>
              <w:numPr>
                <w:ilvl w:val="1"/>
                <w:numId w:val="6"/>
              </w:numPr>
              <w:rPr>
                <w:rFonts w:ascii="Times New Roman" w:hAnsi="Times New Roman"/>
                <w:sz w:val="22"/>
                <w:szCs w:val="22"/>
                <w:lang w:eastAsia="x-none"/>
              </w:rPr>
            </w:pPr>
            <w:r w:rsidRPr="00EE0320">
              <w:rPr>
                <w:rFonts w:ascii="Times New Roman" w:hAnsi="Times New Roman"/>
                <w:sz w:val="22"/>
                <w:szCs w:val="22"/>
                <w:lang w:eastAsia="x-none"/>
              </w:rPr>
              <w:t xml:space="preserve">FFS target RB allocation and/or target modulation order can be same or different from respective properties of an actual PUSCH transmission </w:t>
            </w:r>
          </w:p>
          <w:p w14:paraId="13FBF213" w14:textId="77777777" w:rsidR="00E10509" w:rsidRPr="00EE0320" w:rsidRDefault="00E10509" w:rsidP="00B15F0C">
            <w:pPr>
              <w:numPr>
                <w:ilvl w:val="1"/>
                <w:numId w:val="6"/>
              </w:numPr>
              <w:rPr>
                <w:rFonts w:ascii="Times New Roman" w:hAnsi="Times New Roman"/>
                <w:sz w:val="22"/>
                <w:szCs w:val="22"/>
                <w:lang w:eastAsia="x-none"/>
              </w:rPr>
            </w:pPr>
            <w:r w:rsidRPr="00EE0320">
              <w:rPr>
                <w:rFonts w:ascii="Times New Roman" w:hAnsi="Times New Roman"/>
                <w:sz w:val="22"/>
                <w:szCs w:val="22"/>
                <w:lang w:eastAsia="x-none"/>
              </w:rPr>
              <w:t>FFS determination of target waveform, target RB allocation, target modulation order</w:t>
            </w:r>
          </w:p>
          <w:p w14:paraId="43828357" w14:textId="77777777" w:rsidR="00E10509" w:rsidRPr="00EE0320" w:rsidRDefault="00E10509" w:rsidP="00B15F0C">
            <w:pPr>
              <w:numPr>
                <w:ilvl w:val="1"/>
                <w:numId w:val="6"/>
              </w:numPr>
              <w:rPr>
                <w:rFonts w:ascii="Times New Roman" w:hAnsi="Times New Roman"/>
                <w:sz w:val="22"/>
                <w:szCs w:val="22"/>
                <w:lang w:eastAsia="x-none"/>
              </w:rPr>
            </w:pPr>
            <w:r w:rsidRPr="00EE0320">
              <w:rPr>
                <w:rFonts w:ascii="Times New Roman" w:hAnsi="Times New Roman"/>
                <w:sz w:val="22"/>
                <w:szCs w:val="22"/>
                <w:lang w:eastAsia="x-none"/>
              </w:rPr>
              <w:lastRenderedPageBreak/>
              <w:t>FFS details, e.g. report P</w:t>
            </w:r>
            <w:r w:rsidRPr="00EE0320">
              <w:rPr>
                <w:rFonts w:ascii="Times New Roman" w:hAnsi="Times New Roman"/>
                <w:sz w:val="22"/>
                <w:szCs w:val="22"/>
                <w:vertAlign w:val="subscript"/>
                <w:lang w:eastAsia="x-none"/>
              </w:rPr>
              <w:t>CMAX,f,c</w:t>
            </w:r>
            <w:r w:rsidRPr="00EE0320">
              <w:rPr>
                <w:rFonts w:ascii="Times New Roman" w:hAnsi="Times New Roman"/>
                <w:sz w:val="22"/>
                <w:szCs w:val="22"/>
                <w:lang w:eastAsia="x-none"/>
              </w:rPr>
              <w:t xml:space="preserve"> or Type 1 power headroom for a waveform, or difference thereof between waveforms</w:t>
            </w:r>
          </w:p>
          <w:p w14:paraId="00F5828A" w14:textId="77777777" w:rsidR="00E10509" w:rsidRPr="00EE0320" w:rsidRDefault="00E10509" w:rsidP="00B15F0C">
            <w:pPr>
              <w:numPr>
                <w:ilvl w:val="0"/>
                <w:numId w:val="6"/>
              </w:numPr>
              <w:rPr>
                <w:rFonts w:ascii="Times New Roman" w:hAnsi="Times New Roman"/>
                <w:sz w:val="22"/>
                <w:szCs w:val="22"/>
                <w:lang w:eastAsia="x-none"/>
              </w:rPr>
            </w:pPr>
            <w:r w:rsidRPr="00EE0320">
              <w:rPr>
                <w:rFonts w:ascii="Times New Roman" w:hAnsi="Times New Roman"/>
                <w:sz w:val="22"/>
                <w:szCs w:val="22"/>
                <w:lang w:eastAsia="x-none"/>
              </w:rPr>
              <w:t>PHR triggering enhancements, e.g.</w:t>
            </w:r>
          </w:p>
          <w:p w14:paraId="659DAB1E" w14:textId="77777777" w:rsidR="00E10509" w:rsidRPr="00EE0320" w:rsidRDefault="00E10509" w:rsidP="00B15F0C">
            <w:pPr>
              <w:numPr>
                <w:ilvl w:val="1"/>
                <w:numId w:val="6"/>
              </w:numPr>
              <w:rPr>
                <w:rFonts w:ascii="Times New Roman" w:hAnsi="Times New Roman"/>
                <w:sz w:val="22"/>
                <w:szCs w:val="22"/>
                <w:lang w:eastAsia="x-none"/>
              </w:rPr>
            </w:pPr>
            <w:r w:rsidRPr="00EE0320">
              <w:rPr>
                <w:rFonts w:ascii="Times New Roman" w:hAnsi="Times New Roman"/>
                <w:sz w:val="22"/>
                <w:szCs w:val="22"/>
                <w:lang w:eastAsia="x-none"/>
              </w:rPr>
              <w:t>Network-triggered PHR</w:t>
            </w:r>
          </w:p>
          <w:p w14:paraId="6CBA8692" w14:textId="77777777" w:rsidR="00E10509" w:rsidRPr="00EE0320" w:rsidRDefault="00E10509" w:rsidP="00B15F0C">
            <w:pPr>
              <w:numPr>
                <w:ilvl w:val="1"/>
                <w:numId w:val="6"/>
              </w:numPr>
              <w:rPr>
                <w:rFonts w:ascii="Times New Roman" w:hAnsi="Times New Roman"/>
                <w:sz w:val="22"/>
                <w:szCs w:val="22"/>
                <w:lang w:eastAsia="x-none"/>
              </w:rPr>
            </w:pPr>
            <w:r w:rsidRPr="00EE0320">
              <w:rPr>
                <w:rFonts w:ascii="Times New Roman" w:hAnsi="Times New Roman"/>
                <w:sz w:val="22"/>
                <w:szCs w:val="22"/>
                <w:lang w:eastAsia="x-none"/>
              </w:rPr>
              <w:t>PH becomes lower (higher) than a threshold</w:t>
            </w:r>
          </w:p>
          <w:p w14:paraId="4AC99130" w14:textId="77777777" w:rsidR="00E10509" w:rsidRPr="00EE0320" w:rsidRDefault="00E10509" w:rsidP="00B15F0C">
            <w:pPr>
              <w:numPr>
                <w:ilvl w:val="1"/>
                <w:numId w:val="6"/>
              </w:numPr>
              <w:rPr>
                <w:rFonts w:ascii="Times New Roman" w:hAnsi="Times New Roman"/>
                <w:sz w:val="22"/>
                <w:szCs w:val="22"/>
                <w:lang w:eastAsia="x-none"/>
              </w:rPr>
            </w:pPr>
            <w:r w:rsidRPr="00EE0320">
              <w:rPr>
                <w:rFonts w:ascii="Times New Roman" w:hAnsi="Times New Roman"/>
                <w:sz w:val="22"/>
                <w:szCs w:val="22"/>
                <w:lang w:eastAsia="x-none"/>
              </w:rPr>
              <w:t>PHR triggered by waveform switching</w:t>
            </w:r>
          </w:p>
          <w:p w14:paraId="31D3CBE9" w14:textId="77777777" w:rsidR="00E10509" w:rsidRPr="00EE0320" w:rsidRDefault="00E10509" w:rsidP="00B15F0C">
            <w:pPr>
              <w:numPr>
                <w:ilvl w:val="0"/>
                <w:numId w:val="6"/>
              </w:numPr>
              <w:rPr>
                <w:rFonts w:ascii="Times New Roman" w:hAnsi="Times New Roman"/>
                <w:sz w:val="22"/>
                <w:szCs w:val="22"/>
                <w:lang w:eastAsia="x-none"/>
              </w:rPr>
            </w:pPr>
            <w:r w:rsidRPr="00EE0320">
              <w:rPr>
                <w:rFonts w:ascii="Times New Roman" w:hAnsi="Times New Roman"/>
                <w:sz w:val="22"/>
                <w:szCs w:val="22"/>
                <w:lang w:eastAsia="x-none"/>
              </w:rPr>
              <w:t>Reporting of recommended waveform or request to switch waveform</w:t>
            </w:r>
          </w:p>
          <w:p w14:paraId="25426B95" w14:textId="77777777" w:rsidR="0042040F" w:rsidRPr="00EE0320" w:rsidRDefault="00E10509" w:rsidP="00B15F0C">
            <w:pPr>
              <w:numPr>
                <w:ilvl w:val="0"/>
                <w:numId w:val="6"/>
              </w:numPr>
              <w:rPr>
                <w:rFonts w:ascii="Times New Roman" w:hAnsi="Times New Roman"/>
                <w:sz w:val="22"/>
                <w:szCs w:val="22"/>
                <w:lang w:eastAsia="x-none"/>
              </w:rPr>
            </w:pPr>
            <w:r w:rsidRPr="00EE0320">
              <w:rPr>
                <w:rFonts w:ascii="Times New Roman" w:hAnsi="Times New Roman"/>
                <w:sz w:val="22"/>
                <w:szCs w:val="22"/>
                <w:lang w:eastAsia="x-none"/>
              </w:rPr>
              <w:t>Other solutions not precluded</w:t>
            </w:r>
          </w:p>
          <w:p w14:paraId="002606FA" w14:textId="77777777" w:rsidR="00166E91" w:rsidRPr="00EE0320" w:rsidRDefault="00166E91" w:rsidP="00166E91">
            <w:pPr>
              <w:rPr>
                <w:rFonts w:ascii="Times New Roman" w:hAnsi="Times New Roman"/>
                <w:color w:val="5B9BD5" w:themeColor="accent1"/>
                <w:sz w:val="22"/>
                <w:szCs w:val="22"/>
                <w:lang w:eastAsia="x-none"/>
              </w:rPr>
            </w:pPr>
          </w:p>
          <w:p w14:paraId="4DE6621C" w14:textId="77777777" w:rsidR="00166E91" w:rsidRPr="00EE0320" w:rsidRDefault="00166E91" w:rsidP="00166E91">
            <w:pPr>
              <w:rPr>
                <w:rFonts w:ascii="Times New Roman" w:hAnsi="Times New Roman"/>
                <w:sz w:val="22"/>
                <w:szCs w:val="22"/>
                <w:lang w:eastAsia="x-none"/>
              </w:rPr>
            </w:pPr>
            <w:r w:rsidRPr="00EE0320">
              <w:rPr>
                <w:rFonts w:ascii="Times New Roman" w:hAnsi="Times New Roman"/>
                <w:sz w:val="22"/>
                <w:szCs w:val="22"/>
                <w:highlight w:val="green"/>
              </w:rPr>
              <w:t>Agreement</w:t>
            </w:r>
            <w:r w:rsidRPr="00EE0320">
              <w:rPr>
                <w:rFonts w:ascii="Times New Roman" w:hAnsi="Times New Roman"/>
                <w:sz w:val="22"/>
                <w:szCs w:val="22"/>
              </w:rPr>
              <w:t xml:space="preserve"> (</w:t>
            </w:r>
            <w:r w:rsidRPr="00EE0320">
              <w:rPr>
                <w:rFonts w:ascii="Times New Roman" w:hAnsi="Times New Roman"/>
                <w:sz w:val="22"/>
                <w:szCs w:val="22"/>
                <w:lang w:eastAsia="x-none"/>
              </w:rPr>
              <w:t>RAN1 #112b)</w:t>
            </w:r>
          </w:p>
          <w:p w14:paraId="1A4EBC58" w14:textId="77777777" w:rsidR="00166E91" w:rsidRPr="00EE0320" w:rsidRDefault="00166E91" w:rsidP="00166E91">
            <w:pPr>
              <w:rPr>
                <w:rFonts w:ascii="Times New Roman" w:hAnsi="Times New Roman"/>
                <w:sz w:val="22"/>
                <w:szCs w:val="22"/>
              </w:rPr>
            </w:pPr>
            <w:r w:rsidRPr="00EE0320">
              <w:rPr>
                <w:rFonts w:ascii="Times New Roman" w:hAnsi="Times New Roman"/>
                <w:sz w:val="22"/>
                <w:szCs w:val="22"/>
              </w:rPr>
              <w:t>For potential enhancements to assist the scheduler in determining waveform switching, RAN1 to select 1 from the following options:</w:t>
            </w:r>
          </w:p>
          <w:p w14:paraId="599C3A9C" w14:textId="77777777" w:rsidR="00166E91" w:rsidRPr="00EE0320" w:rsidRDefault="00166E91" w:rsidP="00166E91">
            <w:pPr>
              <w:numPr>
                <w:ilvl w:val="0"/>
                <w:numId w:val="12"/>
              </w:numPr>
              <w:jc w:val="both"/>
              <w:rPr>
                <w:rFonts w:ascii="Times New Roman" w:hAnsi="Times New Roman"/>
                <w:sz w:val="22"/>
                <w:szCs w:val="22"/>
              </w:rPr>
            </w:pPr>
            <w:r w:rsidRPr="00EE0320">
              <w:rPr>
                <w:rFonts w:ascii="Times New Roman" w:hAnsi="Times New Roman"/>
                <w:sz w:val="22"/>
                <w:szCs w:val="22"/>
              </w:rPr>
              <w:t>Option 1: Reporting of power headroom information for a reference PUSCH using target waveform different from waveform of actual PUSCH.</w:t>
            </w:r>
          </w:p>
          <w:p w14:paraId="598146D1" w14:textId="77777777" w:rsidR="00166E91" w:rsidRPr="00EE0320" w:rsidRDefault="00166E91" w:rsidP="00166E91">
            <w:pPr>
              <w:numPr>
                <w:ilvl w:val="1"/>
                <w:numId w:val="12"/>
              </w:numPr>
              <w:jc w:val="both"/>
              <w:rPr>
                <w:rFonts w:ascii="Times New Roman" w:hAnsi="Times New Roman"/>
                <w:sz w:val="22"/>
                <w:szCs w:val="22"/>
              </w:rPr>
            </w:pPr>
            <w:r w:rsidRPr="00EE0320">
              <w:rPr>
                <w:rFonts w:ascii="Times New Roman" w:hAnsi="Times New Roman"/>
                <w:sz w:val="22"/>
                <w:szCs w:val="22"/>
              </w:rPr>
              <w:t>Details FFS.</w:t>
            </w:r>
          </w:p>
          <w:p w14:paraId="4F869917" w14:textId="77777777" w:rsidR="00166E91" w:rsidRPr="00EE0320" w:rsidRDefault="00166E91" w:rsidP="00166E91">
            <w:pPr>
              <w:numPr>
                <w:ilvl w:val="1"/>
                <w:numId w:val="12"/>
              </w:numPr>
              <w:jc w:val="both"/>
              <w:rPr>
                <w:rFonts w:ascii="Times New Roman" w:hAnsi="Times New Roman"/>
                <w:sz w:val="22"/>
                <w:szCs w:val="22"/>
              </w:rPr>
            </w:pPr>
            <w:r w:rsidRPr="00EE0320">
              <w:rPr>
                <w:rFonts w:ascii="Times New Roman" w:hAnsi="Times New Roman"/>
                <w:color w:val="FF0000"/>
                <w:sz w:val="22"/>
                <w:szCs w:val="22"/>
              </w:rPr>
              <w:t>Note: reporting PH information for both waveforms is not precluded.</w:t>
            </w:r>
          </w:p>
          <w:p w14:paraId="79ABE709" w14:textId="77777777" w:rsidR="00166E91" w:rsidRPr="00EE0320" w:rsidRDefault="00166E91" w:rsidP="00166E91">
            <w:pPr>
              <w:numPr>
                <w:ilvl w:val="1"/>
                <w:numId w:val="12"/>
              </w:numPr>
              <w:jc w:val="both"/>
              <w:rPr>
                <w:rFonts w:ascii="Times New Roman" w:hAnsi="Times New Roman"/>
                <w:sz w:val="22"/>
                <w:szCs w:val="22"/>
              </w:rPr>
            </w:pPr>
            <w:r w:rsidRPr="00EE0320">
              <w:rPr>
                <w:rFonts w:ascii="Times New Roman" w:hAnsi="Times New Roman"/>
                <w:color w:val="FF0000"/>
                <w:sz w:val="22"/>
                <w:szCs w:val="22"/>
              </w:rPr>
              <w:t>Note: additional trigger for PH for reference PUSCH is not precluded.</w:t>
            </w:r>
          </w:p>
          <w:p w14:paraId="52CB42BF" w14:textId="77777777" w:rsidR="00166E91" w:rsidRPr="00EE0320" w:rsidRDefault="00166E91" w:rsidP="00166E91">
            <w:pPr>
              <w:numPr>
                <w:ilvl w:val="0"/>
                <w:numId w:val="12"/>
              </w:numPr>
              <w:jc w:val="both"/>
              <w:rPr>
                <w:rFonts w:ascii="Times New Roman" w:hAnsi="Times New Roman"/>
                <w:sz w:val="22"/>
                <w:szCs w:val="22"/>
              </w:rPr>
            </w:pPr>
            <w:r w:rsidRPr="00EE0320">
              <w:rPr>
                <w:rFonts w:ascii="Times New Roman" w:hAnsi="Times New Roman"/>
                <w:sz w:val="22"/>
                <w:szCs w:val="22"/>
              </w:rPr>
              <w:t>Option 2: New trigger of power headroom report based on waveform switching event.</w:t>
            </w:r>
          </w:p>
          <w:p w14:paraId="5ACC8A9A" w14:textId="77777777" w:rsidR="00166E91" w:rsidRPr="00EE0320" w:rsidRDefault="00166E91" w:rsidP="00166E91">
            <w:pPr>
              <w:numPr>
                <w:ilvl w:val="1"/>
                <w:numId w:val="12"/>
              </w:numPr>
              <w:jc w:val="both"/>
              <w:rPr>
                <w:rFonts w:ascii="Times New Roman" w:hAnsi="Times New Roman"/>
                <w:sz w:val="22"/>
                <w:szCs w:val="22"/>
              </w:rPr>
            </w:pPr>
            <w:r w:rsidRPr="00EE0320">
              <w:rPr>
                <w:rFonts w:ascii="Times New Roman" w:hAnsi="Times New Roman"/>
                <w:sz w:val="22"/>
                <w:szCs w:val="22"/>
              </w:rPr>
              <w:t>Details FFS.</w:t>
            </w:r>
          </w:p>
          <w:p w14:paraId="73EE2164" w14:textId="77777777" w:rsidR="00166E91" w:rsidRPr="00EE0320" w:rsidRDefault="00166E91" w:rsidP="00166E91">
            <w:pPr>
              <w:numPr>
                <w:ilvl w:val="0"/>
                <w:numId w:val="12"/>
              </w:numPr>
              <w:jc w:val="both"/>
              <w:rPr>
                <w:rFonts w:ascii="Times New Roman" w:hAnsi="Times New Roman"/>
                <w:sz w:val="22"/>
                <w:szCs w:val="22"/>
              </w:rPr>
            </w:pPr>
            <w:r w:rsidRPr="00EE0320">
              <w:rPr>
                <w:rFonts w:ascii="Times New Roman" w:hAnsi="Times New Roman"/>
                <w:sz w:val="22"/>
                <w:szCs w:val="22"/>
              </w:rPr>
              <w:t>Option 3: Both Option 1 and Option 2.</w:t>
            </w:r>
          </w:p>
          <w:p w14:paraId="1183E54E" w14:textId="77777777" w:rsidR="00166E91" w:rsidRPr="00EE0320" w:rsidRDefault="00166E91" w:rsidP="00166E91">
            <w:pPr>
              <w:numPr>
                <w:ilvl w:val="1"/>
                <w:numId w:val="12"/>
              </w:numPr>
              <w:jc w:val="both"/>
              <w:rPr>
                <w:rFonts w:ascii="Times New Roman" w:hAnsi="Times New Roman"/>
                <w:sz w:val="22"/>
                <w:szCs w:val="22"/>
              </w:rPr>
            </w:pPr>
            <w:r w:rsidRPr="00EE0320">
              <w:rPr>
                <w:rFonts w:ascii="Times New Roman" w:hAnsi="Times New Roman"/>
                <w:sz w:val="22"/>
                <w:szCs w:val="22"/>
              </w:rPr>
              <w:t>Details FFS.</w:t>
            </w:r>
          </w:p>
          <w:p w14:paraId="0C008B13" w14:textId="77777777" w:rsidR="00166E91" w:rsidRPr="00EE0320" w:rsidRDefault="00166E91" w:rsidP="00166E91">
            <w:pPr>
              <w:numPr>
                <w:ilvl w:val="0"/>
                <w:numId w:val="12"/>
              </w:numPr>
              <w:jc w:val="both"/>
              <w:rPr>
                <w:rFonts w:ascii="Times New Roman" w:hAnsi="Times New Roman"/>
                <w:szCs w:val="20"/>
              </w:rPr>
            </w:pPr>
            <w:r w:rsidRPr="00EE0320">
              <w:rPr>
                <w:rFonts w:ascii="Times New Roman" w:hAnsi="Times New Roman"/>
                <w:sz w:val="22"/>
                <w:szCs w:val="22"/>
              </w:rPr>
              <w:t>Option 4: No enhancement.</w:t>
            </w:r>
          </w:p>
        </w:tc>
      </w:tr>
    </w:tbl>
    <w:p w14:paraId="47952E66" w14:textId="77777777" w:rsidR="0042040F" w:rsidRPr="00EE0320" w:rsidRDefault="0042040F" w:rsidP="006B3FBA">
      <w:pPr>
        <w:rPr>
          <w:rFonts w:ascii="Times New Roman" w:hAnsi="Times New Roman"/>
          <w:color w:val="5B9BD5" w:themeColor="accent1"/>
          <w:sz w:val="22"/>
          <w:lang w:eastAsia="x-none"/>
        </w:rPr>
      </w:pPr>
    </w:p>
    <w:p w14:paraId="4472C389" w14:textId="7B1215DB" w:rsidR="007673E1" w:rsidRPr="00EE0320" w:rsidRDefault="003F7B97" w:rsidP="0090569E">
      <w:pPr>
        <w:spacing w:after="240"/>
        <w:rPr>
          <w:rFonts w:ascii="Times New Roman" w:hAnsi="Times New Roman"/>
          <w:sz w:val="22"/>
          <w:lang w:eastAsia="x-none"/>
        </w:rPr>
      </w:pPr>
      <w:r w:rsidRPr="00EE0320">
        <w:rPr>
          <w:rFonts w:ascii="Times New Roman" w:hAnsi="Times New Roman"/>
          <w:sz w:val="22"/>
          <w:lang w:eastAsia="x-none"/>
        </w:rPr>
        <w:t xml:space="preserve">According to the </w:t>
      </w:r>
      <w:r w:rsidR="000657B6" w:rsidRPr="00EE0320">
        <w:rPr>
          <w:rFonts w:ascii="Times New Roman" w:hAnsi="Times New Roman"/>
          <w:sz w:val="22"/>
          <w:lang w:eastAsia="x-none"/>
        </w:rPr>
        <w:t>discussion in the last meeting</w:t>
      </w:r>
      <w:r w:rsidR="007B1ABB" w:rsidRPr="00EE0320">
        <w:rPr>
          <w:rFonts w:ascii="Times New Roman" w:hAnsi="Times New Roman"/>
          <w:sz w:val="22"/>
          <w:lang w:eastAsia="x-none"/>
        </w:rPr>
        <w:t>, the majority of companies</w:t>
      </w:r>
      <w:r w:rsidR="00A02353">
        <w:rPr>
          <w:rFonts w:ascii="Times New Roman" w:hAnsi="Times New Roman"/>
          <w:sz w:val="22"/>
          <w:lang w:eastAsia="x-none"/>
        </w:rPr>
        <w:t xml:space="preserve"> support that</w:t>
      </w:r>
      <w:r w:rsidR="00A02353">
        <w:rPr>
          <w:rFonts w:asciiTheme="minorEastAsia" w:eastAsiaTheme="minorEastAsia" w:hAnsiTheme="minorEastAsia" w:hint="eastAsia"/>
          <w:sz w:val="22"/>
          <w:lang w:eastAsia="zh-TW"/>
        </w:rPr>
        <w:t xml:space="preserve"> </w:t>
      </w:r>
      <w:r w:rsidR="00A02353">
        <w:rPr>
          <w:rFonts w:ascii="Times New Roman" w:eastAsia="微軟正黑體" w:hAnsi="Times New Roman"/>
          <w:sz w:val="22"/>
          <w:lang w:eastAsia="zh-TW"/>
        </w:rPr>
        <w:t xml:space="preserve">a UE can send </w:t>
      </w:r>
      <w:r w:rsidR="000657B6" w:rsidRPr="00EE0320">
        <w:rPr>
          <w:rFonts w:ascii="Times New Roman" w:hAnsi="Times New Roman"/>
          <w:sz w:val="22"/>
          <w:lang w:eastAsia="x-none"/>
        </w:rPr>
        <w:t xml:space="preserve">assistance information </w:t>
      </w:r>
      <w:r w:rsidR="00A02353">
        <w:rPr>
          <w:rFonts w:ascii="Times New Roman" w:hAnsi="Times New Roman"/>
          <w:sz w:val="22"/>
          <w:lang w:eastAsia="x-none"/>
        </w:rPr>
        <w:t>(e.g., enhanced PHR) to a base station for better determining the timing for dynamic waveform switching</w:t>
      </w:r>
      <w:r w:rsidR="000657B6" w:rsidRPr="00EE0320">
        <w:rPr>
          <w:rFonts w:ascii="Times New Roman" w:hAnsi="Times New Roman"/>
          <w:sz w:val="22"/>
          <w:lang w:eastAsia="x-none"/>
        </w:rPr>
        <w:t>.</w:t>
      </w:r>
      <w:r w:rsidR="009B107F" w:rsidRPr="00EE0320">
        <w:rPr>
          <w:rFonts w:ascii="Times New Roman" w:hAnsi="Times New Roman"/>
          <w:sz w:val="22"/>
          <w:lang w:eastAsia="x-none"/>
        </w:rPr>
        <w:t xml:space="preserve"> </w:t>
      </w:r>
      <w:r w:rsidR="007761AA" w:rsidRPr="00EE0320">
        <w:rPr>
          <w:rFonts w:ascii="Times New Roman" w:hAnsi="Times New Roman"/>
          <w:sz w:val="22"/>
          <w:lang w:eastAsia="x-none"/>
        </w:rPr>
        <w:t>On the other hand, the opinions on whether to introduce new PHR triggering event</w:t>
      </w:r>
      <w:r w:rsidR="0012202B" w:rsidRPr="00EE0320">
        <w:rPr>
          <w:rFonts w:ascii="Times New Roman" w:hAnsi="Times New Roman"/>
          <w:sz w:val="22"/>
          <w:lang w:eastAsia="x-none"/>
        </w:rPr>
        <w:t xml:space="preserve"> and how to trigger it are</w:t>
      </w:r>
      <w:r w:rsidR="007761AA" w:rsidRPr="00EE0320">
        <w:rPr>
          <w:rFonts w:ascii="Times New Roman" w:hAnsi="Times New Roman"/>
          <w:sz w:val="22"/>
          <w:lang w:eastAsia="x-none"/>
        </w:rPr>
        <w:t xml:space="preserve"> diverse. In</w:t>
      </w:r>
      <w:r w:rsidR="009B107F" w:rsidRPr="00EE0320">
        <w:rPr>
          <w:rFonts w:ascii="Times New Roman" w:hAnsi="Times New Roman"/>
          <w:sz w:val="22"/>
          <w:lang w:eastAsia="x-none"/>
        </w:rPr>
        <w:t xml:space="preserve"> our understanding</w:t>
      </w:r>
      <w:r w:rsidR="007B1ABB" w:rsidRPr="00EE0320">
        <w:rPr>
          <w:rFonts w:ascii="Times New Roman" w:hAnsi="Times New Roman"/>
          <w:sz w:val="22"/>
          <w:lang w:eastAsia="x-none"/>
        </w:rPr>
        <w:t xml:space="preserve">, </w:t>
      </w:r>
      <w:r w:rsidR="00A02353">
        <w:rPr>
          <w:rFonts w:ascii="Times New Roman" w:hAnsi="Times New Roman"/>
          <w:sz w:val="22"/>
          <w:lang w:eastAsia="x-none"/>
        </w:rPr>
        <w:t>introducing assistance information</w:t>
      </w:r>
      <w:r w:rsidR="003A35A0" w:rsidRPr="00EE0320">
        <w:rPr>
          <w:rFonts w:ascii="Times New Roman" w:hAnsi="Times New Roman"/>
          <w:sz w:val="22"/>
          <w:lang w:eastAsia="x-none"/>
        </w:rPr>
        <w:t xml:space="preserve"> is an optimization</w:t>
      </w:r>
      <w:r w:rsidR="00A02353">
        <w:rPr>
          <w:rFonts w:ascii="Times New Roman" w:hAnsi="Times New Roman"/>
          <w:sz w:val="22"/>
          <w:lang w:eastAsia="x-none"/>
        </w:rPr>
        <w:t xml:space="preserve"> to dynamic waveform switching</w:t>
      </w:r>
      <w:r w:rsidR="0012202B" w:rsidRPr="00EE0320">
        <w:rPr>
          <w:rFonts w:ascii="Times New Roman" w:hAnsi="Times New Roman"/>
          <w:sz w:val="22"/>
          <w:lang w:eastAsia="x-none"/>
        </w:rPr>
        <w:t>, thus, u</w:t>
      </w:r>
      <w:r w:rsidR="000D76C3" w:rsidRPr="00EE0320">
        <w:rPr>
          <w:rFonts w:ascii="Times New Roman" w:hAnsi="Times New Roman"/>
          <w:sz w:val="22"/>
          <w:lang w:eastAsia="x-none"/>
        </w:rPr>
        <w:t>nless the performance gain can be justified, i</w:t>
      </w:r>
      <w:r w:rsidR="003A35A0" w:rsidRPr="00EE0320">
        <w:rPr>
          <w:rFonts w:ascii="Times New Roman" w:hAnsi="Times New Roman"/>
          <w:sz w:val="22"/>
          <w:lang w:eastAsia="x-none"/>
        </w:rPr>
        <w:t xml:space="preserve">t should </w:t>
      </w:r>
      <w:r w:rsidR="0012202B" w:rsidRPr="00EE0320">
        <w:rPr>
          <w:rFonts w:ascii="Times New Roman" w:hAnsi="Times New Roman"/>
          <w:sz w:val="22"/>
          <w:lang w:eastAsia="x-none"/>
        </w:rPr>
        <w:t>be better to avoid</w:t>
      </w:r>
      <w:r w:rsidR="00A02353">
        <w:rPr>
          <w:rFonts w:ascii="Times New Roman" w:hAnsi="Times New Roman"/>
          <w:sz w:val="22"/>
          <w:lang w:eastAsia="x-none"/>
        </w:rPr>
        <w:t xml:space="preserve"> complex</w:t>
      </w:r>
      <w:r w:rsidR="000D76C3" w:rsidRPr="00EE0320">
        <w:rPr>
          <w:rFonts w:ascii="Times New Roman" w:hAnsi="Times New Roman"/>
          <w:sz w:val="22"/>
          <w:lang w:eastAsia="x-none"/>
        </w:rPr>
        <w:t xml:space="preserve"> </w:t>
      </w:r>
      <w:r w:rsidR="00A02353">
        <w:rPr>
          <w:rFonts w:ascii="Times New Roman" w:hAnsi="Times New Roman"/>
          <w:sz w:val="22"/>
          <w:lang w:eastAsia="x-none"/>
        </w:rPr>
        <w:t>design and unnecessary</w:t>
      </w:r>
      <w:r w:rsidR="000D76C3" w:rsidRPr="00EE0320">
        <w:rPr>
          <w:rFonts w:ascii="Times New Roman" w:hAnsi="Times New Roman"/>
          <w:sz w:val="22"/>
          <w:lang w:eastAsia="x-none"/>
        </w:rPr>
        <w:t xml:space="preserve"> overhead. </w:t>
      </w:r>
    </w:p>
    <w:p w14:paraId="47D1A925" w14:textId="1D34E311" w:rsidR="00EE62CB" w:rsidRPr="00EE0320" w:rsidRDefault="007673E1" w:rsidP="0090569E">
      <w:pPr>
        <w:spacing w:after="240"/>
        <w:rPr>
          <w:rFonts w:ascii="Times New Roman" w:eastAsiaTheme="minorEastAsia" w:hAnsi="Times New Roman"/>
          <w:sz w:val="22"/>
          <w:lang w:eastAsia="zh-TW"/>
        </w:rPr>
      </w:pPr>
      <w:r w:rsidRPr="00EE0320">
        <w:rPr>
          <w:rFonts w:ascii="Times New Roman" w:hAnsi="Times New Roman"/>
          <w:sz w:val="22"/>
          <w:lang w:eastAsia="x-none"/>
        </w:rPr>
        <w:t xml:space="preserve">For Option 1, we think the motivation is clear that </w:t>
      </w:r>
      <w:r w:rsidR="00EE62CB" w:rsidRPr="00EE0320">
        <w:rPr>
          <w:rFonts w:ascii="Times New Roman" w:hAnsi="Times New Roman"/>
          <w:sz w:val="22"/>
          <w:lang w:eastAsia="x-none"/>
        </w:rPr>
        <w:t xml:space="preserve">the </w:t>
      </w:r>
      <w:r w:rsidRPr="00EE0320">
        <w:rPr>
          <w:rFonts w:ascii="Times New Roman" w:hAnsi="Times New Roman"/>
          <w:sz w:val="22"/>
          <w:lang w:eastAsia="x-none"/>
        </w:rPr>
        <w:t xml:space="preserve">base station </w:t>
      </w:r>
      <w:r w:rsidR="00EE62CB" w:rsidRPr="00EE0320">
        <w:rPr>
          <w:rFonts w:ascii="Times New Roman" w:hAnsi="Times New Roman"/>
          <w:sz w:val="22"/>
          <w:lang w:eastAsia="x-none"/>
        </w:rPr>
        <w:t xml:space="preserve">can </w:t>
      </w:r>
      <w:r w:rsidRPr="00EE0320">
        <w:rPr>
          <w:rFonts w:ascii="Times New Roman" w:eastAsiaTheme="minorEastAsia" w:hAnsi="Times New Roman"/>
          <w:sz w:val="22"/>
          <w:lang w:eastAsia="zh-TW"/>
        </w:rPr>
        <w:t xml:space="preserve">use </w:t>
      </w:r>
      <w:r w:rsidR="00A02353">
        <w:rPr>
          <w:rFonts w:ascii="Times New Roman" w:eastAsiaTheme="minorEastAsia" w:hAnsi="Times New Roman"/>
          <w:sz w:val="22"/>
          <w:lang w:eastAsia="zh-TW"/>
        </w:rPr>
        <w:t>new</w:t>
      </w:r>
      <w:r w:rsidR="00EE62CB" w:rsidRPr="00EE0320">
        <w:rPr>
          <w:rFonts w:ascii="Times New Roman" w:eastAsiaTheme="minorEastAsia" w:hAnsi="Times New Roman"/>
          <w:sz w:val="22"/>
          <w:lang w:eastAsia="zh-TW"/>
        </w:rPr>
        <w:t xml:space="preserve"> PHR mechanism to </w:t>
      </w:r>
      <w:r w:rsidR="00A02353">
        <w:rPr>
          <w:rFonts w:ascii="Times New Roman" w:eastAsiaTheme="minorEastAsia" w:hAnsi="Times New Roman"/>
          <w:sz w:val="22"/>
          <w:lang w:eastAsia="zh-TW"/>
        </w:rPr>
        <w:t>ass</w:t>
      </w:r>
      <w:r w:rsidR="00EE62CB" w:rsidRPr="00EE0320">
        <w:rPr>
          <w:rFonts w:ascii="Times New Roman" w:eastAsiaTheme="minorEastAsia" w:hAnsi="Times New Roman"/>
          <w:sz w:val="22"/>
          <w:lang w:eastAsia="zh-TW"/>
        </w:rPr>
        <w:t>ess whether it is beneficial to switch to another waveform. Thus, following alternatives can be c</w:t>
      </w:r>
      <w:r w:rsidR="00D83EE0" w:rsidRPr="00EE0320">
        <w:rPr>
          <w:rFonts w:ascii="Times New Roman" w:eastAsiaTheme="minorEastAsia" w:hAnsi="Times New Roman"/>
          <w:sz w:val="22"/>
          <w:lang w:eastAsia="zh-TW"/>
        </w:rPr>
        <w:t>onsidered to realize</w:t>
      </w:r>
      <w:r w:rsidR="00EE62CB" w:rsidRPr="00EE0320">
        <w:rPr>
          <w:rFonts w:ascii="Times New Roman" w:eastAsiaTheme="minorEastAsia" w:hAnsi="Times New Roman"/>
          <w:sz w:val="22"/>
          <w:lang w:eastAsia="zh-TW"/>
        </w:rPr>
        <w:t xml:space="preserve"> Option 1:</w:t>
      </w:r>
    </w:p>
    <w:p w14:paraId="36AE80F6" w14:textId="311CA915" w:rsidR="00EE62CB" w:rsidRPr="00EE0320" w:rsidRDefault="00EE62CB" w:rsidP="00D83EE0">
      <w:pPr>
        <w:pStyle w:val="ListParagraph"/>
        <w:numPr>
          <w:ilvl w:val="0"/>
          <w:numId w:val="14"/>
        </w:numPr>
        <w:spacing w:after="240"/>
        <w:rPr>
          <w:rFonts w:eastAsiaTheme="minorEastAsia"/>
          <w:sz w:val="22"/>
          <w:lang w:eastAsia="zh-TW"/>
        </w:rPr>
      </w:pPr>
      <w:r w:rsidRPr="00EE0320">
        <w:rPr>
          <w:rFonts w:eastAsiaTheme="minorEastAsia"/>
          <w:sz w:val="22"/>
          <w:lang w:eastAsia="zh-TW"/>
        </w:rPr>
        <w:t>Alt-1: The UE always reports</w:t>
      </w:r>
      <w:r w:rsidR="00D83EE0" w:rsidRPr="00EE0320">
        <w:rPr>
          <w:rFonts w:eastAsiaTheme="minorEastAsia"/>
          <w:sz w:val="22"/>
          <w:lang w:eastAsia="zh-TW"/>
        </w:rPr>
        <w:t xml:space="preserve"> a PHR including</w:t>
      </w:r>
      <w:r w:rsidRPr="00EE0320">
        <w:rPr>
          <w:rFonts w:eastAsiaTheme="minorEastAsia"/>
          <w:sz w:val="22"/>
          <w:lang w:eastAsia="zh-TW"/>
        </w:rPr>
        <w:t xml:space="preserve"> </w:t>
      </w:r>
      <w:r w:rsidR="00D83EE0" w:rsidRPr="00EE0320">
        <w:rPr>
          <w:rFonts w:eastAsiaTheme="minorEastAsia"/>
          <w:sz w:val="22"/>
          <w:lang w:eastAsia="zh-TW"/>
        </w:rPr>
        <w:t>PHs of DFT-s-OFDM and CP-OFDM. The PHR is triggered by legacy trigger event</w:t>
      </w:r>
      <w:r w:rsidR="009B6B4C" w:rsidRPr="00EE0320">
        <w:rPr>
          <w:rFonts w:eastAsiaTheme="minorEastAsia"/>
          <w:sz w:val="22"/>
          <w:lang w:eastAsia="zh-TW"/>
        </w:rPr>
        <w:t>(s)</w:t>
      </w:r>
      <w:r w:rsidR="00D83EE0" w:rsidRPr="00EE0320">
        <w:rPr>
          <w:rFonts w:eastAsiaTheme="minorEastAsia"/>
          <w:sz w:val="22"/>
          <w:lang w:eastAsia="zh-TW"/>
        </w:rPr>
        <w:t>.</w:t>
      </w:r>
    </w:p>
    <w:p w14:paraId="113E7FAA" w14:textId="31DC0C1E" w:rsidR="00D83EE0" w:rsidRPr="00EE0320" w:rsidRDefault="00D83EE0" w:rsidP="00D83EE0">
      <w:pPr>
        <w:pStyle w:val="ListParagraph"/>
        <w:numPr>
          <w:ilvl w:val="0"/>
          <w:numId w:val="14"/>
        </w:numPr>
        <w:spacing w:after="240"/>
        <w:rPr>
          <w:rFonts w:eastAsiaTheme="minorEastAsia"/>
          <w:sz w:val="22"/>
          <w:lang w:eastAsia="zh-TW"/>
        </w:rPr>
      </w:pPr>
      <w:r w:rsidRPr="00EE0320">
        <w:rPr>
          <w:rFonts w:eastAsiaTheme="minorEastAsia"/>
          <w:sz w:val="22"/>
          <w:lang w:eastAsia="zh-TW"/>
        </w:rPr>
        <w:t xml:space="preserve">Alt-2: The UE is triggered to report a PHR including PHs of </w:t>
      </w:r>
      <w:r w:rsidRPr="00EE0320">
        <w:rPr>
          <w:rFonts w:eastAsiaTheme="minorEastAsia"/>
          <w:sz w:val="22"/>
          <w:lang w:eastAsia="zh-TW"/>
        </w:rPr>
        <w:t>DFT-s-OFDM and CP-OFDM</w:t>
      </w:r>
      <w:r w:rsidRPr="00EE0320">
        <w:rPr>
          <w:rFonts w:eastAsiaTheme="minorEastAsia"/>
          <w:sz w:val="22"/>
          <w:lang w:eastAsia="zh-TW"/>
        </w:rPr>
        <w:t>. The</w:t>
      </w:r>
      <w:r w:rsidR="009B6B4C" w:rsidRPr="00EE0320">
        <w:rPr>
          <w:rFonts w:eastAsiaTheme="minorEastAsia"/>
          <w:sz w:val="22"/>
          <w:lang w:eastAsia="zh-TW"/>
        </w:rPr>
        <w:t xml:space="preserve"> PHR is triggered by new</w:t>
      </w:r>
      <w:r w:rsidRPr="00EE0320">
        <w:rPr>
          <w:rFonts w:eastAsiaTheme="minorEastAsia"/>
          <w:sz w:val="22"/>
          <w:lang w:eastAsia="zh-TW"/>
        </w:rPr>
        <w:t xml:space="preserve"> trigger event</w:t>
      </w:r>
      <w:r w:rsidR="009B6B4C" w:rsidRPr="00EE0320">
        <w:rPr>
          <w:rFonts w:eastAsiaTheme="minorEastAsia"/>
          <w:sz w:val="22"/>
          <w:lang w:eastAsia="zh-TW"/>
        </w:rPr>
        <w:t>(s)</w:t>
      </w:r>
      <w:r w:rsidRPr="00EE0320">
        <w:rPr>
          <w:rFonts w:eastAsiaTheme="minorEastAsia"/>
          <w:sz w:val="22"/>
          <w:lang w:eastAsia="zh-TW"/>
        </w:rPr>
        <w:t>.</w:t>
      </w:r>
    </w:p>
    <w:p w14:paraId="7E531917" w14:textId="13E3B3F5" w:rsidR="00D83EE0" w:rsidRPr="00EE0320" w:rsidRDefault="00D83EE0" w:rsidP="00D83EE0">
      <w:pPr>
        <w:pStyle w:val="ListParagraph"/>
        <w:numPr>
          <w:ilvl w:val="0"/>
          <w:numId w:val="14"/>
        </w:numPr>
        <w:spacing w:after="240"/>
        <w:rPr>
          <w:rFonts w:eastAsiaTheme="minorEastAsia"/>
          <w:sz w:val="22"/>
          <w:lang w:eastAsia="zh-TW"/>
        </w:rPr>
      </w:pPr>
      <w:r w:rsidRPr="00EE0320">
        <w:rPr>
          <w:rFonts w:eastAsiaTheme="minorEastAsia"/>
          <w:sz w:val="22"/>
          <w:lang w:eastAsia="zh-TW"/>
        </w:rPr>
        <w:t>Alt-3: The UE is indicated (e.g., DCI or MAC CE), by the base station, to send a PHR including at least a PH of a target waveform (can be one of the waveforms or both).</w:t>
      </w:r>
    </w:p>
    <w:p w14:paraId="4CAFFA4A" w14:textId="53E2DBFA" w:rsidR="00D83EE0" w:rsidRPr="00EE0320" w:rsidRDefault="00D83EE0" w:rsidP="0090569E">
      <w:pPr>
        <w:spacing w:after="240"/>
        <w:rPr>
          <w:rFonts w:ascii="Times New Roman" w:eastAsiaTheme="minorEastAsia" w:hAnsi="Times New Roman"/>
          <w:sz w:val="22"/>
          <w:lang w:eastAsia="zh-TW"/>
        </w:rPr>
      </w:pPr>
      <w:r w:rsidRPr="00EE0320">
        <w:rPr>
          <w:rFonts w:ascii="Times New Roman" w:eastAsiaTheme="minorEastAsia" w:hAnsi="Times New Roman"/>
          <w:sz w:val="22"/>
          <w:lang w:eastAsia="zh-TW"/>
        </w:rPr>
        <w:t>As discussed in previous meeting</w:t>
      </w:r>
      <w:r w:rsidR="00D707C5" w:rsidRPr="00EE0320">
        <w:rPr>
          <w:rFonts w:ascii="Times New Roman" w:eastAsiaTheme="minorEastAsia" w:hAnsi="Times New Roman"/>
          <w:sz w:val="22"/>
          <w:lang w:eastAsia="zh-TW"/>
        </w:rPr>
        <w:t xml:space="preserve">s, DWS may not be a frequent activity for a base station. Thus, always including 2 PH of DFT-s-OFDM and CP-OFDM (i.e., Alt-1) may introduce unnecessary overhead to support this feature. For Alt-2 and Alt-3, </w:t>
      </w:r>
      <w:r w:rsidR="00A403B8" w:rsidRPr="00EE0320">
        <w:rPr>
          <w:rFonts w:ascii="Times New Roman" w:eastAsiaTheme="minorEastAsia" w:hAnsi="Times New Roman"/>
          <w:sz w:val="22"/>
          <w:lang w:eastAsia="zh-TW"/>
        </w:rPr>
        <w:t>because the PHR is triggered by a specific event or a base station indication, the overh</w:t>
      </w:r>
      <w:r w:rsidR="009B6B4C" w:rsidRPr="00EE0320">
        <w:rPr>
          <w:rFonts w:ascii="Times New Roman" w:eastAsiaTheme="minorEastAsia" w:hAnsi="Times New Roman"/>
          <w:sz w:val="22"/>
          <w:lang w:eastAsia="zh-TW"/>
        </w:rPr>
        <w:t>ead can be minimized</w:t>
      </w:r>
      <w:r w:rsidR="00A403B8" w:rsidRPr="00EE0320">
        <w:rPr>
          <w:rFonts w:ascii="Times New Roman" w:eastAsiaTheme="minorEastAsia" w:hAnsi="Times New Roman"/>
          <w:sz w:val="22"/>
          <w:lang w:eastAsia="zh-TW"/>
        </w:rPr>
        <w:t xml:space="preserve"> comparing to Alt-1.</w:t>
      </w:r>
      <w:r w:rsidR="009B6B4C" w:rsidRPr="00EE0320">
        <w:rPr>
          <w:rFonts w:ascii="Times New Roman" w:eastAsiaTheme="minorEastAsia" w:hAnsi="Times New Roman"/>
          <w:sz w:val="22"/>
          <w:lang w:eastAsia="zh-TW"/>
        </w:rPr>
        <w:t xml:space="preserve"> As for specification impact, we think both Alt-2 and Alt-3 introduce comparable impact</w:t>
      </w:r>
      <w:r w:rsidR="00A02353">
        <w:rPr>
          <w:rFonts w:ascii="Times New Roman" w:eastAsiaTheme="minorEastAsia" w:hAnsi="Times New Roman"/>
          <w:sz w:val="22"/>
          <w:lang w:eastAsia="zh-TW"/>
        </w:rPr>
        <w:t xml:space="preserve"> to RAN1 and RAN2 specifications</w:t>
      </w:r>
      <w:r w:rsidR="009B6B4C" w:rsidRPr="00EE0320">
        <w:rPr>
          <w:rFonts w:ascii="Times New Roman" w:eastAsiaTheme="minorEastAsia" w:hAnsi="Times New Roman"/>
          <w:sz w:val="22"/>
          <w:lang w:eastAsia="zh-TW"/>
        </w:rPr>
        <w:t>.</w:t>
      </w:r>
      <w:r w:rsidR="00A403B8" w:rsidRPr="00EE0320">
        <w:rPr>
          <w:rFonts w:ascii="Times New Roman" w:eastAsiaTheme="minorEastAsia" w:hAnsi="Times New Roman"/>
          <w:sz w:val="22"/>
          <w:lang w:eastAsia="zh-TW"/>
        </w:rPr>
        <w:t xml:space="preserve"> </w:t>
      </w:r>
      <w:r w:rsidR="00E25938" w:rsidRPr="00EE0320">
        <w:rPr>
          <w:rFonts w:ascii="Times New Roman" w:eastAsiaTheme="minorEastAsia" w:hAnsi="Times New Roman"/>
          <w:sz w:val="22"/>
          <w:lang w:eastAsia="zh-TW"/>
        </w:rPr>
        <w:t xml:space="preserve">In addition, the current wording in Option 1 states that “Reporting of power headroom information for </w:t>
      </w:r>
      <w:r w:rsidR="00E25938" w:rsidRPr="00A02353">
        <w:rPr>
          <w:rFonts w:ascii="Times New Roman" w:eastAsiaTheme="minorEastAsia" w:hAnsi="Times New Roman"/>
          <w:i/>
          <w:sz w:val="22"/>
          <w:lang w:eastAsia="zh-TW"/>
        </w:rPr>
        <w:t>a reference PUSCH</w:t>
      </w:r>
      <w:r w:rsidR="00E25938" w:rsidRPr="00EE0320">
        <w:rPr>
          <w:rFonts w:ascii="Times New Roman" w:eastAsiaTheme="minorEastAsia" w:hAnsi="Times New Roman"/>
          <w:sz w:val="22"/>
          <w:lang w:eastAsia="zh-TW"/>
        </w:rPr>
        <w:t xml:space="preserve"> using target waveform different from waveform of actual PUSCH.”</w:t>
      </w:r>
      <w:r w:rsidR="00A02353">
        <w:rPr>
          <w:rFonts w:ascii="Times New Roman" w:eastAsiaTheme="minorEastAsia" w:hAnsi="Times New Roman"/>
          <w:sz w:val="22"/>
          <w:lang w:eastAsia="zh-TW"/>
        </w:rPr>
        <w:t xml:space="preserve"> In our opinion, </w:t>
      </w:r>
      <w:r w:rsidR="001C5D61">
        <w:rPr>
          <w:rFonts w:ascii="Times New Roman" w:eastAsiaTheme="minorEastAsia" w:hAnsi="Times New Roman"/>
          <w:sz w:val="22"/>
          <w:lang w:eastAsia="zh-TW"/>
        </w:rPr>
        <w:t>the reference PUSCH can also be the actual PUSCH, if the actual PUSCH is applicable for computing PH for DFT-s-</w:t>
      </w:r>
      <w:r w:rsidR="001C5D61">
        <w:rPr>
          <w:rFonts w:ascii="Times New Roman" w:eastAsiaTheme="minorEastAsia" w:hAnsi="Times New Roman" w:hint="eastAsia"/>
          <w:sz w:val="22"/>
          <w:lang w:eastAsia="zh-TW"/>
        </w:rPr>
        <w:t xml:space="preserve">OFDM </w:t>
      </w:r>
      <w:r w:rsidR="001C5D61">
        <w:rPr>
          <w:rFonts w:ascii="Times New Roman" w:eastAsiaTheme="minorEastAsia" w:hAnsi="Times New Roman"/>
          <w:sz w:val="22"/>
          <w:lang w:eastAsia="zh-TW"/>
        </w:rPr>
        <w:t>and CP-OFDM.</w:t>
      </w:r>
    </w:p>
    <w:p w14:paraId="079CB74E" w14:textId="131BA8C2" w:rsidR="00E25938" w:rsidRPr="00EE0320" w:rsidRDefault="00E25938" w:rsidP="0090569E">
      <w:pPr>
        <w:spacing w:after="240"/>
        <w:rPr>
          <w:rFonts w:ascii="Times New Roman" w:eastAsiaTheme="minorEastAsia" w:hAnsi="Times New Roman"/>
          <w:sz w:val="22"/>
          <w:lang w:eastAsia="zh-TW"/>
        </w:rPr>
      </w:pPr>
      <w:r w:rsidRPr="00EE0320">
        <w:rPr>
          <w:rFonts w:ascii="Times New Roman" w:eastAsiaTheme="minorEastAsia" w:hAnsi="Times New Roman"/>
          <w:sz w:val="22"/>
          <w:lang w:eastAsia="zh-TW"/>
        </w:rPr>
        <w:lastRenderedPageBreak/>
        <w:t>For Option 2, the mechanism is similar to the Alt-3 in the proposal 4, except that the DCI format indicates a target waveform triggers the PHR.</w:t>
      </w:r>
      <w:r w:rsidR="00E4049B" w:rsidRPr="00EE0320">
        <w:rPr>
          <w:rFonts w:ascii="Times New Roman" w:eastAsiaTheme="minorEastAsia" w:hAnsi="Times New Roman"/>
          <w:sz w:val="22"/>
          <w:lang w:eastAsia="zh-TW"/>
        </w:rPr>
        <w:t xml:space="preserve"> However, the idea of using back-and-forth waveform switching to find a feasible waveform is not reasonable from our perspective. On the other hand, if the base station has determines to switch to a target waveform based on base station measurements (e.g., DMRS or SRS), and the measurement is reliable, then it is also not reasonable to ask UE to report power headroom right away. The legacy configured PHR periodicity and trigger events should be sufficient.</w:t>
      </w:r>
      <w:r w:rsidRPr="00EE0320">
        <w:rPr>
          <w:rFonts w:ascii="Times New Roman" w:eastAsiaTheme="minorEastAsia" w:hAnsi="Times New Roman"/>
          <w:sz w:val="22"/>
          <w:lang w:eastAsia="zh-TW"/>
        </w:rPr>
        <w:t xml:space="preserve"> </w:t>
      </w:r>
    </w:p>
    <w:p w14:paraId="51310DE7" w14:textId="27C8E087" w:rsidR="00E4049B" w:rsidRPr="00EE0320" w:rsidRDefault="00E4049B" w:rsidP="00E4049B">
      <w:pPr>
        <w:rPr>
          <w:rFonts w:ascii="Times New Roman" w:eastAsiaTheme="minorEastAsia" w:hAnsi="Times New Roman"/>
          <w:b/>
          <w:sz w:val="22"/>
          <w:lang w:eastAsia="zh-TW"/>
        </w:rPr>
      </w:pPr>
      <w:r w:rsidRPr="00EE0320">
        <w:rPr>
          <w:rFonts w:ascii="Times New Roman" w:eastAsiaTheme="minorEastAsia" w:hAnsi="Times New Roman"/>
          <w:b/>
          <w:sz w:val="22"/>
          <w:lang w:eastAsia="zh-TW"/>
        </w:rPr>
        <w:t xml:space="preserve">Proposal 4: </w:t>
      </w:r>
      <w:r w:rsidRPr="00EE0320">
        <w:rPr>
          <w:rFonts w:ascii="Times New Roman" w:eastAsiaTheme="minorEastAsia" w:hAnsi="Times New Roman"/>
          <w:b/>
          <w:sz w:val="22"/>
          <w:lang w:eastAsia="zh-TW"/>
        </w:rPr>
        <w:t>Support</w:t>
      </w:r>
      <w:r w:rsidRPr="00EE0320">
        <w:rPr>
          <w:rFonts w:ascii="Times New Roman" w:eastAsiaTheme="minorEastAsia" w:hAnsi="Times New Roman"/>
          <w:b/>
          <w:sz w:val="22"/>
          <w:lang w:eastAsia="zh-TW"/>
        </w:rPr>
        <w:t xml:space="preserve"> </w:t>
      </w:r>
      <w:r w:rsidRPr="00EE0320">
        <w:rPr>
          <w:rFonts w:ascii="Times New Roman" w:eastAsiaTheme="minorEastAsia" w:hAnsi="Times New Roman"/>
          <w:b/>
          <w:sz w:val="22"/>
          <w:lang w:eastAsia="zh-TW"/>
        </w:rPr>
        <w:t>reporting PH</w:t>
      </w:r>
      <w:r w:rsidRPr="00EE0320">
        <w:rPr>
          <w:rFonts w:ascii="Times New Roman" w:eastAsiaTheme="minorEastAsia" w:hAnsi="Times New Roman"/>
          <w:b/>
          <w:sz w:val="22"/>
          <w:lang w:eastAsia="zh-TW"/>
        </w:rPr>
        <w:t xml:space="preserve"> for a reference PUSCH using target waveform different from waveform of actual PUSCH (Option-1)</w:t>
      </w:r>
      <w:r w:rsidRPr="00EE0320">
        <w:rPr>
          <w:rFonts w:ascii="Times New Roman" w:eastAsiaTheme="minorEastAsia" w:hAnsi="Times New Roman"/>
          <w:b/>
          <w:sz w:val="22"/>
          <w:lang w:eastAsia="zh-TW"/>
        </w:rPr>
        <w:t>. Following</w:t>
      </w:r>
      <w:r w:rsidRPr="00EE0320">
        <w:rPr>
          <w:rFonts w:ascii="Times New Roman" w:eastAsiaTheme="minorEastAsia" w:hAnsi="Times New Roman"/>
          <w:b/>
          <w:sz w:val="22"/>
          <w:lang w:eastAsia="zh-TW"/>
        </w:rPr>
        <w:t xml:space="preserve"> alternatives</w:t>
      </w:r>
      <w:r w:rsidRPr="00EE0320">
        <w:rPr>
          <w:rFonts w:ascii="Times New Roman" w:eastAsiaTheme="minorEastAsia" w:hAnsi="Times New Roman"/>
          <w:b/>
          <w:sz w:val="22"/>
          <w:lang w:eastAsia="zh-TW"/>
        </w:rPr>
        <w:t xml:space="preserve"> can be considered</w:t>
      </w:r>
      <w:r w:rsidRPr="00EE0320">
        <w:rPr>
          <w:rFonts w:ascii="Times New Roman" w:eastAsiaTheme="minorEastAsia" w:hAnsi="Times New Roman"/>
          <w:b/>
          <w:sz w:val="22"/>
          <w:lang w:eastAsia="zh-TW"/>
        </w:rPr>
        <w:t>:</w:t>
      </w:r>
    </w:p>
    <w:p w14:paraId="61EF2A3D" w14:textId="77777777" w:rsidR="00E4049B" w:rsidRPr="00EE0320" w:rsidRDefault="00E4049B" w:rsidP="00E4049B">
      <w:pPr>
        <w:pStyle w:val="ListParagraph"/>
        <w:numPr>
          <w:ilvl w:val="0"/>
          <w:numId w:val="14"/>
        </w:numPr>
        <w:spacing w:after="0"/>
        <w:rPr>
          <w:rFonts w:eastAsiaTheme="minorEastAsia"/>
          <w:b/>
          <w:sz w:val="22"/>
          <w:lang w:eastAsia="zh-TW"/>
        </w:rPr>
      </w:pPr>
      <w:r w:rsidRPr="00EE0320">
        <w:rPr>
          <w:rFonts w:eastAsiaTheme="minorEastAsia"/>
          <w:b/>
          <w:sz w:val="22"/>
          <w:lang w:eastAsia="zh-TW"/>
        </w:rPr>
        <w:t>Alt-1: The UE always reports a PHR including PHs of DFT-s-OFDM and CP-OFDM. The PHR is triggered by legacy trigger event(s).</w:t>
      </w:r>
    </w:p>
    <w:p w14:paraId="2F343F67" w14:textId="77777777" w:rsidR="00E4049B" w:rsidRPr="00EE0320" w:rsidRDefault="00E4049B" w:rsidP="00E4049B">
      <w:pPr>
        <w:pStyle w:val="ListParagraph"/>
        <w:numPr>
          <w:ilvl w:val="0"/>
          <w:numId w:val="14"/>
        </w:numPr>
        <w:spacing w:after="0"/>
        <w:rPr>
          <w:rFonts w:eastAsiaTheme="minorEastAsia"/>
          <w:b/>
          <w:sz w:val="22"/>
          <w:lang w:eastAsia="zh-TW"/>
        </w:rPr>
      </w:pPr>
      <w:r w:rsidRPr="00EE0320">
        <w:rPr>
          <w:rFonts w:eastAsiaTheme="minorEastAsia"/>
          <w:b/>
          <w:sz w:val="22"/>
          <w:lang w:eastAsia="zh-TW"/>
        </w:rPr>
        <w:t>Alt-2: The UE is triggered to report a PHR including PHs of DFT-s-OFDM and CP-OFDM. The PHR is triggered by new trigger event(s).</w:t>
      </w:r>
    </w:p>
    <w:p w14:paraId="027112B6" w14:textId="77777777" w:rsidR="00E4049B" w:rsidRPr="00EE0320" w:rsidRDefault="00E4049B" w:rsidP="00E4049B">
      <w:pPr>
        <w:pStyle w:val="ListParagraph"/>
        <w:numPr>
          <w:ilvl w:val="0"/>
          <w:numId w:val="14"/>
        </w:numPr>
        <w:spacing w:after="0"/>
        <w:rPr>
          <w:rFonts w:eastAsiaTheme="minorEastAsia"/>
          <w:b/>
          <w:sz w:val="22"/>
          <w:lang w:eastAsia="zh-TW"/>
        </w:rPr>
      </w:pPr>
      <w:r w:rsidRPr="00EE0320">
        <w:rPr>
          <w:rFonts w:eastAsiaTheme="minorEastAsia"/>
          <w:b/>
          <w:sz w:val="22"/>
          <w:lang w:eastAsia="zh-TW"/>
        </w:rPr>
        <w:t>Alt-3: The UE is indicated (e.g., DCI or MAC CE), by the base station, to send a PHR including at least a PH of a target waveform (can be one of the waveforms or both).</w:t>
      </w:r>
    </w:p>
    <w:p w14:paraId="46E77DC0" w14:textId="34A98AFD" w:rsidR="00E4049B" w:rsidRPr="00EE0320" w:rsidRDefault="00E4049B" w:rsidP="00E4049B">
      <w:pPr>
        <w:spacing w:before="240" w:after="240"/>
        <w:rPr>
          <w:rFonts w:ascii="Times New Roman" w:eastAsiaTheme="minorEastAsia" w:hAnsi="Times New Roman"/>
          <w:b/>
          <w:sz w:val="22"/>
          <w:lang w:eastAsia="zh-TW"/>
        </w:rPr>
      </w:pPr>
      <w:r w:rsidRPr="00EE0320">
        <w:rPr>
          <w:rFonts w:ascii="Times New Roman" w:eastAsiaTheme="minorEastAsia" w:hAnsi="Times New Roman"/>
          <w:b/>
          <w:sz w:val="22"/>
          <w:lang w:eastAsia="zh-TW"/>
        </w:rPr>
        <w:t>Proposal 5: The reference format addressed in the Option-1 can al</w:t>
      </w:r>
      <w:r w:rsidR="001C5D61">
        <w:rPr>
          <w:rFonts w:ascii="Times New Roman" w:eastAsiaTheme="minorEastAsia" w:hAnsi="Times New Roman"/>
          <w:b/>
          <w:sz w:val="22"/>
          <w:lang w:eastAsia="zh-TW"/>
        </w:rPr>
        <w:t>so be the actual PUSCH, if the actual PUSCH</w:t>
      </w:r>
      <w:r w:rsidRPr="00EE0320">
        <w:rPr>
          <w:rFonts w:ascii="Times New Roman" w:eastAsiaTheme="minorEastAsia" w:hAnsi="Times New Roman"/>
          <w:b/>
          <w:sz w:val="22"/>
          <w:lang w:eastAsia="zh-TW"/>
        </w:rPr>
        <w:t xml:space="preserve"> is applicable </w:t>
      </w:r>
      <w:r w:rsidR="001C5D61" w:rsidRPr="001C5D61">
        <w:rPr>
          <w:rFonts w:ascii="Times New Roman" w:eastAsiaTheme="minorEastAsia" w:hAnsi="Times New Roman"/>
          <w:b/>
          <w:sz w:val="22"/>
          <w:lang w:eastAsia="zh-TW"/>
        </w:rPr>
        <w:t>for computing PH for DFT-s-</w:t>
      </w:r>
      <w:r w:rsidR="001C5D61" w:rsidRPr="001C5D61">
        <w:rPr>
          <w:rFonts w:ascii="Times New Roman" w:eastAsiaTheme="minorEastAsia" w:hAnsi="Times New Roman" w:hint="eastAsia"/>
          <w:b/>
          <w:sz w:val="22"/>
          <w:lang w:eastAsia="zh-TW"/>
        </w:rPr>
        <w:t xml:space="preserve">OFDM </w:t>
      </w:r>
      <w:r w:rsidR="001C5D61" w:rsidRPr="001C5D61">
        <w:rPr>
          <w:rFonts w:ascii="Times New Roman" w:eastAsiaTheme="minorEastAsia" w:hAnsi="Times New Roman"/>
          <w:b/>
          <w:sz w:val="22"/>
          <w:lang w:eastAsia="zh-TW"/>
        </w:rPr>
        <w:t>and CP-OFDM.</w:t>
      </w:r>
    </w:p>
    <w:p w14:paraId="094257DA" w14:textId="628C05DF" w:rsidR="00E4049B" w:rsidRPr="00EE0320" w:rsidRDefault="00222156" w:rsidP="0090569E">
      <w:pPr>
        <w:spacing w:after="240"/>
        <w:rPr>
          <w:rFonts w:ascii="Times New Roman" w:eastAsiaTheme="minorEastAsia" w:hAnsi="Times New Roman"/>
          <w:sz w:val="22"/>
          <w:lang w:eastAsia="zh-TW"/>
        </w:rPr>
      </w:pPr>
      <w:r w:rsidRPr="00EE0320">
        <w:rPr>
          <w:rFonts w:ascii="Times New Roman" w:eastAsiaTheme="minorEastAsia" w:hAnsi="Times New Roman"/>
          <w:sz w:val="22"/>
          <w:lang w:eastAsia="zh-TW"/>
        </w:rPr>
        <w:t xml:space="preserve">For other aspects to PHR enhancement for DWS, the current PHR formats also support carrier aggregation (CA), dual connectivity (DC), and multi-TRP. From our understanding, </w:t>
      </w:r>
      <w:r w:rsidR="00C21F7C">
        <w:rPr>
          <w:rFonts w:ascii="Times New Roman" w:eastAsiaTheme="minorEastAsia" w:hAnsi="Times New Roman"/>
          <w:sz w:val="22"/>
          <w:lang w:eastAsia="zh-TW"/>
        </w:rPr>
        <w:t>dynamic waveform switching</w:t>
      </w:r>
      <w:r w:rsidRPr="00EE0320">
        <w:rPr>
          <w:rFonts w:ascii="Times New Roman" w:eastAsiaTheme="minorEastAsia" w:hAnsi="Times New Roman"/>
          <w:sz w:val="22"/>
          <w:lang w:eastAsia="zh-TW"/>
        </w:rPr>
        <w:t xml:space="preserve"> also impact</w:t>
      </w:r>
      <w:r w:rsidR="00C21F7C">
        <w:rPr>
          <w:rFonts w:ascii="Times New Roman" w:eastAsiaTheme="minorEastAsia" w:hAnsi="Times New Roman"/>
          <w:sz w:val="22"/>
          <w:lang w:eastAsia="zh-TW"/>
        </w:rPr>
        <w:t>s</w:t>
      </w:r>
      <w:r w:rsidRPr="00EE0320">
        <w:rPr>
          <w:rFonts w:ascii="Times New Roman" w:eastAsiaTheme="minorEastAsia" w:hAnsi="Times New Roman"/>
          <w:sz w:val="22"/>
          <w:lang w:eastAsia="zh-TW"/>
        </w:rPr>
        <w:t xml:space="preserve"> the </w:t>
      </w:r>
      <w:r w:rsidR="00C21F7C">
        <w:rPr>
          <w:rFonts w:ascii="Times New Roman" w:eastAsiaTheme="minorEastAsia" w:hAnsi="Times New Roman"/>
          <w:sz w:val="22"/>
          <w:lang w:eastAsia="zh-TW"/>
        </w:rPr>
        <w:t xml:space="preserve">PHR for </w:t>
      </w:r>
      <w:r w:rsidRPr="00EE0320">
        <w:rPr>
          <w:rFonts w:ascii="Times New Roman" w:eastAsiaTheme="minorEastAsia" w:hAnsi="Times New Roman"/>
          <w:sz w:val="22"/>
          <w:lang w:eastAsia="zh-TW"/>
        </w:rPr>
        <w:t xml:space="preserve">multi-panel transmission. Currently, RAN4 is discussing to have per-UE or per-panel power control for multi-panel transmission. If the group agrees to enhance PHR (new format or trigger event) for DWS, the </w:t>
      </w:r>
      <w:r w:rsidR="00C21F7C">
        <w:rPr>
          <w:rFonts w:ascii="Times New Roman" w:eastAsiaTheme="minorEastAsia" w:hAnsi="Times New Roman"/>
          <w:sz w:val="22"/>
          <w:lang w:eastAsia="zh-TW"/>
        </w:rPr>
        <w:t xml:space="preserve">PH computation and PHR format </w:t>
      </w:r>
      <w:r w:rsidRPr="00EE0320">
        <w:rPr>
          <w:rFonts w:ascii="Times New Roman" w:eastAsiaTheme="minorEastAsia" w:hAnsi="Times New Roman"/>
          <w:sz w:val="22"/>
          <w:lang w:eastAsia="zh-TW"/>
        </w:rPr>
        <w:t>extension to CA, DC, multi-TRP, and multi-panel should also be discussed.</w:t>
      </w:r>
    </w:p>
    <w:p w14:paraId="706C1A89" w14:textId="00AC508F" w:rsidR="00E4049B" w:rsidRPr="00C21F7C" w:rsidRDefault="00222156" w:rsidP="0090569E">
      <w:pPr>
        <w:spacing w:after="240"/>
        <w:rPr>
          <w:rFonts w:ascii="Times New Roman" w:eastAsiaTheme="minorEastAsia" w:hAnsi="Times New Roman"/>
          <w:b/>
          <w:sz w:val="22"/>
          <w:lang w:eastAsia="zh-TW"/>
        </w:rPr>
      </w:pPr>
      <w:r w:rsidRPr="00C21F7C">
        <w:rPr>
          <w:rFonts w:ascii="Times New Roman" w:eastAsiaTheme="minorEastAsia" w:hAnsi="Times New Roman"/>
          <w:b/>
          <w:sz w:val="22"/>
          <w:lang w:eastAsia="zh-TW"/>
        </w:rPr>
        <w:t>Proposal</w:t>
      </w:r>
      <w:r w:rsidR="009F4F4C" w:rsidRPr="00C21F7C">
        <w:rPr>
          <w:rFonts w:ascii="Times New Roman" w:eastAsiaTheme="minorEastAsia" w:hAnsi="Times New Roman"/>
          <w:b/>
          <w:sz w:val="22"/>
          <w:lang w:eastAsia="zh-TW"/>
        </w:rPr>
        <w:t xml:space="preserve"> 6</w:t>
      </w:r>
      <w:r w:rsidRPr="00C21F7C">
        <w:rPr>
          <w:rFonts w:ascii="Times New Roman" w:eastAsiaTheme="minorEastAsia" w:hAnsi="Times New Roman"/>
          <w:b/>
          <w:sz w:val="22"/>
          <w:lang w:eastAsia="zh-TW"/>
        </w:rPr>
        <w:t xml:space="preserve">: If </w:t>
      </w:r>
      <w:r w:rsidR="00C21F7C">
        <w:rPr>
          <w:rFonts w:ascii="Times New Roman" w:eastAsiaTheme="minorEastAsia" w:hAnsi="Times New Roman"/>
          <w:b/>
          <w:sz w:val="22"/>
          <w:lang w:eastAsia="zh-TW"/>
        </w:rPr>
        <w:t xml:space="preserve">the </w:t>
      </w:r>
      <w:r w:rsidRPr="00C21F7C">
        <w:rPr>
          <w:rFonts w:ascii="Times New Roman" w:eastAsiaTheme="minorEastAsia" w:hAnsi="Times New Roman"/>
          <w:b/>
          <w:sz w:val="22"/>
          <w:lang w:eastAsia="zh-TW"/>
        </w:rPr>
        <w:t>enhance</w:t>
      </w:r>
      <w:r w:rsidR="00EE0320" w:rsidRPr="00C21F7C">
        <w:rPr>
          <w:rFonts w:ascii="Times New Roman" w:eastAsiaTheme="minorEastAsia" w:hAnsi="Times New Roman"/>
          <w:b/>
          <w:sz w:val="22"/>
          <w:lang w:eastAsia="zh-TW"/>
        </w:rPr>
        <w:t>d</w:t>
      </w:r>
      <w:r w:rsidRPr="00C21F7C">
        <w:rPr>
          <w:rFonts w:ascii="Times New Roman" w:eastAsiaTheme="minorEastAsia" w:hAnsi="Times New Roman"/>
          <w:b/>
          <w:sz w:val="22"/>
          <w:lang w:eastAsia="zh-TW"/>
        </w:rPr>
        <w:t xml:space="preserve"> </w:t>
      </w:r>
      <w:r w:rsidRPr="00C21F7C">
        <w:rPr>
          <w:rFonts w:ascii="Times New Roman" w:eastAsiaTheme="minorEastAsia" w:hAnsi="Times New Roman"/>
          <w:b/>
          <w:sz w:val="22"/>
          <w:lang w:eastAsia="zh-TW"/>
        </w:rPr>
        <w:t xml:space="preserve">PHR (new format or trigger event) </w:t>
      </w:r>
      <w:r w:rsidRPr="00C21F7C">
        <w:rPr>
          <w:rFonts w:ascii="Times New Roman" w:eastAsiaTheme="minorEastAsia" w:hAnsi="Times New Roman"/>
          <w:b/>
          <w:sz w:val="22"/>
          <w:lang w:eastAsia="zh-TW"/>
        </w:rPr>
        <w:t>for dynamic waveform switching</w:t>
      </w:r>
      <w:r w:rsidR="00EE0320" w:rsidRPr="00C21F7C">
        <w:rPr>
          <w:rFonts w:ascii="Times New Roman" w:eastAsiaTheme="minorEastAsia" w:hAnsi="Times New Roman"/>
          <w:b/>
          <w:sz w:val="22"/>
          <w:lang w:eastAsia="zh-TW"/>
        </w:rPr>
        <w:t xml:space="preserve"> is agreed</w:t>
      </w:r>
      <w:r w:rsidRPr="00C21F7C">
        <w:rPr>
          <w:rFonts w:ascii="Times New Roman" w:eastAsiaTheme="minorEastAsia" w:hAnsi="Times New Roman"/>
          <w:b/>
          <w:sz w:val="22"/>
          <w:lang w:eastAsia="zh-TW"/>
        </w:rPr>
        <w:t xml:space="preserve">, study the </w:t>
      </w:r>
      <w:r w:rsidR="00C21F7C" w:rsidRPr="00C21F7C">
        <w:rPr>
          <w:rFonts w:ascii="Times New Roman" w:eastAsiaTheme="minorEastAsia" w:hAnsi="Times New Roman"/>
          <w:b/>
          <w:sz w:val="22"/>
          <w:lang w:eastAsia="zh-TW"/>
        </w:rPr>
        <w:t>PH computation and PHR format extension to CA, DC, multi-TRP, and multi-panel</w:t>
      </w:r>
      <w:r w:rsidR="00C21F7C" w:rsidRPr="00C21F7C">
        <w:rPr>
          <w:rFonts w:ascii="Times New Roman" w:eastAsiaTheme="minorEastAsia" w:hAnsi="Times New Roman"/>
          <w:b/>
          <w:sz w:val="22"/>
          <w:lang w:eastAsia="zh-TW"/>
        </w:rPr>
        <w:t xml:space="preserve"> transmission</w:t>
      </w:r>
      <w:r w:rsidR="009F4F4C" w:rsidRPr="00C21F7C">
        <w:rPr>
          <w:rFonts w:ascii="Times New Roman" w:eastAsiaTheme="minorEastAsia" w:hAnsi="Times New Roman"/>
          <w:b/>
          <w:sz w:val="22"/>
          <w:lang w:eastAsia="zh-TW"/>
        </w:rPr>
        <w:t>.</w:t>
      </w:r>
    </w:p>
    <w:p w14:paraId="2E2BB3A6" w14:textId="690136A0" w:rsidR="003E445F" w:rsidRPr="00EE0320" w:rsidRDefault="003E445F" w:rsidP="003E445F">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EE0320">
        <w:rPr>
          <w:rFonts w:ascii="Times New Roman" w:eastAsia="Times New Roman" w:hAnsi="Times New Roman"/>
          <w:sz w:val="36"/>
          <w:lang w:eastAsia="ja-JP"/>
        </w:rPr>
        <w:t>3. Conclusion</w:t>
      </w:r>
    </w:p>
    <w:p w14:paraId="4CA11A5D" w14:textId="639037A1" w:rsidR="009F4F4C" w:rsidRPr="00EE0320" w:rsidRDefault="009F4F4C" w:rsidP="009F4F4C">
      <w:pPr>
        <w:spacing w:after="240"/>
        <w:rPr>
          <w:rFonts w:ascii="Times New Roman" w:hAnsi="Times New Roman"/>
          <w:b/>
          <w:sz w:val="22"/>
          <w:lang w:eastAsia="x-none"/>
        </w:rPr>
      </w:pPr>
      <w:r w:rsidRPr="00EE0320">
        <w:rPr>
          <w:rFonts w:ascii="Times New Roman" w:hAnsi="Times New Roman"/>
          <w:b/>
          <w:sz w:val="22"/>
          <w:lang w:eastAsia="x-none"/>
        </w:rPr>
        <w:t xml:space="preserve">Proposal 1: Support Option 2. If the base station indicates DFT-s-OFDM, the UE applies resource allocation type-1 to the FDRA field; if the base station indicates CP-OFDM, the UE applies the resource allocation type(s) according to the RRC configuration (i.e., </w:t>
      </w:r>
      <w:r w:rsidRPr="00EE0320">
        <w:rPr>
          <w:rFonts w:ascii="Times New Roman" w:hAnsi="Times New Roman"/>
          <w:b/>
          <w:i/>
          <w:iCs/>
          <w:sz w:val="22"/>
          <w:szCs w:val="22"/>
        </w:rPr>
        <w:t>resourceAllocation</w:t>
      </w:r>
      <w:r w:rsidRPr="00EE0320">
        <w:rPr>
          <w:rFonts w:ascii="Times New Roman" w:hAnsi="Times New Roman"/>
          <w:b/>
          <w:sz w:val="22"/>
          <w:szCs w:val="22"/>
        </w:rPr>
        <w:t xml:space="preserve"> IE</w:t>
      </w:r>
      <w:r w:rsidRPr="00EE0320">
        <w:rPr>
          <w:rFonts w:ascii="Times New Roman" w:hAnsi="Times New Roman"/>
          <w:b/>
          <w:sz w:val="22"/>
          <w:lang w:eastAsia="x-none"/>
        </w:rPr>
        <w:t xml:space="preserve">). </w:t>
      </w:r>
    </w:p>
    <w:p w14:paraId="2D00574F" w14:textId="77777777" w:rsidR="009F4F4C" w:rsidRPr="00EE0320" w:rsidRDefault="009F4F4C" w:rsidP="009F4F4C">
      <w:pPr>
        <w:spacing w:after="240"/>
        <w:rPr>
          <w:rFonts w:ascii="Times New Roman" w:hAnsi="Times New Roman"/>
          <w:b/>
          <w:sz w:val="22"/>
          <w:lang w:eastAsia="x-none"/>
        </w:rPr>
      </w:pPr>
      <w:r w:rsidRPr="00EE0320">
        <w:rPr>
          <w:rFonts w:ascii="Times New Roman" w:hAnsi="Times New Roman"/>
          <w:b/>
          <w:sz w:val="22"/>
          <w:lang w:eastAsia="x-none"/>
        </w:rPr>
        <w:t xml:space="preserve">Proposal 2: Support Option 2. If the base station indicates DFT-s-OFDM, the UE applies DMRS type 1; if the base station indicates CP-OFDM, the UE applies a DMRS type(s) the resource according to the RRC configuration (i.e., </w:t>
      </w:r>
      <w:r w:rsidRPr="00EE0320">
        <w:rPr>
          <w:rFonts w:ascii="Times New Roman" w:hAnsi="Times New Roman"/>
          <w:b/>
          <w:i/>
          <w:iCs/>
          <w:sz w:val="22"/>
          <w:szCs w:val="22"/>
        </w:rPr>
        <w:t>resourceAllocation</w:t>
      </w:r>
      <w:r w:rsidRPr="00EE0320">
        <w:rPr>
          <w:rFonts w:ascii="Times New Roman" w:hAnsi="Times New Roman"/>
          <w:b/>
          <w:sz w:val="22"/>
          <w:szCs w:val="22"/>
        </w:rPr>
        <w:t xml:space="preserve"> IE).</w:t>
      </w:r>
      <w:r w:rsidRPr="00EE0320">
        <w:rPr>
          <w:rFonts w:ascii="Times New Roman" w:hAnsi="Times New Roman"/>
          <w:b/>
          <w:sz w:val="22"/>
          <w:lang w:eastAsia="x-none"/>
        </w:rPr>
        <w:t xml:space="preserve"> </w:t>
      </w:r>
    </w:p>
    <w:p w14:paraId="1B7C6186" w14:textId="77777777" w:rsidR="009F4F4C" w:rsidRPr="00EE0320" w:rsidRDefault="009F4F4C" w:rsidP="009F4F4C">
      <w:pPr>
        <w:spacing w:before="240" w:after="240"/>
        <w:rPr>
          <w:rFonts w:ascii="Times New Roman" w:hAnsi="Times New Roman"/>
          <w:b/>
          <w:sz w:val="22"/>
          <w:lang w:eastAsia="x-none"/>
        </w:rPr>
      </w:pPr>
      <w:r w:rsidRPr="00EE0320">
        <w:rPr>
          <w:rFonts w:ascii="Times New Roman" w:hAnsi="Times New Roman"/>
          <w:b/>
          <w:sz w:val="22"/>
          <w:lang w:eastAsia="x-none"/>
        </w:rPr>
        <w:t xml:space="preserve">Proposal 3: Support Option 1. The base station configures </w:t>
      </w:r>
      <w:r w:rsidRPr="00EE0320">
        <w:rPr>
          <w:rFonts w:ascii="Times New Roman" w:hAnsi="Times New Roman"/>
          <w:b/>
          <w:sz w:val="22"/>
          <w:szCs w:val="22"/>
        </w:rPr>
        <w:t>dynamic waveform switching field for DCI format 0_1 and DCI format 0_2, separately.</w:t>
      </w:r>
    </w:p>
    <w:p w14:paraId="373C394A" w14:textId="77777777" w:rsidR="009F4F4C" w:rsidRPr="00EE0320" w:rsidRDefault="009F4F4C" w:rsidP="009F4F4C">
      <w:pPr>
        <w:rPr>
          <w:rFonts w:ascii="Times New Roman" w:eastAsiaTheme="minorEastAsia" w:hAnsi="Times New Roman"/>
          <w:b/>
          <w:sz w:val="22"/>
          <w:lang w:eastAsia="zh-TW"/>
        </w:rPr>
      </w:pPr>
      <w:r w:rsidRPr="00EE0320">
        <w:rPr>
          <w:rFonts w:ascii="Times New Roman" w:eastAsiaTheme="minorEastAsia" w:hAnsi="Times New Roman"/>
          <w:b/>
          <w:sz w:val="22"/>
          <w:lang w:eastAsia="zh-TW"/>
        </w:rPr>
        <w:t>Proposal 4: Support reporting PH for a reference PUSCH using target waveform different from waveform of actual PUSCH (Option-1). Following alternatives can be considered:</w:t>
      </w:r>
    </w:p>
    <w:p w14:paraId="1C6E9970" w14:textId="77777777" w:rsidR="009F4F4C" w:rsidRPr="00EE0320" w:rsidRDefault="009F4F4C" w:rsidP="009F4F4C">
      <w:pPr>
        <w:pStyle w:val="ListParagraph"/>
        <w:numPr>
          <w:ilvl w:val="0"/>
          <w:numId w:val="14"/>
        </w:numPr>
        <w:spacing w:after="0"/>
        <w:rPr>
          <w:rFonts w:eastAsiaTheme="minorEastAsia"/>
          <w:b/>
          <w:sz w:val="22"/>
          <w:lang w:eastAsia="zh-TW"/>
        </w:rPr>
      </w:pPr>
      <w:r w:rsidRPr="00EE0320">
        <w:rPr>
          <w:rFonts w:eastAsiaTheme="minorEastAsia"/>
          <w:b/>
          <w:sz w:val="22"/>
          <w:lang w:eastAsia="zh-TW"/>
        </w:rPr>
        <w:t>Alt-1: The UE always reports a PHR including PHs of DFT-s-OFDM and CP-OFDM. The PHR is triggered by legacy trigger event(s).</w:t>
      </w:r>
    </w:p>
    <w:p w14:paraId="5A011116" w14:textId="77777777" w:rsidR="009F4F4C" w:rsidRPr="00EE0320" w:rsidRDefault="009F4F4C" w:rsidP="009F4F4C">
      <w:pPr>
        <w:pStyle w:val="ListParagraph"/>
        <w:numPr>
          <w:ilvl w:val="0"/>
          <w:numId w:val="14"/>
        </w:numPr>
        <w:spacing w:after="0"/>
        <w:rPr>
          <w:rFonts w:eastAsiaTheme="minorEastAsia"/>
          <w:b/>
          <w:sz w:val="22"/>
          <w:lang w:eastAsia="zh-TW"/>
        </w:rPr>
      </w:pPr>
      <w:r w:rsidRPr="00EE0320">
        <w:rPr>
          <w:rFonts w:eastAsiaTheme="minorEastAsia"/>
          <w:b/>
          <w:sz w:val="22"/>
          <w:lang w:eastAsia="zh-TW"/>
        </w:rPr>
        <w:t>Alt-2: The UE is triggered to report a PHR including PHs of DFT-s-OFDM and CP-OFDM. The PHR is triggered by new trigger event(s).</w:t>
      </w:r>
    </w:p>
    <w:p w14:paraId="75F96A0E" w14:textId="77777777" w:rsidR="009F4F4C" w:rsidRPr="00EE0320" w:rsidRDefault="009F4F4C" w:rsidP="009F4F4C">
      <w:pPr>
        <w:pStyle w:val="ListParagraph"/>
        <w:numPr>
          <w:ilvl w:val="0"/>
          <w:numId w:val="14"/>
        </w:numPr>
        <w:spacing w:after="0"/>
        <w:rPr>
          <w:rFonts w:eastAsiaTheme="minorEastAsia"/>
          <w:b/>
          <w:sz w:val="22"/>
          <w:lang w:eastAsia="zh-TW"/>
        </w:rPr>
      </w:pPr>
      <w:r w:rsidRPr="00EE0320">
        <w:rPr>
          <w:rFonts w:eastAsiaTheme="minorEastAsia"/>
          <w:b/>
          <w:sz w:val="22"/>
          <w:lang w:eastAsia="zh-TW"/>
        </w:rPr>
        <w:lastRenderedPageBreak/>
        <w:t>Alt-3: The UE is indicated (e.g., DCI or MAC CE), by the base station, to send a PHR including at least a PH of a target waveform (can be one of the waveforms or both).</w:t>
      </w:r>
    </w:p>
    <w:p w14:paraId="7C83AB56" w14:textId="77777777" w:rsidR="001C5D61" w:rsidRPr="001C5D61" w:rsidRDefault="001C5D61" w:rsidP="001C5D61">
      <w:pPr>
        <w:spacing w:before="240" w:after="240"/>
        <w:rPr>
          <w:rFonts w:eastAsiaTheme="minorEastAsia"/>
          <w:b/>
          <w:sz w:val="22"/>
          <w:lang w:eastAsia="zh-TW"/>
        </w:rPr>
      </w:pPr>
      <w:r w:rsidRPr="001C5D61">
        <w:rPr>
          <w:rFonts w:eastAsiaTheme="minorEastAsia"/>
          <w:b/>
          <w:sz w:val="22"/>
          <w:lang w:eastAsia="zh-TW"/>
        </w:rPr>
        <w:t>Proposal 5: The reference format addressed in the Option-1 can also be the actual PUSCH, if the actual PUSCH is applicable for computing PH for DFT-s-</w:t>
      </w:r>
      <w:r w:rsidRPr="001C5D61">
        <w:rPr>
          <w:rFonts w:eastAsiaTheme="minorEastAsia" w:hint="eastAsia"/>
          <w:b/>
          <w:sz w:val="22"/>
          <w:lang w:eastAsia="zh-TW"/>
        </w:rPr>
        <w:t xml:space="preserve">OFDM </w:t>
      </w:r>
      <w:r w:rsidRPr="001C5D61">
        <w:rPr>
          <w:rFonts w:eastAsiaTheme="minorEastAsia"/>
          <w:b/>
          <w:sz w:val="22"/>
          <w:lang w:eastAsia="zh-TW"/>
        </w:rPr>
        <w:t>and CP-OFDM.</w:t>
      </w:r>
    </w:p>
    <w:p w14:paraId="250A10E6" w14:textId="77777777" w:rsidR="00C21F7C" w:rsidRPr="00C21F7C" w:rsidRDefault="00C21F7C" w:rsidP="00C21F7C">
      <w:pPr>
        <w:spacing w:after="240"/>
        <w:rPr>
          <w:rFonts w:ascii="Times New Roman" w:eastAsiaTheme="minorEastAsia" w:hAnsi="Times New Roman"/>
          <w:b/>
          <w:sz w:val="22"/>
          <w:lang w:eastAsia="zh-TW"/>
        </w:rPr>
      </w:pPr>
      <w:r w:rsidRPr="00C21F7C">
        <w:rPr>
          <w:rFonts w:ascii="Times New Roman" w:eastAsiaTheme="minorEastAsia" w:hAnsi="Times New Roman"/>
          <w:b/>
          <w:sz w:val="22"/>
          <w:lang w:eastAsia="zh-TW"/>
        </w:rPr>
        <w:t xml:space="preserve">Proposal 6: If </w:t>
      </w:r>
      <w:r>
        <w:rPr>
          <w:rFonts w:ascii="Times New Roman" w:eastAsiaTheme="minorEastAsia" w:hAnsi="Times New Roman"/>
          <w:b/>
          <w:sz w:val="22"/>
          <w:lang w:eastAsia="zh-TW"/>
        </w:rPr>
        <w:t xml:space="preserve">the </w:t>
      </w:r>
      <w:r w:rsidRPr="00C21F7C">
        <w:rPr>
          <w:rFonts w:ascii="Times New Roman" w:eastAsiaTheme="minorEastAsia" w:hAnsi="Times New Roman"/>
          <w:b/>
          <w:sz w:val="22"/>
          <w:lang w:eastAsia="zh-TW"/>
        </w:rPr>
        <w:t xml:space="preserve">enhanced PHR (new format or trigger event) for dynamic waveform switching is agreed, study the PH computation and </w:t>
      </w:r>
      <w:bookmarkStart w:id="0" w:name="_GoBack"/>
      <w:bookmarkEnd w:id="0"/>
      <w:r w:rsidRPr="00C21F7C">
        <w:rPr>
          <w:rFonts w:ascii="Times New Roman" w:eastAsiaTheme="minorEastAsia" w:hAnsi="Times New Roman"/>
          <w:b/>
          <w:sz w:val="22"/>
          <w:lang w:eastAsia="zh-TW"/>
        </w:rPr>
        <w:t>PHR format extension to CA, DC, multi-TRP, and multi-panel transmission.</w:t>
      </w:r>
    </w:p>
    <w:p w14:paraId="5D97A9EA" w14:textId="77777777" w:rsidR="003E445F" w:rsidRPr="00EE0320" w:rsidRDefault="003E445F" w:rsidP="006721B8">
      <w:pPr>
        <w:keepNext/>
        <w:keepLines/>
        <w:pBdr>
          <w:top w:val="single" w:sz="12" w:space="3" w:color="auto"/>
        </w:pBdr>
        <w:spacing w:before="240" w:after="180"/>
        <w:outlineLvl w:val="0"/>
        <w:rPr>
          <w:rFonts w:ascii="Times New Roman" w:eastAsia="Times New Roman" w:hAnsi="Times New Roman"/>
          <w:sz w:val="36"/>
          <w:lang w:eastAsia="ja-JP"/>
        </w:rPr>
      </w:pPr>
      <w:r w:rsidRPr="00EE0320">
        <w:rPr>
          <w:rFonts w:ascii="Times New Roman" w:eastAsia="Times New Roman" w:hAnsi="Times New Roman"/>
          <w:sz w:val="36"/>
          <w:lang w:eastAsia="ja-JP"/>
        </w:rPr>
        <w:t>4. Reference</w:t>
      </w:r>
    </w:p>
    <w:p w14:paraId="1E5E6235" w14:textId="77777777" w:rsidR="008A5E6A" w:rsidRPr="00EE0320" w:rsidRDefault="006377D3" w:rsidP="0039520C">
      <w:pPr>
        <w:ind w:left="720" w:hanging="720"/>
        <w:rPr>
          <w:rFonts w:ascii="Times New Roman" w:eastAsiaTheme="minorEastAsia" w:hAnsi="Times New Roman"/>
          <w:sz w:val="22"/>
          <w:szCs w:val="22"/>
          <w:lang w:val="en-US" w:eastAsia="zh-TW"/>
        </w:rPr>
      </w:pPr>
      <w:r w:rsidRPr="00EE0320">
        <w:rPr>
          <w:rFonts w:ascii="Times New Roman" w:eastAsiaTheme="minorEastAsia" w:hAnsi="Times New Roman"/>
          <w:sz w:val="22"/>
          <w:szCs w:val="22"/>
          <w:lang w:val="en-US" w:eastAsia="zh-TW"/>
        </w:rPr>
        <w:t xml:space="preserve">[1] </w:t>
      </w:r>
      <w:r w:rsidR="0039520C" w:rsidRPr="00EE0320">
        <w:rPr>
          <w:rFonts w:ascii="Times New Roman" w:eastAsiaTheme="minorEastAsia" w:hAnsi="Times New Roman"/>
          <w:sz w:val="22"/>
          <w:szCs w:val="22"/>
          <w:lang w:val="en-US" w:eastAsia="zh-TW"/>
        </w:rPr>
        <w:tab/>
      </w:r>
      <w:r w:rsidR="00971C7D" w:rsidRPr="00EE0320">
        <w:rPr>
          <w:rFonts w:ascii="Times New Roman" w:eastAsiaTheme="minorEastAsia" w:hAnsi="Times New Roman"/>
          <w:sz w:val="22"/>
          <w:szCs w:val="22"/>
          <w:lang w:val="en-US" w:eastAsia="zh-TW"/>
        </w:rPr>
        <w:t>Draft Report of 3GPP TSG RAN WG1 #112bis-e v0.1.0</w:t>
      </w:r>
      <w:r w:rsidR="00971C7D" w:rsidRPr="00EE0320">
        <w:rPr>
          <w:rFonts w:ascii="Times New Roman" w:eastAsiaTheme="minorEastAsia" w:hAnsi="Times New Roman"/>
          <w:sz w:val="22"/>
          <w:szCs w:val="22"/>
          <w:lang w:eastAsia="zh-TW"/>
        </w:rPr>
        <w:t>, Apr</w:t>
      </w:r>
      <w:r w:rsidR="00BE343E" w:rsidRPr="00EE0320">
        <w:rPr>
          <w:rFonts w:ascii="Times New Roman" w:eastAsiaTheme="minorEastAsia" w:hAnsi="Times New Roman"/>
          <w:sz w:val="22"/>
          <w:szCs w:val="22"/>
          <w:lang w:eastAsia="zh-TW"/>
        </w:rPr>
        <w:t>., 2023.</w:t>
      </w:r>
    </w:p>
    <w:p w14:paraId="25EA49D2" w14:textId="029CA3D1" w:rsidR="00552492" w:rsidRPr="00EE0320" w:rsidRDefault="008A5E6A" w:rsidP="0039520C">
      <w:pPr>
        <w:ind w:left="720" w:hanging="720"/>
        <w:rPr>
          <w:rFonts w:ascii="Times New Roman" w:eastAsiaTheme="minorEastAsia" w:hAnsi="Times New Roman"/>
          <w:sz w:val="22"/>
          <w:szCs w:val="22"/>
          <w:lang w:eastAsia="zh-TW"/>
        </w:rPr>
      </w:pPr>
      <w:r w:rsidRPr="00EE0320">
        <w:rPr>
          <w:rFonts w:ascii="Times New Roman" w:eastAsiaTheme="minorEastAsia" w:hAnsi="Times New Roman"/>
          <w:sz w:val="22"/>
          <w:szCs w:val="22"/>
          <w:lang w:eastAsia="zh-TW"/>
        </w:rPr>
        <w:t>[2]</w:t>
      </w:r>
      <w:r w:rsidRPr="00EE0320">
        <w:rPr>
          <w:rFonts w:ascii="Times New Roman" w:eastAsiaTheme="minorEastAsia" w:hAnsi="Times New Roman"/>
          <w:sz w:val="22"/>
          <w:szCs w:val="22"/>
          <w:lang w:eastAsia="zh-TW"/>
        </w:rPr>
        <w:tab/>
      </w:r>
      <w:r w:rsidR="00971C7D" w:rsidRPr="00EE0320">
        <w:rPr>
          <w:rFonts w:ascii="Times New Roman" w:eastAsiaTheme="minorEastAsia" w:hAnsi="Times New Roman"/>
          <w:sz w:val="22"/>
          <w:szCs w:val="22"/>
          <w:lang w:eastAsia="zh-TW"/>
        </w:rPr>
        <w:t>R1-2304222,”</w:t>
      </w:r>
      <w:r w:rsidRPr="00EE0320">
        <w:rPr>
          <w:rFonts w:ascii="Times New Roman" w:hAnsi="Times New Roman"/>
        </w:rPr>
        <w:t xml:space="preserve"> </w:t>
      </w:r>
      <w:r w:rsidR="00971C7D" w:rsidRPr="00EE0320">
        <w:rPr>
          <w:rFonts w:ascii="Times New Roman" w:eastAsiaTheme="minorEastAsia" w:hAnsi="Times New Roman"/>
          <w:sz w:val="22"/>
          <w:szCs w:val="22"/>
          <w:lang w:eastAsia="zh-TW"/>
        </w:rPr>
        <w:t>Summary #5 on dynamic switching between DFT-S-OFDM and CP-OFDM,”</w:t>
      </w:r>
      <w:r w:rsidRPr="00EE0320">
        <w:rPr>
          <w:rFonts w:ascii="Times New Roman" w:eastAsiaTheme="minorEastAsia" w:hAnsi="Times New Roman"/>
          <w:sz w:val="22"/>
          <w:szCs w:val="22"/>
          <w:lang w:eastAsia="zh-TW"/>
        </w:rPr>
        <w:t xml:space="preserve"> </w:t>
      </w:r>
      <w:r w:rsidR="00971C7D" w:rsidRPr="00EE0320">
        <w:rPr>
          <w:rFonts w:ascii="Times New Roman" w:eastAsiaTheme="minorEastAsia" w:hAnsi="Times New Roman"/>
          <w:sz w:val="22"/>
          <w:szCs w:val="22"/>
          <w:lang w:eastAsia="zh-TW"/>
        </w:rPr>
        <w:t xml:space="preserve">RAN WG1 </w:t>
      </w:r>
      <w:r w:rsidRPr="00EE0320">
        <w:rPr>
          <w:rFonts w:ascii="Times New Roman" w:eastAsiaTheme="minorEastAsia" w:hAnsi="Times New Roman"/>
          <w:sz w:val="22"/>
          <w:szCs w:val="22"/>
          <w:lang w:eastAsia="zh-TW"/>
        </w:rPr>
        <w:t>#112</w:t>
      </w:r>
      <w:r w:rsidR="00971C7D" w:rsidRPr="00EE0320">
        <w:rPr>
          <w:rFonts w:ascii="Times New Roman" w:eastAsiaTheme="minorEastAsia" w:hAnsi="Times New Roman"/>
          <w:sz w:val="22"/>
          <w:szCs w:val="22"/>
          <w:lang w:eastAsia="zh-TW"/>
        </w:rPr>
        <w:t>b</w:t>
      </w:r>
      <w:r w:rsidRPr="00EE0320">
        <w:rPr>
          <w:rFonts w:ascii="Times New Roman" w:eastAsiaTheme="minorEastAsia" w:hAnsi="Times New Roman"/>
          <w:sz w:val="22"/>
          <w:szCs w:val="22"/>
          <w:lang w:eastAsia="zh-TW"/>
        </w:rPr>
        <w:t xml:space="preserve">, </w:t>
      </w:r>
      <w:r w:rsidR="00971C7D" w:rsidRPr="00EE0320">
        <w:rPr>
          <w:rFonts w:ascii="Times New Roman" w:eastAsiaTheme="minorEastAsia" w:hAnsi="Times New Roman"/>
          <w:sz w:val="22"/>
          <w:szCs w:val="22"/>
          <w:lang w:eastAsia="zh-TW"/>
        </w:rPr>
        <w:t>Apr</w:t>
      </w:r>
      <w:r w:rsidRPr="00EE0320">
        <w:rPr>
          <w:rFonts w:ascii="Times New Roman" w:eastAsiaTheme="minorEastAsia" w:hAnsi="Times New Roman"/>
          <w:sz w:val="22"/>
          <w:szCs w:val="22"/>
          <w:lang w:eastAsia="zh-TW"/>
        </w:rPr>
        <w:t>., 2023.</w:t>
      </w:r>
    </w:p>
    <w:sectPr w:rsidR="00552492" w:rsidRPr="00EE03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3765BBE"/>
    <w:multiLevelType w:val="hybridMultilevel"/>
    <w:tmpl w:val="821AA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462A7"/>
    <w:multiLevelType w:val="hybridMultilevel"/>
    <w:tmpl w:val="0536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E7A9A"/>
    <w:multiLevelType w:val="hybridMultilevel"/>
    <w:tmpl w:val="65CC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B52319"/>
    <w:multiLevelType w:val="hybridMultilevel"/>
    <w:tmpl w:val="3BC433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396E69"/>
    <w:multiLevelType w:val="hybridMultilevel"/>
    <w:tmpl w:val="13203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5DD32EC5"/>
    <w:multiLevelType w:val="hybridMultilevel"/>
    <w:tmpl w:val="EB2464F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7D8E0CFC"/>
    <w:multiLevelType w:val="hybridMultilevel"/>
    <w:tmpl w:val="9C8A0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0"/>
  </w:num>
  <w:num w:numId="4">
    <w:abstractNumId w:val="8"/>
  </w:num>
  <w:num w:numId="5">
    <w:abstractNumId w:val="1"/>
  </w:num>
  <w:num w:numId="6">
    <w:abstractNumId w:val="6"/>
  </w:num>
  <w:num w:numId="7">
    <w:abstractNumId w:val="7"/>
  </w:num>
  <w:num w:numId="8">
    <w:abstractNumId w:val="5"/>
  </w:num>
  <w:num w:numId="9">
    <w:abstractNumId w:val="3"/>
  </w:num>
  <w:num w:numId="10">
    <w:abstractNumId w:val="12"/>
  </w:num>
  <w:num w:numId="11">
    <w:abstractNumId w:val="2"/>
  </w:num>
  <w:num w:numId="12">
    <w:abstractNumId w:val="9"/>
  </w:num>
  <w:num w:numId="13">
    <w:abstractNumId w:val="13"/>
  </w:num>
  <w:num w:numId="1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3"/>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8CF"/>
    <w:rsid w:val="00014332"/>
    <w:rsid w:val="0001571E"/>
    <w:rsid w:val="00017316"/>
    <w:rsid w:val="00020E95"/>
    <w:rsid w:val="00024234"/>
    <w:rsid w:val="00041B5C"/>
    <w:rsid w:val="00042696"/>
    <w:rsid w:val="00043282"/>
    <w:rsid w:val="000442F2"/>
    <w:rsid w:val="000505F5"/>
    <w:rsid w:val="0005360B"/>
    <w:rsid w:val="00055352"/>
    <w:rsid w:val="00056F26"/>
    <w:rsid w:val="0006032B"/>
    <w:rsid w:val="000657B6"/>
    <w:rsid w:val="00074487"/>
    <w:rsid w:val="000752E1"/>
    <w:rsid w:val="00075C30"/>
    <w:rsid w:val="000836FE"/>
    <w:rsid w:val="00087F3D"/>
    <w:rsid w:val="000925E9"/>
    <w:rsid w:val="00095949"/>
    <w:rsid w:val="000A51FB"/>
    <w:rsid w:val="000A5268"/>
    <w:rsid w:val="000B29F4"/>
    <w:rsid w:val="000B4DC2"/>
    <w:rsid w:val="000C108C"/>
    <w:rsid w:val="000D17C8"/>
    <w:rsid w:val="000D348F"/>
    <w:rsid w:val="000D633D"/>
    <w:rsid w:val="000D6CF1"/>
    <w:rsid w:val="000D76C3"/>
    <w:rsid w:val="000D7E47"/>
    <w:rsid w:val="000E0310"/>
    <w:rsid w:val="000E1768"/>
    <w:rsid w:val="000E7E25"/>
    <w:rsid w:val="000F1CC6"/>
    <w:rsid w:val="000F40D7"/>
    <w:rsid w:val="000F619C"/>
    <w:rsid w:val="000F6D56"/>
    <w:rsid w:val="00103641"/>
    <w:rsid w:val="001106DC"/>
    <w:rsid w:val="00110974"/>
    <w:rsid w:val="0011132B"/>
    <w:rsid w:val="0011213E"/>
    <w:rsid w:val="0011257C"/>
    <w:rsid w:val="00113043"/>
    <w:rsid w:val="00114460"/>
    <w:rsid w:val="0011592B"/>
    <w:rsid w:val="0012202B"/>
    <w:rsid w:val="0013010B"/>
    <w:rsid w:val="00130A5A"/>
    <w:rsid w:val="0013369A"/>
    <w:rsid w:val="00135F48"/>
    <w:rsid w:val="0013676D"/>
    <w:rsid w:val="001369AA"/>
    <w:rsid w:val="00142508"/>
    <w:rsid w:val="00146A62"/>
    <w:rsid w:val="00152721"/>
    <w:rsid w:val="00166E91"/>
    <w:rsid w:val="001726B0"/>
    <w:rsid w:val="00174931"/>
    <w:rsid w:val="00181365"/>
    <w:rsid w:val="001928C2"/>
    <w:rsid w:val="00197232"/>
    <w:rsid w:val="001A19E2"/>
    <w:rsid w:val="001A214A"/>
    <w:rsid w:val="001B3209"/>
    <w:rsid w:val="001C0899"/>
    <w:rsid w:val="001C20CB"/>
    <w:rsid w:val="001C5D61"/>
    <w:rsid w:val="001C69F9"/>
    <w:rsid w:val="001C6C12"/>
    <w:rsid w:val="001C7D79"/>
    <w:rsid w:val="001D14BE"/>
    <w:rsid w:val="001D37F8"/>
    <w:rsid w:val="001E25A6"/>
    <w:rsid w:val="001E48AD"/>
    <w:rsid w:val="001E7D4B"/>
    <w:rsid w:val="001F1A2D"/>
    <w:rsid w:val="001F1FFC"/>
    <w:rsid w:val="001F21C6"/>
    <w:rsid w:val="001F2D98"/>
    <w:rsid w:val="001F6815"/>
    <w:rsid w:val="00201577"/>
    <w:rsid w:val="00201BF2"/>
    <w:rsid w:val="002159DC"/>
    <w:rsid w:val="00222156"/>
    <w:rsid w:val="002377F5"/>
    <w:rsid w:val="00243990"/>
    <w:rsid w:val="00243BC3"/>
    <w:rsid w:val="00244F59"/>
    <w:rsid w:val="0024510B"/>
    <w:rsid w:val="0024541E"/>
    <w:rsid w:val="00245BB2"/>
    <w:rsid w:val="00252A1A"/>
    <w:rsid w:val="0025300E"/>
    <w:rsid w:val="00264682"/>
    <w:rsid w:val="00264D21"/>
    <w:rsid w:val="00265230"/>
    <w:rsid w:val="002653AE"/>
    <w:rsid w:val="0026594F"/>
    <w:rsid w:val="00267F00"/>
    <w:rsid w:val="00281DE2"/>
    <w:rsid w:val="00284258"/>
    <w:rsid w:val="00284B04"/>
    <w:rsid w:val="00285D56"/>
    <w:rsid w:val="0029472E"/>
    <w:rsid w:val="00294DB6"/>
    <w:rsid w:val="002955D2"/>
    <w:rsid w:val="002A016E"/>
    <w:rsid w:val="002A54F4"/>
    <w:rsid w:val="002C27F2"/>
    <w:rsid w:val="002D0527"/>
    <w:rsid w:val="002D052D"/>
    <w:rsid w:val="002D42F7"/>
    <w:rsid w:val="002E0274"/>
    <w:rsid w:val="002E684B"/>
    <w:rsid w:val="002F5967"/>
    <w:rsid w:val="00301FE3"/>
    <w:rsid w:val="003051FB"/>
    <w:rsid w:val="00306299"/>
    <w:rsid w:val="00306FB1"/>
    <w:rsid w:val="00310298"/>
    <w:rsid w:val="003215F7"/>
    <w:rsid w:val="00323531"/>
    <w:rsid w:val="00342B5A"/>
    <w:rsid w:val="0034327B"/>
    <w:rsid w:val="0035699A"/>
    <w:rsid w:val="00361BD6"/>
    <w:rsid w:val="00373314"/>
    <w:rsid w:val="003751D0"/>
    <w:rsid w:val="003831BB"/>
    <w:rsid w:val="00385B14"/>
    <w:rsid w:val="0039520C"/>
    <w:rsid w:val="003A1A89"/>
    <w:rsid w:val="003A35A0"/>
    <w:rsid w:val="003B094B"/>
    <w:rsid w:val="003B17F8"/>
    <w:rsid w:val="003B2561"/>
    <w:rsid w:val="003B446A"/>
    <w:rsid w:val="003B5E2E"/>
    <w:rsid w:val="003B6170"/>
    <w:rsid w:val="003B7FE3"/>
    <w:rsid w:val="003C73BF"/>
    <w:rsid w:val="003C7A7F"/>
    <w:rsid w:val="003D13B2"/>
    <w:rsid w:val="003D197A"/>
    <w:rsid w:val="003D5696"/>
    <w:rsid w:val="003D6667"/>
    <w:rsid w:val="003E445F"/>
    <w:rsid w:val="003E4C9D"/>
    <w:rsid w:val="003E4CB5"/>
    <w:rsid w:val="003E57AA"/>
    <w:rsid w:val="003F0543"/>
    <w:rsid w:val="003F7B97"/>
    <w:rsid w:val="00406BFF"/>
    <w:rsid w:val="004124F6"/>
    <w:rsid w:val="0041306F"/>
    <w:rsid w:val="00415321"/>
    <w:rsid w:val="004157CD"/>
    <w:rsid w:val="00416ECB"/>
    <w:rsid w:val="0042040F"/>
    <w:rsid w:val="00426200"/>
    <w:rsid w:val="0043026C"/>
    <w:rsid w:val="004421DF"/>
    <w:rsid w:val="004439A7"/>
    <w:rsid w:val="00450EC6"/>
    <w:rsid w:val="004530BE"/>
    <w:rsid w:val="00454579"/>
    <w:rsid w:val="0046314C"/>
    <w:rsid w:val="0046524E"/>
    <w:rsid w:val="004660B8"/>
    <w:rsid w:val="00470696"/>
    <w:rsid w:val="00480814"/>
    <w:rsid w:val="00481385"/>
    <w:rsid w:val="00491D39"/>
    <w:rsid w:val="00492D59"/>
    <w:rsid w:val="0049452C"/>
    <w:rsid w:val="00494AA8"/>
    <w:rsid w:val="00495F21"/>
    <w:rsid w:val="0049706F"/>
    <w:rsid w:val="00497FBB"/>
    <w:rsid w:val="004A0069"/>
    <w:rsid w:val="004E0CAA"/>
    <w:rsid w:val="004E41DF"/>
    <w:rsid w:val="004E608B"/>
    <w:rsid w:val="004F54B2"/>
    <w:rsid w:val="00504264"/>
    <w:rsid w:val="00506E4E"/>
    <w:rsid w:val="00514FB1"/>
    <w:rsid w:val="00515BA5"/>
    <w:rsid w:val="00524CAF"/>
    <w:rsid w:val="005308CF"/>
    <w:rsid w:val="0053186A"/>
    <w:rsid w:val="005320D8"/>
    <w:rsid w:val="00545F47"/>
    <w:rsid w:val="00546E24"/>
    <w:rsid w:val="005477B9"/>
    <w:rsid w:val="00552492"/>
    <w:rsid w:val="00552AC1"/>
    <w:rsid w:val="0055327B"/>
    <w:rsid w:val="00554C68"/>
    <w:rsid w:val="00560920"/>
    <w:rsid w:val="005665AA"/>
    <w:rsid w:val="00576662"/>
    <w:rsid w:val="00580A0E"/>
    <w:rsid w:val="005841D7"/>
    <w:rsid w:val="005868A8"/>
    <w:rsid w:val="005940C6"/>
    <w:rsid w:val="0059707A"/>
    <w:rsid w:val="00597F0E"/>
    <w:rsid w:val="005B47A9"/>
    <w:rsid w:val="005B5C60"/>
    <w:rsid w:val="005B7A8C"/>
    <w:rsid w:val="005C70B1"/>
    <w:rsid w:val="005D06AD"/>
    <w:rsid w:val="005D32B5"/>
    <w:rsid w:val="005D34BF"/>
    <w:rsid w:val="005D72B0"/>
    <w:rsid w:val="005E4450"/>
    <w:rsid w:val="005E57AF"/>
    <w:rsid w:val="005F1536"/>
    <w:rsid w:val="005F2367"/>
    <w:rsid w:val="005F2A7B"/>
    <w:rsid w:val="005F5C4B"/>
    <w:rsid w:val="00602E81"/>
    <w:rsid w:val="006206B1"/>
    <w:rsid w:val="00620FE5"/>
    <w:rsid w:val="006243DC"/>
    <w:rsid w:val="00627C19"/>
    <w:rsid w:val="006308C9"/>
    <w:rsid w:val="006371E5"/>
    <w:rsid w:val="006377D3"/>
    <w:rsid w:val="00646E96"/>
    <w:rsid w:val="00653756"/>
    <w:rsid w:val="00663F16"/>
    <w:rsid w:val="0066544B"/>
    <w:rsid w:val="00666339"/>
    <w:rsid w:val="006721B8"/>
    <w:rsid w:val="006741C8"/>
    <w:rsid w:val="00677101"/>
    <w:rsid w:val="00682090"/>
    <w:rsid w:val="00683EAF"/>
    <w:rsid w:val="006848C2"/>
    <w:rsid w:val="00690BAD"/>
    <w:rsid w:val="00694A00"/>
    <w:rsid w:val="00696FC5"/>
    <w:rsid w:val="00697EC4"/>
    <w:rsid w:val="006A1B03"/>
    <w:rsid w:val="006A62D3"/>
    <w:rsid w:val="006A7588"/>
    <w:rsid w:val="006B0B27"/>
    <w:rsid w:val="006B3FBA"/>
    <w:rsid w:val="006B47AD"/>
    <w:rsid w:val="006D0380"/>
    <w:rsid w:val="006D1A33"/>
    <w:rsid w:val="006D571F"/>
    <w:rsid w:val="006D5DBD"/>
    <w:rsid w:val="006D7D83"/>
    <w:rsid w:val="006E0328"/>
    <w:rsid w:val="006F4DDC"/>
    <w:rsid w:val="006F5C8B"/>
    <w:rsid w:val="00701144"/>
    <w:rsid w:val="00703146"/>
    <w:rsid w:val="00705DA6"/>
    <w:rsid w:val="00710B5F"/>
    <w:rsid w:val="0071225D"/>
    <w:rsid w:val="00717C50"/>
    <w:rsid w:val="007277F4"/>
    <w:rsid w:val="00730D5F"/>
    <w:rsid w:val="00731C72"/>
    <w:rsid w:val="00735164"/>
    <w:rsid w:val="007361BB"/>
    <w:rsid w:val="007544EE"/>
    <w:rsid w:val="0075728E"/>
    <w:rsid w:val="00760653"/>
    <w:rsid w:val="00764E1C"/>
    <w:rsid w:val="007673E1"/>
    <w:rsid w:val="00774A24"/>
    <w:rsid w:val="007761AA"/>
    <w:rsid w:val="007765AF"/>
    <w:rsid w:val="00785157"/>
    <w:rsid w:val="00785B08"/>
    <w:rsid w:val="00786870"/>
    <w:rsid w:val="00793F37"/>
    <w:rsid w:val="0079425C"/>
    <w:rsid w:val="00797031"/>
    <w:rsid w:val="007A3B0A"/>
    <w:rsid w:val="007A4582"/>
    <w:rsid w:val="007A5E85"/>
    <w:rsid w:val="007B1ABB"/>
    <w:rsid w:val="007B1F90"/>
    <w:rsid w:val="007B7326"/>
    <w:rsid w:val="007C00DF"/>
    <w:rsid w:val="007C6183"/>
    <w:rsid w:val="007D6476"/>
    <w:rsid w:val="007E0550"/>
    <w:rsid w:val="007E5EBA"/>
    <w:rsid w:val="007F7E25"/>
    <w:rsid w:val="00800945"/>
    <w:rsid w:val="008026F5"/>
    <w:rsid w:val="00807C96"/>
    <w:rsid w:val="00815795"/>
    <w:rsid w:val="00820262"/>
    <w:rsid w:val="00820FC0"/>
    <w:rsid w:val="00821188"/>
    <w:rsid w:val="00823390"/>
    <w:rsid w:val="008279D1"/>
    <w:rsid w:val="008375A8"/>
    <w:rsid w:val="008408CF"/>
    <w:rsid w:val="00840A94"/>
    <w:rsid w:val="0084352A"/>
    <w:rsid w:val="00843C1D"/>
    <w:rsid w:val="00851EC5"/>
    <w:rsid w:val="00856A1F"/>
    <w:rsid w:val="008635DA"/>
    <w:rsid w:val="008672B5"/>
    <w:rsid w:val="00867BB9"/>
    <w:rsid w:val="00870576"/>
    <w:rsid w:val="00880364"/>
    <w:rsid w:val="0088054B"/>
    <w:rsid w:val="00880A26"/>
    <w:rsid w:val="008837F6"/>
    <w:rsid w:val="00887792"/>
    <w:rsid w:val="00891A5B"/>
    <w:rsid w:val="00892352"/>
    <w:rsid w:val="00892D93"/>
    <w:rsid w:val="0089523E"/>
    <w:rsid w:val="008A2BBB"/>
    <w:rsid w:val="008A5E6A"/>
    <w:rsid w:val="008B029B"/>
    <w:rsid w:val="008B2054"/>
    <w:rsid w:val="008C0689"/>
    <w:rsid w:val="008C410A"/>
    <w:rsid w:val="008D1F8C"/>
    <w:rsid w:val="008D257F"/>
    <w:rsid w:val="008E1C80"/>
    <w:rsid w:val="008E2652"/>
    <w:rsid w:val="008F2B61"/>
    <w:rsid w:val="008F5067"/>
    <w:rsid w:val="008F6AF0"/>
    <w:rsid w:val="008F7CB1"/>
    <w:rsid w:val="0090569E"/>
    <w:rsid w:val="00912CDD"/>
    <w:rsid w:val="00913B39"/>
    <w:rsid w:val="00916D96"/>
    <w:rsid w:val="00921DE1"/>
    <w:rsid w:val="009226B2"/>
    <w:rsid w:val="0093290B"/>
    <w:rsid w:val="00940212"/>
    <w:rsid w:val="00944E53"/>
    <w:rsid w:val="0094558B"/>
    <w:rsid w:val="00946EFE"/>
    <w:rsid w:val="00957E43"/>
    <w:rsid w:val="00960C1C"/>
    <w:rsid w:val="00964173"/>
    <w:rsid w:val="00971C7D"/>
    <w:rsid w:val="00980FE0"/>
    <w:rsid w:val="009816FB"/>
    <w:rsid w:val="0098300F"/>
    <w:rsid w:val="00983255"/>
    <w:rsid w:val="00987E48"/>
    <w:rsid w:val="00992444"/>
    <w:rsid w:val="00994588"/>
    <w:rsid w:val="009A1046"/>
    <w:rsid w:val="009A22EF"/>
    <w:rsid w:val="009A517B"/>
    <w:rsid w:val="009B107F"/>
    <w:rsid w:val="009B1EA4"/>
    <w:rsid w:val="009B5C76"/>
    <w:rsid w:val="009B6B4C"/>
    <w:rsid w:val="009C5CBD"/>
    <w:rsid w:val="009D00BA"/>
    <w:rsid w:val="009F4F4C"/>
    <w:rsid w:val="009F61C2"/>
    <w:rsid w:val="00A02353"/>
    <w:rsid w:val="00A076E7"/>
    <w:rsid w:val="00A16D66"/>
    <w:rsid w:val="00A20B62"/>
    <w:rsid w:val="00A24F8F"/>
    <w:rsid w:val="00A253CA"/>
    <w:rsid w:val="00A31421"/>
    <w:rsid w:val="00A338D3"/>
    <w:rsid w:val="00A3556E"/>
    <w:rsid w:val="00A403B8"/>
    <w:rsid w:val="00A421F0"/>
    <w:rsid w:val="00A42F46"/>
    <w:rsid w:val="00A47930"/>
    <w:rsid w:val="00A47C55"/>
    <w:rsid w:val="00A52828"/>
    <w:rsid w:val="00A531B0"/>
    <w:rsid w:val="00A53D82"/>
    <w:rsid w:val="00A57715"/>
    <w:rsid w:val="00A63352"/>
    <w:rsid w:val="00A66D34"/>
    <w:rsid w:val="00A70AB0"/>
    <w:rsid w:val="00A72B86"/>
    <w:rsid w:val="00A72F60"/>
    <w:rsid w:val="00A741FC"/>
    <w:rsid w:val="00A84313"/>
    <w:rsid w:val="00A92155"/>
    <w:rsid w:val="00A97C63"/>
    <w:rsid w:val="00AA01A9"/>
    <w:rsid w:val="00AA3E6B"/>
    <w:rsid w:val="00AA7226"/>
    <w:rsid w:val="00AB5911"/>
    <w:rsid w:val="00AB6046"/>
    <w:rsid w:val="00AB7418"/>
    <w:rsid w:val="00AC3DBD"/>
    <w:rsid w:val="00AC6E3A"/>
    <w:rsid w:val="00AC7352"/>
    <w:rsid w:val="00AD0D0D"/>
    <w:rsid w:val="00AD13B7"/>
    <w:rsid w:val="00AD2C1A"/>
    <w:rsid w:val="00AD6DCE"/>
    <w:rsid w:val="00AE0A7F"/>
    <w:rsid w:val="00AE44A1"/>
    <w:rsid w:val="00AE65BB"/>
    <w:rsid w:val="00AE6972"/>
    <w:rsid w:val="00AE76CE"/>
    <w:rsid w:val="00AF0891"/>
    <w:rsid w:val="00AF4274"/>
    <w:rsid w:val="00AF5DEF"/>
    <w:rsid w:val="00AF6313"/>
    <w:rsid w:val="00B01FCE"/>
    <w:rsid w:val="00B049EC"/>
    <w:rsid w:val="00B05E60"/>
    <w:rsid w:val="00B06A6D"/>
    <w:rsid w:val="00B06C77"/>
    <w:rsid w:val="00B10AA2"/>
    <w:rsid w:val="00B14ED8"/>
    <w:rsid w:val="00B15D28"/>
    <w:rsid w:val="00B15F0C"/>
    <w:rsid w:val="00B17A6E"/>
    <w:rsid w:val="00B244AC"/>
    <w:rsid w:val="00B277ED"/>
    <w:rsid w:val="00B27C23"/>
    <w:rsid w:val="00B330A1"/>
    <w:rsid w:val="00B3388E"/>
    <w:rsid w:val="00B36C98"/>
    <w:rsid w:val="00B37283"/>
    <w:rsid w:val="00B45FBF"/>
    <w:rsid w:val="00B4637F"/>
    <w:rsid w:val="00B53A95"/>
    <w:rsid w:val="00B5597D"/>
    <w:rsid w:val="00B56574"/>
    <w:rsid w:val="00B6202E"/>
    <w:rsid w:val="00B70079"/>
    <w:rsid w:val="00B7056B"/>
    <w:rsid w:val="00B70DB5"/>
    <w:rsid w:val="00B7232F"/>
    <w:rsid w:val="00B723F3"/>
    <w:rsid w:val="00B80146"/>
    <w:rsid w:val="00B81F2A"/>
    <w:rsid w:val="00B850B9"/>
    <w:rsid w:val="00B86D16"/>
    <w:rsid w:val="00B92E3B"/>
    <w:rsid w:val="00B97508"/>
    <w:rsid w:val="00BA1260"/>
    <w:rsid w:val="00BA6E99"/>
    <w:rsid w:val="00BB4EC5"/>
    <w:rsid w:val="00BC398E"/>
    <w:rsid w:val="00BC5D5B"/>
    <w:rsid w:val="00BD2FBA"/>
    <w:rsid w:val="00BD3A74"/>
    <w:rsid w:val="00BD7391"/>
    <w:rsid w:val="00BD7595"/>
    <w:rsid w:val="00BE2BB4"/>
    <w:rsid w:val="00BE343E"/>
    <w:rsid w:val="00BE47DB"/>
    <w:rsid w:val="00BE518B"/>
    <w:rsid w:val="00BE6DB1"/>
    <w:rsid w:val="00BF03B8"/>
    <w:rsid w:val="00BF3AF1"/>
    <w:rsid w:val="00BF3DFE"/>
    <w:rsid w:val="00BF40F1"/>
    <w:rsid w:val="00BF4525"/>
    <w:rsid w:val="00BF541E"/>
    <w:rsid w:val="00C035B5"/>
    <w:rsid w:val="00C0672C"/>
    <w:rsid w:val="00C171BE"/>
    <w:rsid w:val="00C21F7C"/>
    <w:rsid w:val="00C22116"/>
    <w:rsid w:val="00C30AE8"/>
    <w:rsid w:val="00C33A1A"/>
    <w:rsid w:val="00C34E40"/>
    <w:rsid w:val="00C3632A"/>
    <w:rsid w:val="00C37AAA"/>
    <w:rsid w:val="00C47074"/>
    <w:rsid w:val="00C514D5"/>
    <w:rsid w:val="00C55130"/>
    <w:rsid w:val="00C56714"/>
    <w:rsid w:val="00C60A41"/>
    <w:rsid w:val="00C61AD4"/>
    <w:rsid w:val="00C63B40"/>
    <w:rsid w:val="00C65D6D"/>
    <w:rsid w:val="00C70CB6"/>
    <w:rsid w:val="00C72FF8"/>
    <w:rsid w:val="00C73EBD"/>
    <w:rsid w:val="00C8139F"/>
    <w:rsid w:val="00C83936"/>
    <w:rsid w:val="00C83A0E"/>
    <w:rsid w:val="00C842FD"/>
    <w:rsid w:val="00C87DE7"/>
    <w:rsid w:val="00C900CD"/>
    <w:rsid w:val="00C90FC5"/>
    <w:rsid w:val="00C918F5"/>
    <w:rsid w:val="00CA456F"/>
    <w:rsid w:val="00CB186E"/>
    <w:rsid w:val="00CB59C2"/>
    <w:rsid w:val="00CC072C"/>
    <w:rsid w:val="00CC0B9C"/>
    <w:rsid w:val="00CC60EE"/>
    <w:rsid w:val="00CD1F3B"/>
    <w:rsid w:val="00CD5CB9"/>
    <w:rsid w:val="00CE3823"/>
    <w:rsid w:val="00CE7E02"/>
    <w:rsid w:val="00CF08F4"/>
    <w:rsid w:val="00CF1771"/>
    <w:rsid w:val="00D01AF2"/>
    <w:rsid w:val="00D01F1B"/>
    <w:rsid w:val="00D06730"/>
    <w:rsid w:val="00D06B7B"/>
    <w:rsid w:val="00D1095F"/>
    <w:rsid w:val="00D125EA"/>
    <w:rsid w:val="00D14EDD"/>
    <w:rsid w:val="00D16552"/>
    <w:rsid w:val="00D24F56"/>
    <w:rsid w:val="00D26111"/>
    <w:rsid w:val="00D263DE"/>
    <w:rsid w:val="00D322A2"/>
    <w:rsid w:val="00D34814"/>
    <w:rsid w:val="00D34D7B"/>
    <w:rsid w:val="00D36ECD"/>
    <w:rsid w:val="00D3733D"/>
    <w:rsid w:val="00D44767"/>
    <w:rsid w:val="00D504AA"/>
    <w:rsid w:val="00D51176"/>
    <w:rsid w:val="00D515D3"/>
    <w:rsid w:val="00D528F0"/>
    <w:rsid w:val="00D54458"/>
    <w:rsid w:val="00D64749"/>
    <w:rsid w:val="00D707C5"/>
    <w:rsid w:val="00D73EFA"/>
    <w:rsid w:val="00D83EE0"/>
    <w:rsid w:val="00D8575E"/>
    <w:rsid w:val="00D857B6"/>
    <w:rsid w:val="00D878B7"/>
    <w:rsid w:val="00D9007C"/>
    <w:rsid w:val="00DA3A53"/>
    <w:rsid w:val="00DA58AC"/>
    <w:rsid w:val="00DA77ED"/>
    <w:rsid w:val="00DB13C3"/>
    <w:rsid w:val="00DB2AAC"/>
    <w:rsid w:val="00DB6F0D"/>
    <w:rsid w:val="00DB784F"/>
    <w:rsid w:val="00DC1D5A"/>
    <w:rsid w:val="00DC6905"/>
    <w:rsid w:val="00DC69C5"/>
    <w:rsid w:val="00DC712F"/>
    <w:rsid w:val="00DD3CCE"/>
    <w:rsid w:val="00DD7C65"/>
    <w:rsid w:val="00DE2E26"/>
    <w:rsid w:val="00DE43DA"/>
    <w:rsid w:val="00DE4E95"/>
    <w:rsid w:val="00DE7862"/>
    <w:rsid w:val="00E0059A"/>
    <w:rsid w:val="00E00A43"/>
    <w:rsid w:val="00E01646"/>
    <w:rsid w:val="00E10509"/>
    <w:rsid w:val="00E16717"/>
    <w:rsid w:val="00E17065"/>
    <w:rsid w:val="00E21D0E"/>
    <w:rsid w:val="00E25938"/>
    <w:rsid w:val="00E27339"/>
    <w:rsid w:val="00E302FC"/>
    <w:rsid w:val="00E310C7"/>
    <w:rsid w:val="00E35531"/>
    <w:rsid w:val="00E357BC"/>
    <w:rsid w:val="00E36194"/>
    <w:rsid w:val="00E36B55"/>
    <w:rsid w:val="00E4049B"/>
    <w:rsid w:val="00E430FC"/>
    <w:rsid w:val="00E45461"/>
    <w:rsid w:val="00E529F6"/>
    <w:rsid w:val="00E60A23"/>
    <w:rsid w:val="00E61ADF"/>
    <w:rsid w:val="00E61B99"/>
    <w:rsid w:val="00E65F11"/>
    <w:rsid w:val="00E67AF6"/>
    <w:rsid w:val="00E735FD"/>
    <w:rsid w:val="00E77647"/>
    <w:rsid w:val="00E808E6"/>
    <w:rsid w:val="00E818BE"/>
    <w:rsid w:val="00E837F0"/>
    <w:rsid w:val="00E94D2D"/>
    <w:rsid w:val="00E96C47"/>
    <w:rsid w:val="00EA1EEC"/>
    <w:rsid w:val="00EA3AA4"/>
    <w:rsid w:val="00EB32E5"/>
    <w:rsid w:val="00EB3DFC"/>
    <w:rsid w:val="00EB68B1"/>
    <w:rsid w:val="00EB7832"/>
    <w:rsid w:val="00ED11EC"/>
    <w:rsid w:val="00EE0320"/>
    <w:rsid w:val="00EE055E"/>
    <w:rsid w:val="00EE62CB"/>
    <w:rsid w:val="00EF37E0"/>
    <w:rsid w:val="00EF5F35"/>
    <w:rsid w:val="00F04198"/>
    <w:rsid w:val="00F04DE4"/>
    <w:rsid w:val="00F06571"/>
    <w:rsid w:val="00F06D92"/>
    <w:rsid w:val="00F06ED3"/>
    <w:rsid w:val="00F155E9"/>
    <w:rsid w:val="00F2407E"/>
    <w:rsid w:val="00F430A9"/>
    <w:rsid w:val="00F60207"/>
    <w:rsid w:val="00F649AF"/>
    <w:rsid w:val="00F6695F"/>
    <w:rsid w:val="00F7528A"/>
    <w:rsid w:val="00F80426"/>
    <w:rsid w:val="00F85727"/>
    <w:rsid w:val="00F878BC"/>
    <w:rsid w:val="00F94EF3"/>
    <w:rsid w:val="00F9797B"/>
    <w:rsid w:val="00FA154F"/>
    <w:rsid w:val="00FA3263"/>
    <w:rsid w:val="00FA3421"/>
    <w:rsid w:val="00FB228C"/>
    <w:rsid w:val="00FB2C3B"/>
    <w:rsid w:val="00FB57F5"/>
    <w:rsid w:val="00FB79FA"/>
    <w:rsid w:val="00FB7B05"/>
    <w:rsid w:val="00FC11A0"/>
    <w:rsid w:val="00FC1E6C"/>
    <w:rsid w:val="00FE0B2B"/>
    <w:rsid w:val="00FF1215"/>
    <w:rsid w:val="00FF5D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A31D3"/>
  <w15:chartTrackingRefBased/>
  <w15:docId w15:val="{328B9A22-465A-45BE-BAC0-1DF83C4D9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07A"/>
    <w:pPr>
      <w:spacing w:after="0" w:line="240" w:lineRule="auto"/>
    </w:pPr>
    <w:rPr>
      <w:rFonts w:ascii="Times" w:eastAsia="Batang" w:hAnsi="Times" w:cs="Times New Roman"/>
      <w:sz w:val="20"/>
      <w:szCs w:val="24"/>
      <w:lang w:val="en-GB" w:eastAsia="en-US"/>
    </w:rPr>
  </w:style>
  <w:style w:type="paragraph" w:styleId="Heading1">
    <w:name w:val="heading 1"/>
    <w:next w:val="Normal"/>
    <w:link w:val="Heading1Char"/>
    <w:qFormat/>
    <w:rsid w:val="0059707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07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07A"/>
    <w:pPr>
      <w:numPr>
        <w:ilvl w:val="2"/>
      </w:numPr>
      <w:spacing w:before="120"/>
      <w:outlineLvl w:val="2"/>
    </w:pPr>
    <w:rPr>
      <w:sz w:val="28"/>
    </w:rPr>
  </w:style>
  <w:style w:type="paragraph" w:styleId="Heading4">
    <w:name w:val="heading 4"/>
    <w:basedOn w:val="Heading3"/>
    <w:next w:val="Normal"/>
    <w:link w:val="Heading4Char"/>
    <w:qFormat/>
    <w:rsid w:val="0059707A"/>
    <w:pPr>
      <w:numPr>
        <w:ilvl w:val="3"/>
      </w:numPr>
      <w:outlineLvl w:val="3"/>
    </w:pPr>
    <w:rPr>
      <w:sz w:val="24"/>
    </w:rPr>
  </w:style>
  <w:style w:type="paragraph" w:styleId="Heading5">
    <w:name w:val="heading 5"/>
    <w:basedOn w:val="Heading4"/>
    <w:next w:val="Normal"/>
    <w:link w:val="Heading5Char"/>
    <w:qFormat/>
    <w:rsid w:val="0059707A"/>
    <w:pPr>
      <w:numPr>
        <w:ilvl w:val="4"/>
      </w:numPr>
      <w:outlineLvl w:val="4"/>
    </w:pPr>
    <w:rPr>
      <w:sz w:val="22"/>
    </w:rPr>
  </w:style>
  <w:style w:type="paragraph" w:styleId="Heading6">
    <w:name w:val="heading 6"/>
    <w:basedOn w:val="Normal"/>
    <w:next w:val="Normal"/>
    <w:link w:val="Heading6Char"/>
    <w:qFormat/>
    <w:rsid w:val="0059707A"/>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Cs w:val="20"/>
    </w:rPr>
  </w:style>
  <w:style w:type="paragraph" w:styleId="Heading7">
    <w:name w:val="heading 7"/>
    <w:basedOn w:val="Normal"/>
    <w:next w:val="Normal"/>
    <w:link w:val="Heading7Char"/>
    <w:qFormat/>
    <w:rsid w:val="0059707A"/>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Cs w:val="20"/>
    </w:rPr>
  </w:style>
  <w:style w:type="paragraph" w:styleId="Heading8">
    <w:name w:val="heading 8"/>
    <w:basedOn w:val="Heading1"/>
    <w:next w:val="Normal"/>
    <w:link w:val="Heading8Char"/>
    <w:qFormat/>
    <w:rsid w:val="0059707A"/>
    <w:pPr>
      <w:numPr>
        <w:ilvl w:val="7"/>
      </w:numPr>
      <w:outlineLvl w:val="7"/>
    </w:pPr>
  </w:style>
  <w:style w:type="paragraph" w:styleId="Heading9">
    <w:name w:val="heading 9"/>
    <w:basedOn w:val="Heading8"/>
    <w:next w:val="Normal"/>
    <w:link w:val="Heading9Char"/>
    <w:qFormat/>
    <w:rsid w:val="005970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07A"/>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07A"/>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07A"/>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07A"/>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07A"/>
    <w:rPr>
      <w:rFonts w:ascii="Arial" w:eastAsia="SimSun" w:hAnsi="Arial" w:cs="Times New Roman"/>
      <w:szCs w:val="20"/>
      <w:lang w:val="en-GB" w:eastAsia="en-US"/>
    </w:rPr>
  </w:style>
  <w:style w:type="character" w:customStyle="1" w:styleId="Heading6Char">
    <w:name w:val="Heading 6 Char"/>
    <w:basedOn w:val="DefaultParagraphFont"/>
    <w:link w:val="Heading6"/>
    <w:rsid w:val="0059707A"/>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707A"/>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707A"/>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707A"/>
    <w:rPr>
      <w:rFonts w:ascii="Arial" w:eastAsia="SimSun" w:hAnsi="Arial" w:cs="Times New Roman"/>
      <w:sz w:val="36"/>
      <w:szCs w:val="20"/>
      <w:lang w:val="en-GB" w:eastAsia="en-US"/>
    </w:rPr>
  </w:style>
  <w:style w:type="table" w:styleId="TableGrid">
    <w:name w:val="Table Grid"/>
    <w:basedOn w:val="TableNormal"/>
    <w:uiPriority w:val="39"/>
    <w:rsid w:val="003E4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08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8E6"/>
    <w:rPr>
      <w:rFonts w:ascii="Segoe UI" w:eastAsia="Batang" w:hAnsi="Segoe UI" w:cs="Segoe UI"/>
      <w:sz w:val="18"/>
      <w:szCs w:val="18"/>
      <w:lang w:val="en-GB" w:eastAsia="en-US"/>
    </w:rPr>
  </w:style>
  <w:style w:type="paragraph" w:customStyle="1" w:styleId="B1">
    <w:name w:val="B1"/>
    <w:basedOn w:val="Normal"/>
    <w:link w:val="B1Char1"/>
    <w:qFormat/>
    <w:rsid w:val="00E808E6"/>
    <w:pPr>
      <w:spacing w:after="180"/>
      <w:ind w:left="568" w:hanging="284"/>
    </w:pPr>
    <w:rPr>
      <w:rFonts w:ascii="Times New Roman" w:eastAsia="SimSun" w:hAnsi="Times New Roman"/>
      <w:szCs w:val="20"/>
    </w:rPr>
  </w:style>
  <w:style w:type="paragraph" w:customStyle="1" w:styleId="B2">
    <w:name w:val="B2"/>
    <w:basedOn w:val="Normal"/>
    <w:link w:val="B2Char"/>
    <w:uiPriority w:val="99"/>
    <w:qFormat/>
    <w:rsid w:val="00E808E6"/>
    <w:pPr>
      <w:spacing w:after="180"/>
      <w:ind w:left="851" w:hanging="284"/>
    </w:pPr>
    <w:rPr>
      <w:rFonts w:ascii="Times New Roman" w:eastAsia="SimSun" w:hAnsi="Times New Roman"/>
      <w:szCs w:val="20"/>
    </w:rPr>
  </w:style>
  <w:style w:type="character" w:customStyle="1" w:styleId="B1Char1">
    <w:name w:val="B1 Char1"/>
    <w:link w:val="B1"/>
    <w:qFormat/>
    <w:rsid w:val="00E808E6"/>
    <w:rPr>
      <w:rFonts w:ascii="Times New Roman" w:eastAsia="SimSun" w:hAnsi="Times New Roman" w:cs="Times New Roman"/>
      <w:sz w:val="20"/>
      <w:szCs w:val="20"/>
      <w:lang w:val="en-GB" w:eastAsia="en-US"/>
    </w:rPr>
  </w:style>
  <w:style w:type="character" w:customStyle="1" w:styleId="B2Char">
    <w:name w:val="B2 Char"/>
    <w:link w:val="B2"/>
    <w:uiPriority w:val="99"/>
    <w:qFormat/>
    <w:locked/>
    <w:rsid w:val="00E808E6"/>
    <w:rPr>
      <w:rFonts w:ascii="Times New Roman" w:eastAsia="SimSun" w:hAnsi="Times New Roman" w:cs="Times New Roman"/>
      <w:sz w:val="20"/>
      <w:szCs w:val="20"/>
      <w:lang w:val="en-GB" w:eastAsia="en-US"/>
    </w:rPr>
  </w:style>
  <w:style w:type="paragraph" w:customStyle="1" w:styleId="EQ">
    <w:name w:val="EQ"/>
    <w:basedOn w:val="Normal"/>
    <w:next w:val="Normal"/>
    <w:uiPriority w:val="99"/>
    <w:qFormat/>
    <w:rsid w:val="00F94EF3"/>
    <w:pPr>
      <w:keepLines/>
      <w:tabs>
        <w:tab w:val="center" w:pos="4536"/>
        <w:tab w:val="right" w:pos="9072"/>
      </w:tabs>
      <w:spacing w:after="180"/>
    </w:pPr>
    <w:rPr>
      <w:rFonts w:ascii="Times New Roman" w:eastAsia="Times New Roman" w:hAnsi="Times New Roman"/>
      <w:noProof/>
      <w:szCs w:val="20"/>
    </w:rPr>
  </w:style>
  <w:style w:type="character" w:customStyle="1" w:styleId="B10">
    <w:name w:val="B1 (文字)"/>
    <w:qFormat/>
    <w:locked/>
    <w:rsid w:val="00F94EF3"/>
    <w:rPr>
      <w:lang w:val="en-GB"/>
    </w:rPr>
  </w:style>
  <w:style w:type="paragraph" w:customStyle="1" w:styleId="RAN1bullet2">
    <w:name w:val="RAN1 bullet2"/>
    <w:basedOn w:val="Normal"/>
    <w:qFormat/>
    <w:rsid w:val="00F94EF3"/>
    <w:pPr>
      <w:numPr>
        <w:ilvl w:val="1"/>
        <w:numId w:val="2"/>
      </w:numPr>
      <w:tabs>
        <w:tab w:val="left" w:pos="1440"/>
      </w:tabs>
    </w:pPr>
    <w:rPr>
      <w:szCs w:val="20"/>
      <w:lang w:val="en-US"/>
    </w:rPr>
  </w:style>
  <w:style w:type="character" w:styleId="PlaceholderText">
    <w:name w:val="Placeholder Text"/>
    <w:basedOn w:val="DefaultParagraphFont"/>
    <w:uiPriority w:val="99"/>
    <w:semiHidden/>
    <w:rsid w:val="00F94EF3"/>
    <w:rPr>
      <w:color w:val="808080"/>
    </w:rPr>
  </w:style>
  <w:style w:type="paragraph" w:customStyle="1" w:styleId="TAH">
    <w:name w:val="TAH"/>
    <w:basedOn w:val="TAC"/>
    <w:link w:val="TAHCar"/>
    <w:qFormat/>
    <w:rsid w:val="00CF1771"/>
    <w:rPr>
      <w:b/>
    </w:rPr>
  </w:style>
  <w:style w:type="paragraph" w:customStyle="1" w:styleId="TAC">
    <w:name w:val="TAC"/>
    <w:basedOn w:val="Normal"/>
    <w:link w:val="TACChar"/>
    <w:qFormat/>
    <w:rsid w:val="00CF1771"/>
    <w:pPr>
      <w:keepNext/>
      <w:keepLines/>
      <w:jc w:val="center"/>
    </w:pPr>
    <w:rPr>
      <w:rFonts w:ascii="Arial" w:eastAsia="SimSun" w:hAnsi="Arial"/>
      <w:sz w:val="18"/>
      <w:szCs w:val="20"/>
    </w:rPr>
  </w:style>
  <w:style w:type="paragraph" w:customStyle="1" w:styleId="TH">
    <w:name w:val="TH"/>
    <w:basedOn w:val="Normal"/>
    <w:link w:val="THChar"/>
    <w:qFormat/>
    <w:rsid w:val="00CF1771"/>
    <w:pPr>
      <w:keepNext/>
      <w:keepLines/>
      <w:spacing w:before="60" w:after="180"/>
      <w:jc w:val="center"/>
    </w:pPr>
    <w:rPr>
      <w:rFonts w:ascii="Arial" w:eastAsia="SimSun" w:hAnsi="Arial"/>
      <w:b/>
      <w:szCs w:val="20"/>
    </w:rPr>
  </w:style>
  <w:style w:type="character" w:customStyle="1" w:styleId="B1Zchn">
    <w:name w:val="B1 Zchn"/>
    <w:qFormat/>
    <w:rsid w:val="00CF1771"/>
    <w:rPr>
      <w:lang w:eastAsia="en-US"/>
    </w:rPr>
  </w:style>
  <w:style w:type="character" w:customStyle="1" w:styleId="THChar">
    <w:name w:val="TH Char"/>
    <w:link w:val="TH"/>
    <w:qFormat/>
    <w:rsid w:val="00CF1771"/>
    <w:rPr>
      <w:rFonts w:ascii="Arial" w:eastAsia="SimSun" w:hAnsi="Arial" w:cs="Times New Roman"/>
      <w:b/>
      <w:sz w:val="20"/>
      <w:szCs w:val="20"/>
      <w:lang w:val="en-GB" w:eastAsia="en-US"/>
    </w:rPr>
  </w:style>
  <w:style w:type="paragraph" w:customStyle="1" w:styleId="textintend1">
    <w:name w:val="text intend 1"/>
    <w:basedOn w:val="Normal"/>
    <w:rsid w:val="00CF1771"/>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customStyle="1" w:styleId="TACChar">
    <w:name w:val="TAC Char"/>
    <w:link w:val="TAC"/>
    <w:qFormat/>
    <w:locked/>
    <w:rsid w:val="00CF1771"/>
    <w:rPr>
      <w:rFonts w:ascii="Arial" w:eastAsia="SimSun" w:hAnsi="Arial" w:cs="Times New Roman"/>
      <w:sz w:val="18"/>
      <w:szCs w:val="20"/>
      <w:lang w:val="en-GB" w:eastAsia="en-US"/>
    </w:rPr>
  </w:style>
  <w:style w:type="character" w:customStyle="1" w:styleId="TAHCar">
    <w:name w:val="TAH Car"/>
    <w:link w:val="TAH"/>
    <w:qFormat/>
    <w:rsid w:val="00CF1771"/>
    <w:rPr>
      <w:rFonts w:ascii="Arial" w:eastAsia="SimSun" w:hAnsi="Arial" w:cs="Times New Roman"/>
      <w:b/>
      <w:sz w:val="18"/>
      <w:szCs w:val="20"/>
      <w:lang w:val="en-GB" w:eastAsia="en-US"/>
    </w:rPr>
  </w:style>
  <w:style w:type="paragraph" w:styleId="NormalWeb">
    <w:name w:val="Normal (Web)"/>
    <w:basedOn w:val="Normal"/>
    <w:uiPriority w:val="99"/>
    <w:unhideWhenUsed/>
    <w:rsid w:val="00CF1771"/>
    <w:pPr>
      <w:spacing w:before="100" w:beforeAutospacing="1" w:after="100" w:afterAutospacing="1"/>
    </w:pPr>
    <w:rPr>
      <w:rFonts w:ascii="Times New Roman" w:eastAsia="Calibri" w:hAnsi="Times New Roman"/>
      <w:sz w:val="24"/>
      <w:lang w:val="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3B094B"/>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B094B"/>
    <w:rPr>
      <w:rFonts w:ascii="Times New Roman" w:eastAsia="SimSun" w:hAnsi="Times New Roman" w:cs="Times New Roman"/>
      <w:sz w:val="20"/>
      <w:szCs w:val="20"/>
      <w:lang w:val="en-GB" w:eastAsia="ja-JP"/>
    </w:rPr>
  </w:style>
  <w:style w:type="paragraph" w:customStyle="1" w:styleId="3GPPAgreements">
    <w:name w:val="3GPP Agreements"/>
    <w:basedOn w:val="Normal"/>
    <w:link w:val="3GPPAgreementsChar"/>
    <w:qFormat/>
    <w:rsid w:val="00F06571"/>
    <w:pPr>
      <w:numPr>
        <w:numId w:val="4"/>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F06571"/>
    <w:rPr>
      <w:rFonts w:ascii="Times New Roman" w:eastAsia="Times New Roman" w:hAnsi="Times New Roman" w:cs="Times New Roman"/>
      <w:szCs w:val="20"/>
      <w:lang w:eastAsia="zh-CN"/>
    </w:rPr>
  </w:style>
  <w:style w:type="paragraph" w:customStyle="1" w:styleId="a">
    <w:name w:val="목록 단락"/>
    <w:basedOn w:val="Normal"/>
    <w:uiPriority w:val="34"/>
    <w:qFormat/>
    <w:rsid w:val="00BE6DB1"/>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character" w:styleId="Emphasis">
    <w:name w:val="Emphasis"/>
    <w:basedOn w:val="DefaultParagraphFont"/>
    <w:uiPriority w:val="20"/>
    <w:qFormat/>
    <w:rsid w:val="008F7CB1"/>
    <w:rPr>
      <w:i/>
      <w:iCs/>
    </w:rPr>
  </w:style>
  <w:style w:type="paragraph" w:styleId="ListNumber3">
    <w:name w:val="List Number 3"/>
    <w:basedOn w:val="Normal"/>
    <w:qFormat/>
    <w:rsid w:val="000D6CF1"/>
    <w:pPr>
      <w:numPr>
        <w:numId w:val="5"/>
      </w:numPr>
      <w:tabs>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character" w:styleId="CommentReference">
    <w:name w:val="annotation reference"/>
    <w:basedOn w:val="DefaultParagraphFont"/>
    <w:uiPriority w:val="99"/>
    <w:semiHidden/>
    <w:unhideWhenUsed/>
    <w:rsid w:val="00BF3DFE"/>
    <w:rPr>
      <w:sz w:val="16"/>
      <w:szCs w:val="16"/>
    </w:rPr>
  </w:style>
  <w:style w:type="paragraph" w:styleId="CommentText">
    <w:name w:val="annotation text"/>
    <w:basedOn w:val="Normal"/>
    <w:link w:val="CommentTextChar"/>
    <w:uiPriority w:val="99"/>
    <w:semiHidden/>
    <w:unhideWhenUsed/>
    <w:rsid w:val="00BF3DFE"/>
    <w:rPr>
      <w:szCs w:val="20"/>
    </w:rPr>
  </w:style>
  <w:style w:type="character" w:customStyle="1" w:styleId="CommentTextChar">
    <w:name w:val="Comment Text Char"/>
    <w:basedOn w:val="DefaultParagraphFont"/>
    <w:link w:val="CommentText"/>
    <w:uiPriority w:val="99"/>
    <w:semiHidden/>
    <w:rsid w:val="00BF3DFE"/>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BF3DFE"/>
    <w:rPr>
      <w:b/>
      <w:bCs/>
    </w:rPr>
  </w:style>
  <w:style w:type="character" w:customStyle="1" w:styleId="CommentSubjectChar">
    <w:name w:val="Comment Subject Char"/>
    <w:basedOn w:val="CommentTextChar"/>
    <w:link w:val="CommentSubject"/>
    <w:uiPriority w:val="99"/>
    <w:semiHidden/>
    <w:rsid w:val="00BF3DFE"/>
    <w:rPr>
      <w:rFonts w:ascii="Times" w:eastAsia="Batang" w:hAnsi="Times"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AE79A-73FE-49B2-B5AC-7C629B6F9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2507</TotalTime>
  <Pages>5</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 r2</cp:lastModifiedBy>
  <cp:revision>15</cp:revision>
  <dcterms:created xsi:type="dcterms:W3CDTF">2023-02-06T08:05:00Z</dcterms:created>
  <dcterms:modified xsi:type="dcterms:W3CDTF">2023-05-15T09:04:00Z</dcterms:modified>
</cp:coreProperties>
</file>