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7F273" w14:textId="328838C6" w:rsidR="00EC0B6D" w:rsidRPr="004444A7" w:rsidRDefault="00EC0B6D" w:rsidP="00EC0B6D">
      <w:pPr>
        <w:tabs>
          <w:tab w:val="center" w:pos="4536"/>
          <w:tab w:val="right" w:pos="7938"/>
          <w:tab w:val="right" w:pos="9639"/>
        </w:tabs>
        <w:ind w:right="2"/>
        <w:rPr>
          <w:rFonts w:ascii="Arial" w:hAnsi="Arial" w:cs="Arial"/>
          <w:b/>
          <w:bCs/>
          <w:sz w:val="24"/>
        </w:rPr>
      </w:pPr>
      <w:bookmarkStart w:id="0" w:name="_Hlk125907313"/>
      <w:r w:rsidRPr="004444A7">
        <w:rPr>
          <w:rFonts w:ascii="Arial" w:hAnsi="Arial" w:cs="Arial"/>
          <w:b/>
          <w:bCs/>
          <w:sz w:val="24"/>
        </w:rPr>
        <w:t>3GPP TSG RAN WG1 #11</w:t>
      </w:r>
      <w:r w:rsidR="00087B43">
        <w:rPr>
          <w:rFonts w:ascii="Arial" w:hAnsi="Arial" w:cs="Arial"/>
          <w:b/>
          <w:bCs/>
          <w:sz w:val="24"/>
        </w:rPr>
        <w:t>3</w:t>
      </w:r>
      <w:r w:rsidRPr="004444A7">
        <w:rPr>
          <w:rFonts w:ascii="Arial" w:hAnsi="Arial" w:cs="Arial"/>
          <w:b/>
          <w:bCs/>
          <w:sz w:val="24"/>
        </w:rPr>
        <w:tab/>
        <w:t xml:space="preserve"> </w:t>
      </w:r>
      <w:r w:rsidRPr="004444A7">
        <w:rPr>
          <w:rFonts w:ascii="Arial" w:hAnsi="Arial" w:cs="Arial"/>
          <w:b/>
          <w:bCs/>
          <w:sz w:val="24"/>
        </w:rPr>
        <w:tab/>
        <w:t xml:space="preserve">                                               R1-2</w:t>
      </w:r>
      <w:r w:rsidR="00087B43">
        <w:rPr>
          <w:rFonts w:ascii="Arial" w:hAnsi="Arial" w:cs="Arial"/>
          <w:b/>
          <w:bCs/>
          <w:sz w:val="24"/>
        </w:rPr>
        <w:t>3</w:t>
      </w:r>
      <w:r w:rsidR="00747EAF">
        <w:rPr>
          <w:rFonts w:ascii="Arial" w:hAnsi="Arial" w:cs="Arial"/>
          <w:b/>
          <w:bCs/>
          <w:sz w:val="24"/>
        </w:rPr>
        <w:t>05402</w:t>
      </w:r>
    </w:p>
    <w:p w14:paraId="5274BA97" w14:textId="1482B7FC" w:rsidR="002328B0" w:rsidRPr="009D3FB7" w:rsidRDefault="00087B43" w:rsidP="00EC0B6D">
      <w:pPr>
        <w:pStyle w:val="a4"/>
        <w:tabs>
          <w:tab w:val="left" w:pos="1800"/>
        </w:tabs>
        <w:ind w:left="1800" w:hanging="1800"/>
        <w:rPr>
          <w:rFonts w:eastAsia="宋体"/>
          <w:sz w:val="22"/>
          <w:lang w:eastAsia="zh-CN"/>
        </w:rPr>
      </w:pPr>
      <w:r>
        <w:rPr>
          <w:rFonts w:cs="Arial"/>
          <w:bCs/>
          <w:sz w:val="24"/>
          <w:lang w:eastAsia="ja-JP"/>
        </w:rPr>
        <w:t>Incheon</w:t>
      </w:r>
      <w:r w:rsidR="00EC0B6D" w:rsidRPr="004444A7">
        <w:rPr>
          <w:rFonts w:cs="Arial"/>
          <w:bCs/>
          <w:sz w:val="24"/>
          <w:lang w:eastAsia="ja-JP"/>
        </w:rPr>
        <w:t xml:space="preserve">, </w:t>
      </w:r>
      <w:r>
        <w:rPr>
          <w:rFonts w:cs="Arial"/>
          <w:bCs/>
          <w:sz w:val="24"/>
          <w:lang w:eastAsia="ja-JP"/>
        </w:rPr>
        <w:t>Korea, May 22</w:t>
      </w:r>
      <w:r w:rsidR="00EC0B6D" w:rsidRPr="004444A7">
        <w:rPr>
          <w:rFonts w:cs="Arial"/>
          <w:bCs/>
          <w:sz w:val="24"/>
          <w:vertAlign w:val="superscript"/>
          <w:lang w:eastAsia="ja-JP"/>
        </w:rPr>
        <w:t>th</w:t>
      </w:r>
      <w:r w:rsidR="00EC0B6D" w:rsidRPr="004444A7">
        <w:rPr>
          <w:rFonts w:cs="Arial"/>
          <w:bCs/>
          <w:sz w:val="24"/>
          <w:lang w:eastAsia="ja-JP"/>
        </w:rPr>
        <w:t xml:space="preserve"> – 26</w:t>
      </w:r>
      <w:r w:rsidR="00EC0B6D" w:rsidRPr="004444A7">
        <w:rPr>
          <w:rFonts w:cs="Arial"/>
          <w:bCs/>
          <w:sz w:val="24"/>
          <w:vertAlign w:val="superscript"/>
          <w:lang w:eastAsia="ja-JP"/>
        </w:rPr>
        <w:t>th</w:t>
      </w:r>
      <w:r w:rsidR="00EC0B6D" w:rsidRPr="004444A7">
        <w:rPr>
          <w:rFonts w:cs="Arial"/>
          <w:bCs/>
          <w:sz w:val="24"/>
          <w:lang w:eastAsia="ja-JP"/>
        </w:rPr>
        <w:t>, 2023</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0965EEB"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C62697">
        <w:rPr>
          <w:color w:val="000000" w:themeColor="text1"/>
          <w:sz w:val="22"/>
          <w:szCs w:val="22"/>
        </w:rPr>
        <w:t xml:space="preserve">Two </w:t>
      </w:r>
      <w:r w:rsidR="008214AB" w:rsidRPr="008214AB">
        <w:rPr>
          <w:color w:val="000000" w:themeColor="text1"/>
          <w:sz w:val="22"/>
          <w:szCs w:val="22"/>
        </w:rPr>
        <w:t>TAs for multi-DCI based multi-TRP</w:t>
      </w:r>
      <w:r w:rsidR="008214AB">
        <w:rPr>
          <w:color w:val="000000" w:themeColor="text1"/>
          <w:sz w:val="22"/>
          <w:szCs w:val="22"/>
        </w:rPr>
        <w:t xml:space="preserve"> operation</w:t>
      </w:r>
    </w:p>
    <w:p w14:paraId="4D626EB5" w14:textId="264D87C6"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5749E8">
        <w:rPr>
          <w:rFonts w:eastAsia="宋体"/>
          <w:sz w:val="22"/>
          <w:lang w:eastAsia="zh-CN"/>
        </w:rPr>
        <w:t>9</w:t>
      </w:r>
      <w:r>
        <w:rPr>
          <w:rFonts w:eastAsia="宋体"/>
          <w:sz w:val="22"/>
          <w:lang w:eastAsia="zh-CN"/>
        </w:rPr>
        <w:t>.</w:t>
      </w:r>
      <w:r w:rsidR="000F5BBA">
        <w:rPr>
          <w:rFonts w:eastAsia="宋体"/>
          <w:sz w:val="22"/>
          <w:lang w:eastAsia="zh-CN"/>
        </w:rPr>
        <w:t>1</w:t>
      </w:r>
      <w:r>
        <w:rPr>
          <w:rFonts w:eastAsia="宋体"/>
          <w:sz w:val="22"/>
          <w:lang w:eastAsia="zh-CN"/>
        </w:rPr>
        <w:t>.</w:t>
      </w:r>
      <w:r w:rsidR="005749E8">
        <w:rPr>
          <w:rFonts w:eastAsia="宋体"/>
          <w:sz w:val="22"/>
          <w:lang w:eastAsia="zh-CN"/>
        </w:rPr>
        <w:t>1</w:t>
      </w:r>
      <w:r w:rsidR="001B0066">
        <w:rPr>
          <w:rFonts w:eastAsia="宋体"/>
          <w:sz w:val="22"/>
          <w:lang w:eastAsia="zh-CN"/>
        </w:rPr>
        <w:t>.</w:t>
      </w:r>
      <w:r w:rsidR="005749E8">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7C48B5" w:rsidRDefault="00FE5E75" w:rsidP="000028A5">
      <w:pPr>
        <w:pStyle w:val="01"/>
        <w:numPr>
          <w:ilvl w:val="0"/>
          <w:numId w:val="1"/>
        </w:numPr>
        <w:spacing w:after="120"/>
        <w:ind w:left="561" w:hanging="561"/>
        <w:rPr>
          <w:b/>
        </w:rPr>
      </w:pPr>
      <w:r w:rsidRPr="007C48B5">
        <w:rPr>
          <w:b/>
        </w:rPr>
        <w:t>Introduction</w:t>
      </w:r>
    </w:p>
    <w:p w14:paraId="31186669" w14:textId="42C740CF" w:rsidR="000028A5" w:rsidRDefault="000028A5" w:rsidP="002068F2">
      <w:pPr>
        <w:pStyle w:val="a0"/>
        <w:jc w:val="both"/>
        <w:rPr>
          <w:rFonts w:eastAsia="宋体"/>
          <w:lang w:eastAsia="zh-CN"/>
        </w:rPr>
      </w:pPr>
      <w:r>
        <w:rPr>
          <w:rFonts w:eastAsia="宋体" w:hint="eastAsia"/>
          <w:lang w:eastAsia="zh-CN"/>
        </w:rPr>
        <w:t>T</w:t>
      </w:r>
      <w:r>
        <w:rPr>
          <w:rFonts w:eastAsia="宋体"/>
          <w:lang w:eastAsia="zh-CN"/>
        </w:rPr>
        <w:t xml:space="preserve">he WID </w:t>
      </w:r>
      <w:r w:rsidR="0084004F">
        <w:rPr>
          <w:rFonts w:eastAsia="宋体"/>
          <w:lang w:eastAsia="zh-CN"/>
        </w:rPr>
        <w:fldChar w:fldCharType="begin"/>
      </w:r>
      <w:r w:rsidR="0084004F">
        <w:rPr>
          <w:rFonts w:eastAsia="宋体"/>
          <w:lang w:eastAsia="zh-CN"/>
        </w:rPr>
        <w:instrText xml:space="preserve"> REF _Ref129773029 \r \h </w:instrText>
      </w:r>
      <w:r w:rsidR="0084004F">
        <w:rPr>
          <w:rFonts w:eastAsia="宋体"/>
          <w:lang w:eastAsia="zh-CN"/>
        </w:rPr>
      </w:r>
      <w:r w:rsidR="0084004F">
        <w:rPr>
          <w:rFonts w:eastAsia="宋体"/>
          <w:lang w:eastAsia="zh-CN"/>
        </w:rPr>
        <w:fldChar w:fldCharType="separate"/>
      </w:r>
      <w:r w:rsidR="00944BDE">
        <w:rPr>
          <w:rFonts w:eastAsia="宋体"/>
          <w:lang w:eastAsia="zh-CN"/>
        </w:rPr>
        <w:t>[1]</w:t>
      </w:r>
      <w:r w:rsidR="0084004F">
        <w:rPr>
          <w:rFonts w:eastAsia="宋体"/>
          <w:lang w:eastAsia="zh-CN"/>
        </w:rPr>
        <w:fldChar w:fldCharType="end"/>
      </w:r>
      <w:r w:rsidR="0084004F">
        <w:rPr>
          <w:rFonts w:eastAsia="宋体"/>
          <w:lang w:eastAsia="zh-CN"/>
        </w:rPr>
        <w:t xml:space="preserve"> </w:t>
      </w:r>
      <w:r>
        <w:rPr>
          <w:rFonts w:eastAsia="宋体"/>
          <w:lang w:eastAsia="zh-CN"/>
        </w:rPr>
        <w:fldChar w:fldCharType="begin"/>
      </w:r>
      <w:r>
        <w:rPr>
          <w:rFonts w:eastAsia="宋体"/>
          <w:lang w:eastAsia="zh-CN"/>
        </w:rPr>
        <w:instrText xml:space="preserve"> REF _Ref100677722 \r \h </w:instrText>
      </w:r>
      <w:r w:rsidR="002068F2">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fldChar w:fldCharType="end"/>
      </w:r>
      <w:r>
        <w:rPr>
          <w:rFonts w:eastAsia="宋体"/>
          <w:lang w:eastAsia="zh-CN"/>
        </w:rPr>
        <w:t xml:space="preserve">of </w:t>
      </w:r>
      <w:r w:rsidRPr="00303E3F">
        <w:rPr>
          <w:rFonts w:eastAsia="宋体"/>
          <w:lang w:eastAsia="zh-CN"/>
        </w:rPr>
        <w:t>MIMO</w:t>
      </w:r>
      <w:r>
        <w:rPr>
          <w:rFonts w:eastAsia="宋体"/>
          <w:lang w:eastAsia="zh-CN"/>
        </w:rPr>
        <w:t xml:space="preserve"> </w:t>
      </w:r>
      <w:r>
        <w:rPr>
          <w:rFonts w:eastAsia="宋体" w:hint="eastAsia"/>
          <w:lang w:eastAsia="zh-CN"/>
        </w:rPr>
        <w:t>e</w:t>
      </w:r>
      <w:r w:rsidRPr="00303E3F">
        <w:rPr>
          <w:rFonts w:eastAsia="宋体"/>
          <w:lang w:eastAsia="zh-CN"/>
        </w:rPr>
        <w:t xml:space="preserve">volution for </w:t>
      </w:r>
      <w:r>
        <w:rPr>
          <w:rFonts w:eastAsia="宋体"/>
          <w:lang w:eastAsia="zh-CN"/>
        </w:rPr>
        <w:t>d</w:t>
      </w:r>
      <w:r w:rsidRPr="00303E3F">
        <w:rPr>
          <w:rFonts w:eastAsia="宋体"/>
          <w:lang w:eastAsia="zh-CN"/>
        </w:rPr>
        <w:t xml:space="preserve">ownlink and </w:t>
      </w:r>
      <w:r>
        <w:rPr>
          <w:rFonts w:eastAsia="宋体"/>
          <w:lang w:eastAsia="zh-CN"/>
        </w:rPr>
        <w:t>u</w:t>
      </w:r>
      <w:r w:rsidRPr="00303E3F">
        <w:rPr>
          <w:rFonts w:eastAsia="宋体"/>
          <w:lang w:eastAsia="zh-CN"/>
        </w:rPr>
        <w:t>plink</w:t>
      </w:r>
      <w:r>
        <w:rPr>
          <w:rFonts w:eastAsia="宋体"/>
          <w:lang w:eastAsia="zh-CN"/>
        </w:rPr>
        <w:t xml:space="preserve"> was agreed in RAN#94e meeting. According to the arrangement, the objectives related to this agenda item are highlighted as below</w:t>
      </w:r>
    </w:p>
    <w:p w14:paraId="101D97EC" w14:textId="77777777" w:rsidR="000028A5" w:rsidRPr="002A2692" w:rsidRDefault="000028A5" w:rsidP="00AD1E21">
      <w:pPr>
        <w:pStyle w:val="af2"/>
        <w:numPr>
          <w:ilvl w:val="0"/>
          <w:numId w:val="7"/>
        </w:numPr>
        <w:overflowPunct w:val="0"/>
        <w:autoSpaceDE w:val="0"/>
        <w:autoSpaceDN w:val="0"/>
        <w:adjustRightInd w:val="0"/>
        <w:ind w:leftChars="0"/>
        <w:textAlignment w:val="baseline"/>
        <w:rPr>
          <w:bCs/>
          <w:vanish/>
          <w:highlight w:val="yellow"/>
        </w:rPr>
      </w:pPr>
    </w:p>
    <w:p w14:paraId="5A5A010A" w14:textId="77777777" w:rsidR="000028A5" w:rsidRPr="00303E3F" w:rsidRDefault="000028A5" w:rsidP="000028A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49E6C156" wp14:editId="6D077CEB">
                <wp:extent cx="5760720" cy="777834"/>
                <wp:effectExtent l="0" t="0" r="11430" b="22860"/>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77834"/>
                        </a:xfrm>
                        <a:prstGeom prst="rect">
                          <a:avLst/>
                        </a:prstGeom>
                        <a:solidFill>
                          <a:srgbClr val="FFFFFF"/>
                        </a:solidFill>
                        <a:ln w="6350">
                          <a:solidFill>
                            <a:srgbClr val="000000"/>
                          </a:solidFill>
                          <a:miter lim="800000"/>
                          <a:headEnd/>
                          <a:tailEnd/>
                        </a:ln>
                      </wps:spPr>
                      <wps:txbx>
                        <w:txbxContent>
                          <w:p w14:paraId="6E5B05DF" w14:textId="77777777" w:rsidR="000028A5" w:rsidRPr="00D350A5" w:rsidRDefault="000028A5" w:rsidP="00AD1E21">
                            <w:pPr>
                              <w:numPr>
                                <w:ilvl w:val="0"/>
                                <w:numId w:val="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wps:txbx>
                      <wps:bodyPr rot="0" vert="horz" wrap="square" lIns="91440" tIns="45720" rIns="91440" bIns="45720" anchor="ctr" anchorCtr="0" upright="1">
                        <a:noAutofit/>
                      </wps:bodyPr>
                    </wps:wsp>
                  </a:graphicData>
                </a:graphic>
              </wp:inline>
            </w:drawing>
          </mc:Choice>
          <mc:Fallback>
            <w:pict>
              <v:shapetype w14:anchorId="49E6C156" id="_x0000_t202" coordsize="21600,21600" o:spt="202" path="m,l,21600r21600,l21600,xe">
                <v:stroke joinstyle="miter"/>
                <v:path gradientshapeok="t" o:connecttype="rect"/>
              </v:shapetype>
              <v:shape id="Text Box 4" o:spid="_x0000_s1026" type="#_x0000_t202" style="width:453.6pt;height:6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" strokeweight=".5pt">
                <v:textbox>
                  <w:txbxContent>
                    <w:p w14:paraId="6E5B05DF" w14:textId="77777777" w:rsidR="000028A5" w:rsidRPr="00D350A5" w:rsidRDefault="000028A5" w:rsidP="00AD1E21">
                      <w:pPr>
                        <w:numPr>
                          <w:ilvl w:val="0"/>
                          <w:numId w:val="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v:textbox>
                <w10:anchorlock/>
              </v:shape>
            </w:pict>
          </mc:Fallback>
        </mc:AlternateContent>
      </w:r>
    </w:p>
    <w:p w14:paraId="3BA24E3C" w14:textId="0649A47A" w:rsidR="00C06E9B" w:rsidRDefault="005B0721" w:rsidP="004265BC">
      <w:pPr>
        <w:pStyle w:val="00Text"/>
        <w:spacing w:line="240" w:lineRule="auto"/>
        <w:rPr>
          <w:sz w:val="20"/>
        </w:rPr>
      </w:pPr>
      <w:r w:rsidRPr="002068F2">
        <w:rPr>
          <w:sz w:val="20"/>
        </w:rPr>
        <w:t xml:space="preserve">In this contribution, we present our views on </w:t>
      </w:r>
      <w:r w:rsidR="000028A5" w:rsidRPr="002068F2">
        <w:rPr>
          <w:sz w:val="20"/>
        </w:rPr>
        <w:t xml:space="preserve">the remaining </w:t>
      </w:r>
      <w:r w:rsidRPr="002068F2">
        <w:rPr>
          <w:sz w:val="20"/>
        </w:rPr>
        <w:t xml:space="preserve">aspects </w:t>
      </w:r>
      <w:r w:rsidR="000028A5" w:rsidRPr="002068F2">
        <w:rPr>
          <w:sz w:val="20"/>
        </w:rPr>
        <w:t xml:space="preserve">of </w:t>
      </w:r>
      <w:r w:rsidRPr="002068F2">
        <w:rPr>
          <w:sz w:val="20"/>
        </w:rPr>
        <w:t xml:space="preserve">two TAs </w:t>
      </w:r>
      <w:r w:rsidR="000028A5" w:rsidRPr="002068F2">
        <w:rPr>
          <w:sz w:val="20"/>
        </w:rPr>
        <w:t xml:space="preserve">design </w:t>
      </w:r>
      <w:r w:rsidRPr="002068F2">
        <w:rPr>
          <w:sz w:val="20"/>
        </w:rPr>
        <w:t xml:space="preserve">for </w:t>
      </w:r>
      <w:r w:rsidR="000028A5" w:rsidRPr="002068F2">
        <w:rPr>
          <w:sz w:val="20"/>
        </w:rPr>
        <w:t>M</w:t>
      </w:r>
      <w:r w:rsidRPr="002068F2">
        <w:rPr>
          <w:sz w:val="20"/>
        </w:rPr>
        <w:t xml:space="preserve">-DCI </w:t>
      </w:r>
      <w:r w:rsidR="000028A5" w:rsidRPr="002068F2">
        <w:rPr>
          <w:sz w:val="20"/>
        </w:rPr>
        <w:t>M</w:t>
      </w:r>
      <w:r w:rsidRPr="002068F2">
        <w:rPr>
          <w:sz w:val="20"/>
        </w:rPr>
        <w:t>TRP.</w:t>
      </w:r>
    </w:p>
    <w:p w14:paraId="5237A274" w14:textId="3718912E" w:rsidR="00814B27" w:rsidRPr="00D3274A" w:rsidRDefault="00814B27" w:rsidP="00D3274A">
      <w:pPr>
        <w:pStyle w:val="01"/>
        <w:numPr>
          <w:ilvl w:val="0"/>
          <w:numId w:val="1"/>
        </w:numPr>
        <w:spacing w:after="120"/>
        <w:ind w:left="561" w:hanging="561"/>
        <w:rPr>
          <w:b/>
        </w:rPr>
      </w:pPr>
      <w:r>
        <w:rPr>
          <w:b/>
        </w:rPr>
        <w:t xml:space="preserve">Indication </w:t>
      </w:r>
      <w:r w:rsidRPr="003F5AFC">
        <w:rPr>
          <w:b/>
        </w:rPr>
        <w:t>of two TA</w:t>
      </w:r>
      <w:r>
        <w:rPr>
          <w:b/>
        </w:rPr>
        <w:t>s</w:t>
      </w:r>
    </w:p>
    <w:p w14:paraId="428A7A5A" w14:textId="4FEC072D" w:rsidR="003F5AFC" w:rsidRPr="00C20E2F" w:rsidRDefault="003F5AFC">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sidRPr="0084004F">
        <w:rPr>
          <w:rFonts w:ascii="Arial" w:eastAsia="MS Mincho" w:hAnsi="Arial" w:cs="Arial"/>
          <w:b/>
          <w:bCs/>
          <w:iCs/>
          <w:sz w:val="24"/>
          <w:szCs w:val="28"/>
          <w:lang w:eastAsia="zh-CN"/>
        </w:rPr>
        <w:t>Association between TAG and UL channel/signal</w:t>
      </w:r>
    </w:p>
    <w:p w14:paraId="5D428BC7" w14:textId="5DEF8943" w:rsidR="00DC7883" w:rsidRDefault="00F94D97" w:rsidP="00F94D97">
      <w:pPr>
        <w:pStyle w:val="a0"/>
        <w:jc w:val="both"/>
        <w:rPr>
          <w:szCs w:val="22"/>
        </w:rPr>
      </w:pPr>
      <w:r>
        <w:rPr>
          <w:szCs w:val="22"/>
        </w:rPr>
        <w:t>In RAN1#11</w:t>
      </w:r>
      <w:r w:rsidR="00252238">
        <w:rPr>
          <w:szCs w:val="22"/>
        </w:rPr>
        <w:t>2</w:t>
      </w:r>
      <w:r>
        <w:rPr>
          <w:szCs w:val="22"/>
        </w:rPr>
        <w:t xml:space="preserve">, the agreement on how to associate TAGs to target UL channels/signals </w:t>
      </w:r>
      <w:r w:rsidR="00252238">
        <w:rPr>
          <w:szCs w:val="22"/>
        </w:rPr>
        <w:t xml:space="preserve">was </w:t>
      </w:r>
      <w:r>
        <w:rPr>
          <w:szCs w:val="22"/>
        </w:rPr>
        <w:t>achieved</w:t>
      </w:r>
      <w:r w:rsidR="00252238">
        <w:rPr>
          <w:szCs w:val="22"/>
        </w:rPr>
        <w:t xml:space="preserve"> as below</w:t>
      </w:r>
      <w:r>
        <w:rPr>
          <w:szCs w:val="22"/>
        </w:rPr>
        <w:t xml:space="preserve">. </w:t>
      </w:r>
    </w:p>
    <w:p w14:paraId="7A584AFB" w14:textId="0DCF0C25" w:rsidR="00252238" w:rsidRDefault="00252238" w:rsidP="00F94D97">
      <w:pPr>
        <w:pStyle w:val="a0"/>
        <w:jc w:val="both"/>
        <w:rPr>
          <w:szCs w:val="22"/>
        </w:rPr>
      </w:pPr>
      <w:r>
        <w:rPr>
          <w:noProof/>
        </w:rPr>
        <mc:AlternateContent>
          <mc:Choice Requires="wps">
            <w:drawing>
              <wp:inline distT="0" distB="0" distL="0" distR="0" wp14:anchorId="5B119AC4" wp14:editId="1830A073">
                <wp:extent cx="5760720" cy="2210267"/>
                <wp:effectExtent l="0" t="0" r="11430"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210267"/>
                        </a:xfrm>
                        <a:prstGeom prst="rect">
                          <a:avLst/>
                        </a:prstGeom>
                        <a:solidFill>
                          <a:srgbClr val="FFFFFF"/>
                        </a:solidFill>
                        <a:ln w="6350">
                          <a:solidFill>
                            <a:srgbClr val="000000"/>
                          </a:solidFill>
                          <a:miter lim="800000"/>
                          <a:headEnd/>
                          <a:tailEnd/>
                        </a:ln>
                      </wps:spPr>
                      <wps:txbx>
                        <w:txbxContent>
                          <w:p w14:paraId="0CCA928A" w14:textId="77777777" w:rsidR="00252238" w:rsidRPr="004D3636" w:rsidRDefault="00252238" w:rsidP="00252238">
                            <w:pPr>
                              <w:rPr>
                                <w:b/>
                                <w:bCs/>
                                <w:szCs w:val="20"/>
                                <w:highlight w:val="green"/>
                                <w:lang w:eastAsia="x-none"/>
                              </w:rPr>
                            </w:pPr>
                            <w:r w:rsidRPr="004D3636">
                              <w:rPr>
                                <w:b/>
                                <w:bCs/>
                                <w:szCs w:val="20"/>
                                <w:highlight w:val="green"/>
                                <w:lang w:eastAsia="x-none"/>
                              </w:rPr>
                              <w:t>Agreement</w:t>
                            </w:r>
                          </w:p>
                          <w:p w14:paraId="52645DF9" w14:textId="77777777" w:rsidR="00252238" w:rsidRPr="0001216B" w:rsidRDefault="00252238" w:rsidP="00252238">
                            <w:pPr>
                              <w:jc w:val="both"/>
                              <w:rPr>
                                <w:rFonts w:cs="Times"/>
                                <w:i/>
                                <w:iCs/>
                                <w:szCs w:val="20"/>
                                <w:lang w:eastAsia="zh-CN"/>
                              </w:rPr>
                            </w:pPr>
                            <w:r w:rsidRPr="00D3274A">
                              <w:rPr>
                                <w:rStyle w:val="af6"/>
                                <w:rFonts w:eastAsia="宋体" w:cs="Times"/>
                                <w:i w:val="0"/>
                                <w:lang w:eastAsia="zh-CN"/>
                              </w:rPr>
                              <w:t>For associating TAGs to target UL channels/signals for multi-DCI based multi-TRP operation, support the following:</w:t>
                            </w:r>
                          </w:p>
                          <w:p w14:paraId="6F75E8E1" w14:textId="77777777" w:rsidR="00252238" w:rsidRPr="0001216B" w:rsidRDefault="00252238" w:rsidP="00252238">
                            <w:pPr>
                              <w:rPr>
                                <w:rFonts w:cs="Times"/>
                                <w:i/>
                                <w:iCs/>
                                <w:szCs w:val="20"/>
                                <w:lang w:eastAsia="zh-CN"/>
                              </w:rPr>
                            </w:pPr>
                            <w:r w:rsidRPr="00D3274A">
                              <w:rPr>
                                <w:rStyle w:val="af6"/>
                                <w:rFonts w:eastAsia="宋体" w:cs="Times"/>
                                <w:i w:val="0"/>
                                <w:lang w:eastAsia="zh-CN"/>
                              </w:rPr>
                              <w:t>Associate TAG to TCI-state</w:t>
                            </w:r>
                          </w:p>
                          <w:p w14:paraId="1973EE43"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 xml:space="preserve">Associate TAG ID with UL/joint TCI state </w:t>
                            </w:r>
                          </w:p>
                          <w:p w14:paraId="0F8830D2"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For UL transmission, the TAG ID associated with the UL/joint TCI state is utilized</w:t>
                            </w:r>
                          </w:p>
                          <w:p w14:paraId="76C5AFC5"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A baseline is UE expects that the [activated] UL/joint TCI states [of UL signals/channels] associated to one CORESET Pool Index correspond to one TAG</w:t>
                            </w:r>
                          </w:p>
                          <w:p w14:paraId="18F4FD59"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 xml:space="preserve">Working Assumption: A UE may report that it supports that the [activated] UL/joint TCI states [of UL signals/channels] associated to one </w:t>
                            </w:r>
                            <w:proofErr w:type="spellStart"/>
                            <w:r w:rsidRPr="00D3274A">
                              <w:rPr>
                                <w:rStyle w:val="af6"/>
                                <w:rFonts w:eastAsia="宋体" w:cs="Times"/>
                                <w:i w:val="0"/>
                              </w:rPr>
                              <w:t>CORESETPoolIndex</w:t>
                            </w:r>
                            <w:proofErr w:type="spellEnd"/>
                            <w:r w:rsidRPr="00D3274A">
                              <w:rPr>
                                <w:rStyle w:val="af6"/>
                                <w:rFonts w:eastAsia="宋体" w:cs="Times"/>
                                <w:i w:val="0"/>
                              </w:rPr>
                              <w:t xml:space="preserve"> correspond to both TAGs</w:t>
                            </w:r>
                          </w:p>
                          <w:p w14:paraId="09A7FEA6" w14:textId="77777777" w:rsidR="00252238" w:rsidRPr="0001216B" w:rsidRDefault="00252238" w:rsidP="00252238">
                            <w:pPr>
                              <w:rPr>
                                <w:rStyle w:val="af6"/>
                                <w:rFonts w:eastAsia="宋体" w:cs="Times"/>
                                <w:i w:val="0"/>
                                <w:iCs w:val="0"/>
                                <w:lang w:eastAsia="en-CA"/>
                              </w:rPr>
                            </w:pPr>
                            <w:r w:rsidRPr="00D3274A">
                              <w:rPr>
                                <w:rStyle w:val="af6"/>
                                <w:rFonts w:eastAsia="宋体" w:cs="Times"/>
                                <w:i w:val="0"/>
                                <w:lang w:eastAsia="zh-CN"/>
                              </w:rPr>
                              <w:t>FFS: on how to handle association when Rel-15/16 spatial relation framework is used for</w:t>
                            </w:r>
                          </w:p>
                          <w:p w14:paraId="0CE0EC7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PUCCH</w:t>
                            </w:r>
                          </w:p>
                          <w:p w14:paraId="2BDB5F2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DG/CG Type 1/Type 2 PUSCH</w:t>
                            </w:r>
                          </w:p>
                          <w:p w14:paraId="3F2062CE" w14:textId="5FCEFD42" w:rsidR="00252238" w:rsidRPr="00D3274A" w:rsidRDefault="00252238" w:rsidP="00AD1E21">
                            <w:pPr>
                              <w:numPr>
                                <w:ilvl w:val="0"/>
                                <w:numId w:val="24"/>
                              </w:numPr>
                              <w:rPr>
                                <w:rFonts w:cs="Times"/>
                                <w:szCs w:val="20"/>
                                <w:lang w:eastAsia="en-CA"/>
                              </w:rPr>
                            </w:pPr>
                            <w:r w:rsidRPr="00D3274A">
                              <w:rPr>
                                <w:rStyle w:val="af6"/>
                                <w:rFonts w:eastAsia="宋体" w:cs="Times"/>
                                <w:i w:val="0"/>
                                <w:lang w:eastAsia="zh-CN"/>
                              </w:rPr>
                              <w:t>AP/SP/P SRS</w:t>
                            </w:r>
                          </w:p>
                        </w:txbxContent>
                      </wps:txbx>
                      <wps:bodyPr rot="0" vert="horz" wrap="square" lIns="91440" tIns="45720" rIns="91440" bIns="45720" anchor="ctr" anchorCtr="0" upright="1">
                        <a:noAutofit/>
                      </wps:bodyPr>
                    </wps:wsp>
                  </a:graphicData>
                </a:graphic>
              </wp:inline>
            </w:drawing>
          </mc:Choice>
          <mc:Fallback>
            <w:pict>
              <v:shape w14:anchorId="5B119AC4" id="文本框 5" o:spid="_x0000_s1027" type="#_x0000_t202" style="width:453.6pt;height:174.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" strokeweight=".5pt">
                <v:textbox>
                  <w:txbxContent>
                    <w:p w14:paraId="0CCA928A" w14:textId="77777777" w:rsidR="00252238" w:rsidRPr="004D3636" w:rsidRDefault="00252238" w:rsidP="00252238">
                      <w:pPr>
                        <w:rPr>
                          <w:b/>
                          <w:bCs/>
                          <w:szCs w:val="20"/>
                          <w:highlight w:val="green"/>
                          <w:lang w:eastAsia="x-none"/>
                        </w:rPr>
                      </w:pPr>
                      <w:r w:rsidRPr="004D3636">
                        <w:rPr>
                          <w:b/>
                          <w:bCs/>
                          <w:szCs w:val="20"/>
                          <w:highlight w:val="green"/>
                          <w:lang w:eastAsia="x-none"/>
                        </w:rPr>
                        <w:t>Agreement</w:t>
                      </w:r>
                    </w:p>
                    <w:p w14:paraId="52645DF9" w14:textId="77777777" w:rsidR="00252238" w:rsidRPr="0001216B" w:rsidRDefault="00252238" w:rsidP="00252238">
                      <w:pPr>
                        <w:jc w:val="both"/>
                        <w:rPr>
                          <w:rFonts w:cs="Times"/>
                          <w:i/>
                          <w:iCs/>
                          <w:szCs w:val="20"/>
                          <w:lang w:eastAsia="zh-CN"/>
                        </w:rPr>
                      </w:pPr>
                      <w:r w:rsidRPr="00D3274A">
                        <w:rPr>
                          <w:rStyle w:val="af6"/>
                          <w:rFonts w:eastAsia="宋体" w:cs="Times"/>
                          <w:i w:val="0"/>
                          <w:lang w:eastAsia="zh-CN"/>
                        </w:rPr>
                        <w:t>For associating TAGs to target UL channels/signals for multi-DCI based multi-TRP operation, support the following:</w:t>
                      </w:r>
                    </w:p>
                    <w:p w14:paraId="6F75E8E1" w14:textId="77777777" w:rsidR="00252238" w:rsidRPr="0001216B" w:rsidRDefault="00252238" w:rsidP="00252238">
                      <w:pPr>
                        <w:rPr>
                          <w:rFonts w:cs="Times"/>
                          <w:i/>
                          <w:iCs/>
                          <w:szCs w:val="20"/>
                          <w:lang w:eastAsia="zh-CN"/>
                        </w:rPr>
                      </w:pPr>
                      <w:r w:rsidRPr="00D3274A">
                        <w:rPr>
                          <w:rStyle w:val="af6"/>
                          <w:rFonts w:eastAsia="宋体" w:cs="Times"/>
                          <w:i w:val="0"/>
                          <w:lang w:eastAsia="zh-CN"/>
                        </w:rPr>
                        <w:t>Associate TAG to TCI-state</w:t>
                      </w:r>
                    </w:p>
                    <w:p w14:paraId="1973EE43"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 xml:space="preserve">Associate TAG ID with UL/joint TCI state </w:t>
                      </w:r>
                    </w:p>
                    <w:p w14:paraId="0F8830D2"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For UL transmission, the TAG ID associated with the UL/joint TCI state is utilized</w:t>
                      </w:r>
                    </w:p>
                    <w:p w14:paraId="76C5AFC5"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A baseline is UE expects that the [activated] UL/joint TCI states [of UL signals/channels] associated to one CORESET Pool Index correspond to one TAG</w:t>
                      </w:r>
                    </w:p>
                    <w:p w14:paraId="18F4FD59"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 xml:space="preserve">Working Assumption: A UE may report that it supports that the [activated] UL/joint TCI states [of UL signals/channels] associated to one </w:t>
                      </w:r>
                      <w:proofErr w:type="spellStart"/>
                      <w:r w:rsidRPr="00D3274A">
                        <w:rPr>
                          <w:rStyle w:val="af6"/>
                          <w:rFonts w:eastAsia="宋体" w:cs="Times"/>
                          <w:i w:val="0"/>
                        </w:rPr>
                        <w:t>CORESETPoolIndex</w:t>
                      </w:r>
                      <w:proofErr w:type="spellEnd"/>
                      <w:r w:rsidRPr="00D3274A">
                        <w:rPr>
                          <w:rStyle w:val="af6"/>
                          <w:rFonts w:eastAsia="宋体" w:cs="Times"/>
                          <w:i w:val="0"/>
                        </w:rPr>
                        <w:t xml:space="preserve"> correspond to both TAGs</w:t>
                      </w:r>
                    </w:p>
                    <w:p w14:paraId="09A7FEA6" w14:textId="77777777" w:rsidR="00252238" w:rsidRPr="0001216B" w:rsidRDefault="00252238" w:rsidP="00252238">
                      <w:pPr>
                        <w:rPr>
                          <w:rStyle w:val="af6"/>
                          <w:rFonts w:eastAsia="宋体" w:cs="Times"/>
                          <w:i w:val="0"/>
                          <w:iCs w:val="0"/>
                          <w:lang w:eastAsia="en-CA"/>
                        </w:rPr>
                      </w:pPr>
                      <w:r w:rsidRPr="00D3274A">
                        <w:rPr>
                          <w:rStyle w:val="af6"/>
                          <w:rFonts w:eastAsia="宋体" w:cs="Times"/>
                          <w:i w:val="0"/>
                          <w:lang w:eastAsia="zh-CN"/>
                        </w:rPr>
                        <w:t>FFS: on how to handle association when Rel-15/16 spatial relation framework is used for</w:t>
                      </w:r>
                    </w:p>
                    <w:p w14:paraId="0CE0EC7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PUCCH</w:t>
                      </w:r>
                    </w:p>
                    <w:p w14:paraId="2BDB5F2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DG/CG Type 1/Type 2 PUSCH</w:t>
                      </w:r>
                    </w:p>
                    <w:p w14:paraId="3F2062CE" w14:textId="5FCEFD42" w:rsidR="00252238" w:rsidRPr="00D3274A" w:rsidRDefault="00252238" w:rsidP="00AD1E21">
                      <w:pPr>
                        <w:numPr>
                          <w:ilvl w:val="0"/>
                          <w:numId w:val="24"/>
                        </w:numPr>
                        <w:rPr>
                          <w:rFonts w:cs="Times"/>
                          <w:szCs w:val="20"/>
                          <w:lang w:eastAsia="en-CA"/>
                        </w:rPr>
                      </w:pPr>
                      <w:r w:rsidRPr="00D3274A">
                        <w:rPr>
                          <w:rStyle w:val="af6"/>
                          <w:rFonts w:eastAsia="宋体" w:cs="Times"/>
                          <w:i w:val="0"/>
                          <w:lang w:eastAsia="zh-CN"/>
                        </w:rPr>
                        <w:t>AP/SP/P SRS</w:t>
                      </w:r>
                    </w:p>
                  </w:txbxContent>
                </v:textbox>
                <w10:anchorlock/>
              </v:shape>
            </w:pict>
          </mc:Fallback>
        </mc:AlternateContent>
      </w:r>
    </w:p>
    <w:p w14:paraId="4492C8A4" w14:textId="6D385C5A" w:rsidR="00DC7883" w:rsidRDefault="00DC7883" w:rsidP="00F94D97">
      <w:pPr>
        <w:pStyle w:val="a0"/>
        <w:jc w:val="both"/>
        <w:rPr>
          <w:szCs w:val="22"/>
        </w:rPr>
      </w:pPr>
      <w:r>
        <w:rPr>
          <w:szCs w:val="22"/>
        </w:rPr>
        <w:t xml:space="preserve">In our reading, each TAG ID can be associated with or included into (up to RAN2 design) UL/joint TCI state. The baseline approach is to restrict UL/joint TCI states associated to one </w:t>
      </w:r>
      <w:proofErr w:type="spellStart"/>
      <w:r>
        <w:rPr>
          <w:szCs w:val="22"/>
        </w:rPr>
        <w:t>CORESETPoolIndex</w:t>
      </w:r>
      <w:proofErr w:type="spellEnd"/>
      <w:r>
        <w:rPr>
          <w:szCs w:val="22"/>
        </w:rPr>
        <w:t xml:space="preserve"> to one TAG only. Otherwise, UL channels/signals with different UL/joint TCI states toward one TRP may have two different </w:t>
      </w:r>
      <w:proofErr w:type="spellStart"/>
      <w:r>
        <w:rPr>
          <w:szCs w:val="22"/>
        </w:rPr>
        <w:t>TAs.</w:t>
      </w:r>
      <w:proofErr w:type="spellEnd"/>
      <w:r>
        <w:rPr>
          <w:szCs w:val="22"/>
        </w:rPr>
        <w:t xml:space="preserve"> That’s somehow not aligned with the spirit of this WID, i.e. two TAs for M-TRP where M-TRP refers two TRPs in our understanding. As for the working assumption (part of the agreement), a UE capability on whether to support UL/joint TCI states associated to one </w:t>
      </w:r>
      <w:proofErr w:type="spellStart"/>
      <w:r>
        <w:rPr>
          <w:szCs w:val="22"/>
        </w:rPr>
        <w:t>CORESETPoolIndex</w:t>
      </w:r>
      <w:proofErr w:type="spellEnd"/>
      <w:r>
        <w:rPr>
          <w:szCs w:val="22"/>
        </w:rPr>
        <w:t xml:space="preserve"> correspond to two TAGs was introduced. From what’s being said above, </w:t>
      </w:r>
      <w:r w:rsidR="00013CEB">
        <w:rPr>
          <w:szCs w:val="22"/>
        </w:rPr>
        <w:t xml:space="preserve">we failed to see motivation to allow this UE capability. </w:t>
      </w:r>
    </w:p>
    <w:p w14:paraId="4CA96544" w14:textId="036A96B2" w:rsidR="00013CEB" w:rsidRPr="00961A1F" w:rsidRDefault="00013CEB" w:rsidP="00AD1E21">
      <w:pPr>
        <w:pStyle w:val="a0"/>
        <w:numPr>
          <w:ilvl w:val="0"/>
          <w:numId w:val="12"/>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two TAs of M-DCI MTRP, there seems no strong motivation to introduce UE capability on UL/joint TCI states associated to one </w:t>
      </w:r>
      <w:proofErr w:type="spellStart"/>
      <w:r>
        <w:rPr>
          <w:b/>
          <w:i/>
          <w:sz w:val="22"/>
          <w:lang w:eastAsia="zh-CN"/>
        </w:rPr>
        <w:t>CORESETPoolIndex</w:t>
      </w:r>
      <w:proofErr w:type="spellEnd"/>
      <w:r>
        <w:rPr>
          <w:b/>
          <w:i/>
          <w:sz w:val="22"/>
          <w:lang w:eastAsia="zh-CN"/>
        </w:rPr>
        <w:t xml:space="preserve"> correspond to two TAGs. </w:t>
      </w:r>
    </w:p>
    <w:p w14:paraId="2B23E0D7" w14:textId="638F95D6" w:rsidR="00961A1F" w:rsidRPr="00961A1F" w:rsidRDefault="00961A1F" w:rsidP="00961A1F">
      <w:pPr>
        <w:pStyle w:val="000proposal"/>
        <w:numPr>
          <w:ilvl w:val="0"/>
          <w:numId w:val="9"/>
        </w:numPr>
        <w:tabs>
          <w:tab w:val="left" w:pos="1134"/>
        </w:tabs>
        <w:ind w:left="0" w:firstLine="0"/>
        <w:rPr>
          <w:szCs w:val="22"/>
        </w:rPr>
      </w:pPr>
      <w:r>
        <w:rPr>
          <w:szCs w:val="22"/>
        </w:rPr>
        <w:t>Revert the working assumption on</w:t>
      </w:r>
      <w:r w:rsidR="00605003">
        <w:rPr>
          <w:szCs w:val="22"/>
        </w:rPr>
        <w:t xml:space="preserve"> UL/joint TCI states of UL signals/channels</w:t>
      </w:r>
      <w:r>
        <w:rPr>
          <w:szCs w:val="22"/>
        </w:rPr>
        <w:t xml:space="preserve"> </w:t>
      </w:r>
      <w:r w:rsidR="00605003">
        <w:rPr>
          <w:szCs w:val="22"/>
        </w:rPr>
        <w:t xml:space="preserve">associated to </w:t>
      </w:r>
      <w:r>
        <w:rPr>
          <w:szCs w:val="22"/>
        </w:rPr>
        <w:t>one</w:t>
      </w:r>
      <w:r w:rsidRPr="00961A1F">
        <w:t xml:space="preserve"> </w:t>
      </w:r>
      <w:proofErr w:type="spellStart"/>
      <w:r>
        <w:t>CORESETPoolIndex</w:t>
      </w:r>
      <w:proofErr w:type="spellEnd"/>
      <w:r>
        <w:t xml:space="preserve"> correspond to two TAGs</w:t>
      </w:r>
      <w:r>
        <w:rPr>
          <w:szCs w:val="22"/>
        </w:rPr>
        <w:t>.</w:t>
      </w:r>
    </w:p>
    <w:p w14:paraId="69AAEBC3" w14:textId="09E3A281" w:rsidR="00013CEB" w:rsidRDefault="00013CEB" w:rsidP="00F94D97">
      <w:pPr>
        <w:pStyle w:val="a0"/>
        <w:jc w:val="both"/>
        <w:rPr>
          <w:szCs w:val="22"/>
        </w:rPr>
      </w:pPr>
      <w:r>
        <w:rPr>
          <w:szCs w:val="22"/>
        </w:rPr>
        <w:t xml:space="preserve">The FFS on how to handle the association between UL channels/signals and TAGs when Rel-15/16 spatial relation framework is applied should be addressed as well. The reason as mentioned in RAN1#112 lies in the fact that </w:t>
      </w:r>
      <w:r>
        <w:rPr>
          <w:szCs w:val="22"/>
        </w:rPr>
        <w:lastRenderedPageBreak/>
        <w:t xml:space="preserve">RAN1 agreed to support </w:t>
      </w:r>
      <w:r w:rsidR="007A1DEB">
        <w:rPr>
          <w:szCs w:val="22"/>
        </w:rPr>
        <w:t xml:space="preserve">two TAs for </w:t>
      </w:r>
      <w:r>
        <w:rPr>
          <w:szCs w:val="22"/>
        </w:rPr>
        <w:t>all the UL beam indication framework</w:t>
      </w:r>
      <w:r w:rsidR="007A1DEB">
        <w:rPr>
          <w:szCs w:val="22"/>
        </w:rPr>
        <w:t>s at FR1 and FR2</w:t>
      </w:r>
      <w:r>
        <w:rPr>
          <w:szCs w:val="22"/>
        </w:rPr>
        <w:t xml:space="preserve">, including legacy one in Rel-15/16 and newly introduced one in Rel.17. </w:t>
      </w:r>
    </w:p>
    <w:p w14:paraId="61FF1E3C" w14:textId="1790BFB9" w:rsidR="00013CEB" w:rsidRDefault="00013CEB" w:rsidP="00F94D97">
      <w:pPr>
        <w:pStyle w:val="a0"/>
        <w:jc w:val="both"/>
        <w:rPr>
          <w:szCs w:val="22"/>
        </w:rPr>
      </w:pPr>
      <w:r>
        <w:rPr>
          <w:noProof/>
        </w:rPr>
        <mc:AlternateContent>
          <mc:Choice Requires="wps">
            <w:drawing>
              <wp:inline distT="0" distB="0" distL="0" distR="0" wp14:anchorId="1B35D474" wp14:editId="7032B671">
                <wp:extent cx="5760720" cy="987328"/>
                <wp:effectExtent l="0" t="0" r="11430" b="2286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87328"/>
                        </a:xfrm>
                        <a:prstGeom prst="rect">
                          <a:avLst/>
                        </a:prstGeom>
                        <a:solidFill>
                          <a:srgbClr val="FFFFFF"/>
                        </a:solidFill>
                        <a:ln w="6350">
                          <a:solidFill>
                            <a:srgbClr val="000000"/>
                          </a:solidFill>
                          <a:miter lim="800000"/>
                          <a:headEnd/>
                          <a:tailEnd/>
                        </a:ln>
                      </wps:spPr>
                      <wps:txbx>
                        <w:txbxContent>
                          <w:p w14:paraId="237D38B4" w14:textId="30CDCB77" w:rsidR="00013CEB" w:rsidRPr="00C80AEF" w:rsidRDefault="00013CEB" w:rsidP="00013CEB">
                            <w:pPr>
                              <w:jc w:val="both"/>
                              <w:rPr>
                                <w:rFonts w:cs="Times"/>
                                <w:b/>
                                <w:bCs/>
                                <w:iCs/>
                                <w:highlight w:val="green"/>
                              </w:rPr>
                            </w:pPr>
                            <w:r>
                              <w:rPr>
                                <w:rFonts w:cs="Times"/>
                                <w:b/>
                                <w:bCs/>
                                <w:iCs/>
                                <w:highlight w:val="green"/>
                              </w:rPr>
                              <w:t>Agreement @ RAN1#110bis-e</w:t>
                            </w:r>
                          </w:p>
                          <w:p w14:paraId="16901D72" w14:textId="4C9FDC51" w:rsidR="00013CEB" w:rsidRDefault="00013CEB" w:rsidP="0001216B">
                            <w:pPr>
                              <w:rPr>
                                <w:rFonts w:cs="Times"/>
                                <w:iCs/>
                                <w:lang w:eastAsia="zh-TW"/>
                              </w:rPr>
                            </w:pPr>
                            <w:r w:rsidRPr="00AF1BE9">
                              <w:rPr>
                                <w:rFonts w:cs="Times"/>
                                <w:iCs/>
                                <w:lang w:eastAsia="zh-TW"/>
                              </w:rPr>
                              <w:t>Multi-DCI multi-TRP operation with two TAs is supported for Rel-15/16/17 TCI frameworks and unified TCI framework extension discussed in 9.1.1.1 as well as UL beam indication via spatial relation.</w:t>
                            </w:r>
                          </w:p>
                          <w:p w14:paraId="2BD3DAA8" w14:textId="79782097" w:rsidR="00A54F5F" w:rsidRDefault="00A54F5F" w:rsidP="0001216B">
                            <w:pPr>
                              <w:rPr>
                                <w:rFonts w:cs="Times"/>
                                <w:iCs/>
                                <w:lang w:eastAsia="zh-TW"/>
                              </w:rPr>
                            </w:pPr>
                          </w:p>
                          <w:p w14:paraId="2F78D28A" w14:textId="1EBC4122" w:rsidR="00A54F5F" w:rsidRPr="004B77C1" w:rsidRDefault="00A54F5F" w:rsidP="00A54F5F">
                            <w:pPr>
                              <w:rPr>
                                <w:rFonts w:cs="Times"/>
                                <w:b/>
                                <w:bCs/>
                                <w:szCs w:val="20"/>
                                <w:highlight w:val="green"/>
                                <w:lang w:eastAsia="x-none"/>
                              </w:rPr>
                            </w:pPr>
                            <w:r w:rsidRPr="004B77C1">
                              <w:rPr>
                                <w:rFonts w:cs="Times"/>
                                <w:b/>
                                <w:bCs/>
                                <w:szCs w:val="20"/>
                                <w:highlight w:val="green"/>
                                <w:lang w:eastAsia="x-none"/>
                              </w:rPr>
                              <w:t>Agreement</w:t>
                            </w:r>
                            <w:r>
                              <w:rPr>
                                <w:rFonts w:cs="Times"/>
                                <w:b/>
                                <w:bCs/>
                                <w:szCs w:val="20"/>
                                <w:highlight w:val="green"/>
                                <w:lang w:eastAsia="x-none"/>
                              </w:rPr>
                              <w:t xml:space="preserve"> @ RAN1#109e</w:t>
                            </w:r>
                          </w:p>
                          <w:p w14:paraId="4931CE00" w14:textId="77777777" w:rsidR="00A54F5F" w:rsidRDefault="00A54F5F" w:rsidP="00A54F5F">
                            <w:pPr>
                              <w:snapToGrid w:val="0"/>
                              <w:rPr>
                                <w:rFonts w:eastAsia="Malgun Gothic"/>
                                <w:szCs w:val="20"/>
                                <w:lang w:eastAsia="ko-KR"/>
                              </w:rPr>
                            </w:pPr>
                            <w:r w:rsidRPr="002574BB">
                              <w:rPr>
                                <w:rFonts w:eastAsia="Malgun Gothic"/>
                                <w:szCs w:val="20"/>
                                <w:lang w:eastAsia="ko-KR"/>
                              </w:rPr>
                              <w:t>Enhancements on two TAs for UL multi-DCI for multi-TRP operation are applicable to both FR1 and FR2.</w:t>
                            </w:r>
                          </w:p>
                          <w:p w14:paraId="10873E97" w14:textId="77777777" w:rsidR="00A54F5F" w:rsidRPr="00D3274A" w:rsidRDefault="00A54F5F">
                            <w:pPr>
                              <w:rPr>
                                <w:rFonts w:cs="Times"/>
                                <w:iCs/>
                                <w:lang w:eastAsia="zh-TW"/>
                              </w:rPr>
                            </w:pPr>
                          </w:p>
                        </w:txbxContent>
                      </wps:txbx>
                      <wps:bodyPr rot="0" vert="horz" wrap="square" lIns="91440" tIns="45720" rIns="91440" bIns="45720" anchor="ctr" anchorCtr="0" upright="1">
                        <a:noAutofit/>
                      </wps:bodyPr>
                    </wps:wsp>
                  </a:graphicData>
                </a:graphic>
              </wp:inline>
            </w:drawing>
          </mc:Choice>
          <mc:Fallback>
            <w:pict>
              <v:shape w14:anchorId="1B35D474" id="文本框 6" o:spid="_x0000_s1028" type="#_x0000_t202" style="width:453.6pt;height:77.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" strokeweight=".5pt">
                <v:textbox>
                  <w:txbxContent>
                    <w:p w14:paraId="237D38B4" w14:textId="30CDCB77" w:rsidR="00013CEB" w:rsidRPr="00C80AEF" w:rsidRDefault="00013CEB" w:rsidP="00013CEB">
                      <w:pPr>
                        <w:jc w:val="both"/>
                        <w:rPr>
                          <w:rFonts w:cs="Times"/>
                          <w:b/>
                          <w:bCs/>
                          <w:iCs/>
                          <w:highlight w:val="green"/>
                        </w:rPr>
                      </w:pPr>
                      <w:r>
                        <w:rPr>
                          <w:rFonts w:cs="Times"/>
                          <w:b/>
                          <w:bCs/>
                          <w:iCs/>
                          <w:highlight w:val="green"/>
                        </w:rPr>
                        <w:t>Agreement @ RAN1#110bis-e</w:t>
                      </w:r>
                    </w:p>
                    <w:p w14:paraId="16901D72" w14:textId="4C9FDC51" w:rsidR="00013CEB" w:rsidRDefault="00013CEB" w:rsidP="0001216B">
                      <w:pPr>
                        <w:rPr>
                          <w:rFonts w:cs="Times"/>
                          <w:iCs/>
                          <w:lang w:eastAsia="zh-TW"/>
                        </w:rPr>
                      </w:pPr>
                      <w:r w:rsidRPr="00AF1BE9">
                        <w:rPr>
                          <w:rFonts w:cs="Times"/>
                          <w:iCs/>
                          <w:lang w:eastAsia="zh-TW"/>
                        </w:rPr>
                        <w:t>Multi-DCI multi-TRP operation with two TAs is supported for Rel-15/16/17 TCI frameworks and unified TCI framework extension discussed in 9.1.1.1 as well as UL beam indication via spatial relation.</w:t>
                      </w:r>
                    </w:p>
                    <w:p w14:paraId="2BD3DAA8" w14:textId="79782097" w:rsidR="00A54F5F" w:rsidRDefault="00A54F5F" w:rsidP="0001216B">
                      <w:pPr>
                        <w:rPr>
                          <w:rFonts w:cs="Times"/>
                          <w:iCs/>
                          <w:lang w:eastAsia="zh-TW"/>
                        </w:rPr>
                      </w:pPr>
                    </w:p>
                    <w:p w14:paraId="2F78D28A" w14:textId="1EBC4122" w:rsidR="00A54F5F" w:rsidRPr="004B77C1" w:rsidRDefault="00A54F5F" w:rsidP="00A54F5F">
                      <w:pPr>
                        <w:rPr>
                          <w:rFonts w:cs="Times"/>
                          <w:b/>
                          <w:bCs/>
                          <w:szCs w:val="20"/>
                          <w:highlight w:val="green"/>
                          <w:lang w:eastAsia="x-none"/>
                        </w:rPr>
                      </w:pPr>
                      <w:r w:rsidRPr="004B77C1">
                        <w:rPr>
                          <w:rFonts w:cs="Times"/>
                          <w:b/>
                          <w:bCs/>
                          <w:szCs w:val="20"/>
                          <w:highlight w:val="green"/>
                          <w:lang w:eastAsia="x-none"/>
                        </w:rPr>
                        <w:t>Agreement</w:t>
                      </w:r>
                      <w:r>
                        <w:rPr>
                          <w:rFonts w:cs="Times"/>
                          <w:b/>
                          <w:bCs/>
                          <w:szCs w:val="20"/>
                          <w:highlight w:val="green"/>
                          <w:lang w:eastAsia="x-none"/>
                        </w:rPr>
                        <w:t xml:space="preserve"> @ RAN1#109e</w:t>
                      </w:r>
                    </w:p>
                    <w:p w14:paraId="4931CE00" w14:textId="77777777" w:rsidR="00A54F5F" w:rsidRDefault="00A54F5F" w:rsidP="00A54F5F">
                      <w:pPr>
                        <w:snapToGrid w:val="0"/>
                        <w:rPr>
                          <w:rFonts w:eastAsia="Malgun Gothic"/>
                          <w:szCs w:val="20"/>
                          <w:lang w:eastAsia="ko-KR"/>
                        </w:rPr>
                      </w:pPr>
                      <w:r w:rsidRPr="002574BB">
                        <w:rPr>
                          <w:rFonts w:eastAsia="Malgun Gothic"/>
                          <w:szCs w:val="20"/>
                          <w:lang w:eastAsia="ko-KR"/>
                        </w:rPr>
                        <w:t>Enhancements on two TAs for UL multi-DCI for multi-TRP operation are applicable to both FR1 and FR2.</w:t>
                      </w:r>
                    </w:p>
                    <w:p w14:paraId="10873E97" w14:textId="77777777" w:rsidR="00A54F5F" w:rsidRPr="00D3274A" w:rsidRDefault="00A54F5F">
                      <w:pPr>
                        <w:rPr>
                          <w:rFonts w:cs="Times"/>
                          <w:iCs/>
                          <w:lang w:eastAsia="zh-TW"/>
                        </w:rPr>
                      </w:pPr>
                    </w:p>
                  </w:txbxContent>
                </v:textbox>
                <w10:anchorlock/>
              </v:shape>
            </w:pict>
          </mc:Fallback>
        </mc:AlternateContent>
      </w:r>
    </w:p>
    <w:p w14:paraId="2717E2CB" w14:textId="30AC1ED6" w:rsidR="00A54F5F" w:rsidRDefault="00A54F5F">
      <w:pPr>
        <w:pStyle w:val="a0"/>
        <w:jc w:val="both"/>
        <w:rPr>
          <w:szCs w:val="22"/>
        </w:rPr>
      </w:pPr>
      <w:r>
        <w:rPr>
          <w:szCs w:val="22"/>
        </w:rPr>
        <w:t xml:space="preserve">In RAN1#110bis-e, the following agreement was achieved, which includes two main options, i.e., Option 1 (supported for unified TCI state) and Option 2 (applicable for spatial relation at FR2 and without spatial relation at FR1). </w:t>
      </w:r>
    </w:p>
    <w:p w14:paraId="5A1B08F6" w14:textId="428764DF" w:rsidR="00F94D97" w:rsidRDefault="00F94D97" w:rsidP="00D3274A">
      <w:pPr>
        <w:pStyle w:val="000proposal"/>
        <w:tabs>
          <w:tab w:val="left" w:pos="1134"/>
        </w:tabs>
        <w:snapToGrid w:val="0"/>
        <w:spacing w:before="0" w:line="240" w:lineRule="auto"/>
        <w:rPr>
          <w:szCs w:val="22"/>
        </w:rPr>
      </w:pPr>
      <w:r>
        <w:rPr>
          <w:noProof/>
        </w:rPr>
        <mc:AlternateContent>
          <mc:Choice Requires="wps">
            <w:drawing>
              <wp:inline distT="0" distB="0" distL="0" distR="0" wp14:anchorId="5EA5BDDE" wp14:editId="094E726E">
                <wp:extent cx="5760720" cy="3898822"/>
                <wp:effectExtent l="0" t="0" r="11430" b="2603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98822"/>
                        </a:xfrm>
                        <a:prstGeom prst="rect">
                          <a:avLst/>
                        </a:prstGeom>
                        <a:solidFill>
                          <a:srgbClr val="FFFFFF"/>
                        </a:solidFill>
                        <a:ln w="6350">
                          <a:solidFill>
                            <a:srgbClr val="000000"/>
                          </a:solidFill>
                          <a:miter lim="800000"/>
                          <a:headEnd/>
                          <a:tailEnd/>
                        </a:ln>
                      </wps:spPr>
                      <wps:txbx>
                        <w:txbxContent>
                          <w:p w14:paraId="5BDAC8A4" w14:textId="345FFEC9" w:rsidR="003F5AFC" w:rsidRPr="00176EEA" w:rsidRDefault="003F5AFC" w:rsidP="003F5AFC">
                            <w:pPr>
                              <w:jc w:val="both"/>
                              <w:rPr>
                                <w:b/>
                                <w:bCs/>
                                <w:iCs/>
                                <w:szCs w:val="20"/>
                                <w:highlight w:val="green"/>
                              </w:rPr>
                            </w:pPr>
                            <w:r w:rsidRPr="00176EEA">
                              <w:rPr>
                                <w:b/>
                                <w:bCs/>
                                <w:iCs/>
                                <w:szCs w:val="20"/>
                                <w:highlight w:val="green"/>
                              </w:rPr>
                              <w:t>Agreement</w:t>
                            </w:r>
                            <w:r w:rsidR="00A54F5F">
                              <w:rPr>
                                <w:b/>
                                <w:bCs/>
                                <w:iCs/>
                                <w:szCs w:val="20"/>
                                <w:highlight w:val="green"/>
                              </w:rPr>
                              <w:t xml:space="preserve"> @ RAN1#110bis-e</w:t>
                            </w:r>
                          </w:p>
                          <w:p w14:paraId="73501304" w14:textId="77777777" w:rsidR="003F5AFC" w:rsidRPr="00176EEA" w:rsidRDefault="003F5AFC" w:rsidP="003F5AFC">
                            <w:pPr>
                              <w:jc w:val="both"/>
                              <w:rPr>
                                <w:rFonts w:eastAsia="等线"/>
                                <w:szCs w:val="20"/>
                                <w:lang w:eastAsia="zh-CN"/>
                              </w:rPr>
                            </w:pPr>
                            <w:r w:rsidRPr="00176EEA">
                              <w:rPr>
                                <w:rFonts w:eastAsia="等线"/>
                                <w:iCs/>
                                <w:szCs w:val="20"/>
                                <w:lang w:eastAsia="zh-CN"/>
                              </w:rPr>
                              <w:t>For associating TAGs to target UL channels/signals for multi-DCI based multi-TRP operation, the four options agreed in RAN1#110bis-e are refined as below (down-selection of one or a combination of the options to be performed in RAN1#111):</w:t>
                            </w:r>
                          </w:p>
                          <w:p w14:paraId="61F67FAE" w14:textId="77777777" w:rsidR="003F5AFC" w:rsidRPr="00176EEA" w:rsidRDefault="003F5AFC" w:rsidP="00AD1E21">
                            <w:pPr>
                              <w:numPr>
                                <w:ilvl w:val="0"/>
                                <w:numId w:val="13"/>
                              </w:numPr>
                              <w:rPr>
                                <w:szCs w:val="20"/>
                                <w:lang w:eastAsia="zh-CN"/>
                              </w:rPr>
                            </w:pPr>
                            <w:r w:rsidRPr="00176EEA">
                              <w:rPr>
                                <w:rFonts w:eastAsia="宋体"/>
                                <w:iCs/>
                                <w:szCs w:val="20"/>
                                <w:lang w:eastAsia="zh-CN"/>
                              </w:rPr>
                              <w:t>Option 1: Associate TAG to TCI-state/spatial relation</w:t>
                            </w:r>
                          </w:p>
                          <w:p w14:paraId="488D2089" w14:textId="77777777" w:rsidR="003F5AFC" w:rsidRPr="00176EEA" w:rsidRDefault="003F5AFC" w:rsidP="00AD1E21">
                            <w:pPr>
                              <w:numPr>
                                <w:ilvl w:val="1"/>
                                <w:numId w:val="14"/>
                              </w:numPr>
                              <w:rPr>
                                <w:szCs w:val="20"/>
                                <w:lang w:eastAsia="zh-CN"/>
                              </w:rPr>
                            </w:pPr>
                            <w:r w:rsidRPr="00176EEA">
                              <w:rPr>
                                <w:rFonts w:eastAsia="宋体"/>
                                <w:iCs/>
                                <w:szCs w:val="20"/>
                                <w:lang w:eastAsia="zh-CN"/>
                              </w:rPr>
                              <w:t>Configure TAG ID as part of UL/joint TCI state or spatial relation</w:t>
                            </w:r>
                          </w:p>
                          <w:p w14:paraId="6925F7F1" w14:textId="77777777" w:rsidR="003F5AFC" w:rsidRPr="00176EEA" w:rsidRDefault="003F5AFC" w:rsidP="00AD1E21">
                            <w:pPr>
                              <w:numPr>
                                <w:ilvl w:val="1"/>
                                <w:numId w:val="14"/>
                              </w:numPr>
                              <w:rPr>
                                <w:szCs w:val="20"/>
                                <w:lang w:eastAsia="zh-CN"/>
                              </w:rPr>
                            </w:pPr>
                            <w:r w:rsidRPr="00176EEA">
                              <w:rPr>
                                <w:rFonts w:eastAsia="宋体"/>
                                <w:iCs/>
                                <w:szCs w:val="20"/>
                                <w:lang w:eastAsia="zh-CN"/>
                              </w:rPr>
                              <w:t>for UL transmission, the TAG ID associated with the UL/joint TCI state or spatial relation is utilized</w:t>
                            </w:r>
                          </w:p>
                          <w:p w14:paraId="70A5C006" w14:textId="77777777" w:rsidR="003F5AFC" w:rsidRPr="00176EEA" w:rsidRDefault="003F5AFC" w:rsidP="00AD1E21">
                            <w:pPr>
                              <w:numPr>
                                <w:ilvl w:val="0"/>
                                <w:numId w:val="15"/>
                              </w:numPr>
                              <w:rPr>
                                <w:szCs w:val="20"/>
                                <w:lang w:eastAsia="zh-CN"/>
                              </w:rPr>
                            </w:pPr>
                            <w:r w:rsidRPr="00176EEA">
                              <w:rPr>
                                <w:rFonts w:eastAsia="宋体"/>
                                <w:iCs/>
                                <w:szCs w:val="20"/>
                                <w:lang w:eastAsia="zh-CN"/>
                              </w:rPr>
                              <w:t xml:space="preserve">Option 2: Associate TAG to </w:t>
                            </w:r>
                            <w:proofErr w:type="spellStart"/>
                            <w:r w:rsidRPr="00176EEA">
                              <w:rPr>
                                <w:rFonts w:eastAsia="宋体"/>
                                <w:iCs/>
                                <w:szCs w:val="20"/>
                                <w:lang w:eastAsia="zh-CN"/>
                              </w:rPr>
                              <w:t>CORESETPoolIndex</w:t>
                            </w:r>
                            <w:proofErr w:type="spellEnd"/>
                          </w:p>
                          <w:p w14:paraId="21C4A077" w14:textId="77777777" w:rsidR="003F5AFC" w:rsidRPr="00176EEA" w:rsidRDefault="003F5AFC" w:rsidP="00AD1E21">
                            <w:pPr>
                              <w:numPr>
                                <w:ilvl w:val="1"/>
                                <w:numId w:val="16"/>
                              </w:numPr>
                              <w:rPr>
                                <w:szCs w:val="20"/>
                                <w:lang w:eastAsia="zh-CN"/>
                              </w:rPr>
                            </w:pPr>
                            <w:r w:rsidRPr="00176EEA">
                              <w:rPr>
                                <w:rFonts w:eastAsia="宋体"/>
                                <w:iCs/>
                                <w:szCs w:val="20"/>
                                <w:lang w:eastAsia="zh-CN"/>
                              </w:rPr>
                              <w:t>for dynamically scheduled/activated PUSCH, TAG associated with the CORESET pool index of the CORESET carrying the scheduling/activating PDCCH is utilized for UL transmission</w:t>
                            </w:r>
                          </w:p>
                          <w:p w14:paraId="0F4CB97E" w14:textId="77777777" w:rsidR="003F5AFC" w:rsidRPr="00176EEA" w:rsidRDefault="003F5AFC" w:rsidP="00AD1E21">
                            <w:pPr>
                              <w:numPr>
                                <w:ilvl w:val="1"/>
                                <w:numId w:val="16"/>
                              </w:numPr>
                              <w:rPr>
                                <w:szCs w:val="20"/>
                                <w:lang w:eastAsia="zh-CN"/>
                              </w:rPr>
                            </w:pPr>
                            <w:r w:rsidRPr="00176EEA">
                              <w:rPr>
                                <w:rFonts w:eastAsia="宋体"/>
                                <w:iCs/>
                                <w:szCs w:val="20"/>
                                <w:lang w:eastAsia="zh-CN"/>
                              </w:rPr>
                              <w:t xml:space="preserve">for Type 1 CG, P/SP-SRS, and P/SP-PUCCH, </w:t>
                            </w:r>
                            <w:proofErr w:type="spellStart"/>
                            <w:r w:rsidRPr="00176EEA">
                              <w:rPr>
                                <w:rFonts w:eastAsia="宋体"/>
                                <w:iCs/>
                                <w:szCs w:val="20"/>
                                <w:lang w:eastAsia="zh-CN"/>
                              </w:rPr>
                              <w:t>coresetPoolIndex</w:t>
                            </w:r>
                            <w:proofErr w:type="spellEnd"/>
                            <w:r w:rsidRPr="00176EEA">
                              <w:rPr>
                                <w:rFonts w:eastAsia="宋体"/>
                                <w:iCs/>
                                <w:szCs w:val="20"/>
                                <w:lang w:eastAsia="zh-CN"/>
                              </w:rPr>
                              <w:t xml:space="preserve"> is RRC-configured.</w:t>
                            </w:r>
                          </w:p>
                          <w:p w14:paraId="0D74DC76" w14:textId="77777777" w:rsidR="003F5AFC" w:rsidRPr="00176EEA" w:rsidRDefault="003F5AFC" w:rsidP="00AD1E21">
                            <w:pPr>
                              <w:numPr>
                                <w:ilvl w:val="1"/>
                                <w:numId w:val="16"/>
                              </w:numPr>
                              <w:rPr>
                                <w:szCs w:val="20"/>
                                <w:lang w:eastAsia="zh-CN"/>
                              </w:rPr>
                            </w:pPr>
                            <w:r w:rsidRPr="00176EEA">
                              <w:rPr>
                                <w:rFonts w:eastAsia="宋体"/>
                                <w:iCs/>
                                <w:szCs w:val="20"/>
                                <w:lang w:eastAsia="zh-CN"/>
                              </w:rPr>
                              <w:t>FFS:   Other signals/channels:  AP-SRS, and dynamic HARQ-ACK</w:t>
                            </w:r>
                          </w:p>
                          <w:p w14:paraId="573A4B7F" w14:textId="77777777" w:rsidR="003F5AFC" w:rsidRPr="00176EEA" w:rsidRDefault="003F5AFC" w:rsidP="00AD1E21">
                            <w:pPr>
                              <w:numPr>
                                <w:ilvl w:val="0"/>
                                <w:numId w:val="17"/>
                              </w:numPr>
                              <w:rPr>
                                <w:szCs w:val="20"/>
                                <w:lang w:eastAsia="zh-CN"/>
                              </w:rPr>
                            </w:pPr>
                            <w:r w:rsidRPr="00176EEA">
                              <w:rPr>
                                <w:rFonts w:eastAsia="宋体"/>
                                <w:iCs/>
                                <w:szCs w:val="20"/>
                                <w:lang w:eastAsia="zh-CN"/>
                              </w:rPr>
                              <w:t>Option 3: Associate TAG to SSB group (if such an association is agreed in agenda 9.1.1.2). For a UL transmission, UE adopts the TAG associated with the SSB group such that</w:t>
                            </w:r>
                          </w:p>
                          <w:p w14:paraId="726F1C8D" w14:textId="77777777" w:rsidR="003F5AFC" w:rsidRPr="00176EEA" w:rsidRDefault="003F5AFC" w:rsidP="00AD1E21">
                            <w:pPr>
                              <w:numPr>
                                <w:ilvl w:val="1"/>
                                <w:numId w:val="18"/>
                              </w:numPr>
                              <w:rPr>
                                <w:szCs w:val="20"/>
                                <w:lang w:eastAsia="zh-CN"/>
                              </w:rPr>
                            </w:pPr>
                            <w:r w:rsidRPr="00176EEA">
                              <w:rPr>
                                <w:rFonts w:eastAsia="宋体"/>
                                <w:iCs/>
                                <w:szCs w:val="20"/>
                                <w:lang w:eastAsia="zh-CN"/>
                              </w:rPr>
                              <w:t>if the PL RS is an SSB, then the UE adopts the TAG associated with the SSB group which the PL RS of the UL transmission belongs to</w:t>
                            </w:r>
                          </w:p>
                          <w:p w14:paraId="2BA75020" w14:textId="77777777" w:rsidR="003F5AFC" w:rsidRPr="00176EEA" w:rsidRDefault="003F5AFC" w:rsidP="00AD1E21">
                            <w:pPr>
                              <w:numPr>
                                <w:ilvl w:val="1"/>
                                <w:numId w:val="18"/>
                              </w:numPr>
                              <w:rPr>
                                <w:szCs w:val="20"/>
                                <w:lang w:eastAsia="zh-CN"/>
                              </w:rPr>
                            </w:pPr>
                            <w:r w:rsidRPr="00176EEA">
                              <w:rPr>
                                <w:rFonts w:eastAsia="宋体"/>
                                <w:iCs/>
                                <w:szCs w:val="20"/>
                                <w:lang w:eastAsia="zh-CN"/>
                              </w:rPr>
                              <w:t>if the PL RS is a CSI-RS, then the UE adopts the TAG associated with the SSB group which the QCL source SSB of the PL RS belongs to</w:t>
                            </w:r>
                          </w:p>
                          <w:p w14:paraId="4CB99BB0" w14:textId="77777777" w:rsidR="003F5AFC" w:rsidRPr="00176EEA" w:rsidRDefault="003F5AFC" w:rsidP="00AD1E21">
                            <w:pPr>
                              <w:numPr>
                                <w:ilvl w:val="0"/>
                                <w:numId w:val="19"/>
                              </w:numPr>
                              <w:rPr>
                                <w:szCs w:val="20"/>
                                <w:lang w:eastAsia="zh-CN"/>
                              </w:rPr>
                            </w:pPr>
                            <w:r w:rsidRPr="00176EEA">
                              <w:rPr>
                                <w:szCs w:val="20"/>
                                <w:lang w:eastAsia="zh-CN"/>
                              </w:rPr>
                              <w:t xml:space="preserve">Option 4:  </w:t>
                            </w:r>
                            <w:r w:rsidRPr="00176EEA">
                              <w:rPr>
                                <w:iCs/>
                                <w:szCs w:val="20"/>
                                <w:lang w:eastAsia="zh-CN"/>
                              </w:rPr>
                              <w:t>TAG association performed as follows:</w:t>
                            </w:r>
                          </w:p>
                          <w:p w14:paraId="07969465" w14:textId="77777777" w:rsidR="003F5AFC" w:rsidRPr="00176EEA" w:rsidRDefault="003F5AFC" w:rsidP="00AD1E21">
                            <w:pPr>
                              <w:numPr>
                                <w:ilvl w:val="1"/>
                                <w:numId w:val="20"/>
                              </w:numPr>
                              <w:rPr>
                                <w:szCs w:val="20"/>
                                <w:lang w:eastAsia="zh-CN"/>
                              </w:rPr>
                            </w:pPr>
                            <w:r w:rsidRPr="00176EEA">
                              <w:rPr>
                                <w:rFonts w:eastAsia="宋体"/>
                                <w:iCs/>
                                <w:szCs w:val="20"/>
                                <w:lang w:eastAsia="zh-CN"/>
                              </w:rPr>
                              <w:t>for dynamically scheduled/activated channels/signals, TAG associated with the CORESET pool index of the CORESET carrying the scheduling PDCCH is utilized for UL transmission</w:t>
                            </w:r>
                          </w:p>
                          <w:p w14:paraId="548FDDB5" w14:textId="3E2DF43A" w:rsidR="00F94D97" w:rsidRPr="003F5AFC" w:rsidRDefault="003F5AFC" w:rsidP="00AD1E21">
                            <w:pPr>
                              <w:numPr>
                                <w:ilvl w:val="1"/>
                                <w:numId w:val="20"/>
                              </w:numPr>
                              <w:rPr>
                                <w:szCs w:val="20"/>
                                <w:lang w:eastAsia="zh-CN"/>
                              </w:rPr>
                            </w:pPr>
                            <w:r w:rsidRPr="00176EEA">
                              <w:rPr>
                                <w:rFonts w:eastAsia="宋体"/>
                                <w:iCs/>
                                <w:szCs w:val="20"/>
                                <w:lang w:eastAsia="zh-CN"/>
                              </w:rPr>
                              <w:t>for P/SP UL channels / signals (not scheduled or activated by DCI), TAG ID is RRC-configured.</w:t>
                            </w:r>
                            <w:r w:rsidRPr="00176EEA">
                              <w:rPr>
                                <w:rFonts w:eastAsia="等线"/>
                                <w:szCs w:val="20"/>
                                <w:lang w:eastAsia="zh-CN"/>
                              </w:rPr>
                              <w:t> </w:t>
                            </w:r>
                          </w:p>
                        </w:txbxContent>
                      </wps:txbx>
                      <wps:bodyPr rot="0" vert="horz" wrap="square" lIns="91440" tIns="45720" rIns="91440" bIns="45720" anchor="ctr" anchorCtr="0" upright="1">
                        <a:noAutofit/>
                      </wps:bodyPr>
                    </wps:wsp>
                  </a:graphicData>
                </a:graphic>
              </wp:inline>
            </w:drawing>
          </mc:Choice>
          <mc:Fallback>
            <w:pict>
              <v:shape w14:anchorId="5EA5BDDE" id="文本框 13" o:spid="_x0000_s1029" type="#_x0000_t202" style="width:453.6pt;height:30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" strokeweight=".5pt">
                <v:textbox>
                  <w:txbxContent>
                    <w:p w14:paraId="5BDAC8A4" w14:textId="345FFEC9" w:rsidR="003F5AFC" w:rsidRPr="00176EEA" w:rsidRDefault="003F5AFC" w:rsidP="003F5AFC">
                      <w:pPr>
                        <w:jc w:val="both"/>
                        <w:rPr>
                          <w:b/>
                          <w:bCs/>
                          <w:iCs/>
                          <w:szCs w:val="20"/>
                          <w:highlight w:val="green"/>
                        </w:rPr>
                      </w:pPr>
                      <w:r w:rsidRPr="00176EEA">
                        <w:rPr>
                          <w:b/>
                          <w:bCs/>
                          <w:iCs/>
                          <w:szCs w:val="20"/>
                          <w:highlight w:val="green"/>
                        </w:rPr>
                        <w:t>Agreement</w:t>
                      </w:r>
                      <w:r w:rsidR="00A54F5F">
                        <w:rPr>
                          <w:b/>
                          <w:bCs/>
                          <w:iCs/>
                          <w:szCs w:val="20"/>
                          <w:highlight w:val="green"/>
                        </w:rPr>
                        <w:t xml:space="preserve"> @ RAN1#110bis-e</w:t>
                      </w:r>
                    </w:p>
                    <w:p w14:paraId="73501304" w14:textId="77777777" w:rsidR="003F5AFC" w:rsidRPr="00176EEA" w:rsidRDefault="003F5AFC" w:rsidP="003F5AFC">
                      <w:pPr>
                        <w:jc w:val="both"/>
                        <w:rPr>
                          <w:rFonts w:eastAsia="等线"/>
                          <w:szCs w:val="20"/>
                          <w:lang w:eastAsia="zh-CN"/>
                        </w:rPr>
                      </w:pPr>
                      <w:r w:rsidRPr="00176EEA">
                        <w:rPr>
                          <w:rFonts w:eastAsia="等线"/>
                          <w:iCs/>
                          <w:szCs w:val="20"/>
                          <w:lang w:eastAsia="zh-CN"/>
                        </w:rPr>
                        <w:t>For associating TAGs to target UL channels/signals for multi-DCI based multi-TRP operation, the four options agreed in RAN1#110bis-e are refined as below (down-selection of one or a combination of the options to be performed in RAN1#111):</w:t>
                      </w:r>
                    </w:p>
                    <w:p w14:paraId="61F67FAE" w14:textId="77777777" w:rsidR="003F5AFC" w:rsidRPr="00176EEA" w:rsidRDefault="003F5AFC" w:rsidP="00AD1E21">
                      <w:pPr>
                        <w:numPr>
                          <w:ilvl w:val="0"/>
                          <w:numId w:val="13"/>
                        </w:numPr>
                        <w:rPr>
                          <w:szCs w:val="20"/>
                          <w:lang w:eastAsia="zh-CN"/>
                        </w:rPr>
                      </w:pPr>
                      <w:r w:rsidRPr="00176EEA">
                        <w:rPr>
                          <w:rFonts w:eastAsia="宋体"/>
                          <w:iCs/>
                          <w:szCs w:val="20"/>
                          <w:lang w:eastAsia="zh-CN"/>
                        </w:rPr>
                        <w:t>Option 1: Associate TAG to TCI-state/spatial relation</w:t>
                      </w:r>
                    </w:p>
                    <w:p w14:paraId="488D2089" w14:textId="77777777" w:rsidR="003F5AFC" w:rsidRPr="00176EEA" w:rsidRDefault="003F5AFC" w:rsidP="00AD1E21">
                      <w:pPr>
                        <w:numPr>
                          <w:ilvl w:val="1"/>
                          <w:numId w:val="14"/>
                        </w:numPr>
                        <w:rPr>
                          <w:szCs w:val="20"/>
                          <w:lang w:eastAsia="zh-CN"/>
                        </w:rPr>
                      </w:pPr>
                      <w:r w:rsidRPr="00176EEA">
                        <w:rPr>
                          <w:rFonts w:eastAsia="宋体"/>
                          <w:iCs/>
                          <w:szCs w:val="20"/>
                          <w:lang w:eastAsia="zh-CN"/>
                        </w:rPr>
                        <w:t>Configure TAG ID as part of UL/joint TCI state or spatial relation</w:t>
                      </w:r>
                    </w:p>
                    <w:p w14:paraId="6925F7F1" w14:textId="77777777" w:rsidR="003F5AFC" w:rsidRPr="00176EEA" w:rsidRDefault="003F5AFC" w:rsidP="00AD1E21">
                      <w:pPr>
                        <w:numPr>
                          <w:ilvl w:val="1"/>
                          <w:numId w:val="14"/>
                        </w:numPr>
                        <w:rPr>
                          <w:szCs w:val="20"/>
                          <w:lang w:eastAsia="zh-CN"/>
                        </w:rPr>
                      </w:pPr>
                      <w:r w:rsidRPr="00176EEA">
                        <w:rPr>
                          <w:rFonts w:eastAsia="宋体"/>
                          <w:iCs/>
                          <w:szCs w:val="20"/>
                          <w:lang w:eastAsia="zh-CN"/>
                        </w:rPr>
                        <w:t>for UL transmission, the TAG ID associated with the UL/joint TCI state or spatial relation is utilized</w:t>
                      </w:r>
                    </w:p>
                    <w:p w14:paraId="70A5C006" w14:textId="77777777" w:rsidR="003F5AFC" w:rsidRPr="00176EEA" w:rsidRDefault="003F5AFC" w:rsidP="00AD1E21">
                      <w:pPr>
                        <w:numPr>
                          <w:ilvl w:val="0"/>
                          <w:numId w:val="15"/>
                        </w:numPr>
                        <w:rPr>
                          <w:szCs w:val="20"/>
                          <w:lang w:eastAsia="zh-CN"/>
                        </w:rPr>
                      </w:pPr>
                      <w:r w:rsidRPr="00176EEA">
                        <w:rPr>
                          <w:rFonts w:eastAsia="宋体"/>
                          <w:iCs/>
                          <w:szCs w:val="20"/>
                          <w:lang w:eastAsia="zh-CN"/>
                        </w:rPr>
                        <w:t xml:space="preserve">Option 2: Associate TAG to </w:t>
                      </w:r>
                      <w:proofErr w:type="spellStart"/>
                      <w:r w:rsidRPr="00176EEA">
                        <w:rPr>
                          <w:rFonts w:eastAsia="宋体"/>
                          <w:iCs/>
                          <w:szCs w:val="20"/>
                          <w:lang w:eastAsia="zh-CN"/>
                        </w:rPr>
                        <w:t>CORESETPoolIndex</w:t>
                      </w:r>
                      <w:proofErr w:type="spellEnd"/>
                    </w:p>
                    <w:p w14:paraId="21C4A077" w14:textId="77777777" w:rsidR="003F5AFC" w:rsidRPr="00176EEA" w:rsidRDefault="003F5AFC" w:rsidP="00AD1E21">
                      <w:pPr>
                        <w:numPr>
                          <w:ilvl w:val="1"/>
                          <w:numId w:val="16"/>
                        </w:numPr>
                        <w:rPr>
                          <w:szCs w:val="20"/>
                          <w:lang w:eastAsia="zh-CN"/>
                        </w:rPr>
                      </w:pPr>
                      <w:r w:rsidRPr="00176EEA">
                        <w:rPr>
                          <w:rFonts w:eastAsia="宋体"/>
                          <w:iCs/>
                          <w:szCs w:val="20"/>
                          <w:lang w:eastAsia="zh-CN"/>
                        </w:rPr>
                        <w:t>for dynamically scheduled/activated PUSCH, TAG associated with the CORESET pool index of the CORESET carrying the scheduling/activating PDCCH is utilized for UL transmission</w:t>
                      </w:r>
                    </w:p>
                    <w:p w14:paraId="0F4CB97E" w14:textId="77777777" w:rsidR="003F5AFC" w:rsidRPr="00176EEA" w:rsidRDefault="003F5AFC" w:rsidP="00AD1E21">
                      <w:pPr>
                        <w:numPr>
                          <w:ilvl w:val="1"/>
                          <w:numId w:val="16"/>
                        </w:numPr>
                        <w:rPr>
                          <w:szCs w:val="20"/>
                          <w:lang w:eastAsia="zh-CN"/>
                        </w:rPr>
                      </w:pPr>
                      <w:r w:rsidRPr="00176EEA">
                        <w:rPr>
                          <w:rFonts w:eastAsia="宋体"/>
                          <w:iCs/>
                          <w:szCs w:val="20"/>
                          <w:lang w:eastAsia="zh-CN"/>
                        </w:rPr>
                        <w:t xml:space="preserve">for Type 1 CG, P/SP-SRS, and P/SP-PUCCH, </w:t>
                      </w:r>
                      <w:proofErr w:type="spellStart"/>
                      <w:r w:rsidRPr="00176EEA">
                        <w:rPr>
                          <w:rFonts w:eastAsia="宋体"/>
                          <w:iCs/>
                          <w:szCs w:val="20"/>
                          <w:lang w:eastAsia="zh-CN"/>
                        </w:rPr>
                        <w:t>coresetPoolIndex</w:t>
                      </w:r>
                      <w:proofErr w:type="spellEnd"/>
                      <w:r w:rsidRPr="00176EEA">
                        <w:rPr>
                          <w:rFonts w:eastAsia="宋体"/>
                          <w:iCs/>
                          <w:szCs w:val="20"/>
                          <w:lang w:eastAsia="zh-CN"/>
                        </w:rPr>
                        <w:t xml:space="preserve"> is RRC-configured.</w:t>
                      </w:r>
                    </w:p>
                    <w:p w14:paraId="0D74DC76" w14:textId="77777777" w:rsidR="003F5AFC" w:rsidRPr="00176EEA" w:rsidRDefault="003F5AFC" w:rsidP="00AD1E21">
                      <w:pPr>
                        <w:numPr>
                          <w:ilvl w:val="1"/>
                          <w:numId w:val="16"/>
                        </w:numPr>
                        <w:rPr>
                          <w:szCs w:val="20"/>
                          <w:lang w:eastAsia="zh-CN"/>
                        </w:rPr>
                      </w:pPr>
                      <w:r w:rsidRPr="00176EEA">
                        <w:rPr>
                          <w:rFonts w:eastAsia="宋体"/>
                          <w:iCs/>
                          <w:szCs w:val="20"/>
                          <w:lang w:eastAsia="zh-CN"/>
                        </w:rPr>
                        <w:t>FFS:   Other signals/channels:  AP-SRS, and dynamic HARQ-ACK</w:t>
                      </w:r>
                    </w:p>
                    <w:p w14:paraId="573A4B7F" w14:textId="77777777" w:rsidR="003F5AFC" w:rsidRPr="00176EEA" w:rsidRDefault="003F5AFC" w:rsidP="00AD1E21">
                      <w:pPr>
                        <w:numPr>
                          <w:ilvl w:val="0"/>
                          <w:numId w:val="17"/>
                        </w:numPr>
                        <w:rPr>
                          <w:szCs w:val="20"/>
                          <w:lang w:eastAsia="zh-CN"/>
                        </w:rPr>
                      </w:pPr>
                      <w:r w:rsidRPr="00176EEA">
                        <w:rPr>
                          <w:rFonts w:eastAsia="宋体"/>
                          <w:iCs/>
                          <w:szCs w:val="20"/>
                          <w:lang w:eastAsia="zh-CN"/>
                        </w:rPr>
                        <w:t>Option 3: Associate TAG to SSB group (if such an association is agreed in agenda 9.1.1.2). For a UL transmission, UE adopts the TAG associated with the SSB group such that</w:t>
                      </w:r>
                    </w:p>
                    <w:p w14:paraId="726F1C8D" w14:textId="77777777" w:rsidR="003F5AFC" w:rsidRPr="00176EEA" w:rsidRDefault="003F5AFC" w:rsidP="00AD1E21">
                      <w:pPr>
                        <w:numPr>
                          <w:ilvl w:val="1"/>
                          <w:numId w:val="18"/>
                        </w:numPr>
                        <w:rPr>
                          <w:szCs w:val="20"/>
                          <w:lang w:eastAsia="zh-CN"/>
                        </w:rPr>
                      </w:pPr>
                      <w:r w:rsidRPr="00176EEA">
                        <w:rPr>
                          <w:rFonts w:eastAsia="宋体"/>
                          <w:iCs/>
                          <w:szCs w:val="20"/>
                          <w:lang w:eastAsia="zh-CN"/>
                        </w:rPr>
                        <w:t>if the PL RS is an SSB, then the UE adopts the TAG associated with the SSB group which the PL RS of the UL transmission belongs to</w:t>
                      </w:r>
                    </w:p>
                    <w:p w14:paraId="2BA75020" w14:textId="77777777" w:rsidR="003F5AFC" w:rsidRPr="00176EEA" w:rsidRDefault="003F5AFC" w:rsidP="00AD1E21">
                      <w:pPr>
                        <w:numPr>
                          <w:ilvl w:val="1"/>
                          <w:numId w:val="18"/>
                        </w:numPr>
                        <w:rPr>
                          <w:szCs w:val="20"/>
                          <w:lang w:eastAsia="zh-CN"/>
                        </w:rPr>
                      </w:pPr>
                      <w:r w:rsidRPr="00176EEA">
                        <w:rPr>
                          <w:rFonts w:eastAsia="宋体"/>
                          <w:iCs/>
                          <w:szCs w:val="20"/>
                          <w:lang w:eastAsia="zh-CN"/>
                        </w:rPr>
                        <w:t>if the PL RS is a CSI-RS, then the UE adopts the TAG associated with the SSB group which the QCL source SSB of the PL RS belongs to</w:t>
                      </w:r>
                    </w:p>
                    <w:p w14:paraId="4CB99BB0" w14:textId="77777777" w:rsidR="003F5AFC" w:rsidRPr="00176EEA" w:rsidRDefault="003F5AFC" w:rsidP="00AD1E21">
                      <w:pPr>
                        <w:numPr>
                          <w:ilvl w:val="0"/>
                          <w:numId w:val="19"/>
                        </w:numPr>
                        <w:rPr>
                          <w:szCs w:val="20"/>
                          <w:lang w:eastAsia="zh-CN"/>
                        </w:rPr>
                      </w:pPr>
                      <w:r w:rsidRPr="00176EEA">
                        <w:rPr>
                          <w:szCs w:val="20"/>
                          <w:lang w:eastAsia="zh-CN"/>
                        </w:rPr>
                        <w:t xml:space="preserve">Option 4:  </w:t>
                      </w:r>
                      <w:r w:rsidRPr="00176EEA">
                        <w:rPr>
                          <w:iCs/>
                          <w:szCs w:val="20"/>
                          <w:lang w:eastAsia="zh-CN"/>
                        </w:rPr>
                        <w:t>TAG association performed as follows:</w:t>
                      </w:r>
                    </w:p>
                    <w:p w14:paraId="07969465" w14:textId="77777777" w:rsidR="003F5AFC" w:rsidRPr="00176EEA" w:rsidRDefault="003F5AFC" w:rsidP="00AD1E21">
                      <w:pPr>
                        <w:numPr>
                          <w:ilvl w:val="1"/>
                          <w:numId w:val="20"/>
                        </w:numPr>
                        <w:rPr>
                          <w:szCs w:val="20"/>
                          <w:lang w:eastAsia="zh-CN"/>
                        </w:rPr>
                      </w:pPr>
                      <w:r w:rsidRPr="00176EEA">
                        <w:rPr>
                          <w:rFonts w:eastAsia="宋体"/>
                          <w:iCs/>
                          <w:szCs w:val="20"/>
                          <w:lang w:eastAsia="zh-CN"/>
                        </w:rPr>
                        <w:t>for dynamically scheduled/activated channels/signals, TAG associated with the CORESET pool index of the CORESET carrying the scheduling PDCCH is utilized for UL transmission</w:t>
                      </w:r>
                    </w:p>
                    <w:p w14:paraId="548FDDB5" w14:textId="3E2DF43A" w:rsidR="00F94D97" w:rsidRPr="003F5AFC" w:rsidRDefault="003F5AFC" w:rsidP="00AD1E21">
                      <w:pPr>
                        <w:numPr>
                          <w:ilvl w:val="1"/>
                          <w:numId w:val="20"/>
                        </w:numPr>
                        <w:rPr>
                          <w:szCs w:val="20"/>
                          <w:lang w:eastAsia="zh-CN"/>
                        </w:rPr>
                      </w:pPr>
                      <w:r w:rsidRPr="00176EEA">
                        <w:rPr>
                          <w:rFonts w:eastAsia="宋体"/>
                          <w:iCs/>
                          <w:szCs w:val="20"/>
                          <w:lang w:eastAsia="zh-CN"/>
                        </w:rPr>
                        <w:t>for P/SP UL channels / signals (not scheduled or activated by DCI), TAG ID is RRC-configured.</w:t>
                      </w:r>
                      <w:r w:rsidRPr="00176EEA">
                        <w:rPr>
                          <w:rFonts w:eastAsia="等线"/>
                          <w:szCs w:val="20"/>
                          <w:lang w:eastAsia="zh-CN"/>
                        </w:rPr>
                        <w:t> </w:t>
                      </w:r>
                    </w:p>
                  </w:txbxContent>
                </v:textbox>
                <w10:anchorlock/>
              </v:shape>
            </w:pict>
          </mc:Fallback>
        </mc:AlternateContent>
      </w:r>
    </w:p>
    <w:p w14:paraId="274F6832" w14:textId="29E079AC" w:rsidR="009754E1" w:rsidRDefault="009754E1" w:rsidP="009754E1">
      <w:pPr>
        <w:pStyle w:val="a0"/>
        <w:jc w:val="both"/>
        <w:rPr>
          <w:szCs w:val="20"/>
          <w:lang w:eastAsia="x-none"/>
        </w:rPr>
      </w:pPr>
      <w:r>
        <w:rPr>
          <w:szCs w:val="22"/>
        </w:rPr>
        <w:t xml:space="preserve">More specifically for Option 2, TAG is associated with the implicit TRP ID of M-DCI MTRP, i.e. </w:t>
      </w:r>
      <w:proofErr w:type="spellStart"/>
      <w:r w:rsidRPr="0061141B">
        <w:rPr>
          <w:i/>
          <w:szCs w:val="20"/>
          <w:lang w:eastAsia="x-none"/>
        </w:rPr>
        <w:t>CORESETPoolIndex</w:t>
      </w:r>
      <w:proofErr w:type="spellEnd"/>
      <w:r>
        <w:rPr>
          <w:szCs w:val="20"/>
          <w:lang w:eastAsia="x-none"/>
        </w:rPr>
        <w:t xml:space="preserve">. One may argue that the </w:t>
      </w:r>
      <w:proofErr w:type="spellStart"/>
      <w:r w:rsidRPr="0061141B">
        <w:rPr>
          <w:i/>
          <w:szCs w:val="20"/>
          <w:lang w:eastAsia="x-none"/>
        </w:rPr>
        <w:t>CORESETPoolIndex</w:t>
      </w:r>
      <w:proofErr w:type="spellEnd"/>
      <w:r>
        <w:rPr>
          <w:szCs w:val="20"/>
          <w:lang w:eastAsia="x-none"/>
        </w:rPr>
        <w:t xml:space="preserve"> is configured per CORESET, thus it is for DL control channel only, not related to UL channel/signals. But we have to note that UL DCI in one CORESET may schedule the UL channels (i.e. PUSCH/PUCCH) and UL signal (SRS). Moreover, in AI 9.1.4.1, </w:t>
      </w:r>
      <w:proofErr w:type="spellStart"/>
      <w:r>
        <w:rPr>
          <w:szCs w:val="20"/>
          <w:lang w:eastAsia="x-none"/>
        </w:rPr>
        <w:t>CORESETPoolIndex</w:t>
      </w:r>
      <w:proofErr w:type="spellEnd"/>
      <w:r>
        <w:rPr>
          <w:szCs w:val="20"/>
          <w:lang w:eastAsia="x-none"/>
        </w:rPr>
        <w:t xml:space="preserve"> can be associated with SRS resource set for M-DCI MTRP as in following agreement.</w:t>
      </w:r>
    </w:p>
    <w:p w14:paraId="279BD083" w14:textId="4F0D2230" w:rsidR="009754E1" w:rsidRDefault="009754E1" w:rsidP="009754E1">
      <w:pPr>
        <w:pStyle w:val="a0"/>
        <w:jc w:val="both"/>
        <w:rPr>
          <w:szCs w:val="20"/>
          <w:lang w:eastAsia="x-none"/>
        </w:rPr>
      </w:pPr>
      <w:r>
        <w:rPr>
          <w:noProof/>
        </w:rPr>
        <w:lastRenderedPageBreak/>
        <mc:AlternateContent>
          <mc:Choice Requires="wps">
            <w:drawing>
              <wp:inline distT="0" distB="0" distL="0" distR="0" wp14:anchorId="45E56607" wp14:editId="4BAF8E04">
                <wp:extent cx="5760720" cy="2580516"/>
                <wp:effectExtent l="0" t="0" r="11430" b="1079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80516"/>
                        </a:xfrm>
                        <a:prstGeom prst="rect">
                          <a:avLst/>
                        </a:prstGeom>
                        <a:solidFill>
                          <a:srgbClr val="FFFFFF"/>
                        </a:solidFill>
                        <a:ln w="6350">
                          <a:solidFill>
                            <a:srgbClr val="000000"/>
                          </a:solidFill>
                          <a:miter lim="800000"/>
                          <a:headEnd/>
                          <a:tailEnd/>
                        </a:ln>
                      </wps:spPr>
                      <wps:txbx>
                        <w:txbxContent>
                          <w:p w14:paraId="7435B508" w14:textId="14FD114A" w:rsidR="009754E1" w:rsidRPr="00F73F07" w:rsidRDefault="009754E1" w:rsidP="009754E1">
                            <w:pPr>
                              <w:rPr>
                                <w:szCs w:val="20"/>
                                <w:highlight w:val="green"/>
                                <w:lang w:val="en-CA" w:eastAsia="zh-CN"/>
                              </w:rPr>
                            </w:pPr>
                            <w:r w:rsidRPr="00F73F07">
                              <w:rPr>
                                <w:szCs w:val="20"/>
                                <w:highlight w:val="green"/>
                                <w:lang w:val="en-CA" w:eastAsia="zh-CN"/>
                              </w:rPr>
                              <w:t>Agreement</w:t>
                            </w:r>
                            <w:r>
                              <w:rPr>
                                <w:szCs w:val="20"/>
                                <w:highlight w:val="green"/>
                                <w:lang w:val="en-CA" w:eastAsia="zh-CN"/>
                              </w:rPr>
                              <w:t xml:space="preserve"> @ from AI 9.1.4.1</w:t>
                            </w:r>
                          </w:p>
                          <w:p w14:paraId="4B6EF5D5" w14:textId="77777777" w:rsidR="009754E1" w:rsidRPr="00F73F07" w:rsidRDefault="009754E1" w:rsidP="00AD1E21">
                            <w:pPr>
                              <w:numPr>
                                <w:ilvl w:val="0"/>
                                <w:numId w:val="25"/>
                              </w:numPr>
                              <w:jc w:val="both"/>
                              <w:rPr>
                                <w:szCs w:val="20"/>
                                <w:lang w:val="en-CA" w:eastAsia="x-none"/>
                              </w:rPr>
                            </w:pPr>
                            <w:r w:rsidRPr="00F73F07">
                              <w:rPr>
                                <w:szCs w:val="20"/>
                                <w:lang w:val="en-CA" w:eastAsia="x-none"/>
                              </w:rPr>
                              <w:t xml:space="preserve">For multi-DCI based </w:t>
                            </w:r>
                            <w:proofErr w:type="spellStart"/>
                            <w:r w:rsidRPr="00F73F07">
                              <w:rPr>
                                <w:szCs w:val="20"/>
                                <w:lang w:val="en-CA" w:eastAsia="x-none"/>
                              </w:rPr>
                              <w:t>STxMP</w:t>
                            </w:r>
                            <w:proofErr w:type="spellEnd"/>
                            <w:r w:rsidRPr="00F73F07">
                              <w:rPr>
                                <w:szCs w:val="20"/>
                                <w:lang w:val="en-CA" w:eastAsia="x-none"/>
                              </w:rPr>
                              <w:t xml:space="preserve">, to schedule a PUSCH for </w:t>
                            </w:r>
                            <w:proofErr w:type="spellStart"/>
                            <w:r w:rsidRPr="00F73F07">
                              <w:rPr>
                                <w:szCs w:val="20"/>
                                <w:lang w:val="en-CA" w:eastAsia="x-none"/>
                              </w:rPr>
                              <w:t>STxMP</w:t>
                            </w:r>
                            <w:proofErr w:type="spellEnd"/>
                            <w:r w:rsidRPr="00F73F07">
                              <w:rPr>
                                <w:szCs w:val="20"/>
                                <w:lang w:val="en-CA" w:eastAsia="x-none"/>
                              </w:rPr>
                              <w:t xml:space="preserve"> PUSCH+PUSCH transmission, </w:t>
                            </w:r>
                          </w:p>
                          <w:p w14:paraId="7AD9C504" w14:textId="77777777" w:rsidR="009754E1" w:rsidRPr="00F73F07" w:rsidRDefault="009754E1" w:rsidP="00AD1E21">
                            <w:pPr>
                              <w:numPr>
                                <w:ilvl w:val="1"/>
                                <w:numId w:val="25"/>
                              </w:numPr>
                              <w:jc w:val="both"/>
                              <w:rPr>
                                <w:szCs w:val="20"/>
                                <w:lang w:val="en-CA" w:eastAsia="x-none"/>
                              </w:rPr>
                            </w:pPr>
                            <w:r w:rsidRPr="00F73F07">
                              <w:rPr>
                                <w:szCs w:val="20"/>
                                <w:lang w:val="en-CA" w:eastAsia="x-none"/>
                              </w:rPr>
                              <w:t xml:space="preserve">Alt1: </w:t>
                            </w:r>
                            <w:r w:rsidRPr="00D3274A">
                              <w:rPr>
                                <w:szCs w:val="20"/>
                                <w:highlight w:val="yellow"/>
                                <w:lang w:val="en-CA" w:eastAsia="x-none"/>
                              </w:rPr>
                              <w:t xml:space="preserve">The first SRS resource set is associated with </w:t>
                            </w:r>
                            <w:proofErr w:type="spellStart"/>
                            <w:r w:rsidRPr="00D3274A">
                              <w:rPr>
                                <w:szCs w:val="20"/>
                                <w:highlight w:val="yellow"/>
                                <w:lang w:val="en-CA" w:eastAsia="x-none"/>
                              </w:rPr>
                              <w:t>coresetPoolIndex</w:t>
                            </w:r>
                            <w:proofErr w:type="spellEnd"/>
                            <w:r w:rsidRPr="00D3274A">
                              <w:rPr>
                                <w:szCs w:val="20"/>
                                <w:highlight w:val="yellow"/>
                                <w:lang w:val="en-CA" w:eastAsia="x-none"/>
                              </w:rPr>
                              <w:t xml:space="preserve"> value 0 and the other SRS resource set is associated with </w:t>
                            </w:r>
                            <w:proofErr w:type="spellStart"/>
                            <w:r w:rsidRPr="00D3274A">
                              <w:rPr>
                                <w:szCs w:val="20"/>
                                <w:highlight w:val="yellow"/>
                                <w:lang w:val="en-CA" w:eastAsia="x-none"/>
                              </w:rPr>
                              <w:t>coresetPoolIndex</w:t>
                            </w:r>
                            <w:proofErr w:type="spellEnd"/>
                            <w:r w:rsidRPr="00D3274A">
                              <w:rPr>
                                <w:szCs w:val="20"/>
                                <w:highlight w:val="yellow"/>
                                <w:lang w:val="en-CA" w:eastAsia="x-none"/>
                              </w:rPr>
                              <w:t xml:space="preserve"> value 1</w:t>
                            </w:r>
                          </w:p>
                          <w:p w14:paraId="0F682617" w14:textId="77777777" w:rsidR="009754E1" w:rsidRPr="00F73F07" w:rsidRDefault="009754E1" w:rsidP="00AD1E21">
                            <w:pPr>
                              <w:numPr>
                                <w:ilvl w:val="2"/>
                                <w:numId w:val="25"/>
                              </w:numPr>
                              <w:jc w:val="both"/>
                              <w:rPr>
                                <w:szCs w:val="20"/>
                                <w:lang w:val="en-CA" w:eastAsia="x-none"/>
                              </w:rPr>
                            </w:pPr>
                            <w:r w:rsidRPr="00F73F07">
                              <w:rPr>
                                <w:szCs w:val="20"/>
                                <w:lang w:val="en-CA" w:eastAsia="x-none"/>
                              </w:rPr>
                              <w:t xml:space="preserve">The PUSCH is associated with SRS resource set with the same value of </w:t>
                            </w:r>
                            <w:proofErr w:type="spellStart"/>
                            <w:r w:rsidRPr="00F73F07">
                              <w:rPr>
                                <w:szCs w:val="20"/>
                                <w:lang w:val="en-CA" w:eastAsia="x-none"/>
                              </w:rPr>
                              <w:t>coresetPoolIndex</w:t>
                            </w:r>
                            <w:proofErr w:type="spellEnd"/>
                            <w:r w:rsidRPr="00F73F07">
                              <w:rPr>
                                <w:szCs w:val="20"/>
                                <w:lang w:val="en-CA" w:eastAsia="x-none"/>
                              </w:rPr>
                              <w:t xml:space="preserve"> </w:t>
                            </w:r>
                          </w:p>
                          <w:p w14:paraId="2989E8BE" w14:textId="77777777" w:rsidR="009754E1" w:rsidRPr="00F73F07" w:rsidRDefault="009754E1" w:rsidP="00AD1E21">
                            <w:pPr>
                              <w:numPr>
                                <w:ilvl w:val="2"/>
                                <w:numId w:val="25"/>
                              </w:numPr>
                              <w:jc w:val="both"/>
                              <w:rPr>
                                <w:szCs w:val="20"/>
                                <w:lang w:val="en-CA" w:eastAsia="x-none"/>
                              </w:rPr>
                            </w:pPr>
                            <w:r w:rsidRPr="00F73F07">
                              <w:rPr>
                                <w:szCs w:val="20"/>
                                <w:lang w:val="en-CA" w:eastAsia="x-none"/>
                              </w:rPr>
                              <w:t>FFS: Which is the first SRS resource set, e.g., the set with lower set ID.</w:t>
                            </w:r>
                          </w:p>
                          <w:p w14:paraId="2AB29731" w14:textId="77777777" w:rsidR="009754E1" w:rsidRPr="00F73F07" w:rsidRDefault="009754E1" w:rsidP="00AD1E21">
                            <w:pPr>
                              <w:numPr>
                                <w:ilvl w:val="0"/>
                                <w:numId w:val="25"/>
                              </w:numPr>
                              <w:jc w:val="both"/>
                              <w:rPr>
                                <w:szCs w:val="20"/>
                                <w:lang w:eastAsia="x-none"/>
                              </w:rPr>
                            </w:pPr>
                            <w:r w:rsidRPr="00F73F07">
                              <w:rPr>
                                <w:szCs w:val="20"/>
                                <w:lang w:eastAsia="x-none"/>
                              </w:rPr>
                              <w:t>Regarding how to interpret the SRI/TPMI field in DCI:</w:t>
                            </w:r>
                          </w:p>
                          <w:p w14:paraId="205F084C" w14:textId="77777777" w:rsidR="009754E1" w:rsidRPr="00F73F07" w:rsidRDefault="009754E1" w:rsidP="00AD1E21">
                            <w:pPr>
                              <w:numPr>
                                <w:ilvl w:val="1"/>
                                <w:numId w:val="25"/>
                              </w:numPr>
                              <w:jc w:val="both"/>
                              <w:rPr>
                                <w:szCs w:val="20"/>
                                <w:lang w:eastAsia="x-none"/>
                              </w:rPr>
                            </w:pPr>
                            <w:r w:rsidRPr="00F73F07">
                              <w:rPr>
                                <w:szCs w:val="20"/>
                                <w:lang w:eastAsia="x-none"/>
                              </w:rPr>
                              <w:t xml:space="preserve">For DG-PUSCH, the indicated SRI/TPMI field corresponds to the SRS resource set associated with same </w:t>
                            </w:r>
                            <w:proofErr w:type="spellStart"/>
                            <w:r w:rsidRPr="00F73F07">
                              <w:rPr>
                                <w:szCs w:val="20"/>
                                <w:lang w:eastAsia="x-none"/>
                              </w:rPr>
                              <w:t>coresetPoolIndex</w:t>
                            </w:r>
                            <w:proofErr w:type="spellEnd"/>
                            <w:r w:rsidRPr="00F73F07">
                              <w:rPr>
                                <w:szCs w:val="20"/>
                                <w:lang w:eastAsia="x-none"/>
                              </w:rPr>
                              <w:t xml:space="preserve"> value of the CORESET where scheduling DCI format 0_1 or 0_2 is received</w:t>
                            </w:r>
                          </w:p>
                          <w:p w14:paraId="78CE08BF" w14:textId="77777777" w:rsidR="009754E1" w:rsidRPr="00F73F07" w:rsidRDefault="009754E1" w:rsidP="00AD1E21">
                            <w:pPr>
                              <w:numPr>
                                <w:ilvl w:val="1"/>
                                <w:numId w:val="25"/>
                              </w:numPr>
                              <w:jc w:val="both"/>
                              <w:rPr>
                                <w:szCs w:val="20"/>
                                <w:lang w:eastAsia="x-none"/>
                              </w:rPr>
                            </w:pPr>
                            <w:r w:rsidRPr="00F73F07">
                              <w:rPr>
                                <w:szCs w:val="20"/>
                                <w:lang w:eastAsia="x-none"/>
                              </w:rPr>
                              <w:t xml:space="preserve">For Type 2 CG-PUSCH, the indicated SRI/TPMI field corresponds to the SRS resource set associated with same </w:t>
                            </w:r>
                            <w:proofErr w:type="spellStart"/>
                            <w:r w:rsidRPr="00F73F07">
                              <w:rPr>
                                <w:szCs w:val="20"/>
                                <w:lang w:eastAsia="x-none"/>
                              </w:rPr>
                              <w:t>coresetPoolIndex</w:t>
                            </w:r>
                            <w:proofErr w:type="spellEnd"/>
                            <w:r w:rsidRPr="00F73F07">
                              <w:rPr>
                                <w:szCs w:val="20"/>
                                <w:lang w:eastAsia="x-none"/>
                              </w:rPr>
                              <w:t xml:space="preserve"> value of the CORESET where activation DCI is received. </w:t>
                            </w:r>
                          </w:p>
                          <w:p w14:paraId="13328FFC" w14:textId="77777777" w:rsidR="009754E1" w:rsidRPr="00F73F07" w:rsidRDefault="009754E1" w:rsidP="00AD1E21">
                            <w:pPr>
                              <w:numPr>
                                <w:ilvl w:val="0"/>
                                <w:numId w:val="25"/>
                              </w:numPr>
                              <w:jc w:val="both"/>
                              <w:rPr>
                                <w:szCs w:val="20"/>
                                <w:lang w:eastAsia="x-none"/>
                              </w:rPr>
                            </w:pPr>
                            <w:r w:rsidRPr="00F73F07">
                              <w:rPr>
                                <w:szCs w:val="20"/>
                                <w:lang w:eastAsia="x-none"/>
                              </w:rPr>
                              <w:t xml:space="preserve">For Type 1 CG-PUSCH, one </w:t>
                            </w:r>
                            <w:proofErr w:type="spellStart"/>
                            <w:r w:rsidRPr="00F73F07">
                              <w:rPr>
                                <w:szCs w:val="20"/>
                                <w:lang w:eastAsia="x-none"/>
                              </w:rPr>
                              <w:t>SRS_resource_set_index</w:t>
                            </w:r>
                            <w:proofErr w:type="spellEnd"/>
                            <w:r w:rsidRPr="00F73F07">
                              <w:rPr>
                                <w:szCs w:val="20"/>
                                <w:lang w:eastAsia="x-none"/>
                              </w:rPr>
                              <w:t xml:space="preserve"> value is configured in RRC in </w:t>
                            </w:r>
                            <w:proofErr w:type="spellStart"/>
                            <w:r w:rsidRPr="00F73F07">
                              <w:rPr>
                                <w:szCs w:val="20"/>
                                <w:lang w:eastAsia="x-none"/>
                              </w:rPr>
                              <w:t>ConfiguredGrantConfig</w:t>
                            </w:r>
                            <w:proofErr w:type="spellEnd"/>
                            <w:r w:rsidRPr="00F73F07">
                              <w:rPr>
                                <w:szCs w:val="20"/>
                                <w:lang w:eastAsia="x-none"/>
                              </w:rPr>
                              <w:t xml:space="preserve"> and the </w:t>
                            </w:r>
                            <w:proofErr w:type="spellStart"/>
                            <w:r w:rsidRPr="00F73F07">
                              <w:rPr>
                                <w:szCs w:val="20"/>
                                <w:lang w:eastAsia="x-none"/>
                              </w:rPr>
                              <w:t>srs-ResourceIndicator</w:t>
                            </w:r>
                            <w:proofErr w:type="spellEnd"/>
                            <w:r w:rsidRPr="00F73F07">
                              <w:rPr>
                                <w:szCs w:val="20"/>
                                <w:lang w:eastAsia="x-none"/>
                              </w:rPr>
                              <w:t>/</w:t>
                            </w:r>
                            <w:proofErr w:type="spellStart"/>
                            <w:r w:rsidRPr="00F73F07">
                              <w:rPr>
                                <w:szCs w:val="20"/>
                                <w:lang w:eastAsia="x-none"/>
                              </w:rPr>
                              <w:t>precodingAndNumberOfLayers</w:t>
                            </w:r>
                            <w:proofErr w:type="spellEnd"/>
                            <w:r w:rsidRPr="00F73F07">
                              <w:rPr>
                                <w:szCs w:val="20"/>
                                <w:lang w:eastAsia="x-none"/>
                              </w:rPr>
                              <w:t xml:space="preserve"> correspond to the SRS resource set </w:t>
                            </w:r>
                          </w:p>
                          <w:p w14:paraId="07AE8006" w14:textId="6FE98C29" w:rsidR="009754E1" w:rsidRPr="00A61878" w:rsidRDefault="009754E1" w:rsidP="009754E1">
                            <w:pPr>
                              <w:rPr>
                                <w:rFonts w:cs="Times"/>
                                <w:szCs w:val="20"/>
                                <w:lang w:eastAsia="x-none"/>
                              </w:rPr>
                            </w:pPr>
                            <w:r w:rsidRPr="00C20E2F">
                              <w:rPr>
                                <w:rFonts w:cs="Times"/>
                                <w:sz w:val="18"/>
                                <w:szCs w:val="20"/>
                              </w:rPr>
                              <w:t xml:space="preserve"> </w:t>
                            </w:r>
                          </w:p>
                        </w:txbxContent>
                      </wps:txbx>
                      <wps:bodyPr rot="0" vert="horz" wrap="square" lIns="91440" tIns="45720" rIns="91440" bIns="45720" anchor="ctr" anchorCtr="0" upright="1">
                        <a:noAutofit/>
                      </wps:bodyPr>
                    </wps:wsp>
                  </a:graphicData>
                </a:graphic>
              </wp:inline>
            </w:drawing>
          </mc:Choice>
          <mc:Fallback>
            <w:pict>
              <v:shape w14:anchorId="45E56607" id="文本框 8" o:spid="_x0000_s1030" type="#_x0000_t202" style="width:453.6pt;height:20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" strokeweight=".5pt">
                <v:textbox>
                  <w:txbxContent>
                    <w:p w14:paraId="7435B508" w14:textId="14FD114A" w:rsidR="009754E1" w:rsidRPr="00F73F07" w:rsidRDefault="009754E1" w:rsidP="009754E1">
                      <w:pPr>
                        <w:rPr>
                          <w:szCs w:val="20"/>
                          <w:highlight w:val="green"/>
                          <w:lang w:val="en-CA" w:eastAsia="zh-CN"/>
                        </w:rPr>
                      </w:pPr>
                      <w:r w:rsidRPr="00F73F07">
                        <w:rPr>
                          <w:szCs w:val="20"/>
                          <w:highlight w:val="green"/>
                          <w:lang w:val="en-CA" w:eastAsia="zh-CN"/>
                        </w:rPr>
                        <w:t>Agreement</w:t>
                      </w:r>
                      <w:r>
                        <w:rPr>
                          <w:szCs w:val="20"/>
                          <w:highlight w:val="green"/>
                          <w:lang w:val="en-CA" w:eastAsia="zh-CN"/>
                        </w:rPr>
                        <w:t xml:space="preserve"> @ from AI 9.1.4.1</w:t>
                      </w:r>
                    </w:p>
                    <w:p w14:paraId="4B6EF5D5" w14:textId="77777777" w:rsidR="009754E1" w:rsidRPr="00F73F07" w:rsidRDefault="009754E1" w:rsidP="00AD1E21">
                      <w:pPr>
                        <w:numPr>
                          <w:ilvl w:val="0"/>
                          <w:numId w:val="25"/>
                        </w:numPr>
                        <w:jc w:val="both"/>
                        <w:rPr>
                          <w:szCs w:val="20"/>
                          <w:lang w:val="en-CA" w:eastAsia="x-none"/>
                        </w:rPr>
                      </w:pPr>
                      <w:r w:rsidRPr="00F73F07">
                        <w:rPr>
                          <w:szCs w:val="20"/>
                          <w:lang w:val="en-CA" w:eastAsia="x-none"/>
                        </w:rPr>
                        <w:t xml:space="preserve">For multi-DCI based </w:t>
                      </w:r>
                      <w:proofErr w:type="spellStart"/>
                      <w:r w:rsidRPr="00F73F07">
                        <w:rPr>
                          <w:szCs w:val="20"/>
                          <w:lang w:val="en-CA" w:eastAsia="x-none"/>
                        </w:rPr>
                        <w:t>STxMP</w:t>
                      </w:r>
                      <w:proofErr w:type="spellEnd"/>
                      <w:r w:rsidRPr="00F73F07">
                        <w:rPr>
                          <w:szCs w:val="20"/>
                          <w:lang w:val="en-CA" w:eastAsia="x-none"/>
                        </w:rPr>
                        <w:t xml:space="preserve">, to schedule a PUSCH for </w:t>
                      </w:r>
                      <w:proofErr w:type="spellStart"/>
                      <w:r w:rsidRPr="00F73F07">
                        <w:rPr>
                          <w:szCs w:val="20"/>
                          <w:lang w:val="en-CA" w:eastAsia="x-none"/>
                        </w:rPr>
                        <w:t>STxMP</w:t>
                      </w:r>
                      <w:proofErr w:type="spellEnd"/>
                      <w:r w:rsidRPr="00F73F07">
                        <w:rPr>
                          <w:szCs w:val="20"/>
                          <w:lang w:val="en-CA" w:eastAsia="x-none"/>
                        </w:rPr>
                        <w:t xml:space="preserve"> PUSCH+PUSCH transmission, </w:t>
                      </w:r>
                    </w:p>
                    <w:p w14:paraId="7AD9C504" w14:textId="77777777" w:rsidR="009754E1" w:rsidRPr="00F73F07" w:rsidRDefault="009754E1" w:rsidP="00AD1E21">
                      <w:pPr>
                        <w:numPr>
                          <w:ilvl w:val="1"/>
                          <w:numId w:val="25"/>
                        </w:numPr>
                        <w:jc w:val="both"/>
                        <w:rPr>
                          <w:szCs w:val="20"/>
                          <w:lang w:val="en-CA" w:eastAsia="x-none"/>
                        </w:rPr>
                      </w:pPr>
                      <w:r w:rsidRPr="00F73F07">
                        <w:rPr>
                          <w:szCs w:val="20"/>
                          <w:lang w:val="en-CA" w:eastAsia="x-none"/>
                        </w:rPr>
                        <w:t xml:space="preserve">Alt1: </w:t>
                      </w:r>
                      <w:r w:rsidRPr="00D3274A">
                        <w:rPr>
                          <w:szCs w:val="20"/>
                          <w:highlight w:val="yellow"/>
                          <w:lang w:val="en-CA" w:eastAsia="x-none"/>
                        </w:rPr>
                        <w:t xml:space="preserve">The first SRS resource set is associated with </w:t>
                      </w:r>
                      <w:proofErr w:type="spellStart"/>
                      <w:r w:rsidRPr="00D3274A">
                        <w:rPr>
                          <w:szCs w:val="20"/>
                          <w:highlight w:val="yellow"/>
                          <w:lang w:val="en-CA" w:eastAsia="x-none"/>
                        </w:rPr>
                        <w:t>coresetPoolIndex</w:t>
                      </w:r>
                      <w:proofErr w:type="spellEnd"/>
                      <w:r w:rsidRPr="00D3274A">
                        <w:rPr>
                          <w:szCs w:val="20"/>
                          <w:highlight w:val="yellow"/>
                          <w:lang w:val="en-CA" w:eastAsia="x-none"/>
                        </w:rPr>
                        <w:t xml:space="preserve"> value 0 and the other SRS resource set is associated with </w:t>
                      </w:r>
                      <w:proofErr w:type="spellStart"/>
                      <w:r w:rsidRPr="00D3274A">
                        <w:rPr>
                          <w:szCs w:val="20"/>
                          <w:highlight w:val="yellow"/>
                          <w:lang w:val="en-CA" w:eastAsia="x-none"/>
                        </w:rPr>
                        <w:t>coresetPoolIndex</w:t>
                      </w:r>
                      <w:proofErr w:type="spellEnd"/>
                      <w:r w:rsidRPr="00D3274A">
                        <w:rPr>
                          <w:szCs w:val="20"/>
                          <w:highlight w:val="yellow"/>
                          <w:lang w:val="en-CA" w:eastAsia="x-none"/>
                        </w:rPr>
                        <w:t xml:space="preserve"> value 1</w:t>
                      </w:r>
                    </w:p>
                    <w:p w14:paraId="0F682617" w14:textId="77777777" w:rsidR="009754E1" w:rsidRPr="00F73F07" w:rsidRDefault="009754E1" w:rsidP="00AD1E21">
                      <w:pPr>
                        <w:numPr>
                          <w:ilvl w:val="2"/>
                          <w:numId w:val="25"/>
                        </w:numPr>
                        <w:jc w:val="both"/>
                        <w:rPr>
                          <w:szCs w:val="20"/>
                          <w:lang w:val="en-CA" w:eastAsia="x-none"/>
                        </w:rPr>
                      </w:pPr>
                      <w:r w:rsidRPr="00F73F07">
                        <w:rPr>
                          <w:szCs w:val="20"/>
                          <w:lang w:val="en-CA" w:eastAsia="x-none"/>
                        </w:rPr>
                        <w:t xml:space="preserve">The PUSCH is associated with SRS resource set with the same value of </w:t>
                      </w:r>
                      <w:proofErr w:type="spellStart"/>
                      <w:r w:rsidRPr="00F73F07">
                        <w:rPr>
                          <w:szCs w:val="20"/>
                          <w:lang w:val="en-CA" w:eastAsia="x-none"/>
                        </w:rPr>
                        <w:t>coresetPoolIndex</w:t>
                      </w:r>
                      <w:proofErr w:type="spellEnd"/>
                      <w:r w:rsidRPr="00F73F07">
                        <w:rPr>
                          <w:szCs w:val="20"/>
                          <w:lang w:val="en-CA" w:eastAsia="x-none"/>
                        </w:rPr>
                        <w:t xml:space="preserve"> </w:t>
                      </w:r>
                    </w:p>
                    <w:p w14:paraId="2989E8BE" w14:textId="77777777" w:rsidR="009754E1" w:rsidRPr="00F73F07" w:rsidRDefault="009754E1" w:rsidP="00AD1E21">
                      <w:pPr>
                        <w:numPr>
                          <w:ilvl w:val="2"/>
                          <w:numId w:val="25"/>
                        </w:numPr>
                        <w:jc w:val="both"/>
                        <w:rPr>
                          <w:szCs w:val="20"/>
                          <w:lang w:val="en-CA" w:eastAsia="x-none"/>
                        </w:rPr>
                      </w:pPr>
                      <w:r w:rsidRPr="00F73F07">
                        <w:rPr>
                          <w:szCs w:val="20"/>
                          <w:lang w:val="en-CA" w:eastAsia="x-none"/>
                        </w:rPr>
                        <w:t>FFS: Which is the first SRS resource set, e.g., the set with lower set ID.</w:t>
                      </w:r>
                    </w:p>
                    <w:p w14:paraId="2AB29731" w14:textId="77777777" w:rsidR="009754E1" w:rsidRPr="00F73F07" w:rsidRDefault="009754E1" w:rsidP="00AD1E21">
                      <w:pPr>
                        <w:numPr>
                          <w:ilvl w:val="0"/>
                          <w:numId w:val="25"/>
                        </w:numPr>
                        <w:jc w:val="both"/>
                        <w:rPr>
                          <w:szCs w:val="20"/>
                          <w:lang w:eastAsia="x-none"/>
                        </w:rPr>
                      </w:pPr>
                      <w:r w:rsidRPr="00F73F07">
                        <w:rPr>
                          <w:szCs w:val="20"/>
                          <w:lang w:eastAsia="x-none"/>
                        </w:rPr>
                        <w:t>Regarding how to interpret the SRI/TPMI field in DCI:</w:t>
                      </w:r>
                    </w:p>
                    <w:p w14:paraId="205F084C" w14:textId="77777777" w:rsidR="009754E1" w:rsidRPr="00F73F07" w:rsidRDefault="009754E1" w:rsidP="00AD1E21">
                      <w:pPr>
                        <w:numPr>
                          <w:ilvl w:val="1"/>
                          <w:numId w:val="25"/>
                        </w:numPr>
                        <w:jc w:val="both"/>
                        <w:rPr>
                          <w:szCs w:val="20"/>
                          <w:lang w:eastAsia="x-none"/>
                        </w:rPr>
                      </w:pPr>
                      <w:r w:rsidRPr="00F73F07">
                        <w:rPr>
                          <w:szCs w:val="20"/>
                          <w:lang w:eastAsia="x-none"/>
                        </w:rPr>
                        <w:t xml:space="preserve">For DG-PUSCH, the indicated SRI/TPMI field corresponds to the SRS resource set associated with same </w:t>
                      </w:r>
                      <w:proofErr w:type="spellStart"/>
                      <w:r w:rsidRPr="00F73F07">
                        <w:rPr>
                          <w:szCs w:val="20"/>
                          <w:lang w:eastAsia="x-none"/>
                        </w:rPr>
                        <w:t>coresetPoolIndex</w:t>
                      </w:r>
                      <w:proofErr w:type="spellEnd"/>
                      <w:r w:rsidRPr="00F73F07">
                        <w:rPr>
                          <w:szCs w:val="20"/>
                          <w:lang w:eastAsia="x-none"/>
                        </w:rPr>
                        <w:t xml:space="preserve"> value of the CORESET where scheduling DCI format 0_1 or 0_2 is received</w:t>
                      </w:r>
                    </w:p>
                    <w:p w14:paraId="78CE08BF" w14:textId="77777777" w:rsidR="009754E1" w:rsidRPr="00F73F07" w:rsidRDefault="009754E1" w:rsidP="00AD1E21">
                      <w:pPr>
                        <w:numPr>
                          <w:ilvl w:val="1"/>
                          <w:numId w:val="25"/>
                        </w:numPr>
                        <w:jc w:val="both"/>
                        <w:rPr>
                          <w:szCs w:val="20"/>
                          <w:lang w:eastAsia="x-none"/>
                        </w:rPr>
                      </w:pPr>
                      <w:r w:rsidRPr="00F73F07">
                        <w:rPr>
                          <w:szCs w:val="20"/>
                          <w:lang w:eastAsia="x-none"/>
                        </w:rPr>
                        <w:t xml:space="preserve">For Type 2 CG-PUSCH, the indicated SRI/TPMI field corresponds to the SRS resource set associated with same </w:t>
                      </w:r>
                      <w:proofErr w:type="spellStart"/>
                      <w:r w:rsidRPr="00F73F07">
                        <w:rPr>
                          <w:szCs w:val="20"/>
                          <w:lang w:eastAsia="x-none"/>
                        </w:rPr>
                        <w:t>coresetPoolIndex</w:t>
                      </w:r>
                      <w:proofErr w:type="spellEnd"/>
                      <w:r w:rsidRPr="00F73F07">
                        <w:rPr>
                          <w:szCs w:val="20"/>
                          <w:lang w:eastAsia="x-none"/>
                        </w:rPr>
                        <w:t xml:space="preserve"> value of the CORESET where activation DCI is received. </w:t>
                      </w:r>
                    </w:p>
                    <w:p w14:paraId="13328FFC" w14:textId="77777777" w:rsidR="009754E1" w:rsidRPr="00F73F07" w:rsidRDefault="009754E1" w:rsidP="00AD1E21">
                      <w:pPr>
                        <w:numPr>
                          <w:ilvl w:val="0"/>
                          <w:numId w:val="25"/>
                        </w:numPr>
                        <w:jc w:val="both"/>
                        <w:rPr>
                          <w:szCs w:val="20"/>
                          <w:lang w:eastAsia="x-none"/>
                        </w:rPr>
                      </w:pPr>
                      <w:r w:rsidRPr="00F73F07">
                        <w:rPr>
                          <w:szCs w:val="20"/>
                          <w:lang w:eastAsia="x-none"/>
                        </w:rPr>
                        <w:t xml:space="preserve">For Type 1 CG-PUSCH, one </w:t>
                      </w:r>
                      <w:proofErr w:type="spellStart"/>
                      <w:r w:rsidRPr="00F73F07">
                        <w:rPr>
                          <w:szCs w:val="20"/>
                          <w:lang w:eastAsia="x-none"/>
                        </w:rPr>
                        <w:t>SRS_resource_set_index</w:t>
                      </w:r>
                      <w:proofErr w:type="spellEnd"/>
                      <w:r w:rsidRPr="00F73F07">
                        <w:rPr>
                          <w:szCs w:val="20"/>
                          <w:lang w:eastAsia="x-none"/>
                        </w:rPr>
                        <w:t xml:space="preserve"> value is configured in RRC in </w:t>
                      </w:r>
                      <w:proofErr w:type="spellStart"/>
                      <w:r w:rsidRPr="00F73F07">
                        <w:rPr>
                          <w:szCs w:val="20"/>
                          <w:lang w:eastAsia="x-none"/>
                        </w:rPr>
                        <w:t>ConfiguredGrantConfig</w:t>
                      </w:r>
                      <w:proofErr w:type="spellEnd"/>
                      <w:r w:rsidRPr="00F73F07">
                        <w:rPr>
                          <w:szCs w:val="20"/>
                          <w:lang w:eastAsia="x-none"/>
                        </w:rPr>
                        <w:t xml:space="preserve"> and the </w:t>
                      </w:r>
                      <w:proofErr w:type="spellStart"/>
                      <w:r w:rsidRPr="00F73F07">
                        <w:rPr>
                          <w:szCs w:val="20"/>
                          <w:lang w:eastAsia="x-none"/>
                        </w:rPr>
                        <w:t>srs-ResourceIndicator</w:t>
                      </w:r>
                      <w:proofErr w:type="spellEnd"/>
                      <w:r w:rsidRPr="00F73F07">
                        <w:rPr>
                          <w:szCs w:val="20"/>
                          <w:lang w:eastAsia="x-none"/>
                        </w:rPr>
                        <w:t>/</w:t>
                      </w:r>
                      <w:proofErr w:type="spellStart"/>
                      <w:r w:rsidRPr="00F73F07">
                        <w:rPr>
                          <w:szCs w:val="20"/>
                          <w:lang w:eastAsia="x-none"/>
                        </w:rPr>
                        <w:t>precodingAndNumberOfLayers</w:t>
                      </w:r>
                      <w:proofErr w:type="spellEnd"/>
                      <w:r w:rsidRPr="00F73F07">
                        <w:rPr>
                          <w:szCs w:val="20"/>
                          <w:lang w:eastAsia="x-none"/>
                        </w:rPr>
                        <w:t xml:space="preserve"> correspond to the SRS resource set </w:t>
                      </w:r>
                    </w:p>
                    <w:p w14:paraId="07AE8006" w14:textId="6FE98C29" w:rsidR="009754E1" w:rsidRPr="00A61878" w:rsidRDefault="009754E1" w:rsidP="009754E1">
                      <w:pPr>
                        <w:rPr>
                          <w:rFonts w:cs="Times"/>
                          <w:szCs w:val="20"/>
                          <w:lang w:eastAsia="x-none"/>
                        </w:rPr>
                      </w:pPr>
                      <w:r w:rsidRPr="00C20E2F">
                        <w:rPr>
                          <w:rFonts w:cs="Times"/>
                          <w:sz w:val="18"/>
                          <w:szCs w:val="20"/>
                        </w:rPr>
                        <w:t xml:space="preserve"> </w:t>
                      </w:r>
                    </w:p>
                  </w:txbxContent>
                </v:textbox>
                <w10:anchorlock/>
              </v:shape>
            </w:pict>
          </mc:Fallback>
        </mc:AlternateContent>
      </w:r>
    </w:p>
    <w:p w14:paraId="5F35A031" w14:textId="3BA7D6C4" w:rsidR="009754E1" w:rsidRDefault="009754E1" w:rsidP="00D3274A">
      <w:pPr>
        <w:pStyle w:val="a0"/>
        <w:jc w:val="both"/>
        <w:rPr>
          <w:szCs w:val="22"/>
        </w:rPr>
      </w:pPr>
      <w:r>
        <w:rPr>
          <w:szCs w:val="20"/>
          <w:lang w:eastAsia="x-none"/>
        </w:rPr>
        <w:t xml:space="preserve">Therefore, the association between TAG and UL channel/signal can be done via </w:t>
      </w:r>
      <w:proofErr w:type="spellStart"/>
      <w:r w:rsidRPr="0061141B">
        <w:rPr>
          <w:i/>
          <w:szCs w:val="20"/>
          <w:lang w:eastAsia="x-none"/>
        </w:rPr>
        <w:t>CORESETPoolIndex</w:t>
      </w:r>
      <w:proofErr w:type="spellEnd"/>
      <w:r>
        <w:rPr>
          <w:szCs w:val="20"/>
          <w:lang w:eastAsia="x-none"/>
        </w:rPr>
        <w:t xml:space="preserve"> to address the remaining FFS. We could take Option 2 as a starting point to continue the discussion. </w:t>
      </w:r>
    </w:p>
    <w:p w14:paraId="7BEACBDF" w14:textId="5154CB57" w:rsidR="006E72A0" w:rsidRDefault="007F2C36" w:rsidP="00AD1E21">
      <w:pPr>
        <w:pStyle w:val="000proposal"/>
        <w:numPr>
          <w:ilvl w:val="0"/>
          <w:numId w:val="9"/>
        </w:numPr>
        <w:tabs>
          <w:tab w:val="left" w:pos="1134"/>
        </w:tabs>
        <w:ind w:left="0" w:firstLine="0"/>
        <w:rPr>
          <w:szCs w:val="22"/>
        </w:rPr>
      </w:pPr>
      <w:r>
        <w:rPr>
          <w:szCs w:val="22"/>
        </w:rPr>
        <w:t xml:space="preserve">For </w:t>
      </w:r>
      <w:r w:rsidR="009754E1">
        <w:rPr>
          <w:szCs w:val="22"/>
        </w:rPr>
        <w:t xml:space="preserve">remaining issue of two TAs for </w:t>
      </w:r>
      <w:r>
        <w:rPr>
          <w:szCs w:val="22"/>
        </w:rPr>
        <w:t xml:space="preserve">M-DCI MTRP, </w:t>
      </w:r>
      <w:r w:rsidR="009754E1">
        <w:rPr>
          <w:szCs w:val="22"/>
        </w:rPr>
        <w:t xml:space="preserve">additionally </w:t>
      </w:r>
      <w:r>
        <w:rPr>
          <w:szCs w:val="22"/>
        </w:rPr>
        <w:t>s</w:t>
      </w:r>
      <w:r w:rsidRPr="00C20E2F">
        <w:rPr>
          <w:szCs w:val="22"/>
        </w:rPr>
        <w:t>upport</w:t>
      </w:r>
      <w:r>
        <w:rPr>
          <w:szCs w:val="22"/>
        </w:rPr>
        <w:t xml:space="preserve"> to associate TAG </w:t>
      </w:r>
      <w:r w:rsidR="009754E1">
        <w:rPr>
          <w:szCs w:val="22"/>
        </w:rPr>
        <w:t xml:space="preserve">to </w:t>
      </w:r>
      <w:proofErr w:type="spellStart"/>
      <w:r w:rsidR="009754E1">
        <w:rPr>
          <w:szCs w:val="22"/>
        </w:rPr>
        <w:t>CORESETPoolIndex</w:t>
      </w:r>
      <w:proofErr w:type="spellEnd"/>
      <w:r w:rsidR="009754E1">
        <w:rPr>
          <w:szCs w:val="22"/>
        </w:rPr>
        <w:t xml:space="preserve"> for UL channels/RSs (</w:t>
      </w:r>
      <w:r>
        <w:rPr>
          <w:szCs w:val="22"/>
        </w:rPr>
        <w:t>Option 2</w:t>
      </w:r>
      <w:r w:rsidR="009754E1">
        <w:rPr>
          <w:szCs w:val="22"/>
        </w:rPr>
        <w:t>) when legacy spatial relation framework applies.</w:t>
      </w:r>
    </w:p>
    <w:p w14:paraId="5A1E3A15" w14:textId="7D7A0705" w:rsidR="00F94D97" w:rsidRPr="00747EAF" w:rsidRDefault="00C20E2F" w:rsidP="00DF656C">
      <w:pPr>
        <w:pStyle w:val="01"/>
        <w:numPr>
          <w:ilvl w:val="0"/>
          <w:numId w:val="1"/>
        </w:numPr>
        <w:spacing w:after="120"/>
        <w:ind w:left="561" w:hanging="561"/>
        <w:rPr>
          <w:b/>
          <w:bCs w:val="0"/>
          <w:iCs/>
          <w:sz w:val="24"/>
          <w:szCs w:val="28"/>
          <w:lang w:eastAsia="zh-CN"/>
        </w:rPr>
      </w:pPr>
      <w:r w:rsidRPr="003F5AFC">
        <w:rPr>
          <w:b/>
        </w:rPr>
        <w:t>Acquisition of two TAs</w:t>
      </w:r>
      <w:r w:rsidR="008B4D6B">
        <w:rPr>
          <w:b/>
        </w:rPr>
        <w:t xml:space="preserve"> for M-DCI MTRP</w:t>
      </w:r>
    </w:p>
    <w:p w14:paraId="36FE7926" w14:textId="7379E3A2" w:rsidR="00E93186" w:rsidRPr="00747EAF" w:rsidRDefault="00E93186" w:rsidP="00747EAF">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RAR-based TAC</w:t>
      </w:r>
    </w:p>
    <w:p w14:paraId="4D6C47A5" w14:textId="2A73C94E" w:rsidR="00CF4703" w:rsidRDefault="00CF4703" w:rsidP="002A7BAD">
      <w:pPr>
        <w:pStyle w:val="a0"/>
        <w:jc w:val="both"/>
        <w:rPr>
          <w:szCs w:val="20"/>
          <w:lang w:eastAsia="x-none"/>
        </w:rPr>
      </w:pPr>
      <w:r>
        <w:rPr>
          <w:szCs w:val="20"/>
          <w:lang w:eastAsia="x-none"/>
        </w:rPr>
        <w:t>In RAN1#112bis-e, the RAR as the 2</w:t>
      </w:r>
      <w:r w:rsidRPr="00747EAF">
        <w:rPr>
          <w:szCs w:val="20"/>
          <w:vertAlign w:val="superscript"/>
          <w:lang w:eastAsia="x-none"/>
        </w:rPr>
        <w:t>nd</w:t>
      </w:r>
      <w:r>
        <w:rPr>
          <w:szCs w:val="20"/>
          <w:lang w:eastAsia="x-none"/>
        </w:rPr>
        <w:t xml:space="preserve"> step in RACH procedure was supported to carry the TAC. The corresponding agreement was captured as below. </w:t>
      </w:r>
    </w:p>
    <w:p w14:paraId="16382512" w14:textId="0D5CDFF4" w:rsidR="00CF4703" w:rsidRDefault="00CF4703" w:rsidP="002A7BAD">
      <w:pPr>
        <w:pStyle w:val="a0"/>
        <w:jc w:val="both"/>
        <w:rPr>
          <w:szCs w:val="22"/>
        </w:rPr>
      </w:pPr>
      <w:r>
        <w:rPr>
          <w:noProof/>
        </w:rPr>
        <mc:AlternateContent>
          <mc:Choice Requires="wps">
            <w:drawing>
              <wp:inline distT="0" distB="0" distL="0" distR="0" wp14:anchorId="2DAAE440" wp14:editId="3734629A">
                <wp:extent cx="5760720" cy="872116"/>
                <wp:effectExtent l="0" t="0" r="11430" b="2349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72116"/>
                        </a:xfrm>
                        <a:prstGeom prst="rect">
                          <a:avLst/>
                        </a:prstGeom>
                        <a:solidFill>
                          <a:srgbClr val="FFFFFF"/>
                        </a:solidFill>
                        <a:ln w="6350">
                          <a:solidFill>
                            <a:srgbClr val="000000"/>
                          </a:solidFill>
                          <a:miter lim="800000"/>
                          <a:headEnd/>
                          <a:tailEnd/>
                        </a:ln>
                      </wps:spPr>
                      <wps:txbx>
                        <w:txbxContent>
                          <w:p w14:paraId="29572E6F" w14:textId="77777777" w:rsidR="00CF4703" w:rsidRPr="00D97B35" w:rsidRDefault="00CF4703" w:rsidP="00CF4703">
                            <w:pPr>
                              <w:rPr>
                                <w:rFonts w:cs="Times"/>
                                <w:b/>
                                <w:highlight w:val="green"/>
                                <w:lang w:eastAsia="x-none"/>
                              </w:rPr>
                            </w:pPr>
                            <w:r w:rsidRPr="00D97B35">
                              <w:rPr>
                                <w:rFonts w:cs="Times"/>
                                <w:b/>
                                <w:highlight w:val="green"/>
                                <w:lang w:eastAsia="x-none"/>
                              </w:rPr>
                              <w:t>Agreement</w:t>
                            </w:r>
                          </w:p>
                          <w:p w14:paraId="109D2534" w14:textId="77777777" w:rsidR="00CF4703" w:rsidRPr="00D97B35" w:rsidRDefault="00CF4703" w:rsidP="00CF4703">
                            <w:pPr>
                              <w:jc w:val="both"/>
                              <w:rPr>
                                <w:rFonts w:cs="Times"/>
                                <w:color w:val="000000"/>
                                <w:kern w:val="24"/>
                                <w:szCs w:val="20"/>
                                <w:lang w:eastAsia="fr-FR"/>
                              </w:rPr>
                            </w:pPr>
                            <w:r w:rsidRPr="00D97B35">
                              <w:rPr>
                                <w:rFonts w:cs="Times"/>
                                <w:color w:val="000000"/>
                                <w:kern w:val="24"/>
                                <w:szCs w:val="20"/>
                                <w:lang w:eastAsia="fr-FR"/>
                              </w:rPr>
                              <w:t>For multi-DCI based Multi-TRP operation with two TA enhancement, support at least RAR-based solution where RAR is only received from a TRP that is associated with Type 1 CSS</w:t>
                            </w:r>
                          </w:p>
                          <w:p w14:paraId="77A8FD4D" w14:textId="77777777" w:rsidR="00CF4703" w:rsidRPr="00D97B35" w:rsidRDefault="00CF4703" w:rsidP="00CF4703">
                            <w:pPr>
                              <w:numPr>
                                <w:ilvl w:val="0"/>
                                <w:numId w:val="21"/>
                              </w:numPr>
                              <w:contextualSpacing/>
                              <w:rPr>
                                <w:rFonts w:cs="Times"/>
                                <w:szCs w:val="20"/>
                                <w:lang w:eastAsia="ja-JP"/>
                              </w:rPr>
                            </w:pPr>
                            <w:r w:rsidRPr="00D97B35">
                              <w:rPr>
                                <w:rFonts w:cs="Times"/>
                                <w:szCs w:val="20"/>
                                <w:lang w:eastAsia="ja-JP"/>
                              </w:rPr>
                              <w:t>RAR based</w:t>
                            </w:r>
                          </w:p>
                          <w:p w14:paraId="2300B4EC" w14:textId="51EE4D61" w:rsidR="00CF4703" w:rsidRPr="00747EAF" w:rsidRDefault="00CF4703" w:rsidP="00747EAF">
                            <w:pPr>
                              <w:numPr>
                                <w:ilvl w:val="0"/>
                                <w:numId w:val="21"/>
                              </w:numPr>
                              <w:contextualSpacing/>
                              <w:jc w:val="both"/>
                              <w:rPr>
                                <w:rFonts w:eastAsia="Microsoft YaHei UI Light" w:cs="Times"/>
                                <w:szCs w:val="20"/>
                                <w:lang w:eastAsia="x-none"/>
                              </w:rPr>
                            </w:pPr>
                            <w:r w:rsidRPr="00D97B35">
                              <w:rPr>
                                <w:rFonts w:eastAsia="Microsoft YaHei UI Light" w:cs="Times"/>
                                <w:szCs w:val="20"/>
                                <w:lang w:eastAsia="x-none"/>
                              </w:rPr>
                              <w:t xml:space="preserve">FFS: RAR-less solution reusing the solution agreed in Rel-18 Mobility </w:t>
                            </w:r>
                            <w:proofErr w:type="spellStart"/>
                            <w:r w:rsidRPr="00D97B35">
                              <w:rPr>
                                <w:rFonts w:eastAsia="Microsoft YaHei UI Light" w:cs="Times"/>
                                <w:szCs w:val="20"/>
                                <w:lang w:eastAsia="x-none"/>
                              </w:rPr>
                              <w:t>Enh</w:t>
                            </w:r>
                            <w:proofErr w:type="spellEnd"/>
                          </w:p>
                        </w:txbxContent>
                      </wps:txbx>
                      <wps:bodyPr rot="0" vert="horz" wrap="square" lIns="91440" tIns="45720" rIns="91440" bIns="45720" anchor="ctr" anchorCtr="0" upright="1">
                        <a:noAutofit/>
                      </wps:bodyPr>
                    </wps:wsp>
                  </a:graphicData>
                </a:graphic>
              </wp:inline>
            </w:drawing>
          </mc:Choice>
          <mc:Fallback>
            <w:pict>
              <v:shape w14:anchorId="2DAAE440" id="文本框 4" o:spid="_x0000_s1031" type="#_x0000_t202" style="width:453.6pt;height:68.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" strokeweight=".5pt">
                <v:textbox>
                  <w:txbxContent>
                    <w:p w14:paraId="29572E6F" w14:textId="77777777" w:rsidR="00CF4703" w:rsidRPr="00D97B35" w:rsidRDefault="00CF4703" w:rsidP="00CF4703">
                      <w:pPr>
                        <w:rPr>
                          <w:rFonts w:cs="Times"/>
                          <w:b/>
                          <w:highlight w:val="green"/>
                          <w:lang w:eastAsia="x-none"/>
                        </w:rPr>
                      </w:pPr>
                      <w:r w:rsidRPr="00D97B35">
                        <w:rPr>
                          <w:rFonts w:cs="Times"/>
                          <w:b/>
                          <w:highlight w:val="green"/>
                          <w:lang w:eastAsia="x-none"/>
                        </w:rPr>
                        <w:t>Agreement</w:t>
                      </w:r>
                    </w:p>
                    <w:p w14:paraId="109D2534" w14:textId="77777777" w:rsidR="00CF4703" w:rsidRPr="00D97B35" w:rsidRDefault="00CF4703" w:rsidP="00CF4703">
                      <w:pPr>
                        <w:jc w:val="both"/>
                        <w:rPr>
                          <w:rFonts w:cs="Times"/>
                          <w:color w:val="000000"/>
                          <w:kern w:val="24"/>
                          <w:szCs w:val="20"/>
                          <w:lang w:eastAsia="fr-FR"/>
                        </w:rPr>
                      </w:pPr>
                      <w:r w:rsidRPr="00D97B35">
                        <w:rPr>
                          <w:rFonts w:cs="Times"/>
                          <w:color w:val="000000"/>
                          <w:kern w:val="24"/>
                          <w:szCs w:val="20"/>
                          <w:lang w:eastAsia="fr-FR"/>
                        </w:rPr>
                        <w:t>For multi-DCI based Multi-TRP operation with two TA enhancement, support at least RAR-based solution where RAR is only received from a TRP that is associated with Type 1 CSS</w:t>
                      </w:r>
                    </w:p>
                    <w:p w14:paraId="77A8FD4D" w14:textId="77777777" w:rsidR="00CF4703" w:rsidRPr="00D97B35" w:rsidRDefault="00CF4703" w:rsidP="00CF4703">
                      <w:pPr>
                        <w:numPr>
                          <w:ilvl w:val="0"/>
                          <w:numId w:val="21"/>
                        </w:numPr>
                        <w:contextualSpacing/>
                        <w:rPr>
                          <w:rFonts w:cs="Times"/>
                          <w:szCs w:val="20"/>
                          <w:lang w:eastAsia="ja-JP"/>
                        </w:rPr>
                      </w:pPr>
                      <w:r w:rsidRPr="00D97B35">
                        <w:rPr>
                          <w:rFonts w:cs="Times"/>
                          <w:szCs w:val="20"/>
                          <w:lang w:eastAsia="ja-JP"/>
                        </w:rPr>
                        <w:t>RAR based</w:t>
                      </w:r>
                    </w:p>
                    <w:p w14:paraId="2300B4EC" w14:textId="51EE4D61" w:rsidR="00CF4703" w:rsidRPr="00747EAF" w:rsidRDefault="00CF4703" w:rsidP="00747EAF">
                      <w:pPr>
                        <w:numPr>
                          <w:ilvl w:val="0"/>
                          <w:numId w:val="21"/>
                        </w:numPr>
                        <w:contextualSpacing/>
                        <w:jc w:val="both"/>
                        <w:rPr>
                          <w:rFonts w:eastAsia="Microsoft YaHei UI Light" w:cs="Times"/>
                          <w:szCs w:val="20"/>
                          <w:lang w:eastAsia="x-none"/>
                        </w:rPr>
                      </w:pPr>
                      <w:r w:rsidRPr="00D97B35">
                        <w:rPr>
                          <w:rFonts w:eastAsia="Microsoft YaHei UI Light" w:cs="Times"/>
                          <w:szCs w:val="20"/>
                          <w:lang w:eastAsia="x-none"/>
                        </w:rPr>
                        <w:t xml:space="preserve">FFS: RAR-less solution reusing the solution agreed in Rel-18 Mobility </w:t>
                      </w:r>
                      <w:proofErr w:type="spellStart"/>
                      <w:r w:rsidRPr="00D97B35">
                        <w:rPr>
                          <w:rFonts w:eastAsia="Microsoft YaHei UI Light" w:cs="Times"/>
                          <w:szCs w:val="20"/>
                          <w:lang w:eastAsia="x-none"/>
                        </w:rPr>
                        <w:t>Enh</w:t>
                      </w:r>
                      <w:proofErr w:type="spellEnd"/>
                    </w:p>
                  </w:txbxContent>
                </v:textbox>
                <w10:anchorlock/>
              </v:shape>
            </w:pict>
          </mc:Fallback>
        </mc:AlternateContent>
      </w:r>
    </w:p>
    <w:p w14:paraId="3F08482A" w14:textId="78AF2134" w:rsidR="00CF4703" w:rsidRDefault="00CF4703" w:rsidP="002A7BAD">
      <w:pPr>
        <w:pStyle w:val="a0"/>
        <w:jc w:val="both"/>
        <w:rPr>
          <w:szCs w:val="20"/>
          <w:lang w:eastAsia="x-none"/>
        </w:rPr>
      </w:pPr>
      <w:r>
        <w:rPr>
          <w:szCs w:val="20"/>
          <w:lang w:eastAsia="x-none"/>
        </w:rPr>
        <w:t xml:space="preserve">Normally, the remaining steps, e.g. Msg.3 and Msg.4 seems not necessary. Hence, it would be beneficial to terminate the RACH procedure as early as possible. Moreover, the TC-RNTI and UL grant for Msg.3 seems unnecessary, thereby the overload in RAR can be reduced correspondingly. </w:t>
      </w:r>
    </w:p>
    <w:p w14:paraId="7199AE77" w14:textId="1BF6EB9E" w:rsidR="00CF4703" w:rsidRDefault="00CF4703" w:rsidP="002A7BAD">
      <w:pPr>
        <w:pStyle w:val="000proposal"/>
        <w:numPr>
          <w:ilvl w:val="0"/>
          <w:numId w:val="9"/>
        </w:numPr>
        <w:tabs>
          <w:tab w:val="left" w:pos="1134"/>
        </w:tabs>
        <w:ind w:left="0" w:firstLine="0"/>
        <w:rPr>
          <w:rFonts w:cs="Times"/>
          <w:szCs w:val="22"/>
          <w:lang w:val="x-none"/>
        </w:rPr>
      </w:pPr>
      <w:r>
        <w:rPr>
          <w:rFonts w:cs="Times"/>
          <w:szCs w:val="22"/>
          <w:lang w:val="x-none"/>
        </w:rPr>
        <w:t>For RAR-based solution, study mechanism to terminate the RACH procedure by successfully receiving RAR which carries the TAC.</w:t>
      </w:r>
    </w:p>
    <w:p w14:paraId="6AB9D214" w14:textId="22B9F709" w:rsidR="00CF4703" w:rsidRDefault="00CF4703" w:rsidP="002A7BAD">
      <w:pPr>
        <w:pStyle w:val="000proposal"/>
        <w:numPr>
          <w:ilvl w:val="0"/>
          <w:numId w:val="9"/>
        </w:numPr>
        <w:tabs>
          <w:tab w:val="left" w:pos="1134"/>
        </w:tabs>
        <w:ind w:left="0" w:firstLine="0"/>
        <w:rPr>
          <w:rFonts w:cs="Times"/>
          <w:szCs w:val="22"/>
          <w:lang w:val="x-none"/>
        </w:rPr>
      </w:pPr>
      <w:r>
        <w:rPr>
          <w:rFonts w:cs="Times"/>
          <w:szCs w:val="22"/>
          <w:lang w:val="x-none"/>
        </w:rPr>
        <w:t xml:space="preserve">For RAR-based solution, study whether the TC-RNTI and UL grant for Msg.3 </w:t>
      </w:r>
      <w:r w:rsidR="003F4CAD">
        <w:rPr>
          <w:rFonts w:cs="Times"/>
          <w:szCs w:val="22"/>
          <w:lang w:val="x-none"/>
        </w:rPr>
        <w:t xml:space="preserve">in RAR </w:t>
      </w:r>
      <w:r>
        <w:rPr>
          <w:rFonts w:cs="Times"/>
          <w:szCs w:val="22"/>
          <w:lang w:val="x-none"/>
        </w:rPr>
        <w:t>can be removed.</w:t>
      </w:r>
    </w:p>
    <w:p w14:paraId="4F6A5CDA" w14:textId="3A3BD735" w:rsidR="00944BDE" w:rsidRDefault="00E93186" w:rsidP="00E93186">
      <w:pPr>
        <w:pStyle w:val="a0"/>
        <w:jc w:val="both"/>
        <w:rPr>
          <w:szCs w:val="20"/>
          <w:lang w:eastAsia="x-none"/>
        </w:rPr>
      </w:pPr>
      <w:r w:rsidRPr="00747EAF">
        <w:rPr>
          <w:szCs w:val="20"/>
          <w:lang w:eastAsia="x-none"/>
        </w:rPr>
        <w:t>The oth</w:t>
      </w:r>
      <w:r>
        <w:rPr>
          <w:szCs w:val="20"/>
          <w:lang w:eastAsia="x-none"/>
        </w:rPr>
        <w:t xml:space="preserve">er key aspect to consider is the QCL assumption among PDCCH order, PRACH and RAR. </w:t>
      </w:r>
      <w:r w:rsidR="00A168AA">
        <w:rPr>
          <w:szCs w:val="20"/>
          <w:lang w:eastAsia="x-none"/>
        </w:rPr>
        <w:t>In our reading of current specification</w:t>
      </w:r>
      <w:r w:rsidR="00944BDE">
        <w:rPr>
          <w:szCs w:val="20"/>
          <w:lang w:eastAsia="x-none"/>
        </w:rPr>
        <w:t xml:space="preserve">, there are a few restrictions of QCL assumptions. </w:t>
      </w:r>
    </w:p>
    <w:p w14:paraId="5346E484" w14:textId="3E78ED10" w:rsidR="00E93186" w:rsidRDefault="00944BDE" w:rsidP="00747EAF">
      <w:pPr>
        <w:pStyle w:val="a0"/>
        <w:numPr>
          <w:ilvl w:val="0"/>
          <w:numId w:val="33"/>
        </w:numPr>
        <w:jc w:val="both"/>
        <w:rPr>
          <w:szCs w:val="20"/>
          <w:lang w:eastAsia="x-none"/>
        </w:rPr>
      </w:pPr>
      <w:r>
        <w:rPr>
          <w:szCs w:val="20"/>
          <w:lang w:eastAsia="x-none"/>
        </w:rPr>
        <w:t>Frist, the DMRS of PDCCH order and PL RS of PRACH should be quasi-collocated (</w:t>
      </w:r>
      <w:proofErr w:type="spellStart"/>
      <w:r>
        <w:rPr>
          <w:szCs w:val="20"/>
          <w:lang w:eastAsia="x-none"/>
        </w:rPr>
        <w:t>QCLed</w:t>
      </w:r>
      <w:proofErr w:type="spellEnd"/>
      <w:r>
        <w:rPr>
          <w:szCs w:val="20"/>
          <w:lang w:eastAsia="x-none"/>
        </w:rPr>
        <w:t xml:space="preserve">). </w:t>
      </w:r>
    </w:p>
    <w:p w14:paraId="402B5ECC" w14:textId="1830ED39" w:rsidR="00944BDE" w:rsidRDefault="00944BDE" w:rsidP="00747EAF">
      <w:pPr>
        <w:pStyle w:val="a0"/>
        <w:numPr>
          <w:ilvl w:val="0"/>
          <w:numId w:val="33"/>
        </w:numPr>
        <w:jc w:val="both"/>
        <w:rPr>
          <w:szCs w:val="20"/>
          <w:lang w:eastAsia="x-none"/>
        </w:rPr>
      </w:pPr>
      <w:r>
        <w:rPr>
          <w:rFonts w:cs="Times"/>
          <w:szCs w:val="22"/>
          <w:lang w:val="x-none"/>
        </w:rPr>
        <w:t xml:space="preserve">Second, </w:t>
      </w:r>
      <w:r>
        <w:rPr>
          <w:szCs w:val="20"/>
          <w:lang w:eastAsia="x-none"/>
        </w:rPr>
        <w:t>the DMRS of PDCCH order and DMRS of PDCCH RAR should be quasi-collocated (</w:t>
      </w:r>
      <w:proofErr w:type="spellStart"/>
      <w:r>
        <w:rPr>
          <w:szCs w:val="20"/>
          <w:lang w:eastAsia="x-none"/>
        </w:rPr>
        <w:t>QCLed</w:t>
      </w:r>
      <w:proofErr w:type="spellEnd"/>
      <w:r>
        <w:rPr>
          <w:szCs w:val="20"/>
          <w:lang w:eastAsia="x-none"/>
        </w:rPr>
        <w:t>).</w:t>
      </w:r>
    </w:p>
    <w:p w14:paraId="28096FFC" w14:textId="2FDAC899" w:rsidR="00944BDE" w:rsidRDefault="00944BDE" w:rsidP="00747EAF">
      <w:pPr>
        <w:pStyle w:val="a0"/>
        <w:numPr>
          <w:ilvl w:val="0"/>
          <w:numId w:val="33"/>
        </w:numPr>
        <w:jc w:val="both"/>
        <w:rPr>
          <w:szCs w:val="20"/>
          <w:lang w:eastAsia="x-none"/>
        </w:rPr>
      </w:pPr>
      <w:r>
        <w:rPr>
          <w:rFonts w:cs="Times"/>
          <w:szCs w:val="22"/>
          <w:lang w:val="x-none"/>
        </w:rPr>
        <w:t xml:space="preserve">Third, the SSB or CSI-RS used for PRACH and the DMRS of PDSCH RAR should be </w:t>
      </w:r>
      <w:r>
        <w:rPr>
          <w:szCs w:val="20"/>
          <w:lang w:eastAsia="x-none"/>
        </w:rPr>
        <w:t>quasi-collocated (</w:t>
      </w:r>
      <w:proofErr w:type="spellStart"/>
      <w:r>
        <w:rPr>
          <w:szCs w:val="20"/>
          <w:lang w:eastAsia="x-none"/>
        </w:rPr>
        <w:t>QCLed</w:t>
      </w:r>
      <w:proofErr w:type="spellEnd"/>
      <w:r>
        <w:rPr>
          <w:szCs w:val="20"/>
          <w:lang w:eastAsia="x-none"/>
        </w:rPr>
        <w:t>).</w:t>
      </w:r>
    </w:p>
    <w:p w14:paraId="774E5112" w14:textId="72B41BA5" w:rsidR="00944BDE" w:rsidRDefault="00944BDE" w:rsidP="00E93186">
      <w:pPr>
        <w:pStyle w:val="a0"/>
        <w:jc w:val="both"/>
        <w:rPr>
          <w:rFonts w:cs="Times"/>
          <w:szCs w:val="22"/>
          <w:lang w:val="x-none"/>
        </w:rPr>
      </w:pPr>
      <w:r>
        <w:rPr>
          <w:szCs w:val="20"/>
          <w:lang w:eastAsia="x-none"/>
        </w:rPr>
        <w:t xml:space="preserve">In </w:t>
      </w:r>
      <w:r>
        <w:rPr>
          <w:szCs w:val="20"/>
          <w:lang w:eastAsia="x-none"/>
        </w:rPr>
        <w:fldChar w:fldCharType="begin"/>
      </w:r>
      <w:r>
        <w:rPr>
          <w:szCs w:val="20"/>
          <w:lang w:eastAsia="x-none"/>
        </w:rPr>
        <w:instrText xml:space="preserve"> REF _Ref134461347 \r \h </w:instrText>
      </w:r>
      <w:r>
        <w:rPr>
          <w:szCs w:val="20"/>
          <w:lang w:eastAsia="x-none"/>
        </w:rPr>
      </w:r>
      <w:r>
        <w:rPr>
          <w:szCs w:val="20"/>
          <w:lang w:eastAsia="x-none"/>
        </w:rPr>
        <w:fldChar w:fldCharType="separate"/>
      </w:r>
      <w:r>
        <w:rPr>
          <w:szCs w:val="20"/>
          <w:lang w:eastAsia="x-none"/>
        </w:rPr>
        <w:t>Figure 1</w:t>
      </w:r>
      <w:r>
        <w:rPr>
          <w:szCs w:val="20"/>
          <w:lang w:eastAsia="x-none"/>
        </w:rPr>
        <w:fldChar w:fldCharType="end"/>
      </w:r>
      <w:r>
        <w:rPr>
          <w:szCs w:val="20"/>
          <w:lang w:eastAsia="x-none"/>
        </w:rPr>
        <w:t>, the 1</w:t>
      </w:r>
      <w:r w:rsidRPr="00E01945">
        <w:rPr>
          <w:szCs w:val="20"/>
          <w:vertAlign w:val="superscript"/>
          <w:lang w:eastAsia="x-none"/>
        </w:rPr>
        <w:t>st</w:t>
      </w:r>
      <w:r>
        <w:rPr>
          <w:szCs w:val="20"/>
          <w:lang w:eastAsia="x-none"/>
        </w:rPr>
        <w:t xml:space="preserve"> and 2</w:t>
      </w:r>
      <w:r w:rsidRPr="00E01945">
        <w:rPr>
          <w:szCs w:val="20"/>
          <w:vertAlign w:val="superscript"/>
          <w:lang w:eastAsia="x-none"/>
        </w:rPr>
        <w:t>nd</w:t>
      </w:r>
      <w:r>
        <w:rPr>
          <w:szCs w:val="20"/>
          <w:lang w:eastAsia="x-none"/>
        </w:rPr>
        <w:t xml:space="preserve"> QCL restriction issues can be identified. </w:t>
      </w:r>
      <w:r>
        <w:rPr>
          <w:rFonts w:cs="Times"/>
          <w:szCs w:val="22"/>
          <w:lang w:val="x-none"/>
        </w:rPr>
        <w:t xml:space="preserve">Since these restrictions are introduced for initial access using single-TRP operation, RAN1 needs to address these QCL assumption issues for M-DCI M-TRP scenario. </w:t>
      </w:r>
    </w:p>
    <w:p w14:paraId="46CDC613" w14:textId="7942356C" w:rsidR="00944BDE" w:rsidRPr="00747EAF" w:rsidRDefault="00944BDE" w:rsidP="00747EAF">
      <w:pPr>
        <w:pStyle w:val="000proposal"/>
        <w:numPr>
          <w:ilvl w:val="0"/>
          <w:numId w:val="9"/>
        </w:numPr>
        <w:tabs>
          <w:tab w:val="left" w:pos="1134"/>
        </w:tabs>
        <w:ind w:left="0" w:firstLine="0"/>
        <w:rPr>
          <w:rFonts w:cs="Times"/>
          <w:szCs w:val="22"/>
          <w:lang w:val="x-none"/>
        </w:rPr>
      </w:pPr>
      <w:r>
        <w:rPr>
          <w:rFonts w:cs="Times"/>
          <w:szCs w:val="22"/>
          <w:lang w:val="x-none"/>
        </w:rPr>
        <w:lastRenderedPageBreak/>
        <w:t>For RAR-based solution, study and address the QCL assumption issues among PDCCH order, PRACH and RAR.</w:t>
      </w:r>
    </w:p>
    <w:p w14:paraId="4310BAA5" w14:textId="0E7ED617" w:rsidR="00944BDE" w:rsidRDefault="00944BDE" w:rsidP="00944BDE">
      <w:pPr>
        <w:pStyle w:val="a0"/>
        <w:jc w:val="center"/>
      </w:pPr>
      <w:r>
        <w:object w:dxaOrig="4965" w:dyaOrig="3255" w14:anchorId="1A338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37pt" o:ole="">
            <v:imagedata r:id="rId8" o:title=""/>
          </v:shape>
          <o:OLEObject Type="Embed" ProgID="Visio.Drawing.15" ShapeID="_x0000_i1025" DrawAspect="Content" ObjectID="_1745419167" r:id="rId9"/>
        </w:object>
      </w:r>
    </w:p>
    <w:p w14:paraId="32E7ED20" w14:textId="729CC424" w:rsidR="00944BDE" w:rsidRPr="00747EAF" w:rsidRDefault="00944BDE" w:rsidP="00747EAF">
      <w:pPr>
        <w:numPr>
          <w:ilvl w:val="0"/>
          <w:numId w:val="23"/>
        </w:numPr>
        <w:tabs>
          <w:tab w:val="left" w:pos="3261"/>
        </w:tabs>
        <w:spacing w:after="120"/>
        <w:jc w:val="center"/>
        <w:rPr>
          <w:lang w:val="x-none"/>
        </w:rPr>
      </w:pPr>
      <w:bookmarkStart w:id="1" w:name="_Ref134461347"/>
      <w:r w:rsidRPr="0001216B">
        <w:rPr>
          <w:b/>
          <w:sz w:val="18"/>
          <w:lang w:eastAsia="zh-CN"/>
        </w:rPr>
        <w:t xml:space="preserve">: </w:t>
      </w:r>
      <w:r>
        <w:rPr>
          <w:b/>
          <w:sz w:val="18"/>
          <w:lang w:eastAsia="zh-CN"/>
        </w:rPr>
        <w:t>QCL relations among PDCCH order, PRACH and RAR</w:t>
      </w:r>
      <w:bookmarkEnd w:id="1"/>
    </w:p>
    <w:p w14:paraId="78E769D1" w14:textId="0DB6391E" w:rsidR="00E93186" w:rsidRPr="00747EAF" w:rsidRDefault="00E93186" w:rsidP="00747EAF">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RAR-less TAC</w:t>
      </w:r>
    </w:p>
    <w:p w14:paraId="78E07AA2" w14:textId="04D84BFA" w:rsidR="003F4CAD" w:rsidRDefault="003F4CAD" w:rsidP="002A7BAD">
      <w:pPr>
        <w:pStyle w:val="a0"/>
        <w:jc w:val="both"/>
        <w:rPr>
          <w:szCs w:val="20"/>
          <w:lang w:eastAsia="x-none"/>
        </w:rPr>
      </w:pPr>
      <w:r>
        <w:rPr>
          <w:szCs w:val="20"/>
          <w:lang w:eastAsia="x-none"/>
        </w:rPr>
        <w:t xml:space="preserve">In addition, the RAR-less solution under study is the one (to be completed) from in Rel.18 mobility enhancement. Possibly, that’s one MAC CE carries both TAC and TCI state in a cell switch common. As we all know, neither intra-cell MTRP nor inter-cell MTRP does not involve mobility, i.e. serving cell switch and serving beam switch. From this sense, the RAR-less TA carrying solution may not be applicable for two TA enhancement for M-DCI MTRP. </w:t>
      </w:r>
    </w:p>
    <w:p w14:paraId="2096FE86" w14:textId="1BD45171" w:rsidR="003F4CAD" w:rsidRPr="00961A1F" w:rsidRDefault="003F4CAD" w:rsidP="003F4CAD">
      <w:pPr>
        <w:pStyle w:val="a0"/>
        <w:numPr>
          <w:ilvl w:val="0"/>
          <w:numId w:val="12"/>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two TAs of M-DCI MTRP, the RAR-less solution from Rel.18 mobility enhancement may not be applicable to be reused. </w:t>
      </w:r>
    </w:p>
    <w:p w14:paraId="54A0317A" w14:textId="4C8CF026" w:rsidR="003F4CAD" w:rsidRDefault="003F4CAD" w:rsidP="002A7BAD">
      <w:pPr>
        <w:pStyle w:val="a0"/>
        <w:jc w:val="both"/>
        <w:rPr>
          <w:szCs w:val="20"/>
          <w:lang w:eastAsia="x-none"/>
        </w:rPr>
      </w:pPr>
      <w:r>
        <w:rPr>
          <w:szCs w:val="20"/>
          <w:lang w:eastAsia="x-none"/>
        </w:rPr>
        <w:t xml:space="preserve">Other than that, it seems possible to reuse the legacy MAC CE that carries either absolute TAC (with explicit or implicit TAG ID to be decided by RAN2) or differential TAC. And if this MAC CE corresponding PRACH can be received by UE with a proper TAG ID, then the RACH procedure for TA acquisition should be terminated as early as possible.  </w:t>
      </w:r>
    </w:p>
    <w:p w14:paraId="391D25CC" w14:textId="77777777" w:rsidR="004B10F4" w:rsidRDefault="003F4CAD" w:rsidP="002A7BAD">
      <w:pPr>
        <w:pStyle w:val="000proposal"/>
        <w:numPr>
          <w:ilvl w:val="0"/>
          <w:numId w:val="9"/>
        </w:numPr>
        <w:tabs>
          <w:tab w:val="left" w:pos="1134"/>
        </w:tabs>
        <w:ind w:left="0" w:firstLine="0"/>
        <w:rPr>
          <w:rFonts w:cs="Times"/>
          <w:szCs w:val="22"/>
          <w:lang w:val="x-none"/>
        </w:rPr>
      </w:pPr>
      <w:r>
        <w:rPr>
          <w:rFonts w:cs="Times"/>
          <w:szCs w:val="22"/>
          <w:lang w:val="x-none"/>
        </w:rPr>
        <w:t>For RAR-less solution, reuse legacy MAC CE to carry TAC</w:t>
      </w:r>
      <w:r w:rsidR="004B10F4">
        <w:rPr>
          <w:rFonts w:cs="Times"/>
          <w:szCs w:val="22"/>
          <w:lang w:val="x-none"/>
        </w:rPr>
        <w:t>.</w:t>
      </w:r>
    </w:p>
    <w:p w14:paraId="48939746" w14:textId="62C72B0D" w:rsidR="003F4CAD" w:rsidRPr="00747EAF" w:rsidRDefault="004B10F4" w:rsidP="00747EAF">
      <w:pPr>
        <w:pStyle w:val="000proposal"/>
        <w:numPr>
          <w:ilvl w:val="0"/>
          <w:numId w:val="9"/>
        </w:numPr>
        <w:tabs>
          <w:tab w:val="left" w:pos="1134"/>
        </w:tabs>
        <w:ind w:left="0" w:firstLine="0"/>
        <w:rPr>
          <w:rFonts w:cs="Times"/>
          <w:b w:val="0"/>
          <w:iCs w:val="0"/>
          <w:szCs w:val="22"/>
          <w:lang w:val="x-none"/>
        </w:rPr>
      </w:pPr>
      <w:r>
        <w:rPr>
          <w:rFonts w:cs="Times"/>
          <w:szCs w:val="22"/>
          <w:lang w:val="x-none"/>
        </w:rPr>
        <w:t xml:space="preserve">For RAR-less solution, </w:t>
      </w:r>
      <w:r w:rsidR="003F4CAD">
        <w:rPr>
          <w:rFonts w:cs="Times"/>
          <w:szCs w:val="22"/>
          <w:lang w:val="x-none"/>
        </w:rPr>
        <w:t xml:space="preserve">study whether the RACH procedure can be terminated by successfully receiving </w:t>
      </w:r>
      <w:r>
        <w:rPr>
          <w:rFonts w:cs="Times"/>
          <w:szCs w:val="22"/>
          <w:lang w:val="x-none"/>
        </w:rPr>
        <w:t>the MAC CE</w:t>
      </w:r>
      <w:r w:rsidR="003F4CAD">
        <w:rPr>
          <w:rFonts w:cs="Times"/>
          <w:szCs w:val="22"/>
          <w:lang w:val="x-none"/>
        </w:rPr>
        <w:t>.</w:t>
      </w:r>
    </w:p>
    <w:p w14:paraId="3A7CFDCA" w14:textId="65647CAD" w:rsidR="00D46166" w:rsidRPr="0002335E" w:rsidRDefault="0002335E" w:rsidP="0002335E">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Intra-cell M-DCI MTRP</w:t>
      </w:r>
    </w:p>
    <w:p w14:paraId="7A69205F" w14:textId="4657DCC2" w:rsidR="0002335E" w:rsidRDefault="0002335E" w:rsidP="00F16A6A">
      <w:pPr>
        <w:pStyle w:val="000proposal"/>
        <w:spacing w:before="0" w:line="240" w:lineRule="auto"/>
        <w:rPr>
          <w:b w:val="0"/>
          <w:bCs w:val="0"/>
          <w:i w:val="0"/>
          <w:sz w:val="20"/>
          <w:lang w:val="x-none"/>
        </w:rPr>
      </w:pPr>
      <w:r>
        <w:rPr>
          <w:b w:val="0"/>
          <w:bCs w:val="0"/>
          <w:i w:val="0"/>
          <w:sz w:val="20"/>
          <w:lang w:val="x-none"/>
        </w:rPr>
        <w:t>In RAN1#11</w:t>
      </w:r>
      <w:r w:rsidR="00DF656C">
        <w:rPr>
          <w:b w:val="0"/>
          <w:bCs w:val="0"/>
          <w:i w:val="0"/>
          <w:sz w:val="20"/>
          <w:lang w:val="x-none"/>
        </w:rPr>
        <w:t>2</w:t>
      </w:r>
      <w:r>
        <w:rPr>
          <w:b w:val="0"/>
          <w:bCs w:val="0"/>
          <w:i w:val="0"/>
          <w:sz w:val="20"/>
          <w:lang w:val="x-none"/>
        </w:rPr>
        <w:t xml:space="preserve">bis-e, the following agreement with </w:t>
      </w:r>
      <w:r w:rsidR="00DF656C">
        <w:rPr>
          <w:b w:val="0"/>
          <w:bCs w:val="0"/>
          <w:i w:val="0"/>
          <w:sz w:val="20"/>
          <w:lang w:val="x-none"/>
        </w:rPr>
        <w:t xml:space="preserve">down-selected </w:t>
      </w:r>
      <w:r>
        <w:rPr>
          <w:b w:val="0"/>
          <w:bCs w:val="0"/>
          <w:i w:val="0"/>
          <w:sz w:val="20"/>
          <w:lang w:val="x-none"/>
        </w:rPr>
        <w:t xml:space="preserve">alternatives to trigger RACH procedure for obtaining TA was achieved. </w:t>
      </w:r>
      <w:r w:rsidR="002F2DAB">
        <w:rPr>
          <w:b w:val="0"/>
          <w:bCs w:val="0"/>
          <w:i w:val="0"/>
          <w:sz w:val="20"/>
          <w:lang w:val="x-none"/>
        </w:rPr>
        <w:t xml:space="preserve">The key issue it tries to address is </w:t>
      </w:r>
      <w:r w:rsidR="00196EF2">
        <w:rPr>
          <w:b w:val="0"/>
          <w:bCs w:val="0"/>
          <w:i w:val="0"/>
          <w:sz w:val="20"/>
          <w:lang w:val="x-none"/>
        </w:rPr>
        <w:t xml:space="preserve">to which TRP UE should send PRACH. </w:t>
      </w:r>
    </w:p>
    <w:p w14:paraId="7011B5CF" w14:textId="698FF775" w:rsidR="0002335E" w:rsidRDefault="0002335E" w:rsidP="00F16A6A">
      <w:pPr>
        <w:pStyle w:val="000proposal"/>
        <w:spacing w:before="0" w:line="240" w:lineRule="auto"/>
        <w:rPr>
          <w:b w:val="0"/>
          <w:bCs w:val="0"/>
          <w:i w:val="0"/>
          <w:sz w:val="20"/>
          <w:lang w:val="x-none"/>
        </w:rPr>
      </w:pPr>
      <w:r>
        <w:rPr>
          <w:noProof/>
        </w:rPr>
        <mc:AlternateContent>
          <mc:Choice Requires="wps">
            <w:drawing>
              <wp:inline distT="0" distB="0" distL="0" distR="0" wp14:anchorId="4A31C419" wp14:editId="73987E42">
                <wp:extent cx="5760720" cy="1288473"/>
                <wp:effectExtent l="0" t="0" r="11430" b="2603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88473"/>
                        </a:xfrm>
                        <a:prstGeom prst="rect">
                          <a:avLst/>
                        </a:prstGeom>
                        <a:solidFill>
                          <a:srgbClr val="FFFFFF"/>
                        </a:solidFill>
                        <a:ln w="6350">
                          <a:solidFill>
                            <a:srgbClr val="000000"/>
                          </a:solidFill>
                          <a:miter lim="800000"/>
                          <a:headEnd/>
                          <a:tailEnd/>
                        </a:ln>
                      </wps:spPr>
                      <wps:txbx>
                        <w:txbxContent>
                          <w:p w14:paraId="5A8DEFE7" w14:textId="2ED9D7E6" w:rsidR="00DF656C" w:rsidRPr="00DF656C" w:rsidRDefault="0002335E" w:rsidP="00DF656C">
                            <w:pPr>
                              <w:jc w:val="both"/>
                              <w:rPr>
                                <w:b/>
                                <w:bCs/>
                                <w:iCs/>
                                <w:szCs w:val="20"/>
                                <w:highlight w:val="green"/>
                              </w:rPr>
                            </w:pPr>
                            <w:r w:rsidRPr="00176EEA">
                              <w:rPr>
                                <w:b/>
                                <w:bCs/>
                                <w:iCs/>
                                <w:szCs w:val="20"/>
                                <w:highlight w:val="green"/>
                              </w:rPr>
                              <w:t>Agreement</w:t>
                            </w:r>
                          </w:p>
                          <w:p w14:paraId="123959D2" w14:textId="77777777" w:rsidR="00DF656C" w:rsidRPr="00D97B35" w:rsidRDefault="00DF656C" w:rsidP="00DF656C">
                            <w:pPr>
                              <w:jc w:val="both"/>
                              <w:rPr>
                                <w:i/>
                                <w:iCs/>
                                <w:sz w:val="18"/>
                                <w:szCs w:val="18"/>
                                <w:lang w:val="en-CA"/>
                              </w:rPr>
                            </w:pPr>
                            <w:r w:rsidRPr="00D97B35">
                              <w:rPr>
                                <w:rFonts w:hint="eastAsia"/>
                                <w:iCs/>
                                <w:lang w:val="en-CA"/>
                              </w:rPr>
                              <w:t>For intra-cell multi-DCI based Multi-TRP operation with two TA enhancement, down-select one of the following alternatives:</w:t>
                            </w:r>
                          </w:p>
                          <w:p w14:paraId="3D378C28" w14:textId="77777777" w:rsidR="00DF656C" w:rsidRPr="00D97B35" w:rsidRDefault="00DF656C" w:rsidP="00DF656C">
                            <w:pPr>
                              <w:numPr>
                                <w:ilvl w:val="0"/>
                                <w:numId w:val="21"/>
                              </w:numPr>
                              <w:tabs>
                                <w:tab w:val="left" w:pos="720"/>
                              </w:tabs>
                              <w:rPr>
                                <w:iCs/>
                                <w:sz w:val="22"/>
                                <w:szCs w:val="22"/>
                              </w:rPr>
                            </w:pPr>
                            <w:r w:rsidRPr="00D97B35">
                              <w:rPr>
                                <w:rFonts w:hint="eastAsia"/>
                                <w:iCs/>
                                <w:lang w:val="en-CA"/>
                              </w:rPr>
                              <w:t>Alt 1: indicate TAG ID as part of TA command in RAR</w:t>
                            </w:r>
                          </w:p>
                          <w:p w14:paraId="17089D38" w14:textId="77777777" w:rsidR="00DF656C" w:rsidRPr="00D97B35" w:rsidRDefault="00DF656C" w:rsidP="00DF656C">
                            <w:pPr>
                              <w:numPr>
                                <w:ilvl w:val="0"/>
                                <w:numId w:val="21"/>
                              </w:numPr>
                              <w:tabs>
                                <w:tab w:val="left" w:pos="720"/>
                              </w:tabs>
                              <w:rPr>
                                <w:iCs/>
                                <w:lang w:val="en-CA"/>
                              </w:rPr>
                            </w:pPr>
                            <w:r w:rsidRPr="00D97B35">
                              <w:rPr>
                                <w:rFonts w:hint="eastAsia"/>
                                <w:iCs/>
                                <w:lang w:val="en-CA"/>
                              </w:rPr>
                              <w:t>Alt 2: indicate TAG ID as part of PDCCH order</w:t>
                            </w:r>
                          </w:p>
                          <w:p w14:paraId="79703A4F" w14:textId="39E490F6" w:rsidR="0002335E" w:rsidRPr="00DF656C" w:rsidRDefault="00DF656C" w:rsidP="00DF656C">
                            <w:pPr>
                              <w:numPr>
                                <w:ilvl w:val="0"/>
                                <w:numId w:val="21"/>
                              </w:numPr>
                              <w:tabs>
                                <w:tab w:val="left" w:pos="720"/>
                              </w:tabs>
                              <w:rPr>
                                <w:iCs/>
                                <w:lang w:val="en-CA"/>
                              </w:rPr>
                            </w:pPr>
                            <w:r w:rsidRPr="00D97B35">
                              <w:rPr>
                                <w:rFonts w:hint="eastAsia"/>
                                <w:iCs/>
                                <w:lang w:val="en-CA"/>
                              </w:rPr>
                              <w:t xml:space="preserve">Alt 3: divide SSBs into two groups, one for each TRP. If </w:t>
                            </w:r>
                            <w:proofErr w:type="gramStart"/>
                            <w:r w:rsidRPr="00D97B35">
                              <w:rPr>
                                <w:rFonts w:hint="eastAsia"/>
                                <w:iCs/>
                                <w:lang w:val="en-CA"/>
                              </w:rPr>
                              <w:t>a</w:t>
                            </w:r>
                            <w:proofErr w:type="gramEnd"/>
                            <w:r w:rsidRPr="00D97B35">
                              <w:rPr>
                                <w:rFonts w:hint="eastAsia"/>
                                <w:iCs/>
                                <w:lang w:val="en-CA"/>
                              </w:rPr>
                              <w:t xml:space="preserve"> SSB associated to a RACH procedure belongs to the nth group (n=1,</w:t>
                            </w:r>
                            <w:r w:rsidRPr="00D97B35">
                              <w:rPr>
                                <w:iCs/>
                                <w:lang w:val="en-CA"/>
                              </w:rPr>
                              <w:t xml:space="preserve"> </w:t>
                            </w:r>
                            <w:r w:rsidRPr="00D97B35">
                              <w:rPr>
                                <w:rFonts w:hint="eastAsia"/>
                                <w:iCs/>
                                <w:lang w:val="en-CA"/>
                              </w:rPr>
                              <w:t>2), then the TA obtained via the RACH procedure corresponds to the nth TRP.</w:t>
                            </w:r>
                          </w:p>
                        </w:txbxContent>
                      </wps:txbx>
                      <wps:bodyPr rot="0" vert="horz" wrap="square" lIns="91440" tIns="45720" rIns="91440" bIns="45720" anchor="ctr" anchorCtr="0" upright="1">
                        <a:noAutofit/>
                      </wps:bodyPr>
                    </wps:wsp>
                  </a:graphicData>
                </a:graphic>
              </wp:inline>
            </w:drawing>
          </mc:Choice>
          <mc:Fallback>
            <w:pict>
              <v:shape w14:anchorId="4A31C419" id="文本框 3" o:spid="_x0000_s1032" type="#_x0000_t202" style="width:453.6pt;height:10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" strokeweight=".5pt">
                <v:textbox>
                  <w:txbxContent>
                    <w:p w14:paraId="5A8DEFE7" w14:textId="2ED9D7E6" w:rsidR="00DF656C" w:rsidRPr="00DF656C" w:rsidRDefault="0002335E" w:rsidP="00DF656C">
                      <w:pPr>
                        <w:jc w:val="both"/>
                        <w:rPr>
                          <w:b/>
                          <w:bCs/>
                          <w:iCs/>
                          <w:szCs w:val="20"/>
                          <w:highlight w:val="green"/>
                        </w:rPr>
                      </w:pPr>
                      <w:r w:rsidRPr="00176EEA">
                        <w:rPr>
                          <w:b/>
                          <w:bCs/>
                          <w:iCs/>
                          <w:szCs w:val="20"/>
                          <w:highlight w:val="green"/>
                        </w:rPr>
                        <w:t>Agreement</w:t>
                      </w:r>
                    </w:p>
                    <w:p w14:paraId="123959D2" w14:textId="77777777" w:rsidR="00DF656C" w:rsidRPr="00D97B35" w:rsidRDefault="00DF656C" w:rsidP="00DF656C">
                      <w:pPr>
                        <w:jc w:val="both"/>
                        <w:rPr>
                          <w:i/>
                          <w:iCs/>
                          <w:sz w:val="18"/>
                          <w:szCs w:val="18"/>
                          <w:lang w:val="en-CA"/>
                        </w:rPr>
                      </w:pPr>
                      <w:r w:rsidRPr="00D97B35">
                        <w:rPr>
                          <w:rFonts w:hint="eastAsia"/>
                          <w:iCs/>
                          <w:lang w:val="en-CA"/>
                        </w:rPr>
                        <w:t>For intra-cell multi-DCI based Multi-TRP operation with two TA enhancement, down-select one of the following alternatives:</w:t>
                      </w:r>
                    </w:p>
                    <w:p w14:paraId="3D378C28" w14:textId="77777777" w:rsidR="00DF656C" w:rsidRPr="00D97B35" w:rsidRDefault="00DF656C" w:rsidP="00DF656C">
                      <w:pPr>
                        <w:numPr>
                          <w:ilvl w:val="0"/>
                          <w:numId w:val="21"/>
                        </w:numPr>
                        <w:tabs>
                          <w:tab w:val="left" w:pos="720"/>
                        </w:tabs>
                        <w:rPr>
                          <w:iCs/>
                          <w:sz w:val="22"/>
                          <w:szCs w:val="22"/>
                        </w:rPr>
                      </w:pPr>
                      <w:r w:rsidRPr="00D97B35">
                        <w:rPr>
                          <w:rFonts w:hint="eastAsia"/>
                          <w:iCs/>
                          <w:lang w:val="en-CA"/>
                        </w:rPr>
                        <w:t>Alt 1: indicate TAG ID as part of TA command in RAR</w:t>
                      </w:r>
                    </w:p>
                    <w:p w14:paraId="17089D38" w14:textId="77777777" w:rsidR="00DF656C" w:rsidRPr="00D97B35" w:rsidRDefault="00DF656C" w:rsidP="00DF656C">
                      <w:pPr>
                        <w:numPr>
                          <w:ilvl w:val="0"/>
                          <w:numId w:val="21"/>
                        </w:numPr>
                        <w:tabs>
                          <w:tab w:val="left" w:pos="720"/>
                        </w:tabs>
                        <w:rPr>
                          <w:iCs/>
                          <w:lang w:val="en-CA"/>
                        </w:rPr>
                      </w:pPr>
                      <w:r w:rsidRPr="00D97B35">
                        <w:rPr>
                          <w:rFonts w:hint="eastAsia"/>
                          <w:iCs/>
                          <w:lang w:val="en-CA"/>
                        </w:rPr>
                        <w:t>Alt 2: indicate TAG ID as part of PDCCH order</w:t>
                      </w:r>
                    </w:p>
                    <w:p w14:paraId="79703A4F" w14:textId="39E490F6" w:rsidR="0002335E" w:rsidRPr="00DF656C" w:rsidRDefault="00DF656C" w:rsidP="00DF656C">
                      <w:pPr>
                        <w:numPr>
                          <w:ilvl w:val="0"/>
                          <w:numId w:val="21"/>
                        </w:numPr>
                        <w:tabs>
                          <w:tab w:val="left" w:pos="720"/>
                        </w:tabs>
                        <w:rPr>
                          <w:iCs/>
                          <w:lang w:val="en-CA"/>
                        </w:rPr>
                      </w:pPr>
                      <w:r w:rsidRPr="00D97B35">
                        <w:rPr>
                          <w:rFonts w:hint="eastAsia"/>
                          <w:iCs/>
                          <w:lang w:val="en-CA"/>
                        </w:rPr>
                        <w:t xml:space="preserve">Alt 3: divide SSBs into two groups, one for each TRP. If </w:t>
                      </w:r>
                      <w:proofErr w:type="gramStart"/>
                      <w:r w:rsidRPr="00D97B35">
                        <w:rPr>
                          <w:rFonts w:hint="eastAsia"/>
                          <w:iCs/>
                          <w:lang w:val="en-CA"/>
                        </w:rPr>
                        <w:t>a</w:t>
                      </w:r>
                      <w:proofErr w:type="gramEnd"/>
                      <w:r w:rsidRPr="00D97B35">
                        <w:rPr>
                          <w:rFonts w:hint="eastAsia"/>
                          <w:iCs/>
                          <w:lang w:val="en-CA"/>
                        </w:rPr>
                        <w:t xml:space="preserve"> SSB associated to a RACH procedure belongs to the nth group (n=1,</w:t>
                      </w:r>
                      <w:r w:rsidRPr="00D97B35">
                        <w:rPr>
                          <w:iCs/>
                          <w:lang w:val="en-CA"/>
                        </w:rPr>
                        <w:t xml:space="preserve"> </w:t>
                      </w:r>
                      <w:r w:rsidRPr="00D97B35">
                        <w:rPr>
                          <w:rFonts w:hint="eastAsia"/>
                          <w:iCs/>
                          <w:lang w:val="en-CA"/>
                        </w:rPr>
                        <w:t>2), then the TA obtained via the RACH procedure corresponds to the nth TRP.</w:t>
                      </w:r>
                    </w:p>
                  </w:txbxContent>
                </v:textbox>
                <w10:anchorlock/>
              </v:shape>
            </w:pict>
          </mc:Fallback>
        </mc:AlternateContent>
      </w:r>
    </w:p>
    <w:p w14:paraId="01F524BA" w14:textId="28EDF585" w:rsidR="00D20A26" w:rsidRDefault="00B428C5" w:rsidP="00F16A6A">
      <w:pPr>
        <w:pStyle w:val="000proposal"/>
        <w:spacing w:before="0" w:line="240" w:lineRule="auto"/>
        <w:rPr>
          <w:b w:val="0"/>
          <w:bCs w:val="0"/>
          <w:i w:val="0"/>
          <w:sz w:val="20"/>
          <w:lang w:val="x-none"/>
        </w:rPr>
      </w:pPr>
      <w:r>
        <w:rPr>
          <w:b w:val="0"/>
          <w:bCs w:val="0"/>
          <w:i w:val="0"/>
          <w:sz w:val="20"/>
          <w:lang w:val="x-none"/>
        </w:rPr>
        <w:t xml:space="preserve">For intra-cell </w:t>
      </w:r>
      <w:r w:rsidR="0054297A">
        <w:rPr>
          <w:b w:val="0"/>
          <w:bCs w:val="0"/>
          <w:i w:val="0"/>
          <w:sz w:val="20"/>
          <w:lang w:val="x-none"/>
        </w:rPr>
        <w:t xml:space="preserve">M-DCI MTRP, </w:t>
      </w:r>
      <w:r w:rsidR="00DF656C">
        <w:rPr>
          <w:b w:val="0"/>
          <w:bCs w:val="0"/>
          <w:i w:val="0"/>
          <w:sz w:val="20"/>
          <w:lang w:val="x-none"/>
        </w:rPr>
        <w:t>the remaining</w:t>
      </w:r>
      <w:r w:rsidR="0054297A">
        <w:rPr>
          <w:b w:val="0"/>
          <w:bCs w:val="0"/>
          <w:i w:val="0"/>
          <w:sz w:val="20"/>
          <w:lang w:val="x-none"/>
        </w:rPr>
        <w:t xml:space="preserve"> alternatives were listed in RAN1#11</w:t>
      </w:r>
      <w:r w:rsidR="00DF656C">
        <w:rPr>
          <w:b w:val="0"/>
          <w:bCs w:val="0"/>
          <w:i w:val="0"/>
          <w:sz w:val="20"/>
          <w:lang w:val="x-none"/>
        </w:rPr>
        <w:t>2</w:t>
      </w:r>
      <w:r w:rsidR="0054297A">
        <w:rPr>
          <w:b w:val="0"/>
          <w:bCs w:val="0"/>
          <w:i w:val="0"/>
          <w:sz w:val="20"/>
          <w:lang w:val="x-none"/>
        </w:rPr>
        <w:t>bis-e. One common approach to obtain the additional TA is to via P</w:t>
      </w:r>
      <w:r w:rsidR="00C177FF">
        <w:rPr>
          <w:b w:val="0"/>
          <w:bCs w:val="0"/>
          <w:i w:val="0"/>
          <w:sz w:val="20"/>
          <w:lang w:val="x-none"/>
        </w:rPr>
        <w:t>RACH triggered by PDCCH order</w:t>
      </w:r>
      <w:r w:rsidR="0054297A">
        <w:rPr>
          <w:b w:val="0"/>
          <w:bCs w:val="0"/>
          <w:i w:val="0"/>
          <w:sz w:val="20"/>
          <w:lang w:val="x-none"/>
        </w:rPr>
        <w:t>. In above agreement, Alt.2</w:t>
      </w:r>
      <w:r w:rsidR="00DF656C">
        <w:rPr>
          <w:b w:val="0"/>
          <w:bCs w:val="0"/>
          <w:i w:val="0"/>
          <w:sz w:val="20"/>
          <w:lang w:val="x-none"/>
        </w:rPr>
        <w:t xml:space="preserve"> </w:t>
      </w:r>
      <w:r w:rsidR="0054297A">
        <w:rPr>
          <w:b w:val="0"/>
          <w:bCs w:val="0"/>
          <w:i w:val="0"/>
          <w:sz w:val="20"/>
          <w:lang w:val="x-none"/>
        </w:rPr>
        <w:t>relate</w:t>
      </w:r>
      <w:r w:rsidR="00DF656C">
        <w:rPr>
          <w:b w:val="0"/>
          <w:bCs w:val="0"/>
          <w:i w:val="0"/>
          <w:sz w:val="20"/>
          <w:lang w:val="x-none"/>
        </w:rPr>
        <w:t>s</w:t>
      </w:r>
      <w:r w:rsidR="0054297A">
        <w:rPr>
          <w:b w:val="0"/>
          <w:bCs w:val="0"/>
          <w:i w:val="0"/>
          <w:sz w:val="20"/>
          <w:lang w:val="x-none"/>
        </w:rPr>
        <w:t xml:space="preserve"> to PDCCH order. Specifically, </w:t>
      </w:r>
      <w:r w:rsidR="00DF656C">
        <w:rPr>
          <w:b w:val="0"/>
          <w:bCs w:val="0"/>
          <w:i w:val="0"/>
          <w:sz w:val="20"/>
          <w:lang w:val="x-none"/>
        </w:rPr>
        <w:t>it</w:t>
      </w:r>
      <w:r w:rsidR="0054297A">
        <w:rPr>
          <w:b w:val="0"/>
          <w:bCs w:val="0"/>
          <w:i w:val="0"/>
          <w:sz w:val="20"/>
          <w:lang w:val="x-none"/>
        </w:rPr>
        <w:t xml:space="preserve"> directly includes the TAG ID in PDCCH order. The drawback is to modify the DCI format to add additional field. </w:t>
      </w:r>
      <w:r w:rsidR="00D20A26">
        <w:rPr>
          <w:b w:val="0"/>
          <w:bCs w:val="0"/>
          <w:i w:val="0"/>
          <w:sz w:val="20"/>
          <w:lang w:val="x-none"/>
        </w:rPr>
        <w:t>But one common drawback for PDCCH ordered PRACH lies in the fact that the PRACH is triggered by NW, thus cannot enable the TA timer based RACH procedure.</w:t>
      </w:r>
    </w:p>
    <w:p w14:paraId="5E8D490A" w14:textId="0F480A7C" w:rsidR="00D20A26" w:rsidRDefault="00D20A26" w:rsidP="00F16A6A">
      <w:pPr>
        <w:pStyle w:val="000proposal"/>
        <w:spacing w:before="0" w:line="240" w:lineRule="auto"/>
        <w:rPr>
          <w:b w:val="0"/>
          <w:bCs w:val="0"/>
          <w:i w:val="0"/>
          <w:sz w:val="20"/>
          <w:lang w:val="x-none"/>
        </w:rPr>
      </w:pPr>
      <w:r>
        <w:rPr>
          <w:b w:val="0"/>
          <w:bCs w:val="0"/>
          <w:i w:val="0"/>
          <w:sz w:val="20"/>
          <w:lang w:val="x-none"/>
        </w:rPr>
        <w:t xml:space="preserve">Besides the PDCCH ordered RACH procedure to obtain TA, RACH can be triggered by UE itself, e.g. due to TA timer </w:t>
      </w:r>
      <w:r w:rsidRPr="00C177FF">
        <w:rPr>
          <w:b w:val="0"/>
          <w:bCs w:val="0"/>
          <w:i w:val="0"/>
          <w:sz w:val="20"/>
          <w:lang w:val="x-none"/>
        </w:rPr>
        <w:t xml:space="preserve">expiration </w:t>
      </w:r>
      <w:r>
        <w:rPr>
          <w:b w:val="0"/>
          <w:bCs w:val="0"/>
          <w:i w:val="0"/>
          <w:sz w:val="20"/>
          <w:lang w:val="x-none"/>
        </w:rPr>
        <w:t xml:space="preserve">associated with any of TRPs. Since each TAG has its own TA timer, UE knows which TAG is out-of-sync and then transmits corresponding PRACH towards that TRP. In above agreement, </w:t>
      </w:r>
      <w:r w:rsidR="00DF656C">
        <w:rPr>
          <w:b w:val="0"/>
          <w:bCs w:val="0"/>
          <w:i w:val="0"/>
          <w:sz w:val="20"/>
          <w:lang w:val="x-none"/>
        </w:rPr>
        <w:t>Alt 3</w:t>
      </w:r>
      <w:r>
        <w:rPr>
          <w:b w:val="0"/>
          <w:bCs w:val="0"/>
          <w:i w:val="0"/>
          <w:sz w:val="20"/>
          <w:lang w:val="x-none"/>
        </w:rPr>
        <w:t xml:space="preserve"> may not </w:t>
      </w:r>
      <w:r>
        <w:rPr>
          <w:b w:val="0"/>
          <w:bCs w:val="0"/>
          <w:i w:val="0"/>
          <w:sz w:val="20"/>
          <w:lang w:val="x-none"/>
        </w:rPr>
        <w:lastRenderedPageBreak/>
        <w:t>always depend on PDCCH order</w:t>
      </w:r>
      <w:r w:rsidR="00DF656C">
        <w:rPr>
          <w:b w:val="0"/>
          <w:bCs w:val="0"/>
          <w:i w:val="0"/>
          <w:sz w:val="20"/>
          <w:lang w:val="x-none"/>
        </w:rPr>
        <w:t>.</w:t>
      </w:r>
      <w:r w:rsidR="00475487">
        <w:rPr>
          <w:b w:val="0"/>
          <w:bCs w:val="0"/>
          <w:i w:val="0"/>
          <w:sz w:val="20"/>
          <w:lang w:val="x-none"/>
        </w:rPr>
        <w:t xml:space="preserve"> </w:t>
      </w:r>
      <w:r w:rsidR="00DF656C">
        <w:rPr>
          <w:b w:val="0"/>
          <w:bCs w:val="0"/>
          <w:i w:val="0"/>
          <w:sz w:val="20"/>
          <w:lang w:val="x-none"/>
        </w:rPr>
        <w:t>I</w:t>
      </w:r>
      <w:r w:rsidR="00475487">
        <w:rPr>
          <w:b w:val="0"/>
          <w:bCs w:val="0"/>
          <w:i w:val="0"/>
          <w:sz w:val="20"/>
          <w:lang w:val="x-none"/>
        </w:rPr>
        <w:t xml:space="preserve">t requires to restrict the SSB configuration for cell cover, which in our view should belong to NW implementation.  </w:t>
      </w:r>
    </w:p>
    <w:p w14:paraId="1CAE82A2" w14:textId="411411D9" w:rsidR="007B3E58" w:rsidRDefault="005A4456" w:rsidP="00AD1E21">
      <w:pPr>
        <w:pStyle w:val="000proposal"/>
        <w:numPr>
          <w:ilvl w:val="0"/>
          <w:numId w:val="9"/>
        </w:numPr>
        <w:tabs>
          <w:tab w:val="left" w:pos="1134"/>
        </w:tabs>
        <w:ind w:left="0" w:firstLine="0"/>
        <w:rPr>
          <w:rFonts w:cs="Times"/>
          <w:szCs w:val="22"/>
          <w:lang w:val="x-none"/>
        </w:rPr>
      </w:pPr>
      <w:r>
        <w:rPr>
          <w:rFonts w:cs="Times"/>
          <w:szCs w:val="22"/>
          <w:lang w:val="x-none"/>
        </w:rPr>
        <w:t xml:space="preserve">For intra-cell </w:t>
      </w:r>
      <w:r w:rsidR="006459ED">
        <w:rPr>
          <w:rFonts w:cs="Times"/>
          <w:szCs w:val="22"/>
          <w:lang w:val="x-none"/>
        </w:rPr>
        <w:t>M-DCI MTRP</w:t>
      </w:r>
      <w:r>
        <w:rPr>
          <w:rFonts w:cs="Times"/>
          <w:szCs w:val="22"/>
          <w:lang w:val="x-none"/>
        </w:rPr>
        <w:t xml:space="preserve">, </w:t>
      </w:r>
      <w:r w:rsidR="00812517">
        <w:rPr>
          <w:rFonts w:cs="Times"/>
          <w:szCs w:val="22"/>
          <w:lang w:val="x-none"/>
        </w:rPr>
        <w:t>support</w:t>
      </w:r>
      <w:r>
        <w:rPr>
          <w:rFonts w:cs="Times"/>
          <w:szCs w:val="22"/>
          <w:lang w:val="x-none"/>
        </w:rPr>
        <w:t xml:space="preserve"> </w:t>
      </w:r>
      <w:r w:rsidR="00DF656C">
        <w:rPr>
          <w:rFonts w:cs="Times"/>
          <w:szCs w:val="22"/>
          <w:lang w:val="x-none"/>
        </w:rPr>
        <w:t>(Alt.3) to divide SSBs into two groups for implicit TAG ID indication</w:t>
      </w:r>
      <w:r w:rsidR="00812517">
        <w:rPr>
          <w:rFonts w:cs="Times"/>
          <w:szCs w:val="22"/>
          <w:lang w:val="x-none"/>
        </w:rPr>
        <w:t>.</w:t>
      </w:r>
    </w:p>
    <w:p w14:paraId="0C5A18A1" w14:textId="39FD9710" w:rsidR="006459ED" w:rsidRDefault="006459ED" w:rsidP="0001216B">
      <w:pPr>
        <w:pStyle w:val="000proposal"/>
        <w:spacing w:before="0" w:line="240" w:lineRule="auto"/>
        <w:rPr>
          <w:b w:val="0"/>
          <w:bCs w:val="0"/>
          <w:i w:val="0"/>
          <w:sz w:val="20"/>
          <w:lang w:val="x-none"/>
        </w:rPr>
      </w:pPr>
      <w:r>
        <w:rPr>
          <w:b w:val="0"/>
          <w:bCs w:val="0"/>
          <w:i w:val="0"/>
          <w:sz w:val="20"/>
          <w:lang w:val="x-none"/>
        </w:rPr>
        <w:t xml:space="preserve">One more issue would be the cross TRP or same TRP RACH triggering for intra-cell case. Different from inter-cell case where RACH information can be configured per each PCI, intra-cell case only has one RACH configuration in the serving cell. Due to spatial separation of different TRPs, different UL power control parameters </w:t>
      </w:r>
      <w:r w:rsidR="0001216B">
        <w:rPr>
          <w:b w:val="0"/>
          <w:bCs w:val="0"/>
          <w:i w:val="0"/>
          <w:sz w:val="20"/>
          <w:lang w:val="x-none"/>
        </w:rPr>
        <w:t xml:space="preserve">and spatial relation </w:t>
      </w:r>
      <w:r>
        <w:rPr>
          <w:b w:val="0"/>
          <w:bCs w:val="0"/>
          <w:i w:val="0"/>
          <w:sz w:val="20"/>
          <w:lang w:val="x-none"/>
        </w:rPr>
        <w:t>for PRACH towards different TRPs should be further considered</w:t>
      </w:r>
      <w:r w:rsidR="0001216B">
        <w:rPr>
          <w:b w:val="0"/>
          <w:bCs w:val="0"/>
          <w:i w:val="0"/>
          <w:sz w:val="20"/>
          <w:lang w:val="x-none"/>
        </w:rPr>
        <w:t xml:space="preserve">. Moreover, the RAR can be transmitted by any of the TRPs, since both TRPs belong to the same serving cell. We illustrate the whole procedure as in </w:t>
      </w:r>
      <w:r w:rsidR="0001216B">
        <w:rPr>
          <w:b w:val="0"/>
          <w:bCs w:val="0"/>
          <w:i w:val="0"/>
          <w:sz w:val="20"/>
          <w:lang w:val="x-none"/>
        </w:rPr>
        <w:fldChar w:fldCharType="begin"/>
      </w:r>
      <w:r w:rsidR="0001216B">
        <w:rPr>
          <w:b w:val="0"/>
          <w:bCs w:val="0"/>
          <w:i w:val="0"/>
          <w:sz w:val="20"/>
          <w:lang w:val="x-none"/>
        </w:rPr>
        <w:instrText xml:space="preserve"> REF _Ref129770031 \r \h </w:instrText>
      </w:r>
      <w:r w:rsidR="0001216B">
        <w:rPr>
          <w:b w:val="0"/>
          <w:bCs w:val="0"/>
          <w:i w:val="0"/>
          <w:sz w:val="20"/>
          <w:lang w:val="x-none"/>
        </w:rPr>
      </w:r>
      <w:r w:rsidR="0001216B">
        <w:rPr>
          <w:b w:val="0"/>
          <w:bCs w:val="0"/>
          <w:i w:val="0"/>
          <w:sz w:val="20"/>
          <w:lang w:val="x-none"/>
        </w:rPr>
        <w:fldChar w:fldCharType="separate"/>
      </w:r>
      <w:r w:rsidR="00944BDE">
        <w:rPr>
          <w:b w:val="0"/>
          <w:bCs w:val="0"/>
          <w:i w:val="0"/>
          <w:sz w:val="20"/>
          <w:lang w:val="x-none"/>
        </w:rPr>
        <w:t>Figure 2</w:t>
      </w:r>
      <w:r w:rsidR="0001216B">
        <w:rPr>
          <w:b w:val="0"/>
          <w:bCs w:val="0"/>
          <w:i w:val="0"/>
          <w:sz w:val="20"/>
          <w:lang w:val="x-none"/>
        </w:rPr>
        <w:fldChar w:fldCharType="end"/>
      </w:r>
      <w:r w:rsidR="0001216B">
        <w:rPr>
          <w:b w:val="0"/>
          <w:bCs w:val="0"/>
          <w:i w:val="0"/>
          <w:sz w:val="20"/>
          <w:lang w:val="x-none"/>
        </w:rPr>
        <w:t xml:space="preserve">. </w:t>
      </w:r>
    </w:p>
    <w:p w14:paraId="24F659FA" w14:textId="731B9952" w:rsidR="0001216B" w:rsidRPr="0001216B" w:rsidRDefault="0001216B" w:rsidP="0001216B">
      <w:pPr>
        <w:spacing w:after="120"/>
        <w:jc w:val="center"/>
        <w:rPr>
          <w:rFonts w:eastAsia="宋体"/>
          <w:b/>
          <w:bCs/>
          <w:i/>
          <w:iCs/>
          <w:sz w:val="22"/>
          <w:lang w:eastAsia="zh-CN"/>
        </w:rPr>
      </w:pPr>
      <w:r>
        <w:object w:dxaOrig="4965" w:dyaOrig="2790" w14:anchorId="2A2BF325">
          <v:shape id="_x0000_i1026" type="#_x0000_t75" style="width:248.5pt;height:139.5pt" o:ole="">
            <v:imagedata r:id="rId10" o:title=""/>
          </v:shape>
          <o:OLEObject Type="Embed" ProgID="Visio.Drawing.15" ShapeID="_x0000_i1026" DrawAspect="Content" ObjectID="_1745419168" r:id="rId11"/>
        </w:object>
      </w:r>
    </w:p>
    <w:p w14:paraId="0C019393" w14:textId="06EC3C32" w:rsidR="0001216B" w:rsidRDefault="0001216B" w:rsidP="00AD1E21">
      <w:pPr>
        <w:numPr>
          <w:ilvl w:val="0"/>
          <w:numId w:val="23"/>
        </w:numPr>
        <w:tabs>
          <w:tab w:val="left" w:pos="3261"/>
        </w:tabs>
        <w:spacing w:after="120"/>
        <w:jc w:val="center"/>
        <w:rPr>
          <w:lang w:val="x-none"/>
        </w:rPr>
      </w:pPr>
      <w:bookmarkStart w:id="2" w:name="_Ref129770031"/>
      <w:r w:rsidRPr="0001216B">
        <w:rPr>
          <w:b/>
          <w:sz w:val="18"/>
          <w:lang w:eastAsia="zh-CN"/>
        </w:rPr>
        <w:t xml:space="preserve">: TA acquisition procedure for </w:t>
      </w:r>
      <w:r>
        <w:rPr>
          <w:b/>
          <w:sz w:val="18"/>
          <w:lang w:eastAsia="zh-CN"/>
        </w:rPr>
        <w:t>one</w:t>
      </w:r>
      <w:r w:rsidRPr="0001216B">
        <w:rPr>
          <w:b/>
          <w:sz w:val="18"/>
          <w:lang w:eastAsia="zh-CN"/>
        </w:rPr>
        <w:t xml:space="preserve"> TRP with </w:t>
      </w:r>
      <w:r>
        <w:rPr>
          <w:b/>
          <w:sz w:val="18"/>
          <w:lang w:eastAsia="zh-CN"/>
        </w:rPr>
        <w:t>the same</w:t>
      </w:r>
      <w:r w:rsidRPr="0001216B">
        <w:rPr>
          <w:b/>
          <w:sz w:val="18"/>
          <w:lang w:eastAsia="zh-CN"/>
        </w:rPr>
        <w:t xml:space="preserve"> PCI</w:t>
      </w:r>
      <w:bookmarkEnd w:id="2"/>
    </w:p>
    <w:p w14:paraId="53A171DC" w14:textId="0A73488D" w:rsidR="00A12996" w:rsidRDefault="00A12996" w:rsidP="0001216B">
      <w:pPr>
        <w:pStyle w:val="000proposal"/>
        <w:spacing w:before="0" w:line="240" w:lineRule="auto"/>
        <w:rPr>
          <w:b w:val="0"/>
          <w:bCs w:val="0"/>
          <w:i w:val="0"/>
          <w:sz w:val="20"/>
          <w:lang w:val="x-none"/>
        </w:rPr>
      </w:pPr>
      <w:r>
        <w:rPr>
          <w:b w:val="0"/>
          <w:bCs w:val="0"/>
          <w:i w:val="0"/>
          <w:sz w:val="20"/>
          <w:lang w:val="x-none"/>
        </w:rPr>
        <w:t xml:space="preserve">In RAN1#112bis-e, the working assumption was achieved as below. </w:t>
      </w:r>
    </w:p>
    <w:p w14:paraId="03B2ED7E" w14:textId="079AC2CF" w:rsidR="00A12996" w:rsidRDefault="00A12996" w:rsidP="0001216B">
      <w:pPr>
        <w:pStyle w:val="000proposal"/>
        <w:spacing w:before="0" w:line="240" w:lineRule="auto"/>
        <w:rPr>
          <w:b w:val="0"/>
          <w:bCs w:val="0"/>
          <w:i w:val="0"/>
          <w:sz w:val="20"/>
          <w:lang w:val="x-none"/>
        </w:rPr>
      </w:pPr>
      <w:r>
        <w:rPr>
          <w:noProof/>
        </w:rPr>
        <mc:AlternateContent>
          <mc:Choice Requires="wps">
            <w:drawing>
              <wp:inline distT="0" distB="0" distL="0" distR="0" wp14:anchorId="573033F3" wp14:editId="3E3255C9">
                <wp:extent cx="5760720" cy="718458"/>
                <wp:effectExtent l="0" t="0" r="11430"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18458"/>
                        </a:xfrm>
                        <a:prstGeom prst="rect">
                          <a:avLst/>
                        </a:prstGeom>
                        <a:solidFill>
                          <a:srgbClr val="FFFFFF"/>
                        </a:solidFill>
                        <a:ln w="6350">
                          <a:solidFill>
                            <a:srgbClr val="000000"/>
                          </a:solidFill>
                          <a:miter lim="800000"/>
                          <a:headEnd/>
                          <a:tailEnd/>
                        </a:ln>
                      </wps:spPr>
                      <wps:txbx>
                        <w:txbxContent>
                          <w:p w14:paraId="79AB9ECA" w14:textId="77777777" w:rsidR="00A12996" w:rsidRPr="00D97B35" w:rsidRDefault="00A12996" w:rsidP="00A12996">
                            <w:pPr>
                              <w:rPr>
                                <w:rFonts w:cs="Times"/>
                                <w:b/>
                                <w:bCs/>
                                <w:highlight w:val="darkYellow"/>
                                <w:lang w:eastAsia="x-none"/>
                              </w:rPr>
                            </w:pPr>
                            <w:r w:rsidRPr="00D97B35">
                              <w:rPr>
                                <w:rFonts w:cs="Times"/>
                                <w:b/>
                                <w:bCs/>
                                <w:highlight w:val="darkYellow"/>
                                <w:lang w:eastAsia="x-none"/>
                              </w:rPr>
                              <w:t>Working Assumption</w:t>
                            </w:r>
                          </w:p>
                          <w:p w14:paraId="47F795C8" w14:textId="77777777" w:rsidR="00A12996" w:rsidRPr="00D97B35" w:rsidRDefault="00A12996" w:rsidP="00A12996">
                            <w:pPr>
                              <w:jc w:val="both"/>
                              <w:rPr>
                                <w:rFonts w:cs="Times"/>
                              </w:rPr>
                            </w:pPr>
                            <w:r w:rsidRPr="00D97B35">
                              <w:rPr>
                                <w:rFonts w:cs="Times"/>
                              </w:rPr>
                              <w:t>For intra-cell multi-DCI based Multi-TRP operation with two TA enhancement, support the case where a PDCCH order sent by TRP</w:t>
                            </w:r>
                            <w:r w:rsidRPr="00D97B35">
                              <w:rPr>
                                <w:rFonts w:cs="Times"/>
                                <w:vertAlign w:val="subscript"/>
                              </w:rPr>
                              <w:t>X</w:t>
                            </w:r>
                            <w:r w:rsidRPr="00D97B35">
                              <w:rPr>
                                <w:rFonts w:cs="Times"/>
                              </w:rPr>
                              <w:t xml:space="preserve"> triggers RACH procedure towards either TRP</w:t>
                            </w:r>
                            <w:r w:rsidRPr="00D97B35">
                              <w:rPr>
                                <w:rFonts w:cs="Times"/>
                                <w:vertAlign w:val="subscript"/>
                              </w:rPr>
                              <w:t>X</w:t>
                            </w:r>
                            <w:r w:rsidRPr="00D97B35">
                              <w:rPr>
                                <w:rFonts w:cs="Times"/>
                              </w:rPr>
                              <w:t xml:space="preserve"> or TRP</w:t>
                            </w:r>
                            <w:r w:rsidRPr="00D97B35">
                              <w:rPr>
                                <w:rFonts w:cs="Times"/>
                                <w:vertAlign w:val="subscript"/>
                              </w:rPr>
                              <w:t>Y</w:t>
                            </w:r>
                            <w:r w:rsidRPr="00D97B35">
                              <w:rPr>
                                <w:rFonts w:cs="Times"/>
                              </w:rPr>
                              <w:t xml:space="preserve">. </w:t>
                            </w:r>
                          </w:p>
                          <w:p w14:paraId="0AA8C503" w14:textId="2BDC1139" w:rsidR="00A12996" w:rsidRPr="00747EAF" w:rsidRDefault="00A12996" w:rsidP="00747EAF">
                            <w:pPr>
                              <w:numPr>
                                <w:ilvl w:val="0"/>
                                <w:numId w:val="29"/>
                              </w:numPr>
                              <w:jc w:val="both"/>
                              <w:rPr>
                                <w:rFonts w:cs="Times"/>
                                <w:iCs/>
                              </w:rPr>
                            </w:pPr>
                            <w:r w:rsidRPr="00D97B35">
                              <w:rPr>
                                <w:rFonts w:cs="Times"/>
                                <w:iCs/>
                              </w:rPr>
                              <w:t>FFS: details of PRACH power control</w:t>
                            </w:r>
                          </w:p>
                        </w:txbxContent>
                      </wps:txbx>
                      <wps:bodyPr rot="0" vert="horz" wrap="square" lIns="91440" tIns="45720" rIns="91440" bIns="45720" anchor="ctr" anchorCtr="0" upright="1">
                        <a:noAutofit/>
                      </wps:bodyPr>
                    </wps:wsp>
                  </a:graphicData>
                </a:graphic>
              </wp:inline>
            </w:drawing>
          </mc:Choice>
          <mc:Fallback>
            <w:pict>
              <v:shape w14:anchorId="573033F3" id="文本框 2" o:spid="_x0000_s1033" type="#_x0000_t202" style="width:453.6pt;height:56.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" strokeweight=".5pt">
                <v:textbox>
                  <w:txbxContent>
                    <w:p w14:paraId="79AB9ECA" w14:textId="77777777" w:rsidR="00A12996" w:rsidRPr="00D97B35" w:rsidRDefault="00A12996" w:rsidP="00A12996">
                      <w:pPr>
                        <w:rPr>
                          <w:rFonts w:cs="Times"/>
                          <w:b/>
                          <w:bCs/>
                          <w:highlight w:val="darkYellow"/>
                          <w:lang w:eastAsia="x-none"/>
                        </w:rPr>
                      </w:pPr>
                      <w:r w:rsidRPr="00D97B35">
                        <w:rPr>
                          <w:rFonts w:cs="Times"/>
                          <w:b/>
                          <w:bCs/>
                          <w:highlight w:val="darkYellow"/>
                          <w:lang w:eastAsia="x-none"/>
                        </w:rPr>
                        <w:t>Working Assumption</w:t>
                      </w:r>
                    </w:p>
                    <w:p w14:paraId="47F795C8" w14:textId="77777777" w:rsidR="00A12996" w:rsidRPr="00D97B35" w:rsidRDefault="00A12996" w:rsidP="00A12996">
                      <w:pPr>
                        <w:jc w:val="both"/>
                        <w:rPr>
                          <w:rFonts w:cs="Times"/>
                        </w:rPr>
                      </w:pPr>
                      <w:r w:rsidRPr="00D97B35">
                        <w:rPr>
                          <w:rFonts w:cs="Times"/>
                        </w:rPr>
                        <w:t>For intra-cell multi-DCI based Multi-TRP operation with two TA enhancement, support the case where a PDCCH order sent by TRP</w:t>
                      </w:r>
                      <w:r w:rsidRPr="00D97B35">
                        <w:rPr>
                          <w:rFonts w:cs="Times"/>
                          <w:vertAlign w:val="subscript"/>
                        </w:rPr>
                        <w:t>X</w:t>
                      </w:r>
                      <w:r w:rsidRPr="00D97B35">
                        <w:rPr>
                          <w:rFonts w:cs="Times"/>
                        </w:rPr>
                        <w:t xml:space="preserve"> triggers RACH procedure towards either TRP</w:t>
                      </w:r>
                      <w:r w:rsidRPr="00D97B35">
                        <w:rPr>
                          <w:rFonts w:cs="Times"/>
                          <w:vertAlign w:val="subscript"/>
                        </w:rPr>
                        <w:t>X</w:t>
                      </w:r>
                      <w:r w:rsidRPr="00D97B35">
                        <w:rPr>
                          <w:rFonts w:cs="Times"/>
                        </w:rPr>
                        <w:t xml:space="preserve"> or TRP</w:t>
                      </w:r>
                      <w:r w:rsidRPr="00D97B35">
                        <w:rPr>
                          <w:rFonts w:cs="Times"/>
                          <w:vertAlign w:val="subscript"/>
                        </w:rPr>
                        <w:t>Y</w:t>
                      </w:r>
                      <w:r w:rsidRPr="00D97B35">
                        <w:rPr>
                          <w:rFonts w:cs="Times"/>
                        </w:rPr>
                        <w:t xml:space="preserve">. </w:t>
                      </w:r>
                    </w:p>
                    <w:p w14:paraId="0AA8C503" w14:textId="2BDC1139" w:rsidR="00A12996" w:rsidRPr="00747EAF" w:rsidRDefault="00A12996" w:rsidP="00747EAF">
                      <w:pPr>
                        <w:numPr>
                          <w:ilvl w:val="0"/>
                          <w:numId w:val="29"/>
                        </w:numPr>
                        <w:jc w:val="both"/>
                        <w:rPr>
                          <w:rFonts w:cs="Times"/>
                          <w:iCs/>
                        </w:rPr>
                      </w:pPr>
                      <w:r w:rsidRPr="00D97B35">
                        <w:rPr>
                          <w:rFonts w:cs="Times"/>
                          <w:iCs/>
                        </w:rPr>
                        <w:t>FFS: details of PRACH power control</w:t>
                      </w:r>
                    </w:p>
                  </w:txbxContent>
                </v:textbox>
                <w10:anchorlock/>
              </v:shape>
            </w:pict>
          </mc:Fallback>
        </mc:AlternateContent>
      </w:r>
    </w:p>
    <w:p w14:paraId="3BA2A2F4" w14:textId="4D2562D4" w:rsidR="006459ED" w:rsidRDefault="00A12996" w:rsidP="0001216B">
      <w:pPr>
        <w:pStyle w:val="000proposal"/>
        <w:spacing w:before="0" w:line="240" w:lineRule="auto"/>
        <w:rPr>
          <w:b w:val="0"/>
          <w:bCs w:val="0"/>
          <w:i w:val="0"/>
          <w:sz w:val="20"/>
          <w:lang w:val="x-none"/>
        </w:rPr>
      </w:pPr>
      <w:r>
        <w:rPr>
          <w:rFonts w:hint="eastAsia"/>
          <w:b w:val="0"/>
          <w:bCs w:val="0"/>
          <w:i w:val="0"/>
          <w:sz w:val="20"/>
          <w:lang w:val="x-none"/>
        </w:rPr>
        <w:t>To</w:t>
      </w:r>
      <w:r>
        <w:rPr>
          <w:b w:val="0"/>
          <w:bCs w:val="0"/>
          <w:i w:val="0"/>
          <w:sz w:val="20"/>
          <w:lang w:val="x-none"/>
        </w:rPr>
        <w:t xml:space="preserve"> </w:t>
      </w:r>
      <w:r w:rsidR="006459ED">
        <w:rPr>
          <w:b w:val="0"/>
          <w:bCs w:val="0"/>
          <w:i w:val="0"/>
          <w:sz w:val="20"/>
          <w:lang w:val="x-none"/>
        </w:rPr>
        <w:t xml:space="preserve">strive for unified solution for both inter-cell and intra-cell cases, we </w:t>
      </w:r>
      <w:r>
        <w:rPr>
          <w:b w:val="0"/>
          <w:bCs w:val="0"/>
          <w:i w:val="0"/>
          <w:sz w:val="20"/>
          <w:lang w:val="x-none"/>
        </w:rPr>
        <w:t>suggest to confirm it.</w:t>
      </w:r>
    </w:p>
    <w:p w14:paraId="2B341D4E" w14:textId="61BF0FEC" w:rsidR="006459ED" w:rsidRPr="0001216B" w:rsidRDefault="006459ED" w:rsidP="00AD1E21">
      <w:pPr>
        <w:pStyle w:val="000proposal"/>
        <w:numPr>
          <w:ilvl w:val="0"/>
          <w:numId w:val="9"/>
        </w:numPr>
        <w:tabs>
          <w:tab w:val="left" w:pos="1134"/>
        </w:tabs>
        <w:ind w:left="0" w:firstLine="0"/>
        <w:rPr>
          <w:rFonts w:cs="Times"/>
          <w:szCs w:val="22"/>
          <w:lang w:val="x-none"/>
        </w:rPr>
      </w:pPr>
      <w:r>
        <w:rPr>
          <w:rFonts w:cs="Times"/>
          <w:szCs w:val="22"/>
          <w:lang w:val="x-none"/>
        </w:rPr>
        <w:t xml:space="preserve">For intra-cell M-DCI MTRP, </w:t>
      </w:r>
      <w:r w:rsidR="00A12996">
        <w:rPr>
          <w:rFonts w:cs="Times"/>
          <w:szCs w:val="22"/>
          <w:lang w:val="x-none"/>
        </w:rPr>
        <w:t xml:space="preserve">confirm the working assumption on </w:t>
      </w:r>
      <w:r>
        <w:rPr>
          <w:rFonts w:cs="Times"/>
          <w:szCs w:val="22"/>
          <w:lang w:val="x-none"/>
        </w:rPr>
        <w:t>cross-TRP RACH triggering by PDCCH order.</w:t>
      </w:r>
    </w:p>
    <w:p w14:paraId="086BA214" w14:textId="38A4EB1A" w:rsidR="0002335E" w:rsidRPr="0002335E" w:rsidRDefault="0002335E" w:rsidP="0002335E">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Inter-cell M-DCI MTRP</w:t>
      </w:r>
    </w:p>
    <w:p w14:paraId="0841FF4F" w14:textId="79D2B150" w:rsidR="00AA0A1C" w:rsidRDefault="00AA0A1C" w:rsidP="007B4E32">
      <w:pPr>
        <w:pStyle w:val="000proposal"/>
        <w:spacing w:before="0" w:line="240" w:lineRule="auto"/>
        <w:rPr>
          <w:b w:val="0"/>
          <w:bCs w:val="0"/>
          <w:i w:val="0"/>
          <w:sz w:val="20"/>
          <w:lang w:val="x-none"/>
        </w:rPr>
      </w:pPr>
      <w:r>
        <w:rPr>
          <w:b w:val="0"/>
          <w:bCs w:val="0"/>
          <w:i w:val="0"/>
          <w:sz w:val="20"/>
          <w:lang w:val="x-none"/>
        </w:rPr>
        <w:t xml:space="preserve">In general, the whole procedure to obtain TA value for additional TRP can be depicted as in </w:t>
      </w:r>
      <w:r w:rsidR="006D4AE2">
        <w:rPr>
          <w:b w:val="0"/>
          <w:bCs w:val="0"/>
          <w:i w:val="0"/>
          <w:sz w:val="20"/>
          <w:lang w:val="x-none"/>
        </w:rPr>
        <w:fldChar w:fldCharType="begin"/>
      </w:r>
      <w:r w:rsidR="006D4AE2">
        <w:rPr>
          <w:b w:val="0"/>
          <w:bCs w:val="0"/>
          <w:i w:val="0"/>
          <w:sz w:val="20"/>
          <w:lang w:val="x-none"/>
        </w:rPr>
        <w:instrText xml:space="preserve"> REF _Ref126745499 \r \h </w:instrText>
      </w:r>
      <w:r w:rsidR="006D4AE2">
        <w:rPr>
          <w:b w:val="0"/>
          <w:bCs w:val="0"/>
          <w:i w:val="0"/>
          <w:sz w:val="20"/>
          <w:lang w:val="x-none"/>
        </w:rPr>
      </w:r>
      <w:r w:rsidR="006D4AE2">
        <w:rPr>
          <w:b w:val="0"/>
          <w:bCs w:val="0"/>
          <w:i w:val="0"/>
          <w:sz w:val="20"/>
          <w:lang w:val="x-none"/>
        </w:rPr>
        <w:fldChar w:fldCharType="separate"/>
      </w:r>
      <w:r w:rsidR="00944BDE">
        <w:rPr>
          <w:b w:val="0"/>
          <w:bCs w:val="0"/>
          <w:i w:val="0"/>
          <w:sz w:val="20"/>
          <w:lang w:val="x-none"/>
        </w:rPr>
        <w:t>Figure 3</w:t>
      </w:r>
      <w:r w:rsidR="006D4AE2">
        <w:rPr>
          <w:b w:val="0"/>
          <w:bCs w:val="0"/>
          <w:i w:val="0"/>
          <w:sz w:val="20"/>
          <w:lang w:val="x-none"/>
        </w:rPr>
        <w:fldChar w:fldCharType="end"/>
      </w:r>
      <w:r w:rsidR="006D4AE2">
        <w:rPr>
          <w:b w:val="0"/>
          <w:bCs w:val="0"/>
          <w:i w:val="0"/>
          <w:sz w:val="20"/>
          <w:lang w:val="x-none"/>
        </w:rPr>
        <w:t xml:space="preserve">. The benefits for a UE lies in the fact that the UE always monitors the related PDCCH and the scheduled PDSCH in the same TRP. The drawback of this operation comes from the cost that the estimated TA value by additional TRP should be transferred to the TRP with serving cell TRP. </w:t>
      </w:r>
    </w:p>
    <w:p w14:paraId="4707F98E" w14:textId="780816D8" w:rsidR="00AA0A1C" w:rsidRDefault="006D4AE2" w:rsidP="00DF3A53">
      <w:pPr>
        <w:pStyle w:val="000proposal"/>
        <w:spacing w:before="0" w:line="240" w:lineRule="auto"/>
        <w:jc w:val="center"/>
      </w:pPr>
      <w:r>
        <w:object w:dxaOrig="4965" w:dyaOrig="3675" w14:anchorId="39D9C2D1">
          <v:shape id="_x0000_i1027" type="#_x0000_t75" style="width:207pt;height:152pt" o:ole="">
            <v:imagedata r:id="rId12" o:title=""/>
          </v:shape>
          <o:OLEObject Type="Embed" ProgID="Visio.Drawing.15" ShapeID="_x0000_i1027" DrawAspect="Content" ObjectID="_1745419169" r:id="rId13"/>
        </w:object>
      </w:r>
    </w:p>
    <w:p w14:paraId="4A332506" w14:textId="2044D7C7" w:rsidR="006D4AE2" w:rsidRPr="00507364" w:rsidRDefault="006D4AE2" w:rsidP="00AD1E21">
      <w:pPr>
        <w:numPr>
          <w:ilvl w:val="0"/>
          <w:numId w:val="23"/>
        </w:numPr>
        <w:tabs>
          <w:tab w:val="left" w:pos="3261"/>
        </w:tabs>
        <w:spacing w:after="120"/>
        <w:jc w:val="center"/>
        <w:rPr>
          <w:b/>
          <w:bCs/>
          <w:i/>
          <w:sz w:val="18"/>
        </w:rPr>
      </w:pPr>
      <w:bookmarkStart w:id="3" w:name="_Ref110956393"/>
      <w:bookmarkStart w:id="4" w:name="_Ref126745499"/>
      <w:r w:rsidRPr="006D4AE2">
        <w:rPr>
          <w:b/>
          <w:sz w:val="18"/>
          <w:lang w:eastAsia="zh-CN"/>
        </w:rPr>
        <w:t xml:space="preserve">: </w:t>
      </w:r>
      <w:bookmarkEnd w:id="3"/>
      <w:r>
        <w:rPr>
          <w:b/>
          <w:sz w:val="18"/>
          <w:lang w:eastAsia="zh-CN"/>
        </w:rPr>
        <w:t>TA acquisition procedure for an additional TRP with different PCI</w:t>
      </w:r>
      <w:bookmarkEnd w:id="4"/>
    </w:p>
    <w:p w14:paraId="40D1D0E8" w14:textId="09FCEC75" w:rsidR="00F87317" w:rsidRDefault="007B4E32" w:rsidP="007B4E32">
      <w:pPr>
        <w:pStyle w:val="000proposal"/>
        <w:spacing w:before="0" w:line="240" w:lineRule="auto"/>
        <w:rPr>
          <w:b w:val="0"/>
          <w:bCs w:val="0"/>
          <w:i w:val="0"/>
          <w:sz w:val="20"/>
          <w:lang w:val="x-none"/>
        </w:rPr>
      </w:pPr>
      <w:r w:rsidRPr="00CF4266">
        <w:rPr>
          <w:b w:val="0"/>
          <w:bCs w:val="0"/>
          <w:i w:val="0"/>
          <w:sz w:val="20"/>
          <w:lang w:val="x-none"/>
        </w:rPr>
        <w:lastRenderedPageBreak/>
        <w:t>In RAN1#110bis-e</w:t>
      </w:r>
      <w:r>
        <w:rPr>
          <w:b w:val="0"/>
          <w:bCs w:val="0"/>
          <w:i w:val="0"/>
          <w:sz w:val="20"/>
          <w:lang w:val="x-none"/>
        </w:rPr>
        <w:t>, the following agreement on whether cross-TRP RACH trigger can be allowed was made. In our understanding, the PDCCH order is carried by DCI format 1_0 which only be found in search space Type 0/1/2. At least for inter-cell M-DCI MTRP, these non-UE-dedicated channel can only be received from serving cell. In order to trigger RACH procedure towards</w:t>
      </w:r>
      <w:r w:rsidR="00D57347">
        <w:rPr>
          <w:b w:val="0"/>
          <w:bCs w:val="0"/>
          <w:i w:val="0"/>
          <w:sz w:val="20"/>
          <w:lang w:val="x-none"/>
        </w:rPr>
        <w:t xml:space="preserve"> a cell with different PCI</w:t>
      </w:r>
      <w:r>
        <w:rPr>
          <w:b w:val="0"/>
          <w:bCs w:val="0"/>
          <w:i w:val="0"/>
          <w:sz w:val="20"/>
          <w:lang w:val="x-none"/>
        </w:rPr>
        <w:t>, the PDCCH order should come from serving cell, therefore the cross-TRP PDCCH ordered RACH should be supported.</w:t>
      </w:r>
      <w:r w:rsidR="00D57347">
        <w:rPr>
          <w:b w:val="0"/>
          <w:bCs w:val="0"/>
          <w:i w:val="0"/>
          <w:sz w:val="20"/>
          <w:lang w:val="x-none"/>
        </w:rPr>
        <w:t xml:space="preserve"> </w:t>
      </w:r>
    </w:p>
    <w:p w14:paraId="460FDB19" w14:textId="22E94F70" w:rsidR="007B4E32" w:rsidRPr="00CF4266" w:rsidRDefault="00A84272" w:rsidP="007B4E32">
      <w:pPr>
        <w:pStyle w:val="000proposal"/>
        <w:spacing w:before="0" w:line="240" w:lineRule="auto"/>
        <w:rPr>
          <w:rFonts w:cs="Times"/>
          <w:i w:val="0"/>
          <w:szCs w:val="22"/>
          <w:lang w:val="x-none"/>
        </w:rPr>
      </w:pPr>
      <w:r>
        <w:rPr>
          <w:b w:val="0"/>
          <w:bCs w:val="0"/>
          <w:i w:val="0"/>
          <w:sz w:val="20"/>
          <w:lang w:val="x-none"/>
        </w:rPr>
        <w:t>T</w:t>
      </w:r>
      <w:r w:rsidR="00D57347">
        <w:rPr>
          <w:b w:val="0"/>
          <w:bCs w:val="0"/>
          <w:i w:val="0"/>
          <w:sz w:val="20"/>
          <w:lang w:val="x-none"/>
        </w:rPr>
        <w:t xml:space="preserve">he following working assumption </w:t>
      </w:r>
      <w:r w:rsidR="00F87317">
        <w:rPr>
          <w:b w:val="0"/>
          <w:bCs w:val="0"/>
          <w:i w:val="0"/>
          <w:sz w:val="20"/>
          <w:lang w:val="x-none"/>
        </w:rPr>
        <w:t xml:space="preserve">made it possible for </w:t>
      </w:r>
      <w:r w:rsidR="00D57347">
        <w:rPr>
          <w:b w:val="0"/>
          <w:bCs w:val="0"/>
          <w:i w:val="0"/>
          <w:sz w:val="20"/>
          <w:lang w:val="x-none"/>
        </w:rPr>
        <w:t xml:space="preserve">PRACH </w:t>
      </w:r>
      <w:r w:rsidR="00F87317">
        <w:rPr>
          <w:b w:val="0"/>
          <w:bCs w:val="0"/>
          <w:i w:val="0"/>
          <w:sz w:val="20"/>
          <w:lang w:val="x-none"/>
        </w:rPr>
        <w:t xml:space="preserve">configuration </w:t>
      </w:r>
      <w:r w:rsidR="00D57347">
        <w:rPr>
          <w:b w:val="0"/>
          <w:bCs w:val="0"/>
          <w:i w:val="0"/>
          <w:sz w:val="20"/>
          <w:lang w:val="x-none"/>
        </w:rPr>
        <w:t>per each PCI.</w:t>
      </w:r>
      <w:r w:rsidR="00F87317">
        <w:rPr>
          <w:b w:val="0"/>
          <w:bCs w:val="0"/>
          <w:i w:val="0"/>
          <w:sz w:val="20"/>
          <w:lang w:val="x-none"/>
        </w:rPr>
        <w:t xml:space="preserve"> In addition, the agreement below decided that the PDCCH ordered PRACH may toward the same TRP (sending the PDCCH order) or another TRP (with a different PCI). </w:t>
      </w:r>
    </w:p>
    <w:p w14:paraId="05AC7A99" w14:textId="2CBBC7F1" w:rsidR="007B4E32" w:rsidRPr="00475487" w:rsidRDefault="007B4E32" w:rsidP="00507364">
      <w:pPr>
        <w:pStyle w:val="000proposal"/>
        <w:tabs>
          <w:tab w:val="left" w:pos="1134"/>
        </w:tabs>
        <w:rPr>
          <w:rFonts w:cs="Times"/>
          <w:szCs w:val="22"/>
          <w:lang w:val="x-none"/>
        </w:rPr>
      </w:pPr>
      <w:r>
        <w:rPr>
          <w:noProof/>
        </w:rPr>
        <mc:AlternateContent>
          <mc:Choice Requires="wps">
            <w:drawing>
              <wp:inline distT="0" distB="0" distL="0" distR="0" wp14:anchorId="53F8CF24" wp14:editId="6AD67CA9">
                <wp:extent cx="5760720" cy="1855228"/>
                <wp:effectExtent l="0" t="0" r="11430" b="1206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55228"/>
                        </a:xfrm>
                        <a:prstGeom prst="rect">
                          <a:avLst/>
                        </a:prstGeom>
                        <a:solidFill>
                          <a:srgbClr val="FFFFFF"/>
                        </a:solidFill>
                        <a:ln w="6350">
                          <a:solidFill>
                            <a:srgbClr val="000000"/>
                          </a:solidFill>
                          <a:miter lim="800000"/>
                          <a:headEnd/>
                          <a:tailEnd/>
                        </a:ln>
                      </wps:spPr>
                      <wps:txbx>
                        <w:txbxContent>
                          <w:p w14:paraId="13700627" w14:textId="05E0BE56" w:rsidR="00F87317" w:rsidRPr="00F87317" w:rsidRDefault="00DE28A2" w:rsidP="00F87317">
                            <w:pPr>
                              <w:ind w:left="1440" w:hanging="1440"/>
                              <w:rPr>
                                <w:rFonts w:ascii="Times" w:eastAsia="Batang" w:hAnsi="Times" w:cs="Times"/>
                                <w:b/>
                                <w:bCs/>
                                <w:highlight w:val="darkYellow"/>
                                <w:lang w:val="en-GB" w:eastAsia="x-none"/>
                              </w:rPr>
                            </w:pPr>
                            <w:bookmarkStart w:id="5" w:name="_Hlk126742838"/>
                            <w:proofErr w:type="spellStart"/>
                            <w:r w:rsidRPr="002A7BAD">
                              <w:rPr>
                                <w:rFonts w:cs="Times"/>
                                <w:b/>
                                <w:bCs/>
                                <w:iCs/>
                                <w:highlight w:val="green"/>
                              </w:rPr>
                              <w:t>Agreemen</w:t>
                            </w:r>
                            <w:proofErr w:type="spellEnd"/>
                            <w:r w:rsidR="00A84272" w:rsidRPr="00747EAF">
                              <w:rPr>
                                <w:rFonts w:ascii="Times" w:eastAsia="Batang" w:hAnsi="Times" w:cs="Times"/>
                                <w:b/>
                                <w:bCs/>
                                <w:highlight w:val="green"/>
                                <w:lang w:val="en-GB" w:eastAsia="x-none"/>
                              </w:rPr>
                              <w:t>t @ RAN1#111</w:t>
                            </w:r>
                          </w:p>
                          <w:p w14:paraId="4BA8CBDA" w14:textId="77777777" w:rsidR="00F87317" w:rsidRPr="00F87317" w:rsidRDefault="00F87317" w:rsidP="00F87317">
                            <w:pPr>
                              <w:jc w:val="both"/>
                              <w:rPr>
                                <w:rFonts w:ascii="Times" w:eastAsia="Batang" w:hAnsi="Times" w:cs="Times"/>
                                <w:lang w:val="en-GB"/>
                              </w:rPr>
                            </w:pPr>
                            <w:r w:rsidRPr="00F87317">
                              <w:rPr>
                                <w:rFonts w:ascii="Times" w:eastAsia="Batang" w:hAnsi="Times" w:cs="Times"/>
                                <w:lang w:val="en-GB"/>
                              </w:rPr>
                              <w:t>For multi-DCI based inter-cell Multi-TRP operation with two TA enhancement, one additional PRACH configuration is supported for each configured additional PCI</w:t>
                            </w:r>
                          </w:p>
                          <w:p w14:paraId="25A14130" w14:textId="77777777" w:rsidR="00F87317" w:rsidRPr="00F87317" w:rsidRDefault="00F87317" w:rsidP="00AD1E21">
                            <w:pPr>
                              <w:numPr>
                                <w:ilvl w:val="0"/>
                                <w:numId w:val="22"/>
                              </w:numPr>
                              <w:jc w:val="both"/>
                              <w:rPr>
                                <w:rFonts w:ascii="Times" w:eastAsia="Batang" w:hAnsi="Times" w:cs="Times"/>
                                <w:szCs w:val="20"/>
                                <w:lang w:val="en-GB"/>
                              </w:rPr>
                            </w:pPr>
                            <w:r w:rsidRPr="00F87317">
                              <w:rPr>
                                <w:rFonts w:ascii="Times" w:eastAsia="Batang" w:hAnsi="Times" w:cs="Times"/>
                                <w:szCs w:val="20"/>
                                <w:lang w:val="en-GB"/>
                              </w:rPr>
                              <w:t xml:space="preserve">the additional PRACH configuration is used in a RACH procedure triggered by a PDCCH order for the corresponding configured additional PCI </w:t>
                            </w:r>
                          </w:p>
                          <w:bookmarkEnd w:id="5"/>
                          <w:p w14:paraId="376A9F5F" w14:textId="77777777" w:rsidR="00A84272" w:rsidRDefault="00A84272" w:rsidP="00A84272">
                            <w:pPr>
                              <w:rPr>
                                <w:rFonts w:ascii="Times" w:eastAsia="Batang" w:hAnsi="Times"/>
                                <w:b/>
                                <w:highlight w:val="green"/>
                                <w:lang w:val="en-GB" w:eastAsia="x-none"/>
                              </w:rPr>
                            </w:pPr>
                          </w:p>
                          <w:p w14:paraId="40BBB50C" w14:textId="2DFE2240" w:rsidR="00A84272" w:rsidRPr="00A84272" w:rsidRDefault="00A84272" w:rsidP="00A84272">
                            <w:pPr>
                              <w:rPr>
                                <w:rFonts w:ascii="Times" w:eastAsia="Batang" w:hAnsi="Times"/>
                                <w:b/>
                                <w:highlight w:val="green"/>
                                <w:lang w:val="en-GB" w:eastAsia="x-none"/>
                              </w:rPr>
                            </w:pPr>
                            <w:r w:rsidRPr="00A84272">
                              <w:rPr>
                                <w:rFonts w:ascii="Times" w:eastAsia="Batang" w:hAnsi="Times"/>
                                <w:b/>
                                <w:highlight w:val="green"/>
                                <w:lang w:val="en-GB" w:eastAsia="x-none"/>
                              </w:rPr>
                              <w:t>Agreement</w:t>
                            </w:r>
                            <w:r>
                              <w:rPr>
                                <w:rFonts w:ascii="Times" w:eastAsia="Batang" w:hAnsi="Times"/>
                                <w:b/>
                                <w:highlight w:val="green"/>
                                <w:lang w:val="en-GB" w:eastAsia="x-none"/>
                              </w:rPr>
                              <w:t xml:space="preserve"> </w:t>
                            </w:r>
                            <w:r w:rsidRPr="00E01945">
                              <w:rPr>
                                <w:rFonts w:ascii="Times" w:eastAsia="Batang" w:hAnsi="Times" w:cs="Times"/>
                                <w:b/>
                                <w:bCs/>
                                <w:highlight w:val="green"/>
                                <w:lang w:val="en-GB" w:eastAsia="x-none"/>
                              </w:rPr>
                              <w:t>@ RAN1#11</w:t>
                            </w:r>
                            <w:r>
                              <w:rPr>
                                <w:rFonts w:ascii="Times" w:eastAsia="Batang" w:hAnsi="Times" w:cs="Times"/>
                                <w:b/>
                                <w:bCs/>
                                <w:highlight w:val="green"/>
                                <w:lang w:val="en-GB" w:eastAsia="x-none"/>
                              </w:rPr>
                              <w:t>2bis-e</w:t>
                            </w:r>
                          </w:p>
                          <w:p w14:paraId="7C1D7369" w14:textId="77777777" w:rsidR="00A84272" w:rsidRPr="00A84272" w:rsidRDefault="00A84272" w:rsidP="00A84272">
                            <w:pPr>
                              <w:jc w:val="both"/>
                              <w:rPr>
                                <w:rFonts w:ascii="Times" w:eastAsia="Batang" w:hAnsi="Times" w:cs="Times"/>
                                <w:i/>
                                <w:szCs w:val="20"/>
                                <w:lang w:val="en-CA"/>
                              </w:rPr>
                            </w:pPr>
                            <w:r w:rsidRPr="00A84272">
                              <w:rPr>
                                <w:rFonts w:ascii="Times" w:eastAsia="Batang" w:hAnsi="Times" w:cs="Times"/>
                                <w:iCs/>
                                <w:szCs w:val="20"/>
                                <w:lang w:val="en-CA"/>
                              </w:rPr>
                              <w:t>For intercell multi-DCI based Multi-TRP operation with two TA enhancement, support indication of which PRACH configuration to be used in the RACH procedure in the PDCCH order.</w:t>
                            </w:r>
                          </w:p>
                          <w:p w14:paraId="10E16C1F" w14:textId="77777777" w:rsidR="00A84272" w:rsidRPr="00A84272" w:rsidRDefault="00A84272" w:rsidP="00A84272">
                            <w:pPr>
                              <w:numPr>
                                <w:ilvl w:val="0"/>
                                <w:numId w:val="29"/>
                              </w:numPr>
                              <w:jc w:val="both"/>
                              <w:rPr>
                                <w:rFonts w:ascii="Times" w:eastAsia="Batang" w:hAnsi="Times" w:cs="Times"/>
                                <w:i/>
                                <w:szCs w:val="20"/>
                                <w:lang w:val="en-CA"/>
                              </w:rPr>
                            </w:pPr>
                            <w:r w:rsidRPr="00A84272">
                              <w:rPr>
                                <w:rFonts w:ascii="Times" w:eastAsia="Batang" w:hAnsi="Times" w:cs="Times"/>
                                <w:iCs/>
                                <w:szCs w:val="20"/>
                                <w:lang w:val="en-CA"/>
                              </w:rPr>
                              <w:t xml:space="preserve">FFS: Whether </w:t>
                            </w:r>
                            <w:proofErr w:type="spellStart"/>
                            <w:r w:rsidRPr="00A84272">
                              <w:rPr>
                                <w:rFonts w:ascii="Times" w:eastAsia="Batang" w:hAnsi="Times" w:cs="Times"/>
                                <w:i/>
                                <w:iCs/>
                                <w:szCs w:val="20"/>
                                <w:lang w:val="en-CA"/>
                              </w:rPr>
                              <w:t>additionalPCI</w:t>
                            </w:r>
                            <w:proofErr w:type="spellEnd"/>
                            <w:r w:rsidRPr="00A84272">
                              <w:rPr>
                                <w:rFonts w:ascii="Times" w:eastAsia="Batang" w:hAnsi="Times" w:cs="Times"/>
                                <w:iCs/>
                                <w:szCs w:val="20"/>
                                <w:lang w:val="en-CA"/>
                              </w:rPr>
                              <w:t xml:space="preserve"> or a generic identifier is indicated in PDCCH order</w:t>
                            </w:r>
                          </w:p>
                          <w:p w14:paraId="06214990" w14:textId="4A5F631E" w:rsidR="007B4E32" w:rsidRPr="00747EAF" w:rsidRDefault="00A84272" w:rsidP="00747EAF">
                            <w:pPr>
                              <w:numPr>
                                <w:ilvl w:val="0"/>
                                <w:numId w:val="29"/>
                              </w:numPr>
                              <w:jc w:val="both"/>
                              <w:rPr>
                                <w:rFonts w:ascii="Times" w:eastAsia="Batang" w:hAnsi="Times" w:cs="Times"/>
                                <w:i/>
                                <w:szCs w:val="20"/>
                                <w:lang w:val="en-CA"/>
                              </w:rPr>
                            </w:pPr>
                            <w:r w:rsidRPr="00A84272">
                              <w:rPr>
                                <w:rFonts w:ascii="Times" w:eastAsia="Batang" w:hAnsi="Times" w:cs="Times"/>
                                <w:iCs/>
                                <w:szCs w:val="20"/>
                                <w:lang w:val="en-CA"/>
                              </w:rPr>
                              <w:t>FFS: The detail of the indication in PDCCH order in terms of whether to support PRACH</w:t>
                            </w:r>
                            <w:r w:rsidRPr="00A84272">
                              <w:rPr>
                                <w:rFonts w:ascii="Times" w:eastAsia="Batang" w:hAnsi="Times" w:cs="Times"/>
                                <w:i/>
                                <w:iCs/>
                                <w:szCs w:val="20"/>
                                <w:lang w:val="en-CA"/>
                              </w:rPr>
                              <w:t> </w:t>
                            </w:r>
                            <w:r w:rsidRPr="00A84272">
                              <w:rPr>
                                <w:rFonts w:ascii="Times" w:eastAsia="Batang" w:hAnsi="Times" w:cs="Times"/>
                                <w:iCs/>
                                <w:szCs w:val="20"/>
                                <w:lang w:val="en-CA"/>
                              </w:rPr>
                              <w:t xml:space="preserve">triggered for inactive </w:t>
                            </w:r>
                            <w:proofErr w:type="spellStart"/>
                            <w:r w:rsidRPr="00A84272">
                              <w:rPr>
                                <w:rFonts w:ascii="Times" w:eastAsia="Batang" w:hAnsi="Times" w:cs="Times"/>
                                <w:i/>
                                <w:iCs/>
                                <w:szCs w:val="20"/>
                                <w:lang w:val="en-CA"/>
                              </w:rPr>
                              <w:t>additionalPCI</w:t>
                            </w:r>
                            <w:proofErr w:type="spellEnd"/>
                            <w:r w:rsidRPr="00A84272">
                              <w:rPr>
                                <w:rFonts w:ascii="Times" w:eastAsia="Batang" w:hAnsi="Times" w:cs="Times"/>
                                <w:iCs/>
                                <w:szCs w:val="20"/>
                                <w:lang w:val="en-CA"/>
                              </w:rPr>
                              <w:t>.</w:t>
                            </w:r>
                          </w:p>
                        </w:txbxContent>
                      </wps:txbx>
                      <wps:bodyPr rot="0" vert="horz" wrap="square" lIns="91440" tIns="45720" rIns="91440" bIns="45720" anchor="ctr" anchorCtr="0" upright="1">
                        <a:noAutofit/>
                      </wps:bodyPr>
                    </wps:wsp>
                  </a:graphicData>
                </a:graphic>
              </wp:inline>
            </w:drawing>
          </mc:Choice>
          <mc:Fallback>
            <w:pict>
              <v:shape w14:anchorId="53F8CF24" id="文本框 7" o:spid="_x0000_s1034" type="#_x0000_t202" style="width:453.6pt;height:146.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" strokeweight=".5pt">
                <v:textbox>
                  <w:txbxContent>
                    <w:p w14:paraId="13700627" w14:textId="05E0BE56" w:rsidR="00F87317" w:rsidRPr="00F87317" w:rsidRDefault="00DE28A2" w:rsidP="00F87317">
                      <w:pPr>
                        <w:ind w:left="1440" w:hanging="1440"/>
                        <w:rPr>
                          <w:rFonts w:ascii="Times" w:eastAsia="Batang" w:hAnsi="Times" w:cs="Times"/>
                          <w:b/>
                          <w:bCs/>
                          <w:highlight w:val="darkYellow"/>
                          <w:lang w:val="en-GB" w:eastAsia="x-none"/>
                        </w:rPr>
                      </w:pPr>
                      <w:bookmarkStart w:id="6" w:name="_Hlk126742838"/>
                      <w:proofErr w:type="spellStart"/>
                      <w:r w:rsidRPr="002A7BAD">
                        <w:rPr>
                          <w:rFonts w:cs="Times"/>
                          <w:b/>
                          <w:bCs/>
                          <w:iCs/>
                          <w:highlight w:val="green"/>
                        </w:rPr>
                        <w:t>Agreemen</w:t>
                      </w:r>
                      <w:proofErr w:type="spellEnd"/>
                      <w:r w:rsidR="00A84272" w:rsidRPr="00747EAF">
                        <w:rPr>
                          <w:rFonts w:ascii="Times" w:eastAsia="Batang" w:hAnsi="Times" w:cs="Times"/>
                          <w:b/>
                          <w:bCs/>
                          <w:highlight w:val="green"/>
                          <w:lang w:val="en-GB" w:eastAsia="x-none"/>
                        </w:rPr>
                        <w:t>t @ RAN1#111</w:t>
                      </w:r>
                    </w:p>
                    <w:p w14:paraId="4BA8CBDA" w14:textId="77777777" w:rsidR="00F87317" w:rsidRPr="00F87317" w:rsidRDefault="00F87317" w:rsidP="00F87317">
                      <w:pPr>
                        <w:jc w:val="both"/>
                        <w:rPr>
                          <w:rFonts w:ascii="Times" w:eastAsia="Batang" w:hAnsi="Times" w:cs="Times"/>
                          <w:lang w:val="en-GB"/>
                        </w:rPr>
                      </w:pPr>
                      <w:r w:rsidRPr="00F87317">
                        <w:rPr>
                          <w:rFonts w:ascii="Times" w:eastAsia="Batang" w:hAnsi="Times" w:cs="Times"/>
                          <w:lang w:val="en-GB"/>
                        </w:rPr>
                        <w:t>For multi-DCI based inter-cell Multi-TRP operation with two TA enhancement, one additional PRACH configuration is supported for each configured additional PCI</w:t>
                      </w:r>
                    </w:p>
                    <w:p w14:paraId="25A14130" w14:textId="77777777" w:rsidR="00F87317" w:rsidRPr="00F87317" w:rsidRDefault="00F87317" w:rsidP="00AD1E21">
                      <w:pPr>
                        <w:numPr>
                          <w:ilvl w:val="0"/>
                          <w:numId w:val="22"/>
                        </w:numPr>
                        <w:jc w:val="both"/>
                        <w:rPr>
                          <w:rFonts w:ascii="Times" w:eastAsia="Batang" w:hAnsi="Times" w:cs="Times"/>
                          <w:szCs w:val="20"/>
                          <w:lang w:val="en-GB"/>
                        </w:rPr>
                      </w:pPr>
                      <w:r w:rsidRPr="00F87317">
                        <w:rPr>
                          <w:rFonts w:ascii="Times" w:eastAsia="Batang" w:hAnsi="Times" w:cs="Times"/>
                          <w:szCs w:val="20"/>
                          <w:lang w:val="en-GB"/>
                        </w:rPr>
                        <w:t xml:space="preserve">the additional PRACH configuration is used in a RACH procedure triggered by a PDCCH order for the corresponding configured additional PCI </w:t>
                      </w:r>
                    </w:p>
                    <w:bookmarkEnd w:id="6"/>
                    <w:p w14:paraId="376A9F5F" w14:textId="77777777" w:rsidR="00A84272" w:rsidRDefault="00A84272" w:rsidP="00A84272">
                      <w:pPr>
                        <w:rPr>
                          <w:rFonts w:ascii="Times" w:eastAsia="Batang" w:hAnsi="Times"/>
                          <w:b/>
                          <w:highlight w:val="green"/>
                          <w:lang w:val="en-GB" w:eastAsia="x-none"/>
                        </w:rPr>
                      </w:pPr>
                    </w:p>
                    <w:p w14:paraId="40BBB50C" w14:textId="2DFE2240" w:rsidR="00A84272" w:rsidRPr="00A84272" w:rsidRDefault="00A84272" w:rsidP="00A84272">
                      <w:pPr>
                        <w:rPr>
                          <w:rFonts w:ascii="Times" w:eastAsia="Batang" w:hAnsi="Times"/>
                          <w:b/>
                          <w:highlight w:val="green"/>
                          <w:lang w:val="en-GB" w:eastAsia="x-none"/>
                        </w:rPr>
                      </w:pPr>
                      <w:r w:rsidRPr="00A84272">
                        <w:rPr>
                          <w:rFonts w:ascii="Times" w:eastAsia="Batang" w:hAnsi="Times"/>
                          <w:b/>
                          <w:highlight w:val="green"/>
                          <w:lang w:val="en-GB" w:eastAsia="x-none"/>
                        </w:rPr>
                        <w:t>Agreement</w:t>
                      </w:r>
                      <w:r>
                        <w:rPr>
                          <w:rFonts w:ascii="Times" w:eastAsia="Batang" w:hAnsi="Times"/>
                          <w:b/>
                          <w:highlight w:val="green"/>
                          <w:lang w:val="en-GB" w:eastAsia="x-none"/>
                        </w:rPr>
                        <w:t xml:space="preserve"> </w:t>
                      </w:r>
                      <w:r w:rsidRPr="00E01945">
                        <w:rPr>
                          <w:rFonts w:ascii="Times" w:eastAsia="Batang" w:hAnsi="Times" w:cs="Times"/>
                          <w:b/>
                          <w:bCs/>
                          <w:highlight w:val="green"/>
                          <w:lang w:val="en-GB" w:eastAsia="x-none"/>
                        </w:rPr>
                        <w:t>@ RAN1#11</w:t>
                      </w:r>
                      <w:r>
                        <w:rPr>
                          <w:rFonts w:ascii="Times" w:eastAsia="Batang" w:hAnsi="Times" w:cs="Times"/>
                          <w:b/>
                          <w:bCs/>
                          <w:highlight w:val="green"/>
                          <w:lang w:val="en-GB" w:eastAsia="x-none"/>
                        </w:rPr>
                        <w:t>2bis-e</w:t>
                      </w:r>
                    </w:p>
                    <w:p w14:paraId="7C1D7369" w14:textId="77777777" w:rsidR="00A84272" w:rsidRPr="00A84272" w:rsidRDefault="00A84272" w:rsidP="00A84272">
                      <w:pPr>
                        <w:jc w:val="both"/>
                        <w:rPr>
                          <w:rFonts w:ascii="Times" w:eastAsia="Batang" w:hAnsi="Times" w:cs="Times"/>
                          <w:i/>
                          <w:szCs w:val="20"/>
                          <w:lang w:val="en-CA"/>
                        </w:rPr>
                      </w:pPr>
                      <w:r w:rsidRPr="00A84272">
                        <w:rPr>
                          <w:rFonts w:ascii="Times" w:eastAsia="Batang" w:hAnsi="Times" w:cs="Times"/>
                          <w:iCs/>
                          <w:szCs w:val="20"/>
                          <w:lang w:val="en-CA"/>
                        </w:rPr>
                        <w:t>For intercell multi-DCI based Multi-TRP operation with two TA enhancement, support indication of which PRACH configuration to be used in the RACH procedure in the PDCCH order.</w:t>
                      </w:r>
                    </w:p>
                    <w:p w14:paraId="10E16C1F" w14:textId="77777777" w:rsidR="00A84272" w:rsidRPr="00A84272" w:rsidRDefault="00A84272" w:rsidP="00A84272">
                      <w:pPr>
                        <w:numPr>
                          <w:ilvl w:val="0"/>
                          <w:numId w:val="29"/>
                        </w:numPr>
                        <w:jc w:val="both"/>
                        <w:rPr>
                          <w:rFonts w:ascii="Times" w:eastAsia="Batang" w:hAnsi="Times" w:cs="Times"/>
                          <w:i/>
                          <w:szCs w:val="20"/>
                          <w:lang w:val="en-CA"/>
                        </w:rPr>
                      </w:pPr>
                      <w:r w:rsidRPr="00A84272">
                        <w:rPr>
                          <w:rFonts w:ascii="Times" w:eastAsia="Batang" w:hAnsi="Times" w:cs="Times"/>
                          <w:iCs/>
                          <w:szCs w:val="20"/>
                          <w:lang w:val="en-CA"/>
                        </w:rPr>
                        <w:t xml:space="preserve">FFS: Whether </w:t>
                      </w:r>
                      <w:proofErr w:type="spellStart"/>
                      <w:r w:rsidRPr="00A84272">
                        <w:rPr>
                          <w:rFonts w:ascii="Times" w:eastAsia="Batang" w:hAnsi="Times" w:cs="Times"/>
                          <w:i/>
                          <w:iCs/>
                          <w:szCs w:val="20"/>
                          <w:lang w:val="en-CA"/>
                        </w:rPr>
                        <w:t>additionalPCI</w:t>
                      </w:r>
                      <w:proofErr w:type="spellEnd"/>
                      <w:r w:rsidRPr="00A84272">
                        <w:rPr>
                          <w:rFonts w:ascii="Times" w:eastAsia="Batang" w:hAnsi="Times" w:cs="Times"/>
                          <w:iCs/>
                          <w:szCs w:val="20"/>
                          <w:lang w:val="en-CA"/>
                        </w:rPr>
                        <w:t xml:space="preserve"> or a generic identifier is indicated in PDCCH order</w:t>
                      </w:r>
                    </w:p>
                    <w:p w14:paraId="06214990" w14:textId="4A5F631E" w:rsidR="007B4E32" w:rsidRPr="00747EAF" w:rsidRDefault="00A84272" w:rsidP="00747EAF">
                      <w:pPr>
                        <w:numPr>
                          <w:ilvl w:val="0"/>
                          <w:numId w:val="29"/>
                        </w:numPr>
                        <w:jc w:val="both"/>
                        <w:rPr>
                          <w:rFonts w:ascii="Times" w:eastAsia="Batang" w:hAnsi="Times" w:cs="Times"/>
                          <w:i/>
                          <w:szCs w:val="20"/>
                          <w:lang w:val="en-CA"/>
                        </w:rPr>
                      </w:pPr>
                      <w:r w:rsidRPr="00A84272">
                        <w:rPr>
                          <w:rFonts w:ascii="Times" w:eastAsia="Batang" w:hAnsi="Times" w:cs="Times"/>
                          <w:iCs/>
                          <w:szCs w:val="20"/>
                          <w:lang w:val="en-CA"/>
                        </w:rPr>
                        <w:t>FFS: The detail of the indication in PDCCH order in terms of whether to support PRACH</w:t>
                      </w:r>
                      <w:r w:rsidRPr="00A84272">
                        <w:rPr>
                          <w:rFonts w:ascii="Times" w:eastAsia="Batang" w:hAnsi="Times" w:cs="Times"/>
                          <w:i/>
                          <w:iCs/>
                          <w:szCs w:val="20"/>
                          <w:lang w:val="en-CA"/>
                        </w:rPr>
                        <w:t> </w:t>
                      </w:r>
                      <w:r w:rsidRPr="00A84272">
                        <w:rPr>
                          <w:rFonts w:ascii="Times" w:eastAsia="Batang" w:hAnsi="Times" w:cs="Times"/>
                          <w:iCs/>
                          <w:szCs w:val="20"/>
                          <w:lang w:val="en-CA"/>
                        </w:rPr>
                        <w:t xml:space="preserve">triggered for inactive </w:t>
                      </w:r>
                      <w:proofErr w:type="spellStart"/>
                      <w:r w:rsidRPr="00A84272">
                        <w:rPr>
                          <w:rFonts w:ascii="Times" w:eastAsia="Batang" w:hAnsi="Times" w:cs="Times"/>
                          <w:i/>
                          <w:iCs/>
                          <w:szCs w:val="20"/>
                          <w:lang w:val="en-CA"/>
                        </w:rPr>
                        <w:t>additionalPCI</w:t>
                      </w:r>
                      <w:proofErr w:type="spellEnd"/>
                      <w:r w:rsidRPr="00A84272">
                        <w:rPr>
                          <w:rFonts w:ascii="Times" w:eastAsia="Batang" w:hAnsi="Times" w:cs="Times"/>
                          <w:iCs/>
                          <w:szCs w:val="20"/>
                          <w:lang w:val="en-CA"/>
                        </w:rPr>
                        <w:t>.</w:t>
                      </w:r>
                    </w:p>
                  </w:txbxContent>
                </v:textbox>
                <w10:anchorlock/>
              </v:shape>
            </w:pict>
          </mc:Fallback>
        </mc:AlternateContent>
      </w:r>
    </w:p>
    <w:p w14:paraId="44E7E246" w14:textId="3E7BC72B" w:rsidR="007B4E32" w:rsidRDefault="007B4E32" w:rsidP="007B4E32">
      <w:pPr>
        <w:pStyle w:val="000proposal"/>
        <w:spacing w:before="0" w:line="240" w:lineRule="auto"/>
        <w:rPr>
          <w:b w:val="0"/>
          <w:bCs w:val="0"/>
          <w:i w:val="0"/>
          <w:sz w:val="20"/>
          <w:lang w:val="x-none"/>
        </w:rPr>
      </w:pPr>
      <w:r>
        <w:rPr>
          <w:b w:val="0"/>
          <w:bCs w:val="0"/>
          <w:i w:val="0"/>
          <w:sz w:val="20"/>
          <w:lang w:val="x-none"/>
        </w:rPr>
        <w:t xml:space="preserve">For inter-cell MTRP, there could be up to 7 PCIs of TRPs different from serving cell. To indicate which TRP the UE should send RACH toward, the PDCCH order should include the related information, i.e. by adding </w:t>
      </w:r>
      <w:proofErr w:type="spellStart"/>
      <w:r w:rsidR="00A84272" w:rsidRPr="00747EAF">
        <w:rPr>
          <w:b w:val="0"/>
          <w:bCs w:val="0"/>
          <w:sz w:val="20"/>
          <w:lang w:val="x-none"/>
        </w:rPr>
        <w:t>additional</w:t>
      </w:r>
      <w:r w:rsidRPr="00747EAF">
        <w:rPr>
          <w:b w:val="0"/>
          <w:bCs w:val="0"/>
          <w:sz w:val="20"/>
          <w:lang w:val="x-none"/>
        </w:rPr>
        <w:t>PCI</w:t>
      </w:r>
      <w:proofErr w:type="spellEnd"/>
      <w:r>
        <w:rPr>
          <w:b w:val="0"/>
          <w:bCs w:val="0"/>
          <w:i w:val="0"/>
          <w:sz w:val="20"/>
          <w:lang w:val="x-none"/>
        </w:rPr>
        <w:t xml:space="preserve">. </w:t>
      </w:r>
    </w:p>
    <w:p w14:paraId="0EE07518" w14:textId="105E6D12" w:rsidR="007B4E32" w:rsidRPr="00747EAF" w:rsidRDefault="007B4E32" w:rsidP="00747EAF">
      <w:pPr>
        <w:pStyle w:val="000proposal"/>
        <w:numPr>
          <w:ilvl w:val="0"/>
          <w:numId w:val="9"/>
        </w:numPr>
        <w:tabs>
          <w:tab w:val="left" w:pos="1276"/>
        </w:tabs>
        <w:ind w:left="0" w:firstLine="0"/>
        <w:rPr>
          <w:rFonts w:cs="Times"/>
          <w:szCs w:val="22"/>
          <w:lang w:val="x-none"/>
        </w:rPr>
      </w:pPr>
      <w:r>
        <w:rPr>
          <w:szCs w:val="22"/>
        </w:rPr>
        <w:t>For inter-cell M-DCI MTRP, PDCCH order to trigger RACH procedure should include</w:t>
      </w:r>
      <w:r w:rsidR="00A84272">
        <w:rPr>
          <w:szCs w:val="22"/>
        </w:rPr>
        <w:t xml:space="preserve"> the </w:t>
      </w:r>
      <w:proofErr w:type="spellStart"/>
      <w:r w:rsidR="00A84272">
        <w:rPr>
          <w:szCs w:val="22"/>
        </w:rPr>
        <w:t>additionalPCI</w:t>
      </w:r>
      <w:proofErr w:type="spellEnd"/>
      <w:r w:rsidRPr="00C20E2F">
        <w:rPr>
          <w:szCs w:val="22"/>
        </w:rPr>
        <w:t>.</w:t>
      </w:r>
    </w:p>
    <w:p w14:paraId="6A02FDE3" w14:textId="59CEC935" w:rsidR="00A84272" w:rsidRDefault="00A84272" w:rsidP="002A7BAD">
      <w:pPr>
        <w:pStyle w:val="000proposal"/>
        <w:tabs>
          <w:tab w:val="left" w:pos="1134"/>
        </w:tabs>
        <w:rPr>
          <w:b w:val="0"/>
          <w:bCs w:val="0"/>
          <w:i w:val="0"/>
          <w:sz w:val="20"/>
          <w:lang w:val="x-none"/>
        </w:rPr>
      </w:pPr>
      <w:r>
        <w:rPr>
          <w:b w:val="0"/>
          <w:bCs w:val="0"/>
          <w:i w:val="0"/>
          <w:sz w:val="20"/>
          <w:lang w:val="x-none"/>
        </w:rPr>
        <w:t xml:space="preserve">In addition, one more aspect for study is whether a UE should send PRACH toward the TRP with inactive </w:t>
      </w:r>
      <w:proofErr w:type="spellStart"/>
      <w:r w:rsidRPr="00747EAF">
        <w:rPr>
          <w:b w:val="0"/>
          <w:bCs w:val="0"/>
          <w:sz w:val="20"/>
          <w:lang w:val="x-none"/>
        </w:rPr>
        <w:t>addtionalPCI</w:t>
      </w:r>
      <w:proofErr w:type="spellEnd"/>
      <w:r>
        <w:rPr>
          <w:b w:val="0"/>
          <w:bCs w:val="0"/>
          <w:i w:val="0"/>
          <w:sz w:val="20"/>
          <w:lang w:val="x-none"/>
        </w:rPr>
        <w:t xml:space="preserve">. In our understanding, the UE should maintain UL sync-up with TRP with activated TCI state associated with an </w:t>
      </w:r>
      <w:proofErr w:type="spellStart"/>
      <w:r w:rsidRPr="00747EAF">
        <w:rPr>
          <w:b w:val="0"/>
          <w:bCs w:val="0"/>
          <w:sz w:val="20"/>
          <w:lang w:val="x-none"/>
        </w:rPr>
        <w:t>additionalPCI</w:t>
      </w:r>
      <w:proofErr w:type="spellEnd"/>
      <w:r>
        <w:rPr>
          <w:b w:val="0"/>
          <w:bCs w:val="0"/>
          <w:i w:val="0"/>
          <w:sz w:val="20"/>
          <w:lang w:val="x-none"/>
        </w:rPr>
        <w:t xml:space="preserve">. Secondly, before sending PRACH to the TRP with inactive </w:t>
      </w:r>
      <w:proofErr w:type="spellStart"/>
      <w:r w:rsidRPr="00747EAF">
        <w:rPr>
          <w:b w:val="0"/>
          <w:bCs w:val="0"/>
          <w:sz w:val="20"/>
          <w:lang w:val="x-none"/>
        </w:rPr>
        <w:t>additionalPCI</w:t>
      </w:r>
      <w:proofErr w:type="spellEnd"/>
      <w:r>
        <w:rPr>
          <w:b w:val="0"/>
          <w:bCs w:val="0"/>
          <w:i w:val="0"/>
          <w:sz w:val="20"/>
          <w:lang w:val="x-none"/>
        </w:rPr>
        <w:t xml:space="preserve">, the UE need to measurement the DL reference timing from that TRP. It means UL TA adjustment is based on DL sync-up. Now, as far as we know, there seems no supported DL measurements on the TRP(s) with inactive </w:t>
      </w:r>
      <w:proofErr w:type="spellStart"/>
      <w:r w:rsidRPr="00E01945">
        <w:rPr>
          <w:b w:val="0"/>
          <w:bCs w:val="0"/>
          <w:sz w:val="20"/>
          <w:lang w:val="x-none"/>
        </w:rPr>
        <w:t>additionalPCI</w:t>
      </w:r>
      <w:proofErr w:type="spellEnd"/>
      <w:r>
        <w:rPr>
          <w:b w:val="0"/>
          <w:bCs w:val="0"/>
          <w:i w:val="0"/>
          <w:sz w:val="20"/>
          <w:lang w:val="x-none"/>
        </w:rPr>
        <w:t xml:space="preserve">. Hence, we have following proposal. </w:t>
      </w:r>
    </w:p>
    <w:p w14:paraId="6D09CFF1" w14:textId="502E326A" w:rsidR="00A84272" w:rsidRPr="002A7BAD" w:rsidRDefault="00A84272" w:rsidP="00747EAF">
      <w:pPr>
        <w:pStyle w:val="000proposal"/>
        <w:numPr>
          <w:ilvl w:val="0"/>
          <w:numId w:val="9"/>
        </w:numPr>
        <w:tabs>
          <w:tab w:val="left" w:pos="1276"/>
        </w:tabs>
        <w:ind w:left="0" w:firstLine="0"/>
        <w:rPr>
          <w:rFonts w:cs="Times"/>
          <w:szCs w:val="22"/>
          <w:lang w:val="x-none"/>
        </w:rPr>
      </w:pPr>
      <w:r>
        <w:rPr>
          <w:szCs w:val="22"/>
        </w:rPr>
        <w:t xml:space="preserve">For inter-cell M-DCI MTRP, do not </w:t>
      </w:r>
      <w:r w:rsidRPr="00A84272">
        <w:rPr>
          <w:rFonts w:ascii="Times" w:eastAsia="Batang" w:hAnsi="Times" w:cs="Times"/>
          <w:szCs w:val="20"/>
          <w:lang w:val="en-CA"/>
        </w:rPr>
        <w:t xml:space="preserve">support PRACH for inactive </w:t>
      </w:r>
      <w:proofErr w:type="spellStart"/>
      <w:r w:rsidRPr="00A84272">
        <w:rPr>
          <w:rFonts w:ascii="Times" w:eastAsia="Batang" w:hAnsi="Times" w:cs="Times"/>
          <w:szCs w:val="20"/>
          <w:lang w:val="en-CA"/>
        </w:rPr>
        <w:t>additionalPCI</w:t>
      </w:r>
      <w:proofErr w:type="spellEnd"/>
      <w:r w:rsidRPr="00C20E2F">
        <w:rPr>
          <w:szCs w:val="22"/>
        </w:rPr>
        <w:t>.</w:t>
      </w:r>
    </w:p>
    <w:p w14:paraId="4CE5016D" w14:textId="70C56AAC" w:rsidR="004F1BBC" w:rsidRPr="00C20E2F" w:rsidRDefault="004F1BBC" w:rsidP="004F1BBC">
      <w:pPr>
        <w:pStyle w:val="01"/>
        <w:numPr>
          <w:ilvl w:val="0"/>
          <w:numId w:val="1"/>
        </w:numPr>
        <w:spacing w:after="120"/>
        <w:ind w:left="561" w:hanging="561"/>
        <w:rPr>
          <w:b/>
          <w:bCs w:val="0"/>
          <w:iCs/>
          <w:sz w:val="24"/>
          <w:szCs w:val="28"/>
          <w:lang w:eastAsia="zh-CN"/>
        </w:rPr>
      </w:pPr>
      <w:r w:rsidRPr="003F5AFC">
        <w:rPr>
          <w:b/>
        </w:rPr>
        <w:t>TAs</w:t>
      </w:r>
      <w:r>
        <w:rPr>
          <w:b/>
        </w:rPr>
        <w:t xml:space="preserve"> collision handling</w:t>
      </w:r>
    </w:p>
    <w:p w14:paraId="4216BACE" w14:textId="6203EFAE" w:rsidR="004F1BBC" w:rsidRDefault="004F1BBC" w:rsidP="004F1BBC">
      <w:pPr>
        <w:pStyle w:val="a0"/>
        <w:jc w:val="both"/>
        <w:rPr>
          <w:rFonts w:eastAsiaTheme="minorEastAsia"/>
          <w:lang w:eastAsia="zh-CN"/>
        </w:rPr>
      </w:pPr>
      <w:r>
        <w:rPr>
          <w:rFonts w:eastAsiaTheme="minorEastAsia"/>
          <w:lang w:eastAsia="zh-CN"/>
        </w:rPr>
        <w:t>For M-DCI MTRP, a</w:t>
      </w:r>
      <w:r w:rsidRPr="00EA2A67">
        <w:rPr>
          <w:rFonts w:eastAsiaTheme="minorEastAsia"/>
          <w:lang w:eastAsia="zh-CN"/>
        </w:rPr>
        <w:t xml:space="preserve">nother </w:t>
      </w:r>
      <w:r>
        <w:rPr>
          <w:rFonts w:eastAsiaTheme="minorEastAsia"/>
          <w:lang w:eastAsia="zh-CN"/>
        </w:rPr>
        <w:t xml:space="preserve">issue to handle is the overlapping part between two UL transmission. In RAN1#110, the following agreement with potential solutions were achieved. </w:t>
      </w:r>
      <w:r w:rsidRPr="00082408">
        <w:rPr>
          <w:rFonts w:eastAsiaTheme="minorEastAsia"/>
          <w:lang w:eastAsia="zh-CN"/>
        </w:rPr>
        <w:t>In our view,</w:t>
      </w:r>
      <w:r>
        <w:rPr>
          <w:rFonts w:eastAsiaTheme="minorEastAsia"/>
          <w:lang w:eastAsia="zh-CN"/>
        </w:rPr>
        <w:t xml:space="preserve"> how to address it depends on how the antenna panels are used for UL transmission, i.e. either panel selection in Rel.17 or </w:t>
      </w:r>
      <w:proofErr w:type="spellStart"/>
      <w:r>
        <w:rPr>
          <w:rFonts w:eastAsiaTheme="minorEastAsia"/>
          <w:lang w:eastAsia="zh-CN"/>
        </w:rPr>
        <w:t>STxMP</w:t>
      </w:r>
      <w:proofErr w:type="spellEnd"/>
      <w:r>
        <w:rPr>
          <w:rFonts w:eastAsiaTheme="minorEastAsia"/>
          <w:lang w:eastAsia="zh-CN"/>
        </w:rPr>
        <w:t xml:space="preserve"> in Rel.18.</w:t>
      </w:r>
    </w:p>
    <w:p w14:paraId="7D093A90" w14:textId="77777777" w:rsidR="004F1BBC" w:rsidRDefault="004F1BBC" w:rsidP="004F1BBC">
      <w:pPr>
        <w:pStyle w:val="a0"/>
        <w:jc w:val="both"/>
        <w:rPr>
          <w:i/>
          <w:sz w:val="22"/>
          <w:szCs w:val="22"/>
        </w:rPr>
      </w:pPr>
      <w:r>
        <w:rPr>
          <w:noProof/>
        </w:rPr>
        <mc:AlternateContent>
          <mc:Choice Requires="wps">
            <w:drawing>
              <wp:inline distT="0" distB="0" distL="0" distR="0" wp14:anchorId="3E7F392C" wp14:editId="31C122EE">
                <wp:extent cx="5760720" cy="1291213"/>
                <wp:effectExtent l="0" t="0" r="11430" b="2349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91213"/>
                        </a:xfrm>
                        <a:prstGeom prst="rect">
                          <a:avLst/>
                        </a:prstGeom>
                        <a:solidFill>
                          <a:srgbClr val="FFFFFF"/>
                        </a:solidFill>
                        <a:ln w="6350">
                          <a:solidFill>
                            <a:srgbClr val="000000"/>
                          </a:solidFill>
                          <a:miter lim="800000"/>
                          <a:headEnd/>
                          <a:tailEnd/>
                        </a:ln>
                      </wps:spPr>
                      <wps:txbx>
                        <w:txbxContent>
                          <w:p w14:paraId="52976499" w14:textId="77777777" w:rsidR="004F1BBC" w:rsidRPr="000021CA" w:rsidRDefault="004F1BBC" w:rsidP="004F1BBC">
                            <w:pPr>
                              <w:jc w:val="both"/>
                              <w:rPr>
                                <w:rFonts w:cs="Times"/>
                                <w:b/>
                                <w:bCs/>
                                <w:szCs w:val="20"/>
                                <w:highlight w:val="green"/>
                              </w:rPr>
                            </w:pPr>
                            <w:r w:rsidRPr="000021CA">
                              <w:rPr>
                                <w:rFonts w:cs="Times"/>
                                <w:b/>
                                <w:bCs/>
                                <w:szCs w:val="20"/>
                                <w:highlight w:val="green"/>
                              </w:rPr>
                              <w:t>Agreement</w:t>
                            </w:r>
                          </w:p>
                          <w:p w14:paraId="14FB15E1" w14:textId="77777777" w:rsidR="004F1BBC" w:rsidRPr="000021CA" w:rsidRDefault="004F1BBC" w:rsidP="004F1BBC">
                            <w:pPr>
                              <w:jc w:val="both"/>
                              <w:rPr>
                                <w:rFonts w:cs="Times"/>
                                <w:szCs w:val="20"/>
                              </w:rPr>
                            </w:pPr>
                            <w:r w:rsidRPr="000021CA">
                              <w:rPr>
                                <w:rFonts w:cs="Times"/>
                                <w:szCs w:val="20"/>
                              </w:rPr>
                              <w:t>For multi-DCI based multi-TRP operation with two TAs, study how to handle overlapping part between two UL transmissions associated with two TAs, where the study includes:</w:t>
                            </w:r>
                          </w:p>
                          <w:p w14:paraId="7F831979"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to introduce scheduling restriction in overlapping part</w:t>
                            </w:r>
                          </w:p>
                          <w:p w14:paraId="637534C3"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 xml:space="preserve">whether to introduce dropping rules </w:t>
                            </w:r>
                          </w:p>
                          <w:p w14:paraId="2275F5C8"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specification impact is needed, or if the issue can be handled via implementation</w:t>
                            </w:r>
                          </w:p>
                          <w:p w14:paraId="2262C470" w14:textId="77777777" w:rsidR="004F1BBC" w:rsidRPr="00082408" w:rsidRDefault="004F1BBC" w:rsidP="00AD1E21">
                            <w:pPr>
                              <w:numPr>
                                <w:ilvl w:val="0"/>
                                <w:numId w:val="11"/>
                              </w:numPr>
                              <w:jc w:val="both"/>
                              <w:rPr>
                                <w:rFonts w:cs="Times"/>
                                <w:szCs w:val="20"/>
                                <w:lang w:eastAsia="x-none"/>
                              </w:rPr>
                            </w:pPr>
                            <w:r w:rsidRPr="00082408">
                              <w:rPr>
                                <w:rFonts w:cs="Times"/>
                                <w:szCs w:val="20"/>
                                <w:lang w:eastAsia="x-none"/>
                              </w:rPr>
                              <w:t xml:space="preserve">whether to allow overlapped transmission in case the UE supports </w:t>
                            </w:r>
                            <w:proofErr w:type="spellStart"/>
                            <w:r w:rsidRPr="00082408">
                              <w:rPr>
                                <w:rFonts w:cs="Times"/>
                                <w:szCs w:val="20"/>
                                <w:lang w:eastAsia="x-none"/>
                              </w:rPr>
                              <w:t>STxMP</w:t>
                            </w:r>
                            <w:proofErr w:type="spellEnd"/>
                            <w:r w:rsidRPr="00082408">
                              <w:rPr>
                                <w:rFonts w:cs="Times"/>
                                <w:szCs w:val="20"/>
                                <w:lang w:eastAsia="x-none"/>
                              </w:rPr>
                              <w:t xml:space="preserve"> transmission (if </w:t>
                            </w:r>
                            <w:proofErr w:type="spellStart"/>
                            <w:r w:rsidRPr="00082408">
                              <w:rPr>
                                <w:rFonts w:cs="Times"/>
                                <w:szCs w:val="20"/>
                                <w:lang w:eastAsia="x-none"/>
                              </w:rPr>
                              <w:t>STxMP</w:t>
                            </w:r>
                            <w:proofErr w:type="spellEnd"/>
                            <w:r w:rsidRPr="00082408">
                              <w:rPr>
                                <w:rFonts w:cs="Times"/>
                                <w:szCs w:val="20"/>
                                <w:lang w:eastAsia="x-none"/>
                              </w:rPr>
                              <w:t xml:space="preserve"> feature is agreed in NR Rel-18)</w:t>
                            </w:r>
                          </w:p>
                        </w:txbxContent>
                      </wps:txbx>
                      <wps:bodyPr rot="0" vert="horz" wrap="square" lIns="91440" tIns="45720" rIns="91440" bIns="45720" anchor="ctr" anchorCtr="0" upright="1">
                        <a:noAutofit/>
                      </wps:bodyPr>
                    </wps:wsp>
                  </a:graphicData>
                </a:graphic>
              </wp:inline>
            </w:drawing>
          </mc:Choice>
          <mc:Fallback>
            <w:pict>
              <v:shape w14:anchorId="3E7F392C" id="文本框 14" o:spid="_x0000_s1035" type="#_x0000_t202" style="width:453.6pt;height:10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" strokeweight=".5pt">
                <v:textbox>
                  <w:txbxContent>
                    <w:p w14:paraId="52976499" w14:textId="77777777" w:rsidR="004F1BBC" w:rsidRPr="000021CA" w:rsidRDefault="004F1BBC" w:rsidP="004F1BBC">
                      <w:pPr>
                        <w:jc w:val="both"/>
                        <w:rPr>
                          <w:rFonts w:cs="Times"/>
                          <w:b/>
                          <w:bCs/>
                          <w:szCs w:val="20"/>
                          <w:highlight w:val="green"/>
                        </w:rPr>
                      </w:pPr>
                      <w:r w:rsidRPr="000021CA">
                        <w:rPr>
                          <w:rFonts w:cs="Times"/>
                          <w:b/>
                          <w:bCs/>
                          <w:szCs w:val="20"/>
                          <w:highlight w:val="green"/>
                        </w:rPr>
                        <w:t>Agreement</w:t>
                      </w:r>
                    </w:p>
                    <w:p w14:paraId="14FB15E1" w14:textId="77777777" w:rsidR="004F1BBC" w:rsidRPr="000021CA" w:rsidRDefault="004F1BBC" w:rsidP="004F1BBC">
                      <w:pPr>
                        <w:jc w:val="both"/>
                        <w:rPr>
                          <w:rFonts w:cs="Times"/>
                          <w:szCs w:val="20"/>
                        </w:rPr>
                      </w:pPr>
                      <w:r w:rsidRPr="000021CA">
                        <w:rPr>
                          <w:rFonts w:cs="Times"/>
                          <w:szCs w:val="20"/>
                        </w:rPr>
                        <w:t>For multi-DCI based multi-TRP operation with two TAs, study how to handle overlapping part between two UL transmissions associated with two TAs, where the study includes:</w:t>
                      </w:r>
                    </w:p>
                    <w:p w14:paraId="7F831979"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to introduce scheduling restriction in overlapping part</w:t>
                      </w:r>
                    </w:p>
                    <w:p w14:paraId="637534C3"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 xml:space="preserve">whether to introduce dropping rules </w:t>
                      </w:r>
                    </w:p>
                    <w:p w14:paraId="2275F5C8"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specification impact is needed, or if the issue can be handled via implementation</w:t>
                      </w:r>
                    </w:p>
                    <w:p w14:paraId="2262C470" w14:textId="77777777" w:rsidR="004F1BBC" w:rsidRPr="00082408" w:rsidRDefault="004F1BBC" w:rsidP="00AD1E21">
                      <w:pPr>
                        <w:numPr>
                          <w:ilvl w:val="0"/>
                          <w:numId w:val="11"/>
                        </w:numPr>
                        <w:jc w:val="both"/>
                        <w:rPr>
                          <w:rFonts w:cs="Times"/>
                          <w:szCs w:val="20"/>
                          <w:lang w:eastAsia="x-none"/>
                        </w:rPr>
                      </w:pPr>
                      <w:r w:rsidRPr="00082408">
                        <w:rPr>
                          <w:rFonts w:cs="Times"/>
                          <w:szCs w:val="20"/>
                          <w:lang w:eastAsia="x-none"/>
                        </w:rPr>
                        <w:t xml:space="preserve">whether to allow overlapped transmission in case the UE supports </w:t>
                      </w:r>
                      <w:proofErr w:type="spellStart"/>
                      <w:r w:rsidRPr="00082408">
                        <w:rPr>
                          <w:rFonts w:cs="Times"/>
                          <w:szCs w:val="20"/>
                          <w:lang w:eastAsia="x-none"/>
                        </w:rPr>
                        <w:t>STxMP</w:t>
                      </w:r>
                      <w:proofErr w:type="spellEnd"/>
                      <w:r w:rsidRPr="00082408">
                        <w:rPr>
                          <w:rFonts w:cs="Times"/>
                          <w:szCs w:val="20"/>
                          <w:lang w:eastAsia="x-none"/>
                        </w:rPr>
                        <w:t xml:space="preserve"> transmission (if </w:t>
                      </w:r>
                      <w:proofErr w:type="spellStart"/>
                      <w:r w:rsidRPr="00082408">
                        <w:rPr>
                          <w:rFonts w:cs="Times"/>
                          <w:szCs w:val="20"/>
                          <w:lang w:eastAsia="x-none"/>
                        </w:rPr>
                        <w:t>STxMP</w:t>
                      </w:r>
                      <w:proofErr w:type="spellEnd"/>
                      <w:r w:rsidRPr="00082408">
                        <w:rPr>
                          <w:rFonts w:cs="Times"/>
                          <w:szCs w:val="20"/>
                          <w:lang w:eastAsia="x-none"/>
                        </w:rPr>
                        <w:t xml:space="preserve"> feature is agreed in NR Rel-18)</w:t>
                      </w:r>
                    </w:p>
                  </w:txbxContent>
                </v:textbox>
                <w10:anchorlock/>
              </v:shape>
            </w:pict>
          </mc:Fallback>
        </mc:AlternateContent>
      </w:r>
    </w:p>
    <w:p w14:paraId="401864F8" w14:textId="4AC69E7F" w:rsidR="002E06B6" w:rsidRDefault="002E06B6" w:rsidP="004F1BBC">
      <w:pPr>
        <w:pStyle w:val="a0"/>
        <w:jc w:val="both"/>
        <w:rPr>
          <w:rFonts w:eastAsiaTheme="minorEastAsia"/>
          <w:lang w:eastAsia="zh-CN"/>
        </w:rPr>
      </w:pPr>
      <w:r>
        <w:rPr>
          <w:rFonts w:eastAsiaTheme="minorEastAsia"/>
          <w:lang w:eastAsia="zh-CN"/>
        </w:rPr>
        <w:t>In RAN1#110bis-e, the following conclusion has been made to assume the awareness of two TA values between MTRP.</w:t>
      </w:r>
      <w:r w:rsidR="00D76F02">
        <w:rPr>
          <w:rFonts w:eastAsiaTheme="minorEastAsia"/>
          <w:lang w:eastAsia="zh-CN"/>
        </w:rPr>
        <w:t xml:space="preserve"> Since TRPs cannot always assume the knowledge of the overlapping regions between transmissions corresponding two TAs, it implies the dynamic scheduling restrictions cannot always be applied. In other words, the scheduling restrictions can only be conducted in a non-dynamic manner, e.g. leave the last symbol before a slot boundary as bla</w:t>
      </w:r>
      <w:r w:rsidR="00703ABC">
        <w:rPr>
          <w:rFonts w:eastAsiaTheme="minorEastAsia"/>
          <w:lang w:eastAsia="zh-CN"/>
        </w:rPr>
        <w:t>n</w:t>
      </w:r>
      <w:r w:rsidR="00D76F02">
        <w:rPr>
          <w:rFonts w:eastAsiaTheme="minorEastAsia"/>
          <w:lang w:eastAsia="zh-CN"/>
        </w:rPr>
        <w:t xml:space="preserve">k. </w:t>
      </w:r>
    </w:p>
    <w:p w14:paraId="715BD110" w14:textId="5AD860D1" w:rsidR="002E06B6" w:rsidRDefault="002E06B6" w:rsidP="004F1BBC">
      <w:pPr>
        <w:pStyle w:val="a0"/>
        <w:jc w:val="both"/>
        <w:rPr>
          <w:rFonts w:eastAsiaTheme="minorEastAsia"/>
          <w:lang w:eastAsia="zh-CN"/>
        </w:rPr>
      </w:pPr>
      <w:r>
        <w:rPr>
          <w:noProof/>
        </w:rPr>
        <w:lastRenderedPageBreak/>
        <mc:AlternateContent>
          <mc:Choice Requires="wps">
            <w:drawing>
              <wp:inline distT="0" distB="0" distL="0" distR="0" wp14:anchorId="3A07120F" wp14:editId="52B01F58">
                <wp:extent cx="5760720" cy="847082"/>
                <wp:effectExtent l="0" t="0" r="11430" b="1079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7082"/>
                        </a:xfrm>
                        <a:prstGeom prst="rect">
                          <a:avLst/>
                        </a:prstGeom>
                        <a:solidFill>
                          <a:srgbClr val="FFFFFF"/>
                        </a:solidFill>
                        <a:ln w="6350">
                          <a:solidFill>
                            <a:srgbClr val="000000"/>
                          </a:solidFill>
                          <a:miter lim="800000"/>
                          <a:headEnd/>
                          <a:tailEnd/>
                        </a:ln>
                      </wps:spPr>
                      <wps:txbx>
                        <w:txbxContent>
                          <w:p w14:paraId="1751A1A7" w14:textId="77777777" w:rsidR="002E06B6" w:rsidRPr="00176EEA" w:rsidRDefault="002E06B6" w:rsidP="002E06B6">
                            <w:pPr>
                              <w:jc w:val="both"/>
                              <w:rPr>
                                <w:rFonts w:eastAsia="等线"/>
                                <w:b/>
                                <w:bCs/>
                                <w:iCs/>
                                <w:szCs w:val="20"/>
                                <w:lang w:eastAsia="zh-CN"/>
                              </w:rPr>
                            </w:pPr>
                            <w:r w:rsidRPr="00176EEA">
                              <w:rPr>
                                <w:rFonts w:eastAsia="等线"/>
                                <w:b/>
                                <w:bCs/>
                                <w:iCs/>
                                <w:szCs w:val="20"/>
                                <w:highlight w:val="lightGray"/>
                                <w:lang w:eastAsia="zh-CN"/>
                              </w:rPr>
                              <w:t>Conclusion</w:t>
                            </w:r>
                          </w:p>
                          <w:p w14:paraId="31B341A3" w14:textId="77777777" w:rsidR="002E06B6" w:rsidRPr="00176EEA" w:rsidRDefault="002E06B6" w:rsidP="002E06B6">
                            <w:pPr>
                              <w:jc w:val="both"/>
                              <w:rPr>
                                <w:rFonts w:eastAsia="等线"/>
                                <w:szCs w:val="20"/>
                                <w:lang w:eastAsia="zh-CN"/>
                              </w:rPr>
                            </w:pPr>
                            <w:r w:rsidRPr="00176EEA">
                              <w:rPr>
                                <w:rFonts w:eastAsia="等线"/>
                                <w:iCs/>
                                <w:szCs w:val="20"/>
                                <w:lang w:eastAsia="zh-CN"/>
                              </w:rPr>
                              <w:t xml:space="preserve">For multi-DCI based Multi-TRP operation with two TA enhancement, it cannot always be assumed that both TRPs have knowledge of the overlapping region between transmissions corresponding to the two </w:t>
                            </w:r>
                            <w:proofErr w:type="spellStart"/>
                            <w:r w:rsidRPr="00176EEA">
                              <w:rPr>
                                <w:rFonts w:eastAsia="等线"/>
                                <w:iCs/>
                                <w:szCs w:val="20"/>
                                <w:lang w:eastAsia="zh-CN"/>
                              </w:rPr>
                              <w:t>TAs.</w:t>
                            </w:r>
                            <w:proofErr w:type="spellEnd"/>
                          </w:p>
                          <w:p w14:paraId="089C6A4C" w14:textId="47BAAFC0" w:rsidR="002E06B6" w:rsidRPr="002E06B6" w:rsidRDefault="002E06B6" w:rsidP="00AD1E21">
                            <w:pPr>
                              <w:numPr>
                                <w:ilvl w:val="0"/>
                                <w:numId w:val="21"/>
                              </w:numPr>
                              <w:rPr>
                                <w:rFonts w:eastAsia="宋体"/>
                                <w:iCs/>
                                <w:szCs w:val="20"/>
                                <w:lang w:eastAsia="zh-CN"/>
                              </w:rPr>
                            </w:pPr>
                            <w:r w:rsidRPr="00176EEA">
                              <w:rPr>
                                <w:rFonts w:eastAsia="宋体"/>
                                <w:iCs/>
                                <w:szCs w:val="20"/>
                                <w:lang w:eastAsia="zh-CN"/>
                              </w:rPr>
                              <w:t>Note: This doesn’t prevent the network from applying scheduling restrictions even if the TRPs have no knowledge of the overlapping region</w:t>
                            </w:r>
                          </w:p>
                        </w:txbxContent>
                      </wps:txbx>
                      <wps:bodyPr rot="0" vert="horz" wrap="square" lIns="91440" tIns="45720" rIns="91440" bIns="45720" anchor="ctr" anchorCtr="0" upright="1">
                        <a:noAutofit/>
                      </wps:bodyPr>
                    </wps:wsp>
                  </a:graphicData>
                </a:graphic>
              </wp:inline>
            </w:drawing>
          </mc:Choice>
          <mc:Fallback>
            <w:pict>
              <v:shape w14:anchorId="3A07120F" id="文本框 1" o:spid="_x0000_s1036" type="#_x0000_t202" style="width:453.6pt;height:66.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" strokeweight=".5pt">
                <v:textbox>
                  <w:txbxContent>
                    <w:p w14:paraId="1751A1A7" w14:textId="77777777" w:rsidR="002E06B6" w:rsidRPr="00176EEA" w:rsidRDefault="002E06B6" w:rsidP="002E06B6">
                      <w:pPr>
                        <w:jc w:val="both"/>
                        <w:rPr>
                          <w:rFonts w:eastAsia="等线"/>
                          <w:b/>
                          <w:bCs/>
                          <w:iCs/>
                          <w:szCs w:val="20"/>
                          <w:lang w:eastAsia="zh-CN"/>
                        </w:rPr>
                      </w:pPr>
                      <w:r w:rsidRPr="00176EEA">
                        <w:rPr>
                          <w:rFonts w:eastAsia="等线"/>
                          <w:b/>
                          <w:bCs/>
                          <w:iCs/>
                          <w:szCs w:val="20"/>
                          <w:highlight w:val="lightGray"/>
                          <w:lang w:eastAsia="zh-CN"/>
                        </w:rPr>
                        <w:t>Conclusion</w:t>
                      </w:r>
                    </w:p>
                    <w:p w14:paraId="31B341A3" w14:textId="77777777" w:rsidR="002E06B6" w:rsidRPr="00176EEA" w:rsidRDefault="002E06B6" w:rsidP="002E06B6">
                      <w:pPr>
                        <w:jc w:val="both"/>
                        <w:rPr>
                          <w:rFonts w:eastAsia="等线"/>
                          <w:szCs w:val="20"/>
                          <w:lang w:eastAsia="zh-CN"/>
                        </w:rPr>
                      </w:pPr>
                      <w:r w:rsidRPr="00176EEA">
                        <w:rPr>
                          <w:rFonts w:eastAsia="等线"/>
                          <w:iCs/>
                          <w:szCs w:val="20"/>
                          <w:lang w:eastAsia="zh-CN"/>
                        </w:rPr>
                        <w:t xml:space="preserve">For multi-DCI based Multi-TRP operation with two TA enhancement, it cannot always be assumed that both TRPs have knowledge of the overlapping region between transmissions corresponding to the two </w:t>
                      </w:r>
                      <w:proofErr w:type="spellStart"/>
                      <w:r w:rsidRPr="00176EEA">
                        <w:rPr>
                          <w:rFonts w:eastAsia="等线"/>
                          <w:iCs/>
                          <w:szCs w:val="20"/>
                          <w:lang w:eastAsia="zh-CN"/>
                        </w:rPr>
                        <w:t>TAs.</w:t>
                      </w:r>
                      <w:proofErr w:type="spellEnd"/>
                    </w:p>
                    <w:p w14:paraId="089C6A4C" w14:textId="47BAAFC0" w:rsidR="002E06B6" w:rsidRPr="002E06B6" w:rsidRDefault="002E06B6" w:rsidP="00AD1E21">
                      <w:pPr>
                        <w:numPr>
                          <w:ilvl w:val="0"/>
                          <w:numId w:val="21"/>
                        </w:numPr>
                        <w:rPr>
                          <w:rFonts w:eastAsia="宋体"/>
                          <w:iCs/>
                          <w:szCs w:val="20"/>
                          <w:lang w:eastAsia="zh-CN"/>
                        </w:rPr>
                      </w:pPr>
                      <w:r w:rsidRPr="00176EEA">
                        <w:rPr>
                          <w:rFonts w:eastAsia="宋体"/>
                          <w:iCs/>
                          <w:szCs w:val="20"/>
                          <w:lang w:eastAsia="zh-CN"/>
                        </w:rPr>
                        <w:t>Note: This doesn’t prevent the network from applying scheduling restrictions even if the TRPs have no knowledge of the overlapping region</w:t>
                      </w:r>
                    </w:p>
                  </w:txbxContent>
                </v:textbox>
                <w10:anchorlock/>
              </v:shape>
            </w:pict>
          </mc:Fallback>
        </mc:AlternateContent>
      </w:r>
    </w:p>
    <w:p w14:paraId="74539FD2" w14:textId="6D51C1A5" w:rsidR="00D76F02" w:rsidRPr="00895CE4" w:rsidRDefault="00D76F02" w:rsidP="00AD1E21">
      <w:pPr>
        <w:pStyle w:val="a0"/>
        <w:numPr>
          <w:ilvl w:val="0"/>
          <w:numId w:val="12"/>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M-DCI MTRP with two TA</w:t>
      </w:r>
      <w:r w:rsidR="002131C7">
        <w:rPr>
          <w:b/>
          <w:i/>
          <w:sz w:val="22"/>
          <w:lang w:eastAsia="zh-CN"/>
        </w:rPr>
        <w:t>s</w:t>
      </w:r>
      <w:r>
        <w:rPr>
          <w:b/>
          <w:i/>
          <w:sz w:val="22"/>
          <w:lang w:eastAsia="zh-CN"/>
        </w:rPr>
        <w:t>, the dynamic scheduling restriction to avoid UL transmission collision cannot always be applicable.</w:t>
      </w:r>
    </w:p>
    <w:p w14:paraId="1B7DF8E3" w14:textId="77777777" w:rsidR="009168C4" w:rsidRDefault="009C4CD1" w:rsidP="004F1BBC">
      <w:pPr>
        <w:pStyle w:val="a0"/>
        <w:jc w:val="both"/>
        <w:rPr>
          <w:rFonts w:eastAsiaTheme="minorEastAsia"/>
          <w:lang w:eastAsia="zh-CN"/>
        </w:rPr>
      </w:pPr>
      <w:r>
        <w:rPr>
          <w:rFonts w:eastAsiaTheme="minorEastAsia"/>
          <w:lang w:eastAsia="zh-CN"/>
        </w:rPr>
        <w:t>In RAN1#112, the following agreement further refines different alternatives.</w:t>
      </w:r>
      <w:r w:rsidR="009168C4">
        <w:rPr>
          <w:rFonts w:eastAsiaTheme="minorEastAsia"/>
          <w:lang w:eastAsia="zh-CN"/>
        </w:rPr>
        <w:t xml:space="preserve"> </w:t>
      </w:r>
    </w:p>
    <w:p w14:paraId="26632E37" w14:textId="3582B002" w:rsidR="009C4CD1" w:rsidRDefault="009C4CD1" w:rsidP="004F1BBC">
      <w:pPr>
        <w:pStyle w:val="a0"/>
        <w:jc w:val="both"/>
        <w:rPr>
          <w:rFonts w:eastAsiaTheme="minorEastAsia"/>
          <w:lang w:eastAsia="zh-CN"/>
        </w:rPr>
      </w:pPr>
      <w:r>
        <w:rPr>
          <w:noProof/>
        </w:rPr>
        <mc:AlternateContent>
          <mc:Choice Requires="wps">
            <w:drawing>
              <wp:inline distT="0" distB="0" distL="0" distR="0" wp14:anchorId="71A715F7" wp14:editId="7FFF8F11">
                <wp:extent cx="5760720" cy="2109787"/>
                <wp:effectExtent l="0" t="0" r="11430" b="2413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09787"/>
                        </a:xfrm>
                        <a:prstGeom prst="rect">
                          <a:avLst/>
                        </a:prstGeom>
                        <a:solidFill>
                          <a:srgbClr val="FFFFFF"/>
                        </a:solidFill>
                        <a:ln w="6350">
                          <a:solidFill>
                            <a:srgbClr val="000000"/>
                          </a:solidFill>
                          <a:miter lim="800000"/>
                          <a:headEnd/>
                          <a:tailEnd/>
                        </a:ln>
                      </wps:spPr>
                      <wps:txbx>
                        <w:txbxContent>
                          <w:p w14:paraId="6758FE7A" w14:textId="77777777" w:rsidR="009C4CD1" w:rsidRPr="0019734D" w:rsidRDefault="009C4CD1" w:rsidP="009C4CD1">
                            <w:pPr>
                              <w:rPr>
                                <w:b/>
                                <w:bCs/>
                                <w:szCs w:val="20"/>
                                <w:highlight w:val="green"/>
                                <w:lang w:eastAsia="x-none"/>
                              </w:rPr>
                            </w:pPr>
                            <w:r w:rsidRPr="0019734D">
                              <w:rPr>
                                <w:b/>
                                <w:bCs/>
                                <w:szCs w:val="20"/>
                                <w:highlight w:val="green"/>
                                <w:lang w:eastAsia="x-none"/>
                              </w:rPr>
                              <w:t>Agreement</w:t>
                            </w:r>
                          </w:p>
                          <w:p w14:paraId="5C277A24" w14:textId="77777777" w:rsidR="009C4CD1" w:rsidRPr="0019734D" w:rsidRDefault="009C4CD1" w:rsidP="009C4CD1">
                            <w:pPr>
                              <w:jc w:val="both"/>
                              <w:rPr>
                                <w:rFonts w:eastAsia="Microsoft YaHei UI Light"/>
                              </w:rPr>
                            </w:pPr>
                            <w:r w:rsidRPr="0019734D">
                              <w:rPr>
                                <w:color w:val="000000"/>
                                <w:kern w:val="24"/>
                                <w:szCs w:val="20"/>
                                <w:lang w:eastAsia="fr-FR"/>
                              </w:rPr>
                              <w:t xml:space="preserve">For multi-DCI based Multi-TRP operation with two TA enhancement, for the case when the </w:t>
                            </w:r>
                            <w:r w:rsidRPr="0019734D">
                              <w:rPr>
                                <w:rFonts w:cs="Times"/>
                                <w:color w:val="000000"/>
                                <w:kern w:val="24"/>
                                <w:szCs w:val="20"/>
                                <w:lang w:eastAsia="fr-FR"/>
                              </w:rPr>
                              <w:t xml:space="preserve">UE does not support UL </w:t>
                            </w:r>
                            <w:proofErr w:type="spellStart"/>
                            <w:r w:rsidRPr="0019734D">
                              <w:rPr>
                                <w:rFonts w:cs="Times"/>
                                <w:color w:val="000000"/>
                                <w:kern w:val="24"/>
                                <w:szCs w:val="20"/>
                                <w:lang w:eastAsia="fr-FR"/>
                              </w:rPr>
                              <w:t>STxMP</w:t>
                            </w:r>
                            <w:proofErr w:type="spellEnd"/>
                            <w:r w:rsidRPr="0019734D">
                              <w:rPr>
                                <w:rFonts w:cs="Times"/>
                                <w:color w:val="000000"/>
                                <w:kern w:val="24"/>
                                <w:szCs w:val="20"/>
                                <w:lang w:eastAsia="fr-FR"/>
                              </w:rPr>
                              <w:t xml:space="preserve"> transmission</w:t>
                            </w:r>
                            <w:r w:rsidRPr="0019734D">
                              <w:rPr>
                                <w:rFonts w:eastAsia="Microsoft YaHei UI Light"/>
                              </w:rPr>
                              <w:t>, down-select at least one of the following in RAN1#112bis-e:</w:t>
                            </w:r>
                          </w:p>
                          <w:p w14:paraId="71859F87" w14:textId="77777777" w:rsidR="009C4CD1" w:rsidRPr="0019734D" w:rsidRDefault="009C4CD1" w:rsidP="00AD1E21">
                            <w:pPr>
                              <w:numPr>
                                <w:ilvl w:val="0"/>
                                <w:numId w:val="26"/>
                              </w:numPr>
                              <w:spacing w:after="160" w:line="259" w:lineRule="auto"/>
                              <w:contextualSpacing/>
                              <w:jc w:val="both"/>
                              <w:rPr>
                                <w:rFonts w:eastAsia="Microsoft YaHei UI Light"/>
                                <w:color w:val="000000"/>
                                <w:lang w:eastAsia="x-none"/>
                              </w:rPr>
                            </w:pPr>
                            <w:r w:rsidRPr="0019734D">
                              <w:rPr>
                                <w:rFonts w:eastAsia="Microsoft YaHei UI Light"/>
                                <w:lang w:eastAsia="x-none"/>
                              </w:rPr>
                              <w:t xml:space="preserve">Alt 1:  </w:t>
                            </w:r>
                            <w:r w:rsidRPr="0019734D">
                              <w:rPr>
                                <w:rFonts w:eastAsia="Microsoft YaHei UI Light"/>
                                <w:color w:val="000000"/>
                                <w:lang w:eastAsia="x-none"/>
                              </w:rPr>
                              <w:t xml:space="preserve">Introducing a time gap </w:t>
                            </w:r>
                            <w:r w:rsidRPr="0019734D">
                              <w:rPr>
                                <w:rFonts w:eastAsia="Microsoft YaHei UI Light"/>
                                <w:i/>
                                <w:iCs/>
                                <w:color w:val="000000"/>
                                <w:lang w:eastAsia="x-none"/>
                              </w:rPr>
                              <w:t>X</w:t>
                            </w:r>
                            <w:r w:rsidRPr="0019734D">
                              <w:rPr>
                                <w:rFonts w:eastAsia="Microsoft YaHei UI Light"/>
                                <w:color w:val="000000"/>
                                <w:lang w:eastAsia="x-none"/>
                              </w:rPr>
                              <w:t xml:space="preserve"> between two UL transmissions associated with two different TA values</w:t>
                            </w:r>
                          </w:p>
                          <w:p w14:paraId="2E45DFD3"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 xml:space="preserve">E.g., </w:t>
                            </w:r>
                            <w:r w:rsidRPr="0019734D">
                              <w:rPr>
                                <w:rFonts w:eastAsia="Microsoft YaHei UI Light"/>
                                <w:i/>
                                <w:iCs/>
                                <w:color w:val="000000"/>
                                <w:lang w:eastAsia="zh-CN"/>
                              </w:rPr>
                              <w:t>X</w:t>
                            </w:r>
                            <w:r w:rsidRPr="0019734D">
                              <w:rPr>
                                <w:rFonts w:eastAsia="Microsoft YaHei UI Light"/>
                                <w:color w:val="000000"/>
                                <w:lang w:eastAsia="zh-CN"/>
                              </w:rPr>
                              <w:t xml:space="preserve"> symbols in the slot(s) corresponding to the two UL transmission remain unused</w:t>
                            </w:r>
                          </w:p>
                          <w:p w14:paraId="49A87D24"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FFS: How X is determined</w:t>
                            </w:r>
                          </w:p>
                          <w:p w14:paraId="5FD59F99"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2:  Reduce the overlapping duration of one of the two UL transmissions</w:t>
                            </w:r>
                          </w:p>
                          <w:p w14:paraId="2158A266"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3:  Scheduling restriction is applied such that the UE does not expect the two UL transmissions to overlap</w:t>
                            </w:r>
                          </w:p>
                          <w:p w14:paraId="605AF985"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Other alternatives are not precluded</w:t>
                            </w:r>
                          </w:p>
                          <w:p w14:paraId="1D2354AF" w14:textId="77777777" w:rsidR="009C4CD1" w:rsidRPr="0019734D" w:rsidRDefault="009C4CD1" w:rsidP="009C4CD1">
                            <w:pPr>
                              <w:jc w:val="both"/>
                              <w:rPr>
                                <w:rFonts w:eastAsia="Microsoft YaHei UI Light"/>
                              </w:rPr>
                            </w:pPr>
                            <w:r w:rsidRPr="0019734D">
                              <w:rPr>
                                <w:rFonts w:eastAsia="Microsoft YaHei UI Light"/>
                              </w:rPr>
                              <w:t xml:space="preserve">TBD: how to capture the </w:t>
                            </w:r>
                            <w:proofErr w:type="spellStart"/>
                            <w:r w:rsidRPr="0019734D">
                              <w:rPr>
                                <w:rFonts w:eastAsia="Microsoft YaHei UI Light"/>
                              </w:rPr>
                              <w:t>downselected</w:t>
                            </w:r>
                            <w:proofErr w:type="spellEnd"/>
                            <w:r w:rsidRPr="0019734D">
                              <w:rPr>
                                <w:rFonts w:eastAsia="Microsoft YaHei UI Light"/>
                              </w:rPr>
                              <w:t xml:space="preserve"> alternative(s) in the specifications in case specification impact is deemed needed.</w:t>
                            </w:r>
                          </w:p>
                          <w:p w14:paraId="29ECA081" w14:textId="262D5305" w:rsidR="009C4CD1" w:rsidRPr="002E06B6" w:rsidRDefault="009C4CD1" w:rsidP="00D3274A">
                            <w:pPr>
                              <w:rPr>
                                <w:rFonts w:eastAsia="宋体"/>
                                <w:iCs/>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71A715F7" id="文本框 16" o:spid="_x0000_s1037" type="#_x0000_t202" style="width:453.6pt;height:166.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" strokeweight=".5pt">
                <v:textbox>
                  <w:txbxContent>
                    <w:p w14:paraId="6758FE7A" w14:textId="77777777" w:rsidR="009C4CD1" w:rsidRPr="0019734D" w:rsidRDefault="009C4CD1" w:rsidP="009C4CD1">
                      <w:pPr>
                        <w:rPr>
                          <w:b/>
                          <w:bCs/>
                          <w:szCs w:val="20"/>
                          <w:highlight w:val="green"/>
                          <w:lang w:eastAsia="x-none"/>
                        </w:rPr>
                      </w:pPr>
                      <w:r w:rsidRPr="0019734D">
                        <w:rPr>
                          <w:b/>
                          <w:bCs/>
                          <w:szCs w:val="20"/>
                          <w:highlight w:val="green"/>
                          <w:lang w:eastAsia="x-none"/>
                        </w:rPr>
                        <w:t>Agreement</w:t>
                      </w:r>
                    </w:p>
                    <w:p w14:paraId="5C277A24" w14:textId="77777777" w:rsidR="009C4CD1" w:rsidRPr="0019734D" w:rsidRDefault="009C4CD1" w:rsidP="009C4CD1">
                      <w:pPr>
                        <w:jc w:val="both"/>
                        <w:rPr>
                          <w:rFonts w:eastAsia="Microsoft YaHei UI Light"/>
                        </w:rPr>
                      </w:pPr>
                      <w:r w:rsidRPr="0019734D">
                        <w:rPr>
                          <w:color w:val="000000"/>
                          <w:kern w:val="24"/>
                          <w:szCs w:val="20"/>
                          <w:lang w:eastAsia="fr-FR"/>
                        </w:rPr>
                        <w:t xml:space="preserve">For multi-DCI based Multi-TRP operation with two TA enhancement, for the case when the </w:t>
                      </w:r>
                      <w:r w:rsidRPr="0019734D">
                        <w:rPr>
                          <w:rFonts w:cs="Times"/>
                          <w:color w:val="000000"/>
                          <w:kern w:val="24"/>
                          <w:szCs w:val="20"/>
                          <w:lang w:eastAsia="fr-FR"/>
                        </w:rPr>
                        <w:t xml:space="preserve">UE does not support UL </w:t>
                      </w:r>
                      <w:proofErr w:type="spellStart"/>
                      <w:r w:rsidRPr="0019734D">
                        <w:rPr>
                          <w:rFonts w:cs="Times"/>
                          <w:color w:val="000000"/>
                          <w:kern w:val="24"/>
                          <w:szCs w:val="20"/>
                          <w:lang w:eastAsia="fr-FR"/>
                        </w:rPr>
                        <w:t>STxMP</w:t>
                      </w:r>
                      <w:proofErr w:type="spellEnd"/>
                      <w:r w:rsidRPr="0019734D">
                        <w:rPr>
                          <w:rFonts w:cs="Times"/>
                          <w:color w:val="000000"/>
                          <w:kern w:val="24"/>
                          <w:szCs w:val="20"/>
                          <w:lang w:eastAsia="fr-FR"/>
                        </w:rPr>
                        <w:t xml:space="preserve"> transmission</w:t>
                      </w:r>
                      <w:r w:rsidRPr="0019734D">
                        <w:rPr>
                          <w:rFonts w:eastAsia="Microsoft YaHei UI Light"/>
                        </w:rPr>
                        <w:t>, down-select at least one of the following in RAN1#112bis-e:</w:t>
                      </w:r>
                    </w:p>
                    <w:p w14:paraId="71859F87" w14:textId="77777777" w:rsidR="009C4CD1" w:rsidRPr="0019734D" w:rsidRDefault="009C4CD1" w:rsidP="00AD1E21">
                      <w:pPr>
                        <w:numPr>
                          <w:ilvl w:val="0"/>
                          <w:numId w:val="26"/>
                        </w:numPr>
                        <w:spacing w:after="160" w:line="259" w:lineRule="auto"/>
                        <w:contextualSpacing/>
                        <w:jc w:val="both"/>
                        <w:rPr>
                          <w:rFonts w:eastAsia="Microsoft YaHei UI Light"/>
                          <w:color w:val="000000"/>
                          <w:lang w:eastAsia="x-none"/>
                        </w:rPr>
                      </w:pPr>
                      <w:r w:rsidRPr="0019734D">
                        <w:rPr>
                          <w:rFonts w:eastAsia="Microsoft YaHei UI Light"/>
                          <w:lang w:eastAsia="x-none"/>
                        </w:rPr>
                        <w:t xml:space="preserve">Alt 1:  </w:t>
                      </w:r>
                      <w:r w:rsidRPr="0019734D">
                        <w:rPr>
                          <w:rFonts w:eastAsia="Microsoft YaHei UI Light"/>
                          <w:color w:val="000000"/>
                          <w:lang w:eastAsia="x-none"/>
                        </w:rPr>
                        <w:t xml:space="preserve">Introducing a time gap </w:t>
                      </w:r>
                      <w:r w:rsidRPr="0019734D">
                        <w:rPr>
                          <w:rFonts w:eastAsia="Microsoft YaHei UI Light"/>
                          <w:i/>
                          <w:iCs/>
                          <w:color w:val="000000"/>
                          <w:lang w:eastAsia="x-none"/>
                        </w:rPr>
                        <w:t>X</w:t>
                      </w:r>
                      <w:r w:rsidRPr="0019734D">
                        <w:rPr>
                          <w:rFonts w:eastAsia="Microsoft YaHei UI Light"/>
                          <w:color w:val="000000"/>
                          <w:lang w:eastAsia="x-none"/>
                        </w:rPr>
                        <w:t xml:space="preserve"> between two UL transmissions associated with two different TA values</w:t>
                      </w:r>
                    </w:p>
                    <w:p w14:paraId="2E45DFD3"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 xml:space="preserve">E.g., </w:t>
                      </w:r>
                      <w:r w:rsidRPr="0019734D">
                        <w:rPr>
                          <w:rFonts w:eastAsia="Microsoft YaHei UI Light"/>
                          <w:i/>
                          <w:iCs/>
                          <w:color w:val="000000"/>
                          <w:lang w:eastAsia="zh-CN"/>
                        </w:rPr>
                        <w:t>X</w:t>
                      </w:r>
                      <w:r w:rsidRPr="0019734D">
                        <w:rPr>
                          <w:rFonts w:eastAsia="Microsoft YaHei UI Light"/>
                          <w:color w:val="000000"/>
                          <w:lang w:eastAsia="zh-CN"/>
                        </w:rPr>
                        <w:t xml:space="preserve"> symbols in the slot(s) corresponding to the two UL transmission remain unused</w:t>
                      </w:r>
                    </w:p>
                    <w:p w14:paraId="49A87D24"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FFS: How X is determined</w:t>
                      </w:r>
                    </w:p>
                    <w:p w14:paraId="5FD59F99"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2:  Reduce the overlapping duration of one of the two UL transmissions</w:t>
                      </w:r>
                    </w:p>
                    <w:p w14:paraId="2158A266"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3:  Scheduling restriction is applied such that the UE does not expect the two UL transmissions to overlap</w:t>
                      </w:r>
                    </w:p>
                    <w:p w14:paraId="605AF985"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Other alternatives are not precluded</w:t>
                      </w:r>
                    </w:p>
                    <w:p w14:paraId="1D2354AF" w14:textId="77777777" w:rsidR="009C4CD1" w:rsidRPr="0019734D" w:rsidRDefault="009C4CD1" w:rsidP="009C4CD1">
                      <w:pPr>
                        <w:jc w:val="both"/>
                        <w:rPr>
                          <w:rFonts w:eastAsia="Microsoft YaHei UI Light"/>
                        </w:rPr>
                      </w:pPr>
                      <w:r w:rsidRPr="0019734D">
                        <w:rPr>
                          <w:rFonts w:eastAsia="Microsoft YaHei UI Light"/>
                        </w:rPr>
                        <w:t xml:space="preserve">TBD: how to capture the </w:t>
                      </w:r>
                      <w:proofErr w:type="spellStart"/>
                      <w:r w:rsidRPr="0019734D">
                        <w:rPr>
                          <w:rFonts w:eastAsia="Microsoft YaHei UI Light"/>
                        </w:rPr>
                        <w:t>downselected</w:t>
                      </w:r>
                      <w:proofErr w:type="spellEnd"/>
                      <w:r w:rsidRPr="0019734D">
                        <w:rPr>
                          <w:rFonts w:eastAsia="Microsoft YaHei UI Light"/>
                        </w:rPr>
                        <w:t xml:space="preserve"> alternative(s) in the specifications in case specification impact is deemed needed.</w:t>
                      </w:r>
                    </w:p>
                    <w:p w14:paraId="29ECA081" w14:textId="262D5305" w:rsidR="009C4CD1" w:rsidRPr="002E06B6" w:rsidRDefault="009C4CD1" w:rsidP="00D3274A">
                      <w:pPr>
                        <w:rPr>
                          <w:rFonts w:eastAsia="宋体"/>
                          <w:iCs/>
                          <w:szCs w:val="20"/>
                          <w:lang w:eastAsia="zh-CN"/>
                        </w:rPr>
                      </w:pPr>
                    </w:p>
                  </w:txbxContent>
                </v:textbox>
                <w10:anchorlock/>
              </v:shape>
            </w:pict>
          </mc:Fallback>
        </mc:AlternateContent>
      </w:r>
    </w:p>
    <w:p w14:paraId="0741C9A9" w14:textId="457384E8" w:rsidR="009168C4" w:rsidRDefault="009168C4" w:rsidP="004F1BBC">
      <w:pPr>
        <w:pStyle w:val="a0"/>
        <w:jc w:val="both"/>
        <w:rPr>
          <w:rFonts w:eastAsiaTheme="minorEastAsia"/>
          <w:lang w:eastAsia="zh-CN"/>
        </w:rPr>
      </w:pPr>
      <w:r>
        <w:rPr>
          <w:rFonts w:eastAsiaTheme="minorEastAsia"/>
          <w:lang w:eastAsia="zh-CN"/>
        </w:rPr>
        <w:t xml:space="preserve">If single panel is selected or </w:t>
      </w:r>
      <w:r w:rsidR="00104099">
        <w:rPr>
          <w:rFonts w:eastAsiaTheme="minorEastAsia"/>
          <w:lang w:eastAsia="zh-CN"/>
        </w:rPr>
        <w:t xml:space="preserve">let’s say </w:t>
      </w:r>
      <w:r>
        <w:rPr>
          <w:rFonts w:eastAsiaTheme="minorEastAsia"/>
          <w:lang w:eastAsia="zh-CN"/>
        </w:rPr>
        <w:t xml:space="preserve">UE not supporting </w:t>
      </w:r>
      <w:proofErr w:type="spellStart"/>
      <w:r>
        <w:rPr>
          <w:rFonts w:eastAsiaTheme="minorEastAsia"/>
          <w:lang w:eastAsia="zh-CN"/>
        </w:rPr>
        <w:t>STxMP</w:t>
      </w:r>
      <w:proofErr w:type="spellEnd"/>
      <w:r>
        <w:rPr>
          <w:rFonts w:eastAsiaTheme="minorEastAsia"/>
          <w:lang w:eastAsia="zh-CN"/>
        </w:rPr>
        <w:t xml:space="preserve"> for UL transmission, the overlapping part can be avoided by non-dynamic fashion in time domain. In Alt.1, X symbols is to be introduced as a fixed time gap between UL transmissions of two TAGs. But in our understanding, the overlapping region of small-to-medium deployment could be just up to the duration of a CP. In this case, time gap in symbol level could be a waste of time-domain resource. </w:t>
      </w:r>
      <w:r w:rsidR="00104099">
        <w:rPr>
          <w:rFonts w:eastAsiaTheme="minorEastAsia"/>
          <w:lang w:eastAsia="zh-CN"/>
        </w:rPr>
        <w:t>In Alt.3, f</w:t>
      </w:r>
      <w:r>
        <w:rPr>
          <w:rFonts w:eastAsiaTheme="minorEastAsia"/>
          <w:lang w:eastAsia="zh-CN"/>
        </w:rPr>
        <w:t>rom UE perspective, scheduling restriction could be most implementation friendly way. But if one</w:t>
      </w:r>
      <w:r w:rsidR="00104099">
        <w:rPr>
          <w:rFonts w:eastAsiaTheme="minorEastAsia"/>
          <w:lang w:eastAsia="zh-CN"/>
        </w:rPr>
        <w:t xml:space="preserve"> may </w:t>
      </w:r>
      <w:r>
        <w:rPr>
          <w:rFonts w:eastAsiaTheme="minorEastAsia"/>
          <w:lang w:eastAsia="zh-CN"/>
        </w:rPr>
        <w:t xml:space="preserve">argue that </w:t>
      </w:r>
      <w:r w:rsidR="00104099">
        <w:rPr>
          <w:rFonts w:eastAsiaTheme="minorEastAsia"/>
          <w:lang w:eastAsia="zh-CN"/>
        </w:rPr>
        <w:t xml:space="preserve">non-dynamic </w:t>
      </w:r>
      <w:r>
        <w:rPr>
          <w:rFonts w:eastAsiaTheme="minorEastAsia"/>
          <w:lang w:eastAsia="zh-CN"/>
        </w:rPr>
        <w:t xml:space="preserve">scheduling restriction </w:t>
      </w:r>
      <w:r w:rsidR="00104099">
        <w:rPr>
          <w:rFonts w:eastAsiaTheme="minorEastAsia"/>
          <w:lang w:eastAsia="zh-CN"/>
        </w:rPr>
        <w:t xml:space="preserve">(i.e. leaving a few of symbols blank) </w:t>
      </w:r>
      <w:r>
        <w:rPr>
          <w:rFonts w:eastAsiaTheme="minorEastAsia"/>
          <w:lang w:eastAsia="zh-CN"/>
        </w:rPr>
        <w:t xml:space="preserve">at the other hand bring additional </w:t>
      </w:r>
      <w:r w:rsidR="00104099">
        <w:rPr>
          <w:rFonts w:eastAsiaTheme="minorEastAsia"/>
          <w:lang w:eastAsia="zh-CN"/>
        </w:rPr>
        <w:t>scheduling restriction</w:t>
      </w:r>
      <w:r>
        <w:rPr>
          <w:rFonts w:eastAsiaTheme="minorEastAsia"/>
          <w:lang w:eastAsia="zh-CN"/>
        </w:rPr>
        <w:t xml:space="preserve"> at NW side</w:t>
      </w:r>
      <w:r w:rsidR="00104099">
        <w:rPr>
          <w:rFonts w:eastAsiaTheme="minorEastAsia"/>
          <w:lang w:eastAsia="zh-CN"/>
        </w:rPr>
        <w:t>.</w:t>
      </w:r>
    </w:p>
    <w:p w14:paraId="66189C53" w14:textId="4B8A6B47" w:rsidR="004F1BBC" w:rsidRDefault="00104099" w:rsidP="004F1BBC">
      <w:pPr>
        <w:pStyle w:val="a0"/>
        <w:jc w:val="both"/>
        <w:rPr>
          <w:rFonts w:eastAsiaTheme="minorEastAsia"/>
          <w:lang w:eastAsia="zh-CN"/>
        </w:rPr>
      </w:pPr>
      <w:r>
        <w:rPr>
          <w:rFonts w:eastAsiaTheme="minorEastAsia"/>
          <w:lang w:eastAsia="zh-CN"/>
        </w:rPr>
        <w:t>Hence, o</w:t>
      </w:r>
      <w:r w:rsidR="004F1BBC">
        <w:rPr>
          <w:rFonts w:eastAsiaTheme="minorEastAsia"/>
          <w:lang w:eastAsia="zh-CN"/>
        </w:rPr>
        <w:t xml:space="preserve">ur choice </w:t>
      </w:r>
      <w:r>
        <w:rPr>
          <w:rFonts w:eastAsiaTheme="minorEastAsia"/>
          <w:lang w:eastAsia="zh-CN"/>
        </w:rPr>
        <w:t>wo</w:t>
      </w:r>
      <w:r w:rsidR="004F1BBC">
        <w:rPr>
          <w:rFonts w:eastAsiaTheme="minorEastAsia"/>
          <w:lang w:eastAsia="zh-CN"/>
        </w:rPr>
        <w:t xml:space="preserve">uld be </w:t>
      </w:r>
      <w:r>
        <w:rPr>
          <w:rFonts w:eastAsiaTheme="minorEastAsia"/>
          <w:lang w:eastAsia="zh-CN"/>
        </w:rPr>
        <w:t>Alt.2, i.e.,</w:t>
      </w:r>
      <w:r w:rsidR="004F1BBC">
        <w:rPr>
          <w:rFonts w:eastAsiaTheme="minorEastAsia"/>
          <w:lang w:eastAsia="zh-CN"/>
        </w:rPr>
        <w:t xml:space="preserve"> </w:t>
      </w:r>
      <w:r>
        <w:rPr>
          <w:rFonts w:eastAsiaTheme="minorEastAsia"/>
          <w:lang w:eastAsia="zh-CN"/>
        </w:rPr>
        <w:t xml:space="preserve">only </w:t>
      </w:r>
      <w:r w:rsidR="009168C4">
        <w:rPr>
          <w:rFonts w:eastAsiaTheme="minorEastAsia"/>
          <w:lang w:eastAsia="zh-CN"/>
        </w:rPr>
        <w:t>reducing</w:t>
      </w:r>
      <w:r>
        <w:rPr>
          <w:rFonts w:eastAsiaTheme="minorEastAsia"/>
          <w:lang w:eastAsia="zh-CN"/>
        </w:rPr>
        <w:t xml:space="preserve"> the overlapping duration of one UL transmission</w:t>
      </w:r>
      <w:r w:rsidR="004F1BBC">
        <w:rPr>
          <w:rFonts w:eastAsiaTheme="minorEastAsia"/>
          <w:lang w:eastAsia="zh-CN"/>
        </w:rPr>
        <w:t>. Similar to legacy NR mechanism, i</w:t>
      </w:r>
      <w:r w:rsidR="004F1BBC" w:rsidRPr="00D81015">
        <w:rPr>
          <w:rFonts w:eastAsiaTheme="minorEastAsia"/>
          <w:lang w:eastAsia="zh-CN"/>
        </w:rPr>
        <w:t>f two adjacent slots overlap due to</w:t>
      </w:r>
      <w:r w:rsidR="004F1BBC">
        <w:rPr>
          <w:rFonts w:eastAsiaTheme="minorEastAsia"/>
          <w:lang w:eastAsia="zh-CN"/>
        </w:rPr>
        <w:t xml:space="preserve"> different</w:t>
      </w:r>
      <w:r w:rsidR="004F1BBC" w:rsidRPr="00D81015">
        <w:rPr>
          <w:rFonts w:eastAsiaTheme="minorEastAsia"/>
          <w:lang w:eastAsia="zh-CN"/>
        </w:rPr>
        <w:t xml:space="preserve"> TA</w:t>
      </w:r>
      <w:r w:rsidR="004F1BBC">
        <w:rPr>
          <w:rFonts w:eastAsiaTheme="minorEastAsia"/>
          <w:lang w:eastAsia="zh-CN"/>
        </w:rPr>
        <w:t xml:space="preserve"> values (towards different TRPs)</w:t>
      </w:r>
      <w:r w:rsidR="004F1BBC" w:rsidRPr="00D81015">
        <w:rPr>
          <w:rFonts w:eastAsiaTheme="minorEastAsia"/>
          <w:lang w:eastAsia="zh-CN"/>
        </w:rPr>
        <w:t>, the latter slot is reduced in duration relative to the former slot.</w:t>
      </w:r>
    </w:p>
    <w:p w14:paraId="5931F949" w14:textId="3E5558DC" w:rsidR="004F1BBC" w:rsidRPr="007F2C36" w:rsidRDefault="004F1BBC" w:rsidP="00DE4762">
      <w:pPr>
        <w:pStyle w:val="000proposal"/>
        <w:numPr>
          <w:ilvl w:val="0"/>
          <w:numId w:val="9"/>
        </w:numPr>
        <w:tabs>
          <w:tab w:val="left" w:pos="1276"/>
        </w:tabs>
        <w:ind w:left="0" w:firstLine="0"/>
        <w:rPr>
          <w:szCs w:val="22"/>
        </w:rPr>
      </w:pPr>
      <w:r>
        <w:rPr>
          <w:szCs w:val="22"/>
        </w:rPr>
        <w:t>For</w:t>
      </w:r>
      <w:r w:rsidR="00104099">
        <w:rPr>
          <w:szCs w:val="22"/>
        </w:rPr>
        <w:t xml:space="preserve"> UE not supporting </w:t>
      </w:r>
      <w:proofErr w:type="spellStart"/>
      <w:r w:rsidR="00104099">
        <w:rPr>
          <w:szCs w:val="22"/>
        </w:rPr>
        <w:t>STxMP</w:t>
      </w:r>
      <w:proofErr w:type="spellEnd"/>
      <w:r>
        <w:rPr>
          <w:szCs w:val="22"/>
        </w:rPr>
        <w:t>,</w:t>
      </w:r>
      <w:r w:rsidR="00104099">
        <w:rPr>
          <w:szCs w:val="22"/>
        </w:rPr>
        <w:t xml:space="preserve"> suppor</w:t>
      </w:r>
      <w:r>
        <w:rPr>
          <w:szCs w:val="22"/>
        </w:rPr>
        <w:t xml:space="preserve">t </w:t>
      </w:r>
      <w:r w:rsidR="00104099">
        <w:rPr>
          <w:szCs w:val="22"/>
        </w:rPr>
        <w:t>(Alt.2) to reduce the overlapping duration of one of two UL transmissions associated with different TAGs</w:t>
      </w:r>
      <w:r w:rsidRPr="00C20E2F">
        <w:rPr>
          <w:szCs w:val="22"/>
        </w:rPr>
        <w:t>.</w:t>
      </w:r>
    </w:p>
    <w:p w14:paraId="6D355D41" w14:textId="451E8069" w:rsidR="004F1BBC" w:rsidRDefault="004F1BBC" w:rsidP="004F1BBC">
      <w:pPr>
        <w:pStyle w:val="a0"/>
        <w:jc w:val="both"/>
        <w:rPr>
          <w:rFonts w:eastAsiaTheme="minorEastAsia"/>
          <w:lang w:eastAsia="zh-CN"/>
        </w:rPr>
      </w:pPr>
      <w:r>
        <w:rPr>
          <w:rFonts w:eastAsiaTheme="minorEastAsia"/>
          <w:lang w:eastAsia="zh-CN"/>
        </w:rPr>
        <w:t xml:space="preserve">If multiple antenna panels are used for UL transmission, the illustrative example could be the </w:t>
      </w:r>
      <w:proofErr w:type="spellStart"/>
      <w:r>
        <w:rPr>
          <w:rFonts w:eastAsiaTheme="minorEastAsia"/>
          <w:lang w:eastAsia="zh-CN"/>
        </w:rPr>
        <w:t>STxMP</w:t>
      </w:r>
      <w:proofErr w:type="spellEnd"/>
      <w:r>
        <w:rPr>
          <w:rFonts w:eastAsiaTheme="minorEastAsia"/>
          <w:lang w:eastAsia="zh-CN"/>
        </w:rPr>
        <w:t xml:space="preserve"> which was agreed in </w:t>
      </w:r>
      <w:r w:rsidR="007F0942">
        <w:rPr>
          <w:rFonts w:eastAsiaTheme="minorEastAsia"/>
          <w:lang w:eastAsia="zh-CN"/>
        </w:rPr>
        <w:t>AI 9.1.4.1</w:t>
      </w:r>
      <w:r>
        <w:rPr>
          <w:rFonts w:eastAsiaTheme="minorEastAsia"/>
          <w:lang w:eastAsia="zh-CN"/>
        </w:rPr>
        <w:t>. For the SDM</w:t>
      </w:r>
      <w:r w:rsidR="00104099">
        <w:rPr>
          <w:rFonts w:eastAsiaTheme="minorEastAsia"/>
          <w:lang w:eastAsia="zh-CN"/>
        </w:rPr>
        <w:t>/SFN</w:t>
      </w:r>
      <w:r>
        <w:rPr>
          <w:rFonts w:eastAsiaTheme="minorEastAsia"/>
          <w:lang w:eastAsia="zh-CN"/>
        </w:rPr>
        <w:t xml:space="preserve"> scheme of </w:t>
      </w:r>
      <w:proofErr w:type="spellStart"/>
      <w:r>
        <w:rPr>
          <w:rFonts w:eastAsiaTheme="minorEastAsia"/>
          <w:lang w:eastAsia="zh-CN"/>
        </w:rPr>
        <w:t>STxMP</w:t>
      </w:r>
      <w:proofErr w:type="spellEnd"/>
      <w:r>
        <w:rPr>
          <w:rFonts w:eastAsiaTheme="minorEastAsia"/>
          <w:lang w:eastAsia="zh-CN"/>
        </w:rPr>
        <w:t xml:space="preserve">, two different panels transmit simultaneously towards two different TRPs. Similarly, the simultaneous transmission capability could hold for M-DCI MTRP as well. The overlapping in time domain seems not an issue anymore, no matter the same TA or different TAs are applied. </w:t>
      </w:r>
    </w:p>
    <w:p w14:paraId="33476A7E" w14:textId="77777777" w:rsidR="004F1BBC" w:rsidRPr="00895CE4" w:rsidRDefault="004F1BBC" w:rsidP="00AD1E21">
      <w:pPr>
        <w:pStyle w:val="a0"/>
        <w:numPr>
          <w:ilvl w:val="0"/>
          <w:numId w:val="12"/>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multiple panels supporting </w:t>
      </w:r>
      <w:proofErr w:type="spellStart"/>
      <w:r>
        <w:rPr>
          <w:b/>
          <w:i/>
          <w:sz w:val="22"/>
          <w:lang w:eastAsia="zh-CN"/>
        </w:rPr>
        <w:t>STxMP</w:t>
      </w:r>
      <w:proofErr w:type="spellEnd"/>
      <w:r>
        <w:rPr>
          <w:b/>
          <w:i/>
          <w:sz w:val="22"/>
          <w:lang w:eastAsia="zh-CN"/>
        </w:rPr>
        <w:t>, the overlapping in time domain for M-DCI MTRP seems not an issue.</w:t>
      </w:r>
    </w:p>
    <w:p w14:paraId="6A9E3656" w14:textId="6B3ECA6F" w:rsidR="004F1BBC" w:rsidRPr="004F1BBC" w:rsidRDefault="004F1BBC" w:rsidP="00DE4762">
      <w:pPr>
        <w:pStyle w:val="000proposal"/>
        <w:numPr>
          <w:ilvl w:val="0"/>
          <w:numId w:val="9"/>
        </w:numPr>
        <w:tabs>
          <w:tab w:val="left" w:pos="1276"/>
        </w:tabs>
        <w:ind w:left="0" w:firstLine="0"/>
        <w:rPr>
          <w:szCs w:val="22"/>
        </w:rPr>
      </w:pPr>
      <w:r w:rsidRPr="00BE3709">
        <w:rPr>
          <w:szCs w:val="22"/>
        </w:rPr>
        <w:t>For multiple panels</w:t>
      </w:r>
      <w:r w:rsidR="00104099">
        <w:rPr>
          <w:szCs w:val="22"/>
        </w:rPr>
        <w:t xml:space="preserve"> UEs</w:t>
      </w:r>
      <w:r w:rsidRPr="00BE3709">
        <w:rPr>
          <w:szCs w:val="22"/>
        </w:rPr>
        <w:t xml:space="preserve"> supporting </w:t>
      </w:r>
      <w:proofErr w:type="spellStart"/>
      <w:r w:rsidRPr="00BE3709">
        <w:rPr>
          <w:szCs w:val="22"/>
        </w:rPr>
        <w:t>STxMP</w:t>
      </w:r>
      <w:proofErr w:type="spellEnd"/>
      <w:r>
        <w:rPr>
          <w:szCs w:val="22"/>
        </w:rPr>
        <w:t>, allow UL transmission overlapping in time domain for M-DCI MTRP</w:t>
      </w:r>
      <w:r w:rsidR="007F0942">
        <w:rPr>
          <w:szCs w:val="22"/>
        </w:rPr>
        <w:t>.</w:t>
      </w:r>
    </w:p>
    <w:p w14:paraId="34D37A3F" w14:textId="2A882BDF" w:rsidR="00C827EF" w:rsidRPr="000028A5" w:rsidRDefault="00C827EF" w:rsidP="000028A5">
      <w:pPr>
        <w:pStyle w:val="01"/>
        <w:numPr>
          <w:ilvl w:val="0"/>
          <w:numId w:val="1"/>
        </w:numPr>
        <w:spacing w:after="120"/>
        <w:ind w:left="561" w:hanging="561"/>
        <w:rPr>
          <w:b/>
        </w:rPr>
      </w:pPr>
      <w:r w:rsidRPr="000028A5">
        <w:rPr>
          <w:b/>
        </w:rPr>
        <w:t>Conclusion</w:t>
      </w:r>
    </w:p>
    <w:p w14:paraId="11F437CA" w14:textId="311F88AA" w:rsidR="008B4D6B" w:rsidRDefault="006F74E3" w:rsidP="0087484B">
      <w:pPr>
        <w:pStyle w:val="000proposal"/>
        <w:rPr>
          <w:b w:val="0"/>
          <w:i w:val="0"/>
          <w:sz w:val="20"/>
        </w:rPr>
      </w:pPr>
      <w:r w:rsidRPr="00C20E2F">
        <w:rPr>
          <w:b w:val="0"/>
          <w:i w:val="0"/>
          <w:sz w:val="20"/>
        </w:rPr>
        <w:t xml:space="preserve">Based </w:t>
      </w:r>
      <w:r w:rsidRPr="00C20E2F">
        <w:rPr>
          <w:rFonts w:hint="eastAsia"/>
          <w:b w:val="0"/>
          <w:i w:val="0"/>
          <w:sz w:val="20"/>
        </w:rPr>
        <w:t>on</w:t>
      </w:r>
      <w:r w:rsidRPr="00C20E2F">
        <w:rPr>
          <w:b w:val="0"/>
          <w:i w:val="0"/>
          <w:sz w:val="20"/>
        </w:rPr>
        <w:t xml:space="preserve"> </w:t>
      </w:r>
      <w:r w:rsidRPr="00C20E2F">
        <w:rPr>
          <w:rFonts w:hint="eastAsia"/>
          <w:b w:val="0"/>
          <w:i w:val="0"/>
          <w:sz w:val="20"/>
        </w:rPr>
        <w:t>above</w:t>
      </w:r>
      <w:r w:rsidRPr="00C20E2F">
        <w:rPr>
          <w:b w:val="0"/>
          <w:i w:val="0"/>
          <w:sz w:val="20"/>
        </w:rPr>
        <w:t xml:space="preserve"> </w:t>
      </w:r>
      <w:r w:rsidRPr="00C20E2F">
        <w:rPr>
          <w:rFonts w:hint="eastAsia"/>
          <w:b w:val="0"/>
          <w:i w:val="0"/>
          <w:sz w:val="20"/>
        </w:rPr>
        <w:t>discussions</w:t>
      </w:r>
      <w:r w:rsidR="00D6554E" w:rsidRPr="00C20E2F">
        <w:rPr>
          <w:rFonts w:hint="eastAsia"/>
          <w:b w:val="0"/>
          <w:i w:val="0"/>
          <w:sz w:val="20"/>
        </w:rPr>
        <w:t>,</w:t>
      </w:r>
      <w:r w:rsidR="00D6554E" w:rsidRPr="00C20E2F">
        <w:rPr>
          <w:b w:val="0"/>
          <w:i w:val="0"/>
          <w:sz w:val="20"/>
        </w:rPr>
        <w:t xml:space="preserve"> </w:t>
      </w:r>
      <w:r w:rsidRPr="00C20E2F">
        <w:rPr>
          <w:b w:val="0"/>
          <w:i w:val="0"/>
          <w:sz w:val="20"/>
        </w:rPr>
        <w:t xml:space="preserve">the following proposals </w:t>
      </w:r>
      <w:r w:rsidR="00DB5FAE">
        <w:rPr>
          <w:b w:val="0"/>
          <w:i w:val="0"/>
          <w:sz w:val="20"/>
        </w:rPr>
        <w:t xml:space="preserve">and </w:t>
      </w:r>
      <w:r w:rsidR="00DB5FAE" w:rsidRPr="00C20E2F">
        <w:rPr>
          <w:b w:val="0"/>
          <w:i w:val="0"/>
          <w:sz w:val="20"/>
        </w:rPr>
        <w:t xml:space="preserve">observations </w:t>
      </w:r>
      <w:r w:rsidRPr="00C20E2F">
        <w:rPr>
          <w:b w:val="0"/>
          <w:i w:val="0"/>
          <w:sz w:val="20"/>
        </w:rPr>
        <w:t>are</w:t>
      </w:r>
      <w:r w:rsidR="00DB5FAE">
        <w:rPr>
          <w:b w:val="0"/>
          <w:i w:val="0"/>
          <w:sz w:val="20"/>
        </w:rPr>
        <w:t xml:space="preserve"> repeated as below</w:t>
      </w:r>
    </w:p>
    <w:p w14:paraId="0C2EB7B7" w14:textId="3310EF6A" w:rsidR="00747EAF" w:rsidRPr="00747EAF" w:rsidRDefault="00747EAF" w:rsidP="00747EAF">
      <w:pPr>
        <w:pStyle w:val="000proposal"/>
        <w:numPr>
          <w:ilvl w:val="0"/>
          <w:numId w:val="32"/>
        </w:numPr>
        <w:tabs>
          <w:tab w:val="left" w:pos="1134"/>
        </w:tabs>
        <w:ind w:firstLine="0"/>
        <w:rPr>
          <w:szCs w:val="22"/>
        </w:rPr>
      </w:pPr>
      <w:r>
        <w:rPr>
          <w:szCs w:val="22"/>
        </w:rPr>
        <w:t>Revert the working assumption on UL/joint TCI states of UL signals/channels associated to one</w:t>
      </w:r>
      <w:r w:rsidRPr="00961A1F">
        <w:t xml:space="preserve"> </w:t>
      </w:r>
      <w:proofErr w:type="spellStart"/>
      <w:r>
        <w:t>CORESETPoolIndex</w:t>
      </w:r>
      <w:proofErr w:type="spellEnd"/>
      <w:r>
        <w:t xml:space="preserve"> correspond to two TAGs</w:t>
      </w:r>
      <w:r>
        <w:rPr>
          <w:szCs w:val="22"/>
        </w:rPr>
        <w:t>.</w:t>
      </w:r>
    </w:p>
    <w:p w14:paraId="77BFC2F1" w14:textId="59434C48" w:rsidR="00D3274A" w:rsidRDefault="00D3274A" w:rsidP="00747EAF">
      <w:pPr>
        <w:pStyle w:val="000proposal"/>
        <w:numPr>
          <w:ilvl w:val="0"/>
          <w:numId w:val="32"/>
        </w:numPr>
        <w:tabs>
          <w:tab w:val="left" w:pos="1134"/>
        </w:tabs>
        <w:snapToGrid w:val="0"/>
        <w:spacing w:before="0"/>
        <w:ind w:firstLine="0"/>
        <w:rPr>
          <w:szCs w:val="22"/>
        </w:rPr>
      </w:pPr>
      <w:r>
        <w:rPr>
          <w:szCs w:val="22"/>
        </w:rPr>
        <w:t>For remaining issue of two TAs for M-DCI MTRP, additionally s</w:t>
      </w:r>
      <w:r w:rsidRPr="00C20E2F">
        <w:rPr>
          <w:szCs w:val="22"/>
        </w:rPr>
        <w:t>upport</w:t>
      </w:r>
      <w:r>
        <w:rPr>
          <w:szCs w:val="22"/>
        </w:rPr>
        <w:t xml:space="preserve"> to associate TAG to </w:t>
      </w:r>
      <w:proofErr w:type="spellStart"/>
      <w:r>
        <w:rPr>
          <w:szCs w:val="22"/>
        </w:rPr>
        <w:t>CORESETPoolIndex</w:t>
      </w:r>
      <w:proofErr w:type="spellEnd"/>
      <w:r>
        <w:rPr>
          <w:szCs w:val="22"/>
        </w:rPr>
        <w:t xml:space="preserve"> for UL channels/RSs (Option 2) when legacy spatial relation framework applies.</w:t>
      </w:r>
    </w:p>
    <w:p w14:paraId="709FCC45" w14:textId="77777777" w:rsidR="00747EAF" w:rsidRDefault="00747EAF" w:rsidP="00747EAF">
      <w:pPr>
        <w:pStyle w:val="000proposal"/>
        <w:numPr>
          <w:ilvl w:val="0"/>
          <w:numId w:val="32"/>
        </w:numPr>
        <w:tabs>
          <w:tab w:val="left" w:pos="1134"/>
        </w:tabs>
        <w:ind w:firstLine="0"/>
        <w:rPr>
          <w:rFonts w:cs="Times"/>
          <w:szCs w:val="22"/>
          <w:lang w:val="x-none"/>
        </w:rPr>
      </w:pPr>
      <w:r>
        <w:rPr>
          <w:rFonts w:cs="Times"/>
          <w:szCs w:val="22"/>
          <w:lang w:val="x-none"/>
        </w:rPr>
        <w:lastRenderedPageBreak/>
        <w:t>For RAR-based solution, study mechanism to terminate the RACH procedure by successfully receiving RAR which carries the TAC.</w:t>
      </w:r>
    </w:p>
    <w:p w14:paraId="7FFFE451" w14:textId="77777777" w:rsidR="00747EAF" w:rsidRDefault="00747EAF" w:rsidP="00747EAF">
      <w:pPr>
        <w:pStyle w:val="000proposal"/>
        <w:numPr>
          <w:ilvl w:val="0"/>
          <w:numId w:val="32"/>
        </w:numPr>
        <w:tabs>
          <w:tab w:val="left" w:pos="1134"/>
        </w:tabs>
        <w:ind w:firstLine="0"/>
        <w:rPr>
          <w:rFonts w:cs="Times"/>
          <w:szCs w:val="22"/>
          <w:lang w:val="x-none"/>
        </w:rPr>
      </w:pPr>
      <w:r>
        <w:rPr>
          <w:rFonts w:cs="Times"/>
          <w:szCs w:val="22"/>
          <w:lang w:val="x-none"/>
        </w:rPr>
        <w:t>For RAR-based solution, study whether the TC-RNTI and UL grant for Msg.3 in RAR can be removed.</w:t>
      </w:r>
    </w:p>
    <w:p w14:paraId="7B234E62" w14:textId="77777777" w:rsidR="00747EAF" w:rsidRPr="00747EAF" w:rsidRDefault="00747EAF" w:rsidP="00747EAF">
      <w:pPr>
        <w:pStyle w:val="000proposal"/>
        <w:numPr>
          <w:ilvl w:val="0"/>
          <w:numId w:val="32"/>
        </w:numPr>
        <w:tabs>
          <w:tab w:val="left" w:pos="1134"/>
        </w:tabs>
        <w:ind w:firstLine="0"/>
        <w:rPr>
          <w:rFonts w:cs="Times"/>
          <w:szCs w:val="22"/>
          <w:lang w:val="x-none"/>
        </w:rPr>
      </w:pPr>
      <w:r>
        <w:rPr>
          <w:rFonts w:cs="Times"/>
          <w:szCs w:val="22"/>
          <w:lang w:val="x-none"/>
        </w:rPr>
        <w:t>For RAR-based solution, study and address the QCL assumption issues among PDCCH order, PRACH and RAR.</w:t>
      </w:r>
    </w:p>
    <w:p w14:paraId="5B7FB7C5" w14:textId="77777777" w:rsidR="00747EAF" w:rsidRDefault="00747EAF" w:rsidP="00747EAF">
      <w:pPr>
        <w:pStyle w:val="000proposal"/>
        <w:numPr>
          <w:ilvl w:val="0"/>
          <w:numId w:val="32"/>
        </w:numPr>
        <w:tabs>
          <w:tab w:val="left" w:pos="1134"/>
        </w:tabs>
        <w:ind w:firstLine="0"/>
        <w:rPr>
          <w:rFonts w:cs="Times"/>
          <w:szCs w:val="22"/>
          <w:lang w:val="x-none"/>
        </w:rPr>
      </w:pPr>
      <w:r>
        <w:rPr>
          <w:rFonts w:cs="Times"/>
          <w:szCs w:val="22"/>
          <w:lang w:val="x-none"/>
        </w:rPr>
        <w:t>For RAR-less solution, reuse legacy MAC CE to carry TAC.</w:t>
      </w:r>
    </w:p>
    <w:p w14:paraId="6D478199" w14:textId="77777777" w:rsidR="00747EAF" w:rsidRPr="00747EAF" w:rsidRDefault="00747EAF" w:rsidP="00747EAF">
      <w:pPr>
        <w:pStyle w:val="000proposal"/>
        <w:numPr>
          <w:ilvl w:val="0"/>
          <w:numId w:val="32"/>
        </w:numPr>
        <w:tabs>
          <w:tab w:val="left" w:pos="1134"/>
        </w:tabs>
        <w:ind w:firstLine="0"/>
        <w:rPr>
          <w:rFonts w:cs="Times"/>
          <w:b w:val="0"/>
          <w:iCs w:val="0"/>
          <w:szCs w:val="22"/>
          <w:lang w:val="x-none"/>
        </w:rPr>
      </w:pPr>
      <w:r>
        <w:rPr>
          <w:rFonts w:cs="Times"/>
          <w:szCs w:val="22"/>
          <w:lang w:val="x-none"/>
        </w:rPr>
        <w:t>For RAR-less solution, study whether the RACH procedure can be terminated by successfully receiving the MAC CE.</w:t>
      </w:r>
    </w:p>
    <w:p w14:paraId="21600302" w14:textId="77777777" w:rsidR="00747EAF" w:rsidRDefault="00747EAF" w:rsidP="00747EAF">
      <w:pPr>
        <w:pStyle w:val="000proposal"/>
        <w:numPr>
          <w:ilvl w:val="0"/>
          <w:numId w:val="32"/>
        </w:numPr>
        <w:tabs>
          <w:tab w:val="left" w:pos="1134"/>
        </w:tabs>
        <w:ind w:firstLine="0"/>
        <w:rPr>
          <w:rFonts w:cs="Times"/>
          <w:szCs w:val="22"/>
          <w:lang w:val="x-none"/>
        </w:rPr>
      </w:pPr>
      <w:r>
        <w:rPr>
          <w:rFonts w:cs="Times"/>
          <w:szCs w:val="22"/>
          <w:lang w:val="x-none"/>
        </w:rPr>
        <w:t>For intra-cell M-DCI MTRP, support (Alt.3) to divide SSBs into two groups for implicit TAG ID indication.</w:t>
      </w:r>
    </w:p>
    <w:p w14:paraId="34E4C3D5" w14:textId="77777777" w:rsidR="00747EAF" w:rsidRPr="0001216B" w:rsidRDefault="00747EAF" w:rsidP="00747EAF">
      <w:pPr>
        <w:pStyle w:val="000proposal"/>
        <w:numPr>
          <w:ilvl w:val="0"/>
          <w:numId w:val="32"/>
        </w:numPr>
        <w:tabs>
          <w:tab w:val="left" w:pos="1134"/>
        </w:tabs>
        <w:ind w:firstLine="0"/>
        <w:rPr>
          <w:rFonts w:cs="Times"/>
          <w:szCs w:val="22"/>
          <w:lang w:val="x-none"/>
        </w:rPr>
      </w:pPr>
      <w:r>
        <w:rPr>
          <w:rFonts w:cs="Times"/>
          <w:szCs w:val="22"/>
          <w:lang w:val="x-none"/>
        </w:rPr>
        <w:t>For intra-cell M-DCI MTRP, confirm the working assumption on cross-TRP RACH triggering by PDCCH order.</w:t>
      </w:r>
    </w:p>
    <w:p w14:paraId="05D251FB" w14:textId="1D63E222" w:rsidR="00747EAF" w:rsidRDefault="00747EAF" w:rsidP="00747EAF">
      <w:pPr>
        <w:pStyle w:val="000proposal"/>
        <w:numPr>
          <w:ilvl w:val="0"/>
          <w:numId w:val="32"/>
        </w:numPr>
        <w:tabs>
          <w:tab w:val="left" w:pos="1276"/>
        </w:tabs>
        <w:ind w:firstLine="0"/>
        <w:rPr>
          <w:rFonts w:cs="Times"/>
          <w:szCs w:val="22"/>
          <w:lang w:val="x-none"/>
        </w:rPr>
      </w:pPr>
      <w:r w:rsidRPr="00747EAF">
        <w:rPr>
          <w:rFonts w:cs="Times"/>
          <w:szCs w:val="22"/>
          <w:lang w:val="x-none"/>
        </w:rPr>
        <w:t xml:space="preserve">For inter-cell M-DCI MTRP, PDCCH order to trigger RACH procedure should include the </w:t>
      </w:r>
      <w:proofErr w:type="spellStart"/>
      <w:r w:rsidRPr="00747EAF">
        <w:rPr>
          <w:rFonts w:cs="Times"/>
          <w:szCs w:val="22"/>
          <w:lang w:val="x-none"/>
        </w:rPr>
        <w:t>additionalPCI</w:t>
      </w:r>
      <w:proofErr w:type="spellEnd"/>
      <w:r w:rsidRPr="00747EAF">
        <w:rPr>
          <w:rFonts w:cs="Times"/>
          <w:szCs w:val="22"/>
          <w:lang w:val="x-none"/>
        </w:rPr>
        <w:t>.</w:t>
      </w:r>
    </w:p>
    <w:p w14:paraId="327F4787" w14:textId="77777777" w:rsidR="00747EAF" w:rsidRPr="002A7BAD" w:rsidRDefault="00747EAF" w:rsidP="00DE4762">
      <w:pPr>
        <w:pStyle w:val="000proposal"/>
        <w:numPr>
          <w:ilvl w:val="0"/>
          <w:numId w:val="32"/>
        </w:numPr>
        <w:tabs>
          <w:tab w:val="left" w:pos="1276"/>
        </w:tabs>
        <w:ind w:firstLine="0"/>
        <w:rPr>
          <w:rFonts w:cs="Times"/>
          <w:szCs w:val="22"/>
          <w:lang w:val="x-none"/>
        </w:rPr>
      </w:pPr>
      <w:r w:rsidRPr="00747EAF">
        <w:rPr>
          <w:rFonts w:cs="Times"/>
          <w:szCs w:val="22"/>
          <w:lang w:val="x-none"/>
        </w:rPr>
        <w:t xml:space="preserve">For inter-cell M-DCI MTRP, do not support PRACH for inactive </w:t>
      </w:r>
      <w:proofErr w:type="spellStart"/>
      <w:r w:rsidRPr="00747EAF">
        <w:rPr>
          <w:rFonts w:cs="Times"/>
          <w:szCs w:val="22"/>
          <w:lang w:val="x-none"/>
        </w:rPr>
        <w:t>additionalPCI</w:t>
      </w:r>
      <w:proofErr w:type="spellEnd"/>
      <w:r w:rsidRPr="00747EAF">
        <w:rPr>
          <w:rFonts w:cs="Times"/>
          <w:szCs w:val="22"/>
          <w:lang w:val="x-none"/>
        </w:rPr>
        <w:t>.</w:t>
      </w:r>
    </w:p>
    <w:p w14:paraId="03D95791" w14:textId="77777777" w:rsidR="00747EAF" w:rsidRPr="00747EAF" w:rsidRDefault="00747EAF" w:rsidP="00DE4762">
      <w:pPr>
        <w:pStyle w:val="000proposal"/>
        <w:numPr>
          <w:ilvl w:val="0"/>
          <w:numId w:val="32"/>
        </w:numPr>
        <w:tabs>
          <w:tab w:val="left" w:pos="1276"/>
        </w:tabs>
        <w:ind w:firstLine="0"/>
        <w:rPr>
          <w:rFonts w:cs="Times"/>
          <w:szCs w:val="22"/>
          <w:lang w:val="x-none"/>
        </w:rPr>
      </w:pPr>
      <w:r w:rsidRPr="00747EAF">
        <w:rPr>
          <w:rFonts w:cs="Times"/>
          <w:szCs w:val="22"/>
          <w:lang w:val="x-none"/>
        </w:rPr>
        <w:t xml:space="preserve">For UE not supporting </w:t>
      </w:r>
      <w:proofErr w:type="spellStart"/>
      <w:r w:rsidRPr="00747EAF">
        <w:rPr>
          <w:rFonts w:cs="Times"/>
          <w:szCs w:val="22"/>
          <w:lang w:val="x-none"/>
        </w:rPr>
        <w:t>STxMP</w:t>
      </w:r>
      <w:proofErr w:type="spellEnd"/>
      <w:r w:rsidRPr="00747EAF">
        <w:rPr>
          <w:rFonts w:cs="Times"/>
          <w:szCs w:val="22"/>
          <w:lang w:val="x-none"/>
        </w:rPr>
        <w:t>, support (Alt.2) to reduce the overlapping duration of one of two UL transmissions associated with different TAGs.</w:t>
      </w:r>
    </w:p>
    <w:p w14:paraId="33AD56CC" w14:textId="015FE2D1" w:rsidR="003910C6" w:rsidRPr="00747EAF" w:rsidRDefault="00747EAF" w:rsidP="00DE4762">
      <w:pPr>
        <w:pStyle w:val="000proposal"/>
        <w:numPr>
          <w:ilvl w:val="0"/>
          <w:numId w:val="32"/>
        </w:numPr>
        <w:tabs>
          <w:tab w:val="left" w:pos="1276"/>
        </w:tabs>
        <w:ind w:firstLine="0"/>
        <w:rPr>
          <w:szCs w:val="22"/>
        </w:rPr>
      </w:pPr>
      <w:r w:rsidRPr="00747EAF">
        <w:rPr>
          <w:rFonts w:cs="Times"/>
          <w:szCs w:val="22"/>
          <w:lang w:val="x-none"/>
        </w:rPr>
        <w:t xml:space="preserve">For multiple panels UEs supporting </w:t>
      </w:r>
      <w:proofErr w:type="spellStart"/>
      <w:r w:rsidRPr="00747EAF">
        <w:rPr>
          <w:rFonts w:cs="Times"/>
          <w:szCs w:val="22"/>
          <w:lang w:val="x-none"/>
        </w:rPr>
        <w:t>STxMP</w:t>
      </w:r>
      <w:proofErr w:type="spellEnd"/>
      <w:r w:rsidRPr="00747EAF">
        <w:rPr>
          <w:rFonts w:cs="Times"/>
          <w:szCs w:val="22"/>
          <w:lang w:val="x-none"/>
        </w:rPr>
        <w:t>, allow UL transmission overlapping in time domain for M-DCI MTRP.</w:t>
      </w:r>
    </w:p>
    <w:p w14:paraId="21CAAF9C" w14:textId="77777777" w:rsidR="00D3274A" w:rsidRPr="003910C6" w:rsidRDefault="00D3274A" w:rsidP="00747EAF">
      <w:pPr>
        <w:pStyle w:val="000proposal"/>
        <w:tabs>
          <w:tab w:val="left" w:pos="1276"/>
        </w:tabs>
        <w:snapToGrid w:val="0"/>
        <w:spacing w:before="0"/>
        <w:rPr>
          <w:b w:val="0"/>
          <w:i w:val="0"/>
          <w:sz w:val="20"/>
        </w:rPr>
      </w:pPr>
    </w:p>
    <w:p w14:paraId="4B687B3A" w14:textId="6521772A" w:rsidR="00D3274A" w:rsidRPr="00D3274A" w:rsidRDefault="00D3274A" w:rsidP="00747EAF">
      <w:pPr>
        <w:pStyle w:val="a0"/>
        <w:numPr>
          <w:ilvl w:val="0"/>
          <w:numId w:val="27"/>
        </w:numPr>
        <w:tabs>
          <w:tab w:val="left" w:pos="1276"/>
          <w:tab w:val="left" w:pos="1418"/>
          <w:tab w:val="left" w:pos="1701"/>
          <w:tab w:val="left" w:pos="2127"/>
        </w:tabs>
        <w:adjustRightInd w:val="0"/>
        <w:snapToGrid w:val="0"/>
        <w:ind w:left="0" w:firstLine="0"/>
        <w:jc w:val="both"/>
        <w:rPr>
          <w:rFonts w:eastAsia="宋体"/>
          <w:i/>
          <w:sz w:val="24"/>
          <w:szCs w:val="20"/>
          <w:lang w:eastAsia="zh-CN"/>
        </w:rPr>
      </w:pPr>
      <w:r>
        <w:rPr>
          <w:b/>
          <w:i/>
          <w:sz w:val="22"/>
          <w:lang w:eastAsia="zh-CN"/>
        </w:rPr>
        <w:t xml:space="preserve"> </w:t>
      </w:r>
      <w:bookmarkStart w:id="7" w:name="_GoBack"/>
      <w:bookmarkEnd w:id="7"/>
      <w:r w:rsidRPr="000D4FAC">
        <w:rPr>
          <w:b/>
          <w:i/>
          <w:sz w:val="22"/>
          <w:lang w:eastAsia="zh-CN"/>
        </w:rPr>
        <w:t>For</w:t>
      </w:r>
      <w:r>
        <w:rPr>
          <w:b/>
          <w:i/>
          <w:sz w:val="22"/>
          <w:lang w:eastAsia="zh-CN"/>
        </w:rPr>
        <w:t xml:space="preserve"> two TAs of M-DCI MTRP, there seems no strong motivation to introduce UE capability on UL/joint TCI states associated to one </w:t>
      </w:r>
      <w:proofErr w:type="spellStart"/>
      <w:r>
        <w:rPr>
          <w:b/>
          <w:i/>
          <w:sz w:val="22"/>
          <w:lang w:eastAsia="zh-CN"/>
        </w:rPr>
        <w:t>CORESETPoolIndex</w:t>
      </w:r>
      <w:proofErr w:type="spellEnd"/>
      <w:r>
        <w:rPr>
          <w:b/>
          <w:i/>
          <w:sz w:val="22"/>
          <w:lang w:eastAsia="zh-CN"/>
        </w:rPr>
        <w:t xml:space="preserve"> correspond to two TAGs. </w:t>
      </w:r>
    </w:p>
    <w:p w14:paraId="45DADCB1" w14:textId="190B8A45" w:rsidR="00747EAF" w:rsidRPr="00747EAF" w:rsidRDefault="00747EAF" w:rsidP="00DE4762">
      <w:pPr>
        <w:pStyle w:val="a0"/>
        <w:numPr>
          <w:ilvl w:val="0"/>
          <w:numId w:val="27"/>
        </w:numPr>
        <w:tabs>
          <w:tab w:val="left" w:pos="1276"/>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two TAs of M-DCI MTRP, the RAR-less solution from Rel.18 mobility enhancement may not be applicable to be reused. </w:t>
      </w:r>
    </w:p>
    <w:p w14:paraId="7CAAB83D" w14:textId="0093EC3F" w:rsidR="003910C6" w:rsidRPr="00895CE4" w:rsidRDefault="003910C6" w:rsidP="00747EAF">
      <w:pPr>
        <w:pStyle w:val="a0"/>
        <w:numPr>
          <w:ilvl w:val="0"/>
          <w:numId w:val="27"/>
        </w:numPr>
        <w:tabs>
          <w:tab w:val="left" w:pos="1276"/>
          <w:tab w:val="left" w:pos="1418"/>
          <w:tab w:val="left" w:pos="1701"/>
          <w:tab w:val="left" w:pos="2127"/>
        </w:tabs>
        <w:adjustRightInd w:val="0"/>
        <w:snapToGri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M-DCI MTRP with two TAs, the dynamic scheduling restriction to avoid UL transmission collision cannot always be applicable.</w:t>
      </w:r>
    </w:p>
    <w:p w14:paraId="07EAB418" w14:textId="0CC2B07C" w:rsidR="00747EAF" w:rsidRPr="00747EAF" w:rsidRDefault="00747EAF" w:rsidP="00DE4762">
      <w:pPr>
        <w:pStyle w:val="a0"/>
        <w:numPr>
          <w:ilvl w:val="0"/>
          <w:numId w:val="27"/>
        </w:numPr>
        <w:tabs>
          <w:tab w:val="left" w:pos="1276"/>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multiple panels supporting </w:t>
      </w:r>
      <w:proofErr w:type="spellStart"/>
      <w:r>
        <w:rPr>
          <w:b/>
          <w:i/>
          <w:sz w:val="22"/>
          <w:lang w:eastAsia="zh-CN"/>
        </w:rPr>
        <w:t>STxMP</w:t>
      </w:r>
      <w:proofErr w:type="spellEnd"/>
      <w:r>
        <w:rPr>
          <w:b/>
          <w:i/>
          <w:sz w:val="22"/>
          <w:lang w:eastAsia="zh-CN"/>
        </w:rPr>
        <w:t>, the overlapping in time domain for M-DCI MTRP seems not an issue.</w:t>
      </w:r>
    </w:p>
    <w:p w14:paraId="5A95A0EE" w14:textId="0C7D0FCA" w:rsidR="009B2043" w:rsidRPr="000028A5" w:rsidRDefault="0044100E" w:rsidP="000028A5">
      <w:pPr>
        <w:pStyle w:val="01"/>
        <w:numPr>
          <w:ilvl w:val="0"/>
          <w:numId w:val="1"/>
        </w:numPr>
        <w:spacing w:after="120"/>
        <w:ind w:left="561" w:hanging="561"/>
        <w:rPr>
          <w:b/>
        </w:rPr>
      </w:pPr>
      <w:r w:rsidRPr="000028A5">
        <w:rPr>
          <w:b/>
        </w:rPr>
        <w:t>R</w:t>
      </w:r>
      <w:r w:rsidR="009B2043" w:rsidRPr="000028A5">
        <w:rPr>
          <w:b/>
        </w:rPr>
        <w:t>eference</w:t>
      </w:r>
    </w:p>
    <w:p w14:paraId="6D4B89D6" w14:textId="371D628C" w:rsidR="00C8505E" w:rsidRPr="000028A5" w:rsidRDefault="00C8505E" w:rsidP="002328B0">
      <w:pPr>
        <w:pStyle w:val="05reference"/>
        <w:rPr>
          <w:szCs w:val="20"/>
          <w:lang w:val="it-IT"/>
        </w:rPr>
      </w:pPr>
      <w:bookmarkStart w:id="8" w:name="_Ref129773029"/>
      <w:r w:rsidRPr="000028A5">
        <w:rPr>
          <w:szCs w:val="20"/>
          <w:lang w:val="it-IT"/>
        </w:rPr>
        <w:t>RP-</w:t>
      </w:r>
      <w:r w:rsidR="006800F0" w:rsidRPr="000028A5">
        <w:rPr>
          <w:szCs w:val="20"/>
          <w:lang w:val="it-IT"/>
        </w:rPr>
        <w:t>213598</w:t>
      </w:r>
      <w:r w:rsidRPr="000028A5">
        <w:rPr>
          <w:szCs w:val="20"/>
          <w:lang w:val="it-IT"/>
        </w:rPr>
        <w:t xml:space="preserve"> New WID: </w:t>
      </w:r>
      <w:r w:rsidR="006800F0" w:rsidRPr="000028A5">
        <w:rPr>
          <w:szCs w:val="20"/>
          <w:lang w:val="it-IT"/>
        </w:rPr>
        <w:t>NR MIMO evolution for Downlink and Uplink</w:t>
      </w:r>
      <w:bookmarkEnd w:id="8"/>
    </w:p>
    <w:p w14:paraId="7D5A5778" w14:textId="00339E76" w:rsidR="0016609A" w:rsidRPr="002A6EA4" w:rsidRDefault="00372CFC" w:rsidP="002328B0">
      <w:pPr>
        <w:pStyle w:val="05reference"/>
        <w:rPr>
          <w:sz w:val="18"/>
          <w:szCs w:val="20"/>
          <w:lang w:val="it-IT"/>
        </w:rPr>
      </w:pPr>
      <w:r w:rsidRPr="002A6EA4">
        <w:rPr>
          <w:szCs w:val="20"/>
          <w:lang w:val="it-IT"/>
        </w:rPr>
        <w:t>Chair's notes RAN1#109-e v19</w:t>
      </w:r>
    </w:p>
    <w:p w14:paraId="17F9A76D" w14:textId="77777777" w:rsidR="004D0612" w:rsidRPr="004D0612" w:rsidRDefault="004D0612" w:rsidP="008C7171">
      <w:pPr>
        <w:pStyle w:val="05reference"/>
        <w:numPr>
          <w:ilvl w:val="0"/>
          <w:numId w:val="0"/>
        </w:numPr>
        <w:rPr>
          <w:szCs w:val="20"/>
          <w:lang w:val="it-IT"/>
        </w:rPr>
      </w:pPr>
    </w:p>
    <w:sectPr w:rsidR="004D0612" w:rsidRPr="004D0612">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C379E" w14:textId="77777777" w:rsidR="00084142" w:rsidRDefault="00084142">
      <w:r>
        <w:separator/>
      </w:r>
    </w:p>
  </w:endnote>
  <w:endnote w:type="continuationSeparator" w:id="0">
    <w:p w14:paraId="4100416C" w14:textId="77777777" w:rsidR="00084142" w:rsidRDefault="0008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B3079" w14:textId="77777777" w:rsidR="00084142" w:rsidRDefault="00084142">
      <w:r>
        <w:separator/>
      </w:r>
    </w:p>
  </w:footnote>
  <w:footnote w:type="continuationSeparator" w:id="0">
    <w:p w14:paraId="228F40A8" w14:textId="77777777" w:rsidR="00084142" w:rsidRDefault="00084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263EB" w:rsidRDefault="005263E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42D7"/>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A61D1B"/>
    <w:multiLevelType w:val="hybridMultilevel"/>
    <w:tmpl w:val="4D0889B8"/>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E63477"/>
    <w:multiLevelType w:val="hybridMultilevel"/>
    <w:tmpl w:val="D72A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2EE0212"/>
    <w:multiLevelType w:val="hybridMultilevel"/>
    <w:tmpl w:val="4D0889B8"/>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8C73CDA"/>
    <w:multiLevelType w:val="hybridMultilevel"/>
    <w:tmpl w:val="963CFA04"/>
    <w:lvl w:ilvl="0" w:tplc="D51AF682">
      <w:start w:val="1"/>
      <w:numFmt w:val="decimal"/>
      <w:lvlText w:val="Proposal %1:"/>
      <w:lvlJc w:val="left"/>
      <w:pPr>
        <w:ind w:left="0" w:firstLine="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7BED18BC"/>
    <w:multiLevelType w:val="multilevel"/>
    <w:tmpl w:val="076ADE12"/>
    <w:lvl w:ilvl="0">
      <w:start w:val="1"/>
      <w:numFmt w:val="decimal"/>
      <w:pStyle w:val="1"/>
      <w:lvlText w:val="%1."/>
      <w:lvlJc w:val="left"/>
      <w:pPr>
        <w:tabs>
          <w:tab w:val="num" w:pos="3372"/>
        </w:tabs>
        <w:ind w:left="3372" w:hanging="567"/>
      </w:pPr>
      <w:rPr>
        <w:rFonts w:hint="default"/>
        <w:sz w:val="28"/>
        <w:u w:val="none"/>
      </w:rPr>
    </w:lvl>
    <w:lvl w:ilvl="1">
      <w:start w:val="1"/>
      <w:numFmt w:val="decimal"/>
      <w:pStyle w:val="2"/>
      <w:lvlText w:val="%1.%2."/>
      <w:lvlJc w:val="left"/>
      <w:pPr>
        <w:tabs>
          <w:tab w:val="num" w:pos="7200"/>
        </w:tabs>
        <w:ind w:left="7200" w:hanging="567"/>
      </w:pPr>
      <w:rPr>
        <w:rFonts w:hint="default"/>
        <w:u w:val="none"/>
      </w:rPr>
    </w:lvl>
    <w:lvl w:ilvl="2">
      <w:start w:val="1"/>
      <w:numFmt w:val="decimal"/>
      <w:pStyle w:val="3"/>
      <w:lvlText w:val="%1.%2.%3"/>
      <w:lvlJc w:val="left"/>
      <w:pPr>
        <w:tabs>
          <w:tab w:val="num" w:pos="1558"/>
        </w:tabs>
        <w:ind w:left="4109" w:hanging="1304"/>
      </w:pPr>
      <w:rPr>
        <w:rFonts w:hint="default"/>
        <w:u w:val="none"/>
      </w:rPr>
    </w:lvl>
    <w:lvl w:ilvl="3">
      <w:start w:val="1"/>
      <w:numFmt w:val="decimal"/>
      <w:pStyle w:val="4"/>
      <w:lvlText w:val="%1.%2.%3.%4"/>
      <w:lvlJc w:val="left"/>
      <w:pPr>
        <w:tabs>
          <w:tab w:val="num" w:pos="1558"/>
        </w:tabs>
        <w:ind w:left="4109" w:hanging="1304"/>
      </w:pPr>
      <w:rPr>
        <w:rFonts w:hint="default"/>
        <w:u w:val="none"/>
      </w:rPr>
    </w:lvl>
    <w:lvl w:ilvl="4">
      <w:start w:val="1"/>
      <w:numFmt w:val="decimal"/>
      <w:lvlText w:val="%1.%2.%3.%4.%5"/>
      <w:lvlJc w:val="left"/>
      <w:pPr>
        <w:tabs>
          <w:tab w:val="num" w:pos="1558"/>
        </w:tabs>
        <w:ind w:left="1558" w:firstLine="0"/>
      </w:pPr>
      <w:rPr>
        <w:rFonts w:hint="default"/>
      </w:rPr>
    </w:lvl>
    <w:lvl w:ilvl="5">
      <w:start w:val="1"/>
      <w:numFmt w:val="decimal"/>
      <w:lvlText w:val="%1.%2.%3.%4.%5.%6"/>
      <w:lvlJc w:val="left"/>
      <w:pPr>
        <w:tabs>
          <w:tab w:val="num" w:pos="1558"/>
        </w:tabs>
        <w:ind w:left="1558" w:firstLine="0"/>
      </w:pPr>
      <w:rPr>
        <w:rFonts w:hint="default"/>
      </w:rPr>
    </w:lvl>
    <w:lvl w:ilvl="6">
      <w:start w:val="1"/>
      <w:numFmt w:val="decimal"/>
      <w:lvlText w:val="%1.%2.%3.%4.%5.%6.%7"/>
      <w:lvlJc w:val="left"/>
      <w:pPr>
        <w:tabs>
          <w:tab w:val="num" w:pos="1558"/>
        </w:tabs>
        <w:ind w:left="1558" w:firstLine="0"/>
      </w:pPr>
      <w:rPr>
        <w:rFonts w:hint="default"/>
      </w:rPr>
    </w:lvl>
    <w:lvl w:ilvl="7">
      <w:start w:val="1"/>
      <w:numFmt w:val="decimal"/>
      <w:lvlText w:val="%1.%2.%3.%4.%5.%6.%7.%8"/>
      <w:lvlJc w:val="left"/>
      <w:pPr>
        <w:tabs>
          <w:tab w:val="num" w:pos="1558"/>
        </w:tabs>
        <w:ind w:left="1558" w:firstLine="0"/>
      </w:pPr>
      <w:rPr>
        <w:rFonts w:hint="default"/>
      </w:rPr>
    </w:lvl>
    <w:lvl w:ilvl="8">
      <w:start w:val="1"/>
      <w:numFmt w:val="decimal"/>
      <w:lvlText w:val="%1.%2.%3.%4.%5.%6.%7.%8.%9"/>
      <w:lvlJc w:val="left"/>
      <w:pPr>
        <w:tabs>
          <w:tab w:val="num" w:pos="1558"/>
        </w:tabs>
        <w:ind w:left="1558" w:firstLine="0"/>
      </w:pPr>
      <w:rPr>
        <w:rFonts w:hint="default"/>
      </w:rPr>
    </w:lvl>
  </w:abstractNum>
  <w:num w:numId="1">
    <w:abstractNumId w:val="32"/>
  </w:num>
  <w:num w:numId="2">
    <w:abstractNumId w:val="11"/>
  </w:num>
  <w:num w:numId="3">
    <w:abstractNumId w:val="23"/>
  </w:num>
  <w:num w:numId="4">
    <w:abstractNumId w:val="15"/>
  </w:num>
  <w:num w:numId="5">
    <w:abstractNumId w:val="18"/>
  </w:num>
  <w:num w:numId="6">
    <w:abstractNumId w:val="26"/>
  </w:num>
  <w:num w:numId="7">
    <w:abstractNumId w:val="0"/>
  </w:num>
  <w:num w:numId="8">
    <w:abstractNumId w:val="30"/>
  </w:num>
  <w:num w:numId="9">
    <w:abstractNumId w:val="12"/>
  </w:num>
  <w:num w:numId="10">
    <w:abstractNumId w:val="19"/>
  </w:num>
  <w:num w:numId="11">
    <w:abstractNumId w:val="5"/>
  </w:num>
  <w:num w:numId="12">
    <w:abstractNumId w:val="21"/>
  </w:num>
  <w:num w:numId="13">
    <w:abstractNumId w:val="4"/>
  </w:num>
  <w:num w:numId="14">
    <w:abstractNumId w:val="31"/>
  </w:num>
  <w:num w:numId="15">
    <w:abstractNumId w:val="2"/>
  </w:num>
  <w:num w:numId="16">
    <w:abstractNumId w:val="8"/>
  </w:num>
  <w:num w:numId="17">
    <w:abstractNumId w:val="14"/>
  </w:num>
  <w:num w:numId="18">
    <w:abstractNumId w:val="27"/>
  </w:num>
  <w:num w:numId="19">
    <w:abstractNumId w:val="28"/>
  </w:num>
  <w:num w:numId="20">
    <w:abstractNumId w:val="9"/>
  </w:num>
  <w:num w:numId="21">
    <w:abstractNumId w:val="24"/>
  </w:num>
  <w:num w:numId="22">
    <w:abstractNumId w:val="20"/>
  </w:num>
  <w:num w:numId="23">
    <w:abstractNumId w:val="25"/>
  </w:num>
  <w:num w:numId="24">
    <w:abstractNumId w:val="10"/>
  </w:num>
  <w:num w:numId="25">
    <w:abstractNumId w:val="29"/>
  </w:num>
  <w:num w:numId="26">
    <w:abstractNumId w:val="13"/>
  </w:num>
  <w:num w:numId="27">
    <w:abstractNumId w:val="1"/>
  </w:num>
  <w:num w:numId="28">
    <w:abstractNumId w:val="6"/>
  </w:num>
  <w:num w:numId="29">
    <w:abstractNumId w:val="16"/>
  </w:num>
  <w:num w:numId="30">
    <w:abstractNumId w:val="3"/>
  </w:num>
  <w:num w:numId="31">
    <w:abstractNumId w:val="22"/>
  </w:num>
  <w:num w:numId="32">
    <w:abstractNumId w:val="17"/>
  </w:num>
  <w:num w:numId="33">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bordersDoNotSurroundHeader/>
  <w:bordersDoNotSurroundFooter/>
  <w:proofState w:spelling="clean" w:grammar="clean"/>
  <w:defaultTabStop w:val="720"/>
  <w:characterSpacingControl w:val="doNotCompress"/>
  <w:hdrShapeDefaults>
    <o:shapedefaults v:ext="edit" spidmax="2049">
      <o:colormru v:ext="edit" colors="#b7e5b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197"/>
    <w:rsid w:val="00001619"/>
    <w:rsid w:val="00001B62"/>
    <w:rsid w:val="00002385"/>
    <w:rsid w:val="000024B3"/>
    <w:rsid w:val="000028A5"/>
    <w:rsid w:val="0000454F"/>
    <w:rsid w:val="000045FB"/>
    <w:rsid w:val="00004C92"/>
    <w:rsid w:val="00004EFF"/>
    <w:rsid w:val="00005E3D"/>
    <w:rsid w:val="00011390"/>
    <w:rsid w:val="0001145F"/>
    <w:rsid w:val="00011B99"/>
    <w:rsid w:val="0001216B"/>
    <w:rsid w:val="0001348A"/>
    <w:rsid w:val="00013AE0"/>
    <w:rsid w:val="00013CEB"/>
    <w:rsid w:val="00014144"/>
    <w:rsid w:val="00014490"/>
    <w:rsid w:val="000146F7"/>
    <w:rsid w:val="00014878"/>
    <w:rsid w:val="000177C4"/>
    <w:rsid w:val="00021561"/>
    <w:rsid w:val="000223D1"/>
    <w:rsid w:val="0002335E"/>
    <w:rsid w:val="00023937"/>
    <w:rsid w:val="0002665C"/>
    <w:rsid w:val="000275F1"/>
    <w:rsid w:val="00027E08"/>
    <w:rsid w:val="00030430"/>
    <w:rsid w:val="000305B5"/>
    <w:rsid w:val="00031B46"/>
    <w:rsid w:val="000323B3"/>
    <w:rsid w:val="00032955"/>
    <w:rsid w:val="0003416D"/>
    <w:rsid w:val="00034E5F"/>
    <w:rsid w:val="00035E70"/>
    <w:rsid w:val="00036827"/>
    <w:rsid w:val="00036C04"/>
    <w:rsid w:val="000415EE"/>
    <w:rsid w:val="00041B6B"/>
    <w:rsid w:val="00042745"/>
    <w:rsid w:val="000432B7"/>
    <w:rsid w:val="00044738"/>
    <w:rsid w:val="00045728"/>
    <w:rsid w:val="000469B9"/>
    <w:rsid w:val="00050EAD"/>
    <w:rsid w:val="00050EF6"/>
    <w:rsid w:val="0005158E"/>
    <w:rsid w:val="00052A3E"/>
    <w:rsid w:val="00055DAC"/>
    <w:rsid w:val="000570B2"/>
    <w:rsid w:val="00060769"/>
    <w:rsid w:val="000609FD"/>
    <w:rsid w:val="0006254C"/>
    <w:rsid w:val="000634E1"/>
    <w:rsid w:val="00065CA4"/>
    <w:rsid w:val="00066217"/>
    <w:rsid w:val="00067C77"/>
    <w:rsid w:val="00070A7F"/>
    <w:rsid w:val="00072170"/>
    <w:rsid w:val="00073613"/>
    <w:rsid w:val="0007502D"/>
    <w:rsid w:val="0007551E"/>
    <w:rsid w:val="0007593E"/>
    <w:rsid w:val="00075E10"/>
    <w:rsid w:val="00075E63"/>
    <w:rsid w:val="000760F0"/>
    <w:rsid w:val="00077737"/>
    <w:rsid w:val="000804A2"/>
    <w:rsid w:val="000805AD"/>
    <w:rsid w:val="00081452"/>
    <w:rsid w:val="0008231D"/>
    <w:rsid w:val="00082408"/>
    <w:rsid w:val="00082A65"/>
    <w:rsid w:val="00083935"/>
    <w:rsid w:val="00083B7A"/>
    <w:rsid w:val="00083D98"/>
    <w:rsid w:val="00084142"/>
    <w:rsid w:val="00084541"/>
    <w:rsid w:val="00085AAA"/>
    <w:rsid w:val="00086698"/>
    <w:rsid w:val="00087B43"/>
    <w:rsid w:val="000910EC"/>
    <w:rsid w:val="00091447"/>
    <w:rsid w:val="00092C24"/>
    <w:rsid w:val="000931D9"/>
    <w:rsid w:val="000939D7"/>
    <w:rsid w:val="000958D5"/>
    <w:rsid w:val="00095AB1"/>
    <w:rsid w:val="0009625D"/>
    <w:rsid w:val="000966A7"/>
    <w:rsid w:val="000A0476"/>
    <w:rsid w:val="000A0F3E"/>
    <w:rsid w:val="000A2286"/>
    <w:rsid w:val="000A2978"/>
    <w:rsid w:val="000A302C"/>
    <w:rsid w:val="000A32F9"/>
    <w:rsid w:val="000A4372"/>
    <w:rsid w:val="000A52BE"/>
    <w:rsid w:val="000A67B3"/>
    <w:rsid w:val="000B1430"/>
    <w:rsid w:val="000B5E34"/>
    <w:rsid w:val="000B6383"/>
    <w:rsid w:val="000B697E"/>
    <w:rsid w:val="000B7978"/>
    <w:rsid w:val="000C150F"/>
    <w:rsid w:val="000C1EAD"/>
    <w:rsid w:val="000C1ECC"/>
    <w:rsid w:val="000C49CF"/>
    <w:rsid w:val="000C5606"/>
    <w:rsid w:val="000D142D"/>
    <w:rsid w:val="000D2263"/>
    <w:rsid w:val="000D5CFD"/>
    <w:rsid w:val="000D66CD"/>
    <w:rsid w:val="000D6C00"/>
    <w:rsid w:val="000D6D7E"/>
    <w:rsid w:val="000D7097"/>
    <w:rsid w:val="000E2278"/>
    <w:rsid w:val="000E33AA"/>
    <w:rsid w:val="000E5B64"/>
    <w:rsid w:val="000E608E"/>
    <w:rsid w:val="000E6672"/>
    <w:rsid w:val="000E6F81"/>
    <w:rsid w:val="000F1580"/>
    <w:rsid w:val="000F38B6"/>
    <w:rsid w:val="000F4980"/>
    <w:rsid w:val="000F4BE3"/>
    <w:rsid w:val="000F5160"/>
    <w:rsid w:val="000F51C2"/>
    <w:rsid w:val="000F5324"/>
    <w:rsid w:val="000F5BBA"/>
    <w:rsid w:val="000F5CBC"/>
    <w:rsid w:val="000F6109"/>
    <w:rsid w:val="000F7011"/>
    <w:rsid w:val="000F7493"/>
    <w:rsid w:val="000F771D"/>
    <w:rsid w:val="000F7905"/>
    <w:rsid w:val="00101399"/>
    <w:rsid w:val="00101DEC"/>
    <w:rsid w:val="00104099"/>
    <w:rsid w:val="001042E6"/>
    <w:rsid w:val="001062F8"/>
    <w:rsid w:val="0011124E"/>
    <w:rsid w:val="001116EE"/>
    <w:rsid w:val="0011182B"/>
    <w:rsid w:val="0011387A"/>
    <w:rsid w:val="00113EBE"/>
    <w:rsid w:val="00114721"/>
    <w:rsid w:val="00115C6C"/>
    <w:rsid w:val="00117AED"/>
    <w:rsid w:val="00117C33"/>
    <w:rsid w:val="00122E89"/>
    <w:rsid w:val="001243EA"/>
    <w:rsid w:val="00126181"/>
    <w:rsid w:val="001272C0"/>
    <w:rsid w:val="0013238F"/>
    <w:rsid w:val="00134E8E"/>
    <w:rsid w:val="00136B37"/>
    <w:rsid w:val="00137E67"/>
    <w:rsid w:val="001404B1"/>
    <w:rsid w:val="00140F62"/>
    <w:rsid w:val="001422E9"/>
    <w:rsid w:val="00142E0E"/>
    <w:rsid w:val="001439DB"/>
    <w:rsid w:val="00145778"/>
    <w:rsid w:val="0014596B"/>
    <w:rsid w:val="00146785"/>
    <w:rsid w:val="00150094"/>
    <w:rsid w:val="0015020D"/>
    <w:rsid w:val="0015168E"/>
    <w:rsid w:val="001519EB"/>
    <w:rsid w:val="00152C73"/>
    <w:rsid w:val="00153FD2"/>
    <w:rsid w:val="001548F4"/>
    <w:rsid w:val="00155455"/>
    <w:rsid w:val="00155D90"/>
    <w:rsid w:val="0015620C"/>
    <w:rsid w:val="0015671A"/>
    <w:rsid w:val="00157C90"/>
    <w:rsid w:val="001612AD"/>
    <w:rsid w:val="00162411"/>
    <w:rsid w:val="001650A4"/>
    <w:rsid w:val="0016561A"/>
    <w:rsid w:val="00165A51"/>
    <w:rsid w:val="0016608E"/>
    <w:rsid w:val="0016609A"/>
    <w:rsid w:val="00166A5E"/>
    <w:rsid w:val="00167D88"/>
    <w:rsid w:val="001703C5"/>
    <w:rsid w:val="00171FCE"/>
    <w:rsid w:val="001739BA"/>
    <w:rsid w:val="00173DC8"/>
    <w:rsid w:val="00174197"/>
    <w:rsid w:val="00174EF0"/>
    <w:rsid w:val="00175193"/>
    <w:rsid w:val="0017538B"/>
    <w:rsid w:val="001762B7"/>
    <w:rsid w:val="00176668"/>
    <w:rsid w:val="0017679D"/>
    <w:rsid w:val="00177354"/>
    <w:rsid w:val="00181AEB"/>
    <w:rsid w:val="001821C0"/>
    <w:rsid w:val="00183236"/>
    <w:rsid w:val="001838B9"/>
    <w:rsid w:val="00184B55"/>
    <w:rsid w:val="00186D17"/>
    <w:rsid w:val="00187000"/>
    <w:rsid w:val="0018737B"/>
    <w:rsid w:val="00191662"/>
    <w:rsid w:val="00192259"/>
    <w:rsid w:val="00192EFA"/>
    <w:rsid w:val="001932FE"/>
    <w:rsid w:val="00193464"/>
    <w:rsid w:val="00193632"/>
    <w:rsid w:val="001939F1"/>
    <w:rsid w:val="00194DDE"/>
    <w:rsid w:val="00195FED"/>
    <w:rsid w:val="00196EF2"/>
    <w:rsid w:val="001974B0"/>
    <w:rsid w:val="00197A01"/>
    <w:rsid w:val="00197FFE"/>
    <w:rsid w:val="001A0D56"/>
    <w:rsid w:val="001A1264"/>
    <w:rsid w:val="001A1C90"/>
    <w:rsid w:val="001A2C4C"/>
    <w:rsid w:val="001A3397"/>
    <w:rsid w:val="001A3624"/>
    <w:rsid w:val="001A56FB"/>
    <w:rsid w:val="001A6434"/>
    <w:rsid w:val="001A65B8"/>
    <w:rsid w:val="001B0066"/>
    <w:rsid w:val="001B07EA"/>
    <w:rsid w:val="001B0AAA"/>
    <w:rsid w:val="001B0B07"/>
    <w:rsid w:val="001B157B"/>
    <w:rsid w:val="001B3E10"/>
    <w:rsid w:val="001B4057"/>
    <w:rsid w:val="001B40C1"/>
    <w:rsid w:val="001B524F"/>
    <w:rsid w:val="001B5BF3"/>
    <w:rsid w:val="001B6462"/>
    <w:rsid w:val="001B7B59"/>
    <w:rsid w:val="001C0E4F"/>
    <w:rsid w:val="001C2E25"/>
    <w:rsid w:val="001C4F3E"/>
    <w:rsid w:val="001C5B0A"/>
    <w:rsid w:val="001C6E9D"/>
    <w:rsid w:val="001D016C"/>
    <w:rsid w:val="001D1170"/>
    <w:rsid w:val="001D229C"/>
    <w:rsid w:val="001D2925"/>
    <w:rsid w:val="001D2A26"/>
    <w:rsid w:val="001D393B"/>
    <w:rsid w:val="001D3E59"/>
    <w:rsid w:val="001D490D"/>
    <w:rsid w:val="001D5E96"/>
    <w:rsid w:val="001D7267"/>
    <w:rsid w:val="001D7894"/>
    <w:rsid w:val="001E1617"/>
    <w:rsid w:val="001E248D"/>
    <w:rsid w:val="001E322B"/>
    <w:rsid w:val="001E34E2"/>
    <w:rsid w:val="001E430D"/>
    <w:rsid w:val="001E59C5"/>
    <w:rsid w:val="001E604D"/>
    <w:rsid w:val="001E6741"/>
    <w:rsid w:val="001E70FE"/>
    <w:rsid w:val="001F1460"/>
    <w:rsid w:val="001F159E"/>
    <w:rsid w:val="001F343F"/>
    <w:rsid w:val="001F3A02"/>
    <w:rsid w:val="001F3DF9"/>
    <w:rsid w:val="001F4B67"/>
    <w:rsid w:val="001F5D91"/>
    <w:rsid w:val="001F7489"/>
    <w:rsid w:val="00200E37"/>
    <w:rsid w:val="002021F5"/>
    <w:rsid w:val="002025C8"/>
    <w:rsid w:val="00202929"/>
    <w:rsid w:val="00203FA7"/>
    <w:rsid w:val="0020488B"/>
    <w:rsid w:val="002058F9"/>
    <w:rsid w:val="00206193"/>
    <w:rsid w:val="002068F2"/>
    <w:rsid w:val="002079C9"/>
    <w:rsid w:val="00210CEA"/>
    <w:rsid w:val="0021216A"/>
    <w:rsid w:val="00212F0E"/>
    <w:rsid w:val="002131C7"/>
    <w:rsid w:val="0021354A"/>
    <w:rsid w:val="00216CDC"/>
    <w:rsid w:val="00216DAA"/>
    <w:rsid w:val="00217532"/>
    <w:rsid w:val="00220003"/>
    <w:rsid w:val="00222D19"/>
    <w:rsid w:val="00222EF5"/>
    <w:rsid w:val="00224312"/>
    <w:rsid w:val="00224360"/>
    <w:rsid w:val="00224471"/>
    <w:rsid w:val="00224ADF"/>
    <w:rsid w:val="00226E35"/>
    <w:rsid w:val="002270C9"/>
    <w:rsid w:val="00231819"/>
    <w:rsid w:val="002328B0"/>
    <w:rsid w:val="002331B8"/>
    <w:rsid w:val="0023359F"/>
    <w:rsid w:val="0023425B"/>
    <w:rsid w:val="00235B6C"/>
    <w:rsid w:val="00243FFD"/>
    <w:rsid w:val="00244F41"/>
    <w:rsid w:val="00246C32"/>
    <w:rsid w:val="0025128A"/>
    <w:rsid w:val="00252238"/>
    <w:rsid w:val="00252BEE"/>
    <w:rsid w:val="00253D4B"/>
    <w:rsid w:val="002560BD"/>
    <w:rsid w:val="00256423"/>
    <w:rsid w:val="00260A9D"/>
    <w:rsid w:val="00261441"/>
    <w:rsid w:val="00261720"/>
    <w:rsid w:val="00261FC7"/>
    <w:rsid w:val="002641F1"/>
    <w:rsid w:val="00264572"/>
    <w:rsid w:val="002645F4"/>
    <w:rsid w:val="002651AF"/>
    <w:rsid w:val="00265253"/>
    <w:rsid w:val="00265899"/>
    <w:rsid w:val="00265E0A"/>
    <w:rsid w:val="00266D0C"/>
    <w:rsid w:val="00267AD3"/>
    <w:rsid w:val="002701A8"/>
    <w:rsid w:val="0027047C"/>
    <w:rsid w:val="00271683"/>
    <w:rsid w:val="00271EBE"/>
    <w:rsid w:val="002725AA"/>
    <w:rsid w:val="00273464"/>
    <w:rsid w:val="00273575"/>
    <w:rsid w:val="00274CE7"/>
    <w:rsid w:val="00276093"/>
    <w:rsid w:val="002765B7"/>
    <w:rsid w:val="00277364"/>
    <w:rsid w:val="002778E5"/>
    <w:rsid w:val="002825A9"/>
    <w:rsid w:val="002829C2"/>
    <w:rsid w:val="00282BE6"/>
    <w:rsid w:val="00282C00"/>
    <w:rsid w:val="00283723"/>
    <w:rsid w:val="00284537"/>
    <w:rsid w:val="0028488A"/>
    <w:rsid w:val="002854A6"/>
    <w:rsid w:val="00285A39"/>
    <w:rsid w:val="0028735B"/>
    <w:rsid w:val="002877FA"/>
    <w:rsid w:val="00287892"/>
    <w:rsid w:val="00291A73"/>
    <w:rsid w:val="00291D21"/>
    <w:rsid w:val="00292505"/>
    <w:rsid w:val="0029250C"/>
    <w:rsid w:val="002926D0"/>
    <w:rsid w:val="002937BF"/>
    <w:rsid w:val="00293F10"/>
    <w:rsid w:val="00294100"/>
    <w:rsid w:val="00294538"/>
    <w:rsid w:val="00294F10"/>
    <w:rsid w:val="00294F91"/>
    <w:rsid w:val="00295352"/>
    <w:rsid w:val="00295A7C"/>
    <w:rsid w:val="002962BD"/>
    <w:rsid w:val="00297600"/>
    <w:rsid w:val="002A00C3"/>
    <w:rsid w:val="002A3159"/>
    <w:rsid w:val="002A3BCF"/>
    <w:rsid w:val="002A4519"/>
    <w:rsid w:val="002A4F8B"/>
    <w:rsid w:val="002A603E"/>
    <w:rsid w:val="002A6566"/>
    <w:rsid w:val="002A6EA4"/>
    <w:rsid w:val="002A7BAD"/>
    <w:rsid w:val="002B0BD6"/>
    <w:rsid w:val="002B1D9B"/>
    <w:rsid w:val="002B2632"/>
    <w:rsid w:val="002B439E"/>
    <w:rsid w:val="002B717D"/>
    <w:rsid w:val="002C0728"/>
    <w:rsid w:val="002C0C01"/>
    <w:rsid w:val="002C0CA8"/>
    <w:rsid w:val="002C2B2E"/>
    <w:rsid w:val="002C40C5"/>
    <w:rsid w:val="002C4DCC"/>
    <w:rsid w:val="002C5BFA"/>
    <w:rsid w:val="002C6DDC"/>
    <w:rsid w:val="002C7859"/>
    <w:rsid w:val="002D0CFB"/>
    <w:rsid w:val="002D199D"/>
    <w:rsid w:val="002D1E4A"/>
    <w:rsid w:val="002D1F81"/>
    <w:rsid w:val="002D1F8A"/>
    <w:rsid w:val="002D273B"/>
    <w:rsid w:val="002D293A"/>
    <w:rsid w:val="002D2AC8"/>
    <w:rsid w:val="002D2E97"/>
    <w:rsid w:val="002D47A7"/>
    <w:rsid w:val="002D4CF5"/>
    <w:rsid w:val="002D4D09"/>
    <w:rsid w:val="002D517C"/>
    <w:rsid w:val="002D7103"/>
    <w:rsid w:val="002D7375"/>
    <w:rsid w:val="002D75B8"/>
    <w:rsid w:val="002D7823"/>
    <w:rsid w:val="002D7CB5"/>
    <w:rsid w:val="002E0083"/>
    <w:rsid w:val="002E06B6"/>
    <w:rsid w:val="002E0CCE"/>
    <w:rsid w:val="002E0E2D"/>
    <w:rsid w:val="002E1185"/>
    <w:rsid w:val="002E1441"/>
    <w:rsid w:val="002E201C"/>
    <w:rsid w:val="002E5BA6"/>
    <w:rsid w:val="002E656E"/>
    <w:rsid w:val="002F1CF3"/>
    <w:rsid w:val="002F2DAB"/>
    <w:rsid w:val="002F5E03"/>
    <w:rsid w:val="00302DC2"/>
    <w:rsid w:val="00304CAA"/>
    <w:rsid w:val="003070DC"/>
    <w:rsid w:val="00310ABA"/>
    <w:rsid w:val="00310D3A"/>
    <w:rsid w:val="00312C9F"/>
    <w:rsid w:val="00313A78"/>
    <w:rsid w:val="00314AC9"/>
    <w:rsid w:val="00317CEA"/>
    <w:rsid w:val="003218CE"/>
    <w:rsid w:val="00322E34"/>
    <w:rsid w:val="0032347F"/>
    <w:rsid w:val="00324E62"/>
    <w:rsid w:val="0032507A"/>
    <w:rsid w:val="00327ABE"/>
    <w:rsid w:val="00327ACF"/>
    <w:rsid w:val="00327B45"/>
    <w:rsid w:val="0033107D"/>
    <w:rsid w:val="003312BC"/>
    <w:rsid w:val="00331CF4"/>
    <w:rsid w:val="00333000"/>
    <w:rsid w:val="003348F2"/>
    <w:rsid w:val="003356C8"/>
    <w:rsid w:val="00336739"/>
    <w:rsid w:val="003370C7"/>
    <w:rsid w:val="00340C5C"/>
    <w:rsid w:val="003417EF"/>
    <w:rsid w:val="00342076"/>
    <w:rsid w:val="003433EC"/>
    <w:rsid w:val="00343863"/>
    <w:rsid w:val="0034482C"/>
    <w:rsid w:val="00344D95"/>
    <w:rsid w:val="00344E0F"/>
    <w:rsid w:val="00345366"/>
    <w:rsid w:val="00346951"/>
    <w:rsid w:val="00347340"/>
    <w:rsid w:val="00347754"/>
    <w:rsid w:val="003510C1"/>
    <w:rsid w:val="003515A0"/>
    <w:rsid w:val="0035166D"/>
    <w:rsid w:val="00352585"/>
    <w:rsid w:val="0035332A"/>
    <w:rsid w:val="00353712"/>
    <w:rsid w:val="00353831"/>
    <w:rsid w:val="00354578"/>
    <w:rsid w:val="00354DB1"/>
    <w:rsid w:val="00355349"/>
    <w:rsid w:val="00355817"/>
    <w:rsid w:val="003560AF"/>
    <w:rsid w:val="003560C0"/>
    <w:rsid w:val="00360518"/>
    <w:rsid w:val="003606FD"/>
    <w:rsid w:val="003609BA"/>
    <w:rsid w:val="003611D0"/>
    <w:rsid w:val="00361FDA"/>
    <w:rsid w:val="00362B55"/>
    <w:rsid w:val="0036304C"/>
    <w:rsid w:val="00364240"/>
    <w:rsid w:val="00364A0C"/>
    <w:rsid w:val="003659AB"/>
    <w:rsid w:val="003676B8"/>
    <w:rsid w:val="003700F6"/>
    <w:rsid w:val="0037083B"/>
    <w:rsid w:val="00372CFC"/>
    <w:rsid w:val="003738F0"/>
    <w:rsid w:val="00373E4B"/>
    <w:rsid w:val="00374239"/>
    <w:rsid w:val="00374F23"/>
    <w:rsid w:val="003759BC"/>
    <w:rsid w:val="00375D07"/>
    <w:rsid w:val="003826C6"/>
    <w:rsid w:val="00382CA3"/>
    <w:rsid w:val="00383E96"/>
    <w:rsid w:val="00384043"/>
    <w:rsid w:val="003845A5"/>
    <w:rsid w:val="00384E67"/>
    <w:rsid w:val="0038552B"/>
    <w:rsid w:val="00385968"/>
    <w:rsid w:val="003859FD"/>
    <w:rsid w:val="00385F2F"/>
    <w:rsid w:val="003867B0"/>
    <w:rsid w:val="003910C6"/>
    <w:rsid w:val="00395744"/>
    <w:rsid w:val="00395AFD"/>
    <w:rsid w:val="00397353"/>
    <w:rsid w:val="003A1419"/>
    <w:rsid w:val="003A235C"/>
    <w:rsid w:val="003A2EE3"/>
    <w:rsid w:val="003A33FE"/>
    <w:rsid w:val="003A4785"/>
    <w:rsid w:val="003A48E9"/>
    <w:rsid w:val="003A57C2"/>
    <w:rsid w:val="003A60CA"/>
    <w:rsid w:val="003A6205"/>
    <w:rsid w:val="003A6711"/>
    <w:rsid w:val="003A7289"/>
    <w:rsid w:val="003A7DCF"/>
    <w:rsid w:val="003B15F3"/>
    <w:rsid w:val="003B1605"/>
    <w:rsid w:val="003B33EB"/>
    <w:rsid w:val="003B5373"/>
    <w:rsid w:val="003B5706"/>
    <w:rsid w:val="003B7C18"/>
    <w:rsid w:val="003C2001"/>
    <w:rsid w:val="003C22BE"/>
    <w:rsid w:val="003C26A7"/>
    <w:rsid w:val="003C2E5C"/>
    <w:rsid w:val="003C40E1"/>
    <w:rsid w:val="003C4316"/>
    <w:rsid w:val="003C50DE"/>
    <w:rsid w:val="003C5A28"/>
    <w:rsid w:val="003C5D56"/>
    <w:rsid w:val="003C6F00"/>
    <w:rsid w:val="003C6F44"/>
    <w:rsid w:val="003C7F4F"/>
    <w:rsid w:val="003D0CDF"/>
    <w:rsid w:val="003D0F31"/>
    <w:rsid w:val="003D11B3"/>
    <w:rsid w:val="003D1906"/>
    <w:rsid w:val="003D33E1"/>
    <w:rsid w:val="003D5EA6"/>
    <w:rsid w:val="003D78A0"/>
    <w:rsid w:val="003E0F2D"/>
    <w:rsid w:val="003E11C2"/>
    <w:rsid w:val="003E1D0D"/>
    <w:rsid w:val="003E2598"/>
    <w:rsid w:val="003E3656"/>
    <w:rsid w:val="003E3E24"/>
    <w:rsid w:val="003E59EF"/>
    <w:rsid w:val="003E62CF"/>
    <w:rsid w:val="003E6DC3"/>
    <w:rsid w:val="003E7514"/>
    <w:rsid w:val="003E7CB4"/>
    <w:rsid w:val="003E7CC5"/>
    <w:rsid w:val="003F1D15"/>
    <w:rsid w:val="003F1D7D"/>
    <w:rsid w:val="003F1E3F"/>
    <w:rsid w:val="003F2F6A"/>
    <w:rsid w:val="003F36B1"/>
    <w:rsid w:val="003F3D71"/>
    <w:rsid w:val="003F4CAD"/>
    <w:rsid w:val="003F5AFC"/>
    <w:rsid w:val="003F6D6F"/>
    <w:rsid w:val="003F7008"/>
    <w:rsid w:val="00401233"/>
    <w:rsid w:val="00401BCD"/>
    <w:rsid w:val="00403D81"/>
    <w:rsid w:val="00404838"/>
    <w:rsid w:val="0040494D"/>
    <w:rsid w:val="00404CC9"/>
    <w:rsid w:val="00405D30"/>
    <w:rsid w:val="0040648F"/>
    <w:rsid w:val="00406A8F"/>
    <w:rsid w:val="00406C9B"/>
    <w:rsid w:val="00406D85"/>
    <w:rsid w:val="00411817"/>
    <w:rsid w:val="00411F81"/>
    <w:rsid w:val="00412C1F"/>
    <w:rsid w:val="00412EF6"/>
    <w:rsid w:val="004167B4"/>
    <w:rsid w:val="00416940"/>
    <w:rsid w:val="00417753"/>
    <w:rsid w:val="00421C85"/>
    <w:rsid w:val="00422884"/>
    <w:rsid w:val="004228A4"/>
    <w:rsid w:val="00423957"/>
    <w:rsid w:val="004265BC"/>
    <w:rsid w:val="004305DE"/>
    <w:rsid w:val="00432225"/>
    <w:rsid w:val="004348E2"/>
    <w:rsid w:val="004359AF"/>
    <w:rsid w:val="004359DE"/>
    <w:rsid w:val="00436DBE"/>
    <w:rsid w:val="004373B1"/>
    <w:rsid w:val="0044067E"/>
    <w:rsid w:val="00440812"/>
    <w:rsid w:val="0044100E"/>
    <w:rsid w:val="00441EC1"/>
    <w:rsid w:val="00441EF9"/>
    <w:rsid w:val="004432E0"/>
    <w:rsid w:val="004433CB"/>
    <w:rsid w:val="00444139"/>
    <w:rsid w:val="004444A7"/>
    <w:rsid w:val="00445714"/>
    <w:rsid w:val="0044578E"/>
    <w:rsid w:val="004458D5"/>
    <w:rsid w:val="00445B84"/>
    <w:rsid w:val="00447EA4"/>
    <w:rsid w:val="00450BBD"/>
    <w:rsid w:val="00450CEA"/>
    <w:rsid w:val="00451515"/>
    <w:rsid w:val="004515C7"/>
    <w:rsid w:val="00452895"/>
    <w:rsid w:val="00452DCC"/>
    <w:rsid w:val="00452E65"/>
    <w:rsid w:val="00455354"/>
    <w:rsid w:val="00456111"/>
    <w:rsid w:val="0046077F"/>
    <w:rsid w:val="004613B9"/>
    <w:rsid w:val="00461818"/>
    <w:rsid w:val="00461A79"/>
    <w:rsid w:val="004629D4"/>
    <w:rsid w:val="0046718A"/>
    <w:rsid w:val="0046781B"/>
    <w:rsid w:val="00470A61"/>
    <w:rsid w:val="004724EA"/>
    <w:rsid w:val="00473E29"/>
    <w:rsid w:val="004741C0"/>
    <w:rsid w:val="00475487"/>
    <w:rsid w:val="00476380"/>
    <w:rsid w:val="00476B5A"/>
    <w:rsid w:val="00482190"/>
    <w:rsid w:val="00483D5B"/>
    <w:rsid w:val="004864DD"/>
    <w:rsid w:val="00492234"/>
    <w:rsid w:val="0049321C"/>
    <w:rsid w:val="00495AFC"/>
    <w:rsid w:val="0049601E"/>
    <w:rsid w:val="00497AFF"/>
    <w:rsid w:val="004A038B"/>
    <w:rsid w:val="004A07A1"/>
    <w:rsid w:val="004A0EBE"/>
    <w:rsid w:val="004A1091"/>
    <w:rsid w:val="004A18CA"/>
    <w:rsid w:val="004A1A27"/>
    <w:rsid w:val="004A2259"/>
    <w:rsid w:val="004A595A"/>
    <w:rsid w:val="004A5F48"/>
    <w:rsid w:val="004A715B"/>
    <w:rsid w:val="004A71E8"/>
    <w:rsid w:val="004A79A7"/>
    <w:rsid w:val="004B057D"/>
    <w:rsid w:val="004B0CED"/>
    <w:rsid w:val="004B10F4"/>
    <w:rsid w:val="004B1827"/>
    <w:rsid w:val="004B29A4"/>
    <w:rsid w:val="004B3167"/>
    <w:rsid w:val="004B3B2F"/>
    <w:rsid w:val="004B55E9"/>
    <w:rsid w:val="004B5854"/>
    <w:rsid w:val="004B722E"/>
    <w:rsid w:val="004B78F8"/>
    <w:rsid w:val="004B7FE2"/>
    <w:rsid w:val="004C02D2"/>
    <w:rsid w:val="004C4AC7"/>
    <w:rsid w:val="004C5A8F"/>
    <w:rsid w:val="004C6FA8"/>
    <w:rsid w:val="004C7322"/>
    <w:rsid w:val="004D0612"/>
    <w:rsid w:val="004D0C90"/>
    <w:rsid w:val="004D0D0E"/>
    <w:rsid w:val="004D11D4"/>
    <w:rsid w:val="004D3415"/>
    <w:rsid w:val="004D63CE"/>
    <w:rsid w:val="004E0FF9"/>
    <w:rsid w:val="004E29E8"/>
    <w:rsid w:val="004E2E64"/>
    <w:rsid w:val="004E3097"/>
    <w:rsid w:val="004E3A81"/>
    <w:rsid w:val="004E5035"/>
    <w:rsid w:val="004E71A2"/>
    <w:rsid w:val="004E71B6"/>
    <w:rsid w:val="004E7C30"/>
    <w:rsid w:val="004F002E"/>
    <w:rsid w:val="004F03AA"/>
    <w:rsid w:val="004F08BA"/>
    <w:rsid w:val="004F0EE3"/>
    <w:rsid w:val="004F1192"/>
    <w:rsid w:val="004F1BBC"/>
    <w:rsid w:val="004F1C5C"/>
    <w:rsid w:val="004F2F16"/>
    <w:rsid w:val="004F3127"/>
    <w:rsid w:val="004F5215"/>
    <w:rsid w:val="004F5BE6"/>
    <w:rsid w:val="004F7DA9"/>
    <w:rsid w:val="00501C2F"/>
    <w:rsid w:val="00502CC7"/>
    <w:rsid w:val="00505E82"/>
    <w:rsid w:val="00505F43"/>
    <w:rsid w:val="00506122"/>
    <w:rsid w:val="00507364"/>
    <w:rsid w:val="005105AE"/>
    <w:rsid w:val="0051236D"/>
    <w:rsid w:val="00512AC8"/>
    <w:rsid w:val="00513FB4"/>
    <w:rsid w:val="00515BE0"/>
    <w:rsid w:val="00515E83"/>
    <w:rsid w:val="005218E5"/>
    <w:rsid w:val="00524FE2"/>
    <w:rsid w:val="0052537D"/>
    <w:rsid w:val="005263EB"/>
    <w:rsid w:val="00526A85"/>
    <w:rsid w:val="00526DDA"/>
    <w:rsid w:val="00527D26"/>
    <w:rsid w:val="00527FBB"/>
    <w:rsid w:val="005303BC"/>
    <w:rsid w:val="00531924"/>
    <w:rsid w:val="00532622"/>
    <w:rsid w:val="00533BB6"/>
    <w:rsid w:val="00534A2B"/>
    <w:rsid w:val="00534D86"/>
    <w:rsid w:val="005350B8"/>
    <w:rsid w:val="00535681"/>
    <w:rsid w:val="00536678"/>
    <w:rsid w:val="005372EB"/>
    <w:rsid w:val="0054041F"/>
    <w:rsid w:val="00540D9B"/>
    <w:rsid w:val="0054196D"/>
    <w:rsid w:val="0054297A"/>
    <w:rsid w:val="005429A1"/>
    <w:rsid w:val="00542F58"/>
    <w:rsid w:val="00544DDE"/>
    <w:rsid w:val="0054622D"/>
    <w:rsid w:val="005467DB"/>
    <w:rsid w:val="00546D7A"/>
    <w:rsid w:val="00547137"/>
    <w:rsid w:val="00547748"/>
    <w:rsid w:val="00547A6B"/>
    <w:rsid w:val="005505EC"/>
    <w:rsid w:val="005508CA"/>
    <w:rsid w:val="0055168B"/>
    <w:rsid w:val="00551933"/>
    <w:rsid w:val="00551B96"/>
    <w:rsid w:val="00554FA5"/>
    <w:rsid w:val="00555745"/>
    <w:rsid w:val="00556079"/>
    <w:rsid w:val="00556940"/>
    <w:rsid w:val="00556BB9"/>
    <w:rsid w:val="00557567"/>
    <w:rsid w:val="00557AAC"/>
    <w:rsid w:val="00560905"/>
    <w:rsid w:val="00561C2C"/>
    <w:rsid w:val="00562541"/>
    <w:rsid w:val="00563016"/>
    <w:rsid w:val="00563E41"/>
    <w:rsid w:val="00563ED2"/>
    <w:rsid w:val="00570BDB"/>
    <w:rsid w:val="005729F7"/>
    <w:rsid w:val="005740E8"/>
    <w:rsid w:val="005749E8"/>
    <w:rsid w:val="005758AA"/>
    <w:rsid w:val="00575C84"/>
    <w:rsid w:val="00576532"/>
    <w:rsid w:val="00577404"/>
    <w:rsid w:val="005804FE"/>
    <w:rsid w:val="0058073E"/>
    <w:rsid w:val="005815B6"/>
    <w:rsid w:val="00582838"/>
    <w:rsid w:val="00584099"/>
    <w:rsid w:val="00584DCF"/>
    <w:rsid w:val="00585E76"/>
    <w:rsid w:val="00591391"/>
    <w:rsid w:val="0059159B"/>
    <w:rsid w:val="0059274C"/>
    <w:rsid w:val="00592F96"/>
    <w:rsid w:val="00592FD3"/>
    <w:rsid w:val="005945C7"/>
    <w:rsid w:val="00594ED6"/>
    <w:rsid w:val="00595CD0"/>
    <w:rsid w:val="0059797C"/>
    <w:rsid w:val="005A08B5"/>
    <w:rsid w:val="005A09CE"/>
    <w:rsid w:val="005A0E6A"/>
    <w:rsid w:val="005A2A02"/>
    <w:rsid w:val="005A2B2B"/>
    <w:rsid w:val="005A4456"/>
    <w:rsid w:val="005A4818"/>
    <w:rsid w:val="005A5E9A"/>
    <w:rsid w:val="005A6261"/>
    <w:rsid w:val="005B0721"/>
    <w:rsid w:val="005B082C"/>
    <w:rsid w:val="005B1BE8"/>
    <w:rsid w:val="005B6F08"/>
    <w:rsid w:val="005B70D9"/>
    <w:rsid w:val="005B7DDF"/>
    <w:rsid w:val="005C078E"/>
    <w:rsid w:val="005C3C00"/>
    <w:rsid w:val="005C4934"/>
    <w:rsid w:val="005C4D3C"/>
    <w:rsid w:val="005C6324"/>
    <w:rsid w:val="005C6E71"/>
    <w:rsid w:val="005C75D7"/>
    <w:rsid w:val="005D0C29"/>
    <w:rsid w:val="005D15BC"/>
    <w:rsid w:val="005D2437"/>
    <w:rsid w:val="005D27DF"/>
    <w:rsid w:val="005D3894"/>
    <w:rsid w:val="005D3B1F"/>
    <w:rsid w:val="005D3D4A"/>
    <w:rsid w:val="005D5DDE"/>
    <w:rsid w:val="005D763C"/>
    <w:rsid w:val="005D787F"/>
    <w:rsid w:val="005E0E32"/>
    <w:rsid w:val="005E190D"/>
    <w:rsid w:val="005E33C3"/>
    <w:rsid w:val="005E3A74"/>
    <w:rsid w:val="005E4F81"/>
    <w:rsid w:val="005E7A19"/>
    <w:rsid w:val="005E7B9A"/>
    <w:rsid w:val="005E7FF5"/>
    <w:rsid w:val="005F00D4"/>
    <w:rsid w:val="005F1952"/>
    <w:rsid w:val="005F1D23"/>
    <w:rsid w:val="005F2AF1"/>
    <w:rsid w:val="005F3783"/>
    <w:rsid w:val="005F469B"/>
    <w:rsid w:val="005F4A5A"/>
    <w:rsid w:val="005F556D"/>
    <w:rsid w:val="005F649D"/>
    <w:rsid w:val="005F7868"/>
    <w:rsid w:val="00600ACD"/>
    <w:rsid w:val="00600DFA"/>
    <w:rsid w:val="006011D4"/>
    <w:rsid w:val="00601D7D"/>
    <w:rsid w:val="0060212E"/>
    <w:rsid w:val="00602BE0"/>
    <w:rsid w:val="00603F93"/>
    <w:rsid w:val="00604B47"/>
    <w:rsid w:val="00605003"/>
    <w:rsid w:val="006068BD"/>
    <w:rsid w:val="00606E31"/>
    <w:rsid w:val="00607269"/>
    <w:rsid w:val="00607E17"/>
    <w:rsid w:val="00610F33"/>
    <w:rsid w:val="0061141B"/>
    <w:rsid w:val="00612912"/>
    <w:rsid w:val="00612DF0"/>
    <w:rsid w:val="00612EAE"/>
    <w:rsid w:val="0061366B"/>
    <w:rsid w:val="006139B3"/>
    <w:rsid w:val="00613F08"/>
    <w:rsid w:val="006140C4"/>
    <w:rsid w:val="00614715"/>
    <w:rsid w:val="00614A0F"/>
    <w:rsid w:val="0061549F"/>
    <w:rsid w:val="006157FC"/>
    <w:rsid w:val="00615FB8"/>
    <w:rsid w:val="00616D7B"/>
    <w:rsid w:val="00620E26"/>
    <w:rsid w:val="0062113D"/>
    <w:rsid w:val="006231E6"/>
    <w:rsid w:val="0062345F"/>
    <w:rsid w:val="00623A2D"/>
    <w:rsid w:val="006269B5"/>
    <w:rsid w:val="00630FE7"/>
    <w:rsid w:val="00631796"/>
    <w:rsid w:val="00631BAB"/>
    <w:rsid w:val="00634453"/>
    <w:rsid w:val="00634A39"/>
    <w:rsid w:val="00635687"/>
    <w:rsid w:val="00635805"/>
    <w:rsid w:val="006362F2"/>
    <w:rsid w:val="00636CD2"/>
    <w:rsid w:val="006378D6"/>
    <w:rsid w:val="00637B08"/>
    <w:rsid w:val="00640DF0"/>
    <w:rsid w:val="006410EE"/>
    <w:rsid w:val="0064162F"/>
    <w:rsid w:val="00641718"/>
    <w:rsid w:val="00642AAF"/>
    <w:rsid w:val="00644E2A"/>
    <w:rsid w:val="006459ED"/>
    <w:rsid w:val="0064659F"/>
    <w:rsid w:val="00646B40"/>
    <w:rsid w:val="0064757B"/>
    <w:rsid w:val="00647B0A"/>
    <w:rsid w:val="00651DD9"/>
    <w:rsid w:val="00652DCC"/>
    <w:rsid w:val="00654587"/>
    <w:rsid w:val="00654743"/>
    <w:rsid w:val="00654F2B"/>
    <w:rsid w:val="006552D2"/>
    <w:rsid w:val="006614CF"/>
    <w:rsid w:val="00661FC2"/>
    <w:rsid w:val="0066270D"/>
    <w:rsid w:val="00662B6F"/>
    <w:rsid w:val="0066395C"/>
    <w:rsid w:val="00663F2F"/>
    <w:rsid w:val="006647BB"/>
    <w:rsid w:val="00665973"/>
    <w:rsid w:val="00665E0A"/>
    <w:rsid w:val="00666D8F"/>
    <w:rsid w:val="00670394"/>
    <w:rsid w:val="00670613"/>
    <w:rsid w:val="00674191"/>
    <w:rsid w:val="0067427A"/>
    <w:rsid w:val="00674DA6"/>
    <w:rsid w:val="006800F0"/>
    <w:rsid w:val="006802B7"/>
    <w:rsid w:val="00682298"/>
    <w:rsid w:val="00684674"/>
    <w:rsid w:val="006916D5"/>
    <w:rsid w:val="0069291A"/>
    <w:rsid w:val="00692B0E"/>
    <w:rsid w:val="00694194"/>
    <w:rsid w:val="0069493E"/>
    <w:rsid w:val="00695A2C"/>
    <w:rsid w:val="0069644B"/>
    <w:rsid w:val="006971D9"/>
    <w:rsid w:val="0069793E"/>
    <w:rsid w:val="00697D97"/>
    <w:rsid w:val="006A0741"/>
    <w:rsid w:val="006A0D3D"/>
    <w:rsid w:val="006A1717"/>
    <w:rsid w:val="006A1D04"/>
    <w:rsid w:val="006A235B"/>
    <w:rsid w:val="006A297F"/>
    <w:rsid w:val="006A3087"/>
    <w:rsid w:val="006A37D7"/>
    <w:rsid w:val="006A3CE2"/>
    <w:rsid w:val="006A5447"/>
    <w:rsid w:val="006A5C1B"/>
    <w:rsid w:val="006A5EEE"/>
    <w:rsid w:val="006A60FF"/>
    <w:rsid w:val="006A6A5A"/>
    <w:rsid w:val="006A753A"/>
    <w:rsid w:val="006A78F6"/>
    <w:rsid w:val="006B0921"/>
    <w:rsid w:val="006B0E04"/>
    <w:rsid w:val="006B52D9"/>
    <w:rsid w:val="006B55C7"/>
    <w:rsid w:val="006B568E"/>
    <w:rsid w:val="006B6279"/>
    <w:rsid w:val="006B6981"/>
    <w:rsid w:val="006B6CA5"/>
    <w:rsid w:val="006B757E"/>
    <w:rsid w:val="006B77E7"/>
    <w:rsid w:val="006C0C56"/>
    <w:rsid w:val="006C12E7"/>
    <w:rsid w:val="006C15F8"/>
    <w:rsid w:val="006C42DA"/>
    <w:rsid w:val="006C6AA8"/>
    <w:rsid w:val="006C6B25"/>
    <w:rsid w:val="006C754E"/>
    <w:rsid w:val="006C77C0"/>
    <w:rsid w:val="006D05AE"/>
    <w:rsid w:val="006D188B"/>
    <w:rsid w:val="006D444A"/>
    <w:rsid w:val="006D44F3"/>
    <w:rsid w:val="006D4AE2"/>
    <w:rsid w:val="006D51AB"/>
    <w:rsid w:val="006D5AEF"/>
    <w:rsid w:val="006D5D09"/>
    <w:rsid w:val="006D6289"/>
    <w:rsid w:val="006D7790"/>
    <w:rsid w:val="006D7993"/>
    <w:rsid w:val="006D7A57"/>
    <w:rsid w:val="006E0D5F"/>
    <w:rsid w:val="006E0FFF"/>
    <w:rsid w:val="006E13F7"/>
    <w:rsid w:val="006E2E24"/>
    <w:rsid w:val="006E355C"/>
    <w:rsid w:val="006E3BA0"/>
    <w:rsid w:val="006E6A26"/>
    <w:rsid w:val="006E719B"/>
    <w:rsid w:val="006E72A0"/>
    <w:rsid w:val="006E7463"/>
    <w:rsid w:val="006F05A0"/>
    <w:rsid w:val="006F065E"/>
    <w:rsid w:val="006F20F5"/>
    <w:rsid w:val="006F2513"/>
    <w:rsid w:val="006F28B6"/>
    <w:rsid w:val="006F2C4C"/>
    <w:rsid w:val="006F52DE"/>
    <w:rsid w:val="006F55A0"/>
    <w:rsid w:val="006F6D28"/>
    <w:rsid w:val="006F6E09"/>
    <w:rsid w:val="006F74E3"/>
    <w:rsid w:val="006F751B"/>
    <w:rsid w:val="006F7570"/>
    <w:rsid w:val="006F7D2C"/>
    <w:rsid w:val="00700CC4"/>
    <w:rsid w:val="00700D10"/>
    <w:rsid w:val="00701654"/>
    <w:rsid w:val="00701837"/>
    <w:rsid w:val="00701B0E"/>
    <w:rsid w:val="00703ABC"/>
    <w:rsid w:val="00705ADA"/>
    <w:rsid w:val="00707A51"/>
    <w:rsid w:val="007102CF"/>
    <w:rsid w:val="0071133B"/>
    <w:rsid w:val="007122AC"/>
    <w:rsid w:val="00712835"/>
    <w:rsid w:val="00713250"/>
    <w:rsid w:val="00713B6C"/>
    <w:rsid w:val="00716AC8"/>
    <w:rsid w:val="00716C3A"/>
    <w:rsid w:val="00716F2B"/>
    <w:rsid w:val="0071745B"/>
    <w:rsid w:val="0072082C"/>
    <w:rsid w:val="007221D9"/>
    <w:rsid w:val="007223E5"/>
    <w:rsid w:val="00725CD2"/>
    <w:rsid w:val="007265DC"/>
    <w:rsid w:val="00730617"/>
    <w:rsid w:val="00731116"/>
    <w:rsid w:val="007327F5"/>
    <w:rsid w:val="00734C19"/>
    <w:rsid w:val="0073664C"/>
    <w:rsid w:val="00737CC8"/>
    <w:rsid w:val="0074282B"/>
    <w:rsid w:val="00742B03"/>
    <w:rsid w:val="00743476"/>
    <w:rsid w:val="00744683"/>
    <w:rsid w:val="0074521E"/>
    <w:rsid w:val="00745E9A"/>
    <w:rsid w:val="00745F31"/>
    <w:rsid w:val="00746747"/>
    <w:rsid w:val="00747D5C"/>
    <w:rsid w:val="00747E67"/>
    <w:rsid w:val="00747EAF"/>
    <w:rsid w:val="00750C4F"/>
    <w:rsid w:val="00750E65"/>
    <w:rsid w:val="00751CF6"/>
    <w:rsid w:val="00752231"/>
    <w:rsid w:val="00752E17"/>
    <w:rsid w:val="00753541"/>
    <w:rsid w:val="007536DC"/>
    <w:rsid w:val="00754921"/>
    <w:rsid w:val="0075633F"/>
    <w:rsid w:val="00756550"/>
    <w:rsid w:val="00756982"/>
    <w:rsid w:val="00756F9E"/>
    <w:rsid w:val="0076317F"/>
    <w:rsid w:val="00765183"/>
    <w:rsid w:val="00766BB0"/>
    <w:rsid w:val="00767FFD"/>
    <w:rsid w:val="007704E0"/>
    <w:rsid w:val="00770E22"/>
    <w:rsid w:val="00771879"/>
    <w:rsid w:val="00774356"/>
    <w:rsid w:val="00777B64"/>
    <w:rsid w:val="00780939"/>
    <w:rsid w:val="00781150"/>
    <w:rsid w:val="0078189D"/>
    <w:rsid w:val="00782E0A"/>
    <w:rsid w:val="0078463D"/>
    <w:rsid w:val="0078511B"/>
    <w:rsid w:val="0078596A"/>
    <w:rsid w:val="00785D55"/>
    <w:rsid w:val="00787695"/>
    <w:rsid w:val="00787E52"/>
    <w:rsid w:val="00790254"/>
    <w:rsid w:val="00791F4C"/>
    <w:rsid w:val="00792F03"/>
    <w:rsid w:val="00797AF9"/>
    <w:rsid w:val="007A1B8E"/>
    <w:rsid w:val="007A1DEB"/>
    <w:rsid w:val="007A2AD5"/>
    <w:rsid w:val="007A4CB7"/>
    <w:rsid w:val="007A7586"/>
    <w:rsid w:val="007A76A1"/>
    <w:rsid w:val="007B0393"/>
    <w:rsid w:val="007B0D48"/>
    <w:rsid w:val="007B398D"/>
    <w:rsid w:val="007B3E58"/>
    <w:rsid w:val="007B4E32"/>
    <w:rsid w:val="007B50A1"/>
    <w:rsid w:val="007B70A7"/>
    <w:rsid w:val="007C1686"/>
    <w:rsid w:val="007C286D"/>
    <w:rsid w:val="007C2AEF"/>
    <w:rsid w:val="007C48B5"/>
    <w:rsid w:val="007C704B"/>
    <w:rsid w:val="007C7102"/>
    <w:rsid w:val="007D29F7"/>
    <w:rsid w:val="007D2C6D"/>
    <w:rsid w:val="007D4883"/>
    <w:rsid w:val="007D4A45"/>
    <w:rsid w:val="007D52C2"/>
    <w:rsid w:val="007D5B67"/>
    <w:rsid w:val="007D62AC"/>
    <w:rsid w:val="007D63FC"/>
    <w:rsid w:val="007D7CF3"/>
    <w:rsid w:val="007D7FEC"/>
    <w:rsid w:val="007E0349"/>
    <w:rsid w:val="007E0813"/>
    <w:rsid w:val="007E0843"/>
    <w:rsid w:val="007E24AE"/>
    <w:rsid w:val="007E326D"/>
    <w:rsid w:val="007E47EE"/>
    <w:rsid w:val="007E510B"/>
    <w:rsid w:val="007E595A"/>
    <w:rsid w:val="007E5D1D"/>
    <w:rsid w:val="007E6686"/>
    <w:rsid w:val="007E6912"/>
    <w:rsid w:val="007E7A18"/>
    <w:rsid w:val="007F024B"/>
    <w:rsid w:val="007F0942"/>
    <w:rsid w:val="007F0B12"/>
    <w:rsid w:val="007F1255"/>
    <w:rsid w:val="007F143F"/>
    <w:rsid w:val="007F1FAB"/>
    <w:rsid w:val="007F2C36"/>
    <w:rsid w:val="007F3AD5"/>
    <w:rsid w:val="007F3DFC"/>
    <w:rsid w:val="007F5D4F"/>
    <w:rsid w:val="007F6F01"/>
    <w:rsid w:val="007F76AF"/>
    <w:rsid w:val="00801370"/>
    <w:rsid w:val="00801DC1"/>
    <w:rsid w:val="00803AC1"/>
    <w:rsid w:val="008045B1"/>
    <w:rsid w:val="00805820"/>
    <w:rsid w:val="00807FDB"/>
    <w:rsid w:val="00810EB8"/>
    <w:rsid w:val="00811A43"/>
    <w:rsid w:val="00812517"/>
    <w:rsid w:val="00812585"/>
    <w:rsid w:val="00812B28"/>
    <w:rsid w:val="00813246"/>
    <w:rsid w:val="00813461"/>
    <w:rsid w:val="00813C74"/>
    <w:rsid w:val="00813D94"/>
    <w:rsid w:val="00814261"/>
    <w:rsid w:val="00814B27"/>
    <w:rsid w:val="00816884"/>
    <w:rsid w:val="008207AB"/>
    <w:rsid w:val="00820AEF"/>
    <w:rsid w:val="008214AB"/>
    <w:rsid w:val="008220EC"/>
    <w:rsid w:val="00822546"/>
    <w:rsid w:val="00822D93"/>
    <w:rsid w:val="00824362"/>
    <w:rsid w:val="00824466"/>
    <w:rsid w:val="00824D23"/>
    <w:rsid w:val="00824E2B"/>
    <w:rsid w:val="00825990"/>
    <w:rsid w:val="00830D54"/>
    <w:rsid w:val="008330F2"/>
    <w:rsid w:val="008334CE"/>
    <w:rsid w:val="00833D9E"/>
    <w:rsid w:val="00833F42"/>
    <w:rsid w:val="008346A6"/>
    <w:rsid w:val="00835F02"/>
    <w:rsid w:val="00836E44"/>
    <w:rsid w:val="00837294"/>
    <w:rsid w:val="00837EA6"/>
    <w:rsid w:val="0084004F"/>
    <w:rsid w:val="00843CF2"/>
    <w:rsid w:val="00843DDF"/>
    <w:rsid w:val="00845A77"/>
    <w:rsid w:val="00846421"/>
    <w:rsid w:val="008466FC"/>
    <w:rsid w:val="0084760C"/>
    <w:rsid w:val="00847C5D"/>
    <w:rsid w:val="008508A2"/>
    <w:rsid w:val="00851553"/>
    <w:rsid w:val="00855673"/>
    <w:rsid w:val="00855693"/>
    <w:rsid w:val="008561DE"/>
    <w:rsid w:val="00856F0F"/>
    <w:rsid w:val="00857361"/>
    <w:rsid w:val="00861514"/>
    <w:rsid w:val="00861600"/>
    <w:rsid w:val="008649E2"/>
    <w:rsid w:val="00866001"/>
    <w:rsid w:val="00866688"/>
    <w:rsid w:val="008666A2"/>
    <w:rsid w:val="00866878"/>
    <w:rsid w:val="0087001D"/>
    <w:rsid w:val="00871DF1"/>
    <w:rsid w:val="0087300F"/>
    <w:rsid w:val="0087484B"/>
    <w:rsid w:val="008762FD"/>
    <w:rsid w:val="008768AE"/>
    <w:rsid w:val="00876C3D"/>
    <w:rsid w:val="008772B3"/>
    <w:rsid w:val="00877356"/>
    <w:rsid w:val="0087797C"/>
    <w:rsid w:val="008806DE"/>
    <w:rsid w:val="00882742"/>
    <w:rsid w:val="008831B4"/>
    <w:rsid w:val="00883246"/>
    <w:rsid w:val="00883461"/>
    <w:rsid w:val="00883F18"/>
    <w:rsid w:val="00887AEB"/>
    <w:rsid w:val="00894320"/>
    <w:rsid w:val="00894B4C"/>
    <w:rsid w:val="00895CE4"/>
    <w:rsid w:val="0089606B"/>
    <w:rsid w:val="00897431"/>
    <w:rsid w:val="00897822"/>
    <w:rsid w:val="008A0C0B"/>
    <w:rsid w:val="008A1F41"/>
    <w:rsid w:val="008A24AB"/>
    <w:rsid w:val="008A2EB2"/>
    <w:rsid w:val="008A4A0F"/>
    <w:rsid w:val="008A73D4"/>
    <w:rsid w:val="008B2D19"/>
    <w:rsid w:val="008B3D18"/>
    <w:rsid w:val="008B4D6B"/>
    <w:rsid w:val="008B56E4"/>
    <w:rsid w:val="008B59E5"/>
    <w:rsid w:val="008B661C"/>
    <w:rsid w:val="008B7C79"/>
    <w:rsid w:val="008B7E80"/>
    <w:rsid w:val="008C020D"/>
    <w:rsid w:val="008C0BFA"/>
    <w:rsid w:val="008C1F3D"/>
    <w:rsid w:val="008C21C9"/>
    <w:rsid w:val="008C40E4"/>
    <w:rsid w:val="008C4E76"/>
    <w:rsid w:val="008C5CAD"/>
    <w:rsid w:val="008C6559"/>
    <w:rsid w:val="008C7171"/>
    <w:rsid w:val="008D01B9"/>
    <w:rsid w:val="008D5B9C"/>
    <w:rsid w:val="008D770C"/>
    <w:rsid w:val="008E136B"/>
    <w:rsid w:val="008E1419"/>
    <w:rsid w:val="008E1711"/>
    <w:rsid w:val="008E2DA6"/>
    <w:rsid w:val="008E4463"/>
    <w:rsid w:val="008E4A70"/>
    <w:rsid w:val="008E4F7D"/>
    <w:rsid w:val="008E5BE8"/>
    <w:rsid w:val="008E7B1F"/>
    <w:rsid w:val="008F13D3"/>
    <w:rsid w:val="008F2C86"/>
    <w:rsid w:val="008F6F11"/>
    <w:rsid w:val="008F7593"/>
    <w:rsid w:val="008F7FAA"/>
    <w:rsid w:val="00900C94"/>
    <w:rsid w:val="0090122F"/>
    <w:rsid w:val="00901622"/>
    <w:rsid w:val="00901BE2"/>
    <w:rsid w:val="009021FD"/>
    <w:rsid w:val="00903D03"/>
    <w:rsid w:val="00904B7C"/>
    <w:rsid w:val="00904C54"/>
    <w:rsid w:val="0090621C"/>
    <w:rsid w:val="00906691"/>
    <w:rsid w:val="009075FC"/>
    <w:rsid w:val="0091283D"/>
    <w:rsid w:val="00913B68"/>
    <w:rsid w:val="00915276"/>
    <w:rsid w:val="009154CB"/>
    <w:rsid w:val="00916448"/>
    <w:rsid w:val="009168C4"/>
    <w:rsid w:val="00917483"/>
    <w:rsid w:val="0092127B"/>
    <w:rsid w:val="009225A4"/>
    <w:rsid w:val="00925042"/>
    <w:rsid w:val="00925672"/>
    <w:rsid w:val="0092705B"/>
    <w:rsid w:val="00927576"/>
    <w:rsid w:val="0093141A"/>
    <w:rsid w:val="009321D5"/>
    <w:rsid w:val="0093317F"/>
    <w:rsid w:val="009355ED"/>
    <w:rsid w:val="00935AF5"/>
    <w:rsid w:val="00936C83"/>
    <w:rsid w:val="00940479"/>
    <w:rsid w:val="00940F6D"/>
    <w:rsid w:val="0094157A"/>
    <w:rsid w:val="009426D3"/>
    <w:rsid w:val="0094294A"/>
    <w:rsid w:val="009429FD"/>
    <w:rsid w:val="00943F65"/>
    <w:rsid w:val="00944BDE"/>
    <w:rsid w:val="0094581F"/>
    <w:rsid w:val="00945C2B"/>
    <w:rsid w:val="00945E5E"/>
    <w:rsid w:val="009465E9"/>
    <w:rsid w:val="00946E14"/>
    <w:rsid w:val="00947516"/>
    <w:rsid w:val="0095099B"/>
    <w:rsid w:val="00951106"/>
    <w:rsid w:val="00951B10"/>
    <w:rsid w:val="00952A9D"/>
    <w:rsid w:val="00952F95"/>
    <w:rsid w:val="00953386"/>
    <w:rsid w:val="0095394D"/>
    <w:rsid w:val="009539EF"/>
    <w:rsid w:val="0095447E"/>
    <w:rsid w:val="00954C73"/>
    <w:rsid w:val="00954E4A"/>
    <w:rsid w:val="00955637"/>
    <w:rsid w:val="0095581E"/>
    <w:rsid w:val="00956614"/>
    <w:rsid w:val="009572BA"/>
    <w:rsid w:val="00957942"/>
    <w:rsid w:val="00957EFC"/>
    <w:rsid w:val="00960EF3"/>
    <w:rsid w:val="00961A1F"/>
    <w:rsid w:val="00961A9F"/>
    <w:rsid w:val="00961F39"/>
    <w:rsid w:val="00962729"/>
    <w:rsid w:val="00962819"/>
    <w:rsid w:val="00962DD7"/>
    <w:rsid w:val="00965472"/>
    <w:rsid w:val="009678A0"/>
    <w:rsid w:val="00970C43"/>
    <w:rsid w:val="009719B6"/>
    <w:rsid w:val="00971BA1"/>
    <w:rsid w:val="00971ECF"/>
    <w:rsid w:val="00973293"/>
    <w:rsid w:val="00974A0D"/>
    <w:rsid w:val="009754E1"/>
    <w:rsid w:val="00975B61"/>
    <w:rsid w:val="0097606A"/>
    <w:rsid w:val="009760A7"/>
    <w:rsid w:val="0097752A"/>
    <w:rsid w:val="009776C0"/>
    <w:rsid w:val="009800BE"/>
    <w:rsid w:val="00980370"/>
    <w:rsid w:val="00981090"/>
    <w:rsid w:val="00981B72"/>
    <w:rsid w:val="00982237"/>
    <w:rsid w:val="009854F2"/>
    <w:rsid w:val="00985BF0"/>
    <w:rsid w:val="009861B8"/>
    <w:rsid w:val="00990A8C"/>
    <w:rsid w:val="009917A1"/>
    <w:rsid w:val="00991E54"/>
    <w:rsid w:val="009920DD"/>
    <w:rsid w:val="009939DF"/>
    <w:rsid w:val="009940A0"/>
    <w:rsid w:val="00994211"/>
    <w:rsid w:val="009953BA"/>
    <w:rsid w:val="0099629C"/>
    <w:rsid w:val="00996CD9"/>
    <w:rsid w:val="00996F7A"/>
    <w:rsid w:val="009974B7"/>
    <w:rsid w:val="00997AC9"/>
    <w:rsid w:val="009A0959"/>
    <w:rsid w:val="009A1291"/>
    <w:rsid w:val="009A518D"/>
    <w:rsid w:val="009A5B4B"/>
    <w:rsid w:val="009B1CD4"/>
    <w:rsid w:val="009B2043"/>
    <w:rsid w:val="009B336D"/>
    <w:rsid w:val="009B3C49"/>
    <w:rsid w:val="009B5018"/>
    <w:rsid w:val="009B66CE"/>
    <w:rsid w:val="009B67C6"/>
    <w:rsid w:val="009B71C9"/>
    <w:rsid w:val="009B77A5"/>
    <w:rsid w:val="009B77D0"/>
    <w:rsid w:val="009C0237"/>
    <w:rsid w:val="009C0FD2"/>
    <w:rsid w:val="009C1E65"/>
    <w:rsid w:val="009C1EF4"/>
    <w:rsid w:val="009C379E"/>
    <w:rsid w:val="009C45DF"/>
    <w:rsid w:val="009C4CD1"/>
    <w:rsid w:val="009C5100"/>
    <w:rsid w:val="009C73DA"/>
    <w:rsid w:val="009D05D5"/>
    <w:rsid w:val="009D0C21"/>
    <w:rsid w:val="009D186B"/>
    <w:rsid w:val="009D23B0"/>
    <w:rsid w:val="009D3FB7"/>
    <w:rsid w:val="009D5C6A"/>
    <w:rsid w:val="009E240D"/>
    <w:rsid w:val="009E28FD"/>
    <w:rsid w:val="009E4240"/>
    <w:rsid w:val="009E4813"/>
    <w:rsid w:val="009E53B0"/>
    <w:rsid w:val="009E5BDD"/>
    <w:rsid w:val="009E694D"/>
    <w:rsid w:val="009E6D10"/>
    <w:rsid w:val="009E7068"/>
    <w:rsid w:val="009F15AA"/>
    <w:rsid w:val="009F1CE2"/>
    <w:rsid w:val="009F1D80"/>
    <w:rsid w:val="009F2589"/>
    <w:rsid w:val="009F308D"/>
    <w:rsid w:val="009F3542"/>
    <w:rsid w:val="009F3B30"/>
    <w:rsid w:val="009F3E9B"/>
    <w:rsid w:val="009F41AC"/>
    <w:rsid w:val="009F4290"/>
    <w:rsid w:val="009F56B4"/>
    <w:rsid w:val="009F7470"/>
    <w:rsid w:val="00A00090"/>
    <w:rsid w:val="00A0087B"/>
    <w:rsid w:val="00A00F90"/>
    <w:rsid w:val="00A017B8"/>
    <w:rsid w:val="00A05483"/>
    <w:rsid w:val="00A063D1"/>
    <w:rsid w:val="00A070DD"/>
    <w:rsid w:val="00A076C1"/>
    <w:rsid w:val="00A11E17"/>
    <w:rsid w:val="00A11FC0"/>
    <w:rsid w:val="00A12996"/>
    <w:rsid w:val="00A133ED"/>
    <w:rsid w:val="00A13C94"/>
    <w:rsid w:val="00A14367"/>
    <w:rsid w:val="00A14C0C"/>
    <w:rsid w:val="00A15642"/>
    <w:rsid w:val="00A15757"/>
    <w:rsid w:val="00A168AA"/>
    <w:rsid w:val="00A16EB4"/>
    <w:rsid w:val="00A20012"/>
    <w:rsid w:val="00A231D6"/>
    <w:rsid w:val="00A2397B"/>
    <w:rsid w:val="00A23ACD"/>
    <w:rsid w:val="00A23C7D"/>
    <w:rsid w:val="00A249BF"/>
    <w:rsid w:val="00A25098"/>
    <w:rsid w:val="00A2723A"/>
    <w:rsid w:val="00A27305"/>
    <w:rsid w:val="00A27B69"/>
    <w:rsid w:val="00A27D0D"/>
    <w:rsid w:val="00A27DB3"/>
    <w:rsid w:val="00A3223B"/>
    <w:rsid w:val="00A324E7"/>
    <w:rsid w:val="00A32573"/>
    <w:rsid w:val="00A32E67"/>
    <w:rsid w:val="00A33B46"/>
    <w:rsid w:val="00A33DD7"/>
    <w:rsid w:val="00A34B87"/>
    <w:rsid w:val="00A35AE1"/>
    <w:rsid w:val="00A3624F"/>
    <w:rsid w:val="00A36E41"/>
    <w:rsid w:val="00A375C0"/>
    <w:rsid w:val="00A37996"/>
    <w:rsid w:val="00A37D18"/>
    <w:rsid w:val="00A401F0"/>
    <w:rsid w:val="00A403AA"/>
    <w:rsid w:val="00A40413"/>
    <w:rsid w:val="00A40872"/>
    <w:rsid w:val="00A42C47"/>
    <w:rsid w:val="00A44117"/>
    <w:rsid w:val="00A44256"/>
    <w:rsid w:val="00A44B7E"/>
    <w:rsid w:val="00A45E08"/>
    <w:rsid w:val="00A4668E"/>
    <w:rsid w:val="00A46C12"/>
    <w:rsid w:val="00A47341"/>
    <w:rsid w:val="00A47F1E"/>
    <w:rsid w:val="00A50090"/>
    <w:rsid w:val="00A526DF"/>
    <w:rsid w:val="00A52EFA"/>
    <w:rsid w:val="00A53E5C"/>
    <w:rsid w:val="00A54061"/>
    <w:rsid w:val="00A54F5F"/>
    <w:rsid w:val="00A55BFD"/>
    <w:rsid w:val="00A56481"/>
    <w:rsid w:val="00A56CE7"/>
    <w:rsid w:val="00A60880"/>
    <w:rsid w:val="00A60E18"/>
    <w:rsid w:val="00A60EBF"/>
    <w:rsid w:val="00A61878"/>
    <w:rsid w:val="00A64700"/>
    <w:rsid w:val="00A66081"/>
    <w:rsid w:val="00A669FA"/>
    <w:rsid w:val="00A67321"/>
    <w:rsid w:val="00A67A03"/>
    <w:rsid w:val="00A7055A"/>
    <w:rsid w:val="00A72987"/>
    <w:rsid w:val="00A72B75"/>
    <w:rsid w:val="00A72EA5"/>
    <w:rsid w:val="00A752F0"/>
    <w:rsid w:val="00A761E8"/>
    <w:rsid w:val="00A77025"/>
    <w:rsid w:val="00A77778"/>
    <w:rsid w:val="00A77F61"/>
    <w:rsid w:val="00A81411"/>
    <w:rsid w:val="00A82349"/>
    <w:rsid w:val="00A83041"/>
    <w:rsid w:val="00A84272"/>
    <w:rsid w:val="00A85F8A"/>
    <w:rsid w:val="00A91866"/>
    <w:rsid w:val="00A9284C"/>
    <w:rsid w:val="00A92E59"/>
    <w:rsid w:val="00A93ADD"/>
    <w:rsid w:val="00A955B0"/>
    <w:rsid w:val="00A96017"/>
    <w:rsid w:val="00A96347"/>
    <w:rsid w:val="00A96813"/>
    <w:rsid w:val="00A979F1"/>
    <w:rsid w:val="00AA0A1C"/>
    <w:rsid w:val="00AA0B28"/>
    <w:rsid w:val="00AA23EE"/>
    <w:rsid w:val="00AA2497"/>
    <w:rsid w:val="00AA315E"/>
    <w:rsid w:val="00AA3647"/>
    <w:rsid w:val="00AA3D3A"/>
    <w:rsid w:val="00AA53EF"/>
    <w:rsid w:val="00AA6CB5"/>
    <w:rsid w:val="00AA7007"/>
    <w:rsid w:val="00AA78B8"/>
    <w:rsid w:val="00AA7EB4"/>
    <w:rsid w:val="00AB07C7"/>
    <w:rsid w:val="00AB0A28"/>
    <w:rsid w:val="00AB0C16"/>
    <w:rsid w:val="00AB0CAE"/>
    <w:rsid w:val="00AB13FB"/>
    <w:rsid w:val="00AB1C23"/>
    <w:rsid w:val="00AB271A"/>
    <w:rsid w:val="00AB2910"/>
    <w:rsid w:val="00AB35CF"/>
    <w:rsid w:val="00AB3D06"/>
    <w:rsid w:val="00AB567B"/>
    <w:rsid w:val="00AB6CED"/>
    <w:rsid w:val="00AB6FDF"/>
    <w:rsid w:val="00AB7F98"/>
    <w:rsid w:val="00AC06C4"/>
    <w:rsid w:val="00AC19C8"/>
    <w:rsid w:val="00AC2F37"/>
    <w:rsid w:val="00AC41E2"/>
    <w:rsid w:val="00AC5A0C"/>
    <w:rsid w:val="00AC6794"/>
    <w:rsid w:val="00AD0C84"/>
    <w:rsid w:val="00AD1E21"/>
    <w:rsid w:val="00AD265D"/>
    <w:rsid w:val="00AD516E"/>
    <w:rsid w:val="00AD6ED7"/>
    <w:rsid w:val="00AD7107"/>
    <w:rsid w:val="00AD79DA"/>
    <w:rsid w:val="00AD7A83"/>
    <w:rsid w:val="00AD7F6E"/>
    <w:rsid w:val="00AE07A0"/>
    <w:rsid w:val="00AE0A21"/>
    <w:rsid w:val="00AE11D1"/>
    <w:rsid w:val="00AE29FC"/>
    <w:rsid w:val="00AE2DA0"/>
    <w:rsid w:val="00AE300B"/>
    <w:rsid w:val="00AE57CD"/>
    <w:rsid w:val="00AE7312"/>
    <w:rsid w:val="00AE76F1"/>
    <w:rsid w:val="00AE7D5F"/>
    <w:rsid w:val="00AF27B5"/>
    <w:rsid w:val="00AF3448"/>
    <w:rsid w:val="00AF3557"/>
    <w:rsid w:val="00AF36D4"/>
    <w:rsid w:val="00AF4E62"/>
    <w:rsid w:val="00AF545D"/>
    <w:rsid w:val="00AF55AD"/>
    <w:rsid w:val="00AF61BE"/>
    <w:rsid w:val="00AF6A60"/>
    <w:rsid w:val="00AF7001"/>
    <w:rsid w:val="00B00B5B"/>
    <w:rsid w:val="00B00B9D"/>
    <w:rsid w:val="00B01E7F"/>
    <w:rsid w:val="00B02981"/>
    <w:rsid w:val="00B02B20"/>
    <w:rsid w:val="00B02D29"/>
    <w:rsid w:val="00B03A79"/>
    <w:rsid w:val="00B03AC1"/>
    <w:rsid w:val="00B05469"/>
    <w:rsid w:val="00B05F13"/>
    <w:rsid w:val="00B07A08"/>
    <w:rsid w:val="00B1003A"/>
    <w:rsid w:val="00B10082"/>
    <w:rsid w:val="00B10B0E"/>
    <w:rsid w:val="00B1188A"/>
    <w:rsid w:val="00B124B1"/>
    <w:rsid w:val="00B138BE"/>
    <w:rsid w:val="00B1447C"/>
    <w:rsid w:val="00B153CB"/>
    <w:rsid w:val="00B16518"/>
    <w:rsid w:val="00B16D6F"/>
    <w:rsid w:val="00B17434"/>
    <w:rsid w:val="00B2068F"/>
    <w:rsid w:val="00B2095A"/>
    <w:rsid w:val="00B20F17"/>
    <w:rsid w:val="00B215B0"/>
    <w:rsid w:val="00B21CE2"/>
    <w:rsid w:val="00B25CD0"/>
    <w:rsid w:val="00B2685F"/>
    <w:rsid w:val="00B27492"/>
    <w:rsid w:val="00B2758B"/>
    <w:rsid w:val="00B27C4C"/>
    <w:rsid w:val="00B3080F"/>
    <w:rsid w:val="00B3159F"/>
    <w:rsid w:val="00B322FB"/>
    <w:rsid w:val="00B32594"/>
    <w:rsid w:val="00B33BF4"/>
    <w:rsid w:val="00B356D7"/>
    <w:rsid w:val="00B35EEB"/>
    <w:rsid w:val="00B3617B"/>
    <w:rsid w:val="00B369F1"/>
    <w:rsid w:val="00B400F7"/>
    <w:rsid w:val="00B428C5"/>
    <w:rsid w:val="00B430A0"/>
    <w:rsid w:val="00B44FE8"/>
    <w:rsid w:val="00B50BD8"/>
    <w:rsid w:val="00B50FEC"/>
    <w:rsid w:val="00B52602"/>
    <w:rsid w:val="00B5337C"/>
    <w:rsid w:val="00B552C6"/>
    <w:rsid w:val="00B565F9"/>
    <w:rsid w:val="00B57810"/>
    <w:rsid w:val="00B60F85"/>
    <w:rsid w:val="00B610D7"/>
    <w:rsid w:val="00B611D5"/>
    <w:rsid w:val="00B612DF"/>
    <w:rsid w:val="00B624B4"/>
    <w:rsid w:val="00B63EED"/>
    <w:rsid w:val="00B645FD"/>
    <w:rsid w:val="00B661DE"/>
    <w:rsid w:val="00B6716A"/>
    <w:rsid w:val="00B71542"/>
    <w:rsid w:val="00B724C9"/>
    <w:rsid w:val="00B72A92"/>
    <w:rsid w:val="00B72F3D"/>
    <w:rsid w:val="00B749E3"/>
    <w:rsid w:val="00B774DC"/>
    <w:rsid w:val="00B77761"/>
    <w:rsid w:val="00B820EF"/>
    <w:rsid w:val="00B8297C"/>
    <w:rsid w:val="00B83919"/>
    <w:rsid w:val="00B83BC3"/>
    <w:rsid w:val="00B83DFF"/>
    <w:rsid w:val="00B8441C"/>
    <w:rsid w:val="00B8443A"/>
    <w:rsid w:val="00B8499C"/>
    <w:rsid w:val="00B84A75"/>
    <w:rsid w:val="00B876AE"/>
    <w:rsid w:val="00B87970"/>
    <w:rsid w:val="00B905E1"/>
    <w:rsid w:val="00B9067F"/>
    <w:rsid w:val="00B90F6B"/>
    <w:rsid w:val="00B9181D"/>
    <w:rsid w:val="00B93549"/>
    <w:rsid w:val="00B94440"/>
    <w:rsid w:val="00B95407"/>
    <w:rsid w:val="00B95A38"/>
    <w:rsid w:val="00B97AFB"/>
    <w:rsid w:val="00BA03FD"/>
    <w:rsid w:val="00BA375A"/>
    <w:rsid w:val="00BA4904"/>
    <w:rsid w:val="00BA7A38"/>
    <w:rsid w:val="00BB1AFB"/>
    <w:rsid w:val="00BB25D1"/>
    <w:rsid w:val="00BB2D7E"/>
    <w:rsid w:val="00BB2E10"/>
    <w:rsid w:val="00BB3332"/>
    <w:rsid w:val="00BB376B"/>
    <w:rsid w:val="00BB3886"/>
    <w:rsid w:val="00BB3BFB"/>
    <w:rsid w:val="00BB65C5"/>
    <w:rsid w:val="00BB7313"/>
    <w:rsid w:val="00BC0047"/>
    <w:rsid w:val="00BC13DD"/>
    <w:rsid w:val="00BC1762"/>
    <w:rsid w:val="00BC1AB5"/>
    <w:rsid w:val="00BC3FED"/>
    <w:rsid w:val="00BC5869"/>
    <w:rsid w:val="00BC6117"/>
    <w:rsid w:val="00BC65A9"/>
    <w:rsid w:val="00BC6C9B"/>
    <w:rsid w:val="00BC76B6"/>
    <w:rsid w:val="00BD0689"/>
    <w:rsid w:val="00BD10BF"/>
    <w:rsid w:val="00BD160C"/>
    <w:rsid w:val="00BD1966"/>
    <w:rsid w:val="00BD1E63"/>
    <w:rsid w:val="00BD40C3"/>
    <w:rsid w:val="00BD4FD4"/>
    <w:rsid w:val="00BD5E13"/>
    <w:rsid w:val="00BD6970"/>
    <w:rsid w:val="00BD6B06"/>
    <w:rsid w:val="00BE0628"/>
    <w:rsid w:val="00BE16C6"/>
    <w:rsid w:val="00BE249F"/>
    <w:rsid w:val="00BE3709"/>
    <w:rsid w:val="00BE37EE"/>
    <w:rsid w:val="00BE470B"/>
    <w:rsid w:val="00BE48E4"/>
    <w:rsid w:val="00BE50CD"/>
    <w:rsid w:val="00BE7475"/>
    <w:rsid w:val="00BE78B6"/>
    <w:rsid w:val="00BF296D"/>
    <w:rsid w:val="00BF3168"/>
    <w:rsid w:val="00BF3C56"/>
    <w:rsid w:val="00BF475D"/>
    <w:rsid w:val="00C02111"/>
    <w:rsid w:val="00C02C30"/>
    <w:rsid w:val="00C02E04"/>
    <w:rsid w:val="00C05201"/>
    <w:rsid w:val="00C06E9B"/>
    <w:rsid w:val="00C07BB4"/>
    <w:rsid w:val="00C10A35"/>
    <w:rsid w:val="00C10FBA"/>
    <w:rsid w:val="00C122AC"/>
    <w:rsid w:val="00C1344C"/>
    <w:rsid w:val="00C15FF5"/>
    <w:rsid w:val="00C16391"/>
    <w:rsid w:val="00C177FF"/>
    <w:rsid w:val="00C17CE4"/>
    <w:rsid w:val="00C20E2F"/>
    <w:rsid w:val="00C20FCE"/>
    <w:rsid w:val="00C20FF0"/>
    <w:rsid w:val="00C214DE"/>
    <w:rsid w:val="00C257D7"/>
    <w:rsid w:val="00C313A4"/>
    <w:rsid w:val="00C32F4E"/>
    <w:rsid w:val="00C40635"/>
    <w:rsid w:val="00C4316C"/>
    <w:rsid w:val="00C435B5"/>
    <w:rsid w:val="00C45031"/>
    <w:rsid w:val="00C45A8A"/>
    <w:rsid w:val="00C45BFD"/>
    <w:rsid w:val="00C47E0E"/>
    <w:rsid w:val="00C5050C"/>
    <w:rsid w:val="00C50E70"/>
    <w:rsid w:val="00C5235A"/>
    <w:rsid w:val="00C555AA"/>
    <w:rsid w:val="00C55B7E"/>
    <w:rsid w:val="00C56FBF"/>
    <w:rsid w:val="00C5701A"/>
    <w:rsid w:val="00C62697"/>
    <w:rsid w:val="00C64A6A"/>
    <w:rsid w:val="00C6721A"/>
    <w:rsid w:val="00C70526"/>
    <w:rsid w:val="00C708C9"/>
    <w:rsid w:val="00C708FD"/>
    <w:rsid w:val="00C71E48"/>
    <w:rsid w:val="00C73573"/>
    <w:rsid w:val="00C737BB"/>
    <w:rsid w:val="00C73DF2"/>
    <w:rsid w:val="00C755B7"/>
    <w:rsid w:val="00C756DE"/>
    <w:rsid w:val="00C77B31"/>
    <w:rsid w:val="00C77E1F"/>
    <w:rsid w:val="00C77FC7"/>
    <w:rsid w:val="00C80ABF"/>
    <w:rsid w:val="00C817EC"/>
    <w:rsid w:val="00C81B63"/>
    <w:rsid w:val="00C82759"/>
    <w:rsid w:val="00C827EF"/>
    <w:rsid w:val="00C8353A"/>
    <w:rsid w:val="00C8505E"/>
    <w:rsid w:val="00C85102"/>
    <w:rsid w:val="00C858B7"/>
    <w:rsid w:val="00C86333"/>
    <w:rsid w:val="00C86C5F"/>
    <w:rsid w:val="00C87747"/>
    <w:rsid w:val="00C878A6"/>
    <w:rsid w:val="00C87DAE"/>
    <w:rsid w:val="00C90CBF"/>
    <w:rsid w:val="00C925BE"/>
    <w:rsid w:val="00C92F7B"/>
    <w:rsid w:val="00C93074"/>
    <w:rsid w:val="00C936DB"/>
    <w:rsid w:val="00C9409C"/>
    <w:rsid w:val="00C954C4"/>
    <w:rsid w:val="00C96525"/>
    <w:rsid w:val="00C97A8E"/>
    <w:rsid w:val="00CA1BA6"/>
    <w:rsid w:val="00CA1FB4"/>
    <w:rsid w:val="00CA2400"/>
    <w:rsid w:val="00CA4000"/>
    <w:rsid w:val="00CA464C"/>
    <w:rsid w:val="00CA489C"/>
    <w:rsid w:val="00CA4FC1"/>
    <w:rsid w:val="00CA56FB"/>
    <w:rsid w:val="00CA57A9"/>
    <w:rsid w:val="00CA583C"/>
    <w:rsid w:val="00CA5A43"/>
    <w:rsid w:val="00CA6028"/>
    <w:rsid w:val="00CA7275"/>
    <w:rsid w:val="00CB29CC"/>
    <w:rsid w:val="00CB6CBE"/>
    <w:rsid w:val="00CB7679"/>
    <w:rsid w:val="00CC1955"/>
    <w:rsid w:val="00CC436C"/>
    <w:rsid w:val="00CC5F38"/>
    <w:rsid w:val="00CC6044"/>
    <w:rsid w:val="00CC6AC6"/>
    <w:rsid w:val="00CD0EEC"/>
    <w:rsid w:val="00CD1AC6"/>
    <w:rsid w:val="00CD3381"/>
    <w:rsid w:val="00CD4E01"/>
    <w:rsid w:val="00CD5A3C"/>
    <w:rsid w:val="00CE01DB"/>
    <w:rsid w:val="00CE12AB"/>
    <w:rsid w:val="00CE1CBA"/>
    <w:rsid w:val="00CE1F8D"/>
    <w:rsid w:val="00CE2730"/>
    <w:rsid w:val="00CE4748"/>
    <w:rsid w:val="00CE728B"/>
    <w:rsid w:val="00CE7F03"/>
    <w:rsid w:val="00CF0607"/>
    <w:rsid w:val="00CF0984"/>
    <w:rsid w:val="00CF1473"/>
    <w:rsid w:val="00CF288F"/>
    <w:rsid w:val="00CF3C99"/>
    <w:rsid w:val="00CF4266"/>
    <w:rsid w:val="00CF4457"/>
    <w:rsid w:val="00CF4703"/>
    <w:rsid w:val="00CF6AC8"/>
    <w:rsid w:val="00CF7C8C"/>
    <w:rsid w:val="00D0029E"/>
    <w:rsid w:val="00D01626"/>
    <w:rsid w:val="00D017E2"/>
    <w:rsid w:val="00D0195E"/>
    <w:rsid w:val="00D01A8F"/>
    <w:rsid w:val="00D02709"/>
    <w:rsid w:val="00D03E17"/>
    <w:rsid w:val="00D04826"/>
    <w:rsid w:val="00D04AC1"/>
    <w:rsid w:val="00D052C0"/>
    <w:rsid w:val="00D0658E"/>
    <w:rsid w:val="00D077E8"/>
    <w:rsid w:val="00D07EFF"/>
    <w:rsid w:val="00D1006B"/>
    <w:rsid w:val="00D100F1"/>
    <w:rsid w:val="00D10CE6"/>
    <w:rsid w:val="00D11AA2"/>
    <w:rsid w:val="00D11B74"/>
    <w:rsid w:val="00D12E21"/>
    <w:rsid w:val="00D142C2"/>
    <w:rsid w:val="00D148C9"/>
    <w:rsid w:val="00D15F9D"/>
    <w:rsid w:val="00D166B6"/>
    <w:rsid w:val="00D17A2F"/>
    <w:rsid w:val="00D20089"/>
    <w:rsid w:val="00D20198"/>
    <w:rsid w:val="00D20A26"/>
    <w:rsid w:val="00D23BC2"/>
    <w:rsid w:val="00D23D49"/>
    <w:rsid w:val="00D24BAA"/>
    <w:rsid w:val="00D258A4"/>
    <w:rsid w:val="00D259D3"/>
    <w:rsid w:val="00D3201C"/>
    <w:rsid w:val="00D3257E"/>
    <w:rsid w:val="00D3274A"/>
    <w:rsid w:val="00D329C5"/>
    <w:rsid w:val="00D336A3"/>
    <w:rsid w:val="00D33FFA"/>
    <w:rsid w:val="00D343E7"/>
    <w:rsid w:val="00D350B2"/>
    <w:rsid w:val="00D427C8"/>
    <w:rsid w:val="00D42AEA"/>
    <w:rsid w:val="00D43A1B"/>
    <w:rsid w:val="00D43A1F"/>
    <w:rsid w:val="00D44215"/>
    <w:rsid w:val="00D4442C"/>
    <w:rsid w:val="00D44DB7"/>
    <w:rsid w:val="00D45C3E"/>
    <w:rsid w:val="00D46166"/>
    <w:rsid w:val="00D47C94"/>
    <w:rsid w:val="00D501F0"/>
    <w:rsid w:val="00D519A8"/>
    <w:rsid w:val="00D5317B"/>
    <w:rsid w:val="00D53A18"/>
    <w:rsid w:val="00D547FB"/>
    <w:rsid w:val="00D559B3"/>
    <w:rsid w:val="00D56A72"/>
    <w:rsid w:val="00D56FC7"/>
    <w:rsid w:val="00D57347"/>
    <w:rsid w:val="00D603BE"/>
    <w:rsid w:val="00D604DB"/>
    <w:rsid w:val="00D60FF2"/>
    <w:rsid w:val="00D60FFE"/>
    <w:rsid w:val="00D61150"/>
    <w:rsid w:val="00D61B20"/>
    <w:rsid w:val="00D61D3A"/>
    <w:rsid w:val="00D63143"/>
    <w:rsid w:val="00D6518E"/>
    <w:rsid w:val="00D6554E"/>
    <w:rsid w:val="00D65B24"/>
    <w:rsid w:val="00D663A0"/>
    <w:rsid w:val="00D66C60"/>
    <w:rsid w:val="00D676A2"/>
    <w:rsid w:val="00D676E9"/>
    <w:rsid w:val="00D67CAD"/>
    <w:rsid w:val="00D70E84"/>
    <w:rsid w:val="00D72C80"/>
    <w:rsid w:val="00D74BE7"/>
    <w:rsid w:val="00D758FB"/>
    <w:rsid w:val="00D76F02"/>
    <w:rsid w:val="00D808AE"/>
    <w:rsid w:val="00D81015"/>
    <w:rsid w:val="00D821CF"/>
    <w:rsid w:val="00D82766"/>
    <w:rsid w:val="00D828D6"/>
    <w:rsid w:val="00D84055"/>
    <w:rsid w:val="00D84EEB"/>
    <w:rsid w:val="00D85D12"/>
    <w:rsid w:val="00D8668E"/>
    <w:rsid w:val="00D8674A"/>
    <w:rsid w:val="00D91962"/>
    <w:rsid w:val="00D9226F"/>
    <w:rsid w:val="00D9228E"/>
    <w:rsid w:val="00D92C61"/>
    <w:rsid w:val="00D93C9B"/>
    <w:rsid w:val="00D943D3"/>
    <w:rsid w:val="00D9470F"/>
    <w:rsid w:val="00D95C05"/>
    <w:rsid w:val="00D96050"/>
    <w:rsid w:val="00D9632B"/>
    <w:rsid w:val="00D975CA"/>
    <w:rsid w:val="00DA030F"/>
    <w:rsid w:val="00DA05D9"/>
    <w:rsid w:val="00DA203A"/>
    <w:rsid w:val="00DA2553"/>
    <w:rsid w:val="00DA3ADC"/>
    <w:rsid w:val="00DA7FC7"/>
    <w:rsid w:val="00DB3826"/>
    <w:rsid w:val="00DB402D"/>
    <w:rsid w:val="00DB46FD"/>
    <w:rsid w:val="00DB5D86"/>
    <w:rsid w:val="00DB5FAE"/>
    <w:rsid w:val="00DB7067"/>
    <w:rsid w:val="00DB752D"/>
    <w:rsid w:val="00DB76DB"/>
    <w:rsid w:val="00DB7A6C"/>
    <w:rsid w:val="00DC1AFB"/>
    <w:rsid w:val="00DC2D53"/>
    <w:rsid w:val="00DC44D0"/>
    <w:rsid w:val="00DC5211"/>
    <w:rsid w:val="00DC5485"/>
    <w:rsid w:val="00DC59B6"/>
    <w:rsid w:val="00DC5BF4"/>
    <w:rsid w:val="00DC7883"/>
    <w:rsid w:val="00DC7C7B"/>
    <w:rsid w:val="00DD041B"/>
    <w:rsid w:val="00DD0624"/>
    <w:rsid w:val="00DD14AA"/>
    <w:rsid w:val="00DD3E2E"/>
    <w:rsid w:val="00DD3FD6"/>
    <w:rsid w:val="00DD4131"/>
    <w:rsid w:val="00DD48AF"/>
    <w:rsid w:val="00DD513F"/>
    <w:rsid w:val="00DD5149"/>
    <w:rsid w:val="00DD5F89"/>
    <w:rsid w:val="00DD60FE"/>
    <w:rsid w:val="00DD750F"/>
    <w:rsid w:val="00DE030F"/>
    <w:rsid w:val="00DE09A4"/>
    <w:rsid w:val="00DE10AC"/>
    <w:rsid w:val="00DE28A2"/>
    <w:rsid w:val="00DE3C90"/>
    <w:rsid w:val="00DE4762"/>
    <w:rsid w:val="00DE55C9"/>
    <w:rsid w:val="00DE5C3B"/>
    <w:rsid w:val="00DE6D56"/>
    <w:rsid w:val="00DF02D1"/>
    <w:rsid w:val="00DF1CCA"/>
    <w:rsid w:val="00DF2F87"/>
    <w:rsid w:val="00DF2FBC"/>
    <w:rsid w:val="00DF3A53"/>
    <w:rsid w:val="00DF4B5E"/>
    <w:rsid w:val="00DF4DA3"/>
    <w:rsid w:val="00DF4F8F"/>
    <w:rsid w:val="00DF54E2"/>
    <w:rsid w:val="00DF656C"/>
    <w:rsid w:val="00DF70C6"/>
    <w:rsid w:val="00DF72BA"/>
    <w:rsid w:val="00DF7B89"/>
    <w:rsid w:val="00E01A4F"/>
    <w:rsid w:val="00E02BFE"/>
    <w:rsid w:val="00E02F11"/>
    <w:rsid w:val="00E0387B"/>
    <w:rsid w:val="00E03B8E"/>
    <w:rsid w:val="00E03C8A"/>
    <w:rsid w:val="00E05A2D"/>
    <w:rsid w:val="00E07DE5"/>
    <w:rsid w:val="00E11CEE"/>
    <w:rsid w:val="00E13261"/>
    <w:rsid w:val="00E16B63"/>
    <w:rsid w:val="00E177FD"/>
    <w:rsid w:val="00E17EB8"/>
    <w:rsid w:val="00E200FA"/>
    <w:rsid w:val="00E20699"/>
    <w:rsid w:val="00E20D53"/>
    <w:rsid w:val="00E20EBD"/>
    <w:rsid w:val="00E214B1"/>
    <w:rsid w:val="00E22437"/>
    <w:rsid w:val="00E22FD0"/>
    <w:rsid w:val="00E233E4"/>
    <w:rsid w:val="00E237B2"/>
    <w:rsid w:val="00E25D64"/>
    <w:rsid w:val="00E26758"/>
    <w:rsid w:val="00E2741A"/>
    <w:rsid w:val="00E304BA"/>
    <w:rsid w:val="00E313A3"/>
    <w:rsid w:val="00E334D8"/>
    <w:rsid w:val="00E40A47"/>
    <w:rsid w:val="00E4132C"/>
    <w:rsid w:val="00E41431"/>
    <w:rsid w:val="00E42F1B"/>
    <w:rsid w:val="00E42FE8"/>
    <w:rsid w:val="00E43672"/>
    <w:rsid w:val="00E4484B"/>
    <w:rsid w:val="00E47E49"/>
    <w:rsid w:val="00E50960"/>
    <w:rsid w:val="00E50982"/>
    <w:rsid w:val="00E50C3C"/>
    <w:rsid w:val="00E5140E"/>
    <w:rsid w:val="00E53B2D"/>
    <w:rsid w:val="00E53B61"/>
    <w:rsid w:val="00E54DC0"/>
    <w:rsid w:val="00E54E36"/>
    <w:rsid w:val="00E55358"/>
    <w:rsid w:val="00E55521"/>
    <w:rsid w:val="00E61BDD"/>
    <w:rsid w:val="00E62029"/>
    <w:rsid w:val="00E636C9"/>
    <w:rsid w:val="00E66BC4"/>
    <w:rsid w:val="00E70584"/>
    <w:rsid w:val="00E706E2"/>
    <w:rsid w:val="00E70DE7"/>
    <w:rsid w:val="00E742DA"/>
    <w:rsid w:val="00E745FE"/>
    <w:rsid w:val="00E75A06"/>
    <w:rsid w:val="00E802F5"/>
    <w:rsid w:val="00E80969"/>
    <w:rsid w:val="00E8116F"/>
    <w:rsid w:val="00E8143C"/>
    <w:rsid w:val="00E81D14"/>
    <w:rsid w:val="00E824C2"/>
    <w:rsid w:val="00E82528"/>
    <w:rsid w:val="00E828DE"/>
    <w:rsid w:val="00E82BF7"/>
    <w:rsid w:val="00E83B50"/>
    <w:rsid w:val="00E9008E"/>
    <w:rsid w:val="00E90574"/>
    <w:rsid w:val="00E92A0D"/>
    <w:rsid w:val="00E92AC1"/>
    <w:rsid w:val="00E93186"/>
    <w:rsid w:val="00E94059"/>
    <w:rsid w:val="00E940B8"/>
    <w:rsid w:val="00E952D2"/>
    <w:rsid w:val="00E964DD"/>
    <w:rsid w:val="00E975FF"/>
    <w:rsid w:val="00EA2A67"/>
    <w:rsid w:val="00EA3596"/>
    <w:rsid w:val="00EA4020"/>
    <w:rsid w:val="00EA4155"/>
    <w:rsid w:val="00EA4394"/>
    <w:rsid w:val="00EA4FAF"/>
    <w:rsid w:val="00EA50D3"/>
    <w:rsid w:val="00EA5B22"/>
    <w:rsid w:val="00EA7E95"/>
    <w:rsid w:val="00EB378D"/>
    <w:rsid w:val="00EB3DB8"/>
    <w:rsid w:val="00EB3FD4"/>
    <w:rsid w:val="00EB5A18"/>
    <w:rsid w:val="00EB5DD1"/>
    <w:rsid w:val="00EB7EAB"/>
    <w:rsid w:val="00EC0B6D"/>
    <w:rsid w:val="00EC1404"/>
    <w:rsid w:val="00EC1D4C"/>
    <w:rsid w:val="00EC23EC"/>
    <w:rsid w:val="00EC2A61"/>
    <w:rsid w:val="00EC3EA4"/>
    <w:rsid w:val="00EC3EDC"/>
    <w:rsid w:val="00EC44DC"/>
    <w:rsid w:val="00EC4A4F"/>
    <w:rsid w:val="00EC5177"/>
    <w:rsid w:val="00EC69DE"/>
    <w:rsid w:val="00EC6D9F"/>
    <w:rsid w:val="00EC7574"/>
    <w:rsid w:val="00ED08C3"/>
    <w:rsid w:val="00ED181D"/>
    <w:rsid w:val="00ED2D09"/>
    <w:rsid w:val="00ED4F4A"/>
    <w:rsid w:val="00ED542F"/>
    <w:rsid w:val="00ED553D"/>
    <w:rsid w:val="00ED65EA"/>
    <w:rsid w:val="00EE0A20"/>
    <w:rsid w:val="00EE3007"/>
    <w:rsid w:val="00EE55B6"/>
    <w:rsid w:val="00EE5AE0"/>
    <w:rsid w:val="00EE6A34"/>
    <w:rsid w:val="00EE6F72"/>
    <w:rsid w:val="00EE7041"/>
    <w:rsid w:val="00EE72BC"/>
    <w:rsid w:val="00EF0EDD"/>
    <w:rsid w:val="00EF2F38"/>
    <w:rsid w:val="00EF3BEF"/>
    <w:rsid w:val="00F00586"/>
    <w:rsid w:val="00F00F26"/>
    <w:rsid w:val="00F01C02"/>
    <w:rsid w:val="00F02488"/>
    <w:rsid w:val="00F033D3"/>
    <w:rsid w:val="00F038D8"/>
    <w:rsid w:val="00F107E2"/>
    <w:rsid w:val="00F10E43"/>
    <w:rsid w:val="00F12921"/>
    <w:rsid w:val="00F12AA3"/>
    <w:rsid w:val="00F138AD"/>
    <w:rsid w:val="00F14387"/>
    <w:rsid w:val="00F15121"/>
    <w:rsid w:val="00F16A6A"/>
    <w:rsid w:val="00F16C29"/>
    <w:rsid w:val="00F172D7"/>
    <w:rsid w:val="00F1730A"/>
    <w:rsid w:val="00F20D6D"/>
    <w:rsid w:val="00F21A1B"/>
    <w:rsid w:val="00F21B33"/>
    <w:rsid w:val="00F21B97"/>
    <w:rsid w:val="00F228F0"/>
    <w:rsid w:val="00F234AA"/>
    <w:rsid w:val="00F253E5"/>
    <w:rsid w:val="00F25A73"/>
    <w:rsid w:val="00F26F53"/>
    <w:rsid w:val="00F27140"/>
    <w:rsid w:val="00F27B7D"/>
    <w:rsid w:val="00F27D33"/>
    <w:rsid w:val="00F3015A"/>
    <w:rsid w:val="00F3016F"/>
    <w:rsid w:val="00F30A7A"/>
    <w:rsid w:val="00F316D9"/>
    <w:rsid w:val="00F31B7A"/>
    <w:rsid w:val="00F347B3"/>
    <w:rsid w:val="00F34E28"/>
    <w:rsid w:val="00F35BF8"/>
    <w:rsid w:val="00F36A2B"/>
    <w:rsid w:val="00F36F01"/>
    <w:rsid w:val="00F40CFF"/>
    <w:rsid w:val="00F415F5"/>
    <w:rsid w:val="00F42705"/>
    <w:rsid w:val="00F42E04"/>
    <w:rsid w:val="00F43FB6"/>
    <w:rsid w:val="00F44137"/>
    <w:rsid w:val="00F45481"/>
    <w:rsid w:val="00F46321"/>
    <w:rsid w:val="00F463D2"/>
    <w:rsid w:val="00F47233"/>
    <w:rsid w:val="00F50832"/>
    <w:rsid w:val="00F508D4"/>
    <w:rsid w:val="00F52520"/>
    <w:rsid w:val="00F52CCF"/>
    <w:rsid w:val="00F54BC2"/>
    <w:rsid w:val="00F56EAE"/>
    <w:rsid w:val="00F61AF3"/>
    <w:rsid w:val="00F61F07"/>
    <w:rsid w:val="00F63E54"/>
    <w:rsid w:val="00F642AD"/>
    <w:rsid w:val="00F65284"/>
    <w:rsid w:val="00F6592A"/>
    <w:rsid w:val="00F65FEA"/>
    <w:rsid w:val="00F67C1A"/>
    <w:rsid w:val="00F67FAC"/>
    <w:rsid w:val="00F70BD0"/>
    <w:rsid w:val="00F72100"/>
    <w:rsid w:val="00F7514A"/>
    <w:rsid w:val="00F75389"/>
    <w:rsid w:val="00F755A4"/>
    <w:rsid w:val="00F75865"/>
    <w:rsid w:val="00F77687"/>
    <w:rsid w:val="00F80009"/>
    <w:rsid w:val="00F80297"/>
    <w:rsid w:val="00F807CE"/>
    <w:rsid w:val="00F80A7D"/>
    <w:rsid w:val="00F81559"/>
    <w:rsid w:val="00F818B3"/>
    <w:rsid w:val="00F81B62"/>
    <w:rsid w:val="00F825B1"/>
    <w:rsid w:val="00F82D7E"/>
    <w:rsid w:val="00F83A13"/>
    <w:rsid w:val="00F83C57"/>
    <w:rsid w:val="00F864CF"/>
    <w:rsid w:val="00F86CE6"/>
    <w:rsid w:val="00F87317"/>
    <w:rsid w:val="00F87447"/>
    <w:rsid w:val="00F87AFC"/>
    <w:rsid w:val="00F90261"/>
    <w:rsid w:val="00F903F2"/>
    <w:rsid w:val="00F90BA6"/>
    <w:rsid w:val="00F915BD"/>
    <w:rsid w:val="00F915D4"/>
    <w:rsid w:val="00F945E6"/>
    <w:rsid w:val="00F94ABF"/>
    <w:rsid w:val="00F94D97"/>
    <w:rsid w:val="00F95A93"/>
    <w:rsid w:val="00F97A0B"/>
    <w:rsid w:val="00F97B88"/>
    <w:rsid w:val="00FA24DD"/>
    <w:rsid w:val="00FA31D2"/>
    <w:rsid w:val="00FA3A93"/>
    <w:rsid w:val="00FA3B9B"/>
    <w:rsid w:val="00FA46AE"/>
    <w:rsid w:val="00FA51E6"/>
    <w:rsid w:val="00FA6AC8"/>
    <w:rsid w:val="00FA6EB7"/>
    <w:rsid w:val="00FA777F"/>
    <w:rsid w:val="00FA7F1C"/>
    <w:rsid w:val="00FB0A20"/>
    <w:rsid w:val="00FB1E82"/>
    <w:rsid w:val="00FB210B"/>
    <w:rsid w:val="00FB22DC"/>
    <w:rsid w:val="00FB2CB6"/>
    <w:rsid w:val="00FB5014"/>
    <w:rsid w:val="00FB5857"/>
    <w:rsid w:val="00FC0AC7"/>
    <w:rsid w:val="00FC146A"/>
    <w:rsid w:val="00FC1E33"/>
    <w:rsid w:val="00FC36BB"/>
    <w:rsid w:val="00FC42D0"/>
    <w:rsid w:val="00FC59FB"/>
    <w:rsid w:val="00FC777E"/>
    <w:rsid w:val="00FC77FC"/>
    <w:rsid w:val="00FC7C09"/>
    <w:rsid w:val="00FD1DD6"/>
    <w:rsid w:val="00FD26A7"/>
    <w:rsid w:val="00FD4FFA"/>
    <w:rsid w:val="00FD5020"/>
    <w:rsid w:val="00FD5030"/>
    <w:rsid w:val="00FD5FD5"/>
    <w:rsid w:val="00FE08BE"/>
    <w:rsid w:val="00FE0909"/>
    <w:rsid w:val="00FE195E"/>
    <w:rsid w:val="00FE46AB"/>
    <w:rsid w:val="00FE5198"/>
    <w:rsid w:val="00FE5E75"/>
    <w:rsid w:val="00FE5ED2"/>
    <w:rsid w:val="00FE6793"/>
    <w:rsid w:val="00FE6B9A"/>
    <w:rsid w:val="00FF07B8"/>
    <w:rsid w:val="00FF0A85"/>
    <w:rsid w:val="00FF1572"/>
    <w:rsid w:val="00FF3AD1"/>
    <w:rsid w:val="00FF3C05"/>
    <w:rsid w:val="00FF480A"/>
    <w:rsid w:val="00FF6C9B"/>
    <w:rsid w:val="00FF6D7F"/>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7e5b5"/>
    </o:shapedefaults>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4BDE"/>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iPriority w:val="99"/>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出段落,列表段"/>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 w:type="character" w:styleId="af6">
    <w:name w:val="Emphasis"/>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a"/>
    <w:link w:val="TACChar"/>
    <w:qFormat/>
    <w:rsid w:val="003A57C2"/>
    <w:pPr>
      <w:keepNext/>
      <w:keepLines/>
      <w:jc w:val="center"/>
    </w:pPr>
    <w:rPr>
      <w:rFonts w:ascii="Arial" w:eastAsia="宋体" w:hAnsi="Arial"/>
      <w:sz w:val="18"/>
      <w:szCs w:val="20"/>
      <w:lang w:val="en-GB"/>
    </w:rPr>
  </w:style>
  <w:style w:type="paragraph" w:customStyle="1" w:styleId="TH">
    <w:name w:val="TH"/>
    <w:basedOn w:val="a"/>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 w:type="paragraph" w:customStyle="1" w:styleId="xmsonormal">
    <w:name w:val="x_msonormal"/>
    <w:basedOn w:val="a"/>
    <w:uiPriority w:val="99"/>
    <w:rsid w:val="00584099"/>
    <w:rPr>
      <w:rFonts w:ascii="Calibri" w:eastAsia="Calibri" w:hAnsi="Calibri" w:cs="Calibri"/>
      <w:sz w:val="22"/>
      <w:szCs w:val="22"/>
    </w:rPr>
  </w:style>
  <w:style w:type="character" w:customStyle="1" w:styleId="xapple-converted-space">
    <w:name w:val="x_apple-converted-space"/>
    <w:rsid w:val="00584099"/>
  </w:style>
  <w:style w:type="paragraph" w:styleId="af7">
    <w:name w:val="Revision"/>
    <w:hidden/>
    <w:uiPriority w:val="99"/>
    <w:semiHidden/>
    <w:rsid w:val="0093317F"/>
    <w:pPr>
      <w:spacing w:after="0" w:line="240" w:lineRule="auto"/>
    </w:pPr>
    <w:rPr>
      <w:rFonts w:ascii="Times New Roman" w:eastAsia="Times New Roman" w:hAnsi="Times New Roman" w:cs="Times New Roman"/>
      <w:sz w:val="20"/>
      <w:szCs w:val="24"/>
      <w:lang w:eastAsia="en-US"/>
    </w:rPr>
  </w:style>
  <w:style w:type="paragraph" w:customStyle="1" w:styleId="textintend1">
    <w:name w:val="text intend 1"/>
    <w:basedOn w:val="a"/>
    <w:rsid w:val="00F00F26"/>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LCar">
    <w:name w:val="TAL Car"/>
    <w:link w:val="TAL"/>
    <w:qFormat/>
    <w:locked/>
    <w:rsid w:val="00BC0047"/>
    <w:rPr>
      <w:rFonts w:ascii="Arial" w:hAnsi="Arial" w:cs="Arial"/>
      <w:sz w:val="18"/>
      <w:lang w:eastAsia="en-US"/>
    </w:rPr>
  </w:style>
  <w:style w:type="paragraph" w:customStyle="1" w:styleId="TAL">
    <w:name w:val="TAL"/>
    <w:basedOn w:val="a"/>
    <w:link w:val="TALCar"/>
    <w:qFormat/>
    <w:rsid w:val="00BC0047"/>
    <w:pPr>
      <w:keepNext/>
      <w:keepLines/>
    </w:pPr>
    <w:rPr>
      <w:rFonts w:ascii="Arial" w:eastAsiaTheme="minorEastAsia" w:hAnsi="Arial" w:cs="Arial"/>
      <w:sz w:val="18"/>
      <w:szCs w:val="22"/>
    </w:rPr>
  </w:style>
  <w:style w:type="character" w:customStyle="1" w:styleId="TAHCar">
    <w:name w:val="TAH Car"/>
    <w:link w:val="TAH"/>
    <w:qFormat/>
    <w:locked/>
    <w:rsid w:val="00BC0047"/>
    <w:rPr>
      <w:rFonts w:ascii="Arial" w:hAnsi="Arial" w:cs="Arial"/>
      <w:b/>
      <w:sz w:val="18"/>
      <w:lang w:eastAsia="en-US"/>
    </w:rPr>
  </w:style>
  <w:style w:type="paragraph" w:customStyle="1" w:styleId="TAH">
    <w:name w:val="TAH"/>
    <w:basedOn w:val="a"/>
    <w:link w:val="TAHCar"/>
    <w:qFormat/>
    <w:rsid w:val="00BC0047"/>
    <w:pPr>
      <w:keepNext/>
      <w:keepLines/>
      <w:jc w:val="center"/>
    </w:pPr>
    <w:rPr>
      <w:rFonts w:ascii="Arial" w:eastAsiaTheme="minorEastAsia" w:hAnsi="Arial" w:cs="Arial"/>
      <w:b/>
      <w:sz w:val="18"/>
      <w:szCs w:val="22"/>
    </w:rPr>
  </w:style>
  <w:style w:type="character" w:customStyle="1" w:styleId="TANChar">
    <w:name w:val="TAN Char"/>
    <w:link w:val="TAN"/>
    <w:qFormat/>
    <w:locked/>
    <w:rsid w:val="00BC0047"/>
    <w:rPr>
      <w:rFonts w:ascii="Arial" w:hAnsi="Arial" w:cs="Arial"/>
      <w:sz w:val="18"/>
      <w:lang w:eastAsia="en-US"/>
    </w:rPr>
  </w:style>
  <w:style w:type="paragraph" w:customStyle="1" w:styleId="TAN">
    <w:name w:val="TAN"/>
    <w:basedOn w:val="TAL"/>
    <w:link w:val="TANChar"/>
    <w:qFormat/>
    <w:rsid w:val="00BC0047"/>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2338784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28114612">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185755012">
      <w:bodyDiv w:val="1"/>
      <w:marLeft w:val="0"/>
      <w:marRight w:val="0"/>
      <w:marTop w:val="0"/>
      <w:marBottom w:val="0"/>
      <w:divBdr>
        <w:top w:val="none" w:sz="0" w:space="0" w:color="auto"/>
        <w:left w:val="none" w:sz="0" w:space="0" w:color="auto"/>
        <w:bottom w:val="none" w:sz="0" w:space="0" w:color="auto"/>
        <w:right w:val="none" w:sz="0" w:space="0" w:color="auto"/>
      </w:divBdr>
    </w:div>
    <w:div w:id="1413157587">
      <w:bodyDiv w:val="1"/>
      <w:marLeft w:val="0"/>
      <w:marRight w:val="0"/>
      <w:marTop w:val="0"/>
      <w:marBottom w:val="0"/>
      <w:divBdr>
        <w:top w:val="none" w:sz="0" w:space="0" w:color="auto"/>
        <w:left w:val="none" w:sz="0" w:space="0" w:color="auto"/>
        <w:bottom w:val="none" w:sz="0" w:space="0" w:color="auto"/>
        <w:right w:val="none" w:sz="0" w:space="0" w:color="auto"/>
      </w:divBdr>
    </w:div>
    <w:div w:id="1427726368">
      <w:bodyDiv w:val="1"/>
      <w:marLeft w:val="0"/>
      <w:marRight w:val="0"/>
      <w:marTop w:val="0"/>
      <w:marBottom w:val="0"/>
      <w:divBdr>
        <w:top w:val="none" w:sz="0" w:space="0" w:color="auto"/>
        <w:left w:val="none" w:sz="0" w:space="0" w:color="auto"/>
        <w:bottom w:val="none" w:sz="0" w:space="0" w:color="auto"/>
        <w:right w:val="none" w:sz="0" w:space="0" w:color="auto"/>
      </w:divBdr>
    </w:div>
    <w:div w:id="1625965077">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79497990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 w:id="21452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36053-92E9-4FAA-826B-E463E290B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2316</Words>
  <Characters>13203</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2023-05-08T08:06:00Z</dcterms:created>
  <dcterms:modified xsi:type="dcterms:W3CDTF">2023-05-12T09:53:00Z</dcterms:modified>
</cp:coreProperties>
</file>