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70F3775A" w:rsidR="002C0122" w:rsidRPr="00E3743F" w:rsidRDefault="00EB753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#11</w:t>
      </w:r>
      <w:r w:rsidR="00990923">
        <w:rPr>
          <w:rFonts w:ascii="Arial" w:eastAsiaTheme="minorEastAsia" w:hAnsi="Arial" w:hint="eastAsia"/>
          <w:b/>
          <w:noProof/>
          <w:sz w:val="24"/>
          <w:lang w:val="en-US" w:eastAsia="zh-CN"/>
        </w:rPr>
        <w:t>3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R1-2</w:t>
      </w:r>
      <w:r w:rsidR="005C06B9" w:rsidRPr="00E3743F">
        <w:rPr>
          <w:rFonts w:ascii="Arial" w:eastAsiaTheme="minorEastAsia" w:hAnsi="Arial" w:hint="eastAsia"/>
          <w:b/>
          <w:noProof/>
          <w:sz w:val="24"/>
          <w:lang w:val="en-US" w:eastAsia="zh-CN"/>
        </w:rPr>
        <w:t>30</w:t>
      </w:r>
      <w:r w:rsidR="00E149CB">
        <w:rPr>
          <w:rFonts w:ascii="Arial" w:eastAsiaTheme="minorEastAsia" w:hAnsi="Arial" w:hint="eastAsia"/>
          <w:b/>
          <w:noProof/>
          <w:sz w:val="24"/>
          <w:lang w:val="en-US" w:eastAsia="zh-CN"/>
        </w:rPr>
        <w:t>4</w:t>
      </w:r>
      <w:r w:rsidR="006F2D75">
        <w:rPr>
          <w:rFonts w:ascii="Arial" w:eastAsiaTheme="minorEastAsia" w:hAnsi="Arial" w:hint="eastAsia"/>
          <w:b/>
          <w:noProof/>
          <w:sz w:val="24"/>
          <w:lang w:val="en-US" w:eastAsia="zh-CN"/>
        </w:rPr>
        <w:t>695</w:t>
      </w:r>
    </w:p>
    <w:bookmarkEnd w:id="0"/>
    <w:p w14:paraId="72C1B699" w14:textId="74EA3FF4" w:rsidR="002C0122" w:rsidRPr="00902FAE" w:rsidRDefault="00902FAE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  <w:lang w:val="en-US"/>
        </w:rPr>
      </w:pPr>
      <w:r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>Incheon, Korea, May 22</w:t>
      </w:r>
      <w:r w:rsidRPr="00902FA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May 26</w:t>
      </w:r>
      <w:r w:rsidRPr="00902FA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B7533"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3E669482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>on 1-symbol PRS</w:t>
      </w:r>
    </w:p>
    <w:p w14:paraId="700AE400" w14:textId="3E219564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08632C">
        <w:rPr>
          <w:rFonts w:ascii="Arial" w:hAnsi="Arial" w:cs="Arial"/>
          <w:bCs/>
          <w:sz w:val="22"/>
          <w:szCs w:val="22"/>
        </w:rPr>
        <w:t>R1-23043</w:t>
      </w:r>
      <w:r w:rsidR="00D10B37">
        <w:rPr>
          <w:rFonts w:ascii="Arial" w:hAnsi="Arial" w:cs="Arial" w:hint="eastAsia"/>
          <w:bCs/>
          <w:sz w:val="22"/>
          <w:szCs w:val="22"/>
          <w:lang w:eastAsia="zh-CN"/>
        </w:rPr>
        <w:t>28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D10B37">
        <w:rPr>
          <w:rFonts w:ascii="Arial" w:hAnsi="Arial" w:cs="Arial" w:hint="eastAsia"/>
          <w:bCs/>
          <w:sz w:val="22"/>
          <w:szCs w:val="22"/>
          <w:lang w:eastAsia="zh-CN"/>
        </w:rPr>
        <w:t>4510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43C303D3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6F2D75">
        <w:rPr>
          <w:rFonts w:ascii="Arial" w:hAnsi="Arial" w:cs="Arial" w:hint="eastAsia"/>
          <w:bCs/>
          <w:sz w:val="22"/>
          <w:szCs w:val="22"/>
          <w:lang w:eastAsia="zh-CN"/>
        </w:rPr>
        <w:t>TEI18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64ADB676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RAN1(CATT)</w:t>
      </w:r>
      <w:bookmarkStart w:id="1" w:name="_GoBack"/>
      <w:bookmarkEnd w:id="1"/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1EABA9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B13E35">
        <w:rPr>
          <w:rFonts w:ascii="Arial" w:eastAsiaTheme="minorEastAsia" w:hAnsi="Arial" w:cs="Arial" w:hint="eastAsia"/>
          <w:sz w:val="22"/>
          <w:lang w:eastAsia="zh-CN"/>
        </w:rPr>
        <w:t>3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6BE027DC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proofErr w:type="spellStart"/>
      <w:r w:rsidR="00D44DB5">
        <w:rPr>
          <w:rFonts w:eastAsiaTheme="minorEastAsia" w:cs="Arial" w:hint="eastAsia"/>
          <w:lang w:eastAsia="zh-CN"/>
        </w:rPr>
        <w:t>Ren</w:t>
      </w:r>
      <w:proofErr w:type="spellEnd"/>
      <w:r w:rsidR="00D44DB5">
        <w:rPr>
          <w:rFonts w:eastAsiaTheme="minorEastAsia" w:cs="Arial" w:hint="eastAsia"/>
          <w:lang w:eastAsia="zh-CN"/>
        </w:rPr>
        <w:t xml:space="preserve"> Da</w:t>
      </w:r>
    </w:p>
    <w:p w14:paraId="45E41452" w14:textId="3793B934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2255FE" w:rsidRPr="00F65681">
          <w:rPr>
            <w:rStyle w:val="af1"/>
            <w:rFonts w:cs="Arial" w:hint="eastAsia"/>
            <w:lang w:eastAsia="zh-CN"/>
          </w:rPr>
          <w:t>renda</w:t>
        </w:r>
        <w:r w:rsidR="002255FE" w:rsidRPr="00F65681">
          <w:rPr>
            <w:rStyle w:val="af1"/>
            <w:rFonts w:cs="Arial"/>
          </w:rPr>
          <w:t>@</w:t>
        </w:r>
        <w:r w:rsidR="002255FE" w:rsidRPr="00F65681">
          <w:rPr>
            <w:rStyle w:val="af1"/>
            <w:rFonts w:cs="Arial" w:hint="eastAsia"/>
            <w:lang w:eastAsia="zh-CN"/>
          </w:rPr>
          <w:t>catt</w:t>
        </w:r>
        <w:r w:rsidR="002255FE" w:rsidRPr="00F65681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687B6D6F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890314">
        <w:rPr>
          <w:rFonts w:eastAsiaTheme="minorEastAsia" w:hint="eastAsia"/>
          <w:lang w:eastAsia="zh-CN"/>
        </w:rPr>
        <w:t>RAN2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2255FE">
        <w:rPr>
          <w:rFonts w:eastAsiaTheme="minorEastAsia" w:hint="eastAsia"/>
          <w:lang w:eastAsia="zh-CN"/>
        </w:rPr>
        <w:t>1-symbol PRS</w:t>
      </w:r>
      <w:r w:rsidR="00DA1188">
        <w:rPr>
          <w:rFonts w:eastAsiaTheme="minorEastAsia" w:hint="eastAsia"/>
          <w:lang w:eastAsia="zh-CN"/>
        </w:rPr>
        <w:t xml:space="preserve">, where </w:t>
      </w:r>
      <w:r w:rsidR="00890314">
        <w:rPr>
          <w:rFonts w:eastAsiaTheme="minorEastAsia" w:hint="eastAsia"/>
          <w:lang w:eastAsia="zh-CN"/>
        </w:rPr>
        <w:t>RAN</w:t>
      </w:r>
      <w:r w:rsidR="00DC19B8">
        <w:rPr>
          <w:rFonts w:eastAsiaTheme="minorEastAsia" w:hint="eastAsia"/>
          <w:lang w:eastAsia="zh-CN"/>
        </w:rPr>
        <w:t>2</w:t>
      </w:r>
      <w:r w:rsidR="006D29A4" w:rsidRPr="001F42B3">
        <w:rPr>
          <w:rFonts w:eastAsiaTheme="minorEastAsia" w:hint="eastAsia"/>
          <w:lang w:eastAsia="zh-CN"/>
        </w:rPr>
        <w:t xml:space="preserve"> would like RAN1 to </w:t>
      </w:r>
      <w:r w:rsidR="00DA1188">
        <w:rPr>
          <w:rFonts w:eastAsiaTheme="minorEastAsia" w:hint="eastAsia"/>
          <w:lang w:eastAsia="zh-CN"/>
        </w:rPr>
        <w:t>answer the following Question: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0F68C84" w14:textId="43A6D75F" w:rsidR="002A4BAD" w:rsidRPr="002255FE" w:rsidRDefault="002255FE" w:rsidP="002255FE">
            <w:pPr>
              <w:tabs>
                <w:tab w:val="center" w:pos="4153"/>
                <w:tab w:val="right" w:pos="8306"/>
              </w:tabs>
              <w:spacing w:line="259" w:lineRule="auto"/>
              <w:rPr>
                <w:rFonts w:ascii="Arial" w:hAnsi="Arial"/>
                <w:lang w:val="en-US" w:eastAsia="zh-CN"/>
              </w:rPr>
            </w:pPr>
            <w:r w:rsidRPr="002255FE">
              <w:rPr>
                <w:rFonts w:ascii="Arial" w:hAnsi="Arial"/>
                <w:b/>
                <w:bCs/>
                <w:lang w:val="en-US" w:eastAsia="zh-CN"/>
              </w:rPr>
              <w:t>Question</w:t>
            </w:r>
            <w:r w:rsidRPr="002255FE">
              <w:rPr>
                <w:rFonts w:ascii="Arial" w:hAnsi="Arial"/>
                <w:lang w:val="en-US" w:eastAsia="zh-CN"/>
              </w:rPr>
              <w:t xml:space="preserve">: Do we need changes to DL PRS configuration used for RTT-based Propagation Delay Compensation? </w:t>
            </w:r>
          </w:p>
        </w:tc>
      </w:tr>
    </w:tbl>
    <w:p w14:paraId="11C23840" w14:textId="595A3A0A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 w:rsidR="00DA1188">
        <w:rPr>
          <w:rFonts w:eastAsiaTheme="minorEastAsia" w:hint="eastAsia"/>
          <w:lang w:eastAsia="zh-CN"/>
        </w:rPr>
        <w:t>question</w:t>
      </w:r>
      <w:r w:rsidR="000E5933" w:rsidRPr="00584731">
        <w:rPr>
          <w:rFonts w:eastAsiaTheme="minorEastAsia"/>
          <w:lang w:eastAsia="zh-CN"/>
        </w:rPr>
        <w:t xml:space="preserve"> </w:t>
      </w:r>
      <w:r w:rsidRPr="00584731">
        <w:rPr>
          <w:rFonts w:eastAsiaTheme="minorEastAsia"/>
          <w:lang w:eastAsia="zh-CN"/>
        </w:rPr>
        <w:t>in RAN1#11</w:t>
      </w:r>
      <w:r w:rsidR="000E5933">
        <w:rPr>
          <w:rFonts w:eastAsiaTheme="minorEastAsia" w:hint="eastAsia"/>
          <w:lang w:eastAsia="zh-CN"/>
        </w:rPr>
        <w:t>3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DA1188">
        <w:rPr>
          <w:rFonts w:eastAsiaTheme="minorEastAsia" w:hint="eastAsia"/>
          <w:lang w:eastAsia="zh-CN"/>
        </w:rPr>
        <w:t>RAN</w:t>
      </w:r>
      <w:r w:rsidR="00DC19B8">
        <w:rPr>
          <w:rFonts w:eastAsiaTheme="minorEastAsia" w:hint="eastAsia"/>
          <w:lang w:eastAsia="zh-CN"/>
        </w:rPr>
        <w:t>2</w:t>
      </w:r>
      <w:r w:rsidRPr="00584731">
        <w:rPr>
          <w:rFonts w:eastAsiaTheme="minorEastAsia"/>
          <w:lang w:eastAsia="zh-CN"/>
        </w:rPr>
        <w:t>:</w:t>
      </w:r>
    </w:p>
    <w:p w14:paraId="6873211A" w14:textId="6CA956C4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A1188">
        <w:rPr>
          <w:rFonts w:eastAsiaTheme="minorEastAsia" w:hint="eastAsia"/>
          <w:b/>
          <w:lang w:eastAsia="zh-CN"/>
        </w:rPr>
        <w:t>RAN</w:t>
      </w:r>
      <w:r w:rsidR="00DC19B8">
        <w:rPr>
          <w:rFonts w:eastAsiaTheme="minorEastAsia" w:hint="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577FDE7E" w14:textId="0A198FB8" w:rsidR="00F64B3B" w:rsidRPr="000E5933" w:rsidRDefault="002255FE" w:rsidP="009E515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Changes </w:t>
      </w:r>
      <w:r w:rsidR="00144DAB" w:rsidRPr="00144DAB">
        <w:rPr>
          <w:rFonts w:eastAsiaTheme="minorEastAsia"/>
          <w:lang w:eastAsia="zh-CN"/>
        </w:rPr>
        <w:t>corresponding to the 1-symbol PRS</w:t>
      </w:r>
      <w:r w:rsidR="00144DAB">
        <w:rPr>
          <w:rFonts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needed to DL PRS configuration used for RTT-based Propagation Delay Compensation</w:t>
      </w:r>
      <w:r w:rsidR="005B4431">
        <w:rPr>
          <w:rFonts w:eastAsiaTheme="minorEastAsia" w:hint="eastAsia"/>
          <w:lang w:eastAsia="zh-CN"/>
        </w:rPr>
        <w:t>.</w:t>
      </w:r>
      <w:r w:rsidR="00F64B3B">
        <w:rPr>
          <w:rFonts w:eastAsiaTheme="minorEastAsia" w:hint="eastAsia"/>
          <w:lang w:eastAsia="zh-CN"/>
        </w:rPr>
        <w:t xml:space="preserve"> RTT-based PDC </w:t>
      </w:r>
      <w:r w:rsidR="00F64B3B" w:rsidRPr="00F64B3B">
        <w:rPr>
          <w:rFonts w:eastAsiaTheme="minorEastAsia"/>
          <w:lang w:eastAsia="zh-CN"/>
        </w:rPr>
        <w:t>is achieved by using Rx-</w:t>
      </w:r>
      <w:proofErr w:type="spellStart"/>
      <w:r w:rsidR="00F64B3B" w:rsidRPr="00F64B3B">
        <w:rPr>
          <w:rFonts w:eastAsiaTheme="minorEastAsia"/>
          <w:lang w:eastAsia="zh-CN"/>
        </w:rPr>
        <w:t>Tx</w:t>
      </w:r>
      <w:proofErr w:type="spellEnd"/>
      <w:r w:rsidR="00F64B3B" w:rsidRPr="00F64B3B">
        <w:rPr>
          <w:rFonts w:eastAsiaTheme="minorEastAsia"/>
          <w:lang w:eastAsia="zh-CN"/>
        </w:rPr>
        <w:t xml:space="preserve"> time difference measurements of a single pair of configured TRS/PRS and SRS</w:t>
      </w:r>
      <w:r w:rsidR="00D84196">
        <w:rPr>
          <w:rFonts w:eastAsiaTheme="minorEastAsia" w:hint="eastAsia"/>
          <w:lang w:eastAsia="zh-CN"/>
        </w:rPr>
        <w:t xml:space="preserve">, which is </w:t>
      </w:r>
      <w:r w:rsidR="00D84196">
        <w:rPr>
          <w:rFonts w:eastAsiaTheme="minorEastAsia"/>
          <w:lang w:eastAsia="zh-CN"/>
        </w:rPr>
        <w:t>similar</w:t>
      </w:r>
      <w:r w:rsidR="00D84196">
        <w:rPr>
          <w:rFonts w:eastAsiaTheme="minorEastAsia" w:hint="eastAsia"/>
          <w:lang w:eastAsia="zh-CN"/>
        </w:rPr>
        <w:t xml:space="preserve"> to multi-RTT positioning</w:t>
      </w:r>
      <w:r w:rsidR="00F64B3B">
        <w:rPr>
          <w:rFonts w:eastAsiaTheme="minorEastAsia" w:hint="eastAsia"/>
          <w:lang w:eastAsia="zh-CN"/>
        </w:rPr>
        <w:t xml:space="preserve">. The </w:t>
      </w:r>
      <w:r w:rsidR="00F64B3B">
        <w:rPr>
          <w:rFonts w:eastAsiaTheme="minorEastAsia"/>
          <w:lang w:eastAsia="zh-CN"/>
        </w:rPr>
        <w:t>benefit</w:t>
      </w:r>
      <w:r w:rsidR="00F64B3B">
        <w:rPr>
          <w:rFonts w:eastAsiaTheme="minorEastAsia" w:hint="eastAsia"/>
          <w:lang w:eastAsia="zh-CN"/>
        </w:rPr>
        <w:t xml:space="preserve"> of 1-symbol PRS</w:t>
      </w:r>
      <w:r w:rsidR="00D84196">
        <w:rPr>
          <w:rFonts w:eastAsiaTheme="minorEastAsia" w:hint="eastAsia"/>
          <w:lang w:eastAsia="zh-CN"/>
        </w:rPr>
        <w:t xml:space="preserve"> for positioning</w:t>
      </w:r>
      <w:r w:rsidR="00F64B3B">
        <w:rPr>
          <w:rFonts w:eastAsiaTheme="minorEastAsia" w:hint="eastAsia"/>
          <w:lang w:eastAsia="zh-CN"/>
        </w:rPr>
        <w:t xml:space="preserve"> </w:t>
      </w:r>
      <w:r w:rsidR="00D84196">
        <w:rPr>
          <w:rFonts w:eastAsiaTheme="minorEastAsia" w:hint="eastAsia"/>
          <w:lang w:eastAsia="zh-CN"/>
        </w:rPr>
        <w:t>should also</w:t>
      </w:r>
      <w:r w:rsidR="00F64B3B">
        <w:rPr>
          <w:rFonts w:eastAsiaTheme="minorEastAsia" w:hint="eastAsia"/>
          <w:lang w:eastAsia="zh-CN"/>
        </w:rPr>
        <w:t xml:space="preserve"> be applied to URLLC.</w:t>
      </w:r>
    </w:p>
    <w:p w14:paraId="122CE5E9" w14:textId="77777777" w:rsidR="002A4BAD" w:rsidRPr="00804987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29F37C93" w14:textId="14E437D9" w:rsidR="00D03319" w:rsidRPr="00576092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C225F4">
        <w:rPr>
          <w:rFonts w:ascii="Arial" w:eastAsiaTheme="minorEastAsia" w:hAnsi="Arial" w:cs="Arial" w:hint="eastAsia"/>
          <w:bCs/>
          <w:lang w:eastAsia="zh-CN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576092">
        <w:rPr>
          <w:rFonts w:ascii="Arial" w:eastAsiaTheme="minorEastAsia" w:hAnsi="Arial" w:cs="Arial" w:hint="eastAsia"/>
          <w:bCs/>
          <w:lang w:eastAsia="zh-CN"/>
        </w:rPr>
        <w:t>21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3A0483"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3A0483">
        <w:rPr>
          <w:rFonts w:ascii="Arial" w:eastAsiaTheme="minorEastAsia" w:hAnsi="Arial" w:cs="Arial" w:hint="eastAsia"/>
          <w:bCs/>
          <w:lang w:eastAsia="zh-CN"/>
        </w:rPr>
        <w:t>3</w:t>
      </w:r>
      <w:r w:rsidR="003A0483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03FC4">
        <w:rPr>
          <w:rFonts w:ascii="Arial" w:eastAsiaTheme="minorEastAsia" w:hAnsi="Arial" w:cs="Arial"/>
          <w:bCs/>
          <w:lang w:eastAsia="zh-CN"/>
        </w:rPr>
        <w:t>Toulouse</w:t>
      </w:r>
      <w:r w:rsidR="00576092">
        <w:rPr>
          <w:rFonts w:ascii="Arial" w:eastAsiaTheme="minorEastAsia" w:hAnsi="Arial" w:cs="Arial" w:hint="eastAsia"/>
          <w:bCs/>
          <w:lang w:eastAsia="zh-CN"/>
        </w:rPr>
        <w:t>, FR</w:t>
      </w:r>
    </w:p>
    <w:p w14:paraId="6DED3B48" w14:textId="5F58C762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4AE66843" w14:textId="77777777" w:rsidR="00B63EA5" w:rsidRPr="004E4980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4276E" w14:textId="77777777" w:rsidR="00F976FA" w:rsidRDefault="00F976FA">
      <w:r>
        <w:separator/>
      </w:r>
    </w:p>
  </w:endnote>
  <w:endnote w:type="continuationSeparator" w:id="0">
    <w:p w14:paraId="7AD39F8A" w14:textId="77777777" w:rsidR="00F976FA" w:rsidRDefault="00F9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17CF6" w14:textId="77777777" w:rsidR="00F976FA" w:rsidRDefault="00F976FA">
      <w:r>
        <w:separator/>
      </w:r>
    </w:p>
  </w:footnote>
  <w:footnote w:type="continuationSeparator" w:id="0">
    <w:p w14:paraId="34A1F61F" w14:textId="77777777" w:rsidR="00F976FA" w:rsidRDefault="00F97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5"/>
  </w:num>
  <w:num w:numId="16">
    <w:abstractNumId w:val="25"/>
  </w:num>
  <w:num w:numId="17">
    <w:abstractNumId w:val="2"/>
  </w:num>
  <w:num w:numId="18">
    <w:abstractNumId w:val="23"/>
  </w:num>
  <w:num w:numId="19">
    <w:abstractNumId w:val="24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2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736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,列,—ñ弌’i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da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8EC8F-E01D-4ACD-A72F-7C11F176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2023-05-14T23:56:00Z</dcterms:modified>
</cp:coreProperties>
</file>