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1ADCEB0" w14:textId="7CE940A1"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lang w:eastAsia="zh-CN"/>
        </w:rPr>
        <mc:AlternateContent>
          <mc:Choice Requires="wps">
            <w:drawing>
              <wp:anchor distT="0" distB="0" distL="114300" distR="114300" simplePos="0" relativeHeight="251661312" behindDoc="0" locked="1" layoutInCell="1" allowOverlap="1" wp14:anchorId="4C90D6D7" wp14:editId="6B8EC82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B473E8F" id="任意多边形 10"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Pr>
          <w:rFonts w:eastAsia="宋体"/>
          <w:b/>
          <w:bCs/>
          <w:sz w:val="22"/>
          <w:szCs w:val="22"/>
          <w:lang w:eastAsia="zh-CN"/>
        </w:rPr>
        <w:t>11</w:t>
      </w:r>
      <w:r w:rsidR="00AE55BD">
        <w:rPr>
          <w:rFonts w:eastAsia="宋体"/>
          <w:b/>
          <w:bCs/>
          <w:sz w:val="22"/>
          <w:szCs w:val="22"/>
          <w:lang w:eastAsia="zh-CN"/>
        </w:rPr>
        <w:t>3</w:t>
      </w:r>
      <w:r w:rsidR="00237413" w:rsidRPr="00237413" w:rsidDel="00237413">
        <w:rPr>
          <w:rFonts w:eastAsia="宋体"/>
          <w:b/>
          <w:bCs/>
          <w:sz w:val="22"/>
          <w:szCs w:val="22"/>
          <w:lang w:eastAsia="zh-CN"/>
        </w:rPr>
        <w:t xml:space="preserve"> </w:t>
      </w:r>
      <w:r>
        <w:rPr>
          <w:rFonts w:eastAsia="宋体"/>
          <w:b/>
          <w:bCs/>
          <w:sz w:val="22"/>
          <w:szCs w:val="22"/>
          <w:lang w:eastAsia="zh-CN"/>
        </w:rPr>
        <w:t xml:space="preserve">    </w:t>
      </w:r>
      <w:r w:rsidRPr="00D271A3">
        <w:rPr>
          <w:rFonts w:eastAsia="宋体"/>
          <w:b/>
          <w:kern w:val="2"/>
          <w:sz w:val="22"/>
          <w:szCs w:val="22"/>
          <w:lang w:eastAsia="zh-CN"/>
        </w:rPr>
        <w:tab/>
      </w:r>
      <w:r w:rsidR="00E051E5" w:rsidRPr="00E051E5">
        <w:rPr>
          <w:rFonts w:eastAsia="宋体"/>
          <w:b/>
          <w:kern w:val="2"/>
          <w:sz w:val="22"/>
          <w:szCs w:val="22"/>
          <w:lang w:eastAsia="zh-CN"/>
        </w:rPr>
        <w:t>R1-2304656</w:t>
      </w:r>
    </w:p>
    <w:p w14:paraId="23DEFFE5" w14:textId="0A481B7F" w:rsidR="00D271A3" w:rsidRPr="00F6004D" w:rsidRDefault="00492A56" w:rsidP="00D271A3">
      <w:pPr>
        <w:autoSpaceDE w:val="0"/>
        <w:autoSpaceDN w:val="0"/>
        <w:adjustRightInd w:val="0"/>
        <w:snapToGrid w:val="0"/>
        <w:spacing w:after="120"/>
        <w:jc w:val="both"/>
        <w:rPr>
          <w:rFonts w:eastAsia="宋体"/>
          <w:b/>
          <w:bCs/>
          <w:sz w:val="22"/>
          <w:szCs w:val="22"/>
          <w:lang w:eastAsia="zh-CN"/>
        </w:rPr>
      </w:pPr>
      <w:r w:rsidRPr="00F6004D">
        <w:rPr>
          <w:rFonts w:eastAsia="宋体"/>
          <w:b/>
          <w:bCs/>
          <w:sz w:val="22"/>
          <w:szCs w:val="22"/>
          <w:lang w:eastAsia="zh-CN"/>
        </w:rPr>
        <w:t>Incheon</w:t>
      </w:r>
      <w:r w:rsidR="004029AF" w:rsidRPr="00F6004D">
        <w:rPr>
          <w:rFonts w:eastAsia="宋体"/>
          <w:b/>
          <w:bCs/>
          <w:sz w:val="22"/>
          <w:szCs w:val="22"/>
          <w:lang w:eastAsia="zh-CN"/>
        </w:rPr>
        <w:t xml:space="preserve">, </w:t>
      </w:r>
      <w:r w:rsidRPr="00F6004D">
        <w:rPr>
          <w:rFonts w:eastAsia="宋体"/>
          <w:b/>
          <w:bCs/>
          <w:sz w:val="22"/>
          <w:szCs w:val="22"/>
          <w:lang w:eastAsia="zh-CN"/>
        </w:rPr>
        <w:t>Korea, Ma</w:t>
      </w:r>
      <w:r w:rsidR="00AE55BD" w:rsidRPr="002D10D3">
        <w:rPr>
          <w:rFonts w:eastAsia="宋体"/>
          <w:b/>
          <w:bCs/>
          <w:sz w:val="22"/>
          <w:szCs w:val="22"/>
          <w:lang w:eastAsia="zh-CN"/>
        </w:rPr>
        <w:t>y</w:t>
      </w:r>
      <w:r w:rsidR="004029AF" w:rsidRPr="00F6004D">
        <w:rPr>
          <w:rFonts w:eastAsia="宋体"/>
          <w:b/>
          <w:bCs/>
          <w:sz w:val="22"/>
          <w:szCs w:val="22"/>
          <w:lang w:eastAsia="zh-CN"/>
        </w:rPr>
        <w:t xml:space="preserve"> </w:t>
      </w:r>
      <w:r w:rsidRPr="00F6004D">
        <w:rPr>
          <w:rFonts w:eastAsia="宋体"/>
          <w:b/>
          <w:bCs/>
          <w:sz w:val="22"/>
          <w:szCs w:val="22"/>
          <w:lang w:eastAsia="zh-CN"/>
        </w:rPr>
        <w:t>22</w:t>
      </w:r>
      <w:r w:rsidR="004029AF" w:rsidRPr="00F6004D">
        <w:rPr>
          <w:rFonts w:eastAsia="宋体"/>
          <w:b/>
          <w:bCs/>
          <w:sz w:val="22"/>
          <w:szCs w:val="22"/>
          <w:lang w:eastAsia="zh-CN"/>
        </w:rPr>
        <w:t xml:space="preserve"> – 26, 2023</w:t>
      </w:r>
    </w:p>
    <w:p w14:paraId="3D0BB262"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04C72A4E" w14:textId="77777777" w:rsidR="00EB4108" w:rsidRPr="00F6004D" w:rsidRDefault="00EB4108" w:rsidP="00EB4108">
      <w:pPr>
        <w:spacing w:after="60"/>
        <w:ind w:left="1555" w:hanging="1555"/>
        <w:rPr>
          <w:b/>
          <w:kern w:val="2"/>
          <w:sz w:val="22"/>
          <w:szCs w:val="22"/>
          <w:lang w:eastAsia="zh-CN"/>
        </w:rPr>
      </w:pPr>
      <w:r w:rsidRPr="00F6004D">
        <w:rPr>
          <w:b/>
          <w:kern w:val="2"/>
          <w:sz w:val="22"/>
          <w:szCs w:val="22"/>
          <w:lang w:eastAsia="zh-CN"/>
        </w:rPr>
        <w:t>Agenda Item:</w:t>
      </w:r>
      <w:r w:rsidRPr="00F6004D">
        <w:rPr>
          <w:b/>
          <w:kern w:val="2"/>
          <w:sz w:val="22"/>
          <w:szCs w:val="22"/>
          <w:lang w:eastAsia="zh-CN"/>
        </w:rPr>
        <w:tab/>
        <w:t>9.2.3.2</w:t>
      </w:r>
    </w:p>
    <w:p w14:paraId="67AE9780"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FF6E6F0"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t>Discussion on AI/ML for beam management</w:t>
      </w:r>
    </w:p>
    <w:p w14:paraId="2E064C12"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42A121EF" w14:textId="77777777" w:rsidR="00EB4108" w:rsidRPr="00B84925" w:rsidRDefault="00EB4108" w:rsidP="00EB4108">
      <w:pPr>
        <w:pBdr>
          <w:bottom w:val="single" w:sz="4" w:space="1" w:color="auto"/>
        </w:pBdr>
        <w:rPr>
          <w:b/>
          <w:kern w:val="2"/>
          <w:sz w:val="16"/>
          <w:szCs w:val="16"/>
          <w:lang w:eastAsia="zh-CN"/>
        </w:rPr>
      </w:pPr>
    </w:p>
    <w:p w14:paraId="3A9FAE08" w14:textId="77777777" w:rsidR="00EB4108" w:rsidRPr="002215E0" w:rsidRDefault="00EB4108" w:rsidP="00EB4108">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11F04AF5" w14:textId="47F03B72" w:rsidR="00664EB3" w:rsidRPr="00103F4C" w:rsidRDefault="00664EB3" w:rsidP="00DE2F1D">
      <w:pPr>
        <w:pStyle w:val="a1"/>
        <w:rPr>
          <w:sz w:val="22"/>
          <w:szCs w:val="22"/>
        </w:rPr>
      </w:pPr>
      <w:r w:rsidRPr="00DC4133">
        <w:rPr>
          <w:bCs/>
          <w:sz w:val="22"/>
          <w:szCs w:val="22"/>
        </w:rPr>
        <w:t>In th</w:t>
      </w:r>
      <w:r w:rsidRPr="00103F4C">
        <w:rPr>
          <w:sz w:val="22"/>
          <w:szCs w:val="22"/>
        </w:rPr>
        <w:t>is</w:t>
      </w:r>
      <w:r>
        <w:rPr>
          <w:bCs/>
          <w:sz w:val="22"/>
          <w:szCs w:val="22"/>
        </w:rPr>
        <w:t xml:space="preserve"> paper, we follow up on the recently made agreements and the status of the discussion in general as it is </w:t>
      </w:r>
      <w:r w:rsidRPr="00103F4C">
        <w:rPr>
          <w:rFonts w:eastAsia="宋体"/>
          <w:color w:val="000000" w:themeColor="text1"/>
          <w:sz w:val="22"/>
          <w:szCs w:val="22"/>
          <w:lang w:eastAsia="zh-CN"/>
        </w:rPr>
        <w:t>captured</w:t>
      </w:r>
      <w:r>
        <w:rPr>
          <w:bCs/>
          <w:sz w:val="22"/>
          <w:szCs w:val="22"/>
        </w:rPr>
        <w:t xml:space="preserve"> in </w:t>
      </w:r>
      <w:r w:rsidRPr="00103F4C">
        <w:rPr>
          <w:rFonts w:eastAsia="宋体"/>
          <w:color w:val="000000" w:themeColor="text1"/>
          <w:sz w:val="22"/>
          <w:szCs w:val="22"/>
          <w:lang w:eastAsia="zh-CN"/>
        </w:rPr>
        <w:t>the</w:t>
      </w:r>
      <w:r>
        <w:rPr>
          <w:bCs/>
          <w:sz w:val="22"/>
          <w:szCs w:val="22"/>
        </w:rPr>
        <w:t xml:space="preserve"> Chairman’s notes [1] and FL summary [2].</w:t>
      </w:r>
    </w:p>
    <w:p w14:paraId="3DFB79D2" w14:textId="77777777" w:rsidR="00ED16F0" w:rsidRPr="002215E0" w:rsidRDefault="00E761A0"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AI/ML model settings</w:t>
      </w:r>
    </w:p>
    <w:p w14:paraId="737D4853" w14:textId="77777777" w:rsidR="00CE1405" w:rsidRPr="005A3270" w:rsidRDefault="00C62A1D">
      <w:pPr>
        <w:pStyle w:val="2"/>
      </w:pPr>
      <w:r w:rsidRPr="002215E0">
        <w:rPr>
          <w:rFonts w:ascii="Times New Roman" w:hAnsi="Times New Roman" w:cs="Times New Roman"/>
          <w:b/>
        </w:rPr>
        <w:t xml:space="preserve">AI/ML </w:t>
      </w:r>
      <w:r w:rsidR="00D56069" w:rsidRPr="002215E0">
        <w:rPr>
          <w:rFonts w:ascii="Times New Roman" w:hAnsi="Times New Roman" w:cs="Times New Roman"/>
          <w:b/>
        </w:rPr>
        <w:t>model input</w:t>
      </w:r>
    </w:p>
    <w:p w14:paraId="284C8C98" w14:textId="77777777" w:rsidR="004700D9" w:rsidRDefault="004700D9" w:rsidP="004700D9">
      <w:pPr>
        <w:pStyle w:val="a1"/>
        <w:rPr>
          <w:rFonts w:eastAsia="宋体"/>
          <w:color w:val="000000" w:themeColor="text1"/>
          <w:sz w:val="22"/>
          <w:szCs w:val="22"/>
          <w:lang w:eastAsia="zh-CN"/>
        </w:rPr>
      </w:pPr>
      <w:r w:rsidRPr="002215E0">
        <w:rPr>
          <w:rFonts w:eastAsia="宋体"/>
          <w:color w:val="000000" w:themeColor="text1"/>
          <w:sz w:val="22"/>
          <w:szCs w:val="22"/>
          <w:lang w:eastAsia="zh-CN"/>
        </w:rPr>
        <w:t>I</w:t>
      </w:r>
      <w:r>
        <w:rPr>
          <w:rFonts w:eastAsia="宋体"/>
          <w:color w:val="000000" w:themeColor="text1"/>
          <w:sz w:val="22"/>
          <w:szCs w:val="22"/>
          <w:lang w:eastAsia="zh-CN"/>
        </w:rPr>
        <w:t xml:space="preserve">t has been agreed </w:t>
      </w:r>
      <w:r w:rsidRPr="002215E0">
        <w:rPr>
          <w:rFonts w:eastAsia="宋体"/>
          <w:color w:val="000000" w:themeColor="text1"/>
          <w:sz w:val="22"/>
          <w:szCs w:val="22"/>
          <w:lang w:eastAsia="zh-CN"/>
        </w:rPr>
        <w:t>that Set B can either be a</w:t>
      </w:r>
      <w:r>
        <w:rPr>
          <w:rFonts w:eastAsia="宋体"/>
          <w:color w:val="000000" w:themeColor="text1"/>
          <w:sz w:val="22"/>
          <w:szCs w:val="22"/>
          <w:lang w:eastAsia="zh-CN"/>
        </w:rPr>
        <w:t xml:space="preserve"> subset of Set A or </w:t>
      </w:r>
      <w:r w:rsidRPr="002215E0">
        <w:rPr>
          <w:rFonts w:eastAsia="宋体"/>
          <w:color w:val="000000" w:themeColor="text1"/>
          <w:sz w:val="22"/>
          <w:szCs w:val="22"/>
          <w:lang w:eastAsia="zh-CN"/>
        </w:rPr>
        <w:t>can be different from Set A</w:t>
      </w:r>
      <w:r w:rsidR="00D6665A">
        <w:rPr>
          <w:rFonts w:eastAsia="宋体"/>
          <w:color w:val="000000" w:themeColor="text1"/>
          <w:sz w:val="22"/>
          <w:szCs w:val="22"/>
          <w:lang w:eastAsia="zh-CN"/>
        </w:rPr>
        <w:t>,</w:t>
      </w:r>
      <w:r w:rsidRPr="002215E0">
        <w:rPr>
          <w:rFonts w:eastAsia="宋体"/>
          <w:color w:val="000000" w:themeColor="text1"/>
          <w:sz w:val="22"/>
          <w:szCs w:val="22"/>
          <w:lang w:eastAsia="zh-CN"/>
        </w:rPr>
        <w:t xml:space="preserve"> </w:t>
      </w:r>
      <w:r w:rsidR="00D6665A">
        <w:rPr>
          <w:rFonts w:eastAsia="宋体"/>
          <w:color w:val="000000" w:themeColor="text1"/>
          <w:sz w:val="22"/>
          <w:szCs w:val="22"/>
          <w:lang w:eastAsia="zh-CN"/>
        </w:rPr>
        <w:t>f</w:t>
      </w:r>
      <w:r w:rsidRPr="002215E0">
        <w:rPr>
          <w:rFonts w:eastAsia="宋体"/>
          <w:color w:val="000000" w:themeColor="text1"/>
          <w:sz w:val="22"/>
          <w:szCs w:val="22"/>
          <w:lang w:eastAsia="zh-CN"/>
        </w:rPr>
        <w:t xml:space="preserve">or the latter it is understood that Set B may consist of a smaller number of wide beams whereas Set A contains a larger number of narrow beams. </w:t>
      </w:r>
      <w:r w:rsidRPr="00F92E6F">
        <w:rPr>
          <w:rFonts w:eastAsia="宋体"/>
          <w:color w:val="000000" w:themeColor="text1"/>
          <w:sz w:val="22"/>
          <w:szCs w:val="22"/>
          <w:lang w:eastAsia="zh-CN"/>
        </w:rPr>
        <w:t>In our view</w:t>
      </w:r>
      <w:r>
        <w:rPr>
          <w:rFonts w:eastAsia="宋体"/>
          <w:color w:val="000000" w:themeColor="text1"/>
          <w:sz w:val="22"/>
          <w:szCs w:val="22"/>
          <w:lang w:eastAsia="zh-CN"/>
        </w:rPr>
        <w:t>,</w:t>
      </w:r>
      <w:r w:rsidRPr="00F92E6F">
        <w:rPr>
          <w:rFonts w:eastAsia="宋体"/>
          <w:color w:val="000000" w:themeColor="text1"/>
          <w:sz w:val="22"/>
          <w:szCs w:val="22"/>
          <w:lang w:eastAsia="zh-CN"/>
        </w:rPr>
        <w:t xml:space="preserve"> both options </w:t>
      </w:r>
      <w:r>
        <w:rPr>
          <w:rFonts w:eastAsia="宋体"/>
          <w:color w:val="000000" w:themeColor="text1"/>
          <w:sz w:val="22"/>
          <w:szCs w:val="22"/>
          <w:lang w:eastAsia="zh-CN"/>
        </w:rPr>
        <w:t xml:space="preserve">for Set B </w:t>
      </w:r>
      <w:r w:rsidRPr="00F92E6F">
        <w:rPr>
          <w:rFonts w:eastAsia="宋体"/>
          <w:color w:val="000000" w:themeColor="text1"/>
          <w:sz w:val="22"/>
          <w:szCs w:val="22"/>
          <w:lang w:eastAsia="zh-CN"/>
        </w:rPr>
        <w:t>can be studied with the same priority.</w:t>
      </w:r>
    </w:p>
    <w:p w14:paraId="1BBA6130" w14:textId="77777777" w:rsidR="004700D9" w:rsidRPr="002215E0" w:rsidRDefault="004700D9" w:rsidP="004700D9">
      <w:pPr>
        <w:pStyle w:val="a1"/>
        <w:rPr>
          <w:rFonts w:eastAsia="宋体"/>
          <w:color w:val="000000" w:themeColor="text1"/>
          <w:sz w:val="22"/>
          <w:szCs w:val="22"/>
          <w:lang w:eastAsia="zh-CN"/>
        </w:rPr>
      </w:pPr>
      <w:r w:rsidRPr="002215E0">
        <w:rPr>
          <w:rFonts w:eastAsia="宋体"/>
          <w:color w:val="000000" w:themeColor="text1"/>
          <w:sz w:val="22"/>
          <w:szCs w:val="22"/>
          <w:lang w:eastAsia="zh-CN"/>
        </w:rPr>
        <w:t>Regarding further details about the AI</w:t>
      </w:r>
      <w:r>
        <w:rPr>
          <w:rFonts w:eastAsia="宋体"/>
          <w:color w:val="000000" w:themeColor="text1"/>
          <w:sz w:val="22"/>
          <w:szCs w:val="22"/>
          <w:lang w:eastAsia="zh-CN"/>
        </w:rPr>
        <w:t>/ML</w:t>
      </w:r>
      <w:r w:rsidRPr="002215E0">
        <w:rPr>
          <w:rFonts w:eastAsia="宋体"/>
          <w:color w:val="000000" w:themeColor="text1"/>
          <w:sz w:val="22"/>
          <w:szCs w:val="22"/>
          <w:lang w:eastAsia="zh-CN"/>
        </w:rPr>
        <w:t>-model input, the following conclusion</w:t>
      </w:r>
      <w:r>
        <w:rPr>
          <w:rFonts w:eastAsia="宋体"/>
          <w:color w:val="000000" w:themeColor="text1"/>
          <w:sz w:val="22"/>
          <w:szCs w:val="22"/>
          <w:lang w:eastAsia="zh-CN"/>
        </w:rPr>
        <w:t>s</w:t>
      </w:r>
      <w:r w:rsidRPr="002215E0">
        <w:rPr>
          <w:rFonts w:eastAsia="宋体"/>
          <w:color w:val="000000" w:themeColor="text1"/>
          <w:sz w:val="22"/>
          <w:szCs w:val="22"/>
          <w:lang w:eastAsia="zh-CN"/>
        </w:rPr>
        <w:t xml:space="preserve"> ha</w:t>
      </w:r>
      <w:r>
        <w:rPr>
          <w:rFonts w:eastAsia="宋体"/>
          <w:color w:val="000000" w:themeColor="text1"/>
          <w:sz w:val="22"/>
          <w:szCs w:val="22"/>
          <w:lang w:eastAsia="zh-CN"/>
        </w:rPr>
        <w:t>d</w:t>
      </w:r>
      <w:r w:rsidRPr="002215E0">
        <w:rPr>
          <w:rFonts w:eastAsia="宋体"/>
          <w:color w:val="000000" w:themeColor="text1"/>
          <w:sz w:val="22"/>
          <w:szCs w:val="22"/>
          <w:lang w:eastAsia="zh-CN"/>
        </w:rPr>
        <w:t xml:space="preserve"> </w:t>
      </w:r>
      <w:r>
        <w:rPr>
          <w:rFonts w:eastAsia="宋体"/>
          <w:color w:val="000000" w:themeColor="text1"/>
          <w:sz w:val="22"/>
          <w:szCs w:val="22"/>
          <w:lang w:eastAsia="zh-CN"/>
        </w:rPr>
        <w:t xml:space="preserve">already </w:t>
      </w:r>
      <w:r w:rsidRPr="002215E0">
        <w:rPr>
          <w:rFonts w:eastAsia="宋体"/>
          <w:color w:val="000000" w:themeColor="text1"/>
          <w:sz w:val="22"/>
          <w:szCs w:val="22"/>
          <w:lang w:eastAsia="zh-CN"/>
        </w:rPr>
        <w:t xml:space="preserve">been </w:t>
      </w:r>
      <w:proofErr w:type="gramStart"/>
      <w:r w:rsidRPr="002215E0">
        <w:rPr>
          <w:rFonts w:eastAsia="宋体"/>
          <w:color w:val="000000" w:themeColor="text1"/>
          <w:sz w:val="22"/>
          <w:szCs w:val="22"/>
          <w:lang w:eastAsia="zh-CN"/>
        </w:rPr>
        <w:t>achieved</w:t>
      </w:r>
      <w:proofErr w:type="gramEnd"/>
      <w:r w:rsidRPr="002215E0">
        <w:rPr>
          <w:rFonts w:eastAsia="宋体"/>
          <w:color w:val="000000" w:themeColor="text1"/>
          <w:sz w:val="22"/>
          <w:szCs w:val="22"/>
          <w:lang w:eastAsia="zh-CN"/>
        </w:rPr>
        <w:t xml:space="preserve"> </w:t>
      </w:r>
      <w:r w:rsidR="00B43E68">
        <w:rPr>
          <w:rFonts w:eastAsia="宋体"/>
          <w:color w:val="000000" w:themeColor="text1"/>
          <w:sz w:val="22"/>
          <w:szCs w:val="22"/>
          <w:lang w:eastAsia="zh-CN"/>
        </w:rPr>
        <w:t>in RAN1#109-e:</w:t>
      </w:r>
    </w:p>
    <w:tbl>
      <w:tblPr>
        <w:tblStyle w:val="af"/>
        <w:tblW w:w="0" w:type="auto"/>
        <w:tblLook w:val="04A0" w:firstRow="1" w:lastRow="0" w:firstColumn="1" w:lastColumn="0" w:noHBand="0" w:noVBand="1"/>
      </w:tblPr>
      <w:tblGrid>
        <w:gridCol w:w="9062"/>
      </w:tblGrid>
      <w:tr w:rsidR="004700D9" w14:paraId="01B04671" w14:textId="77777777" w:rsidTr="00272D01">
        <w:tc>
          <w:tcPr>
            <w:tcW w:w="9062" w:type="dxa"/>
          </w:tcPr>
          <w:p w14:paraId="582F2A3B" w14:textId="77777777" w:rsidR="004700D9" w:rsidRDefault="004700D9" w:rsidP="00272D01">
            <w:pPr>
              <w:rPr>
                <w:rFonts w:ascii="Times" w:eastAsia="Batang" w:hAnsi="Times"/>
                <w:u w:val="single"/>
                <w:lang w:val="en-GB"/>
              </w:rPr>
            </w:pPr>
            <w:r>
              <w:rPr>
                <w:rFonts w:ascii="Times" w:eastAsia="Batang" w:hAnsi="Times"/>
                <w:u w:val="single"/>
                <w:lang w:val="en-GB"/>
              </w:rPr>
              <w:t>Conclusion</w:t>
            </w:r>
          </w:p>
          <w:p w14:paraId="2473F154" w14:textId="77777777" w:rsidR="004700D9" w:rsidRDefault="004700D9" w:rsidP="00272D01">
            <w:pPr>
              <w:rPr>
                <w:rFonts w:ascii="Times" w:eastAsia="Batang" w:hAnsi="Times"/>
                <w:lang w:val="en-GB"/>
              </w:rPr>
            </w:pPr>
            <w:r>
              <w:rPr>
                <w:rFonts w:ascii="Times" w:eastAsia="Batang" w:hAnsi="Times"/>
                <w:lang w:val="en-GB"/>
              </w:rPr>
              <w:t>Regarding the sub use case BM-Case1, further study the following alternatives for AI/ML input:</w:t>
            </w:r>
          </w:p>
          <w:p w14:paraId="0EFDD978"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3B8C7BAE"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177186B3" w14:textId="77777777" w:rsidR="004700D9" w:rsidRDefault="004700D9" w:rsidP="004700D9">
            <w:pPr>
              <w:numPr>
                <w:ilvl w:val="1"/>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w:t>
            </w:r>
            <w:proofErr w:type="spellStart"/>
            <w:r>
              <w:rPr>
                <w:rFonts w:eastAsia="宋体"/>
                <w:szCs w:val="20"/>
                <w:lang w:val="en-GB" w:eastAsia="ja-JP"/>
              </w:rPr>
              <w:t>Tx</w:t>
            </w:r>
            <w:proofErr w:type="spellEnd"/>
            <w:r>
              <w:rPr>
                <w:rFonts w:eastAsia="宋体"/>
                <w:szCs w:val="20"/>
                <w:lang w:val="en-GB" w:eastAsia="ja-JP"/>
              </w:rPr>
              <w:t xml:space="preserve"> and/or Rx beam shape information (e.g., </w:t>
            </w:r>
            <w:proofErr w:type="spellStart"/>
            <w:r>
              <w:rPr>
                <w:rFonts w:eastAsia="宋体"/>
                <w:szCs w:val="20"/>
                <w:lang w:val="en-GB" w:eastAsia="ja-JP"/>
              </w:rPr>
              <w:t>Tx</w:t>
            </w:r>
            <w:proofErr w:type="spellEnd"/>
            <w:r>
              <w:rPr>
                <w:rFonts w:eastAsia="宋体"/>
                <w:szCs w:val="20"/>
                <w:lang w:val="en-GB" w:eastAsia="ja-JP"/>
              </w:rPr>
              <w:t xml:space="preserve"> and/or Rx beam pattern, </w:t>
            </w:r>
            <w:proofErr w:type="spellStart"/>
            <w:r>
              <w:rPr>
                <w:rFonts w:eastAsia="宋体"/>
                <w:szCs w:val="20"/>
                <w:lang w:val="en-GB" w:eastAsia="ja-JP"/>
              </w:rPr>
              <w:t>Tx</w:t>
            </w:r>
            <w:proofErr w:type="spellEnd"/>
            <w:r>
              <w:rPr>
                <w:rFonts w:eastAsia="宋体"/>
                <w:szCs w:val="20"/>
                <w:lang w:val="en-GB" w:eastAsia="ja-JP"/>
              </w:rPr>
              <w:t xml:space="preserve"> and/or Rx beam </w:t>
            </w:r>
            <w:proofErr w:type="spellStart"/>
            <w:r>
              <w:rPr>
                <w:rFonts w:eastAsia="宋体"/>
                <w:szCs w:val="20"/>
                <w:lang w:val="en-GB" w:eastAsia="ja-JP"/>
              </w:rPr>
              <w:t>boresight</w:t>
            </w:r>
            <w:proofErr w:type="spellEnd"/>
            <w:r>
              <w:rPr>
                <w:rFonts w:eastAsia="宋体"/>
                <w:szCs w:val="20"/>
                <w:lang w:val="en-GB" w:eastAsia="ja-JP"/>
              </w:rPr>
              <w:t xml:space="preserve"> direction (azimuth and elevation), 3dB </w:t>
            </w:r>
            <w:proofErr w:type="spellStart"/>
            <w:r>
              <w:rPr>
                <w:rFonts w:eastAsia="宋体"/>
                <w:szCs w:val="20"/>
                <w:lang w:val="en-GB" w:eastAsia="ja-JP"/>
              </w:rPr>
              <w:t>beamwidth</w:t>
            </w:r>
            <w:proofErr w:type="spellEnd"/>
            <w:r>
              <w:rPr>
                <w:rFonts w:eastAsia="宋体"/>
                <w:szCs w:val="20"/>
                <w:lang w:val="en-GB" w:eastAsia="ja-JP"/>
              </w:rPr>
              <w:t xml:space="preserve">, etc.), expected </w:t>
            </w:r>
            <w:proofErr w:type="spellStart"/>
            <w:r>
              <w:rPr>
                <w:rFonts w:eastAsia="宋体"/>
                <w:szCs w:val="20"/>
                <w:lang w:val="en-GB" w:eastAsia="ja-JP"/>
              </w:rPr>
              <w:t>Tx</w:t>
            </w:r>
            <w:proofErr w:type="spellEnd"/>
            <w:r>
              <w:rPr>
                <w:rFonts w:eastAsia="宋体"/>
                <w:szCs w:val="20"/>
                <w:lang w:val="en-GB" w:eastAsia="ja-JP"/>
              </w:rPr>
              <w:t xml:space="preserve"> and/or Rx beam for the prediction (e.g., expected </w:t>
            </w:r>
            <w:proofErr w:type="spellStart"/>
            <w:r>
              <w:rPr>
                <w:rFonts w:eastAsia="宋体"/>
                <w:szCs w:val="20"/>
                <w:lang w:val="en-GB" w:eastAsia="ja-JP"/>
              </w:rPr>
              <w:t>Tx</w:t>
            </w:r>
            <w:proofErr w:type="spellEnd"/>
            <w:r>
              <w:rPr>
                <w:rFonts w:eastAsia="宋体"/>
                <w:szCs w:val="20"/>
                <w:lang w:val="en-GB" w:eastAsia="ja-JP"/>
              </w:rPr>
              <w:t xml:space="preserve"> and/or Rx angle, </w:t>
            </w:r>
            <w:proofErr w:type="spellStart"/>
            <w:r>
              <w:rPr>
                <w:rFonts w:eastAsia="宋体"/>
                <w:szCs w:val="20"/>
                <w:lang w:val="en-GB" w:eastAsia="ja-JP"/>
              </w:rPr>
              <w:t>Tx</w:t>
            </w:r>
            <w:proofErr w:type="spellEnd"/>
            <w:r>
              <w:rPr>
                <w:rFonts w:eastAsia="宋体"/>
                <w:szCs w:val="20"/>
                <w:lang w:val="en-GB" w:eastAsia="ja-JP"/>
              </w:rPr>
              <w:t xml:space="preserve"> and/or Rx beam ID for the prediction), UE position information, UE direction information, </w:t>
            </w:r>
            <w:proofErr w:type="spellStart"/>
            <w:r>
              <w:rPr>
                <w:rFonts w:eastAsia="宋体"/>
                <w:szCs w:val="20"/>
                <w:lang w:val="en-GB" w:eastAsia="ja-JP"/>
              </w:rPr>
              <w:t>Tx</w:t>
            </w:r>
            <w:proofErr w:type="spellEnd"/>
            <w:r>
              <w:rPr>
                <w:rFonts w:eastAsia="宋体"/>
                <w:szCs w:val="20"/>
                <w:lang w:val="en-GB" w:eastAsia="ja-JP"/>
              </w:rPr>
              <w:t xml:space="preserve"> beam usage information, UE orientation information, etc.</w:t>
            </w:r>
          </w:p>
          <w:p w14:paraId="79493540" w14:textId="77777777" w:rsidR="004700D9" w:rsidRDefault="004700D9" w:rsidP="004700D9">
            <w:pPr>
              <w:numPr>
                <w:ilvl w:val="2"/>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88CC93F"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1C112611"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Alt.4: L1-RSRP measurement based on Set B and the corresponding DL </w:t>
            </w:r>
            <w:proofErr w:type="spellStart"/>
            <w:r>
              <w:rPr>
                <w:rFonts w:eastAsia="宋体"/>
                <w:szCs w:val="20"/>
                <w:lang w:val="en-GB" w:eastAsia="ja-JP"/>
              </w:rPr>
              <w:t>Tx</w:t>
            </w:r>
            <w:proofErr w:type="spellEnd"/>
            <w:r>
              <w:rPr>
                <w:rFonts w:eastAsia="宋体"/>
                <w:szCs w:val="20"/>
                <w:lang w:val="en-GB" w:eastAsia="ja-JP"/>
              </w:rPr>
              <w:t xml:space="preserve"> and/or Rx beam ID</w:t>
            </w:r>
          </w:p>
          <w:p w14:paraId="58EE2C25"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4207CB4"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D5CE97F" w14:textId="77777777" w:rsidR="004700D9" w:rsidRDefault="004700D9" w:rsidP="00272D01">
            <w:pPr>
              <w:overflowPunct w:val="0"/>
              <w:autoSpaceDE w:val="0"/>
              <w:autoSpaceDN w:val="0"/>
              <w:adjustRightInd w:val="0"/>
              <w:spacing w:after="180"/>
              <w:contextualSpacing/>
              <w:textAlignment w:val="baseline"/>
              <w:rPr>
                <w:rFonts w:eastAsia="宋体"/>
                <w:szCs w:val="20"/>
                <w:lang w:val="en-GB" w:eastAsia="ja-JP"/>
              </w:rPr>
            </w:pPr>
          </w:p>
          <w:p w14:paraId="60767A63" w14:textId="77777777" w:rsidR="004700D9" w:rsidRDefault="004700D9" w:rsidP="00272D01">
            <w:pPr>
              <w:rPr>
                <w:rFonts w:ascii="Times" w:eastAsia="Batang" w:hAnsi="Times"/>
                <w:u w:val="single"/>
                <w:lang w:val="en-GB"/>
              </w:rPr>
            </w:pPr>
            <w:r>
              <w:rPr>
                <w:rFonts w:ascii="Times" w:eastAsia="Batang" w:hAnsi="Times"/>
                <w:u w:val="single"/>
                <w:lang w:val="en-GB"/>
              </w:rPr>
              <w:t>Conclusion</w:t>
            </w:r>
          </w:p>
          <w:p w14:paraId="3C420C38" w14:textId="77777777" w:rsidR="004700D9" w:rsidRDefault="004700D9" w:rsidP="00272D01">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CDB9B88"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1FEA8C6C"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419C0D0" w14:textId="77777777" w:rsidR="004700D9" w:rsidRDefault="004700D9" w:rsidP="004700D9">
            <w:pPr>
              <w:numPr>
                <w:ilvl w:val="1"/>
                <w:numId w:val="10"/>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w:t>
            </w:r>
            <w:proofErr w:type="spellStart"/>
            <w:r>
              <w:rPr>
                <w:rFonts w:eastAsia="宋体"/>
                <w:szCs w:val="20"/>
                <w:lang w:val="en-GB" w:eastAsia="ja-JP"/>
              </w:rPr>
              <w:t>Tx</w:t>
            </w:r>
            <w:proofErr w:type="spellEnd"/>
            <w:r>
              <w:rPr>
                <w:rFonts w:eastAsia="宋体"/>
                <w:szCs w:val="20"/>
                <w:lang w:val="en-GB" w:eastAsia="ja-JP"/>
              </w:rPr>
              <w:t xml:space="preserve"> and/or Rx beam angle, position information, UE direction information, positioning-related measurement (such as Multi-RTT), expected </w:t>
            </w:r>
            <w:proofErr w:type="spellStart"/>
            <w:r>
              <w:rPr>
                <w:rFonts w:eastAsia="宋体"/>
                <w:szCs w:val="20"/>
                <w:lang w:val="en-GB" w:eastAsia="ja-JP"/>
              </w:rPr>
              <w:t>Tx</w:t>
            </w:r>
            <w:proofErr w:type="spellEnd"/>
            <w:r>
              <w:rPr>
                <w:rFonts w:eastAsia="宋体"/>
                <w:szCs w:val="20"/>
                <w:lang w:val="en-GB" w:eastAsia="ja-JP"/>
              </w:rPr>
              <w:t xml:space="preserve"> and/or Rx beam/occasion for the prediction (e.g., expected </w:t>
            </w:r>
            <w:proofErr w:type="spellStart"/>
            <w:r>
              <w:rPr>
                <w:rFonts w:eastAsia="宋体"/>
                <w:szCs w:val="20"/>
                <w:lang w:val="en-GB" w:eastAsia="ja-JP"/>
              </w:rPr>
              <w:t>Tx</w:t>
            </w:r>
            <w:proofErr w:type="spellEnd"/>
            <w:r>
              <w:rPr>
                <w:rFonts w:eastAsia="宋体"/>
                <w:szCs w:val="20"/>
                <w:lang w:val="en-GB" w:eastAsia="ja-JP"/>
              </w:rPr>
              <w:t xml:space="preserve"> and/or Rx beam angle for the prediction, expected occasions of the prediction), </w:t>
            </w:r>
            <w:proofErr w:type="spellStart"/>
            <w:r>
              <w:rPr>
                <w:rFonts w:eastAsia="宋体"/>
                <w:szCs w:val="20"/>
                <w:lang w:val="en-GB" w:eastAsia="ja-JP"/>
              </w:rPr>
              <w:t>Tx</w:t>
            </w:r>
            <w:proofErr w:type="spellEnd"/>
            <w:r>
              <w:rPr>
                <w:rFonts w:eastAsia="宋体"/>
                <w:szCs w:val="20"/>
                <w:lang w:val="en-GB" w:eastAsia="ja-JP"/>
              </w:rPr>
              <w:t xml:space="preserve"> and/or Rx beam shape information (e.g., </w:t>
            </w:r>
            <w:proofErr w:type="spellStart"/>
            <w:r>
              <w:rPr>
                <w:rFonts w:eastAsia="宋体"/>
                <w:szCs w:val="20"/>
                <w:lang w:val="en-GB" w:eastAsia="ja-JP"/>
              </w:rPr>
              <w:t>Tx</w:t>
            </w:r>
            <w:proofErr w:type="spellEnd"/>
            <w:r>
              <w:rPr>
                <w:rFonts w:eastAsia="宋体"/>
                <w:szCs w:val="20"/>
                <w:lang w:val="en-GB" w:eastAsia="ja-JP"/>
              </w:rPr>
              <w:t xml:space="preserve"> and/or Rx beam pattern, </w:t>
            </w:r>
            <w:proofErr w:type="spellStart"/>
            <w:r>
              <w:rPr>
                <w:rFonts w:eastAsia="宋体"/>
                <w:szCs w:val="20"/>
                <w:lang w:val="en-GB" w:eastAsia="ja-JP"/>
              </w:rPr>
              <w:t>Tx</w:t>
            </w:r>
            <w:proofErr w:type="spellEnd"/>
            <w:r>
              <w:rPr>
                <w:rFonts w:eastAsia="宋体"/>
                <w:szCs w:val="20"/>
                <w:lang w:val="en-GB" w:eastAsia="ja-JP"/>
              </w:rPr>
              <w:t xml:space="preserve"> and/or Rx beam </w:t>
            </w:r>
            <w:proofErr w:type="spellStart"/>
            <w:r>
              <w:rPr>
                <w:rFonts w:eastAsia="宋体"/>
                <w:szCs w:val="20"/>
                <w:lang w:val="en-GB" w:eastAsia="ja-JP"/>
              </w:rPr>
              <w:t>boresight</w:t>
            </w:r>
            <w:proofErr w:type="spellEnd"/>
            <w:r>
              <w:rPr>
                <w:rFonts w:eastAsia="宋体"/>
                <w:szCs w:val="20"/>
                <w:lang w:val="en-GB" w:eastAsia="ja-JP"/>
              </w:rPr>
              <w:t xml:space="preserve">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6B069A2A" w14:textId="77777777" w:rsidR="004700D9" w:rsidRDefault="004700D9" w:rsidP="004700D9">
            <w:pPr>
              <w:numPr>
                <w:ilvl w:val="2"/>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77553CB5"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 xml:space="preserve">Alt.3: L1-RSRP measurement based on Set B and the corresponding DL </w:t>
            </w:r>
            <w:proofErr w:type="spellStart"/>
            <w:r>
              <w:rPr>
                <w:rFonts w:eastAsia="宋体"/>
                <w:szCs w:val="20"/>
                <w:lang w:val="en-GB" w:eastAsia="ja-JP"/>
              </w:rPr>
              <w:t>Tx</w:t>
            </w:r>
            <w:proofErr w:type="spellEnd"/>
            <w:r>
              <w:rPr>
                <w:rFonts w:eastAsia="宋体"/>
                <w:szCs w:val="20"/>
                <w:lang w:val="en-GB" w:eastAsia="ja-JP"/>
              </w:rPr>
              <w:t xml:space="preserve"> and/or Rx beam ID</w:t>
            </w:r>
          </w:p>
          <w:p w14:paraId="1C06EAE9"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06EA990" w14:textId="77777777" w:rsidR="004700D9" w:rsidRDefault="004700D9" w:rsidP="00272D01">
            <w:p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06BC6A4" w14:textId="77777777" w:rsidR="004700D9" w:rsidRPr="005A4F8A" w:rsidRDefault="004700D9" w:rsidP="00272D01">
            <w:pPr>
              <w:overflowPunct w:val="0"/>
              <w:autoSpaceDE w:val="0"/>
              <w:autoSpaceDN w:val="0"/>
              <w:adjustRightInd w:val="0"/>
              <w:spacing w:after="180"/>
              <w:contextualSpacing/>
              <w:textAlignment w:val="baseline"/>
              <w:rPr>
                <w:rFonts w:eastAsia="宋体"/>
                <w:szCs w:val="20"/>
                <w:lang w:val="en-GB" w:eastAsia="ja-JP"/>
              </w:rPr>
            </w:pPr>
          </w:p>
        </w:tc>
      </w:tr>
    </w:tbl>
    <w:p w14:paraId="628B0DC1" w14:textId="77777777" w:rsidR="004700D9" w:rsidRDefault="004700D9"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lastRenderedPageBreak/>
        <w:t>The options for the AI/ML model input for BM-Case 1 and BM-Case 2 are identical except for using CIR based on Set B, which only is included in the conclusion for BM-Case 1. In our view, it would be more efficient to focus on the same model input for both BM cases. Also, so far we have not seen evaluation results when CIR is used as AI/ML model input and this option neither seems to be supported by a significant number of companies. Therefore, we are making the following proposal:</w:t>
      </w:r>
    </w:p>
    <w:p w14:paraId="0B9B8181" w14:textId="17ED0D3B" w:rsidR="004700D9" w:rsidRDefault="004700D9" w:rsidP="004700D9">
      <w:pPr>
        <w:pStyle w:val="a1"/>
        <w:spacing w:before="120"/>
        <w:rPr>
          <w:rFonts w:eastAsia="宋体"/>
          <w:b/>
          <w:i/>
          <w:color w:val="000000" w:themeColor="text1"/>
          <w:sz w:val="22"/>
          <w:szCs w:val="22"/>
          <w:lang w:eastAsia="zh-CN"/>
        </w:rPr>
      </w:pPr>
      <w:r w:rsidRPr="00103F4C">
        <w:rPr>
          <w:rFonts w:eastAsia="宋体"/>
          <w:b/>
          <w:i/>
          <w:color w:val="000000" w:themeColor="text1"/>
          <w:sz w:val="22"/>
          <w:szCs w:val="22"/>
          <w:lang w:eastAsia="zh-CN"/>
        </w:rPr>
        <w:t>Proposal 1</w:t>
      </w:r>
      <w:r w:rsidRPr="00DA4AEF">
        <w:rPr>
          <w:rFonts w:eastAsia="宋体"/>
          <w:b/>
          <w:i/>
          <w:color w:val="000000" w:themeColor="text1"/>
          <w:sz w:val="22"/>
          <w:szCs w:val="22"/>
          <w:lang w:eastAsia="zh-CN"/>
        </w:rPr>
        <w:t xml:space="preserve">: </w:t>
      </w:r>
      <w:r>
        <w:rPr>
          <w:rFonts w:eastAsia="宋体"/>
          <w:b/>
          <w:i/>
          <w:color w:val="000000" w:themeColor="text1"/>
          <w:sz w:val="22"/>
          <w:szCs w:val="22"/>
          <w:lang w:eastAsia="zh-CN"/>
        </w:rPr>
        <w:t>For the remaind</w:t>
      </w:r>
      <w:r w:rsidR="00F81671">
        <w:rPr>
          <w:rFonts w:eastAsia="宋体"/>
          <w:b/>
          <w:i/>
          <w:color w:val="000000" w:themeColor="text1"/>
          <w:sz w:val="22"/>
          <w:szCs w:val="22"/>
          <w:lang w:eastAsia="zh-CN"/>
        </w:rPr>
        <w:t>er</w:t>
      </w:r>
      <w:r>
        <w:rPr>
          <w:rFonts w:eastAsia="宋体"/>
          <w:b/>
          <w:i/>
          <w:color w:val="000000" w:themeColor="text1"/>
          <w:sz w:val="22"/>
          <w:szCs w:val="22"/>
          <w:lang w:eastAsia="zh-CN"/>
        </w:rPr>
        <w:t xml:space="preserve"> of the study item, d</w:t>
      </w:r>
      <w:r w:rsidRPr="00DA4AEF">
        <w:rPr>
          <w:rFonts w:eastAsia="宋体"/>
          <w:b/>
          <w:i/>
          <w:color w:val="000000" w:themeColor="text1"/>
          <w:sz w:val="22"/>
          <w:szCs w:val="22"/>
          <w:lang w:eastAsia="zh-CN"/>
        </w:rPr>
        <w:t>o not consider further the CIR based on Set B as model input</w:t>
      </w:r>
      <w:r w:rsidR="00B46F0A">
        <w:rPr>
          <w:rFonts w:eastAsia="宋体"/>
          <w:b/>
          <w:i/>
          <w:color w:val="000000" w:themeColor="text1"/>
          <w:sz w:val="22"/>
          <w:szCs w:val="22"/>
          <w:lang w:eastAsia="zh-CN"/>
        </w:rPr>
        <w:t>.</w:t>
      </w:r>
    </w:p>
    <w:p w14:paraId="67C3FAEB" w14:textId="77777777" w:rsidR="004700D9" w:rsidRDefault="004700D9"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t>The common options for BM-Case 1 and BM-Case 2 are discussed below:</w:t>
      </w:r>
    </w:p>
    <w:p w14:paraId="647DE708" w14:textId="77777777" w:rsidR="004700D9" w:rsidRDefault="004700D9" w:rsidP="004700D9">
      <w:pPr>
        <w:pStyle w:val="a1"/>
        <w:spacing w:before="120"/>
        <w:rPr>
          <w:rFonts w:eastAsia="宋体"/>
          <w:color w:val="000000" w:themeColor="text1"/>
          <w:sz w:val="22"/>
          <w:szCs w:val="22"/>
          <w:lang w:eastAsia="zh-CN"/>
        </w:rPr>
      </w:pPr>
      <w:r>
        <w:rPr>
          <w:rFonts w:eastAsia="宋体"/>
          <w:b/>
          <w:color w:val="000000" w:themeColor="text1"/>
          <w:sz w:val="22"/>
          <w:szCs w:val="22"/>
          <w:u w:val="single"/>
          <w:lang w:eastAsia="zh-CN"/>
        </w:rPr>
        <w:t xml:space="preserve">Discussion on </w:t>
      </w:r>
      <w:r w:rsidR="00D3743A" w:rsidRPr="005D5D0F">
        <w:rPr>
          <w:rFonts w:eastAsia="宋体"/>
          <w:b/>
          <w:color w:val="000000" w:themeColor="text1"/>
          <w:sz w:val="22"/>
          <w:szCs w:val="22"/>
          <w:u w:val="single"/>
          <w:lang w:eastAsia="zh-CN"/>
        </w:rPr>
        <w:t>Alt</w:t>
      </w:r>
      <w:r w:rsidR="00D3743A">
        <w:rPr>
          <w:rFonts w:eastAsia="宋体"/>
          <w:b/>
          <w:color w:val="000000" w:themeColor="text1"/>
          <w:sz w:val="22"/>
          <w:szCs w:val="22"/>
          <w:u w:val="single"/>
          <w:lang w:eastAsia="zh-CN"/>
        </w:rPr>
        <w:t>.</w:t>
      </w:r>
      <w:r w:rsidRPr="005D5D0F">
        <w:rPr>
          <w:rFonts w:eastAsia="宋体"/>
          <w:b/>
          <w:color w:val="000000" w:themeColor="text1"/>
          <w:sz w:val="22"/>
          <w:szCs w:val="22"/>
          <w:u w:val="single"/>
          <w:lang w:eastAsia="zh-CN"/>
        </w:rPr>
        <w:t>1</w:t>
      </w:r>
      <w:r>
        <w:rPr>
          <w:rFonts w:eastAsia="宋体"/>
          <w:b/>
          <w:color w:val="000000" w:themeColor="text1"/>
          <w:sz w:val="22"/>
          <w:szCs w:val="22"/>
          <w:u w:val="single"/>
          <w:lang w:eastAsia="zh-CN"/>
        </w:rPr>
        <w:t xml:space="preserve"> (Common</w:t>
      </w:r>
      <w:r w:rsidR="00A321B7">
        <w:rPr>
          <w:rFonts w:eastAsia="宋体"/>
          <w:b/>
          <w:color w:val="000000" w:themeColor="text1"/>
          <w:sz w:val="22"/>
          <w:szCs w:val="22"/>
          <w:u w:val="single"/>
          <w:lang w:eastAsia="zh-CN"/>
        </w:rPr>
        <w:t xml:space="preserve"> option</w:t>
      </w:r>
      <w:r>
        <w:rPr>
          <w:rFonts w:eastAsia="宋体"/>
          <w:b/>
          <w:color w:val="000000" w:themeColor="text1"/>
          <w:sz w:val="22"/>
          <w:szCs w:val="22"/>
          <w:u w:val="single"/>
          <w:lang w:eastAsia="zh-CN"/>
        </w:rPr>
        <w:t xml:space="preserve"> for BM-Case 1 and BM-Case 2)</w:t>
      </w:r>
      <w:r>
        <w:rPr>
          <w:rFonts w:eastAsia="宋体"/>
          <w:color w:val="000000" w:themeColor="text1"/>
          <w:sz w:val="22"/>
          <w:szCs w:val="22"/>
          <w:lang w:eastAsia="zh-CN"/>
        </w:rPr>
        <w:t xml:space="preserve">: </w:t>
      </w:r>
    </w:p>
    <w:p w14:paraId="4D14F9B1" w14:textId="77777777" w:rsidR="004700D9" w:rsidRDefault="00D3743A"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t>Alt.</w:t>
      </w:r>
      <w:r w:rsidR="004700D9">
        <w:rPr>
          <w:rFonts w:eastAsia="宋体"/>
          <w:color w:val="000000" w:themeColor="text1"/>
          <w:sz w:val="22"/>
          <w:szCs w:val="22"/>
          <w:lang w:eastAsia="zh-CN"/>
        </w:rPr>
        <w:t>1 is to o</w:t>
      </w:r>
      <w:r w:rsidR="004700D9" w:rsidRPr="00BF7589">
        <w:rPr>
          <w:rFonts w:eastAsia="宋体"/>
          <w:color w:val="000000" w:themeColor="text1"/>
          <w:sz w:val="22"/>
          <w:szCs w:val="22"/>
          <w:lang w:eastAsia="zh-CN"/>
        </w:rPr>
        <w:t xml:space="preserve">nly </w:t>
      </w:r>
      <w:r w:rsidR="004700D9">
        <w:rPr>
          <w:rFonts w:eastAsia="宋体"/>
          <w:color w:val="000000" w:themeColor="text1"/>
          <w:sz w:val="22"/>
          <w:szCs w:val="22"/>
          <w:lang w:eastAsia="zh-CN"/>
        </w:rPr>
        <w:t xml:space="preserve">use </w:t>
      </w:r>
      <w:r w:rsidR="004700D9" w:rsidRPr="00BF7589">
        <w:rPr>
          <w:rFonts w:eastAsia="宋体"/>
          <w:color w:val="000000" w:themeColor="text1"/>
          <w:sz w:val="22"/>
          <w:szCs w:val="22"/>
          <w:lang w:eastAsia="zh-CN"/>
        </w:rPr>
        <w:t>L1-RSRP measurement based on Set B</w:t>
      </w:r>
      <w:r w:rsidR="004700D9">
        <w:rPr>
          <w:rFonts w:eastAsia="宋体"/>
          <w:color w:val="000000" w:themeColor="text1"/>
          <w:sz w:val="22"/>
          <w:szCs w:val="22"/>
          <w:lang w:eastAsia="zh-CN"/>
        </w:rPr>
        <w:t xml:space="preserve"> as input to the AI/ML model. This option</w:t>
      </w:r>
      <w:r w:rsidR="004700D9" w:rsidRPr="005D5D0F">
        <w:rPr>
          <w:rFonts w:eastAsia="宋体"/>
          <w:color w:val="000000" w:themeColor="text1"/>
          <w:sz w:val="22"/>
          <w:szCs w:val="22"/>
          <w:lang w:eastAsia="zh-CN"/>
        </w:rPr>
        <w:t xml:space="preserve"> </w:t>
      </w:r>
      <w:r w:rsidR="004700D9" w:rsidRPr="00CE45BC">
        <w:rPr>
          <w:rFonts w:eastAsia="宋体"/>
          <w:color w:val="000000" w:themeColor="text1"/>
          <w:sz w:val="22"/>
          <w:szCs w:val="22"/>
          <w:lang w:eastAsia="zh-CN"/>
        </w:rPr>
        <w:t>is s</w:t>
      </w:r>
      <w:r w:rsidR="004700D9">
        <w:rPr>
          <w:rFonts w:eastAsia="宋体"/>
          <w:color w:val="000000" w:themeColor="text1"/>
          <w:sz w:val="22"/>
          <w:szCs w:val="22"/>
          <w:lang w:eastAsia="zh-CN"/>
        </w:rPr>
        <w:t>traightforward for realization and</w:t>
      </w:r>
      <w:r w:rsidR="004700D9" w:rsidRPr="002215E0">
        <w:rPr>
          <w:rFonts w:eastAsia="宋体"/>
          <w:color w:val="000000" w:themeColor="text1"/>
          <w:sz w:val="22"/>
          <w:szCs w:val="22"/>
          <w:lang w:eastAsia="zh-CN"/>
        </w:rPr>
        <w:t xml:space="preserve"> evaluation </w:t>
      </w:r>
      <w:r w:rsidR="004700D9" w:rsidRPr="00734E5F">
        <w:rPr>
          <w:rFonts w:eastAsia="宋体"/>
          <w:color w:val="000000" w:themeColor="text1"/>
          <w:sz w:val="22"/>
          <w:szCs w:val="22"/>
          <w:lang w:eastAsia="zh-CN"/>
        </w:rPr>
        <w:t xml:space="preserve">and </w:t>
      </w:r>
      <w:r w:rsidR="004700D9">
        <w:rPr>
          <w:rFonts w:eastAsia="宋体"/>
          <w:color w:val="000000" w:themeColor="text1"/>
          <w:sz w:val="22"/>
          <w:szCs w:val="22"/>
          <w:lang w:eastAsia="zh-CN"/>
        </w:rPr>
        <w:t xml:space="preserve">is </w:t>
      </w:r>
      <w:r w:rsidR="004700D9" w:rsidRPr="002215E0">
        <w:rPr>
          <w:rFonts w:eastAsia="宋体"/>
          <w:color w:val="000000" w:themeColor="text1"/>
          <w:sz w:val="22"/>
          <w:szCs w:val="22"/>
          <w:lang w:eastAsia="zh-CN"/>
        </w:rPr>
        <w:t>also simple to align across companies</w:t>
      </w:r>
      <w:r w:rsidR="004700D9">
        <w:rPr>
          <w:rFonts w:eastAsia="宋体"/>
          <w:color w:val="000000" w:themeColor="text1"/>
          <w:sz w:val="22"/>
          <w:szCs w:val="22"/>
          <w:lang w:eastAsia="zh-CN"/>
        </w:rPr>
        <w:t xml:space="preserve"> with multiple evaluation results that already are available. We are therefore proposing to adopt Alt</w:t>
      </w:r>
      <w:r w:rsidR="00FE2806">
        <w:rPr>
          <w:rFonts w:eastAsia="宋体"/>
          <w:color w:val="000000" w:themeColor="text1"/>
          <w:sz w:val="22"/>
          <w:szCs w:val="22"/>
          <w:lang w:eastAsia="zh-CN"/>
        </w:rPr>
        <w:t>.</w:t>
      </w:r>
      <w:r w:rsidR="004700D9">
        <w:rPr>
          <w:rFonts w:eastAsia="宋体"/>
          <w:color w:val="000000" w:themeColor="text1"/>
          <w:sz w:val="22"/>
          <w:szCs w:val="22"/>
          <w:lang w:eastAsia="zh-CN"/>
        </w:rPr>
        <w:t>1 as a starting point for the further study.</w:t>
      </w:r>
    </w:p>
    <w:p w14:paraId="38BBE8B2" w14:textId="77777777" w:rsidR="004700D9" w:rsidRPr="003D4C2D" w:rsidRDefault="004700D9" w:rsidP="004700D9">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Proposal 2</w:t>
      </w:r>
      <w:r w:rsidRPr="00A321B7">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A30EDA">
        <w:rPr>
          <w:rFonts w:ascii="Times New Roman" w:hAnsi="Times New Roman" w:cs="Times New Roman"/>
          <w:b/>
          <w:i/>
          <w:sz w:val="22"/>
          <w:szCs w:val="22"/>
        </w:rPr>
        <w:t>For</w:t>
      </w:r>
      <w:r w:rsidRPr="003D4C2D">
        <w:rPr>
          <w:rFonts w:ascii="Times New Roman" w:eastAsia="宋体" w:hAnsi="Times New Roman" w:cs="Times New Roman"/>
          <w:b/>
          <w:i/>
          <w:color w:val="000000" w:themeColor="text1"/>
          <w:sz w:val="22"/>
          <w:szCs w:val="22"/>
          <w:lang w:eastAsia="zh-CN"/>
        </w:rPr>
        <w:t xml:space="preserve"> BM-Case 1 </w:t>
      </w:r>
      <w:r>
        <w:rPr>
          <w:rFonts w:ascii="Times New Roman" w:eastAsia="宋体" w:hAnsi="Times New Roman" w:cs="Times New Roman"/>
          <w:b/>
          <w:i/>
          <w:color w:val="000000" w:themeColor="text1"/>
          <w:sz w:val="22"/>
          <w:szCs w:val="22"/>
          <w:lang w:eastAsia="zh-CN"/>
        </w:rPr>
        <w:t xml:space="preserve">and BM-Case 2, </w:t>
      </w:r>
      <w:r w:rsidR="00A321B7">
        <w:rPr>
          <w:rFonts w:ascii="Times New Roman" w:eastAsia="宋体" w:hAnsi="Times New Roman" w:cs="Times New Roman"/>
          <w:b/>
          <w:i/>
          <w:color w:val="000000" w:themeColor="text1"/>
          <w:sz w:val="22"/>
          <w:szCs w:val="22"/>
          <w:lang w:eastAsia="zh-CN"/>
        </w:rPr>
        <w:t>use</w:t>
      </w:r>
      <w:r w:rsidRPr="003D4C2D">
        <w:rPr>
          <w:rFonts w:ascii="Times New Roman" w:eastAsia="宋体" w:hAnsi="Times New Roman" w:cs="Times New Roman"/>
          <w:b/>
          <w:i/>
          <w:color w:val="000000" w:themeColor="text1"/>
          <w:sz w:val="22"/>
          <w:szCs w:val="22"/>
          <w:lang w:eastAsia="zh-CN"/>
        </w:rPr>
        <w:t xml:space="preserve"> Alt.1 (Only L1-RSRP for Set B) as a starting point</w:t>
      </w:r>
      <w:r w:rsidR="00A321B7">
        <w:rPr>
          <w:rFonts w:ascii="Times New Roman" w:eastAsia="宋体" w:hAnsi="Times New Roman" w:cs="Times New Roman"/>
          <w:b/>
          <w:i/>
          <w:color w:val="000000" w:themeColor="text1"/>
          <w:sz w:val="22"/>
          <w:szCs w:val="22"/>
          <w:lang w:eastAsia="zh-CN"/>
        </w:rPr>
        <w:t xml:space="preserve"> for the study on AI/ML input</w:t>
      </w:r>
      <w:r w:rsidRPr="003D4C2D">
        <w:rPr>
          <w:rFonts w:ascii="Times New Roman" w:eastAsia="宋体" w:hAnsi="Times New Roman" w:cs="Times New Roman"/>
          <w:b/>
          <w:i/>
          <w:color w:val="000000" w:themeColor="text1"/>
          <w:sz w:val="22"/>
          <w:szCs w:val="22"/>
          <w:lang w:eastAsia="zh-CN"/>
        </w:rPr>
        <w:t>.</w:t>
      </w:r>
    </w:p>
    <w:p w14:paraId="1BDAD600" w14:textId="77777777" w:rsidR="00B43E68" w:rsidRDefault="004700D9" w:rsidP="004700D9">
      <w:pPr>
        <w:pStyle w:val="a1"/>
        <w:spacing w:before="120"/>
        <w:rPr>
          <w:rFonts w:eastAsia="宋体"/>
          <w:color w:val="000000" w:themeColor="text1"/>
          <w:sz w:val="22"/>
          <w:szCs w:val="22"/>
          <w:lang w:eastAsia="zh-CN"/>
        </w:rPr>
      </w:pPr>
      <w:r>
        <w:rPr>
          <w:rFonts w:eastAsia="宋体"/>
          <w:b/>
          <w:color w:val="000000" w:themeColor="text1"/>
          <w:sz w:val="22"/>
          <w:szCs w:val="22"/>
          <w:u w:val="single"/>
          <w:lang w:eastAsia="zh-CN"/>
        </w:rPr>
        <w:t xml:space="preserve">Discussion on </w:t>
      </w:r>
      <w:r w:rsidR="00D3743A">
        <w:rPr>
          <w:rFonts w:eastAsia="宋体"/>
          <w:b/>
          <w:color w:val="000000" w:themeColor="text1"/>
          <w:sz w:val="22"/>
          <w:szCs w:val="22"/>
          <w:u w:val="single"/>
          <w:lang w:eastAsia="zh-CN"/>
        </w:rPr>
        <w:t>Alt.</w:t>
      </w:r>
      <w:r>
        <w:rPr>
          <w:rFonts w:eastAsia="宋体"/>
          <w:b/>
          <w:color w:val="000000" w:themeColor="text1"/>
          <w:sz w:val="22"/>
          <w:szCs w:val="22"/>
          <w:u w:val="single"/>
          <w:lang w:eastAsia="zh-CN"/>
        </w:rPr>
        <w:t>2 (Common for BM-Case 1 and BM-Case 2)</w:t>
      </w:r>
      <w:r>
        <w:rPr>
          <w:rFonts w:eastAsia="宋体"/>
          <w:color w:val="000000" w:themeColor="text1"/>
          <w:sz w:val="22"/>
          <w:szCs w:val="22"/>
          <w:lang w:eastAsia="zh-CN"/>
        </w:rPr>
        <w:t>:</w:t>
      </w:r>
    </w:p>
    <w:p w14:paraId="57106C48" w14:textId="0C8AA2FD" w:rsidR="002C1C36" w:rsidRDefault="00B43E68" w:rsidP="009769D6">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assistance information </w:t>
      </w:r>
      <w:r w:rsidR="009F1839">
        <w:rPr>
          <w:rFonts w:eastAsia="宋体"/>
          <w:color w:val="000000" w:themeColor="text1"/>
          <w:sz w:val="22"/>
          <w:szCs w:val="22"/>
          <w:lang w:eastAsia="zh-CN"/>
        </w:rPr>
        <w:t xml:space="preserve">two conclusions were made in RAN1#112, which imply </w:t>
      </w:r>
      <w:r w:rsidR="002C1C36">
        <w:rPr>
          <w:rFonts w:eastAsia="宋体"/>
          <w:color w:val="000000" w:themeColor="text1"/>
          <w:sz w:val="22"/>
          <w:szCs w:val="22"/>
          <w:lang w:eastAsia="zh-CN"/>
        </w:rPr>
        <w:t xml:space="preserve">that explicit assistance information is not supported to be signaled from the UE to NW side for a </w:t>
      </w:r>
      <w:r w:rsidR="00650C06">
        <w:rPr>
          <w:rFonts w:eastAsia="宋体"/>
          <w:color w:val="000000" w:themeColor="text1"/>
          <w:sz w:val="22"/>
          <w:szCs w:val="22"/>
          <w:lang w:eastAsia="zh-CN"/>
        </w:rPr>
        <w:t xml:space="preserve">NW </w:t>
      </w:r>
      <w:r w:rsidR="002C1C36">
        <w:rPr>
          <w:rFonts w:eastAsia="宋体"/>
          <w:color w:val="000000" w:themeColor="text1"/>
          <w:sz w:val="22"/>
          <w:szCs w:val="22"/>
          <w:lang w:eastAsia="zh-CN"/>
        </w:rPr>
        <w:t>side model and vice versa for a UE-side model.</w:t>
      </w:r>
      <w:r w:rsidR="00230063" w:rsidDel="00230063">
        <w:rPr>
          <w:rFonts w:eastAsia="宋体"/>
          <w:color w:val="000000" w:themeColor="text1"/>
          <w:sz w:val="22"/>
          <w:szCs w:val="22"/>
          <w:lang w:eastAsia="zh-CN"/>
        </w:rPr>
        <w:t xml:space="preserve"> </w:t>
      </w:r>
      <w:r w:rsidR="002C1C36">
        <w:rPr>
          <w:rFonts w:eastAsia="宋体"/>
          <w:color w:val="000000" w:themeColor="text1"/>
          <w:sz w:val="22"/>
          <w:szCs w:val="22"/>
          <w:lang w:eastAsia="zh-CN"/>
        </w:rPr>
        <w:t xml:space="preserve">Regarding implicit assistance information, it is our view that </w:t>
      </w:r>
      <w:r w:rsidR="00B75C35">
        <w:rPr>
          <w:rFonts w:eastAsia="宋体"/>
          <w:color w:val="000000" w:themeColor="text1"/>
          <w:sz w:val="22"/>
          <w:szCs w:val="22"/>
          <w:lang w:eastAsia="zh-CN"/>
        </w:rPr>
        <w:t xml:space="preserve">firstly </w:t>
      </w:r>
      <w:r w:rsidR="002C1C36">
        <w:rPr>
          <w:rFonts w:eastAsia="宋体"/>
          <w:color w:val="000000" w:themeColor="text1"/>
          <w:sz w:val="22"/>
          <w:szCs w:val="22"/>
          <w:lang w:eastAsia="zh-CN"/>
        </w:rPr>
        <w:t>their performance benefits have to be shown in 9.2.3.1 before further discussion may take place in 9.2.3.2.</w:t>
      </w:r>
      <w:r w:rsidR="00C15C4F">
        <w:rPr>
          <w:rFonts w:eastAsia="宋体"/>
          <w:color w:val="000000" w:themeColor="text1"/>
          <w:sz w:val="22"/>
          <w:szCs w:val="22"/>
          <w:lang w:eastAsia="zh-CN"/>
        </w:rPr>
        <w:t xml:space="preserve"> E.g., if the implicit assistance information is in form of the data categorization ID, which the </w:t>
      </w:r>
      <w:proofErr w:type="spellStart"/>
      <w:r w:rsidR="00C15C4F">
        <w:rPr>
          <w:rFonts w:eastAsia="宋体"/>
          <w:color w:val="000000" w:themeColor="text1"/>
          <w:sz w:val="22"/>
          <w:szCs w:val="22"/>
          <w:lang w:eastAsia="zh-CN"/>
        </w:rPr>
        <w:t>gNB</w:t>
      </w:r>
      <w:proofErr w:type="spellEnd"/>
      <w:r w:rsidR="00C15C4F">
        <w:rPr>
          <w:rFonts w:eastAsia="宋体"/>
          <w:color w:val="000000" w:themeColor="text1"/>
          <w:sz w:val="22"/>
          <w:szCs w:val="22"/>
          <w:lang w:eastAsia="zh-CN"/>
        </w:rPr>
        <w:t>/UE sends to the UE/</w:t>
      </w:r>
      <w:proofErr w:type="spellStart"/>
      <w:r w:rsidR="00C15C4F">
        <w:rPr>
          <w:rFonts w:eastAsia="宋体"/>
          <w:color w:val="000000" w:themeColor="text1"/>
          <w:sz w:val="22"/>
          <w:szCs w:val="22"/>
          <w:lang w:eastAsia="zh-CN"/>
        </w:rPr>
        <w:t>gNB</w:t>
      </w:r>
      <w:proofErr w:type="spellEnd"/>
      <w:r w:rsidR="00C15C4F">
        <w:rPr>
          <w:rFonts w:eastAsia="宋体"/>
          <w:color w:val="000000" w:themeColor="text1"/>
          <w:sz w:val="22"/>
          <w:szCs w:val="22"/>
          <w:lang w:eastAsia="zh-CN"/>
        </w:rPr>
        <w:t xml:space="preserve"> to</w:t>
      </w:r>
      <w:r w:rsidR="001A7A7C">
        <w:rPr>
          <w:rFonts w:eastAsia="宋体"/>
          <w:color w:val="000000" w:themeColor="text1"/>
          <w:sz w:val="22"/>
          <w:szCs w:val="22"/>
          <w:lang w:eastAsia="zh-CN"/>
        </w:rPr>
        <w:t xml:space="preserve"> be</w:t>
      </w:r>
      <w:r w:rsidR="00C15C4F">
        <w:rPr>
          <w:rFonts w:eastAsia="宋体"/>
          <w:color w:val="000000" w:themeColor="text1"/>
          <w:sz w:val="22"/>
          <w:szCs w:val="22"/>
          <w:lang w:eastAsia="zh-CN"/>
        </w:rPr>
        <w:t xml:space="preserve"> associate</w:t>
      </w:r>
      <w:r w:rsidR="001A7A7C">
        <w:rPr>
          <w:rFonts w:eastAsia="宋体"/>
          <w:color w:val="000000" w:themeColor="text1"/>
          <w:sz w:val="22"/>
          <w:szCs w:val="22"/>
          <w:lang w:eastAsia="zh-CN"/>
        </w:rPr>
        <w:t>d</w:t>
      </w:r>
      <w:r w:rsidR="00C15C4F">
        <w:rPr>
          <w:rFonts w:eastAsia="宋体"/>
          <w:color w:val="000000" w:themeColor="text1"/>
          <w:sz w:val="22"/>
          <w:szCs w:val="22"/>
          <w:lang w:eastAsia="zh-CN"/>
        </w:rPr>
        <w:t xml:space="preserve"> with the training data sample(s) during the training data collection, and sends to the UE/</w:t>
      </w:r>
      <w:proofErr w:type="spellStart"/>
      <w:r w:rsidR="00C15C4F">
        <w:rPr>
          <w:rFonts w:eastAsia="宋体"/>
          <w:color w:val="000000" w:themeColor="text1"/>
          <w:sz w:val="22"/>
          <w:szCs w:val="22"/>
          <w:lang w:eastAsia="zh-CN"/>
        </w:rPr>
        <w:t>gNB</w:t>
      </w:r>
      <w:proofErr w:type="spellEnd"/>
      <w:r w:rsidR="00C15C4F">
        <w:rPr>
          <w:rFonts w:eastAsia="宋体"/>
          <w:color w:val="000000" w:themeColor="text1"/>
          <w:sz w:val="22"/>
          <w:szCs w:val="22"/>
          <w:lang w:eastAsia="zh-CN"/>
        </w:rPr>
        <w:t xml:space="preserve"> during the inference phase to determine the matched </w:t>
      </w:r>
      <w:r w:rsidR="00C15C4F" w:rsidRPr="00640D94">
        <w:rPr>
          <w:rFonts w:eastAsia="宋体"/>
          <w:color w:val="000000" w:themeColor="text1"/>
          <w:sz w:val="22"/>
          <w:szCs w:val="22"/>
          <w:lang w:eastAsia="zh-CN"/>
        </w:rPr>
        <w:t>model</w:t>
      </w:r>
      <w:r w:rsidR="00C15C4F">
        <w:rPr>
          <w:rFonts w:eastAsia="宋体"/>
          <w:color w:val="000000" w:themeColor="text1"/>
          <w:sz w:val="22"/>
          <w:szCs w:val="22"/>
          <w:lang w:eastAsia="zh-CN"/>
        </w:rPr>
        <w:t xml:space="preserve">, it needs to firstly identify what type of </w:t>
      </w:r>
      <w:r w:rsidR="00D57210">
        <w:rPr>
          <w:rFonts w:eastAsia="宋体"/>
          <w:color w:val="000000" w:themeColor="text1"/>
          <w:sz w:val="22"/>
          <w:szCs w:val="22"/>
          <w:lang w:eastAsia="zh-CN"/>
        </w:rPr>
        <w:t xml:space="preserve">data categorization </w:t>
      </w:r>
      <w:r w:rsidR="00C15C4F">
        <w:rPr>
          <w:rFonts w:eastAsia="宋体"/>
          <w:color w:val="000000" w:themeColor="text1"/>
          <w:sz w:val="22"/>
          <w:szCs w:val="22"/>
          <w:lang w:eastAsia="zh-CN"/>
        </w:rPr>
        <w:t xml:space="preserve">information cannot be autonomously obtained by UE, and </w:t>
      </w:r>
      <w:r w:rsidR="000A1252">
        <w:rPr>
          <w:rFonts w:eastAsia="宋体"/>
          <w:color w:val="000000" w:themeColor="text1"/>
          <w:sz w:val="22"/>
          <w:szCs w:val="22"/>
          <w:lang w:eastAsia="zh-CN"/>
        </w:rPr>
        <w:t xml:space="preserve">that </w:t>
      </w:r>
      <w:r w:rsidR="00D57210">
        <w:rPr>
          <w:rFonts w:eastAsia="宋体"/>
          <w:color w:val="000000" w:themeColor="text1"/>
          <w:sz w:val="22"/>
          <w:szCs w:val="22"/>
          <w:lang w:eastAsia="zh-CN"/>
        </w:rPr>
        <w:t>a generalized UE side model cannot be trained over</w:t>
      </w:r>
      <w:r w:rsidR="000E7137">
        <w:rPr>
          <w:rFonts w:eastAsia="宋体"/>
          <w:color w:val="000000" w:themeColor="text1"/>
          <w:sz w:val="22"/>
          <w:szCs w:val="22"/>
          <w:lang w:eastAsia="zh-CN"/>
        </w:rPr>
        <w:t xml:space="preserve"> such type of data with</w:t>
      </w:r>
      <w:r w:rsidR="00D57210">
        <w:rPr>
          <w:rFonts w:eastAsia="宋体"/>
          <w:color w:val="000000" w:themeColor="text1"/>
          <w:sz w:val="22"/>
          <w:szCs w:val="22"/>
          <w:lang w:eastAsia="zh-CN"/>
        </w:rPr>
        <w:t xml:space="preserve"> various</w:t>
      </w:r>
      <w:r w:rsidR="000E7137">
        <w:rPr>
          <w:rFonts w:eastAsia="宋体"/>
          <w:color w:val="000000" w:themeColor="text1"/>
          <w:sz w:val="22"/>
          <w:szCs w:val="22"/>
          <w:lang w:eastAsia="zh-CN"/>
        </w:rPr>
        <w:t xml:space="preserve"> distributions</w:t>
      </w:r>
      <w:r w:rsidR="00233503">
        <w:rPr>
          <w:rFonts w:eastAsia="宋体"/>
          <w:color w:val="000000" w:themeColor="text1"/>
          <w:sz w:val="22"/>
          <w:szCs w:val="22"/>
          <w:lang w:eastAsia="zh-CN"/>
        </w:rPr>
        <w:t xml:space="preserve"> by evaluation</w:t>
      </w:r>
      <w:r w:rsidR="00C15C4F">
        <w:rPr>
          <w:rFonts w:eastAsia="宋体"/>
          <w:color w:val="000000" w:themeColor="text1"/>
          <w:sz w:val="22"/>
          <w:szCs w:val="22"/>
          <w:lang w:eastAsia="zh-CN"/>
        </w:rPr>
        <w:t>.</w:t>
      </w:r>
      <w:r w:rsidR="000E7137">
        <w:rPr>
          <w:rFonts w:eastAsia="宋体"/>
          <w:color w:val="000000" w:themeColor="text1"/>
          <w:sz w:val="22"/>
          <w:szCs w:val="22"/>
          <w:lang w:eastAsia="zh-CN"/>
        </w:rPr>
        <w:t xml:space="preserve"> E.g., it is our understanding that the UE can autonomously obtain the scenario information (</w:t>
      </w:r>
      <w:proofErr w:type="spellStart"/>
      <w:r w:rsidR="000E7137">
        <w:rPr>
          <w:rFonts w:eastAsia="宋体"/>
          <w:color w:val="000000" w:themeColor="text1"/>
          <w:sz w:val="22"/>
          <w:szCs w:val="22"/>
          <w:lang w:eastAsia="zh-CN"/>
        </w:rPr>
        <w:t>UMa</w:t>
      </w:r>
      <w:proofErr w:type="spellEnd"/>
      <w:r w:rsidR="000E7137">
        <w:rPr>
          <w:rFonts w:eastAsia="宋体"/>
          <w:color w:val="000000" w:themeColor="text1"/>
          <w:sz w:val="22"/>
          <w:szCs w:val="22"/>
          <w:lang w:eastAsia="zh-CN"/>
        </w:rPr>
        <w:t>/</w:t>
      </w:r>
      <w:proofErr w:type="spellStart"/>
      <w:r w:rsidR="000E7137">
        <w:rPr>
          <w:rFonts w:eastAsia="宋体"/>
          <w:color w:val="000000" w:themeColor="text1"/>
          <w:sz w:val="22"/>
          <w:szCs w:val="22"/>
          <w:lang w:eastAsia="zh-CN"/>
        </w:rPr>
        <w:t>UMi</w:t>
      </w:r>
      <w:proofErr w:type="spellEnd"/>
      <w:r w:rsidR="000E7137">
        <w:rPr>
          <w:rFonts w:eastAsia="宋体"/>
          <w:color w:val="000000" w:themeColor="text1"/>
          <w:sz w:val="22"/>
          <w:szCs w:val="22"/>
          <w:lang w:eastAsia="zh-CN"/>
        </w:rPr>
        <w:t xml:space="preserve">, different UE speeds, etc.) by its own sensing; on the other hand, </w:t>
      </w:r>
      <w:r w:rsidR="00A02783">
        <w:rPr>
          <w:rFonts w:eastAsia="宋体"/>
          <w:color w:val="000000" w:themeColor="text1"/>
          <w:sz w:val="22"/>
          <w:szCs w:val="22"/>
          <w:lang w:eastAsia="zh-CN"/>
        </w:rPr>
        <w:t xml:space="preserve">if the data categorization </w:t>
      </w:r>
      <w:r w:rsidR="002E0768">
        <w:rPr>
          <w:rFonts w:eastAsia="宋体"/>
          <w:color w:val="000000" w:themeColor="text1"/>
          <w:sz w:val="22"/>
          <w:szCs w:val="22"/>
          <w:lang w:eastAsia="zh-CN"/>
        </w:rPr>
        <w:t>is intended for</w:t>
      </w:r>
      <w:r w:rsidR="000E7137">
        <w:rPr>
          <w:rFonts w:eastAsia="宋体"/>
          <w:color w:val="000000" w:themeColor="text1"/>
          <w:sz w:val="22"/>
          <w:szCs w:val="22"/>
          <w:lang w:eastAsia="zh-CN"/>
        </w:rPr>
        <w:t xml:space="preserve"> various </w:t>
      </w:r>
      <w:proofErr w:type="spellStart"/>
      <w:r w:rsidR="000B2E4D">
        <w:rPr>
          <w:rFonts w:eastAsia="宋体"/>
          <w:color w:val="000000" w:themeColor="text1"/>
          <w:sz w:val="22"/>
          <w:szCs w:val="22"/>
          <w:lang w:eastAsia="zh-CN"/>
        </w:rPr>
        <w:t>Tx</w:t>
      </w:r>
      <w:proofErr w:type="spellEnd"/>
      <w:r w:rsidR="000B2E4D">
        <w:rPr>
          <w:rFonts w:eastAsia="宋体"/>
          <w:color w:val="000000" w:themeColor="text1"/>
          <w:sz w:val="22"/>
          <w:szCs w:val="22"/>
          <w:lang w:eastAsia="zh-CN"/>
        </w:rPr>
        <w:t xml:space="preserve"> antenna patterns</w:t>
      </w:r>
      <w:r w:rsidR="00974845">
        <w:rPr>
          <w:rFonts w:eastAsia="宋体"/>
          <w:color w:val="000000" w:themeColor="text1"/>
          <w:sz w:val="22"/>
          <w:szCs w:val="22"/>
          <w:lang w:eastAsia="zh-CN"/>
        </w:rPr>
        <w:t xml:space="preserve"> at </w:t>
      </w:r>
      <w:proofErr w:type="spellStart"/>
      <w:r w:rsidR="00974845">
        <w:rPr>
          <w:rFonts w:eastAsia="宋体"/>
          <w:color w:val="000000" w:themeColor="text1"/>
          <w:sz w:val="22"/>
          <w:szCs w:val="22"/>
          <w:lang w:eastAsia="zh-CN"/>
        </w:rPr>
        <w:t>gNB</w:t>
      </w:r>
      <w:proofErr w:type="spellEnd"/>
      <w:r w:rsidR="000E7137">
        <w:rPr>
          <w:rFonts w:eastAsia="宋体"/>
          <w:color w:val="000000" w:themeColor="text1"/>
          <w:sz w:val="22"/>
          <w:szCs w:val="22"/>
          <w:lang w:eastAsia="zh-CN"/>
        </w:rPr>
        <w:t xml:space="preserve"> which UE cannot autonomously distinguish, UE can train a generalized model with hybrid training data.</w:t>
      </w:r>
      <w:r w:rsidR="00B52EED">
        <w:rPr>
          <w:rFonts w:eastAsia="宋体"/>
          <w:color w:val="000000" w:themeColor="text1"/>
          <w:sz w:val="22"/>
          <w:szCs w:val="22"/>
          <w:lang w:eastAsia="zh-CN"/>
        </w:rPr>
        <w:t xml:space="preserve"> Similar to explicit assistance information, also implicit information needs to ensure that no aspects are disclosed that are proprietary or related to privacy.</w:t>
      </w:r>
    </w:p>
    <w:p w14:paraId="0892BDA9" w14:textId="772C299B" w:rsidR="004700D9" w:rsidRPr="003D4C2D" w:rsidRDefault="004700D9" w:rsidP="004700D9">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sz w:val="22"/>
          <w:szCs w:val="22"/>
        </w:rPr>
        <w:t>Proposal</w:t>
      </w:r>
      <w:r w:rsidRPr="00103F4C">
        <w:rPr>
          <w:rFonts w:ascii="Times New Roman" w:hAnsi="Times New Roman" w:cs="Times New Roman"/>
          <w:b/>
          <w:i/>
          <w:color w:val="000000" w:themeColor="text1"/>
          <w:sz w:val="22"/>
          <w:szCs w:val="22"/>
        </w:rPr>
        <w:t xml:space="preserve"> </w:t>
      </w:r>
      <w:r w:rsidR="00A80ED6">
        <w:rPr>
          <w:rFonts w:ascii="Times New Roman" w:hAnsi="Times New Roman" w:cs="Times New Roman"/>
          <w:b/>
          <w:i/>
          <w:color w:val="000000" w:themeColor="text1"/>
          <w:sz w:val="22"/>
          <w:szCs w:val="22"/>
        </w:rPr>
        <w:t>3</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For the </w:t>
      </w:r>
      <w:r>
        <w:rPr>
          <w:rFonts w:ascii="Times New Roman" w:eastAsia="宋体" w:hAnsi="Times New Roman" w:cs="Times New Roman"/>
          <w:b/>
          <w:i/>
          <w:color w:val="000000" w:themeColor="text1"/>
          <w:sz w:val="22"/>
          <w:szCs w:val="22"/>
          <w:lang w:eastAsia="zh-CN"/>
        </w:rPr>
        <w:t xml:space="preserve">study of AI/ML model input for </w:t>
      </w:r>
      <w:r w:rsidRPr="003D4C2D">
        <w:rPr>
          <w:rFonts w:ascii="Times New Roman" w:eastAsia="宋体" w:hAnsi="Times New Roman" w:cs="Times New Roman"/>
          <w:b/>
          <w:i/>
          <w:color w:val="000000" w:themeColor="text1"/>
          <w:sz w:val="22"/>
          <w:szCs w:val="22"/>
          <w:lang w:eastAsia="zh-CN"/>
        </w:rPr>
        <w:t xml:space="preserve">BM-Case 1 </w:t>
      </w:r>
      <w:r>
        <w:rPr>
          <w:rFonts w:ascii="Times New Roman" w:eastAsia="宋体" w:hAnsi="Times New Roman" w:cs="Times New Roman"/>
          <w:b/>
          <w:i/>
          <w:color w:val="000000" w:themeColor="text1"/>
          <w:sz w:val="22"/>
          <w:szCs w:val="22"/>
          <w:lang w:eastAsia="zh-CN"/>
        </w:rPr>
        <w:t>and BM-Case 2</w:t>
      </w:r>
      <w:r w:rsidRPr="003D4C2D">
        <w:rPr>
          <w:rFonts w:ascii="Times New Roman" w:eastAsia="宋体" w:hAnsi="Times New Roman" w:cs="Times New Roman"/>
          <w:b/>
          <w:i/>
          <w:color w:val="000000" w:themeColor="text1"/>
          <w:sz w:val="22"/>
          <w:szCs w:val="22"/>
          <w:lang w:eastAsia="zh-CN"/>
        </w:rPr>
        <w:t xml:space="preserve">, if Alt.2 is </w:t>
      </w:r>
      <w:r w:rsidR="00741E79">
        <w:rPr>
          <w:rFonts w:ascii="Times New Roman" w:eastAsia="宋体" w:hAnsi="Times New Roman" w:cs="Times New Roman"/>
          <w:b/>
          <w:i/>
          <w:color w:val="000000" w:themeColor="text1"/>
          <w:sz w:val="22"/>
          <w:szCs w:val="22"/>
          <w:lang w:eastAsia="zh-CN"/>
        </w:rPr>
        <w:t xml:space="preserve">to be studied </w:t>
      </w:r>
      <w:r w:rsidR="00D6047E">
        <w:rPr>
          <w:rFonts w:ascii="Times New Roman" w:eastAsia="宋体" w:hAnsi="Times New Roman" w:cs="Times New Roman"/>
          <w:b/>
          <w:i/>
          <w:color w:val="000000" w:themeColor="text1"/>
          <w:sz w:val="22"/>
          <w:szCs w:val="22"/>
          <w:lang w:eastAsia="zh-CN"/>
        </w:rPr>
        <w:t xml:space="preserve">where the </w:t>
      </w:r>
      <w:r w:rsidR="00741E79" w:rsidRPr="003D4C2D">
        <w:rPr>
          <w:rFonts w:ascii="Times New Roman" w:eastAsia="宋体" w:hAnsi="Times New Roman" w:cs="Times New Roman"/>
          <w:b/>
          <w:i/>
          <w:color w:val="000000" w:themeColor="text1"/>
          <w:sz w:val="22"/>
          <w:szCs w:val="22"/>
          <w:lang w:eastAsia="zh-CN"/>
        </w:rPr>
        <w:t xml:space="preserve">assistance </w:t>
      </w:r>
      <w:r w:rsidR="00741E79" w:rsidRPr="00A30EDA">
        <w:rPr>
          <w:rFonts w:ascii="Times New Roman" w:hAnsi="Times New Roman" w:cs="Times New Roman"/>
          <w:b/>
          <w:i/>
          <w:color w:val="000000" w:themeColor="text1"/>
          <w:sz w:val="22"/>
          <w:szCs w:val="22"/>
        </w:rPr>
        <w:t>information</w:t>
      </w:r>
      <w:r w:rsidR="00D6047E">
        <w:rPr>
          <w:rFonts w:ascii="Times New Roman" w:hAnsi="Times New Roman" w:cs="Times New Roman"/>
          <w:b/>
          <w:i/>
          <w:color w:val="000000" w:themeColor="text1"/>
          <w:sz w:val="22"/>
          <w:szCs w:val="22"/>
        </w:rPr>
        <w:t xml:space="preserve"> is </w:t>
      </w:r>
      <w:r w:rsidR="00D6047E">
        <w:rPr>
          <w:rFonts w:ascii="Times New Roman" w:eastAsia="宋体" w:hAnsi="Times New Roman" w:cs="Times New Roman"/>
          <w:b/>
          <w:i/>
          <w:color w:val="000000" w:themeColor="text1"/>
          <w:sz w:val="22"/>
          <w:szCs w:val="22"/>
          <w:lang w:eastAsia="zh-CN"/>
        </w:rPr>
        <w:t>in forms of implicit</w:t>
      </w:r>
      <w:r w:rsidR="005013D4">
        <w:rPr>
          <w:rFonts w:ascii="Times New Roman" w:eastAsia="宋体" w:hAnsi="Times New Roman" w:cs="Times New Roman"/>
          <w:b/>
          <w:i/>
          <w:color w:val="000000" w:themeColor="text1"/>
          <w:sz w:val="22"/>
          <w:szCs w:val="22"/>
          <w:lang w:eastAsia="zh-CN"/>
        </w:rPr>
        <w:t xml:space="preserve"> data categorization ID</w:t>
      </w:r>
      <w:r w:rsidRPr="003D4C2D">
        <w:rPr>
          <w:rFonts w:ascii="Times New Roman" w:eastAsia="宋体" w:hAnsi="Times New Roman" w:cs="Times New Roman"/>
          <w:b/>
          <w:i/>
          <w:color w:val="000000" w:themeColor="text1"/>
          <w:sz w:val="22"/>
          <w:szCs w:val="22"/>
          <w:lang w:eastAsia="zh-CN"/>
        </w:rPr>
        <w:t xml:space="preserve">: </w:t>
      </w:r>
    </w:p>
    <w:p w14:paraId="0082B27F" w14:textId="6FDD3F61" w:rsidR="002C1C36" w:rsidRDefault="004700D9" w:rsidP="002C1C36">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The</w:t>
      </w:r>
      <w:r w:rsidR="0064677F">
        <w:rPr>
          <w:rFonts w:eastAsia="宋体"/>
          <w:b/>
          <w:i/>
          <w:color w:val="000000" w:themeColor="text1"/>
          <w:sz w:val="22"/>
          <w:szCs w:val="22"/>
          <w:lang w:eastAsia="zh-CN"/>
        </w:rPr>
        <w:t xml:space="preserve"> necessity and</w:t>
      </w:r>
      <w:r w:rsidRPr="003D4C2D">
        <w:rPr>
          <w:rFonts w:eastAsia="宋体"/>
          <w:b/>
          <w:i/>
          <w:color w:val="000000" w:themeColor="text1"/>
          <w:sz w:val="22"/>
          <w:szCs w:val="22"/>
          <w:lang w:eastAsia="zh-CN"/>
        </w:rPr>
        <w:t xml:space="preserve"> performance benefits of non-proprietary/non-privacy assistance information should be </w:t>
      </w:r>
      <w:r w:rsidR="00C802F4">
        <w:rPr>
          <w:rFonts w:eastAsia="宋体"/>
          <w:b/>
          <w:i/>
          <w:color w:val="000000" w:themeColor="text1"/>
          <w:sz w:val="22"/>
          <w:szCs w:val="22"/>
          <w:lang w:eastAsia="zh-CN"/>
        </w:rPr>
        <w:t xml:space="preserve">identified and </w:t>
      </w:r>
      <w:r w:rsidRPr="003D4C2D">
        <w:rPr>
          <w:rFonts w:eastAsia="宋体"/>
          <w:b/>
          <w:i/>
          <w:color w:val="000000" w:themeColor="text1"/>
          <w:sz w:val="22"/>
          <w:szCs w:val="22"/>
          <w:lang w:eastAsia="zh-CN"/>
        </w:rPr>
        <w:t>evaluated firstly to justify a study of their specification impact.</w:t>
      </w:r>
    </w:p>
    <w:p w14:paraId="31066B29" w14:textId="77777777" w:rsidR="00C37AF9" w:rsidRPr="002C1C36" w:rsidRDefault="00C37AF9" w:rsidP="0044179A">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Note: implicit assistance signaling is expected to preserve privacy/proprietary information</w:t>
      </w:r>
    </w:p>
    <w:p w14:paraId="5E49C023" w14:textId="77777777" w:rsidR="004700D9" w:rsidRPr="002C1C36" w:rsidRDefault="004700D9" w:rsidP="002C1C36">
      <w:pPr>
        <w:overflowPunct w:val="0"/>
        <w:autoSpaceDE w:val="0"/>
        <w:autoSpaceDN w:val="0"/>
        <w:adjustRightInd w:val="0"/>
        <w:spacing w:after="120"/>
        <w:textAlignment w:val="baseline"/>
        <w:rPr>
          <w:rFonts w:eastAsia="宋体"/>
          <w:b/>
          <w:color w:val="000000" w:themeColor="text1"/>
          <w:sz w:val="22"/>
          <w:szCs w:val="22"/>
          <w:lang w:eastAsia="zh-CN"/>
        </w:rPr>
      </w:pPr>
      <w:r w:rsidRPr="002C1C36">
        <w:rPr>
          <w:rFonts w:eastAsia="宋体"/>
          <w:b/>
          <w:color w:val="000000" w:themeColor="text1"/>
          <w:sz w:val="22"/>
          <w:szCs w:val="22"/>
          <w:u w:val="single"/>
          <w:lang w:eastAsia="zh-CN"/>
        </w:rPr>
        <w:t xml:space="preserve">Discussion </w:t>
      </w:r>
      <w:r w:rsidR="00D3743A" w:rsidRPr="002C1C36">
        <w:rPr>
          <w:rFonts w:eastAsia="宋体"/>
          <w:b/>
          <w:color w:val="000000" w:themeColor="text1"/>
          <w:sz w:val="22"/>
          <w:szCs w:val="22"/>
          <w:u w:val="single"/>
          <w:lang w:eastAsia="zh-CN"/>
        </w:rPr>
        <w:t>Alt.</w:t>
      </w:r>
      <w:r w:rsidRPr="002C1C36">
        <w:rPr>
          <w:rFonts w:eastAsia="宋体"/>
          <w:b/>
          <w:color w:val="000000" w:themeColor="text1"/>
          <w:sz w:val="22"/>
          <w:szCs w:val="22"/>
          <w:u w:val="single"/>
          <w:lang w:eastAsia="zh-CN"/>
        </w:rPr>
        <w:t xml:space="preserve">4 for BM-Case 1 and </w:t>
      </w:r>
      <w:r w:rsidR="00D3743A" w:rsidRPr="002C1C36">
        <w:rPr>
          <w:rFonts w:eastAsia="宋体"/>
          <w:b/>
          <w:color w:val="000000" w:themeColor="text1"/>
          <w:sz w:val="22"/>
          <w:szCs w:val="22"/>
          <w:u w:val="single"/>
          <w:lang w:eastAsia="zh-CN"/>
        </w:rPr>
        <w:t>Alt.</w:t>
      </w:r>
      <w:r w:rsidRPr="002C1C36">
        <w:rPr>
          <w:rFonts w:eastAsia="宋体"/>
          <w:b/>
          <w:color w:val="000000" w:themeColor="text1"/>
          <w:sz w:val="22"/>
          <w:szCs w:val="22"/>
          <w:u w:val="single"/>
          <w:lang w:eastAsia="zh-CN"/>
        </w:rPr>
        <w:t>3 for BM 4:</w:t>
      </w:r>
    </w:p>
    <w:p w14:paraId="4E5CE58E" w14:textId="2AE6C12A" w:rsidR="004700D9" w:rsidRPr="002215E0" w:rsidRDefault="004700D9" w:rsidP="0044179A">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Alt</w:t>
      </w:r>
      <w:r>
        <w:rPr>
          <w:rFonts w:eastAsia="宋体"/>
          <w:color w:val="000000" w:themeColor="text1"/>
          <w:sz w:val="22"/>
          <w:szCs w:val="22"/>
          <w:lang w:eastAsia="zh-CN"/>
        </w:rPr>
        <w:t>.</w:t>
      </w:r>
      <w:r w:rsidRPr="002215E0">
        <w:rPr>
          <w:rFonts w:eastAsia="宋体"/>
          <w:color w:val="000000" w:themeColor="text1"/>
          <w:sz w:val="22"/>
          <w:szCs w:val="22"/>
          <w:lang w:eastAsia="zh-CN"/>
        </w:rPr>
        <w:t xml:space="preserve">4 </w:t>
      </w:r>
      <w:r>
        <w:rPr>
          <w:rFonts w:eastAsia="宋体"/>
          <w:color w:val="000000" w:themeColor="text1"/>
          <w:sz w:val="22"/>
          <w:szCs w:val="22"/>
          <w:lang w:eastAsia="zh-CN"/>
        </w:rPr>
        <w:t xml:space="preserve">for BM-Case 1 is the same as </w:t>
      </w:r>
      <w:r w:rsidR="00D3743A">
        <w:rPr>
          <w:rFonts w:eastAsia="宋体"/>
          <w:color w:val="000000" w:themeColor="text1"/>
          <w:sz w:val="22"/>
          <w:szCs w:val="22"/>
          <w:lang w:eastAsia="zh-CN"/>
        </w:rPr>
        <w:t>Alt.</w:t>
      </w:r>
      <w:r>
        <w:rPr>
          <w:rFonts w:eastAsia="宋体"/>
          <w:color w:val="000000" w:themeColor="text1"/>
          <w:sz w:val="22"/>
          <w:szCs w:val="22"/>
          <w:lang w:eastAsia="zh-CN"/>
        </w:rPr>
        <w:t>3 for BM-Case 2 (</w:t>
      </w:r>
      <w:r w:rsidRPr="000579CD">
        <w:rPr>
          <w:rFonts w:eastAsia="宋体"/>
          <w:color w:val="000000" w:themeColor="text1"/>
          <w:sz w:val="22"/>
          <w:szCs w:val="22"/>
          <w:lang w:eastAsia="zh-CN"/>
        </w:rPr>
        <w:t xml:space="preserve">L1-RSRP measurement based on Set B and the corresponding DL </w:t>
      </w:r>
      <w:proofErr w:type="spellStart"/>
      <w:proofErr w:type="gramStart"/>
      <w:r w:rsidRPr="000579CD">
        <w:rPr>
          <w:rFonts w:eastAsia="宋体"/>
          <w:color w:val="000000" w:themeColor="text1"/>
          <w:sz w:val="22"/>
          <w:szCs w:val="22"/>
          <w:lang w:eastAsia="zh-CN"/>
        </w:rPr>
        <w:t>Tx</w:t>
      </w:r>
      <w:proofErr w:type="spellEnd"/>
      <w:proofErr w:type="gramEnd"/>
      <w:r w:rsidRPr="000579CD">
        <w:rPr>
          <w:rFonts w:eastAsia="宋体"/>
          <w:color w:val="000000" w:themeColor="text1"/>
          <w:sz w:val="22"/>
          <w:szCs w:val="22"/>
          <w:lang w:eastAsia="zh-CN"/>
        </w:rPr>
        <w:t xml:space="preserve"> and/or Rx beam I</w:t>
      </w:r>
      <w:r>
        <w:rPr>
          <w:rFonts w:eastAsia="宋体"/>
          <w:color w:val="000000" w:themeColor="text1"/>
          <w:sz w:val="22"/>
          <w:szCs w:val="22"/>
          <w:lang w:eastAsia="zh-CN"/>
        </w:rPr>
        <w:t xml:space="preserve">D). </w:t>
      </w:r>
      <w:r w:rsidRPr="002215E0">
        <w:rPr>
          <w:rFonts w:eastAsia="宋体"/>
          <w:color w:val="000000" w:themeColor="text1"/>
          <w:sz w:val="22"/>
          <w:szCs w:val="22"/>
          <w:lang w:eastAsia="zh-CN"/>
        </w:rPr>
        <w:t xml:space="preserve">This </w:t>
      </w:r>
      <w:r>
        <w:rPr>
          <w:rFonts w:eastAsia="宋体"/>
          <w:color w:val="000000" w:themeColor="text1"/>
          <w:sz w:val="22"/>
          <w:szCs w:val="22"/>
          <w:lang w:eastAsia="zh-CN"/>
        </w:rPr>
        <w:t xml:space="preserve">is claimed to be </w:t>
      </w:r>
      <w:r w:rsidRPr="002215E0">
        <w:rPr>
          <w:rFonts w:eastAsia="宋体"/>
          <w:color w:val="000000" w:themeColor="text1"/>
          <w:sz w:val="22"/>
          <w:szCs w:val="22"/>
          <w:lang w:eastAsia="zh-CN"/>
        </w:rPr>
        <w:t xml:space="preserve">useful </w:t>
      </w:r>
      <w:r>
        <w:rPr>
          <w:rFonts w:eastAsia="宋体"/>
          <w:color w:val="000000" w:themeColor="text1"/>
          <w:sz w:val="22"/>
          <w:szCs w:val="22"/>
          <w:lang w:eastAsia="zh-CN"/>
        </w:rPr>
        <w:t xml:space="preserve">especially </w:t>
      </w:r>
      <w:r w:rsidRPr="002215E0">
        <w:rPr>
          <w:rFonts w:eastAsia="宋体"/>
          <w:color w:val="000000" w:themeColor="text1"/>
          <w:sz w:val="22"/>
          <w:szCs w:val="22"/>
          <w:lang w:eastAsia="zh-CN"/>
        </w:rPr>
        <w:t>when the AI/ML model is deployed at the UE</w:t>
      </w:r>
      <w:r>
        <w:rPr>
          <w:rFonts w:eastAsia="宋体" w:hint="eastAsia"/>
          <w:color w:val="000000" w:themeColor="text1"/>
          <w:sz w:val="22"/>
          <w:szCs w:val="22"/>
          <w:lang w:eastAsia="zh-CN"/>
        </w:rPr>
        <w:t>-</w:t>
      </w:r>
      <w:r w:rsidRPr="002215E0">
        <w:rPr>
          <w:rFonts w:eastAsia="宋体"/>
          <w:color w:val="000000" w:themeColor="text1"/>
          <w:sz w:val="22"/>
          <w:szCs w:val="22"/>
          <w:lang w:eastAsia="zh-CN"/>
        </w:rPr>
        <w:t xml:space="preserve">side. Since the UE </w:t>
      </w:r>
      <w:r>
        <w:rPr>
          <w:rFonts w:eastAsia="宋体"/>
          <w:color w:val="000000" w:themeColor="text1"/>
          <w:sz w:val="22"/>
          <w:szCs w:val="22"/>
          <w:lang w:eastAsia="zh-CN"/>
        </w:rPr>
        <w:t>may</w:t>
      </w:r>
      <w:r w:rsidRPr="002215E0">
        <w:rPr>
          <w:rFonts w:eastAsia="宋体"/>
          <w:color w:val="000000" w:themeColor="text1"/>
          <w:sz w:val="22"/>
          <w:szCs w:val="22"/>
          <w:lang w:eastAsia="zh-CN"/>
        </w:rPr>
        <w:t xml:space="preserve"> not know which beam pattern is used by the </w:t>
      </w:r>
      <w:proofErr w:type="spellStart"/>
      <w:r w:rsidRPr="002215E0">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in the case the Set B beam pattern varies</w:t>
      </w:r>
      <w:r w:rsidRPr="002215E0">
        <w:rPr>
          <w:rFonts w:eastAsia="宋体"/>
          <w:color w:val="000000" w:themeColor="text1"/>
          <w:sz w:val="22"/>
          <w:szCs w:val="22"/>
          <w:lang w:eastAsia="zh-CN"/>
        </w:rPr>
        <w:t xml:space="preserve">, the presence of the beam ID helps to determine which subset of Set A is </w:t>
      </w:r>
      <w:r>
        <w:rPr>
          <w:rFonts w:eastAsia="宋体"/>
          <w:color w:val="000000" w:themeColor="text1"/>
          <w:sz w:val="22"/>
          <w:szCs w:val="22"/>
          <w:lang w:eastAsia="zh-CN"/>
        </w:rPr>
        <w:t>configured</w:t>
      </w:r>
      <w:r w:rsidRPr="002215E0">
        <w:rPr>
          <w:rFonts w:eastAsia="宋体"/>
          <w:color w:val="000000" w:themeColor="text1"/>
          <w:sz w:val="22"/>
          <w:szCs w:val="22"/>
          <w:lang w:eastAsia="zh-CN"/>
        </w:rPr>
        <w:t xml:space="preserve"> for Set B.</w:t>
      </w:r>
      <w:r>
        <w:rPr>
          <w:rFonts w:eastAsia="宋体"/>
          <w:color w:val="000000" w:themeColor="text1"/>
          <w:sz w:val="22"/>
          <w:szCs w:val="22"/>
          <w:lang w:eastAsia="zh-CN"/>
        </w:rPr>
        <w:t xml:space="preserve"> But there are other candidate solutions which may potentially alleviate the unknown Set B beam pattern at the UE</w:t>
      </w:r>
      <w:r>
        <w:rPr>
          <w:rFonts w:eastAsia="宋体" w:hint="eastAsia"/>
          <w:color w:val="000000" w:themeColor="text1"/>
          <w:sz w:val="22"/>
          <w:szCs w:val="22"/>
          <w:lang w:eastAsia="zh-CN"/>
        </w:rPr>
        <w:t>-</w:t>
      </w:r>
      <w:r>
        <w:rPr>
          <w:rFonts w:eastAsia="宋体"/>
          <w:color w:val="000000" w:themeColor="text1"/>
          <w:sz w:val="22"/>
          <w:szCs w:val="22"/>
          <w:lang w:eastAsia="zh-CN"/>
        </w:rPr>
        <w:t>side such as training dataset mixing over multiple Set B patterns. Given that the number of Set B</w:t>
      </w:r>
      <w:r w:rsidRPr="00386C7B">
        <w:rPr>
          <w:rFonts w:eastAsia="宋体"/>
          <w:color w:val="000000" w:themeColor="text1"/>
          <w:sz w:val="22"/>
          <w:szCs w:val="22"/>
          <w:lang w:eastAsia="zh-CN"/>
        </w:rPr>
        <w:t xml:space="preserve"> </w:t>
      </w:r>
      <w:r>
        <w:rPr>
          <w:rFonts w:eastAsia="宋体"/>
          <w:color w:val="000000" w:themeColor="text1"/>
          <w:sz w:val="22"/>
          <w:szCs w:val="22"/>
          <w:lang w:eastAsia="zh-CN"/>
        </w:rPr>
        <w:t xml:space="preserve">patterns is not likely to be too large, nor would it </w:t>
      </w:r>
      <w:r>
        <w:rPr>
          <w:rFonts w:eastAsia="宋体"/>
          <w:color w:val="000000" w:themeColor="text1"/>
          <w:sz w:val="22"/>
          <w:szCs w:val="22"/>
          <w:lang w:eastAsia="zh-CN"/>
        </w:rPr>
        <w:lastRenderedPageBreak/>
        <w:t>change frequently or randomly in realistic network</w:t>
      </w:r>
      <w:r w:rsidR="003600E1">
        <w:rPr>
          <w:rFonts w:eastAsia="宋体"/>
          <w:color w:val="000000" w:themeColor="text1"/>
          <w:sz w:val="22"/>
          <w:szCs w:val="22"/>
          <w:lang w:eastAsia="zh-CN"/>
        </w:rPr>
        <w:t>,</w:t>
      </w:r>
      <w:r>
        <w:rPr>
          <w:rFonts w:eastAsia="宋体"/>
          <w:color w:val="000000" w:themeColor="text1"/>
          <w:sz w:val="22"/>
          <w:szCs w:val="22"/>
          <w:lang w:eastAsia="zh-CN"/>
        </w:rPr>
        <w:t xml:space="preserve"> Alt.4 could be studied if it is justified by potential performance gain.</w:t>
      </w:r>
    </w:p>
    <w:p w14:paraId="5CDF4ADB" w14:textId="77777777" w:rsidR="004700D9" w:rsidRPr="002215E0" w:rsidRDefault="004700D9" w:rsidP="0044179A">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Based on the above discussion we are m</w:t>
      </w:r>
      <w:r>
        <w:rPr>
          <w:rFonts w:eastAsia="宋体"/>
          <w:color w:val="000000" w:themeColor="text1"/>
          <w:sz w:val="22"/>
          <w:szCs w:val="22"/>
          <w:lang w:eastAsia="zh-CN"/>
        </w:rPr>
        <w:t xml:space="preserve">aking the following </w:t>
      </w:r>
      <w:r w:rsidRPr="002215E0">
        <w:rPr>
          <w:rFonts w:eastAsia="宋体"/>
          <w:color w:val="000000" w:themeColor="text1"/>
          <w:sz w:val="22"/>
          <w:szCs w:val="22"/>
          <w:lang w:eastAsia="zh-CN"/>
        </w:rPr>
        <w:t>proposal:</w:t>
      </w:r>
    </w:p>
    <w:p w14:paraId="7D479E54" w14:textId="77777777" w:rsidR="00C42C8A" w:rsidRDefault="004700D9" w:rsidP="004700D9">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sidR="00A80ED6">
        <w:rPr>
          <w:rFonts w:ascii="Times New Roman" w:hAnsi="Times New Roman" w:cs="Times New Roman"/>
          <w:b/>
          <w:i/>
          <w:color w:val="000000" w:themeColor="text1"/>
          <w:sz w:val="22"/>
          <w:szCs w:val="22"/>
        </w:rPr>
        <w:t>4</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00C42C8A">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Alt</w:t>
      </w:r>
      <w:r w:rsidR="007506DB">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4 </w:t>
      </w:r>
      <w:r>
        <w:rPr>
          <w:rFonts w:ascii="Times New Roman" w:eastAsia="宋体" w:hAnsi="Times New Roman" w:cs="Times New Roman"/>
          <w:b/>
          <w:i/>
          <w:color w:val="000000" w:themeColor="text1"/>
          <w:sz w:val="22"/>
          <w:szCs w:val="22"/>
          <w:lang w:eastAsia="zh-CN"/>
        </w:rPr>
        <w:t>f</w:t>
      </w:r>
      <w:r w:rsidRPr="003D4C2D">
        <w:rPr>
          <w:rFonts w:ascii="Times New Roman" w:eastAsia="宋体" w:hAnsi="Times New Roman" w:cs="Times New Roman"/>
          <w:b/>
          <w:i/>
          <w:color w:val="000000" w:themeColor="text1"/>
          <w:sz w:val="22"/>
          <w:szCs w:val="22"/>
          <w:lang w:eastAsia="zh-CN"/>
        </w:rPr>
        <w:t xml:space="preserve">or the BM-Case 1 </w:t>
      </w:r>
      <w:r>
        <w:rPr>
          <w:rFonts w:ascii="Times New Roman" w:eastAsia="宋体" w:hAnsi="Times New Roman" w:cs="Times New Roman"/>
          <w:b/>
          <w:i/>
          <w:color w:val="000000" w:themeColor="text1"/>
          <w:sz w:val="22"/>
          <w:szCs w:val="22"/>
          <w:lang w:eastAsia="zh-CN"/>
        </w:rPr>
        <w:t>and Alt</w:t>
      </w:r>
      <w:r w:rsidR="007506DB">
        <w:rPr>
          <w:rFonts w:ascii="Times New Roman" w:eastAsia="宋体" w:hAnsi="Times New Roman" w:cs="Times New Roman"/>
          <w:b/>
          <w:i/>
          <w:color w:val="000000" w:themeColor="text1"/>
          <w:sz w:val="22"/>
          <w:szCs w:val="22"/>
          <w:lang w:eastAsia="zh-CN"/>
        </w:rPr>
        <w:t>.</w:t>
      </w:r>
      <w:r>
        <w:rPr>
          <w:rFonts w:ascii="Times New Roman" w:eastAsia="宋体" w:hAnsi="Times New Roman" w:cs="Times New Roman"/>
          <w:b/>
          <w:i/>
          <w:color w:val="000000" w:themeColor="text1"/>
          <w:sz w:val="22"/>
          <w:szCs w:val="22"/>
          <w:lang w:eastAsia="zh-CN"/>
        </w:rPr>
        <w:t xml:space="preserve">3 for BM-Case 2 for the AI/ML model input </w:t>
      </w:r>
      <w:r w:rsidR="00C42C8A">
        <w:rPr>
          <w:rFonts w:ascii="Times New Roman" w:eastAsia="宋体" w:hAnsi="Times New Roman" w:cs="Times New Roman"/>
          <w:b/>
          <w:i/>
          <w:color w:val="000000" w:themeColor="text1"/>
          <w:sz w:val="22"/>
          <w:szCs w:val="22"/>
          <w:lang w:eastAsia="zh-CN"/>
        </w:rPr>
        <w:t xml:space="preserve">which </w:t>
      </w:r>
      <w:r>
        <w:rPr>
          <w:rFonts w:ascii="Times New Roman" w:eastAsia="宋体" w:hAnsi="Times New Roman" w:cs="Times New Roman"/>
          <w:b/>
          <w:i/>
          <w:color w:val="000000" w:themeColor="text1"/>
          <w:sz w:val="22"/>
          <w:szCs w:val="22"/>
          <w:lang w:eastAsia="zh-CN"/>
        </w:rPr>
        <w:t xml:space="preserve">are identical (using </w:t>
      </w:r>
      <w:r w:rsidRPr="003D4C2D">
        <w:rPr>
          <w:rFonts w:ascii="Times New Roman" w:eastAsia="宋体" w:hAnsi="Times New Roman" w:cs="Times New Roman"/>
          <w:b/>
          <w:i/>
          <w:color w:val="000000" w:themeColor="text1"/>
          <w:sz w:val="22"/>
          <w:szCs w:val="22"/>
          <w:lang w:eastAsia="zh-CN"/>
        </w:rPr>
        <w:t xml:space="preserve">L1-RSRP for Set B and DL </w:t>
      </w:r>
      <w:proofErr w:type="spellStart"/>
      <w:proofErr w:type="gramStart"/>
      <w:r w:rsidRPr="003D4C2D">
        <w:rPr>
          <w:rFonts w:ascii="Times New Roman" w:eastAsia="宋体" w:hAnsi="Times New Roman" w:cs="Times New Roman"/>
          <w:b/>
          <w:i/>
          <w:color w:val="000000" w:themeColor="text1"/>
          <w:sz w:val="22"/>
          <w:szCs w:val="22"/>
          <w:lang w:eastAsia="zh-CN"/>
        </w:rPr>
        <w:t>Tx</w:t>
      </w:r>
      <w:proofErr w:type="spellEnd"/>
      <w:proofErr w:type="gramEnd"/>
      <w:r w:rsidRPr="003D4C2D">
        <w:rPr>
          <w:rFonts w:ascii="Times New Roman" w:eastAsia="宋体" w:hAnsi="Times New Roman" w:cs="Times New Roman"/>
          <w:b/>
          <w:i/>
          <w:color w:val="000000" w:themeColor="text1"/>
          <w:sz w:val="22"/>
          <w:szCs w:val="22"/>
          <w:lang w:eastAsia="zh-CN"/>
        </w:rPr>
        <w:t xml:space="preserve"> and/or Rx beam</w:t>
      </w:r>
      <w:r w:rsidR="002C1C36">
        <w:rPr>
          <w:rFonts w:ascii="Times New Roman" w:eastAsia="宋体" w:hAnsi="Times New Roman" w:cs="Times New Roman"/>
          <w:b/>
          <w:i/>
          <w:color w:val="000000" w:themeColor="text1"/>
          <w:sz w:val="22"/>
          <w:szCs w:val="22"/>
          <w:lang w:eastAsia="zh-CN"/>
        </w:rPr>
        <w:t xml:space="preserve"> ID):</w:t>
      </w:r>
      <w:r>
        <w:rPr>
          <w:rFonts w:ascii="Times New Roman" w:eastAsia="宋体" w:hAnsi="Times New Roman" w:cs="Times New Roman"/>
          <w:b/>
          <w:i/>
          <w:color w:val="000000" w:themeColor="text1"/>
          <w:sz w:val="22"/>
          <w:szCs w:val="22"/>
          <w:lang w:eastAsia="zh-CN"/>
        </w:rPr>
        <w:t xml:space="preserve"> </w:t>
      </w:r>
    </w:p>
    <w:p w14:paraId="3F91F680" w14:textId="77777777" w:rsidR="004700D9" w:rsidRPr="003D4C2D" w:rsidRDefault="00BE079E" w:rsidP="00103F4C">
      <w:pPr>
        <w:pStyle w:val="a6"/>
        <w:numPr>
          <w:ilvl w:val="0"/>
          <w:numId w:val="47"/>
        </w:numPr>
        <w:spacing w:before="120" w:after="120"/>
        <w:ind w:left="360"/>
        <w:rPr>
          <w:rFonts w:ascii="Times New Roman" w:hAnsi="Times New Roman" w:cs="Times New Roman"/>
          <w:b/>
          <w:i/>
          <w:color w:val="000000" w:themeColor="text1"/>
          <w:sz w:val="22"/>
          <w:szCs w:val="22"/>
        </w:rPr>
      </w:pPr>
      <w:r>
        <w:rPr>
          <w:rFonts w:ascii="Times New Roman" w:eastAsia="宋体" w:hAnsi="Times New Roman" w:cs="Times New Roman"/>
          <w:b/>
          <w:i/>
          <w:color w:val="000000" w:themeColor="text1"/>
          <w:sz w:val="22"/>
          <w:szCs w:val="22"/>
          <w:lang w:eastAsia="zh-CN"/>
        </w:rPr>
        <w:t xml:space="preserve">These two </w:t>
      </w:r>
      <w:r w:rsidR="008B18D9">
        <w:rPr>
          <w:rFonts w:ascii="Times New Roman" w:eastAsia="宋体" w:hAnsi="Times New Roman" w:cs="Times New Roman"/>
          <w:b/>
          <w:i/>
          <w:color w:val="000000" w:themeColor="text1"/>
          <w:sz w:val="22"/>
          <w:szCs w:val="22"/>
          <w:lang w:eastAsia="zh-CN"/>
        </w:rPr>
        <w:t>alternative</w:t>
      </w:r>
      <w:r>
        <w:rPr>
          <w:rFonts w:ascii="Times New Roman" w:eastAsia="宋体" w:hAnsi="Times New Roman" w:cs="Times New Roman"/>
          <w:b/>
          <w:i/>
          <w:color w:val="000000" w:themeColor="text1"/>
          <w:sz w:val="22"/>
          <w:szCs w:val="22"/>
          <w:lang w:eastAsia="zh-CN"/>
        </w:rPr>
        <w:t>s</w:t>
      </w:r>
      <w:r w:rsidR="008B18D9">
        <w:rPr>
          <w:rFonts w:ascii="Times New Roman" w:eastAsia="宋体" w:hAnsi="Times New Roman" w:cs="Times New Roman"/>
          <w:b/>
          <w:i/>
          <w:color w:val="000000" w:themeColor="text1"/>
          <w:sz w:val="22"/>
          <w:szCs w:val="22"/>
          <w:lang w:eastAsia="zh-CN"/>
        </w:rPr>
        <w:t xml:space="preserve"> </w:t>
      </w:r>
      <w:r w:rsidR="004700D9" w:rsidRPr="003D4C2D">
        <w:rPr>
          <w:rFonts w:ascii="Times New Roman" w:eastAsia="宋体" w:hAnsi="Times New Roman" w:cs="Times New Roman"/>
          <w:b/>
          <w:i/>
          <w:color w:val="000000" w:themeColor="text1"/>
          <w:sz w:val="22"/>
          <w:szCs w:val="22"/>
          <w:lang w:eastAsia="zh-CN"/>
        </w:rPr>
        <w:t>can be studied if benefits are justified by evaluation.</w:t>
      </w:r>
    </w:p>
    <w:p w14:paraId="5DAA5B40" w14:textId="77777777" w:rsidR="004700D9" w:rsidRPr="0096644B" w:rsidRDefault="004700D9" w:rsidP="004700D9">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It should </w:t>
      </w:r>
      <w:r>
        <w:rPr>
          <w:rFonts w:eastAsia="宋体"/>
          <w:color w:val="000000" w:themeColor="text1"/>
          <w:sz w:val="22"/>
          <w:szCs w:val="22"/>
          <w:lang w:eastAsia="zh-CN"/>
        </w:rPr>
        <w:t xml:space="preserve">further </w:t>
      </w:r>
      <w:r w:rsidRPr="002215E0">
        <w:rPr>
          <w:rFonts w:eastAsia="宋体"/>
          <w:color w:val="000000" w:themeColor="text1"/>
          <w:sz w:val="22"/>
          <w:szCs w:val="22"/>
          <w:lang w:eastAsia="zh-CN"/>
        </w:rPr>
        <w:t xml:space="preserve">be noted that different views were expressed whether Set B should consist of variable or fixed patterns. </w:t>
      </w:r>
      <w:r>
        <w:rPr>
          <w:rFonts w:eastAsia="宋体"/>
          <w:color w:val="000000" w:themeColor="text1"/>
          <w:sz w:val="22"/>
          <w:szCs w:val="22"/>
          <w:lang w:eastAsia="zh-CN"/>
        </w:rPr>
        <w:t xml:space="preserve">This is also discussed in AI/ML 9.2.3.1, where it is shown that a fixed pattern gives the best performance and also is supported by a majority number of companies. </w:t>
      </w:r>
      <w:r w:rsidRPr="002215E0">
        <w:rPr>
          <w:rFonts w:eastAsia="宋体"/>
          <w:color w:val="000000" w:themeColor="text1"/>
          <w:sz w:val="22"/>
          <w:szCs w:val="22"/>
          <w:lang w:eastAsia="zh-CN"/>
        </w:rPr>
        <w:t>Since fixed beam patterns are straightforward as opposed to a variable patter</w:t>
      </w:r>
      <w:r>
        <w:rPr>
          <w:rFonts w:eastAsia="宋体"/>
          <w:color w:val="000000" w:themeColor="text1"/>
          <w:sz w:val="22"/>
          <w:szCs w:val="22"/>
          <w:lang w:eastAsia="zh-CN"/>
        </w:rPr>
        <w:t>n</w:t>
      </w:r>
      <w:r w:rsidRPr="002215E0">
        <w:rPr>
          <w:rFonts w:eastAsia="宋体"/>
          <w:color w:val="000000" w:themeColor="text1"/>
          <w:sz w:val="22"/>
          <w:szCs w:val="22"/>
          <w:lang w:eastAsia="zh-CN"/>
        </w:rPr>
        <w:t>,</w:t>
      </w:r>
      <w:r>
        <w:rPr>
          <w:rFonts w:eastAsia="宋体"/>
          <w:color w:val="000000" w:themeColor="text1"/>
          <w:sz w:val="22"/>
          <w:szCs w:val="22"/>
          <w:lang w:eastAsia="zh-CN"/>
        </w:rPr>
        <w:t xml:space="preserve"> and it is also not likely for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to frequently/randomly change the beam sweeping among a large number of candidate patterns,</w:t>
      </w:r>
      <w:r w:rsidRPr="002215E0">
        <w:rPr>
          <w:rFonts w:eastAsia="宋体"/>
          <w:color w:val="000000" w:themeColor="text1"/>
          <w:sz w:val="22"/>
          <w:szCs w:val="22"/>
          <w:lang w:eastAsia="zh-CN"/>
        </w:rPr>
        <w:t xml:space="preserve"> the benefits of variable patterns </w:t>
      </w:r>
      <w:r>
        <w:rPr>
          <w:rFonts w:eastAsia="宋体"/>
          <w:color w:val="000000" w:themeColor="text1"/>
          <w:sz w:val="22"/>
          <w:szCs w:val="22"/>
          <w:lang w:eastAsia="zh-CN"/>
        </w:rPr>
        <w:t>need to</w:t>
      </w:r>
      <w:r w:rsidRPr="002215E0">
        <w:rPr>
          <w:rFonts w:eastAsia="宋体"/>
          <w:color w:val="000000" w:themeColor="text1"/>
          <w:sz w:val="22"/>
          <w:szCs w:val="22"/>
          <w:lang w:eastAsia="zh-CN"/>
        </w:rPr>
        <w:t xml:space="preserve"> be justified in AI/ML 9.2.3.1 by evaluation before their spec impact is going to be discussed.</w:t>
      </w:r>
    </w:p>
    <w:p w14:paraId="6B7B7C6A" w14:textId="77777777" w:rsidR="00B94A22" w:rsidRDefault="004700D9" w:rsidP="004700D9">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sidR="00A80ED6">
        <w:rPr>
          <w:rFonts w:ascii="Times New Roman" w:hAnsi="Times New Roman" w:cs="Times New Roman"/>
          <w:b/>
          <w:i/>
          <w:color w:val="000000" w:themeColor="text1"/>
          <w:sz w:val="22"/>
          <w:szCs w:val="22"/>
        </w:rPr>
        <w:t>5</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For the study of AI/ML model input for BM-Case 1 and BM-Case 2, consider fixed beam</w:t>
      </w:r>
      <w:r w:rsidR="00C42C8A">
        <w:rPr>
          <w:rFonts w:ascii="Times New Roman" w:eastAsia="宋体" w:hAnsi="Times New Roman" w:cs="Times New Roman"/>
          <w:b/>
          <w:i/>
          <w:color w:val="000000" w:themeColor="text1"/>
          <w:sz w:val="22"/>
          <w:szCs w:val="22"/>
          <w:lang w:eastAsia="zh-CN"/>
        </w:rPr>
        <w:t>s</w:t>
      </w:r>
      <w:r w:rsidRPr="003D4C2D">
        <w:rPr>
          <w:rFonts w:ascii="Times New Roman" w:eastAsia="宋体" w:hAnsi="Times New Roman" w:cs="Times New Roman"/>
          <w:b/>
          <w:i/>
          <w:color w:val="000000" w:themeColor="text1"/>
          <w:sz w:val="22"/>
          <w:szCs w:val="22"/>
          <w:lang w:eastAsia="zh-CN"/>
        </w:rPr>
        <w:t xml:space="preserve"> as a starting point. </w:t>
      </w:r>
    </w:p>
    <w:p w14:paraId="7B60EA5C" w14:textId="77777777" w:rsidR="004700D9" w:rsidRPr="002215E0" w:rsidRDefault="004700D9" w:rsidP="004700D9">
      <w:pPr>
        <w:pStyle w:val="2"/>
        <w:rPr>
          <w:rFonts w:ascii="Times New Roman" w:hAnsi="Times New Roman" w:cs="Times New Roman"/>
          <w:b/>
        </w:rPr>
      </w:pPr>
      <w:r w:rsidRPr="002215E0">
        <w:rPr>
          <w:rFonts w:ascii="Times New Roman" w:hAnsi="Times New Roman" w:cs="Times New Roman"/>
          <w:b/>
        </w:rPr>
        <w:t xml:space="preserve">AI/ML model </w:t>
      </w:r>
      <w:r>
        <w:rPr>
          <w:rFonts w:ascii="Times New Roman" w:hAnsi="Times New Roman" w:cs="Times New Roman"/>
          <w:b/>
        </w:rPr>
        <w:t>out</w:t>
      </w:r>
      <w:r w:rsidRPr="002215E0">
        <w:rPr>
          <w:rFonts w:ascii="Times New Roman" w:hAnsi="Times New Roman" w:cs="Times New Roman"/>
          <w:b/>
        </w:rPr>
        <w:t>put</w:t>
      </w:r>
    </w:p>
    <w:p w14:paraId="500BD55D" w14:textId="096A37E1" w:rsidR="00D87E8E" w:rsidRPr="002215E0" w:rsidRDefault="00D87E8E" w:rsidP="00D87E8E">
      <w:pPr>
        <w:pStyle w:val="a1"/>
        <w:rPr>
          <w:rFonts w:eastAsia="宋体"/>
          <w:color w:val="000000" w:themeColor="text1"/>
          <w:sz w:val="22"/>
          <w:szCs w:val="22"/>
          <w:lang w:eastAsia="zh-CN"/>
        </w:rPr>
      </w:pPr>
      <w:r>
        <w:rPr>
          <w:rFonts w:eastAsia="宋体"/>
          <w:color w:val="000000" w:themeColor="text1"/>
          <w:sz w:val="22"/>
          <w:szCs w:val="22"/>
          <w:lang w:eastAsia="zh-CN"/>
        </w:rPr>
        <w:t xml:space="preserve">Already </w:t>
      </w:r>
      <w:r w:rsidRPr="002215E0">
        <w:rPr>
          <w:rFonts w:eastAsia="宋体"/>
          <w:color w:val="000000" w:themeColor="text1"/>
          <w:sz w:val="22"/>
          <w:szCs w:val="22"/>
          <w:lang w:eastAsia="zh-CN"/>
        </w:rPr>
        <w:t xml:space="preserve">during </w:t>
      </w:r>
      <w:r w:rsidR="00564748">
        <w:rPr>
          <w:rFonts w:eastAsia="宋体"/>
          <w:color w:val="000000" w:themeColor="text1"/>
          <w:sz w:val="22"/>
          <w:szCs w:val="22"/>
          <w:lang w:eastAsia="zh-CN"/>
        </w:rPr>
        <w:t xml:space="preserve">the </w:t>
      </w:r>
      <w:r w:rsidRPr="002215E0">
        <w:rPr>
          <w:rFonts w:eastAsia="宋体"/>
          <w:color w:val="000000" w:themeColor="text1"/>
          <w:sz w:val="22"/>
          <w:szCs w:val="22"/>
          <w:lang w:eastAsia="zh-CN"/>
        </w:rPr>
        <w:t>RAN1#110</w:t>
      </w:r>
      <w:r>
        <w:rPr>
          <w:rFonts w:eastAsia="宋体"/>
          <w:color w:val="000000" w:themeColor="text1"/>
          <w:sz w:val="22"/>
          <w:szCs w:val="22"/>
          <w:lang w:eastAsia="zh-CN"/>
        </w:rPr>
        <w:t xml:space="preserve"> meeting</w:t>
      </w:r>
      <w:r w:rsidRPr="002215E0">
        <w:rPr>
          <w:rFonts w:eastAsia="宋体"/>
          <w:color w:val="000000" w:themeColor="text1"/>
          <w:sz w:val="22"/>
          <w:szCs w:val="22"/>
          <w:lang w:eastAsia="zh-CN"/>
        </w:rPr>
        <w:t>, following agreement was made for the possible options on the AI/ML model output</w:t>
      </w:r>
      <w:r>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D87E8E" w14:paraId="45A7CCFA" w14:textId="77777777" w:rsidTr="00272D01">
        <w:tc>
          <w:tcPr>
            <w:tcW w:w="9062" w:type="dxa"/>
          </w:tcPr>
          <w:p w14:paraId="71053A0F" w14:textId="77777777" w:rsidR="00D87E8E" w:rsidRPr="0095602C" w:rsidRDefault="00D87E8E" w:rsidP="00272D01">
            <w:pPr>
              <w:autoSpaceDE w:val="0"/>
              <w:autoSpaceDN w:val="0"/>
              <w:adjustRightInd w:val="0"/>
              <w:snapToGrid w:val="0"/>
              <w:jc w:val="both"/>
              <w:rPr>
                <w:rFonts w:eastAsia="宋体"/>
                <w:kern w:val="2"/>
                <w:szCs w:val="22"/>
                <w:highlight w:val="green"/>
                <w:lang w:eastAsia="zh-CN"/>
              </w:rPr>
            </w:pPr>
            <w:r w:rsidRPr="002215E0">
              <w:rPr>
                <w:rFonts w:eastAsia="宋体"/>
                <w:kern w:val="2"/>
                <w:szCs w:val="22"/>
                <w:highlight w:val="green"/>
                <w:lang w:eastAsia="zh-CN"/>
              </w:rPr>
              <w:t>Agreement</w:t>
            </w:r>
          </w:p>
          <w:p w14:paraId="70913327" w14:textId="77777777" w:rsidR="00D87E8E" w:rsidRPr="006932A8" w:rsidRDefault="00D87E8E" w:rsidP="00272D01">
            <w:pPr>
              <w:autoSpaceDE w:val="0"/>
              <w:autoSpaceDN w:val="0"/>
              <w:adjustRightInd w:val="0"/>
              <w:snapToGrid w:val="0"/>
              <w:jc w:val="both"/>
              <w:rPr>
                <w:rFonts w:eastAsia="宋体"/>
                <w:bCs/>
                <w:iCs/>
              </w:rPr>
            </w:pPr>
            <w:r w:rsidRPr="006932A8">
              <w:rPr>
                <w:rFonts w:eastAsia="宋体"/>
                <w:bCs/>
                <w:iCs/>
              </w:rPr>
              <w:t>Regarding the sub use case BM-Case1 and B</w:t>
            </w:r>
            <w:r w:rsidRPr="006932A8">
              <w:rPr>
                <w:bCs/>
                <w:iCs/>
              </w:rPr>
              <w:t>M-Case2</w:t>
            </w:r>
            <w:r w:rsidRPr="006932A8">
              <w:rPr>
                <w:rFonts w:eastAsia="宋体"/>
                <w:bCs/>
                <w:iCs/>
              </w:rPr>
              <w:t>, study the following alternatives for AI/ML output:</w:t>
            </w:r>
          </w:p>
          <w:p w14:paraId="0D6459FB"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bCs/>
                <w:iCs/>
              </w:rPr>
              <w:t xml:space="preserve">Alt.1: </w:t>
            </w:r>
            <w:proofErr w:type="spellStart"/>
            <w:r w:rsidRPr="006932A8">
              <w:rPr>
                <w:bCs/>
                <w:iCs/>
              </w:rPr>
              <w:t>Tx</w:t>
            </w:r>
            <w:proofErr w:type="spellEnd"/>
            <w:r w:rsidRPr="006932A8">
              <w:rPr>
                <w:bCs/>
                <w:iCs/>
              </w:rPr>
              <w:t xml:space="preserve"> and/or Rx Beam ID(s) and/or the predicted L1-RSRP of </w:t>
            </w:r>
            <w:r w:rsidRPr="006932A8">
              <w:rPr>
                <w:rFonts w:eastAsia="宋体"/>
                <w:bCs/>
                <w:iCs/>
                <w:lang w:eastAsia="zh-CN"/>
              </w:rPr>
              <w:t>the N pr</w:t>
            </w:r>
            <w:r w:rsidRPr="006932A8">
              <w:rPr>
                <w:bCs/>
                <w:iCs/>
              </w:rPr>
              <w:t xml:space="preserve">edicted DL </w:t>
            </w:r>
            <w:proofErr w:type="spellStart"/>
            <w:r w:rsidRPr="006932A8">
              <w:rPr>
                <w:bCs/>
                <w:iCs/>
              </w:rPr>
              <w:t>Tx</w:t>
            </w:r>
            <w:proofErr w:type="spellEnd"/>
            <w:r w:rsidRPr="006932A8">
              <w:rPr>
                <w:bCs/>
                <w:iCs/>
              </w:rPr>
              <w:t xml:space="preserve"> and/or Rx beams </w:t>
            </w:r>
          </w:p>
          <w:p w14:paraId="5DDC9A92"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7322A934"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bCs/>
                <w:iCs/>
              </w:rPr>
              <w:t xml:space="preserve">Alt.2: </w:t>
            </w:r>
            <w:proofErr w:type="spellStart"/>
            <w:r w:rsidRPr="006932A8">
              <w:rPr>
                <w:bCs/>
                <w:iCs/>
              </w:rPr>
              <w:t>Tx</w:t>
            </w:r>
            <w:proofErr w:type="spellEnd"/>
            <w:r w:rsidRPr="006932A8">
              <w:rPr>
                <w:bCs/>
                <w:iCs/>
              </w:rPr>
              <w:t xml:space="preserve"> and/or Rx Beam ID(s) of the</w:t>
            </w:r>
            <w:r w:rsidRPr="006932A8">
              <w:rPr>
                <w:rFonts w:eastAsia="宋体"/>
                <w:bCs/>
                <w:iCs/>
                <w:lang w:eastAsia="zh-CN"/>
              </w:rPr>
              <w:t xml:space="preserve"> N pr</w:t>
            </w:r>
            <w:r w:rsidRPr="006932A8">
              <w:rPr>
                <w:bCs/>
                <w:iCs/>
              </w:rPr>
              <w:t xml:space="preserve">edicted DL </w:t>
            </w:r>
            <w:proofErr w:type="spellStart"/>
            <w:r w:rsidRPr="006932A8">
              <w:rPr>
                <w:bCs/>
                <w:iCs/>
              </w:rPr>
              <w:t>Tx</w:t>
            </w:r>
            <w:proofErr w:type="spellEnd"/>
            <w:r w:rsidRPr="006932A8">
              <w:rPr>
                <w:bCs/>
                <w:iCs/>
              </w:rPr>
              <w:t xml:space="preserve"> and/or Rx beams and  other information</w:t>
            </w:r>
          </w:p>
          <w:p w14:paraId="13C22BC0"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 xml:space="preserve">FFS: other information (e.g., probability for the beam to be the best beam, </w:t>
            </w:r>
            <w:r w:rsidRPr="006932A8">
              <w:rPr>
                <w:bCs/>
                <w:iCs/>
              </w:rPr>
              <w:t xml:space="preserve">the associated confidence, beam application time/dwelling time, Predicted Beam failure) </w:t>
            </w:r>
          </w:p>
          <w:p w14:paraId="1B1521F8"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14C4E9EF"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Alt.3: </w:t>
            </w:r>
            <w:proofErr w:type="spellStart"/>
            <w:r w:rsidRPr="006932A8">
              <w:rPr>
                <w:bCs/>
                <w:iCs/>
              </w:rPr>
              <w:t>Tx</w:t>
            </w:r>
            <w:proofErr w:type="spellEnd"/>
            <w:r w:rsidRPr="006932A8">
              <w:rPr>
                <w:bCs/>
                <w:iCs/>
              </w:rPr>
              <w:t xml:space="preserve"> and/or Rx Beam angle(s) </w:t>
            </w:r>
            <w:r w:rsidRPr="006932A8">
              <w:rPr>
                <w:rFonts w:eastAsia="宋体"/>
                <w:bCs/>
                <w:iCs/>
              </w:rPr>
              <w:t xml:space="preserve">and/or the predicted L1-RSRP </w:t>
            </w:r>
            <w:r w:rsidRPr="006932A8">
              <w:rPr>
                <w:bCs/>
                <w:iCs/>
              </w:rPr>
              <w:t>of t</w:t>
            </w:r>
            <w:r w:rsidRPr="006932A8">
              <w:rPr>
                <w:rFonts w:eastAsia="宋体"/>
                <w:bCs/>
                <w:iCs/>
                <w:lang w:eastAsia="zh-CN"/>
              </w:rPr>
              <w:t>he N p</w:t>
            </w:r>
            <w:r w:rsidRPr="006932A8">
              <w:rPr>
                <w:bCs/>
                <w:iCs/>
              </w:rPr>
              <w:t xml:space="preserve">redicted DL </w:t>
            </w:r>
            <w:proofErr w:type="spellStart"/>
            <w:r w:rsidRPr="006932A8">
              <w:rPr>
                <w:bCs/>
                <w:iCs/>
              </w:rPr>
              <w:t>Tx</w:t>
            </w:r>
            <w:proofErr w:type="spellEnd"/>
            <w:r w:rsidRPr="006932A8">
              <w:rPr>
                <w:bCs/>
                <w:iCs/>
              </w:rPr>
              <w:t xml:space="preserve"> and/or Rx beams</w:t>
            </w:r>
          </w:p>
          <w:p w14:paraId="614F2A33"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3512BF18"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lang w:eastAsia="zh-CN"/>
              </w:rPr>
              <w:t>FFS: details of Beam angle(s)</w:t>
            </w:r>
          </w:p>
          <w:p w14:paraId="2B39CA05"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FFS: how to select</w:t>
            </w:r>
            <w:r w:rsidRPr="006932A8">
              <w:rPr>
                <w:rFonts w:eastAsia="宋体"/>
                <w:bCs/>
                <w:iCs/>
                <w:lang w:eastAsia="zh-CN"/>
              </w:rPr>
              <w:t xml:space="preserve"> the N </w:t>
            </w:r>
            <w:r w:rsidRPr="006932A8">
              <w:rPr>
                <w:rFonts w:eastAsia="宋体"/>
                <w:bCs/>
                <w:iCs/>
              </w:rPr>
              <w:t xml:space="preserve">DL </w:t>
            </w:r>
            <w:proofErr w:type="spellStart"/>
            <w:r w:rsidRPr="006932A8">
              <w:rPr>
                <w:rFonts w:eastAsia="宋体"/>
                <w:bCs/>
                <w:iCs/>
              </w:rPr>
              <w:t>Tx</w:t>
            </w:r>
            <w:proofErr w:type="spellEnd"/>
            <w:r w:rsidRPr="006932A8">
              <w:rPr>
                <w:rFonts w:eastAsia="宋体"/>
                <w:bCs/>
                <w:iCs/>
              </w:rPr>
              <w:t xml:space="preserve"> and/or Rx beams (e.g., L1-RSRP higher than a threshold,</w:t>
            </w:r>
            <w:r w:rsidRPr="006932A8">
              <w:rPr>
                <w:bCs/>
                <w:iCs/>
                <w:szCs w:val="20"/>
                <w:lang w:eastAsia="ja-JP"/>
              </w:rPr>
              <w:t xml:space="preserve"> a sum probability of being the best beams higher than a threshold, L1-RSRP</w:t>
            </w:r>
            <w:r w:rsidRPr="006932A8">
              <w:rPr>
                <w:rFonts w:eastAsia="宋体"/>
                <w:bCs/>
                <w:iCs/>
                <w:lang w:eastAsia="zh-CN"/>
              </w:rPr>
              <w:t xml:space="preserve"> corresponding to the expected </w:t>
            </w:r>
            <w:proofErr w:type="spellStart"/>
            <w:r w:rsidRPr="006932A8">
              <w:rPr>
                <w:bCs/>
                <w:iCs/>
              </w:rPr>
              <w:t>Tx</w:t>
            </w:r>
            <w:proofErr w:type="spellEnd"/>
            <w:r w:rsidRPr="006932A8">
              <w:rPr>
                <w:bCs/>
                <w:iCs/>
              </w:rPr>
              <w:t xml:space="preserve"> and/or Rx</w:t>
            </w:r>
            <w:r w:rsidRPr="006932A8">
              <w:rPr>
                <w:rFonts w:eastAsia="宋体"/>
                <w:bCs/>
                <w:iCs/>
                <w:lang w:eastAsia="zh-CN"/>
              </w:rPr>
              <w:t xml:space="preserve"> beam direction(s)</w:t>
            </w:r>
            <w:r w:rsidRPr="006932A8">
              <w:rPr>
                <w:szCs w:val="20"/>
                <w:lang w:eastAsia="ja-JP"/>
              </w:rPr>
              <w:t>)</w:t>
            </w:r>
          </w:p>
          <w:p w14:paraId="6307F489"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Note1: It is up to companies to provide other alternative(s) </w:t>
            </w:r>
          </w:p>
          <w:p w14:paraId="433D19FD"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Note2: Beam ID is only used for discussion purpose</w:t>
            </w:r>
          </w:p>
          <w:p w14:paraId="1A1AE02B"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Note3: All the outputs are “nominal” and only for discussion purpose</w:t>
            </w:r>
          </w:p>
          <w:p w14:paraId="1416A29F"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Note4: Values of N is up to each company. </w:t>
            </w:r>
          </w:p>
          <w:p w14:paraId="43696ECD"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Note5: All of the outputs in the above alternatives may vary based on whether the AI/ML model inference is at UE side or </w:t>
            </w:r>
            <w:proofErr w:type="spellStart"/>
            <w:r w:rsidRPr="006932A8">
              <w:rPr>
                <w:rFonts w:eastAsia="宋体"/>
                <w:bCs/>
                <w:iCs/>
              </w:rPr>
              <w:t>gNB</w:t>
            </w:r>
            <w:proofErr w:type="spellEnd"/>
            <w:r w:rsidRPr="006932A8">
              <w:rPr>
                <w:rFonts w:eastAsia="宋体"/>
                <w:bCs/>
                <w:iCs/>
              </w:rPr>
              <w:t xml:space="preserve"> side.</w:t>
            </w:r>
          </w:p>
          <w:p w14:paraId="3ECC7B6D" w14:textId="77777777" w:rsidR="00D87E8E" w:rsidRDefault="00D87E8E" w:rsidP="004F7F29">
            <w:pPr>
              <w:numPr>
                <w:ilvl w:val="0"/>
                <w:numId w:val="14"/>
              </w:numPr>
              <w:autoSpaceDE w:val="0"/>
              <w:autoSpaceDN w:val="0"/>
              <w:adjustRightInd w:val="0"/>
              <w:snapToGrid w:val="0"/>
              <w:spacing w:line="256" w:lineRule="auto"/>
              <w:jc w:val="both"/>
            </w:pPr>
            <w:r w:rsidRPr="006932A8">
              <w:rPr>
                <w:rFonts w:eastAsia="宋体"/>
                <w:bCs/>
                <w:iCs/>
              </w:rPr>
              <w:t>Note 6: The Top-N beam IDs might have been derived via post-processing of the ML-model output</w:t>
            </w:r>
          </w:p>
        </w:tc>
      </w:tr>
    </w:tbl>
    <w:p w14:paraId="7FF063C6" w14:textId="07B11330" w:rsidR="009C158F" w:rsidRDefault="00D517DD" w:rsidP="0044179A">
      <w:pPr>
        <w:pStyle w:val="a1"/>
        <w:spacing w:before="120"/>
        <w:rPr>
          <w:rFonts w:eastAsia="宋体"/>
          <w:color w:val="000000" w:themeColor="text1"/>
          <w:sz w:val="22"/>
          <w:szCs w:val="22"/>
          <w:lang w:eastAsia="zh-CN"/>
        </w:rPr>
      </w:pPr>
      <w:r>
        <w:rPr>
          <w:rFonts w:eastAsia="宋体"/>
          <w:color w:val="000000" w:themeColor="text1"/>
          <w:sz w:val="22"/>
          <w:szCs w:val="22"/>
          <w:lang w:eastAsia="zh-CN"/>
        </w:rPr>
        <w:t>In our view Alt.1 and a part of Alt.2 could be merged, and according to the progress and discussions of the recent meetings, Alt.3</w:t>
      </w:r>
      <w:r w:rsidR="00AA244C">
        <w:rPr>
          <w:rFonts w:eastAsia="宋体"/>
          <w:color w:val="000000" w:themeColor="text1"/>
          <w:sz w:val="22"/>
          <w:szCs w:val="22"/>
          <w:lang w:eastAsia="zh-CN"/>
        </w:rPr>
        <w:t xml:space="preserve"> could be down-prioritized.</w:t>
      </w:r>
      <w:r>
        <w:rPr>
          <w:rFonts w:eastAsia="宋体"/>
          <w:color w:val="000000" w:themeColor="text1"/>
          <w:sz w:val="22"/>
          <w:szCs w:val="22"/>
          <w:lang w:eastAsia="zh-CN"/>
        </w:rPr>
        <w:t xml:space="preserve"> </w:t>
      </w:r>
      <w:r w:rsidR="00AA244C">
        <w:rPr>
          <w:rFonts w:eastAsia="宋体"/>
          <w:color w:val="000000" w:themeColor="text1"/>
          <w:sz w:val="22"/>
          <w:szCs w:val="22"/>
          <w:lang w:eastAsia="zh-CN"/>
        </w:rPr>
        <w:t xml:space="preserve">Using the </w:t>
      </w:r>
      <w:proofErr w:type="spellStart"/>
      <w:proofErr w:type="gramStart"/>
      <w:r w:rsidR="00AA244C">
        <w:rPr>
          <w:rFonts w:eastAsia="宋体"/>
          <w:color w:val="000000" w:themeColor="text1"/>
          <w:sz w:val="22"/>
          <w:szCs w:val="22"/>
          <w:lang w:eastAsia="zh-CN"/>
        </w:rPr>
        <w:t>Tx</w:t>
      </w:r>
      <w:proofErr w:type="spellEnd"/>
      <w:proofErr w:type="gramEnd"/>
      <w:r w:rsidR="00AA244C">
        <w:rPr>
          <w:rFonts w:eastAsia="宋体"/>
          <w:color w:val="000000" w:themeColor="text1"/>
          <w:sz w:val="22"/>
          <w:szCs w:val="22"/>
          <w:lang w:eastAsia="zh-CN"/>
        </w:rPr>
        <w:t xml:space="preserve"> and/or Rx Beam ID(s) as model output as in the first part of Alt.1 is straightforward. From the evaluation results, Alt.1 standalone can already achieve a significant performance gain. </w:t>
      </w:r>
      <w:r w:rsidR="009C158F">
        <w:rPr>
          <w:rFonts w:eastAsia="宋体"/>
          <w:color w:val="000000" w:themeColor="text1"/>
          <w:sz w:val="22"/>
          <w:szCs w:val="22"/>
          <w:lang w:eastAsia="zh-CN"/>
        </w:rPr>
        <w:t>It should be noted that predicted RSRP for per beam in Set A and predicted probability values for per beam in Set A are two typical AI/ML solutions, so the raw AI/ML model output of both predicted RSRP in Alt.1 and the probability for the beam to be the best beam in Alt.2 can be supported. The best beam IDs can be regarded as kind of post-processing to the raw output of predicted RSRP/probability.</w:t>
      </w:r>
    </w:p>
    <w:p w14:paraId="0932D1EF" w14:textId="3390AF8C" w:rsidR="00AA244C" w:rsidRDefault="009C158F" w:rsidP="0044179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The next issue is whether to report the raw output of predicted RSRP/probability. </w:t>
      </w:r>
      <w:r w:rsidR="00AA244C">
        <w:rPr>
          <w:rFonts w:eastAsia="宋体"/>
          <w:color w:val="000000" w:themeColor="text1"/>
          <w:sz w:val="22"/>
          <w:szCs w:val="22"/>
          <w:lang w:eastAsia="zh-CN"/>
        </w:rPr>
        <w:t xml:space="preserve">The </w:t>
      </w:r>
      <w:r w:rsidR="001F61ED">
        <w:rPr>
          <w:rFonts w:eastAsia="宋体"/>
          <w:color w:val="000000" w:themeColor="text1"/>
          <w:sz w:val="22"/>
          <w:szCs w:val="22"/>
          <w:lang w:eastAsia="zh-CN"/>
        </w:rPr>
        <w:t>predicted RSRP</w:t>
      </w:r>
      <w:r w:rsidR="001F61ED" w:rsidDel="001F61ED">
        <w:rPr>
          <w:rFonts w:eastAsia="宋体"/>
          <w:color w:val="000000" w:themeColor="text1"/>
          <w:sz w:val="22"/>
          <w:szCs w:val="22"/>
          <w:lang w:eastAsia="zh-CN"/>
        </w:rPr>
        <w:t xml:space="preserve"> </w:t>
      </w:r>
      <w:r w:rsidR="00AA244C">
        <w:rPr>
          <w:rFonts w:eastAsia="宋体"/>
          <w:color w:val="000000" w:themeColor="text1"/>
          <w:sz w:val="22"/>
          <w:szCs w:val="22"/>
          <w:lang w:eastAsia="zh-CN"/>
        </w:rPr>
        <w:t xml:space="preserve">of Alt.1 could add give some additional valuable information. For example, for the case if a new beam </w:t>
      </w:r>
      <w:r w:rsidR="00AA244C">
        <w:rPr>
          <w:rFonts w:eastAsia="宋体"/>
          <w:color w:val="000000" w:themeColor="text1"/>
          <w:sz w:val="22"/>
          <w:szCs w:val="22"/>
          <w:lang w:eastAsia="zh-CN"/>
        </w:rPr>
        <w:lastRenderedPageBreak/>
        <w:t xml:space="preserve">compared to the currently active beam is predicted to be the best beam, but the gain of the predicted RSRP over the measured RSRP of the active beam is expected to be very small, then it might not be necessary to switch the beam. </w:t>
      </w:r>
      <w:r w:rsidR="00BA54B3">
        <w:rPr>
          <w:rFonts w:eastAsia="宋体"/>
          <w:color w:val="000000" w:themeColor="text1"/>
          <w:sz w:val="22"/>
          <w:szCs w:val="22"/>
          <w:lang w:eastAsia="zh-CN"/>
        </w:rPr>
        <w:t>Whether/how t</w:t>
      </w:r>
      <w:r w:rsidR="003C35C0">
        <w:rPr>
          <w:rFonts w:eastAsia="宋体"/>
          <w:color w:val="000000" w:themeColor="text1"/>
          <w:sz w:val="22"/>
          <w:szCs w:val="22"/>
          <w:lang w:eastAsia="zh-CN"/>
        </w:rPr>
        <w:t xml:space="preserve">he probability of a beam to be the best beam as stated in Alt.2 </w:t>
      </w:r>
      <w:r w:rsidR="00BA54B3">
        <w:rPr>
          <w:rFonts w:eastAsia="宋体"/>
          <w:color w:val="000000" w:themeColor="text1"/>
          <w:sz w:val="22"/>
          <w:szCs w:val="22"/>
          <w:lang w:eastAsia="zh-CN"/>
        </w:rPr>
        <w:t>would</w:t>
      </w:r>
      <w:r w:rsidR="003C35C0">
        <w:rPr>
          <w:rFonts w:eastAsia="宋体"/>
          <w:color w:val="000000" w:themeColor="text1"/>
          <w:sz w:val="22"/>
          <w:szCs w:val="22"/>
          <w:lang w:eastAsia="zh-CN"/>
        </w:rPr>
        <w:t xml:space="preserve"> be useful</w:t>
      </w:r>
      <w:r w:rsidR="00BA54B3">
        <w:rPr>
          <w:rFonts w:eastAsia="宋体"/>
          <w:color w:val="000000" w:themeColor="text1"/>
          <w:sz w:val="22"/>
          <w:szCs w:val="22"/>
          <w:lang w:eastAsia="zh-CN"/>
        </w:rPr>
        <w:t xml:space="preserve"> for report can be further studied</w:t>
      </w:r>
      <w:r w:rsidR="003C35C0">
        <w:rPr>
          <w:rFonts w:eastAsia="宋体"/>
          <w:color w:val="000000" w:themeColor="text1"/>
          <w:sz w:val="22"/>
          <w:szCs w:val="22"/>
          <w:lang w:eastAsia="zh-CN"/>
        </w:rPr>
        <w:t xml:space="preserve">. </w:t>
      </w:r>
    </w:p>
    <w:p w14:paraId="5905597A" w14:textId="018C94BD" w:rsidR="00180A81" w:rsidRDefault="00AA244C" w:rsidP="0044179A">
      <w:pPr>
        <w:pStyle w:val="a1"/>
        <w:spacing w:before="120"/>
        <w:rPr>
          <w:rFonts w:eastAsia="宋体"/>
          <w:color w:val="000000" w:themeColor="text1"/>
          <w:sz w:val="22"/>
          <w:szCs w:val="22"/>
          <w:lang w:eastAsia="zh-CN"/>
        </w:rPr>
      </w:pPr>
      <w:r>
        <w:rPr>
          <w:rFonts w:eastAsia="宋体"/>
          <w:color w:val="000000" w:themeColor="text1"/>
          <w:sz w:val="22"/>
          <w:szCs w:val="22"/>
          <w:lang w:eastAsia="zh-CN"/>
        </w:rPr>
        <w:t>We are therefore making the following proposal:</w:t>
      </w:r>
      <w:r w:rsidR="00D517DD">
        <w:rPr>
          <w:rFonts w:eastAsia="宋体"/>
          <w:color w:val="000000" w:themeColor="text1"/>
          <w:sz w:val="22"/>
          <w:szCs w:val="22"/>
          <w:lang w:eastAsia="zh-CN"/>
        </w:rPr>
        <w:t xml:space="preserve"> </w:t>
      </w:r>
    </w:p>
    <w:p w14:paraId="6279F621" w14:textId="27134DE6" w:rsidR="00AD344B" w:rsidRPr="002D10D3" w:rsidRDefault="00AD344B" w:rsidP="0044179A">
      <w:pPr>
        <w:pStyle w:val="a1"/>
        <w:spacing w:before="120"/>
        <w:rPr>
          <w:rFonts w:eastAsia="黑体"/>
          <w:b/>
          <w:i/>
          <w:sz w:val="22"/>
          <w:szCs w:val="22"/>
        </w:rPr>
      </w:pPr>
      <w:r w:rsidRPr="002D10D3">
        <w:rPr>
          <w:rFonts w:eastAsia="黑体"/>
          <w:b/>
          <w:i/>
          <w:sz w:val="22"/>
          <w:szCs w:val="22"/>
        </w:rPr>
        <w:t xml:space="preserve">Proposal 6: For BM-Case1 and BM-Case2, consider </w:t>
      </w:r>
      <w:r w:rsidR="0086657D">
        <w:rPr>
          <w:rFonts w:eastAsia="黑体"/>
          <w:b/>
          <w:i/>
          <w:sz w:val="22"/>
          <w:szCs w:val="22"/>
        </w:rPr>
        <w:t xml:space="preserve">following updated </w:t>
      </w:r>
      <w:r w:rsidRPr="002D10D3">
        <w:rPr>
          <w:rFonts w:eastAsia="黑体"/>
          <w:b/>
          <w:i/>
          <w:sz w:val="22"/>
          <w:szCs w:val="22"/>
        </w:rPr>
        <w:t>Alt. 1 as the baseline for the assumption on the AI/ML model output:</w:t>
      </w:r>
    </w:p>
    <w:p w14:paraId="7BE44D7D" w14:textId="345B9933" w:rsidR="00AD344B" w:rsidRPr="0044179A" w:rsidRDefault="00AD344B" w:rsidP="00442BE1">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44179A">
        <w:rPr>
          <w:rFonts w:eastAsia="黑体"/>
          <w:b/>
          <w:i/>
          <w:sz w:val="22"/>
          <w:szCs w:val="22"/>
        </w:rPr>
        <w:t xml:space="preserve">Alt.1: </w:t>
      </w:r>
      <w:proofErr w:type="spellStart"/>
      <w:r w:rsidRPr="0044179A">
        <w:rPr>
          <w:rFonts w:eastAsia="黑体"/>
          <w:b/>
          <w:i/>
          <w:sz w:val="22"/>
          <w:szCs w:val="22"/>
        </w:rPr>
        <w:t>Tx</w:t>
      </w:r>
      <w:proofErr w:type="spellEnd"/>
      <w:r w:rsidRPr="0044179A">
        <w:rPr>
          <w:rFonts w:eastAsia="黑体"/>
          <w:b/>
          <w:i/>
          <w:sz w:val="22"/>
          <w:szCs w:val="22"/>
        </w:rPr>
        <w:t xml:space="preserve"> and/or Rx Beam ID(s) </w:t>
      </w:r>
      <w:r w:rsidR="00442BE1" w:rsidRPr="002D10D3">
        <w:rPr>
          <w:rFonts w:eastAsia="黑体"/>
          <w:b/>
          <w:i/>
          <w:sz w:val="22"/>
          <w:szCs w:val="22"/>
        </w:rPr>
        <w:t xml:space="preserve">(including the probability for the beam to be the best beam) </w:t>
      </w:r>
      <w:r w:rsidRPr="0044179A">
        <w:rPr>
          <w:rFonts w:eastAsia="黑体"/>
          <w:b/>
          <w:i/>
          <w:sz w:val="22"/>
          <w:szCs w:val="22"/>
        </w:rPr>
        <w:t xml:space="preserve">and/or the predicted L1-RSRP of the N predicted DL </w:t>
      </w:r>
      <w:proofErr w:type="spellStart"/>
      <w:r w:rsidRPr="0044179A">
        <w:rPr>
          <w:rFonts w:eastAsia="黑体"/>
          <w:b/>
          <w:i/>
          <w:sz w:val="22"/>
          <w:szCs w:val="22"/>
        </w:rPr>
        <w:t>Tx</w:t>
      </w:r>
      <w:proofErr w:type="spellEnd"/>
      <w:r w:rsidRPr="0044179A">
        <w:rPr>
          <w:rFonts w:eastAsia="黑体"/>
          <w:b/>
          <w:i/>
          <w:sz w:val="22"/>
          <w:szCs w:val="22"/>
        </w:rPr>
        <w:t xml:space="preserve"> and/or Rx beams </w:t>
      </w:r>
    </w:p>
    <w:p w14:paraId="007DBE22" w14:textId="77777777" w:rsidR="00AD344B" w:rsidRPr="002D10D3" w:rsidRDefault="00AD344B" w:rsidP="00AD344B">
      <w:pPr>
        <w:pStyle w:val="af3"/>
        <w:numPr>
          <w:ilvl w:val="1"/>
          <w:numId w:val="17"/>
        </w:numPr>
        <w:overflowPunct w:val="0"/>
        <w:autoSpaceDE w:val="0"/>
        <w:autoSpaceDN w:val="0"/>
        <w:adjustRightInd w:val="0"/>
        <w:spacing w:after="120"/>
        <w:ind w:left="700"/>
        <w:contextualSpacing w:val="0"/>
        <w:textAlignment w:val="baseline"/>
        <w:rPr>
          <w:rFonts w:eastAsia="黑体"/>
          <w:b/>
          <w:i/>
          <w:sz w:val="22"/>
          <w:szCs w:val="22"/>
        </w:rPr>
      </w:pPr>
      <w:r w:rsidRPr="002D10D3">
        <w:rPr>
          <w:rFonts w:eastAsia="黑体"/>
          <w:b/>
          <w:i/>
          <w:sz w:val="22"/>
          <w:szCs w:val="22"/>
        </w:rPr>
        <w:t>E.g., N predicted beams can be the Top-N predicted beams</w:t>
      </w:r>
    </w:p>
    <w:p w14:paraId="5F4700F3" w14:textId="58BF21D5" w:rsidR="007132E4" w:rsidRPr="002215E0" w:rsidRDefault="007132E4" w:rsidP="007132E4">
      <w:pPr>
        <w:pStyle w:val="2"/>
        <w:rPr>
          <w:rFonts w:ascii="Times New Roman" w:hAnsi="Times New Roman" w:cs="Times New Roman"/>
          <w:b/>
        </w:rPr>
      </w:pPr>
      <w:r>
        <w:rPr>
          <w:rFonts w:ascii="Times New Roman" w:hAnsi="Times New Roman" w:cs="Times New Roman"/>
          <w:b/>
        </w:rPr>
        <w:t>Association/mapping between Set A and Set B</w:t>
      </w:r>
    </w:p>
    <w:p w14:paraId="522E49A7" w14:textId="0FEBB9E5" w:rsidR="00237E86" w:rsidRDefault="00237E86" w:rsidP="00707B6A">
      <w:pPr>
        <w:pStyle w:val="a1"/>
        <w:rPr>
          <w:sz w:val="22"/>
          <w:szCs w:val="22"/>
        </w:rPr>
      </w:pPr>
      <w:r w:rsidRPr="00612C53">
        <w:rPr>
          <w:rFonts w:eastAsia="宋体"/>
          <w:color w:val="000000" w:themeColor="text1"/>
          <w:sz w:val="22"/>
          <w:lang w:eastAsia="zh-CN"/>
        </w:rPr>
        <w:t xml:space="preserve">In the </w:t>
      </w:r>
      <w:r>
        <w:rPr>
          <w:rFonts w:eastAsia="宋体"/>
          <w:color w:val="000000" w:themeColor="text1"/>
          <w:sz w:val="22"/>
          <w:lang w:eastAsia="zh-CN"/>
        </w:rPr>
        <w:t>RAN1#110</w:t>
      </w:r>
      <w:r w:rsidRPr="00612C53">
        <w:rPr>
          <w:rFonts w:eastAsia="宋体"/>
          <w:color w:val="000000" w:themeColor="text1"/>
          <w:sz w:val="22"/>
          <w:lang w:eastAsia="zh-CN"/>
        </w:rPr>
        <w:t xml:space="preserve"> meeting, the following </w:t>
      </w:r>
      <w:r>
        <w:rPr>
          <w:rFonts w:eastAsia="宋体"/>
          <w:color w:val="000000" w:themeColor="text1"/>
          <w:sz w:val="22"/>
          <w:lang w:eastAsia="zh-CN"/>
        </w:rPr>
        <w:t>agreement was achieved for BM-Case 1 and BM-Case 2, respectively:</w:t>
      </w:r>
    </w:p>
    <w:tbl>
      <w:tblPr>
        <w:tblStyle w:val="af"/>
        <w:tblW w:w="0" w:type="auto"/>
        <w:tblLook w:val="04A0" w:firstRow="1" w:lastRow="0" w:firstColumn="1" w:lastColumn="0" w:noHBand="0" w:noVBand="1"/>
      </w:tblPr>
      <w:tblGrid>
        <w:gridCol w:w="9062"/>
      </w:tblGrid>
      <w:tr w:rsidR="00237E86" w14:paraId="0E9FC898" w14:textId="77777777" w:rsidTr="00237E86">
        <w:tc>
          <w:tcPr>
            <w:tcW w:w="9062" w:type="dxa"/>
          </w:tcPr>
          <w:p w14:paraId="54CC6CED" w14:textId="77777777" w:rsidR="00922C95" w:rsidRPr="00922C95" w:rsidRDefault="00922C95" w:rsidP="00922C95">
            <w:pPr>
              <w:rPr>
                <w:rFonts w:eastAsia="宋体"/>
                <w:iCs/>
                <w:kern w:val="2"/>
                <w:szCs w:val="22"/>
                <w:highlight w:val="green"/>
                <w:lang w:eastAsia="zh-CN"/>
              </w:rPr>
            </w:pPr>
            <w:r w:rsidRPr="00922C95">
              <w:rPr>
                <w:rFonts w:eastAsia="宋体"/>
                <w:iCs/>
                <w:kern w:val="2"/>
                <w:szCs w:val="22"/>
                <w:highlight w:val="green"/>
                <w:lang w:eastAsia="zh-CN"/>
              </w:rPr>
              <w:t xml:space="preserve">Agreement </w:t>
            </w:r>
          </w:p>
          <w:p w14:paraId="417B9118" w14:textId="77777777" w:rsidR="00922C95" w:rsidRPr="00922C95" w:rsidRDefault="00922C95" w:rsidP="00922C95">
            <w:pPr>
              <w:rPr>
                <w:rFonts w:eastAsia="Batang"/>
                <w:lang w:eastAsia="x-none"/>
              </w:rPr>
            </w:pPr>
            <w:r w:rsidRPr="00922C95">
              <w:t>For the sub use case BM-Case1, support the following altern</w:t>
            </w:r>
            <w:r w:rsidRPr="00922C95">
              <w:rPr>
                <w:lang w:eastAsia="x-none"/>
              </w:rPr>
              <w:t>atives for further study:</w:t>
            </w:r>
          </w:p>
          <w:p w14:paraId="3C7A2D1F" w14:textId="77777777" w:rsidR="00922C95" w:rsidRPr="00922C95" w:rsidRDefault="00922C95" w:rsidP="004F7F29">
            <w:pPr>
              <w:numPr>
                <w:ilvl w:val="0"/>
                <w:numId w:val="30"/>
              </w:numPr>
              <w:overflowPunct w:val="0"/>
              <w:autoSpaceDE w:val="0"/>
              <w:autoSpaceDN w:val="0"/>
              <w:adjustRightInd w:val="0"/>
              <w:spacing w:after="180"/>
              <w:contextualSpacing/>
              <w:textAlignment w:val="baseline"/>
              <w:rPr>
                <w:lang w:eastAsia="x-none"/>
              </w:rPr>
            </w:pPr>
            <w:r w:rsidRPr="00922C95">
              <w:rPr>
                <w:lang w:eastAsia="x-none"/>
              </w:rPr>
              <w:t>Alt.1: Set A and Set B are different (Set B is NOT a subset of Set A)</w:t>
            </w:r>
          </w:p>
          <w:p w14:paraId="3621CB37" w14:textId="77777777" w:rsidR="00922C95" w:rsidRPr="00922C95" w:rsidRDefault="00922C95" w:rsidP="004F7F29">
            <w:pPr>
              <w:numPr>
                <w:ilvl w:val="0"/>
                <w:numId w:val="30"/>
              </w:numPr>
              <w:overflowPunct w:val="0"/>
              <w:autoSpaceDE w:val="0"/>
              <w:autoSpaceDN w:val="0"/>
              <w:adjustRightInd w:val="0"/>
              <w:spacing w:after="180"/>
              <w:contextualSpacing/>
              <w:textAlignment w:val="baseline"/>
              <w:rPr>
                <w:rFonts w:eastAsia="宋体"/>
                <w:szCs w:val="20"/>
                <w:lang w:eastAsia="ja-JP"/>
              </w:rPr>
            </w:pPr>
            <w:r w:rsidRPr="00922C95">
              <w:rPr>
                <w:rFonts w:eastAsia="宋体"/>
                <w:szCs w:val="20"/>
                <w:lang w:eastAsia="ja-JP"/>
              </w:rPr>
              <w:t>Alt.2: Set B is a subset of Set A</w:t>
            </w:r>
          </w:p>
          <w:p w14:paraId="497DC55C" w14:textId="77777777" w:rsidR="00922C95" w:rsidRPr="00922C95" w:rsidRDefault="00922C95" w:rsidP="004F7F29">
            <w:pPr>
              <w:numPr>
                <w:ilvl w:val="0"/>
                <w:numId w:val="30"/>
              </w:numPr>
              <w:overflowPunct w:val="0"/>
              <w:autoSpaceDE w:val="0"/>
              <w:autoSpaceDN w:val="0"/>
              <w:adjustRightInd w:val="0"/>
              <w:spacing w:after="180"/>
              <w:contextualSpacing/>
              <w:textAlignment w:val="baseline"/>
              <w:rPr>
                <w:rFonts w:eastAsia="宋体"/>
                <w:szCs w:val="20"/>
                <w:lang w:eastAsia="ja-JP"/>
              </w:rPr>
            </w:pPr>
            <w:r w:rsidRPr="00922C95">
              <w:rPr>
                <w:rFonts w:eastAsia="宋体"/>
                <w:szCs w:val="20"/>
                <w:lang w:eastAsia="ja-JP"/>
              </w:rPr>
              <w:t>Note1: Set A is for DL beam prediction and Set B is for DL beam measurement.</w:t>
            </w:r>
          </w:p>
          <w:p w14:paraId="79094617" w14:textId="77777777" w:rsidR="00922C95" w:rsidRDefault="00922C95" w:rsidP="004F7F29">
            <w:pPr>
              <w:numPr>
                <w:ilvl w:val="0"/>
                <w:numId w:val="30"/>
              </w:numPr>
              <w:overflowPunct w:val="0"/>
              <w:autoSpaceDE w:val="0"/>
              <w:autoSpaceDN w:val="0"/>
              <w:adjustRightInd w:val="0"/>
              <w:spacing w:after="180"/>
              <w:contextualSpacing/>
              <w:textAlignment w:val="baseline"/>
              <w:rPr>
                <w:rFonts w:eastAsia="宋体"/>
                <w:szCs w:val="20"/>
                <w:lang w:eastAsia="ja-JP"/>
              </w:rPr>
            </w:pPr>
            <w:r w:rsidRPr="00922C95">
              <w:rPr>
                <w:rFonts w:eastAsia="宋体"/>
                <w:szCs w:val="20"/>
                <w:lang w:eastAsia="ja-JP"/>
              </w:rPr>
              <w:t>N</w:t>
            </w:r>
            <w:r w:rsidRPr="00922C95">
              <w:rPr>
                <w:lang w:eastAsia="x-none"/>
              </w:rPr>
              <w:t xml:space="preserve">ote2: The beam </w:t>
            </w:r>
            <w:r w:rsidRPr="00922C95">
              <w:rPr>
                <w:rFonts w:eastAsia="宋体"/>
                <w:szCs w:val="20"/>
                <w:lang w:eastAsia="ja-JP"/>
              </w:rPr>
              <w:t>patterns</w:t>
            </w:r>
            <w:r w:rsidRPr="00922C95">
              <w:rPr>
                <w:lang w:eastAsia="x-none"/>
              </w:rPr>
              <w:t xml:space="preserve"> of Set A </w:t>
            </w:r>
            <w:r w:rsidRPr="00922C95">
              <w:rPr>
                <w:rFonts w:eastAsia="宋体"/>
                <w:szCs w:val="20"/>
                <w:lang w:eastAsia="ja-JP"/>
              </w:rPr>
              <w:t>and Set B can be clarified by the companies.</w:t>
            </w:r>
          </w:p>
          <w:p w14:paraId="73D2E13B" w14:textId="77777777" w:rsidR="00922C95" w:rsidRDefault="00922C95" w:rsidP="00922C95">
            <w:pPr>
              <w:rPr>
                <w:rFonts w:eastAsia="宋体"/>
                <w:kern w:val="2"/>
                <w:szCs w:val="22"/>
                <w:highlight w:val="green"/>
                <w:lang w:eastAsia="zh-CN"/>
              </w:rPr>
            </w:pPr>
          </w:p>
          <w:p w14:paraId="7C177E74" w14:textId="77777777" w:rsidR="00922C95" w:rsidRPr="001626D6" w:rsidRDefault="00922C95" w:rsidP="00922C95">
            <w:pPr>
              <w:rPr>
                <w:rFonts w:eastAsia="宋体"/>
                <w:kern w:val="2"/>
                <w:szCs w:val="22"/>
                <w:highlight w:val="green"/>
                <w:lang w:eastAsia="zh-CN"/>
              </w:rPr>
            </w:pPr>
            <w:r w:rsidRPr="001626D6">
              <w:rPr>
                <w:rFonts w:eastAsia="宋体"/>
                <w:kern w:val="2"/>
                <w:szCs w:val="22"/>
                <w:highlight w:val="green"/>
                <w:lang w:eastAsia="zh-CN"/>
              </w:rPr>
              <w:t>Agreement</w:t>
            </w:r>
          </w:p>
          <w:p w14:paraId="2C5B293E" w14:textId="77777777" w:rsidR="00922C95" w:rsidRPr="001626D6" w:rsidRDefault="00922C95" w:rsidP="00922C95">
            <w:r w:rsidRPr="001626D6">
              <w:t>For the sub use case BM-Case2, further study the following alternatives:</w:t>
            </w:r>
          </w:p>
          <w:p w14:paraId="404A082A" w14:textId="77777777" w:rsidR="00922C95" w:rsidRPr="001626D6"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Alt.1: Set A and Set B are differe</w:t>
            </w:r>
            <w:r w:rsidRPr="001626D6">
              <w:rPr>
                <w:lang w:eastAsia="x-none"/>
              </w:rPr>
              <w:t>nt (Set B is NOT a subset of Set A)</w:t>
            </w:r>
          </w:p>
          <w:p w14:paraId="73280886" w14:textId="77777777" w:rsidR="00922C95" w:rsidRPr="001626D6"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Alt.2: Set B is a subset of Set A (Set A and Set B are not the same)</w:t>
            </w:r>
          </w:p>
          <w:p w14:paraId="61DBF1A4" w14:textId="77777777" w:rsidR="00922C95" w:rsidRPr="001626D6"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Alt.3: Set A and Set B are the same</w:t>
            </w:r>
          </w:p>
          <w:p w14:paraId="4DD20F3F" w14:textId="77777777" w:rsidR="00237E86" w:rsidRPr="00922C95"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N</w:t>
            </w:r>
            <w:r w:rsidRPr="001626D6">
              <w:rPr>
                <w:lang w:eastAsia="x-none"/>
              </w:rPr>
              <w:t>ote1: The beam pattern of S</w:t>
            </w:r>
            <w:r w:rsidRPr="001626D6">
              <w:rPr>
                <w:rFonts w:eastAsia="宋体"/>
                <w:szCs w:val="20"/>
                <w:lang w:eastAsia="ja-JP"/>
              </w:rPr>
              <w:t>et A and Set B can be clarified by the companies.</w:t>
            </w:r>
          </w:p>
        </w:tc>
      </w:tr>
    </w:tbl>
    <w:p w14:paraId="22DF277E" w14:textId="61473731" w:rsidR="00707B6A" w:rsidRDefault="00707B6A" w:rsidP="00F144E9">
      <w:pPr>
        <w:pStyle w:val="a1"/>
        <w:spacing w:before="120"/>
        <w:rPr>
          <w:sz w:val="22"/>
          <w:szCs w:val="22"/>
        </w:rPr>
      </w:pPr>
      <w:r>
        <w:rPr>
          <w:sz w:val="22"/>
          <w:szCs w:val="22"/>
        </w:rPr>
        <w:t xml:space="preserve">As the RSRPs of the beams (or beam pairs) in Set B would be the input of the AI/ML model and the beams (or beam </w:t>
      </w:r>
      <w:r w:rsidRPr="00F144E9">
        <w:rPr>
          <w:rFonts w:eastAsia="宋体"/>
          <w:color w:val="000000" w:themeColor="text1"/>
          <w:sz w:val="22"/>
          <w:szCs w:val="22"/>
          <w:lang w:eastAsia="zh-CN"/>
        </w:rPr>
        <w:t>pairs</w:t>
      </w:r>
      <w:r>
        <w:rPr>
          <w:sz w:val="22"/>
          <w:szCs w:val="22"/>
        </w:rPr>
        <w:t xml:space="preserve">) in Set A would be the corresponding output of the AI/ML model, the NW/UE needs to perform AI/ML operations based on the knowledge of what is the input and what is the output, i.e., </w:t>
      </w:r>
      <w:r w:rsidRPr="00864F02">
        <w:rPr>
          <w:sz w:val="22"/>
          <w:szCs w:val="22"/>
        </w:rPr>
        <w:t xml:space="preserve">the </w:t>
      </w:r>
      <w:r w:rsidR="001471C6">
        <w:rPr>
          <w:sz w:val="22"/>
          <w:szCs w:val="22"/>
        </w:rPr>
        <w:t>association</w:t>
      </w:r>
      <w:r w:rsidR="001471C6" w:rsidRPr="00864F02">
        <w:rPr>
          <w:sz w:val="22"/>
          <w:szCs w:val="22"/>
        </w:rPr>
        <w:t xml:space="preserve"> </w:t>
      </w:r>
      <w:r w:rsidRPr="0044179A">
        <w:rPr>
          <w:rFonts w:eastAsia="宋体"/>
          <w:color w:val="000000" w:themeColor="text1"/>
          <w:sz w:val="22"/>
          <w:szCs w:val="22"/>
          <w:lang w:eastAsia="zh-CN"/>
        </w:rPr>
        <w:t>between</w:t>
      </w:r>
      <w:r w:rsidRPr="00864F02">
        <w:rPr>
          <w:sz w:val="22"/>
          <w:szCs w:val="22"/>
        </w:rPr>
        <w:t xml:space="preserve"> Set A and Set B</w:t>
      </w:r>
      <w:r>
        <w:rPr>
          <w:sz w:val="22"/>
          <w:szCs w:val="22"/>
        </w:rPr>
        <w:t xml:space="preserve">. </w:t>
      </w:r>
    </w:p>
    <w:p w14:paraId="65FAD00F" w14:textId="041D4B11" w:rsidR="00707B6A" w:rsidRDefault="00707B6A" w:rsidP="00707B6A">
      <w:pPr>
        <w:pStyle w:val="a1"/>
        <w:rPr>
          <w:sz w:val="22"/>
          <w:szCs w:val="22"/>
        </w:rPr>
      </w:pPr>
      <w:r w:rsidRPr="00864F02">
        <w:rPr>
          <w:sz w:val="22"/>
          <w:szCs w:val="22"/>
        </w:rPr>
        <w:t>Depending on the AI</w:t>
      </w:r>
      <w:r>
        <w:rPr>
          <w:sz w:val="22"/>
          <w:szCs w:val="22"/>
        </w:rPr>
        <w:t>/ML</w:t>
      </w:r>
      <w:r w:rsidRPr="00864F02">
        <w:rPr>
          <w:sz w:val="22"/>
          <w:szCs w:val="22"/>
        </w:rPr>
        <w:t xml:space="preserve"> model</w:t>
      </w:r>
      <w:r>
        <w:rPr>
          <w:sz w:val="22"/>
          <w:szCs w:val="22"/>
        </w:rPr>
        <w:t xml:space="preserve"> location (i.e., NW-side or UE-side)</w:t>
      </w:r>
      <w:r w:rsidRPr="00864F02">
        <w:rPr>
          <w:sz w:val="22"/>
          <w:szCs w:val="22"/>
        </w:rPr>
        <w:t>, its input</w:t>
      </w:r>
      <w:r>
        <w:rPr>
          <w:sz w:val="22"/>
          <w:szCs w:val="22"/>
        </w:rPr>
        <w:t>,</w:t>
      </w:r>
      <w:r w:rsidRPr="00864F02">
        <w:rPr>
          <w:sz w:val="22"/>
          <w:szCs w:val="22"/>
        </w:rPr>
        <w:t xml:space="preserve"> and prediction mechanism</w:t>
      </w:r>
      <w:r>
        <w:rPr>
          <w:sz w:val="22"/>
          <w:szCs w:val="22"/>
        </w:rPr>
        <w:t>,</w:t>
      </w:r>
      <w:r w:rsidRPr="00864F02">
        <w:rPr>
          <w:sz w:val="22"/>
          <w:szCs w:val="22"/>
        </w:rPr>
        <w:t xml:space="preserve"> there are different needs to determine </w:t>
      </w:r>
      <w:r>
        <w:rPr>
          <w:sz w:val="22"/>
          <w:szCs w:val="22"/>
        </w:rPr>
        <w:t>for</w:t>
      </w:r>
      <w:r w:rsidRPr="00864F02">
        <w:rPr>
          <w:sz w:val="22"/>
          <w:szCs w:val="22"/>
        </w:rPr>
        <w:t xml:space="preserve"> signal</w:t>
      </w:r>
      <w:r>
        <w:rPr>
          <w:sz w:val="22"/>
          <w:szCs w:val="22"/>
        </w:rPr>
        <w:t>ing</w:t>
      </w:r>
      <w:r w:rsidRPr="00864F02">
        <w:rPr>
          <w:sz w:val="22"/>
          <w:szCs w:val="22"/>
        </w:rPr>
        <w:t xml:space="preserve"> the </w:t>
      </w:r>
      <w:r w:rsidR="00B27C15">
        <w:rPr>
          <w:sz w:val="22"/>
          <w:szCs w:val="22"/>
        </w:rPr>
        <w:t>association</w:t>
      </w:r>
      <w:r w:rsidR="00B27C15" w:rsidRPr="00864F02">
        <w:rPr>
          <w:sz w:val="22"/>
          <w:szCs w:val="22"/>
        </w:rPr>
        <w:t xml:space="preserve"> </w:t>
      </w:r>
      <w:r w:rsidRPr="00864F02">
        <w:rPr>
          <w:sz w:val="22"/>
          <w:szCs w:val="22"/>
        </w:rPr>
        <w:t>between Set A and Set B</w:t>
      </w:r>
      <w:r w:rsidR="000D3D7F">
        <w:rPr>
          <w:sz w:val="22"/>
          <w:szCs w:val="22"/>
        </w:rPr>
        <w:t xml:space="preserve"> as will be analyzed in below.</w:t>
      </w:r>
    </w:p>
    <w:p w14:paraId="620CADA2" w14:textId="77777777" w:rsidR="00707B6A" w:rsidRPr="00320183" w:rsidRDefault="00707B6A" w:rsidP="00320183">
      <w:pPr>
        <w:pStyle w:val="3"/>
        <w:rPr>
          <w:rFonts w:ascii="Times New Roman" w:hAnsi="Times New Roman" w:cs="Times New Roman"/>
          <w:b/>
          <w:sz w:val="22"/>
          <w:szCs w:val="22"/>
        </w:rPr>
      </w:pPr>
      <w:r w:rsidRPr="00320183">
        <w:rPr>
          <w:rFonts w:ascii="Times New Roman" w:hAnsi="Times New Roman" w:cs="Times New Roman"/>
          <w:b/>
          <w:sz w:val="22"/>
          <w:szCs w:val="22"/>
        </w:rPr>
        <w:t>UE-side model</w:t>
      </w:r>
    </w:p>
    <w:p w14:paraId="66EB17A2" w14:textId="77777777" w:rsidR="00471F5F" w:rsidRDefault="00707B6A" w:rsidP="0044179A">
      <w:pPr>
        <w:overflowPunct w:val="0"/>
        <w:autoSpaceDE w:val="0"/>
        <w:autoSpaceDN w:val="0"/>
        <w:adjustRightInd w:val="0"/>
        <w:spacing w:after="120"/>
        <w:textAlignment w:val="baseline"/>
        <w:rPr>
          <w:sz w:val="22"/>
          <w:szCs w:val="22"/>
        </w:rPr>
      </w:pPr>
      <w:r w:rsidRPr="00864F02">
        <w:rPr>
          <w:sz w:val="22"/>
          <w:szCs w:val="22"/>
        </w:rPr>
        <w:t xml:space="preserve">For a UE-side model, </w:t>
      </w:r>
      <w:r>
        <w:rPr>
          <w:sz w:val="22"/>
          <w:szCs w:val="22"/>
        </w:rPr>
        <w:t xml:space="preserve">as there may be more than one Set A which the </w:t>
      </w:r>
      <w:r w:rsidR="00691D03">
        <w:rPr>
          <w:sz w:val="22"/>
          <w:szCs w:val="22"/>
        </w:rPr>
        <w:t xml:space="preserve">model </w:t>
      </w:r>
      <w:r>
        <w:rPr>
          <w:sz w:val="22"/>
          <w:szCs w:val="22"/>
        </w:rPr>
        <w:t>supports, for a specific Set B which the UE would measure as the input of the AI/ML model, the UE has to be indicated the associated Set A for output from the AI/ML model</w:t>
      </w:r>
      <w:r w:rsidR="00CA75CE">
        <w:rPr>
          <w:sz w:val="22"/>
          <w:szCs w:val="22"/>
        </w:rPr>
        <w:t xml:space="preserve">, for example </w:t>
      </w:r>
      <w:r w:rsidR="00471F5F">
        <w:rPr>
          <w:sz w:val="22"/>
          <w:szCs w:val="22"/>
        </w:rPr>
        <w:t xml:space="preserve">the specific indication can be the ID of Set A which is </w:t>
      </w:r>
      <w:r w:rsidR="005042F1">
        <w:rPr>
          <w:sz w:val="22"/>
          <w:szCs w:val="22"/>
        </w:rPr>
        <w:t>included</w:t>
      </w:r>
      <w:r w:rsidR="00471F5F">
        <w:rPr>
          <w:sz w:val="22"/>
          <w:szCs w:val="22"/>
        </w:rPr>
        <w:t xml:space="preserve"> in the configuration for Set B.</w:t>
      </w:r>
    </w:p>
    <w:p w14:paraId="63F685CE" w14:textId="55134A47" w:rsidR="00A459D2" w:rsidRDefault="00E416DD" w:rsidP="00707B6A">
      <w:pPr>
        <w:pStyle w:val="a1"/>
        <w:rPr>
          <w:sz w:val="22"/>
          <w:szCs w:val="22"/>
        </w:rPr>
      </w:pPr>
      <w:r>
        <w:rPr>
          <w:sz w:val="22"/>
          <w:szCs w:val="22"/>
        </w:rPr>
        <w:t xml:space="preserve">Two </w:t>
      </w:r>
      <w:r w:rsidR="00A459D2">
        <w:rPr>
          <w:sz w:val="22"/>
          <w:szCs w:val="22"/>
        </w:rPr>
        <w:t>related agreement</w:t>
      </w:r>
      <w:r>
        <w:rPr>
          <w:sz w:val="22"/>
          <w:szCs w:val="22"/>
        </w:rPr>
        <w:t>s</w:t>
      </w:r>
      <w:r w:rsidR="00A459D2">
        <w:rPr>
          <w:sz w:val="22"/>
          <w:szCs w:val="22"/>
        </w:rPr>
        <w:t xml:space="preserve"> for this </w:t>
      </w:r>
      <w:r>
        <w:rPr>
          <w:sz w:val="22"/>
          <w:szCs w:val="22"/>
        </w:rPr>
        <w:t xml:space="preserve">have </w:t>
      </w:r>
      <w:r w:rsidR="00A459D2">
        <w:rPr>
          <w:sz w:val="22"/>
          <w:szCs w:val="22"/>
        </w:rPr>
        <w:t xml:space="preserve">be achieved for </w:t>
      </w:r>
      <w:r>
        <w:rPr>
          <w:sz w:val="22"/>
          <w:szCs w:val="22"/>
        </w:rPr>
        <w:t xml:space="preserve">training and </w:t>
      </w:r>
      <w:r w:rsidR="00A459D2">
        <w:rPr>
          <w:sz w:val="22"/>
          <w:szCs w:val="22"/>
        </w:rPr>
        <w:t xml:space="preserve">inference in </w:t>
      </w:r>
      <w:r>
        <w:rPr>
          <w:sz w:val="22"/>
          <w:szCs w:val="22"/>
        </w:rPr>
        <w:t xml:space="preserve">RAN1#111 and </w:t>
      </w:r>
      <w:r w:rsidR="00A459D2">
        <w:rPr>
          <w:sz w:val="22"/>
          <w:szCs w:val="22"/>
        </w:rPr>
        <w:t xml:space="preserve">RAN1#112, </w:t>
      </w:r>
      <w:r>
        <w:rPr>
          <w:sz w:val="22"/>
          <w:szCs w:val="22"/>
        </w:rPr>
        <w:t xml:space="preserve">respectively, </w:t>
      </w:r>
      <w:r w:rsidR="00A459D2">
        <w:rPr>
          <w:sz w:val="22"/>
          <w:szCs w:val="22"/>
        </w:rPr>
        <w:t xml:space="preserve">as </w:t>
      </w:r>
      <w:r w:rsidR="00E86EC9">
        <w:rPr>
          <w:sz w:val="22"/>
          <w:szCs w:val="22"/>
        </w:rPr>
        <w:t xml:space="preserve">shown </w:t>
      </w:r>
      <w:r w:rsidR="00C47109">
        <w:rPr>
          <w:sz w:val="22"/>
          <w:szCs w:val="22"/>
        </w:rPr>
        <w:t xml:space="preserve">in </w:t>
      </w:r>
      <w:r w:rsidR="00A459D2">
        <w:rPr>
          <w:sz w:val="22"/>
          <w:szCs w:val="22"/>
        </w:rPr>
        <w:t xml:space="preserve">below:  </w:t>
      </w:r>
    </w:p>
    <w:tbl>
      <w:tblPr>
        <w:tblStyle w:val="af"/>
        <w:tblW w:w="0" w:type="auto"/>
        <w:tblLook w:val="04A0" w:firstRow="1" w:lastRow="0" w:firstColumn="1" w:lastColumn="0" w:noHBand="0" w:noVBand="1"/>
      </w:tblPr>
      <w:tblGrid>
        <w:gridCol w:w="9062"/>
      </w:tblGrid>
      <w:tr w:rsidR="00C47109" w14:paraId="139429FF" w14:textId="77777777" w:rsidTr="00A459D2">
        <w:tc>
          <w:tcPr>
            <w:tcW w:w="9062" w:type="dxa"/>
          </w:tcPr>
          <w:p w14:paraId="6D81D96D" w14:textId="34D09E9F" w:rsidR="00C47109" w:rsidRPr="0044179A" w:rsidRDefault="00C47109" w:rsidP="00C47109">
            <w:pPr>
              <w:rPr>
                <w:rFonts w:eastAsia="Batang"/>
                <w:szCs w:val="20"/>
                <w:lang w:val="en-GB"/>
              </w:rPr>
            </w:pPr>
            <w:r w:rsidRPr="008A5167">
              <w:rPr>
                <w:rFonts w:eastAsia="Batang"/>
                <w:szCs w:val="20"/>
                <w:highlight w:val="green"/>
                <w:lang w:val="en-GB"/>
              </w:rPr>
              <w:t>Agreement</w:t>
            </w:r>
            <w:r w:rsidR="003E6E2C">
              <w:rPr>
                <w:rFonts w:eastAsia="Batang"/>
                <w:szCs w:val="20"/>
                <w:lang w:val="en-GB"/>
              </w:rPr>
              <w:t xml:space="preserve"> (</w:t>
            </w:r>
            <w:r w:rsidR="003E6E2C" w:rsidRPr="0044179A">
              <w:rPr>
                <w:rFonts w:eastAsia="Batang"/>
                <w:szCs w:val="20"/>
                <w:lang w:val="en-GB"/>
              </w:rPr>
              <w:t>RAN1#11</w:t>
            </w:r>
            <w:r w:rsidR="003E6E2C">
              <w:rPr>
                <w:rFonts w:eastAsia="Batang"/>
                <w:szCs w:val="20"/>
                <w:lang w:val="en-GB"/>
              </w:rPr>
              <w:t>1</w:t>
            </w:r>
            <w:r w:rsidR="003E6E2C" w:rsidRPr="0044179A">
              <w:rPr>
                <w:rFonts w:eastAsia="Batang"/>
                <w:szCs w:val="20"/>
                <w:lang w:val="en-GB"/>
              </w:rPr>
              <w:t>)</w:t>
            </w:r>
          </w:p>
          <w:p w14:paraId="297F258F" w14:textId="77777777" w:rsidR="00C47109" w:rsidRPr="008A5167" w:rsidRDefault="00C47109" w:rsidP="00C47109">
            <w:pPr>
              <w:rPr>
                <w:rFonts w:eastAsia="Batang"/>
                <w:szCs w:val="20"/>
                <w:lang w:val="en-GB"/>
              </w:rPr>
            </w:pPr>
            <w:r w:rsidRPr="008A5167">
              <w:rPr>
                <w:rFonts w:eastAsia="Batang"/>
                <w:szCs w:val="20"/>
                <w:lang w:val="en-GB"/>
              </w:rPr>
              <w:t>Regarding the data collection for AI/ML model training at UE side, study the potential specification impact considering the following additional aspects.</w:t>
            </w:r>
          </w:p>
          <w:p w14:paraId="0DD09547" w14:textId="77777777" w:rsidR="00C47109" w:rsidRPr="008A5167" w:rsidRDefault="00C47109" w:rsidP="00C47109">
            <w:pPr>
              <w:numPr>
                <w:ilvl w:val="0"/>
                <w:numId w:val="23"/>
              </w:numPr>
              <w:overflowPunct w:val="0"/>
              <w:spacing w:after="180"/>
              <w:contextualSpacing/>
              <w:textAlignment w:val="baseline"/>
              <w:rPr>
                <w:rFonts w:eastAsia="等线"/>
                <w:szCs w:val="20"/>
                <w:lang w:val="en-GB"/>
              </w:rPr>
            </w:pPr>
            <w:r w:rsidRPr="008A5167">
              <w:rPr>
                <w:rFonts w:eastAsia="等线"/>
                <w:szCs w:val="20"/>
                <w:lang w:val="en-GB"/>
              </w:rPr>
              <w:t xml:space="preserve">Whether and how to initiate data collection </w:t>
            </w:r>
          </w:p>
          <w:p w14:paraId="15FB6C5C" w14:textId="77777777" w:rsidR="00C47109" w:rsidRPr="008A5167" w:rsidRDefault="00C47109" w:rsidP="00C47109">
            <w:pPr>
              <w:numPr>
                <w:ilvl w:val="0"/>
                <w:numId w:val="23"/>
              </w:numPr>
              <w:overflowPunct w:val="0"/>
              <w:spacing w:after="180"/>
              <w:contextualSpacing/>
              <w:textAlignment w:val="baseline"/>
              <w:rPr>
                <w:rFonts w:eastAsia="等线"/>
                <w:szCs w:val="20"/>
                <w:lang w:val="en-GB"/>
              </w:rPr>
            </w:pPr>
            <w:r w:rsidRPr="008A5167">
              <w:rPr>
                <w:rFonts w:eastAsia="等线"/>
                <w:szCs w:val="20"/>
                <w:lang w:val="en-GB"/>
              </w:rPr>
              <w:t>Configurations, e.g., configuration related to set A and/or Set B, information on association/mapping of Set A and Set B</w:t>
            </w:r>
          </w:p>
          <w:p w14:paraId="6978B54D" w14:textId="77777777" w:rsidR="00C47109" w:rsidRPr="008A5167" w:rsidRDefault="00C47109" w:rsidP="00C47109">
            <w:pPr>
              <w:numPr>
                <w:ilvl w:val="0"/>
                <w:numId w:val="23"/>
              </w:numPr>
              <w:overflowPunct w:val="0"/>
              <w:spacing w:after="180"/>
              <w:contextualSpacing/>
              <w:textAlignment w:val="baseline"/>
              <w:rPr>
                <w:szCs w:val="20"/>
                <w:lang w:val="en-GB" w:eastAsia="ja-JP"/>
              </w:rPr>
            </w:pPr>
            <w:r w:rsidRPr="008A5167">
              <w:rPr>
                <w:rFonts w:eastAsia="等线"/>
                <w:szCs w:val="20"/>
                <w:lang w:val="en-GB"/>
              </w:rPr>
              <w:t>Assistance information from Network to UE (If supported)</w:t>
            </w:r>
          </w:p>
          <w:p w14:paraId="095E80F6" w14:textId="77777777" w:rsidR="00C47109" w:rsidRDefault="00C47109" w:rsidP="0044179A">
            <w:pPr>
              <w:numPr>
                <w:ilvl w:val="0"/>
                <w:numId w:val="23"/>
              </w:numPr>
              <w:overflowPunct w:val="0"/>
              <w:spacing w:after="180"/>
              <w:contextualSpacing/>
              <w:textAlignment w:val="baseline"/>
              <w:rPr>
                <w:szCs w:val="20"/>
                <w:lang w:val="en-GB" w:eastAsia="ja-JP"/>
              </w:rPr>
            </w:pPr>
            <w:r w:rsidRPr="008A5167">
              <w:rPr>
                <w:szCs w:val="20"/>
                <w:lang w:val="en-GB" w:eastAsia="ja-JP"/>
              </w:rPr>
              <w:t>Other aspect(s) is not precluded</w:t>
            </w:r>
          </w:p>
          <w:p w14:paraId="5549F687" w14:textId="77777777" w:rsidR="003C35C0" w:rsidRPr="00DE2F1D" w:rsidRDefault="003C35C0" w:rsidP="003C35C0">
            <w:pPr>
              <w:spacing w:after="120"/>
              <w:rPr>
                <w:rFonts w:eastAsia="等线"/>
                <w:highlight w:val="green"/>
                <w:lang w:eastAsia="zh-CN"/>
              </w:rPr>
            </w:pPr>
          </w:p>
          <w:p w14:paraId="13F8F2AF" w14:textId="77777777" w:rsidR="003C35C0" w:rsidRPr="00042087" w:rsidRDefault="003C35C0" w:rsidP="00DE2F1D">
            <w:pPr>
              <w:snapToGrid w:val="0"/>
              <w:rPr>
                <w:rFonts w:eastAsia="Batang"/>
                <w:szCs w:val="20"/>
                <w:lang w:val="en-GB"/>
              </w:rPr>
            </w:pPr>
            <w:r w:rsidRPr="00DE2F1D">
              <w:rPr>
                <w:rFonts w:eastAsia="等线" w:hint="eastAsia"/>
                <w:highlight w:val="green"/>
                <w:lang w:eastAsia="zh-CN"/>
              </w:rPr>
              <w:lastRenderedPageBreak/>
              <w:t>A</w:t>
            </w:r>
            <w:r w:rsidRPr="00DE2F1D">
              <w:rPr>
                <w:rFonts w:eastAsia="等线"/>
                <w:highlight w:val="green"/>
                <w:lang w:eastAsia="zh-CN"/>
              </w:rPr>
              <w:t xml:space="preserve">greement </w:t>
            </w:r>
            <w:r w:rsidRPr="00042087">
              <w:rPr>
                <w:rFonts w:eastAsia="Batang"/>
                <w:szCs w:val="20"/>
                <w:lang w:val="en-GB"/>
              </w:rPr>
              <w:t xml:space="preserve"> (RAN1#112)</w:t>
            </w:r>
          </w:p>
          <w:p w14:paraId="5082E01E" w14:textId="77777777" w:rsidR="003C35C0" w:rsidRPr="00DE2F1D" w:rsidRDefault="003C35C0" w:rsidP="00DE2F1D">
            <w:pPr>
              <w:snapToGrid w:val="0"/>
              <w:rPr>
                <w:bCs/>
                <w:iCs/>
                <w:szCs w:val="20"/>
                <w:lang w:eastAsia="zh-CN"/>
              </w:rPr>
            </w:pPr>
            <w:r w:rsidRPr="00DE2F1D">
              <w:rPr>
                <w:bCs/>
                <w:iCs/>
                <w:szCs w:val="20"/>
                <w:lang w:eastAsia="zh-CN"/>
              </w:rPr>
              <w:t xml:space="preserve">For BM-Case1 and BM-Case2 with a UE-side AI/ML model, study potential specification impact of AI model inference from the following additional aspects on top of previous agreements: </w:t>
            </w:r>
          </w:p>
          <w:p w14:paraId="47DCAFBF" w14:textId="77777777" w:rsidR="003C35C0" w:rsidRPr="00DE2F1D" w:rsidRDefault="003C35C0" w:rsidP="00DE2F1D">
            <w:pPr>
              <w:numPr>
                <w:ilvl w:val="0"/>
                <w:numId w:val="31"/>
              </w:numPr>
              <w:overflowPunct w:val="0"/>
              <w:autoSpaceDE w:val="0"/>
              <w:autoSpaceDN w:val="0"/>
              <w:adjustRightInd w:val="0"/>
              <w:snapToGrid w:val="0"/>
              <w:textAlignment w:val="baseline"/>
              <w:rPr>
                <w:rFonts w:eastAsia="宋体"/>
                <w:color w:val="000000"/>
                <w:szCs w:val="20"/>
                <w:lang w:eastAsia="zh-CN"/>
              </w:rPr>
            </w:pPr>
            <w:r w:rsidRPr="00DE2F1D">
              <w:rPr>
                <w:rFonts w:eastAsia="宋体"/>
                <w:color w:val="000000"/>
                <w:szCs w:val="20"/>
                <w:lang w:eastAsia="zh-CN"/>
              </w:rPr>
              <w:t>Indication of the associated Set A from network to UE, e.g., association/mapping of beams within Set A and beams within Set B if applicable</w:t>
            </w:r>
          </w:p>
          <w:p w14:paraId="784F0BD9" w14:textId="77777777" w:rsidR="003C35C0" w:rsidRPr="00DE2F1D" w:rsidRDefault="003C35C0" w:rsidP="00DE2F1D">
            <w:pPr>
              <w:numPr>
                <w:ilvl w:val="0"/>
                <w:numId w:val="31"/>
              </w:numPr>
              <w:overflowPunct w:val="0"/>
              <w:autoSpaceDE w:val="0"/>
              <w:autoSpaceDN w:val="0"/>
              <w:adjustRightInd w:val="0"/>
              <w:snapToGrid w:val="0"/>
              <w:textAlignment w:val="baseline"/>
              <w:rPr>
                <w:rFonts w:eastAsia="宋体"/>
                <w:color w:val="000000"/>
                <w:szCs w:val="20"/>
                <w:lang w:eastAsia="zh-CN"/>
              </w:rPr>
            </w:pPr>
            <w:r w:rsidRPr="00DE2F1D">
              <w:rPr>
                <w:rFonts w:eastAsia="宋体"/>
                <w:color w:val="000000"/>
                <w:szCs w:val="20"/>
                <w:lang w:eastAsia="zh-CN"/>
              </w:rPr>
              <w:t>Beam indication from network for UE reception</w:t>
            </w:r>
          </w:p>
          <w:p w14:paraId="587820EE" w14:textId="0B867F64" w:rsidR="003C35C0" w:rsidRPr="0044179A" w:rsidRDefault="003C35C0" w:rsidP="00DE2F1D">
            <w:pPr>
              <w:overflowPunct w:val="0"/>
              <w:snapToGrid w:val="0"/>
              <w:textAlignment w:val="baseline"/>
              <w:rPr>
                <w:szCs w:val="20"/>
                <w:lang w:val="en-GB" w:eastAsia="ja-JP"/>
              </w:rPr>
            </w:pPr>
            <w:r w:rsidRPr="00DE2F1D">
              <w:rPr>
                <w:rFonts w:eastAsia="宋体"/>
                <w:color w:val="000000"/>
                <w:lang w:eastAsia="zh-CN"/>
              </w:rPr>
              <w:t>Note: The second bullet may or may not have additional specification impact (e.g., legacy mechanism may be reused).</w:t>
            </w:r>
          </w:p>
        </w:tc>
      </w:tr>
    </w:tbl>
    <w:p w14:paraId="0CF21573" w14:textId="11EE9FAF" w:rsidR="00E86EC9" w:rsidRDefault="00E86EC9" w:rsidP="0044179A">
      <w:pPr>
        <w:pStyle w:val="a1"/>
        <w:spacing w:before="120"/>
        <w:rPr>
          <w:sz w:val="22"/>
          <w:szCs w:val="22"/>
        </w:rPr>
      </w:pPr>
      <w:r>
        <w:rPr>
          <w:sz w:val="22"/>
          <w:szCs w:val="22"/>
        </w:rPr>
        <w:lastRenderedPageBreak/>
        <w:t xml:space="preserve">In our view, the </w:t>
      </w:r>
      <w:r w:rsidR="00B76D33">
        <w:rPr>
          <w:sz w:val="22"/>
          <w:szCs w:val="22"/>
        </w:rPr>
        <w:t>same reasoning that le</w:t>
      </w:r>
      <w:r w:rsidR="00EB18FB">
        <w:rPr>
          <w:sz w:val="22"/>
          <w:szCs w:val="22"/>
        </w:rPr>
        <w:t>a</w:t>
      </w:r>
      <w:r w:rsidR="00ED307C">
        <w:rPr>
          <w:sz w:val="22"/>
          <w:szCs w:val="22"/>
        </w:rPr>
        <w:t>d</w:t>
      </w:r>
      <w:r w:rsidR="00EB18FB">
        <w:rPr>
          <w:sz w:val="22"/>
          <w:szCs w:val="22"/>
        </w:rPr>
        <w:t>s</w:t>
      </w:r>
      <w:r w:rsidR="00B76D33">
        <w:rPr>
          <w:sz w:val="22"/>
          <w:szCs w:val="22"/>
        </w:rPr>
        <w:t xml:space="preserve"> to </w:t>
      </w:r>
      <w:r w:rsidR="006F598C">
        <w:rPr>
          <w:sz w:val="22"/>
          <w:szCs w:val="22"/>
        </w:rPr>
        <w:t xml:space="preserve">the </w:t>
      </w:r>
      <w:r w:rsidR="00B76D33">
        <w:rPr>
          <w:sz w:val="22"/>
          <w:szCs w:val="22"/>
        </w:rPr>
        <w:t>agree</w:t>
      </w:r>
      <w:r w:rsidR="006F598C">
        <w:rPr>
          <w:sz w:val="22"/>
          <w:szCs w:val="22"/>
        </w:rPr>
        <w:t>ment</w:t>
      </w:r>
      <w:r w:rsidR="00B76D33">
        <w:rPr>
          <w:sz w:val="22"/>
          <w:szCs w:val="22"/>
        </w:rPr>
        <w:t xml:space="preserve"> </w:t>
      </w:r>
      <w:r w:rsidR="006F598C">
        <w:rPr>
          <w:sz w:val="22"/>
          <w:szCs w:val="22"/>
        </w:rPr>
        <w:t xml:space="preserve">of </w:t>
      </w:r>
      <w:r w:rsidR="00B76D33">
        <w:rPr>
          <w:sz w:val="22"/>
          <w:szCs w:val="22"/>
        </w:rPr>
        <w:t>study</w:t>
      </w:r>
      <w:r w:rsidR="006F598C">
        <w:rPr>
          <w:sz w:val="22"/>
          <w:szCs w:val="22"/>
        </w:rPr>
        <w:t>ing</w:t>
      </w:r>
      <w:r w:rsidR="00B76D33">
        <w:rPr>
          <w:sz w:val="22"/>
          <w:szCs w:val="22"/>
        </w:rPr>
        <w:t xml:space="preserve"> the </w:t>
      </w:r>
      <w:r>
        <w:rPr>
          <w:sz w:val="22"/>
          <w:szCs w:val="22"/>
        </w:rPr>
        <w:t xml:space="preserve">indication of the associated Set A from the NW to the UE is </w:t>
      </w:r>
      <w:r w:rsidR="00B76D33">
        <w:rPr>
          <w:sz w:val="22"/>
          <w:szCs w:val="22"/>
        </w:rPr>
        <w:t xml:space="preserve">also applicable </w:t>
      </w:r>
      <w:r>
        <w:rPr>
          <w:sz w:val="22"/>
          <w:szCs w:val="22"/>
        </w:rPr>
        <w:t xml:space="preserve">for monitoring </w:t>
      </w:r>
      <w:r w:rsidR="00B76D33">
        <w:rPr>
          <w:sz w:val="22"/>
          <w:szCs w:val="22"/>
        </w:rPr>
        <w:t>procedures, we are therefore proposing to extend the above agreement</w:t>
      </w:r>
      <w:r w:rsidR="00C47109">
        <w:rPr>
          <w:sz w:val="22"/>
          <w:szCs w:val="22"/>
        </w:rPr>
        <w:t>s</w:t>
      </w:r>
      <w:r w:rsidR="00B76D33">
        <w:rPr>
          <w:sz w:val="22"/>
          <w:szCs w:val="22"/>
        </w:rPr>
        <w:t xml:space="preserve"> to monitoring:</w:t>
      </w:r>
    </w:p>
    <w:p w14:paraId="3E2DA648" w14:textId="2E652D7A" w:rsidR="00B76D33" w:rsidRPr="003D4C2D" w:rsidRDefault="00707B6A" w:rsidP="00B76D33">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B8579A">
        <w:rPr>
          <w:rFonts w:ascii="Times New Roman" w:hAnsi="Times New Roman" w:cs="Times New Roman"/>
          <w:b/>
          <w:i/>
          <w:color w:val="000000" w:themeColor="text1"/>
          <w:sz w:val="22"/>
          <w:szCs w:val="22"/>
        </w:rPr>
        <w:t>7</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00B76D33" w:rsidRPr="00B76D33">
        <w:rPr>
          <w:rFonts w:ascii="Times New Roman" w:hAnsi="Times New Roman" w:cs="Times New Roman"/>
          <w:b/>
          <w:i/>
          <w:color w:val="000000" w:themeColor="text1"/>
          <w:sz w:val="22"/>
          <w:szCs w:val="22"/>
        </w:rPr>
        <w:t>BM-Case1 and BM-Case2 with a UE-side AI/ML model, study potential specificat</w:t>
      </w:r>
      <w:r w:rsidR="00B76D33">
        <w:rPr>
          <w:rFonts w:ascii="Times New Roman" w:hAnsi="Times New Roman" w:cs="Times New Roman"/>
          <w:b/>
          <w:i/>
          <w:color w:val="000000" w:themeColor="text1"/>
          <w:sz w:val="22"/>
          <w:szCs w:val="22"/>
        </w:rPr>
        <w:t>ion impact of AI</w:t>
      </w:r>
      <w:r w:rsidR="00C47109">
        <w:rPr>
          <w:rFonts w:ascii="Times New Roman" w:hAnsi="Times New Roman" w:cs="Times New Roman"/>
          <w:b/>
          <w:i/>
          <w:color w:val="000000" w:themeColor="text1"/>
          <w:sz w:val="22"/>
          <w:szCs w:val="22"/>
        </w:rPr>
        <w:t>/ML</w:t>
      </w:r>
      <w:r w:rsidR="00B76D33">
        <w:rPr>
          <w:rFonts w:ascii="Times New Roman" w:hAnsi="Times New Roman" w:cs="Times New Roman"/>
          <w:b/>
          <w:i/>
          <w:color w:val="000000" w:themeColor="text1"/>
          <w:sz w:val="22"/>
          <w:szCs w:val="22"/>
        </w:rPr>
        <w:t xml:space="preserve"> model monitoring</w:t>
      </w:r>
      <w:r w:rsidR="00B76D33" w:rsidRPr="00B76D33">
        <w:rPr>
          <w:rFonts w:ascii="Times New Roman" w:hAnsi="Times New Roman" w:cs="Times New Roman"/>
          <w:b/>
          <w:i/>
          <w:color w:val="000000" w:themeColor="text1"/>
          <w:sz w:val="22"/>
          <w:szCs w:val="22"/>
        </w:rPr>
        <w:t xml:space="preserve"> from </w:t>
      </w:r>
      <w:r w:rsidR="00B76D33">
        <w:rPr>
          <w:rFonts w:ascii="Times New Roman" w:hAnsi="Times New Roman" w:cs="Times New Roman"/>
          <w:b/>
          <w:i/>
          <w:color w:val="000000" w:themeColor="text1"/>
          <w:sz w:val="22"/>
          <w:szCs w:val="22"/>
        </w:rPr>
        <w:t>the following additional aspect</w:t>
      </w:r>
      <w:r w:rsidR="00B76D33" w:rsidRPr="00B76D33">
        <w:rPr>
          <w:rFonts w:ascii="Times New Roman" w:hAnsi="Times New Roman" w:cs="Times New Roman"/>
          <w:b/>
          <w:i/>
          <w:color w:val="000000" w:themeColor="text1"/>
          <w:sz w:val="22"/>
          <w:szCs w:val="22"/>
        </w:rPr>
        <w:t xml:space="preserve"> on top of previous agreements</w:t>
      </w:r>
      <w:r w:rsidR="00EF3A19">
        <w:rPr>
          <w:rFonts w:ascii="Times New Roman" w:hAnsi="Times New Roman" w:cs="Times New Roman"/>
          <w:b/>
          <w:i/>
          <w:color w:val="000000" w:themeColor="text1"/>
          <w:sz w:val="22"/>
          <w:szCs w:val="22"/>
        </w:rPr>
        <w:t xml:space="preserve"> for inference and training</w:t>
      </w:r>
      <w:r w:rsidR="00B76D33" w:rsidRPr="00B76D33">
        <w:rPr>
          <w:rFonts w:ascii="Times New Roman" w:hAnsi="Times New Roman" w:cs="Times New Roman"/>
          <w:b/>
          <w:i/>
          <w:color w:val="000000" w:themeColor="text1"/>
          <w:sz w:val="22"/>
          <w:szCs w:val="22"/>
        </w:rPr>
        <w:t xml:space="preserve">: </w:t>
      </w:r>
    </w:p>
    <w:p w14:paraId="7850F943" w14:textId="7A8E656D" w:rsidR="00B76D33" w:rsidRPr="0044179A" w:rsidRDefault="00B76D33" w:rsidP="00B76D33">
      <w:pPr>
        <w:pStyle w:val="af3"/>
        <w:numPr>
          <w:ilvl w:val="0"/>
          <w:numId w:val="17"/>
        </w:numPr>
        <w:overflowPunct w:val="0"/>
        <w:autoSpaceDE w:val="0"/>
        <w:autoSpaceDN w:val="0"/>
        <w:adjustRightInd w:val="0"/>
        <w:spacing w:after="120"/>
        <w:contextualSpacing w:val="0"/>
        <w:textAlignment w:val="baseline"/>
        <w:rPr>
          <w:rFonts w:eastAsia="黑体"/>
          <w:b/>
          <w:i/>
          <w:color w:val="000000" w:themeColor="text1"/>
          <w:sz w:val="22"/>
          <w:szCs w:val="22"/>
        </w:rPr>
      </w:pPr>
      <w:r w:rsidRPr="005159B8">
        <w:rPr>
          <w:rFonts w:eastAsia="黑体"/>
          <w:b/>
          <w:i/>
          <w:color w:val="000000" w:themeColor="text1"/>
          <w:sz w:val="22"/>
          <w:szCs w:val="22"/>
        </w:rPr>
        <w:t xml:space="preserve">Indication </w:t>
      </w:r>
      <w:r w:rsidRPr="0044179A">
        <w:rPr>
          <w:rFonts w:eastAsia="宋体"/>
          <w:b/>
          <w:i/>
          <w:color w:val="000000"/>
          <w:sz w:val="22"/>
          <w:szCs w:val="22"/>
          <w:lang w:eastAsia="zh-CN"/>
        </w:rPr>
        <w:t xml:space="preserve">of the associated Set A from </w:t>
      </w:r>
      <w:r w:rsidR="007D608C">
        <w:rPr>
          <w:rFonts w:eastAsia="宋体"/>
          <w:b/>
          <w:i/>
          <w:color w:val="000000"/>
          <w:sz w:val="22"/>
          <w:szCs w:val="22"/>
          <w:lang w:eastAsia="zh-CN"/>
        </w:rPr>
        <w:t>NW</w:t>
      </w:r>
      <w:r w:rsidR="007D608C" w:rsidRPr="0044179A">
        <w:rPr>
          <w:rFonts w:eastAsia="宋体"/>
          <w:b/>
          <w:i/>
          <w:color w:val="000000"/>
          <w:sz w:val="22"/>
          <w:szCs w:val="22"/>
          <w:lang w:eastAsia="zh-CN"/>
        </w:rPr>
        <w:t xml:space="preserve"> </w:t>
      </w:r>
      <w:r w:rsidRPr="0044179A">
        <w:rPr>
          <w:rFonts w:eastAsia="宋体"/>
          <w:b/>
          <w:i/>
          <w:color w:val="000000"/>
          <w:sz w:val="22"/>
          <w:szCs w:val="22"/>
          <w:lang w:eastAsia="zh-CN"/>
        </w:rPr>
        <w:t>to UE, e.g., association/mapping of beams within Set A and beams within Set B if applicable</w:t>
      </w:r>
      <w:r w:rsidR="003D74BD">
        <w:rPr>
          <w:rFonts w:eastAsia="宋体"/>
          <w:b/>
          <w:i/>
          <w:color w:val="000000"/>
          <w:sz w:val="22"/>
          <w:szCs w:val="22"/>
          <w:lang w:eastAsia="zh-CN"/>
        </w:rPr>
        <w:t>.</w:t>
      </w:r>
    </w:p>
    <w:p w14:paraId="010A1724" w14:textId="5232B013" w:rsidR="00896D30" w:rsidRDefault="00896D30" w:rsidP="005D5F51">
      <w:pPr>
        <w:overflowPunct w:val="0"/>
        <w:autoSpaceDE w:val="0"/>
        <w:autoSpaceDN w:val="0"/>
        <w:adjustRightInd w:val="0"/>
        <w:spacing w:after="120"/>
        <w:textAlignment w:val="baseline"/>
        <w:rPr>
          <w:sz w:val="22"/>
          <w:szCs w:val="22"/>
        </w:rPr>
      </w:pPr>
      <w:r w:rsidRPr="00CE3F99">
        <w:rPr>
          <w:rFonts w:eastAsiaTheme="minorEastAsia"/>
          <w:b/>
          <w:sz w:val="22"/>
          <w:szCs w:val="22"/>
          <w:u w:val="single"/>
          <w:lang w:eastAsia="zh-CN"/>
        </w:rPr>
        <w:t>Asso</w:t>
      </w:r>
      <w:r>
        <w:rPr>
          <w:rFonts w:eastAsiaTheme="minorEastAsia"/>
          <w:b/>
          <w:sz w:val="22"/>
          <w:szCs w:val="22"/>
          <w:u w:val="single"/>
          <w:lang w:eastAsia="zh-CN"/>
        </w:rPr>
        <w:t>ciation between Set B and Set A</w:t>
      </w:r>
    </w:p>
    <w:p w14:paraId="3E9568C8" w14:textId="3D85D099" w:rsidR="005311E0" w:rsidRDefault="008A6F8B" w:rsidP="005D5F51">
      <w:pPr>
        <w:overflowPunct w:val="0"/>
        <w:autoSpaceDE w:val="0"/>
        <w:autoSpaceDN w:val="0"/>
        <w:adjustRightInd w:val="0"/>
        <w:spacing w:after="120"/>
        <w:textAlignment w:val="baseline"/>
        <w:rPr>
          <w:sz w:val="22"/>
          <w:szCs w:val="22"/>
        </w:rPr>
      </w:pPr>
      <w:r>
        <w:rPr>
          <w:sz w:val="22"/>
          <w:szCs w:val="22"/>
        </w:rPr>
        <w:t>For model inference, in particular,</w:t>
      </w:r>
      <w:r w:rsidR="00797F40">
        <w:rPr>
          <w:sz w:val="22"/>
          <w:szCs w:val="22"/>
        </w:rPr>
        <w:t xml:space="preserve"> </w:t>
      </w:r>
      <w:r w:rsidR="00054F32">
        <w:rPr>
          <w:sz w:val="22"/>
          <w:szCs w:val="22"/>
        </w:rPr>
        <w:t>the</w:t>
      </w:r>
      <w:r>
        <w:rPr>
          <w:sz w:val="22"/>
          <w:szCs w:val="22"/>
        </w:rPr>
        <w:t xml:space="preserve"> </w:t>
      </w:r>
      <w:r w:rsidR="00DD2FF4">
        <w:rPr>
          <w:sz w:val="22"/>
          <w:szCs w:val="22"/>
        </w:rPr>
        <w:t xml:space="preserve">indicated </w:t>
      </w:r>
      <w:r>
        <w:rPr>
          <w:sz w:val="22"/>
          <w:szCs w:val="22"/>
        </w:rPr>
        <w:t>association</w:t>
      </w:r>
      <w:r w:rsidR="00DD2FF4">
        <w:rPr>
          <w:sz w:val="22"/>
          <w:szCs w:val="22"/>
        </w:rPr>
        <w:t xml:space="preserve"> between Set A and Set B</w:t>
      </w:r>
      <w:r>
        <w:rPr>
          <w:sz w:val="22"/>
          <w:szCs w:val="22"/>
        </w:rPr>
        <w:t xml:space="preserve"> can also enable the UE to align the understanding of Set A with the </w:t>
      </w:r>
      <w:proofErr w:type="spellStart"/>
      <w:r>
        <w:rPr>
          <w:sz w:val="22"/>
          <w:szCs w:val="22"/>
        </w:rPr>
        <w:t>gNB</w:t>
      </w:r>
      <w:proofErr w:type="spellEnd"/>
      <w:r>
        <w:rPr>
          <w:sz w:val="22"/>
          <w:szCs w:val="22"/>
        </w:rPr>
        <w:t xml:space="preserve"> for beam prediction and thereby to resolve the problem of reporting unmeasured DL </w:t>
      </w:r>
      <w:proofErr w:type="spellStart"/>
      <w:r>
        <w:rPr>
          <w:sz w:val="22"/>
          <w:szCs w:val="22"/>
        </w:rPr>
        <w:t>Tx</w:t>
      </w:r>
      <w:proofErr w:type="spellEnd"/>
      <w:r>
        <w:rPr>
          <w:sz w:val="22"/>
          <w:szCs w:val="22"/>
        </w:rPr>
        <w:t xml:space="preserve"> beams from Set A (the sweeping of which may have been disabled during the inference procedure), i.e., for the UE-side model, the </w:t>
      </w:r>
      <w:proofErr w:type="spellStart"/>
      <w:r>
        <w:rPr>
          <w:sz w:val="22"/>
          <w:szCs w:val="22"/>
        </w:rPr>
        <w:t>gNB</w:t>
      </w:r>
      <w:proofErr w:type="spellEnd"/>
      <w:r>
        <w:rPr>
          <w:sz w:val="22"/>
          <w:szCs w:val="22"/>
        </w:rPr>
        <w:t xml:space="preserve"> would interpret the reported beam is from the same Set A. </w:t>
      </w:r>
    </w:p>
    <w:p w14:paraId="28362F22" w14:textId="38195317" w:rsidR="008A6F8B" w:rsidRDefault="008A6F8B" w:rsidP="005D5F51">
      <w:pPr>
        <w:overflowPunct w:val="0"/>
        <w:autoSpaceDE w:val="0"/>
        <w:autoSpaceDN w:val="0"/>
        <w:adjustRightInd w:val="0"/>
        <w:spacing w:after="120"/>
        <w:textAlignment w:val="baseline"/>
        <w:rPr>
          <w:b/>
          <w:i/>
          <w:color w:val="000000" w:themeColor="text1"/>
          <w:sz w:val="22"/>
          <w:szCs w:val="22"/>
        </w:rPr>
      </w:pPr>
      <w:r>
        <w:rPr>
          <w:sz w:val="22"/>
          <w:szCs w:val="22"/>
        </w:rPr>
        <w:t>T</w:t>
      </w:r>
      <w:r w:rsidRPr="00864F02">
        <w:rPr>
          <w:sz w:val="22"/>
          <w:szCs w:val="22"/>
        </w:rPr>
        <w:t xml:space="preserve">his </w:t>
      </w:r>
      <w:r>
        <w:rPr>
          <w:sz w:val="22"/>
          <w:szCs w:val="22"/>
        </w:rPr>
        <w:t xml:space="preserve">association </w:t>
      </w:r>
      <w:r w:rsidRPr="00864F02">
        <w:rPr>
          <w:sz w:val="22"/>
          <w:szCs w:val="22"/>
        </w:rPr>
        <w:t xml:space="preserve">would be </w:t>
      </w:r>
      <w:r>
        <w:rPr>
          <w:sz w:val="22"/>
          <w:szCs w:val="22"/>
        </w:rPr>
        <w:t>needed both</w:t>
      </w:r>
      <w:r w:rsidRPr="00864F02">
        <w:rPr>
          <w:sz w:val="22"/>
          <w:szCs w:val="22"/>
        </w:rPr>
        <w:t xml:space="preserve"> when the AI</w:t>
      </w:r>
      <w:r>
        <w:rPr>
          <w:sz w:val="22"/>
          <w:szCs w:val="22"/>
        </w:rPr>
        <w:t>/ML</w:t>
      </w:r>
      <w:r w:rsidRPr="00864F02">
        <w:rPr>
          <w:sz w:val="22"/>
          <w:szCs w:val="22"/>
        </w:rPr>
        <w:t xml:space="preserve"> model infers the DL </w:t>
      </w:r>
      <w:proofErr w:type="spellStart"/>
      <w:r w:rsidRPr="00864F02">
        <w:rPr>
          <w:sz w:val="22"/>
          <w:szCs w:val="22"/>
        </w:rPr>
        <w:t>Tx</w:t>
      </w:r>
      <w:proofErr w:type="spellEnd"/>
      <w:r w:rsidRPr="00864F02">
        <w:rPr>
          <w:sz w:val="22"/>
          <w:szCs w:val="22"/>
        </w:rPr>
        <w:t xml:space="preserve"> beams or also when it infers the DL </w:t>
      </w:r>
      <w:proofErr w:type="spellStart"/>
      <w:r w:rsidRPr="00864F02">
        <w:rPr>
          <w:sz w:val="22"/>
          <w:szCs w:val="22"/>
        </w:rPr>
        <w:t>Tx</w:t>
      </w:r>
      <w:proofErr w:type="spellEnd"/>
      <w:r w:rsidRPr="00864F02">
        <w:rPr>
          <w:sz w:val="22"/>
          <w:szCs w:val="22"/>
        </w:rPr>
        <w:t>-Rx beam pairs.</w:t>
      </w:r>
    </w:p>
    <w:p w14:paraId="7E560456" w14:textId="51A06129" w:rsidR="008A6F8B" w:rsidRDefault="008A6F8B" w:rsidP="005D5F51">
      <w:pPr>
        <w:overflowPunct w:val="0"/>
        <w:autoSpaceDE w:val="0"/>
        <w:autoSpaceDN w:val="0"/>
        <w:adjustRightInd w:val="0"/>
        <w:spacing w:after="120"/>
        <w:textAlignment w:val="baseline"/>
        <w:rPr>
          <w:sz w:val="22"/>
          <w:szCs w:val="22"/>
        </w:rPr>
      </w:pPr>
      <w:r>
        <w:rPr>
          <w:b/>
          <w:i/>
          <w:color w:val="000000" w:themeColor="text1"/>
          <w:sz w:val="22"/>
          <w:szCs w:val="22"/>
        </w:rPr>
        <w:t>Observation</w:t>
      </w:r>
      <w:r w:rsidRPr="00103F4C">
        <w:rPr>
          <w:b/>
          <w:i/>
          <w:color w:val="000000" w:themeColor="text1"/>
          <w:sz w:val="22"/>
          <w:szCs w:val="22"/>
        </w:rPr>
        <w:t xml:space="preserve"> </w:t>
      </w:r>
      <w:r w:rsidR="00B8579A">
        <w:rPr>
          <w:b/>
          <w:i/>
          <w:color w:val="000000" w:themeColor="text1"/>
          <w:sz w:val="22"/>
          <w:szCs w:val="22"/>
        </w:rPr>
        <w:t>1</w:t>
      </w:r>
      <w:r w:rsidRPr="00A95BD4">
        <w:rPr>
          <w:b/>
          <w:i/>
          <w:color w:val="000000" w:themeColor="text1"/>
          <w:sz w:val="22"/>
          <w:szCs w:val="22"/>
        </w:rPr>
        <w:t>:</w:t>
      </w:r>
      <w:r w:rsidRPr="003D4C2D">
        <w:rPr>
          <w:b/>
          <w:i/>
          <w:color w:val="000000" w:themeColor="text1"/>
          <w:sz w:val="22"/>
          <w:szCs w:val="22"/>
        </w:rPr>
        <w:t xml:space="preserve"> For </w:t>
      </w:r>
      <w:r w:rsidRPr="00B76D33">
        <w:rPr>
          <w:b/>
          <w:i/>
          <w:color w:val="000000" w:themeColor="text1"/>
          <w:sz w:val="22"/>
          <w:szCs w:val="22"/>
        </w:rPr>
        <w:t>BM-Case1 and BM-Case2 with a UE-side AI/ML model,</w:t>
      </w:r>
      <w:r>
        <w:rPr>
          <w:b/>
          <w:i/>
          <w:color w:val="000000" w:themeColor="text1"/>
          <w:sz w:val="22"/>
          <w:szCs w:val="22"/>
        </w:rPr>
        <w:t xml:space="preserve"> </w:t>
      </w:r>
      <w:r>
        <w:rPr>
          <w:rFonts w:eastAsia="黑体"/>
          <w:b/>
          <w:i/>
          <w:color w:val="000000" w:themeColor="text1"/>
          <w:sz w:val="22"/>
          <w:szCs w:val="22"/>
        </w:rPr>
        <w:t>i</w:t>
      </w:r>
      <w:r w:rsidRPr="00EF7765">
        <w:rPr>
          <w:rFonts w:eastAsia="黑体"/>
          <w:b/>
          <w:i/>
          <w:color w:val="000000" w:themeColor="text1"/>
          <w:sz w:val="22"/>
          <w:szCs w:val="22"/>
        </w:rPr>
        <w:t xml:space="preserve">ndication </w:t>
      </w:r>
      <w:r w:rsidRPr="00EF7765">
        <w:rPr>
          <w:rFonts w:eastAsia="宋体"/>
          <w:b/>
          <w:i/>
          <w:color w:val="000000"/>
          <w:sz w:val="22"/>
          <w:szCs w:val="22"/>
          <w:lang w:eastAsia="zh-CN"/>
        </w:rPr>
        <w:t xml:space="preserve">of the associated Set A </w:t>
      </w:r>
      <w:r>
        <w:rPr>
          <w:b/>
          <w:i/>
          <w:color w:val="000000" w:themeColor="text1"/>
          <w:sz w:val="22"/>
          <w:szCs w:val="22"/>
        </w:rPr>
        <w:t xml:space="preserve">can be used to align the interpretation of the </w:t>
      </w:r>
      <w:r w:rsidRPr="001B1146">
        <w:rPr>
          <w:b/>
          <w:i/>
          <w:color w:val="000000" w:themeColor="text1"/>
          <w:sz w:val="22"/>
          <w:szCs w:val="22"/>
        </w:rPr>
        <w:t>AI/ML output beam</w:t>
      </w:r>
      <w:r>
        <w:rPr>
          <w:b/>
          <w:i/>
          <w:color w:val="000000" w:themeColor="text1"/>
          <w:sz w:val="22"/>
          <w:szCs w:val="22"/>
        </w:rPr>
        <w:t>(</w:t>
      </w:r>
      <w:r w:rsidRPr="001B1146">
        <w:rPr>
          <w:b/>
          <w:i/>
          <w:color w:val="000000" w:themeColor="text1"/>
          <w:sz w:val="22"/>
          <w:szCs w:val="22"/>
        </w:rPr>
        <w:t>s</w:t>
      </w:r>
      <w:r>
        <w:rPr>
          <w:b/>
          <w:i/>
          <w:color w:val="000000" w:themeColor="text1"/>
          <w:sz w:val="22"/>
          <w:szCs w:val="22"/>
        </w:rPr>
        <w:t xml:space="preserve">) from Set A between NW and UE, regardless whether the UE has measured the </w:t>
      </w:r>
      <w:r w:rsidRPr="001B1146">
        <w:rPr>
          <w:b/>
          <w:i/>
          <w:color w:val="000000" w:themeColor="text1"/>
          <w:sz w:val="22"/>
          <w:szCs w:val="22"/>
        </w:rPr>
        <w:t>AI/ML output beam</w:t>
      </w:r>
      <w:r>
        <w:rPr>
          <w:b/>
          <w:i/>
          <w:color w:val="000000" w:themeColor="text1"/>
          <w:sz w:val="22"/>
          <w:szCs w:val="22"/>
        </w:rPr>
        <w:t>(</w:t>
      </w:r>
      <w:r w:rsidRPr="001B1146">
        <w:rPr>
          <w:b/>
          <w:i/>
          <w:color w:val="000000" w:themeColor="text1"/>
          <w:sz w:val="22"/>
          <w:szCs w:val="22"/>
        </w:rPr>
        <w:t>s</w:t>
      </w:r>
      <w:r>
        <w:rPr>
          <w:b/>
          <w:i/>
          <w:color w:val="000000" w:themeColor="text1"/>
          <w:sz w:val="22"/>
          <w:szCs w:val="22"/>
        </w:rPr>
        <w:t>)</w:t>
      </w:r>
      <w:r w:rsidRPr="001B1146">
        <w:rPr>
          <w:b/>
          <w:i/>
          <w:color w:val="000000" w:themeColor="text1"/>
          <w:sz w:val="22"/>
          <w:szCs w:val="22"/>
        </w:rPr>
        <w:t>.</w:t>
      </w:r>
    </w:p>
    <w:p w14:paraId="1E5B06A0" w14:textId="10BC4B19" w:rsidR="007D4081" w:rsidRDefault="005D5F51" w:rsidP="005D5F51">
      <w:pPr>
        <w:overflowPunct w:val="0"/>
        <w:autoSpaceDE w:val="0"/>
        <w:autoSpaceDN w:val="0"/>
        <w:adjustRightInd w:val="0"/>
        <w:spacing w:after="120"/>
        <w:textAlignment w:val="baseline"/>
        <w:rPr>
          <w:sz w:val="22"/>
          <w:szCs w:val="22"/>
        </w:rPr>
      </w:pPr>
      <w:r>
        <w:rPr>
          <w:sz w:val="22"/>
          <w:szCs w:val="22"/>
        </w:rPr>
        <w:t xml:space="preserve">For how to indicate such association between Set A and Set B, </w:t>
      </w:r>
      <w:r w:rsidR="003D74BD">
        <w:rPr>
          <w:sz w:val="22"/>
          <w:szCs w:val="22"/>
        </w:rPr>
        <w:t xml:space="preserve">the candidate methods can be further studied. </w:t>
      </w:r>
      <w:r w:rsidR="00CC1877">
        <w:rPr>
          <w:sz w:val="22"/>
          <w:szCs w:val="22"/>
        </w:rPr>
        <w:t>As example</w:t>
      </w:r>
      <w:r w:rsidR="005F2A37">
        <w:rPr>
          <w:sz w:val="22"/>
          <w:szCs w:val="22"/>
        </w:rPr>
        <w:t xml:space="preserve">, </w:t>
      </w:r>
      <w:r w:rsidR="003D74BD">
        <w:rPr>
          <w:sz w:val="22"/>
          <w:szCs w:val="22"/>
        </w:rPr>
        <w:t xml:space="preserve">the CSI report/resource set of the associated Set A can be </w:t>
      </w:r>
      <w:r w:rsidR="005F2A37">
        <w:rPr>
          <w:sz w:val="22"/>
          <w:szCs w:val="22"/>
        </w:rPr>
        <w:t>configured in the CSI report</w:t>
      </w:r>
      <w:r w:rsidR="00CC1877">
        <w:rPr>
          <w:sz w:val="22"/>
          <w:szCs w:val="22"/>
        </w:rPr>
        <w:t>/resource set</w:t>
      </w:r>
      <w:r w:rsidR="005F2A37">
        <w:rPr>
          <w:sz w:val="22"/>
          <w:szCs w:val="22"/>
        </w:rPr>
        <w:t xml:space="preserve"> for</w:t>
      </w:r>
      <w:r w:rsidR="003D74BD">
        <w:rPr>
          <w:sz w:val="22"/>
          <w:szCs w:val="22"/>
        </w:rPr>
        <w:t xml:space="preserve"> Set B</w:t>
      </w:r>
      <w:r w:rsidR="00CC1877">
        <w:rPr>
          <w:sz w:val="22"/>
          <w:szCs w:val="22"/>
        </w:rPr>
        <w:t xml:space="preserve">; alternatively, the time slot for sweeping Set A can be indicated. </w:t>
      </w:r>
    </w:p>
    <w:p w14:paraId="6A0E20E7" w14:textId="7D600B11" w:rsidR="000E4C1A" w:rsidRPr="0044179A" w:rsidRDefault="000E4C1A" w:rsidP="005D5F51">
      <w:pPr>
        <w:overflowPunct w:val="0"/>
        <w:autoSpaceDE w:val="0"/>
        <w:autoSpaceDN w:val="0"/>
        <w:adjustRightInd w:val="0"/>
        <w:spacing w:after="120"/>
        <w:textAlignment w:val="baseline"/>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addition, in legacy, the RS </w:t>
      </w:r>
      <w:r w:rsidR="00C059EE">
        <w:rPr>
          <w:rFonts w:eastAsiaTheme="minorEastAsia"/>
          <w:sz w:val="22"/>
          <w:szCs w:val="22"/>
          <w:lang w:eastAsia="zh-CN"/>
        </w:rPr>
        <w:t xml:space="preserve">resource </w:t>
      </w:r>
      <w:r>
        <w:rPr>
          <w:rFonts w:eastAsiaTheme="minorEastAsia"/>
          <w:sz w:val="22"/>
          <w:szCs w:val="22"/>
          <w:lang w:eastAsia="zh-CN"/>
        </w:rPr>
        <w:t xml:space="preserve">set is configured for </w:t>
      </w:r>
      <w:r w:rsidR="00C059EE">
        <w:rPr>
          <w:rFonts w:eastAsiaTheme="minorEastAsia"/>
          <w:sz w:val="22"/>
          <w:szCs w:val="22"/>
          <w:lang w:eastAsia="zh-CN"/>
        </w:rPr>
        <w:t xml:space="preserve">UE </w:t>
      </w:r>
      <w:r>
        <w:rPr>
          <w:rFonts w:eastAsiaTheme="minorEastAsia"/>
          <w:sz w:val="22"/>
          <w:szCs w:val="22"/>
          <w:lang w:eastAsia="zh-CN"/>
        </w:rPr>
        <w:t>measurement and report; for the AI/ML inference, however, it may not be</w:t>
      </w:r>
      <w:r w:rsidR="00C059EE">
        <w:rPr>
          <w:rFonts w:eastAsiaTheme="minorEastAsia"/>
          <w:sz w:val="22"/>
          <w:szCs w:val="22"/>
          <w:lang w:eastAsia="zh-CN"/>
        </w:rPr>
        <w:t xml:space="preserve"> </w:t>
      </w:r>
      <w:r w:rsidR="00850518">
        <w:rPr>
          <w:rFonts w:eastAsiaTheme="minorEastAsia"/>
          <w:sz w:val="22"/>
          <w:szCs w:val="22"/>
          <w:lang w:eastAsia="zh-CN"/>
        </w:rPr>
        <w:t>mandatory</w:t>
      </w:r>
      <w:r w:rsidR="00C059EE">
        <w:rPr>
          <w:rFonts w:eastAsiaTheme="minorEastAsia"/>
          <w:sz w:val="22"/>
          <w:szCs w:val="22"/>
          <w:lang w:eastAsia="zh-CN"/>
        </w:rPr>
        <w:t xml:space="preserve"> </w:t>
      </w:r>
      <w:r w:rsidR="00FA26FA">
        <w:rPr>
          <w:rFonts w:eastAsiaTheme="minorEastAsia"/>
          <w:sz w:val="22"/>
          <w:szCs w:val="22"/>
          <w:lang w:eastAsia="zh-CN"/>
        </w:rPr>
        <w:t xml:space="preserve">for </w:t>
      </w:r>
      <w:r w:rsidR="00B333EB">
        <w:rPr>
          <w:rFonts w:eastAsiaTheme="minorEastAsia"/>
          <w:sz w:val="22"/>
          <w:szCs w:val="22"/>
          <w:lang w:eastAsia="zh-CN"/>
        </w:rPr>
        <w:t xml:space="preserve">a </w:t>
      </w:r>
      <w:r w:rsidR="00F97DFD">
        <w:rPr>
          <w:rFonts w:eastAsiaTheme="minorEastAsia"/>
          <w:sz w:val="22"/>
          <w:szCs w:val="22"/>
          <w:lang w:eastAsia="zh-CN"/>
        </w:rPr>
        <w:t xml:space="preserve">specific </w:t>
      </w:r>
      <w:r w:rsidR="00FA26FA">
        <w:rPr>
          <w:rFonts w:eastAsiaTheme="minorEastAsia"/>
          <w:sz w:val="22"/>
          <w:szCs w:val="22"/>
          <w:lang w:eastAsia="zh-CN"/>
        </w:rPr>
        <w:t xml:space="preserve">UE to </w:t>
      </w:r>
      <w:r w:rsidR="00B333EB">
        <w:rPr>
          <w:rFonts w:eastAsiaTheme="minorEastAsia"/>
          <w:sz w:val="22"/>
          <w:szCs w:val="22"/>
          <w:lang w:eastAsia="zh-CN"/>
        </w:rPr>
        <w:t xml:space="preserve">have </w:t>
      </w:r>
      <w:r w:rsidR="00FA26FA">
        <w:rPr>
          <w:rFonts w:eastAsiaTheme="minorEastAsia"/>
          <w:sz w:val="22"/>
          <w:szCs w:val="22"/>
          <w:lang w:eastAsia="zh-CN"/>
        </w:rPr>
        <w:t>measur</w:t>
      </w:r>
      <w:r w:rsidR="005B4914">
        <w:rPr>
          <w:rFonts w:eastAsiaTheme="minorEastAsia"/>
          <w:sz w:val="22"/>
          <w:szCs w:val="22"/>
          <w:lang w:eastAsia="zh-CN"/>
        </w:rPr>
        <w:t>ed</w:t>
      </w:r>
      <w:r w:rsidR="00FA26FA">
        <w:rPr>
          <w:rFonts w:eastAsiaTheme="minorEastAsia"/>
          <w:sz w:val="22"/>
          <w:szCs w:val="22"/>
          <w:lang w:eastAsia="zh-CN"/>
        </w:rPr>
        <w:t xml:space="preserve"> </w:t>
      </w:r>
      <w:r w:rsidR="00B333EB">
        <w:rPr>
          <w:rFonts w:eastAsiaTheme="minorEastAsia"/>
          <w:sz w:val="22"/>
          <w:szCs w:val="22"/>
          <w:lang w:eastAsia="zh-CN"/>
        </w:rPr>
        <w:t xml:space="preserve">the </w:t>
      </w:r>
      <w:r w:rsidR="00FA26FA">
        <w:rPr>
          <w:rFonts w:eastAsiaTheme="minorEastAsia"/>
          <w:sz w:val="22"/>
          <w:szCs w:val="22"/>
          <w:lang w:eastAsia="zh-CN"/>
        </w:rPr>
        <w:t xml:space="preserve">Set A in prior to </w:t>
      </w:r>
      <w:r w:rsidR="00B333EB">
        <w:rPr>
          <w:rFonts w:eastAsiaTheme="minorEastAsia"/>
          <w:sz w:val="22"/>
          <w:szCs w:val="22"/>
          <w:lang w:eastAsia="zh-CN"/>
        </w:rPr>
        <w:t>the</w:t>
      </w:r>
      <w:r w:rsidR="00FA26FA">
        <w:rPr>
          <w:rFonts w:eastAsiaTheme="minorEastAsia"/>
          <w:sz w:val="22"/>
          <w:szCs w:val="22"/>
          <w:lang w:eastAsia="zh-CN"/>
        </w:rPr>
        <w:t xml:space="preserve"> inference</w:t>
      </w:r>
      <w:r w:rsidR="00D5258E">
        <w:rPr>
          <w:rFonts w:eastAsiaTheme="minorEastAsia"/>
          <w:sz w:val="22"/>
          <w:szCs w:val="22"/>
          <w:lang w:eastAsia="zh-CN"/>
        </w:rPr>
        <w:t xml:space="preserve">, as the </w:t>
      </w:r>
      <w:r w:rsidR="00F97DFD">
        <w:rPr>
          <w:rFonts w:eastAsiaTheme="minorEastAsia"/>
          <w:sz w:val="22"/>
          <w:szCs w:val="22"/>
          <w:lang w:eastAsia="zh-CN"/>
        </w:rPr>
        <w:t xml:space="preserve">training data collection involving the measurement of </w:t>
      </w:r>
      <w:r w:rsidR="00D5258E">
        <w:rPr>
          <w:rFonts w:eastAsiaTheme="minorEastAsia"/>
          <w:sz w:val="22"/>
          <w:szCs w:val="22"/>
          <w:lang w:eastAsia="zh-CN"/>
        </w:rPr>
        <w:t xml:space="preserve">Set A </w:t>
      </w:r>
      <w:r w:rsidR="00F97DFD">
        <w:rPr>
          <w:rFonts w:eastAsiaTheme="minorEastAsia"/>
          <w:sz w:val="22"/>
          <w:szCs w:val="22"/>
          <w:lang w:eastAsia="zh-CN"/>
        </w:rPr>
        <w:t>may occur in other cells or by other UEs</w:t>
      </w:r>
      <w:r w:rsidR="00FA26FA">
        <w:rPr>
          <w:rFonts w:eastAsiaTheme="minorEastAsia"/>
          <w:sz w:val="22"/>
          <w:szCs w:val="22"/>
          <w:lang w:eastAsia="zh-CN"/>
        </w:rPr>
        <w:t>.</w:t>
      </w:r>
      <w:r w:rsidR="0033634B">
        <w:rPr>
          <w:rFonts w:eastAsiaTheme="minorEastAsia"/>
          <w:sz w:val="22"/>
          <w:szCs w:val="22"/>
          <w:lang w:eastAsia="zh-CN"/>
        </w:rPr>
        <w:t xml:space="preserve"> </w:t>
      </w:r>
      <w:r w:rsidR="007632E7">
        <w:rPr>
          <w:rFonts w:eastAsiaTheme="minorEastAsia"/>
          <w:sz w:val="22"/>
          <w:szCs w:val="22"/>
          <w:lang w:eastAsia="zh-CN"/>
        </w:rPr>
        <w:t xml:space="preserve">E.g., for the UE handover to a new cell or switch to a new model where Set A is </w:t>
      </w:r>
      <w:r w:rsidR="00147B0E">
        <w:rPr>
          <w:rFonts w:eastAsiaTheme="minorEastAsia"/>
          <w:sz w:val="22"/>
          <w:szCs w:val="22"/>
          <w:lang w:eastAsia="zh-CN"/>
        </w:rPr>
        <w:t>un</w:t>
      </w:r>
      <w:r w:rsidR="007632E7">
        <w:rPr>
          <w:rFonts w:eastAsiaTheme="minorEastAsia"/>
          <w:sz w:val="22"/>
          <w:szCs w:val="22"/>
          <w:lang w:eastAsia="zh-CN"/>
        </w:rPr>
        <w:t xml:space="preserve">changed, </w:t>
      </w:r>
      <w:proofErr w:type="spellStart"/>
      <w:r w:rsidR="00C743D9">
        <w:rPr>
          <w:rFonts w:eastAsiaTheme="minorEastAsia"/>
          <w:sz w:val="22"/>
          <w:szCs w:val="22"/>
          <w:lang w:eastAsia="zh-CN"/>
        </w:rPr>
        <w:t>gNB</w:t>
      </w:r>
      <w:proofErr w:type="spellEnd"/>
      <w:r w:rsidR="00C743D9">
        <w:rPr>
          <w:rFonts w:eastAsiaTheme="minorEastAsia"/>
          <w:sz w:val="22"/>
          <w:szCs w:val="22"/>
          <w:lang w:eastAsia="zh-CN"/>
        </w:rPr>
        <w:t xml:space="preserve"> </w:t>
      </w:r>
      <w:r w:rsidR="00366A08">
        <w:rPr>
          <w:rFonts w:eastAsiaTheme="minorEastAsia"/>
          <w:sz w:val="22"/>
          <w:szCs w:val="22"/>
          <w:lang w:eastAsia="zh-CN"/>
        </w:rPr>
        <w:t>may</w:t>
      </w:r>
      <w:r w:rsidR="00C743D9">
        <w:rPr>
          <w:rFonts w:eastAsiaTheme="minorEastAsia"/>
          <w:sz w:val="22"/>
          <w:szCs w:val="22"/>
          <w:lang w:eastAsia="zh-CN"/>
        </w:rPr>
        <w:t xml:space="preserve"> not need to configure the UE to </w:t>
      </w:r>
      <w:r w:rsidR="00F22B93">
        <w:rPr>
          <w:rFonts w:eastAsiaTheme="minorEastAsia"/>
          <w:sz w:val="22"/>
          <w:szCs w:val="22"/>
          <w:lang w:eastAsia="zh-CN"/>
        </w:rPr>
        <w:t>redundantly</w:t>
      </w:r>
      <w:r w:rsidR="00E90E33">
        <w:rPr>
          <w:rFonts w:eastAsiaTheme="minorEastAsia"/>
          <w:sz w:val="22"/>
          <w:szCs w:val="22"/>
          <w:lang w:eastAsia="zh-CN"/>
        </w:rPr>
        <w:t xml:space="preserve"> </w:t>
      </w:r>
      <w:r w:rsidR="00C743D9">
        <w:rPr>
          <w:rFonts w:eastAsiaTheme="minorEastAsia"/>
          <w:sz w:val="22"/>
          <w:szCs w:val="22"/>
          <w:lang w:eastAsia="zh-CN"/>
        </w:rPr>
        <w:t>measure the Set A</w:t>
      </w:r>
      <w:r w:rsidR="001C3B77">
        <w:rPr>
          <w:rFonts w:eastAsiaTheme="minorEastAsia"/>
          <w:sz w:val="22"/>
          <w:szCs w:val="22"/>
          <w:lang w:eastAsia="zh-CN"/>
        </w:rPr>
        <w:t xml:space="preserve">, </w:t>
      </w:r>
      <w:r w:rsidR="00147B0E">
        <w:rPr>
          <w:rFonts w:eastAsiaTheme="minorEastAsia"/>
          <w:sz w:val="22"/>
          <w:szCs w:val="22"/>
          <w:lang w:eastAsia="zh-CN"/>
        </w:rPr>
        <w:t>and the UE could</w:t>
      </w:r>
      <w:r w:rsidR="001C3B77">
        <w:rPr>
          <w:rFonts w:eastAsiaTheme="minorEastAsia"/>
          <w:sz w:val="22"/>
          <w:szCs w:val="22"/>
          <w:lang w:eastAsia="zh-CN"/>
        </w:rPr>
        <w:t xml:space="preserve"> rather use the stored information of Set A used for training the AI/ML model</w:t>
      </w:r>
      <w:r w:rsidR="00C743D9">
        <w:rPr>
          <w:rFonts w:eastAsiaTheme="minorEastAsia"/>
          <w:sz w:val="22"/>
          <w:szCs w:val="22"/>
          <w:lang w:eastAsia="zh-CN"/>
        </w:rPr>
        <w:t>.</w:t>
      </w:r>
      <w:r w:rsidR="008D38BD">
        <w:rPr>
          <w:rFonts w:eastAsiaTheme="minorEastAsia"/>
          <w:sz w:val="22"/>
          <w:szCs w:val="22"/>
          <w:lang w:eastAsia="zh-CN"/>
        </w:rPr>
        <w:t xml:space="preserve"> In light of this, </w:t>
      </w:r>
      <w:r w:rsidR="00432961">
        <w:rPr>
          <w:rFonts w:eastAsiaTheme="minorEastAsia"/>
          <w:sz w:val="22"/>
          <w:szCs w:val="22"/>
          <w:lang w:eastAsia="zh-CN"/>
        </w:rPr>
        <w:t>it</w:t>
      </w:r>
      <w:r w:rsidR="008D38BD">
        <w:rPr>
          <w:rFonts w:eastAsiaTheme="minorEastAsia"/>
          <w:sz w:val="22"/>
          <w:szCs w:val="22"/>
          <w:lang w:eastAsia="zh-CN"/>
        </w:rPr>
        <w:t xml:space="preserve"> should be studied </w:t>
      </w:r>
      <w:r w:rsidR="00432961">
        <w:rPr>
          <w:rFonts w:eastAsiaTheme="minorEastAsia"/>
          <w:sz w:val="22"/>
          <w:szCs w:val="22"/>
          <w:lang w:eastAsia="zh-CN"/>
        </w:rPr>
        <w:t xml:space="preserve">how to </w:t>
      </w:r>
      <w:r w:rsidR="00457443">
        <w:rPr>
          <w:rFonts w:eastAsiaTheme="minorEastAsia"/>
          <w:sz w:val="22"/>
          <w:szCs w:val="22"/>
          <w:lang w:eastAsia="zh-CN"/>
        </w:rPr>
        <w:t>tackle</w:t>
      </w:r>
      <w:r w:rsidR="00432961">
        <w:rPr>
          <w:rFonts w:eastAsiaTheme="minorEastAsia"/>
          <w:sz w:val="22"/>
          <w:szCs w:val="22"/>
          <w:lang w:eastAsia="zh-CN"/>
        </w:rPr>
        <w:t xml:space="preserve"> the case </w:t>
      </w:r>
      <w:r w:rsidR="008D38BD" w:rsidRPr="008D38BD">
        <w:rPr>
          <w:rFonts w:eastAsiaTheme="minorEastAsia"/>
          <w:sz w:val="22"/>
          <w:szCs w:val="22"/>
          <w:lang w:eastAsia="zh-CN"/>
        </w:rPr>
        <w:t>when Set A has not been swept in the local cell</w:t>
      </w:r>
      <w:r w:rsidR="008D38BD">
        <w:rPr>
          <w:rFonts w:eastAsiaTheme="minorEastAsia"/>
          <w:sz w:val="22"/>
          <w:szCs w:val="22"/>
          <w:lang w:eastAsia="zh-CN"/>
        </w:rPr>
        <w:t>.</w:t>
      </w:r>
    </w:p>
    <w:p w14:paraId="17A44089" w14:textId="68957FD6" w:rsidR="005D5F51" w:rsidRDefault="005D5F51" w:rsidP="0044179A">
      <w:pPr>
        <w:pStyle w:val="a6"/>
        <w:adjustRightInd w:val="0"/>
        <w:snapToGrid w:val="0"/>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B8579A">
        <w:rPr>
          <w:rFonts w:ascii="Times New Roman" w:hAnsi="Times New Roman" w:cs="Times New Roman"/>
          <w:b/>
          <w:i/>
          <w:color w:val="000000" w:themeColor="text1"/>
          <w:sz w:val="22"/>
          <w:szCs w:val="22"/>
        </w:rPr>
        <w:t>8</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00647EC6" w:rsidRPr="00647EC6">
        <w:rPr>
          <w:rFonts w:ascii="Times New Roman" w:hAnsi="Times New Roman" w:cs="Times New Roman"/>
          <w:b/>
          <w:i/>
          <w:color w:val="000000" w:themeColor="text1"/>
          <w:sz w:val="22"/>
          <w:szCs w:val="22"/>
        </w:rPr>
        <w:t xml:space="preserve">the model training/monitoring/inference </w:t>
      </w:r>
      <w:r w:rsidR="00647EC6">
        <w:rPr>
          <w:rFonts w:ascii="Times New Roman" w:hAnsi="Times New Roman" w:cs="Times New Roman"/>
          <w:b/>
          <w:i/>
          <w:color w:val="000000" w:themeColor="text1"/>
          <w:sz w:val="22"/>
          <w:szCs w:val="22"/>
        </w:rPr>
        <w:t xml:space="preserve">of the </w:t>
      </w:r>
      <w:r w:rsidRPr="00B76D33">
        <w:rPr>
          <w:rFonts w:ascii="Times New Roman" w:hAnsi="Times New Roman" w:cs="Times New Roman"/>
          <w:b/>
          <w:i/>
          <w:color w:val="000000" w:themeColor="text1"/>
          <w:sz w:val="22"/>
          <w:szCs w:val="22"/>
        </w:rPr>
        <w:t>UE-side AI/ML model</w:t>
      </w:r>
      <w:r w:rsidR="00647EC6">
        <w:rPr>
          <w:rFonts w:ascii="Times New Roman" w:hAnsi="Times New Roman" w:cs="Times New Roman"/>
          <w:b/>
          <w:i/>
          <w:color w:val="000000" w:themeColor="text1"/>
          <w:sz w:val="22"/>
          <w:szCs w:val="22"/>
        </w:rPr>
        <w:t xml:space="preserve"> under </w:t>
      </w:r>
      <w:r w:rsidR="00647EC6" w:rsidRPr="00B76D33">
        <w:rPr>
          <w:rFonts w:ascii="Times New Roman" w:hAnsi="Times New Roman" w:cs="Times New Roman"/>
          <w:b/>
          <w:i/>
          <w:color w:val="000000" w:themeColor="text1"/>
          <w:sz w:val="22"/>
          <w:szCs w:val="22"/>
        </w:rPr>
        <w:t>BM-Case1 and BM-Case2</w:t>
      </w:r>
      <w:r w:rsidRPr="00B76D33">
        <w:rPr>
          <w:rFonts w:ascii="Times New Roman" w:hAnsi="Times New Roman" w:cs="Times New Roman"/>
          <w:b/>
          <w:i/>
          <w:color w:val="000000" w:themeColor="text1"/>
          <w:sz w:val="22"/>
          <w:szCs w:val="22"/>
        </w:rPr>
        <w:t xml:space="preserve">, </w:t>
      </w:r>
      <w:r w:rsidR="00647EC6" w:rsidRPr="00647EC6">
        <w:rPr>
          <w:rFonts w:ascii="Times New Roman" w:hAnsi="Times New Roman" w:cs="Times New Roman"/>
          <w:b/>
          <w:i/>
          <w:color w:val="000000" w:themeColor="text1"/>
          <w:sz w:val="22"/>
          <w:szCs w:val="22"/>
        </w:rPr>
        <w:t xml:space="preserve">for how to indicate </w:t>
      </w:r>
      <w:r w:rsidR="00350C93">
        <w:rPr>
          <w:rFonts w:ascii="Times New Roman" w:hAnsi="Times New Roman" w:cs="Times New Roman"/>
          <w:b/>
          <w:i/>
          <w:color w:val="000000" w:themeColor="text1"/>
          <w:sz w:val="22"/>
          <w:szCs w:val="22"/>
        </w:rPr>
        <w:t xml:space="preserve">the </w:t>
      </w:r>
      <w:r w:rsidR="00647EC6" w:rsidRPr="00647EC6">
        <w:rPr>
          <w:rFonts w:ascii="Times New Roman" w:hAnsi="Times New Roman" w:cs="Times New Roman"/>
          <w:b/>
          <w:i/>
          <w:color w:val="000000" w:themeColor="text1"/>
          <w:sz w:val="22"/>
          <w:szCs w:val="22"/>
        </w:rPr>
        <w:t>association of beams within Set A and beams within Set B</w:t>
      </w:r>
      <w:r w:rsidRPr="00B76D33">
        <w:rPr>
          <w:rFonts w:ascii="Times New Roman" w:hAnsi="Times New Roman" w:cs="Times New Roman"/>
          <w:b/>
          <w:i/>
          <w:color w:val="000000" w:themeColor="text1"/>
          <w:sz w:val="22"/>
          <w:szCs w:val="22"/>
        </w:rPr>
        <w:t xml:space="preserve">: </w:t>
      </w:r>
    </w:p>
    <w:p w14:paraId="793301D8" w14:textId="5F7DCA69" w:rsidR="00647EC6" w:rsidRPr="0044179A" w:rsidRDefault="00647EC6" w:rsidP="0044179A">
      <w:pPr>
        <w:pStyle w:val="af3"/>
        <w:numPr>
          <w:ilvl w:val="0"/>
          <w:numId w:val="17"/>
        </w:numPr>
        <w:overflowPunct w:val="0"/>
        <w:autoSpaceDE w:val="0"/>
        <w:autoSpaceDN w:val="0"/>
        <w:adjustRightInd w:val="0"/>
        <w:snapToGrid w:val="0"/>
        <w:spacing w:after="120"/>
        <w:contextualSpacing w:val="0"/>
        <w:textAlignment w:val="baseline"/>
        <w:rPr>
          <w:rFonts w:eastAsia="黑体"/>
          <w:b/>
          <w:i/>
          <w:color w:val="000000" w:themeColor="text1"/>
          <w:sz w:val="22"/>
          <w:szCs w:val="22"/>
        </w:rPr>
      </w:pPr>
      <w:r w:rsidRPr="00647EC6">
        <w:rPr>
          <w:rFonts w:eastAsia="黑体"/>
          <w:b/>
          <w:i/>
          <w:color w:val="000000" w:themeColor="text1"/>
          <w:sz w:val="22"/>
          <w:szCs w:val="22"/>
        </w:rPr>
        <w:t>Study the indication methods, e.g., indicating the CSI report/resource set ID, time offset, etc</w:t>
      </w:r>
      <w:r>
        <w:rPr>
          <w:rFonts w:eastAsia="宋体"/>
          <w:b/>
          <w:i/>
          <w:color w:val="000000"/>
          <w:sz w:val="22"/>
          <w:szCs w:val="22"/>
          <w:lang w:eastAsia="zh-CN"/>
        </w:rPr>
        <w:t>.</w:t>
      </w:r>
    </w:p>
    <w:p w14:paraId="77CB1906" w14:textId="6AC997FD" w:rsidR="00647EC6" w:rsidRPr="00EF7765" w:rsidRDefault="00647EC6" w:rsidP="0044179A">
      <w:pPr>
        <w:pStyle w:val="af3"/>
        <w:numPr>
          <w:ilvl w:val="0"/>
          <w:numId w:val="17"/>
        </w:numPr>
        <w:overflowPunct w:val="0"/>
        <w:autoSpaceDE w:val="0"/>
        <w:autoSpaceDN w:val="0"/>
        <w:adjustRightInd w:val="0"/>
        <w:snapToGrid w:val="0"/>
        <w:spacing w:after="120"/>
        <w:contextualSpacing w:val="0"/>
        <w:textAlignment w:val="baseline"/>
        <w:rPr>
          <w:rFonts w:eastAsia="黑体"/>
          <w:b/>
          <w:i/>
          <w:color w:val="000000" w:themeColor="text1"/>
          <w:sz w:val="22"/>
          <w:szCs w:val="22"/>
        </w:rPr>
      </w:pPr>
      <w:r w:rsidRPr="00647EC6">
        <w:rPr>
          <w:rFonts w:eastAsia="黑体"/>
          <w:b/>
          <w:i/>
          <w:color w:val="000000" w:themeColor="text1"/>
          <w:sz w:val="22"/>
          <w:szCs w:val="22"/>
        </w:rPr>
        <w:t>Study the issue when Set A has not been swept in the local cell</w:t>
      </w:r>
      <w:r>
        <w:rPr>
          <w:rFonts w:eastAsia="黑体"/>
          <w:b/>
          <w:i/>
          <w:color w:val="000000" w:themeColor="text1"/>
          <w:sz w:val="22"/>
          <w:szCs w:val="22"/>
        </w:rPr>
        <w:t>.</w:t>
      </w:r>
    </w:p>
    <w:p w14:paraId="2C5D122D" w14:textId="77777777" w:rsidR="003773F1" w:rsidRDefault="003773F1" w:rsidP="003773F1">
      <w:pPr>
        <w:overflowPunct w:val="0"/>
        <w:autoSpaceDE w:val="0"/>
        <w:autoSpaceDN w:val="0"/>
        <w:adjustRightInd w:val="0"/>
        <w:spacing w:after="120"/>
        <w:textAlignment w:val="baseline"/>
        <w:rPr>
          <w:sz w:val="22"/>
          <w:szCs w:val="22"/>
        </w:rPr>
      </w:pPr>
      <w:r>
        <w:rPr>
          <w:rFonts w:eastAsiaTheme="minorEastAsia"/>
          <w:b/>
          <w:sz w:val="22"/>
          <w:szCs w:val="22"/>
          <w:u w:val="single"/>
          <w:lang w:eastAsia="zh-CN"/>
        </w:rPr>
        <w:t>Mapping between Set B and Set A</w:t>
      </w:r>
    </w:p>
    <w:p w14:paraId="098F080A" w14:textId="76014212" w:rsidR="003773F1" w:rsidRDefault="003773F1" w:rsidP="003773F1">
      <w:pPr>
        <w:overflowPunct w:val="0"/>
        <w:autoSpaceDE w:val="0"/>
        <w:autoSpaceDN w:val="0"/>
        <w:adjustRightInd w:val="0"/>
        <w:spacing w:after="120"/>
        <w:textAlignment w:val="baseline"/>
        <w:rPr>
          <w:sz w:val="22"/>
          <w:szCs w:val="22"/>
        </w:rPr>
      </w:pPr>
      <w:r>
        <w:rPr>
          <w:sz w:val="22"/>
          <w:szCs w:val="22"/>
        </w:rPr>
        <w:t xml:space="preserve">Similarly, for how to indicate such mapping between Set A and Set B, the candidate methods can be further studied. As the example, </w:t>
      </w:r>
      <w:r w:rsidRPr="00864F02">
        <w:rPr>
          <w:sz w:val="22"/>
          <w:szCs w:val="22"/>
        </w:rPr>
        <w:t xml:space="preserve">which beams from Set A are used </w:t>
      </w:r>
      <w:r>
        <w:rPr>
          <w:sz w:val="22"/>
          <w:szCs w:val="22"/>
        </w:rPr>
        <w:t>to construct</w:t>
      </w:r>
      <w:r w:rsidRPr="00864F02">
        <w:rPr>
          <w:sz w:val="22"/>
          <w:szCs w:val="22"/>
        </w:rPr>
        <w:t xml:space="preserve"> Set B</w:t>
      </w:r>
      <w:r>
        <w:rPr>
          <w:sz w:val="22"/>
          <w:szCs w:val="22"/>
        </w:rPr>
        <w:t xml:space="preserve"> can be indicated to </w:t>
      </w:r>
      <w:r w:rsidR="00DA4C11">
        <w:rPr>
          <w:sz w:val="22"/>
          <w:szCs w:val="22"/>
        </w:rPr>
        <w:t xml:space="preserve">the </w:t>
      </w:r>
      <w:r>
        <w:rPr>
          <w:sz w:val="22"/>
          <w:szCs w:val="22"/>
        </w:rPr>
        <w:t>UE in forms of a bitmap from Set B to Set A, or the corresponding beam ID from Set A for each beam in Set B.</w:t>
      </w:r>
    </w:p>
    <w:p w14:paraId="1D105BF3" w14:textId="7FDC4155" w:rsidR="005D5F51" w:rsidRDefault="005311E0" w:rsidP="005D5F51">
      <w:pPr>
        <w:overflowPunct w:val="0"/>
        <w:autoSpaceDE w:val="0"/>
        <w:autoSpaceDN w:val="0"/>
        <w:adjustRightInd w:val="0"/>
        <w:spacing w:after="120"/>
        <w:textAlignment w:val="baseline"/>
        <w:rPr>
          <w:rFonts w:eastAsiaTheme="minorEastAsia"/>
          <w:sz w:val="22"/>
          <w:szCs w:val="22"/>
          <w:lang w:eastAsia="zh-CN"/>
        </w:rPr>
      </w:pPr>
      <w:r>
        <w:rPr>
          <w:rFonts w:eastAsiaTheme="minorEastAsia" w:hint="eastAsia"/>
          <w:sz w:val="22"/>
          <w:szCs w:val="22"/>
          <w:lang w:eastAsia="zh-CN"/>
        </w:rPr>
        <w:lastRenderedPageBreak/>
        <w:t>I</w:t>
      </w:r>
      <w:r>
        <w:rPr>
          <w:rFonts w:eastAsiaTheme="minorEastAsia"/>
          <w:sz w:val="22"/>
          <w:szCs w:val="22"/>
          <w:lang w:eastAsia="zh-CN"/>
        </w:rPr>
        <w:t xml:space="preserve">n addition, the applicable </w:t>
      </w:r>
      <w:r w:rsidR="00E75EA6">
        <w:rPr>
          <w:rFonts w:eastAsiaTheme="minorEastAsia"/>
          <w:sz w:val="22"/>
          <w:szCs w:val="22"/>
          <w:lang w:eastAsia="zh-CN"/>
        </w:rPr>
        <w:t>case for indicating such mapping should be further studied</w:t>
      </w:r>
      <w:r>
        <w:rPr>
          <w:rFonts w:eastAsiaTheme="minorEastAsia"/>
          <w:sz w:val="22"/>
          <w:szCs w:val="22"/>
          <w:lang w:eastAsia="zh-CN"/>
        </w:rPr>
        <w:t xml:space="preserve">. </w:t>
      </w:r>
      <w:r w:rsidR="008118B2">
        <w:rPr>
          <w:rFonts w:eastAsiaTheme="minorEastAsia"/>
          <w:sz w:val="22"/>
          <w:szCs w:val="22"/>
          <w:lang w:eastAsia="zh-CN"/>
        </w:rPr>
        <w:t xml:space="preserve">E.g., if </w:t>
      </w:r>
      <w:r w:rsidR="008118B2" w:rsidRPr="00864F02">
        <w:rPr>
          <w:sz w:val="22"/>
          <w:szCs w:val="22"/>
        </w:rPr>
        <w:t>Set B is a set of wide beams different from Set A</w:t>
      </w:r>
      <w:r w:rsidR="008118B2">
        <w:rPr>
          <w:sz w:val="22"/>
          <w:szCs w:val="22"/>
        </w:rPr>
        <w:t xml:space="preserve">, </w:t>
      </w:r>
      <w:r w:rsidR="008118B2" w:rsidRPr="00864F02">
        <w:rPr>
          <w:sz w:val="22"/>
          <w:szCs w:val="22"/>
        </w:rPr>
        <w:t xml:space="preserve">since the wide beam sweep </w:t>
      </w:r>
      <w:r w:rsidR="008118B2">
        <w:rPr>
          <w:sz w:val="22"/>
          <w:szCs w:val="22"/>
        </w:rPr>
        <w:t xml:space="preserve">of SSB </w:t>
      </w:r>
      <w:r w:rsidR="008118B2" w:rsidRPr="00864F02">
        <w:rPr>
          <w:sz w:val="22"/>
          <w:szCs w:val="22"/>
        </w:rPr>
        <w:t xml:space="preserve">usually would be an exhaustive sweep over all possible </w:t>
      </w:r>
      <w:r w:rsidR="008118B2">
        <w:rPr>
          <w:sz w:val="22"/>
          <w:szCs w:val="22"/>
        </w:rPr>
        <w:t>directions for the purpose of initial access</w:t>
      </w:r>
      <w:r w:rsidR="008118B2" w:rsidRPr="00864F02">
        <w:rPr>
          <w:sz w:val="22"/>
          <w:szCs w:val="22"/>
        </w:rPr>
        <w:t xml:space="preserve">, there </w:t>
      </w:r>
      <w:r w:rsidR="008118B2">
        <w:rPr>
          <w:sz w:val="22"/>
          <w:szCs w:val="22"/>
        </w:rPr>
        <w:t>seems to be</w:t>
      </w:r>
      <w:r w:rsidR="008118B2" w:rsidRPr="00864F02">
        <w:rPr>
          <w:sz w:val="22"/>
          <w:szCs w:val="22"/>
        </w:rPr>
        <w:t xml:space="preserve"> no strong motivation to indicate the DL </w:t>
      </w:r>
      <w:proofErr w:type="spellStart"/>
      <w:r w:rsidR="008118B2" w:rsidRPr="00864F02">
        <w:rPr>
          <w:sz w:val="22"/>
          <w:szCs w:val="22"/>
        </w:rPr>
        <w:t>Tx</w:t>
      </w:r>
      <w:proofErr w:type="spellEnd"/>
      <w:r w:rsidR="008118B2" w:rsidRPr="00864F02">
        <w:rPr>
          <w:sz w:val="22"/>
          <w:szCs w:val="22"/>
        </w:rPr>
        <w:t xml:space="preserve"> beams of Set B to the UE, neither for DL </w:t>
      </w:r>
      <w:proofErr w:type="spellStart"/>
      <w:r w:rsidR="008118B2" w:rsidRPr="00864F02">
        <w:rPr>
          <w:sz w:val="22"/>
          <w:szCs w:val="22"/>
        </w:rPr>
        <w:t>Tx</w:t>
      </w:r>
      <w:proofErr w:type="spellEnd"/>
      <w:r w:rsidR="008118B2" w:rsidRPr="00864F02">
        <w:rPr>
          <w:sz w:val="22"/>
          <w:szCs w:val="22"/>
        </w:rPr>
        <w:t xml:space="preserve"> beam inference at the UE-side, nor for DL </w:t>
      </w:r>
      <w:proofErr w:type="spellStart"/>
      <w:r w:rsidR="008118B2" w:rsidRPr="00864F02">
        <w:rPr>
          <w:sz w:val="22"/>
          <w:szCs w:val="22"/>
        </w:rPr>
        <w:t>Tx</w:t>
      </w:r>
      <w:proofErr w:type="spellEnd"/>
      <w:r w:rsidR="008118B2" w:rsidRPr="00864F02">
        <w:rPr>
          <w:sz w:val="22"/>
          <w:szCs w:val="22"/>
        </w:rPr>
        <w:t>-Rx beam pair inference.</w:t>
      </w:r>
      <w:r w:rsidR="002C6494" w:rsidRPr="002C6494">
        <w:rPr>
          <w:rFonts w:eastAsiaTheme="minorEastAsia" w:hint="eastAsia"/>
          <w:sz w:val="22"/>
          <w:szCs w:val="22"/>
          <w:lang w:eastAsia="zh-CN"/>
        </w:rPr>
        <w:t xml:space="preserve"> </w:t>
      </w:r>
      <w:r w:rsidR="002C6494">
        <w:rPr>
          <w:rFonts w:eastAsiaTheme="minorEastAsia" w:hint="eastAsia"/>
          <w:sz w:val="22"/>
          <w:szCs w:val="22"/>
          <w:lang w:eastAsia="zh-CN"/>
        </w:rPr>
        <w:t>I</w:t>
      </w:r>
      <w:r w:rsidR="002C6494">
        <w:rPr>
          <w:rFonts w:eastAsiaTheme="minorEastAsia"/>
          <w:sz w:val="22"/>
          <w:szCs w:val="22"/>
          <w:lang w:eastAsia="zh-CN"/>
        </w:rPr>
        <w:t xml:space="preserve">f </w:t>
      </w:r>
      <w:r w:rsidR="002C6494" w:rsidRPr="00864F02">
        <w:rPr>
          <w:sz w:val="22"/>
          <w:szCs w:val="22"/>
        </w:rPr>
        <w:t>Set B is a subset of Set A</w:t>
      </w:r>
      <w:r w:rsidR="002C6494">
        <w:rPr>
          <w:sz w:val="22"/>
          <w:szCs w:val="22"/>
        </w:rPr>
        <w:t>, and</w:t>
      </w:r>
      <w:r w:rsidR="002C6494" w:rsidRPr="003D4C2D">
        <w:rPr>
          <w:sz w:val="22"/>
          <w:szCs w:val="22"/>
        </w:rPr>
        <w:t xml:space="preserve"> </w:t>
      </w:r>
      <w:r w:rsidR="002C6494">
        <w:rPr>
          <w:sz w:val="22"/>
          <w:szCs w:val="22"/>
        </w:rPr>
        <w:t>especially when</w:t>
      </w:r>
      <w:r w:rsidR="002C6494" w:rsidRPr="00864F02">
        <w:rPr>
          <w:sz w:val="22"/>
          <w:szCs w:val="22"/>
        </w:rPr>
        <w:t xml:space="preserve"> variable beams are used in Set B</w:t>
      </w:r>
      <w:r w:rsidR="002C6494">
        <w:rPr>
          <w:sz w:val="22"/>
          <w:szCs w:val="22"/>
        </w:rPr>
        <w:t xml:space="preserve"> (if applicable), as there may be more than one Set B pattern associated with one Set A, the specific pattern of Set B may be indicated to the UE.</w:t>
      </w:r>
    </w:p>
    <w:p w14:paraId="02A89699" w14:textId="3B137EED" w:rsidR="005311E0" w:rsidRDefault="005311E0" w:rsidP="005D5F51">
      <w:pPr>
        <w:overflowPunct w:val="0"/>
        <w:autoSpaceDE w:val="0"/>
        <w:autoSpaceDN w:val="0"/>
        <w:adjustRightInd w:val="0"/>
        <w:spacing w:after="120"/>
        <w:textAlignment w:val="baseline"/>
        <w:rPr>
          <w:sz w:val="22"/>
          <w:szCs w:val="22"/>
        </w:rPr>
      </w:pPr>
      <w:r>
        <w:rPr>
          <w:sz w:val="22"/>
          <w:szCs w:val="22"/>
        </w:rPr>
        <w:t>This mapping indication is applicable for training/monitoring/inference procedures, and</w:t>
      </w:r>
      <w:r w:rsidRPr="00864F02">
        <w:rPr>
          <w:sz w:val="22"/>
          <w:szCs w:val="22"/>
        </w:rPr>
        <w:t xml:space="preserve"> would be the case when the AI</w:t>
      </w:r>
      <w:r>
        <w:rPr>
          <w:sz w:val="22"/>
          <w:szCs w:val="22"/>
        </w:rPr>
        <w:t>/ML</w:t>
      </w:r>
      <w:r w:rsidRPr="00864F02">
        <w:rPr>
          <w:sz w:val="22"/>
          <w:szCs w:val="22"/>
        </w:rPr>
        <w:t xml:space="preserve"> model infers the DL </w:t>
      </w:r>
      <w:proofErr w:type="spellStart"/>
      <w:proofErr w:type="gramStart"/>
      <w:r w:rsidRPr="00864F02">
        <w:rPr>
          <w:sz w:val="22"/>
          <w:szCs w:val="22"/>
        </w:rPr>
        <w:t>Tx</w:t>
      </w:r>
      <w:proofErr w:type="spellEnd"/>
      <w:proofErr w:type="gramEnd"/>
      <w:r w:rsidRPr="00864F02">
        <w:rPr>
          <w:sz w:val="22"/>
          <w:szCs w:val="22"/>
        </w:rPr>
        <w:t xml:space="preserve"> beams or also when it infers the DL </w:t>
      </w:r>
      <w:proofErr w:type="spellStart"/>
      <w:r w:rsidRPr="00864F02">
        <w:rPr>
          <w:sz w:val="22"/>
          <w:szCs w:val="22"/>
        </w:rPr>
        <w:t>Tx</w:t>
      </w:r>
      <w:proofErr w:type="spellEnd"/>
      <w:r w:rsidRPr="00864F02">
        <w:rPr>
          <w:sz w:val="22"/>
          <w:szCs w:val="22"/>
        </w:rPr>
        <w:t>-Rx beam pairs.</w:t>
      </w:r>
    </w:p>
    <w:p w14:paraId="0EAACB63" w14:textId="4A562DE7" w:rsidR="00D94C45" w:rsidRDefault="00D94C45" w:rsidP="00D94C45">
      <w:pPr>
        <w:pStyle w:val="a6"/>
        <w:adjustRightInd w:val="0"/>
        <w:snapToGrid w:val="0"/>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B8579A">
        <w:rPr>
          <w:rFonts w:ascii="Times New Roman" w:hAnsi="Times New Roman" w:cs="Times New Roman"/>
          <w:b/>
          <w:i/>
          <w:color w:val="000000" w:themeColor="text1"/>
          <w:sz w:val="22"/>
          <w:szCs w:val="22"/>
        </w:rPr>
        <w:t>9</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Pr="00647EC6">
        <w:rPr>
          <w:rFonts w:ascii="Times New Roman" w:hAnsi="Times New Roman" w:cs="Times New Roman"/>
          <w:b/>
          <w:i/>
          <w:color w:val="000000" w:themeColor="text1"/>
          <w:sz w:val="22"/>
          <w:szCs w:val="22"/>
        </w:rPr>
        <w:t xml:space="preserve">the model training/monitoring/inference </w:t>
      </w:r>
      <w:r>
        <w:rPr>
          <w:rFonts w:ascii="Times New Roman" w:hAnsi="Times New Roman" w:cs="Times New Roman"/>
          <w:b/>
          <w:i/>
          <w:color w:val="000000" w:themeColor="text1"/>
          <w:sz w:val="22"/>
          <w:szCs w:val="22"/>
        </w:rPr>
        <w:t xml:space="preserve">of the </w:t>
      </w:r>
      <w:r w:rsidRPr="00B76D33">
        <w:rPr>
          <w:rFonts w:ascii="Times New Roman" w:hAnsi="Times New Roman" w:cs="Times New Roman"/>
          <w:b/>
          <w:i/>
          <w:color w:val="000000" w:themeColor="text1"/>
          <w:sz w:val="22"/>
          <w:szCs w:val="22"/>
        </w:rPr>
        <w:t>UE-side AI/ML model</w:t>
      </w:r>
      <w:r>
        <w:rPr>
          <w:rFonts w:ascii="Times New Roman" w:hAnsi="Times New Roman" w:cs="Times New Roman"/>
          <w:b/>
          <w:i/>
          <w:color w:val="000000" w:themeColor="text1"/>
          <w:sz w:val="22"/>
          <w:szCs w:val="22"/>
        </w:rPr>
        <w:t xml:space="preserve"> under </w:t>
      </w:r>
      <w:r w:rsidRPr="00B76D33">
        <w:rPr>
          <w:rFonts w:ascii="Times New Roman" w:hAnsi="Times New Roman" w:cs="Times New Roman"/>
          <w:b/>
          <w:i/>
          <w:color w:val="000000" w:themeColor="text1"/>
          <w:sz w:val="22"/>
          <w:szCs w:val="22"/>
        </w:rPr>
        <w:t xml:space="preserve">BM-Case1 and BM-Case2, </w:t>
      </w:r>
      <w:r w:rsidRPr="00D94C45">
        <w:rPr>
          <w:rFonts w:ascii="Times New Roman" w:hAnsi="Times New Roman" w:cs="Times New Roman"/>
          <w:b/>
          <w:i/>
          <w:color w:val="000000" w:themeColor="text1"/>
          <w:sz w:val="22"/>
          <w:szCs w:val="22"/>
        </w:rPr>
        <w:t>for how to indicate</w:t>
      </w:r>
      <w:r w:rsidR="00350C93" w:rsidRPr="00350C93">
        <w:rPr>
          <w:rFonts w:ascii="Times New Roman" w:hAnsi="Times New Roman" w:cs="Times New Roman"/>
          <w:b/>
          <w:i/>
          <w:color w:val="000000" w:themeColor="text1"/>
          <w:sz w:val="22"/>
          <w:szCs w:val="22"/>
        </w:rPr>
        <w:t xml:space="preserve"> </w:t>
      </w:r>
      <w:r w:rsidR="00350C93">
        <w:rPr>
          <w:rFonts w:ascii="Times New Roman" w:hAnsi="Times New Roman" w:cs="Times New Roman"/>
          <w:b/>
          <w:i/>
          <w:color w:val="000000" w:themeColor="text1"/>
          <w:sz w:val="22"/>
          <w:szCs w:val="22"/>
        </w:rPr>
        <w:t>the</w:t>
      </w:r>
      <w:r w:rsidRPr="00D94C45">
        <w:rPr>
          <w:rFonts w:ascii="Times New Roman" w:hAnsi="Times New Roman" w:cs="Times New Roman"/>
          <w:b/>
          <w:i/>
          <w:color w:val="000000" w:themeColor="text1"/>
          <w:sz w:val="22"/>
          <w:szCs w:val="22"/>
        </w:rPr>
        <w:t xml:space="preserve"> mapping of beams within Set A and beams within Set B</w:t>
      </w:r>
      <w:r w:rsidRPr="00B76D33">
        <w:rPr>
          <w:rFonts w:ascii="Times New Roman" w:hAnsi="Times New Roman" w:cs="Times New Roman"/>
          <w:b/>
          <w:i/>
          <w:color w:val="000000" w:themeColor="text1"/>
          <w:sz w:val="22"/>
          <w:szCs w:val="22"/>
        </w:rPr>
        <w:t xml:space="preserve">: </w:t>
      </w:r>
    </w:p>
    <w:p w14:paraId="50A46CA5" w14:textId="776362B1" w:rsidR="00D94C45" w:rsidRPr="00EF7765" w:rsidRDefault="00D94C45" w:rsidP="00D94C45">
      <w:pPr>
        <w:pStyle w:val="af3"/>
        <w:numPr>
          <w:ilvl w:val="0"/>
          <w:numId w:val="17"/>
        </w:numPr>
        <w:overflowPunct w:val="0"/>
        <w:autoSpaceDE w:val="0"/>
        <w:autoSpaceDN w:val="0"/>
        <w:adjustRightInd w:val="0"/>
        <w:snapToGrid w:val="0"/>
        <w:spacing w:after="120"/>
        <w:contextualSpacing w:val="0"/>
        <w:textAlignment w:val="baseline"/>
        <w:rPr>
          <w:rFonts w:eastAsia="黑体"/>
          <w:b/>
          <w:i/>
          <w:color w:val="000000" w:themeColor="text1"/>
          <w:sz w:val="22"/>
          <w:szCs w:val="22"/>
        </w:rPr>
      </w:pPr>
      <w:r w:rsidRPr="00D94C45">
        <w:rPr>
          <w:rFonts w:eastAsia="黑体"/>
          <w:b/>
          <w:i/>
          <w:color w:val="000000" w:themeColor="text1"/>
          <w:sz w:val="22"/>
          <w:szCs w:val="22"/>
        </w:rPr>
        <w:t>Study the indication methods, e.g., in forms of the set of IDs, bitmap, etc</w:t>
      </w:r>
      <w:r>
        <w:rPr>
          <w:rFonts w:eastAsia="宋体"/>
          <w:b/>
          <w:i/>
          <w:color w:val="000000"/>
          <w:sz w:val="22"/>
          <w:szCs w:val="22"/>
          <w:lang w:eastAsia="zh-CN"/>
        </w:rPr>
        <w:t>.</w:t>
      </w:r>
    </w:p>
    <w:p w14:paraId="75F92176" w14:textId="47F0B64E" w:rsidR="008118B2" w:rsidRPr="0044179A" w:rsidRDefault="00D94C45" w:rsidP="0044179A">
      <w:pPr>
        <w:pStyle w:val="af3"/>
        <w:numPr>
          <w:ilvl w:val="0"/>
          <w:numId w:val="17"/>
        </w:numPr>
        <w:overflowPunct w:val="0"/>
        <w:autoSpaceDE w:val="0"/>
        <w:autoSpaceDN w:val="0"/>
        <w:adjustRightInd w:val="0"/>
        <w:snapToGrid w:val="0"/>
        <w:spacing w:after="120"/>
        <w:contextualSpacing w:val="0"/>
        <w:textAlignment w:val="baseline"/>
        <w:rPr>
          <w:rFonts w:eastAsiaTheme="minorEastAsia"/>
          <w:sz w:val="22"/>
          <w:szCs w:val="22"/>
          <w:lang w:eastAsia="zh-CN"/>
        </w:rPr>
      </w:pPr>
      <w:r w:rsidRPr="00D94C45">
        <w:rPr>
          <w:rFonts w:eastAsia="黑体"/>
          <w:b/>
          <w:i/>
          <w:color w:val="000000" w:themeColor="text1"/>
          <w:sz w:val="22"/>
          <w:szCs w:val="22"/>
        </w:rPr>
        <w:t>Study whether/how to indicate such mapping when Set B is a set of wide beams different from Set A</w:t>
      </w:r>
      <w:r w:rsidRPr="005159B8">
        <w:rPr>
          <w:rFonts w:eastAsia="黑体"/>
          <w:b/>
          <w:i/>
          <w:color w:val="000000" w:themeColor="text1"/>
          <w:sz w:val="22"/>
          <w:szCs w:val="22"/>
        </w:rPr>
        <w:t>.</w:t>
      </w:r>
    </w:p>
    <w:p w14:paraId="557768C3" w14:textId="77777777" w:rsidR="00707B6A" w:rsidRPr="00320183" w:rsidRDefault="00707B6A" w:rsidP="00320183">
      <w:pPr>
        <w:pStyle w:val="3"/>
        <w:rPr>
          <w:rFonts w:ascii="Times New Roman" w:hAnsi="Times New Roman" w:cs="Times New Roman"/>
          <w:b/>
          <w:sz w:val="22"/>
          <w:szCs w:val="22"/>
        </w:rPr>
      </w:pPr>
      <w:r w:rsidRPr="00320183">
        <w:rPr>
          <w:rFonts w:ascii="Times New Roman" w:hAnsi="Times New Roman" w:cs="Times New Roman"/>
          <w:b/>
          <w:sz w:val="22"/>
          <w:szCs w:val="22"/>
        </w:rPr>
        <w:t>NW-side model</w:t>
      </w:r>
    </w:p>
    <w:p w14:paraId="60FAF08E" w14:textId="77777777" w:rsidR="00707B6A" w:rsidRDefault="00707B6A" w:rsidP="00707B6A">
      <w:pPr>
        <w:pStyle w:val="a1"/>
        <w:rPr>
          <w:sz w:val="22"/>
          <w:szCs w:val="22"/>
        </w:rPr>
      </w:pPr>
      <w:r w:rsidRPr="00864F02">
        <w:rPr>
          <w:sz w:val="22"/>
          <w:szCs w:val="22"/>
        </w:rPr>
        <w:t>For a NW-side model,</w:t>
      </w:r>
      <w:r>
        <w:rPr>
          <w:sz w:val="22"/>
          <w:szCs w:val="22"/>
        </w:rPr>
        <w:t xml:space="preserve"> whether/how to determine the input/output needs to be discussed depending on the prediction mechanism, i.e., whether DL </w:t>
      </w:r>
      <w:proofErr w:type="spellStart"/>
      <w:proofErr w:type="gramStart"/>
      <w:r>
        <w:rPr>
          <w:sz w:val="22"/>
          <w:szCs w:val="22"/>
        </w:rPr>
        <w:t>Tx</w:t>
      </w:r>
      <w:proofErr w:type="spellEnd"/>
      <w:proofErr w:type="gramEnd"/>
      <w:r>
        <w:rPr>
          <w:sz w:val="22"/>
          <w:szCs w:val="22"/>
        </w:rPr>
        <w:t xml:space="preserve"> beam prediction is applied or DL </w:t>
      </w:r>
      <w:proofErr w:type="spellStart"/>
      <w:r w:rsidRPr="00864F02">
        <w:rPr>
          <w:sz w:val="22"/>
          <w:szCs w:val="22"/>
        </w:rPr>
        <w:t>Tx</w:t>
      </w:r>
      <w:proofErr w:type="spellEnd"/>
      <w:r w:rsidRPr="00864F02">
        <w:rPr>
          <w:sz w:val="22"/>
          <w:szCs w:val="22"/>
        </w:rPr>
        <w:t>-Rx beam pair prediction</w:t>
      </w:r>
      <w:r w:rsidRPr="00FE19A4">
        <w:rPr>
          <w:sz w:val="22"/>
          <w:szCs w:val="22"/>
        </w:rPr>
        <w:t xml:space="preserve"> </w:t>
      </w:r>
      <w:r>
        <w:rPr>
          <w:sz w:val="22"/>
          <w:szCs w:val="22"/>
        </w:rPr>
        <w:t>is applied.</w:t>
      </w:r>
    </w:p>
    <w:p w14:paraId="15EB711F" w14:textId="77777777" w:rsidR="00707B6A" w:rsidRPr="00320183" w:rsidRDefault="00707B6A" w:rsidP="00320183">
      <w:pPr>
        <w:overflowPunct w:val="0"/>
        <w:autoSpaceDE w:val="0"/>
        <w:autoSpaceDN w:val="0"/>
        <w:adjustRightInd w:val="0"/>
        <w:spacing w:after="120"/>
        <w:textAlignment w:val="baseline"/>
        <w:rPr>
          <w:rFonts w:eastAsiaTheme="minorEastAsia"/>
          <w:b/>
          <w:sz w:val="22"/>
          <w:szCs w:val="22"/>
          <w:u w:val="single"/>
          <w:lang w:eastAsia="zh-CN"/>
        </w:rPr>
      </w:pPr>
      <w:r w:rsidRPr="00320183">
        <w:rPr>
          <w:rFonts w:eastAsiaTheme="minorEastAsia"/>
          <w:b/>
          <w:sz w:val="22"/>
          <w:szCs w:val="22"/>
          <w:u w:val="single"/>
          <w:lang w:eastAsia="zh-CN"/>
        </w:rPr>
        <w:t xml:space="preserve">DL </w:t>
      </w:r>
      <w:proofErr w:type="spellStart"/>
      <w:proofErr w:type="gramStart"/>
      <w:r w:rsidRPr="00320183">
        <w:rPr>
          <w:rFonts w:eastAsiaTheme="minorEastAsia"/>
          <w:b/>
          <w:sz w:val="22"/>
          <w:szCs w:val="22"/>
          <w:u w:val="single"/>
          <w:lang w:eastAsia="zh-CN"/>
        </w:rPr>
        <w:t>Tx</w:t>
      </w:r>
      <w:proofErr w:type="spellEnd"/>
      <w:proofErr w:type="gramEnd"/>
      <w:r w:rsidRPr="00320183">
        <w:rPr>
          <w:rFonts w:eastAsiaTheme="minorEastAsia"/>
          <w:b/>
          <w:sz w:val="22"/>
          <w:szCs w:val="22"/>
          <w:u w:val="single"/>
          <w:lang w:eastAsia="zh-CN"/>
        </w:rPr>
        <w:t xml:space="preserve"> beam prediction</w:t>
      </w:r>
    </w:p>
    <w:p w14:paraId="045F7D92" w14:textId="77777777" w:rsidR="00707B6A" w:rsidRPr="003D4C2D" w:rsidRDefault="00707B6A" w:rsidP="00707B6A">
      <w:pPr>
        <w:pStyle w:val="a1"/>
        <w:rPr>
          <w:rFonts w:eastAsiaTheme="minorEastAsia"/>
          <w:sz w:val="22"/>
          <w:szCs w:val="22"/>
          <w:lang w:eastAsia="zh-CN"/>
        </w:rPr>
      </w:pPr>
      <w:r>
        <w:rPr>
          <w:rFonts w:eastAsiaTheme="minorEastAsia"/>
          <w:sz w:val="22"/>
          <w:szCs w:val="22"/>
          <w:lang w:eastAsia="zh-CN"/>
        </w:rPr>
        <w:t>For the association between Set B and Set A,</w:t>
      </w:r>
      <w:r w:rsidDel="000317B1">
        <w:rPr>
          <w:rFonts w:eastAsiaTheme="minorEastAsia" w:hint="eastAsia"/>
          <w:sz w:val="22"/>
          <w:szCs w:val="22"/>
          <w:lang w:eastAsia="zh-CN"/>
        </w:rPr>
        <w:t xml:space="preserve"> </w:t>
      </w:r>
      <w:r>
        <w:rPr>
          <w:sz w:val="22"/>
          <w:szCs w:val="22"/>
        </w:rPr>
        <w:t xml:space="preserve">different from the UE-side model, the associated Set A for a specific Set B is naturally known to the </w:t>
      </w:r>
      <w:proofErr w:type="spellStart"/>
      <w:r>
        <w:rPr>
          <w:sz w:val="22"/>
          <w:szCs w:val="22"/>
        </w:rPr>
        <w:t>gNB</w:t>
      </w:r>
      <w:proofErr w:type="spellEnd"/>
      <w:r>
        <w:rPr>
          <w:sz w:val="22"/>
          <w:szCs w:val="22"/>
        </w:rPr>
        <w:t xml:space="preserve">, and this association is transparent to the UE, which reports the beam IDs/RSRPs only based on its measurements, so there seems to be no need to indicate the associated Set A to the UE for a specific Set B which is configured for UE measurement. </w:t>
      </w:r>
      <w:r>
        <w:rPr>
          <w:rFonts w:eastAsiaTheme="minorEastAsia" w:hint="eastAsia"/>
          <w:sz w:val="22"/>
          <w:szCs w:val="22"/>
          <w:lang w:eastAsia="zh-CN"/>
        </w:rPr>
        <w:t>S</w:t>
      </w:r>
      <w:r>
        <w:rPr>
          <w:rFonts w:eastAsiaTheme="minorEastAsia"/>
          <w:sz w:val="22"/>
          <w:szCs w:val="22"/>
          <w:lang w:eastAsia="zh-CN"/>
        </w:rPr>
        <w:t>imilarly, for the mapping between Set B and Set A, it is transparent to the UE and there seems to be no need to indicate it to the UE.</w:t>
      </w:r>
    </w:p>
    <w:p w14:paraId="5E60EC34" w14:textId="77777777" w:rsidR="00707B6A" w:rsidRPr="00320183" w:rsidRDefault="00707B6A" w:rsidP="00320183">
      <w:pPr>
        <w:overflowPunct w:val="0"/>
        <w:autoSpaceDE w:val="0"/>
        <w:autoSpaceDN w:val="0"/>
        <w:adjustRightInd w:val="0"/>
        <w:spacing w:after="120"/>
        <w:textAlignment w:val="baseline"/>
        <w:rPr>
          <w:b/>
          <w:sz w:val="22"/>
          <w:szCs w:val="22"/>
          <w:u w:val="single"/>
        </w:rPr>
      </w:pPr>
      <w:r w:rsidRPr="00320183">
        <w:rPr>
          <w:b/>
          <w:sz w:val="22"/>
          <w:szCs w:val="22"/>
          <w:u w:val="single"/>
        </w:rPr>
        <w:t xml:space="preserve">DL </w:t>
      </w:r>
      <w:proofErr w:type="spellStart"/>
      <w:r w:rsidRPr="00320183">
        <w:rPr>
          <w:b/>
          <w:sz w:val="22"/>
          <w:szCs w:val="22"/>
          <w:u w:val="single"/>
        </w:rPr>
        <w:t>Tx</w:t>
      </w:r>
      <w:proofErr w:type="spellEnd"/>
      <w:r w:rsidRPr="00320183">
        <w:rPr>
          <w:b/>
          <w:sz w:val="22"/>
          <w:szCs w:val="22"/>
          <w:u w:val="single"/>
        </w:rPr>
        <w:t>-Rx beam pair prediction</w:t>
      </w:r>
    </w:p>
    <w:p w14:paraId="47528080" w14:textId="672BC5BE" w:rsidR="00954261" w:rsidRDefault="00954261" w:rsidP="00707B6A">
      <w:pPr>
        <w:pStyle w:val="a1"/>
        <w:rPr>
          <w:rFonts w:eastAsiaTheme="minorEastAsia"/>
          <w:sz w:val="22"/>
          <w:szCs w:val="22"/>
          <w:lang w:eastAsia="zh-CN"/>
        </w:rPr>
      </w:pPr>
      <w:r>
        <w:rPr>
          <w:rFonts w:eastAsiaTheme="minorEastAsia"/>
          <w:sz w:val="22"/>
          <w:szCs w:val="22"/>
          <w:lang w:eastAsia="zh-CN"/>
        </w:rPr>
        <w:t>For whether</w:t>
      </w:r>
      <w:r w:rsidR="009046B7">
        <w:rPr>
          <w:rFonts w:eastAsiaTheme="minorEastAsia"/>
          <w:sz w:val="22"/>
          <w:szCs w:val="22"/>
          <w:lang w:eastAsia="zh-CN"/>
        </w:rPr>
        <w:t>/how</w:t>
      </w:r>
      <w:r>
        <w:rPr>
          <w:rFonts w:eastAsiaTheme="minorEastAsia"/>
          <w:sz w:val="22"/>
          <w:szCs w:val="22"/>
          <w:lang w:eastAsia="zh-CN"/>
        </w:rPr>
        <w:t xml:space="preserve"> </w:t>
      </w:r>
      <w:r w:rsidR="009046B7">
        <w:rPr>
          <w:rFonts w:eastAsiaTheme="minorEastAsia"/>
          <w:sz w:val="22"/>
          <w:szCs w:val="22"/>
          <w:lang w:eastAsia="zh-CN"/>
        </w:rPr>
        <w:t xml:space="preserve">to study the potential spec impact for the DL </w:t>
      </w:r>
      <w:proofErr w:type="spellStart"/>
      <w:r w:rsidR="009046B7">
        <w:rPr>
          <w:rFonts w:eastAsiaTheme="minorEastAsia"/>
          <w:sz w:val="22"/>
          <w:szCs w:val="22"/>
          <w:lang w:eastAsia="zh-CN"/>
        </w:rPr>
        <w:t>Tx</w:t>
      </w:r>
      <w:proofErr w:type="spellEnd"/>
      <w:r w:rsidR="009046B7">
        <w:rPr>
          <w:rFonts w:eastAsiaTheme="minorEastAsia"/>
          <w:sz w:val="22"/>
          <w:szCs w:val="22"/>
          <w:lang w:eastAsia="zh-CN"/>
        </w:rPr>
        <w:t>-R</w:t>
      </w:r>
      <w:r w:rsidR="00E368CB">
        <w:rPr>
          <w:rFonts w:eastAsiaTheme="minorEastAsia"/>
          <w:sz w:val="22"/>
          <w:szCs w:val="22"/>
          <w:lang w:eastAsia="zh-CN"/>
        </w:rPr>
        <w:t>x</w:t>
      </w:r>
      <w:r w:rsidR="009046B7">
        <w:rPr>
          <w:rFonts w:eastAsiaTheme="minorEastAsia"/>
          <w:sz w:val="22"/>
          <w:szCs w:val="22"/>
          <w:lang w:eastAsia="zh-CN"/>
        </w:rPr>
        <w:t xml:space="preserve"> beam pair prediction at the NW-side model, it will be analyzed in Sec.</w:t>
      </w:r>
      <w:r w:rsidR="00684B9B">
        <w:rPr>
          <w:rFonts w:eastAsiaTheme="minorEastAsia"/>
          <w:sz w:val="22"/>
          <w:szCs w:val="22"/>
          <w:lang w:eastAsia="zh-CN"/>
        </w:rPr>
        <w:t xml:space="preserve"> </w:t>
      </w:r>
      <w:r w:rsidR="009046B7">
        <w:rPr>
          <w:rFonts w:eastAsiaTheme="minorEastAsia"/>
          <w:sz w:val="22"/>
          <w:szCs w:val="22"/>
          <w:lang w:eastAsia="zh-CN"/>
        </w:rPr>
        <w:t xml:space="preserve">3. Here the </w:t>
      </w:r>
      <w:r w:rsidR="00BC5C71">
        <w:rPr>
          <w:sz w:val="22"/>
          <w:szCs w:val="22"/>
        </w:rPr>
        <w:t>association</w:t>
      </w:r>
      <w:r w:rsidR="00BC5C71" w:rsidRPr="00864F02">
        <w:rPr>
          <w:sz w:val="22"/>
          <w:szCs w:val="22"/>
        </w:rPr>
        <w:t xml:space="preserve"> </w:t>
      </w:r>
      <w:r w:rsidR="009046B7">
        <w:rPr>
          <w:rFonts w:eastAsiaTheme="minorEastAsia"/>
          <w:sz w:val="22"/>
          <w:szCs w:val="22"/>
          <w:lang w:eastAsia="zh-CN"/>
        </w:rPr>
        <w:t>between Set A and Set B is discussed un</w:t>
      </w:r>
      <w:r w:rsidR="00070319">
        <w:rPr>
          <w:rFonts w:eastAsiaTheme="minorEastAsia"/>
          <w:sz w:val="22"/>
          <w:szCs w:val="22"/>
          <w:lang w:eastAsia="zh-CN"/>
        </w:rPr>
        <w:t xml:space="preserve">der the assumption that DL </w:t>
      </w:r>
      <w:proofErr w:type="spellStart"/>
      <w:r w:rsidR="00070319">
        <w:rPr>
          <w:rFonts w:eastAsiaTheme="minorEastAsia"/>
          <w:sz w:val="22"/>
          <w:szCs w:val="22"/>
          <w:lang w:eastAsia="zh-CN"/>
        </w:rPr>
        <w:t>Tx</w:t>
      </w:r>
      <w:proofErr w:type="spellEnd"/>
      <w:r w:rsidR="00070319">
        <w:rPr>
          <w:rFonts w:eastAsiaTheme="minorEastAsia"/>
          <w:sz w:val="22"/>
          <w:szCs w:val="22"/>
          <w:lang w:eastAsia="zh-CN"/>
        </w:rPr>
        <w:t>-Rx</w:t>
      </w:r>
      <w:r w:rsidR="009046B7">
        <w:rPr>
          <w:rFonts w:eastAsiaTheme="minorEastAsia"/>
          <w:sz w:val="22"/>
          <w:szCs w:val="22"/>
          <w:lang w:eastAsia="zh-CN"/>
        </w:rPr>
        <w:t xml:space="preserve"> beam pair prediction is supported for the NW-side model.</w:t>
      </w:r>
    </w:p>
    <w:p w14:paraId="49AD40C4" w14:textId="3E1CD870" w:rsidR="00711158" w:rsidRPr="0044179A" w:rsidRDefault="00711158" w:rsidP="0044179A">
      <w:pPr>
        <w:pStyle w:val="a6"/>
        <w:spacing w:before="120" w:after="120"/>
        <w:rPr>
          <w:rFonts w:eastAsiaTheme="minorEastAsia"/>
          <w:lang w:eastAsia="zh-CN"/>
        </w:rPr>
      </w:pPr>
      <w:r w:rsidRPr="00103F4C">
        <w:rPr>
          <w:rFonts w:ascii="Times New Roman" w:hAnsi="Times New Roman" w:cs="Times New Roman"/>
          <w:b/>
          <w:i/>
          <w:color w:val="000000" w:themeColor="text1"/>
          <w:sz w:val="22"/>
          <w:szCs w:val="22"/>
        </w:rPr>
        <w:t xml:space="preserve">Observation </w:t>
      </w:r>
      <w:r>
        <w:rPr>
          <w:rFonts w:ascii="Times New Roman" w:hAnsi="Times New Roman" w:cs="Times New Roman"/>
          <w:b/>
          <w:i/>
          <w:color w:val="000000" w:themeColor="text1"/>
          <w:sz w:val="22"/>
          <w:szCs w:val="22"/>
        </w:rPr>
        <w:t>2</w:t>
      </w:r>
      <w:r w:rsidRPr="00355998">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NW-side model</w:t>
      </w:r>
      <w:r>
        <w:rPr>
          <w:rFonts w:ascii="Times New Roman" w:hAnsi="Times New Roman" w:cs="Times New Roman"/>
          <w:b/>
          <w:i/>
          <w:color w:val="000000" w:themeColor="text1"/>
          <w:sz w:val="22"/>
          <w:szCs w:val="22"/>
        </w:rPr>
        <w:t xml:space="preserve"> of DL </w:t>
      </w:r>
      <w:proofErr w:type="spellStart"/>
      <w:proofErr w:type="gramStart"/>
      <w:r>
        <w:rPr>
          <w:rFonts w:ascii="Times New Roman" w:hAnsi="Times New Roman" w:cs="Times New Roman"/>
          <w:b/>
          <w:i/>
          <w:color w:val="000000" w:themeColor="text1"/>
          <w:sz w:val="22"/>
          <w:szCs w:val="22"/>
        </w:rPr>
        <w:t>Tx</w:t>
      </w:r>
      <w:proofErr w:type="spellEnd"/>
      <w:proofErr w:type="gramEnd"/>
      <w:r>
        <w:rPr>
          <w:rFonts w:ascii="Times New Roman" w:hAnsi="Times New Roman" w:cs="Times New Roman"/>
          <w:b/>
          <w:i/>
          <w:color w:val="000000" w:themeColor="text1"/>
          <w:sz w:val="22"/>
          <w:szCs w:val="22"/>
        </w:rPr>
        <w:t xml:space="preserve"> beam prediction</w:t>
      </w:r>
      <w:r w:rsidRPr="003D4C2D">
        <w:rPr>
          <w:rFonts w:ascii="Times New Roman" w:hAnsi="Times New Roman" w:cs="Times New Roman"/>
          <w:b/>
          <w:i/>
          <w:color w:val="000000" w:themeColor="text1"/>
          <w:sz w:val="22"/>
          <w:szCs w:val="22"/>
        </w:rPr>
        <w:t xml:space="preserve"> and BM-Case 1</w:t>
      </w:r>
      <w:r>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BM-Case 2, the </w:t>
      </w:r>
      <w:r w:rsidRPr="00EE06EE">
        <w:rPr>
          <w:rFonts w:ascii="Times New Roman" w:hAnsi="Times New Roman" w:cs="Times New Roman"/>
          <w:b/>
          <w:i/>
          <w:color w:val="000000" w:themeColor="text1"/>
          <w:sz w:val="22"/>
          <w:szCs w:val="22"/>
        </w:rPr>
        <w:t>association</w:t>
      </w:r>
      <w:r>
        <w:rPr>
          <w:rFonts w:ascii="Times New Roman" w:hAnsi="Times New Roman" w:cs="Times New Roman"/>
          <w:b/>
          <w:i/>
          <w:color w:val="000000" w:themeColor="text1"/>
          <w:sz w:val="22"/>
          <w:szCs w:val="22"/>
        </w:rPr>
        <w:t>/mapping</w:t>
      </w:r>
      <w:r w:rsidRPr="00EE06EE">
        <w:rPr>
          <w:rFonts w:ascii="Times New Roman" w:hAnsi="Times New Roman" w:cs="Times New Roman"/>
          <w:b/>
          <w:i/>
          <w:color w:val="000000" w:themeColor="text1"/>
          <w:sz w:val="22"/>
          <w:szCs w:val="22"/>
        </w:rPr>
        <w:t xml:space="preserve"> </w:t>
      </w:r>
      <w:r w:rsidRPr="003D4C2D">
        <w:rPr>
          <w:rFonts w:ascii="Times New Roman" w:hAnsi="Times New Roman" w:cs="Times New Roman"/>
          <w:b/>
          <w:i/>
          <w:color w:val="000000" w:themeColor="text1"/>
          <w:sz w:val="22"/>
          <w:szCs w:val="22"/>
        </w:rPr>
        <w:t xml:space="preserve">between Set B and Set A is </w:t>
      </w:r>
      <w:r w:rsidRPr="00B02289">
        <w:rPr>
          <w:rFonts w:ascii="Times New Roman" w:hAnsi="Times New Roman" w:cs="Times New Roman"/>
          <w:b/>
          <w:i/>
          <w:color w:val="000000" w:themeColor="text1"/>
          <w:sz w:val="22"/>
          <w:szCs w:val="22"/>
        </w:rPr>
        <w:t>transparent</w:t>
      </w:r>
      <w:r w:rsidRPr="003D4C2D">
        <w:rPr>
          <w:rFonts w:ascii="Times New Roman" w:hAnsi="Times New Roman" w:cs="Times New Roman"/>
          <w:b/>
          <w:i/>
          <w:color w:val="000000" w:themeColor="text1"/>
          <w:sz w:val="22"/>
          <w:szCs w:val="22"/>
        </w:rPr>
        <w:t xml:space="preserve"> to UE.</w:t>
      </w:r>
    </w:p>
    <w:p w14:paraId="431880C5" w14:textId="154DE72A" w:rsidR="00707B6A" w:rsidRDefault="00707B6A" w:rsidP="00707B6A">
      <w:pPr>
        <w:pStyle w:val="a1"/>
        <w:rPr>
          <w:rFonts w:eastAsiaTheme="minorEastAsia"/>
          <w:sz w:val="22"/>
          <w:szCs w:val="22"/>
          <w:lang w:eastAsia="zh-CN"/>
        </w:rPr>
      </w:pPr>
      <w:r w:rsidRPr="00CF60C4">
        <w:rPr>
          <w:rFonts w:eastAsiaTheme="minorEastAsia" w:hint="eastAsia"/>
          <w:sz w:val="22"/>
          <w:szCs w:val="22"/>
          <w:lang w:eastAsia="zh-CN"/>
        </w:rPr>
        <w:t>F</w:t>
      </w:r>
      <w:r w:rsidRPr="00CF60C4">
        <w:rPr>
          <w:rFonts w:eastAsiaTheme="minorEastAsia"/>
          <w:sz w:val="22"/>
          <w:szCs w:val="22"/>
          <w:lang w:eastAsia="zh-CN"/>
        </w:rPr>
        <w:t>or DL</w:t>
      </w:r>
      <w:r w:rsidRPr="00CF60C4">
        <w:rPr>
          <w:sz w:val="22"/>
          <w:szCs w:val="22"/>
        </w:rPr>
        <w:t xml:space="preserve"> </w:t>
      </w:r>
      <w:proofErr w:type="spellStart"/>
      <w:r w:rsidRPr="00CF60C4">
        <w:rPr>
          <w:sz w:val="22"/>
          <w:szCs w:val="22"/>
        </w:rPr>
        <w:t>Tx</w:t>
      </w:r>
      <w:proofErr w:type="spellEnd"/>
      <w:r w:rsidRPr="00CF60C4">
        <w:rPr>
          <w:sz w:val="22"/>
          <w:szCs w:val="22"/>
        </w:rPr>
        <w:t xml:space="preserve">-Rx beam pair prediction, the </w:t>
      </w:r>
      <w:r w:rsidR="00465149">
        <w:rPr>
          <w:sz w:val="22"/>
          <w:szCs w:val="22"/>
        </w:rPr>
        <w:t xml:space="preserve">Set A in terms of </w:t>
      </w:r>
      <w:r w:rsidRPr="00CF60C4">
        <w:rPr>
          <w:sz w:val="22"/>
          <w:szCs w:val="22"/>
        </w:rPr>
        <w:t>Rx beam</w:t>
      </w:r>
      <w:r w:rsidR="006867DD">
        <w:rPr>
          <w:sz w:val="22"/>
          <w:szCs w:val="22"/>
        </w:rPr>
        <w:t>s</w:t>
      </w:r>
      <w:r w:rsidRPr="00CF60C4">
        <w:rPr>
          <w:sz w:val="22"/>
          <w:szCs w:val="22"/>
        </w:rPr>
        <w:t xml:space="preserve"> to be used for measurement may need to be indicated to the </w:t>
      </w:r>
      <w:proofErr w:type="spellStart"/>
      <w:r w:rsidRPr="00CF60C4">
        <w:rPr>
          <w:sz w:val="22"/>
          <w:szCs w:val="22"/>
        </w:rPr>
        <w:t>gNB</w:t>
      </w:r>
      <w:proofErr w:type="spellEnd"/>
      <w:r w:rsidRPr="00CF60C4">
        <w:rPr>
          <w:sz w:val="22"/>
          <w:szCs w:val="22"/>
        </w:rPr>
        <w:t xml:space="preserve"> so </w:t>
      </w:r>
      <w:r w:rsidR="006867DD">
        <w:rPr>
          <w:sz w:val="22"/>
          <w:szCs w:val="22"/>
        </w:rPr>
        <w:t xml:space="preserve">the </w:t>
      </w:r>
      <w:proofErr w:type="spellStart"/>
      <w:r w:rsidR="006867DD">
        <w:rPr>
          <w:sz w:val="22"/>
          <w:szCs w:val="22"/>
        </w:rPr>
        <w:t>gNB</w:t>
      </w:r>
      <w:proofErr w:type="spellEnd"/>
      <w:r w:rsidR="006867DD">
        <w:rPr>
          <w:sz w:val="22"/>
          <w:szCs w:val="22"/>
        </w:rPr>
        <w:t xml:space="preserve"> and </w:t>
      </w:r>
      <w:r w:rsidR="00152207">
        <w:rPr>
          <w:sz w:val="22"/>
          <w:szCs w:val="22"/>
        </w:rPr>
        <w:t>the</w:t>
      </w:r>
      <w:r w:rsidR="006867DD">
        <w:rPr>
          <w:sz w:val="22"/>
          <w:szCs w:val="22"/>
        </w:rPr>
        <w:t xml:space="preserve"> UE can have an aligned understanding about Set A (which contains</w:t>
      </w:r>
      <w:r w:rsidRPr="00CF60C4">
        <w:rPr>
          <w:sz w:val="22"/>
          <w:szCs w:val="22"/>
        </w:rPr>
        <w:t xml:space="preserve"> </w:t>
      </w:r>
      <w:r w:rsidR="006867DD">
        <w:rPr>
          <w:sz w:val="22"/>
          <w:szCs w:val="22"/>
        </w:rPr>
        <w:t xml:space="preserve">the </w:t>
      </w:r>
      <w:proofErr w:type="spellStart"/>
      <w:r w:rsidRPr="00CF60C4">
        <w:rPr>
          <w:sz w:val="22"/>
          <w:szCs w:val="22"/>
        </w:rPr>
        <w:t>Tx</w:t>
      </w:r>
      <w:proofErr w:type="spellEnd"/>
      <w:r w:rsidRPr="00CF60C4">
        <w:rPr>
          <w:sz w:val="22"/>
          <w:szCs w:val="22"/>
        </w:rPr>
        <w:t xml:space="preserve">-Rx beam pairs as </w:t>
      </w:r>
      <w:r w:rsidR="006867DD">
        <w:rPr>
          <w:sz w:val="22"/>
          <w:szCs w:val="22"/>
        </w:rPr>
        <w:t xml:space="preserve">model </w:t>
      </w:r>
      <w:r w:rsidRPr="00CF60C4">
        <w:rPr>
          <w:sz w:val="22"/>
          <w:szCs w:val="22"/>
        </w:rPr>
        <w:t>output</w:t>
      </w:r>
      <w:r w:rsidR="006867DD">
        <w:rPr>
          <w:sz w:val="22"/>
          <w:szCs w:val="22"/>
        </w:rPr>
        <w:t>)</w:t>
      </w:r>
      <w:r w:rsidRPr="00CF60C4">
        <w:rPr>
          <w:sz w:val="22"/>
          <w:szCs w:val="22"/>
        </w:rPr>
        <w:t>. Similarly,</w:t>
      </w:r>
      <w:r>
        <w:rPr>
          <w:sz w:val="22"/>
          <w:szCs w:val="22"/>
        </w:rPr>
        <w:t xml:space="preserve"> to determine the input beam pattern,</w:t>
      </w:r>
      <w:r w:rsidRPr="00CF60C4">
        <w:rPr>
          <w:sz w:val="22"/>
          <w:szCs w:val="22"/>
        </w:rPr>
        <w:t xml:space="preserve"> the </w:t>
      </w:r>
      <w:proofErr w:type="spellStart"/>
      <w:r w:rsidRPr="00CF60C4">
        <w:rPr>
          <w:sz w:val="22"/>
          <w:szCs w:val="22"/>
        </w:rPr>
        <w:t>gNB</w:t>
      </w:r>
      <w:proofErr w:type="spellEnd"/>
      <w:r w:rsidRPr="00CF60C4">
        <w:rPr>
          <w:sz w:val="22"/>
          <w:szCs w:val="22"/>
        </w:rPr>
        <w:t xml:space="preserve"> may </w:t>
      </w:r>
      <w:r>
        <w:rPr>
          <w:sz w:val="22"/>
          <w:szCs w:val="22"/>
        </w:rPr>
        <w:t xml:space="preserve">also </w:t>
      </w:r>
      <w:r w:rsidRPr="00CF60C4">
        <w:rPr>
          <w:sz w:val="22"/>
          <w:szCs w:val="22"/>
        </w:rPr>
        <w:t xml:space="preserve">need to be made aware of the Rx beam pattern that </w:t>
      </w:r>
      <w:r>
        <w:rPr>
          <w:sz w:val="22"/>
          <w:szCs w:val="22"/>
        </w:rPr>
        <w:t xml:space="preserve">the UE </w:t>
      </w:r>
      <w:r w:rsidRPr="00CF60C4">
        <w:rPr>
          <w:sz w:val="22"/>
          <w:szCs w:val="22"/>
        </w:rPr>
        <w:t>has</w:t>
      </w:r>
      <w:r>
        <w:rPr>
          <w:sz w:val="22"/>
          <w:szCs w:val="22"/>
        </w:rPr>
        <w:t xml:space="preserve"> </w:t>
      </w:r>
      <w:r w:rsidRPr="00CF60C4">
        <w:rPr>
          <w:sz w:val="22"/>
          <w:szCs w:val="22"/>
        </w:rPr>
        <w:t>used</w:t>
      </w:r>
      <w:r>
        <w:rPr>
          <w:sz w:val="22"/>
          <w:szCs w:val="22"/>
        </w:rPr>
        <w:t xml:space="preserve"> for measurement of</w:t>
      </w:r>
      <w:r w:rsidRPr="00CF60C4">
        <w:rPr>
          <w:sz w:val="22"/>
          <w:szCs w:val="22"/>
        </w:rPr>
        <w:t xml:space="preserve"> Set B.</w:t>
      </w:r>
      <w:r w:rsidR="00284F2B">
        <w:rPr>
          <w:sz w:val="22"/>
          <w:szCs w:val="22"/>
        </w:rPr>
        <w:t xml:space="preserve"> In that regard, the report of the association/mapping from UE to </w:t>
      </w:r>
      <w:proofErr w:type="spellStart"/>
      <w:r w:rsidR="00284F2B">
        <w:rPr>
          <w:sz w:val="22"/>
          <w:szCs w:val="22"/>
        </w:rPr>
        <w:t>gNB</w:t>
      </w:r>
      <w:proofErr w:type="spellEnd"/>
      <w:r w:rsidR="00284F2B">
        <w:rPr>
          <w:sz w:val="22"/>
          <w:szCs w:val="22"/>
        </w:rPr>
        <w:t xml:space="preserve"> is needed in case of </w:t>
      </w:r>
      <w:r w:rsidR="00284F2B" w:rsidRPr="00CF60C4">
        <w:rPr>
          <w:rFonts w:eastAsiaTheme="minorEastAsia"/>
          <w:sz w:val="22"/>
          <w:szCs w:val="22"/>
          <w:lang w:eastAsia="zh-CN"/>
        </w:rPr>
        <w:t>DL</w:t>
      </w:r>
      <w:r w:rsidR="00284F2B" w:rsidRPr="00CF60C4">
        <w:rPr>
          <w:sz w:val="22"/>
          <w:szCs w:val="22"/>
        </w:rPr>
        <w:t xml:space="preserve"> </w:t>
      </w:r>
      <w:proofErr w:type="spellStart"/>
      <w:r w:rsidR="00284F2B" w:rsidRPr="00CF60C4">
        <w:rPr>
          <w:sz w:val="22"/>
          <w:szCs w:val="22"/>
        </w:rPr>
        <w:t>Tx</w:t>
      </w:r>
      <w:proofErr w:type="spellEnd"/>
      <w:r w:rsidR="00284F2B" w:rsidRPr="00CF60C4">
        <w:rPr>
          <w:sz w:val="22"/>
          <w:szCs w:val="22"/>
        </w:rPr>
        <w:t>-Rx beam pair prediction</w:t>
      </w:r>
      <w:r w:rsidR="00284F2B">
        <w:rPr>
          <w:sz w:val="22"/>
          <w:szCs w:val="22"/>
        </w:rPr>
        <w:t xml:space="preserve"> for the NW side AI/ML model.</w:t>
      </w:r>
    </w:p>
    <w:p w14:paraId="40C58ED0" w14:textId="3C85E7F8" w:rsidR="00711158" w:rsidRDefault="00B8579A" w:rsidP="00C9419B">
      <w:pPr>
        <w:pStyle w:val="a6"/>
        <w:spacing w:before="120" w:after="120"/>
        <w:rPr>
          <w:rFonts w:ascii="Times New Roman" w:hAnsi="Times New Roman" w:cs="Times New Roman"/>
          <w:b/>
          <w:i/>
          <w:sz w:val="22"/>
          <w:szCs w:val="22"/>
        </w:rPr>
      </w:pPr>
      <w:r>
        <w:rPr>
          <w:rFonts w:ascii="Times New Roman" w:hAnsi="Times New Roman" w:cs="Times New Roman"/>
          <w:b/>
          <w:i/>
          <w:sz w:val="22"/>
          <w:szCs w:val="22"/>
        </w:rPr>
        <w:t>Observation 3</w:t>
      </w:r>
      <w:r w:rsidR="007F5A26">
        <w:rPr>
          <w:rFonts w:ascii="Times New Roman" w:hAnsi="Times New Roman" w:cs="Times New Roman"/>
          <w:b/>
          <w:i/>
          <w:sz w:val="22"/>
          <w:szCs w:val="22"/>
        </w:rPr>
        <w:t>:</w:t>
      </w:r>
      <w:r w:rsidR="00070319">
        <w:rPr>
          <w:rFonts w:ascii="Times New Roman" w:hAnsi="Times New Roman" w:cs="Times New Roman"/>
          <w:b/>
          <w:i/>
          <w:sz w:val="22"/>
          <w:szCs w:val="22"/>
        </w:rPr>
        <w:t xml:space="preserve"> For UE</w:t>
      </w:r>
      <w:r w:rsidR="00070319" w:rsidRPr="003D4C2D">
        <w:rPr>
          <w:rFonts w:ascii="Times New Roman" w:hAnsi="Times New Roman" w:cs="Times New Roman"/>
          <w:b/>
          <w:i/>
          <w:sz w:val="22"/>
          <w:szCs w:val="22"/>
        </w:rPr>
        <w:t xml:space="preserve">-side model </w:t>
      </w:r>
      <w:r w:rsidR="00070319">
        <w:rPr>
          <w:rFonts w:ascii="Times New Roman" w:hAnsi="Times New Roman" w:cs="Times New Roman"/>
          <w:b/>
          <w:i/>
          <w:sz w:val="22"/>
          <w:szCs w:val="22"/>
        </w:rPr>
        <w:t xml:space="preserve">of DL </w:t>
      </w:r>
      <w:proofErr w:type="spellStart"/>
      <w:r w:rsidR="00070319">
        <w:rPr>
          <w:rFonts w:ascii="Times New Roman" w:hAnsi="Times New Roman" w:cs="Times New Roman"/>
          <w:b/>
          <w:i/>
          <w:sz w:val="22"/>
          <w:szCs w:val="22"/>
        </w:rPr>
        <w:t>Tx</w:t>
      </w:r>
      <w:proofErr w:type="spellEnd"/>
      <w:r w:rsidR="00070319">
        <w:rPr>
          <w:rFonts w:ascii="Times New Roman" w:hAnsi="Times New Roman" w:cs="Times New Roman"/>
          <w:b/>
          <w:i/>
          <w:sz w:val="22"/>
          <w:szCs w:val="22"/>
        </w:rPr>
        <w:t xml:space="preserve">-Rx beam pair prediction </w:t>
      </w:r>
      <w:r w:rsidR="00070319" w:rsidRPr="003D4C2D">
        <w:rPr>
          <w:rFonts w:ascii="Times New Roman" w:hAnsi="Times New Roman" w:cs="Times New Roman"/>
          <w:b/>
          <w:i/>
          <w:sz w:val="22"/>
          <w:szCs w:val="22"/>
        </w:rPr>
        <w:t>and BM-Case 1</w:t>
      </w:r>
      <w:r w:rsidR="00070319">
        <w:rPr>
          <w:rFonts w:ascii="Times New Roman" w:hAnsi="Times New Roman" w:cs="Times New Roman"/>
          <w:b/>
          <w:i/>
          <w:color w:val="000000" w:themeColor="text1"/>
          <w:sz w:val="22"/>
          <w:szCs w:val="22"/>
        </w:rPr>
        <w:t>/</w:t>
      </w:r>
      <w:r w:rsidR="00070319" w:rsidRPr="003D4C2D">
        <w:rPr>
          <w:rFonts w:ascii="Times New Roman" w:hAnsi="Times New Roman" w:cs="Times New Roman"/>
          <w:b/>
          <w:i/>
          <w:color w:val="000000" w:themeColor="text1"/>
          <w:sz w:val="22"/>
          <w:szCs w:val="22"/>
        </w:rPr>
        <w:t>BM-Case 2</w:t>
      </w:r>
      <w:r w:rsidR="00070319" w:rsidRPr="003D4C2D">
        <w:rPr>
          <w:rFonts w:ascii="Times New Roman" w:hAnsi="Times New Roman" w:cs="Times New Roman"/>
          <w:b/>
          <w:i/>
          <w:sz w:val="22"/>
          <w:szCs w:val="22"/>
        </w:rPr>
        <w:t xml:space="preserve">, the </w:t>
      </w:r>
      <w:r w:rsidR="00AE463E" w:rsidRPr="00E4786D">
        <w:rPr>
          <w:rFonts w:ascii="Times New Roman" w:hAnsi="Times New Roman" w:cs="Times New Roman"/>
          <w:b/>
          <w:i/>
          <w:sz w:val="22"/>
          <w:szCs w:val="22"/>
        </w:rPr>
        <w:t xml:space="preserve">association </w:t>
      </w:r>
      <w:r w:rsidR="00070319" w:rsidRPr="003D4C2D">
        <w:rPr>
          <w:rFonts w:ascii="Times New Roman" w:hAnsi="Times New Roman" w:cs="Times New Roman"/>
          <w:b/>
          <w:i/>
          <w:sz w:val="22"/>
          <w:szCs w:val="22"/>
        </w:rPr>
        <w:t xml:space="preserve">between Set B and Set A </w:t>
      </w:r>
      <w:r w:rsidR="00070319">
        <w:rPr>
          <w:rFonts w:ascii="Times New Roman" w:hAnsi="Times New Roman" w:cs="Times New Roman"/>
          <w:b/>
          <w:i/>
          <w:sz w:val="22"/>
          <w:szCs w:val="22"/>
        </w:rPr>
        <w:t xml:space="preserve">is the same as for DL </w:t>
      </w:r>
      <w:proofErr w:type="spellStart"/>
      <w:proofErr w:type="gramStart"/>
      <w:r w:rsidR="00070319">
        <w:rPr>
          <w:rFonts w:ascii="Times New Roman" w:hAnsi="Times New Roman" w:cs="Times New Roman"/>
          <w:b/>
          <w:i/>
          <w:sz w:val="22"/>
          <w:szCs w:val="22"/>
        </w:rPr>
        <w:t>Tx</w:t>
      </w:r>
      <w:proofErr w:type="spellEnd"/>
      <w:proofErr w:type="gramEnd"/>
      <w:r w:rsidR="00070319">
        <w:rPr>
          <w:rFonts w:ascii="Times New Roman" w:hAnsi="Times New Roman" w:cs="Times New Roman"/>
          <w:b/>
          <w:i/>
          <w:sz w:val="22"/>
          <w:szCs w:val="22"/>
        </w:rPr>
        <w:t xml:space="preserve"> beam prediction and no additional spec impact is needed</w:t>
      </w:r>
      <w:r w:rsidR="006F598C">
        <w:rPr>
          <w:rFonts w:ascii="Times New Roman" w:hAnsi="Times New Roman" w:cs="Times New Roman"/>
          <w:b/>
          <w:i/>
          <w:sz w:val="22"/>
          <w:szCs w:val="22"/>
        </w:rPr>
        <w:t xml:space="preserve"> on top of that</w:t>
      </w:r>
      <w:r w:rsidR="00070319">
        <w:rPr>
          <w:rFonts w:ascii="Times New Roman" w:hAnsi="Times New Roman" w:cs="Times New Roman"/>
          <w:b/>
          <w:i/>
          <w:sz w:val="22"/>
          <w:szCs w:val="22"/>
        </w:rPr>
        <w:t>.</w:t>
      </w:r>
    </w:p>
    <w:p w14:paraId="6BBD1A0D" w14:textId="14A7C425" w:rsidR="00711158" w:rsidRDefault="00711158" w:rsidP="00C9419B">
      <w:pPr>
        <w:pStyle w:val="a6"/>
        <w:spacing w:before="120" w:after="120"/>
        <w:rPr>
          <w:rFonts w:ascii="Times New Roman" w:hAnsi="Times New Roman" w:cs="Times New Roman"/>
          <w:b/>
          <w:i/>
          <w:sz w:val="22"/>
          <w:szCs w:val="22"/>
        </w:rPr>
      </w:pPr>
      <w:r w:rsidRPr="00103F4C">
        <w:rPr>
          <w:rFonts w:ascii="Times New Roman" w:hAnsi="Times New Roman" w:cs="Times New Roman"/>
          <w:b/>
          <w:i/>
          <w:sz w:val="22"/>
          <w:szCs w:val="22"/>
        </w:rPr>
        <w:t xml:space="preserve">Proposal </w:t>
      </w:r>
      <w:r>
        <w:rPr>
          <w:rFonts w:ascii="Times New Roman" w:hAnsi="Times New Roman" w:cs="Times New Roman"/>
          <w:b/>
          <w:i/>
          <w:sz w:val="22"/>
          <w:szCs w:val="22"/>
        </w:rPr>
        <w:t>10</w:t>
      </w:r>
      <w:r w:rsidRPr="00355998">
        <w:rPr>
          <w:rFonts w:ascii="Times New Roman" w:hAnsi="Times New Roman" w:cs="Times New Roman"/>
          <w:b/>
          <w:i/>
          <w:sz w:val="22"/>
          <w:szCs w:val="22"/>
        </w:rPr>
        <w:t>:</w:t>
      </w:r>
      <w:r w:rsidRPr="003D4C2D">
        <w:rPr>
          <w:rFonts w:ascii="Times New Roman" w:hAnsi="Times New Roman" w:cs="Times New Roman"/>
          <w:b/>
          <w:i/>
          <w:sz w:val="22"/>
          <w:szCs w:val="22"/>
        </w:rPr>
        <w:t xml:space="preserve"> For NW-side model </w:t>
      </w:r>
      <w:r>
        <w:rPr>
          <w:rFonts w:ascii="Times New Roman" w:hAnsi="Times New Roman" w:cs="Times New Roman"/>
          <w:b/>
          <w:i/>
          <w:sz w:val="22"/>
          <w:szCs w:val="22"/>
        </w:rPr>
        <w:t xml:space="preserve">of DL </w:t>
      </w:r>
      <w:proofErr w:type="spellStart"/>
      <w:r>
        <w:rPr>
          <w:rFonts w:ascii="Times New Roman" w:hAnsi="Times New Roman" w:cs="Times New Roman"/>
          <w:b/>
          <w:i/>
          <w:sz w:val="22"/>
          <w:szCs w:val="22"/>
        </w:rPr>
        <w:t>Tx</w:t>
      </w:r>
      <w:proofErr w:type="spellEnd"/>
      <w:r>
        <w:rPr>
          <w:rFonts w:ascii="Times New Roman" w:hAnsi="Times New Roman" w:cs="Times New Roman"/>
          <w:b/>
          <w:i/>
          <w:sz w:val="22"/>
          <w:szCs w:val="22"/>
        </w:rPr>
        <w:t xml:space="preserve">-Rx beam pair prediction </w:t>
      </w:r>
      <w:r w:rsidRPr="003D4C2D">
        <w:rPr>
          <w:rFonts w:ascii="Times New Roman" w:hAnsi="Times New Roman" w:cs="Times New Roman"/>
          <w:b/>
          <w:i/>
          <w:sz w:val="22"/>
          <w:szCs w:val="22"/>
        </w:rPr>
        <w:t>and BM-Case 1</w:t>
      </w:r>
      <w:r>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BM-Case 2</w:t>
      </w:r>
      <w:r w:rsidRPr="003D4C2D">
        <w:rPr>
          <w:rFonts w:ascii="Times New Roman" w:hAnsi="Times New Roman" w:cs="Times New Roman"/>
          <w:b/>
          <w:i/>
          <w:sz w:val="22"/>
          <w:szCs w:val="22"/>
        </w:rPr>
        <w:t xml:space="preserve">, the </w:t>
      </w:r>
      <w:r w:rsidRPr="002C0D15">
        <w:rPr>
          <w:rFonts w:ascii="Times New Roman" w:hAnsi="Times New Roman" w:cs="Times New Roman"/>
          <w:b/>
          <w:i/>
          <w:sz w:val="22"/>
          <w:szCs w:val="22"/>
        </w:rPr>
        <w:t>association</w:t>
      </w:r>
      <w:r w:rsidRPr="0044179A">
        <w:rPr>
          <w:rFonts w:ascii="Times New Roman" w:hAnsi="Times New Roman" w:cs="Times New Roman"/>
          <w:b/>
          <w:i/>
          <w:sz w:val="22"/>
          <w:szCs w:val="22"/>
        </w:rPr>
        <w:t>/mapping</w:t>
      </w:r>
      <w:r w:rsidRPr="002C0D15">
        <w:rPr>
          <w:rFonts w:ascii="Times New Roman" w:hAnsi="Times New Roman" w:cs="Times New Roman"/>
          <w:b/>
          <w:i/>
          <w:sz w:val="22"/>
          <w:szCs w:val="22"/>
        </w:rPr>
        <w:t xml:space="preserve"> between Set B and Set A may need </w:t>
      </w:r>
      <w:r w:rsidR="00AB35F2">
        <w:rPr>
          <w:rFonts w:ascii="Times New Roman" w:hAnsi="Times New Roman" w:cs="Times New Roman"/>
          <w:b/>
          <w:i/>
          <w:sz w:val="22"/>
          <w:szCs w:val="22"/>
        </w:rPr>
        <w:t xml:space="preserve">to </w:t>
      </w:r>
      <w:r w:rsidRPr="002C0D15">
        <w:rPr>
          <w:rFonts w:ascii="Times New Roman" w:hAnsi="Times New Roman" w:cs="Times New Roman"/>
          <w:b/>
          <w:i/>
          <w:sz w:val="22"/>
          <w:szCs w:val="22"/>
        </w:rPr>
        <w:t xml:space="preserve">be studied, where the Rx beam IDs for Set B and the Rx beam IDs for Set A may need to be reported to the </w:t>
      </w:r>
      <w:proofErr w:type="spellStart"/>
      <w:r w:rsidRPr="002C0D15">
        <w:rPr>
          <w:rFonts w:ascii="Times New Roman" w:hAnsi="Times New Roman" w:cs="Times New Roman"/>
          <w:b/>
          <w:i/>
          <w:sz w:val="22"/>
          <w:szCs w:val="22"/>
        </w:rPr>
        <w:t>gNB</w:t>
      </w:r>
      <w:proofErr w:type="spellEnd"/>
      <w:r w:rsidRPr="002C0D15">
        <w:rPr>
          <w:rFonts w:ascii="Times New Roman" w:hAnsi="Times New Roman" w:cs="Times New Roman"/>
          <w:b/>
          <w:i/>
          <w:sz w:val="22"/>
          <w:szCs w:val="22"/>
        </w:rPr>
        <w:t>.</w:t>
      </w:r>
    </w:p>
    <w:p w14:paraId="30FBAC26" w14:textId="77777777" w:rsidR="001B722D" w:rsidRPr="00CE3F99" w:rsidRDefault="001B722D" w:rsidP="00711158">
      <w:pPr>
        <w:pStyle w:val="3"/>
        <w:rPr>
          <w:rFonts w:ascii="Times New Roman" w:hAnsi="Times New Roman" w:cs="Times New Roman"/>
          <w:b/>
          <w:sz w:val="22"/>
          <w:szCs w:val="22"/>
        </w:rPr>
      </w:pPr>
      <w:r w:rsidRPr="00CE3F99">
        <w:rPr>
          <w:rFonts w:ascii="Times New Roman" w:hAnsi="Times New Roman" w:cs="Times New Roman"/>
          <w:b/>
          <w:sz w:val="22"/>
          <w:szCs w:val="22"/>
        </w:rPr>
        <w:lastRenderedPageBreak/>
        <w:t>BM-Case 2 specific issue</w:t>
      </w:r>
    </w:p>
    <w:p w14:paraId="4207F8E2" w14:textId="77777777" w:rsidR="001B722D" w:rsidRPr="002215E0" w:rsidRDefault="00E85654" w:rsidP="00711158">
      <w:pPr>
        <w:pStyle w:val="a1"/>
        <w:spacing w:before="120"/>
        <w:rPr>
          <w:i/>
          <w:color w:val="000000" w:themeColor="text1"/>
          <w:sz w:val="22"/>
          <w:szCs w:val="22"/>
        </w:rPr>
      </w:pPr>
      <w:r>
        <w:rPr>
          <w:color w:val="000000" w:themeColor="text1"/>
          <w:sz w:val="22"/>
          <w:szCs w:val="22"/>
        </w:rPr>
        <w:t>S</w:t>
      </w:r>
      <w:r w:rsidR="001B722D" w:rsidRPr="002215E0">
        <w:rPr>
          <w:color w:val="000000" w:themeColor="text1"/>
          <w:sz w:val="22"/>
          <w:szCs w:val="22"/>
        </w:rPr>
        <w:t xml:space="preserve">everal companies have brought forward that temporal and spatial domain beam management should be evaluated separately from each other, </w:t>
      </w:r>
      <w:r w:rsidR="001B722D">
        <w:rPr>
          <w:color w:val="000000" w:themeColor="text1"/>
          <w:sz w:val="22"/>
          <w:szCs w:val="22"/>
        </w:rPr>
        <w:t xml:space="preserve">and thereby </w:t>
      </w:r>
      <w:r w:rsidR="001B722D" w:rsidRPr="002215E0">
        <w:rPr>
          <w:color w:val="000000" w:themeColor="text1"/>
          <w:sz w:val="22"/>
          <w:szCs w:val="22"/>
        </w:rPr>
        <w:t xml:space="preserve">it has been suggested to isolate the impact of </w:t>
      </w:r>
      <w:r w:rsidR="00D82B67" w:rsidRPr="002215E0">
        <w:rPr>
          <w:color w:val="000000" w:themeColor="text1"/>
          <w:sz w:val="22"/>
          <w:szCs w:val="22"/>
        </w:rPr>
        <w:t xml:space="preserve">temporal </w:t>
      </w:r>
      <w:r w:rsidR="001B722D" w:rsidRPr="002215E0">
        <w:rPr>
          <w:color w:val="000000" w:themeColor="text1"/>
          <w:sz w:val="22"/>
          <w:szCs w:val="22"/>
        </w:rPr>
        <w:t>domain beam prediction and Alt</w:t>
      </w:r>
      <w:r w:rsidR="001B722D">
        <w:rPr>
          <w:color w:val="000000" w:themeColor="text1"/>
          <w:sz w:val="22"/>
          <w:szCs w:val="22"/>
        </w:rPr>
        <w:t>.</w:t>
      </w:r>
      <w:r w:rsidR="001B722D" w:rsidRPr="002215E0">
        <w:rPr>
          <w:color w:val="000000" w:themeColor="text1"/>
          <w:sz w:val="22"/>
          <w:szCs w:val="22"/>
        </w:rPr>
        <w:t>3</w:t>
      </w:r>
      <w:r w:rsidR="00365EA3">
        <w:rPr>
          <w:color w:val="000000" w:themeColor="text1"/>
          <w:sz w:val="22"/>
          <w:szCs w:val="22"/>
        </w:rPr>
        <w:t xml:space="preserve"> in the </w:t>
      </w:r>
      <w:r w:rsidR="00365EA3">
        <w:rPr>
          <w:rFonts w:eastAsia="宋体"/>
          <w:color w:val="000000" w:themeColor="text1"/>
          <w:sz w:val="22"/>
          <w:lang w:eastAsia="zh-CN"/>
        </w:rPr>
        <w:t>RAN1#110</w:t>
      </w:r>
      <w:r w:rsidR="00365EA3" w:rsidRPr="00612C53">
        <w:rPr>
          <w:rFonts w:eastAsia="宋体"/>
          <w:color w:val="000000" w:themeColor="text1"/>
          <w:sz w:val="22"/>
          <w:lang w:eastAsia="zh-CN"/>
        </w:rPr>
        <w:t xml:space="preserve"> meeting</w:t>
      </w:r>
      <w:r w:rsidR="00365EA3">
        <w:rPr>
          <w:rFonts w:eastAsia="宋体"/>
          <w:color w:val="000000" w:themeColor="text1"/>
          <w:sz w:val="22"/>
          <w:lang w:eastAsia="zh-CN"/>
        </w:rPr>
        <w:t xml:space="preserve"> agreement</w:t>
      </w:r>
      <w:r w:rsidR="001B722D" w:rsidRPr="002215E0">
        <w:rPr>
          <w:color w:val="000000" w:themeColor="text1"/>
          <w:sz w:val="22"/>
          <w:szCs w:val="22"/>
        </w:rPr>
        <w:t xml:space="preserve"> should be used</w:t>
      </w:r>
      <w:r>
        <w:rPr>
          <w:color w:val="000000" w:themeColor="text1"/>
          <w:sz w:val="22"/>
          <w:szCs w:val="22"/>
        </w:rPr>
        <w:t xml:space="preserve">, which is </w:t>
      </w:r>
      <w:r w:rsidR="0086013A">
        <w:rPr>
          <w:color w:val="000000" w:themeColor="text1"/>
          <w:sz w:val="22"/>
          <w:szCs w:val="22"/>
        </w:rPr>
        <w:t>the</w:t>
      </w:r>
      <w:r>
        <w:rPr>
          <w:color w:val="000000" w:themeColor="text1"/>
          <w:sz w:val="22"/>
          <w:szCs w:val="22"/>
        </w:rPr>
        <w:t xml:space="preserve"> alternative specifically raised for BM-Case 2</w:t>
      </w:r>
      <w:r w:rsidR="001B722D" w:rsidRPr="002215E0">
        <w:rPr>
          <w:color w:val="000000" w:themeColor="text1"/>
          <w:sz w:val="22"/>
          <w:szCs w:val="22"/>
        </w:rPr>
        <w:t xml:space="preserve">. In our view, </w:t>
      </w:r>
      <w:r w:rsidR="001B722D">
        <w:rPr>
          <w:color w:val="000000" w:themeColor="text1"/>
          <w:sz w:val="22"/>
          <w:szCs w:val="22"/>
        </w:rPr>
        <w:t xml:space="preserve">however, </w:t>
      </w:r>
      <w:r w:rsidR="001B722D" w:rsidRPr="002215E0">
        <w:rPr>
          <w:color w:val="000000" w:themeColor="text1"/>
          <w:sz w:val="22"/>
          <w:szCs w:val="22"/>
        </w:rPr>
        <w:t>when evaluating AI/ML</w:t>
      </w:r>
      <w:r w:rsidR="001B722D">
        <w:rPr>
          <w:color w:val="000000" w:themeColor="text1"/>
          <w:sz w:val="22"/>
          <w:szCs w:val="22"/>
        </w:rPr>
        <w:t>-</w:t>
      </w:r>
      <w:r w:rsidR="001B722D" w:rsidRPr="002215E0">
        <w:rPr>
          <w:color w:val="000000" w:themeColor="text1"/>
          <w:sz w:val="22"/>
          <w:szCs w:val="22"/>
        </w:rPr>
        <w:t>based beam management, not only performance</w:t>
      </w:r>
      <w:r w:rsidR="001B722D">
        <w:rPr>
          <w:color w:val="000000" w:themeColor="text1"/>
          <w:sz w:val="22"/>
          <w:szCs w:val="22"/>
        </w:rPr>
        <w:t xml:space="preserve"> in terms of RSRP</w:t>
      </w:r>
      <w:r w:rsidR="001B722D" w:rsidRPr="002215E0">
        <w:rPr>
          <w:color w:val="000000" w:themeColor="text1"/>
          <w:sz w:val="22"/>
          <w:szCs w:val="22"/>
        </w:rPr>
        <w:t>, but also other important KPIs need to be considered</w:t>
      </w:r>
      <w:r w:rsidR="001B722D">
        <w:rPr>
          <w:color w:val="000000" w:themeColor="text1"/>
          <w:sz w:val="22"/>
          <w:szCs w:val="22"/>
        </w:rPr>
        <w:t xml:space="preserve"> at the same time</w:t>
      </w:r>
      <w:r w:rsidR="001B722D" w:rsidRPr="002215E0">
        <w:rPr>
          <w:color w:val="000000" w:themeColor="text1"/>
          <w:sz w:val="22"/>
          <w:szCs w:val="22"/>
        </w:rPr>
        <w:t>. Alt</w:t>
      </w:r>
      <w:r w:rsidR="001B722D">
        <w:rPr>
          <w:color w:val="000000" w:themeColor="text1"/>
          <w:sz w:val="22"/>
          <w:szCs w:val="22"/>
        </w:rPr>
        <w:t>.</w:t>
      </w:r>
      <w:r w:rsidR="001B722D" w:rsidRPr="002215E0">
        <w:rPr>
          <w:color w:val="000000" w:themeColor="text1"/>
          <w:sz w:val="22"/>
          <w:szCs w:val="22"/>
        </w:rPr>
        <w:t>3 is useful to isolate the performance impact of temporal domain prediction for the UE of interest, but at the same time, it results into a large beam sweeping overhead during the observation phase, introduces interference to other UEs in other cells, and very importantly, can cause compatibility issues with non-AI/ML</w:t>
      </w:r>
      <w:r w:rsidR="001B722D">
        <w:rPr>
          <w:color w:val="000000" w:themeColor="text1"/>
          <w:sz w:val="22"/>
          <w:szCs w:val="22"/>
        </w:rPr>
        <w:t>-</w:t>
      </w:r>
      <w:r w:rsidR="001B722D" w:rsidRPr="002215E0">
        <w:rPr>
          <w:color w:val="000000" w:themeColor="text1"/>
          <w:sz w:val="22"/>
          <w:szCs w:val="22"/>
        </w:rPr>
        <w:t>based UEs which would operate on the beams within a sparse set or on wide SSB beams.</w:t>
      </w:r>
      <w:r w:rsidR="001B722D">
        <w:rPr>
          <w:color w:val="000000" w:themeColor="text1"/>
          <w:sz w:val="22"/>
          <w:szCs w:val="22"/>
        </w:rPr>
        <w:t xml:space="preserve"> Therefore, Alt.3 may not be a practical way to be configured in the network. For the evaluation purpose, we may optionally consider Alt.3 as a reference to provide insights on isolated RSRP performance gains of the temporal domain prediction only, but for the spec impact perspective, we understand Alt.1/2 are more practical and should be studied with higher priority.</w:t>
      </w:r>
    </w:p>
    <w:p w14:paraId="46E3D017" w14:textId="48EF293E" w:rsidR="001B722D" w:rsidRPr="003D4C2D" w:rsidRDefault="001B722D" w:rsidP="001B722D">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Observation </w:t>
      </w:r>
      <w:r w:rsidR="00711158">
        <w:rPr>
          <w:rFonts w:ascii="Times New Roman" w:hAnsi="Times New Roman" w:cs="Times New Roman"/>
          <w:b/>
          <w:i/>
          <w:color w:val="000000" w:themeColor="text1"/>
          <w:sz w:val="22"/>
          <w:szCs w:val="22"/>
        </w:rPr>
        <w:t>4</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 xml:space="preserve">For the alternatives of the </w:t>
      </w:r>
      <w:r w:rsidR="00A75385">
        <w:rPr>
          <w:rFonts w:ascii="Times New Roman" w:hAnsi="Times New Roman" w:cs="Times New Roman"/>
          <w:b/>
          <w:i/>
          <w:color w:val="000000" w:themeColor="text1"/>
          <w:sz w:val="22"/>
          <w:szCs w:val="22"/>
        </w:rPr>
        <w:t xml:space="preserve">relationship between </w:t>
      </w:r>
      <w:r w:rsidRPr="003D4C2D">
        <w:rPr>
          <w:rFonts w:ascii="Times New Roman" w:hAnsi="Times New Roman" w:cs="Times New Roman"/>
          <w:b/>
          <w:i/>
          <w:color w:val="000000" w:themeColor="text1"/>
          <w:sz w:val="22"/>
          <w:szCs w:val="22"/>
        </w:rPr>
        <w:t>Set A and Set B under BM-Case 2, Alt</w:t>
      </w:r>
      <w:r w:rsidRPr="003D4C2D">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rPr>
        <w:t>3 (Set A and Set B are the same)</w:t>
      </w:r>
    </w:p>
    <w:p w14:paraId="2CB2E1F7"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Can inflict compatibility issues with non-AI/ML-based UEs</w:t>
      </w:r>
    </w:p>
    <w:p w14:paraId="659391E0"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Results into a large beam sweeping overhead during the observation phase</w:t>
      </w:r>
    </w:p>
    <w:p w14:paraId="695033B6"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May cause unnecessary high interference to cells from neighbor UEs.</w:t>
      </w:r>
    </w:p>
    <w:p w14:paraId="44DCB831" w14:textId="77777777" w:rsidR="001B722D" w:rsidRPr="002215E0" w:rsidRDefault="001B722D" w:rsidP="001B722D">
      <w:pPr>
        <w:pStyle w:val="00Text"/>
        <w:rPr>
          <w:color w:val="000000" w:themeColor="text1"/>
          <w:sz w:val="22"/>
          <w:szCs w:val="22"/>
        </w:rPr>
      </w:pPr>
      <w:r w:rsidRPr="002215E0">
        <w:rPr>
          <w:color w:val="000000" w:themeColor="text1"/>
          <w:sz w:val="22"/>
          <w:szCs w:val="22"/>
        </w:rPr>
        <w:t>Therefore, it is our view that Alt</w:t>
      </w:r>
      <w:r>
        <w:rPr>
          <w:color w:val="000000" w:themeColor="text1"/>
          <w:sz w:val="22"/>
          <w:szCs w:val="22"/>
        </w:rPr>
        <w:t>.</w:t>
      </w:r>
      <w:r w:rsidRPr="002215E0">
        <w:rPr>
          <w:color w:val="000000" w:themeColor="text1"/>
          <w:sz w:val="22"/>
          <w:szCs w:val="22"/>
        </w:rPr>
        <w:t>1 and Alt</w:t>
      </w:r>
      <w:r>
        <w:rPr>
          <w:color w:val="000000" w:themeColor="text1"/>
          <w:sz w:val="22"/>
          <w:szCs w:val="22"/>
        </w:rPr>
        <w:t>.</w:t>
      </w:r>
      <w:r w:rsidRPr="002215E0">
        <w:rPr>
          <w:color w:val="000000" w:themeColor="text1"/>
          <w:sz w:val="22"/>
          <w:szCs w:val="22"/>
        </w:rPr>
        <w:t xml:space="preserve">2 should be given priority for the evaluation </w:t>
      </w:r>
      <w:r>
        <w:rPr>
          <w:color w:val="000000" w:themeColor="text1"/>
          <w:sz w:val="22"/>
          <w:szCs w:val="22"/>
        </w:rPr>
        <w:t>while</w:t>
      </w:r>
      <w:r w:rsidRPr="002215E0">
        <w:rPr>
          <w:color w:val="000000" w:themeColor="text1"/>
          <w:sz w:val="22"/>
          <w:szCs w:val="22"/>
        </w:rPr>
        <w:t xml:space="preserve"> that Alt</w:t>
      </w:r>
      <w:r>
        <w:rPr>
          <w:color w:val="000000" w:themeColor="text1"/>
          <w:sz w:val="22"/>
          <w:szCs w:val="22"/>
        </w:rPr>
        <w:t>.</w:t>
      </w:r>
      <w:r w:rsidRPr="002215E0">
        <w:rPr>
          <w:color w:val="000000" w:themeColor="text1"/>
          <w:sz w:val="22"/>
          <w:szCs w:val="22"/>
        </w:rPr>
        <w:t>3 should only be considered as a reference</w:t>
      </w:r>
      <w:r>
        <w:rPr>
          <w:color w:val="000000" w:themeColor="text1"/>
          <w:sz w:val="22"/>
          <w:szCs w:val="22"/>
        </w:rPr>
        <w:t>/benchmark</w:t>
      </w:r>
      <w:r w:rsidRPr="002215E0">
        <w:rPr>
          <w:color w:val="000000" w:themeColor="text1"/>
          <w:sz w:val="22"/>
          <w:szCs w:val="22"/>
        </w:rPr>
        <w:t xml:space="preserve"> for performance evaluation</w:t>
      </w:r>
      <w:r>
        <w:rPr>
          <w:color w:val="000000" w:themeColor="text1"/>
          <w:sz w:val="22"/>
          <w:szCs w:val="22"/>
        </w:rPr>
        <w:t xml:space="preserve"> to observe the source of gains</w:t>
      </w:r>
      <w:r w:rsidRPr="002215E0">
        <w:rPr>
          <w:color w:val="000000" w:themeColor="text1"/>
          <w:sz w:val="22"/>
          <w:szCs w:val="22"/>
        </w:rPr>
        <w:t>. We are making the following proposal.</w:t>
      </w:r>
    </w:p>
    <w:p w14:paraId="6292F8EE" w14:textId="2972B079" w:rsidR="001B722D" w:rsidRPr="003D4C2D" w:rsidRDefault="001B722D" w:rsidP="001B722D">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Proposal 1</w:t>
      </w:r>
      <w:r w:rsidR="00B8579A">
        <w:rPr>
          <w:rFonts w:ascii="Times New Roman" w:hAnsi="Times New Roman" w:cs="Times New Roman"/>
          <w:b/>
          <w:i/>
          <w:color w:val="000000" w:themeColor="text1"/>
          <w:sz w:val="22"/>
          <w:szCs w:val="22"/>
        </w:rPr>
        <w:t>1</w:t>
      </w:r>
      <w:r w:rsidRPr="00F3769F">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 xml:space="preserve">For the study of the alternatives of the </w:t>
      </w:r>
      <w:r w:rsidR="00A75385">
        <w:rPr>
          <w:rFonts w:ascii="Times New Roman" w:hAnsi="Times New Roman" w:cs="Times New Roman"/>
          <w:b/>
          <w:i/>
          <w:color w:val="000000" w:themeColor="text1"/>
          <w:sz w:val="22"/>
          <w:szCs w:val="22"/>
        </w:rPr>
        <w:t xml:space="preserve">relationship between </w:t>
      </w:r>
      <w:r w:rsidRPr="003D4C2D">
        <w:rPr>
          <w:rFonts w:ascii="Times New Roman" w:hAnsi="Times New Roman" w:cs="Times New Roman"/>
          <w:b/>
          <w:i/>
          <w:color w:val="000000" w:themeColor="text1"/>
          <w:sz w:val="22"/>
          <w:szCs w:val="22"/>
        </w:rPr>
        <w:t>Set A and Set B under BM-Case 2,</w:t>
      </w:r>
    </w:p>
    <w:p w14:paraId="3B64A717"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Prioritize the study of Alt.1 (Set A </w:t>
      </w:r>
      <w:r w:rsidRPr="003D4C2D">
        <w:rPr>
          <w:rFonts w:eastAsia="宋体"/>
          <w:b/>
          <w:i/>
          <w:color w:val="000000" w:themeColor="text1"/>
          <w:sz w:val="22"/>
          <w:szCs w:val="22"/>
          <w:lang w:eastAsia="zh-CN"/>
        </w:rPr>
        <w:t>and</w:t>
      </w:r>
      <w:r w:rsidRPr="003D4C2D">
        <w:rPr>
          <w:b/>
          <w:i/>
          <w:color w:val="000000" w:themeColor="text1"/>
          <w:sz w:val="22"/>
          <w:szCs w:val="22"/>
        </w:rPr>
        <w:t xml:space="preserve"> Set B are different) and Alt.2 (Set B is a subset of Set A).</w:t>
      </w:r>
    </w:p>
    <w:p w14:paraId="1F6AF506" w14:textId="77777777" w:rsidR="001B722D" w:rsidRPr="001B72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Alt.3 (Set A and Set B are the same) can be used as a benchmark for performance comparison in evaluations.</w:t>
      </w:r>
    </w:p>
    <w:p w14:paraId="6546AE96" w14:textId="77777777" w:rsidR="00ED16F0" w:rsidRPr="002215E0" w:rsidRDefault="00D87E8E"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Types of beam prediction</w:t>
      </w:r>
    </w:p>
    <w:p w14:paraId="63A48E4D" w14:textId="77777777" w:rsidR="0061393A" w:rsidRPr="002215E0" w:rsidRDefault="0061393A" w:rsidP="0061393A">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RAN1 has </w:t>
      </w:r>
      <w:r>
        <w:rPr>
          <w:rFonts w:eastAsia="宋体"/>
          <w:color w:val="000000" w:themeColor="text1"/>
          <w:sz w:val="22"/>
          <w:szCs w:val="22"/>
          <w:lang w:eastAsia="zh-CN"/>
        </w:rPr>
        <w:t xml:space="preserve">earlier </w:t>
      </w:r>
      <w:r w:rsidRPr="002215E0">
        <w:rPr>
          <w:rFonts w:eastAsia="宋体"/>
          <w:color w:val="000000" w:themeColor="text1"/>
          <w:sz w:val="22"/>
          <w:szCs w:val="22"/>
          <w:lang w:eastAsia="zh-CN"/>
        </w:rPr>
        <w:t xml:space="preserve">made the following agreement about the </w:t>
      </w:r>
      <w:r>
        <w:rPr>
          <w:rFonts w:eastAsia="宋体"/>
          <w:color w:val="000000" w:themeColor="text1"/>
          <w:sz w:val="22"/>
          <w:szCs w:val="22"/>
          <w:lang w:eastAsia="zh-CN"/>
        </w:rPr>
        <w:t>prediction mechanism</w:t>
      </w:r>
      <w:r w:rsidRPr="002215E0">
        <w:rPr>
          <w:rFonts w:eastAsia="宋体"/>
          <w:color w:val="000000" w:themeColor="text1"/>
          <w:sz w:val="22"/>
          <w:szCs w:val="22"/>
          <w:lang w:eastAsia="zh-CN"/>
        </w:rPr>
        <w:t xml:space="preserve"> of the AI/ML model</w:t>
      </w:r>
      <w:r>
        <w:rPr>
          <w:rFonts w:eastAsia="宋体"/>
          <w:color w:val="000000" w:themeColor="text1"/>
          <w:sz w:val="22"/>
          <w:szCs w:val="22"/>
          <w:lang w:eastAsia="zh-CN"/>
        </w:rPr>
        <w:t xml:space="preserve"> and the options were discussed further in the </w:t>
      </w:r>
      <w:r w:rsidR="00B238EB">
        <w:rPr>
          <w:rFonts w:eastAsia="宋体"/>
          <w:color w:val="000000" w:themeColor="text1"/>
          <w:sz w:val="22"/>
          <w:szCs w:val="22"/>
          <w:lang w:eastAsia="zh-CN"/>
        </w:rPr>
        <w:t xml:space="preserve">RAN1#110 </w:t>
      </w:r>
      <w:r>
        <w:rPr>
          <w:rFonts w:eastAsia="宋体"/>
          <w:color w:val="000000" w:themeColor="text1"/>
          <w:sz w:val="22"/>
          <w:szCs w:val="22"/>
          <w:lang w:eastAsia="zh-CN"/>
        </w:rPr>
        <w:t>meeting.</w:t>
      </w:r>
    </w:p>
    <w:tbl>
      <w:tblPr>
        <w:tblStyle w:val="af"/>
        <w:tblW w:w="0" w:type="auto"/>
        <w:tblLook w:val="04A0" w:firstRow="1" w:lastRow="0" w:firstColumn="1" w:lastColumn="0" w:noHBand="0" w:noVBand="1"/>
      </w:tblPr>
      <w:tblGrid>
        <w:gridCol w:w="9062"/>
      </w:tblGrid>
      <w:tr w:rsidR="0061393A" w14:paraId="2251069A" w14:textId="77777777" w:rsidTr="00272D01">
        <w:tc>
          <w:tcPr>
            <w:tcW w:w="9062" w:type="dxa"/>
          </w:tcPr>
          <w:p w14:paraId="3AF409B2" w14:textId="77777777" w:rsidR="0061393A" w:rsidRPr="001F3710" w:rsidRDefault="0061393A" w:rsidP="00DE2F1D">
            <w:pPr>
              <w:snapToGrid w:val="0"/>
              <w:rPr>
                <w:rFonts w:eastAsia="宋体"/>
                <w:kern w:val="2"/>
                <w:szCs w:val="22"/>
                <w:highlight w:val="green"/>
                <w:lang w:eastAsia="zh-CN"/>
              </w:rPr>
            </w:pPr>
            <w:r w:rsidRPr="001F3710">
              <w:rPr>
                <w:rFonts w:eastAsia="宋体"/>
                <w:kern w:val="2"/>
                <w:szCs w:val="22"/>
                <w:highlight w:val="green"/>
                <w:lang w:eastAsia="zh-CN"/>
              </w:rPr>
              <w:t xml:space="preserve">Agreement </w:t>
            </w:r>
          </w:p>
          <w:p w14:paraId="3F24D6D1" w14:textId="77777777" w:rsidR="0061393A" w:rsidRPr="001F3710" w:rsidRDefault="0061393A" w:rsidP="00DE2F1D">
            <w:pPr>
              <w:snapToGrid w:val="0"/>
              <w:rPr>
                <w:rFonts w:eastAsia="宋体"/>
                <w:kern w:val="2"/>
                <w:szCs w:val="22"/>
                <w:lang w:eastAsia="zh-CN"/>
              </w:rPr>
            </w:pPr>
            <w:r w:rsidRPr="001F3710">
              <w:rPr>
                <w:rFonts w:eastAsia="宋体"/>
                <w:kern w:val="2"/>
                <w:szCs w:val="22"/>
                <w:lang w:eastAsia="zh-CN"/>
              </w:rPr>
              <w:t>For the sub use case BM-Case1 and BM-Case2, further study the following alternatives for the predicted beams:</w:t>
            </w:r>
          </w:p>
          <w:p w14:paraId="0351F203" w14:textId="77777777" w:rsidR="0061393A" w:rsidRPr="001F3710" w:rsidRDefault="0061393A" w:rsidP="00DE2F1D">
            <w:pPr>
              <w:pStyle w:val="af3"/>
              <w:numPr>
                <w:ilvl w:val="0"/>
                <w:numId w:val="12"/>
              </w:numPr>
              <w:snapToGrid w:val="0"/>
              <w:contextualSpacing w:val="0"/>
            </w:pPr>
            <w:r w:rsidRPr="001F3710">
              <w:t xml:space="preserve">Alt.1: DL </w:t>
            </w:r>
            <w:proofErr w:type="spellStart"/>
            <w:r w:rsidRPr="001F3710">
              <w:t>Tx</w:t>
            </w:r>
            <w:proofErr w:type="spellEnd"/>
            <w:r w:rsidRPr="001F3710">
              <w:t xml:space="preserve"> beam prediction</w:t>
            </w:r>
          </w:p>
          <w:p w14:paraId="79BE07A5" w14:textId="77777777" w:rsidR="0061393A" w:rsidRPr="001F3710" w:rsidRDefault="0061393A" w:rsidP="00DE2F1D">
            <w:pPr>
              <w:pStyle w:val="af3"/>
              <w:numPr>
                <w:ilvl w:val="0"/>
                <w:numId w:val="12"/>
              </w:numPr>
              <w:snapToGrid w:val="0"/>
              <w:contextualSpacing w:val="0"/>
            </w:pPr>
            <w:r w:rsidRPr="001F3710">
              <w:t>Alt.2: DL Rx beam prediction</w:t>
            </w:r>
          </w:p>
          <w:p w14:paraId="0A384BBE" w14:textId="77777777" w:rsidR="0061393A" w:rsidRPr="001F3710" w:rsidRDefault="0061393A" w:rsidP="00DE2F1D">
            <w:pPr>
              <w:pStyle w:val="af3"/>
              <w:numPr>
                <w:ilvl w:val="0"/>
                <w:numId w:val="12"/>
              </w:numPr>
              <w:snapToGrid w:val="0"/>
              <w:contextualSpacing w:val="0"/>
            </w:pPr>
            <w:r w:rsidRPr="001F3710">
              <w:t xml:space="preserve">Alt.3: Beam pair prediction (a beam pair consists of a DL </w:t>
            </w:r>
            <w:proofErr w:type="spellStart"/>
            <w:r w:rsidRPr="001F3710">
              <w:t>Tx</w:t>
            </w:r>
            <w:proofErr w:type="spellEnd"/>
            <w:r w:rsidRPr="001F3710">
              <w:t xml:space="preserve"> beam and a corresponding DL Rx beam)</w:t>
            </w:r>
          </w:p>
          <w:p w14:paraId="2CBE79BD" w14:textId="77777777" w:rsidR="0061393A" w:rsidRPr="001F3710" w:rsidRDefault="0061393A" w:rsidP="00DE2F1D">
            <w:pPr>
              <w:pStyle w:val="af3"/>
              <w:numPr>
                <w:ilvl w:val="0"/>
                <w:numId w:val="12"/>
              </w:numPr>
              <w:snapToGrid w:val="0"/>
              <w:contextualSpacing w:val="0"/>
              <w:rPr>
                <w:b/>
                <w:i/>
              </w:rPr>
            </w:pPr>
            <w:r w:rsidRPr="001F3710">
              <w:t>Note1: DL Rx beam prediction may or may not have spec impact</w:t>
            </w:r>
          </w:p>
        </w:tc>
      </w:tr>
    </w:tbl>
    <w:p w14:paraId="0704DBA1" w14:textId="2AA046A6" w:rsidR="00AB1BB3" w:rsidRDefault="00AB1BB3"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Alt</w:t>
      </w:r>
      <w:r w:rsidR="001012E9">
        <w:rPr>
          <w:rFonts w:eastAsia="宋体"/>
          <w:color w:val="000000" w:themeColor="text1"/>
          <w:sz w:val="22"/>
          <w:szCs w:val="22"/>
          <w:lang w:eastAsia="zh-CN"/>
        </w:rPr>
        <w:t>.</w:t>
      </w:r>
      <w:r w:rsidR="00D96405">
        <w:rPr>
          <w:rFonts w:eastAsia="宋体"/>
          <w:color w:val="000000" w:themeColor="text1"/>
          <w:sz w:val="22"/>
          <w:szCs w:val="22"/>
          <w:lang w:eastAsia="zh-CN"/>
        </w:rPr>
        <w:t xml:space="preserve">2 </w:t>
      </w:r>
      <w:r>
        <w:rPr>
          <w:rFonts w:eastAsia="宋体"/>
          <w:color w:val="000000" w:themeColor="text1"/>
          <w:sz w:val="22"/>
          <w:szCs w:val="22"/>
          <w:lang w:eastAsia="zh-CN"/>
        </w:rPr>
        <w:t>has been precluded in</w:t>
      </w:r>
      <w:r w:rsidR="00D96405">
        <w:rPr>
          <w:rFonts w:eastAsia="宋体"/>
          <w:color w:val="000000" w:themeColor="text1"/>
          <w:sz w:val="22"/>
          <w:szCs w:val="22"/>
          <w:lang w:eastAsia="zh-CN"/>
        </w:rPr>
        <w:t xml:space="preserve"> the</w:t>
      </w:r>
      <w:r>
        <w:rPr>
          <w:rFonts w:eastAsia="宋体"/>
          <w:color w:val="000000" w:themeColor="text1"/>
          <w:sz w:val="22"/>
          <w:szCs w:val="22"/>
          <w:lang w:eastAsia="zh-CN"/>
        </w:rPr>
        <w:t xml:space="preserve"> </w:t>
      </w:r>
      <w:r w:rsidR="00862637">
        <w:rPr>
          <w:rFonts w:eastAsia="宋体"/>
          <w:color w:val="000000" w:themeColor="text1"/>
          <w:sz w:val="22"/>
          <w:szCs w:val="22"/>
          <w:lang w:eastAsia="zh-CN"/>
        </w:rPr>
        <w:t>RAN1#112 meeting</w:t>
      </w:r>
      <w:r>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AB1BB3" w14:paraId="74AA2517" w14:textId="77777777" w:rsidTr="00AB1BB3">
        <w:tc>
          <w:tcPr>
            <w:tcW w:w="9062" w:type="dxa"/>
          </w:tcPr>
          <w:p w14:paraId="606A6A4E" w14:textId="77777777" w:rsidR="00AB1BB3" w:rsidRPr="00042087" w:rsidRDefault="00AB1BB3" w:rsidP="00DE2F1D">
            <w:pPr>
              <w:rPr>
                <w:bCs/>
                <w:iCs/>
                <w:lang w:eastAsia="zh-CN"/>
              </w:rPr>
            </w:pPr>
            <w:r w:rsidRPr="00042087">
              <w:rPr>
                <w:rFonts w:eastAsia="宋体"/>
                <w:bCs/>
                <w:iCs/>
                <w:kern w:val="2"/>
                <w:szCs w:val="22"/>
                <w:u w:val="single"/>
                <w:lang w:eastAsia="zh-CN"/>
              </w:rPr>
              <w:t>Conclusion</w:t>
            </w:r>
          </w:p>
          <w:p w14:paraId="6D7D22BA" w14:textId="77777777" w:rsidR="00AB1BB3" w:rsidRPr="00DE2F1D" w:rsidRDefault="00AB1BB3" w:rsidP="00DE2F1D">
            <w:pPr>
              <w:rPr>
                <w:lang w:eastAsia="zh-CN"/>
              </w:rPr>
            </w:pPr>
            <w:r w:rsidRPr="00DE2F1D">
              <w:rPr>
                <w:lang w:eastAsia="zh-CN"/>
              </w:rPr>
              <w:t>For the sub use case BM-Case1 and BM-Case2, “Alt.2: DL Rx beam prediction” is deprioritized.</w:t>
            </w:r>
          </w:p>
        </w:tc>
      </w:tr>
    </w:tbl>
    <w:p w14:paraId="30F5CD75" w14:textId="59595A32" w:rsidR="0061393A" w:rsidRDefault="00D96405" w:rsidP="0044179A">
      <w:pPr>
        <w:pStyle w:val="a1"/>
        <w:spacing w:before="120"/>
        <w:rPr>
          <w:rFonts w:eastAsia="宋体"/>
          <w:color w:val="000000" w:themeColor="text1"/>
          <w:sz w:val="22"/>
          <w:szCs w:val="22"/>
          <w:lang w:eastAsia="zh-CN"/>
        </w:rPr>
      </w:pPr>
      <w:r>
        <w:rPr>
          <w:rFonts w:eastAsia="宋体" w:hint="eastAsia"/>
          <w:color w:val="000000" w:themeColor="text1"/>
          <w:sz w:val="22"/>
          <w:szCs w:val="22"/>
          <w:lang w:eastAsia="zh-CN"/>
        </w:rPr>
        <w:t>T</w:t>
      </w:r>
      <w:r>
        <w:rPr>
          <w:rFonts w:eastAsia="宋体"/>
          <w:color w:val="000000" w:themeColor="text1"/>
          <w:sz w:val="22"/>
          <w:szCs w:val="22"/>
          <w:lang w:eastAsia="zh-CN"/>
        </w:rPr>
        <w:t xml:space="preserve">herefore, </w:t>
      </w:r>
      <w:r w:rsidR="00F9714C">
        <w:rPr>
          <w:rFonts w:eastAsia="宋体"/>
          <w:color w:val="000000" w:themeColor="text1"/>
          <w:sz w:val="22"/>
          <w:szCs w:val="22"/>
          <w:lang w:eastAsia="zh-CN"/>
        </w:rPr>
        <w:t>Alt</w:t>
      </w:r>
      <w:r w:rsidR="00D3743A">
        <w:rPr>
          <w:rFonts w:eastAsia="宋体"/>
          <w:color w:val="000000" w:themeColor="text1"/>
          <w:sz w:val="22"/>
          <w:szCs w:val="22"/>
          <w:lang w:eastAsia="zh-CN"/>
        </w:rPr>
        <w:t>.</w:t>
      </w:r>
      <w:r w:rsidR="00F9714C">
        <w:rPr>
          <w:rFonts w:eastAsia="宋体"/>
          <w:color w:val="000000" w:themeColor="text1"/>
          <w:sz w:val="22"/>
          <w:szCs w:val="22"/>
          <w:lang w:eastAsia="zh-CN"/>
        </w:rPr>
        <w:t>1 and Alt</w:t>
      </w:r>
      <w:r w:rsidR="00D3743A">
        <w:rPr>
          <w:rFonts w:eastAsia="宋体"/>
          <w:color w:val="000000" w:themeColor="text1"/>
          <w:sz w:val="22"/>
          <w:szCs w:val="22"/>
          <w:lang w:eastAsia="zh-CN"/>
        </w:rPr>
        <w:t>.</w:t>
      </w:r>
      <w:r w:rsidR="00F9714C">
        <w:rPr>
          <w:rFonts w:eastAsia="宋体"/>
          <w:color w:val="000000" w:themeColor="text1"/>
          <w:sz w:val="22"/>
          <w:szCs w:val="22"/>
          <w:lang w:eastAsia="zh-CN"/>
        </w:rPr>
        <w:t>3</w:t>
      </w:r>
      <w:r w:rsidR="00DC4133">
        <w:rPr>
          <w:rFonts w:eastAsia="宋体"/>
          <w:color w:val="000000" w:themeColor="text1"/>
          <w:sz w:val="22"/>
          <w:szCs w:val="22"/>
          <w:lang w:eastAsia="zh-CN"/>
        </w:rPr>
        <w:t xml:space="preserve"> </w:t>
      </w:r>
      <w:r w:rsidR="0061393A">
        <w:rPr>
          <w:rFonts w:eastAsia="宋体"/>
          <w:color w:val="000000" w:themeColor="text1"/>
          <w:sz w:val="22"/>
          <w:szCs w:val="22"/>
          <w:lang w:eastAsia="zh-CN"/>
        </w:rPr>
        <w:t>are investigated in more detail</w:t>
      </w:r>
      <w:r w:rsidR="009A5C34">
        <w:rPr>
          <w:rFonts w:eastAsia="宋体"/>
          <w:color w:val="000000" w:themeColor="text1"/>
          <w:sz w:val="22"/>
          <w:szCs w:val="22"/>
          <w:lang w:eastAsia="zh-CN"/>
        </w:rPr>
        <w:t>s</w:t>
      </w:r>
      <w:r w:rsidR="0061393A">
        <w:rPr>
          <w:rFonts w:eastAsia="宋体"/>
          <w:color w:val="000000" w:themeColor="text1"/>
          <w:sz w:val="22"/>
          <w:szCs w:val="22"/>
          <w:lang w:eastAsia="zh-CN"/>
        </w:rPr>
        <w:t xml:space="preserve"> in the following 2 sub-sections.</w:t>
      </w:r>
    </w:p>
    <w:p w14:paraId="60D7DE43" w14:textId="77777777" w:rsidR="0061393A" w:rsidRPr="0061393A" w:rsidRDefault="0061393A" w:rsidP="0061393A">
      <w:pPr>
        <w:pStyle w:val="2"/>
        <w:rPr>
          <w:rFonts w:ascii="Times New Roman" w:hAnsi="Times New Roman" w:cs="Times New Roman"/>
          <w:b/>
        </w:rPr>
      </w:pPr>
      <w:r w:rsidRPr="0061393A">
        <w:rPr>
          <w:rFonts w:ascii="Times New Roman" w:hAnsi="Times New Roman" w:cs="Times New Roman"/>
          <w:b/>
        </w:rPr>
        <w:t>Alt</w:t>
      </w:r>
      <w:r>
        <w:rPr>
          <w:rFonts w:ascii="Times New Roman" w:hAnsi="Times New Roman" w:cs="Times New Roman"/>
          <w:b/>
        </w:rPr>
        <w:t>.</w:t>
      </w:r>
      <w:r w:rsidRPr="0061393A">
        <w:rPr>
          <w:rFonts w:ascii="Times New Roman" w:hAnsi="Times New Roman" w:cs="Times New Roman"/>
          <w:b/>
        </w:rPr>
        <w:t xml:space="preserve">1: DL </w:t>
      </w:r>
      <w:proofErr w:type="spellStart"/>
      <w:proofErr w:type="gramStart"/>
      <w:r w:rsidRPr="0061393A">
        <w:rPr>
          <w:rFonts w:ascii="Times New Roman" w:hAnsi="Times New Roman" w:cs="Times New Roman"/>
          <w:b/>
        </w:rPr>
        <w:t>Tx</w:t>
      </w:r>
      <w:proofErr w:type="spellEnd"/>
      <w:proofErr w:type="gramEnd"/>
      <w:r w:rsidRPr="0061393A">
        <w:rPr>
          <w:rFonts w:ascii="Times New Roman" w:hAnsi="Times New Roman" w:cs="Times New Roman"/>
          <w:b/>
        </w:rPr>
        <w:t xml:space="preserve"> beam prediction </w:t>
      </w:r>
    </w:p>
    <w:p w14:paraId="5476AB99" w14:textId="77777777" w:rsidR="0061393A" w:rsidRDefault="0061393A" w:rsidP="0061393A">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In our view Alt</w:t>
      </w:r>
      <w:r>
        <w:rPr>
          <w:rFonts w:eastAsia="宋体"/>
          <w:color w:val="000000" w:themeColor="text1"/>
          <w:sz w:val="22"/>
          <w:szCs w:val="22"/>
          <w:lang w:eastAsia="zh-CN"/>
        </w:rPr>
        <w:t>.1 is the most straight</w:t>
      </w:r>
      <w:r w:rsidRPr="002215E0">
        <w:rPr>
          <w:rFonts w:eastAsia="宋体"/>
          <w:color w:val="000000" w:themeColor="text1"/>
          <w:sz w:val="22"/>
          <w:szCs w:val="22"/>
          <w:lang w:eastAsia="zh-CN"/>
        </w:rPr>
        <w:t xml:space="preserve">forward way and should be studied further with highest priority. </w:t>
      </w:r>
      <w:r>
        <w:rPr>
          <w:rFonts w:eastAsia="宋体"/>
          <w:color w:val="000000" w:themeColor="text1"/>
          <w:sz w:val="22"/>
          <w:szCs w:val="22"/>
          <w:lang w:eastAsia="zh-CN"/>
        </w:rPr>
        <w:t>I</w:t>
      </w:r>
      <w:r>
        <w:rPr>
          <w:rFonts w:eastAsia="宋体" w:hint="eastAsia"/>
          <w:color w:val="000000" w:themeColor="text1"/>
          <w:sz w:val="22"/>
          <w:szCs w:val="22"/>
          <w:lang w:eastAsia="zh-CN"/>
        </w:rPr>
        <w:t>n</w:t>
      </w:r>
      <w:r>
        <w:rPr>
          <w:rFonts w:eastAsia="宋体"/>
          <w:color w:val="000000" w:themeColor="text1"/>
          <w:sz w:val="22"/>
          <w:szCs w:val="22"/>
          <w:lang w:eastAsia="zh-CN"/>
        </w:rPr>
        <w:t xml:space="preserve"> the legacy beam management procedure, P1/P2 is used for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sweeping, while P3 configured </w:t>
      </w:r>
      <w:r>
        <w:rPr>
          <w:rFonts w:eastAsia="宋体"/>
          <w:color w:val="000000" w:themeColor="text1"/>
          <w:sz w:val="22"/>
          <w:szCs w:val="22"/>
          <w:lang w:eastAsia="zh-CN"/>
        </w:rPr>
        <w:lastRenderedPageBreak/>
        <w:t xml:space="preserve">with repetition is used for Rx beam sweeping. Alt.1 is a naturally replacement of the legacy processing during P1 and P2 and can easily be integrated into the existing procedure. Also, it should be noted that the Rx beams used by the UE are implementation specific and may vary over time and differ over UEs. Therefore, in contrast to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-Rx beam pair prediction,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prediction is simpler and more flexible, as its prediction procedure remains the same regardless the used Rx beam</w:t>
      </w:r>
      <w:r w:rsidRPr="00DF44F9">
        <w:rPr>
          <w:rFonts w:eastAsia="宋体"/>
          <w:color w:val="000000" w:themeColor="text1"/>
          <w:sz w:val="22"/>
          <w:szCs w:val="22"/>
          <w:lang w:eastAsia="zh-CN"/>
        </w:rPr>
        <w:t xml:space="preserve"> </w:t>
      </w:r>
      <w:r>
        <w:rPr>
          <w:rFonts w:eastAsia="宋体"/>
          <w:color w:val="000000" w:themeColor="text1"/>
          <w:sz w:val="22"/>
          <w:szCs w:val="22"/>
          <w:lang w:eastAsia="zh-CN"/>
        </w:rPr>
        <w:t xml:space="preserve">number/pattern. </w:t>
      </w:r>
    </w:p>
    <w:p w14:paraId="67A1DEB4" w14:textId="3DE379F6" w:rsidR="0061393A" w:rsidRPr="00394498"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An example of Alt.1 is shown in</w:t>
      </w:r>
      <w:r w:rsidR="001012E9">
        <w:rPr>
          <w:rFonts w:eastAsia="宋体"/>
          <w:color w:val="000000" w:themeColor="text1"/>
          <w:sz w:val="22"/>
          <w:szCs w:val="22"/>
          <w:lang w:eastAsia="zh-CN"/>
        </w:rPr>
        <w:t xml:space="preserve"> </w:t>
      </w:r>
      <w:r w:rsidR="001012E9">
        <w:rPr>
          <w:rFonts w:eastAsia="宋体"/>
          <w:color w:val="000000" w:themeColor="text1"/>
          <w:sz w:val="22"/>
          <w:szCs w:val="22"/>
          <w:lang w:eastAsia="zh-CN"/>
        </w:rPr>
        <w:fldChar w:fldCharType="begin"/>
      </w:r>
      <w:r w:rsidR="001012E9">
        <w:rPr>
          <w:rFonts w:eastAsia="宋体"/>
          <w:color w:val="000000" w:themeColor="text1"/>
          <w:sz w:val="22"/>
          <w:szCs w:val="22"/>
          <w:lang w:eastAsia="zh-CN"/>
        </w:rPr>
        <w:instrText xml:space="preserve"> REF _Ref131349492 \h  \* MERGEFORMAT </w:instrText>
      </w:r>
      <w:r w:rsidR="001012E9">
        <w:rPr>
          <w:rFonts w:eastAsia="宋体"/>
          <w:color w:val="000000" w:themeColor="text1"/>
          <w:sz w:val="22"/>
          <w:szCs w:val="22"/>
          <w:lang w:eastAsia="zh-CN"/>
        </w:rPr>
      </w:r>
      <w:r w:rsidR="001012E9">
        <w:rPr>
          <w:rFonts w:eastAsia="宋体"/>
          <w:color w:val="000000" w:themeColor="text1"/>
          <w:sz w:val="22"/>
          <w:szCs w:val="22"/>
          <w:lang w:eastAsia="zh-CN"/>
        </w:rPr>
        <w:fldChar w:fldCharType="separate"/>
      </w:r>
      <w:r w:rsidR="003600E1" w:rsidRPr="0044179A">
        <w:rPr>
          <w:rFonts w:eastAsia="宋体"/>
          <w:color w:val="000000" w:themeColor="text1"/>
          <w:sz w:val="22"/>
          <w:szCs w:val="22"/>
          <w:lang w:eastAsia="zh-CN"/>
        </w:rPr>
        <w:t>Figure 1</w:t>
      </w:r>
      <w:r w:rsidR="001012E9">
        <w:rPr>
          <w:rFonts w:eastAsia="宋体"/>
          <w:color w:val="000000" w:themeColor="text1"/>
          <w:sz w:val="22"/>
          <w:szCs w:val="22"/>
          <w:lang w:eastAsia="zh-CN"/>
        </w:rPr>
        <w:fldChar w:fldCharType="end"/>
      </w:r>
      <w:r>
        <w:rPr>
          <w:rFonts w:eastAsia="宋体"/>
          <w:color w:val="000000" w:themeColor="text1"/>
          <w:sz w:val="22"/>
          <w:szCs w:val="22"/>
          <w:lang w:eastAsia="zh-CN"/>
        </w:rPr>
        <w:t xml:space="preserve"> below from the perspective of a NW-side model and UE-side model.</w:t>
      </w:r>
    </w:p>
    <w:tbl>
      <w:tblPr>
        <w:tblStyle w:val="af"/>
        <w:tblW w:w="0" w:type="auto"/>
        <w:tblLook w:val="04A0" w:firstRow="1" w:lastRow="0" w:firstColumn="1" w:lastColumn="0" w:noHBand="0" w:noVBand="1"/>
      </w:tblPr>
      <w:tblGrid>
        <w:gridCol w:w="4610"/>
        <w:gridCol w:w="4452"/>
      </w:tblGrid>
      <w:tr w:rsidR="0061393A" w14:paraId="7FAAD6D2" w14:textId="77777777" w:rsidTr="00272D01">
        <w:tc>
          <w:tcPr>
            <w:tcW w:w="4531" w:type="dxa"/>
          </w:tcPr>
          <w:p w14:paraId="47E97C3A" w14:textId="77777777" w:rsidR="0061393A" w:rsidRDefault="0061393A" w:rsidP="00272D01">
            <w:pPr>
              <w:pStyle w:val="a1"/>
              <w:tabs>
                <w:tab w:val="right" w:pos="4315"/>
              </w:tabs>
              <w:spacing w:before="120"/>
              <w:jc w:val="center"/>
              <w:rPr>
                <w:rFonts w:eastAsia="宋体"/>
                <w:color w:val="000000" w:themeColor="text1"/>
                <w:sz w:val="22"/>
                <w:szCs w:val="22"/>
                <w:lang w:eastAsia="zh-CN"/>
              </w:rPr>
            </w:pPr>
            <w:r>
              <w:rPr>
                <w:rFonts w:eastAsia="宋体"/>
                <w:noProof/>
                <w:color w:val="000000" w:themeColor="text1"/>
                <w:sz w:val="22"/>
                <w:szCs w:val="22"/>
                <w:lang w:eastAsia="zh-CN"/>
              </w:rPr>
              <w:drawing>
                <wp:inline distT="0" distB="0" distL="0" distR="0" wp14:anchorId="5FA15609" wp14:editId="4B6E7767">
                  <wp:extent cx="2790805" cy="31822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5767" cy="3199354"/>
                          </a:xfrm>
                          <a:prstGeom prst="rect">
                            <a:avLst/>
                          </a:prstGeom>
                          <a:noFill/>
                        </pic:spPr>
                      </pic:pic>
                    </a:graphicData>
                  </a:graphic>
                </wp:inline>
              </w:drawing>
            </w:r>
          </w:p>
        </w:tc>
        <w:tc>
          <w:tcPr>
            <w:tcW w:w="4531" w:type="dxa"/>
          </w:tcPr>
          <w:p w14:paraId="634F98EE" w14:textId="77777777" w:rsidR="0061393A" w:rsidRDefault="009333D3" w:rsidP="00272D01">
            <w:pPr>
              <w:pStyle w:val="a1"/>
              <w:spacing w:before="120"/>
              <w:jc w:val="center"/>
              <w:rPr>
                <w:rFonts w:eastAsia="宋体"/>
                <w:color w:val="000000" w:themeColor="text1"/>
                <w:sz w:val="22"/>
                <w:szCs w:val="22"/>
                <w:lang w:eastAsia="zh-CN"/>
              </w:rPr>
            </w:pPr>
            <w:r w:rsidRPr="009333D3">
              <w:rPr>
                <w:noProof/>
              </w:rPr>
              <w:t xml:space="preserve"> </w:t>
            </w:r>
            <w:r w:rsidRPr="009333D3">
              <w:rPr>
                <w:rFonts w:eastAsia="宋体"/>
                <w:noProof/>
                <w:color w:val="000000" w:themeColor="text1"/>
                <w:sz w:val="22"/>
                <w:szCs w:val="22"/>
                <w:lang w:eastAsia="zh-CN"/>
              </w:rPr>
              <w:drawing>
                <wp:inline distT="0" distB="0" distL="0" distR="0" wp14:anchorId="67E785FA" wp14:editId="380BC6AD">
                  <wp:extent cx="2341479" cy="3101009"/>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5927" cy="3106900"/>
                          </a:xfrm>
                          <a:prstGeom prst="rect">
                            <a:avLst/>
                          </a:prstGeom>
                        </pic:spPr>
                      </pic:pic>
                    </a:graphicData>
                  </a:graphic>
                </wp:inline>
              </w:drawing>
            </w:r>
          </w:p>
        </w:tc>
      </w:tr>
    </w:tbl>
    <w:p w14:paraId="580039DD" w14:textId="74BCDDA0" w:rsidR="0061393A" w:rsidRDefault="0061393A" w:rsidP="0061393A">
      <w:pPr>
        <w:pStyle w:val="a6"/>
        <w:jc w:val="center"/>
        <w:rPr>
          <w:rFonts w:ascii="Times New Roman" w:hAnsi="Times New Roman" w:cs="Times New Roman"/>
          <w:b/>
          <w:i/>
          <w:color w:val="000000" w:themeColor="text1"/>
          <w:sz w:val="22"/>
          <w:szCs w:val="22"/>
        </w:rPr>
      </w:pPr>
      <w:bookmarkStart w:id="2" w:name="_Ref131349492"/>
      <w:r w:rsidRPr="003D4C2D">
        <w:rPr>
          <w:rFonts w:ascii="Times New Roman" w:hAnsi="Times New Roman" w:cs="Times New Roman"/>
          <w:b/>
        </w:rPr>
        <w:t xml:space="preserve">Figure </w:t>
      </w:r>
      <w:r w:rsidRPr="003D4C2D">
        <w:rPr>
          <w:b/>
        </w:rPr>
        <w:fldChar w:fldCharType="begin"/>
      </w:r>
      <w:r w:rsidRPr="003D4C2D">
        <w:rPr>
          <w:rFonts w:ascii="Times New Roman" w:hAnsi="Times New Roman" w:cs="Times New Roman"/>
          <w:b/>
        </w:rPr>
        <w:instrText xml:space="preserve"> SEQ Figure \* ARABIC </w:instrText>
      </w:r>
      <w:r w:rsidRPr="003D4C2D">
        <w:rPr>
          <w:b/>
        </w:rPr>
        <w:fldChar w:fldCharType="separate"/>
      </w:r>
      <w:r w:rsidR="003600E1">
        <w:rPr>
          <w:rFonts w:ascii="Times New Roman" w:hAnsi="Times New Roman" w:cs="Times New Roman"/>
          <w:b/>
          <w:noProof/>
        </w:rPr>
        <w:t>1</w:t>
      </w:r>
      <w:r w:rsidRPr="003D4C2D">
        <w:rPr>
          <w:b/>
        </w:rPr>
        <w:fldChar w:fldCharType="end"/>
      </w:r>
      <w:bookmarkEnd w:id="2"/>
      <w:r w:rsidRPr="003D4C2D">
        <w:rPr>
          <w:rFonts w:ascii="Times New Roman" w:hAnsi="Times New Roman" w:cs="Times New Roman"/>
          <w:b/>
        </w:rPr>
        <w:t xml:space="preserve"> – Examples for DL </w:t>
      </w:r>
      <w:proofErr w:type="spellStart"/>
      <w:proofErr w:type="gramStart"/>
      <w:r w:rsidRPr="003D4C2D">
        <w:rPr>
          <w:rFonts w:ascii="Times New Roman" w:hAnsi="Times New Roman" w:cs="Times New Roman"/>
          <w:b/>
        </w:rPr>
        <w:t>Tx</w:t>
      </w:r>
      <w:proofErr w:type="spellEnd"/>
      <w:proofErr w:type="gramEnd"/>
      <w:r w:rsidRPr="003D4C2D">
        <w:rPr>
          <w:rFonts w:ascii="Times New Roman" w:hAnsi="Times New Roman" w:cs="Times New Roman"/>
          <w:b/>
        </w:rPr>
        <w:t xml:space="preserve"> beam prediction when implemented at the </w:t>
      </w:r>
      <w:proofErr w:type="spellStart"/>
      <w:r w:rsidRPr="003D4C2D">
        <w:rPr>
          <w:rFonts w:ascii="Times New Roman" w:hAnsi="Times New Roman" w:cs="Times New Roman"/>
          <w:b/>
        </w:rPr>
        <w:t>gNB</w:t>
      </w:r>
      <w:proofErr w:type="spellEnd"/>
      <w:r w:rsidRPr="003D4C2D">
        <w:rPr>
          <w:rFonts w:ascii="Times New Roman" w:hAnsi="Times New Roman" w:cs="Times New Roman"/>
          <w:b/>
        </w:rPr>
        <w:t xml:space="preserve"> (left-hand figure) or UE (right-hand figure)</w:t>
      </w:r>
    </w:p>
    <w:p w14:paraId="1BB8ABA1" w14:textId="199A9329" w:rsidR="00B0046C"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For the NW-side model (left-hand drawing</w:t>
      </w:r>
      <w:r w:rsidR="001012E9">
        <w:rPr>
          <w:rFonts w:eastAsia="宋体"/>
          <w:color w:val="000000" w:themeColor="text1"/>
          <w:sz w:val="22"/>
          <w:szCs w:val="22"/>
          <w:lang w:eastAsia="zh-CN"/>
        </w:rPr>
        <w:t xml:space="preserve">) </w:t>
      </w:r>
      <w:r>
        <w:rPr>
          <w:rFonts w:eastAsia="宋体"/>
          <w:color w:val="000000" w:themeColor="text1"/>
          <w:sz w:val="22"/>
          <w:szCs w:val="22"/>
          <w:lang w:eastAsia="zh-CN"/>
        </w:rPr>
        <w:t xml:space="preserve">in P1/P2 before model inference,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beams from Set B which will be measured by the UE. </w:t>
      </w:r>
      <w:r w:rsidRPr="00D25149">
        <w:rPr>
          <w:rFonts w:eastAsia="宋体"/>
          <w:color w:val="000000" w:themeColor="text1"/>
          <w:sz w:val="22"/>
          <w:szCs w:val="22"/>
          <w:lang w:eastAsia="zh-CN"/>
        </w:rPr>
        <w:t xml:space="preserve">The RSRPs of the measured beams are reported back to the </w:t>
      </w:r>
      <w:proofErr w:type="spellStart"/>
      <w:r w:rsidRPr="00D25149">
        <w:rPr>
          <w:rFonts w:eastAsia="宋体"/>
          <w:color w:val="000000" w:themeColor="text1"/>
          <w:sz w:val="22"/>
          <w:szCs w:val="22"/>
          <w:lang w:eastAsia="zh-CN"/>
        </w:rPr>
        <w:t>gNB</w:t>
      </w:r>
      <w:proofErr w:type="spellEnd"/>
      <w:r w:rsidRPr="00D25149">
        <w:rPr>
          <w:rFonts w:eastAsia="宋体"/>
          <w:color w:val="000000" w:themeColor="text1"/>
          <w:sz w:val="22"/>
          <w:szCs w:val="22"/>
          <w:lang w:eastAsia="zh-CN"/>
        </w:rPr>
        <w:t xml:space="preserve"> and</w:t>
      </w:r>
      <w:r>
        <w:rPr>
          <w:rFonts w:eastAsia="宋体"/>
          <w:color w:val="000000" w:themeColor="text1"/>
          <w:sz w:val="22"/>
          <w:szCs w:val="22"/>
          <w:lang w:eastAsia="zh-CN"/>
        </w:rPr>
        <w:t xml:space="preserve"> are</w:t>
      </w:r>
      <w:r w:rsidRPr="00D25149">
        <w:rPr>
          <w:rFonts w:eastAsia="宋体"/>
          <w:color w:val="000000" w:themeColor="text1"/>
          <w:sz w:val="22"/>
          <w:szCs w:val="22"/>
          <w:lang w:eastAsia="zh-CN"/>
        </w:rPr>
        <w:t xml:space="preserve"> used as input to the AI</w:t>
      </w:r>
      <w:r>
        <w:rPr>
          <w:rFonts w:eastAsia="宋体"/>
          <w:color w:val="000000" w:themeColor="text1"/>
          <w:sz w:val="22"/>
          <w:szCs w:val="22"/>
          <w:lang w:eastAsia="zh-CN"/>
        </w:rPr>
        <w:t xml:space="preserve">/ML </w:t>
      </w:r>
      <w:r w:rsidRPr="00D25149">
        <w:rPr>
          <w:rFonts w:eastAsia="宋体"/>
          <w:color w:val="000000" w:themeColor="text1"/>
          <w:sz w:val="22"/>
          <w:szCs w:val="22"/>
          <w:lang w:eastAsia="zh-CN"/>
        </w:rPr>
        <w:t xml:space="preserve">model, which then infers the </w:t>
      </w:r>
      <w:r>
        <w:rPr>
          <w:rFonts w:eastAsia="宋体"/>
          <w:color w:val="000000" w:themeColor="text1"/>
          <w:sz w:val="22"/>
          <w:szCs w:val="22"/>
          <w:lang w:eastAsia="zh-CN"/>
        </w:rPr>
        <w:t>T</w:t>
      </w:r>
      <w:r w:rsidRPr="00D25149">
        <w:rPr>
          <w:rFonts w:eastAsia="宋体"/>
          <w:color w:val="000000" w:themeColor="text1"/>
          <w:sz w:val="22"/>
          <w:szCs w:val="22"/>
          <w:lang w:eastAsia="zh-CN"/>
        </w:rPr>
        <w:t>op-K beam IDs from Set A</w:t>
      </w:r>
      <w:r>
        <w:rPr>
          <w:rFonts w:eastAsia="宋体"/>
          <w:color w:val="000000" w:themeColor="text1"/>
          <w:sz w:val="22"/>
          <w:szCs w:val="22"/>
          <w:lang w:eastAsia="zh-CN"/>
        </w:rPr>
        <w:t xml:space="preserve">; after that,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the Top-K inferred beams and the UE again measures the corresponding RSRPs with the same Rx beam; in P3 (if needed), the best DL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could be used for the UE to identify the most suitable Rx beam. For a UE-side model (right-hand drawing</w:t>
      </w:r>
      <w:r w:rsidR="001012E9">
        <w:rPr>
          <w:rFonts w:eastAsia="宋体"/>
          <w:color w:val="000000" w:themeColor="text1"/>
          <w:sz w:val="22"/>
          <w:szCs w:val="22"/>
          <w:lang w:eastAsia="zh-CN"/>
        </w:rPr>
        <w:t xml:space="preserve">) </w:t>
      </w:r>
      <w:r>
        <w:rPr>
          <w:rFonts w:eastAsia="宋体"/>
          <w:color w:val="000000" w:themeColor="text1"/>
          <w:sz w:val="22"/>
          <w:szCs w:val="22"/>
          <w:lang w:eastAsia="zh-CN"/>
        </w:rPr>
        <w:t>the difference is that instead of the measured RSRPs of the beam</w:t>
      </w:r>
      <w:r w:rsidR="000C7A1F">
        <w:rPr>
          <w:rFonts w:eastAsia="宋体"/>
          <w:color w:val="000000" w:themeColor="text1"/>
          <w:sz w:val="22"/>
          <w:szCs w:val="22"/>
          <w:lang w:eastAsia="zh-CN"/>
        </w:rPr>
        <w:t>s</w:t>
      </w:r>
      <w:r>
        <w:rPr>
          <w:rFonts w:eastAsia="宋体"/>
          <w:color w:val="000000" w:themeColor="text1"/>
          <w:sz w:val="22"/>
          <w:szCs w:val="22"/>
          <w:lang w:eastAsia="zh-CN"/>
        </w:rPr>
        <w:t xml:space="preserve"> in Set B, the inferred Top-K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candidates are reported back to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w:t>
      </w:r>
      <w:r w:rsidR="005E77A9">
        <w:rPr>
          <w:rFonts w:eastAsia="宋体"/>
          <w:color w:val="000000" w:themeColor="text1"/>
          <w:sz w:val="22"/>
          <w:szCs w:val="22"/>
          <w:lang w:eastAsia="zh-CN"/>
        </w:rPr>
        <w:t xml:space="preserve"> </w:t>
      </w:r>
    </w:p>
    <w:p w14:paraId="169CF8E3" w14:textId="26B39321" w:rsidR="0061393A" w:rsidRDefault="00AC6DE4"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training procedure, in particular, the model can be trained </w:t>
      </w:r>
      <w:r w:rsidR="00F33B9F">
        <w:rPr>
          <w:rFonts w:eastAsia="宋体"/>
          <w:color w:val="000000" w:themeColor="text1"/>
          <w:sz w:val="22"/>
          <w:szCs w:val="22"/>
          <w:lang w:eastAsia="zh-CN"/>
        </w:rPr>
        <w:t>without knowing</w:t>
      </w:r>
      <w:r>
        <w:rPr>
          <w:rFonts w:eastAsia="宋体"/>
          <w:color w:val="000000" w:themeColor="text1"/>
          <w:sz w:val="22"/>
          <w:szCs w:val="22"/>
          <w:lang w:eastAsia="zh-CN"/>
        </w:rPr>
        <w:t xml:space="preserve"> the </w:t>
      </w:r>
      <w:r w:rsidR="000837A1">
        <w:rPr>
          <w:rFonts w:eastAsia="宋体"/>
          <w:color w:val="000000" w:themeColor="text1"/>
          <w:sz w:val="22"/>
          <w:szCs w:val="22"/>
          <w:lang w:eastAsia="zh-CN"/>
        </w:rPr>
        <w:t xml:space="preserve">specific </w:t>
      </w:r>
      <w:r>
        <w:rPr>
          <w:rFonts w:eastAsia="宋体"/>
          <w:color w:val="000000" w:themeColor="text1"/>
          <w:sz w:val="22"/>
          <w:szCs w:val="22"/>
          <w:lang w:eastAsia="zh-CN"/>
        </w:rPr>
        <w:t>Rx beam ID</w:t>
      </w:r>
      <w:r w:rsidR="00B0046C">
        <w:rPr>
          <w:rFonts w:eastAsia="宋体"/>
          <w:color w:val="000000" w:themeColor="text1"/>
          <w:sz w:val="22"/>
          <w:szCs w:val="22"/>
          <w:lang w:eastAsia="zh-CN"/>
        </w:rPr>
        <w:t>.</w:t>
      </w:r>
      <w:r w:rsidR="00141DDC">
        <w:rPr>
          <w:rFonts w:eastAsia="宋体"/>
          <w:color w:val="000000" w:themeColor="text1"/>
          <w:sz w:val="22"/>
          <w:szCs w:val="22"/>
          <w:lang w:eastAsia="zh-CN"/>
        </w:rPr>
        <w:t xml:space="preserve"> </w:t>
      </w:r>
      <w:r w:rsidR="00B0046C">
        <w:rPr>
          <w:rFonts w:eastAsia="宋体"/>
          <w:color w:val="000000" w:themeColor="text1"/>
          <w:sz w:val="22"/>
          <w:szCs w:val="22"/>
          <w:lang w:eastAsia="zh-CN"/>
        </w:rPr>
        <w:t>E</w:t>
      </w:r>
      <w:r w:rsidR="00141DDC">
        <w:rPr>
          <w:rFonts w:eastAsia="宋体"/>
          <w:color w:val="000000" w:themeColor="text1"/>
          <w:sz w:val="22"/>
          <w:szCs w:val="22"/>
          <w:lang w:eastAsia="zh-CN"/>
        </w:rPr>
        <w:t>.g.</w:t>
      </w:r>
      <w:r w:rsidR="00E73615">
        <w:rPr>
          <w:rFonts w:eastAsia="宋体"/>
          <w:color w:val="000000" w:themeColor="text1"/>
          <w:sz w:val="22"/>
          <w:szCs w:val="22"/>
          <w:lang w:eastAsia="zh-CN"/>
        </w:rPr>
        <w:t xml:space="preserve">, </w:t>
      </w:r>
      <w:r w:rsidR="00141DDC">
        <w:rPr>
          <w:rFonts w:eastAsia="宋体"/>
          <w:color w:val="000000" w:themeColor="text1"/>
          <w:sz w:val="22"/>
          <w:szCs w:val="22"/>
          <w:lang w:eastAsia="zh-CN"/>
        </w:rPr>
        <w:t xml:space="preserve">in our evaluations for </w:t>
      </w:r>
      <w:proofErr w:type="spellStart"/>
      <w:r w:rsidR="00141DDC">
        <w:rPr>
          <w:rFonts w:eastAsia="宋体"/>
          <w:color w:val="000000" w:themeColor="text1"/>
          <w:sz w:val="22"/>
          <w:szCs w:val="22"/>
          <w:lang w:eastAsia="zh-CN"/>
        </w:rPr>
        <w:t>Tx</w:t>
      </w:r>
      <w:proofErr w:type="spellEnd"/>
      <w:r w:rsidR="00141DDC">
        <w:rPr>
          <w:rFonts w:eastAsia="宋体"/>
          <w:color w:val="000000" w:themeColor="text1"/>
          <w:sz w:val="22"/>
          <w:szCs w:val="22"/>
          <w:lang w:eastAsia="zh-CN"/>
        </w:rPr>
        <w:t xml:space="preserve"> beam prediction </w:t>
      </w:r>
      <w:r w:rsidR="001012E9">
        <w:rPr>
          <w:rFonts w:eastAsia="宋体"/>
          <w:color w:val="000000" w:themeColor="text1"/>
          <w:sz w:val="22"/>
          <w:szCs w:val="22"/>
          <w:lang w:eastAsia="zh-CN"/>
        </w:rPr>
        <w:t xml:space="preserve">[3], </w:t>
      </w:r>
      <w:r w:rsidR="00141DDC">
        <w:rPr>
          <w:rFonts w:eastAsia="宋体"/>
          <w:color w:val="000000" w:themeColor="text1"/>
          <w:sz w:val="22"/>
          <w:szCs w:val="22"/>
          <w:lang w:eastAsia="zh-CN"/>
        </w:rPr>
        <w:t>the</w:t>
      </w:r>
      <w:r w:rsidR="000837A1">
        <w:rPr>
          <w:rFonts w:eastAsia="宋体"/>
          <w:color w:val="000000" w:themeColor="text1"/>
          <w:sz w:val="22"/>
          <w:szCs w:val="22"/>
          <w:lang w:eastAsia="zh-CN"/>
        </w:rPr>
        <w:t xml:space="preserve"> training dataset is composed of data samples</w:t>
      </w:r>
      <w:r w:rsidR="00F526D8">
        <w:rPr>
          <w:rFonts w:eastAsia="宋体"/>
          <w:color w:val="000000" w:themeColor="text1"/>
          <w:sz w:val="22"/>
          <w:szCs w:val="22"/>
          <w:lang w:eastAsia="zh-CN"/>
        </w:rPr>
        <w:t xml:space="preserve"> (wherein each data sample is a pair of Set B-label of the same Rx beam)</w:t>
      </w:r>
      <w:r w:rsidR="000837A1">
        <w:rPr>
          <w:rFonts w:eastAsia="宋体"/>
          <w:color w:val="000000" w:themeColor="text1"/>
          <w:sz w:val="22"/>
          <w:szCs w:val="22"/>
          <w:lang w:eastAsia="zh-CN"/>
        </w:rPr>
        <w:t xml:space="preserve"> of each Rx beam</w:t>
      </w:r>
      <w:r w:rsidR="00267402">
        <w:rPr>
          <w:rFonts w:eastAsia="宋体"/>
          <w:color w:val="000000" w:themeColor="text1"/>
          <w:sz w:val="22"/>
          <w:szCs w:val="22"/>
          <w:lang w:eastAsia="zh-CN"/>
        </w:rPr>
        <w:t xml:space="preserve">, and the </w:t>
      </w:r>
      <w:r w:rsidR="00824436">
        <w:rPr>
          <w:rFonts w:eastAsia="宋体"/>
          <w:color w:val="000000" w:themeColor="text1"/>
          <w:sz w:val="22"/>
          <w:szCs w:val="22"/>
          <w:lang w:eastAsia="zh-CN"/>
        </w:rPr>
        <w:t>model is</w:t>
      </w:r>
      <w:r w:rsidR="00862BCA">
        <w:rPr>
          <w:rFonts w:eastAsia="宋体"/>
          <w:color w:val="000000" w:themeColor="text1"/>
          <w:sz w:val="22"/>
          <w:szCs w:val="22"/>
          <w:lang w:eastAsia="zh-CN"/>
        </w:rPr>
        <w:t xml:space="preserve"> therefore</w:t>
      </w:r>
      <w:r w:rsidR="00824436">
        <w:rPr>
          <w:rFonts w:eastAsia="宋体"/>
          <w:color w:val="000000" w:themeColor="text1"/>
          <w:sz w:val="22"/>
          <w:szCs w:val="22"/>
          <w:lang w:eastAsia="zh-CN"/>
        </w:rPr>
        <w:t xml:space="preserve"> trained </w:t>
      </w:r>
      <w:r w:rsidR="004F618B">
        <w:rPr>
          <w:rFonts w:eastAsia="宋体"/>
          <w:color w:val="000000" w:themeColor="text1"/>
          <w:sz w:val="22"/>
          <w:szCs w:val="22"/>
          <w:lang w:eastAsia="zh-CN"/>
        </w:rPr>
        <w:t>regardless of the</w:t>
      </w:r>
      <w:r w:rsidR="00267402">
        <w:rPr>
          <w:rFonts w:eastAsia="宋体"/>
          <w:color w:val="000000" w:themeColor="text1"/>
          <w:sz w:val="22"/>
          <w:szCs w:val="22"/>
          <w:lang w:eastAsia="zh-CN"/>
        </w:rPr>
        <w:t xml:space="preserve"> specific Rx beam</w:t>
      </w:r>
      <w:r w:rsidR="00C97B3D">
        <w:rPr>
          <w:rFonts w:eastAsia="宋体"/>
          <w:color w:val="000000" w:themeColor="text1"/>
          <w:sz w:val="22"/>
          <w:szCs w:val="22"/>
          <w:lang w:eastAsia="zh-CN"/>
        </w:rPr>
        <w:t xml:space="preserve"> ID</w:t>
      </w:r>
      <w:r w:rsidR="00267402">
        <w:rPr>
          <w:rFonts w:eastAsia="宋体"/>
          <w:color w:val="000000" w:themeColor="text1"/>
          <w:sz w:val="22"/>
          <w:szCs w:val="22"/>
          <w:lang w:eastAsia="zh-CN"/>
        </w:rPr>
        <w:t xml:space="preserve"> used at UE</w:t>
      </w:r>
      <w:r w:rsidR="00B0046C">
        <w:rPr>
          <w:rFonts w:eastAsia="宋体"/>
          <w:color w:val="000000" w:themeColor="text1"/>
          <w:sz w:val="22"/>
          <w:szCs w:val="22"/>
          <w:lang w:eastAsia="zh-CN"/>
        </w:rPr>
        <w:t>;</w:t>
      </w:r>
      <w:r w:rsidR="00F526D8">
        <w:rPr>
          <w:rFonts w:eastAsia="宋体"/>
          <w:color w:val="000000" w:themeColor="text1"/>
          <w:sz w:val="22"/>
          <w:szCs w:val="22"/>
          <w:lang w:eastAsia="zh-CN"/>
        </w:rPr>
        <w:t xml:space="preserve"> </w:t>
      </w:r>
      <w:r w:rsidR="008D5F43">
        <w:rPr>
          <w:rFonts w:eastAsia="宋体"/>
          <w:color w:val="000000" w:themeColor="text1"/>
          <w:sz w:val="22"/>
          <w:szCs w:val="22"/>
          <w:lang w:eastAsia="zh-CN"/>
        </w:rPr>
        <w:t xml:space="preserve">the evaluation results are justified to have generalized performance in terms of the </w:t>
      </w:r>
      <w:proofErr w:type="spellStart"/>
      <w:r w:rsidR="008D5F43">
        <w:rPr>
          <w:rFonts w:eastAsia="宋体"/>
          <w:color w:val="000000" w:themeColor="text1"/>
          <w:sz w:val="22"/>
          <w:szCs w:val="22"/>
          <w:lang w:eastAsia="zh-CN"/>
        </w:rPr>
        <w:t>Tx</w:t>
      </w:r>
      <w:proofErr w:type="spellEnd"/>
      <w:r w:rsidR="008D5F43">
        <w:rPr>
          <w:rFonts w:eastAsia="宋体"/>
          <w:color w:val="000000" w:themeColor="text1"/>
          <w:sz w:val="22"/>
          <w:szCs w:val="22"/>
          <w:lang w:eastAsia="zh-CN"/>
        </w:rPr>
        <w:t xml:space="preserve"> beam accuracy over various Rx beam IDs.</w:t>
      </w:r>
      <w:r w:rsidR="002860DD">
        <w:rPr>
          <w:rFonts w:eastAsia="宋体"/>
          <w:color w:val="000000" w:themeColor="text1"/>
          <w:sz w:val="22"/>
          <w:szCs w:val="22"/>
          <w:lang w:eastAsia="zh-CN"/>
        </w:rPr>
        <w:t xml:space="preserve"> In other words, the </w:t>
      </w:r>
      <w:proofErr w:type="spellStart"/>
      <w:proofErr w:type="gramStart"/>
      <w:r w:rsidR="002860DD">
        <w:rPr>
          <w:rFonts w:eastAsia="宋体"/>
          <w:color w:val="000000" w:themeColor="text1"/>
          <w:sz w:val="22"/>
          <w:szCs w:val="22"/>
          <w:lang w:eastAsia="zh-CN"/>
        </w:rPr>
        <w:t>Tx</w:t>
      </w:r>
      <w:proofErr w:type="spellEnd"/>
      <w:proofErr w:type="gramEnd"/>
      <w:r w:rsidR="002860DD">
        <w:rPr>
          <w:rFonts w:eastAsia="宋体"/>
          <w:color w:val="000000" w:themeColor="text1"/>
          <w:sz w:val="22"/>
          <w:szCs w:val="22"/>
          <w:lang w:eastAsia="zh-CN"/>
        </w:rPr>
        <w:t xml:space="preserve"> beam prediction is compatible with any pattern of the Rx beams.</w:t>
      </w:r>
    </w:p>
    <w:p w14:paraId="1F04D530" w14:textId="77777777"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Based on the above discussion, we make the following observation:</w:t>
      </w:r>
    </w:p>
    <w:p w14:paraId="1773592C" w14:textId="522020EB" w:rsidR="0061393A" w:rsidRDefault="0061393A" w:rsidP="0061393A">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Observation </w:t>
      </w:r>
      <w:r w:rsidR="00AA7B23">
        <w:rPr>
          <w:rFonts w:ascii="Times New Roman" w:hAnsi="Times New Roman" w:cs="Times New Roman"/>
          <w:b/>
          <w:i/>
          <w:color w:val="000000" w:themeColor="text1"/>
          <w:sz w:val="22"/>
          <w:szCs w:val="22"/>
        </w:rPr>
        <w:t>5</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 xml:space="preserve">For the beam prediction mechanisms for BM-Case1 and BM-Case2, Alt.1 (DL </w:t>
      </w:r>
      <w:proofErr w:type="spellStart"/>
      <w:proofErr w:type="gramStart"/>
      <w:r w:rsidRPr="003D4C2D">
        <w:rPr>
          <w:rFonts w:ascii="Times New Roman" w:hAnsi="Times New Roman" w:cs="Times New Roman"/>
          <w:b/>
          <w:i/>
          <w:color w:val="000000" w:themeColor="text1"/>
          <w:sz w:val="22"/>
          <w:szCs w:val="22"/>
        </w:rPr>
        <w:t>Tx</w:t>
      </w:r>
      <w:proofErr w:type="spellEnd"/>
      <w:proofErr w:type="gramEnd"/>
      <w:r w:rsidRPr="003D4C2D">
        <w:rPr>
          <w:rFonts w:ascii="Times New Roman" w:hAnsi="Times New Roman" w:cs="Times New Roman"/>
          <w:b/>
          <w:i/>
          <w:color w:val="000000" w:themeColor="text1"/>
          <w:sz w:val="22"/>
          <w:szCs w:val="22"/>
        </w:rPr>
        <w:t xml:space="preserve"> beam prediction) is a natural replacement of the legacy P1/P2 procedure for </w:t>
      </w:r>
      <w:proofErr w:type="spellStart"/>
      <w:r w:rsidRPr="003D4C2D">
        <w:rPr>
          <w:rFonts w:ascii="Times New Roman" w:hAnsi="Times New Roman" w:cs="Times New Roman"/>
          <w:b/>
          <w:i/>
          <w:color w:val="000000" w:themeColor="text1"/>
          <w:sz w:val="22"/>
          <w:szCs w:val="22"/>
        </w:rPr>
        <w:t>Tx</w:t>
      </w:r>
      <w:proofErr w:type="spellEnd"/>
      <w:r w:rsidRPr="003D4C2D">
        <w:rPr>
          <w:rFonts w:ascii="Times New Roman" w:hAnsi="Times New Roman" w:cs="Times New Roman"/>
          <w:b/>
          <w:i/>
          <w:color w:val="000000" w:themeColor="text1"/>
          <w:sz w:val="22"/>
          <w:szCs w:val="22"/>
        </w:rPr>
        <w:t xml:space="preserve"> bea</w:t>
      </w:r>
      <w:r>
        <w:rPr>
          <w:rFonts w:ascii="Times New Roman" w:hAnsi="Times New Roman" w:cs="Times New Roman"/>
          <w:b/>
          <w:i/>
          <w:color w:val="000000" w:themeColor="text1"/>
          <w:sz w:val="22"/>
          <w:szCs w:val="22"/>
        </w:rPr>
        <w:t xml:space="preserve">m sweeping, and is compatible with any </w:t>
      </w:r>
      <w:r w:rsidRPr="003D4C2D">
        <w:rPr>
          <w:rFonts w:ascii="Times New Roman" w:hAnsi="Times New Roman" w:cs="Times New Roman"/>
          <w:b/>
          <w:i/>
          <w:color w:val="000000" w:themeColor="text1"/>
          <w:sz w:val="22"/>
          <w:szCs w:val="22"/>
        </w:rPr>
        <w:t>pattern of</w:t>
      </w:r>
      <w:r>
        <w:rPr>
          <w:rFonts w:ascii="Times New Roman" w:hAnsi="Times New Roman" w:cs="Times New Roman"/>
          <w:b/>
          <w:i/>
          <w:color w:val="000000" w:themeColor="text1"/>
          <w:sz w:val="22"/>
          <w:szCs w:val="22"/>
        </w:rPr>
        <w:t xml:space="preserve"> the</w:t>
      </w:r>
      <w:r w:rsidRPr="003D4C2D">
        <w:rPr>
          <w:rFonts w:ascii="Times New Roman" w:hAnsi="Times New Roman" w:cs="Times New Roman"/>
          <w:b/>
          <w:i/>
          <w:color w:val="000000" w:themeColor="text1"/>
          <w:sz w:val="22"/>
          <w:szCs w:val="22"/>
        </w:rPr>
        <w:t xml:space="preserve"> Rx beams</w:t>
      </w:r>
      <w:r w:rsidRPr="003D4C2D">
        <w:rPr>
          <w:rFonts w:ascii="Times New Roman" w:eastAsia="宋体" w:hAnsi="Times New Roman" w:cs="Times New Roman"/>
          <w:b/>
          <w:i/>
          <w:color w:val="000000" w:themeColor="text1"/>
          <w:sz w:val="22"/>
          <w:szCs w:val="22"/>
          <w:lang w:eastAsia="zh-CN"/>
        </w:rPr>
        <w:t>.</w:t>
      </w:r>
    </w:p>
    <w:p w14:paraId="3F30B271" w14:textId="359BBF99" w:rsidR="0061393A" w:rsidRDefault="0061393A" w:rsidP="0061393A">
      <w:pPr>
        <w:rPr>
          <w:rFonts w:eastAsia="宋体"/>
          <w:color w:val="000000" w:themeColor="text1"/>
          <w:sz w:val="22"/>
          <w:szCs w:val="22"/>
          <w:lang w:eastAsia="zh-CN"/>
        </w:rPr>
      </w:pPr>
      <w:r w:rsidRPr="005D5D0F">
        <w:rPr>
          <w:rFonts w:eastAsia="宋体"/>
          <w:color w:val="000000" w:themeColor="text1"/>
          <w:sz w:val="22"/>
          <w:szCs w:val="22"/>
          <w:lang w:eastAsia="zh-CN"/>
        </w:rPr>
        <w:t>Regarding</w:t>
      </w:r>
      <w:r>
        <w:rPr>
          <w:rFonts w:eastAsia="宋体"/>
          <w:color w:val="000000" w:themeColor="text1"/>
          <w:sz w:val="22"/>
          <w:szCs w:val="22"/>
          <w:lang w:eastAsia="zh-CN"/>
        </w:rPr>
        <w:t xml:space="preserve"> the potential information exchange between the NW and the UE, </w:t>
      </w:r>
      <w:r w:rsidR="00EB7428">
        <w:rPr>
          <w:rFonts w:eastAsia="宋体"/>
          <w:color w:val="000000" w:themeColor="text1"/>
          <w:sz w:val="22"/>
          <w:szCs w:val="22"/>
          <w:lang w:eastAsia="zh-CN"/>
        </w:rPr>
        <w:t xml:space="preserve">for the NW-side model, there is no need to introduce new types of information to be reported from UE to NW, as the CRI/RSRP report is already supported by legacy; for the UE-side model, </w:t>
      </w:r>
      <w:r w:rsidR="00E472E1">
        <w:rPr>
          <w:rFonts w:eastAsia="宋体"/>
          <w:color w:val="000000" w:themeColor="text1"/>
          <w:sz w:val="22"/>
          <w:szCs w:val="22"/>
          <w:lang w:eastAsia="zh-CN"/>
        </w:rPr>
        <w:t>on the other hand</w:t>
      </w:r>
      <w:r w:rsidR="00EB7428">
        <w:rPr>
          <w:rFonts w:eastAsia="宋体"/>
          <w:color w:val="000000" w:themeColor="text1"/>
          <w:sz w:val="22"/>
          <w:szCs w:val="22"/>
          <w:lang w:eastAsia="zh-CN"/>
        </w:rPr>
        <w:t xml:space="preserve">, </w:t>
      </w:r>
      <w:r w:rsidR="00BB4F90">
        <w:rPr>
          <w:rFonts w:eastAsia="宋体"/>
          <w:color w:val="000000" w:themeColor="text1"/>
          <w:sz w:val="22"/>
          <w:szCs w:val="22"/>
          <w:lang w:eastAsia="zh-CN"/>
        </w:rPr>
        <w:t xml:space="preserve">UE needs the </w:t>
      </w:r>
      <w:proofErr w:type="spellStart"/>
      <w:r w:rsidR="00BB4F90">
        <w:rPr>
          <w:rFonts w:eastAsia="宋体"/>
          <w:color w:val="000000" w:themeColor="text1"/>
          <w:sz w:val="22"/>
          <w:szCs w:val="22"/>
          <w:lang w:eastAsia="zh-CN"/>
        </w:rPr>
        <w:t>gNB</w:t>
      </w:r>
      <w:proofErr w:type="spellEnd"/>
      <w:r w:rsidR="00BB4F90">
        <w:rPr>
          <w:rFonts w:eastAsia="宋体"/>
          <w:color w:val="000000" w:themeColor="text1"/>
          <w:sz w:val="22"/>
          <w:szCs w:val="22"/>
          <w:lang w:eastAsia="zh-CN"/>
        </w:rPr>
        <w:t xml:space="preserve"> to configure/indicate the </w:t>
      </w:r>
      <w:r w:rsidR="00AE463E" w:rsidRPr="00AE463E">
        <w:rPr>
          <w:rFonts w:eastAsia="宋体"/>
          <w:color w:val="000000" w:themeColor="text1"/>
          <w:sz w:val="22"/>
          <w:szCs w:val="22"/>
          <w:lang w:eastAsia="zh-CN"/>
        </w:rPr>
        <w:t xml:space="preserve">association </w:t>
      </w:r>
      <w:r w:rsidR="00BB4F90">
        <w:rPr>
          <w:rFonts w:eastAsia="宋体"/>
          <w:color w:val="000000" w:themeColor="text1"/>
          <w:sz w:val="22"/>
          <w:szCs w:val="22"/>
          <w:lang w:eastAsia="zh-CN"/>
        </w:rPr>
        <w:t>between Set A and Set B</w:t>
      </w:r>
      <w:r w:rsidR="00CF2322">
        <w:rPr>
          <w:rFonts w:eastAsia="宋体"/>
          <w:color w:val="000000" w:themeColor="text1"/>
          <w:sz w:val="22"/>
          <w:szCs w:val="22"/>
          <w:lang w:eastAsia="zh-CN"/>
        </w:rPr>
        <w:t xml:space="preserve">, </w:t>
      </w:r>
      <w:r w:rsidR="00BB4F90">
        <w:rPr>
          <w:rFonts w:eastAsia="宋体"/>
          <w:color w:val="000000" w:themeColor="text1"/>
          <w:sz w:val="22"/>
          <w:szCs w:val="22"/>
          <w:lang w:eastAsia="zh-CN"/>
        </w:rPr>
        <w:t>including the associated</w:t>
      </w:r>
      <w:r w:rsidR="00CF2322">
        <w:rPr>
          <w:rFonts w:eastAsia="宋体"/>
          <w:color w:val="000000" w:themeColor="text1"/>
          <w:sz w:val="22"/>
          <w:szCs w:val="22"/>
          <w:lang w:eastAsia="zh-CN"/>
        </w:rPr>
        <w:t xml:space="preserve"> Set A</w:t>
      </w:r>
      <w:r w:rsidR="00D34B79">
        <w:rPr>
          <w:rFonts w:eastAsia="宋体"/>
          <w:color w:val="000000" w:themeColor="text1"/>
          <w:sz w:val="22"/>
          <w:szCs w:val="22"/>
          <w:lang w:eastAsia="zh-CN"/>
        </w:rPr>
        <w:t xml:space="preserve"> </w:t>
      </w:r>
      <w:r w:rsidR="00D34B79">
        <w:rPr>
          <w:rFonts w:eastAsia="宋体"/>
          <w:color w:val="000000" w:themeColor="text1"/>
          <w:sz w:val="22"/>
          <w:szCs w:val="22"/>
          <w:lang w:eastAsia="zh-CN"/>
        </w:rPr>
        <w:lastRenderedPageBreak/>
        <w:t>for a specific Set B,</w:t>
      </w:r>
      <w:r w:rsidR="00CF2322">
        <w:rPr>
          <w:rFonts w:eastAsia="宋体"/>
          <w:color w:val="000000" w:themeColor="text1"/>
          <w:sz w:val="22"/>
          <w:szCs w:val="22"/>
          <w:lang w:eastAsia="zh-CN"/>
        </w:rPr>
        <w:t xml:space="preserve"> and </w:t>
      </w:r>
      <w:r w:rsidR="00D34B79">
        <w:rPr>
          <w:rFonts w:eastAsia="宋体"/>
          <w:color w:val="000000" w:themeColor="text1"/>
          <w:sz w:val="22"/>
          <w:szCs w:val="22"/>
          <w:lang w:eastAsia="zh-CN"/>
        </w:rPr>
        <w:t xml:space="preserve">the </w:t>
      </w:r>
      <w:r w:rsidR="00CF2322">
        <w:rPr>
          <w:rFonts w:eastAsia="宋体"/>
          <w:color w:val="000000" w:themeColor="text1"/>
          <w:sz w:val="22"/>
          <w:szCs w:val="22"/>
          <w:lang w:eastAsia="zh-CN"/>
        </w:rPr>
        <w:t xml:space="preserve">pattern of Set B (i.e., the mapping </w:t>
      </w:r>
      <w:r w:rsidR="00CF2322" w:rsidRPr="00CF2322">
        <w:rPr>
          <w:rFonts w:eastAsia="宋体"/>
          <w:color w:val="000000" w:themeColor="text1"/>
          <w:sz w:val="22"/>
          <w:szCs w:val="22"/>
          <w:lang w:eastAsia="zh-CN"/>
        </w:rPr>
        <w:t>between Set B and Set A</w:t>
      </w:r>
      <w:r w:rsidR="00CF2322">
        <w:rPr>
          <w:rFonts w:eastAsia="宋体"/>
          <w:color w:val="000000" w:themeColor="text1"/>
          <w:sz w:val="22"/>
          <w:szCs w:val="22"/>
          <w:lang w:eastAsia="zh-CN"/>
        </w:rPr>
        <w:t>)</w:t>
      </w:r>
      <w:r w:rsidR="00BB4F90">
        <w:rPr>
          <w:rFonts w:eastAsia="宋体"/>
          <w:color w:val="000000" w:themeColor="text1"/>
          <w:sz w:val="22"/>
          <w:szCs w:val="22"/>
          <w:lang w:eastAsia="zh-CN"/>
        </w:rPr>
        <w:t xml:space="preserve"> as analyzed in Sec. 2.3</w:t>
      </w:r>
      <w:r w:rsidR="00F86E2D">
        <w:rPr>
          <w:rFonts w:eastAsia="宋体"/>
          <w:color w:val="000000" w:themeColor="text1"/>
          <w:sz w:val="22"/>
          <w:szCs w:val="22"/>
          <w:lang w:eastAsia="zh-CN"/>
        </w:rPr>
        <w:t xml:space="preserve">, which </w:t>
      </w:r>
      <w:r w:rsidR="00FD7B24">
        <w:rPr>
          <w:rFonts w:eastAsia="宋体"/>
          <w:color w:val="000000" w:themeColor="text1"/>
          <w:sz w:val="22"/>
          <w:szCs w:val="22"/>
          <w:lang w:eastAsia="zh-CN"/>
        </w:rPr>
        <w:t>needs to be</w:t>
      </w:r>
      <w:r w:rsidR="00F86E2D">
        <w:rPr>
          <w:rFonts w:eastAsia="宋体"/>
          <w:color w:val="000000" w:themeColor="text1"/>
          <w:sz w:val="22"/>
          <w:szCs w:val="22"/>
          <w:lang w:eastAsia="zh-CN"/>
        </w:rPr>
        <w:t xml:space="preserve"> newly introduced for the AI/ML purpose</w:t>
      </w:r>
      <w:r w:rsidR="00BB4F90">
        <w:rPr>
          <w:rFonts w:eastAsia="宋体"/>
          <w:color w:val="000000" w:themeColor="text1"/>
          <w:sz w:val="22"/>
          <w:szCs w:val="22"/>
          <w:lang w:eastAsia="zh-CN"/>
        </w:rPr>
        <w:t>.</w:t>
      </w:r>
      <w:r w:rsidR="006932A0">
        <w:rPr>
          <w:rFonts w:eastAsia="宋体"/>
          <w:color w:val="000000" w:themeColor="text1"/>
          <w:sz w:val="22"/>
          <w:szCs w:val="22"/>
          <w:lang w:eastAsia="zh-CN"/>
        </w:rPr>
        <w:t xml:space="preserve"> </w:t>
      </w:r>
      <w:r w:rsidR="00EB7428">
        <w:rPr>
          <w:rFonts w:eastAsia="宋体"/>
          <w:color w:val="000000" w:themeColor="text1"/>
          <w:sz w:val="22"/>
          <w:szCs w:val="22"/>
          <w:lang w:eastAsia="zh-CN"/>
        </w:rPr>
        <w:t xml:space="preserve">Therefore, the </w:t>
      </w:r>
      <w:r>
        <w:rPr>
          <w:rFonts w:eastAsia="宋体"/>
          <w:color w:val="000000" w:themeColor="text1"/>
          <w:sz w:val="22"/>
          <w:szCs w:val="22"/>
          <w:lang w:eastAsia="zh-CN"/>
        </w:rPr>
        <w:t xml:space="preserve">following observations can be drawn </w:t>
      </w:r>
      <w:r w:rsidR="00864F8C">
        <w:rPr>
          <w:rFonts w:eastAsia="宋体"/>
          <w:color w:val="000000" w:themeColor="text1"/>
          <w:sz w:val="22"/>
          <w:szCs w:val="22"/>
          <w:lang w:eastAsia="zh-CN"/>
        </w:rPr>
        <w:t>for the UE-side model and the NW-side model, respectively</w:t>
      </w:r>
      <w:r>
        <w:rPr>
          <w:rFonts w:eastAsia="宋体"/>
          <w:color w:val="000000" w:themeColor="text1"/>
          <w:sz w:val="22"/>
          <w:szCs w:val="22"/>
          <w:lang w:eastAsia="zh-CN"/>
        </w:rPr>
        <w:t>:</w:t>
      </w:r>
    </w:p>
    <w:p w14:paraId="4A3A8180" w14:textId="33121D76" w:rsidR="0061393A" w:rsidRPr="007614DC" w:rsidRDefault="0061393A" w:rsidP="0061393A">
      <w:pPr>
        <w:pStyle w:val="00Text"/>
        <w:rPr>
          <w:rFonts w:eastAsia="黑体"/>
          <w:b/>
          <w:i/>
          <w:color w:val="000000" w:themeColor="text1"/>
          <w:sz w:val="22"/>
          <w:szCs w:val="22"/>
          <w:lang w:eastAsia="en-US"/>
        </w:rPr>
      </w:pPr>
      <w:r w:rsidRPr="00103F4C">
        <w:rPr>
          <w:rFonts w:eastAsia="黑体"/>
          <w:b/>
          <w:i/>
          <w:color w:val="000000" w:themeColor="text1"/>
          <w:sz w:val="22"/>
          <w:szCs w:val="22"/>
          <w:lang w:eastAsia="en-US"/>
        </w:rPr>
        <w:t xml:space="preserve">Observation </w:t>
      </w:r>
      <w:r w:rsidR="00AA7B23">
        <w:rPr>
          <w:rFonts w:eastAsia="黑体"/>
          <w:b/>
          <w:i/>
          <w:color w:val="000000" w:themeColor="text1"/>
          <w:sz w:val="22"/>
          <w:szCs w:val="22"/>
          <w:lang w:eastAsia="en-US"/>
        </w:rPr>
        <w:t>6</w:t>
      </w:r>
      <w:r w:rsidRPr="00103F4C">
        <w:rPr>
          <w:rFonts w:eastAsia="黑体"/>
          <w:b/>
          <w:i/>
          <w:color w:val="000000" w:themeColor="text1"/>
          <w:sz w:val="22"/>
          <w:szCs w:val="22"/>
          <w:lang w:eastAsia="en-US"/>
        </w:rPr>
        <w:t>:</w:t>
      </w:r>
      <w:r w:rsidRPr="007614DC">
        <w:rPr>
          <w:rFonts w:eastAsia="黑体"/>
          <w:b/>
          <w:i/>
          <w:color w:val="000000" w:themeColor="text1"/>
          <w:sz w:val="22"/>
          <w:szCs w:val="22"/>
          <w:lang w:eastAsia="en-US"/>
        </w:rPr>
        <w:t xml:space="preserve"> For </w:t>
      </w:r>
      <w:r w:rsidR="004F618B" w:rsidRPr="007614DC">
        <w:rPr>
          <w:rFonts w:eastAsia="黑体"/>
          <w:b/>
          <w:i/>
          <w:color w:val="000000" w:themeColor="text1"/>
          <w:sz w:val="22"/>
          <w:szCs w:val="22"/>
          <w:lang w:eastAsia="en-US"/>
        </w:rPr>
        <w:t>D</w:t>
      </w:r>
      <w:r w:rsidR="004F618B">
        <w:rPr>
          <w:rFonts w:eastAsia="黑体"/>
          <w:b/>
          <w:i/>
          <w:color w:val="000000" w:themeColor="text1"/>
          <w:sz w:val="22"/>
          <w:szCs w:val="22"/>
          <w:lang w:eastAsia="en-US"/>
        </w:rPr>
        <w:t>L</w:t>
      </w:r>
      <w:r w:rsidR="004F618B" w:rsidRPr="007614DC">
        <w:rPr>
          <w:rFonts w:eastAsia="黑体"/>
          <w:b/>
          <w:i/>
          <w:color w:val="000000" w:themeColor="text1"/>
          <w:sz w:val="22"/>
          <w:szCs w:val="22"/>
          <w:lang w:eastAsia="en-US"/>
        </w:rPr>
        <w:t xml:space="preserve"> </w:t>
      </w:r>
      <w:proofErr w:type="spellStart"/>
      <w:proofErr w:type="gramStart"/>
      <w:r w:rsidRPr="007614DC">
        <w:rPr>
          <w:rFonts w:eastAsia="黑体"/>
          <w:b/>
          <w:i/>
          <w:color w:val="000000" w:themeColor="text1"/>
          <w:sz w:val="22"/>
          <w:szCs w:val="22"/>
          <w:lang w:eastAsia="en-US"/>
        </w:rPr>
        <w:t>Tx</w:t>
      </w:r>
      <w:proofErr w:type="spellEnd"/>
      <w:proofErr w:type="gramEnd"/>
      <w:r w:rsidRPr="007614DC">
        <w:rPr>
          <w:rFonts w:eastAsia="黑体"/>
          <w:b/>
          <w:i/>
          <w:color w:val="000000" w:themeColor="text1"/>
          <w:sz w:val="22"/>
          <w:szCs w:val="22"/>
          <w:lang w:eastAsia="en-US"/>
        </w:rPr>
        <w:t xml:space="preserve"> beam prediction when the AI/ML mode is at the UE-side, the UE needs to acquire additional types of information from the </w:t>
      </w:r>
      <w:proofErr w:type="spellStart"/>
      <w:r w:rsidRPr="007614DC">
        <w:rPr>
          <w:rFonts w:eastAsia="黑体"/>
          <w:b/>
          <w:i/>
          <w:color w:val="000000" w:themeColor="text1"/>
          <w:sz w:val="22"/>
          <w:szCs w:val="22"/>
          <w:lang w:eastAsia="en-US"/>
        </w:rPr>
        <w:t>gNB</w:t>
      </w:r>
      <w:proofErr w:type="spellEnd"/>
      <w:r w:rsidRPr="007614DC">
        <w:rPr>
          <w:rFonts w:eastAsia="黑体"/>
          <w:b/>
          <w:i/>
          <w:color w:val="000000" w:themeColor="text1"/>
          <w:sz w:val="22"/>
          <w:szCs w:val="22"/>
          <w:lang w:eastAsia="en-US"/>
        </w:rPr>
        <w:t xml:space="preserve"> side on top of legacy releases, e.g., Set B pattern, Set B and Set A association, etc.</w:t>
      </w:r>
    </w:p>
    <w:p w14:paraId="4186ED48" w14:textId="5900F947" w:rsidR="0061393A" w:rsidRPr="007614DC" w:rsidRDefault="0061393A" w:rsidP="0061393A">
      <w:pPr>
        <w:pStyle w:val="00Text"/>
        <w:rPr>
          <w:rFonts w:eastAsia="黑体"/>
          <w:b/>
          <w:i/>
          <w:color w:val="000000" w:themeColor="text1"/>
          <w:sz w:val="22"/>
          <w:szCs w:val="22"/>
          <w:lang w:eastAsia="en-US"/>
        </w:rPr>
      </w:pPr>
      <w:r w:rsidRPr="00103F4C">
        <w:rPr>
          <w:rFonts w:eastAsia="黑体"/>
          <w:b/>
          <w:i/>
          <w:color w:val="000000" w:themeColor="text1"/>
          <w:sz w:val="22"/>
          <w:szCs w:val="22"/>
          <w:lang w:eastAsia="en-US"/>
        </w:rPr>
        <w:t xml:space="preserve">Observation </w:t>
      </w:r>
      <w:r w:rsidR="00AA7B23">
        <w:rPr>
          <w:rFonts w:eastAsia="黑体"/>
          <w:b/>
          <w:i/>
          <w:color w:val="000000" w:themeColor="text1"/>
          <w:sz w:val="22"/>
          <w:szCs w:val="22"/>
          <w:lang w:eastAsia="en-US"/>
        </w:rPr>
        <w:t>7</w:t>
      </w:r>
      <w:r w:rsidRPr="00103F4C">
        <w:rPr>
          <w:rFonts w:eastAsia="黑体"/>
          <w:b/>
          <w:i/>
          <w:color w:val="000000" w:themeColor="text1"/>
          <w:sz w:val="22"/>
          <w:szCs w:val="22"/>
          <w:lang w:eastAsia="en-US"/>
        </w:rPr>
        <w:t>:</w:t>
      </w:r>
      <w:r w:rsidRPr="007614DC">
        <w:rPr>
          <w:rFonts w:eastAsia="黑体"/>
          <w:b/>
          <w:i/>
          <w:color w:val="000000" w:themeColor="text1"/>
          <w:sz w:val="22"/>
          <w:szCs w:val="22"/>
          <w:lang w:eastAsia="en-US"/>
        </w:rPr>
        <w:t xml:space="preserve"> For DL </w:t>
      </w:r>
      <w:proofErr w:type="spellStart"/>
      <w:proofErr w:type="gramStart"/>
      <w:r w:rsidRPr="007614DC">
        <w:rPr>
          <w:rFonts w:eastAsia="黑体"/>
          <w:b/>
          <w:i/>
          <w:color w:val="000000" w:themeColor="text1"/>
          <w:sz w:val="22"/>
          <w:szCs w:val="22"/>
          <w:lang w:eastAsia="en-US"/>
        </w:rPr>
        <w:t>Tx</w:t>
      </w:r>
      <w:proofErr w:type="spellEnd"/>
      <w:proofErr w:type="gramEnd"/>
      <w:r w:rsidRPr="007614DC">
        <w:rPr>
          <w:rFonts w:eastAsia="黑体"/>
          <w:b/>
          <w:i/>
          <w:color w:val="000000" w:themeColor="text1"/>
          <w:sz w:val="22"/>
          <w:szCs w:val="22"/>
          <w:lang w:eastAsia="en-US"/>
        </w:rPr>
        <w:t xml:space="preserve"> beam prediction when the AI/ML model is at the NW-side, there is no need to introduce additional types of information other than the report of CRI/RSRP, etc., which is already supported by legacy releases.</w:t>
      </w:r>
    </w:p>
    <w:p w14:paraId="7049BE91" w14:textId="77777777" w:rsidR="0061393A" w:rsidRPr="005D5D0F" w:rsidRDefault="0061393A" w:rsidP="0061393A">
      <w:pPr>
        <w:rPr>
          <w:color w:val="000000" w:themeColor="text1"/>
          <w:sz w:val="22"/>
          <w:szCs w:val="22"/>
        </w:rPr>
      </w:pPr>
      <w:r w:rsidRPr="005D5D0F">
        <w:rPr>
          <w:rFonts w:eastAsia="宋体"/>
          <w:color w:val="000000" w:themeColor="text1"/>
          <w:sz w:val="22"/>
          <w:szCs w:val="22"/>
          <w:lang w:eastAsia="zh-CN"/>
        </w:rPr>
        <w:t xml:space="preserve">For the determination of the corresponding Rx beam there are several </w:t>
      </w:r>
      <w:r>
        <w:rPr>
          <w:rFonts w:eastAsia="宋体"/>
          <w:color w:val="000000" w:themeColor="text1"/>
          <w:sz w:val="22"/>
          <w:szCs w:val="22"/>
          <w:lang w:eastAsia="zh-CN"/>
        </w:rPr>
        <w:t xml:space="preserve">legacy </w:t>
      </w:r>
      <w:r w:rsidRPr="005D5D0F">
        <w:rPr>
          <w:rFonts w:eastAsia="宋体"/>
          <w:color w:val="000000" w:themeColor="text1"/>
          <w:sz w:val="22"/>
          <w:szCs w:val="22"/>
          <w:lang w:eastAsia="zh-CN"/>
        </w:rPr>
        <w:t xml:space="preserve">options </w:t>
      </w:r>
      <w:r>
        <w:rPr>
          <w:rFonts w:eastAsia="宋体"/>
          <w:color w:val="000000" w:themeColor="text1"/>
          <w:sz w:val="22"/>
          <w:szCs w:val="22"/>
          <w:lang w:eastAsia="zh-CN"/>
        </w:rPr>
        <w:t>possible, where some of them are described below:</w:t>
      </w:r>
    </w:p>
    <w:p w14:paraId="5820B197" w14:textId="77777777" w:rsidR="0061393A" w:rsidRDefault="0061393A" w:rsidP="00103F4C">
      <w:pPr>
        <w:pStyle w:val="00Text"/>
        <w:jc w:val="left"/>
        <w:rPr>
          <w:color w:val="000000" w:themeColor="text1"/>
          <w:sz w:val="22"/>
          <w:szCs w:val="22"/>
        </w:rPr>
      </w:pPr>
      <w:r>
        <w:rPr>
          <w:color w:val="000000" w:themeColor="text1"/>
          <w:sz w:val="22"/>
          <w:szCs w:val="22"/>
          <w:u w:val="single"/>
        </w:rPr>
        <w:t>Option 1:</w:t>
      </w:r>
      <w:r w:rsidRPr="005D5D0F">
        <w:rPr>
          <w:color w:val="000000" w:themeColor="text1"/>
          <w:sz w:val="22"/>
          <w:szCs w:val="22"/>
        </w:rPr>
        <w:t xml:space="preserve"> </w:t>
      </w:r>
      <w:r>
        <w:rPr>
          <w:color w:val="000000" w:themeColor="text1"/>
          <w:sz w:val="22"/>
          <w:szCs w:val="22"/>
        </w:rPr>
        <w:t>Utilizing no prior information about the Rx beam</w:t>
      </w:r>
      <w:r w:rsidR="000C7A1F">
        <w:rPr>
          <w:color w:val="000000" w:themeColor="text1"/>
          <w:sz w:val="22"/>
          <w:szCs w:val="22"/>
        </w:rPr>
        <w:t xml:space="preserve">: </w:t>
      </w:r>
      <w:r>
        <w:rPr>
          <w:color w:val="000000" w:themeColor="text1"/>
          <w:sz w:val="22"/>
          <w:szCs w:val="22"/>
        </w:rPr>
        <w:t xml:space="preserve">P1/P2: UE measures all </w:t>
      </w:r>
      <w:r w:rsidRPr="00825B67">
        <w:rPr>
          <w:color w:val="000000" w:themeColor="text1"/>
          <w:sz w:val="22"/>
          <w:szCs w:val="22"/>
        </w:rPr>
        <w:t xml:space="preserve">beams </w:t>
      </w:r>
      <w:r>
        <w:rPr>
          <w:color w:val="000000" w:themeColor="text1"/>
          <w:sz w:val="22"/>
          <w:szCs w:val="22"/>
        </w:rPr>
        <w:t xml:space="preserve">from Set B </w:t>
      </w:r>
      <w:r w:rsidRPr="00825B67">
        <w:rPr>
          <w:color w:val="000000" w:themeColor="text1"/>
          <w:sz w:val="22"/>
          <w:szCs w:val="22"/>
        </w:rPr>
        <w:t xml:space="preserve">with a fixed Rx beam. </w:t>
      </w:r>
      <w:r w:rsidR="009C0148">
        <w:rPr>
          <w:color w:val="000000" w:themeColor="text1"/>
          <w:sz w:val="22"/>
          <w:szCs w:val="22"/>
        </w:rPr>
        <w:t xml:space="preserve">The AI/ML model </w:t>
      </w:r>
      <w:r>
        <w:rPr>
          <w:color w:val="000000" w:themeColor="text1"/>
          <w:sz w:val="22"/>
          <w:szCs w:val="22"/>
        </w:rPr>
        <w:t xml:space="preserve">then </w:t>
      </w:r>
      <w:r w:rsidR="00F07137">
        <w:rPr>
          <w:color w:val="000000" w:themeColor="text1"/>
          <w:sz w:val="22"/>
          <w:szCs w:val="22"/>
        </w:rPr>
        <w:t xml:space="preserve">predicts </w:t>
      </w:r>
      <w:r>
        <w:rPr>
          <w:color w:val="000000" w:themeColor="text1"/>
          <w:sz w:val="22"/>
          <w:szCs w:val="22"/>
        </w:rPr>
        <w:t xml:space="preserve">the best </w:t>
      </w:r>
      <w:proofErr w:type="spellStart"/>
      <w:proofErr w:type="gramStart"/>
      <w:r>
        <w:rPr>
          <w:color w:val="000000" w:themeColor="text1"/>
          <w:sz w:val="22"/>
          <w:szCs w:val="22"/>
        </w:rPr>
        <w:t>Tx</w:t>
      </w:r>
      <w:proofErr w:type="spellEnd"/>
      <w:proofErr w:type="gramEnd"/>
      <w:r>
        <w:rPr>
          <w:color w:val="000000" w:themeColor="text1"/>
          <w:sz w:val="22"/>
          <w:szCs w:val="22"/>
        </w:rPr>
        <w:t xml:space="preserve"> beam for this Rx beam. P3: To </w:t>
      </w:r>
      <w:r w:rsidR="00934A22">
        <w:rPr>
          <w:color w:val="000000" w:themeColor="text1"/>
          <w:sz w:val="22"/>
          <w:szCs w:val="22"/>
        </w:rPr>
        <w:t xml:space="preserve">determine </w:t>
      </w:r>
      <w:r>
        <w:rPr>
          <w:color w:val="000000" w:themeColor="text1"/>
          <w:sz w:val="22"/>
          <w:szCs w:val="22"/>
        </w:rPr>
        <w:t xml:space="preserve">the Rx beam, as in legacy beam management, Rx beam sweeping is performed for the previously </w:t>
      </w:r>
      <w:r w:rsidR="00AA2B0C">
        <w:rPr>
          <w:color w:val="000000" w:themeColor="text1"/>
          <w:sz w:val="22"/>
          <w:szCs w:val="22"/>
        </w:rPr>
        <w:t xml:space="preserve">predicted </w:t>
      </w:r>
      <w:r>
        <w:rPr>
          <w:color w:val="000000" w:themeColor="text1"/>
          <w:sz w:val="22"/>
          <w:szCs w:val="22"/>
        </w:rPr>
        <w:t xml:space="preserve">best </w:t>
      </w:r>
      <w:proofErr w:type="spellStart"/>
      <w:proofErr w:type="gramStart"/>
      <w:r>
        <w:rPr>
          <w:color w:val="000000" w:themeColor="text1"/>
          <w:sz w:val="22"/>
          <w:szCs w:val="22"/>
        </w:rPr>
        <w:t>Tx</w:t>
      </w:r>
      <w:proofErr w:type="spellEnd"/>
      <w:proofErr w:type="gramEnd"/>
      <w:r>
        <w:rPr>
          <w:color w:val="000000" w:themeColor="text1"/>
          <w:sz w:val="22"/>
          <w:szCs w:val="22"/>
        </w:rPr>
        <w:t xml:space="preserve"> beam.  </w:t>
      </w:r>
    </w:p>
    <w:p w14:paraId="7949E3DD" w14:textId="77777777" w:rsidR="0061393A" w:rsidRDefault="0061393A" w:rsidP="00103F4C">
      <w:pPr>
        <w:pStyle w:val="00Text"/>
        <w:jc w:val="left"/>
        <w:rPr>
          <w:color w:val="000000" w:themeColor="text1"/>
          <w:sz w:val="22"/>
          <w:szCs w:val="22"/>
        </w:rPr>
      </w:pPr>
      <w:r>
        <w:rPr>
          <w:color w:val="000000" w:themeColor="text1"/>
          <w:sz w:val="22"/>
          <w:szCs w:val="22"/>
          <w:u w:val="single"/>
        </w:rPr>
        <w:t>Option 2:</w:t>
      </w:r>
      <w:r w:rsidRPr="00BF7589">
        <w:rPr>
          <w:color w:val="000000" w:themeColor="text1"/>
          <w:sz w:val="22"/>
          <w:szCs w:val="22"/>
        </w:rPr>
        <w:t xml:space="preserve"> </w:t>
      </w:r>
      <w:r>
        <w:rPr>
          <w:color w:val="000000" w:themeColor="text1"/>
          <w:sz w:val="22"/>
          <w:szCs w:val="22"/>
        </w:rPr>
        <w:t>Utilizing prior information about the Rx beam</w:t>
      </w:r>
      <w:r w:rsidR="000C7A1F">
        <w:rPr>
          <w:color w:val="000000" w:themeColor="text1"/>
          <w:sz w:val="22"/>
          <w:szCs w:val="22"/>
        </w:rPr>
        <w:t xml:space="preserve">: </w:t>
      </w:r>
      <w:r w:rsidRPr="005D5D0F">
        <w:rPr>
          <w:color w:val="000000" w:themeColor="text1"/>
          <w:sz w:val="22"/>
          <w:szCs w:val="22"/>
        </w:rPr>
        <w:t xml:space="preserve">P1: UE performs the legacy Rx </w:t>
      </w:r>
      <w:r w:rsidRPr="006422D5">
        <w:rPr>
          <w:color w:val="000000" w:themeColor="text1"/>
          <w:sz w:val="22"/>
          <w:szCs w:val="22"/>
        </w:rPr>
        <w:t xml:space="preserve">beam sweeping </w:t>
      </w:r>
      <w:r w:rsidRPr="005D5D0F">
        <w:rPr>
          <w:color w:val="000000" w:themeColor="text1"/>
          <w:sz w:val="22"/>
          <w:szCs w:val="22"/>
        </w:rPr>
        <w:t>over multip</w:t>
      </w:r>
      <w:r w:rsidRPr="006422D5">
        <w:rPr>
          <w:color w:val="000000" w:themeColor="text1"/>
          <w:sz w:val="22"/>
          <w:szCs w:val="22"/>
        </w:rPr>
        <w:t>le SSB periods</w:t>
      </w:r>
      <w:r w:rsidR="00E01B5E">
        <w:rPr>
          <w:color w:val="000000" w:themeColor="text1"/>
          <w:sz w:val="22"/>
          <w:szCs w:val="22"/>
        </w:rPr>
        <w:t>, and a</w:t>
      </w:r>
      <w:r w:rsidRPr="000F100B">
        <w:rPr>
          <w:color w:val="000000" w:themeColor="text1"/>
          <w:sz w:val="22"/>
          <w:szCs w:val="22"/>
        </w:rPr>
        <w:t xml:space="preserve"> quasi-optimal Rx beam is identified.</w:t>
      </w:r>
      <w:r w:rsidR="000C7A1F">
        <w:rPr>
          <w:color w:val="000000" w:themeColor="text1"/>
          <w:sz w:val="22"/>
          <w:szCs w:val="22"/>
        </w:rPr>
        <w:t xml:space="preserve"> </w:t>
      </w:r>
      <w:r w:rsidRPr="005D5D0F">
        <w:rPr>
          <w:color w:val="000000" w:themeColor="text1"/>
          <w:sz w:val="22"/>
          <w:szCs w:val="22"/>
        </w:rPr>
        <w:t xml:space="preserve">P2: </w:t>
      </w:r>
      <w:r w:rsidR="00B72639">
        <w:rPr>
          <w:color w:val="000000" w:themeColor="text1"/>
          <w:sz w:val="22"/>
          <w:szCs w:val="22"/>
        </w:rPr>
        <w:t xml:space="preserve">The </w:t>
      </w:r>
      <w:proofErr w:type="spellStart"/>
      <w:proofErr w:type="gramStart"/>
      <w:r w:rsidR="00B72639">
        <w:rPr>
          <w:color w:val="000000" w:themeColor="text1"/>
          <w:sz w:val="22"/>
          <w:szCs w:val="22"/>
        </w:rPr>
        <w:t>Tx</w:t>
      </w:r>
      <w:proofErr w:type="spellEnd"/>
      <w:proofErr w:type="gramEnd"/>
      <w:r w:rsidR="00B72639">
        <w:rPr>
          <w:color w:val="000000" w:themeColor="text1"/>
          <w:sz w:val="22"/>
          <w:szCs w:val="22"/>
        </w:rPr>
        <w:t xml:space="preserve"> beam sweeping is performed based on the </w:t>
      </w:r>
      <w:r w:rsidR="00B72639" w:rsidRPr="000F100B">
        <w:rPr>
          <w:color w:val="000000" w:themeColor="text1"/>
          <w:sz w:val="22"/>
          <w:szCs w:val="22"/>
        </w:rPr>
        <w:t>quasi-optimal Rx beam</w:t>
      </w:r>
      <w:r w:rsidR="00B72639">
        <w:rPr>
          <w:color w:val="000000" w:themeColor="text1"/>
          <w:sz w:val="22"/>
          <w:szCs w:val="22"/>
        </w:rPr>
        <w:t>, and t</w:t>
      </w:r>
      <w:r w:rsidR="002037B5">
        <w:rPr>
          <w:color w:val="000000" w:themeColor="text1"/>
          <w:sz w:val="22"/>
          <w:szCs w:val="22"/>
        </w:rPr>
        <w:t xml:space="preserve">he AI/ML model </w:t>
      </w:r>
      <w:r>
        <w:rPr>
          <w:color w:val="000000" w:themeColor="text1"/>
          <w:sz w:val="22"/>
          <w:szCs w:val="22"/>
        </w:rPr>
        <w:t xml:space="preserve">performs </w:t>
      </w:r>
      <w:proofErr w:type="spellStart"/>
      <w:r w:rsidRPr="006422D5">
        <w:rPr>
          <w:color w:val="000000" w:themeColor="text1"/>
          <w:sz w:val="22"/>
          <w:szCs w:val="22"/>
        </w:rPr>
        <w:t>Tx</w:t>
      </w:r>
      <w:proofErr w:type="spellEnd"/>
      <w:r w:rsidRPr="006422D5">
        <w:rPr>
          <w:color w:val="000000" w:themeColor="text1"/>
          <w:sz w:val="22"/>
          <w:szCs w:val="22"/>
        </w:rPr>
        <w:t xml:space="preserve"> beam </w:t>
      </w:r>
      <w:r w:rsidR="00B72639">
        <w:rPr>
          <w:color w:val="000000" w:themeColor="text1"/>
          <w:sz w:val="22"/>
          <w:szCs w:val="22"/>
        </w:rPr>
        <w:t xml:space="preserve">prediction based on </w:t>
      </w:r>
      <w:r w:rsidR="00A35AA2">
        <w:rPr>
          <w:color w:val="000000" w:themeColor="text1"/>
          <w:sz w:val="22"/>
          <w:szCs w:val="22"/>
        </w:rPr>
        <w:t xml:space="preserve">Set B of </w:t>
      </w:r>
      <w:r w:rsidR="00B72639">
        <w:rPr>
          <w:color w:val="000000" w:themeColor="text1"/>
          <w:sz w:val="22"/>
          <w:szCs w:val="22"/>
        </w:rPr>
        <w:t xml:space="preserve">the measured </w:t>
      </w:r>
      <w:proofErr w:type="spellStart"/>
      <w:r w:rsidR="00B72639">
        <w:rPr>
          <w:color w:val="000000" w:themeColor="text1"/>
          <w:sz w:val="22"/>
          <w:szCs w:val="22"/>
        </w:rPr>
        <w:t>Tx</w:t>
      </w:r>
      <w:proofErr w:type="spellEnd"/>
      <w:r w:rsidR="00B72639">
        <w:rPr>
          <w:color w:val="000000" w:themeColor="text1"/>
          <w:sz w:val="22"/>
          <w:szCs w:val="22"/>
        </w:rPr>
        <w:t xml:space="preserve"> beams with the </w:t>
      </w:r>
      <w:r w:rsidR="00B72639" w:rsidRPr="000F100B">
        <w:rPr>
          <w:color w:val="000000" w:themeColor="text1"/>
          <w:sz w:val="22"/>
          <w:szCs w:val="22"/>
        </w:rPr>
        <w:t>quasi-optimal Rx beam</w:t>
      </w:r>
      <w:r w:rsidRPr="006422D5">
        <w:rPr>
          <w:color w:val="000000" w:themeColor="text1"/>
          <w:sz w:val="22"/>
          <w:szCs w:val="22"/>
        </w:rPr>
        <w:t xml:space="preserve">. </w:t>
      </w:r>
      <w:r>
        <w:rPr>
          <w:color w:val="000000" w:themeColor="text1"/>
          <w:sz w:val="22"/>
          <w:szCs w:val="22"/>
        </w:rPr>
        <w:t>P3: This stage might not be needed, since a quasi-optimal Rx already has been found</w:t>
      </w:r>
      <w:r w:rsidR="00D20904">
        <w:rPr>
          <w:color w:val="000000" w:themeColor="text1"/>
          <w:sz w:val="22"/>
          <w:szCs w:val="22"/>
        </w:rPr>
        <w:t xml:space="preserve"> in P1</w:t>
      </w:r>
      <w:r w:rsidR="001761EE">
        <w:rPr>
          <w:color w:val="000000" w:themeColor="text1"/>
          <w:sz w:val="22"/>
          <w:szCs w:val="22"/>
        </w:rPr>
        <w:t>;</w:t>
      </w:r>
      <w:r>
        <w:rPr>
          <w:color w:val="000000" w:themeColor="text1"/>
          <w:sz w:val="22"/>
          <w:szCs w:val="22"/>
        </w:rPr>
        <w:t xml:space="preserve"> </w:t>
      </w:r>
      <w:r w:rsidR="001761EE">
        <w:rPr>
          <w:color w:val="000000" w:themeColor="text1"/>
          <w:sz w:val="22"/>
          <w:szCs w:val="22"/>
        </w:rPr>
        <w:t>o</w:t>
      </w:r>
      <w:r>
        <w:rPr>
          <w:color w:val="000000" w:themeColor="text1"/>
          <w:sz w:val="22"/>
          <w:szCs w:val="22"/>
        </w:rPr>
        <w:t>therwise, the same processing as for P3 in Option 1 can be performed</w:t>
      </w:r>
      <w:r w:rsidR="00EE6D1B">
        <w:rPr>
          <w:color w:val="000000" w:themeColor="text1"/>
          <w:sz w:val="22"/>
          <w:szCs w:val="22"/>
        </w:rPr>
        <w:t xml:space="preserve"> to refine the Rx beam</w:t>
      </w:r>
      <w:r>
        <w:rPr>
          <w:color w:val="000000" w:themeColor="text1"/>
          <w:sz w:val="22"/>
          <w:szCs w:val="22"/>
        </w:rPr>
        <w:t>.</w:t>
      </w:r>
    </w:p>
    <w:p w14:paraId="22B798B6" w14:textId="77777777" w:rsidR="0061393A" w:rsidRPr="006422D5" w:rsidRDefault="0061393A" w:rsidP="00103F4C">
      <w:pPr>
        <w:pStyle w:val="00Text"/>
        <w:jc w:val="left"/>
        <w:rPr>
          <w:color w:val="000000" w:themeColor="text1"/>
          <w:sz w:val="22"/>
          <w:szCs w:val="22"/>
        </w:rPr>
      </w:pPr>
      <w:r w:rsidRPr="005D5D0F">
        <w:rPr>
          <w:color w:val="000000" w:themeColor="text1"/>
          <w:sz w:val="22"/>
          <w:szCs w:val="22"/>
          <w:u w:val="single"/>
        </w:rPr>
        <w:t>Option 3</w:t>
      </w:r>
      <w:r>
        <w:rPr>
          <w:color w:val="000000" w:themeColor="text1"/>
          <w:sz w:val="22"/>
          <w:szCs w:val="22"/>
        </w:rPr>
        <w:t>: Exhaustive Rx beam sweeping during</w:t>
      </w:r>
      <w:r w:rsidR="000C7A1F">
        <w:rPr>
          <w:color w:val="000000" w:themeColor="text1"/>
          <w:sz w:val="22"/>
          <w:szCs w:val="22"/>
        </w:rPr>
        <w:t xml:space="preserve">: </w:t>
      </w:r>
      <w:r w:rsidRPr="005D5D0F">
        <w:rPr>
          <w:color w:val="000000" w:themeColor="text1"/>
          <w:sz w:val="22"/>
          <w:szCs w:val="22"/>
        </w:rPr>
        <w:t xml:space="preserve">P1/P2: Set B </w:t>
      </w:r>
      <w:proofErr w:type="spellStart"/>
      <w:r w:rsidRPr="005D5D0F">
        <w:rPr>
          <w:color w:val="000000" w:themeColor="text1"/>
          <w:sz w:val="22"/>
          <w:szCs w:val="22"/>
        </w:rPr>
        <w:t>Tx</w:t>
      </w:r>
      <w:proofErr w:type="spellEnd"/>
      <w:r w:rsidRPr="005D5D0F">
        <w:rPr>
          <w:color w:val="000000" w:themeColor="text1"/>
          <w:sz w:val="22"/>
          <w:szCs w:val="22"/>
        </w:rPr>
        <w:t xml:space="preserve"> beam sweeping under a certain Rx beam</w:t>
      </w:r>
      <w:r w:rsidR="0002511F">
        <w:rPr>
          <w:color w:val="000000" w:themeColor="text1"/>
          <w:sz w:val="22"/>
          <w:szCs w:val="22"/>
        </w:rPr>
        <w:t xml:space="preserve"> for AI/ML model inference</w:t>
      </w:r>
      <w:r w:rsidRPr="005D5D0F">
        <w:rPr>
          <w:color w:val="000000" w:themeColor="text1"/>
          <w:sz w:val="22"/>
          <w:szCs w:val="22"/>
        </w:rPr>
        <w:t>. P3: UE sweeps different Rx beams over multiple P1/P2 periods by implementation.</w:t>
      </w:r>
    </w:p>
    <w:p w14:paraId="786A48AB" w14:textId="77777777" w:rsidR="0061393A" w:rsidRDefault="0061393A" w:rsidP="0061393A">
      <w:pPr>
        <w:pStyle w:val="00Text"/>
        <w:jc w:val="left"/>
        <w:rPr>
          <w:color w:val="000000" w:themeColor="text1"/>
          <w:sz w:val="22"/>
          <w:szCs w:val="22"/>
        </w:rPr>
      </w:pPr>
      <w:r>
        <w:rPr>
          <w:color w:val="000000" w:themeColor="text1"/>
          <w:sz w:val="22"/>
          <w:szCs w:val="22"/>
        </w:rPr>
        <w:t>Based on the above discussion, we make the following observation:</w:t>
      </w:r>
    </w:p>
    <w:p w14:paraId="2072BE0F" w14:textId="15680897" w:rsidR="0061393A" w:rsidRPr="007614DC"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AA7B23">
        <w:rPr>
          <w:b/>
          <w:i/>
          <w:color w:val="000000" w:themeColor="text1"/>
          <w:sz w:val="22"/>
          <w:szCs w:val="22"/>
        </w:rPr>
        <w:t>8</w:t>
      </w:r>
      <w:r w:rsidRPr="00103F4C">
        <w:rPr>
          <w:b/>
          <w:i/>
          <w:color w:val="000000" w:themeColor="text1"/>
          <w:sz w:val="22"/>
          <w:szCs w:val="22"/>
        </w:rPr>
        <w:t>:</w:t>
      </w:r>
      <w:r w:rsidRPr="007614DC">
        <w:rPr>
          <w:b/>
          <w:i/>
          <w:color w:val="000000" w:themeColor="text1"/>
          <w:sz w:val="22"/>
          <w:szCs w:val="22"/>
        </w:rPr>
        <w:t xml:space="preserve"> For the AI/ML-based DL </w:t>
      </w:r>
      <w:proofErr w:type="spellStart"/>
      <w:proofErr w:type="gramStart"/>
      <w:r w:rsidRPr="007614DC">
        <w:rPr>
          <w:b/>
          <w:i/>
          <w:color w:val="000000" w:themeColor="text1"/>
          <w:sz w:val="22"/>
          <w:szCs w:val="22"/>
        </w:rPr>
        <w:t>Tx</w:t>
      </w:r>
      <w:proofErr w:type="spellEnd"/>
      <w:proofErr w:type="gramEnd"/>
      <w:r w:rsidRPr="007614DC">
        <w:rPr>
          <w:b/>
          <w:i/>
          <w:color w:val="000000" w:themeColor="text1"/>
          <w:sz w:val="22"/>
          <w:szCs w:val="22"/>
        </w:rPr>
        <w:t xml:space="preserve"> beam prediction, non-AI/ML options can be implemented to optimize </w:t>
      </w:r>
      <w:r w:rsidR="00360847">
        <w:rPr>
          <w:b/>
          <w:i/>
          <w:color w:val="000000" w:themeColor="text1"/>
          <w:sz w:val="22"/>
          <w:szCs w:val="22"/>
        </w:rPr>
        <w:t xml:space="preserve">the </w:t>
      </w:r>
      <w:r w:rsidRPr="007614DC">
        <w:rPr>
          <w:b/>
          <w:i/>
          <w:color w:val="000000" w:themeColor="text1"/>
          <w:sz w:val="22"/>
          <w:szCs w:val="22"/>
        </w:rPr>
        <w:t>Rx beam selection</w:t>
      </w:r>
    </w:p>
    <w:p w14:paraId="6CF21BB0" w14:textId="512A3828" w:rsidR="00A01F95" w:rsidRPr="007614DC" w:rsidRDefault="00A01F95" w:rsidP="00A01F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w:t>
      </w:r>
      <w:r w:rsidR="00E32C73">
        <w:rPr>
          <w:b/>
          <w:i/>
          <w:color w:val="000000" w:themeColor="text1"/>
          <w:sz w:val="22"/>
          <w:szCs w:val="22"/>
        </w:rPr>
        <w:t>.</w:t>
      </w:r>
      <w:r>
        <w:rPr>
          <w:b/>
          <w:i/>
          <w:color w:val="000000" w:themeColor="text1"/>
          <w:sz w:val="22"/>
          <w:szCs w:val="22"/>
        </w:rPr>
        <w:t xml:space="preserve">1: </w:t>
      </w:r>
      <w:r w:rsidRPr="007614DC">
        <w:rPr>
          <w:b/>
          <w:i/>
          <w:color w:val="000000" w:themeColor="text1"/>
          <w:sz w:val="22"/>
          <w:szCs w:val="22"/>
        </w:rPr>
        <w:t xml:space="preserve">Fixed Rx </w:t>
      </w:r>
      <w:r w:rsidRPr="007614DC">
        <w:rPr>
          <w:b/>
          <w:i/>
          <w:sz w:val="22"/>
          <w:szCs w:val="22"/>
          <w:lang w:eastAsia="zh-CN"/>
        </w:rPr>
        <w:t>beams</w:t>
      </w:r>
      <w:r w:rsidRPr="007614DC">
        <w:rPr>
          <w:b/>
          <w:i/>
          <w:color w:val="000000" w:themeColor="text1"/>
          <w:sz w:val="22"/>
          <w:szCs w:val="22"/>
        </w:rPr>
        <w:t xml:space="preserve"> </w:t>
      </w:r>
      <w:r w:rsidR="00773FDF">
        <w:rPr>
          <w:b/>
          <w:i/>
          <w:color w:val="000000" w:themeColor="text1"/>
          <w:sz w:val="22"/>
          <w:szCs w:val="22"/>
        </w:rPr>
        <w:t>is</w:t>
      </w:r>
      <w:r w:rsidRPr="007614DC">
        <w:rPr>
          <w:b/>
          <w:i/>
          <w:color w:val="000000" w:themeColor="text1"/>
          <w:sz w:val="22"/>
          <w:szCs w:val="22"/>
        </w:rPr>
        <w:t xml:space="preserve"> used</w:t>
      </w:r>
      <w:r w:rsidR="00773FDF">
        <w:rPr>
          <w:b/>
          <w:i/>
          <w:color w:val="000000" w:themeColor="text1"/>
          <w:sz w:val="22"/>
          <w:szCs w:val="22"/>
        </w:rPr>
        <w:t xml:space="preserve"> for inference</w:t>
      </w:r>
      <w:r w:rsidRPr="007614DC">
        <w:rPr>
          <w:b/>
          <w:i/>
          <w:color w:val="000000" w:themeColor="text1"/>
          <w:sz w:val="22"/>
          <w:szCs w:val="22"/>
        </w:rPr>
        <w:t xml:space="preserve"> during P1/P2 and the Rx beam </w:t>
      </w:r>
      <w:r w:rsidR="00773FDF">
        <w:rPr>
          <w:b/>
          <w:i/>
          <w:color w:val="000000" w:themeColor="text1"/>
          <w:sz w:val="22"/>
          <w:szCs w:val="22"/>
        </w:rPr>
        <w:t xml:space="preserve">sweeping </w:t>
      </w:r>
      <w:r w:rsidRPr="007614DC">
        <w:rPr>
          <w:b/>
          <w:i/>
          <w:color w:val="000000" w:themeColor="text1"/>
          <w:sz w:val="22"/>
          <w:szCs w:val="22"/>
        </w:rPr>
        <w:t xml:space="preserve">is </w:t>
      </w:r>
      <w:r w:rsidR="00773FDF">
        <w:rPr>
          <w:b/>
          <w:i/>
          <w:color w:val="000000" w:themeColor="text1"/>
          <w:sz w:val="22"/>
          <w:szCs w:val="22"/>
        </w:rPr>
        <w:t>performed to determine the Rx beam</w:t>
      </w:r>
      <w:r w:rsidRPr="007614DC">
        <w:rPr>
          <w:b/>
          <w:i/>
          <w:color w:val="000000" w:themeColor="text1"/>
          <w:sz w:val="22"/>
          <w:szCs w:val="22"/>
        </w:rPr>
        <w:t xml:space="preserve"> in P3</w:t>
      </w:r>
    </w:p>
    <w:p w14:paraId="1F1D31C4" w14:textId="5BB93F21" w:rsidR="00A01F95" w:rsidRPr="007614DC" w:rsidRDefault="00A01F95" w:rsidP="00A01F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w:t>
      </w:r>
      <w:r w:rsidR="00E32C73">
        <w:rPr>
          <w:b/>
          <w:i/>
          <w:color w:val="000000" w:themeColor="text1"/>
          <w:sz w:val="22"/>
          <w:szCs w:val="22"/>
        </w:rPr>
        <w:t>.</w:t>
      </w:r>
      <w:r>
        <w:rPr>
          <w:b/>
          <w:i/>
          <w:color w:val="000000" w:themeColor="text1"/>
          <w:sz w:val="22"/>
          <w:szCs w:val="22"/>
        </w:rPr>
        <w:t xml:space="preserve">2: </w:t>
      </w:r>
      <w:r w:rsidRPr="007614DC">
        <w:rPr>
          <w:b/>
          <w:i/>
          <w:color w:val="000000" w:themeColor="text1"/>
          <w:sz w:val="22"/>
          <w:szCs w:val="22"/>
        </w:rPr>
        <w:t>A quasi</w:t>
      </w:r>
      <w:r w:rsidR="00045DB8">
        <w:rPr>
          <w:b/>
          <w:i/>
          <w:color w:val="000000" w:themeColor="text1"/>
          <w:sz w:val="22"/>
          <w:szCs w:val="22"/>
        </w:rPr>
        <w:t>-</w:t>
      </w:r>
      <w:r w:rsidRPr="007614DC">
        <w:rPr>
          <w:b/>
          <w:i/>
          <w:color w:val="000000" w:themeColor="text1"/>
          <w:sz w:val="22"/>
          <w:szCs w:val="22"/>
        </w:rPr>
        <w:t xml:space="preserve">optimal DL </w:t>
      </w:r>
      <w:r w:rsidR="00045DB8">
        <w:rPr>
          <w:b/>
          <w:i/>
          <w:color w:val="000000" w:themeColor="text1"/>
          <w:sz w:val="22"/>
          <w:szCs w:val="22"/>
        </w:rPr>
        <w:t>Rx beam</w:t>
      </w:r>
      <w:r w:rsidRPr="007614DC">
        <w:rPr>
          <w:b/>
          <w:i/>
          <w:color w:val="000000" w:themeColor="text1"/>
          <w:sz w:val="22"/>
          <w:szCs w:val="22"/>
        </w:rPr>
        <w:t xml:space="preserve"> can be identified by </w:t>
      </w:r>
      <w:r w:rsidR="00817D87">
        <w:rPr>
          <w:b/>
          <w:i/>
          <w:color w:val="000000" w:themeColor="text1"/>
          <w:sz w:val="22"/>
          <w:szCs w:val="22"/>
        </w:rPr>
        <w:t>sweeping the always-on</w:t>
      </w:r>
      <w:r w:rsidRPr="007614DC">
        <w:rPr>
          <w:b/>
          <w:i/>
          <w:color w:val="000000" w:themeColor="text1"/>
          <w:sz w:val="22"/>
          <w:szCs w:val="22"/>
        </w:rPr>
        <w:t xml:space="preserve"> SSB beams</w:t>
      </w:r>
      <w:r w:rsidR="00E33DB1">
        <w:rPr>
          <w:b/>
          <w:i/>
          <w:color w:val="000000" w:themeColor="text1"/>
          <w:sz w:val="22"/>
          <w:szCs w:val="22"/>
        </w:rPr>
        <w:t xml:space="preserve"> at P1</w:t>
      </w:r>
      <w:r w:rsidR="00411879">
        <w:rPr>
          <w:b/>
          <w:i/>
          <w:color w:val="000000" w:themeColor="text1"/>
          <w:sz w:val="22"/>
          <w:szCs w:val="22"/>
        </w:rPr>
        <w:t xml:space="preserve"> and used for </w:t>
      </w:r>
      <w:proofErr w:type="spellStart"/>
      <w:r w:rsidR="00411879">
        <w:rPr>
          <w:b/>
          <w:i/>
          <w:color w:val="000000" w:themeColor="text1"/>
          <w:sz w:val="22"/>
          <w:szCs w:val="22"/>
        </w:rPr>
        <w:t>Tx</w:t>
      </w:r>
      <w:proofErr w:type="spellEnd"/>
      <w:r w:rsidR="00411879">
        <w:rPr>
          <w:b/>
          <w:i/>
          <w:color w:val="000000" w:themeColor="text1"/>
          <w:sz w:val="22"/>
          <w:szCs w:val="22"/>
        </w:rPr>
        <w:t xml:space="preserve"> beam prediction at P2</w:t>
      </w:r>
    </w:p>
    <w:p w14:paraId="3E0AE560" w14:textId="6CB7C4B4" w:rsidR="0061393A" w:rsidRPr="007614DC" w:rsidRDefault="00A01F95" w:rsidP="000E69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w:t>
      </w:r>
      <w:r w:rsidR="00E32C73">
        <w:rPr>
          <w:b/>
          <w:i/>
          <w:color w:val="000000" w:themeColor="text1"/>
          <w:sz w:val="22"/>
          <w:szCs w:val="22"/>
        </w:rPr>
        <w:t>.</w:t>
      </w:r>
      <w:r>
        <w:rPr>
          <w:b/>
          <w:i/>
          <w:color w:val="000000" w:themeColor="text1"/>
          <w:sz w:val="22"/>
          <w:szCs w:val="22"/>
        </w:rPr>
        <w:t xml:space="preserve">3: </w:t>
      </w:r>
      <w:r w:rsidR="008265C7">
        <w:rPr>
          <w:b/>
          <w:i/>
          <w:color w:val="000000" w:themeColor="text1"/>
          <w:sz w:val="22"/>
          <w:szCs w:val="22"/>
        </w:rPr>
        <w:t>E</w:t>
      </w:r>
      <w:r w:rsidR="0061393A" w:rsidRPr="007614DC">
        <w:rPr>
          <w:b/>
          <w:i/>
          <w:color w:val="000000" w:themeColor="text1"/>
          <w:sz w:val="22"/>
          <w:szCs w:val="22"/>
        </w:rPr>
        <w:t>xhaustive Rx beam sweeping</w:t>
      </w:r>
      <w:r w:rsidR="008265C7">
        <w:rPr>
          <w:b/>
          <w:i/>
          <w:color w:val="000000" w:themeColor="text1"/>
          <w:sz w:val="22"/>
          <w:szCs w:val="22"/>
        </w:rPr>
        <w:t xml:space="preserve"> is swept over multiple P1/P2 periods each of which </w:t>
      </w:r>
      <w:r w:rsidR="00941E13">
        <w:rPr>
          <w:b/>
          <w:i/>
          <w:color w:val="000000" w:themeColor="text1"/>
          <w:sz w:val="22"/>
          <w:szCs w:val="22"/>
        </w:rPr>
        <w:t>predicts the best</w:t>
      </w:r>
      <w:r w:rsidR="008265C7">
        <w:rPr>
          <w:b/>
          <w:i/>
          <w:color w:val="000000" w:themeColor="text1"/>
          <w:sz w:val="22"/>
          <w:szCs w:val="22"/>
        </w:rPr>
        <w:t xml:space="preserve"> </w:t>
      </w:r>
      <w:proofErr w:type="spellStart"/>
      <w:r w:rsidR="008265C7">
        <w:rPr>
          <w:b/>
          <w:i/>
          <w:color w:val="000000" w:themeColor="text1"/>
          <w:sz w:val="22"/>
          <w:szCs w:val="22"/>
        </w:rPr>
        <w:t>Tx</w:t>
      </w:r>
      <w:proofErr w:type="spellEnd"/>
      <w:r w:rsidR="008265C7">
        <w:rPr>
          <w:b/>
          <w:i/>
          <w:color w:val="000000" w:themeColor="text1"/>
          <w:sz w:val="22"/>
          <w:szCs w:val="22"/>
        </w:rPr>
        <w:t xml:space="preserve"> beam</w:t>
      </w:r>
      <w:r w:rsidR="00941E13">
        <w:rPr>
          <w:b/>
          <w:i/>
          <w:color w:val="000000" w:themeColor="text1"/>
          <w:sz w:val="22"/>
          <w:szCs w:val="22"/>
        </w:rPr>
        <w:t xml:space="preserve"> for a specific Rx beam</w:t>
      </w:r>
    </w:p>
    <w:p w14:paraId="430E5E0E" w14:textId="77777777" w:rsidR="0061393A" w:rsidRPr="0061393A" w:rsidRDefault="0061393A" w:rsidP="0061393A">
      <w:pPr>
        <w:pStyle w:val="2"/>
        <w:rPr>
          <w:rFonts w:ascii="Times New Roman" w:hAnsi="Times New Roman" w:cs="Times New Roman"/>
          <w:b/>
        </w:rPr>
      </w:pPr>
      <w:r w:rsidRPr="0061393A">
        <w:rPr>
          <w:rFonts w:ascii="Times New Roman" w:hAnsi="Times New Roman" w:cs="Times New Roman"/>
          <w:b/>
        </w:rPr>
        <w:t>Alt</w:t>
      </w:r>
      <w:r>
        <w:rPr>
          <w:rFonts w:ascii="Times New Roman" w:hAnsi="Times New Roman" w:cs="Times New Roman"/>
          <w:b/>
        </w:rPr>
        <w:t>.</w:t>
      </w:r>
      <w:r w:rsidRPr="0061393A">
        <w:rPr>
          <w:rFonts w:ascii="Times New Roman" w:hAnsi="Times New Roman" w:cs="Times New Roman"/>
          <w:b/>
        </w:rPr>
        <w:t xml:space="preserve">3: DL </w:t>
      </w:r>
      <w:proofErr w:type="spellStart"/>
      <w:r w:rsidRPr="0061393A">
        <w:rPr>
          <w:rFonts w:ascii="Times New Roman" w:hAnsi="Times New Roman" w:cs="Times New Roman"/>
          <w:b/>
        </w:rPr>
        <w:t>Tx</w:t>
      </w:r>
      <w:proofErr w:type="spellEnd"/>
      <w:r w:rsidRPr="0061393A">
        <w:rPr>
          <w:rFonts w:ascii="Times New Roman" w:hAnsi="Times New Roman" w:cs="Times New Roman"/>
          <w:b/>
        </w:rPr>
        <w:t>-Rx Beam pair prediction</w:t>
      </w:r>
    </w:p>
    <w:p w14:paraId="193B122F" w14:textId="61C31CD4" w:rsidR="008632D9" w:rsidRDefault="00C3485E" w:rsidP="0061393A">
      <w:pPr>
        <w:pStyle w:val="a1"/>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w:t>
      </w:r>
      <w:r w:rsidR="00862637">
        <w:rPr>
          <w:rFonts w:eastAsia="宋体"/>
          <w:color w:val="000000" w:themeColor="text1"/>
          <w:sz w:val="22"/>
          <w:szCs w:val="22"/>
          <w:lang w:eastAsia="zh-CN"/>
        </w:rPr>
        <w:t>RAN1#112 and #112bis-e</w:t>
      </w:r>
      <w:r>
        <w:rPr>
          <w:rFonts w:eastAsia="宋体"/>
          <w:color w:val="000000" w:themeColor="text1"/>
          <w:sz w:val="22"/>
          <w:szCs w:val="22"/>
          <w:lang w:eastAsia="zh-CN"/>
        </w:rPr>
        <w:t xml:space="preserve">, the DL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-Rx beam pair prediction ha</w:t>
      </w:r>
      <w:r w:rsidR="00AB1BB3">
        <w:rPr>
          <w:rFonts w:eastAsia="宋体"/>
          <w:color w:val="000000" w:themeColor="text1"/>
          <w:sz w:val="22"/>
          <w:szCs w:val="22"/>
          <w:lang w:eastAsia="zh-CN"/>
        </w:rPr>
        <w:t>s been discussed, p</w:t>
      </w:r>
      <w:r w:rsidR="000A0F99">
        <w:rPr>
          <w:rFonts w:eastAsia="宋体"/>
          <w:color w:val="000000" w:themeColor="text1"/>
          <w:sz w:val="22"/>
          <w:szCs w:val="22"/>
          <w:lang w:eastAsia="zh-CN"/>
        </w:rPr>
        <w:t>rimarily in off-line</w:t>
      </w:r>
      <w:r w:rsidR="008632D9">
        <w:rPr>
          <w:rFonts w:eastAsia="宋体"/>
          <w:color w:val="000000" w:themeColor="text1"/>
          <w:sz w:val="22"/>
          <w:szCs w:val="22"/>
          <w:lang w:eastAsia="zh-CN"/>
        </w:rPr>
        <w:t xml:space="preserve">, and the general view </w:t>
      </w:r>
      <w:r w:rsidR="0036168E">
        <w:rPr>
          <w:rFonts w:eastAsia="宋体"/>
          <w:color w:val="000000" w:themeColor="text1"/>
          <w:sz w:val="22"/>
          <w:szCs w:val="22"/>
          <w:lang w:eastAsia="zh-CN"/>
        </w:rPr>
        <w:t xml:space="preserve">among companies </w:t>
      </w:r>
      <w:r w:rsidR="008632D9">
        <w:rPr>
          <w:rFonts w:eastAsia="宋体"/>
          <w:color w:val="000000" w:themeColor="text1"/>
          <w:sz w:val="22"/>
          <w:szCs w:val="22"/>
          <w:lang w:eastAsia="zh-CN"/>
        </w:rPr>
        <w:t>is</w:t>
      </w:r>
      <w:r w:rsidR="00AB1BB3">
        <w:rPr>
          <w:rFonts w:eastAsia="宋体"/>
          <w:color w:val="000000" w:themeColor="text1"/>
          <w:sz w:val="22"/>
          <w:szCs w:val="22"/>
          <w:lang w:eastAsia="zh-CN"/>
        </w:rPr>
        <w:t xml:space="preserve"> that </w:t>
      </w:r>
      <w:r w:rsidR="001139BF">
        <w:rPr>
          <w:rFonts w:eastAsia="宋体"/>
          <w:color w:val="000000" w:themeColor="text1"/>
          <w:sz w:val="22"/>
          <w:szCs w:val="22"/>
          <w:lang w:eastAsia="zh-CN"/>
        </w:rPr>
        <w:t>beam pair prediction is more complicated than bea</w:t>
      </w:r>
      <w:r w:rsidR="008632D9">
        <w:rPr>
          <w:rFonts w:eastAsia="宋体"/>
          <w:color w:val="000000" w:themeColor="text1"/>
          <w:sz w:val="22"/>
          <w:szCs w:val="22"/>
          <w:lang w:eastAsia="zh-CN"/>
        </w:rPr>
        <w:t xml:space="preserve">m prediction, both from the spec impact perspective and </w:t>
      </w:r>
      <w:r w:rsidR="0036168E">
        <w:rPr>
          <w:rFonts w:eastAsia="宋体"/>
          <w:color w:val="000000" w:themeColor="text1"/>
          <w:sz w:val="22"/>
          <w:szCs w:val="22"/>
          <w:lang w:eastAsia="zh-CN"/>
        </w:rPr>
        <w:t xml:space="preserve">also </w:t>
      </w:r>
      <w:r w:rsidR="008632D9">
        <w:rPr>
          <w:rFonts w:eastAsia="宋体"/>
          <w:color w:val="000000" w:themeColor="text1"/>
          <w:sz w:val="22"/>
          <w:szCs w:val="22"/>
          <w:lang w:eastAsia="zh-CN"/>
        </w:rPr>
        <w:t>from the performance</w:t>
      </w:r>
      <w:r w:rsidR="0036168E">
        <w:rPr>
          <w:rFonts w:eastAsia="宋体"/>
          <w:color w:val="000000" w:themeColor="text1"/>
          <w:sz w:val="22"/>
          <w:szCs w:val="22"/>
          <w:lang w:eastAsia="zh-CN"/>
        </w:rPr>
        <w:t xml:space="preserve"> evaluation as</w:t>
      </w:r>
      <w:r w:rsidR="000A0F99">
        <w:rPr>
          <w:rFonts w:eastAsia="宋体"/>
          <w:color w:val="000000" w:themeColor="text1"/>
          <w:sz w:val="22"/>
          <w:szCs w:val="22"/>
          <w:lang w:eastAsia="zh-CN"/>
        </w:rPr>
        <w:t>pect.</w:t>
      </w:r>
    </w:p>
    <w:p w14:paraId="0A35596A" w14:textId="77777777" w:rsidR="000A0F99" w:rsidRDefault="000A0F99" w:rsidP="0061393A">
      <w:pPr>
        <w:pStyle w:val="a1"/>
        <w:rPr>
          <w:rFonts w:eastAsia="宋体"/>
          <w:color w:val="000000" w:themeColor="text1"/>
          <w:sz w:val="22"/>
          <w:szCs w:val="22"/>
          <w:lang w:eastAsia="zh-CN"/>
        </w:rPr>
      </w:pPr>
      <w:r>
        <w:rPr>
          <w:rFonts w:eastAsia="宋体"/>
          <w:color w:val="000000" w:themeColor="text1"/>
          <w:sz w:val="22"/>
          <w:szCs w:val="22"/>
          <w:lang w:eastAsia="zh-CN"/>
        </w:rPr>
        <w:t>There are multiple issues that make beam pair prediction more complicated:</w:t>
      </w:r>
    </w:p>
    <w:p w14:paraId="3BB3DDCC" w14:textId="50A1542D" w:rsidR="000A0F99" w:rsidRPr="00C45FC4" w:rsidRDefault="000A0F99" w:rsidP="000A0F99">
      <w:pPr>
        <w:pStyle w:val="a1"/>
        <w:numPr>
          <w:ilvl w:val="0"/>
          <w:numId w:val="47"/>
        </w:numPr>
        <w:rPr>
          <w:rFonts w:eastAsia="宋体"/>
          <w:color w:val="000000" w:themeColor="text1"/>
          <w:sz w:val="22"/>
          <w:szCs w:val="22"/>
          <w:u w:val="single"/>
          <w:lang w:eastAsia="zh-CN"/>
        </w:rPr>
      </w:pPr>
      <w:r w:rsidRPr="00C45FC4">
        <w:rPr>
          <w:rFonts w:eastAsia="宋体"/>
          <w:color w:val="000000" w:themeColor="text1"/>
          <w:sz w:val="22"/>
          <w:szCs w:val="22"/>
          <w:u w:val="single"/>
          <w:lang w:eastAsia="zh-CN"/>
        </w:rPr>
        <w:t>UE rotations and spontaneous Rx beam blocking.</w:t>
      </w:r>
      <w:r>
        <w:rPr>
          <w:rFonts w:eastAsia="宋体"/>
          <w:color w:val="000000" w:themeColor="text1"/>
          <w:sz w:val="22"/>
          <w:szCs w:val="22"/>
          <w:lang w:eastAsia="zh-CN"/>
        </w:rPr>
        <w:t xml:space="preserve"> This is a complicated matter also for UE-side models. Even if some information about UE angles or beam blocking could be made available, this is not straight forward</w:t>
      </w:r>
      <w:r w:rsidR="00C45FC4">
        <w:rPr>
          <w:rFonts w:eastAsia="宋体"/>
          <w:color w:val="000000" w:themeColor="text1"/>
          <w:sz w:val="22"/>
          <w:szCs w:val="22"/>
          <w:lang w:eastAsia="zh-CN"/>
        </w:rPr>
        <w:t xml:space="preserve"> to solve and the performance under these conditions </w:t>
      </w:r>
      <w:r w:rsidR="00C45FC4" w:rsidRPr="00986709">
        <w:rPr>
          <w:rFonts w:eastAsia="宋体"/>
          <w:color w:val="000000" w:themeColor="text1"/>
          <w:sz w:val="22"/>
          <w:szCs w:val="22"/>
          <w:lang w:eastAsia="zh-CN"/>
        </w:rPr>
        <w:t>should be evaluated.</w:t>
      </w:r>
      <w:r w:rsidR="00986709">
        <w:rPr>
          <w:rFonts w:eastAsia="宋体"/>
          <w:color w:val="000000" w:themeColor="text1"/>
          <w:sz w:val="22"/>
          <w:szCs w:val="22"/>
          <w:lang w:eastAsia="zh-CN"/>
        </w:rPr>
        <w:t xml:space="preserve"> This is applicable for cases where the UE can be assumed to be non-stationary. Note that there are use cases (like </w:t>
      </w:r>
      <w:r w:rsidR="004636F5">
        <w:rPr>
          <w:rFonts w:eastAsia="宋体"/>
          <w:color w:val="000000" w:themeColor="text1"/>
          <w:sz w:val="22"/>
          <w:szCs w:val="22"/>
          <w:lang w:eastAsia="zh-CN"/>
        </w:rPr>
        <w:t>FWA</w:t>
      </w:r>
      <w:r w:rsidR="00986709">
        <w:rPr>
          <w:rFonts w:eastAsia="宋体"/>
          <w:color w:val="000000" w:themeColor="text1"/>
          <w:sz w:val="22"/>
          <w:szCs w:val="22"/>
          <w:lang w:eastAsia="zh-CN"/>
        </w:rPr>
        <w:t xml:space="preserve">) where both the </w:t>
      </w:r>
      <w:proofErr w:type="spellStart"/>
      <w:r w:rsidR="00986709">
        <w:rPr>
          <w:rFonts w:eastAsia="宋体"/>
          <w:color w:val="000000" w:themeColor="text1"/>
          <w:sz w:val="22"/>
          <w:szCs w:val="22"/>
          <w:lang w:eastAsia="zh-CN"/>
        </w:rPr>
        <w:t>gNB</w:t>
      </w:r>
      <w:proofErr w:type="spellEnd"/>
      <w:r w:rsidR="00986709">
        <w:rPr>
          <w:rFonts w:eastAsia="宋体"/>
          <w:color w:val="000000" w:themeColor="text1"/>
          <w:sz w:val="22"/>
          <w:szCs w:val="22"/>
          <w:lang w:eastAsia="zh-CN"/>
        </w:rPr>
        <w:t xml:space="preserve"> and UE can be assumed to have static location and these issues do not occur.</w:t>
      </w:r>
    </w:p>
    <w:p w14:paraId="7E50ADFA" w14:textId="13F8E8BC" w:rsidR="00C45FC4" w:rsidRPr="0086657D" w:rsidRDefault="00C45FC4" w:rsidP="0086657D">
      <w:pPr>
        <w:pStyle w:val="a1"/>
        <w:numPr>
          <w:ilvl w:val="0"/>
          <w:numId w:val="47"/>
        </w:numPr>
        <w:rPr>
          <w:rFonts w:eastAsia="宋体"/>
          <w:color w:val="000000" w:themeColor="text1"/>
          <w:sz w:val="22"/>
          <w:szCs w:val="22"/>
          <w:lang w:eastAsia="zh-CN"/>
        </w:rPr>
      </w:pPr>
      <w:r>
        <w:rPr>
          <w:rFonts w:eastAsia="宋体"/>
          <w:color w:val="000000" w:themeColor="text1"/>
          <w:sz w:val="22"/>
          <w:szCs w:val="22"/>
          <w:u w:val="single"/>
          <w:lang w:eastAsia="zh-CN"/>
        </w:rPr>
        <w:lastRenderedPageBreak/>
        <w:t xml:space="preserve">Larger </w:t>
      </w:r>
      <w:r w:rsidRPr="00C45FC4">
        <w:rPr>
          <w:rFonts w:eastAsia="宋体"/>
          <w:color w:val="000000" w:themeColor="text1"/>
          <w:sz w:val="22"/>
          <w:szCs w:val="22"/>
          <w:u w:val="single"/>
          <w:lang w:eastAsia="zh-CN"/>
        </w:rPr>
        <w:t>RSRP measurement error</w:t>
      </w:r>
      <w:r>
        <w:rPr>
          <w:rFonts w:eastAsia="宋体"/>
          <w:color w:val="000000" w:themeColor="text1"/>
          <w:sz w:val="22"/>
          <w:szCs w:val="22"/>
          <w:u w:val="single"/>
          <w:lang w:eastAsia="zh-CN"/>
        </w:rPr>
        <w:t xml:space="preserve"> compared to beam prediction</w:t>
      </w:r>
      <w:r>
        <w:rPr>
          <w:rFonts w:eastAsia="宋体"/>
          <w:color w:val="000000" w:themeColor="text1"/>
          <w:sz w:val="22"/>
          <w:szCs w:val="22"/>
          <w:lang w:eastAsia="zh-CN"/>
        </w:rPr>
        <w:t>: According to RAN4 spec 38.133, clause 10</w:t>
      </w:r>
      <w:r w:rsidR="00525F4B">
        <w:rPr>
          <w:rFonts w:eastAsia="宋体"/>
          <w:color w:val="000000" w:themeColor="text1"/>
          <w:sz w:val="22"/>
          <w:szCs w:val="22"/>
          <w:lang w:eastAsia="zh-CN"/>
        </w:rPr>
        <w:t>.</w:t>
      </w:r>
      <w:r>
        <w:rPr>
          <w:rFonts w:eastAsia="宋体"/>
          <w:color w:val="000000" w:themeColor="text1"/>
          <w:sz w:val="22"/>
          <w:szCs w:val="22"/>
          <w:lang w:eastAsia="zh-CN"/>
        </w:rPr>
        <w:t>1</w:t>
      </w:r>
      <w:r w:rsidR="00525F4B">
        <w:rPr>
          <w:rFonts w:eastAsia="宋体"/>
          <w:color w:val="000000" w:themeColor="text1"/>
          <w:sz w:val="22"/>
          <w:szCs w:val="22"/>
          <w:lang w:eastAsia="zh-CN"/>
        </w:rPr>
        <w:t>.</w:t>
      </w:r>
      <w:r w:rsidR="00622942">
        <w:rPr>
          <w:rFonts w:eastAsia="宋体"/>
          <w:color w:val="000000" w:themeColor="text1"/>
          <w:sz w:val="22"/>
          <w:szCs w:val="22"/>
          <w:lang w:eastAsia="zh-CN"/>
        </w:rPr>
        <w:t>20</w:t>
      </w:r>
      <w:r w:rsidR="00525F4B">
        <w:rPr>
          <w:rFonts w:eastAsia="宋体"/>
          <w:color w:val="000000" w:themeColor="text1"/>
          <w:sz w:val="22"/>
          <w:szCs w:val="22"/>
          <w:lang w:eastAsia="zh-CN"/>
        </w:rPr>
        <w:t>.</w:t>
      </w:r>
      <w:r w:rsidR="00622942">
        <w:rPr>
          <w:rFonts w:eastAsia="宋体"/>
          <w:color w:val="000000" w:themeColor="text1"/>
          <w:sz w:val="22"/>
          <w:szCs w:val="22"/>
          <w:lang w:eastAsia="zh-CN"/>
        </w:rPr>
        <w:t>2</w:t>
      </w:r>
      <w:r w:rsidR="00525F4B">
        <w:rPr>
          <w:rFonts w:eastAsia="宋体"/>
          <w:color w:val="000000" w:themeColor="text1"/>
          <w:sz w:val="22"/>
          <w:szCs w:val="22"/>
          <w:lang w:eastAsia="zh-CN"/>
        </w:rPr>
        <w:t>.</w:t>
      </w:r>
      <w:r>
        <w:rPr>
          <w:rFonts w:eastAsia="宋体"/>
          <w:color w:val="000000" w:themeColor="text1"/>
          <w:sz w:val="22"/>
          <w:szCs w:val="22"/>
          <w:lang w:eastAsia="zh-CN"/>
        </w:rPr>
        <w:t xml:space="preserve">2, the allowed </w:t>
      </w:r>
      <w:r w:rsidR="00622942">
        <w:rPr>
          <w:rFonts w:eastAsia="宋体"/>
          <w:color w:val="000000" w:themeColor="text1"/>
          <w:sz w:val="22"/>
          <w:szCs w:val="22"/>
          <w:lang w:eastAsia="zh-CN"/>
        </w:rPr>
        <w:t xml:space="preserve">CSI-RS based </w:t>
      </w:r>
      <w:r>
        <w:rPr>
          <w:rFonts w:eastAsia="宋体"/>
          <w:color w:val="000000" w:themeColor="text1"/>
          <w:sz w:val="22"/>
          <w:szCs w:val="22"/>
          <w:lang w:eastAsia="zh-CN"/>
        </w:rPr>
        <w:t>relative RSRP measurement error in FR2 is +/- 6</w:t>
      </w:r>
      <w:r w:rsidR="00622942">
        <w:rPr>
          <w:rFonts w:eastAsia="宋体"/>
          <w:color w:val="000000" w:themeColor="text1"/>
          <w:sz w:val="22"/>
          <w:szCs w:val="22"/>
          <w:lang w:eastAsia="zh-CN"/>
        </w:rPr>
        <w:t>.5</w:t>
      </w:r>
      <w:r>
        <w:rPr>
          <w:rFonts w:eastAsia="宋体"/>
          <w:color w:val="000000" w:themeColor="text1"/>
          <w:sz w:val="22"/>
          <w:szCs w:val="22"/>
          <w:lang w:eastAsia="zh-CN"/>
        </w:rPr>
        <w:t xml:space="preserve">dB in normal conditions and in FR1 it is only +/- </w:t>
      </w:r>
      <w:r w:rsidR="00622942">
        <w:rPr>
          <w:rFonts w:eastAsia="宋体"/>
          <w:color w:val="000000" w:themeColor="text1"/>
          <w:sz w:val="22"/>
          <w:szCs w:val="22"/>
          <w:lang w:eastAsia="zh-CN"/>
        </w:rPr>
        <w:t>3</w:t>
      </w:r>
      <w:r>
        <w:rPr>
          <w:rFonts w:eastAsia="宋体"/>
          <w:color w:val="000000" w:themeColor="text1"/>
          <w:sz w:val="22"/>
          <w:szCs w:val="22"/>
          <w:lang w:eastAsia="zh-CN"/>
        </w:rPr>
        <w:t>dB</w:t>
      </w:r>
      <w:r w:rsidR="00622942">
        <w:rPr>
          <w:rFonts w:eastAsia="宋体"/>
          <w:color w:val="000000" w:themeColor="text1"/>
          <w:sz w:val="22"/>
          <w:szCs w:val="22"/>
          <w:lang w:eastAsia="zh-CN"/>
        </w:rPr>
        <w:t xml:space="preserve"> (38.133</w:t>
      </w:r>
      <w:r w:rsidR="009002EB">
        <w:rPr>
          <w:rFonts w:eastAsia="宋体"/>
          <w:color w:val="000000" w:themeColor="text1"/>
          <w:sz w:val="22"/>
          <w:szCs w:val="22"/>
          <w:lang w:eastAsia="zh-CN"/>
        </w:rPr>
        <w:t>, clause</w:t>
      </w:r>
      <w:r w:rsidR="00622942">
        <w:rPr>
          <w:rFonts w:eastAsia="宋体"/>
          <w:color w:val="000000" w:themeColor="text1"/>
          <w:sz w:val="22"/>
          <w:szCs w:val="22"/>
          <w:lang w:eastAsia="zh-CN"/>
        </w:rPr>
        <w:t xml:space="preserve"> 10.1.19.2.2)</w:t>
      </w:r>
      <w:r>
        <w:rPr>
          <w:rFonts w:eastAsia="宋体"/>
          <w:color w:val="000000" w:themeColor="text1"/>
          <w:sz w:val="22"/>
          <w:szCs w:val="22"/>
          <w:lang w:eastAsia="zh-CN"/>
        </w:rPr>
        <w:t>. One of the main reasons for the increased error i</w:t>
      </w:r>
      <w:r w:rsidR="007E0289">
        <w:rPr>
          <w:rFonts w:eastAsia="宋体"/>
          <w:color w:val="000000" w:themeColor="text1"/>
          <w:sz w:val="22"/>
          <w:szCs w:val="22"/>
          <w:lang w:eastAsia="zh-CN"/>
        </w:rPr>
        <w:t>n</w:t>
      </w:r>
      <w:r>
        <w:rPr>
          <w:rFonts w:eastAsia="宋体"/>
          <w:color w:val="000000" w:themeColor="text1"/>
          <w:sz w:val="22"/>
          <w:szCs w:val="22"/>
          <w:lang w:eastAsia="zh-CN"/>
        </w:rPr>
        <w:t xml:space="preserve"> FR2 is that </w:t>
      </w:r>
      <w:r w:rsidR="00AB4505">
        <w:rPr>
          <w:rFonts w:eastAsia="宋体"/>
          <w:color w:val="000000" w:themeColor="text1"/>
          <w:sz w:val="22"/>
          <w:szCs w:val="22"/>
          <w:lang w:eastAsia="zh-CN"/>
        </w:rPr>
        <w:t xml:space="preserve">the </w:t>
      </w:r>
      <w:proofErr w:type="spellStart"/>
      <w:proofErr w:type="gramStart"/>
      <w:r>
        <w:rPr>
          <w:rFonts w:eastAsia="宋体"/>
          <w:color w:val="000000" w:themeColor="text1"/>
          <w:sz w:val="22"/>
          <w:szCs w:val="22"/>
          <w:lang w:eastAsia="zh-CN"/>
        </w:rPr>
        <w:t>T</w:t>
      </w:r>
      <w:r w:rsidR="007E0289">
        <w:rPr>
          <w:rFonts w:eastAsia="宋体"/>
          <w:color w:val="000000" w:themeColor="text1"/>
          <w:sz w:val="22"/>
          <w:szCs w:val="22"/>
          <w:lang w:eastAsia="zh-CN"/>
        </w:rPr>
        <w:t>x</w:t>
      </w:r>
      <w:proofErr w:type="spellEnd"/>
      <w:proofErr w:type="gramEnd"/>
      <w:r>
        <w:rPr>
          <w:rFonts w:eastAsia="宋体"/>
          <w:color w:val="000000" w:themeColor="text1"/>
          <w:sz w:val="22"/>
          <w:szCs w:val="22"/>
          <w:lang w:eastAsia="zh-CN"/>
        </w:rPr>
        <w:t xml:space="preserve"> beam can be measured with different Rx beams</w:t>
      </w:r>
      <w:r w:rsidR="00AB4505">
        <w:rPr>
          <w:rFonts w:eastAsia="宋体"/>
          <w:color w:val="000000" w:themeColor="text1"/>
          <w:sz w:val="22"/>
          <w:szCs w:val="22"/>
          <w:lang w:eastAsia="zh-CN"/>
        </w:rPr>
        <w:t>, over which the</w:t>
      </w:r>
      <w:r w:rsidR="002A6587">
        <w:rPr>
          <w:rFonts w:eastAsia="宋体"/>
          <w:color w:val="000000" w:themeColor="text1"/>
          <w:sz w:val="22"/>
          <w:szCs w:val="22"/>
          <w:lang w:eastAsia="zh-CN"/>
        </w:rPr>
        <w:t xml:space="preserve"> received signals</w:t>
      </w:r>
      <w:r w:rsidR="00AB4505">
        <w:rPr>
          <w:rFonts w:eastAsia="宋体"/>
          <w:color w:val="000000" w:themeColor="text1"/>
          <w:sz w:val="22"/>
          <w:szCs w:val="22"/>
          <w:lang w:eastAsia="zh-CN"/>
        </w:rPr>
        <w:t xml:space="preserve"> are separately</w:t>
      </w:r>
      <w:r w:rsidR="002A6587">
        <w:rPr>
          <w:rFonts w:eastAsia="宋体"/>
          <w:color w:val="000000" w:themeColor="text1"/>
          <w:sz w:val="22"/>
          <w:szCs w:val="22"/>
          <w:lang w:eastAsia="zh-CN"/>
        </w:rPr>
        <w:t xml:space="preserve"> calibrated and compensated</w:t>
      </w:r>
      <w:r>
        <w:rPr>
          <w:rFonts w:eastAsia="宋体"/>
          <w:color w:val="000000" w:themeColor="text1"/>
          <w:sz w:val="22"/>
          <w:szCs w:val="22"/>
          <w:lang w:eastAsia="zh-CN"/>
        </w:rPr>
        <w:t xml:space="preserve">. </w:t>
      </w:r>
      <w:r w:rsidR="001D7416">
        <w:rPr>
          <w:rFonts w:eastAsia="宋体"/>
          <w:color w:val="000000" w:themeColor="text1"/>
          <w:sz w:val="22"/>
          <w:szCs w:val="22"/>
          <w:lang w:eastAsia="zh-CN"/>
        </w:rPr>
        <w:t>This is common understanding in RAN4 and has already been discussed in year 2018 (e.g. R4-1809148 “</w:t>
      </w:r>
      <w:r w:rsidR="001D7416" w:rsidRPr="002D10D3">
        <w:rPr>
          <w:rFonts w:eastAsia="宋体"/>
          <w:i/>
          <w:color w:val="000000" w:themeColor="text1"/>
          <w:sz w:val="22"/>
          <w:szCs w:val="22"/>
          <w:lang w:eastAsia="zh-CN"/>
        </w:rPr>
        <w:t>The relative intra-frequency accuracy will, however, be different, because measurements in different directions could be taken through different RF chains</w:t>
      </w:r>
      <w:r w:rsidR="001D7416">
        <w:rPr>
          <w:rFonts w:eastAsia="宋体"/>
          <w:i/>
          <w:color w:val="000000" w:themeColor="text1"/>
          <w:sz w:val="22"/>
          <w:szCs w:val="22"/>
          <w:lang w:eastAsia="zh-CN"/>
        </w:rPr>
        <w:t xml:space="preserve"> </w:t>
      </w:r>
      <w:r w:rsidR="001D7416" w:rsidRPr="002D10D3">
        <w:rPr>
          <w:rFonts w:eastAsia="宋体"/>
          <w:i/>
          <w:color w:val="000000" w:themeColor="text1"/>
          <w:sz w:val="22"/>
          <w:szCs w:val="22"/>
          <w:lang w:eastAsia="zh-CN"/>
        </w:rPr>
        <w:t>(different antenna panels). As such, the intra-frequency relative accuracy is the same as the inter-frequency measurement accuracy in FR1. If the signals are coming from the same direction, the RF impairments would cancel out and the accuracy would be the same as intra-frequency accuracy in FR1</w:t>
      </w:r>
      <w:r w:rsidR="001D7416">
        <w:rPr>
          <w:rFonts w:eastAsia="宋体"/>
          <w:color w:val="000000" w:themeColor="text1"/>
          <w:sz w:val="22"/>
          <w:szCs w:val="22"/>
          <w:lang w:eastAsia="zh-CN"/>
        </w:rPr>
        <w:t xml:space="preserve">”). </w:t>
      </w:r>
      <w:r w:rsidRPr="0086657D">
        <w:rPr>
          <w:rFonts w:eastAsia="宋体"/>
          <w:color w:val="000000" w:themeColor="text1"/>
          <w:sz w:val="22"/>
          <w:szCs w:val="22"/>
          <w:lang w:eastAsia="zh-CN"/>
        </w:rPr>
        <w:t xml:space="preserve">As opposed to DL </w:t>
      </w:r>
      <w:proofErr w:type="spellStart"/>
      <w:proofErr w:type="gramStart"/>
      <w:r w:rsidRPr="0086657D">
        <w:rPr>
          <w:rFonts w:eastAsia="宋体"/>
          <w:color w:val="000000" w:themeColor="text1"/>
          <w:sz w:val="22"/>
          <w:szCs w:val="22"/>
          <w:lang w:eastAsia="zh-CN"/>
        </w:rPr>
        <w:t>Tx</w:t>
      </w:r>
      <w:proofErr w:type="spellEnd"/>
      <w:proofErr w:type="gramEnd"/>
      <w:r w:rsidRPr="0086657D">
        <w:rPr>
          <w:rFonts w:eastAsia="宋体"/>
          <w:color w:val="000000" w:themeColor="text1"/>
          <w:sz w:val="22"/>
          <w:szCs w:val="22"/>
          <w:lang w:eastAsia="zh-CN"/>
        </w:rPr>
        <w:t xml:space="preserve"> beam prediction</w:t>
      </w:r>
      <w:r w:rsidR="0041461D" w:rsidRPr="0086657D">
        <w:rPr>
          <w:rFonts w:eastAsia="宋体"/>
          <w:color w:val="000000" w:themeColor="text1"/>
          <w:sz w:val="22"/>
          <w:szCs w:val="22"/>
          <w:lang w:eastAsia="zh-CN"/>
        </w:rPr>
        <w:t xml:space="preserve"> where the </w:t>
      </w:r>
      <w:r w:rsidR="00AA7360" w:rsidRPr="001D7416">
        <w:rPr>
          <w:rFonts w:eastAsia="宋体"/>
          <w:color w:val="000000" w:themeColor="text1"/>
          <w:sz w:val="22"/>
          <w:szCs w:val="22"/>
          <w:lang w:eastAsia="zh-CN"/>
        </w:rPr>
        <w:t xml:space="preserve">genie-aided label </w:t>
      </w:r>
      <w:r w:rsidR="00202E93" w:rsidRPr="001D7416">
        <w:rPr>
          <w:rFonts w:eastAsia="宋体"/>
          <w:color w:val="000000" w:themeColor="text1"/>
          <w:sz w:val="22"/>
          <w:szCs w:val="22"/>
          <w:lang w:eastAsia="zh-CN"/>
        </w:rPr>
        <w:t>can be</w:t>
      </w:r>
      <w:r w:rsidR="00AA7360" w:rsidRPr="001D7416">
        <w:rPr>
          <w:rFonts w:eastAsia="宋体"/>
          <w:color w:val="000000" w:themeColor="text1"/>
          <w:sz w:val="22"/>
          <w:szCs w:val="22"/>
          <w:lang w:eastAsia="zh-CN"/>
        </w:rPr>
        <w:t xml:space="preserve"> derived from Set A of </w:t>
      </w:r>
      <w:proofErr w:type="spellStart"/>
      <w:r w:rsidR="00AA7360" w:rsidRPr="001D7416">
        <w:rPr>
          <w:rFonts w:eastAsia="宋体"/>
          <w:color w:val="000000" w:themeColor="text1"/>
          <w:sz w:val="22"/>
          <w:szCs w:val="22"/>
          <w:lang w:eastAsia="zh-CN"/>
        </w:rPr>
        <w:t>Tx</w:t>
      </w:r>
      <w:proofErr w:type="spellEnd"/>
      <w:r w:rsidR="00AA7360" w:rsidRPr="001D7416">
        <w:rPr>
          <w:rFonts w:eastAsia="宋体"/>
          <w:color w:val="000000" w:themeColor="text1"/>
          <w:sz w:val="22"/>
          <w:szCs w:val="22"/>
          <w:lang w:eastAsia="zh-CN"/>
        </w:rPr>
        <w:t xml:space="preserve"> beams with the </w:t>
      </w:r>
      <w:r w:rsidR="0041461D" w:rsidRPr="001D7416">
        <w:rPr>
          <w:rFonts w:eastAsia="宋体"/>
          <w:color w:val="000000" w:themeColor="text1"/>
          <w:sz w:val="22"/>
          <w:szCs w:val="22"/>
          <w:lang w:eastAsia="zh-CN"/>
        </w:rPr>
        <w:t>same Rx beam</w:t>
      </w:r>
      <w:r w:rsidRPr="001D7416">
        <w:rPr>
          <w:rFonts w:eastAsia="宋体"/>
          <w:color w:val="000000" w:themeColor="text1"/>
          <w:sz w:val="22"/>
          <w:szCs w:val="22"/>
          <w:lang w:eastAsia="zh-CN"/>
        </w:rPr>
        <w:t xml:space="preserve">, for beam pair prediction, </w:t>
      </w:r>
      <w:r w:rsidR="00AA7360" w:rsidRPr="001D7416">
        <w:rPr>
          <w:rFonts w:eastAsia="宋体"/>
          <w:color w:val="000000" w:themeColor="text1"/>
          <w:sz w:val="22"/>
          <w:szCs w:val="22"/>
          <w:lang w:eastAsia="zh-CN"/>
        </w:rPr>
        <w:t>the genie-aided label</w:t>
      </w:r>
      <w:r w:rsidR="009002EB">
        <w:rPr>
          <w:rFonts w:eastAsia="宋体"/>
          <w:color w:val="000000" w:themeColor="text1"/>
          <w:sz w:val="22"/>
          <w:szCs w:val="22"/>
          <w:lang w:eastAsia="zh-CN"/>
        </w:rPr>
        <w:t>s</w:t>
      </w:r>
      <w:r w:rsidR="00AA7360" w:rsidRPr="001D7416">
        <w:rPr>
          <w:rFonts w:eastAsia="宋体"/>
          <w:color w:val="000000" w:themeColor="text1"/>
          <w:sz w:val="22"/>
          <w:szCs w:val="22"/>
          <w:lang w:eastAsia="zh-CN"/>
        </w:rPr>
        <w:t xml:space="preserve"> derived from </w:t>
      </w:r>
      <w:r w:rsidRPr="001D7416">
        <w:rPr>
          <w:rFonts w:eastAsia="宋体"/>
          <w:color w:val="000000" w:themeColor="text1"/>
          <w:sz w:val="22"/>
          <w:szCs w:val="22"/>
          <w:lang w:eastAsia="zh-CN"/>
        </w:rPr>
        <w:t xml:space="preserve">RSRPs measured with different </w:t>
      </w:r>
      <w:r w:rsidR="008848B3" w:rsidRPr="001D7416">
        <w:rPr>
          <w:rFonts w:eastAsia="宋体"/>
          <w:color w:val="000000" w:themeColor="text1"/>
          <w:sz w:val="22"/>
          <w:szCs w:val="22"/>
          <w:lang w:eastAsia="zh-CN"/>
        </w:rPr>
        <w:t>Rx beams are fed into the model.</w:t>
      </w:r>
      <w:r w:rsidR="00202E93" w:rsidRPr="001D7416">
        <w:rPr>
          <w:rFonts w:eastAsia="宋体"/>
          <w:color w:val="000000" w:themeColor="text1"/>
          <w:sz w:val="22"/>
          <w:szCs w:val="22"/>
          <w:lang w:eastAsia="zh-CN"/>
        </w:rPr>
        <w:t xml:space="preserve"> Also, during one round of inference, for </w:t>
      </w:r>
      <w:proofErr w:type="spellStart"/>
      <w:r w:rsidR="00202E93" w:rsidRPr="001D7416">
        <w:rPr>
          <w:rFonts w:eastAsia="宋体"/>
          <w:color w:val="000000" w:themeColor="text1"/>
          <w:sz w:val="22"/>
          <w:szCs w:val="22"/>
          <w:lang w:eastAsia="zh-CN"/>
        </w:rPr>
        <w:t>Tx</w:t>
      </w:r>
      <w:proofErr w:type="spellEnd"/>
      <w:r w:rsidR="00202E93" w:rsidRPr="001D7416">
        <w:rPr>
          <w:rFonts w:eastAsia="宋体"/>
          <w:color w:val="000000" w:themeColor="text1"/>
          <w:sz w:val="22"/>
          <w:szCs w:val="22"/>
          <w:lang w:eastAsia="zh-CN"/>
        </w:rPr>
        <w:t xml:space="preserve"> beam prediction the RSRP values from Set B are usually obtained with the same Rx beam, whereas for </w:t>
      </w:r>
      <w:proofErr w:type="spellStart"/>
      <w:r w:rsidR="00202E93" w:rsidRPr="001D7416">
        <w:rPr>
          <w:rFonts w:eastAsia="宋体"/>
          <w:color w:val="000000" w:themeColor="text1"/>
          <w:sz w:val="22"/>
          <w:szCs w:val="22"/>
          <w:lang w:eastAsia="zh-CN"/>
        </w:rPr>
        <w:t>Tx</w:t>
      </w:r>
      <w:proofErr w:type="spellEnd"/>
      <w:r w:rsidR="00202E93" w:rsidRPr="001D7416">
        <w:rPr>
          <w:rFonts w:eastAsia="宋体"/>
          <w:color w:val="000000" w:themeColor="text1"/>
          <w:sz w:val="22"/>
          <w:szCs w:val="22"/>
          <w:lang w:eastAsia="zh-CN"/>
        </w:rPr>
        <w:t xml:space="preserve">-Rx beam pair prediction that have to be based on different Rx beams. </w:t>
      </w:r>
      <w:r w:rsidR="008848B3" w:rsidRPr="001D7416">
        <w:rPr>
          <w:rFonts w:eastAsia="宋体"/>
          <w:color w:val="000000" w:themeColor="text1"/>
          <w:sz w:val="22"/>
          <w:szCs w:val="22"/>
          <w:lang w:eastAsia="zh-CN"/>
        </w:rPr>
        <w:t xml:space="preserve">Thus, a significant </w:t>
      </w:r>
      <w:r w:rsidR="0041461D" w:rsidRPr="001D7416">
        <w:rPr>
          <w:rFonts w:eastAsia="宋体"/>
          <w:color w:val="000000" w:themeColor="text1"/>
          <w:sz w:val="22"/>
          <w:szCs w:val="22"/>
          <w:lang w:eastAsia="zh-CN"/>
        </w:rPr>
        <w:t xml:space="preserve">larger </w:t>
      </w:r>
      <w:r w:rsidR="008848B3" w:rsidRPr="001D7416">
        <w:rPr>
          <w:rFonts w:eastAsia="宋体"/>
          <w:color w:val="000000" w:themeColor="text1"/>
          <w:sz w:val="22"/>
          <w:szCs w:val="22"/>
          <w:lang w:eastAsia="zh-CN"/>
        </w:rPr>
        <w:t xml:space="preserve">RSRP measurement error </w:t>
      </w:r>
      <w:r w:rsidR="00202E93" w:rsidRPr="001D7416">
        <w:rPr>
          <w:rFonts w:eastAsia="宋体"/>
          <w:color w:val="000000" w:themeColor="text1"/>
          <w:sz w:val="22"/>
          <w:szCs w:val="22"/>
          <w:lang w:eastAsia="zh-CN"/>
        </w:rPr>
        <w:t xml:space="preserve">(around 6dB) </w:t>
      </w:r>
      <w:r w:rsidR="008848B3" w:rsidRPr="001D7416">
        <w:rPr>
          <w:rFonts w:eastAsia="宋体"/>
          <w:color w:val="000000" w:themeColor="text1"/>
          <w:sz w:val="22"/>
          <w:szCs w:val="22"/>
          <w:lang w:eastAsia="zh-CN"/>
        </w:rPr>
        <w:t xml:space="preserve">can be expected which will deteriorate the </w:t>
      </w:r>
      <w:r w:rsidR="00711412" w:rsidRPr="001D7416">
        <w:rPr>
          <w:rFonts w:eastAsia="宋体"/>
          <w:color w:val="000000" w:themeColor="text1"/>
          <w:sz w:val="22"/>
          <w:szCs w:val="22"/>
          <w:lang w:eastAsia="zh-CN"/>
        </w:rPr>
        <w:t xml:space="preserve">quality of the </w:t>
      </w:r>
      <w:r w:rsidR="009B08CB" w:rsidRPr="001D7416">
        <w:rPr>
          <w:rFonts w:eastAsia="宋体"/>
          <w:color w:val="000000" w:themeColor="text1"/>
          <w:sz w:val="22"/>
          <w:szCs w:val="22"/>
          <w:lang w:eastAsia="zh-CN"/>
        </w:rPr>
        <w:t xml:space="preserve">labels in </w:t>
      </w:r>
      <w:r w:rsidR="00711412" w:rsidRPr="001D7416">
        <w:rPr>
          <w:rFonts w:eastAsia="宋体"/>
          <w:color w:val="000000" w:themeColor="text1"/>
          <w:sz w:val="22"/>
          <w:szCs w:val="22"/>
          <w:lang w:eastAsia="zh-CN"/>
        </w:rPr>
        <w:t>dataset</w:t>
      </w:r>
      <w:r w:rsidR="00202E93" w:rsidRPr="001D7416">
        <w:rPr>
          <w:rFonts w:eastAsia="宋体"/>
          <w:color w:val="000000" w:themeColor="text1"/>
          <w:sz w:val="22"/>
          <w:szCs w:val="22"/>
          <w:lang w:eastAsia="zh-CN"/>
        </w:rPr>
        <w:t xml:space="preserve"> and the inference output</w:t>
      </w:r>
      <w:r w:rsidR="008848B3" w:rsidRPr="001D7416">
        <w:rPr>
          <w:rFonts w:eastAsia="宋体"/>
          <w:color w:val="000000" w:themeColor="text1"/>
          <w:sz w:val="22"/>
          <w:szCs w:val="22"/>
          <w:lang w:eastAsia="zh-CN"/>
        </w:rPr>
        <w:t>.</w:t>
      </w:r>
    </w:p>
    <w:p w14:paraId="782F4BF9" w14:textId="7F73E5D8" w:rsidR="00752BB5" w:rsidRDefault="008848B3" w:rsidP="000A0F99">
      <w:pPr>
        <w:pStyle w:val="a1"/>
        <w:numPr>
          <w:ilvl w:val="0"/>
          <w:numId w:val="47"/>
        </w:numPr>
        <w:rPr>
          <w:rFonts w:eastAsia="宋体"/>
          <w:color w:val="000000" w:themeColor="text1"/>
          <w:sz w:val="22"/>
          <w:szCs w:val="22"/>
          <w:lang w:eastAsia="zh-CN"/>
        </w:rPr>
      </w:pPr>
      <w:r>
        <w:rPr>
          <w:rFonts w:eastAsia="宋体"/>
          <w:color w:val="000000" w:themeColor="text1"/>
          <w:sz w:val="22"/>
          <w:szCs w:val="22"/>
          <w:u w:val="single"/>
          <w:lang w:eastAsia="zh-CN"/>
        </w:rPr>
        <w:t xml:space="preserve">Latency and overhead introduced </w:t>
      </w:r>
      <w:r w:rsidRPr="008848B3">
        <w:rPr>
          <w:rFonts w:eastAsia="宋体"/>
          <w:color w:val="000000" w:themeColor="text1"/>
          <w:sz w:val="22"/>
          <w:szCs w:val="22"/>
          <w:u w:val="single"/>
          <w:lang w:eastAsia="zh-CN"/>
        </w:rPr>
        <w:t>by Top-K beam pair sweeping</w:t>
      </w:r>
      <w:r>
        <w:rPr>
          <w:rFonts w:eastAsia="宋体"/>
          <w:color w:val="000000" w:themeColor="text1"/>
          <w:sz w:val="22"/>
          <w:szCs w:val="22"/>
          <w:lang w:eastAsia="zh-CN"/>
        </w:rPr>
        <w:t>: Performance simulations have shown that the AI/ML model should infer more than the Top-1 beam pair, e.g. the Top-5 beam pairs. In post-inference sweeping, these beam pair</w:t>
      </w:r>
      <w:r w:rsidR="00752BB5">
        <w:rPr>
          <w:rFonts w:eastAsia="宋体"/>
          <w:color w:val="000000" w:themeColor="text1"/>
          <w:sz w:val="22"/>
          <w:szCs w:val="22"/>
          <w:lang w:eastAsia="zh-CN"/>
        </w:rPr>
        <w:t>s</w:t>
      </w:r>
      <w:r>
        <w:rPr>
          <w:rFonts w:eastAsia="宋体"/>
          <w:color w:val="000000" w:themeColor="text1"/>
          <w:sz w:val="22"/>
          <w:szCs w:val="22"/>
          <w:lang w:eastAsia="zh-CN"/>
        </w:rPr>
        <w:t xml:space="preserve"> should then be evaluated </w:t>
      </w:r>
      <w:r w:rsidR="00752BB5">
        <w:rPr>
          <w:rFonts w:eastAsia="宋体"/>
          <w:color w:val="000000" w:themeColor="text1"/>
          <w:sz w:val="22"/>
          <w:szCs w:val="22"/>
          <w:lang w:eastAsia="zh-CN"/>
        </w:rPr>
        <w:t>to identify the best candidate for data transmission</w:t>
      </w:r>
      <w:r>
        <w:rPr>
          <w:rFonts w:eastAsia="宋体"/>
          <w:color w:val="000000" w:themeColor="text1"/>
          <w:sz w:val="22"/>
          <w:szCs w:val="22"/>
          <w:lang w:eastAsia="zh-CN"/>
        </w:rPr>
        <w:t xml:space="preserve">. The problem is that each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that is included in the set of Top-K beam pairs may or may not be measured with multiple Rx beams</w:t>
      </w:r>
      <w:r w:rsidR="00752BB5">
        <w:rPr>
          <w:rFonts w:eastAsia="宋体"/>
          <w:color w:val="000000" w:themeColor="text1"/>
          <w:sz w:val="22"/>
          <w:szCs w:val="22"/>
          <w:lang w:eastAsia="zh-CN"/>
        </w:rPr>
        <w:t>, this is dependent on the inference outcome</w:t>
      </w:r>
      <w:r>
        <w:rPr>
          <w:rFonts w:eastAsia="宋体"/>
          <w:color w:val="000000" w:themeColor="text1"/>
          <w:sz w:val="22"/>
          <w:szCs w:val="22"/>
          <w:lang w:eastAsia="zh-CN"/>
        </w:rPr>
        <w:t xml:space="preserve">. Each time a given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would need to be measur</w:t>
      </w:r>
      <w:r w:rsidR="00752BB5">
        <w:rPr>
          <w:rFonts w:eastAsia="宋体"/>
          <w:color w:val="000000" w:themeColor="text1"/>
          <w:sz w:val="22"/>
          <w:szCs w:val="22"/>
          <w:lang w:eastAsia="zh-CN"/>
        </w:rPr>
        <w:t>ed with a different Rx beam, this</w:t>
      </w:r>
      <w:r>
        <w:rPr>
          <w:rFonts w:eastAsia="宋体"/>
          <w:color w:val="000000" w:themeColor="text1"/>
          <w:sz w:val="22"/>
          <w:szCs w:val="22"/>
          <w:lang w:eastAsia="zh-CN"/>
        </w:rPr>
        <w:t xml:space="preserve">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needs to be repeated. Since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has no knowledge about </w:t>
      </w:r>
      <w:r w:rsidR="00752BB5">
        <w:rPr>
          <w:rFonts w:eastAsia="宋体"/>
          <w:color w:val="000000" w:themeColor="text1"/>
          <w:sz w:val="22"/>
          <w:szCs w:val="22"/>
          <w:lang w:eastAsia="zh-CN"/>
        </w:rPr>
        <w:t xml:space="preserve">with how many Rx beams each given </w:t>
      </w:r>
      <w:proofErr w:type="spellStart"/>
      <w:proofErr w:type="gramStart"/>
      <w:r w:rsidR="00752BB5">
        <w:rPr>
          <w:rFonts w:eastAsia="宋体"/>
          <w:color w:val="000000" w:themeColor="text1"/>
          <w:sz w:val="22"/>
          <w:szCs w:val="22"/>
          <w:lang w:eastAsia="zh-CN"/>
        </w:rPr>
        <w:t>Tx</w:t>
      </w:r>
      <w:proofErr w:type="spellEnd"/>
      <w:proofErr w:type="gramEnd"/>
      <w:r w:rsidR="00752BB5">
        <w:rPr>
          <w:rFonts w:eastAsia="宋体"/>
          <w:color w:val="000000" w:themeColor="text1"/>
          <w:sz w:val="22"/>
          <w:szCs w:val="22"/>
          <w:lang w:eastAsia="zh-CN"/>
        </w:rPr>
        <w:t xml:space="preserve"> needs to be measured, it </w:t>
      </w:r>
      <w:r w:rsidR="0032589A">
        <w:rPr>
          <w:rFonts w:eastAsia="宋体"/>
          <w:color w:val="000000" w:themeColor="text1"/>
          <w:sz w:val="22"/>
          <w:szCs w:val="22"/>
          <w:lang w:eastAsia="zh-CN"/>
        </w:rPr>
        <w:t xml:space="preserve">may have </w:t>
      </w:r>
      <w:r w:rsidR="00752BB5">
        <w:rPr>
          <w:rFonts w:eastAsia="宋体"/>
          <w:color w:val="000000" w:themeColor="text1"/>
          <w:sz w:val="22"/>
          <w:szCs w:val="22"/>
          <w:lang w:eastAsia="zh-CN"/>
        </w:rPr>
        <w:t xml:space="preserve">to repeat all </w:t>
      </w:r>
      <w:proofErr w:type="spellStart"/>
      <w:r w:rsidR="00752BB5">
        <w:rPr>
          <w:rFonts w:eastAsia="宋体"/>
          <w:color w:val="000000" w:themeColor="text1"/>
          <w:sz w:val="22"/>
          <w:szCs w:val="22"/>
          <w:lang w:eastAsia="zh-CN"/>
        </w:rPr>
        <w:t>Tx</w:t>
      </w:r>
      <w:proofErr w:type="spellEnd"/>
      <w:r w:rsidR="00752BB5">
        <w:rPr>
          <w:rFonts w:eastAsia="宋体"/>
          <w:color w:val="000000" w:themeColor="text1"/>
          <w:sz w:val="22"/>
          <w:szCs w:val="22"/>
          <w:lang w:eastAsia="zh-CN"/>
        </w:rPr>
        <w:t xml:space="preserve"> beams according to the maximum number of Rx beams that the UE has available. This increases the latency and overhead.</w:t>
      </w:r>
    </w:p>
    <w:p w14:paraId="49828EE9" w14:textId="77777777" w:rsidR="008632D9" w:rsidRPr="00635D78" w:rsidRDefault="00752BB5" w:rsidP="0061393A">
      <w:pPr>
        <w:pStyle w:val="a1"/>
        <w:numPr>
          <w:ilvl w:val="0"/>
          <w:numId w:val="47"/>
        </w:numPr>
        <w:rPr>
          <w:rFonts w:eastAsia="宋体"/>
          <w:color w:val="000000" w:themeColor="text1"/>
          <w:sz w:val="22"/>
          <w:szCs w:val="22"/>
          <w:u w:val="single"/>
          <w:lang w:eastAsia="zh-CN"/>
        </w:rPr>
      </w:pPr>
      <w:r w:rsidRPr="00752BB5">
        <w:rPr>
          <w:rFonts w:eastAsia="宋体"/>
          <w:color w:val="000000" w:themeColor="text1"/>
          <w:sz w:val="22"/>
          <w:szCs w:val="22"/>
          <w:u w:val="single"/>
          <w:lang w:eastAsia="zh-CN"/>
        </w:rPr>
        <w:t>Complexity of the AI/ML-model is expected to be larger:</w:t>
      </w:r>
      <w:r>
        <w:rPr>
          <w:rFonts w:eastAsia="宋体"/>
          <w:color w:val="000000" w:themeColor="text1"/>
          <w:sz w:val="22"/>
          <w:szCs w:val="22"/>
          <w:u w:val="single"/>
          <w:lang w:eastAsia="zh-CN"/>
        </w:rPr>
        <w:t xml:space="preserve"> </w:t>
      </w:r>
      <w:r>
        <w:rPr>
          <w:rFonts w:eastAsia="宋体"/>
          <w:color w:val="000000" w:themeColor="text1"/>
          <w:sz w:val="22"/>
          <w:szCs w:val="22"/>
          <w:lang w:eastAsia="zh-CN"/>
        </w:rPr>
        <w:t xml:space="preserve">Since for beam pair prediction the AI/ML model has to infer the best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-Rx combinations out of all possible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and Rx beams, the search space is significantly larger compared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prediction. </w:t>
      </w:r>
    </w:p>
    <w:p w14:paraId="30B15970" w14:textId="1535D8A5" w:rsidR="001139BF" w:rsidRDefault="00752BB5" w:rsidP="001139BF">
      <w:pPr>
        <w:pStyle w:val="a1"/>
        <w:rPr>
          <w:rFonts w:eastAsia="宋体"/>
          <w:color w:val="000000" w:themeColor="text1"/>
          <w:sz w:val="22"/>
          <w:szCs w:val="22"/>
          <w:lang w:eastAsia="zh-CN"/>
        </w:rPr>
      </w:pPr>
      <w:r>
        <w:rPr>
          <w:rFonts w:eastAsia="宋体"/>
          <w:color w:val="000000" w:themeColor="text1"/>
          <w:sz w:val="22"/>
          <w:szCs w:val="22"/>
          <w:lang w:eastAsia="zh-CN"/>
        </w:rPr>
        <w:t xml:space="preserve">In addition to the above mentioned aspects that require further evaluation, it has already been shown in </w:t>
      </w:r>
      <w:r w:rsidR="009002EB">
        <w:rPr>
          <w:rFonts w:eastAsia="宋体"/>
          <w:color w:val="000000" w:themeColor="text1"/>
          <w:sz w:val="22"/>
          <w:szCs w:val="22"/>
          <w:lang w:eastAsia="zh-CN"/>
        </w:rPr>
        <w:t xml:space="preserve">our companion contribution </w:t>
      </w:r>
      <w:r w:rsidR="009002EB">
        <w:rPr>
          <w:color w:val="000000" w:themeColor="text1"/>
          <w:sz w:val="22"/>
          <w:szCs w:val="22"/>
        </w:rPr>
        <w:t>[3]</w:t>
      </w:r>
      <w:r>
        <w:rPr>
          <w:rFonts w:eastAsia="宋体"/>
          <w:color w:val="000000" w:themeColor="text1"/>
          <w:sz w:val="22"/>
          <w:szCs w:val="22"/>
          <w:lang w:eastAsia="zh-CN"/>
        </w:rPr>
        <w:t xml:space="preserve"> that </w:t>
      </w:r>
      <w:r w:rsidR="00635D78">
        <w:rPr>
          <w:rFonts w:eastAsia="宋体"/>
          <w:color w:val="000000" w:themeColor="text1"/>
          <w:sz w:val="22"/>
          <w:szCs w:val="22"/>
          <w:lang w:eastAsia="zh-CN"/>
        </w:rPr>
        <w:t xml:space="preserve">for the same overhead and with reasonable assumptions on the Rx beam, that </w:t>
      </w:r>
      <w:proofErr w:type="spellStart"/>
      <w:proofErr w:type="gramStart"/>
      <w:r w:rsidR="00635D78">
        <w:rPr>
          <w:rFonts w:eastAsia="宋体"/>
          <w:color w:val="000000" w:themeColor="text1"/>
          <w:sz w:val="22"/>
          <w:szCs w:val="22"/>
          <w:lang w:eastAsia="zh-CN"/>
        </w:rPr>
        <w:t>Tx</w:t>
      </w:r>
      <w:proofErr w:type="spellEnd"/>
      <w:proofErr w:type="gramEnd"/>
      <w:r w:rsidR="00635D78">
        <w:rPr>
          <w:rFonts w:eastAsia="宋体"/>
          <w:color w:val="000000" w:themeColor="text1"/>
          <w:sz w:val="22"/>
          <w:szCs w:val="22"/>
          <w:lang w:eastAsia="zh-CN"/>
        </w:rPr>
        <w:t xml:space="preserve"> beam prediction has the same or better performance than beam pair prediction. Taking the above mentioned issues also into account, it is likely that </w:t>
      </w:r>
      <w:proofErr w:type="spellStart"/>
      <w:proofErr w:type="gramStart"/>
      <w:r w:rsidR="00635D78">
        <w:rPr>
          <w:rFonts w:eastAsia="宋体"/>
          <w:color w:val="000000" w:themeColor="text1"/>
          <w:sz w:val="22"/>
          <w:szCs w:val="22"/>
          <w:lang w:eastAsia="zh-CN"/>
        </w:rPr>
        <w:t>Tx</w:t>
      </w:r>
      <w:proofErr w:type="spellEnd"/>
      <w:proofErr w:type="gramEnd"/>
      <w:r w:rsidR="00635D78">
        <w:rPr>
          <w:rFonts w:eastAsia="宋体"/>
          <w:color w:val="000000" w:themeColor="text1"/>
          <w:sz w:val="22"/>
          <w:szCs w:val="22"/>
          <w:lang w:eastAsia="zh-CN"/>
        </w:rPr>
        <w:t xml:space="preserve"> beam prediction clearly outperforms DL </w:t>
      </w:r>
      <w:proofErr w:type="spellStart"/>
      <w:r w:rsidR="00635D78">
        <w:rPr>
          <w:rFonts w:eastAsia="宋体"/>
          <w:color w:val="000000" w:themeColor="text1"/>
          <w:sz w:val="22"/>
          <w:szCs w:val="22"/>
          <w:lang w:eastAsia="zh-CN"/>
        </w:rPr>
        <w:t>Tx</w:t>
      </w:r>
      <w:proofErr w:type="spellEnd"/>
      <w:r w:rsidR="00635D78">
        <w:rPr>
          <w:rFonts w:eastAsia="宋体"/>
          <w:color w:val="000000" w:themeColor="text1"/>
          <w:sz w:val="22"/>
          <w:szCs w:val="22"/>
          <w:lang w:eastAsia="zh-CN"/>
        </w:rPr>
        <w:t>-Rx beam pair prediction.</w:t>
      </w:r>
    </w:p>
    <w:p w14:paraId="1EC0DA88" w14:textId="77777777" w:rsidR="00986709" w:rsidRDefault="00986709" w:rsidP="001139BF">
      <w:pPr>
        <w:pStyle w:val="a1"/>
        <w:rPr>
          <w:rFonts w:eastAsia="宋体"/>
          <w:color w:val="000000" w:themeColor="text1"/>
          <w:sz w:val="22"/>
          <w:szCs w:val="22"/>
          <w:lang w:eastAsia="zh-CN"/>
        </w:rPr>
      </w:pPr>
      <w:r>
        <w:rPr>
          <w:rFonts w:eastAsia="宋体"/>
          <w:color w:val="000000" w:themeColor="text1"/>
          <w:sz w:val="22"/>
          <w:szCs w:val="22"/>
          <w:lang w:eastAsia="zh-CN"/>
        </w:rPr>
        <w:t>Based on the above discussion, we are making the following proposal.</w:t>
      </w:r>
    </w:p>
    <w:p w14:paraId="678C59C3" w14:textId="1C457A65" w:rsidR="00986709" w:rsidRDefault="00986709" w:rsidP="00986709">
      <w:pPr>
        <w:pStyle w:val="00Text"/>
        <w:rPr>
          <w:b/>
          <w:i/>
          <w:color w:val="000000" w:themeColor="text1"/>
          <w:sz w:val="22"/>
          <w:szCs w:val="22"/>
        </w:rPr>
      </w:pPr>
      <w:r>
        <w:rPr>
          <w:b/>
          <w:i/>
          <w:color w:val="000000" w:themeColor="text1"/>
          <w:sz w:val="22"/>
          <w:szCs w:val="22"/>
        </w:rPr>
        <w:t>Proposal</w:t>
      </w:r>
      <w:r w:rsidR="00A37D2A">
        <w:rPr>
          <w:b/>
          <w:i/>
          <w:color w:val="000000" w:themeColor="text1"/>
          <w:sz w:val="22"/>
          <w:szCs w:val="22"/>
        </w:rPr>
        <w:t xml:space="preserve"> 1</w:t>
      </w:r>
      <w:r w:rsidR="00B8579A">
        <w:rPr>
          <w:b/>
          <w:i/>
          <w:color w:val="000000" w:themeColor="text1"/>
          <w:sz w:val="22"/>
          <w:szCs w:val="22"/>
        </w:rPr>
        <w:t>2</w:t>
      </w:r>
      <w:r w:rsidRPr="00103F4C">
        <w:rPr>
          <w:b/>
          <w:i/>
          <w:color w:val="000000" w:themeColor="text1"/>
          <w:sz w:val="22"/>
          <w:szCs w:val="22"/>
        </w:rPr>
        <w:t>:</w:t>
      </w:r>
      <w:r w:rsidRPr="00DC4133">
        <w:rPr>
          <w:b/>
          <w:i/>
          <w:color w:val="000000" w:themeColor="text1"/>
          <w:sz w:val="22"/>
          <w:szCs w:val="22"/>
        </w:rPr>
        <w:t xml:space="preserve"> </w:t>
      </w:r>
      <w:r w:rsidR="009020BC">
        <w:rPr>
          <w:b/>
          <w:i/>
          <w:color w:val="000000" w:themeColor="text1"/>
          <w:sz w:val="22"/>
          <w:szCs w:val="22"/>
        </w:rPr>
        <w:t xml:space="preserve">The need to study spec impact for DL </w:t>
      </w:r>
      <w:proofErr w:type="spellStart"/>
      <w:r w:rsidR="009020BC">
        <w:rPr>
          <w:b/>
          <w:i/>
          <w:color w:val="000000" w:themeColor="text1"/>
          <w:sz w:val="22"/>
          <w:szCs w:val="22"/>
        </w:rPr>
        <w:t>Tx</w:t>
      </w:r>
      <w:proofErr w:type="spellEnd"/>
      <w:r w:rsidR="009020BC">
        <w:rPr>
          <w:b/>
          <w:i/>
          <w:color w:val="000000" w:themeColor="text1"/>
          <w:sz w:val="22"/>
          <w:szCs w:val="22"/>
        </w:rPr>
        <w:t xml:space="preserve">-Rx beam pair prediction additional to DL </w:t>
      </w:r>
      <w:proofErr w:type="spellStart"/>
      <w:proofErr w:type="gramStart"/>
      <w:r w:rsidR="009020BC">
        <w:rPr>
          <w:b/>
          <w:i/>
          <w:color w:val="000000" w:themeColor="text1"/>
          <w:sz w:val="22"/>
          <w:szCs w:val="22"/>
        </w:rPr>
        <w:t>Tx</w:t>
      </w:r>
      <w:proofErr w:type="spellEnd"/>
      <w:proofErr w:type="gramEnd"/>
      <w:r w:rsidR="009020BC">
        <w:rPr>
          <w:b/>
          <w:i/>
          <w:color w:val="000000" w:themeColor="text1"/>
          <w:sz w:val="22"/>
          <w:szCs w:val="22"/>
        </w:rPr>
        <w:t xml:space="preserve"> beam prediction, </w:t>
      </w:r>
      <w:r>
        <w:rPr>
          <w:b/>
          <w:i/>
          <w:color w:val="000000" w:themeColor="text1"/>
          <w:sz w:val="22"/>
          <w:szCs w:val="22"/>
        </w:rPr>
        <w:t xml:space="preserve">needs to be justified firstly </w:t>
      </w:r>
      <w:r w:rsidR="009020BC">
        <w:rPr>
          <w:b/>
          <w:i/>
          <w:color w:val="000000" w:themeColor="text1"/>
          <w:sz w:val="22"/>
          <w:szCs w:val="22"/>
        </w:rPr>
        <w:t xml:space="preserve">in 9.2.3.1. It should be shown </w:t>
      </w:r>
      <w:r>
        <w:rPr>
          <w:b/>
          <w:i/>
          <w:color w:val="000000" w:themeColor="text1"/>
          <w:sz w:val="22"/>
          <w:szCs w:val="22"/>
        </w:rPr>
        <w:t xml:space="preserve">whether it can outperform </w:t>
      </w:r>
      <w:r w:rsidR="009020BC">
        <w:rPr>
          <w:b/>
          <w:i/>
          <w:color w:val="000000" w:themeColor="text1"/>
          <w:sz w:val="22"/>
          <w:szCs w:val="22"/>
        </w:rPr>
        <w:t xml:space="preserve">the </w:t>
      </w:r>
      <w:proofErr w:type="spellStart"/>
      <w:proofErr w:type="gramStart"/>
      <w:r w:rsidR="009020BC">
        <w:rPr>
          <w:b/>
          <w:i/>
          <w:color w:val="000000" w:themeColor="text1"/>
          <w:sz w:val="22"/>
          <w:szCs w:val="22"/>
        </w:rPr>
        <w:t>Tx</w:t>
      </w:r>
      <w:proofErr w:type="spellEnd"/>
      <w:proofErr w:type="gramEnd"/>
      <w:r w:rsidR="009020BC">
        <w:rPr>
          <w:b/>
          <w:i/>
          <w:color w:val="000000" w:themeColor="text1"/>
          <w:sz w:val="22"/>
          <w:szCs w:val="22"/>
        </w:rPr>
        <w:t xml:space="preserve"> beam prediction which </w:t>
      </w:r>
      <w:r>
        <w:rPr>
          <w:b/>
          <w:i/>
          <w:color w:val="000000" w:themeColor="text1"/>
          <w:sz w:val="22"/>
          <w:szCs w:val="22"/>
        </w:rPr>
        <w:t xml:space="preserve">also </w:t>
      </w:r>
      <w:r w:rsidR="009020BC">
        <w:rPr>
          <w:b/>
          <w:i/>
          <w:color w:val="000000" w:themeColor="text1"/>
          <w:sz w:val="22"/>
          <w:szCs w:val="22"/>
        </w:rPr>
        <w:t xml:space="preserve">can </w:t>
      </w:r>
      <w:r>
        <w:rPr>
          <w:b/>
          <w:i/>
          <w:color w:val="000000" w:themeColor="text1"/>
          <w:sz w:val="22"/>
          <w:szCs w:val="22"/>
        </w:rPr>
        <w:t xml:space="preserve">optimize the Rx beam </w:t>
      </w:r>
      <w:r w:rsidRPr="003729C0">
        <w:rPr>
          <w:b/>
          <w:i/>
          <w:color w:val="000000" w:themeColor="text1"/>
          <w:sz w:val="22"/>
          <w:szCs w:val="22"/>
        </w:rPr>
        <w:t>with non-AI/ML implementations</w:t>
      </w:r>
      <w:r>
        <w:rPr>
          <w:b/>
          <w:i/>
          <w:color w:val="000000" w:themeColor="text1"/>
          <w:sz w:val="22"/>
          <w:szCs w:val="22"/>
        </w:rPr>
        <w:t>.</w:t>
      </w:r>
      <w:r w:rsidR="008B639F">
        <w:rPr>
          <w:b/>
          <w:i/>
          <w:color w:val="000000" w:themeColor="text1"/>
          <w:sz w:val="22"/>
          <w:szCs w:val="22"/>
        </w:rPr>
        <w:t xml:space="preserve"> At least following issues should be taken into account:</w:t>
      </w:r>
    </w:p>
    <w:p w14:paraId="0E5C7D30" w14:textId="77777777" w:rsidR="00986709" w:rsidRDefault="00986709" w:rsidP="00986709">
      <w:pPr>
        <w:pStyle w:val="00Text"/>
        <w:numPr>
          <w:ilvl w:val="0"/>
          <w:numId w:val="48"/>
        </w:numPr>
        <w:rPr>
          <w:b/>
          <w:i/>
          <w:color w:val="000000" w:themeColor="text1"/>
          <w:sz w:val="22"/>
          <w:szCs w:val="22"/>
        </w:rPr>
      </w:pPr>
      <w:r>
        <w:rPr>
          <w:b/>
          <w:i/>
          <w:color w:val="000000" w:themeColor="text1"/>
          <w:sz w:val="22"/>
          <w:szCs w:val="22"/>
        </w:rPr>
        <w:t>UE rotations and Rx beam blocking (when applicable)</w:t>
      </w:r>
    </w:p>
    <w:p w14:paraId="0D3B4AC5" w14:textId="77777777" w:rsidR="00986709" w:rsidRDefault="00986709" w:rsidP="00986709">
      <w:pPr>
        <w:pStyle w:val="00Text"/>
        <w:numPr>
          <w:ilvl w:val="0"/>
          <w:numId w:val="48"/>
        </w:numPr>
        <w:rPr>
          <w:b/>
          <w:i/>
          <w:color w:val="000000" w:themeColor="text1"/>
          <w:sz w:val="22"/>
          <w:szCs w:val="22"/>
        </w:rPr>
      </w:pPr>
      <w:r>
        <w:rPr>
          <w:b/>
          <w:i/>
          <w:color w:val="000000" w:themeColor="text1"/>
          <w:sz w:val="22"/>
          <w:szCs w:val="22"/>
        </w:rPr>
        <w:t>RSRP measurement errors</w:t>
      </w:r>
    </w:p>
    <w:p w14:paraId="36B0211D" w14:textId="77777777" w:rsidR="00986709" w:rsidRDefault="00986709" w:rsidP="00986709">
      <w:pPr>
        <w:pStyle w:val="00Text"/>
        <w:numPr>
          <w:ilvl w:val="0"/>
          <w:numId w:val="48"/>
        </w:numPr>
        <w:rPr>
          <w:b/>
          <w:i/>
          <w:color w:val="000000" w:themeColor="text1"/>
          <w:sz w:val="22"/>
          <w:szCs w:val="22"/>
        </w:rPr>
      </w:pPr>
      <w:r>
        <w:rPr>
          <w:b/>
          <w:i/>
          <w:color w:val="000000" w:themeColor="text1"/>
          <w:sz w:val="22"/>
          <w:szCs w:val="22"/>
        </w:rPr>
        <w:t>Performance/overhead/latency</w:t>
      </w:r>
    </w:p>
    <w:p w14:paraId="1DF31C32" w14:textId="77777777" w:rsidR="008B639F" w:rsidRPr="00FF1638" w:rsidRDefault="00986709" w:rsidP="001139BF">
      <w:pPr>
        <w:pStyle w:val="00Text"/>
        <w:numPr>
          <w:ilvl w:val="0"/>
          <w:numId w:val="48"/>
        </w:numPr>
        <w:rPr>
          <w:b/>
          <w:i/>
          <w:color w:val="000000" w:themeColor="text1"/>
          <w:sz w:val="22"/>
          <w:szCs w:val="22"/>
        </w:rPr>
      </w:pPr>
      <w:r>
        <w:rPr>
          <w:b/>
          <w:i/>
          <w:color w:val="000000" w:themeColor="text1"/>
          <w:sz w:val="22"/>
          <w:szCs w:val="22"/>
        </w:rPr>
        <w:t>Complexity</w:t>
      </w:r>
    </w:p>
    <w:p w14:paraId="55F4BB3D" w14:textId="7C28DA43" w:rsidR="0061393A" w:rsidRPr="00BF7589" w:rsidRDefault="00FF1638" w:rsidP="00FF1638">
      <w:pPr>
        <w:pStyle w:val="a1"/>
        <w:rPr>
          <w:rFonts w:eastAsia="宋体"/>
          <w:color w:val="000000" w:themeColor="text1"/>
          <w:sz w:val="22"/>
          <w:szCs w:val="22"/>
          <w:lang w:eastAsia="zh-CN"/>
        </w:rPr>
      </w:pPr>
      <w:r>
        <w:rPr>
          <w:rFonts w:eastAsia="宋体"/>
          <w:color w:val="000000" w:themeColor="text1"/>
          <w:sz w:val="22"/>
          <w:szCs w:val="22"/>
          <w:lang w:eastAsia="zh-CN"/>
        </w:rPr>
        <w:t>If</w:t>
      </w:r>
      <w:r w:rsidR="00E63300">
        <w:rPr>
          <w:rFonts w:eastAsia="宋体"/>
          <w:color w:val="000000" w:themeColor="text1"/>
          <w:sz w:val="22"/>
          <w:szCs w:val="22"/>
          <w:lang w:eastAsia="zh-CN"/>
        </w:rPr>
        <w:t xml:space="preserve">, after justified by </w:t>
      </w:r>
      <w:r w:rsidR="002C0D15">
        <w:rPr>
          <w:rFonts w:eastAsia="宋体"/>
          <w:color w:val="000000" w:themeColor="text1"/>
          <w:sz w:val="22"/>
          <w:szCs w:val="22"/>
          <w:lang w:eastAsia="zh-CN"/>
        </w:rPr>
        <w:t>evaluation</w:t>
      </w:r>
      <w:r w:rsidR="00E63300">
        <w:rPr>
          <w:rFonts w:eastAsia="宋体"/>
          <w:color w:val="000000" w:themeColor="text1"/>
          <w:sz w:val="22"/>
          <w:szCs w:val="22"/>
          <w:lang w:eastAsia="zh-CN"/>
        </w:rPr>
        <w:t>,</w:t>
      </w:r>
      <w:r>
        <w:rPr>
          <w:rFonts w:eastAsia="宋体"/>
          <w:color w:val="000000" w:themeColor="text1"/>
          <w:sz w:val="22"/>
          <w:szCs w:val="22"/>
          <w:lang w:eastAsia="zh-CN"/>
        </w:rPr>
        <w:t xml:space="preserve"> the group wants to study spec impact for DL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-Rx beam pair prediction, then this should be done for both a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-side model and a UE-side model. Potential procedures are illustrated </w:t>
      </w:r>
      <w:r w:rsidR="0061393A">
        <w:rPr>
          <w:rFonts w:eastAsia="宋体"/>
          <w:color w:val="000000" w:themeColor="text1"/>
          <w:sz w:val="22"/>
          <w:szCs w:val="22"/>
          <w:lang w:eastAsia="zh-CN"/>
        </w:rPr>
        <w:t xml:space="preserve">in </w:t>
      </w:r>
      <w:r w:rsidR="00622942">
        <w:rPr>
          <w:rFonts w:eastAsia="宋体"/>
          <w:color w:val="000000" w:themeColor="text1"/>
          <w:sz w:val="22"/>
          <w:szCs w:val="22"/>
          <w:lang w:eastAsia="zh-CN"/>
        </w:rPr>
        <w:fldChar w:fldCharType="begin"/>
      </w:r>
      <w:r w:rsidR="00622942">
        <w:rPr>
          <w:rFonts w:eastAsia="宋体"/>
          <w:color w:val="000000" w:themeColor="text1"/>
          <w:sz w:val="22"/>
          <w:szCs w:val="22"/>
          <w:lang w:eastAsia="zh-CN"/>
        </w:rPr>
        <w:instrText xml:space="preserve"> REF _Ref131411164 \h  \* MERGEFORMAT </w:instrText>
      </w:r>
      <w:r w:rsidR="00622942">
        <w:rPr>
          <w:rFonts w:eastAsia="宋体"/>
          <w:color w:val="000000" w:themeColor="text1"/>
          <w:sz w:val="22"/>
          <w:szCs w:val="22"/>
          <w:lang w:eastAsia="zh-CN"/>
        </w:rPr>
      </w:r>
      <w:r w:rsidR="00622942">
        <w:rPr>
          <w:rFonts w:eastAsia="宋体"/>
          <w:color w:val="000000" w:themeColor="text1"/>
          <w:sz w:val="22"/>
          <w:szCs w:val="22"/>
          <w:lang w:eastAsia="zh-CN"/>
        </w:rPr>
        <w:fldChar w:fldCharType="separate"/>
      </w:r>
      <w:r w:rsidR="003600E1" w:rsidRPr="0044179A">
        <w:rPr>
          <w:rFonts w:eastAsia="宋体"/>
          <w:color w:val="000000" w:themeColor="text1"/>
          <w:sz w:val="22"/>
          <w:szCs w:val="22"/>
          <w:lang w:eastAsia="zh-CN"/>
        </w:rPr>
        <w:t>Figure 2</w:t>
      </w:r>
      <w:r w:rsidR="00622942">
        <w:rPr>
          <w:rFonts w:eastAsia="宋体"/>
          <w:color w:val="000000" w:themeColor="text1"/>
          <w:sz w:val="22"/>
          <w:szCs w:val="22"/>
          <w:lang w:eastAsia="zh-CN"/>
        </w:rPr>
        <w:fldChar w:fldCharType="end"/>
      </w:r>
      <w:r w:rsidR="00622942">
        <w:rPr>
          <w:rFonts w:eastAsia="宋体"/>
          <w:color w:val="000000" w:themeColor="text1"/>
          <w:sz w:val="22"/>
          <w:szCs w:val="22"/>
          <w:lang w:eastAsia="zh-CN"/>
        </w:rPr>
        <w:t xml:space="preserve"> below.</w:t>
      </w:r>
    </w:p>
    <w:tbl>
      <w:tblPr>
        <w:tblStyle w:val="af"/>
        <w:tblW w:w="0" w:type="auto"/>
        <w:tblLook w:val="04A0" w:firstRow="1" w:lastRow="0" w:firstColumn="1" w:lastColumn="0" w:noHBand="0" w:noVBand="1"/>
      </w:tblPr>
      <w:tblGrid>
        <w:gridCol w:w="4531"/>
        <w:gridCol w:w="4531"/>
      </w:tblGrid>
      <w:tr w:rsidR="0061393A" w14:paraId="5B4668D4" w14:textId="77777777" w:rsidTr="00272D01">
        <w:tc>
          <w:tcPr>
            <w:tcW w:w="4531" w:type="dxa"/>
          </w:tcPr>
          <w:p w14:paraId="28BFF492" w14:textId="77777777" w:rsidR="0061393A" w:rsidRDefault="0061393A" w:rsidP="00272D01">
            <w:pPr>
              <w:pStyle w:val="a1"/>
              <w:tabs>
                <w:tab w:val="right" w:pos="4315"/>
              </w:tabs>
              <w:spacing w:before="120"/>
              <w:rPr>
                <w:rFonts w:eastAsia="宋体"/>
                <w:color w:val="000000" w:themeColor="text1"/>
                <w:sz w:val="22"/>
                <w:szCs w:val="22"/>
                <w:lang w:eastAsia="zh-CN"/>
              </w:rPr>
            </w:pPr>
            <w:r w:rsidRPr="00943D8F">
              <w:rPr>
                <w:rFonts w:eastAsia="宋体"/>
                <w:noProof/>
                <w:color w:val="000000" w:themeColor="text1"/>
                <w:sz w:val="22"/>
                <w:szCs w:val="22"/>
                <w:lang w:eastAsia="zh-CN"/>
              </w:rPr>
              <w:lastRenderedPageBreak/>
              <w:drawing>
                <wp:inline distT="0" distB="0" distL="0" distR="0" wp14:anchorId="36D1A22E" wp14:editId="2347958E">
                  <wp:extent cx="2687409" cy="317257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97453" cy="3184427"/>
                          </a:xfrm>
                          <a:prstGeom prst="rect">
                            <a:avLst/>
                          </a:prstGeom>
                        </pic:spPr>
                      </pic:pic>
                    </a:graphicData>
                  </a:graphic>
                </wp:inline>
              </w:drawing>
            </w:r>
            <w:r>
              <w:rPr>
                <w:rFonts w:eastAsia="宋体"/>
                <w:color w:val="000000" w:themeColor="text1"/>
                <w:sz w:val="22"/>
                <w:szCs w:val="22"/>
                <w:lang w:eastAsia="zh-CN"/>
              </w:rPr>
              <w:tab/>
            </w:r>
          </w:p>
        </w:tc>
        <w:tc>
          <w:tcPr>
            <w:tcW w:w="4531" w:type="dxa"/>
          </w:tcPr>
          <w:p w14:paraId="67163D9C" w14:textId="77777777" w:rsidR="0061393A" w:rsidRDefault="0061393A" w:rsidP="00272D01">
            <w:pPr>
              <w:pStyle w:val="a1"/>
              <w:spacing w:before="120"/>
              <w:jc w:val="center"/>
              <w:rPr>
                <w:rFonts w:eastAsia="宋体"/>
                <w:color w:val="000000" w:themeColor="text1"/>
                <w:sz w:val="22"/>
                <w:szCs w:val="22"/>
                <w:lang w:eastAsia="zh-CN"/>
              </w:rPr>
            </w:pPr>
            <w:r w:rsidRPr="0073177B">
              <w:rPr>
                <w:rFonts w:eastAsia="宋体"/>
                <w:noProof/>
                <w:color w:val="000000" w:themeColor="text1"/>
                <w:sz w:val="22"/>
                <w:szCs w:val="22"/>
                <w:lang w:eastAsia="zh-CN"/>
              </w:rPr>
              <w:drawing>
                <wp:inline distT="0" distB="0" distL="0" distR="0" wp14:anchorId="0C413012" wp14:editId="3BDDE0F4">
                  <wp:extent cx="2357299" cy="3236456"/>
                  <wp:effectExtent l="0" t="0" r="508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73572" cy="3258797"/>
                          </a:xfrm>
                          <a:prstGeom prst="rect">
                            <a:avLst/>
                          </a:prstGeom>
                        </pic:spPr>
                      </pic:pic>
                    </a:graphicData>
                  </a:graphic>
                </wp:inline>
              </w:drawing>
            </w:r>
          </w:p>
        </w:tc>
      </w:tr>
    </w:tbl>
    <w:p w14:paraId="37308115" w14:textId="275AE52E" w:rsidR="0061393A" w:rsidRDefault="0061393A" w:rsidP="0061393A">
      <w:pPr>
        <w:pStyle w:val="a6"/>
        <w:jc w:val="center"/>
        <w:rPr>
          <w:b/>
        </w:rPr>
      </w:pPr>
      <w:bookmarkStart w:id="3" w:name="_Ref131411164"/>
      <w:r w:rsidRPr="003D4C2D">
        <w:rPr>
          <w:rFonts w:ascii="Times New Roman" w:hAnsi="Times New Roman" w:cs="Times New Roman"/>
          <w:b/>
        </w:rPr>
        <w:t xml:space="preserve">Figure </w:t>
      </w:r>
      <w:r w:rsidRPr="003D4C2D">
        <w:rPr>
          <w:rFonts w:ascii="Times New Roman" w:hAnsi="Times New Roman" w:cs="Times New Roman"/>
          <w:b/>
        </w:rPr>
        <w:fldChar w:fldCharType="begin"/>
      </w:r>
      <w:r w:rsidRPr="003D4C2D">
        <w:rPr>
          <w:rFonts w:ascii="Times New Roman" w:hAnsi="Times New Roman" w:cs="Times New Roman"/>
          <w:b/>
        </w:rPr>
        <w:instrText xml:space="preserve"> SEQ Figure \* ARABIC </w:instrText>
      </w:r>
      <w:r w:rsidRPr="003D4C2D">
        <w:rPr>
          <w:rFonts w:ascii="Times New Roman" w:hAnsi="Times New Roman" w:cs="Times New Roman"/>
          <w:b/>
        </w:rPr>
        <w:fldChar w:fldCharType="separate"/>
      </w:r>
      <w:r w:rsidR="003600E1">
        <w:rPr>
          <w:rFonts w:ascii="Times New Roman" w:hAnsi="Times New Roman" w:cs="Times New Roman"/>
          <w:b/>
          <w:noProof/>
        </w:rPr>
        <w:t>2</w:t>
      </w:r>
      <w:r w:rsidRPr="003D4C2D">
        <w:rPr>
          <w:rFonts w:ascii="Times New Roman" w:hAnsi="Times New Roman" w:cs="Times New Roman"/>
          <w:b/>
        </w:rPr>
        <w:fldChar w:fldCharType="end"/>
      </w:r>
      <w:bookmarkEnd w:id="3"/>
      <w:r w:rsidRPr="003D4C2D">
        <w:rPr>
          <w:rFonts w:ascii="Times New Roman" w:hAnsi="Times New Roman" w:cs="Times New Roman"/>
          <w:b/>
        </w:rPr>
        <w:t xml:space="preserve"> - </w:t>
      </w:r>
      <w:r w:rsidRPr="000B34A0">
        <w:rPr>
          <w:rFonts w:ascii="Times New Roman" w:hAnsi="Times New Roman" w:cs="Times New Roman"/>
          <w:b/>
        </w:rPr>
        <w:t xml:space="preserve">Examples for DL </w:t>
      </w:r>
      <w:proofErr w:type="spellStart"/>
      <w:r w:rsidRPr="000B34A0">
        <w:rPr>
          <w:rFonts w:ascii="Times New Roman" w:hAnsi="Times New Roman" w:cs="Times New Roman"/>
          <w:b/>
        </w:rPr>
        <w:t>Tx</w:t>
      </w:r>
      <w:proofErr w:type="spellEnd"/>
      <w:r>
        <w:rPr>
          <w:rFonts w:ascii="Times New Roman" w:hAnsi="Times New Roman" w:cs="Times New Roman"/>
          <w:b/>
        </w:rPr>
        <w:t>-Rx</w:t>
      </w:r>
      <w:r w:rsidRPr="000B34A0">
        <w:rPr>
          <w:rFonts w:ascii="Times New Roman" w:hAnsi="Times New Roman" w:cs="Times New Roman"/>
          <w:b/>
        </w:rPr>
        <w:t xml:space="preserve"> beam</w:t>
      </w:r>
      <w:r>
        <w:rPr>
          <w:rFonts w:ascii="Times New Roman" w:hAnsi="Times New Roman" w:cs="Times New Roman"/>
          <w:b/>
        </w:rPr>
        <w:t xml:space="preserve"> pair </w:t>
      </w:r>
      <w:r w:rsidRPr="000B34A0">
        <w:rPr>
          <w:rFonts w:ascii="Times New Roman" w:hAnsi="Times New Roman" w:cs="Times New Roman"/>
          <w:b/>
        </w:rPr>
        <w:t xml:space="preserve">prediction when implemented at the </w:t>
      </w:r>
      <w:proofErr w:type="spellStart"/>
      <w:r w:rsidRPr="000B34A0">
        <w:rPr>
          <w:rFonts w:ascii="Times New Roman" w:hAnsi="Times New Roman" w:cs="Times New Roman"/>
          <w:b/>
        </w:rPr>
        <w:t>gNB</w:t>
      </w:r>
      <w:proofErr w:type="spellEnd"/>
      <w:r w:rsidRPr="000B34A0">
        <w:rPr>
          <w:rFonts w:ascii="Times New Roman" w:hAnsi="Times New Roman" w:cs="Times New Roman"/>
          <w:b/>
        </w:rPr>
        <w:t xml:space="preserve"> (left-hand figure) or UE (right-hand figure)</w:t>
      </w:r>
    </w:p>
    <w:p w14:paraId="5AD4C3F7" w14:textId="77777777"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NW-side model,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may need to obtain </w:t>
      </w:r>
      <w:r w:rsidRPr="0077246A">
        <w:rPr>
          <w:sz w:val="22"/>
          <w:szCs w:val="22"/>
        </w:rPr>
        <w:t xml:space="preserve">the </w:t>
      </w:r>
      <w:r>
        <w:rPr>
          <w:sz w:val="22"/>
          <w:szCs w:val="22"/>
        </w:rPr>
        <w:t>Rx beam information to identify</w:t>
      </w:r>
      <w:r w:rsidRPr="0077246A">
        <w:rPr>
          <w:sz w:val="22"/>
          <w:szCs w:val="22"/>
        </w:rPr>
        <w:t xml:space="preserve"> </w:t>
      </w:r>
      <w:r>
        <w:rPr>
          <w:sz w:val="22"/>
          <w:szCs w:val="22"/>
        </w:rPr>
        <w:t xml:space="preserve">beam pairs in </w:t>
      </w:r>
      <w:r w:rsidRPr="0077246A">
        <w:rPr>
          <w:sz w:val="22"/>
          <w:szCs w:val="22"/>
        </w:rPr>
        <w:t>Set B and Set A</w:t>
      </w:r>
      <w:r>
        <w:rPr>
          <w:sz w:val="22"/>
          <w:szCs w:val="22"/>
        </w:rPr>
        <w:t xml:space="preserve">. </w:t>
      </w:r>
      <w:r>
        <w:rPr>
          <w:rFonts w:eastAsia="宋体"/>
          <w:color w:val="000000" w:themeColor="text1"/>
          <w:sz w:val="22"/>
          <w:szCs w:val="22"/>
          <w:lang w:eastAsia="zh-CN"/>
        </w:rPr>
        <w:t>Before model inference,</w:t>
      </w:r>
      <w:r>
        <w:rPr>
          <w:sz w:val="22"/>
          <w:szCs w:val="22"/>
        </w:rPr>
        <w:t xml:space="preserve"> </w:t>
      </w:r>
      <w:r>
        <w:rPr>
          <w:rFonts w:eastAsia="宋体"/>
          <w:color w:val="000000" w:themeColor="text1"/>
          <w:sz w:val="22"/>
          <w:szCs w:val="22"/>
          <w:lang w:eastAsia="zh-CN"/>
        </w:rPr>
        <w:t xml:space="preserve">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 from Set B; t</w:t>
      </w:r>
      <w:r w:rsidRPr="00D25149">
        <w:rPr>
          <w:rFonts w:eastAsia="宋体"/>
          <w:color w:val="000000" w:themeColor="text1"/>
          <w:sz w:val="22"/>
          <w:szCs w:val="22"/>
          <w:lang w:eastAsia="zh-CN"/>
        </w:rPr>
        <w:t xml:space="preserve">he RSRPs </w:t>
      </w:r>
      <w:r>
        <w:rPr>
          <w:rFonts w:eastAsia="宋体"/>
          <w:color w:val="000000" w:themeColor="text1"/>
          <w:sz w:val="22"/>
          <w:szCs w:val="22"/>
          <w:lang w:eastAsia="zh-CN"/>
        </w:rPr>
        <w:t xml:space="preserve">of the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-Rx beam pairs</w:t>
      </w:r>
      <w:r w:rsidRPr="00D25149">
        <w:rPr>
          <w:rFonts w:eastAsia="宋体"/>
          <w:color w:val="000000" w:themeColor="text1"/>
          <w:sz w:val="22"/>
          <w:szCs w:val="22"/>
          <w:lang w:eastAsia="zh-CN"/>
        </w:rPr>
        <w:t xml:space="preserve"> are </w:t>
      </w:r>
      <w:r>
        <w:rPr>
          <w:rFonts w:eastAsia="宋体"/>
          <w:color w:val="000000" w:themeColor="text1"/>
          <w:sz w:val="22"/>
          <w:szCs w:val="22"/>
          <w:lang w:eastAsia="zh-CN"/>
        </w:rPr>
        <w:t xml:space="preserve">then measured by the UE and </w:t>
      </w:r>
      <w:r w:rsidRPr="00D25149">
        <w:rPr>
          <w:rFonts w:eastAsia="宋体"/>
          <w:color w:val="000000" w:themeColor="text1"/>
          <w:sz w:val="22"/>
          <w:szCs w:val="22"/>
          <w:lang w:eastAsia="zh-CN"/>
        </w:rPr>
        <w:t xml:space="preserve">reported back to the </w:t>
      </w:r>
      <w:proofErr w:type="spellStart"/>
      <w:r w:rsidRPr="00D25149">
        <w:rPr>
          <w:rFonts w:eastAsia="宋体"/>
          <w:color w:val="000000" w:themeColor="text1"/>
          <w:sz w:val="22"/>
          <w:szCs w:val="22"/>
          <w:lang w:eastAsia="zh-CN"/>
        </w:rPr>
        <w:t>gNB</w:t>
      </w:r>
      <w:proofErr w:type="spellEnd"/>
      <w:r w:rsidRPr="00D25149">
        <w:rPr>
          <w:rFonts w:eastAsia="宋体"/>
          <w:color w:val="000000" w:themeColor="text1"/>
          <w:sz w:val="22"/>
          <w:szCs w:val="22"/>
          <w:lang w:eastAsia="zh-CN"/>
        </w:rPr>
        <w:t xml:space="preserve"> as </w:t>
      </w:r>
      <w:r>
        <w:rPr>
          <w:rFonts w:eastAsia="宋体"/>
          <w:color w:val="000000" w:themeColor="text1"/>
          <w:sz w:val="22"/>
          <w:szCs w:val="22"/>
          <w:lang w:eastAsia="zh-CN"/>
        </w:rPr>
        <w:t xml:space="preserve">the </w:t>
      </w:r>
      <w:r w:rsidRPr="00D25149">
        <w:rPr>
          <w:rFonts w:eastAsia="宋体"/>
          <w:color w:val="000000" w:themeColor="text1"/>
          <w:sz w:val="22"/>
          <w:szCs w:val="22"/>
          <w:lang w:eastAsia="zh-CN"/>
        </w:rPr>
        <w:t>input to the AI</w:t>
      </w:r>
      <w:r>
        <w:rPr>
          <w:rFonts w:eastAsia="宋体"/>
          <w:color w:val="000000" w:themeColor="text1"/>
          <w:sz w:val="22"/>
          <w:szCs w:val="22"/>
          <w:lang w:eastAsia="zh-CN"/>
        </w:rPr>
        <w:t xml:space="preserve">/ML </w:t>
      </w:r>
      <w:r w:rsidRPr="00D25149">
        <w:rPr>
          <w:rFonts w:eastAsia="宋体"/>
          <w:color w:val="000000" w:themeColor="text1"/>
          <w:sz w:val="22"/>
          <w:szCs w:val="22"/>
          <w:lang w:eastAsia="zh-CN"/>
        </w:rPr>
        <w:t>model</w:t>
      </w:r>
      <w:r>
        <w:rPr>
          <w:rFonts w:eastAsia="宋体"/>
          <w:color w:val="000000" w:themeColor="text1"/>
          <w:sz w:val="22"/>
          <w:szCs w:val="22"/>
          <w:lang w:eastAsia="zh-CN"/>
        </w:rPr>
        <w:t>;</w:t>
      </w:r>
      <w:r w:rsidRPr="00D25149">
        <w:rPr>
          <w:rFonts w:eastAsia="宋体"/>
          <w:color w:val="000000" w:themeColor="text1"/>
          <w:sz w:val="22"/>
          <w:szCs w:val="22"/>
          <w:lang w:eastAsia="zh-CN"/>
        </w:rPr>
        <w:t xml:space="preserve"> the </w:t>
      </w:r>
      <w:r>
        <w:rPr>
          <w:rFonts w:eastAsia="宋体"/>
          <w:color w:val="000000" w:themeColor="text1"/>
          <w:sz w:val="22"/>
          <w:szCs w:val="22"/>
          <w:lang w:eastAsia="zh-CN"/>
        </w:rPr>
        <w:t>T</w:t>
      </w:r>
      <w:r w:rsidRPr="00D25149">
        <w:rPr>
          <w:rFonts w:eastAsia="宋体"/>
          <w:color w:val="000000" w:themeColor="text1"/>
          <w:sz w:val="22"/>
          <w:szCs w:val="22"/>
          <w:lang w:eastAsia="zh-CN"/>
        </w:rPr>
        <w:t>op-K beam</w:t>
      </w:r>
      <w:r>
        <w:rPr>
          <w:rFonts w:eastAsia="宋体"/>
          <w:color w:val="000000" w:themeColor="text1"/>
          <w:sz w:val="22"/>
          <w:szCs w:val="22"/>
          <w:lang w:eastAsia="zh-CN"/>
        </w:rPr>
        <w:t xml:space="preserve"> pair</w:t>
      </w:r>
      <w:r w:rsidRPr="00D25149">
        <w:rPr>
          <w:rFonts w:eastAsia="宋体"/>
          <w:color w:val="000000" w:themeColor="text1"/>
          <w:sz w:val="22"/>
          <w:szCs w:val="22"/>
          <w:lang w:eastAsia="zh-CN"/>
        </w:rPr>
        <w:t xml:space="preserve"> IDs from Set A</w:t>
      </w:r>
      <w:r>
        <w:rPr>
          <w:rFonts w:eastAsia="宋体"/>
          <w:color w:val="000000" w:themeColor="text1"/>
          <w:sz w:val="22"/>
          <w:szCs w:val="22"/>
          <w:lang w:eastAsia="zh-CN"/>
        </w:rPr>
        <w:t xml:space="preserve"> are inferred by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as the output of the model; after that,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the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w:t>
      </w:r>
      <w:r w:rsidRPr="00396D6A">
        <w:rPr>
          <w:rFonts w:eastAsia="宋体"/>
          <w:color w:val="000000" w:themeColor="text1"/>
          <w:sz w:val="22"/>
          <w:szCs w:val="22"/>
          <w:lang w:eastAsia="zh-CN"/>
        </w:rPr>
        <w:t xml:space="preserve"> </w:t>
      </w:r>
      <w:r>
        <w:rPr>
          <w:rFonts w:eastAsia="宋体"/>
          <w:color w:val="000000" w:themeColor="text1"/>
          <w:sz w:val="22"/>
          <w:szCs w:val="22"/>
          <w:lang w:eastAsia="zh-CN"/>
        </w:rPr>
        <w:t>in the T</w:t>
      </w:r>
      <w:r w:rsidRPr="00D25149">
        <w:rPr>
          <w:rFonts w:eastAsia="宋体"/>
          <w:color w:val="000000" w:themeColor="text1"/>
          <w:sz w:val="22"/>
          <w:szCs w:val="22"/>
          <w:lang w:eastAsia="zh-CN"/>
        </w:rPr>
        <w:t>op-K beam</w:t>
      </w:r>
      <w:r>
        <w:rPr>
          <w:rFonts w:eastAsia="宋体"/>
          <w:color w:val="000000" w:themeColor="text1"/>
          <w:sz w:val="22"/>
          <w:szCs w:val="22"/>
          <w:lang w:eastAsia="zh-CN"/>
        </w:rPr>
        <w:t xml:space="preserve"> pairs and the UE measures with the corresponding Rx beams in the T</w:t>
      </w:r>
      <w:r w:rsidRPr="00D25149">
        <w:rPr>
          <w:rFonts w:eastAsia="宋体"/>
          <w:color w:val="000000" w:themeColor="text1"/>
          <w:sz w:val="22"/>
          <w:szCs w:val="22"/>
          <w:lang w:eastAsia="zh-CN"/>
        </w:rPr>
        <w:t>op-K beam</w:t>
      </w:r>
      <w:r>
        <w:rPr>
          <w:rFonts w:eastAsia="宋体"/>
          <w:color w:val="000000" w:themeColor="text1"/>
          <w:sz w:val="22"/>
          <w:szCs w:val="22"/>
          <w:lang w:eastAsia="zh-CN"/>
        </w:rPr>
        <w:t xml:space="preserve"> pairs; after measurement, the UE will report the best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ID to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It can be observed that,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may need to know the Rx beam to be used for Set A and Set B, and the Rx beam IDs may need to be included in the </w:t>
      </w:r>
      <w:r w:rsidR="00527372">
        <w:rPr>
          <w:rFonts w:eastAsia="宋体"/>
          <w:color w:val="000000" w:themeColor="text1"/>
          <w:sz w:val="22"/>
          <w:szCs w:val="22"/>
          <w:lang w:eastAsia="zh-CN"/>
        </w:rPr>
        <w:t xml:space="preserve">UE </w:t>
      </w:r>
      <w:r>
        <w:rPr>
          <w:rFonts w:eastAsia="宋体"/>
          <w:color w:val="000000" w:themeColor="text1"/>
          <w:sz w:val="22"/>
          <w:szCs w:val="22"/>
          <w:lang w:eastAsia="zh-CN"/>
        </w:rPr>
        <w:t>report.</w:t>
      </w:r>
    </w:p>
    <w:p w14:paraId="2F6EC38E" w14:textId="18119574"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UE-side model, the UE may need to obtain </w:t>
      </w:r>
      <w:r w:rsidRPr="0077246A">
        <w:rPr>
          <w:sz w:val="22"/>
          <w:szCs w:val="22"/>
        </w:rPr>
        <w:t xml:space="preserve">the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information in</w:t>
      </w:r>
      <w:r w:rsidRPr="0077246A">
        <w:rPr>
          <w:sz w:val="22"/>
          <w:szCs w:val="22"/>
        </w:rPr>
        <w:t xml:space="preserve"> Set B and Set A</w:t>
      </w:r>
      <w:r>
        <w:rPr>
          <w:sz w:val="22"/>
          <w:szCs w:val="22"/>
        </w:rPr>
        <w:t xml:space="preserve"> to identify</w:t>
      </w:r>
      <w:r w:rsidRPr="0077246A">
        <w:rPr>
          <w:sz w:val="22"/>
          <w:szCs w:val="22"/>
        </w:rPr>
        <w:t xml:space="preserve"> </w:t>
      </w:r>
      <w:r>
        <w:rPr>
          <w:sz w:val="22"/>
          <w:szCs w:val="22"/>
        </w:rPr>
        <w:t xml:space="preserve">beam pairs in </w:t>
      </w:r>
      <w:r w:rsidRPr="0077246A">
        <w:rPr>
          <w:sz w:val="22"/>
          <w:szCs w:val="22"/>
        </w:rPr>
        <w:t>Set B and Set A</w:t>
      </w:r>
      <w:r>
        <w:rPr>
          <w:sz w:val="22"/>
          <w:szCs w:val="22"/>
        </w:rPr>
        <w:t xml:space="preserve">. </w:t>
      </w:r>
      <w:r>
        <w:rPr>
          <w:rFonts w:eastAsia="宋体"/>
          <w:color w:val="000000" w:themeColor="text1"/>
          <w:sz w:val="22"/>
          <w:szCs w:val="22"/>
          <w:lang w:eastAsia="zh-CN"/>
        </w:rPr>
        <w:t>Before model inference,</w:t>
      </w:r>
      <w:r>
        <w:rPr>
          <w:sz w:val="22"/>
          <w:szCs w:val="22"/>
        </w:rPr>
        <w:t xml:space="preserve"> </w:t>
      </w:r>
      <w:r>
        <w:rPr>
          <w:rFonts w:eastAsia="宋体"/>
          <w:color w:val="000000" w:themeColor="text1"/>
          <w:sz w:val="22"/>
          <w:szCs w:val="22"/>
          <w:lang w:eastAsia="zh-CN"/>
        </w:rPr>
        <w:t xml:space="preserve">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 from Set B, and the UE measures with the</w:t>
      </w:r>
      <w:r w:rsidR="00B62068">
        <w:rPr>
          <w:rFonts w:eastAsia="宋体"/>
          <w:color w:val="000000" w:themeColor="text1"/>
          <w:sz w:val="22"/>
          <w:szCs w:val="22"/>
          <w:lang w:eastAsia="zh-CN"/>
        </w:rPr>
        <w:t xml:space="preserve"> corresponding</w:t>
      </w:r>
      <w:r>
        <w:rPr>
          <w:rFonts w:eastAsia="宋体"/>
          <w:color w:val="000000" w:themeColor="text1"/>
          <w:sz w:val="22"/>
          <w:szCs w:val="22"/>
          <w:lang w:eastAsia="zh-CN"/>
        </w:rPr>
        <w:t xml:space="preserve"> Rx beams from Set B to infer the Top-K beam pair IDs from Set A; the Top-K beam pair IDs are reported to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w:t>
      </w:r>
      <w:r w:rsidRPr="00103F4C">
        <w:rPr>
          <w:rFonts w:eastAsia="宋体"/>
          <w:color w:val="000000" w:themeColor="text1"/>
          <w:sz w:val="22"/>
          <w:szCs w:val="22"/>
          <w:lang w:eastAsia="zh-CN"/>
        </w:rPr>
        <w:t xml:space="preserve">afterwards; </w:t>
      </w:r>
      <w:r w:rsidR="00B62068">
        <w:rPr>
          <w:rFonts w:eastAsia="宋体"/>
          <w:color w:val="000000" w:themeColor="text1"/>
          <w:sz w:val="22"/>
          <w:szCs w:val="22"/>
          <w:lang w:eastAsia="zh-CN"/>
        </w:rPr>
        <w:t>during the Top-K beam pair sweeping,</w:t>
      </w:r>
      <w:r w:rsidR="00011C60" w:rsidRPr="00103F4C">
        <w:rPr>
          <w:rFonts w:eastAsia="宋体"/>
          <w:color w:val="000000" w:themeColor="text1"/>
          <w:sz w:val="22"/>
          <w:szCs w:val="22"/>
          <w:lang w:eastAsia="zh-CN"/>
        </w:rPr>
        <w:t xml:space="preserve"> </w:t>
      </w:r>
      <w:r w:rsidR="00B62068">
        <w:rPr>
          <w:rFonts w:eastAsia="宋体"/>
          <w:color w:val="000000" w:themeColor="text1"/>
          <w:sz w:val="22"/>
          <w:szCs w:val="22"/>
          <w:lang w:eastAsia="zh-CN"/>
        </w:rPr>
        <w:t xml:space="preserve">one </w:t>
      </w:r>
      <w:proofErr w:type="spellStart"/>
      <w:r w:rsidR="00011C60" w:rsidRPr="00103F4C">
        <w:rPr>
          <w:rFonts w:eastAsia="宋体"/>
          <w:color w:val="000000" w:themeColor="text1"/>
          <w:sz w:val="22"/>
          <w:szCs w:val="22"/>
          <w:lang w:eastAsia="zh-CN"/>
        </w:rPr>
        <w:t>Tx</w:t>
      </w:r>
      <w:proofErr w:type="spellEnd"/>
      <w:r w:rsidR="00011C60" w:rsidRPr="00103F4C">
        <w:rPr>
          <w:rFonts w:eastAsia="宋体"/>
          <w:color w:val="000000" w:themeColor="text1"/>
          <w:sz w:val="22"/>
          <w:szCs w:val="22"/>
          <w:lang w:eastAsia="zh-CN"/>
        </w:rPr>
        <w:t xml:space="preserve"> beam might be measured with multiple Rx beams,</w:t>
      </w:r>
      <w:r w:rsidR="00B62068">
        <w:rPr>
          <w:rFonts w:eastAsia="宋体"/>
          <w:color w:val="000000" w:themeColor="text1"/>
          <w:sz w:val="22"/>
          <w:szCs w:val="22"/>
          <w:lang w:eastAsia="zh-CN"/>
        </w:rPr>
        <w:t xml:space="preserve"> thus</w:t>
      </w:r>
      <w:r w:rsidR="00011C60" w:rsidRPr="00103F4C">
        <w:rPr>
          <w:rFonts w:eastAsia="宋体"/>
          <w:color w:val="000000" w:themeColor="text1"/>
          <w:sz w:val="22"/>
          <w:szCs w:val="22"/>
          <w:lang w:eastAsia="zh-CN"/>
        </w:rPr>
        <w:t xml:space="preserve"> to facilitate this the </w:t>
      </w:r>
      <w:proofErr w:type="spellStart"/>
      <w:r w:rsidR="00011C60" w:rsidRPr="00103F4C">
        <w:rPr>
          <w:rFonts w:eastAsia="宋体"/>
          <w:color w:val="000000" w:themeColor="text1"/>
          <w:sz w:val="22"/>
          <w:szCs w:val="22"/>
          <w:lang w:eastAsia="zh-CN"/>
        </w:rPr>
        <w:t>gNB</w:t>
      </w:r>
      <w:proofErr w:type="spellEnd"/>
      <w:r w:rsidR="00011C60" w:rsidRPr="00103F4C">
        <w:rPr>
          <w:rFonts w:eastAsia="宋体"/>
          <w:color w:val="000000" w:themeColor="text1"/>
          <w:sz w:val="22"/>
          <w:szCs w:val="22"/>
          <w:lang w:eastAsia="zh-CN"/>
        </w:rPr>
        <w:t xml:space="preserve"> should </w:t>
      </w:r>
      <w:r w:rsidR="006A5303">
        <w:rPr>
          <w:rFonts w:eastAsia="宋体"/>
          <w:color w:val="000000" w:themeColor="text1"/>
          <w:sz w:val="22"/>
          <w:szCs w:val="22"/>
          <w:lang w:eastAsia="zh-CN"/>
        </w:rPr>
        <w:t>indicate</w:t>
      </w:r>
      <w:r w:rsidR="006A5303" w:rsidRPr="00103F4C">
        <w:rPr>
          <w:rFonts w:eastAsia="宋体"/>
          <w:color w:val="000000" w:themeColor="text1"/>
          <w:sz w:val="22"/>
          <w:szCs w:val="22"/>
          <w:lang w:eastAsia="zh-CN"/>
        </w:rPr>
        <w:t xml:space="preserve"> </w:t>
      </w:r>
      <w:r w:rsidR="00011C60" w:rsidRPr="00103F4C">
        <w:rPr>
          <w:rFonts w:eastAsia="宋体"/>
          <w:color w:val="000000" w:themeColor="text1"/>
          <w:sz w:val="22"/>
          <w:szCs w:val="22"/>
          <w:lang w:eastAsia="zh-CN"/>
        </w:rPr>
        <w:t xml:space="preserve">the necessary </w:t>
      </w:r>
      <w:r w:rsidR="00BD245F">
        <w:rPr>
          <w:rFonts w:eastAsia="宋体"/>
          <w:color w:val="000000" w:themeColor="text1"/>
          <w:sz w:val="22"/>
          <w:szCs w:val="22"/>
          <w:lang w:eastAsia="zh-CN"/>
        </w:rPr>
        <w:t xml:space="preserve">beam </w:t>
      </w:r>
      <w:r w:rsidR="00011C60" w:rsidRPr="00103F4C">
        <w:rPr>
          <w:rFonts w:eastAsia="宋体"/>
          <w:color w:val="000000" w:themeColor="text1"/>
          <w:sz w:val="22"/>
          <w:szCs w:val="22"/>
          <w:lang w:eastAsia="zh-CN"/>
        </w:rPr>
        <w:t xml:space="preserve">transmission repetition information; </w:t>
      </w:r>
      <w:r w:rsidRPr="00103F4C">
        <w:rPr>
          <w:rFonts w:eastAsia="宋体"/>
          <w:color w:val="000000" w:themeColor="text1"/>
          <w:sz w:val="22"/>
          <w:szCs w:val="22"/>
          <w:lang w:eastAsia="zh-CN"/>
        </w:rPr>
        <w:t xml:space="preserve">the </w:t>
      </w:r>
      <w:proofErr w:type="spellStart"/>
      <w:r w:rsidRPr="00103F4C">
        <w:rPr>
          <w:rFonts w:eastAsia="宋体"/>
          <w:color w:val="000000" w:themeColor="text1"/>
          <w:sz w:val="22"/>
          <w:szCs w:val="22"/>
          <w:lang w:eastAsia="zh-CN"/>
        </w:rPr>
        <w:t>gNB</w:t>
      </w:r>
      <w:proofErr w:type="spellEnd"/>
      <w:r w:rsidRPr="00103F4C">
        <w:rPr>
          <w:rFonts w:eastAsia="宋体"/>
          <w:color w:val="000000" w:themeColor="text1"/>
          <w:sz w:val="22"/>
          <w:szCs w:val="22"/>
          <w:lang w:eastAsia="zh-CN"/>
        </w:rPr>
        <w:t xml:space="preserve"> sweeps over the </w:t>
      </w:r>
      <w:proofErr w:type="spellStart"/>
      <w:r w:rsidRPr="00103F4C">
        <w:rPr>
          <w:rFonts w:eastAsia="宋体"/>
          <w:color w:val="000000" w:themeColor="text1"/>
          <w:sz w:val="22"/>
          <w:szCs w:val="22"/>
          <w:lang w:eastAsia="zh-CN"/>
        </w:rPr>
        <w:t>Tx</w:t>
      </w:r>
      <w:proofErr w:type="spellEnd"/>
      <w:r w:rsidRPr="00103F4C">
        <w:rPr>
          <w:rFonts w:eastAsia="宋体"/>
          <w:color w:val="000000" w:themeColor="text1"/>
          <w:sz w:val="22"/>
          <w:szCs w:val="22"/>
          <w:lang w:eastAsia="zh-CN"/>
        </w:rPr>
        <w:t xml:space="preserve"> beams in the Top-K beam pairs and the UE measures with the corresponding Rx beams in the Top-K beam pairs; after measurement, the UE will report the best </w:t>
      </w:r>
      <w:proofErr w:type="spellStart"/>
      <w:r w:rsidRPr="00103F4C">
        <w:rPr>
          <w:rFonts w:eastAsia="宋体"/>
          <w:color w:val="000000" w:themeColor="text1"/>
          <w:sz w:val="22"/>
          <w:szCs w:val="22"/>
          <w:lang w:eastAsia="zh-CN"/>
        </w:rPr>
        <w:t>Tx</w:t>
      </w:r>
      <w:proofErr w:type="spellEnd"/>
      <w:r w:rsidRPr="00103F4C">
        <w:rPr>
          <w:rFonts w:eastAsia="宋体"/>
          <w:color w:val="000000" w:themeColor="text1"/>
          <w:sz w:val="22"/>
          <w:szCs w:val="22"/>
          <w:lang w:eastAsia="zh-CN"/>
        </w:rPr>
        <w:t xml:space="preserve"> beam ID to </w:t>
      </w:r>
      <w:proofErr w:type="spellStart"/>
      <w:r w:rsidRPr="00103F4C">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w:t>
      </w:r>
    </w:p>
    <w:p w14:paraId="4750FCD8" w14:textId="759F52F0"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Based on the above discussion, we can </w:t>
      </w:r>
      <w:r w:rsidR="00E757AB">
        <w:rPr>
          <w:rFonts w:eastAsia="宋体"/>
          <w:color w:val="000000" w:themeColor="text1"/>
          <w:sz w:val="22"/>
          <w:szCs w:val="22"/>
          <w:lang w:eastAsia="zh-CN"/>
        </w:rPr>
        <w:t xml:space="preserve">observe that for both NW-side model and UE-side model, </w:t>
      </w:r>
      <w:r w:rsidR="00EA52D9">
        <w:rPr>
          <w:rFonts w:eastAsia="宋体"/>
          <w:color w:val="000000" w:themeColor="text1"/>
          <w:sz w:val="22"/>
          <w:szCs w:val="22"/>
          <w:lang w:eastAsia="zh-CN"/>
        </w:rPr>
        <w:t xml:space="preserve">new types of beam information may have to be introduced to make NW/UE </w:t>
      </w:r>
      <w:r w:rsidR="00536A9F">
        <w:rPr>
          <w:rFonts w:eastAsia="宋体"/>
          <w:color w:val="000000" w:themeColor="text1"/>
          <w:sz w:val="22"/>
          <w:szCs w:val="22"/>
          <w:lang w:eastAsia="zh-CN"/>
        </w:rPr>
        <w:t xml:space="preserve">be </w:t>
      </w:r>
      <w:r w:rsidR="00EA52D9">
        <w:rPr>
          <w:rFonts w:eastAsia="宋体"/>
          <w:color w:val="000000" w:themeColor="text1"/>
          <w:sz w:val="22"/>
          <w:szCs w:val="22"/>
          <w:lang w:eastAsia="zh-CN"/>
        </w:rPr>
        <w:t xml:space="preserve">aware of the </w:t>
      </w:r>
      <w:r w:rsidR="00AE463E" w:rsidRPr="00AE463E">
        <w:rPr>
          <w:rFonts w:eastAsia="宋体"/>
          <w:color w:val="000000" w:themeColor="text1"/>
          <w:sz w:val="22"/>
          <w:szCs w:val="22"/>
          <w:lang w:eastAsia="zh-CN"/>
        </w:rPr>
        <w:t>association</w:t>
      </w:r>
      <w:r w:rsidR="009A5C34">
        <w:rPr>
          <w:rFonts w:eastAsia="宋体"/>
          <w:color w:val="000000" w:themeColor="text1"/>
          <w:sz w:val="22"/>
          <w:szCs w:val="22"/>
          <w:lang w:eastAsia="zh-CN"/>
        </w:rPr>
        <w:t>/mapping</w:t>
      </w:r>
      <w:r w:rsidR="00AE463E" w:rsidRPr="00AE463E">
        <w:rPr>
          <w:rFonts w:eastAsia="宋体"/>
          <w:color w:val="000000" w:themeColor="text1"/>
          <w:sz w:val="22"/>
          <w:szCs w:val="22"/>
          <w:lang w:eastAsia="zh-CN"/>
        </w:rPr>
        <w:t xml:space="preserve"> </w:t>
      </w:r>
      <w:r w:rsidR="00EA52D9">
        <w:rPr>
          <w:rFonts w:eastAsia="宋体"/>
          <w:color w:val="000000" w:themeColor="text1"/>
          <w:sz w:val="22"/>
          <w:szCs w:val="22"/>
          <w:lang w:eastAsia="zh-CN"/>
        </w:rPr>
        <w:t xml:space="preserve"> between Set A and Set B </w:t>
      </w:r>
      <w:r w:rsidR="00B32399">
        <w:rPr>
          <w:rFonts w:eastAsia="宋体"/>
          <w:color w:val="000000" w:themeColor="text1"/>
          <w:sz w:val="22"/>
          <w:szCs w:val="22"/>
          <w:lang w:eastAsia="zh-CN"/>
        </w:rPr>
        <w:t xml:space="preserve">in terms </w:t>
      </w:r>
      <w:r w:rsidR="00EA52D9">
        <w:rPr>
          <w:rFonts w:eastAsia="宋体"/>
          <w:color w:val="000000" w:themeColor="text1"/>
          <w:sz w:val="22"/>
          <w:szCs w:val="22"/>
          <w:lang w:eastAsia="zh-CN"/>
        </w:rPr>
        <w:t xml:space="preserve">of the </w:t>
      </w:r>
      <w:r w:rsidR="00131ABF">
        <w:rPr>
          <w:rFonts w:eastAsia="宋体"/>
          <w:color w:val="000000" w:themeColor="text1"/>
          <w:sz w:val="22"/>
          <w:szCs w:val="22"/>
          <w:lang w:eastAsia="zh-CN"/>
        </w:rPr>
        <w:t>Rx/</w:t>
      </w:r>
      <w:proofErr w:type="spellStart"/>
      <w:r w:rsidR="00131ABF">
        <w:rPr>
          <w:rFonts w:eastAsia="宋体"/>
          <w:color w:val="000000" w:themeColor="text1"/>
          <w:sz w:val="22"/>
          <w:szCs w:val="22"/>
          <w:lang w:eastAsia="zh-CN"/>
        </w:rPr>
        <w:t>Tx</w:t>
      </w:r>
      <w:proofErr w:type="spellEnd"/>
      <w:r w:rsidR="00131ABF">
        <w:rPr>
          <w:rFonts w:eastAsia="宋体"/>
          <w:color w:val="000000" w:themeColor="text1"/>
          <w:sz w:val="22"/>
          <w:szCs w:val="22"/>
          <w:lang w:eastAsia="zh-CN"/>
        </w:rPr>
        <w:t xml:space="preserve"> beams</w:t>
      </w:r>
      <w:r w:rsidR="00EA52D9">
        <w:rPr>
          <w:rFonts w:eastAsia="宋体"/>
          <w:color w:val="000000" w:themeColor="text1"/>
          <w:sz w:val="22"/>
          <w:szCs w:val="22"/>
          <w:lang w:eastAsia="zh-CN"/>
        </w:rPr>
        <w:t>. Therefore, the</w:t>
      </w:r>
      <w:r w:rsidR="00F235E6">
        <w:rPr>
          <w:rFonts w:eastAsia="宋体"/>
          <w:color w:val="000000" w:themeColor="text1"/>
          <w:sz w:val="22"/>
          <w:szCs w:val="22"/>
          <w:lang w:eastAsia="zh-CN"/>
        </w:rPr>
        <w:t>ir</w:t>
      </w:r>
      <w:r w:rsidR="00EA52D9">
        <w:rPr>
          <w:rFonts w:eastAsia="宋体"/>
          <w:color w:val="000000" w:themeColor="text1"/>
          <w:sz w:val="22"/>
          <w:szCs w:val="22"/>
          <w:lang w:eastAsia="zh-CN"/>
        </w:rPr>
        <w:t xml:space="preserve"> potential spec impact</w:t>
      </w:r>
      <w:r w:rsidR="00F235E6">
        <w:rPr>
          <w:rFonts w:eastAsia="宋体"/>
          <w:color w:val="000000" w:themeColor="text1"/>
          <w:sz w:val="22"/>
          <w:szCs w:val="22"/>
          <w:lang w:eastAsia="zh-CN"/>
        </w:rPr>
        <w:t>s</w:t>
      </w:r>
      <w:r w:rsidR="00EA52D9">
        <w:rPr>
          <w:rFonts w:eastAsia="宋体"/>
          <w:color w:val="000000" w:themeColor="text1"/>
          <w:sz w:val="22"/>
          <w:szCs w:val="22"/>
          <w:lang w:eastAsia="zh-CN"/>
        </w:rPr>
        <w:t xml:space="preserve"> </w:t>
      </w:r>
      <w:r w:rsidR="00F43240">
        <w:rPr>
          <w:rFonts w:eastAsia="宋体"/>
          <w:color w:val="000000" w:themeColor="text1"/>
          <w:sz w:val="22"/>
          <w:szCs w:val="22"/>
          <w:lang w:eastAsia="zh-CN"/>
        </w:rPr>
        <w:t>are expected to</w:t>
      </w:r>
      <w:r w:rsidR="00EA52D9">
        <w:rPr>
          <w:rFonts w:eastAsia="宋体"/>
          <w:color w:val="000000" w:themeColor="text1"/>
          <w:sz w:val="22"/>
          <w:szCs w:val="22"/>
          <w:lang w:eastAsia="zh-CN"/>
        </w:rPr>
        <w:t xml:space="preserve"> be symmetric.</w:t>
      </w:r>
    </w:p>
    <w:p w14:paraId="0900D7A5" w14:textId="7C3DAC2F" w:rsidR="00795D8A"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AA7B23">
        <w:rPr>
          <w:b/>
          <w:i/>
          <w:color w:val="000000" w:themeColor="text1"/>
          <w:sz w:val="22"/>
          <w:szCs w:val="22"/>
        </w:rPr>
        <w:t>9</w:t>
      </w:r>
      <w:r w:rsidRPr="007614DC">
        <w:rPr>
          <w:b/>
          <w:i/>
          <w:color w:val="000000" w:themeColor="text1"/>
          <w:sz w:val="22"/>
          <w:szCs w:val="22"/>
        </w:rPr>
        <w:t xml:space="preserve">: For DL </w:t>
      </w:r>
      <w:proofErr w:type="spellStart"/>
      <w:r w:rsidRPr="007614DC">
        <w:rPr>
          <w:b/>
          <w:i/>
          <w:color w:val="000000" w:themeColor="text1"/>
          <w:sz w:val="22"/>
          <w:szCs w:val="22"/>
        </w:rPr>
        <w:t>Tx</w:t>
      </w:r>
      <w:proofErr w:type="spellEnd"/>
      <w:r w:rsidRPr="007614DC">
        <w:rPr>
          <w:b/>
          <w:i/>
          <w:color w:val="000000" w:themeColor="text1"/>
          <w:sz w:val="22"/>
          <w:szCs w:val="22"/>
        </w:rPr>
        <w:t xml:space="preserve">-Rx beam pair prediction, </w:t>
      </w:r>
      <w:r w:rsidR="00795D8A">
        <w:rPr>
          <w:b/>
          <w:i/>
          <w:color w:val="000000" w:themeColor="text1"/>
          <w:sz w:val="22"/>
          <w:szCs w:val="22"/>
        </w:rPr>
        <w:t xml:space="preserve">additional </w:t>
      </w:r>
      <w:r w:rsidR="00795D8A">
        <w:rPr>
          <w:rFonts w:hint="eastAsia"/>
          <w:b/>
          <w:i/>
          <w:color w:val="000000" w:themeColor="text1"/>
          <w:sz w:val="22"/>
          <w:szCs w:val="22"/>
        </w:rPr>
        <w:t>type</w:t>
      </w:r>
      <w:r w:rsidR="00795D8A">
        <w:rPr>
          <w:b/>
          <w:i/>
          <w:color w:val="000000" w:themeColor="text1"/>
          <w:sz w:val="22"/>
          <w:szCs w:val="22"/>
        </w:rPr>
        <w:t>s of beam information are needed for both NW-side model and UE-side model:</w:t>
      </w:r>
    </w:p>
    <w:p w14:paraId="005D7B02" w14:textId="77777777" w:rsidR="0061393A" w:rsidRPr="007614DC" w:rsidRDefault="00795D8A" w:rsidP="00103F4C">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W</w:t>
      </w:r>
      <w:r w:rsidRPr="007614DC">
        <w:rPr>
          <w:b/>
          <w:i/>
          <w:color w:val="000000" w:themeColor="text1"/>
          <w:sz w:val="22"/>
          <w:szCs w:val="22"/>
        </w:rPr>
        <w:t xml:space="preserve">hen </w:t>
      </w:r>
      <w:r w:rsidR="0061393A" w:rsidRPr="007614DC">
        <w:rPr>
          <w:b/>
          <w:i/>
          <w:color w:val="000000" w:themeColor="text1"/>
          <w:sz w:val="22"/>
          <w:szCs w:val="22"/>
        </w:rPr>
        <w:t xml:space="preserve">the AI/ML model is located at the UE side, as also for </w:t>
      </w:r>
      <w:proofErr w:type="spellStart"/>
      <w:proofErr w:type="gramStart"/>
      <w:r w:rsidR="0061393A" w:rsidRPr="007614DC">
        <w:rPr>
          <w:b/>
          <w:i/>
          <w:color w:val="000000" w:themeColor="text1"/>
          <w:sz w:val="22"/>
          <w:szCs w:val="22"/>
        </w:rPr>
        <w:t>Tx</w:t>
      </w:r>
      <w:proofErr w:type="spellEnd"/>
      <w:proofErr w:type="gramEnd"/>
      <w:r w:rsidR="0061393A" w:rsidRPr="007614DC">
        <w:rPr>
          <w:b/>
          <w:i/>
          <w:color w:val="000000" w:themeColor="text1"/>
          <w:sz w:val="22"/>
          <w:szCs w:val="22"/>
        </w:rPr>
        <w:t xml:space="preserve"> beam prediction, the UE needs to acquire additional types of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 information from the </w:t>
      </w:r>
      <w:proofErr w:type="spellStart"/>
      <w:r w:rsidR="0061393A" w:rsidRPr="007614DC">
        <w:rPr>
          <w:b/>
          <w:i/>
          <w:color w:val="000000" w:themeColor="text1"/>
          <w:sz w:val="22"/>
          <w:szCs w:val="22"/>
        </w:rPr>
        <w:t>gNB</w:t>
      </w:r>
      <w:proofErr w:type="spellEnd"/>
      <w:r w:rsidR="0061393A" w:rsidRPr="007614DC">
        <w:rPr>
          <w:b/>
          <w:i/>
          <w:color w:val="000000" w:themeColor="text1"/>
          <w:sz w:val="22"/>
          <w:szCs w:val="22"/>
        </w:rPr>
        <w:t xml:space="preserve"> side on top of legacy releases, e.g., Set B pattern involving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beams, Set B and Set A association involving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beams, etc.</w:t>
      </w:r>
    </w:p>
    <w:p w14:paraId="1D44B9B2" w14:textId="77777777" w:rsidR="0061393A" w:rsidRPr="007614DC" w:rsidRDefault="00795D8A" w:rsidP="00103F4C">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W</w:t>
      </w:r>
      <w:r w:rsidR="0061393A" w:rsidRPr="007614DC">
        <w:rPr>
          <w:b/>
          <w:i/>
          <w:color w:val="000000" w:themeColor="text1"/>
          <w:sz w:val="22"/>
          <w:szCs w:val="22"/>
        </w:rPr>
        <w:t xml:space="preserve">hen the AI/ML model is located at the NW-side, the NW needs to acquire additional types of Rx beam information from the UE on top of legacy releases, e.g., Set B pattern involving Rx beams, Set B and Set </w:t>
      </w:r>
      <w:proofErr w:type="gramStart"/>
      <w:r w:rsidR="0061393A" w:rsidRPr="007614DC">
        <w:rPr>
          <w:b/>
          <w:i/>
          <w:color w:val="000000" w:themeColor="text1"/>
          <w:sz w:val="22"/>
          <w:szCs w:val="22"/>
        </w:rPr>
        <w:t>A</w:t>
      </w:r>
      <w:proofErr w:type="gramEnd"/>
      <w:r w:rsidR="0061393A" w:rsidRPr="007614DC">
        <w:rPr>
          <w:b/>
          <w:i/>
          <w:color w:val="000000" w:themeColor="text1"/>
          <w:sz w:val="22"/>
          <w:szCs w:val="22"/>
        </w:rPr>
        <w:t xml:space="preserve"> association involving Rx beams, etc.</w:t>
      </w:r>
    </w:p>
    <w:p w14:paraId="70949D75" w14:textId="77777777" w:rsidR="00E34D38" w:rsidRDefault="005427F3" w:rsidP="0061393A">
      <w:pPr>
        <w:pStyle w:val="00Text"/>
        <w:rPr>
          <w:b/>
          <w:i/>
          <w:color w:val="000000" w:themeColor="text1"/>
          <w:sz w:val="22"/>
          <w:szCs w:val="22"/>
        </w:rPr>
      </w:pPr>
      <w:r>
        <w:rPr>
          <w:color w:val="000000" w:themeColor="text1"/>
          <w:sz w:val="22"/>
          <w:szCs w:val="22"/>
        </w:rPr>
        <w:lastRenderedPageBreak/>
        <w:t xml:space="preserve">In addition, it is observed that, for both NW-side model and UE-side model, UE needs to support the information of the </w:t>
      </w:r>
      <w:proofErr w:type="spellStart"/>
      <w:r>
        <w:rPr>
          <w:color w:val="000000" w:themeColor="text1"/>
          <w:sz w:val="22"/>
          <w:szCs w:val="22"/>
        </w:rPr>
        <w:t>Tx</w:t>
      </w:r>
      <w:proofErr w:type="spellEnd"/>
      <w:r>
        <w:rPr>
          <w:color w:val="000000" w:themeColor="text1"/>
          <w:sz w:val="22"/>
          <w:szCs w:val="22"/>
        </w:rPr>
        <w:t xml:space="preserve">-Rx beam pair (e.g., RSRPs for NW-side model, and IDs for UE-side model), which means the </w:t>
      </w:r>
      <w:proofErr w:type="spellStart"/>
      <w:r>
        <w:rPr>
          <w:color w:val="000000" w:themeColor="text1"/>
          <w:sz w:val="22"/>
          <w:szCs w:val="22"/>
        </w:rPr>
        <w:t>gNB</w:t>
      </w:r>
      <w:proofErr w:type="spellEnd"/>
      <w:r>
        <w:rPr>
          <w:color w:val="000000" w:themeColor="text1"/>
          <w:sz w:val="22"/>
          <w:szCs w:val="22"/>
        </w:rPr>
        <w:t xml:space="preserve"> needs to interpret the Rx beam ID to </w:t>
      </w:r>
      <w:r w:rsidR="006D1264">
        <w:rPr>
          <w:color w:val="000000" w:themeColor="text1"/>
          <w:sz w:val="22"/>
          <w:szCs w:val="22"/>
        </w:rPr>
        <w:t xml:space="preserve">either </w:t>
      </w:r>
      <w:r>
        <w:rPr>
          <w:color w:val="000000" w:themeColor="text1"/>
          <w:sz w:val="22"/>
          <w:szCs w:val="22"/>
        </w:rPr>
        <w:t>perform the beam pair prediction in case of NW-side model, or configure the Top-K beam pairs for UE measurement in case of UE-side model.</w:t>
      </w:r>
      <w:r w:rsidR="004F1690">
        <w:rPr>
          <w:color w:val="000000" w:themeColor="text1"/>
          <w:sz w:val="22"/>
          <w:szCs w:val="22"/>
        </w:rPr>
        <w:t xml:space="preserve"> That is to say, if the </w:t>
      </w:r>
      <w:proofErr w:type="spellStart"/>
      <w:r w:rsidR="004F1690">
        <w:rPr>
          <w:color w:val="000000" w:themeColor="text1"/>
          <w:sz w:val="22"/>
          <w:szCs w:val="22"/>
        </w:rPr>
        <w:t>Tx</w:t>
      </w:r>
      <w:proofErr w:type="spellEnd"/>
      <w:r w:rsidR="004F1690">
        <w:rPr>
          <w:color w:val="000000" w:themeColor="text1"/>
          <w:sz w:val="22"/>
          <w:szCs w:val="22"/>
        </w:rPr>
        <w:t>-Rx beam pair prediction is to be specified, the impact on the awareness of</w:t>
      </w:r>
      <w:r w:rsidR="00C35A1E">
        <w:rPr>
          <w:color w:val="000000" w:themeColor="text1"/>
          <w:sz w:val="22"/>
          <w:szCs w:val="22"/>
        </w:rPr>
        <w:t xml:space="preserve"> the</w:t>
      </w:r>
      <w:r w:rsidR="004F1690">
        <w:rPr>
          <w:color w:val="000000" w:themeColor="text1"/>
          <w:sz w:val="22"/>
          <w:szCs w:val="22"/>
        </w:rPr>
        <w:t xml:space="preserve"> Rx beam </w:t>
      </w:r>
      <w:r w:rsidR="00533BB2">
        <w:rPr>
          <w:color w:val="000000" w:themeColor="text1"/>
          <w:sz w:val="22"/>
          <w:szCs w:val="22"/>
        </w:rPr>
        <w:t>by</w:t>
      </w:r>
      <w:r w:rsidR="004F1690">
        <w:rPr>
          <w:color w:val="000000" w:themeColor="text1"/>
          <w:sz w:val="22"/>
          <w:szCs w:val="22"/>
        </w:rPr>
        <w:t xml:space="preserve"> </w:t>
      </w:r>
      <w:proofErr w:type="spellStart"/>
      <w:r w:rsidR="004F1690">
        <w:rPr>
          <w:color w:val="000000" w:themeColor="text1"/>
          <w:sz w:val="22"/>
          <w:szCs w:val="22"/>
        </w:rPr>
        <w:t>gNB</w:t>
      </w:r>
      <w:proofErr w:type="spellEnd"/>
      <w:r w:rsidR="004F1690">
        <w:rPr>
          <w:color w:val="000000" w:themeColor="text1"/>
          <w:sz w:val="22"/>
          <w:szCs w:val="22"/>
        </w:rPr>
        <w:t xml:space="preserve"> is identical</w:t>
      </w:r>
      <w:r w:rsidR="00F14266">
        <w:rPr>
          <w:color w:val="000000" w:themeColor="text1"/>
          <w:sz w:val="22"/>
          <w:szCs w:val="22"/>
        </w:rPr>
        <w:t xml:space="preserve"> to NW-side model and UE-side model</w:t>
      </w:r>
      <w:r w:rsidR="004F1690">
        <w:rPr>
          <w:color w:val="000000" w:themeColor="text1"/>
          <w:sz w:val="22"/>
          <w:szCs w:val="22"/>
        </w:rPr>
        <w:t>.</w:t>
      </w:r>
    </w:p>
    <w:p w14:paraId="106977C9" w14:textId="65036F99" w:rsidR="0061393A" w:rsidRPr="007614DC"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AA7B23">
        <w:rPr>
          <w:b/>
          <w:i/>
          <w:color w:val="000000" w:themeColor="text1"/>
          <w:sz w:val="22"/>
          <w:szCs w:val="22"/>
        </w:rPr>
        <w:t>10</w:t>
      </w:r>
      <w:r w:rsidRPr="00103F4C">
        <w:rPr>
          <w:b/>
          <w:i/>
          <w:color w:val="000000" w:themeColor="text1"/>
          <w:sz w:val="22"/>
          <w:szCs w:val="22"/>
        </w:rPr>
        <w:t>:</w:t>
      </w:r>
      <w:r w:rsidRPr="007614DC">
        <w:rPr>
          <w:b/>
          <w:i/>
          <w:color w:val="000000" w:themeColor="text1"/>
          <w:sz w:val="22"/>
          <w:szCs w:val="22"/>
        </w:rPr>
        <w:t xml:space="preserve"> For DL </w:t>
      </w:r>
      <w:proofErr w:type="spellStart"/>
      <w:r w:rsidRPr="007614DC">
        <w:rPr>
          <w:b/>
          <w:i/>
          <w:color w:val="000000" w:themeColor="text1"/>
          <w:sz w:val="22"/>
          <w:szCs w:val="22"/>
        </w:rPr>
        <w:t>Tx</w:t>
      </w:r>
      <w:proofErr w:type="spellEnd"/>
      <w:r w:rsidRPr="007614DC">
        <w:rPr>
          <w:b/>
          <w:i/>
          <w:color w:val="000000" w:themeColor="text1"/>
          <w:sz w:val="22"/>
          <w:szCs w:val="22"/>
        </w:rPr>
        <w:t xml:space="preserve">-Rx beam pair prediction, both when the AI/ML model is located at the NW side or at the UE side, the NW may need to be made aware of the Rx beam number/pattern to interpret the reported </w:t>
      </w:r>
      <w:proofErr w:type="spellStart"/>
      <w:r w:rsidRPr="007614DC">
        <w:rPr>
          <w:b/>
          <w:i/>
          <w:color w:val="000000" w:themeColor="text1"/>
          <w:sz w:val="22"/>
          <w:szCs w:val="22"/>
        </w:rPr>
        <w:t>Tx</w:t>
      </w:r>
      <w:proofErr w:type="spellEnd"/>
      <w:r w:rsidRPr="007614DC">
        <w:rPr>
          <w:b/>
          <w:i/>
          <w:color w:val="000000" w:themeColor="text1"/>
          <w:sz w:val="22"/>
          <w:szCs w:val="22"/>
        </w:rPr>
        <w:t xml:space="preserve">-Rx beam pair if the UE reports the </w:t>
      </w:r>
      <w:proofErr w:type="spellStart"/>
      <w:r w:rsidRPr="007614DC">
        <w:rPr>
          <w:b/>
          <w:i/>
          <w:color w:val="000000" w:themeColor="text1"/>
          <w:sz w:val="22"/>
          <w:szCs w:val="22"/>
        </w:rPr>
        <w:t>Tx</w:t>
      </w:r>
      <w:proofErr w:type="spellEnd"/>
      <w:r w:rsidRPr="007614DC">
        <w:rPr>
          <w:b/>
          <w:i/>
          <w:color w:val="000000" w:themeColor="text1"/>
          <w:sz w:val="22"/>
          <w:szCs w:val="22"/>
        </w:rPr>
        <w:t>-Rx beam pair.</w:t>
      </w:r>
    </w:p>
    <w:p w14:paraId="39250B40" w14:textId="77777777" w:rsidR="0061393A" w:rsidRDefault="000566C8"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Based on the analysis above, we understand that from both the perspective of spec impact and the perspective of awareness of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to the Rx </w:t>
      </w:r>
      <w:r w:rsidR="003D5C5F">
        <w:rPr>
          <w:rFonts w:eastAsia="宋体"/>
          <w:color w:val="000000" w:themeColor="text1"/>
          <w:sz w:val="22"/>
          <w:szCs w:val="22"/>
          <w:lang w:eastAsia="zh-CN"/>
        </w:rPr>
        <w:t xml:space="preserve">beams, the impact of introducing </w:t>
      </w:r>
      <w:proofErr w:type="spellStart"/>
      <w:r w:rsidR="003D5C5F">
        <w:rPr>
          <w:rFonts w:eastAsia="宋体"/>
          <w:color w:val="000000" w:themeColor="text1"/>
          <w:sz w:val="22"/>
          <w:szCs w:val="22"/>
          <w:lang w:eastAsia="zh-CN"/>
        </w:rPr>
        <w:t>Tx</w:t>
      </w:r>
      <w:proofErr w:type="spellEnd"/>
      <w:r w:rsidR="003D5C5F">
        <w:rPr>
          <w:rFonts w:eastAsia="宋体"/>
          <w:color w:val="000000" w:themeColor="text1"/>
          <w:sz w:val="22"/>
          <w:szCs w:val="22"/>
          <w:lang w:eastAsia="zh-CN"/>
        </w:rPr>
        <w:t xml:space="preserve">-Rx beam prediction to the NW-side model and </w:t>
      </w:r>
      <w:r w:rsidR="00D8755F">
        <w:rPr>
          <w:rFonts w:eastAsia="宋体"/>
          <w:color w:val="000000" w:themeColor="text1"/>
          <w:sz w:val="22"/>
          <w:szCs w:val="22"/>
          <w:lang w:eastAsia="zh-CN"/>
        </w:rPr>
        <w:t xml:space="preserve">the </w:t>
      </w:r>
      <w:r w:rsidR="003D5C5F">
        <w:rPr>
          <w:rFonts w:eastAsia="宋体"/>
          <w:color w:val="000000" w:themeColor="text1"/>
          <w:sz w:val="22"/>
          <w:szCs w:val="22"/>
          <w:lang w:eastAsia="zh-CN"/>
        </w:rPr>
        <w:t>UE-side model is symmetric</w:t>
      </w:r>
      <w:r w:rsidR="00777B9C">
        <w:rPr>
          <w:rFonts w:eastAsia="宋体"/>
          <w:color w:val="000000" w:themeColor="text1"/>
          <w:sz w:val="22"/>
          <w:szCs w:val="22"/>
          <w:lang w:eastAsia="zh-CN"/>
        </w:rPr>
        <w:t xml:space="preserve">, so if Alt.3 is to be further studied, the </w:t>
      </w:r>
      <w:r w:rsidR="00F50F62">
        <w:rPr>
          <w:rFonts w:eastAsia="宋体"/>
          <w:color w:val="000000" w:themeColor="text1"/>
          <w:sz w:val="22"/>
          <w:szCs w:val="22"/>
          <w:lang w:eastAsia="zh-CN"/>
        </w:rPr>
        <w:t>potential spec impact for NW-side model and UE-side model should also be studied symmetrically</w:t>
      </w:r>
      <w:r w:rsidR="003D5C5F">
        <w:rPr>
          <w:rFonts w:eastAsia="宋体"/>
          <w:color w:val="000000" w:themeColor="text1"/>
          <w:sz w:val="22"/>
          <w:szCs w:val="22"/>
          <w:lang w:eastAsia="zh-CN"/>
        </w:rPr>
        <w:t>.</w:t>
      </w:r>
    </w:p>
    <w:p w14:paraId="5D2D56B0" w14:textId="4FDD2968" w:rsidR="0061393A" w:rsidRPr="005D5D0F" w:rsidRDefault="0061393A" w:rsidP="00FF1638">
      <w:pPr>
        <w:pStyle w:val="00Text"/>
        <w:rPr>
          <w:b/>
          <w:i/>
          <w:color w:val="000000" w:themeColor="text1"/>
          <w:sz w:val="22"/>
          <w:szCs w:val="22"/>
        </w:rPr>
      </w:pPr>
      <w:r w:rsidRPr="00103F4C">
        <w:rPr>
          <w:b/>
          <w:i/>
          <w:color w:val="000000" w:themeColor="text1"/>
          <w:sz w:val="22"/>
          <w:szCs w:val="22"/>
        </w:rPr>
        <w:t xml:space="preserve">Proposal </w:t>
      </w:r>
      <w:r w:rsidR="00CF5927" w:rsidRPr="00103F4C">
        <w:rPr>
          <w:b/>
          <w:i/>
          <w:color w:val="000000" w:themeColor="text1"/>
          <w:sz w:val="22"/>
          <w:szCs w:val="22"/>
        </w:rPr>
        <w:t>1</w:t>
      </w:r>
      <w:r w:rsidR="00B8579A">
        <w:rPr>
          <w:b/>
          <w:i/>
          <w:color w:val="000000" w:themeColor="text1"/>
          <w:sz w:val="22"/>
          <w:szCs w:val="22"/>
        </w:rPr>
        <w:t>3</w:t>
      </w:r>
      <w:r w:rsidRPr="00103F4C">
        <w:rPr>
          <w:b/>
          <w:i/>
          <w:color w:val="000000" w:themeColor="text1"/>
          <w:sz w:val="22"/>
          <w:szCs w:val="22"/>
        </w:rPr>
        <w:t>:</w:t>
      </w:r>
      <w:r w:rsidRPr="007614DC">
        <w:rPr>
          <w:b/>
          <w:i/>
          <w:color w:val="000000" w:themeColor="text1"/>
          <w:sz w:val="22"/>
          <w:szCs w:val="22"/>
        </w:rPr>
        <w:t xml:space="preserve"> For</w:t>
      </w:r>
      <w:r w:rsidRPr="005D5D0F">
        <w:rPr>
          <w:b/>
          <w:i/>
          <w:color w:val="000000" w:themeColor="text1"/>
          <w:sz w:val="22"/>
          <w:szCs w:val="22"/>
        </w:rPr>
        <w:t xml:space="preserve"> the beam prediction mechan</w:t>
      </w:r>
      <w:r w:rsidR="00FF1638">
        <w:rPr>
          <w:b/>
          <w:i/>
          <w:color w:val="000000" w:themeColor="text1"/>
          <w:sz w:val="22"/>
          <w:szCs w:val="22"/>
        </w:rPr>
        <w:t>isms for BM-Case1 and BM-Case2 i</w:t>
      </w:r>
      <w:r w:rsidRPr="005D5D0F">
        <w:rPr>
          <w:b/>
          <w:i/>
          <w:color w:val="000000" w:themeColor="text1"/>
          <w:sz w:val="22"/>
          <w:szCs w:val="22"/>
        </w:rPr>
        <w:t xml:space="preserve">f Alt.3 (beam pair prediction) is to be further studied, it should be studied for both NW-side AI/ML model and UE-side AI/ML model </w:t>
      </w:r>
      <w:r w:rsidR="00D8755F">
        <w:rPr>
          <w:b/>
          <w:i/>
          <w:color w:val="000000" w:themeColor="text1"/>
          <w:sz w:val="22"/>
          <w:szCs w:val="22"/>
        </w:rPr>
        <w:t>symmetrically.</w:t>
      </w:r>
    </w:p>
    <w:p w14:paraId="2F637FDF" w14:textId="77777777" w:rsidR="00C02521" w:rsidRDefault="00ED16F0" w:rsidP="002215E0">
      <w:pPr>
        <w:pStyle w:val="1"/>
        <w:tabs>
          <w:tab w:val="num" w:pos="432"/>
        </w:tabs>
        <w:autoSpaceDE w:val="0"/>
        <w:autoSpaceDN w:val="0"/>
        <w:adjustRightInd w:val="0"/>
        <w:snapToGrid w:val="0"/>
        <w:spacing w:before="120" w:after="120"/>
        <w:ind w:left="432" w:hanging="432"/>
        <w:contextualSpacing/>
        <w:jc w:val="both"/>
        <w:rPr>
          <w:rFonts w:ascii="Times New Roman" w:hAnsi="Times New Roman" w:cs="Times New Roman"/>
          <w:b/>
        </w:rPr>
      </w:pPr>
      <w:r w:rsidRPr="002215E0">
        <w:rPr>
          <w:rFonts w:ascii="Times New Roman" w:hAnsi="Times New Roman" w:cs="Times New Roman"/>
          <w:b/>
        </w:rPr>
        <w:t>Specification impact</w:t>
      </w:r>
      <w:bookmarkStart w:id="4" w:name="_Hlk30969022"/>
    </w:p>
    <w:p w14:paraId="172D5100" w14:textId="77777777" w:rsidR="00F75B6E" w:rsidRPr="002215E0" w:rsidRDefault="007672A2" w:rsidP="002215E0">
      <w:pPr>
        <w:pStyle w:val="2"/>
        <w:snapToGrid w:val="0"/>
        <w:contextualSpacing/>
        <w:rPr>
          <w:rFonts w:ascii="Times New Roman" w:hAnsi="Times New Roman" w:cs="Times New Roman"/>
          <w:b/>
        </w:rPr>
      </w:pPr>
      <w:r>
        <w:rPr>
          <w:rFonts w:ascii="Times New Roman" w:hAnsi="Times New Roman" w:cs="Times New Roman"/>
          <w:b/>
        </w:rPr>
        <w:t>T</w:t>
      </w:r>
      <w:r w:rsidR="00F75B6E" w:rsidRPr="002215E0">
        <w:rPr>
          <w:rFonts w:ascii="Times New Roman" w:hAnsi="Times New Roman" w:cs="Times New Roman"/>
          <w:b/>
        </w:rPr>
        <w:t>raining</w:t>
      </w:r>
    </w:p>
    <w:p w14:paraId="40892F50" w14:textId="77777777" w:rsidR="00AD58EE" w:rsidRDefault="00AD58EE" w:rsidP="00EE2707">
      <w:pPr>
        <w:pStyle w:val="3"/>
        <w:rPr>
          <w:rFonts w:ascii="Times New Roman" w:hAnsi="Times New Roman" w:cs="Times New Roman"/>
          <w:b/>
          <w:sz w:val="22"/>
          <w:szCs w:val="22"/>
        </w:rPr>
      </w:pPr>
      <w:r w:rsidRPr="00531D11">
        <w:rPr>
          <w:rFonts w:ascii="Times New Roman" w:hAnsi="Times New Roman" w:cs="Times New Roman"/>
          <w:b/>
          <w:sz w:val="22"/>
          <w:szCs w:val="22"/>
        </w:rPr>
        <w:t>UE report enhancements</w:t>
      </w:r>
      <w:r w:rsidR="00814BFB" w:rsidRPr="00531D11">
        <w:rPr>
          <w:rFonts w:ascii="Times New Roman" w:hAnsi="Times New Roman" w:cs="Times New Roman"/>
          <w:b/>
          <w:sz w:val="22"/>
          <w:szCs w:val="22"/>
        </w:rPr>
        <w:t xml:space="preserve"> for NW-side model</w:t>
      </w:r>
    </w:p>
    <w:p w14:paraId="62AB319C" w14:textId="1915ED35" w:rsidR="00A529F1" w:rsidRDefault="00A529F1" w:rsidP="002D10D3">
      <w:pPr>
        <w:rPr>
          <w:sz w:val="22"/>
          <w:szCs w:val="22"/>
        </w:rPr>
      </w:pPr>
      <w:r w:rsidRPr="002D10D3">
        <w:rPr>
          <w:sz w:val="22"/>
          <w:szCs w:val="22"/>
        </w:rPr>
        <w:t xml:space="preserve">In the </w:t>
      </w:r>
      <w:r w:rsidR="00862637">
        <w:rPr>
          <w:sz w:val="22"/>
          <w:szCs w:val="22"/>
        </w:rPr>
        <w:t>RAN1#112bis-e</w:t>
      </w:r>
      <w:r w:rsidRPr="002D10D3">
        <w:rPr>
          <w:sz w:val="22"/>
          <w:szCs w:val="22"/>
        </w:rPr>
        <w:t xml:space="preserve"> meeting the following agreement</w:t>
      </w:r>
      <w:r w:rsidR="001D7416" w:rsidRPr="002D10D3">
        <w:rPr>
          <w:sz w:val="22"/>
          <w:szCs w:val="22"/>
        </w:rPr>
        <w:t>s have</w:t>
      </w:r>
      <w:r w:rsidRPr="002D10D3">
        <w:rPr>
          <w:sz w:val="22"/>
          <w:szCs w:val="22"/>
        </w:rPr>
        <w:t xml:space="preserve"> been achieved</w:t>
      </w:r>
      <w:r w:rsidR="00487AE2" w:rsidRPr="002D10D3">
        <w:rPr>
          <w:sz w:val="22"/>
          <w:szCs w:val="22"/>
        </w:rPr>
        <w:t xml:space="preserve"> for data collection with a NW-sided model</w:t>
      </w:r>
      <w:r w:rsidRPr="002D10D3">
        <w:rPr>
          <w:sz w:val="22"/>
          <w:szCs w:val="22"/>
        </w:rPr>
        <w:t>:</w:t>
      </w:r>
    </w:p>
    <w:p w14:paraId="228FF800" w14:textId="77777777" w:rsidR="00A529F1" w:rsidRPr="002D10D3" w:rsidRDefault="00A529F1" w:rsidP="002D10D3">
      <w:pPr>
        <w:rPr>
          <w:sz w:val="22"/>
          <w:szCs w:val="22"/>
        </w:rPr>
      </w:pPr>
    </w:p>
    <w:tbl>
      <w:tblPr>
        <w:tblStyle w:val="af"/>
        <w:tblW w:w="0" w:type="auto"/>
        <w:tblLook w:val="04A0" w:firstRow="1" w:lastRow="0" w:firstColumn="1" w:lastColumn="0" w:noHBand="0" w:noVBand="1"/>
      </w:tblPr>
      <w:tblGrid>
        <w:gridCol w:w="9062"/>
      </w:tblGrid>
      <w:tr w:rsidR="00A529F1" w14:paraId="2C133C22" w14:textId="77777777" w:rsidTr="00A529F1">
        <w:tc>
          <w:tcPr>
            <w:tcW w:w="9062" w:type="dxa"/>
          </w:tcPr>
          <w:p w14:paraId="56372BEC" w14:textId="77777777" w:rsidR="008D499F" w:rsidRPr="002D10D3" w:rsidRDefault="008D499F" w:rsidP="002D10D3">
            <w:pPr>
              <w:rPr>
                <w:rFonts w:eastAsia="宋体"/>
                <w:kern w:val="2"/>
                <w:szCs w:val="22"/>
                <w:highlight w:val="green"/>
                <w:lang w:eastAsia="zh-CN"/>
              </w:rPr>
            </w:pPr>
            <w:r w:rsidRPr="002D10D3">
              <w:rPr>
                <w:rFonts w:eastAsia="宋体"/>
                <w:kern w:val="2"/>
                <w:szCs w:val="22"/>
                <w:highlight w:val="green"/>
                <w:lang w:eastAsia="zh-CN"/>
              </w:rPr>
              <w:t>Agreement</w:t>
            </w:r>
          </w:p>
          <w:p w14:paraId="1D9CD3E1" w14:textId="77777777" w:rsidR="008D499F" w:rsidRPr="002D10D3" w:rsidRDefault="008D499F" w:rsidP="002D10D3">
            <w:pPr>
              <w:rPr>
                <w:lang w:eastAsia="zh-CN"/>
              </w:rPr>
            </w:pPr>
            <w:r w:rsidRPr="002D10D3">
              <w:rPr>
                <w:lang w:eastAsia="zh-CN"/>
              </w:rPr>
              <w:t xml:space="preserve">Regarding data collection for NW-side AI/ML model, study the following options (including the combination of options) for the contents of collected data, </w:t>
            </w:r>
          </w:p>
          <w:p w14:paraId="24791BBB" w14:textId="77777777" w:rsidR="008D499F"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Opt.1: M1 L1-RSRPs (corresponding to M1 beams) with the indication of beams (beam pairs) based on the measurement corresponding to a beam set, where M1 can be larger than 4, if applicable</w:t>
            </w:r>
          </w:p>
          <w:p w14:paraId="5529A93A" w14:textId="77777777" w:rsidR="008D499F" w:rsidRPr="002D10D3" w:rsidRDefault="008D499F" w:rsidP="002D10D3">
            <w:pPr>
              <w:pStyle w:val="af3"/>
              <w:numPr>
                <w:ilvl w:val="1"/>
                <w:numId w:val="17"/>
              </w:numPr>
              <w:overflowPunct w:val="0"/>
              <w:autoSpaceDE w:val="0"/>
              <w:autoSpaceDN w:val="0"/>
              <w:adjustRightInd w:val="0"/>
              <w:ind w:leftChars="465" w:left="1290"/>
              <w:contextualSpacing w:val="0"/>
              <w:textAlignment w:val="baseline"/>
              <w:rPr>
                <w:lang w:eastAsia="zh-CN"/>
              </w:rPr>
            </w:pPr>
            <w:r w:rsidRPr="002D10D3">
              <w:rPr>
                <w:rFonts w:eastAsia="等线"/>
                <w:lang w:eastAsia="zh-CN"/>
              </w:rPr>
              <w:t>FFS: the range of M1</w:t>
            </w:r>
          </w:p>
          <w:p w14:paraId="3A4DFD2C" w14:textId="77777777" w:rsidR="008D499F"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Opt.2: M2 L1-RSRPs (corresponding to M2 beams) based on the measurement corresponding to a beam set, where M2 can be larger than 4, if applicable</w:t>
            </w:r>
          </w:p>
          <w:p w14:paraId="5CF6586D" w14:textId="77777777" w:rsidR="008D499F" w:rsidRPr="002D10D3" w:rsidRDefault="008D499F" w:rsidP="002D10D3">
            <w:pPr>
              <w:pStyle w:val="af3"/>
              <w:numPr>
                <w:ilvl w:val="1"/>
                <w:numId w:val="17"/>
              </w:numPr>
              <w:overflowPunct w:val="0"/>
              <w:autoSpaceDE w:val="0"/>
              <w:autoSpaceDN w:val="0"/>
              <w:adjustRightInd w:val="0"/>
              <w:ind w:leftChars="465" w:left="1290"/>
              <w:contextualSpacing w:val="0"/>
              <w:textAlignment w:val="baseline"/>
              <w:rPr>
                <w:lang w:eastAsia="zh-CN"/>
              </w:rPr>
            </w:pPr>
            <w:r w:rsidRPr="002D10D3">
              <w:rPr>
                <w:rFonts w:eastAsia="等线"/>
                <w:lang w:eastAsia="zh-CN"/>
              </w:rPr>
              <w:t>FFS: the range of M2</w:t>
            </w:r>
          </w:p>
          <w:p w14:paraId="71AB2676" w14:textId="77777777" w:rsidR="008D499F"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Opt.3: M3 beam (beam pair) indices based on the measurement corresponding to a beam set, where M3 can be larger than 4, if applicable</w:t>
            </w:r>
          </w:p>
          <w:p w14:paraId="4DEF670A" w14:textId="77777777" w:rsidR="008D499F" w:rsidRPr="002D10D3" w:rsidRDefault="008D499F" w:rsidP="002D10D3">
            <w:pPr>
              <w:pStyle w:val="af3"/>
              <w:numPr>
                <w:ilvl w:val="1"/>
                <w:numId w:val="17"/>
              </w:numPr>
              <w:overflowPunct w:val="0"/>
              <w:autoSpaceDE w:val="0"/>
              <w:autoSpaceDN w:val="0"/>
              <w:adjustRightInd w:val="0"/>
              <w:ind w:leftChars="465" w:left="1290"/>
              <w:contextualSpacing w:val="0"/>
              <w:textAlignment w:val="baseline"/>
              <w:rPr>
                <w:lang w:eastAsia="zh-CN"/>
              </w:rPr>
            </w:pPr>
            <w:r w:rsidRPr="002D10D3">
              <w:rPr>
                <w:rFonts w:eastAsia="等线"/>
                <w:lang w:eastAsia="zh-CN"/>
              </w:rPr>
              <w:t>FFS: the range of M3</w:t>
            </w:r>
          </w:p>
          <w:p w14:paraId="7450D34E" w14:textId="77777777" w:rsidR="008D499F" w:rsidRPr="002D10D3" w:rsidRDefault="008D499F" w:rsidP="002D10D3">
            <w:pPr>
              <w:numPr>
                <w:ilvl w:val="0"/>
                <w:numId w:val="17"/>
              </w:numPr>
              <w:overflowPunct w:val="0"/>
              <w:autoSpaceDE w:val="0"/>
              <w:autoSpaceDN w:val="0"/>
              <w:adjustRightInd w:val="0"/>
              <w:ind w:leftChars="105" w:left="570"/>
              <w:textAlignment w:val="baseline"/>
              <w:rPr>
                <w:lang w:eastAsia="zh-CN"/>
              </w:rPr>
            </w:pPr>
            <w:r w:rsidRPr="002D10D3">
              <w:rPr>
                <w:bCs/>
                <w:iCs/>
              </w:rPr>
              <w:t>FFS: How to select the M1/M2/M3 beam(s) or beam pair(s)</w:t>
            </w:r>
          </w:p>
          <w:p w14:paraId="5BC74E05" w14:textId="77777777" w:rsidR="008D499F"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strike/>
                <w:lang w:eastAsia="zh-CN"/>
              </w:rPr>
            </w:pPr>
            <w:r w:rsidRPr="002D10D3">
              <w:rPr>
                <w:lang w:eastAsia="zh-CN"/>
              </w:rPr>
              <w:t>Note: Overhead, UE complexity and power consumption should be considered for the above options</w:t>
            </w:r>
          </w:p>
          <w:p w14:paraId="5E00A21C" w14:textId="77777777" w:rsidR="008D499F" w:rsidRPr="002D10D3" w:rsidRDefault="008D499F" w:rsidP="002D10D3">
            <w:pPr>
              <w:overflowPunct w:val="0"/>
              <w:autoSpaceDE w:val="0"/>
              <w:autoSpaceDN w:val="0"/>
              <w:adjustRightInd w:val="0"/>
              <w:textAlignment w:val="baseline"/>
              <w:rPr>
                <w:rFonts w:eastAsia="等线"/>
                <w:color w:val="FF0000"/>
                <w:lang w:eastAsia="zh-CN"/>
              </w:rPr>
            </w:pPr>
          </w:p>
          <w:p w14:paraId="5957F78B" w14:textId="77777777" w:rsidR="008D499F" w:rsidRPr="002D10D3" w:rsidRDefault="008D499F">
            <w:pPr>
              <w:rPr>
                <w:rFonts w:eastAsia="宋体"/>
                <w:kern w:val="2"/>
                <w:szCs w:val="22"/>
                <w:highlight w:val="green"/>
                <w:lang w:eastAsia="zh-CN"/>
              </w:rPr>
            </w:pPr>
            <w:r w:rsidRPr="002D10D3">
              <w:rPr>
                <w:rFonts w:eastAsia="宋体"/>
                <w:kern w:val="2"/>
                <w:szCs w:val="22"/>
                <w:highlight w:val="green"/>
                <w:lang w:eastAsia="zh-CN"/>
              </w:rPr>
              <w:t>Agreement</w:t>
            </w:r>
          </w:p>
          <w:p w14:paraId="1EC07480" w14:textId="77777777" w:rsidR="008D499F" w:rsidRPr="002D10D3" w:rsidRDefault="008D499F">
            <w:pPr>
              <w:rPr>
                <w:lang w:eastAsia="zh-CN"/>
              </w:rPr>
            </w:pPr>
            <w:r w:rsidRPr="002D10D3">
              <w:rPr>
                <w:lang w:eastAsia="zh-CN"/>
              </w:rPr>
              <w:t xml:space="preserve">Regarding data collection for NW-side AI/ML model, study necessity, benefits and beam-management-specific potential specification impact from RAN1 point of view on the following additional aspects </w:t>
            </w:r>
          </w:p>
          <w:p w14:paraId="584226A5" w14:textId="77777777" w:rsidR="008D499F"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Mechanism related to the reporting</w:t>
            </w:r>
          </w:p>
          <w:p w14:paraId="7CD1611A" w14:textId="77777777" w:rsidR="008D499F"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Additional information for content of the reporting</w:t>
            </w:r>
          </w:p>
          <w:p w14:paraId="0787287F" w14:textId="77777777" w:rsidR="008D499F" w:rsidRPr="002D10D3" w:rsidRDefault="008D499F" w:rsidP="002D10D3">
            <w:pPr>
              <w:pStyle w:val="af3"/>
              <w:numPr>
                <w:ilvl w:val="1"/>
                <w:numId w:val="17"/>
              </w:numPr>
              <w:overflowPunct w:val="0"/>
              <w:autoSpaceDE w:val="0"/>
              <w:autoSpaceDN w:val="0"/>
              <w:adjustRightInd w:val="0"/>
              <w:ind w:leftChars="465" w:left="1290"/>
              <w:contextualSpacing w:val="0"/>
              <w:textAlignment w:val="baseline"/>
              <w:rPr>
                <w:lang w:eastAsia="zh-CN"/>
              </w:rPr>
            </w:pPr>
            <w:r w:rsidRPr="002D10D3">
              <w:rPr>
                <w:lang w:eastAsia="zh-CN"/>
              </w:rPr>
              <w:t>FFS:  Information associated with or configured for the reported data samples, e.g., timestamps, SNR, data quality, etc.</w:t>
            </w:r>
          </w:p>
          <w:p w14:paraId="672941F6" w14:textId="77777777" w:rsidR="008D499F"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Reporting overhead reduction</w:t>
            </w:r>
          </w:p>
          <w:p w14:paraId="34D4728E" w14:textId="77777777" w:rsidR="008D499F"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 xml:space="preserve">Note1: non-3GPP based solution is a separate issue. </w:t>
            </w:r>
          </w:p>
          <w:p w14:paraId="553B728C" w14:textId="77777777" w:rsidR="008D499F"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Note2: The framework corresponding to higher layer(s) are up to the associated WG(s)</w:t>
            </w:r>
          </w:p>
          <w:p w14:paraId="65814A7B" w14:textId="5441FE01" w:rsidR="00A529F1" w:rsidRPr="002D10D3" w:rsidRDefault="008D499F" w:rsidP="002D10D3">
            <w:pPr>
              <w:pStyle w:val="af3"/>
              <w:numPr>
                <w:ilvl w:val="0"/>
                <w:numId w:val="17"/>
              </w:numPr>
              <w:overflowPunct w:val="0"/>
              <w:autoSpaceDE w:val="0"/>
              <w:autoSpaceDN w:val="0"/>
              <w:adjustRightInd w:val="0"/>
              <w:ind w:leftChars="105" w:left="570"/>
              <w:contextualSpacing w:val="0"/>
              <w:textAlignment w:val="baseline"/>
              <w:rPr>
                <w:b/>
                <w:i/>
                <w:lang w:eastAsia="zh-CN"/>
              </w:rPr>
            </w:pPr>
            <w:r w:rsidRPr="002D10D3">
              <w:rPr>
                <w:lang w:eastAsia="zh-CN"/>
              </w:rPr>
              <w:t xml:space="preserve">Note 3: Overhead, UE complexity and power consumption should be considered </w:t>
            </w:r>
          </w:p>
        </w:tc>
      </w:tr>
    </w:tbl>
    <w:p w14:paraId="6F170C7C" w14:textId="6DFD9315" w:rsidR="001D7416" w:rsidRDefault="00914413" w:rsidP="002D10D3">
      <w:pPr>
        <w:pStyle w:val="a1"/>
        <w:spacing w:before="120"/>
        <w:rPr>
          <w:color w:val="000000" w:themeColor="text1"/>
          <w:sz w:val="22"/>
          <w:szCs w:val="22"/>
        </w:rPr>
      </w:pPr>
      <w:r>
        <w:rPr>
          <w:color w:val="000000" w:themeColor="text1"/>
          <w:sz w:val="22"/>
          <w:szCs w:val="22"/>
        </w:rPr>
        <w:t xml:space="preserve">With the first agreement, multiple options are enabled to report RSRP measurements and labels to the </w:t>
      </w:r>
      <w:r w:rsidR="00DC2C07">
        <w:rPr>
          <w:color w:val="000000" w:themeColor="text1"/>
          <w:sz w:val="22"/>
          <w:szCs w:val="22"/>
        </w:rPr>
        <w:t>NW</w:t>
      </w:r>
      <w:r>
        <w:rPr>
          <w:color w:val="000000" w:themeColor="text1"/>
          <w:sz w:val="22"/>
          <w:szCs w:val="22"/>
        </w:rPr>
        <w:t xml:space="preserve">. In the following, </w:t>
      </w:r>
      <w:r w:rsidRPr="002D10D3">
        <w:rPr>
          <w:rFonts w:eastAsia="宋体"/>
          <w:color w:val="000000" w:themeColor="text1"/>
          <w:sz w:val="22"/>
          <w:szCs w:val="22"/>
          <w:lang w:eastAsia="zh-CN"/>
        </w:rPr>
        <w:t>the</w:t>
      </w:r>
      <w:r>
        <w:rPr>
          <w:color w:val="000000" w:themeColor="text1"/>
          <w:sz w:val="22"/>
          <w:szCs w:val="22"/>
        </w:rPr>
        <w:t xml:space="preserve"> remaining FFS</w:t>
      </w:r>
      <w:r w:rsidR="00DB354B">
        <w:rPr>
          <w:color w:val="000000" w:themeColor="text1"/>
          <w:sz w:val="22"/>
          <w:szCs w:val="22"/>
        </w:rPr>
        <w:t>s</w:t>
      </w:r>
      <w:r>
        <w:rPr>
          <w:color w:val="000000" w:themeColor="text1"/>
          <w:sz w:val="22"/>
          <w:szCs w:val="22"/>
        </w:rPr>
        <w:t xml:space="preserve"> </w:t>
      </w:r>
      <w:r w:rsidR="00DB354B">
        <w:rPr>
          <w:color w:val="000000" w:themeColor="text1"/>
          <w:sz w:val="22"/>
          <w:szCs w:val="22"/>
        </w:rPr>
        <w:t xml:space="preserve">on the parameter ranges </w:t>
      </w:r>
      <w:r>
        <w:rPr>
          <w:color w:val="000000" w:themeColor="text1"/>
          <w:sz w:val="22"/>
          <w:szCs w:val="22"/>
        </w:rPr>
        <w:t>are discussed.</w:t>
      </w:r>
    </w:p>
    <w:p w14:paraId="1D6F5DD8" w14:textId="73BB2790" w:rsidR="00AE25C3" w:rsidRPr="008806A9" w:rsidRDefault="00AE25C3" w:rsidP="00AE25C3">
      <w:pPr>
        <w:overflowPunct w:val="0"/>
        <w:autoSpaceDE w:val="0"/>
        <w:autoSpaceDN w:val="0"/>
        <w:adjustRightInd w:val="0"/>
        <w:spacing w:after="120"/>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F</w:t>
      </w:r>
      <w:r>
        <w:rPr>
          <w:rFonts w:eastAsiaTheme="minorEastAsia"/>
          <w:color w:val="000000" w:themeColor="text1"/>
          <w:sz w:val="22"/>
          <w:szCs w:val="22"/>
          <w:lang w:eastAsia="zh-CN"/>
        </w:rPr>
        <w:t>or data collection, model input and labels need to be provided to the AI</w:t>
      </w:r>
      <w:r w:rsidR="00EF70B2">
        <w:rPr>
          <w:rFonts w:eastAsiaTheme="minorEastAsia"/>
          <w:color w:val="000000" w:themeColor="text1"/>
          <w:sz w:val="22"/>
          <w:szCs w:val="22"/>
          <w:lang w:eastAsia="zh-CN"/>
        </w:rPr>
        <w:t>/ML</w:t>
      </w:r>
      <w:r>
        <w:rPr>
          <w:rFonts w:eastAsiaTheme="minorEastAsia"/>
          <w:color w:val="000000" w:themeColor="text1"/>
          <w:sz w:val="22"/>
          <w:szCs w:val="22"/>
          <w:lang w:eastAsia="zh-CN"/>
        </w:rPr>
        <w:t xml:space="preserve"> model.</w:t>
      </w:r>
      <w:r w:rsidR="00EF70B2">
        <w:rPr>
          <w:rFonts w:eastAsiaTheme="minorEastAsia"/>
          <w:color w:val="000000" w:themeColor="text1"/>
          <w:sz w:val="22"/>
          <w:szCs w:val="22"/>
          <w:lang w:eastAsia="zh-CN"/>
        </w:rPr>
        <w:t xml:space="preserve"> Depending on the </w:t>
      </w:r>
      <w:r>
        <w:rPr>
          <w:rFonts w:eastAsiaTheme="minorEastAsia"/>
          <w:color w:val="000000" w:themeColor="text1"/>
          <w:sz w:val="22"/>
          <w:szCs w:val="22"/>
          <w:lang w:eastAsia="zh-CN"/>
        </w:rPr>
        <w:t>model output</w:t>
      </w:r>
      <w:r w:rsidR="00DB354B">
        <w:rPr>
          <w:rFonts w:eastAsiaTheme="minorEastAsia"/>
          <w:color w:val="000000" w:themeColor="text1"/>
          <w:sz w:val="22"/>
          <w:szCs w:val="22"/>
          <w:lang w:eastAsia="zh-CN"/>
        </w:rPr>
        <w:t xml:space="preserve"> type</w:t>
      </w:r>
      <w:r>
        <w:rPr>
          <w:rFonts w:eastAsiaTheme="minorEastAsia"/>
          <w:color w:val="000000" w:themeColor="text1"/>
          <w:sz w:val="22"/>
          <w:szCs w:val="22"/>
          <w:lang w:eastAsia="zh-CN"/>
        </w:rPr>
        <w:t xml:space="preserve"> (best beam</w:t>
      </w:r>
      <w:r w:rsidR="00D9439B">
        <w:rPr>
          <w:rFonts w:eastAsiaTheme="minorEastAsia"/>
          <w:color w:val="000000" w:themeColor="text1"/>
          <w:sz w:val="22"/>
          <w:szCs w:val="22"/>
          <w:lang w:eastAsia="zh-CN"/>
        </w:rPr>
        <w:t xml:space="preserve">(s) from Set A </w:t>
      </w:r>
      <w:r>
        <w:rPr>
          <w:rFonts w:eastAsiaTheme="minorEastAsia"/>
          <w:color w:val="000000" w:themeColor="text1"/>
          <w:sz w:val="22"/>
          <w:szCs w:val="22"/>
          <w:lang w:eastAsia="zh-CN"/>
        </w:rPr>
        <w:t xml:space="preserve">or </w:t>
      </w:r>
      <w:r w:rsidR="00D9439B">
        <w:rPr>
          <w:rFonts w:eastAsiaTheme="minorEastAsia"/>
          <w:color w:val="000000" w:themeColor="text1"/>
          <w:sz w:val="22"/>
          <w:szCs w:val="22"/>
          <w:lang w:eastAsia="zh-CN"/>
        </w:rPr>
        <w:t>predicted RSRPs for each beam in Set A),</w:t>
      </w:r>
      <w:r>
        <w:rPr>
          <w:rFonts w:eastAsiaTheme="minorEastAsia"/>
          <w:color w:val="000000" w:themeColor="text1"/>
          <w:sz w:val="22"/>
          <w:szCs w:val="22"/>
          <w:lang w:eastAsia="zh-CN"/>
        </w:rPr>
        <w:t xml:space="preserve"> the following cases involving one or a combination of the above options can be considered:</w:t>
      </w:r>
    </w:p>
    <w:p w14:paraId="546FE057" w14:textId="77777777" w:rsidR="00AE25C3" w:rsidRPr="002D10D3" w:rsidRDefault="00AE25C3">
      <w:pPr>
        <w:pStyle w:val="af3"/>
        <w:numPr>
          <w:ilvl w:val="0"/>
          <w:numId w:val="17"/>
        </w:numPr>
        <w:overflowPunct w:val="0"/>
        <w:autoSpaceDE w:val="0"/>
        <w:autoSpaceDN w:val="0"/>
        <w:adjustRightInd w:val="0"/>
        <w:spacing w:after="120"/>
        <w:contextualSpacing w:val="0"/>
        <w:textAlignment w:val="baseline"/>
        <w:rPr>
          <w:b/>
          <w:color w:val="000000" w:themeColor="text1"/>
          <w:sz w:val="22"/>
          <w:szCs w:val="22"/>
          <w:u w:val="single"/>
        </w:rPr>
      </w:pPr>
      <w:r w:rsidRPr="002D10D3">
        <w:rPr>
          <w:b/>
          <w:color w:val="000000" w:themeColor="text1"/>
          <w:sz w:val="22"/>
          <w:szCs w:val="22"/>
          <w:u w:val="single"/>
        </w:rPr>
        <w:t>Case 1 (output type = best beam ID/probability):</w:t>
      </w:r>
    </w:p>
    <w:p w14:paraId="62FE3E46" w14:textId="3AB88476" w:rsidR="00AE25C3" w:rsidRPr="00A7225B" w:rsidRDefault="00AE25C3">
      <w:pPr>
        <w:pStyle w:val="a1"/>
        <w:numPr>
          <w:ilvl w:val="0"/>
          <w:numId w:val="47"/>
        </w:numPr>
        <w:rPr>
          <w:rFonts w:eastAsiaTheme="minorEastAsia"/>
          <w:color w:val="000000" w:themeColor="text1"/>
          <w:sz w:val="22"/>
          <w:szCs w:val="22"/>
          <w:lang w:eastAsia="zh-CN"/>
        </w:rPr>
      </w:pPr>
      <w:r>
        <w:rPr>
          <w:rFonts w:eastAsiaTheme="minorEastAsia" w:hint="eastAsia"/>
          <w:color w:val="000000" w:themeColor="text1"/>
          <w:sz w:val="22"/>
          <w:szCs w:val="22"/>
          <w:lang w:eastAsia="zh-CN"/>
        </w:rPr>
        <w:t>L</w:t>
      </w:r>
      <w:r>
        <w:rPr>
          <w:rFonts w:eastAsiaTheme="minorEastAsia"/>
          <w:color w:val="000000" w:themeColor="text1"/>
          <w:sz w:val="22"/>
          <w:szCs w:val="22"/>
          <w:lang w:eastAsia="zh-CN"/>
        </w:rPr>
        <w:t>abel: Opt.3</w:t>
      </w:r>
      <w:r w:rsidR="00A7225B">
        <w:rPr>
          <w:rFonts w:eastAsiaTheme="minorEastAsia"/>
          <w:color w:val="000000" w:themeColor="text1"/>
          <w:sz w:val="22"/>
          <w:szCs w:val="22"/>
          <w:lang w:eastAsia="zh-CN"/>
        </w:rPr>
        <w:t xml:space="preserve"> can be used to report the label, i.e.</w:t>
      </w:r>
      <w:r>
        <w:rPr>
          <w:rFonts w:eastAsiaTheme="minorEastAsia"/>
          <w:color w:val="000000" w:themeColor="text1"/>
          <w:sz w:val="22"/>
          <w:szCs w:val="22"/>
          <w:lang w:eastAsia="zh-CN"/>
        </w:rPr>
        <w:t xml:space="preserve"> </w:t>
      </w:r>
      <w:r>
        <w:rPr>
          <w:color w:val="000000" w:themeColor="text1"/>
          <w:sz w:val="22"/>
          <w:szCs w:val="22"/>
        </w:rPr>
        <w:t>the best M3=1 beam ID from Set A beams.</w:t>
      </w:r>
      <w:r w:rsidRPr="00344EB7">
        <w:rPr>
          <w:color w:val="000000" w:themeColor="text1"/>
          <w:sz w:val="22"/>
          <w:szCs w:val="22"/>
        </w:rPr>
        <w:t xml:space="preserve"> </w:t>
      </w:r>
      <w:r>
        <w:rPr>
          <w:color w:val="000000" w:themeColor="text1"/>
          <w:sz w:val="22"/>
          <w:szCs w:val="22"/>
        </w:rPr>
        <w:t>In addition,</w:t>
      </w:r>
      <w:r w:rsidRPr="00622053">
        <w:rPr>
          <w:color w:val="000000" w:themeColor="text1"/>
          <w:sz w:val="22"/>
          <w:szCs w:val="22"/>
        </w:rPr>
        <w:t xml:space="preserve"> </w:t>
      </w:r>
      <w:r>
        <w:rPr>
          <w:color w:val="000000" w:themeColor="text1"/>
          <w:sz w:val="22"/>
          <w:szCs w:val="22"/>
        </w:rPr>
        <w:t xml:space="preserve">for </w:t>
      </w:r>
      <w:r w:rsidRPr="00A7225B">
        <w:rPr>
          <w:color w:val="000000" w:themeColor="text1"/>
          <w:sz w:val="22"/>
          <w:szCs w:val="22"/>
        </w:rPr>
        <w:t>indicating the measurement resources</w:t>
      </w:r>
      <w:r w:rsidR="00EF70B2">
        <w:rPr>
          <w:color w:val="000000" w:themeColor="text1"/>
          <w:sz w:val="22"/>
          <w:szCs w:val="22"/>
        </w:rPr>
        <w:t xml:space="preserve"> from which the </w:t>
      </w:r>
      <w:r w:rsidR="00993B18">
        <w:rPr>
          <w:color w:val="000000" w:themeColor="text1"/>
          <w:sz w:val="22"/>
          <w:szCs w:val="22"/>
        </w:rPr>
        <w:t>beam(s) shall be identified</w:t>
      </w:r>
      <w:r w:rsidRPr="00A7225B">
        <w:rPr>
          <w:color w:val="000000" w:themeColor="text1"/>
          <w:sz w:val="22"/>
          <w:szCs w:val="22"/>
        </w:rPr>
        <w:t>,</w:t>
      </w:r>
    </w:p>
    <w:p w14:paraId="4EA7E702" w14:textId="737E69AA" w:rsidR="00AE25C3" w:rsidRPr="00A7225B" w:rsidRDefault="00993B18">
      <w:pPr>
        <w:pStyle w:val="a1"/>
        <w:numPr>
          <w:ilvl w:val="1"/>
          <w:numId w:val="47"/>
        </w:numPr>
        <w:rPr>
          <w:rFonts w:eastAsiaTheme="minorEastAsia"/>
          <w:color w:val="000000" w:themeColor="text1"/>
          <w:sz w:val="22"/>
          <w:szCs w:val="22"/>
          <w:lang w:eastAsia="zh-CN"/>
        </w:rPr>
      </w:pPr>
      <w:r>
        <w:rPr>
          <w:color w:val="000000" w:themeColor="text1"/>
          <w:sz w:val="22"/>
          <w:szCs w:val="22"/>
        </w:rPr>
        <w:t xml:space="preserve">The UE needs to be configured with the M4 beams (e.g. for </w:t>
      </w:r>
      <w:r w:rsidR="00AE25C3" w:rsidRPr="00A7225B">
        <w:rPr>
          <w:color w:val="000000" w:themeColor="text1"/>
          <w:sz w:val="22"/>
          <w:szCs w:val="22"/>
        </w:rPr>
        <w:t>Set A</w:t>
      </w:r>
      <w:r>
        <w:rPr>
          <w:color w:val="000000" w:themeColor="text1"/>
          <w:sz w:val="22"/>
          <w:szCs w:val="22"/>
        </w:rPr>
        <w:t>)</w:t>
      </w:r>
      <w:r w:rsidR="00AE25C3" w:rsidRPr="00A7225B">
        <w:rPr>
          <w:color w:val="000000" w:themeColor="text1"/>
          <w:sz w:val="22"/>
          <w:szCs w:val="22"/>
        </w:rPr>
        <w:t xml:space="preserve"> for </w:t>
      </w:r>
      <w:r w:rsidR="00AE25C3" w:rsidRPr="00A7225B">
        <w:rPr>
          <w:rFonts w:eastAsiaTheme="minorEastAsia"/>
          <w:color w:val="000000" w:themeColor="text1"/>
          <w:sz w:val="22"/>
          <w:szCs w:val="22"/>
          <w:lang w:eastAsia="zh-CN"/>
        </w:rPr>
        <w:t>measurement</w:t>
      </w:r>
      <w:r w:rsidR="00AE25C3" w:rsidRPr="00A7225B">
        <w:rPr>
          <w:color w:val="000000" w:themeColor="text1"/>
          <w:sz w:val="22"/>
          <w:szCs w:val="22"/>
        </w:rPr>
        <w:t xml:space="preserve"> to derive the M3 best beam ID.</w:t>
      </w:r>
    </w:p>
    <w:p w14:paraId="1A5620EE" w14:textId="5F24609D" w:rsidR="00AE25C3" w:rsidRDefault="00AE25C3">
      <w:pPr>
        <w:pStyle w:val="a1"/>
        <w:numPr>
          <w:ilvl w:val="0"/>
          <w:numId w:val="47"/>
        </w:numPr>
        <w:rPr>
          <w:color w:val="000000" w:themeColor="text1"/>
          <w:sz w:val="22"/>
          <w:szCs w:val="22"/>
        </w:rPr>
      </w:pPr>
      <w:r w:rsidRPr="00A7225B">
        <w:rPr>
          <w:rFonts w:eastAsiaTheme="minorEastAsia"/>
          <w:color w:val="000000" w:themeColor="text1"/>
          <w:sz w:val="22"/>
          <w:szCs w:val="22"/>
          <w:lang w:eastAsia="zh-CN"/>
        </w:rPr>
        <w:t xml:space="preserve">Model input: Opt.2, </w:t>
      </w:r>
      <w:r w:rsidR="00993B18">
        <w:rPr>
          <w:rFonts w:eastAsiaTheme="minorEastAsia"/>
          <w:color w:val="000000" w:themeColor="text1"/>
          <w:sz w:val="22"/>
          <w:szCs w:val="22"/>
          <w:lang w:eastAsia="zh-CN"/>
        </w:rPr>
        <w:t xml:space="preserve">can be used to let the UE report the RSRPs from Set B, </w:t>
      </w:r>
      <w:r w:rsidRPr="00A7225B">
        <w:rPr>
          <w:rFonts w:eastAsiaTheme="minorEastAsia"/>
          <w:color w:val="000000" w:themeColor="text1"/>
          <w:sz w:val="22"/>
          <w:szCs w:val="22"/>
          <w:lang w:eastAsia="zh-CN"/>
        </w:rPr>
        <w:t>i.e.</w:t>
      </w:r>
      <w:r w:rsidR="00662045">
        <w:rPr>
          <w:rFonts w:eastAsiaTheme="minorEastAsia"/>
          <w:color w:val="000000" w:themeColor="text1"/>
          <w:sz w:val="22"/>
          <w:szCs w:val="22"/>
          <w:lang w:eastAsia="zh-CN"/>
        </w:rPr>
        <w:t>,</w:t>
      </w:r>
      <w:r w:rsidR="00993B18">
        <w:rPr>
          <w:rFonts w:eastAsiaTheme="minorEastAsia"/>
          <w:color w:val="000000" w:themeColor="text1"/>
          <w:sz w:val="22"/>
          <w:szCs w:val="22"/>
          <w:lang w:eastAsia="zh-CN"/>
        </w:rPr>
        <w:t xml:space="preserve"> M2 is equal to the size of Set B.</w:t>
      </w:r>
      <w:r w:rsidRPr="00A7225B">
        <w:rPr>
          <w:rFonts w:eastAsiaTheme="minorEastAsia"/>
          <w:color w:val="000000" w:themeColor="text1"/>
          <w:sz w:val="22"/>
          <w:szCs w:val="22"/>
          <w:lang w:eastAsia="zh-CN"/>
        </w:rPr>
        <w:t xml:space="preserve"> </w:t>
      </w:r>
      <w:r w:rsidRPr="00A7225B">
        <w:rPr>
          <w:color w:val="000000" w:themeColor="text1"/>
          <w:sz w:val="22"/>
          <w:szCs w:val="22"/>
        </w:rPr>
        <w:t>Alternatively, if the reported model input is a subset</w:t>
      </w:r>
      <w:r w:rsidR="00993B18">
        <w:rPr>
          <w:color w:val="000000" w:themeColor="text1"/>
          <w:sz w:val="22"/>
          <w:szCs w:val="22"/>
        </w:rPr>
        <w:t xml:space="preserve"> </w:t>
      </w:r>
      <w:r>
        <w:rPr>
          <w:color w:val="000000" w:themeColor="text1"/>
          <w:sz w:val="22"/>
          <w:szCs w:val="22"/>
        </w:rPr>
        <w:t>of Set B</w:t>
      </w:r>
      <w:r w:rsidR="00993B18">
        <w:rPr>
          <w:color w:val="000000" w:themeColor="text1"/>
          <w:sz w:val="22"/>
          <w:szCs w:val="22"/>
        </w:rPr>
        <w:t>, Opt</w:t>
      </w:r>
      <w:r w:rsidR="00EF70B2">
        <w:rPr>
          <w:color w:val="000000" w:themeColor="text1"/>
          <w:sz w:val="22"/>
          <w:szCs w:val="22"/>
        </w:rPr>
        <w:t>.</w:t>
      </w:r>
      <w:r w:rsidR="00993B18">
        <w:rPr>
          <w:color w:val="000000" w:themeColor="text1"/>
          <w:sz w:val="22"/>
          <w:szCs w:val="22"/>
        </w:rPr>
        <w:t>1 can be used</w:t>
      </w:r>
      <w:r>
        <w:rPr>
          <w:color w:val="000000" w:themeColor="text1"/>
          <w:sz w:val="22"/>
          <w:szCs w:val="22"/>
        </w:rPr>
        <w:t xml:space="preserve"> (e.g., only the best M1 RSRPs are reported to save overhead). In addition,</w:t>
      </w:r>
      <w:r w:rsidRPr="00622053">
        <w:rPr>
          <w:color w:val="000000" w:themeColor="text1"/>
          <w:sz w:val="22"/>
          <w:szCs w:val="22"/>
        </w:rPr>
        <w:t xml:space="preserve"> </w:t>
      </w:r>
      <w:r>
        <w:rPr>
          <w:color w:val="000000" w:themeColor="text1"/>
          <w:sz w:val="22"/>
          <w:szCs w:val="22"/>
        </w:rPr>
        <w:t>for indicating the measurement resources:</w:t>
      </w:r>
    </w:p>
    <w:p w14:paraId="7539FED5" w14:textId="77777777" w:rsidR="00AE25C3" w:rsidRDefault="00AE25C3">
      <w:pPr>
        <w:pStyle w:val="a1"/>
        <w:numPr>
          <w:ilvl w:val="1"/>
          <w:numId w:val="47"/>
        </w:numPr>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f Set B is a subset of Set A, then as the M4 beams of Set </w:t>
      </w:r>
      <w:proofErr w:type="gramStart"/>
      <w:r>
        <w:rPr>
          <w:rFonts w:eastAsiaTheme="minorEastAsia"/>
          <w:color w:val="000000" w:themeColor="text1"/>
          <w:sz w:val="22"/>
          <w:szCs w:val="22"/>
          <w:lang w:eastAsia="zh-CN"/>
        </w:rPr>
        <w:t>A</w:t>
      </w:r>
      <w:proofErr w:type="gramEnd"/>
      <w:r>
        <w:rPr>
          <w:rFonts w:eastAsiaTheme="minorEastAsia"/>
          <w:color w:val="000000" w:themeColor="text1"/>
          <w:sz w:val="22"/>
          <w:szCs w:val="22"/>
          <w:lang w:eastAsia="zh-CN"/>
        </w:rPr>
        <w:t xml:space="preserve"> need to be configured for measurement as mentioned above, the M2 beams for the measurement of Set B can be indicated as a subset from M4 beams of Set A.</w:t>
      </w:r>
    </w:p>
    <w:p w14:paraId="4CF2304F" w14:textId="5E98056A" w:rsidR="00AE25C3" w:rsidRDefault="00AE25C3">
      <w:pPr>
        <w:pStyle w:val="a1"/>
        <w:numPr>
          <w:ilvl w:val="1"/>
          <w:numId w:val="47"/>
        </w:numPr>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sidR="00EF70B2">
        <w:rPr>
          <w:rFonts w:eastAsiaTheme="minorEastAsia"/>
          <w:color w:val="000000" w:themeColor="text1"/>
          <w:sz w:val="22"/>
          <w:szCs w:val="22"/>
          <w:lang w:eastAsia="zh-CN"/>
        </w:rPr>
        <w:t xml:space="preserve">f Set B is </w:t>
      </w:r>
      <w:r>
        <w:rPr>
          <w:rFonts w:eastAsiaTheme="minorEastAsia"/>
          <w:color w:val="000000" w:themeColor="text1"/>
          <w:sz w:val="22"/>
          <w:szCs w:val="22"/>
          <w:lang w:eastAsia="zh-CN"/>
        </w:rPr>
        <w:t>different from Set A (e.g., wide beams), then an individual M2 beams are configured for measurement.</w:t>
      </w:r>
    </w:p>
    <w:p w14:paraId="02341527" w14:textId="77777777" w:rsidR="00AE25C3" w:rsidRPr="002D10D3" w:rsidRDefault="00AE25C3" w:rsidP="00AE25C3">
      <w:pPr>
        <w:pStyle w:val="af3"/>
        <w:numPr>
          <w:ilvl w:val="0"/>
          <w:numId w:val="17"/>
        </w:numPr>
        <w:overflowPunct w:val="0"/>
        <w:autoSpaceDE w:val="0"/>
        <w:autoSpaceDN w:val="0"/>
        <w:adjustRightInd w:val="0"/>
        <w:spacing w:after="120"/>
        <w:contextualSpacing w:val="0"/>
        <w:textAlignment w:val="baseline"/>
        <w:rPr>
          <w:b/>
          <w:color w:val="000000" w:themeColor="text1"/>
          <w:sz w:val="22"/>
          <w:szCs w:val="22"/>
          <w:u w:val="single"/>
        </w:rPr>
      </w:pPr>
      <w:r w:rsidRPr="002D10D3">
        <w:rPr>
          <w:b/>
          <w:color w:val="000000" w:themeColor="text1"/>
          <w:sz w:val="22"/>
          <w:szCs w:val="22"/>
          <w:u w:val="single"/>
        </w:rPr>
        <w:t>Case 2 (output type = RSRP for each beam in Set A):</w:t>
      </w:r>
    </w:p>
    <w:p w14:paraId="0914AB66" w14:textId="77777777" w:rsidR="00EF70B2" w:rsidRPr="002D10D3" w:rsidRDefault="00AE25C3" w:rsidP="00AE25C3">
      <w:pPr>
        <w:pStyle w:val="a1"/>
        <w:numPr>
          <w:ilvl w:val="0"/>
          <w:numId w:val="47"/>
        </w:numPr>
        <w:rPr>
          <w:rFonts w:eastAsiaTheme="minorEastAsia"/>
          <w:color w:val="000000" w:themeColor="text1"/>
          <w:sz w:val="22"/>
          <w:szCs w:val="22"/>
          <w:lang w:eastAsia="zh-CN"/>
        </w:rPr>
      </w:pPr>
      <w:r>
        <w:rPr>
          <w:rFonts w:eastAsiaTheme="minorEastAsia" w:hint="eastAsia"/>
          <w:color w:val="000000" w:themeColor="text1"/>
          <w:sz w:val="22"/>
          <w:szCs w:val="22"/>
          <w:lang w:eastAsia="zh-CN"/>
        </w:rPr>
        <w:t>L</w:t>
      </w:r>
      <w:r>
        <w:rPr>
          <w:rFonts w:eastAsiaTheme="minorEastAsia"/>
          <w:color w:val="000000" w:themeColor="text1"/>
          <w:sz w:val="22"/>
          <w:szCs w:val="22"/>
          <w:lang w:eastAsia="zh-CN"/>
        </w:rPr>
        <w:t xml:space="preserve">abel: </w:t>
      </w:r>
      <w:r w:rsidRPr="008806A9">
        <w:rPr>
          <w:color w:val="000000" w:themeColor="text1"/>
          <w:sz w:val="22"/>
          <w:szCs w:val="22"/>
        </w:rPr>
        <w:t>Opt</w:t>
      </w:r>
      <w:r>
        <w:rPr>
          <w:rFonts w:eastAsiaTheme="minorEastAsia"/>
          <w:color w:val="000000" w:themeColor="text1"/>
          <w:sz w:val="22"/>
          <w:szCs w:val="22"/>
          <w:lang w:eastAsia="zh-CN"/>
        </w:rPr>
        <w:t>.2</w:t>
      </w:r>
      <w:r w:rsidR="009F0426">
        <w:rPr>
          <w:rFonts w:eastAsiaTheme="minorEastAsia"/>
          <w:color w:val="000000" w:themeColor="text1"/>
          <w:sz w:val="22"/>
          <w:szCs w:val="22"/>
          <w:lang w:eastAsia="zh-CN"/>
        </w:rPr>
        <w:t xml:space="preserve"> can be used if</w:t>
      </w:r>
      <w:r>
        <w:rPr>
          <w:rFonts w:eastAsiaTheme="minorEastAsia"/>
          <w:color w:val="000000" w:themeColor="text1"/>
          <w:sz w:val="22"/>
          <w:szCs w:val="22"/>
          <w:lang w:eastAsia="zh-CN"/>
        </w:rPr>
        <w:t xml:space="preserve"> </w:t>
      </w:r>
      <w:r>
        <w:rPr>
          <w:color w:val="000000" w:themeColor="text1"/>
          <w:sz w:val="22"/>
          <w:szCs w:val="22"/>
        </w:rPr>
        <w:t>the label</w:t>
      </w:r>
      <w:r w:rsidR="009F0426">
        <w:rPr>
          <w:color w:val="000000" w:themeColor="text1"/>
          <w:sz w:val="22"/>
          <w:szCs w:val="22"/>
        </w:rPr>
        <w:t xml:space="preserve"> is</w:t>
      </w:r>
      <w:r>
        <w:rPr>
          <w:color w:val="000000" w:themeColor="text1"/>
          <w:sz w:val="22"/>
          <w:szCs w:val="22"/>
        </w:rPr>
        <w:t xml:space="preserve"> the RSRPs of </w:t>
      </w:r>
      <w:r w:rsidR="009F0426">
        <w:rPr>
          <w:color w:val="000000" w:themeColor="text1"/>
          <w:sz w:val="22"/>
          <w:szCs w:val="22"/>
        </w:rPr>
        <w:t xml:space="preserve">all </w:t>
      </w:r>
      <w:r>
        <w:rPr>
          <w:color w:val="000000" w:themeColor="text1"/>
          <w:sz w:val="22"/>
          <w:szCs w:val="22"/>
        </w:rPr>
        <w:t>M2 beams f</w:t>
      </w:r>
      <w:r w:rsidR="007E7051">
        <w:rPr>
          <w:color w:val="000000" w:themeColor="text1"/>
          <w:sz w:val="22"/>
          <w:szCs w:val="22"/>
        </w:rPr>
        <w:t>rom Set A</w:t>
      </w:r>
      <w:r w:rsidR="009F0426">
        <w:rPr>
          <w:color w:val="000000" w:themeColor="text1"/>
          <w:sz w:val="22"/>
          <w:szCs w:val="22"/>
        </w:rPr>
        <w:t>, thus M2 is equal to the size of Set A.</w:t>
      </w:r>
      <w:r>
        <w:rPr>
          <w:color w:val="000000" w:themeColor="text1"/>
          <w:sz w:val="22"/>
          <w:szCs w:val="22"/>
        </w:rPr>
        <w:t xml:space="preserve"> Alternatively, if the reported label is a subset (M1 beams) of Set A (e.g., only the best M1 RSRPs are reported to save overhead), </w:t>
      </w:r>
      <w:r w:rsidR="007E7051">
        <w:rPr>
          <w:color w:val="000000" w:themeColor="text1"/>
          <w:sz w:val="22"/>
          <w:szCs w:val="22"/>
        </w:rPr>
        <w:t xml:space="preserve">then </w:t>
      </w:r>
      <w:r>
        <w:rPr>
          <w:color w:val="000000" w:themeColor="text1"/>
          <w:sz w:val="22"/>
          <w:szCs w:val="22"/>
        </w:rPr>
        <w:t>Opt.1</w:t>
      </w:r>
      <w:r w:rsidR="007E7051">
        <w:rPr>
          <w:color w:val="000000" w:themeColor="text1"/>
          <w:sz w:val="22"/>
          <w:szCs w:val="22"/>
        </w:rPr>
        <w:t xml:space="preserve"> can be used</w:t>
      </w:r>
      <w:r>
        <w:rPr>
          <w:color w:val="000000" w:themeColor="text1"/>
          <w:sz w:val="22"/>
          <w:szCs w:val="22"/>
        </w:rPr>
        <w:t xml:space="preserve">. </w:t>
      </w:r>
    </w:p>
    <w:p w14:paraId="231C3377" w14:textId="68E627CC" w:rsidR="00AE25C3" w:rsidRPr="002D10D3" w:rsidRDefault="00AE25C3" w:rsidP="002D10D3">
      <w:pPr>
        <w:pStyle w:val="a1"/>
        <w:numPr>
          <w:ilvl w:val="1"/>
          <w:numId w:val="47"/>
        </w:numPr>
        <w:rPr>
          <w:rFonts w:eastAsiaTheme="minorEastAsia"/>
          <w:color w:val="000000" w:themeColor="text1"/>
          <w:sz w:val="22"/>
          <w:szCs w:val="22"/>
          <w:lang w:eastAsia="zh-CN"/>
        </w:rPr>
      </w:pPr>
      <w:r>
        <w:rPr>
          <w:color w:val="000000" w:themeColor="text1"/>
          <w:sz w:val="22"/>
          <w:szCs w:val="22"/>
        </w:rPr>
        <w:t>The measurement resources are conf</w:t>
      </w:r>
      <w:r w:rsidR="007E7051">
        <w:rPr>
          <w:color w:val="000000" w:themeColor="text1"/>
          <w:sz w:val="22"/>
          <w:szCs w:val="22"/>
        </w:rPr>
        <w:t>igured as the M2 beams of Set A, both for Opt</w:t>
      </w:r>
      <w:r w:rsidR="00EF70B2">
        <w:rPr>
          <w:color w:val="000000" w:themeColor="text1"/>
          <w:sz w:val="22"/>
          <w:szCs w:val="22"/>
        </w:rPr>
        <w:t>.</w:t>
      </w:r>
      <w:r w:rsidR="007E7051">
        <w:rPr>
          <w:color w:val="000000" w:themeColor="text1"/>
          <w:sz w:val="22"/>
          <w:szCs w:val="22"/>
        </w:rPr>
        <w:t>1 and for Opt</w:t>
      </w:r>
      <w:r w:rsidR="00EF70B2">
        <w:rPr>
          <w:color w:val="000000" w:themeColor="text1"/>
          <w:sz w:val="22"/>
          <w:szCs w:val="22"/>
        </w:rPr>
        <w:t>.</w:t>
      </w:r>
      <w:r w:rsidR="007E7051">
        <w:rPr>
          <w:color w:val="000000" w:themeColor="text1"/>
          <w:sz w:val="22"/>
          <w:szCs w:val="22"/>
        </w:rPr>
        <w:t>2.</w:t>
      </w:r>
    </w:p>
    <w:p w14:paraId="7F6A81E7" w14:textId="12659495" w:rsidR="00646CBB" w:rsidRPr="008806A9" w:rsidRDefault="00646CBB" w:rsidP="002D10D3">
      <w:pPr>
        <w:pStyle w:val="a1"/>
        <w:numPr>
          <w:ilvl w:val="1"/>
          <w:numId w:val="47"/>
        </w:numPr>
        <w:rPr>
          <w:rFonts w:eastAsiaTheme="minorEastAsia"/>
          <w:color w:val="000000" w:themeColor="text1"/>
          <w:sz w:val="22"/>
          <w:szCs w:val="22"/>
          <w:lang w:eastAsia="zh-CN"/>
        </w:rPr>
      </w:pP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ote: Opt.2/Opt.1 can be also applied for Case 1 to derive the label, where the label can be retrieved at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based on the report of RSRPs.</w:t>
      </w:r>
    </w:p>
    <w:p w14:paraId="0BEF1BDA" w14:textId="3400863D" w:rsidR="00AE25C3" w:rsidRDefault="00AE25C3" w:rsidP="00AE25C3">
      <w:pPr>
        <w:pStyle w:val="a1"/>
        <w:numPr>
          <w:ilvl w:val="0"/>
          <w:numId w:val="47"/>
        </w:numPr>
        <w:rPr>
          <w:color w:val="000000" w:themeColor="text1"/>
          <w:sz w:val="22"/>
          <w:szCs w:val="22"/>
        </w:rPr>
      </w:pPr>
      <w:r>
        <w:rPr>
          <w:rFonts w:eastAsiaTheme="minorEastAsia" w:hint="eastAsia"/>
          <w:color w:val="000000" w:themeColor="text1"/>
          <w:sz w:val="22"/>
          <w:szCs w:val="22"/>
          <w:lang w:eastAsia="zh-CN"/>
        </w:rPr>
        <w:t>M</w:t>
      </w:r>
      <w:r>
        <w:rPr>
          <w:rFonts w:eastAsiaTheme="minorEastAsia"/>
          <w:color w:val="000000" w:themeColor="text1"/>
          <w:sz w:val="22"/>
          <w:szCs w:val="22"/>
          <w:lang w:eastAsia="zh-CN"/>
        </w:rPr>
        <w:t>odel input:</w:t>
      </w:r>
      <w:r w:rsidRPr="0036283C">
        <w:rPr>
          <w:color w:val="000000" w:themeColor="text1"/>
          <w:sz w:val="22"/>
          <w:szCs w:val="22"/>
        </w:rPr>
        <w:t xml:space="preserve"> </w:t>
      </w:r>
      <w:r w:rsidRPr="00486C46">
        <w:rPr>
          <w:color w:val="000000" w:themeColor="text1"/>
          <w:sz w:val="22"/>
          <w:szCs w:val="22"/>
        </w:rPr>
        <w:t>Opt</w:t>
      </w:r>
      <w:r w:rsidR="007E7051">
        <w:rPr>
          <w:rFonts w:eastAsiaTheme="minorEastAsia"/>
          <w:color w:val="000000" w:themeColor="text1"/>
          <w:sz w:val="22"/>
          <w:szCs w:val="22"/>
          <w:lang w:eastAsia="zh-CN"/>
        </w:rPr>
        <w:t>.2 can be used if</w:t>
      </w:r>
      <w:r>
        <w:rPr>
          <w:rFonts w:eastAsiaTheme="minorEastAsia"/>
          <w:color w:val="000000" w:themeColor="text1"/>
          <w:sz w:val="22"/>
          <w:szCs w:val="22"/>
          <w:lang w:eastAsia="zh-CN"/>
        </w:rPr>
        <w:t xml:space="preserve"> </w:t>
      </w:r>
      <w:r>
        <w:rPr>
          <w:color w:val="000000" w:themeColor="text1"/>
          <w:sz w:val="22"/>
          <w:szCs w:val="22"/>
        </w:rPr>
        <w:t>the model input is the RSRP report of M2</w:t>
      </w:r>
      <w:r w:rsidR="007E7051">
        <w:rPr>
          <w:color w:val="000000" w:themeColor="text1"/>
          <w:sz w:val="22"/>
          <w:szCs w:val="22"/>
        </w:rPr>
        <w:t>’</w:t>
      </w:r>
      <w:r>
        <w:rPr>
          <w:color w:val="000000" w:themeColor="text1"/>
          <w:sz w:val="22"/>
          <w:szCs w:val="22"/>
        </w:rPr>
        <w:t xml:space="preserve"> Set B beams.</w:t>
      </w:r>
      <w:r w:rsidR="007E7051">
        <w:rPr>
          <w:color w:val="000000" w:themeColor="text1"/>
          <w:sz w:val="22"/>
          <w:szCs w:val="22"/>
        </w:rPr>
        <w:t xml:space="preserve"> Thus M2’= size of Set B. </w:t>
      </w:r>
      <w:r>
        <w:rPr>
          <w:color w:val="000000" w:themeColor="text1"/>
          <w:sz w:val="22"/>
          <w:szCs w:val="22"/>
        </w:rPr>
        <w:t>Alte</w:t>
      </w:r>
      <w:r w:rsidR="00EF70B2">
        <w:rPr>
          <w:color w:val="000000" w:themeColor="text1"/>
          <w:sz w:val="22"/>
          <w:szCs w:val="22"/>
        </w:rPr>
        <w:t>rnatively, if the reported beams are</w:t>
      </w:r>
      <w:r>
        <w:rPr>
          <w:color w:val="000000" w:themeColor="text1"/>
          <w:sz w:val="22"/>
          <w:szCs w:val="22"/>
        </w:rPr>
        <w:t xml:space="preserve"> a subset (M1</w:t>
      </w:r>
      <w:r w:rsidR="007E7051">
        <w:rPr>
          <w:color w:val="000000" w:themeColor="text1"/>
          <w:sz w:val="22"/>
          <w:szCs w:val="22"/>
        </w:rPr>
        <w:t>’</w:t>
      </w:r>
      <w:r>
        <w:rPr>
          <w:color w:val="000000" w:themeColor="text1"/>
          <w:sz w:val="22"/>
          <w:szCs w:val="22"/>
        </w:rPr>
        <w:t xml:space="preserve"> beams) of Set B (e.g., only the best M1’ RSRPs are reported to save overhead), then Opt.1</w:t>
      </w:r>
      <w:r w:rsidR="00DB354B">
        <w:rPr>
          <w:color w:val="000000" w:themeColor="text1"/>
          <w:sz w:val="22"/>
          <w:szCs w:val="22"/>
        </w:rPr>
        <w:t xml:space="preserve"> can be used</w:t>
      </w:r>
      <w:r>
        <w:rPr>
          <w:color w:val="000000" w:themeColor="text1"/>
          <w:sz w:val="22"/>
          <w:szCs w:val="22"/>
        </w:rPr>
        <w:t>. In addition,</w:t>
      </w:r>
      <w:r w:rsidRPr="00622053">
        <w:rPr>
          <w:color w:val="000000" w:themeColor="text1"/>
          <w:sz w:val="22"/>
          <w:szCs w:val="22"/>
        </w:rPr>
        <w:t xml:space="preserve"> </w:t>
      </w:r>
      <w:r>
        <w:rPr>
          <w:color w:val="000000" w:themeColor="text1"/>
          <w:sz w:val="22"/>
          <w:szCs w:val="22"/>
        </w:rPr>
        <w:t>for indicating the measurement resources:</w:t>
      </w:r>
    </w:p>
    <w:p w14:paraId="6F0C267A" w14:textId="42AB7846" w:rsidR="00AE25C3" w:rsidRDefault="00AE25C3" w:rsidP="00AE25C3">
      <w:pPr>
        <w:pStyle w:val="a1"/>
        <w:numPr>
          <w:ilvl w:val="1"/>
          <w:numId w:val="47"/>
        </w:numPr>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f Set B is a subset of Set A, then as the M2 beams of Set A need to be configured for measurement as mentioned above, </w:t>
      </w:r>
      <w:r w:rsidR="007E7051">
        <w:rPr>
          <w:rFonts w:eastAsiaTheme="minorEastAsia"/>
          <w:color w:val="000000" w:themeColor="text1"/>
          <w:sz w:val="22"/>
          <w:szCs w:val="22"/>
          <w:lang w:eastAsia="zh-CN"/>
        </w:rPr>
        <w:t xml:space="preserve">and </w:t>
      </w:r>
      <w:r>
        <w:rPr>
          <w:rFonts w:eastAsiaTheme="minorEastAsia"/>
          <w:color w:val="000000" w:themeColor="text1"/>
          <w:sz w:val="22"/>
          <w:szCs w:val="22"/>
          <w:lang w:eastAsia="zh-CN"/>
        </w:rPr>
        <w:t>the M2’ beams for the measu</w:t>
      </w:r>
      <w:r w:rsidR="007E7051">
        <w:rPr>
          <w:rFonts w:eastAsiaTheme="minorEastAsia"/>
          <w:color w:val="000000" w:themeColor="text1"/>
          <w:sz w:val="22"/>
          <w:szCs w:val="22"/>
          <w:lang w:eastAsia="zh-CN"/>
        </w:rPr>
        <w:t xml:space="preserve">rement of Set B can be retrieved at the </w:t>
      </w:r>
      <w:proofErr w:type="spellStart"/>
      <w:r w:rsidR="007E7051">
        <w:rPr>
          <w:rFonts w:eastAsiaTheme="minorEastAsia"/>
          <w:color w:val="000000" w:themeColor="text1"/>
          <w:sz w:val="22"/>
          <w:szCs w:val="22"/>
          <w:lang w:eastAsia="zh-CN"/>
        </w:rPr>
        <w:t>gNB</w:t>
      </w:r>
      <w:proofErr w:type="spellEnd"/>
      <w:r w:rsidR="007E7051">
        <w:rPr>
          <w:rFonts w:eastAsiaTheme="minorEastAsia"/>
          <w:color w:val="000000" w:themeColor="text1"/>
          <w:sz w:val="22"/>
          <w:szCs w:val="22"/>
          <w:lang w:eastAsia="zh-CN"/>
        </w:rPr>
        <w:t xml:space="preserve"> side</w:t>
      </w:r>
      <w:r>
        <w:rPr>
          <w:rFonts w:eastAsiaTheme="minorEastAsia"/>
          <w:color w:val="000000" w:themeColor="text1"/>
          <w:sz w:val="22"/>
          <w:szCs w:val="22"/>
          <w:lang w:eastAsia="zh-CN"/>
        </w:rPr>
        <w:t xml:space="preserve"> a subset from </w:t>
      </w:r>
      <w:r w:rsidR="007E7051">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M2 beams of Set A</w:t>
      </w:r>
      <w:r w:rsidR="00DB354B">
        <w:rPr>
          <w:rFonts w:eastAsiaTheme="minorEastAsia"/>
          <w:color w:val="000000" w:themeColor="text1"/>
          <w:sz w:val="22"/>
          <w:szCs w:val="22"/>
          <w:lang w:eastAsia="zh-CN"/>
        </w:rPr>
        <w:t xml:space="preserve"> and do not need to be indicated</w:t>
      </w:r>
      <w:r>
        <w:rPr>
          <w:rFonts w:eastAsiaTheme="minorEastAsia"/>
          <w:color w:val="000000" w:themeColor="text1"/>
          <w:sz w:val="22"/>
          <w:szCs w:val="22"/>
          <w:lang w:eastAsia="zh-CN"/>
        </w:rPr>
        <w:t>.</w:t>
      </w:r>
    </w:p>
    <w:p w14:paraId="402CFD92" w14:textId="2CAED586" w:rsidR="00AE25C3" w:rsidRDefault="00AE25C3" w:rsidP="00AE25C3">
      <w:pPr>
        <w:pStyle w:val="a1"/>
        <w:numPr>
          <w:ilvl w:val="1"/>
          <w:numId w:val="47"/>
        </w:numPr>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sidR="00DB354B">
        <w:rPr>
          <w:rFonts w:eastAsiaTheme="minorEastAsia"/>
          <w:color w:val="000000" w:themeColor="text1"/>
          <w:sz w:val="22"/>
          <w:szCs w:val="22"/>
          <w:lang w:eastAsia="zh-CN"/>
        </w:rPr>
        <w:t xml:space="preserve">f Set B is </w:t>
      </w:r>
      <w:r>
        <w:rPr>
          <w:rFonts w:eastAsiaTheme="minorEastAsia"/>
          <w:color w:val="000000" w:themeColor="text1"/>
          <w:sz w:val="22"/>
          <w:szCs w:val="22"/>
          <w:lang w:eastAsia="zh-CN"/>
        </w:rPr>
        <w:t>different from Set A (e.g., wide beams), then an individual</w:t>
      </w:r>
      <w:r w:rsidR="00EF70B2">
        <w:rPr>
          <w:rFonts w:eastAsiaTheme="minorEastAsia"/>
          <w:color w:val="000000" w:themeColor="text1"/>
          <w:sz w:val="22"/>
          <w:szCs w:val="22"/>
          <w:lang w:eastAsia="zh-CN"/>
        </w:rPr>
        <w:t xml:space="preserve"> set of</w:t>
      </w:r>
      <w:r>
        <w:rPr>
          <w:rFonts w:eastAsiaTheme="minorEastAsia"/>
          <w:color w:val="000000" w:themeColor="text1"/>
          <w:sz w:val="22"/>
          <w:szCs w:val="22"/>
          <w:lang w:eastAsia="zh-CN"/>
        </w:rPr>
        <w:t xml:space="preserve"> M2’ beams are configured for measurement.</w:t>
      </w:r>
    </w:p>
    <w:p w14:paraId="75EC8C94" w14:textId="33CA14A6" w:rsidR="0013044C" w:rsidRDefault="00A3358F" w:rsidP="002D10D3">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From</w:t>
      </w:r>
      <w:r w:rsidRPr="002D10D3">
        <w:rPr>
          <w:color w:val="000000" w:themeColor="text1"/>
          <w:sz w:val="22"/>
          <w:szCs w:val="22"/>
        </w:rPr>
        <w:t xml:space="preserve"> the</w:t>
      </w:r>
      <w:r w:rsidRPr="002D10D3">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examples given in the above discussion it can be seen that Opt</w:t>
      </w:r>
      <w:r w:rsidR="001D72DB">
        <w:rPr>
          <w:rFonts w:eastAsiaTheme="minorEastAsia"/>
          <w:color w:val="000000" w:themeColor="text1"/>
          <w:sz w:val="22"/>
          <w:szCs w:val="22"/>
          <w:lang w:eastAsia="zh-CN"/>
        </w:rPr>
        <w:t>.</w:t>
      </w:r>
      <w:r>
        <w:rPr>
          <w:rFonts w:eastAsiaTheme="minorEastAsia"/>
          <w:color w:val="000000" w:themeColor="text1"/>
          <w:sz w:val="22"/>
          <w:szCs w:val="22"/>
          <w:lang w:eastAsia="zh-CN"/>
        </w:rPr>
        <w:t>1 and Opt</w:t>
      </w:r>
      <w:r w:rsidR="001D72DB">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2 can serve different purposes, they can be used to represent the whole Set B, Set A or sub-sets of those. Furthermore, they can be used to report labels, model input or both. </w:t>
      </w:r>
      <w:r w:rsidR="001D72DB">
        <w:rPr>
          <w:rFonts w:eastAsiaTheme="minorEastAsia"/>
          <w:color w:val="000000" w:themeColor="text1"/>
          <w:sz w:val="22"/>
          <w:szCs w:val="22"/>
          <w:lang w:eastAsia="zh-CN"/>
        </w:rPr>
        <w:t>Opt.</w:t>
      </w:r>
      <w:r>
        <w:rPr>
          <w:rFonts w:eastAsiaTheme="minorEastAsia"/>
          <w:color w:val="000000" w:themeColor="text1"/>
          <w:sz w:val="22"/>
          <w:szCs w:val="22"/>
          <w:lang w:eastAsia="zh-CN"/>
        </w:rPr>
        <w:t>3, can be used to report labels</w:t>
      </w:r>
      <w:r w:rsidR="00DB354B">
        <w:rPr>
          <w:rFonts w:eastAsiaTheme="minorEastAsia"/>
          <w:color w:val="000000" w:themeColor="text1"/>
          <w:sz w:val="22"/>
          <w:szCs w:val="22"/>
          <w:lang w:eastAsia="zh-CN"/>
        </w:rPr>
        <w:t xml:space="preserve"> when the AI/ML output type is the best beam ID</w:t>
      </w:r>
      <w:r>
        <w:rPr>
          <w:rFonts w:eastAsiaTheme="minorEastAsia"/>
          <w:color w:val="000000" w:themeColor="text1"/>
          <w:sz w:val="22"/>
          <w:szCs w:val="22"/>
          <w:lang w:eastAsia="zh-CN"/>
        </w:rPr>
        <w:t xml:space="preserve">. Based on the variety of use cases, it is suggested to make M1, M2 and </w:t>
      </w:r>
      <w:r w:rsidR="001D72DB">
        <w:rPr>
          <w:rFonts w:eastAsiaTheme="minorEastAsia"/>
          <w:color w:val="000000" w:themeColor="text1"/>
          <w:sz w:val="22"/>
          <w:szCs w:val="22"/>
          <w:lang w:eastAsia="zh-CN"/>
        </w:rPr>
        <w:t xml:space="preserve">maybe </w:t>
      </w:r>
      <w:r>
        <w:rPr>
          <w:rFonts w:eastAsiaTheme="minorEastAsia"/>
          <w:color w:val="000000" w:themeColor="text1"/>
          <w:sz w:val="22"/>
          <w:szCs w:val="22"/>
          <w:lang w:eastAsia="zh-CN"/>
        </w:rPr>
        <w:t>also M3 configurable</w:t>
      </w:r>
      <w:r w:rsidR="00DB354B">
        <w:rPr>
          <w:rFonts w:eastAsiaTheme="minorEastAsia"/>
          <w:color w:val="000000" w:themeColor="text1"/>
          <w:sz w:val="22"/>
          <w:szCs w:val="22"/>
          <w:lang w:eastAsia="zh-CN"/>
        </w:rPr>
        <w:t xml:space="preserve">, with following </w:t>
      </w:r>
      <w:r w:rsidR="00715DBB">
        <w:rPr>
          <w:rFonts w:eastAsiaTheme="minorEastAsia"/>
          <w:color w:val="000000" w:themeColor="text1"/>
          <w:sz w:val="22"/>
          <w:szCs w:val="22"/>
          <w:lang w:eastAsia="zh-CN"/>
        </w:rPr>
        <w:t>candidate values</w:t>
      </w:r>
      <w:r w:rsidR="00DB354B">
        <w:rPr>
          <w:rFonts w:eastAsiaTheme="minorEastAsia"/>
          <w:color w:val="000000" w:themeColor="text1"/>
          <w:sz w:val="22"/>
          <w:szCs w:val="22"/>
          <w:lang w:eastAsia="zh-CN"/>
        </w:rPr>
        <w:t>.</w:t>
      </w:r>
    </w:p>
    <w:p w14:paraId="5E3AB74A" w14:textId="213C5CE9" w:rsidR="00A839F9" w:rsidRPr="002D10D3" w:rsidRDefault="00A839F9" w:rsidP="002D10D3">
      <w:pPr>
        <w:pStyle w:val="00Text"/>
        <w:rPr>
          <w:b/>
          <w:i/>
          <w:color w:val="000000" w:themeColor="text1"/>
          <w:sz w:val="22"/>
          <w:szCs w:val="22"/>
        </w:rPr>
      </w:pPr>
      <w:r w:rsidRPr="00103F4C">
        <w:rPr>
          <w:b/>
          <w:i/>
          <w:color w:val="000000" w:themeColor="text1"/>
          <w:sz w:val="22"/>
          <w:szCs w:val="22"/>
        </w:rPr>
        <w:t>Proposal 1</w:t>
      </w:r>
      <w:r>
        <w:rPr>
          <w:b/>
          <w:i/>
          <w:color w:val="000000" w:themeColor="text1"/>
          <w:sz w:val="22"/>
          <w:szCs w:val="22"/>
        </w:rPr>
        <w:t>4</w:t>
      </w:r>
      <w:r w:rsidRPr="00103F4C">
        <w:rPr>
          <w:b/>
          <w:i/>
          <w:color w:val="000000" w:themeColor="text1"/>
          <w:sz w:val="22"/>
          <w:szCs w:val="22"/>
        </w:rPr>
        <w:t>:</w:t>
      </w:r>
      <w:r w:rsidRPr="007614DC">
        <w:rPr>
          <w:b/>
          <w:i/>
          <w:color w:val="000000" w:themeColor="text1"/>
          <w:sz w:val="22"/>
          <w:szCs w:val="22"/>
        </w:rPr>
        <w:t xml:space="preserve"> </w:t>
      </w:r>
      <w:r w:rsidRPr="002D10D3">
        <w:rPr>
          <w:b/>
          <w:i/>
          <w:color w:val="000000" w:themeColor="text1"/>
          <w:sz w:val="22"/>
          <w:szCs w:val="22"/>
        </w:rPr>
        <w:t>Regarding data collection for NW-side AI/ML model</w:t>
      </w:r>
      <w:r w:rsidR="00D77009" w:rsidRPr="002D10D3">
        <w:rPr>
          <w:b/>
          <w:i/>
          <w:color w:val="000000" w:themeColor="text1"/>
          <w:sz w:val="22"/>
          <w:szCs w:val="22"/>
        </w:rPr>
        <w:t xml:space="preserve"> </w:t>
      </w:r>
      <w:r w:rsidR="00EE0E33" w:rsidRPr="002D10D3">
        <w:rPr>
          <w:b/>
          <w:i/>
          <w:color w:val="000000" w:themeColor="text1"/>
          <w:sz w:val="22"/>
          <w:szCs w:val="22"/>
        </w:rPr>
        <w:t>according to Opt</w:t>
      </w:r>
      <w:r w:rsidR="00DB483F" w:rsidRPr="002D10D3">
        <w:rPr>
          <w:b/>
          <w:i/>
          <w:color w:val="000000" w:themeColor="text1"/>
          <w:sz w:val="22"/>
          <w:szCs w:val="22"/>
        </w:rPr>
        <w:t>.</w:t>
      </w:r>
      <w:r w:rsidR="00EE0E33" w:rsidRPr="002D10D3">
        <w:rPr>
          <w:b/>
          <w:i/>
          <w:color w:val="000000" w:themeColor="text1"/>
          <w:sz w:val="22"/>
          <w:szCs w:val="22"/>
        </w:rPr>
        <w:t>1, Opt</w:t>
      </w:r>
      <w:r w:rsidR="00DB483F" w:rsidRPr="002D10D3">
        <w:rPr>
          <w:b/>
          <w:i/>
          <w:color w:val="000000" w:themeColor="text1"/>
          <w:sz w:val="22"/>
          <w:szCs w:val="22"/>
        </w:rPr>
        <w:t>.</w:t>
      </w:r>
      <w:r w:rsidR="00EE0E33" w:rsidRPr="002D10D3">
        <w:rPr>
          <w:b/>
          <w:i/>
          <w:color w:val="000000" w:themeColor="text1"/>
          <w:sz w:val="22"/>
          <w:szCs w:val="22"/>
        </w:rPr>
        <w:t>2 or Opt</w:t>
      </w:r>
      <w:r w:rsidR="00DB483F" w:rsidRPr="002D10D3">
        <w:rPr>
          <w:b/>
          <w:i/>
          <w:color w:val="000000" w:themeColor="text1"/>
          <w:sz w:val="22"/>
          <w:szCs w:val="22"/>
        </w:rPr>
        <w:t>.</w:t>
      </w:r>
      <w:r w:rsidR="00EE0E33" w:rsidRPr="002D10D3">
        <w:rPr>
          <w:b/>
          <w:i/>
          <w:color w:val="000000" w:themeColor="text1"/>
          <w:sz w:val="22"/>
          <w:szCs w:val="22"/>
        </w:rPr>
        <w:t>3</w:t>
      </w:r>
      <w:r w:rsidR="00A5244A" w:rsidRPr="001A665B">
        <w:rPr>
          <w:b/>
          <w:i/>
          <w:color w:val="000000" w:themeColor="text1"/>
          <w:sz w:val="22"/>
          <w:szCs w:val="22"/>
        </w:rPr>
        <w:t>, support</w:t>
      </w:r>
    </w:p>
    <w:p w14:paraId="108B8A36" w14:textId="589CB9EE" w:rsidR="00A5244A" w:rsidRDefault="00A5244A" w:rsidP="002D10D3">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Configurable </w:t>
      </w:r>
      <w:r w:rsidR="00EE0E33" w:rsidRPr="002D10D3">
        <w:rPr>
          <w:b/>
          <w:i/>
          <w:color w:val="000000" w:themeColor="text1"/>
          <w:sz w:val="22"/>
          <w:szCs w:val="22"/>
        </w:rPr>
        <w:t>M1</w:t>
      </w:r>
      <w:r>
        <w:rPr>
          <w:b/>
          <w:i/>
          <w:color w:val="000000" w:themeColor="text1"/>
          <w:sz w:val="22"/>
          <w:szCs w:val="22"/>
        </w:rPr>
        <w:t>:</w:t>
      </w:r>
      <w:r w:rsidR="00A3358F">
        <w:rPr>
          <w:b/>
          <w:i/>
          <w:color w:val="000000" w:themeColor="text1"/>
          <w:sz w:val="22"/>
          <w:szCs w:val="22"/>
        </w:rPr>
        <w:t xml:space="preserve"> </w:t>
      </w:r>
      <w:r w:rsidR="00715DBB">
        <w:rPr>
          <w:b/>
          <w:i/>
          <w:color w:val="000000" w:themeColor="text1"/>
          <w:sz w:val="22"/>
          <w:szCs w:val="22"/>
        </w:rPr>
        <w:t xml:space="preserve">up </w:t>
      </w:r>
      <w:r w:rsidR="00A3358F">
        <w:rPr>
          <w:b/>
          <w:i/>
          <w:color w:val="000000" w:themeColor="text1"/>
          <w:sz w:val="22"/>
          <w:szCs w:val="22"/>
        </w:rPr>
        <w:t>to 64</w:t>
      </w:r>
      <w:r>
        <w:rPr>
          <w:b/>
          <w:i/>
          <w:color w:val="000000" w:themeColor="text1"/>
          <w:sz w:val="22"/>
          <w:szCs w:val="22"/>
        </w:rPr>
        <w:t xml:space="preserve"> </w:t>
      </w:r>
    </w:p>
    <w:p w14:paraId="6A084A42" w14:textId="7CDDDD53" w:rsidR="00A839F9" w:rsidRPr="002D10D3" w:rsidRDefault="00A5244A" w:rsidP="002D10D3">
      <w:pPr>
        <w:pStyle w:val="af3"/>
        <w:numPr>
          <w:ilvl w:val="1"/>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C</w:t>
      </w:r>
      <w:r w:rsidR="00A3358F">
        <w:rPr>
          <w:b/>
          <w:i/>
          <w:color w:val="000000" w:themeColor="text1"/>
          <w:sz w:val="22"/>
          <w:szCs w:val="22"/>
        </w:rPr>
        <w:t xml:space="preserve">an be used to report a sub-set of Set A or a sub-set of  Set B </w:t>
      </w:r>
      <w:r w:rsidR="00A3358F" w:rsidRPr="001A665B">
        <w:rPr>
          <w:b/>
          <w:i/>
          <w:color w:val="000000" w:themeColor="text1"/>
          <w:sz w:val="22"/>
          <w:szCs w:val="22"/>
        </w:rPr>
        <w:t xml:space="preserve"> </w:t>
      </w:r>
    </w:p>
    <w:p w14:paraId="25B1F825" w14:textId="0F95C72A" w:rsidR="00A5244A" w:rsidRDefault="00A5244A" w:rsidP="002D10D3">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Configurable </w:t>
      </w:r>
      <w:r w:rsidR="00EE0E33" w:rsidRPr="002D10D3">
        <w:rPr>
          <w:b/>
          <w:i/>
          <w:color w:val="000000" w:themeColor="text1"/>
          <w:sz w:val="22"/>
          <w:szCs w:val="22"/>
        </w:rPr>
        <w:t xml:space="preserve">M2: </w:t>
      </w:r>
      <w:r w:rsidR="00715DBB">
        <w:rPr>
          <w:b/>
          <w:i/>
          <w:color w:val="000000" w:themeColor="text1"/>
          <w:sz w:val="22"/>
          <w:szCs w:val="22"/>
        </w:rPr>
        <w:t>up</w:t>
      </w:r>
      <w:r>
        <w:rPr>
          <w:b/>
          <w:i/>
          <w:color w:val="000000" w:themeColor="text1"/>
          <w:sz w:val="22"/>
          <w:szCs w:val="22"/>
        </w:rPr>
        <w:t xml:space="preserve"> to 256 </w:t>
      </w:r>
    </w:p>
    <w:p w14:paraId="161B66EB" w14:textId="2DDAA463" w:rsidR="00EE0E33" w:rsidRPr="002D10D3" w:rsidRDefault="00A5244A" w:rsidP="002D10D3">
      <w:pPr>
        <w:pStyle w:val="af3"/>
        <w:numPr>
          <w:ilvl w:val="1"/>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lastRenderedPageBreak/>
        <w:t>Can be used to report the full Set B or the full Set A</w:t>
      </w:r>
    </w:p>
    <w:p w14:paraId="4F51EDB3" w14:textId="167E9CC3" w:rsidR="00EE0E33" w:rsidRDefault="00EE0E33" w:rsidP="002D10D3">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2D10D3">
        <w:rPr>
          <w:b/>
          <w:i/>
          <w:color w:val="000000" w:themeColor="text1"/>
          <w:sz w:val="22"/>
          <w:szCs w:val="22"/>
        </w:rPr>
        <w:t xml:space="preserve">M3: </w:t>
      </w:r>
      <w:r w:rsidR="00A5244A">
        <w:rPr>
          <w:b/>
          <w:i/>
          <w:color w:val="000000" w:themeColor="text1"/>
          <w:sz w:val="22"/>
          <w:szCs w:val="22"/>
        </w:rPr>
        <w:t xml:space="preserve">At least </w:t>
      </w:r>
      <w:r w:rsidRPr="002D10D3">
        <w:rPr>
          <w:b/>
          <w:i/>
          <w:color w:val="000000" w:themeColor="text1"/>
          <w:sz w:val="22"/>
          <w:szCs w:val="22"/>
        </w:rPr>
        <w:t>1</w:t>
      </w:r>
      <w:r w:rsidR="00A5244A">
        <w:rPr>
          <w:b/>
          <w:i/>
          <w:color w:val="000000" w:themeColor="text1"/>
          <w:sz w:val="22"/>
          <w:szCs w:val="22"/>
        </w:rPr>
        <w:t>, FFS other values</w:t>
      </w:r>
    </w:p>
    <w:p w14:paraId="53587C88" w14:textId="12509579" w:rsidR="00A5244A" w:rsidRPr="002D10D3" w:rsidRDefault="00A5244A" w:rsidP="002D10D3">
      <w:pPr>
        <w:pStyle w:val="af3"/>
        <w:numPr>
          <w:ilvl w:val="1"/>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Can be used to represent the label when model output is best beam ID</w:t>
      </w:r>
    </w:p>
    <w:p w14:paraId="565990B4" w14:textId="23BA0579" w:rsidR="001A665B" w:rsidRDefault="001A665B" w:rsidP="002D10D3">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 xml:space="preserve">As already raised in the analysis above, different </w:t>
      </w:r>
      <w:r w:rsidR="004E527D">
        <w:rPr>
          <w:color w:val="000000" w:themeColor="text1"/>
          <w:sz w:val="22"/>
          <w:szCs w:val="22"/>
        </w:rPr>
        <w:t xml:space="preserve">combinations of </w:t>
      </w:r>
      <w:r w:rsidR="009D005C">
        <w:rPr>
          <w:color w:val="000000" w:themeColor="text1"/>
          <w:sz w:val="22"/>
          <w:szCs w:val="22"/>
        </w:rPr>
        <w:t xml:space="preserve">UE </w:t>
      </w:r>
      <w:r>
        <w:rPr>
          <w:color w:val="000000" w:themeColor="text1"/>
          <w:sz w:val="22"/>
          <w:szCs w:val="22"/>
        </w:rPr>
        <w:t>reporting options are feasi</w:t>
      </w:r>
      <w:r w:rsidR="00631829">
        <w:rPr>
          <w:color w:val="000000" w:themeColor="text1"/>
          <w:sz w:val="22"/>
          <w:szCs w:val="22"/>
        </w:rPr>
        <w:t xml:space="preserve">ble for different </w:t>
      </w:r>
      <w:r w:rsidR="00AB2932">
        <w:rPr>
          <w:color w:val="000000" w:themeColor="text1"/>
          <w:sz w:val="22"/>
          <w:szCs w:val="22"/>
        </w:rPr>
        <w:t>scenarios and we ar</w:t>
      </w:r>
      <w:r w:rsidR="001D72DB">
        <w:rPr>
          <w:color w:val="000000" w:themeColor="text1"/>
          <w:sz w:val="22"/>
          <w:szCs w:val="22"/>
        </w:rPr>
        <w:t>e making the following proposal:</w:t>
      </w:r>
    </w:p>
    <w:p w14:paraId="0C1787C7" w14:textId="741459E2" w:rsidR="00AB2932" w:rsidRDefault="00AB2932" w:rsidP="00AB2932">
      <w:pPr>
        <w:pStyle w:val="00Text"/>
        <w:rPr>
          <w:b/>
          <w:i/>
          <w:color w:val="000000" w:themeColor="text1"/>
          <w:sz w:val="22"/>
          <w:szCs w:val="22"/>
        </w:rPr>
      </w:pPr>
      <w:r w:rsidRPr="00103F4C">
        <w:rPr>
          <w:b/>
          <w:i/>
          <w:color w:val="000000" w:themeColor="text1"/>
          <w:sz w:val="22"/>
          <w:szCs w:val="22"/>
        </w:rPr>
        <w:t>Proposal 1</w:t>
      </w:r>
      <w:r w:rsidR="00257D54">
        <w:rPr>
          <w:b/>
          <w:i/>
          <w:color w:val="000000" w:themeColor="text1"/>
          <w:sz w:val="22"/>
          <w:szCs w:val="22"/>
        </w:rPr>
        <w:t>5</w:t>
      </w:r>
      <w:r w:rsidRPr="00103F4C">
        <w:rPr>
          <w:b/>
          <w:i/>
          <w:color w:val="000000" w:themeColor="text1"/>
          <w:sz w:val="22"/>
          <w:szCs w:val="22"/>
        </w:rPr>
        <w:t>:</w:t>
      </w:r>
      <w:r w:rsidRPr="007614DC">
        <w:rPr>
          <w:b/>
          <w:i/>
          <w:color w:val="000000" w:themeColor="text1"/>
          <w:sz w:val="22"/>
          <w:szCs w:val="22"/>
        </w:rPr>
        <w:t xml:space="preserve"> </w:t>
      </w:r>
      <w:r w:rsidRPr="008806A9">
        <w:rPr>
          <w:b/>
          <w:i/>
          <w:color w:val="000000" w:themeColor="text1"/>
          <w:sz w:val="22"/>
          <w:szCs w:val="22"/>
        </w:rPr>
        <w:t xml:space="preserve">Regarding data collection for NW-side AI/ML model </w:t>
      </w:r>
      <w:r w:rsidR="004E527D">
        <w:rPr>
          <w:b/>
          <w:i/>
          <w:color w:val="000000" w:themeColor="text1"/>
          <w:sz w:val="22"/>
          <w:szCs w:val="22"/>
        </w:rPr>
        <w:t xml:space="preserve">at least </w:t>
      </w:r>
      <w:r>
        <w:rPr>
          <w:b/>
          <w:i/>
          <w:color w:val="000000" w:themeColor="text1"/>
          <w:sz w:val="22"/>
          <w:szCs w:val="22"/>
        </w:rPr>
        <w:t xml:space="preserve">the following </w:t>
      </w:r>
      <w:r w:rsidR="001D72DB">
        <w:rPr>
          <w:b/>
          <w:i/>
          <w:color w:val="000000" w:themeColor="text1"/>
          <w:sz w:val="22"/>
          <w:szCs w:val="22"/>
        </w:rPr>
        <w:t xml:space="preserve">combinations of </w:t>
      </w:r>
      <w:r w:rsidR="00BD3C1C">
        <w:rPr>
          <w:b/>
          <w:i/>
          <w:color w:val="000000" w:themeColor="text1"/>
          <w:sz w:val="22"/>
          <w:szCs w:val="22"/>
        </w:rPr>
        <w:t xml:space="preserve">UE </w:t>
      </w:r>
      <w:r w:rsidR="004E527D">
        <w:rPr>
          <w:b/>
          <w:i/>
          <w:color w:val="000000" w:themeColor="text1"/>
          <w:sz w:val="22"/>
          <w:szCs w:val="22"/>
        </w:rPr>
        <w:t>reporting options are considered.</w:t>
      </w:r>
    </w:p>
    <w:p w14:paraId="7D2C523A" w14:textId="3C64D766" w:rsidR="00AB2932" w:rsidRDefault="00AB2932" w:rsidP="00AB2932">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AI/ML model output type is best beam IDs</w:t>
      </w:r>
    </w:p>
    <w:p w14:paraId="285B6459" w14:textId="750AFB7D" w:rsidR="00AB2932" w:rsidRDefault="00AB2932" w:rsidP="00AB2932">
      <w:pPr>
        <w:pStyle w:val="af3"/>
        <w:numPr>
          <w:ilvl w:val="1"/>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Set B is </w:t>
      </w:r>
      <w:r w:rsidR="004E527D">
        <w:rPr>
          <w:b/>
          <w:i/>
          <w:color w:val="000000" w:themeColor="text1"/>
          <w:sz w:val="22"/>
          <w:szCs w:val="22"/>
        </w:rPr>
        <w:t xml:space="preserve">a </w:t>
      </w:r>
      <w:r>
        <w:rPr>
          <w:b/>
          <w:i/>
          <w:color w:val="000000" w:themeColor="text1"/>
          <w:sz w:val="22"/>
          <w:szCs w:val="22"/>
        </w:rPr>
        <w:t>subset of Set A</w:t>
      </w:r>
    </w:p>
    <w:p w14:paraId="457C4C19" w14:textId="57F164BC" w:rsidR="00AB2932" w:rsidRDefault="00AB2932" w:rsidP="002D10D3">
      <w:pPr>
        <w:pStyle w:val="af3"/>
        <w:numPr>
          <w:ilvl w:val="2"/>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Opt.3 (M3</w:t>
      </w:r>
      <w:r w:rsidR="004E527D">
        <w:rPr>
          <w:b/>
          <w:i/>
          <w:color w:val="000000" w:themeColor="text1"/>
          <w:sz w:val="22"/>
          <w:szCs w:val="22"/>
        </w:rPr>
        <w:t xml:space="preserve"> </w:t>
      </w:r>
      <w:r>
        <w:rPr>
          <w:b/>
          <w:i/>
          <w:color w:val="000000" w:themeColor="text1"/>
          <w:sz w:val="22"/>
          <w:szCs w:val="22"/>
        </w:rPr>
        <w:t>=</w:t>
      </w:r>
      <w:r w:rsidR="004E527D">
        <w:rPr>
          <w:b/>
          <w:i/>
          <w:color w:val="000000" w:themeColor="text1"/>
          <w:sz w:val="22"/>
          <w:szCs w:val="22"/>
        </w:rPr>
        <w:t xml:space="preserve"> </w:t>
      </w:r>
      <w:r>
        <w:rPr>
          <w:b/>
          <w:i/>
          <w:color w:val="000000" w:themeColor="text1"/>
          <w:sz w:val="22"/>
          <w:szCs w:val="22"/>
        </w:rPr>
        <w:t>1, label)</w:t>
      </w:r>
      <w:r w:rsidR="00257D54">
        <w:rPr>
          <w:b/>
          <w:i/>
          <w:color w:val="000000" w:themeColor="text1"/>
          <w:sz w:val="22"/>
          <w:szCs w:val="22"/>
        </w:rPr>
        <w:t xml:space="preserve"> + Opt.2/Opt.1 </w:t>
      </w:r>
      <w:r>
        <w:rPr>
          <w:b/>
          <w:i/>
          <w:color w:val="000000" w:themeColor="text1"/>
          <w:sz w:val="22"/>
          <w:szCs w:val="22"/>
        </w:rPr>
        <w:t>(M2</w:t>
      </w:r>
      <w:r w:rsidR="004E527D">
        <w:rPr>
          <w:b/>
          <w:i/>
          <w:color w:val="000000" w:themeColor="text1"/>
          <w:sz w:val="22"/>
          <w:szCs w:val="22"/>
        </w:rPr>
        <w:t xml:space="preserve"> </w:t>
      </w:r>
      <w:r>
        <w:rPr>
          <w:b/>
          <w:i/>
          <w:color w:val="000000" w:themeColor="text1"/>
          <w:sz w:val="22"/>
          <w:szCs w:val="22"/>
        </w:rPr>
        <w:t>=</w:t>
      </w:r>
      <w:r w:rsidR="00257D54">
        <w:rPr>
          <w:b/>
          <w:i/>
          <w:color w:val="000000" w:themeColor="text1"/>
          <w:sz w:val="22"/>
          <w:szCs w:val="22"/>
        </w:rPr>
        <w:t>/&lt;</w:t>
      </w:r>
      <w:r w:rsidR="004E527D">
        <w:rPr>
          <w:b/>
          <w:i/>
          <w:color w:val="000000" w:themeColor="text1"/>
          <w:sz w:val="22"/>
          <w:szCs w:val="22"/>
        </w:rPr>
        <w:t xml:space="preserve"> </w:t>
      </w:r>
      <w:r>
        <w:rPr>
          <w:b/>
          <w:i/>
          <w:color w:val="000000" w:themeColor="text1"/>
          <w:sz w:val="22"/>
          <w:szCs w:val="22"/>
        </w:rPr>
        <w:t>size of Set B, model input)</w:t>
      </w:r>
    </w:p>
    <w:p w14:paraId="3C13F0BC" w14:textId="0E86691B" w:rsidR="004E527D" w:rsidRDefault="004E527D" w:rsidP="002D10D3">
      <w:pPr>
        <w:pStyle w:val="af3"/>
        <w:numPr>
          <w:ilvl w:val="2"/>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Opt.2 (M2 = size of Set A, label and model input retrieved at the </w:t>
      </w:r>
      <w:proofErr w:type="spellStart"/>
      <w:r>
        <w:rPr>
          <w:b/>
          <w:i/>
          <w:color w:val="000000" w:themeColor="text1"/>
          <w:sz w:val="22"/>
          <w:szCs w:val="22"/>
        </w:rPr>
        <w:t>gNB</w:t>
      </w:r>
      <w:proofErr w:type="spellEnd"/>
      <w:r>
        <w:rPr>
          <w:b/>
          <w:i/>
          <w:color w:val="000000" w:themeColor="text1"/>
          <w:sz w:val="22"/>
          <w:szCs w:val="22"/>
        </w:rPr>
        <w:t>)</w:t>
      </w:r>
    </w:p>
    <w:p w14:paraId="64AF07B9" w14:textId="29C82A1C" w:rsidR="009D005C" w:rsidRPr="002D10D3" w:rsidRDefault="009D005C" w:rsidP="002D10D3">
      <w:pPr>
        <w:pStyle w:val="af3"/>
        <w:numPr>
          <w:ilvl w:val="2"/>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Opt.2/Opt.1 (M2 =/&lt; size of Set A, label retrieved at the </w:t>
      </w:r>
      <w:proofErr w:type="spellStart"/>
      <w:r>
        <w:rPr>
          <w:b/>
          <w:i/>
          <w:color w:val="000000" w:themeColor="text1"/>
          <w:sz w:val="22"/>
          <w:szCs w:val="22"/>
        </w:rPr>
        <w:t>gNB</w:t>
      </w:r>
      <w:proofErr w:type="spellEnd"/>
      <w:r>
        <w:rPr>
          <w:b/>
          <w:i/>
          <w:color w:val="000000" w:themeColor="text1"/>
          <w:sz w:val="22"/>
          <w:szCs w:val="22"/>
        </w:rPr>
        <w:t>) + Opt.2/Opt.1 (M2’ =/&lt; size of Set B, model input)</w:t>
      </w:r>
    </w:p>
    <w:p w14:paraId="303C0C39" w14:textId="490AE2AE" w:rsidR="00AB2932" w:rsidRPr="002D10D3" w:rsidRDefault="00AB2932">
      <w:pPr>
        <w:pStyle w:val="af3"/>
        <w:numPr>
          <w:ilvl w:val="1"/>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S</w:t>
      </w:r>
      <w:r w:rsidR="004E527D">
        <w:rPr>
          <w:b/>
          <w:i/>
          <w:color w:val="000000" w:themeColor="text1"/>
          <w:sz w:val="22"/>
          <w:szCs w:val="22"/>
        </w:rPr>
        <w:t>et B is different</w:t>
      </w:r>
      <w:r>
        <w:rPr>
          <w:b/>
          <w:i/>
          <w:color w:val="000000" w:themeColor="text1"/>
          <w:sz w:val="22"/>
          <w:szCs w:val="22"/>
        </w:rPr>
        <w:t xml:space="preserve"> from Set A</w:t>
      </w:r>
    </w:p>
    <w:p w14:paraId="2F1210A0" w14:textId="610226EC" w:rsidR="004E527D" w:rsidRDefault="004E527D" w:rsidP="004E527D">
      <w:pPr>
        <w:pStyle w:val="af3"/>
        <w:numPr>
          <w:ilvl w:val="2"/>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Opt.3 (M3 = 1, label) + Opt.2</w:t>
      </w:r>
      <w:r w:rsidR="00257D54">
        <w:rPr>
          <w:b/>
          <w:i/>
          <w:color w:val="000000" w:themeColor="text1"/>
          <w:sz w:val="22"/>
          <w:szCs w:val="22"/>
        </w:rPr>
        <w:t>/Opt</w:t>
      </w:r>
      <w:r w:rsidR="00E32C73">
        <w:rPr>
          <w:b/>
          <w:i/>
          <w:color w:val="000000" w:themeColor="text1"/>
          <w:sz w:val="22"/>
          <w:szCs w:val="22"/>
        </w:rPr>
        <w:t>.</w:t>
      </w:r>
      <w:r w:rsidR="00257D54">
        <w:rPr>
          <w:b/>
          <w:i/>
          <w:color w:val="000000" w:themeColor="text1"/>
          <w:sz w:val="22"/>
          <w:szCs w:val="22"/>
        </w:rPr>
        <w:t>1</w:t>
      </w:r>
      <w:r>
        <w:rPr>
          <w:b/>
          <w:i/>
          <w:color w:val="000000" w:themeColor="text1"/>
          <w:sz w:val="22"/>
          <w:szCs w:val="22"/>
        </w:rPr>
        <w:t xml:space="preserve"> (M2 =</w:t>
      </w:r>
      <w:r w:rsidR="00257D54">
        <w:rPr>
          <w:b/>
          <w:i/>
          <w:color w:val="000000" w:themeColor="text1"/>
          <w:sz w:val="22"/>
          <w:szCs w:val="22"/>
        </w:rPr>
        <w:t>/&lt;</w:t>
      </w:r>
      <w:r>
        <w:rPr>
          <w:b/>
          <w:i/>
          <w:color w:val="000000" w:themeColor="text1"/>
          <w:sz w:val="22"/>
          <w:szCs w:val="22"/>
        </w:rPr>
        <w:t xml:space="preserve"> size of Set B, model input)</w:t>
      </w:r>
    </w:p>
    <w:p w14:paraId="59A0126E" w14:textId="3D30D8F4" w:rsidR="00AB2932" w:rsidRPr="002D10D3" w:rsidRDefault="00AB2932" w:rsidP="002D10D3">
      <w:pPr>
        <w:pStyle w:val="af3"/>
        <w:numPr>
          <w:ilvl w:val="2"/>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Opt.2</w:t>
      </w:r>
      <w:r w:rsidR="002C6255">
        <w:rPr>
          <w:b/>
          <w:i/>
          <w:color w:val="000000" w:themeColor="text1"/>
          <w:sz w:val="22"/>
          <w:szCs w:val="22"/>
        </w:rPr>
        <w:t>/Opt.1</w:t>
      </w:r>
      <w:r>
        <w:rPr>
          <w:b/>
          <w:i/>
          <w:color w:val="000000" w:themeColor="text1"/>
          <w:sz w:val="22"/>
          <w:szCs w:val="22"/>
        </w:rPr>
        <w:t xml:space="preserve"> (M2</w:t>
      </w:r>
      <w:r w:rsidR="004E527D">
        <w:rPr>
          <w:b/>
          <w:i/>
          <w:color w:val="000000" w:themeColor="text1"/>
          <w:sz w:val="22"/>
          <w:szCs w:val="22"/>
        </w:rPr>
        <w:t xml:space="preserve"> </w:t>
      </w:r>
      <w:r>
        <w:rPr>
          <w:b/>
          <w:i/>
          <w:color w:val="000000" w:themeColor="text1"/>
          <w:sz w:val="22"/>
          <w:szCs w:val="22"/>
        </w:rPr>
        <w:t>=</w:t>
      </w:r>
      <w:r w:rsidR="002C6255">
        <w:rPr>
          <w:b/>
          <w:i/>
          <w:color w:val="000000" w:themeColor="text1"/>
          <w:sz w:val="22"/>
          <w:szCs w:val="22"/>
        </w:rPr>
        <w:t>/&lt;</w:t>
      </w:r>
      <w:r w:rsidR="004E527D">
        <w:rPr>
          <w:b/>
          <w:i/>
          <w:color w:val="000000" w:themeColor="text1"/>
          <w:sz w:val="22"/>
          <w:szCs w:val="22"/>
        </w:rPr>
        <w:t xml:space="preserve"> </w:t>
      </w:r>
      <w:r>
        <w:rPr>
          <w:b/>
          <w:i/>
          <w:color w:val="000000" w:themeColor="text1"/>
          <w:sz w:val="22"/>
          <w:szCs w:val="22"/>
        </w:rPr>
        <w:t>size of Set A</w:t>
      </w:r>
      <w:r w:rsidR="004E527D">
        <w:rPr>
          <w:b/>
          <w:i/>
          <w:color w:val="000000" w:themeColor="text1"/>
          <w:sz w:val="22"/>
          <w:szCs w:val="22"/>
        </w:rPr>
        <w:t xml:space="preserve">, label </w:t>
      </w:r>
      <w:r>
        <w:rPr>
          <w:b/>
          <w:i/>
          <w:color w:val="000000" w:themeColor="text1"/>
          <w:sz w:val="22"/>
          <w:szCs w:val="22"/>
        </w:rPr>
        <w:t xml:space="preserve">retrieved at the </w:t>
      </w:r>
      <w:proofErr w:type="spellStart"/>
      <w:r>
        <w:rPr>
          <w:b/>
          <w:i/>
          <w:color w:val="000000" w:themeColor="text1"/>
          <w:sz w:val="22"/>
          <w:szCs w:val="22"/>
        </w:rPr>
        <w:t>gNB</w:t>
      </w:r>
      <w:proofErr w:type="spellEnd"/>
      <w:r>
        <w:rPr>
          <w:b/>
          <w:i/>
          <w:color w:val="000000" w:themeColor="text1"/>
          <w:sz w:val="22"/>
          <w:szCs w:val="22"/>
        </w:rPr>
        <w:t>)</w:t>
      </w:r>
      <w:r w:rsidR="004E527D">
        <w:rPr>
          <w:b/>
          <w:i/>
          <w:color w:val="000000" w:themeColor="text1"/>
          <w:sz w:val="22"/>
          <w:szCs w:val="22"/>
        </w:rPr>
        <w:t xml:space="preserve"> + Opt.2</w:t>
      </w:r>
      <w:r w:rsidR="002C6255">
        <w:rPr>
          <w:b/>
          <w:i/>
          <w:color w:val="000000" w:themeColor="text1"/>
          <w:sz w:val="22"/>
          <w:szCs w:val="22"/>
        </w:rPr>
        <w:t>/Opt.1</w:t>
      </w:r>
      <w:r w:rsidR="004E527D">
        <w:rPr>
          <w:b/>
          <w:i/>
          <w:color w:val="000000" w:themeColor="text1"/>
          <w:sz w:val="22"/>
          <w:szCs w:val="22"/>
        </w:rPr>
        <w:t xml:space="preserve"> (M2’ =</w:t>
      </w:r>
      <w:r w:rsidR="002C6255">
        <w:rPr>
          <w:b/>
          <w:i/>
          <w:color w:val="000000" w:themeColor="text1"/>
          <w:sz w:val="22"/>
          <w:szCs w:val="22"/>
        </w:rPr>
        <w:t>/&lt;</w:t>
      </w:r>
      <w:r w:rsidR="004E527D">
        <w:rPr>
          <w:b/>
          <w:i/>
          <w:color w:val="000000" w:themeColor="text1"/>
          <w:sz w:val="22"/>
          <w:szCs w:val="22"/>
        </w:rPr>
        <w:t xml:space="preserve"> size of Set B, model input)</w:t>
      </w:r>
    </w:p>
    <w:p w14:paraId="761FFB8A" w14:textId="6BB5AF6B" w:rsidR="00AB2932" w:rsidRDefault="00AB2932" w:rsidP="00AB2932">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AI/ML model output type is predicted RSRPs of all beams in Set A</w:t>
      </w:r>
    </w:p>
    <w:p w14:paraId="7480FEA3" w14:textId="77777777" w:rsidR="004E527D" w:rsidRDefault="004E527D" w:rsidP="004E527D">
      <w:pPr>
        <w:pStyle w:val="af3"/>
        <w:numPr>
          <w:ilvl w:val="1"/>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Set B is a subset of Set A</w:t>
      </w:r>
    </w:p>
    <w:p w14:paraId="08EE2347" w14:textId="697A427B" w:rsidR="004E527D" w:rsidRDefault="004E527D" w:rsidP="004E527D">
      <w:pPr>
        <w:pStyle w:val="af3"/>
        <w:numPr>
          <w:ilvl w:val="2"/>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Opt.2 (M2 = size of Set A, label and model input retrieved at the </w:t>
      </w:r>
      <w:proofErr w:type="spellStart"/>
      <w:r>
        <w:rPr>
          <w:b/>
          <w:i/>
          <w:color w:val="000000" w:themeColor="text1"/>
          <w:sz w:val="22"/>
          <w:szCs w:val="22"/>
        </w:rPr>
        <w:t>gNB</w:t>
      </w:r>
      <w:proofErr w:type="spellEnd"/>
      <w:r>
        <w:rPr>
          <w:b/>
          <w:i/>
          <w:color w:val="000000" w:themeColor="text1"/>
          <w:sz w:val="22"/>
          <w:szCs w:val="22"/>
        </w:rPr>
        <w:t>)</w:t>
      </w:r>
    </w:p>
    <w:p w14:paraId="0BD03C13" w14:textId="4717AC2F" w:rsidR="00744D92" w:rsidRPr="008806A9" w:rsidRDefault="00744D92" w:rsidP="004E527D">
      <w:pPr>
        <w:pStyle w:val="af3"/>
        <w:numPr>
          <w:ilvl w:val="2"/>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Opt.2/Opt.1 (M2 =/&lt; size of Set A, label) + Opt.2/Opt.1 (M2’ =/&lt; size of Set B, model input)</w:t>
      </w:r>
    </w:p>
    <w:p w14:paraId="32CC1ADC" w14:textId="77777777" w:rsidR="004E527D" w:rsidRDefault="004E527D" w:rsidP="004E527D">
      <w:pPr>
        <w:pStyle w:val="af3"/>
        <w:numPr>
          <w:ilvl w:val="1"/>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Set B is different from Set A</w:t>
      </w:r>
    </w:p>
    <w:p w14:paraId="3EB7758D" w14:textId="6CBD98FA" w:rsidR="004E527D" w:rsidRPr="008806A9" w:rsidRDefault="004E527D" w:rsidP="004E527D">
      <w:pPr>
        <w:pStyle w:val="af3"/>
        <w:numPr>
          <w:ilvl w:val="2"/>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Opt.2</w:t>
      </w:r>
      <w:r w:rsidR="000302EA">
        <w:rPr>
          <w:b/>
          <w:i/>
          <w:color w:val="000000" w:themeColor="text1"/>
          <w:sz w:val="22"/>
          <w:szCs w:val="22"/>
        </w:rPr>
        <w:t>/Opt.1</w:t>
      </w:r>
      <w:r>
        <w:rPr>
          <w:b/>
          <w:i/>
          <w:color w:val="000000" w:themeColor="text1"/>
          <w:sz w:val="22"/>
          <w:szCs w:val="22"/>
        </w:rPr>
        <w:t xml:space="preserve"> (M2 =</w:t>
      </w:r>
      <w:r w:rsidR="000302EA">
        <w:rPr>
          <w:b/>
          <w:i/>
          <w:color w:val="000000" w:themeColor="text1"/>
          <w:sz w:val="22"/>
          <w:szCs w:val="22"/>
        </w:rPr>
        <w:t>/&lt;</w:t>
      </w:r>
      <w:r>
        <w:rPr>
          <w:b/>
          <w:i/>
          <w:color w:val="000000" w:themeColor="text1"/>
          <w:sz w:val="22"/>
          <w:szCs w:val="22"/>
        </w:rPr>
        <w:t xml:space="preserve"> size of Set A, label) + </w:t>
      </w:r>
      <w:r w:rsidR="00BD3C1C">
        <w:rPr>
          <w:b/>
          <w:i/>
          <w:color w:val="000000" w:themeColor="text1"/>
          <w:sz w:val="22"/>
          <w:szCs w:val="22"/>
        </w:rPr>
        <w:t>Opt.2/Opt.1</w:t>
      </w:r>
      <w:r>
        <w:rPr>
          <w:b/>
          <w:i/>
          <w:color w:val="000000" w:themeColor="text1"/>
          <w:sz w:val="22"/>
          <w:szCs w:val="22"/>
        </w:rPr>
        <w:t xml:space="preserve"> (M2’ =</w:t>
      </w:r>
      <w:r w:rsidR="000302EA">
        <w:rPr>
          <w:b/>
          <w:i/>
          <w:color w:val="000000" w:themeColor="text1"/>
          <w:sz w:val="22"/>
          <w:szCs w:val="22"/>
        </w:rPr>
        <w:t>/&lt;</w:t>
      </w:r>
      <w:r>
        <w:rPr>
          <w:b/>
          <w:i/>
          <w:color w:val="000000" w:themeColor="text1"/>
          <w:sz w:val="22"/>
          <w:szCs w:val="22"/>
        </w:rPr>
        <w:t xml:space="preserve"> size of Set B, model input)</w:t>
      </w:r>
    </w:p>
    <w:p w14:paraId="445B9F0D" w14:textId="0E2ABCEE" w:rsidR="00A839F9" w:rsidRDefault="00A5244A" w:rsidP="002D10D3">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Additionally, as describe</w:t>
      </w:r>
      <w:r w:rsidR="00257D54">
        <w:rPr>
          <w:color w:val="000000" w:themeColor="text1"/>
          <w:sz w:val="22"/>
          <w:szCs w:val="22"/>
        </w:rPr>
        <w:t>d in the above discussion, the s</w:t>
      </w:r>
      <w:r>
        <w:rPr>
          <w:color w:val="000000" w:themeColor="text1"/>
          <w:sz w:val="22"/>
          <w:szCs w:val="22"/>
        </w:rPr>
        <w:t xml:space="preserve">et of M4 beams for measurement resources also needs to be </w:t>
      </w:r>
      <w:r w:rsidR="00983095">
        <w:rPr>
          <w:color w:val="000000" w:themeColor="text1"/>
          <w:sz w:val="22"/>
          <w:szCs w:val="22"/>
        </w:rPr>
        <w:t>specified, so that the UE knows from which resources the M1, M2 and/or M3 beams shall be obtained.</w:t>
      </w:r>
    </w:p>
    <w:p w14:paraId="5F352D58" w14:textId="79BC01E6" w:rsidR="00A5244A" w:rsidRDefault="00257D54" w:rsidP="002D10D3">
      <w:pPr>
        <w:overflowPunct w:val="0"/>
        <w:autoSpaceDE w:val="0"/>
        <w:autoSpaceDN w:val="0"/>
        <w:adjustRightInd w:val="0"/>
        <w:spacing w:after="120"/>
        <w:textAlignment w:val="baseline"/>
        <w:rPr>
          <w:b/>
          <w:i/>
          <w:color w:val="000000" w:themeColor="text1"/>
          <w:sz w:val="22"/>
          <w:szCs w:val="22"/>
          <w:lang w:eastAsia="zh-CN"/>
        </w:rPr>
      </w:pPr>
      <w:r>
        <w:rPr>
          <w:b/>
          <w:i/>
          <w:color w:val="000000" w:themeColor="text1"/>
          <w:sz w:val="22"/>
          <w:szCs w:val="22"/>
        </w:rPr>
        <w:t>Proposal 16</w:t>
      </w:r>
      <w:r w:rsidR="00EE0E33" w:rsidRPr="00130C40">
        <w:rPr>
          <w:b/>
          <w:i/>
          <w:color w:val="000000" w:themeColor="text1"/>
          <w:sz w:val="22"/>
          <w:szCs w:val="22"/>
        </w:rPr>
        <w:t xml:space="preserve">: </w:t>
      </w:r>
      <w:r w:rsidR="00EE0E33" w:rsidRPr="002D10D3">
        <w:rPr>
          <w:b/>
          <w:i/>
          <w:color w:val="000000" w:themeColor="text1"/>
          <w:sz w:val="22"/>
          <w:szCs w:val="22"/>
          <w:lang w:eastAsia="zh-CN"/>
        </w:rPr>
        <w:t xml:space="preserve">Regarding data collection for NW-side AI/ML </w:t>
      </w:r>
      <w:r w:rsidR="00A5244A">
        <w:rPr>
          <w:b/>
          <w:i/>
          <w:color w:val="000000" w:themeColor="text1"/>
          <w:sz w:val="22"/>
          <w:szCs w:val="22"/>
          <w:lang w:eastAsia="zh-CN"/>
        </w:rPr>
        <w:t xml:space="preserve">support the indication of </w:t>
      </w:r>
      <w:r w:rsidR="00DB354B">
        <w:rPr>
          <w:b/>
          <w:i/>
          <w:color w:val="000000" w:themeColor="text1"/>
          <w:sz w:val="22"/>
          <w:szCs w:val="22"/>
          <w:lang w:eastAsia="zh-CN"/>
        </w:rPr>
        <w:t xml:space="preserve">M4 </w:t>
      </w:r>
      <w:r w:rsidR="00A5244A">
        <w:rPr>
          <w:b/>
          <w:i/>
          <w:color w:val="000000" w:themeColor="text1"/>
          <w:sz w:val="22"/>
          <w:szCs w:val="22"/>
          <w:lang w:eastAsia="zh-CN"/>
        </w:rPr>
        <w:t>measurement resources</w:t>
      </w:r>
      <w:r w:rsidR="00983095">
        <w:rPr>
          <w:b/>
          <w:i/>
          <w:color w:val="000000" w:themeColor="text1"/>
          <w:sz w:val="22"/>
          <w:szCs w:val="22"/>
          <w:lang w:eastAsia="zh-CN"/>
        </w:rPr>
        <w:t xml:space="preserve"> from which the M1, M2 and M3 beams can be obtained</w:t>
      </w:r>
      <w:r w:rsidR="00DB354B">
        <w:rPr>
          <w:b/>
          <w:i/>
          <w:color w:val="000000" w:themeColor="text1"/>
          <w:sz w:val="22"/>
          <w:szCs w:val="22"/>
          <w:lang w:eastAsia="zh-CN"/>
        </w:rPr>
        <w:t xml:space="preserve"> for the different reporting options.</w:t>
      </w:r>
    </w:p>
    <w:p w14:paraId="6E306A41" w14:textId="755C66A7" w:rsidR="00A5244A" w:rsidRDefault="009830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Note: M4 can be different for</w:t>
      </w:r>
      <w:r w:rsidR="00257D54">
        <w:rPr>
          <w:b/>
          <w:i/>
          <w:color w:val="000000" w:themeColor="text1"/>
          <w:sz w:val="22"/>
          <w:szCs w:val="22"/>
        </w:rPr>
        <w:t xml:space="preserve"> the different options and use cases.</w:t>
      </w:r>
    </w:p>
    <w:p w14:paraId="7864E1BD" w14:textId="638ABDC3" w:rsidR="001A665B" w:rsidRDefault="00DB354B" w:rsidP="002D10D3">
      <w:pPr>
        <w:overflowPunct w:val="0"/>
        <w:autoSpaceDE w:val="0"/>
        <w:autoSpaceDN w:val="0"/>
        <w:adjustRightInd w:val="0"/>
        <w:spacing w:after="120"/>
        <w:textAlignment w:val="baseline"/>
        <w:rPr>
          <w:rFonts w:eastAsia="宋体"/>
          <w:color w:val="000000" w:themeColor="text1"/>
          <w:sz w:val="22"/>
          <w:szCs w:val="22"/>
          <w:lang w:eastAsia="zh-CN"/>
        </w:rPr>
      </w:pPr>
      <w:r w:rsidRPr="001A665B">
        <w:rPr>
          <w:rFonts w:eastAsia="宋体"/>
          <w:color w:val="000000" w:themeColor="text1"/>
          <w:sz w:val="22"/>
          <w:szCs w:val="22"/>
          <w:lang w:eastAsia="zh-CN"/>
        </w:rPr>
        <w:t xml:space="preserve">A </w:t>
      </w:r>
      <w:r>
        <w:rPr>
          <w:rFonts w:eastAsia="宋体"/>
          <w:color w:val="000000" w:themeColor="text1"/>
          <w:sz w:val="22"/>
          <w:szCs w:val="22"/>
          <w:lang w:eastAsia="zh-CN"/>
        </w:rPr>
        <w:t xml:space="preserve">UCI </w:t>
      </w:r>
      <w:r w:rsidRPr="001A665B">
        <w:rPr>
          <w:rFonts w:eastAsia="宋体"/>
          <w:color w:val="000000" w:themeColor="text1"/>
          <w:sz w:val="22"/>
          <w:szCs w:val="22"/>
          <w:lang w:eastAsia="zh-CN"/>
        </w:rPr>
        <w:t>resource</w:t>
      </w:r>
      <w:r w:rsidR="001D72DB">
        <w:rPr>
          <w:rFonts w:eastAsia="宋体"/>
          <w:color w:val="000000" w:themeColor="text1"/>
          <w:sz w:val="22"/>
          <w:szCs w:val="22"/>
          <w:lang w:eastAsia="zh-CN"/>
        </w:rPr>
        <w:t>-</w:t>
      </w:r>
      <w:r>
        <w:rPr>
          <w:rFonts w:eastAsia="宋体"/>
          <w:color w:val="000000" w:themeColor="text1"/>
          <w:sz w:val="22"/>
          <w:szCs w:val="22"/>
          <w:lang w:eastAsia="zh-CN"/>
        </w:rPr>
        <w:t>efficient</w:t>
      </w:r>
      <w:r w:rsidRPr="001A665B">
        <w:rPr>
          <w:rFonts w:eastAsia="宋体"/>
          <w:color w:val="000000" w:themeColor="text1"/>
          <w:sz w:val="22"/>
          <w:szCs w:val="22"/>
          <w:lang w:eastAsia="zh-CN"/>
        </w:rPr>
        <w:t xml:space="preserve"> </w:t>
      </w:r>
      <w:r>
        <w:rPr>
          <w:rFonts w:eastAsia="宋体"/>
          <w:color w:val="000000" w:themeColor="text1"/>
          <w:sz w:val="22"/>
          <w:szCs w:val="22"/>
          <w:lang w:eastAsia="zh-CN"/>
        </w:rPr>
        <w:t xml:space="preserve">way for data collection, especially for large Set A, is to use Opt.2 together with Opt.3. </w:t>
      </w:r>
      <w:r w:rsidR="001A665B">
        <w:rPr>
          <w:rFonts w:eastAsia="宋体"/>
          <w:color w:val="000000" w:themeColor="text1"/>
          <w:sz w:val="22"/>
          <w:szCs w:val="22"/>
          <w:lang w:eastAsia="zh-CN"/>
        </w:rPr>
        <w:t>Opt</w:t>
      </w:r>
      <w:r w:rsidR="001D72DB">
        <w:rPr>
          <w:rFonts w:eastAsia="宋体"/>
          <w:color w:val="000000" w:themeColor="text1"/>
          <w:sz w:val="22"/>
          <w:szCs w:val="22"/>
          <w:lang w:eastAsia="zh-CN"/>
        </w:rPr>
        <w:t xml:space="preserve">.2 </w:t>
      </w:r>
      <w:r w:rsidR="001A665B">
        <w:rPr>
          <w:rFonts w:eastAsia="宋体"/>
          <w:color w:val="000000" w:themeColor="text1"/>
          <w:sz w:val="22"/>
          <w:szCs w:val="22"/>
          <w:lang w:eastAsia="zh-CN"/>
        </w:rPr>
        <w:t>can be used to report the RSRPs needed for Set B while Opt</w:t>
      </w:r>
      <w:r w:rsidR="001D72DB">
        <w:rPr>
          <w:rFonts w:eastAsia="宋体"/>
          <w:color w:val="000000" w:themeColor="text1"/>
          <w:sz w:val="22"/>
          <w:szCs w:val="22"/>
          <w:lang w:eastAsia="zh-CN"/>
        </w:rPr>
        <w:t>.</w:t>
      </w:r>
      <w:r w:rsidR="001A665B">
        <w:rPr>
          <w:rFonts w:eastAsia="宋体"/>
          <w:color w:val="000000" w:themeColor="text1"/>
          <w:sz w:val="22"/>
          <w:szCs w:val="22"/>
          <w:lang w:eastAsia="zh-CN"/>
        </w:rPr>
        <w:t xml:space="preserve">3 reports the best beam ID from Set A. </w:t>
      </w:r>
      <w:r w:rsidR="001D72DB">
        <w:rPr>
          <w:rFonts w:eastAsia="宋体"/>
          <w:color w:val="000000" w:themeColor="text1"/>
          <w:sz w:val="22"/>
          <w:szCs w:val="22"/>
          <w:lang w:eastAsia="zh-CN"/>
        </w:rPr>
        <w:t xml:space="preserve">A simple way to </w:t>
      </w:r>
      <w:r w:rsidR="001A665B">
        <w:rPr>
          <w:rFonts w:eastAsia="宋体"/>
          <w:color w:val="000000" w:themeColor="text1"/>
          <w:sz w:val="22"/>
          <w:szCs w:val="22"/>
          <w:lang w:eastAsia="zh-CN"/>
        </w:rPr>
        <w:t xml:space="preserve">associate the label with the measurements would </w:t>
      </w:r>
      <w:r w:rsidR="001D72DB">
        <w:rPr>
          <w:rFonts w:eastAsia="宋体"/>
          <w:color w:val="000000" w:themeColor="text1"/>
          <w:sz w:val="22"/>
          <w:szCs w:val="22"/>
          <w:lang w:eastAsia="zh-CN"/>
        </w:rPr>
        <w:t>then be to</w:t>
      </w:r>
      <w:r w:rsidR="001A665B">
        <w:rPr>
          <w:rFonts w:eastAsia="宋体"/>
          <w:color w:val="000000" w:themeColor="text1"/>
          <w:sz w:val="22"/>
          <w:szCs w:val="22"/>
          <w:lang w:eastAsia="zh-CN"/>
        </w:rPr>
        <w:t xml:space="preserve"> send them in the same report.</w:t>
      </w:r>
    </w:p>
    <w:p w14:paraId="45F70D5A" w14:textId="5817EBC6" w:rsidR="004D1923" w:rsidRPr="002D10D3" w:rsidRDefault="001A665B" w:rsidP="002D10D3">
      <w:pPr>
        <w:overflowPunct w:val="0"/>
        <w:autoSpaceDE w:val="0"/>
        <w:autoSpaceDN w:val="0"/>
        <w:adjustRightInd w:val="0"/>
        <w:spacing w:after="120"/>
        <w:textAlignment w:val="baseline"/>
        <w:rPr>
          <w:b/>
          <w:i/>
          <w:sz w:val="22"/>
          <w:szCs w:val="22"/>
          <w:lang w:eastAsia="zh-CN"/>
        </w:rPr>
      </w:pPr>
      <w:r w:rsidRPr="00103F4C">
        <w:rPr>
          <w:b/>
          <w:i/>
          <w:color w:val="000000" w:themeColor="text1"/>
          <w:sz w:val="22"/>
          <w:szCs w:val="22"/>
          <w:lang w:eastAsia="zh-CN"/>
        </w:rPr>
        <w:t>Proposal 1</w:t>
      </w:r>
      <w:r w:rsidR="00E051E5">
        <w:rPr>
          <w:b/>
          <w:i/>
          <w:color w:val="000000" w:themeColor="text1"/>
          <w:sz w:val="22"/>
          <w:szCs w:val="22"/>
          <w:lang w:eastAsia="zh-CN"/>
        </w:rPr>
        <w:t>7</w:t>
      </w:r>
      <w:r w:rsidRPr="00103F4C">
        <w:rPr>
          <w:b/>
          <w:i/>
          <w:color w:val="000000" w:themeColor="text1"/>
          <w:sz w:val="22"/>
          <w:szCs w:val="22"/>
          <w:lang w:eastAsia="zh-CN"/>
        </w:rPr>
        <w:t>:</w:t>
      </w:r>
      <w:r w:rsidRPr="007614DC">
        <w:rPr>
          <w:b/>
          <w:i/>
          <w:color w:val="000000" w:themeColor="text1"/>
          <w:sz w:val="22"/>
          <w:szCs w:val="22"/>
          <w:lang w:eastAsia="zh-CN"/>
        </w:rPr>
        <w:t xml:space="preserve"> </w:t>
      </w:r>
      <w:r w:rsidRPr="002D10D3">
        <w:rPr>
          <w:b/>
          <w:i/>
          <w:color w:val="000000" w:themeColor="text1"/>
          <w:sz w:val="22"/>
          <w:szCs w:val="22"/>
          <w:lang w:eastAsia="zh-CN"/>
        </w:rPr>
        <w:t>Regarding data collection for NW-s</w:t>
      </w:r>
      <w:r w:rsidR="001D72DB" w:rsidRPr="002D10D3">
        <w:rPr>
          <w:b/>
          <w:i/>
          <w:color w:val="000000" w:themeColor="text1"/>
          <w:sz w:val="22"/>
          <w:szCs w:val="22"/>
          <w:lang w:eastAsia="zh-CN"/>
        </w:rPr>
        <w:t>ide AI/ML model, study combined</w:t>
      </w:r>
      <w:r w:rsidR="00257D54" w:rsidRPr="002D10D3">
        <w:rPr>
          <w:b/>
          <w:i/>
          <w:color w:val="000000" w:themeColor="text1"/>
          <w:sz w:val="22"/>
          <w:szCs w:val="22"/>
          <w:lang w:eastAsia="zh-CN"/>
        </w:rPr>
        <w:t xml:space="preserve"> report</w:t>
      </w:r>
      <w:r w:rsidR="001D72DB" w:rsidRPr="002D10D3">
        <w:rPr>
          <w:b/>
          <w:i/>
          <w:color w:val="000000" w:themeColor="text1"/>
          <w:sz w:val="22"/>
          <w:szCs w:val="22"/>
          <w:lang w:eastAsia="zh-CN"/>
        </w:rPr>
        <w:t xml:space="preserve">ing combinations of Opt.1, Opt.2, </w:t>
      </w:r>
      <w:proofErr w:type="gramStart"/>
      <w:r w:rsidR="001D72DB" w:rsidRPr="002D10D3">
        <w:rPr>
          <w:b/>
          <w:i/>
          <w:color w:val="000000" w:themeColor="text1"/>
          <w:sz w:val="22"/>
          <w:szCs w:val="22"/>
          <w:lang w:eastAsia="zh-CN"/>
        </w:rPr>
        <w:t>Opt.3</w:t>
      </w:r>
      <w:proofErr w:type="gramEnd"/>
      <w:r w:rsidR="00257D54" w:rsidRPr="002D10D3">
        <w:rPr>
          <w:b/>
          <w:i/>
          <w:color w:val="000000" w:themeColor="text1"/>
          <w:sz w:val="22"/>
          <w:szCs w:val="22"/>
          <w:lang w:eastAsia="zh-CN"/>
        </w:rPr>
        <w:t xml:space="preserve"> in the same report.</w:t>
      </w:r>
    </w:p>
    <w:p w14:paraId="3723A1B5" w14:textId="77777777" w:rsidR="00AD58EE" w:rsidRPr="00531D11" w:rsidRDefault="00AD58EE" w:rsidP="00531D11">
      <w:pPr>
        <w:pStyle w:val="3"/>
        <w:rPr>
          <w:rFonts w:ascii="Times New Roman" w:hAnsi="Times New Roman" w:cs="Times New Roman"/>
          <w:b/>
          <w:sz w:val="22"/>
          <w:szCs w:val="22"/>
        </w:rPr>
      </w:pPr>
      <w:r w:rsidRPr="00531D11">
        <w:rPr>
          <w:rFonts w:ascii="Times New Roman" w:hAnsi="Times New Roman" w:cs="Times New Roman" w:hint="eastAsia"/>
          <w:b/>
          <w:sz w:val="22"/>
          <w:szCs w:val="22"/>
        </w:rPr>
        <w:t>R</w:t>
      </w:r>
      <w:r w:rsidRPr="00531D11">
        <w:rPr>
          <w:rFonts w:ascii="Times New Roman" w:hAnsi="Times New Roman" w:cs="Times New Roman"/>
          <w:b/>
          <w:sz w:val="22"/>
          <w:szCs w:val="22"/>
        </w:rPr>
        <w:t>S configuration enhancements</w:t>
      </w:r>
    </w:p>
    <w:p w14:paraId="116619B2" w14:textId="77777777" w:rsidR="005D29BA" w:rsidRPr="00A733B6" w:rsidRDefault="005A237C" w:rsidP="0044179A">
      <w:pPr>
        <w:pStyle w:val="a1"/>
        <w:spacing w:before="120"/>
        <w:rPr>
          <w:szCs w:val="22"/>
        </w:rPr>
      </w:pPr>
      <w:r w:rsidRPr="0044179A">
        <w:rPr>
          <w:sz w:val="22"/>
          <w:szCs w:val="22"/>
        </w:rPr>
        <w:t xml:space="preserve">In the legacy system, </w:t>
      </w:r>
      <w:r w:rsidR="00272D01" w:rsidRPr="0044179A">
        <w:rPr>
          <w:sz w:val="22"/>
          <w:szCs w:val="22"/>
        </w:rPr>
        <w:t xml:space="preserve">the maximum total number of </w:t>
      </w:r>
      <w:r w:rsidR="0042042C" w:rsidRPr="0044179A">
        <w:rPr>
          <w:sz w:val="22"/>
          <w:szCs w:val="22"/>
        </w:rPr>
        <w:t xml:space="preserve">configured RS resources </w:t>
      </w:r>
      <w:r w:rsidR="005E7F3C" w:rsidRPr="0044179A">
        <w:rPr>
          <w:sz w:val="22"/>
          <w:szCs w:val="22"/>
        </w:rPr>
        <w:t xml:space="preserve">for L1-RSRP measurement is restricted by a UE capability </w:t>
      </w:r>
      <w:proofErr w:type="spellStart"/>
      <w:r w:rsidR="005E7F3C" w:rsidRPr="0044179A">
        <w:rPr>
          <w:i/>
          <w:sz w:val="22"/>
          <w:szCs w:val="22"/>
        </w:rPr>
        <w:t>maxNumberCSI</w:t>
      </w:r>
      <w:proofErr w:type="spellEnd"/>
      <w:r w:rsidR="005E7F3C" w:rsidRPr="0044179A">
        <w:rPr>
          <w:i/>
          <w:sz w:val="22"/>
          <w:szCs w:val="22"/>
        </w:rPr>
        <w:t>-RS-Resource</w:t>
      </w:r>
      <w:r w:rsidR="00CE5C7C" w:rsidRPr="0044179A">
        <w:rPr>
          <w:sz w:val="22"/>
          <w:szCs w:val="22"/>
        </w:rPr>
        <w:t xml:space="preserve"> ranging from 4 to 64,</w:t>
      </w:r>
      <w:r w:rsidR="005E7F3C" w:rsidRPr="0044179A">
        <w:rPr>
          <w:sz w:val="22"/>
          <w:szCs w:val="22"/>
        </w:rPr>
        <w:t xml:space="preserve"> which means </w:t>
      </w:r>
      <w:r w:rsidR="00CE5C7C" w:rsidRPr="0044179A">
        <w:rPr>
          <w:sz w:val="22"/>
          <w:szCs w:val="22"/>
        </w:rPr>
        <w:t>a UE may not be able to measure all beams in Set A with</w:t>
      </w:r>
      <w:r w:rsidR="005D29BA" w:rsidRPr="0044179A">
        <w:rPr>
          <w:sz w:val="22"/>
          <w:szCs w:val="22"/>
        </w:rPr>
        <w:t xml:space="preserve"> up to</w:t>
      </w:r>
      <w:r w:rsidR="00CE5C7C" w:rsidRPr="0044179A">
        <w:rPr>
          <w:sz w:val="22"/>
          <w:szCs w:val="22"/>
        </w:rPr>
        <w:t xml:space="preserve"> 64 or even 256 beams</w:t>
      </w:r>
      <w:r w:rsidR="002E4B10" w:rsidRPr="0044179A">
        <w:rPr>
          <w:sz w:val="22"/>
          <w:szCs w:val="22"/>
        </w:rPr>
        <w:t xml:space="preserve">. </w:t>
      </w:r>
      <w:r w:rsidR="002E4B10" w:rsidRPr="0044179A">
        <w:rPr>
          <w:sz w:val="22"/>
          <w:szCs w:val="22"/>
        </w:rPr>
        <w:lastRenderedPageBreak/>
        <w:t>This restriction is introduced due to the complexity on</w:t>
      </w:r>
      <w:r w:rsidR="00960B62" w:rsidRPr="0044179A">
        <w:rPr>
          <w:sz w:val="22"/>
          <w:szCs w:val="22"/>
        </w:rPr>
        <w:t>, e.g.,</w:t>
      </w:r>
      <w:r w:rsidR="002E4B10" w:rsidRPr="0044179A">
        <w:rPr>
          <w:sz w:val="22"/>
          <w:szCs w:val="22"/>
        </w:rPr>
        <w:t xml:space="preserve"> UE measurement of </w:t>
      </w:r>
      <w:proofErr w:type="spellStart"/>
      <w:proofErr w:type="gramStart"/>
      <w:r w:rsidR="002E4B10" w:rsidRPr="0044179A">
        <w:rPr>
          <w:sz w:val="22"/>
          <w:szCs w:val="22"/>
        </w:rPr>
        <w:t>Tx</w:t>
      </w:r>
      <w:proofErr w:type="spellEnd"/>
      <w:proofErr w:type="gramEnd"/>
      <w:r w:rsidR="002E4B10" w:rsidRPr="0044179A">
        <w:rPr>
          <w:sz w:val="22"/>
          <w:szCs w:val="22"/>
        </w:rPr>
        <w:t xml:space="preserve"> beams</w:t>
      </w:r>
      <w:r w:rsidR="00CA57CD" w:rsidRPr="0044179A">
        <w:rPr>
          <w:sz w:val="22"/>
          <w:szCs w:val="22"/>
        </w:rPr>
        <w:t>,</w:t>
      </w:r>
      <w:r w:rsidR="002E4B10" w:rsidRPr="0044179A">
        <w:rPr>
          <w:sz w:val="22"/>
          <w:szCs w:val="22"/>
        </w:rPr>
        <w:t xml:space="preserve"> and maintenance of the corresponding Rx beams</w:t>
      </w:r>
      <w:r w:rsidR="00CE5C7C" w:rsidRPr="0044179A">
        <w:rPr>
          <w:sz w:val="22"/>
          <w:szCs w:val="22"/>
        </w:rPr>
        <w:t xml:space="preserve">. </w:t>
      </w:r>
      <w:r w:rsidR="00A72F58" w:rsidRPr="0044179A">
        <w:rPr>
          <w:sz w:val="22"/>
          <w:szCs w:val="22"/>
        </w:rPr>
        <w:t>For the legacy network,</w:t>
      </w:r>
      <w:r w:rsidR="00FA1478" w:rsidRPr="0044179A">
        <w:rPr>
          <w:sz w:val="22"/>
          <w:szCs w:val="22"/>
        </w:rPr>
        <w:t xml:space="preserve"> the</w:t>
      </w:r>
      <w:r w:rsidR="00A72F58" w:rsidRPr="0044179A">
        <w:rPr>
          <w:sz w:val="22"/>
          <w:szCs w:val="22"/>
        </w:rPr>
        <w:t xml:space="preserve"> </w:t>
      </w:r>
      <w:proofErr w:type="spellStart"/>
      <w:r w:rsidR="00A72F58" w:rsidRPr="0044179A">
        <w:rPr>
          <w:sz w:val="22"/>
          <w:szCs w:val="22"/>
        </w:rPr>
        <w:t>gNB</w:t>
      </w:r>
      <w:proofErr w:type="spellEnd"/>
      <w:r w:rsidR="00A72F58" w:rsidRPr="0044179A">
        <w:rPr>
          <w:sz w:val="22"/>
          <w:szCs w:val="22"/>
        </w:rPr>
        <w:t xml:space="preserve"> would generally configure the UE with relatively small number of CSI-RS resources</w:t>
      </w:r>
      <w:r w:rsidR="00EC0D62" w:rsidRPr="0044179A">
        <w:rPr>
          <w:sz w:val="22"/>
          <w:szCs w:val="22"/>
        </w:rPr>
        <w:t xml:space="preserve"> at P2</w:t>
      </w:r>
      <w:r w:rsidR="004A1D22" w:rsidRPr="0044179A">
        <w:rPr>
          <w:sz w:val="22"/>
          <w:szCs w:val="22"/>
        </w:rPr>
        <w:t xml:space="preserve"> </w:t>
      </w:r>
      <w:r w:rsidR="00A72F58" w:rsidRPr="0044179A">
        <w:rPr>
          <w:sz w:val="22"/>
          <w:szCs w:val="22"/>
        </w:rPr>
        <w:t xml:space="preserve">corresponding to the same wide beam </w:t>
      </w:r>
      <w:r w:rsidR="002064EE" w:rsidRPr="0044179A">
        <w:rPr>
          <w:sz w:val="22"/>
          <w:szCs w:val="22"/>
        </w:rPr>
        <w:t xml:space="preserve">which is already </w:t>
      </w:r>
      <w:r w:rsidR="00A72F58" w:rsidRPr="0044179A">
        <w:rPr>
          <w:sz w:val="22"/>
          <w:szCs w:val="22"/>
        </w:rPr>
        <w:t>determined at P1</w:t>
      </w:r>
      <w:r w:rsidR="00A02E1E" w:rsidRPr="0044179A">
        <w:rPr>
          <w:sz w:val="22"/>
          <w:szCs w:val="22"/>
        </w:rPr>
        <w:t>; but for the AI/ML training procedure, the</w:t>
      </w:r>
      <w:r w:rsidR="00033DAC" w:rsidRPr="0044179A">
        <w:rPr>
          <w:sz w:val="22"/>
          <w:szCs w:val="22"/>
        </w:rPr>
        <w:t xml:space="preserve"> genie-aided </w:t>
      </w:r>
      <w:r w:rsidR="00E73FA1" w:rsidRPr="0044179A">
        <w:rPr>
          <w:sz w:val="22"/>
          <w:szCs w:val="22"/>
        </w:rPr>
        <w:t>RSRP</w:t>
      </w:r>
      <w:r w:rsidR="00982EC3" w:rsidRPr="0044179A">
        <w:rPr>
          <w:sz w:val="22"/>
          <w:szCs w:val="22"/>
        </w:rPr>
        <w:t>(s)</w:t>
      </w:r>
      <w:r w:rsidR="00E73FA1" w:rsidRPr="0044179A">
        <w:rPr>
          <w:sz w:val="22"/>
          <w:szCs w:val="22"/>
        </w:rPr>
        <w:t>/</w:t>
      </w:r>
      <w:r w:rsidR="00033DAC" w:rsidRPr="0044179A">
        <w:rPr>
          <w:sz w:val="22"/>
          <w:szCs w:val="22"/>
        </w:rPr>
        <w:t xml:space="preserve">beam </w:t>
      </w:r>
      <w:r w:rsidR="00E73FA1" w:rsidRPr="0044179A">
        <w:rPr>
          <w:sz w:val="22"/>
          <w:szCs w:val="22"/>
        </w:rPr>
        <w:t>ID</w:t>
      </w:r>
      <w:r w:rsidR="00982EC3" w:rsidRPr="0044179A">
        <w:rPr>
          <w:sz w:val="22"/>
          <w:szCs w:val="22"/>
        </w:rPr>
        <w:t>(s)</w:t>
      </w:r>
      <w:r w:rsidR="00E73FA1" w:rsidRPr="0044179A">
        <w:rPr>
          <w:sz w:val="22"/>
          <w:szCs w:val="22"/>
        </w:rPr>
        <w:t xml:space="preserve"> </w:t>
      </w:r>
      <w:r w:rsidR="00982EC3" w:rsidRPr="0044179A">
        <w:rPr>
          <w:sz w:val="22"/>
          <w:szCs w:val="22"/>
        </w:rPr>
        <w:t>are</w:t>
      </w:r>
      <w:r w:rsidR="00033DAC" w:rsidRPr="0044179A">
        <w:rPr>
          <w:sz w:val="22"/>
          <w:szCs w:val="22"/>
        </w:rPr>
        <w:t xml:space="preserve"> derived as </w:t>
      </w:r>
      <w:r w:rsidR="000E5822" w:rsidRPr="0044179A">
        <w:rPr>
          <w:sz w:val="22"/>
          <w:szCs w:val="22"/>
        </w:rPr>
        <w:t xml:space="preserve">the </w:t>
      </w:r>
      <w:r w:rsidR="00033DAC" w:rsidRPr="0044179A">
        <w:rPr>
          <w:sz w:val="22"/>
          <w:szCs w:val="22"/>
        </w:rPr>
        <w:t>label after measuring the</w:t>
      </w:r>
      <w:r w:rsidR="00A02E1E" w:rsidRPr="0044179A">
        <w:rPr>
          <w:sz w:val="22"/>
          <w:szCs w:val="22"/>
        </w:rPr>
        <w:t xml:space="preserve"> </w:t>
      </w:r>
      <w:r w:rsidR="00033DAC" w:rsidRPr="0044179A">
        <w:rPr>
          <w:sz w:val="22"/>
          <w:szCs w:val="22"/>
        </w:rPr>
        <w:t>full Set A</w:t>
      </w:r>
      <w:r w:rsidR="00A02E1E" w:rsidRPr="0044179A">
        <w:rPr>
          <w:sz w:val="22"/>
          <w:szCs w:val="22"/>
        </w:rPr>
        <w:t>, thus h</w:t>
      </w:r>
      <w:r w:rsidR="004A27B8" w:rsidRPr="0044179A">
        <w:rPr>
          <w:sz w:val="22"/>
          <w:szCs w:val="22"/>
        </w:rPr>
        <w:t>ow to enable the UE to measure the Set A</w:t>
      </w:r>
      <w:r w:rsidR="00A02E1E" w:rsidRPr="0044179A">
        <w:rPr>
          <w:sz w:val="22"/>
          <w:szCs w:val="22"/>
        </w:rPr>
        <w:t xml:space="preserve"> with large</w:t>
      </w:r>
      <w:r w:rsidR="00821C1D" w:rsidRPr="0044179A">
        <w:rPr>
          <w:sz w:val="22"/>
          <w:szCs w:val="22"/>
        </w:rPr>
        <w:t>r</w:t>
      </w:r>
      <w:r w:rsidR="00A02E1E" w:rsidRPr="0044179A">
        <w:rPr>
          <w:sz w:val="22"/>
          <w:szCs w:val="22"/>
        </w:rPr>
        <w:t xml:space="preserve"> number of beams</w:t>
      </w:r>
      <w:r w:rsidR="008441C3" w:rsidRPr="0044179A">
        <w:rPr>
          <w:sz w:val="22"/>
          <w:szCs w:val="22"/>
        </w:rPr>
        <w:t xml:space="preserve"> needs to be studied</w:t>
      </w:r>
      <w:r w:rsidR="00821C1D" w:rsidRPr="0044179A">
        <w:rPr>
          <w:sz w:val="22"/>
          <w:szCs w:val="22"/>
        </w:rPr>
        <w:t>,</w:t>
      </w:r>
      <w:r w:rsidR="00297C5A" w:rsidRPr="0044179A">
        <w:rPr>
          <w:sz w:val="22"/>
          <w:szCs w:val="22"/>
        </w:rPr>
        <w:t xml:space="preserve"> e.g.,</w:t>
      </w:r>
      <w:r w:rsidR="00821C1D" w:rsidRPr="0044179A">
        <w:rPr>
          <w:sz w:val="22"/>
          <w:szCs w:val="22"/>
        </w:rPr>
        <w:t xml:space="preserve"> </w:t>
      </w:r>
      <w:r w:rsidR="00297C5A" w:rsidRPr="0044179A">
        <w:rPr>
          <w:sz w:val="22"/>
          <w:szCs w:val="22"/>
        </w:rPr>
        <w:t>to</w:t>
      </w:r>
      <w:r w:rsidR="00A03779" w:rsidRPr="0044179A">
        <w:rPr>
          <w:sz w:val="22"/>
          <w:szCs w:val="22"/>
        </w:rPr>
        <w:t xml:space="preserve"> relax</w:t>
      </w:r>
      <w:r w:rsidR="004A27B8" w:rsidRPr="0044179A">
        <w:rPr>
          <w:sz w:val="22"/>
          <w:szCs w:val="22"/>
        </w:rPr>
        <w:t xml:space="preserve"> th</w:t>
      </w:r>
      <w:r w:rsidR="00BC26BE" w:rsidRPr="0044179A">
        <w:rPr>
          <w:sz w:val="22"/>
          <w:szCs w:val="22"/>
        </w:rPr>
        <w:t xml:space="preserve">e </w:t>
      </w:r>
      <w:r w:rsidR="004A27B8" w:rsidRPr="0044179A">
        <w:rPr>
          <w:sz w:val="22"/>
          <w:szCs w:val="22"/>
        </w:rPr>
        <w:t>UE capability to support measuring larger number of RS resources</w:t>
      </w:r>
      <w:r w:rsidR="00297C5A" w:rsidRPr="0044179A">
        <w:rPr>
          <w:sz w:val="22"/>
          <w:szCs w:val="22"/>
        </w:rPr>
        <w:t xml:space="preserve"> or </w:t>
      </w:r>
      <w:r w:rsidR="00312400" w:rsidRPr="0044179A">
        <w:rPr>
          <w:sz w:val="22"/>
          <w:szCs w:val="22"/>
        </w:rPr>
        <w:t>to study</w:t>
      </w:r>
      <w:r w:rsidR="00297C5A" w:rsidRPr="0044179A">
        <w:rPr>
          <w:sz w:val="22"/>
          <w:szCs w:val="22"/>
        </w:rPr>
        <w:t xml:space="preserve"> whether it is feasible to achieve the measurement of Set A under the legacy capability</w:t>
      </w:r>
      <w:r w:rsidR="004A27B8" w:rsidRPr="0044179A">
        <w:rPr>
          <w:sz w:val="22"/>
          <w:szCs w:val="22"/>
        </w:rPr>
        <w:t xml:space="preserve">. </w:t>
      </w:r>
    </w:p>
    <w:p w14:paraId="2EEF5B6E" w14:textId="28BCE811" w:rsidR="0094547D" w:rsidRDefault="006E6F76" w:rsidP="00AD58EE">
      <w:pPr>
        <w:pStyle w:val="3GPPAgreements"/>
        <w:numPr>
          <w:ilvl w:val="0"/>
          <w:numId w:val="0"/>
        </w:numPr>
        <w:rPr>
          <w:b/>
          <w:i/>
          <w:szCs w:val="22"/>
        </w:rPr>
      </w:pPr>
      <w:r w:rsidRPr="00103F4C">
        <w:rPr>
          <w:b/>
          <w:i/>
          <w:color w:val="000000" w:themeColor="text1"/>
          <w:szCs w:val="22"/>
        </w:rPr>
        <w:t>Proposal 1</w:t>
      </w:r>
      <w:r w:rsidR="00E051E5">
        <w:rPr>
          <w:b/>
          <w:i/>
          <w:color w:val="000000" w:themeColor="text1"/>
          <w:szCs w:val="22"/>
        </w:rPr>
        <w:t>8</w:t>
      </w:r>
      <w:r w:rsidRPr="00103F4C">
        <w:rPr>
          <w:b/>
          <w:i/>
          <w:color w:val="000000" w:themeColor="text1"/>
          <w:szCs w:val="22"/>
        </w:rPr>
        <w:t>:</w:t>
      </w:r>
      <w:r w:rsidRPr="009A37B2">
        <w:rPr>
          <w:b/>
          <w:i/>
          <w:color w:val="000000" w:themeColor="text1"/>
          <w:szCs w:val="22"/>
        </w:rPr>
        <w:t xml:space="preserve"> </w:t>
      </w:r>
      <w:r>
        <w:rPr>
          <w:b/>
          <w:i/>
          <w:szCs w:val="22"/>
        </w:rPr>
        <w:t>For</w:t>
      </w:r>
      <w:r w:rsidR="004F7872">
        <w:rPr>
          <w:b/>
          <w:i/>
          <w:szCs w:val="22"/>
        </w:rPr>
        <w:t xml:space="preserve"> </w:t>
      </w:r>
      <w:r w:rsidR="002D4D31" w:rsidRPr="009A37B2">
        <w:rPr>
          <w:b/>
          <w:i/>
          <w:szCs w:val="22"/>
        </w:rPr>
        <w:t xml:space="preserve">the data collection for </w:t>
      </w:r>
      <w:r w:rsidR="002D4D31">
        <w:rPr>
          <w:b/>
          <w:i/>
          <w:szCs w:val="22"/>
        </w:rPr>
        <w:t>model training,</w:t>
      </w:r>
      <w:r w:rsidR="009B432A">
        <w:rPr>
          <w:b/>
          <w:i/>
          <w:szCs w:val="22"/>
        </w:rPr>
        <w:t xml:space="preserve"> study how to </w:t>
      </w:r>
      <w:r w:rsidR="00B111BE">
        <w:rPr>
          <w:b/>
          <w:i/>
          <w:szCs w:val="22"/>
        </w:rPr>
        <w:t xml:space="preserve">enable the UE to measure the Set A </w:t>
      </w:r>
      <w:r w:rsidR="00D35B7C">
        <w:rPr>
          <w:b/>
          <w:i/>
          <w:szCs w:val="22"/>
        </w:rPr>
        <w:t xml:space="preserve">with large number of </w:t>
      </w:r>
      <w:proofErr w:type="spellStart"/>
      <w:proofErr w:type="gramStart"/>
      <w:r w:rsidR="00BC26BE">
        <w:rPr>
          <w:b/>
          <w:i/>
          <w:szCs w:val="22"/>
        </w:rPr>
        <w:t>Tx</w:t>
      </w:r>
      <w:proofErr w:type="spellEnd"/>
      <w:proofErr w:type="gramEnd"/>
      <w:r w:rsidR="00BC26BE">
        <w:rPr>
          <w:b/>
          <w:i/>
          <w:szCs w:val="22"/>
        </w:rPr>
        <w:t xml:space="preserve"> </w:t>
      </w:r>
      <w:r w:rsidR="00D35B7C">
        <w:rPr>
          <w:b/>
          <w:i/>
          <w:szCs w:val="22"/>
        </w:rPr>
        <w:t>beams</w:t>
      </w:r>
      <w:r w:rsidR="00FE29AF">
        <w:rPr>
          <w:b/>
          <w:i/>
          <w:szCs w:val="22"/>
        </w:rPr>
        <w:t xml:space="preserve"> </w:t>
      </w:r>
      <w:r w:rsidR="00AB0CA2">
        <w:rPr>
          <w:b/>
          <w:i/>
          <w:szCs w:val="22"/>
        </w:rPr>
        <w:t xml:space="preserve">which </w:t>
      </w:r>
      <w:r w:rsidR="00BE77C1">
        <w:rPr>
          <w:b/>
          <w:i/>
          <w:szCs w:val="22"/>
        </w:rPr>
        <w:t>may be</w:t>
      </w:r>
      <w:r w:rsidR="00AB0CA2">
        <w:rPr>
          <w:b/>
          <w:i/>
          <w:szCs w:val="22"/>
        </w:rPr>
        <w:t xml:space="preserve"> restricted by</w:t>
      </w:r>
      <w:r w:rsidR="00FE29AF">
        <w:rPr>
          <w:b/>
          <w:i/>
          <w:szCs w:val="22"/>
        </w:rPr>
        <w:t xml:space="preserve"> the legacy UE capability on the maximum number of </w:t>
      </w:r>
      <w:r w:rsidR="00424AE2">
        <w:rPr>
          <w:b/>
          <w:i/>
          <w:szCs w:val="22"/>
        </w:rPr>
        <w:t>configur</w:t>
      </w:r>
      <w:r w:rsidR="00BC26BE">
        <w:rPr>
          <w:b/>
          <w:i/>
          <w:szCs w:val="22"/>
        </w:rPr>
        <w:t>able</w:t>
      </w:r>
      <w:r w:rsidR="00424AE2">
        <w:rPr>
          <w:b/>
          <w:i/>
          <w:szCs w:val="22"/>
        </w:rPr>
        <w:t xml:space="preserve"> </w:t>
      </w:r>
      <w:r w:rsidR="00E47A6A">
        <w:rPr>
          <w:b/>
          <w:i/>
          <w:szCs w:val="22"/>
        </w:rPr>
        <w:t>RS resources</w:t>
      </w:r>
      <w:r w:rsidR="00FE29AF">
        <w:rPr>
          <w:b/>
          <w:i/>
          <w:szCs w:val="22"/>
        </w:rPr>
        <w:t>.</w:t>
      </w:r>
    </w:p>
    <w:p w14:paraId="0127B8CA" w14:textId="77777777" w:rsidR="00BA7257" w:rsidRPr="002215E0" w:rsidRDefault="00C02521" w:rsidP="0085709D">
      <w:pPr>
        <w:pStyle w:val="2"/>
        <w:rPr>
          <w:rFonts w:ascii="Times New Roman" w:hAnsi="Times New Roman" w:cs="Times New Roman"/>
          <w:b/>
        </w:rPr>
      </w:pPr>
      <w:bookmarkStart w:id="5" w:name="_Ref114993336"/>
      <w:r w:rsidRPr="002215E0">
        <w:rPr>
          <w:rFonts w:ascii="Times New Roman" w:hAnsi="Times New Roman" w:cs="Times New Roman"/>
          <w:b/>
        </w:rPr>
        <w:t>Data collection</w:t>
      </w:r>
      <w:bookmarkEnd w:id="5"/>
    </w:p>
    <w:p w14:paraId="6BE8CB03" w14:textId="77777777" w:rsidR="00257077" w:rsidRPr="00A76EDA" w:rsidRDefault="00257077" w:rsidP="00A76EDA">
      <w:pPr>
        <w:pStyle w:val="3"/>
        <w:rPr>
          <w:rFonts w:ascii="Times New Roman" w:hAnsi="Times New Roman" w:cs="Times New Roman"/>
          <w:b/>
          <w:sz w:val="22"/>
          <w:szCs w:val="22"/>
        </w:rPr>
      </w:pPr>
      <w:r w:rsidRPr="00A76EDA">
        <w:rPr>
          <w:rFonts w:ascii="Times New Roman" w:hAnsi="Times New Roman" w:cs="Times New Roman"/>
          <w:b/>
          <w:sz w:val="22"/>
          <w:szCs w:val="22"/>
        </w:rPr>
        <w:t>General aspects for data collection</w:t>
      </w:r>
    </w:p>
    <w:p w14:paraId="5CC123AE" w14:textId="77777777" w:rsidR="009A05B1" w:rsidRPr="002215E0" w:rsidRDefault="00646883" w:rsidP="0044179A">
      <w:pPr>
        <w:pStyle w:val="a1"/>
        <w:spacing w:before="120"/>
        <w:rPr>
          <w:sz w:val="22"/>
          <w:szCs w:val="22"/>
        </w:rPr>
      </w:pPr>
      <w:r w:rsidRPr="0044179A">
        <w:rPr>
          <w:sz w:val="22"/>
          <w:szCs w:val="22"/>
        </w:rPr>
        <w:t xml:space="preserve">Following agreement had been achieved earlier for data collection and was discussed further during the </w:t>
      </w:r>
      <w:r w:rsidR="00E475AF" w:rsidRPr="0044179A">
        <w:rPr>
          <w:sz w:val="22"/>
          <w:szCs w:val="22"/>
        </w:rPr>
        <w:t xml:space="preserve">RAN1#110 </w:t>
      </w:r>
      <w:r w:rsidRPr="0044179A">
        <w:rPr>
          <w:sz w:val="22"/>
          <w:szCs w:val="22"/>
        </w:rPr>
        <w:t>meeting</w:t>
      </w:r>
      <w:r w:rsidR="00B029BE" w:rsidRPr="0044179A">
        <w:rPr>
          <w:sz w:val="22"/>
          <w:szCs w:val="22"/>
        </w:rPr>
        <w:t>.</w:t>
      </w:r>
    </w:p>
    <w:tbl>
      <w:tblPr>
        <w:tblStyle w:val="af"/>
        <w:tblW w:w="0" w:type="auto"/>
        <w:tblLook w:val="04A0" w:firstRow="1" w:lastRow="0" w:firstColumn="1" w:lastColumn="0" w:noHBand="0" w:noVBand="1"/>
      </w:tblPr>
      <w:tblGrid>
        <w:gridCol w:w="9062"/>
      </w:tblGrid>
      <w:tr w:rsidR="009A05B1" w14:paraId="653AC31E" w14:textId="77777777" w:rsidTr="00B44799">
        <w:tc>
          <w:tcPr>
            <w:tcW w:w="9062" w:type="dxa"/>
          </w:tcPr>
          <w:p w14:paraId="7882BDAC" w14:textId="77777777" w:rsidR="009A05B1" w:rsidRPr="001626D6" w:rsidRDefault="009A05B1" w:rsidP="001626D6">
            <w:pPr>
              <w:rPr>
                <w:rFonts w:eastAsia="宋体"/>
                <w:kern w:val="2"/>
                <w:szCs w:val="22"/>
                <w:highlight w:val="green"/>
                <w:lang w:eastAsia="zh-CN"/>
              </w:rPr>
            </w:pPr>
            <w:r w:rsidRPr="001626D6">
              <w:rPr>
                <w:rFonts w:eastAsia="宋体"/>
                <w:kern w:val="2"/>
                <w:szCs w:val="22"/>
                <w:highlight w:val="green"/>
                <w:lang w:eastAsia="zh-CN"/>
              </w:rPr>
              <w:t>Agreement</w:t>
            </w:r>
          </w:p>
          <w:p w14:paraId="4AB36C2A" w14:textId="77777777" w:rsidR="001626D6" w:rsidRPr="004F79C2" w:rsidRDefault="001626D6" w:rsidP="001626D6">
            <w:r w:rsidRPr="004F79C2">
              <w:t>For the data collection for AI/ML model training (if supported), study the following aspects as a starting point for potential necessary specification impact:</w:t>
            </w:r>
          </w:p>
          <w:p w14:paraId="60496AB0" w14:textId="77777777" w:rsidR="001626D6" w:rsidRPr="004F79C2" w:rsidRDefault="001626D6" w:rsidP="001626D6">
            <w:pPr>
              <w:pStyle w:val="af3"/>
              <w:numPr>
                <w:ilvl w:val="0"/>
                <w:numId w:val="11"/>
              </w:numPr>
              <w:overflowPunct w:val="0"/>
              <w:autoSpaceDE w:val="0"/>
              <w:autoSpaceDN w:val="0"/>
              <w:adjustRightInd w:val="0"/>
              <w:textAlignment w:val="baseline"/>
            </w:pPr>
            <w:r w:rsidRPr="004F79C2">
              <w:t>Signaling/configuration/measurement/report for data collection, e.g., signaling aspects related to assistance information (if supported), Reference signals</w:t>
            </w:r>
          </w:p>
          <w:p w14:paraId="7B8EBD32" w14:textId="77777777" w:rsidR="001626D6" w:rsidRDefault="001626D6" w:rsidP="001626D6">
            <w:pPr>
              <w:pStyle w:val="af3"/>
              <w:numPr>
                <w:ilvl w:val="0"/>
                <w:numId w:val="11"/>
              </w:numPr>
              <w:overflowPunct w:val="0"/>
              <w:autoSpaceDE w:val="0"/>
              <w:autoSpaceDN w:val="0"/>
              <w:adjustRightInd w:val="0"/>
              <w:textAlignment w:val="baseline"/>
            </w:pPr>
            <w:r w:rsidRPr="004F79C2">
              <w:t>Content/type of the collected data</w:t>
            </w:r>
          </w:p>
          <w:p w14:paraId="2DFD3082" w14:textId="77777777" w:rsidR="009A05B1" w:rsidRPr="00217EC5" w:rsidRDefault="001626D6" w:rsidP="001626D6">
            <w:pPr>
              <w:pStyle w:val="af3"/>
              <w:numPr>
                <w:ilvl w:val="0"/>
                <w:numId w:val="11"/>
              </w:numPr>
              <w:overflowPunct w:val="0"/>
              <w:autoSpaceDE w:val="0"/>
              <w:autoSpaceDN w:val="0"/>
              <w:adjustRightInd w:val="0"/>
              <w:textAlignment w:val="baseline"/>
            </w:pPr>
            <w:r w:rsidRPr="004F79C2">
              <w:t>Other aspect(s) is not precluded</w:t>
            </w:r>
          </w:p>
        </w:tc>
      </w:tr>
    </w:tbl>
    <w:p w14:paraId="1A5C3236" w14:textId="100852C9" w:rsidR="00F844BA" w:rsidRDefault="00B37B85" w:rsidP="00FE30B3">
      <w:pPr>
        <w:pStyle w:val="a1"/>
        <w:spacing w:before="120"/>
        <w:rPr>
          <w:color w:val="000000" w:themeColor="text1"/>
          <w:sz w:val="22"/>
          <w:szCs w:val="22"/>
        </w:rPr>
      </w:pPr>
      <w:r w:rsidRPr="002215E0">
        <w:rPr>
          <w:color w:val="000000" w:themeColor="text1"/>
          <w:sz w:val="22"/>
          <w:szCs w:val="22"/>
        </w:rPr>
        <w:t>For the data collection</w:t>
      </w:r>
      <w:r w:rsidR="00C94E42">
        <w:rPr>
          <w:color w:val="000000" w:themeColor="text1"/>
          <w:sz w:val="22"/>
          <w:szCs w:val="22"/>
        </w:rPr>
        <w:t>,</w:t>
      </w:r>
      <w:r w:rsidRPr="002215E0">
        <w:rPr>
          <w:color w:val="000000" w:themeColor="text1"/>
          <w:sz w:val="22"/>
          <w:szCs w:val="22"/>
        </w:rPr>
        <w:t xml:space="preserve"> </w:t>
      </w:r>
      <w:r w:rsidR="00F75B6E" w:rsidRPr="002215E0">
        <w:rPr>
          <w:color w:val="000000" w:themeColor="text1"/>
          <w:sz w:val="22"/>
          <w:szCs w:val="22"/>
        </w:rPr>
        <w:t xml:space="preserve">spec impact </w:t>
      </w:r>
      <w:r w:rsidR="00815EFA">
        <w:rPr>
          <w:color w:val="000000" w:themeColor="text1"/>
          <w:sz w:val="22"/>
          <w:szCs w:val="22"/>
        </w:rPr>
        <w:t>would</w:t>
      </w:r>
      <w:r w:rsidR="00B029BE">
        <w:rPr>
          <w:color w:val="000000" w:themeColor="text1"/>
          <w:sz w:val="22"/>
          <w:szCs w:val="22"/>
        </w:rPr>
        <w:t xml:space="preserve"> be</w:t>
      </w:r>
      <w:r w:rsidR="00853D8E" w:rsidRPr="002215E0">
        <w:rPr>
          <w:color w:val="000000" w:themeColor="text1"/>
          <w:sz w:val="22"/>
          <w:szCs w:val="22"/>
        </w:rPr>
        <w:t xml:space="preserve"> needed </w:t>
      </w:r>
      <w:r w:rsidR="00B029BE">
        <w:rPr>
          <w:color w:val="000000" w:themeColor="text1"/>
          <w:sz w:val="22"/>
          <w:szCs w:val="22"/>
        </w:rPr>
        <w:t xml:space="preserve">when the </w:t>
      </w:r>
      <w:r w:rsidR="00F75B6E" w:rsidRPr="002215E0">
        <w:rPr>
          <w:color w:val="000000" w:themeColor="text1"/>
          <w:sz w:val="22"/>
          <w:szCs w:val="22"/>
        </w:rPr>
        <w:t xml:space="preserve">data </w:t>
      </w:r>
      <w:r w:rsidR="00B029BE">
        <w:rPr>
          <w:color w:val="000000" w:themeColor="text1"/>
          <w:sz w:val="22"/>
          <w:szCs w:val="22"/>
        </w:rPr>
        <w:t xml:space="preserve">should be </w:t>
      </w:r>
      <w:r w:rsidR="00F75B6E" w:rsidRPr="002215E0">
        <w:rPr>
          <w:color w:val="000000" w:themeColor="text1"/>
          <w:sz w:val="22"/>
          <w:szCs w:val="22"/>
        </w:rPr>
        <w:t>collect</w:t>
      </w:r>
      <w:r w:rsidR="00B029BE">
        <w:rPr>
          <w:color w:val="000000" w:themeColor="text1"/>
          <w:sz w:val="22"/>
          <w:szCs w:val="22"/>
        </w:rPr>
        <w:t>ed from</w:t>
      </w:r>
      <w:r w:rsidRPr="002215E0">
        <w:rPr>
          <w:color w:val="000000" w:themeColor="text1"/>
          <w:sz w:val="22"/>
          <w:szCs w:val="22"/>
        </w:rPr>
        <w:t xml:space="preserve"> real networks. This </w:t>
      </w:r>
      <w:r w:rsidR="00733D3A">
        <w:rPr>
          <w:color w:val="000000" w:themeColor="text1"/>
          <w:sz w:val="22"/>
          <w:szCs w:val="22"/>
        </w:rPr>
        <w:t xml:space="preserve">option </w:t>
      </w:r>
      <w:r w:rsidR="008E2C94">
        <w:rPr>
          <w:color w:val="000000" w:themeColor="text1"/>
          <w:sz w:val="22"/>
          <w:szCs w:val="22"/>
        </w:rPr>
        <w:t xml:space="preserve">should be supported since it </w:t>
      </w:r>
      <w:r w:rsidR="00733D3A">
        <w:rPr>
          <w:color w:val="000000" w:themeColor="text1"/>
          <w:sz w:val="22"/>
          <w:szCs w:val="22"/>
        </w:rPr>
        <w:t>would</w:t>
      </w:r>
      <w:r w:rsidR="001B43C3">
        <w:rPr>
          <w:color w:val="000000" w:themeColor="text1"/>
          <w:sz w:val="22"/>
          <w:szCs w:val="22"/>
        </w:rPr>
        <w:t xml:space="preserve"> enable</w:t>
      </w:r>
      <w:r w:rsidR="00FE30B3">
        <w:rPr>
          <w:color w:val="000000" w:themeColor="text1"/>
          <w:sz w:val="22"/>
          <w:szCs w:val="22"/>
        </w:rPr>
        <w:t xml:space="preserve"> the </w:t>
      </w:r>
      <w:r w:rsidR="00CE3FAB">
        <w:rPr>
          <w:color w:val="000000" w:themeColor="text1"/>
          <w:sz w:val="22"/>
          <w:szCs w:val="22"/>
        </w:rPr>
        <w:t>NW</w:t>
      </w:r>
      <w:r w:rsidR="001B43C3">
        <w:rPr>
          <w:color w:val="000000" w:themeColor="text1"/>
          <w:sz w:val="22"/>
          <w:szCs w:val="22"/>
        </w:rPr>
        <w:t xml:space="preserve"> </w:t>
      </w:r>
      <w:r w:rsidR="00733D3A">
        <w:rPr>
          <w:color w:val="000000" w:themeColor="text1"/>
          <w:sz w:val="22"/>
          <w:szCs w:val="22"/>
        </w:rPr>
        <w:t>to</w:t>
      </w:r>
      <w:r w:rsidR="001B43C3">
        <w:rPr>
          <w:color w:val="000000" w:themeColor="text1"/>
          <w:sz w:val="22"/>
          <w:szCs w:val="22"/>
        </w:rPr>
        <w:t xml:space="preserve"> update </w:t>
      </w:r>
      <w:r w:rsidR="00E201E4">
        <w:rPr>
          <w:color w:val="000000" w:themeColor="text1"/>
          <w:sz w:val="22"/>
          <w:szCs w:val="22"/>
        </w:rPr>
        <w:t xml:space="preserve">the </w:t>
      </w:r>
      <w:r w:rsidR="005A29E7">
        <w:rPr>
          <w:color w:val="000000" w:themeColor="text1"/>
          <w:sz w:val="22"/>
          <w:szCs w:val="22"/>
        </w:rPr>
        <w:t>model</w:t>
      </w:r>
      <w:r w:rsidR="00733D3A">
        <w:rPr>
          <w:color w:val="000000" w:themeColor="text1"/>
          <w:sz w:val="22"/>
          <w:szCs w:val="22"/>
        </w:rPr>
        <w:t>s</w:t>
      </w:r>
      <w:r w:rsidR="005A29E7">
        <w:rPr>
          <w:color w:val="000000" w:themeColor="text1"/>
          <w:sz w:val="22"/>
          <w:szCs w:val="22"/>
        </w:rPr>
        <w:t xml:space="preserve"> on demand to adapt to a </w:t>
      </w:r>
      <w:r w:rsidR="001B43C3">
        <w:rPr>
          <w:color w:val="000000" w:themeColor="text1"/>
          <w:sz w:val="22"/>
          <w:szCs w:val="22"/>
        </w:rPr>
        <w:t>diverse and varying channel environment</w:t>
      </w:r>
      <w:r w:rsidR="005B3E36" w:rsidRPr="002215E0">
        <w:rPr>
          <w:color w:val="000000" w:themeColor="text1"/>
          <w:sz w:val="22"/>
          <w:szCs w:val="22"/>
        </w:rPr>
        <w:t>.</w:t>
      </w:r>
      <w:r w:rsidR="001B43C3">
        <w:rPr>
          <w:color w:val="000000" w:themeColor="text1"/>
          <w:sz w:val="22"/>
          <w:szCs w:val="22"/>
        </w:rPr>
        <w:t xml:space="preserve"> </w:t>
      </w:r>
      <w:r w:rsidR="00650A37">
        <w:rPr>
          <w:color w:val="000000" w:themeColor="text1"/>
          <w:sz w:val="22"/>
          <w:szCs w:val="22"/>
        </w:rPr>
        <w:t>Regarding</w:t>
      </w:r>
      <w:r w:rsidR="0018529E">
        <w:rPr>
          <w:color w:val="000000" w:themeColor="text1"/>
          <w:sz w:val="22"/>
          <w:szCs w:val="22"/>
        </w:rPr>
        <w:t xml:space="preserve"> </w:t>
      </w:r>
      <w:r w:rsidR="0018529E" w:rsidRPr="0044179A">
        <w:rPr>
          <w:sz w:val="22"/>
          <w:szCs w:val="22"/>
        </w:rPr>
        <w:t>the</w:t>
      </w:r>
      <w:r w:rsidR="0018529E">
        <w:rPr>
          <w:color w:val="000000" w:themeColor="text1"/>
          <w:sz w:val="22"/>
          <w:szCs w:val="22"/>
        </w:rPr>
        <w:t xml:space="preserve"> overhead of the data collection over the air-interface, although the overall number of data samples to construct a dataset is huge, it should be noted that such dataset is not</w:t>
      </w:r>
      <w:r w:rsidR="00205757">
        <w:rPr>
          <w:color w:val="000000" w:themeColor="text1"/>
          <w:sz w:val="22"/>
          <w:szCs w:val="22"/>
        </w:rPr>
        <w:t xml:space="preserve"> collected by one set and</w:t>
      </w:r>
      <w:r w:rsidR="0018529E">
        <w:rPr>
          <w:color w:val="000000" w:themeColor="text1"/>
          <w:sz w:val="22"/>
          <w:szCs w:val="22"/>
        </w:rPr>
        <w:t xml:space="preserve"> reported by per single UE but </w:t>
      </w:r>
      <w:r w:rsidR="0071357D">
        <w:rPr>
          <w:color w:val="000000" w:themeColor="text1"/>
          <w:sz w:val="22"/>
          <w:szCs w:val="22"/>
        </w:rPr>
        <w:t>consisting</w:t>
      </w:r>
      <w:r w:rsidR="0018529E">
        <w:rPr>
          <w:color w:val="000000" w:themeColor="text1"/>
          <w:sz w:val="22"/>
          <w:szCs w:val="22"/>
        </w:rPr>
        <w:t xml:space="preserve"> of the data samples </w:t>
      </w:r>
      <w:r w:rsidR="0071357D">
        <w:rPr>
          <w:color w:val="000000" w:themeColor="text1"/>
          <w:sz w:val="22"/>
          <w:szCs w:val="22"/>
        </w:rPr>
        <w:t>collected by</w:t>
      </w:r>
      <w:r w:rsidR="0018529E">
        <w:rPr>
          <w:color w:val="000000" w:themeColor="text1"/>
          <w:sz w:val="22"/>
          <w:szCs w:val="22"/>
        </w:rPr>
        <w:t xml:space="preserve"> numerous sites and numerous UEs</w:t>
      </w:r>
      <w:r w:rsidR="0071357D">
        <w:rPr>
          <w:color w:val="000000" w:themeColor="text1"/>
          <w:sz w:val="22"/>
          <w:szCs w:val="22"/>
        </w:rPr>
        <w:t xml:space="preserve">, so that the overhead per UE and per site is small; e.g., for a 10k size dataset, NW can collect the data from 10k UEs each of which contributes </w:t>
      </w:r>
      <w:r w:rsidR="002C2CC3">
        <w:rPr>
          <w:color w:val="000000" w:themeColor="text1"/>
          <w:sz w:val="22"/>
          <w:szCs w:val="22"/>
        </w:rPr>
        <w:t xml:space="preserve">only </w:t>
      </w:r>
      <w:r w:rsidR="0071357D">
        <w:rPr>
          <w:color w:val="000000" w:themeColor="text1"/>
          <w:sz w:val="22"/>
          <w:szCs w:val="22"/>
        </w:rPr>
        <w:t>one data sample</w:t>
      </w:r>
      <w:r w:rsidR="0018529E">
        <w:rPr>
          <w:color w:val="000000" w:themeColor="text1"/>
          <w:sz w:val="22"/>
          <w:szCs w:val="22"/>
        </w:rPr>
        <w:t>.</w:t>
      </w:r>
      <w:r w:rsidR="0071357D">
        <w:rPr>
          <w:color w:val="000000" w:themeColor="text1"/>
          <w:sz w:val="22"/>
          <w:szCs w:val="22"/>
        </w:rPr>
        <w:t xml:space="preserve"> Moreover, </w:t>
      </w:r>
      <w:r w:rsidR="001D4C70">
        <w:rPr>
          <w:color w:val="000000" w:themeColor="text1"/>
          <w:sz w:val="22"/>
          <w:szCs w:val="22"/>
        </w:rPr>
        <w:t xml:space="preserve">considering </w:t>
      </w:r>
      <w:r w:rsidR="0071357D">
        <w:rPr>
          <w:color w:val="000000" w:themeColor="text1"/>
          <w:sz w:val="22"/>
          <w:szCs w:val="22"/>
        </w:rPr>
        <w:t xml:space="preserve">the frequency of such </w:t>
      </w:r>
      <w:r w:rsidR="001D4C70">
        <w:rPr>
          <w:color w:val="000000" w:themeColor="text1"/>
          <w:sz w:val="22"/>
          <w:szCs w:val="22"/>
        </w:rPr>
        <w:t xml:space="preserve">data collection is slow (e.g., </w:t>
      </w:r>
      <w:r w:rsidR="00E153E4">
        <w:rPr>
          <w:color w:val="000000" w:themeColor="text1"/>
          <w:sz w:val="22"/>
          <w:szCs w:val="22"/>
        </w:rPr>
        <w:t xml:space="preserve">triggered </w:t>
      </w:r>
      <w:r w:rsidR="001D4C70">
        <w:rPr>
          <w:color w:val="000000" w:themeColor="text1"/>
          <w:sz w:val="22"/>
          <w:szCs w:val="22"/>
        </w:rPr>
        <w:t xml:space="preserve">per day/week/month), the average </w:t>
      </w:r>
      <w:r w:rsidR="001D4C70" w:rsidRPr="0044179A">
        <w:rPr>
          <w:color w:val="000000" w:themeColor="text1"/>
          <w:sz w:val="22"/>
          <w:szCs w:val="22"/>
        </w:rPr>
        <w:t>air-interface overhead for per UE is negligible.</w:t>
      </w:r>
    </w:p>
    <w:p w14:paraId="7C07B6C7" w14:textId="2A5C9215" w:rsidR="00A85943" w:rsidRPr="0044179A" w:rsidRDefault="00A85943" w:rsidP="0044179A">
      <w:pPr>
        <w:pStyle w:val="00Text"/>
        <w:rPr>
          <w:b/>
          <w:i/>
          <w:color w:val="000000" w:themeColor="text1"/>
          <w:sz w:val="22"/>
          <w:szCs w:val="22"/>
        </w:rPr>
      </w:pPr>
      <w:r w:rsidRPr="0044179A">
        <w:rPr>
          <w:b/>
          <w:i/>
          <w:color w:val="000000" w:themeColor="text1"/>
          <w:sz w:val="22"/>
          <w:szCs w:val="22"/>
        </w:rPr>
        <w:t>Observation</w:t>
      </w:r>
      <w:r w:rsidR="001138B2">
        <w:rPr>
          <w:b/>
          <w:i/>
          <w:color w:val="000000" w:themeColor="text1"/>
          <w:sz w:val="22"/>
          <w:szCs w:val="22"/>
        </w:rPr>
        <w:t xml:space="preserve"> </w:t>
      </w:r>
      <w:r w:rsidR="00B8579A">
        <w:rPr>
          <w:b/>
          <w:i/>
          <w:color w:val="000000" w:themeColor="text1"/>
          <w:sz w:val="22"/>
          <w:szCs w:val="22"/>
        </w:rPr>
        <w:t>1</w:t>
      </w:r>
      <w:r w:rsidR="00AA7B23">
        <w:rPr>
          <w:b/>
          <w:i/>
          <w:color w:val="000000" w:themeColor="text1"/>
          <w:sz w:val="22"/>
          <w:szCs w:val="22"/>
        </w:rPr>
        <w:t>1</w:t>
      </w:r>
      <w:r w:rsidRPr="0044179A">
        <w:rPr>
          <w:b/>
          <w:i/>
          <w:color w:val="000000" w:themeColor="text1"/>
          <w:sz w:val="22"/>
          <w:szCs w:val="22"/>
        </w:rPr>
        <w:t xml:space="preserve">: </w:t>
      </w:r>
      <w:r>
        <w:rPr>
          <w:b/>
          <w:i/>
          <w:color w:val="000000" w:themeColor="text1"/>
          <w:sz w:val="22"/>
          <w:szCs w:val="22"/>
        </w:rPr>
        <w:t>C</w:t>
      </w:r>
      <w:r w:rsidRPr="0044179A">
        <w:rPr>
          <w:b/>
          <w:i/>
          <w:color w:val="000000" w:themeColor="text1"/>
          <w:sz w:val="22"/>
          <w:szCs w:val="22"/>
        </w:rPr>
        <w:t>onsidering the low frequency of data collection and the tremendous number of sites and UEs to report the data samples, the average air</w:t>
      </w:r>
      <w:r w:rsidR="001D4C70">
        <w:rPr>
          <w:b/>
          <w:i/>
          <w:color w:val="000000" w:themeColor="text1"/>
          <w:sz w:val="22"/>
          <w:szCs w:val="22"/>
        </w:rPr>
        <w:t>-</w:t>
      </w:r>
      <w:r w:rsidRPr="0044179A">
        <w:rPr>
          <w:b/>
          <w:i/>
          <w:color w:val="000000" w:themeColor="text1"/>
          <w:sz w:val="22"/>
          <w:szCs w:val="22"/>
        </w:rPr>
        <w:t>interface overhead for per UE is negligible</w:t>
      </w:r>
      <w:r w:rsidR="003425BC">
        <w:rPr>
          <w:b/>
          <w:i/>
          <w:color w:val="000000" w:themeColor="text1"/>
          <w:sz w:val="22"/>
          <w:szCs w:val="22"/>
        </w:rPr>
        <w:t>.</w:t>
      </w:r>
    </w:p>
    <w:p w14:paraId="5DFF1310" w14:textId="77777777" w:rsidR="00F844BA" w:rsidRDefault="00F844BA" w:rsidP="00FE30B3">
      <w:pPr>
        <w:pStyle w:val="a1"/>
        <w:spacing w:before="120"/>
        <w:rPr>
          <w:color w:val="000000" w:themeColor="text1"/>
          <w:sz w:val="22"/>
          <w:szCs w:val="22"/>
        </w:rPr>
      </w:pPr>
      <w:r>
        <w:rPr>
          <w:color w:val="000000" w:themeColor="text1"/>
          <w:sz w:val="22"/>
          <w:szCs w:val="22"/>
        </w:rPr>
        <w:t>To further discuss the above agreement, t</w:t>
      </w:r>
      <w:r w:rsidR="001B43C3">
        <w:rPr>
          <w:color w:val="000000" w:themeColor="text1"/>
          <w:sz w:val="22"/>
          <w:szCs w:val="22"/>
        </w:rPr>
        <w:t>he potential spec impact</w:t>
      </w:r>
      <w:r>
        <w:rPr>
          <w:color w:val="000000" w:themeColor="text1"/>
          <w:sz w:val="22"/>
          <w:szCs w:val="22"/>
        </w:rPr>
        <w:t xml:space="preserve"> on reference signals</w:t>
      </w:r>
      <w:r w:rsidR="001B43C3">
        <w:rPr>
          <w:color w:val="000000" w:themeColor="text1"/>
          <w:sz w:val="22"/>
          <w:szCs w:val="22"/>
        </w:rPr>
        <w:t xml:space="preserve"> may include: enhanced RS design to </w:t>
      </w:r>
      <w:r w:rsidR="00C367CA">
        <w:rPr>
          <w:color w:val="000000" w:themeColor="text1"/>
          <w:sz w:val="22"/>
          <w:szCs w:val="22"/>
        </w:rPr>
        <w:t xml:space="preserve">perform AI/ML specific </w:t>
      </w:r>
      <w:r w:rsidR="00AA6B55">
        <w:rPr>
          <w:color w:val="000000" w:themeColor="text1"/>
          <w:sz w:val="22"/>
          <w:szCs w:val="22"/>
        </w:rPr>
        <w:t xml:space="preserve">RSRP </w:t>
      </w:r>
      <w:r w:rsidR="00C367CA">
        <w:rPr>
          <w:color w:val="000000" w:themeColor="text1"/>
          <w:sz w:val="22"/>
          <w:szCs w:val="22"/>
        </w:rPr>
        <w:t>measure</w:t>
      </w:r>
      <w:r w:rsidR="00AA6B55">
        <w:rPr>
          <w:color w:val="000000" w:themeColor="text1"/>
          <w:sz w:val="22"/>
          <w:szCs w:val="22"/>
        </w:rPr>
        <w:t>ment</w:t>
      </w:r>
      <w:r w:rsidR="00C367CA">
        <w:rPr>
          <w:color w:val="000000" w:themeColor="text1"/>
          <w:sz w:val="22"/>
          <w:szCs w:val="22"/>
        </w:rPr>
        <w:t xml:space="preserve"> and </w:t>
      </w:r>
      <w:r w:rsidR="00AA6B55">
        <w:rPr>
          <w:color w:val="000000" w:themeColor="text1"/>
          <w:sz w:val="22"/>
          <w:szCs w:val="22"/>
        </w:rPr>
        <w:t xml:space="preserve">the enhancement of the RS to conduct </w:t>
      </w:r>
      <w:r w:rsidR="00AA555E">
        <w:rPr>
          <w:color w:val="000000" w:themeColor="text1"/>
          <w:sz w:val="22"/>
          <w:szCs w:val="22"/>
        </w:rPr>
        <w:t xml:space="preserve">to </w:t>
      </w:r>
      <w:r w:rsidR="00C367CA">
        <w:rPr>
          <w:color w:val="000000" w:themeColor="text1"/>
          <w:sz w:val="22"/>
          <w:szCs w:val="22"/>
        </w:rPr>
        <w:t xml:space="preserve">more accurate </w:t>
      </w:r>
      <w:r w:rsidR="00C367CA" w:rsidRPr="0044179A">
        <w:rPr>
          <w:sz w:val="22"/>
          <w:szCs w:val="22"/>
        </w:rPr>
        <w:t>measurement</w:t>
      </w:r>
      <w:r w:rsidR="00733D3A" w:rsidRPr="0044179A">
        <w:rPr>
          <w:sz w:val="22"/>
          <w:szCs w:val="22"/>
        </w:rPr>
        <w:t>s</w:t>
      </w:r>
      <w:r w:rsidR="00A22B3D">
        <w:rPr>
          <w:color w:val="000000" w:themeColor="text1"/>
          <w:sz w:val="22"/>
          <w:szCs w:val="22"/>
        </w:rPr>
        <w:t xml:space="preserve"> of data samples</w:t>
      </w:r>
      <w:r>
        <w:rPr>
          <w:color w:val="000000" w:themeColor="text1"/>
          <w:sz w:val="22"/>
          <w:szCs w:val="22"/>
        </w:rPr>
        <w:t>.</w:t>
      </w:r>
    </w:p>
    <w:p w14:paraId="1D8B37AA" w14:textId="1FAF80A6" w:rsidR="00F844BA" w:rsidRDefault="00F844BA" w:rsidP="00FE30B3">
      <w:pPr>
        <w:pStyle w:val="a1"/>
        <w:spacing w:before="120"/>
        <w:rPr>
          <w:color w:val="000000" w:themeColor="text1"/>
          <w:sz w:val="22"/>
          <w:szCs w:val="22"/>
        </w:rPr>
      </w:pPr>
      <w:r>
        <w:rPr>
          <w:color w:val="000000" w:themeColor="text1"/>
          <w:sz w:val="22"/>
          <w:szCs w:val="22"/>
        </w:rPr>
        <w:t xml:space="preserve">The potential spec impact on measurement/report may include: </w:t>
      </w:r>
      <w:r w:rsidR="00C367CA">
        <w:rPr>
          <w:color w:val="000000" w:themeColor="text1"/>
          <w:sz w:val="22"/>
          <w:szCs w:val="22"/>
        </w:rPr>
        <w:t xml:space="preserve">enhanced UE measurement/report, such as new RSRP and/or </w:t>
      </w:r>
      <w:r w:rsidR="000D270F">
        <w:rPr>
          <w:color w:val="000000" w:themeColor="text1"/>
          <w:sz w:val="22"/>
          <w:szCs w:val="22"/>
        </w:rPr>
        <w:t xml:space="preserve">SSBRI/CRI </w:t>
      </w:r>
      <w:r w:rsidR="00C367CA">
        <w:rPr>
          <w:color w:val="000000" w:themeColor="text1"/>
          <w:sz w:val="22"/>
          <w:szCs w:val="22"/>
        </w:rPr>
        <w:t>report behavior</w:t>
      </w:r>
      <w:r w:rsidR="00BC26BE">
        <w:rPr>
          <w:color w:val="000000" w:themeColor="text1"/>
          <w:sz w:val="22"/>
          <w:szCs w:val="22"/>
        </w:rPr>
        <w:t>, e.g.</w:t>
      </w:r>
      <w:r w:rsidR="00FA22D8">
        <w:rPr>
          <w:color w:val="000000" w:themeColor="text1"/>
          <w:sz w:val="22"/>
          <w:szCs w:val="22"/>
        </w:rPr>
        <w:t xml:space="preserve"> </w:t>
      </w:r>
      <w:r w:rsidR="00733D3A">
        <w:rPr>
          <w:color w:val="000000" w:themeColor="text1"/>
          <w:sz w:val="22"/>
          <w:szCs w:val="22"/>
        </w:rPr>
        <w:t xml:space="preserve">a </w:t>
      </w:r>
      <w:r w:rsidR="00FA22D8">
        <w:rPr>
          <w:color w:val="000000" w:themeColor="text1"/>
          <w:sz w:val="22"/>
          <w:szCs w:val="22"/>
        </w:rPr>
        <w:t xml:space="preserve">larger number of RSRPs </w:t>
      </w:r>
      <w:r w:rsidR="004B5251">
        <w:rPr>
          <w:color w:val="000000" w:themeColor="text1"/>
          <w:sz w:val="22"/>
          <w:szCs w:val="22"/>
        </w:rPr>
        <w:t>is</w:t>
      </w:r>
      <w:r w:rsidR="00FA22D8">
        <w:rPr>
          <w:color w:val="000000" w:themeColor="text1"/>
          <w:sz w:val="22"/>
          <w:szCs w:val="22"/>
        </w:rPr>
        <w:t xml:space="preserve"> to be reported to gener</w:t>
      </w:r>
      <w:r w:rsidR="004B5251">
        <w:rPr>
          <w:color w:val="000000" w:themeColor="text1"/>
          <w:sz w:val="22"/>
          <w:szCs w:val="22"/>
        </w:rPr>
        <w:t>ate the labels and AI/</w:t>
      </w:r>
      <w:r w:rsidR="004B5251" w:rsidRPr="0044179A">
        <w:rPr>
          <w:sz w:val="22"/>
          <w:szCs w:val="22"/>
        </w:rPr>
        <w:t>ML</w:t>
      </w:r>
      <w:r w:rsidR="004B5251">
        <w:rPr>
          <w:color w:val="000000" w:themeColor="text1"/>
          <w:sz w:val="22"/>
          <w:szCs w:val="22"/>
        </w:rPr>
        <w:t xml:space="preserve"> inputs,</w:t>
      </w:r>
      <w:r w:rsidR="00FA22D8">
        <w:rPr>
          <w:color w:val="000000" w:themeColor="text1"/>
          <w:sz w:val="22"/>
          <w:szCs w:val="22"/>
        </w:rPr>
        <w:t xml:space="preserve"> </w:t>
      </w:r>
      <w:r w:rsidR="00A028B4">
        <w:rPr>
          <w:color w:val="000000" w:themeColor="text1"/>
          <w:sz w:val="22"/>
          <w:szCs w:val="22"/>
        </w:rPr>
        <w:t xml:space="preserve">or </w:t>
      </w:r>
      <w:r w:rsidR="004B5251">
        <w:rPr>
          <w:color w:val="000000" w:themeColor="text1"/>
          <w:sz w:val="22"/>
          <w:szCs w:val="22"/>
        </w:rPr>
        <w:t>larger number of beam IDs</w:t>
      </w:r>
      <w:r w:rsidR="004B5251" w:rsidRPr="004B5251">
        <w:rPr>
          <w:color w:val="000000" w:themeColor="text1"/>
          <w:sz w:val="22"/>
          <w:szCs w:val="22"/>
        </w:rPr>
        <w:t xml:space="preserve"> </w:t>
      </w:r>
      <w:r w:rsidR="004B5251">
        <w:rPr>
          <w:color w:val="000000" w:themeColor="text1"/>
          <w:sz w:val="22"/>
          <w:szCs w:val="22"/>
        </w:rPr>
        <w:t xml:space="preserve">is to be reported </w:t>
      </w:r>
      <w:r w:rsidR="0071100C">
        <w:rPr>
          <w:color w:val="000000" w:themeColor="text1"/>
          <w:sz w:val="22"/>
          <w:szCs w:val="22"/>
        </w:rPr>
        <w:t>as</w:t>
      </w:r>
      <w:r w:rsidR="004B5251">
        <w:rPr>
          <w:color w:val="000000" w:themeColor="text1"/>
          <w:sz w:val="22"/>
          <w:szCs w:val="22"/>
        </w:rPr>
        <w:t xml:space="preserve"> the AI/ML outputs, </w:t>
      </w:r>
      <w:r w:rsidR="00FA22D8">
        <w:rPr>
          <w:color w:val="000000" w:themeColor="text1"/>
          <w:sz w:val="22"/>
          <w:szCs w:val="22"/>
        </w:rPr>
        <w:t xml:space="preserve">as opposed to the legacy mode where only </w:t>
      </w:r>
      <w:r w:rsidR="004B7EC6">
        <w:rPr>
          <w:color w:val="000000" w:themeColor="text1"/>
          <w:sz w:val="22"/>
          <w:szCs w:val="22"/>
        </w:rPr>
        <w:t>limited number of</w:t>
      </w:r>
      <w:r w:rsidR="00FA22D8">
        <w:rPr>
          <w:color w:val="000000" w:themeColor="text1"/>
          <w:sz w:val="22"/>
          <w:szCs w:val="22"/>
        </w:rPr>
        <w:t xml:space="preserve"> RSRP</w:t>
      </w:r>
      <w:r w:rsidR="001D516A">
        <w:rPr>
          <w:color w:val="000000" w:themeColor="text1"/>
          <w:sz w:val="22"/>
          <w:szCs w:val="22"/>
        </w:rPr>
        <w:t>(s)</w:t>
      </w:r>
      <w:r w:rsidR="00FA22D8">
        <w:rPr>
          <w:color w:val="000000" w:themeColor="text1"/>
          <w:sz w:val="22"/>
          <w:szCs w:val="22"/>
        </w:rPr>
        <w:t xml:space="preserve"> </w:t>
      </w:r>
      <w:r w:rsidR="001D516A">
        <w:rPr>
          <w:color w:val="000000" w:themeColor="text1"/>
          <w:sz w:val="22"/>
          <w:szCs w:val="22"/>
        </w:rPr>
        <w:t>are</w:t>
      </w:r>
      <w:r w:rsidR="00FA22D8">
        <w:rPr>
          <w:color w:val="000000" w:themeColor="text1"/>
          <w:sz w:val="22"/>
          <w:szCs w:val="22"/>
        </w:rPr>
        <w:t xml:space="preserve"> reported.</w:t>
      </w:r>
      <w:r w:rsidR="00387E5A">
        <w:rPr>
          <w:color w:val="000000" w:themeColor="text1"/>
          <w:sz w:val="22"/>
          <w:szCs w:val="22"/>
        </w:rPr>
        <w:t xml:space="preserve"> In addition, when Set B is a subset of Set A, the </w:t>
      </w:r>
      <w:r w:rsidR="00AE463E" w:rsidRPr="00AE463E">
        <w:rPr>
          <w:color w:val="000000" w:themeColor="text1"/>
          <w:sz w:val="22"/>
          <w:szCs w:val="22"/>
        </w:rPr>
        <w:t>association</w:t>
      </w:r>
      <w:r w:rsidR="00387E5A">
        <w:rPr>
          <w:color w:val="000000" w:themeColor="text1"/>
          <w:sz w:val="22"/>
          <w:szCs w:val="22"/>
        </w:rPr>
        <w:t xml:space="preserve"> between Set B and Set A may need to be aligned</w:t>
      </w:r>
      <w:r w:rsidR="00CB54B1">
        <w:rPr>
          <w:color w:val="000000" w:themeColor="text1"/>
          <w:sz w:val="22"/>
          <w:szCs w:val="22"/>
        </w:rPr>
        <w:t xml:space="preserve"> as analyzed previously</w:t>
      </w:r>
      <w:r w:rsidR="00387E5A">
        <w:rPr>
          <w:color w:val="000000" w:themeColor="text1"/>
          <w:sz w:val="22"/>
          <w:szCs w:val="22"/>
        </w:rPr>
        <w:t>.</w:t>
      </w:r>
    </w:p>
    <w:p w14:paraId="1F67E8F6" w14:textId="5017F4DF" w:rsidR="00E67F77" w:rsidRDefault="00E67F77" w:rsidP="00FE30B3">
      <w:pPr>
        <w:pStyle w:val="a1"/>
        <w:spacing w:before="120"/>
        <w:rPr>
          <w:color w:val="000000" w:themeColor="text1"/>
          <w:sz w:val="22"/>
          <w:szCs w:val="22"/>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addition, it should be noted that the quality of the data samples largely impacts the performance of the trained model regardless it is NW-side model or UE-side model. Therefore, indicating the data quality to UE is of great help to improve the model, </w:t>
      </w:r>
      <w:r w:rsidRPr="00EF7765">
        <w:rPr>
          <w:rFonts w:eastAsiaTheme="minorEastAsia"/>
          <w:color w:val="000000" w:themeColor="text1"/>
          <w:sz w:val="22"/>
          <w:szCs w:val="22"/>
          <w:lang w:eastAsia="zh-CN"/>
        </w:rPr>
        <w:t>where the data samples which cannot achieve the quality requirement</w:t>
      </w:r>
      <w:r>
        <w:rPr>
          <w:rFonts w:eastAsiaTheme="minorEastAsia"/>
          <w:color w:val="000000" w:themeColor="text1"/>
          <w:sz w:val="22"/>
          <w:szCs w:val="22"/>
          <w:lang w:eastAsia="zh-CN"/>
        </w:rPr>
        <w:t xml:space="preserve"> (e.g., </w:t>
      </w:r>
      <w:r w:rsidRPr="0044179A">
        <w:rPr>
          <w:sz w:val="22"/>
          <w:szCs w:val="22"/>
        </w:rPr>
        <w:t>SINR</w:t>
      </w:r>
      <w:r>
        <w:rPr>
          <w:rFonts w:eastAsiaTheme="minorEastAsia"/>
          <w:color w:val="000000" w:themeColor="text1"/>
          <w:sz w:val="22"/>
          <w:szCs w:val="22"/>
          <w:lang w:eastAsia="zh-CN"/>
        </w:rPr>
        <w:t>, RSRP, etc.)</w:t>
      </w:r>
      <w:r w:rsidRPr="00EF7765">
        <w:rPr>
          <w:rFonts w:eastAsiaTheme="minorEastAsia"/>
          <w:color w:val="000000" w:themeColor="text1"/>
          <w:sz w:val="22"/>
          <w:szCs w:val="22"/>
          <w:lang w:eastAsia="zh-CN"/>
        </w:rPr>
        <w:t xml:space="preserve"> are precluded from reporting</w:t>
      </w:r>
      <w:r>
        <w:rPr>
          <w:rFonts w:eastAsiaTheme="minorEastAsia"/>
          <w:color w:val="000000" w:themeColor="text1"/>
          <w:sz w:val="22"/>
          <w:szCs w:val="22"/>
          <w:lang w:eastAsia="zh-CN"/>
        </w:rPr>
        <w:t>.</w:t>
      </w:r>
    </w:p>
    <w:p w14:paraId="00E328FD" w14:textId="79F842AD" w:rsidR="00F844BA" w:rsidRDefault="00F844BA" w:rsidP="00FE30B3">
      <w:pPr>
        <w:pStyle w:val="a1"/>
        <w:spacing w:before="120"/>
        <w:rPr>
          <w:color w:val="000000" w:themeColor="text1"/>
          <w:sz w:val="22"/>
          <w:szCs w:val="22"/>
        </w:rPr>
      </w:pPr>
      <w:r>
        <w:rPr>
          <w:color w:val="000000" w:themeColor="text1"/>
          <w:sz w:val="22"/>
          <w:szCs w:val="22"/>
        </w:rPr>
        <w:t>For the potential spec impact on content/type of the collected data, the data of the Set A/Set B can still</w:t>
      </w:r>
      <w:r w:rsidR="00733D3A">
        <w:rPr>
          <w:color w:val="000000" w:themeColor="text1"/>
          <w:sz w:val="22"/>
          <w:szCs w:val="22"/>
        </w:rPr>
        <w:t xml:space="preserve"> be</w:t>
      </w:r>
      <w:r>
        <w:rPr>
          <w:color w:val="000000" w:themeColor="text1"/>
          <w:sz w:val="22"/>
          <w:szCs w:val="22"/>
        </w:rPr>
        <w:t xml:space="preserve"> the legacy RSRP and </w:t>
      </w:r>
      <w:r w:rsidRPr="0044179A">
        <w:rPr>
          <w:sz w:val="22"/>
          <w:szCs w:val="22"/>
        </w:rPr>
        <w:t>SSBRI</w:t>
      </w:r>
      <w:r>
        <w:rPr>
          <w:color w:val="000000" w:themeColor="text1"/>
          <w:sz w:val="22"/>
          <w:szCs w:val="22"/>
        </w:rPr>
        <w:t xml:space="preserve">/CRI as a starting point, while the number of reported RSRP or beam </w:t>
      </w:r>
      <w:r>
        <w:rPr>
          <w:color w:val="000000" w:themeColor="text1"/>
          <w:sz w:val="22"/>
          <w:szCs w:val="22"/>
        </w:rPr>
        <w:lastRenderedPageBreak/>
        <w:t>IDs may be increased</w:t>
      </w:r>
      <w:r w:rsidR="00FA22D8">
        <w:rPr>
          <w:color w:val="000000" w:themeColor="text1"/>
          <w:sz w:val="22"/>
          <w:szCs w:val="22"/>
        </w:rPr>
        <w:t xml:space="preserve"> as mentioned above</w:t>
      </w:r>
      <w:r>
        <w:rPr>
          <w:color w:val="000000" w:themeColor="text1"/>
          <w:sz w:val="22"/>
          <w:szCs w:val="22"/>
        </w:rPr>
        <w:t>. As discussed in Sec</w:t>
      </w:r>
      <w:r w:rsidR="0081368A">
        <w:rPr>
          <w:color w:val="000000" w:themeColor="text1"/>
          <w:sz w:val="22"/>
          <w:szCs w:val="22"/>
        </w:rPr>
        <w:t>.</w:t>
      </w:r>
      <w:r>
        <w:rPr>
          <w:color w:val="000000" w:themeColor="text1"/>
          <w:sz w:val="22"/>
          <w:szCs w:val="22"/>
        </w:rPr>
        <w:t xml:space="preserve"> 2, the assistance information, if studied, should not </w:t>
      </w:r>
      <w:r w:rsidR="000D270F">
        <w:rPr>
          <w:color w:val="000000" w:themeColor="text1"/>
          <w:sz w:val="22"/>
          <w:szCs w:val="22"/>
        </w:rPr>
        <w:t>disclose</w:t>
      </w:r>
      <w:r>
        <w:rPr>
          <w:color w:val="000000" w:themeColor="text1"/>
          <w:sz w:val="22"/>
          <w:szCs w:val="22"/>
        </w:rPr>
        <w:t xml:space="preserve"> proprietary</w:t>
      </w:r>
      <w:r w:rsidR="00733D3A">
        <w:rPr>
          <w:color w:val="000000" w:themeColor="text1"/>
          <w:sz w:val="22"/>
          <w:szCs w:val="22"/>
        </w:rPr>
        <w:t xml:space="preserve"> or privacy</w:t>
      </w:r>
      <w:r w:rsidR="000D270F">
        <w:rPr>
          <w:color w:val="000000" w:themeColor="text1"/>
          <w:sz w:val="22"/>
          <w:szCs w:val="22"/>
        </w:rPr>
        <w:t xml:space="preserve"> information</w:t>
      </w:r>
      <w:r>
        <w:rPr>
          <w:color w:val="000000" w:themeColor="text1"/>
          <w:sz w:val="22"/>
          <w:szCs w:val="22"/>
        </w:rPr>
        <w:t>.</w:t>
      </w:r>
    </w:p>
    <w:p w14:paraId="25A8162D" w14:textId="721FA58C" w:rsidR="005C5299" w:rsidRDefault="00BA2A21" w:rsidP="005C5299">
      <w:pPr>
        <w:pStyle w:val="a1"/>
        <w:spacing w:before="120"/>
        <w:rPr>
          <w:color w:val="000000" w:themeColor="text1"/>
          <w:sz w:val="22"/>
          <w:szCs w:val="22"/>
        </w:rPr>
      </w:pPr>
      <w:r>
        <w:rPr>
          <w:color w:val="000000" w:themeColor="text1"/>
          <w:sz w:val="22"/>
          <w:szCs w:val="22"/>
        </w:rPr>
        <w:t xml:space="preserve">For the </w:t>
      </w:r>
      <w:r w:rsidR="00E5343F">
        <w:rPr>
          <w:color w:val="000000" w:themeColor="text1"/>
          <w:sz w:val="22"/>
          <w:szCs w:val="22"/>
        </w:rPr>
        <w:t>signaling</w:t>
      </w:r>
      <w:r>
        <w:rPr>
          <w:color w:val="000000" w:themeColor="text1"/>
          <w:sz w:val="22"/>
          <w:szCs w:val="22"/>
        </w:rPr>
        <w:t xml:space="preserve">/configuration, </w:t>
      </w:r>
      <w:r w:rsidR="0011053F">
        <w:rPr>
          <w:color w:val="000000" w:themeColor="text1"/>
          <w:sz w:val="22"/>
          <w:szCs w:val="22"/>
        </w:rPr>
        <w:t xml:space="preserve">it may include </w:t>
      </w:r>
      <w:r>
        <w:rPr>
          <w:color w:val="000000" w:themeColor="text1"/>
          <w:sz w:val="22"/>
          <w:szCs w:val="22"/>
        </w:rPr>
        <w:t>signaling</w:t>
      </w:r>
      <w:r w:rsidR="00AA6B55">
        <w:rPr>
          <w:color w:val="000000" w:themeColor="text1"/>
          <w:sz w:val="22"/>
          <w:szCs w:val="22"/>
        </w:rPr>
        <w:t xml:space="preserve"> </w:t>
      </w:r>
      <w:r w:rsidR="00E5343F">
        <w:rPr>
          <w:color w:val="000000" w:themeColor="text1"/>
          <w:sz w:val="22"/>
          <w:szCs w:val="22"/>
        </w:rPr>
        <w:t xml:space="preserve">to trigger/configure the data collection by </w:t>
      </w:r>
      <w:proofErr w:type="spellStart"/>
      <w:r w:rsidR="00E5343F">
        <w:rPr>
          <w:color w:val="000000" w:themeColor="text1"/>
          <w:sz w:val="22"/>
          <w:szCs w:val="22"/>
        </w:rPr>
        <w:t>gNB</w:t>
      </w:r>
      <w:proofErr w:type="spellEnd"/>
      <w:r w:rsidR="00E5343F">
        <w:rPr>
          <w:color w:val="000000" w:themeColor="text1"/>
          <w:sz w:val="22"/>
          <w:szCs w:val="22"/>
        </w:rPr>
        <w:t xml:space="preserve"> or signaling to request</w:t>
      </w:r>
      <w:r w:rsidR="00E5343F" w:rsidRPr="00E5343F">
        <w:rPr>
          <w:color w:val="000000" w:themeColor="text1"/>
          <w:sz w:val="22"/>
          <w:szCs w:val="22"/>
        </w:rPr>
        <w:t xml:space="preserve"> </w:t>
      </w:r>
      <w:r w:rsidR="00E5343F">
        <w:rPr>
          <w:color w:val="000000" w:themeColor="text1"/>
          <w:sz w:val="22"/>
          <w:szCs w:val="22"/>
        </w:rPr>
        <w:t>the data collection by UE.</w:t>
      </w:r>
      <w:r w:rsidR="00A03D6B">
        <w:rPr>
          <w:color w:val="000000" w:themeColor="text1"/>
          <w:sz w:val="22"/>
          <w:szCs w:val="22"/>
        </w:rPr>
        <w:t xml:space="preserve"> </w:t>
      </w:r>
      <w:r w:rsidR="007B7DF0">
        <w:rPr>
          <w:color w:val="000000" w:themeColor="text1"/>
          <w:sz w:val="22"/>
          <w:szCs w:val="22"/>
        </w:rPr>
        <w:t xml:space="preserve">In particular, if the data collection is requested by </w:t>
      </w:r>
      <w:r w:rsidR="00B60178">
        <w:rPr>
          <w:color w:val="000000" w:themeColor="text1"/>
          <w:sz w:val="22"/>
          <w:szCs w:val="22"/>
        </w:rPr>
        <w:t xml:space="preserve">the </w:t>
      </w:r>
      <w:r w:rsidR="007B7DF0">
        <w:rPr>
          <w:color w:val="000000" w:themeColor="text1"/>
          <w:sz w:val="22"/>
          <w:szCs w:val="22"/>
        </w:rPr>
        <w:t>UE</w:t>
      </w:r>
      <w:r w:rsidR="0065026D">
        <w:rPr>
          <w:color w:val="000000" w:themeColor="text1"/>
          <w:sz w:val="22"/>
          <w:szCs w:val="22"/>
        </w:rPr>
        <w:t xml:space="preserve"> for UE-side training</w:t>
      </w:r>
      <w:r w:rsidR="007B7DF0">
        <w:rPr>
          <w:color w:val="000000" w:themeColor="text1"/>
          <w:sz w:val="22"/>
          <w:szCs w:val="22"/>
        </w:rPr>
        <w:t xml:space="preserve">, the </w:t>
      </w:r>
      <w:r w:rsidR="00071122">
        <w:rPr>
          <w:color w:val="000000" w:themeColor="text1"/>
          <w:sz w:val="22"/>
          <w:szCs w:val="22"/>
        </w:rPr>
        <w:t>training</w:t>
      </w:r>
      <w:r w:rsidR="007B7DF0">
        <w:rPr>
          <w:color w:val="000000" w:themeColor="text1"/>
          <w:sz w:val="22"/>
          <w:szCs w:val="22"/>
        </w:rPr>
        <w:t xml:space="preserve"> </w:t>
      </w:r>
      <w:r w:rsidR="0065026D">
        <w:rPr>
          <w:color w:val="000000" w:themeColor="text1"/>
          <w:sz w:val="22"/>
          <w:szCs w:val="22"/>
        </w:rPr>
        <w:t xml:space="preserve">related </w:t>
      </w:r>
      <w:r w:rsidR="007B7DF0">
        <w:rPr>
          <w:color w:val="000000" w:themeColor="text1"/>
          <w:sz w:val="22"/>
          <w:szCs w:val="22"/>
        </w:rPr>
        <w:t xml:space="preserve">information needs to be reported </w:t>
      </w:r>
      <w:r w:rsidR="00B807E4">
        <w:rPr>
          <w:color w:val="000000" w:themeColor="text1"/>
          <w:sz w:val="22"/>
          <w:szCs w:val="22"/>
        </w:rPr>
        <w:t xml:space="preserve">as part of the request </w:t>
      </w:r>
      <w:r w:rsidR="007B7DF0">
        <w:rPr>
          <w:color w:val="000000" w:themeColor="text1"/>
          <w:sz w:val="22"/>
          <w:szCs w:val="22"/>
        </w:rPr>
        <w:t>also</w:t>
      </w:r>
      <w:r w:rsidR="0065026D">
        <w:rPr>
          <w:color w:val="000000" w:themeColor="text1"/>
          <w:sz w:val="22"/>
          <w:szCs w:val="22"/>
        </w:rPr>
        <w:t xml:space="preserve">, such as </w:t>
      </w:r>
      <w:r w:rsidR="0065026D" w:rsidRPr="0044179A">
        <w:rPr>
          <w:sz w:val="22"/>
          <w:szCs w:val="22"/>
        </w:rPr>
        <w:t>the</w:t>
      </w:r>
      <w:r w:rsidR="0065026D">
        <w:rPr>
          <w:color w:val="000000" w:themeColor="text1"/>
          <w:sz w:val="22"/>
          <w:szCs w:val="22"/>
        </w:rPr>
        <w:t xml:space="preserve"> </w:t>
      </w:r>
      <w:r w:rsidR="003D35A8">
        <w:rPr>
          <w:color w:val="000000" w:themeColor="text1"/>
          <w:sz w:val="22"/>
          <w:szCs w:val="22"/>
        </w:rPr>
        <w:t>required</w:t>
      </w:r>
      <w:r w:rsidR="0065026D">
        <w:rPr>
          <w:color w:val="000000" w:themeColor="text1"/>
          <w:sz w:val="22"/>
          <w:szCs w:val="22"/>
        </w:rPr>
        <w:t xml:space="preserve"> Set A/Set B configurations, </w:t>
      </w:r>
      <w:r w:rsidR="00A72B24">
        <w:rPr>
          <w:color w:val="000000" w:themeColor="text1"/>
          <w:sz w:val="22"/>
          <w:szCs w:val="22"/>
        </w:rPr>
        <w:t xml:space="preserve">required </w:t>
      </w:r>
      <w:r w:rsidR="00610E93">
        <w:rPr>
          <w:color w:val="000000" w:themeColor="text1"/>
          <w:sz w:val="22"/>
          <w:szCs w:val="22"/>
        </w:rPr>
        <w:t>dataset size</w:t>
      </w:r>
      <w:r w:rsidR="0065026D">
        <w:rPr>
          <w:color w:val="000000" w:themeColor="text1"/>
          <w:sz w:val="22"/>
          <w:szCs w:val="22"/>
        </w:rPr>
        <w:t>, etc</w:t>
      </w:r>
      <w:r w:rsidR="007B7DF0">
        <w:rPr>
          <w:color w:val="000000" w:themeColor="text1"/>
          <w:sz w:val="22"/>
          <w:szCs w:val="22"/>
        </w:rPr>
        <w:t>.</w:t>
      </w:r>
      <w:r w:rsidR="004818EE">
        <w:rPr>
          <w:color w:val="000000" w:themeColor="text1"/>
          <w:sz w:val="22"/>
          <w:szCs w:val="22"/>
        </w:rPr>
        <w:t xml:space="preserve">, as mentioned in Sec. </w:t>
      </w:r>
      <w:r w:rsidR="00815EFA">
        <w:rPr>
          <w:color w:val="000000" w:themeColor="text1"/>
          <w:sz w:val="22"/>
          <w:szCs w:val="22"/>
        </w:rPr>
        <w:t>4.5</w:t>
      </w:r>
      <w:r w:rsidR="00FF6BD7">
        <w:rPr>
          <w:color w:val="000000" w:themeColor="text1"/>
          <w:sz w:val="22"/>
          <w:szCs w:val="22"/>
        </w:rPr>
        <w:t xml:space="preserve"> and also addressed in </w:t>
      </w:r>
      <w:r w:rsidR="005C5299">
        <w:rPr>
          <w:color w:val="000000" w:themeColor="text1"/>
          <w:sz w:val="22"/>
          <w:szCs w:val="22"/>
        </w:rPr>
        <w:t>the</w:t>
      </w:r>
      <w:r w:rsidR="00FF6BD7">
        <w:rPr>
          <w:color w:val="000000" w:themeColor="text1"/>
          <w:sz w:val="22"/>
          <w:szCs w:val="22"/>
        </w:rPr>
        <w:t xml:space="preserve"> </w:t>
      </w:r>
      <w:r w:rsidR="007C35E0">
        <w:rPr>
          <w:color w:val="000000" w:themeColor="text1"/>
          <w:sz w:val="22"/>
          <w:szCs w:val="22"/>
        </w:rPr>
        <w:t>P</w:t>
      </w:r>
      <w:r w:rsidR="005C5299">
        <w:rPr>
          <w:color w:val="000000" w:themeColor="text1"/>
          <w:sz w:val="22"/>
          <w:szCs w:val="22"/>
        </w:rPr>
        <w:t xml:space="preserve">roposal </w:t>
      </w:r>
      <w:r w:rsidR="007C35E0">
        <w:rPr>
          <w:color w:val="000000" w:themeColor="text1"/>
          <w:sz w:val="22"/>
          <w:szCs w:val="22"/>
        </w:rPr>
        <w:t xml:space="preserve">3.1 </w:t>
      </w:r>
      <w:r w:rsidR="005C5299">
        <w:rPr>
          <w:color w:val="000000" w:themeColor="text1"/>
          <w:sz w:val="22"/>
          <w:szCs w:val="22"/>
        </w:rPr>
        <w:t>in the FL summary</w:t>
      </w:r>
      <w:r w:rsidR="008672EB">
        <w:rPr>
          <w:color w:val="000000" w:themeColor="text1"/>
          <w:sz w:val="22"/>
          <w:szCs w:val="22"/>
        </w:rPr>
        <w:t xml:space="preserve"> </w:t>
      </w:r>
      <w:r w:rsidR="00FF6BD7">
        <w:rPr>
          <w:color w:val="000000" w:themeColor="text1"/>
          <w:sz w:val="22"/>
          <w:szCs w:val="22"/>
        </w:rPr>
        <w:t xml:space="preserve">from </w:t>
      </w:r>
      <w:r w:rsidR="00862637">
        <w:rPr>
          <w:color w:val="000000" w:themeColor="text1"/>
          <w:sz w:val="22"/>
          <w:szCs w:val="22"/>
        </w:rPr>
        <w:t>RAN1#112 as</w:t>
      </w:r>
      <w:r w:rsidR="00FF6BD7">
        <w:rPr>
          <w:color w:val="000000" w:themeColor="text1"/>
          <w:sz w:val="22"/>
          <w:szCs w:val="22"/>
        </w:rPr>
        <w:t xml:space="preserve"> </w:t>
      </w:r>
      <w:r w:rsidR="008672EB">
        <w:rPr>
          <w:color w:val="000000" w:themeColor="text1"/>
          <w:sz w:val="22"/>
          <w:szCs w:val="22"/>
        </w:rPr>
        <w:t>shown</w:t>
      </w:r>
      <w:r w:rsidR="00FF6BD7">
        <w:rPr>
          <w:color w:val="000000" w:themeColor="text1"/>
          <w:sz w:val="22"/>
          <w:szCs w:val="22"/>
        </w:rPr>
        <w:t xml:space="preserve"> </w:t>
      </w:r>
      <w:r w:rsidR="005C5299">
        <w:rPr>
          <w:color w:val="000000" w:themeColor="text1"/>
          <w:sz w:val="22"/>
          <w:szCs w:val="22"/>
        </w:rPr>
        <w:t xml:space="preserve">below. Considering the </w:t>
      </w:r>
      <w:r w:rsidR="008672EB">
        <w:rPr>
          <w:color w:val="000000" w:themeColor="text1"/>
          <w:sz w:val="22"/>
          <w:szCs w:val="22"/>
        </w:rPr>
        <w:t>reported requirements also include the configuration parameters for monitoring/inference, the content</w:t>
      </w:r>
      <w:r w:rsidR="00F62DEB">
        <w:rPr>
          <w:color w:val="000000" w:themeColor="text1"/>
          <w:sz w:val="22"/>
          <w:szCs w:val="22"/>
        </w:rPr>
        <w:t>s</w:t>
      </w:r>
      <w:r w:rsidR="008672EB">
        <w:rPr>
          <w:color w:val="000000" w:themeColor="text1"/>
          <w:sz w:val="22"/>
          <w:szCs w:val="22"/>
        </w:rPr>
        <w:t xml:space="preserve"> of the UE report </w:t>
      </w:r>
      <w:r w:rsidR="00652142">
        <w:rPr>
          <w:color w:val="000000" w:themeColor="text1"/>
          <w:sz w:val="22"/>
          <w:szCs w:val="22"/>
        </w:rPr>
        <w:t>are</w:t>
      </w:r>
      <w:r w:rsidR="008672EB">
        <w:rPr>
          <w:color w:val="000000" w:themeColor="text1"/>
          <w:sz w:val="22"/>
          <w:szCs w:val="22"/>
        </w:rPr>
        <w:t xml:space="preserve"> summarized in Sec. 4.5</w:t>
      </w:r>
      <w:r w:rsidR="00652142">
        <w:rPr>
          <w:color w:val="000000" w:themeColor="text1"/>
          <w:sz w:val="22"/>
          <w:szCs w:val="22"/>
        </w:rPr>
        <w:t xml:space="preserve"> instead of being captured in </w:t>
      </w:r>
      <w:r w:rsidR="00501D20">
        <w:rPr>
          <w:color w:val="000000" w:themeColor="text1"/>
          <w:sz w:val="22"/>
          <w:szCs w:val="22"/>
        </w:rPr>
        <w:t xml:space="preserve">the proposal of </w:t>
      </w:r>
      <w:r w:rsidR="00652142">
        <w:rPr>
          <w:color w:val="000000" w:themeColor="text1"/>
          <w:sz w:val="22"/>
          <w:szCs w:val="22"/>
        </w:rPr>
        <w:t>this section</w:t>
      </w:r>
      <w:r w:rsidR="008672EB">
        <w:rPr>
          <w:color w:val="000000" w:themeColor="text1"/>
          <w:sz w:val="22"/>
          <w:szCs w:val="22"/>
        </w:rPr>
        <w:t>.</w:t>
      </w:r>
    </w:p>
    <w:tbl>
      <w:tblPr>
        <w:tblStyle w:val="af"/>
        <w:tblW w:w="0" w:type="auto"/>
        <w:tblLook w:val="04A0" w:firstRow="1" w:lastRow="0" w:firstColumn="1" w:lastColumn="0" w:noHBand="0" w:noVBand="1"/>
      </w:tblPr>
      <w:tblGrid>
        <w:gridCol w:w="9062"/>
      </w:tblGrid>
      <w:tr w:rsidR="005C5299" w14:paraId="0931EFE7" w14:textId="77777777" w:rsidTr="00272D01">
        <w:tc>
          <w:tcPr>
            <w:tcW w:w="9062" w:type="dxa"/>
          </w:tcPr>
          <w:p w14:paraId="3C6792E4" w14:textId="77777777" w:rsidR="00FF6BD7" w:rsidRPr="00DE2F1D" w:rsidRDefault="00FF6BD7" w:rsidP="00DE2F1D">
            <w:pPr>
              <w:rPr>
                <w:lang w:eastAsia="zh-CN"/>
              </w:rPr>
            </w:pPr>
            <w:r w:rsidRPr="00DE2F1D">
              <w:rPr>
                <w:rFonts w:eastAsia="宋体"/>
                <w:kern w:val="2"/>
                <w:szCs w:val="22"/>
                <w:u w:val="single"/>
                <w:lang w:eastAsia="zh-CN"/>
              </w:rPr>
              <w:t>Proposal 3.1</w:t>
            </w:r>
            <w:r w:rsidRPr="00DE2F1D">
              <w:rPr>
                <w:rFonts w:eastAsia="宋体"/>
                <w:kern w:val="2"/>
                <w:szCs w:val="22"/>
                <w:lang w:eastAsia="zh-CN"/>
              </w:rPr>
              <w:t xml:space="preserve">: </w:t>
            </w:r>
            <w:r w:rsidRPr="00DE2F1D">
              <w:rPr>
                <w:rFonts w:eastAsia="Batang"/>
                <w:bCs/>
                <w:iCs/>
                <w:szCs w:val="20"/>
                <w:lang w:val="en-GB" w:eastAsia="zh-CN"/>
              </w:rPr>
              <w:t xml:space="preserve">For BM-Case1 and BM-Case2, study beam management specific requirement(s) and potential spec impact (if any) of data collection for AI/ML model training from the following aspect </w:t>
            </w:r>
          </w:p>
          <w:p w14:paraId="6C7B124C" w14:textId="77777777" w:rsidR="00FF6BD7" w:rsidRPr="00DE2F1D" w:rsidRDefault="00FF6BD7" w:rsidP="00DE2F1D">
            <w:pPr>
              <w:pStyle w:val="af3"/>
              <w:numPr>
                <w:ilvl w:val="0"/>
                <w:numId w:val="17"/>
              </w:numPr>
              <w:overflowPunct w:val="0"/>
              <w:autoSpaceDE w:val="0"/>
              <w:autoSpaceDN w:val="0"/>
              <w:adjustRightInd w:val="0"/>
              <w:ind w:left="720"/>
              <w:textAlignment w:val="baseline"/>
              <w:rPr>
                <w:lang w:eastAsia="zh-CN"/>
              </w:rPr>
            </w:pPr>
            <w:r w:rsidRPr="00DE2F1D">
              <w:rPr>
                <w:rFonts w:eastAsiaTheme="minorEastAsia"/>
                <w:lang w:eastAsia="zh-CN"/>
              </w:rPr>
              <w:t>Requirements of the data set and data collection for AI model training (e.g., numbers of training data samples)</w:t>
            </w:r>
          </w:p>
          <w:p w14:paraId="4879F17C" w14:textId="77777777" w:rsidR="005C5299" w:rsidRPr="00FF6BD7" w:rsidRDefault="00FF6BD7" w:rsidP="00DE2F1D">
            <w:pPr>
              <w:pStyle w:val="af3"/>
              <w:numPr>
                <w:ilvl w:val="0"/>
                <w:numId w:val="17"/>
              </w:numPr>
              <w:overflowPunct w:val="0"/>
              <w:autoSpaceDE w:val="0"/>
              <w:autoSpaceDN w:val="0"/>
              <w:adjustRightInd w:val="0"/>
              <w:ind w:left="720"/>
              <w:textAlignment w:val="baseline"/>
              <w:rPr>
                <w:b/>
                <w:i/>
                <w:lang w:eastAsia="zh-CN"/>
              </w:rPr>
            </w:pPr>
            <w:r w:rsidRPr="00DE2F1D">
              <w:rPr>
                <w:lang w:eastAsia="zh-CN"/>
              </w:rPr>
              <w:t>Other aspects are not precluded</w:t>
            </w:r>
          </w:p>
        </w:tc>
      </w:tr>
    </w:tbl>
    <w:p w14:paraId="5BCD19D4" w14:textId="0A94F5C1" w:rsidR="00853D8E" w:rsidRPr="002215E0" w:rsidRDefault="00F75B6E" w:rsidP="00FE30B3">
      <w:pPr>
        <w:pStyle w:val="a1"/>
        <w:spacing w:before="120"/>
        <w:rPr>
          <w:color w:val="000000" w:themeColor="text1"/>
          <w:sz w:val="22"/>
          <w:szCs w:val="22"/>
        </w:rPr>
      </w:pPr>
      <w:r w:rsidRPr="002215E0">
        <w:rPr>
          <w:color w:val="000000" w:themeColor="text1"/>
          <w:sz w:val="22"/>
          <w:szCs w:val="22"/>
        </w:rPr>
        <w:t xml:space="preserve">Accordingly, we </w:t>
      </w:r>
      <w:r w:rsidRPr="0044179A">
        <w:rPr>
          <w:sz w:val="22"/>
          <w:szCs w:val="22"/>
        </w:rPr>
        <w:t>have</w:t>
      </w:r>
      <w:r w:rsidRPr="002215E0">
        <w:rPr>
          <w:color w:val="000000" w:themeColor="text1"/>
          <w:sz w:val="22"/>
          <w:szCs w:val="22"/>
        </w:rPr>
        <w:t xml:space="preserve"> the following proposal for AI/ML-based data collection:</w:t>
      </w:r>
    </w:p>
    <w:p w14:paraId="6664BA99" w14:textId="431ECFBD" w:rsidR="00F75B6E" w:rsidRPr="003D4C2D" w:rsidRDefault="003D4C2D" w:rsidP="00B02289">
      <w:pPr>
        <w:pStyle w:val="a6"/>
        <w:spacing w:before="120" w:after="120"/>
        <w:rPr>
          <w:rFonts w:ascii="Times New Roman" w:hAnsi="Times New Roman" w:cs="Times New Roman"/>
          <w:b/>
          <w:i/>
          <w:sz w:val="22"/>
          <w:szCs w:val="22"/>
        </w:rPr>
      </w:pPr>
      <w:bookmarkStart w:id="6" w:name="_Ref115359909"/>
      <w:r w:rsidRPr="003D4C2D">
        <w:rPr>
          <w:rFonts w:ascii="Times New Roman" w:hAnsi="Times New Roman" w:cs="Times New Roman"/>
          <w:b/>
          <w:i/>
          <w:sz w:val="22"/>
          <w:szCs w:val="22"/>
        </w:rPr>
        <w:t xml:space="preserve">Proposal </w:t>
      </w:r>
      <w:r w:rsidR="00EB203F">
        <w:rPr>
          <w:rFonts w:ascii="Times New Roman" w:hAnsi="Times New Roman" w:cs="Times New Roman"/>
          <w:b/>
          <w:i/>
          <w:sz w:val="22"/>
          <w:szCs w:val="22"/>
        </w:rPr>
        <w:t>1</w:t>
      </w:r>
      <w:r w:rsidR="00E051E5">
        <w:rPr>
          <w:rFonts w:ascii="Times New Roman" w:hAnsi="Times New Roman" w:cs="Times New Roman"/>
          <w:b/>
          <w:i/>
          <w:sz w:val="22"/>
          <w:szCs w:val="22"/>
        </w:rPr>
        <w:t>9</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8D5207" w:rsidRPr="003D4C2D">
        <w:rPr>
          <w:rFonts w:ascii="Times New Roman" w:hAnsi="Times New Roman" w:cs="Times New Roman"/>
          <w:b/>
          <w:i/>
          <w:sz w:val="22"/>
          <w:szCs w:val="22"/>
        </w:rPr>
        <w:t xml:space="preserve">RAN1 </w:t>
      </w:r>
      <w:r w:rsidR="00AA6B55" w:rsidRPr="003D4C2D">
        <w:rPr>
          <w:rFonts w:ascii="Times New Roman" w:hAnsi="Times New Roman" w:cs="Times New Roman"/>
          <w:b/>
          <w:i/>
          <w:sz w:val="22"/>
          <w:szCs w:val="22"/>
        </w:rPr>
        <w:t xml:space="preserve">to </w:t>
      </w:r>
      <w:r w:rsidR="001F5C9C" w:rsidRPr="003D4C2D">
        <w:rPr>
          <w:rFonts w:ascii="Times New Roman" w:hAnsi="Times New Roman" w:cs="Times New Roman"/>
          <w:b/>
          <w:i/>
          <w:sz w:val="22"/>
          <w:szCs w:val="22"/>
        </w:rPr>
        <w:t xml:space="preserve">further </w:t>
      </w:r>
      <w:r w:rsidR="00AA6B55" w:rsidRPr="003D4C2D">
        <w:rPr>
          <w:rFonts w:ascii="Times New Roman" w:hAnsi="Times New Roman" w:cs="Times New Roman"/>
          <w:b/>
          <w:i/>
          <w:sz w:val="22"/>
          <w:szCs w:val="22"/>
        </w:rPr>
        <w:t>study the</w:t>
      </w:r>
      <w:r w:rsidR="001F5C9C" w:rsidRPr="003D4C2D">
        <w:rPr>
          <w:rFonts w:ascii="Times New Roman" w:hAnsi="Times New Roman" w:cs="Times New Roman"/>
          <w:b/>
          <w:i/>
          <w:sz w:val="22"/>
          <w:szCs w:val="22"/>
        </w:rPr>
        <w:t xml:space="preserve"> potential</w:t>
      </w:r>
      <w:r w:rsidR="008D5207" w:rsidRPr="003D4C2D">
        <w:rPr>
          <w:rFonts w:ascii="Times New Roman" w:hAnsi="Times New Roman" w:cs="Times New Roman"/>
          <w:b/>
          <w:i/>
          <w:sz w:val="22"/>
          <w:szCs w:val="22"/>
        </w:rPr>
        <w:t xml:space="preserve"> spec impact</w:t>
      </w:r>
      <w:r w:rsidR="00B37B85" w:rsidRPr="003D4C2D">
        <w:rPr>
          <w:rFonts w:ascii="Times New Roman" w:hAnsi="Times New Roman" w:cs="Times New Roman"/>
          <w:b/>
          <w:i/>
          <w:sz w:val="22"/>
          <w:szCs w:val="22"/>
        </w:rPr>
        <w:t xml:space="preserve"> </w:t>
      </w:r>
      <w:r w:rsidR="00F75B6E" w:rsidRPr="003D4C2D">
        <w:rPr>
          <w:rFonts w:ascii="Times New Roman" w:hAnsi="Times New Roman" w:cs="Times New Roman"/>
          <w:b/>
          <w:i/>
          <w:sz w:val="22"/>
          <w:szCs w:val="22"/>
        </w:rPr>
        <w:t xml:space="preserve">of data collection </w:t>
      </w:r>
      <w:r w:rsidR="006B2959" w:rsidRPr="003D4C2D">
        <w:rPr>
          <w:rFonts w:ascii="Times New Roman" w:hAnsi="Times New Roman" w:cs="Times New Roman"/>
          <w:b/>
          <w:i/>
          <w:sz w:val="22"/>
          <w:szCs w:val="22"/>
        </w:rPr>
        <w:t>from the following aspects:</w:t>
      </w:r>
      <w:bookmarkEnd w:id="6"/>
    </w:p>
    <w:p w14:paraId="41575E97" w14:textId="77777777" w:rsidR="00AA6B55" w:rsidRPr="003D4C2D" w:rsidRDefault="00A22B3D" w:rsidP="004F7F29">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 xml:space="preserve">For </w:t>
      </w:r>
      <w:r w:rsidR="00D449AE" w:rsidRPr="003D4C2D">
        <w:rPr>
          <w:rFonts w:eastAsia="黑体"/>
          <w:b/>
          <w:i/>
          <w:sz w:val="22"/>
          <w:szCs w:val="22"/>
        </w:rPr>
        <w:t>r</w:t>
      </w:r>
      <w:r w:rsidRPr="003D4C2D">
        <w:rPr>
          <w:rFonts w:eastAsia="黑体"/>
          <w:b/>
          <w:i/>
          <w:sz w:val="22"/>
          <w:szCs w:val="22"/>
        </w:rPr>
        <w:t>eference signal, e</w:t>
      </w:r>
      <w:r w:rsidR="00F75B6E" w:rsidRPr="003D4C2D">
        <w:rPr>
          <w:rFonts w:eastAsia="黑体"/>
          <w:b/>
          <w:i/>
          <w:sz w:val="22"/>
          <w:szCs w:val="22"/>
        </w:rPr>
        <w:t>nhanced RS design</w:t>
      </w:r>
      <w:r w:rsidRPr="003D4C2D">
        <w:rPr>
          <w:rFonts w:eastAsia="黑体"/>
          <w:b/>
          <w:i/>
          <w:sz w:val="22"/>
          <w:szCs w:val="22"/>
        </w:rPr>
        <w:t xml:space="preserve"> can be considered</w:t>
      </w:r>
      <w:r w:rsidR="00AA6B55" w:rsidRPr="003D4C2D">
        <w:rPr>
          <w:rFonts w:eastAsia="黑体"/>
          <w:b/>
          <w:i/>
          <w:sz w:val="22"/>
          <w:szCs w:val="22"/>
        </w:rPr>
        <w:t xml:space="preserve">, e.g., </w:t>
      </w:r>
      <w:r w:rsidR="00E5343F" w:rsidRPr="003D4C2D">
        <w:rPr>
          <w:rFonts w:eastAsia="黑体"/>
          <w:b/>
          <w:i/>
          <w:sz w:val="22"/>
          <w:szCs w:val="22"/>
        </w:rPr>
        <w:t xml:space="preserve">RS design for </w:t>
      </w:r>
      <w:r w:rsidR="00AA6B55" w:rsidRPr="003D4C2D">
        <w:rPr>
          <w:rFonts w:eastAsia="黑体"/>
          <w:b/>
          <w:i/>
          <w:sz w:val="22"/>
          <w:szCs w:val="22"/>
        </w:rPr>
        <w:t>AI/ML specific RSRP measurement</w:t>
      </w:r>
      <w:r w:rsidRPr="003D4C2D">
        <w:rPr>
          <w:rFonts w:eastAsia="黑体"/>
          <w:b/>
          <w:i/>
          <w:sz w:val="22"/>
          <w:szCs w:val="22"/>
        </w:rPr>
        <w:t xml:space="preserve"> and enhancement of RS for improving data sample accuracy</w:t>
      </w:r>
    </w:p>
    <w:p w14:paraId="4FD4ACFB" w14:textId="4219E840" w:rsidR="00AA6B55" w:rsidRDefault="00D449AE" w:rsidP="004F7F29">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w:t>
      </w:r>
      <w:r w:rsidR="00F75B6E" w:rsidRPr="003D4C2D">
        <w:rPr>
          <w:rFonts w:eastAsia="黑体"/>
          <w:b/>
          <w:i/>
          <w:sz w:val="22"/>
          <w:szCs w:val="22"/>
        </w:rPr>
        <w:t xml:space="preserve"> UE measurement/report, </w:t>
      </w:r>
      <w:r w:rsidR="00E5343F" w:rsidRPr="003D4C2D">
        <w:rPr>
          <w:rFonts w:eastAsia="黑体"/>
          <w:b/>
          <w:i/>
          <w:sz w:val="22"/>
          <w:szCs w:val="22"/>
        </w:rPr>
        <w:t>new RSRP and/or CRI/SSBRI report behavior</w:t>
      </w:r>
      <w:r w:rsidRPr="003D4C2D">
        <w:rPr>
          <w:rFonts w:eastAsia="黑体"/>
          <w:b/>
          <w:i/>
          <w:sz w:val="22"/>
          <w:szCs w:val="22"/>
        </w:rPr>
        <w:t xml:space="preserve"> can be considered</w:t>
      </w:r>
    </w:p>
    <w:p w14:paraId="76EFC5E6" w14:textId="77E0337B" w:rsidR="00E67F77" w:rsidRPr="003D4C2D" w:rsidRDefault="00E67F77" w:rsidP="0044179A">
      <w:pPr>
        <w:pStyle w:val="af3"/>
        <w:numPr>
          <w:ilvl w:val="1"/>
          <w:numId w:val="17"/>
        </w:numPr>
        <w:overflowPunct w:val="0"/>
        <w:autoSpaceDE w:val="0"/>
        <w:autoSpaceDN w:val="0"/>
        <w:adjustRightInd w:val="0"/>
        <w:spacing w:after="120"/>
        <w:ind w:left="700"/>
        <w:contextualSpacing w:val="0"/>
        <w:textAlignment w:val="baseline"/>
        <w:rPr>
          <w:rFonts w:eastAsia="黑体"/>
          <w:b/>
          <w:i/>
          <w:sz w:val="22"/>
          <w:szCs w:val="22"/>
        </w:rPr>
      </w:pPr>
      <w:r>
        <w:rPr>
          <w:rFonts w:eastAsia="黑体"/>
          <w:b/>
          <w:i/>
          <w:sz w:val="22"/>
          <w:szCs w:val="22"/>
        </w:rPr>
        <w:t>D</w:t>
      </w:r>
      <w:r w:rsidRPr="00E67F77">
        <w:rPr>
          <w:rFonts w:eastAsia="黑体"/>
          <w:b/>
          <w:i/>
          <w:sz w:val="22"/>
          <w:szCs w:val="22"/>
        </w:rPr>
        <w:t>ata quality indicator</w:t>
      </w:r>
      <w:r>
        <w:rPr>
          <w:rFonts w:eastAsia="黑体"/>
          <w:b/>
          <w:i/>
          <w:sz w:val="22"/>
          <w:szCs w:val="22"/>
        </w:rPr>
        <w:t xml:space="preserve"> can be considered to improve the quality of the collected data samples.</w:t>
      </w:r>
    </w:p>
    <w:p w14:paraId="4575F24D" w14:textId="3D98CE92" w:rsidR="00E67F77" w:rsidRPr="00E67F77" w:rsidRDefault="00D33FB4" w:rsidP="005159B8">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5159B8">
        <w:rPr>
          <w:rFonts w:eastAsia="黑体"/>
          <w:b/>
          <w:i/>
          <w:sz w:val="22"/>
          <w:szCs w:val="22"/>
        </w:rPr>
        <w:t>For the signaling/configuration, s</w:t>
      </w:r>
      <w:r w:rsidR="00F75B6E" w:rsidRPr="005159B8">
        <w:rPr>
          <w:rFonts w:eastAsia="黑体"/>
          <w:b/>
          <w:i/>
          <w:sz w:val="22"/>
          <w:szCs w:val="22"/>
        </w:rPr>
        <w:t xml:space="preserve">ignaling </w:t>
      </w:r>
      <w:r w:rsidR="00E5343F" w:rsidRPr="005159B8">
        <w:rPr>
          <w:rFonts w:eastAsia="黑体"/>
          <w:b/>
          <w:i/>
          <w:sz w:val="22"/>
          <w:szCs w:val="22"/>
        </w:rPr>
        <w:t>to</w:t>
      </w:r>
      <w:r w:rsidR="00F75B6E" w:rsidRPr="005159B8">
        <w:rPr>
          <w:rFonts w:eastAsia="黑体"/>
          <w:b/>
          <w:i/>
          <w:sz w:val="22"/>
          <w:szCs w:val="22"/>
        </w:rPr>
        <w:t xml:space="preserve"> </w:t>
      </w:r>
      <w:r w:rsidR="00E5343F" w:rsidRPr="00E67F77">
        <w:rPr>
          <w:rFonts w:eastAsia="黑体"/>
          <w:b/>
          <w:i/>
          <w:sz w:val="22"/>
          <w:szCs w:val="22"/>
        </w:rPr>
        <w:t>trigger/configure</w:t>
      </w:r>
      <w:r w:rsidR="00F75B6E" w:rsidRPr="00E67F77">
        <w:rPr>
          <w:rFonts w:eastAsia="黑体"/>
          <w:b/>
          <w:i/>
          <w:sz w:val="22"/>
          <w:szCs w:val="22"/>
        </w:rPr>
        <w:t>/request data collection</w:t>
      </w:r>
      <w:r w:rsidR="00E5343F" w:rsidRPr="00E67F77">
        <w:rPr>
          <w:rFonts w:eastAsia="黑体"/>
          <w:b/>
          <w:i/>
          <w:sz w:val="22"/>
          <w:szCs w:val="22"/>
        </w:rPr>
        <w:t xml:space="preserve"> window</w:t>
      </w:r>
      <w:r w:rsidRPr="00E67F77">
        <w:rPr>
          <w:rFonts w:eastAsia="黑体"/>
          <w:b/>
          <w:i/>
          <w:sz w:val="22"/>
          <w:szCs w:val="22"/>
        </w:rPr>
        <w:t xml:space="preserve"> can be considered</w:t>
      </w:r>
      <w:r w:rsidR="003C097D">
        <w:rPr>
          <w:rFonts w:eastAsia="黑体"/>
          <w:b/>
          <w:i/>
          <w:sz w:val="22"/>
          <w:szCs w:val="22"/>
        </w:rPr>
        <w:t>.</w:t>
      </w:r>
    </w:p>
    <w:p w14:paraId="0253F8B4" w14:textId="77777777" w:rsidR="00CE59EA" w:rsidRPr="00A76EDA" w:rsidRDefault="00CE59EA" w:rsidP="00A76EDA">
      <w:pPr>
        <w:pStyle w:val="3"/>
        <w:rPr>
          <w:rFonts w:ascii="Times New Roman" w:hAnsi="Times New Roman" w:cs="Times New Roman"/>
          <w:b/>
          <w:sz w:val="22"/>
          <w:szCs w:val="22"/>
        </w:rPr>
      </w:pPr>
      <w:r w:rsidRPr="00A76EDA">
        <w:rPr>
          <w:rFonts w:ascii="Times New Roman" w:hAnsi="Times New Roman" w:cs="Times New Roman"/>
          <w:b/>
          <w:sz w:val="22"/>
          <w:szCs w:val="22"/>
        </w:rPr>
        <w:t>Container for data collection</w:t>
      </w:r>
    </w:p>
    <w:p w14:paraId="6A78D054" w14:textId="3619DD11" w:rsidR="000E0FF7" w:rsidRDefault="00BB1FF4" w:rsidP="002A3D86">
      <w:pPr>
        <w:pStyle w:val="a1"/>
        <w:spacing w:before="120"/>
        <w:rPr>
          <w:color w:val="000000" w:themeColor="text1"/>
          <w:sz w:val="22"/>
          <w:szCs w:val="22"/>
        </w:rPr>
      </w:pPr>
      <w:r>
        <w:rPr>
          <w:color w:val="000000" w:themeColor="text1"/>
          <w:sz w:val="22"/>
          <w:szCs w:val="22"/>
        </w:rPr>
        <w:t>To discuss the potential container of data collection</w:t>
      </w:r>
      <w:r w:rsidR="006A3034">
        <w:rPr>
          <w:color w:val="000000" w:themeColor="text1"/>
          <w:sz w:val="22"/>
          <w:szCs w:val="22"/>
        </w:rPr>
        <w:t xml:space="preserve"> for training/monitoring</w:t>
      </w:r>
      <w:r>
        <w:rPr>
          <w:color w:val="000000" w:themeColor="text1"/>
          <w:sz w:val="22"/>
          <w:szCs w:val="22"/>
        </w:rPr>
        <w:t>, there can be two candidates: L1 signaling and RRC signaling</w:t>
      </w:r>
      <w:r w:rsidR="001B5C0D">
        <w:rPr>
          <w:color w:val="000000" w:themeColor="text1"/>
          <w:sz w:val="22"/>
          <w:szCs w:val="22"/>
        </w:rPr>
        <w:t>.</w:t>
      </w:r>
      <w:r>
        <w:rPr>
          <w:color w:val="000000" w:themeColor="text1"/>
          <w:sz w:val="22"/>
          <w:szCs w:val="22"/>
        </w:rPr>
        <w:t xml:space="preserve"> L1 signaling is widely used in the legacy system to carry L1-RSRP, CRI/SSBRI, etc., while L3 signaling is used in the legacy system to carry L3 measurements. </w:t>
      </w:r>
      <w:r w:rsidR="000E0FF7">
        <w:rPr>
          <w:color w:val="000000" w:themeColor="text1"/>
          <w:sz w:val="22"/>
          <w:szCs w:val="22"/>
        </w:rPr>
        <w:t xml:space="preserve">These two types of containers </w:t>
      </w:r>
      <w:r w:rsidR="005F332F">
        <w:rPr>
          <w:color w:val="000000" w:themeColor="text1"/>
          <w:sz w:val="22"/>
          <w:szCs w:val="22"/>
        </w:rPr>
        <w:t>are also</w:t>
      </w:r>
      <w:r w:rsidR="000E0FF7">
        <w:rPr>
          <w:color w:val="000000" w:themeColor="text1"/>
          <w:sz w:val="22"/>
          <w:szCs w:val="22"/>
        </w:rPr>
        <w:t xml:space="preserve"> </w:t>
      </w:r>
      <w:r w:rsidR="0046062C">
        <w:rPr>
          <w:color w:val="000000" w:themeColor="text1"/>
          <w:sz w:val="22"/>
          <w:szCs w:val="22"/>
        </w:rPr>
        <w:t>analyzed</w:t>
      </w:r>
      <w:r w:rsidR="000E0FF7">
        <w:rPr>
          <w:color w:val="000000" w:themeColor="text1"/>
          <w:sz w:val="22"/>
          <w:szCs w:val="22"/>
        </w:rPr>
        <w:t xml:space="preserve"> for AI/ML-based data collection.</w:t>
      </w:r>
      <w:r w:rsidR="00106227">
        <w:rPr>
          <w:color w:val="000000" w:themeColor="text1"/>
          <w:sz w:val="22"/>
          <w:szCs w:val="22"/>
        </w:rPr>
        <w:t xml:space="preserve"> </w:t>
      </w:r>
      <w:r w:rsidR="00106227">
        <w:rPr>
          <w:rFonts w:eastAsia="宋体"/>
          <w:sz w:val="22"/>
          <w:szCs w:val="22"/>
          <w:lang w:eastAsia="zh-CN"/>
        </w:rPr>
        <w:t xml:space="preserve">For the </w:t>
      </w:r>
      <w:r w:rsidR="00106227">
        <w:rPr>
          <w:color w:val="000000" w:themeColor="text1"/>
          <w:sz w:val="22"/>
          <w:szCs w:val="22"/>
        </w:rPr>
        <w:t>L1 signaling</w:t>
      </w:r>
      <w:r w:rsidR="00106227">
        <w:rPr>
          <w:rFonts w:eastAsia="宋体"/>
          <w:sz w:val="22"/>
          <w:szCs w:val="22"/>
          <w:lang w:eastAsia="zh-CN"/>
        </w:rPr>
        <w:t xml:space="preserve">, </w:t>
      </w:r>
      <w:r w:rsidR="001C2660">
        <w:rPr>
          <w:rFonts w:eastAsia="宋体"/>
          <w:sz w:val="22"/>
          <w:szCs w:val="22"/>
          <w:lang w:eastAsia="zh-CN"/>
        </w:rPr>
        <w:t xml:space="preserve">it is more naturally extended for per sample report while </w:t>
      </w:r>
      <w:r w:rsidR="00035986">
        <w:rPr>
          <w:rFonts w:eastAsia="宋体"/>
          <w:sz w:val="22"/>
          <w:szCs w:val="22"/>
          <w:lang w:eastAsia="zh-CN"/>
        </w:rPr>
        <w:t xml:space="preserve">it </w:t>
      </w:r>
      <w:r w:rsidR="001C2660">
        <w:rPr>
          <w:rFonts w:eastAsia="宋体"/>
          <w:sz w:val="22"/>
          <w:szCs w:val="22"/>
          <w:lang w:eastAsia="zh-CN"/>
        </w:rPr>
        <w:t xml:space="preserve">has some capacity limitations to support </w:t>
      </w:r>
      <w:r w:rsidR="00EA7CC4">
        <w:rPr>
          <w:rFonts w:eastAsia="宋体"/>
          <w:sz w:val="22"/>
          <w:szCs w:val="22"/>
          <w:lang w:eastAsia="zh-CN"/>
        </w:rPr>
        <w:t xml:space="preserve">holding </w:t>
      </w:r>
      <w:r w:rsidR="001C2660">
        <w:rPr>
          <w:rFonts w:eastAsia="宋体"/>
          <w:sz w:val="22"/>
          <w:szCs w:val="22"/>
          <w:lang w:eastAsia="zh-CN"/>
        </w:rPr>
        <w:t>a batch of data samples</w:t>
      </w:r>
      <w:r w:rsidR="0058389B">
        <w:rPr>
          <w:rFonts w:eastAsia="宋体"/>
          <w:sz w:val="22"/>
          <w:szCs w:val="22"/>
          <w:lang w:eastAsia="zh-CN"/>
        </w:rPr>
        <w:t>;</w:t>
      </w:r>
      <w:r w:rsidR="00106227">
        <w:rPr>
          <w:rFonts w:eastAsia="宋体"/>
          <w:sz w:val="22"/>
          <w:szCs w:val="22"/>
          <w:lang w:eastAsia="zh-CN"/>
        </w:rPr>
        <w:t xml:space="preserve"> for </w:t>
      </w:r>
      <w:r w:rsidR="00035986">
        <w:rPr>
          <w:rFonts w:eastAsia="宋体"/>
          <w:sz w:val="22"/>
          <w:szCs w:val="22"/>
          <w:lang w:eastAsia="zh-CN"/>
        </w:rPr>
        <w:t>L3 signaling</w:t>
      </w:r>
      <w:r w:rsidR="00106227">
        <w:rPr>
          <w:rFonts w:eastAsia="宋体"/>
          <w:sz w:val="22"/>
          <w:szCs w:val="22"/>
          <w:lang w:eastAsia="zh-CN"/>
        </w:rPr>
        <w:t xml:space="preserve">, the latency </w:t>
      </w:r>
      <w:r w:rsidR="00AB35B4">
        <w:rPr>
          <w:rFonts w:eastAsia="宋体"/>
          <w:sz w:val="22"/>
          <w:szCs w:val="22"/>
          <w:lang w:eastAsia="zh-CN"/>
        </w:rPr>
        <w:t>is</w:t>
      </w:r>
      <w:r w:rsidR="00106227">
        <w:rPr>
          <w:rFonts w:eastAsia="宋体"/>
          <w:sz w:val="22"/>
          <w:szCs w:val="22"/>
          <w:lang w:eastAsia="zh-CN"/>
        </w:rPr>
        <w:t xml:space="preserve"> </w:t>
      </w:r>
      <w:r w:rsidR="00922582">
        <w:rPr>
          <w:rFonts w:eastAsia="宋体"/>
          <w:sz w:val="22"/>
          <w:szCs w:val="22"/>
          <w:lang w:eastAsia="zh-CN"/>
        </w:rPr>
        <w:t xml:space="preserve">much </w:t>
      </w:r>
      <w:r w:rsidR="00106227">
        <w:rPr>
          <w:rFonts w:eastAsia="宋体"/>
          <w:sz w:val="22"/>
          <w:szCs w:val="22"/>
          <w:lang w:eastAsia="zh-CN"/>
        </w:rPr>
        <w:t xml:space="preserve">larger and timestamps would need to </w:t>
      </w:r>
      <w:r w:rsidR="00E354FE">
        <w:rPr>
          <w:rFonts w:eastAsia="宋体"/>
          <w:sz w:val="22"/>
          <w:szCs w:val="22"/>
          <w:lang w:eastAsia="zh-CN"/>
        </w:rPr>
        <w:t xml:space="preserve">be </w:t>
      </w:r>
      <w:r w:rsidR="00106227">
        <w:rPr>
          <w:rFonts w:eastAsia="宋体"/>
          <w:sz w:val="22"/>
          <w:szCs w:val="22"/>
          <w:lang w:eastAsia="zh-CN"/>
        </w:rPr>
        <w:t>introduce</w:t>
      </w:r>
      <w:r w:rsidR="00E354FE">
        <w:rPr>
          <w:rFonts w:eastAsia="宋体"/>
          <w:sz w:val="22"/>
          <w:szCs w:val="22"/>
          <w:lang w:eastAsia="zh-CN"/>
        </w:rPr>
        <w:t>d</w:t>
      </w:r>
      <w:r w:rsidR="00792BFC">
        <w:rPr>
          <w:rFonts w:eastAsia="宋体"/>
          <w:sz w:val="22"/>
          <w:szCs w:val="22"/>
          <w:lang w:eastAsia="zh-CN"/>
        </w:rPr>
        <w:t>.</w:t>
      </w:r>
      <w:r w:rsidR="00CE0842">
        <w:rPr>
          <w:rFonts w:eastAsia="宋体"/>
          <w:sz w:val="22"/>
          <w:szCs w:val="22"/>
          <w:lang w:eastAsia="zh-CN"/>
        </w:rPr>
        <w:t xml:space="preserve"> The applicable situations of the two candidates can be analyzed for different purposes of data collection.</w:t>
      </w:r>
    </w:p>
    <w:p w14:paraId="37DD1689" w14:textId="1C9D0EC2" w:rsidR="001B5C0D" w:rsidRDefault="005F332F" w:rsidP="002A3D86">
      <w:pPr>
        <w:pStyle w:val="a1"/>
        <w:spacing w:before="120"/>
        <w:rPr>
          <w:color w:val="000000" w:themeColor="text1"/>
          <w:sz w:val="22"/>
          <w:szCs w:val="22"/>
        </w:rPr>
      </w:pPr>
      <w:r>
        <w:rPr>
          <w:color w:val="000000" w:themeColor="text1"/>
          <w:sz w:val="22"/>
          <w:szCs w:val="22"/>
        </w:rPr>
        <w:t xml:space="preserve">For model training, as the training typically occurs after the dataset is completely constructed for the AI/ML solutions </w:t>
      </w:r>
      <w:r w:rsidR="000F285A">
        <w:rPr>
          <w:color w:val="000000" w:themeColor="text1"/>
          <w:sz w:val="22"/>
          <w:szCs w:val="22"/>
        </w:rPr>
        <w:t>discussed</w:t>
      </w:r>
      <w:r>
        <w:rPr>
          <w:color w:val="000000" w:themeColor="text1"/>
          <w:sz w:val="22"/>
          <w:szCs w:val="22"/>
        </w:rPr>
        <w:t xml:space="preserve"> in 9.2.3, </w:t>
      </w:r>
      <w:r w:rsidR="000F285A">
        <w:rPr>
          <w:color w:val="000000" w:themeColor="text1"/>
          <w:sz w:val="22"/>
          <w:szCs w:val="22"/>
        </w:rPr>
        <w:t>the latency requirement is not urgent. Therefore, both L1 signaling and RRC signaling are applicable to the purpose of training</w:t>
      </w:r>
      <w:r w:rsidR="00EE5B8D">
        <w:rPr>
          <w:color w:val="000000" w:themeColor="text1"/>
          <w:sz w:val="22"/>
          <w:szCs w:val="22"/>
        </w:rPr>
        <w:t xml:space="preserve">, where L1 signaling can carry the data as per sample basis while </w:t>
      </w:r>
      <w:r w:rsidR="00EE5B8D" w:rsidRPr="0044179A">
        <w:rPr>
          <w:sz w:val="22"/>
          <w:szCs w:val="22"/>
        </w:rPr>
        <w:t>RRC</w:t>
      </w:r>
      <w:r w:rsidR="00EE5B8D">
        <w:rPr>
          <w:color w:val="000000" w:themeColor="text1"/>
          <w:sz w:val="22"/>
          <w:szCs w:val="22"/>
        </w:rPr>
        <w:t xml:space="preserve"> signaling can carry the data in a batch</w:t>
      </w:r>
      <w:r w:rsidR="000F285A">
        <w:rPr>
          <w:color w:val="000000" w:themeColor="text1"/>
          <w:sz w:val="22"/>
          <w:szCs w:val="22"/>
        </w:rPr>
        <w:t>. For model monitoring, on the other hand, the latency requirement on receiving the reported data sample is more urgent since relaxing the latency of such report to</w:t>
      </w:r>
      <w:r w:rsidR="00C560ED">
        <w:rPr>
          <w:color w:val="000000" w:themeColor="text1"/>
          <w:sz w:val="22"/>
          <w:szCs w:val="22"/>
        </w:rPr>
        <w:t xml:space="preserve"> as large as</w:t>
      </w:r>
      <w:r w:rsidR="000F285A">
        <w:rPr>
          <w:color w:val="000000" w:themeColor="text1"/>
          <w:sz w:val="22"/>
          <w:szCs w:val="22"/>
        </w:rPr>
        <w:t xml:space="preserve"> </w:t>
      </w:r>
      <w:r w:rsidR="007F1438">
        <w:rPr>
          <w:color w:val="000000" w:themeColor="text1"/>
          <w:sz w:val="22"/>
          <w:szCs w:val="22"/>
        </w:rPr>
        <w:t>1</w:t>
      </w:r>
      <w:r w:rsidR="00C560ED" w:rsidRPr="0044179A">
        <w:rPr>
          <w:color w:val="000000" w:themeColor="text1"/>
          <w:sz w:val="22"/>
          <w:szCs w:val="22"/>
        </w:rPr>
        <w:t xml:space="preserve">20ms~30min </w:t>
      </w:r>
      <w:r w:rsidR="00D06655">
        <w:rPr>
          <w:color w:val="000000" w:themeColor="text1"/>
          <w:sz w:val="22"/>
          <w:szCs w:val="22"/>
        </w:rPr>
        <w:t>(refer to the identified</w:t>
      </w:r>
      <w:r w:rsidR="00C560ED">
        <w:rPr>
          <w:color w:val="000000" w:themeColor="text1"/>
          <w:sz w:val="22"/>
          <w:szCs w:val="22"/>
        </w:rPr>
        <w:t xml:space="preserve"> report interval for L3/MDT report</w:t>
      </w:r>
      <w:r w:rsidR="00D06655">
        <w:rPr>
          <w:color w:val="000000" w:themeColor="text1"/>
          <w:sz w:val="22"/>
          <w:szCs w:val="22"/>
        </w:rPr>
        <w:t xml:space="preserve"> in RAN2</w:t>
      </w:r>
      <w:r w:rsidR="00187505">
        <w:rPr>
          <w:color w:val="000000" w:themeColor="text1"/>
          <w:sz w:val="22"/>
          <w:szCs w:val="22"/>
        </w:rPr>
        <w:t>#121</w:t>
      </w:r>
      <w:r w:rsidR="00D06655">
        <w:rPr>
          <w:color w:val="000000" w:themeColor="text1"/>
          <w:sz w:val="22"/>
          <w:szCs w:val="22"/>
        </w:rPr>
        <w:t xml:space="preserve"> agreements)</w:t>
      </w:r>
      <w:r w:rsidR="000F285A">
        <w:rPr>
          <w:color w:val="000000" w:themeColor="text1"/>
          <w:sz w:val="22"/>
          <w:szCs w:val="22"/>
        </w:rPr>
        <w:t xml:space="preserve"> would result in late </w:t>
      </w:r>
      <w:r w:rsidR="0078535F">
        <w:rPr>
          <w:color w:val="000000" w:themeColor="text1"/>
          <w:sz w:val="22"/>
          <w:szCs w:val="22"/>
        </w:rPr>
        <w:t xml:space="preserve">awareness </w:t>
      </w:r>
      <w:r w:rsidR="000F285A">
        <w:rPr>
          <w:color w:val="000000" w:themeColor="text1"/>
          <w:sz w:val="22"/>
          <w:szCs w:val="22"/>
        </w:rPr>
        <w:t xml:space="preserve">of the AI/ML model failure by </w:t>
      </w:r>
      <w:r w:rsidR="00CA405F">
        <w:rPr>
          <w:color w:val="000000" w:themeColor="text1"/>
          <w:sz w:val="22"/>
          <w:szCs w:val="22"/>
        </w:rPr>
        <w:t xml:space="preserve">the </w:t>
      </w:r>
      <w:proofErr w:type="spellStart"/>
      <w:r w:rsidR="000F285A">
        <w:rPr>
          <w:color w:val="000000" w:themeColor="text1"/>
          <w:sz w:val="22"/>
          <w:szCs w:val="22"/>
        </w:rPr>
        <w:t>gNB</w:t>
      </w:r>
      <w:proofErr w:type="spellEnd"/>
      <w:r w:rsidR="000F285A">
        <w:rPr>
          <w:color w:val="000000" w:themeColor="text1"/>
          <w:sz w:val="22"/>
          <w:szCs w:val="22"/>
        </w:rPr>
        <w:t xml:space="preserve">; therefore, it is more beneficial to </w:t>
      </w:r>
      <w:r w:rsidR="006F0504">
        <w:rPr>
          <w:color w:val="000000" w:themeColor="text1"/>
          <w:sz w:val="22"/>
          <w:szCs w:val="22"/>
        </w:rPr>
        <w:t>monitor the</w:t>
      </w:r>
      <w:r w:rsidR="000F285A">
        <w:rPr>
          <w:color w:val="000000" w:themeColor="text1"/>
          <w:sz w:val="22"/>
          <w:szCs w:val="22"/>
        </w:rPr>
        <w:t xml:space="preserve"> data on per sample basis and </w:t>
      </w:r>
      <w:r w:rsidR="00624DA8">
        <w:rPr>
          <w:color w:val="000000" w:themeColor="text1"/>
          <w:sz w:val="22"/>
          <w:szCs w:val="22"/>
        </w:rPr>
        <w:t>hold the data</w:t>
      </w:r>
      <w:r w:rsidR="007F5BF9">
        <w:rPr>
          <w:color w:val="000000" w:themeColor="text1"/>
          <w:sz w:val="22"/>
          <w:szCs w:val="22"/>
        </w:rPr>
        <w:t xml:space="preserve"> sample</w:t>
      </w:r>
      <w:r w:rsidR="000F285A">
        <w:rPr>
          <w:color w:val="000000" w:themeColor="text1"/>
          <w:sz w:val="22"/>
          <w:szCs w:val="22"/>
        </w:rPr>
        <w:t xml:space="preserve"> in L1 signaling similar to the legacy L1-RSRP.</w:t>
      </w:r>
    </w:p>
    <w:p w14:paraId="24155D29" w14:textId="072C9E1C" w:rsidR="00B86852" w:rsidRDefault="007266FD" w:rsidP="0044179A">
      <w:pPr>
        <w:spacing w:before="120"/>
        <w:rPr>
          <w:color w:val="000000" w:themeColor="text1"/>
          <w:sz w:val="22"/>
          <w:szCs w:val="22"/>
        </w:rPr>
      </w:pPr>
      <w:r>
        <w:rPr>
          <w:color w:val="000000" w:themeColor="text1"/>
          <w:sz w:val="22"/>
          <w:szCs w:val="22"/>
        </w:rPr>
        <w:t>For</w:t>
      </w:r>
      <w:r w:rsidR="00387901" w:rsidRPr="0044179A">
        <w:rPr>
          <w:color w:val="000000" w:themeColor="text1"/>
          <w:sz w:val="22"/>
          <w:szCs w:val="22"/>
        </w:rPr>
        <w:t xml:space="preserve"> monitoring </w:t>
      </w:r>
      <w:r>
        <w:rPr>
          <w:color w:val="000000" w:themeColor="text1"/>
          <w:sz w:val="22"/>
          <w:szCs w:val="22"/>
        </w:rPr>
        <w:t>at NW-</w:t>
      </w:r>
      <w:r w:rsidR="00387901" w:rsidRPr="0044179A">
        <w:rPr>
          <w:color w:val="000000" w:themeColor="text1"/>
          <w:sz w:val="22"/>
          <w:szCs w:val="22"/>
        </w:rPr>
        <w:t xml:space="preserve">side, it should be emphasized that real time reporting is necessary to enable the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to identify the reason of the performance fluctuation/deterioration as soon as possible. E.g., when the throughput of UE(s) running a specific UE side model suddenly degrades, or when </w:t>
      </w:r>
      <w:r w:rsidR="00D0554E">
        <w:rPr>
          <w:color w:val="000000" w:themeColor="text1"/>
          <w:sz w:val="22"/>
          <w:szCs w:val="22"/>
        </w:rPr>
        <w:t xml:space="preserve">the </w:t>
      </w:r>
      <w:r w:rsidR="00387901" w:rsidRPr="0044179A">
        <w:rPr>
          <w:color w:val="000000" w:themeColor="text1"/>
          <w:sz w:val="22"/>
          <w:szCs w:val="22"/>
        </w:rPr>
        <w:t xml:space="preserve">throughput drops for a NW-side model, the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has to quickly identify the reason leading to this degradation – whether it is due to the failure of the AI/ML model(s), or due to the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strategies of scheduling, MU pairing, resource assignment, carrier assignment, etc. If it </w:t>
      </w:r>
      <w:r w:rsidR="00C9419B" w:rsidRPr="0044179A">
        <w:rPr>
          <w:color w:val="000000" w:themeColor="text1"/>
          <w:sz w:val="22"/>
          <w:szCs w:val="22"/>
        </w:rPr>
        <w:t>is the former</w:t>
      </w:r>
      <w:r w:rsidR="00387901" w:rsidRPr="0044179A">
        <w:rPr>
          <w:color w:val="000000" w:themeColor="text1"/>
          <w:sz w:val="22"/>
          <w:szCs w:val="22"/>
        </w:rPr>
        <w:t>, the</w:t>
      </w:r>
      <w:r w:rsidR="00C9419B" w:rsidRPr="0044179A">
        <w:rPr>
          <w:color w:val="000000" w:themeColor="text1"/>
          <w:sz w:val="22"/>
          <w:szCs w:val="22"/>
        </w:rPr>
        <w:t xml:space="preserve"> </w:t>
      </w:r>
      <w:proofErr w:type="spellStart"/>
      <w:r w:rsidR="00C9419B" w:rsidRPr="0044179A">
        <w:rPr>
          <w:color w:val="000000" w:themeColor="text1"/>
          <w:sz w:val="22"/>
          <w:szCs w:val="22"/>
        </w:rPr>
        <w:t>gNB</w:t>
      </w:r>
      <w:proofErr w:type="spellEnd"/>
      <w:r w:rsidR="00C9419B" w:rsidRPr="0044179A">
        <w:rPr>
          <w:color w:val="000000" w:themeColor="text1"/>
          <w:sz w:val="22"/>
          <w:szCs w:val="22"/>
        </w:rPr>
        <w:t xml:space="preserve"> can disable the model </w:t>
      </w:r>
      <w:r w:rsidR="00C9419B" w:rsidRPr="0044179A">
        <w:rPr>
          <w:color w:val="000000" w:themeColor="text1"/>
          <w:sz w:val="22"/>
          <w:szCs w:val="22"/>
        </w:rPr>
        <w:lastRenderedPageBreak/>
        <w:t>immediately; if it is the latter, the</w:t>
      </w:r>
      <w:r w:rsidR="00387901" w:rsidRPr="0044179A">
        <w:rPr>
          <w:color w:val="000000" w:themeColor="text1"/>
          <w:sz w:val="22"/>
          <w:szCs w:val="22"/>
        </w:rPr>
        <w:t xml:space="preserv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may need to adjust the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strategies of scheduling</w:t>
      </w:r>
      <w:r w:rsidR="003408C5">
        <w:rPr>
          <w:color w:val="000000" w:themeColor="text1"/>
          <w:sz w:val="22"/>
          <w:szCs w:val="22"/>
        </w:rPr>
        <w:t xml:space="preserve">, etc. Such monitoring window would be event-triggered </w:t>
      </w:r>
      <w:r w:rsidR="00387901" w:rsidRPr="0044179A">
        <w:rPr>
          <w:color w:val="000000" w:themeColor="text1"/>
          <w:sz w:val="22"/>
          <w:szCs w:val="22"/>
        </w:rPr>
        <w:t xml:space="preserve">and does not need to be always-on in a </w:t>
      </w:r>
      <w:r w:rsidR="00E764AA">
        <w:rPr>
          <w:color w:val="000000" w:themeColor="text1"/>
          <w:sz w:val="22"/>
          <w:szCs w:val="22"/>
        </w:rPr>
        <w:t xml:space="preserve">densely </w:t>
      </w:r>
      <w:r w:rsidR="00387901" w:rsidRPr="0044179A">
        <w:rPr>
          <w:color w:val="000000" w:themeColor="text1"/>
          <w:sz w:val="22"/>
          <w:szCs w:val="22"/>
        </w:rPr>
        <w:t>period</w:t>
      </w:r>
      <w:r w:rsidR="003408C5">
        <w:rPr>
          <w:color w:val="000000" w:themeColor="text1"/>
          <w:sz w:val="22"/>
          <w:szCs w:val="22"/>
        </w:rPr>
        <w:t>ic</w:t>
      </w:r>
      <w:r w:rsidR="00387901" w:rsidRPr="0044179A">
        <w:rPr>
          <w:color w:val="000000" w:themeColor="text1"/>
          <w:sz w:val="22"/>
          <w:szCs w:val="22"/>
        </w:rPr>
        <w:t xml:space="preserve"> manner, i.e., the UE report </w:t>
      </w:r>
      <w:r w:rsidR="003408C5">
        <w:rPr>
          <w:color w:val="000000" w:themeColor="text1"/>
          <w:sz w:val="22"/>
          <w:szCs w:val="22"/>
        </w:rPr>
        <w:t>is</w:t>
      </w:r>
      <w:r w:rsidR="00387901" w:rsidRPr="0044179A">
        <w:rPr>
          <w:color w:val="000000" w:themeColor="text1"/>
          <w:sz w:val="22"/>
          <w:szCs w:val="22"/>
        </w:rPr>
        <w:t xml:space="preserve"> switched off after the monitoring window </w:t>
      </w:r>
      <w:r w:rsidR="003408C5">
        <w:rPr>
          <w:color w:val="000000" w:themeColor="text1"/>
          <w:sz w:val="22"/>
          <w:szCs w:val="22"/>
        </w:rPr>
        <w:t>has expired</w:t>
      </w:r>
      <w:r w:rsidR="00387901" w:rsidRPr="0044179A">
        <w:rPr>
          <w:color w:val="000000" w:themeColor="text1"/>
          <w:sz w:val="22"/>
          <w:szCs w:val="22"/>
        </w:rPr>
        <w:t>.</w:t>
      </w:r>
      <w:r w:rsidR="00C9419B">
        <w:rPr>
          <w:color w:val="000000" w:themeColor="text1"/>
          <w:sz w:val="22"/>
          <w:szCs w:val="22"/>
        </w:rPr>
        <w:t xml:space="preserve"> Then</w:t>
      </w:r>
      <w:r w:rsidR="00D0554E">
        <w:rPr>
          <w:color w:val="000000" w:themeColor="text1"/>
          <w:sz w:val="22"/>
          <w:szCs w:val="22"/>
        </w:rPr>
        <w:t>,</w:t>
      </w:r>
      <w:r w:rsidR="00E93084" w:rsidRPr="0044179A">
        <w:rPr>
          <w:color w:val="000000" w:themeColor="text1"/>
          <w:sz w:val="22"/>
          <w:szCs w:val="22"/>
        </w:rPr>
        <w:t xml:space="preserve"> overhead and power consumption of L1 signaling</w:t>
      </w:r>
      <w:r w:rsidR="00C9419B">
        <w:rPr>
          <w:color w:val="000000" w:themeColor="text1"/>
          <w:sz w:val="22"/>
          <w:szCs w:val="22"/>
        </w:rPr>
        <w:t xml:space="preserve"> would not become an issue for the L1 signaling.</w:t>
      </w:r>
      <w:r w:rsidR="00C9419B" w:rsidRPr="0044179A">
        <w:rPr>
          <w:color w:val="000000" w:themeColor="text1"/>
          <w:sz w:val="22"/>
          <w:szCs w:val="22"/>
        </w:rPr>
        <w:t xml:space="preserve"> </w:t>
      </w:r>
    </w:p>
    <w:p w14:paraId="7D2CC879" w14:textId="7B05FF42" w:rsidR="00E93084" w:rsidRPr="0044179A" w:rsidRDefault="004B3A75" w:rsidP="0044179A">
      <w:pPr>
        <w:spacing w:before="120"/>
        <w:rPr>
          <w:color w:val="000000" w:themeColor="text1"/>
          <w:sz w:val="22"/>
          <w:szCs w:val="22"/>
        </w:rPr>
      </w:pPr>
      <w:r>
        <w:rPr>
          <w:color w:val="000000" w:themeColor="text1"/>
          <w:sz w:val="22"/>
          <w:szCs w:val="22"/>
        </w:rPr>
        <w:t>Based on this discussion, we are making the following observation:</w:t>
      </w:r>
    </w:p>
    <w:p w14:paraId="118AD273" w14:textId="5D0D7398" w:rsidR="006E53F5" w:rsidRPr="002D10D3" w:rsidRDefault="00AA7B23" w:rsidP="002D10D3">
      <w:pPr>
        <w:pStyle w:val="a6"/>
        <w:spacing w:before="120" w:after="120"/>
        <w:rPr>
          <w:b/>
          <w:i/>
          <w:sz w:val="22"/>
          <w:szCs w:val="22"/>
        </w:rPr>
      </w:pPr>
      <w:r w:rsidRPr="002D10D3">
        <w:rPr>
          <w:rFonts w:ascii="Times New Roman" w:hAnsi="Times New Roman" w:cs="Times New Roman"/>
          <w:b/>
          <w:i/>
          <w:sz w:val="22"/>
          <w:szCs w:val="22"/>
        </w:rPr>
        <w:t>Observation 12</w:t>
      </w:r>
      <w:r w:rsidR="006E53F5" w:rsidRPr="002D10D3">
        <w:rPr>
          <w:rFonts w:ascii="Times New Roman" w:hAnsi="Times New Roman" w:cs="Times New Roman"/>
          <w:b/>
          <w:i/>
          <w:sz w:val="22"/>
          <w:szCs w:val="22"/>
        </w:rPr>
        <w:t>: It is necessary to support real time UE report</w:t>
      </w:r>
      <w:r w:rsidR="004B3A75" w:rsidRPr="002D10D3">
        <w:rPr>
          <w:rFonts w:ascii="Times New Roman" w:hAnsi="Times New Roman" w:cs="Times New Roman"/>
          <w:b/>
          <w:i/>
          <w:sz w:val="22"/>
          <w:szCs w:val="22"/>
        </w:rPr>
        <w:t>ing</w:t>
      </w:r>
      <w:r w:rsidR="006E53F5" w:rsidRPr="002D10D3">
        <w:rPr>
          <w:rFonts w:ascii="Times New Roman" w:hAnsi="Times New Roman" w:cs="Times New Roman"/>
          <w:b/>
          <w:i/>
          <w:sz w:val="22"/>
          <w:szCs w:val="22"/>
        </w:rPr>
        <w:t xml:space="preserve"> </w:t>
      </w:r>
      <w:r w:rsidR="004B3A75" w:rsidRPr="002D10D3">
        <w:rPr>
          <w:rFonts w:ascii="Times New Roman" w:hAnsi="Times New Roman" w:cs="Times New Roman"/>
          <w:b/>
          <w:i/>
          <w:sz w:val="22"/>
          <w:szCs w:val="22"/>
        </w:rPr>
        <w:t>for NW-side monitoring</w:t>
      </w:r>
      <w:r w:rsidR="006E53F5" w:rsidRPr="002D10D3">
        <w:rPr>
          <w:rFonts w:ascii="Times New Roman" w:hAnsi="Times New Roman" w:cs="Times New Roman"/>
          <w:b/>
          <w:i/>
          <w:sz w:val="22"/>
          <w:szCs w:val="22"/>
        </w:rPr>
        <w:t xml:space="preserve"> to enable fast identification of network performance fluctuation/degradation.</w:t>
      </w:r>
    </w:p>
    <w:p w14:paraId="3E37491E" w14:textId="301E9065" w:rsidR="00813EAC" w:rsidRDefault="006E53F5" w:rsidP="00DE2F1D">
      <w:pPr>
        <w:pStyle w:val="af3"/>
        <w:numPr>
          <w:ilvl w:val="0"/>
          <w:numId w:val="56"/>
        </w:numPr>
        <w:spacing w:after="120"/>
        <w:contextualSpacing w:val="0"/>
        <w:rPr>
          <w:rFonts w:eastAsiaTheme="minorEastAsia"/>
          <w:b/>
          <w:bCs/>
          <w:i/>
          <w:sz w:val="22"/>
          <w:szCs w:val="22"/>
          <w:lang w:eastAsia="zh-CN"/>
        </w:rPr>
      </w:pPr>
      <w:r w:rsidRPr="0044179A">
        <w:rPr>
          <w:rFonts w:eastAsiaTheme="minorEastAsia"/>
          <w:b/>
          <w:bCs/>
          <w:i/>
          <w:sz w:val="22"/>
          <w:szCs w:val="22"/>
          <w:lang w:eastAsia="zh-CN"/>
        </w:rPr>
        <w:t xml:space="preserve">E.g., in case of performance degradation, event-triggered monitoring window can be activated so that </w:t>
      </w:r>
      <w:proofErr w:type="spellStart"/>
      <w:r w:rsidRPr="0044179A">
        <w:rPr>
          <w:rFonts w:eastAsiaTheme="minorEastAsia"/>
          <w:b/>
          <w:bCs/>
          <w:i/>
          <w:sz w:val="22"/>
          <w:szCs w:val="22"/>
          <w:lang w:eastAsia="zh-CN"/>
        </w:rPr>
        <w:t>gNB</w:t>
      </w:r>
      <w:proofErr w:type="spellEnd"/>
      <w:r w:rsidRPr="0044179A">
        <w:rPr>
          <w:rFonts w:eastAsiaTheme="minorEastAsia"/>
          <w:b/>
          <w:bCs/>
          <w:i/>
          <w:sz w:val="22"/>
          <w:szCs w:val="22"/>
          <w:lang w:eastAsia="zh-CN"/>
        </w:rPr>
        <w:t xml:space="preserve"> can efficiently collect data and thereby quickly identify whether the degradation is due to the AI/ML model failure.</w:t>
      </w:r>
    </w:p>
    <w:p w14:paraId="5AC7206C" w14:textId="31AEFADC" w:rsidR="00D0554E" w:rsidRPr="00DE2F1D" w:rsidRDefault="00813EAC" w:rsidP="002D10D3">
      <w:pPr>
        <w:spacing w:before="120" w:after="120"/>
        <w:rPr>
          <w:color w:val="000000" w:themeColor="text1"/>
          <w:sz w:val="22"/>
          <w:szCs w:val="22"/>
        </w:rPr>
      </w:pPr>
      <w:r w:rsidRPr="0044179A">
        <w:rPr>
          <w:color w:val="000000" w:themeColor="text1"/>
          <w:sz w:val="22"/>
          <w:szCs w:val="22"/>
        </w:rPr>
        <w:t>An example is shown in</w:t>
      </w:r>
      <w:r>
        <w:rPr>
          <w:color w:val="000000" w:themeColor="text1"/>
          <w:sz w:val="22"/>
          <w:szCs w:val="22"/>
        </w:rPr>
        <w:t xml:space="preserve"> </w:t>
      </w:r>
      <w:r>
        <w:rPr>
          <w:color w:val="000000" w:themeColor="text1"/>
          <w:sz w:val="22"/>
          <w:szCs w:val="22"/>
        </w:rPr>
        <w:fldChar w:fldCharType="begin"/>
      </w:r>
      <w:r>
        <w:rPr>
          <w:color w:val="000000" w:themeColor="text1"/>
          <w:sz w:val="22"/>
          <w:szCs w:val="22"/>
        </w:rPr>
        <w:instrText xml:space="preserve"> REF _Ref131520577 \h  \* MERGEFORMAT </w:instrText>
      </w:r>
      <w:r>
        <w:rPr>
          <w:color w:val="000000" w:themeColor="text1"/>
          <w:sz w:val="22"/>
          <w:szCs w:val="22"/>
        </w:rPr>
      </w:r>
      <w:r>
        <w:rPr>
          <w:color w:val="000000" w:themeColor="text1"/>
          <w:sz w:val="22"/>
          <w:szCs w:val="22"/>
        </w:rPr>
        <w:fldChar w:fldCharType="separate"/>
      </w:r>
      <w:r w:rsidRPr="0044179A">
        <w:rPr>
          <w:color w:val="000000" w:themeColor="text1"/>
          <w:sz w:val="22"/>
          <w:szCs w:val="22"/>
        </w:rPr>
        <w:t>Figure 3</w:t>
      </w:r>
      <w:r>
        <w:rPr>
          <w:color w:val="000000" w:themeColor="text1"/>
          <w:sz w:val="22"/>
          <w:szCs w:val="22"/>
        </w:rPr>
        <w:fldChar w:fldCharType="end"/>
      </w:r>
      <w:r>
        <w:rPr>
          <w:color w:val="000000" w:themeColor="text1"/>
          <w:sz w:val="22"/>
          <w:szCs w:val="22"/>
        </w:rPr>
        <w:t xml:space="preserve"> below. A</w:t>
      </w:r>
      <w:r w:rsidRPr="0044179A">
        <w:rPr>
          <w:color w:val="000000" w:themeColor="text1"/>
          <w:sz w:val="22"/>
          <w:szCs w:val="22"/>
        </w:rPr>
        <w:t xml:space="preserve">ssuming 20 data samples are needed </w:t>
      </w:r>
      <w:r>
        <w:rPr>
          <w:color w:val="000000" w:themeColor="text1"/>
          <w:sz w:val="22"/>
          <w:szCs w:val="22"/>
        </w:rPr>
        <w:t>to</w:t>
      </w:r>
      <w:r w:rsidRPr="0044179A">
        <w:rPr>
          <w:color w:val="000000" w:themeColor="text1"/>
          <w:sz w:val="22"/>
          <w:szCs w:val="22"/>
        </w:rPr>
        <w:t xml:space="preserve"> mak</w:t>
      </w:r>
      <w:r>
        <w:rPr>
          <w:color w:val="000000" w:themeColor="text1"/>
          <w:sz w:val="22"/>
          <w:szCs w:val="22"/>
        </w:rPr>
        <w:t>e</w:t>
      </w:r>
      <w:r w:rsidRPr="0044179A">
        <w:rPr>
          <w:color w:val="000000" w:themeColor="text1"/>
          <w:sz w:val="22"/>
          <w:szCs w:val="22"/>
        </w:rPr>
        <w:t xml:space="preserve"> the monitoring decision each of which spans </w:t>
      </w:r>
      <w:r>
        <w:rPr>
          <w:color w:val="000000" w:themeColor="text1"/>
          <w:sz w:val="22"/>
          <w:szCs w:val="22"/>
        </w:rPr>
        <w:t>80ms for beam sweeping of Set A.</w:t>
      </w:r>
      <w:r w:rsidRPr="0044179A">
        <w:rPr>
          <w:color w:val="000000" w:themeColor="text1"/>
          <w:sz w:val="22"/>
          <w:szCs w:val="22"/>
        </w:rPr>
        <w:t xml:space="preserve"> </w:t>
      </w:r>
      <w:r>
        <w:rPr>
          <w:color w:val="000000" w:themeColor="text1"/>
          <w:sz w:val="22"/>
          <w:szCs w:val="22"/>
        </w:rPr>
        <w:t>W</w:t>
      </w:r>
      <w:r w:rsidRPr="0044179A">
        <w:rPr>
          <w:color w:val="000000" w:themeColor="text1"/>
          <w:sz w:val="22"/>
          <w:szCs w:val="22"/>
        </w:rPr>
        <w:t xml:space="preserve">ith L1 signaling, a monitoring window can be triggered with the length of 1600ms, i.e., the latency with L1 signaling under this case is 1.6s; for RRC signaling, in contrast, if the L3/MDT reporting interval </w:t>
      </w:r>
      <w:r>
        <w:rPr>
          <w:color w:val="000000" w:themeColor="text1"/>
          <w:sz w:val="22"/>
          <w:szCs w:val="22"/>
        </w:rPr>
        <w:t>would e.g.</w:t>
      </w:r>
      <w:r w:rsidR="00042087">
        <w:rPr>
          <w:color w:val="000000" w:themeColor="text1"/>
          <w:sz w:val="22"/>
          <w:szCs w:val="22"/>
        </w:rPr>
        <w:t>,</w:t>
      </w:r>
      <w:r>
        <w:rPr>
          <w:color w:val="000000" w:themeColor="text1"/>
          <w:sz w:val="22"/>
          <w:szCs w:val="22"/>
        </w:rPr>
        <w:t xml:space="preserve"> be</w:t>
      </w:r>
      <w:r w:rsidRPr="0044179A">
        <w:rPr>
          <w:color w:val="000000" w:themeColor="text1"/>
          <w:sz w:val="22"/>
          <w:szCs w:val="22"/>
        </w:rPr>
        <w:t xml:space="preserve"> configured as 1min, the latency for </w:t>
      </w:r>
      <w:r>
        <w:rPr>
          <w:color w:val="000000" w:themeColor="text1"/>
          <w:sz w:val="22"/>
          <w:szCs w:val="22"/>
        </w:rPr>
        <w:t xml:space="preserve">the </w:t>
      </w:r>
      <w:proofErr w:type="spellStart"/>
      <w:r w:rsidRPr="0044179A">
        <w:rPr>
          <w:color w:val="000000" w:themeColor="text1"/>
          <w:sz w:val="22"/>
          <w:szCs w:val="22"/>
        </w:rPr>
        <w:t>gNB</w:t>
      </w:r>
      <w:proofErr w:type="spellEnd"/>
      <w:r w:rsidRPr="0044179A">
        <w:rPr>
          <w:color w:val="000000" w:themeColor="text1"/>
          <w:sz w:val="22"/>
          <w:szCs w:val="22"/>
        </w:rPr>
        <w:t xml:space="preserve"> to obtain the monitoring data is 1min, and the overhead/power consumption is mostly the same as </w:t>
      </w:r>
      <w:r>
        <w:rPr>
          <w:color w:val="000000" w:themeColor="text1"/>
          <w:sz w:val="22"/>
          <w:szCs w:val="22"/>
        </w:rPr>
        <w:t xml:space="preserve">when </w:t>
      </w:r>
      <w:r w:rsidRPr="0044179A">
        <w:rPr>
          <w:color w:val="000000" w:themeColor="text1"/>
          <w:sz w:val="22"/>
          <w:szCs w:val="22"/>
        </w:rPr>
        <w:t xml:space="preserve">using L1 signaling. Note that </w:t>
      </w:r>
      <w:r>
        <w:rPr>
          <w:color w:val="000000" w:themeColor="text1"/>
          <w:sz w:val="22"/>
          <w:szCs w:val="22"/>
        </w:rPr>
        <w:t>a</w:t>
      </w:r>
      <w:r w:rsidRPr="0044179A">
        <w:rPr>
          <w:color w:val="000000" w:themeColor="text1"/>
          <w:sz w:val="22"/>
          <w:szCs w:val="22"/>
        </w:rPr>
        <w:t xml:space="preserve"> L3/MDT reporting interval configured with a too small value may cause increased probability of </w:t>
      </w:r>
      <w:r>
        <w:rPr>
          <w:color w:val="000000" w:themeColor="text1"/>
          <w:sz w:val="22"/>
          <w:szCs w:val="22"/>
        </w:rPr>
        <w:t>radio-link failure (</w:t>
      </w:r>
      <w:r w:rsidRPr="0044179A">
        <w:rPr>
          <w:color w:val="000000" w:themeColor="text1"/>
          <w:sz w:val="22"/>
          <w:szCs w:val="22"/>
        </w:rPr>
        <w:t>RLF</w:t>
      </w:r>
      <w:r>
        <w:rPr>
          <w:color w:val="000000" w:themeColor="text1"/>
          <w:sz w:val="22"/>
          <w:szCs w:val="22"/>
        </w:rPr>
        <w:t>) which should be avoided</w:t>
      </w:r>
      <w:r w:rsidRPr="0044179A">
        <w:rPr>
          <w:color w:val="000000" w:themeColor="text1"/>
          <w:sz w:val="22"/>
          <w:szCs w:val="22"/>
        </w:rPr>
        <w:t xml:space="preserve">. </w:t>
      </w:r>
    </w:p>
    <w:tbl>
      <w:tblPr>
        <w:tblStyle w:val="af"/>
        <w:tblW w:w="0" w:type="auto"/>
        <w:tblLook w:val="04A0" w:firstRow="1" w:lastRow="0" w:firstColumn="1" w:lastColumn="0" w:noHBand="0" w:noVBand="1"/>
      </w:tblPr>
      <w:tblGrid>
        <w:gridCol w:w="9062"/>
      </w:tblGrid>
      <w:tr w:rsidR="00193022" w14:paraId="149ADBCA" w14:textId="77777777" w:rsidTr="00193022">
        <w:tc>
          <w:tcPr>
            <w:tcW w:w="9062" w:type="dxa"/>
          </w:tcPr>
          <w:p w14:paraId="140811AD" w14:textId="7B1F3151" w:rsidR="00193022" w:rsidRDefault="00193022" w:rsidP="006E53F5">
            <w:pPr>
              <w:spacing w:before="120"/>
              <w:jc w:val="center"/>
            </w:pPr>
            <w:r w:rsidRPr="00193022">
              <w:rPr>
                <w:noProof/>
                <w:lang w:eastAsia="zh-CN"/>
              </w:rPr>
              <w:drawing>
                <wp:inline distT="0" distB="0" distL="0" distR="0" wp14:anchorId="76B3E550" wp14:editId="6A061C51">
                  <wp:extent cx="5136830" cy="1868556"/>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45832" cy="1871831"/>
                          </a:xfrm>
                          <a:prstGeom prst="rect">
                            <a:avLst/>
                          </a:prstGeom>
                        </pic:spPr>
                      </pic:pic>
                    </a:graphicData>
                  </a:graphic>
                </wp:inline>
              </w:drawing>
            </w:r>
          </w:p>
        </w:tc>
      </w:tr>
    </w:tbl>
    <w:p w14:paraId="1E1D68DC" w14:textId="0F2628D6" w:rsidR="006E53F5" w:rsidRPr="0044179A" w:rsidRDefault="00AA7B23" w:rsidP="0044179A">
      <w:pPr>
        <w:pStyle w:val="a6"/>
        <w:jc w:val="center"/>
        <w:rPr>
          <w:rFonts w:ascii="Times New Roman" w:hAnsi="Times New Roman" w:cs="Times New Roman"/>
          <w:b/>
        </w:rPr>
      </w:pPr>
      <w:bookmarkStart w:id="7" w:name="_Ref131520577"/>
      <w:r w:rsidRPr="0044179A">
        <w:rPr>
          <w:rFonts w:ascii="Times New Roman" w:hAnsi="Times New Roman" w:cs="Times New Roman"/>
          <w:b/>
        </w:rPr>
        <w:t xml:space="preserve">Figure </w:t>
      </w:r>
      <w:r w:rsidRPr="0044179A">
        <w:rPr>
          <w:rFonts w:ascii="Times New Roman" w:hAnsi="Times New Roman" w:cs="Times New Roman"/>
          <w:b/>
        </w:rPr>
        <w:fldChar w:fldCharType="begin"/>
      </w:r>
      <w:r w:rsidRPr="0044179A">
        <w:rPr>
          <w:rFonts w:ascii="Times New Roman" w:hAnsi="Times New Roman" w:cs="Times New Roman"/>
          <w:b/>
        </w:rPr>
        <w:instrText xml:space="preserve"> SEQ Figure \* ARABIC </w:instrText>
      </w:r>
      <w:r w:rsidRPr="0044179A">
        <w:rPr>
          <w:rFonts w:ascii="Times New Roman" w:hAnsi="Times New Roman" w:cs="Times New Roman"/>
          <w:b/>
        </w:rPr>
        <w:fldChar w:fldCharType="separate"/>
      </w:r>
      <w:r w:rsidR="003600E1">
        <w:rPr>
          <w:rFonts w:ascii="Times New Roman" w:hAnsi="Times New Roman" w:cs="Times New Roman"/>
          <w:b/>
          <w:noProof/>
        </w:rPr>
        <w:t>3</w:t>
      </w:r>
      <w:r w:rsidRPr="0044179A">
        <w:rPr>
          <w:rFonts w:ascii="Times New Roman" w:hAnsi="Times New Roman" w:cs="Times New Roman"/>
          <w:b/>
        </w:rPr>
        <w:fldChar w:fldCharType="end"/>
      </w:r>
      <w:bookmarkEnd w:id="7"/>
      <w:r w:rsidRPr="0044179A">
        <w:rPr>
          <w:rFonts w:ascii="Times New Roman" w:hAnsi="Times New Roman" w:cs="Times New Roman"/>
          <w:b/>
        </w:rPr>
        <w:t xml:space="preserve"> - </w:t>
      </w:r>
      <w:r w:rsidR="006E53F5" w:rsidRPr="0044179A">
        <w:rPr>
          <w:rFonts w:ascii="Times New Roman" w:hAnsi="Times New Roman" w:cs="Times New Roman"/>
          <w:b/>
        </w:rPr>
        <w:t>Latency comparison of L1 signaling based and L3 signaling based monitoring</w:t>
      </w:r>
    </w:p>
    <w:p w14:paraId="5E0E9914" w14:textId="627C0E31" w:rsidR="006E53F5" w:rsidRPr="0044179A" w:rsidRDefault="00AA7B23" w:rsidP="002A3D86">
      <w:pPr>
        <w:pStyle w:val="a1"/>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Based on the above discussion we are making the following observations and proposal:</w:t>
      </w:r>
    </w:p>
    <w:p w14:paraId="37B66574" w14:textId="5E9DC76E" w:rsidR="005631D0" w:rsidRPr="003D4C2D" w:rsidRDefault="005631D0" w:rsidP="005631D0">
      <w:pPr>
        <w:pStyle w:val="a6"/>
        <w:spacing w:before="120" w:after="120"/>
        <w:rPr>
          <w:rFonts w:ascii="Times New Roman" w:hAnsi="Times New Roman" w:cs="Times New Roman"/>
          <w:b/>
          <w:i/>
          <w:sz w:val="22"/>
          <w:szCs w:val="22"/>
        </w:rPr>
      </w:pPr>
      <w:r>
        <w:rPr>
          <w:rFonts w:ascii="Times New Roman" w:hAnsi="Times New Roman" w:cs="Times New Roman"/>
          <w:b/>
          <w:i/>
          <w:sz w:val="22"/>
          <w:szCs w:val="22"/>
        </w:rPr>
        <w:t xml:space="preserve">Observation </w:t>
      </w:r>
      <w:r w:rsidR="00FD284C">
        <w:rPr>
          <w:rFonts w:ascii="Times New Roman" w:hAnsi="Times New Roman" w:cs="Times New Roman"/>
          <w:b/>
          <w:i/>
          <w:sz w:val="22"/>
          <w:szCs w:val="22"/>
        </w:rPr>
        <w:t>1</w:t>
      </w:r>
      <w:r w:rsidR="00B8579A">
        <w:rPr>
          <w:rFonts w:ascii="Times New Roman" w:hAnsi="Times New Roman" w:cs="Times New Roman"/>
          <w:b/>
          <w:i/>
          <w:sz w:val="22"/>
          <w:szCs w:val="22"/>
        </w:rPr>
        <w:t>3</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w:t>
      </w:r>
      <w:r>
        <w:rPr>
          <w:rFonts w:ascii="Times New Roman" w:hAnsi="Times New Roman" w:cs="Times New Roman"/>
          <w:b/>
          <w:i/>
          <w:sz w:val="22"/>
          <w:szCs w:val="22"/>
        </w:rPr>
        <w:t>container of the reported data samples</w:t>
      </w:r>
      <w:r w:rsidRPr="003D4C2D">
        <w:rPr>
          <w:rFonts w:ascii="Times New Roman" w:hAnsi="Times New Roman" w:cs="Times New Roman"/>
          <w:b/>
          <w:i/>
          <w:sz w:val="22"/>
          <w:szCs w:val="22"/>
        </w:rPr>
        <w:t xml:space="preserve"> </w:t>
      </w:r>
      <w:r>
        <w:rPr>
          <w:rFonts w:ascii="Times New Roman" w:hAnsi="Times New Roman" w:cs="Times New Roman"/>
          <w:b/>
          <w:i/>
          <w:sz w:val="22"/>
          <w:szCs w:val="22"/>
        </w:rPr>
        <w:t>in</w:t>
      </w:r>
      <w:r w:rsidRPr="003D4C2D">
        <w:rPr>
          <w:rFonts w:ascii="Times New Roman" w:hAnsi="Times New Roman" w:cs="Times New Roman"/>
          <w:b/>
          <w:i/>
          <w:sz w:val="22"/>
          <w:szCs w:val="22"/>
        </w:rPr>
        <w:t xml:space="preserve"> data collection</w:t>
      </w:r>
      <w:r>
        <w:rPr>
          <w:rFonts w:ascii="Times New Roman" w:hAnsi="Times New Roman" w:cs="Times New Roman"/>
          <w:b/>
          <w:i/>
          <w:sz w:val="22"/>
          <w:szCs w:val="22"/>
        </w:rPr>
        <w:t>, L1 signaling</w:t>
      </w:r>
      <w:r w:rsidR="00A210C6">
        <w:rPr>
          <w:rFonts w:ascii="Times New Roman" w:hAnsi="Times New Roman" w:cs="Times New Roman"/>
          <w:b/>
          <w:i/>
          <w:sz w:val="22"/>
          <w:szCs w:val="22"/>
        </w:rPr>
        <w:t xml:space="preserve"> </w:t>
      </w:r>
      <w:r w:rsidR="009C4CA7">
        <w:rPr>
          <w:rFonts w:ascii="Times New Roman" w:hAnsi="Times New Roman" w:cs="Times New Roman"/>
          <w:b/>
          <w:i/>
          <w:sz w:val="22"/>
          <w:szCs w:val="22"/>
        </w:rPr>
        <w:t xml:space="preserve">has lower latency and </w:t>
      </w:r>
      <w:r w:rsidR="00A210C6">
        <w:rPr>
          <w:rFonts w:ascii="Times New Roman" w:hAnsi="Times New Roman" w:cs="Times New Roman"/>
          <w:b/>
          <w:i/>
          <w:sz w:val="22"/>
          <w:szCs w:val="22"/>
        </w:rPr>
        <w:t xml:space="preserve">is applicable to training and monitoring, while RRC signaling </w:t>
      </w:r>
      <w:r w:rsidR="009E705A">
        <w:rPr>
          <w:rFonts w:ascii="Times New Roman" w:hAnsi="Times New Roman" w:cs="Times New Roman"/>
          <w:b/>
          <w:i/>
          <w:sz w:val="22"/>
          <w:szCs w:val="22"/>
        </w:rPr>
        <w:t xml:space="preserve">has larger latency and </w:t>
      </w:r>
      <w:r w:rsidR="00A210C6">
        <w:rPr>
          <w:rFonts w:ascii="Times New Roman" w:hAnsi="Times New Roman" w:cs="Times New Roman"/>
          <w:b/>
          <w:i/>
          <w:sz w:val="22"/>
          <w:szCs w:val="22"/>
        </w:rPr>
        <w:t xml:space="preserve">is applicable </w:t>
      </w:r>
      <w:r w:rsidR="00EB36D8">
        <w:rPr>
          <w:rFonts w:ascii="Times New Roman" w:hAnsi="Times New Roman" w:cs="Times New Roman"/>
          <w:b/>
          <w:i/>
          <w:sz w:val="22"/>
          <w:szCs w:val="22"/>
        </w:rPr>
        <w:t xml:space="preserve">only </w:t>
      </w:r>
      <w:r w:rsidR="00A210C6">
        <w:rPr>
          <w:rFonts w:ascii="Times New Roman" w:hAnsi="Times New Roman" w:cs="Times New Roman"/>
          <w:b/>
          <w:i/>
          <w:sz w:val="22"/>
          <w:szCs w:val="22"/>
        </w:rPr>
        <w:t>to training</w:t>
      </w:r>
      <w:r>
        <w:rPr>
          <w:rFonts w:ascii="Times New Roman" w:hAnsi="Times New Roman" w:cs="Times New Roman"/>
          <w:b/>
          <w:i/>
          <w:sz w:val="22"/>
          <w:szCs w:val="22"/>
        </w:rPr>
        <w:t>.</w:t>
      </w:r>
    </w:p>
    <w:p w14:paraId="0D8C4C46" w14:textId="65F8A43F" w:rsidR="00C748C4" w:rsidRPr="003D4C2D" w:rsidRDefault="00C748C4" w:rsidP="00C748C4">
      <w:pPr>
        <w:pStyle w:val="a6"/>
        <w:spacing w:before="120" w:after="120"/>
        <w:rPr>
          <w:rFonts w:ascii="Times New Roman" w:hAnsi="Times New Roman" w:cs="Times New Roman"/>
          <w:b/>
          <w:i/>
          <w:sz w:val="22"/>
          <w:szCs w:val="22"/>
        </w:rPr>
      </w:pPr>
      <w:r>
        <w:rPr>
          <w:rFonts w:ascii="Times New Roman" w:hAnsi="Times New Roman" w:cs="Times New Roman"/>
          <w:b/>
          <w:i/>
          <w:sz w:val="22"/>
          <w:szCs w:val="22"/>
        </w:rPr>
        <w:t xml:space="preserve">Observation </w:t>
      </w:r>
      <w:r w:rsidR="00095955">
        <w:rPr>
          <w:rFonts w:ascii="Times New Roman" w:hAnsi="Times New Roman" w:cs="Times New Roman"/>
          <w:b/>
          <w:i/>
          <w:sz w:val="22"/>
          <w:szCs w:val="22"/>
        </w:rPr>
        <w:t>1</w:t>
      </w:r>
      <w:r w:rsidR="00B8579A">
        <w:rPr>
          <w:rFonts w:ascii="Times New Roman" w:hAnsi="Times New Roman" w:cs="Times New Roman"/>
          <w:b/>
          <w:i/>
          <w:sz w:val="22"/>
          <w:szCs w:val="22"/>
        </w:rPr>
        <w:t>4</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w:t>
      </w:r>
      <w:r w:rsidRPr="00C748C4">
        <w:rPr>
          <w:rFonts w:ascii="Times New Roman" w:hAnsi="Times New Roman" w:cs="Times New Roman"/>
          <w:b/>
          <w:i/>
          <w:sz w:val="22"/>
          <w:szCs w:val="22"/>
        </w:rPr>
        <w:t xml:space="preserve">overhead </w:t>
      </w:r>
      <w:r>
        <w:rPr>
          <w:rFonts w:ascii="Times New Roman" w:hAnsi="Times New Roman" w:cs="Times New Roman"/>
          <w:b/>
          <w:i/>
          <w:sz w:val="22"/>
          <w:szCs w:val="22"/>
        </w:rPr>
        <w:t>of the reported data samples</w:t>
      </w:r>
      <w:r w:rsidRPr="003D4C2D">
        <w:rPr>
          <w:rFonts w:ascii="Times New Roman" w:hAnsi="Times New Roman" w:cs="Times New Roman"/>
          <w:b/>
          <w:i/>
          <w:sz w:val="22"/>
          <w:szCs w:val="22"/>
        </w:rPr>
        <w:t xml:space="preserve"> </w:t>
      </w:r>
      <w:r>
        <w:rPr>
          <w:rFonts w:ascii="Times New Roman" w:hAnsi="Times New Roman" w:cs="Times New Roman"/>
          <w:b/>
          <w:i/>
          <w:sz w:val="22"/>
          <w:szCs w:val="22"/>
        </w:rPr>
        <w:t>in</w:t>
      </w:r>
      <w:r w:rsidRPr="003D4C2D">
        <w:rPr>
          <w:rFonts w:ascii="Times New Roman" w:hAnsi="Times New Roman" w:cs="Times New Roman"/>
          <w:b/>
          <w:i/>
          <w:sz w:val="22"/>
          <w:szCs w:val="22"/>
        </w:rPr>
        <w:t xml:space="preserve"> data collection</w:t>
      </w:r>
      <w:r>
        <w:rPr>
          <w:rFonts w:ascii="Times New Roman" w:hAnsi="Times New Roman" w:cs="Times New Roman"/>
          <w:b/>
          <w:i/>
          <w:sz w:val="22"/>
          <w:szCs w:val="22"/>
        </w:rPr>
        <w:t>, L1 signaling can be comparable with L3 signaling as</w:t>
      </w:r>
      <w:r w:rsidRPr="0044179A">
        <w:rPr>
          <w:rFonts w:ascii="Times New Roman" w:hAnsi="Times New Roman" w:cs="Times New Roman"/>
          <w:b/>
          <w:i/>
          <w:sz w:val="22"/>
          <w:szCs w:val="22"/>
        </w:rPr>
        <w:t xml:space="preserve"> the monitoring window</w:t>
      </w:r>
      <w:r>
        <w:rPr>
          <w:rFonts w:ascii="Times New Roman" w:hAnsi="Times New Roman" w:cs="Times New Roman"/>
          <w:b/>
          <w:i/>
          <w:sz w:val="22"/>
          <w:szCs w:val="22"/>
        </w:rPr>
        <w:t xml:space="preserve"> with L1 signaling</w:t>
      </w:r>
      <w:r w:rsidRPr="0044179A">
        <w:rPr>
          <w:rFonts w:ascii="Times New Roman" w:hAnsi="Times New Roman" w:cs="Times New Roman"/>
          <w:b/>
          <w:i/>
          <w:sz w:val="22"/>
          <w:szCs w:val="22"/>
        </w:rPr>
        <w:t xml:space="preserve"> </w:t>
      </w:r>
      <w:r w:rsidR="00D872E1">
        <w:rPr>
          <w:rFonts w:ascii="Times New Roman" w:hAnsi="Times New Roman" w:cs="Times New Roman"/>
          <w:b/>
          <w:i/>
          <w:sz w:val="22"/>
          <w:szCs w:val="22"/>
        </w:rPr>
        <w:t>can be</w:t>
      </w:r>
      <w:r w:rsidRPr="0044179A">
        <w:rPr>
          <w:rFonts w:ascii="Times New Roman" w:hAnsi="Times New Roman" w:cs="Times New Roman"/>
          <w:b/>
          <w:i/>
          <w:sz w:val="22"/>
          <w:szCs w:val="22"/>
        </w:rPr>
        <w:t xml:space="preserve"> triggered with an on-demand manner rather than always-on</w:t>
      </w:r>
      <w:r>
        <w:rPr>
          <w:rFonts w:ascii="Times New Roman" w:hAnsi="Times New Roman" w:cs="Times New Roman"/>
          <w:b/>
          <w:i/>
          <w:sz w:val="22"/>
          <w:szCs w:val="22"/>
        </w:rPr>
        <w:t>.</w:t>
      </w:r>
    </w:p>
    <w:p w14:paraId="3511A495" w14:textId="795E3AA2" w:rsidR="00042087" w:rsidRDefault="009B7706" w:rsidP="005E48E0">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E051E5">
        <w:rPr>
          <w:rFonts w:ascii="Times New Roman" w:hAnsi="Times New Roman" w:cs="Times New Roman"/>
          <w:b/>
          <w:i/>
          <w:sz w:val="22"/>
          <w:szCs w:val="22"/>
        </w:rPr>
        <w:t>20</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potential spec impact of data collection</w:t>
      </w:r>
      <w:r>
        <w:rPr>
          <w:rFonts w:ascii="Times New Roman" w:hAnsi="Times New Roman" w:cs="Times New Roman"/>
          <w:b/>
          <w:i/>
          <w:sz w:val="22"/>
          <w:szCs w:val="22"/>
        </w:rPr>
        <w:t xml:space="preserve">, </w:t>
      </w:r>
    </w:p>
    <w:p w14:paraId="4F6B2C6C" w14:textId="20DA9275" w:rsidR="005E48E0" w:rsidRDefault="00042087" w:rsidP="00DE2F1D">
      <w:pPr>
        <w:pStyle w:val="af3"/>
        <w:numPr>
          <w:ilvl w:val="0"/>
          <w:numId w:val="17"/>
        </w:numPr>
        <w:overflowPunct w:val="0"/>
        <w:autoSpaceDE w:val="0"/>
        <w:autoSpaceDN w:val="0"/>
        <w:adjustRightInd w:val="0"/>
        <w:spacing w:after="120"/>
        <w:contextualSpacing w:val="0"/>
        <w:textAlignment w:val="baseline"/>
        <w:rPr>
          <w:b/>
          <w:i/>
          <w:sz w:val="22"/>
          <w:szCs w:val="22"/>
        </w:rPr>
      </w:pPr>
      <w:r>
        <w:rPr>
          <w:b/>
          <w:i/>
          <w:sz w:val="22"/>
          <w:szCs w:val="22"/>
        </w:rPr>
        <w:t xml:space="preserve">Both </w:t>
      </w:r>
      <w:r w:rsidR="00F23A66">
        <w:rPr>
          <w:b/>
          <w:i/>
          <w:sz w:val="22"/>
          <w:szCs w:val="22"/>
        </w:rPr>
        <w:t xml:space="preserve">L1 signaling and </w:t>
      </w:r>
      <w:r w:rsidR="00FB2B63">
        <w:rPr>
          <w:b/>
          <w:i/>
          <w:sz w:val="22"/>
          <w:szCs w:val="22"/>
        </w:rPr>
        <w:t>RRC</w:t>
      </w:r>
      <w:r w:rsidR="00F23A66">
        <w:rPr>
          <w:b/>
          <w:i/>
          <w:sz w:val="22"/>
          <w:szCs w:val="22"/>
        </w:rPr>
        <w:t xml:space="preserve"> signaling </w:t>
      </w:r>
      <w:r w:rsidR="00FB2B63">
        <w:rPr>
          <w:b/>
          <w:i/>
          <w:sz w:val="22"/>
          <w:szCs w:val="22"/>
        </w:rPr>
        <w:t xml:space="preserve">can be considered </w:t>
      </w:r>
      <w:r w:rsidR="00F23A66">
        <w:rPr>
          <w:b/>
          <w:i/>
          <w:sz w:val="22"/>
          <w:szCs w:val="22"/>
        </w:rPr>
        <w:t xml:space="preserve">to carry the </w:t>
      </w:r>
      <w:r w:rsidR="00FB2B63">
        <w:rPr>
          <w:b/>
          <w:i/>
          <w:sz w:val="22"/>
          <w:szCs w:val="22"/>
        </w:rPr>
        <w:t>reported data samples</w:t>
      </w:r>
      <w:r>
        <w:rPr>
          <w:b/>
          <w:i/>
          <w:sz w:val="22"/>
          <w:szCs w:val="22"/>
        </w:rPr>
        <w:t xml:space="preserve"> for model training</w:t>
      </w:r>
      <w:r w:rsidR="00FB2B63">
        <w:rPr>
          <w:b/>
          <w:i/>
          <w:sz w:val="22"/>
          <w:szCs w:val="22"/>
        </w:rPr>
        <w:t>.</w:t>
      </w:r>
    </w:p>
    <w:p w14:paraId="676BDB65" w14:textId="29E08394" w:rsidR="00042087" w:rsidRDefault="00042087" w:rsidP="00DE2F1D">
      <w:pPr>
        <w:pStyle w:val="af3"/>
        <w:numPr>
          <w:ilvl w:val="0"/>
          <w:numId w:val="17"/>
        </w:numPr>
        <w:overflowPunct w:val="0"/>
        <w:autoSpaceDE w:val="0"/>
        <w:autoSpaceDN w:val="0"/>
        <w:adjustRightInd w:val="0"/>
        <w:spacing w:after="120"/>
        <w:contextualSpacing w:val="0"/>
        <w:textAlignment w:val="baseline"/>
        <w:rPr>
          <w:b/>
          <w:i/>
          <w:sz w:val="22"/>
          <w:szCs w:val="22"/>
        </w:rPr>
      </w:pPr>
      <w:r>
        <w:rPr>
          <w:rFonts w:eastAsia="Malgun Gothic"/>
          <w:b/>
          <w:bCs/>
          <w:i/>
          <w:iCs/>
          <w:color w:val="000000" w:themeColor="text1"/>
          <w:sz w:val="22"/>
          <w:szCs w:val="22"/>
        </w:rPr>
        <w:t xml:space="preserve">At least </w:t>
      </w:r>
      <w:r w:rsidRPr="00C42764">
        <w:rPr>
          <w:rFonts w:eastAsia="Malgun Gothic"/>
          <w:b/>
          <w:bCs/>
          <w:i/>
          <w:iCs/>
          <w:color w:val="000000" w:themeColor="text1"/>
          <w:sz w:val="22"/>
          <w:szCs w:val="22"/>
        </w:rPr>
        <w:t xml:space="preserve">L1 signaling should be </w:t>
      </w:r>
      <w:r>
        <w:rPr>
          <w:b/>
          <w:i/>
          <w:sz w:val="22"/>
          <w:szCs w:val="22"/>
        </w:rPr>
        <w:t xml:space="preserve">considered </w:t>
      </w:r>
      <w:r w:rsidRPr="00C42764">
        <w:rPr>
          <w:rFonts w:eastAsia="Malgun Gothic"/>
          <w:b/>
          <w:bCs/>
          <w:i/>
          <w:iCs/>
          <w:color w:val="000000" w:themeColor="text1"/>
          <w:sz w:val="22"/>
          <w:szCs w:val="22"/>
        </w:rPr>
        <w:t>for model monitoring to</w:t>
      </w:r>
      <w:r w:rsidRPr="00F77184">
        <w:rPr>
          <w:b/>
          <w:bCs/>
          <w:i/>
          <w:sz w:val="22"/>
          <w:szCs w:val="22"/>
          <w:lang w:eastAsia="zh-CN"/>
        </w:rPr>
        <w:t xml:space="preserve"> enable</w:t>
      </w:r>
      <w:r w:rsidRPr="00C42764">
        <w:rPr>
          <w:rFonts w:eastAsia="Malgun Gothic"/>
          <w:b/>
          <w:bCs/>
          <w:i/>
          <w:iCs/>
          <w:color w:val="000000" w:themeColor="text1"/>
          <w:sz w:val="22"/>
          <w:szCs w:val="22"/>
        </w:rPr>
        <w:t xml:space="preserve"> </w:t>
      </w:r>
      <w:r w:rsidRPr="00F77184">
        <w:rPr>
          <w:b/>
          <w:bCs/>
          <w:i/>
          <w:sz w:val="22"/>
          <w:szCs w:val="22"/>
          <w:lang w:eastAsia="zh-CN"/>
        </w:rPr>
        <w:t>fast ident</w:t>
      </w:r>
      <w:r w:rsidRPr="002D0654">
        <w:rPr>
          <w:rFonts w:eastAsia="Malgun Gothic"/>
          <w:b/>
          <w:bCs/>
          <w:i/>
          <w:iCs/>
          <w:color w:val="000000" w:themeColor="text1"/>
          <w:sz w:val="22"/>
          <w:szCs w:val="22"/>
        </w:rPr>
        <w:t xml:space="preserve">ification of AI/ML model </w:t>
      </w:r>
      <w:r w:rsidR="003C097D">
        <w:rPr>
          <w:rFonts w:eastAsia="Malgun Gothic"/>
          <w:b/>
          <w:bCs/>
          <w:i/>
          <w:iCs/>
          <w:color w:val="000000" w:themeColor="text1"/>
          <w:sz w:val="22"/>
          <w:szCs w:val="22"/>
        </w:rPr>
        <w:t>performance/</w:t>
      </w:r>
      <w:r w:rsidRPr="002D0654">
        <w:rPr>
          <w:rFonts w:eastAsia="Malgun Gothic"/>
          <w:b/>
          <w:bCs/>
          <w:i/>
          <w:iCs/>
          <w:color w:val="000000" w:themeColor="text1"/>
          <w:sz w:val="22"/>
          <w:szCs w:val="22"/>
        </w:rPr>
        <w:t>failure</w:t>
      </w:r>
      <w:r>
        <w:rPr>
          <w:rFonts w:eastAsia="Malgun Gothic"/>
          <w:b/>
          <w:bCs/>
          <w:i/>
          <w:iCs/>
          <w:color w:val="000000" w:themeColor="text1"/>
          <w:sz w:val="22"/>
          <w:szCs w:val="22"/>
        </w:rPr>
        <w:t>.</w:t>
      </w:r>
    </w:p>
    <w:p w14:paraId="3758EE8B" w14:textId="5E6F38E2" w:rsidR="00B0292B" w:rsidRPr="00A76EDA" w:rsidRDefault="00B0292B" w:rsidP="00B0292B">
      <w:pPr>
        <w:pStyle w:val="3"/>
        <w:rPr>
          <w:rFonts w:ascii="Times New Roman" w:hAnsi="Times New Roman" w:cs="Times New Roman"/>
          <w:b/>
          <w:sz w:val="22"/>
          <w:szCs w:val="22"/>
        </w:rPr>
      </w:pPr>
      <w:r>
        <w:rPr>
          <w:rFonts w:ascii="Times New Roman" w:hAnsi="Times New Roman" w:cs="Times New Roman"/>
          <w:b/>
          <w:sz w:val="22"/>
          <w:szCs w:val="22"/>
        </w:rPr>
        <w:t>Enhancement on RS configurations</w:t>
      </w:r>
    </w:p>
    <w:p w14:paraId="12DBB01D" w14:textId="40303689" w:rsidR="00B0292B" w:rsidRPr="00EF7765" w:rsidRDefault="00B0292B" w:rsidP="00B0292B">
      <w:pPr>
        <w:pStyle w:val="a1"/>
        <w:spacing w:before="120"/>
        <w:rPr>
          <w:sz w:val="22"/>
          <w:szCs w:val="22"/>
        </w:rPr>
      </w:pPr>
      <w:r w:rsidRPr="00EF7765">
        <w:rPr>
          <w:sz w:val="22"/>
          <w:szCs w:val="22"/>
        </w:rPr>
        <w:t>In previous meetings, the contents of UE report for training, inference, and monitoring ha</w:t>
      </w:r>
      <w:r w:rsidR="002A3393">
        <w:rPr>
          <w:sz w:val="22"/>
          <w:szCs w:val="22"/>
        </w:rPr>
        <w:t>ve</w:t>
      </w:r>
      <w:r w:rsidRPr="00EF7765">
        <w:rPr>
          <w:sz w:val="22"/>
          <w:szCs w:val="22"/>
        </w:rPr>
        <w:t xml:space="preserve"> been discussed. It is observed that different contents in the UE reports may be needed for the three different procedures. </w:t>
      </w:r>
    </w:p>
    <w:p w14:paraId="110013FE" w14:textId="3F5C2DCD" w:rsidR="00B0292B" w:rsidRPr="00EF7765" w:rsidRDefault="00B0292B" w:rsidP="00B0292B">
      <w:pPr>
        <w:pStyle w:val="a1"/>
        <w:spacing w:before="120"/>
        <w:rPr>
          <w:sz w:val="22"/>
          <w:szCs w:val="22"/>
        </w:rPr>
      </w:pPr>
      <w:r w:rsidRPr="00EF7765">
        <w:rPr>
          <w:rFonts w:hint="eastAsia"/>
          <w:sz w:val="22"/>
          <w:szCs w:val="22"/>
        </w:rPr>
        <w:lastRenderedPageBreak/>
        <w:t>F</w:t>
      </w:r>
      <w:r w:rsidRPr="00EF7765">
        <w:rPr>
          <w:sz w:val="22"/>
          <w:szCs w:val="22"/>
        </w:rPr>
        <w:t>or example, for the UE-side model, the UE reports the prediction output (beams in Set A) f</w:t>
      </w:r>
      <w:r w:rsidR="002C2D9A">
        <w:rPr>
          <w:sz w:val="22"/>
          <w:szCs w:val="22"/>
        </w:rPr>
        <w:t>rom</w:t>
      </w:r>
      <w:r w:rsidRPr="00EF7765">
        <w:rPr>
          <w:sz w:val="22"/>
          <w:szCs w:val="22"/>
        </w:rPr>
        <w:t xml:space="preserve"> the inference procedure, does not report training labels for the training procedure, and reports the calculated metrics for hybrid model monitoring (see Sec. 4.3). </w:t>
      </w:r>
    </w:p>
    <w:p w14:paraId="4B0BA761" w14:textId="77777777" w:rsidR="00B0292B" w:rsidRPr="00EF7765" w:rsidRDefault="00B0292B" w:rsidP="00B0292B">
      <w:pPr>
        <w:pStyle w:val="a1"/>
        <w:spacing w:before="120"/>
        <w:rPr>
          <w:sz w:val="22"/>
          <w:szCs w:val="22"/>
        </w:rPr>
      </w:pPr>
      <w:r w:rsidRPr="00EF7765">
        <w:rPr>
          <w:sz w:val="22"/>
          <w:szCs w:val="22"/>
        </w:rPr>
        <w:t xml:space="preserve">As another example, for the NW-side model, the UE reports the measurement results of Set B for the inference procedure (which includes relatively small number of RSRPs), and reports the measurement results of Set A for the training/monitoring procedure (which may include relatively large number of RSRPs). The above UE report behaviors can be differentiated by different CSI quantity configurations for the CSI report. </w:t>
      </w:r>
    </w:p>
    <w:p w14:paraId="1920FF3F" w14:textId="77777777" w:rsidR="00B0292B" w:rsidRDefault="00B0292B" w:rsidP="00B0292B">
      <w:pPr>
        <w:pStyle w:val="a1"/>
        <w:spacing w:before="120"/>
        <w:rPr>
          <w:sz w:val="22"/>
          <w:szCs w:val="22"/>
        </w:rPr>
      </w:pPr>
      <w:r w:rsidRPr="00EF7765">
        <w:rPr>
          <w:sz w:val="22"/>
          <w:szCs w:val="22"/>
        </w:rPr>
        <w:t>In addition, for data collection of the model training/monitoring procedure, as the measured results for Set A and Set B are used as the model output and model input, respectively, the UE needs to be aware whether the configured CSI resources are applied as Set A or Set B. This can also be differentiated as CSI quantity configurations.</w:t>
      </w:r>
    </w:p>
    <w:p w14:paraId="21ECC08C" w14:textId="6B10C014" w:rsidR="00B0292B" w:rsidRPr="00EF7765" w:rsidRDefault="00B0292B" w:rsidP="00B0292B">
      <w:pPr>
        <w:pStyle w:val="a1"/>
        <w:spacing w:before="12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imilarly, for </w:t>
      </w:r>
      <w:r w:rsidRPr="00EF7765">
        <w:rPr>
          <w:sz w:val="22"/>
          <w:szCs w:val="22"/>
        </w:rPr>
        <w:t>the model training/monitoring</w:t>
      </w:r>
      <w:r>
        <w:rPr>
          <w:sz w:val="22"/>
          <w:szCs w:val="22"/>
        </w:rPr>
        <w:t>/inference</w:t>
      </w:r>
      <w:r w:rsidRPr="00EF7765">
        <w:rPr>
          <w:sz w:val="22"/>
          <w:szCs w:val="22"/>
        </w:rPr>
        <w:t xml:space="preserve"> procedure</w:t>
      </w:r>
      <w:r>
        <w:rPr>
          <w:sz w:val="22"/>
          <w:szCs w:val="22"/>
        </w:rPr>
        <w:t xml:space="preserve">, </w:t>
      </w:r>
      <w:r w:rsidR="002A3393">
        <w:rPr>
          <w:sz w:val="22"/>
          <w:szCs w:val="22"/>
        </w:rPr>
        <w:t>the</w:t>
      </w:r>
      <w:r>
        <w:rPr>
          <w:sz w:val="22"/>
          <w:szCs w:val="22"/>
        </w:rPr>
        <w:t xml:space="preserve"> </w:t>
      </w:r>
      <w:r w:rsidR="002A3393">
        <w:rPr>
          <w:sz w:val="22"/>
          <w:szCs w:val="22"/>
        </w:rPr>
        <w:t>co-existence between AI/ML and legacy non-AI/ML</w:t>
      </w:r>
      <w:r w:rsidR="009E32BF">
        <w:rPr>
          <w:sz w:val="22"/>
          <w:szCs w:val="22"/>
        </w:rPr>
        <w:t xml:space="preserve"> needs to be supported</w:t>
      </w:r>
      <w:r w:rsidR="002A3393">
        <w:rPr>
          <w:sz w:val="22"/>
          <w:szCs w:val="22"/>
        </w:rPr>
        <w:t>,</w:t>
      </w:r>
      <w:r w:rsidR="009E32BF">
        <w:rPr>
          <w:sz w:val="22"/>
          <w:szCs w:val="22"/>
        </w:rPr>
        <w:t xml:space="preserve"> where</w:t>
      </w:r>
      <w:r w:rsidR="002A3393">
        <w:rPr>
          <w:sz w:val="22"/>
          <w:szCs w:val="22"/>
        </w:rPr>
        <w:t xml:space="preserve"> </w:t>
      </w:r>
      <w:r>
        <w:rPr>
          <w:sz w:val="22"/>
          <w:szCs w:val="22"/>
        </w:rPr>
        <w:t>the AI/ML-based output is subject to different contents with legacy non-AI/ML</w:t>
      </w:r>
      <w:r w:rsidR="007F79DF">
        <w:rPr>
          <w:sz w:val="22"/>
          <w:szCs w:val="22"/>
        </w:rPr>
        <w:t>. In that sense</w:t>
      </w:r>
      <w:r>
        <w:rPr>
          <w:sz w:val="22"/>
          <w:szCs w:val="22"/>
        </w:rPr>
        <w:t xml:space="preserve">, different UE report manners need to be considered, e.g., by </w:t>
      </w:r>
      <w:r w:rsidRPr="00EF7765">
        <w:rPr>
          <w:sz w:val="22"/>
          <w:szCs w:val="22"/>
        </w:rPr>
        <w:t>differentiated</w:t>
      </w:r>
      <w:r w:rsidRPr="00B43E10">
        <w:rPr>
          <w:sz w:val="22"/>
          <w:szCs w:val="22"/>
        </w:rPr>
        <w:t xml:space="preserve"> </w:t>
      </w:r>
      <w:r w:rsidRPr="00EF7765">
        <w:rPr>
          <w:sz w:val="22"/>
          <w:szCs w:val="22"/>
        </w:rPr>
        <w:t>CSI quantity configurations</w:t>
      </w:r>
      <w:r>
        <w:rPr>
          <w:sz w:val="22"/>
          <w:szCs w:val="22"/>
        </w:rPr>
        <w:t xml:space="preserve">. E.g., this can be applied to differentiate the </w:t>
      </w:r>
      <w:r w:rsidR="003E7E34">
        <w:rPr>
          <w:sz w:val="22"/>
          <w:szCs w:val="22"/>
        </w:rPr>
        <w:t>report</w:t>
      </w:r>
      <w:r w:rsidR="00DF7B99">
        <w:rPr>
          <w:sz w:val="22"/>
          <w:szCs w:val="22"/>
        </w:rPr>
        <w:t>s</w:t>
      </w:r>
      <w:r w:rsidR="003E7E34">
        <w:rPr>
          <w:sz w:val="22"/>
          <w:szCs w:val="22"/>
        </w:rPr>
        <w:t xml:space="preserve"> of </w:t>
      </w:r>
      <w:r>
        <w:rPr>
          <w:sz w:val="22"/>
          <w:szCs w:val="22"/>
        </w:rPr>
        <w:t>measured RSRP (which may be subject to legacy</w:t>
      </w:r>
      <w:r w:rsidRPr="0063788F">
        <w:rPr>
          <w:sz w:val="22"/>
          <w:szCs w:val="22"/>
        </w:rPr>
        <w:t xml:space="preserve"> </w:t>
      </w:r>
      <w:r>
        <w:rPr>
          <w:sz w:val="22"/>
          <w:szCs w:val="22"/>
        </w:rPr>
        <w:t>non-AI/ML) and predicted RSRP (which may be subject to the output of a UE-side model).</w:t>
      </w:r>
    </w:p>
    <w:p w14:paraId="12A3783B" w14:textId="215BC68F" w:rsidR="00B0292B" w:rsidRDefault="00B0292B" w:rsidP="00B0292B">
      <w:pPr>
        <w:spacing w:after="120"/>
        <w:rPr>
          <w:b/>
          <w:i/>
          <w:sz w:val="22"/>
          <w:szCs w:val="22"/>
          <w:lang w:eastAsia="zh-CN"/>
        </w:rPr>
      </w:pPr>
      <w:r w:rsidRPr="00103F4C">
        <w:rPr>
          <w:rFonts w:eastAsia="宋体"/>
          <w:b/>
          <w:i/>
          <w:color w:val="000000" w:themeColor="text1"/>
          <w:sz w:val="22"/>
          <w:szCs w:val="22"/>
          <w:lang w:eastAsia="zh-CN"/>
        </w:rPr>
        <w:t xml:space="preserve">Proposal </w:t>
      </w:r>
      <w:r w:rsidR="00E051E5">
        <w:rPr>
          <w:rFonts w:eastAsia="宋体"/>
          <w:b/>
          <w:i/>
          <w:color w:val="000000" w:themeColor="text1"/>
          <w:sz w:val="22"/>
          <w:szCs w:val="22"/>
          <w:lang w:eastAsia="zh-CN"/>
        </w:rPr>
        <w:t>21</w:t>
      </w:r>
      <w:r w:rsidRPr="00103F4C">
        <w:rPr>
          <w:rFonts w:eastAsia="宋体"/>
          <w:b/>
          <w:i/>
          <w:color w:val="000000" w:themeColor="text1"/>
          <w:sz w:val="22"/>
          <w:szCs w:val="22"/>
          <w:lang w:eastAsia="zh-CN"/>
        </w:rPr>
        <w:t>:</w:t>
      </w:r>
      <w:r w:rsidRPr="009A37B2">
        <w:rPr>
          <w:rFonts w:eastAsia="宋体"/>
          <w:b/>
          <w:i/>
          <w:color w:val="000000" w:themeColor="text1"/>
          <w:sz w:val="22"/>
          <w:szCs w:val="22"/>
          <w:lang w:eastAsia="zh-CN"/>
        </w:rPr>
        <w:t xml:space="preserve"> </w:t>
      </w:r>
      <w:r>
        <w:rPr>
          <w:b/>
          <w:i/>
          <w:sz w:val="22"/>
          <w:szCs w:val="22"/>
          <w:lang w:eastAsia="zh-CN"/>
        </w:rPr>
        <w:t>For</w:t>
      </w:r>
      <w:r w:rsidRPr="009A37B2">
        <w:rPr>
          <w:b/>
          <w:i/>
          <w:sz w:val="22"/>
          <w:szCs w:val="22"/>
          <w:lang w:eastAsia="zh-CN"/>
        </w:rPr>
        <w:t xml:space="preserve"> the data collection for </w:t>
      </w:r>
      <w:r>
        <w:rPr>
          <w:b/>
          <w:i/>
          <w:sz w:val="22"/>
          <w:szCs w:val="22"/>
          <w:lang w:eastAsia="zh-CN"/>
        </w:rPr>
        <w:t>UE-</w:t>
      </w:r>
      <w:r w:rsidRPr="009A37B2">
        <w:rPr>
          <w:b/>
          <w:i/>
          <w:sz w:val="22"/>
          <w:szCs w:val="22"/>
          <w:lang w:eastAsia="zh-CN"/>
        </w:rPr>
        <w:t>side</w:t>
      </w:r>
      <w:r>
        <w:rPr>
          <w:b/>
          <w:i/>
          <w:sz w:val="22"/>
          <w:szCs w:val="22"/>
          <w:lang w:eastAsia="zh-CN"/>
        </w:rPr>
        <w:t xml:space="preserve">/NW-side </w:t>
      </w:r>
      <w:r w:rsidRPr="009A37B2">
        <w:rPr>
          <w:b/>
          <w:i/>
          <w:sz w:val="22"/>
          <w:szCs w:val="22"/>
          <w:lang w:eastAsia="zh-CN"/>
        </w:rPr>
        <w:t>AI/ML model,</w:t>
      </w:r>
      <w:r>
        <w:rPr>
          <w:b/>
          <w:i/>
          <w:sz w:val="22"/>
          <w:szCs w:val="22"/>
          <w:lang w:eastAsia="zh-CN"/>
        </w:rPr>
        <w:t xml:space="preserve"> study how to indicate the purpose of the RS configurations to differentiate the UE report manners, e.g.,</w:t>
      </w:r>
    </w:p>
    <w:p w14:paraId="244819D8" w14:textId="77777777" w:rsidR="00B0292B" w:rsidRPr="00F80053" w:rsidRDefault="00B0292B" w:rsidP="00B0292B">
      <w:pPr>
        <w:pStyle w:val="af3"/>
        <w:numPr>
          <w:ilvl w:val="0"/>
          <w:numId w:val="17"/>
        </w:numPr>
        <w:overflowPunct w:val="0"/>
        <w:autoSpaceDE w:val="0"/>
        <w:autoSpaceDN w:val="0"/>
        <w:adjustRightInd w:val="0"/>
        <w:spacing w:after="120"/>
        <w:contextualSpacing w:val="0"/>
        <w:textAlignment w:val="baseline"/>
        <w:rPr>
          <w:sz w:val="22"/>
          <w:szCs w:val="22"/>
        </w:rPr>
      </w:pPr>
      <w:r>
        <w:rPr>
          <w:b/>
          <w:i/>
          <w:sz w:val="22"/>
          <w:szCs w:val="22"/>
          <w:lang w:eastAsia="zh-CN"/>
        </w:rPr>
        <w:t xml:space="preserve">Differentiate the UE report manners among training, monitoring, and </w:t>
      </w:r>
      <w:r w:rsidRPr="000E6995">
        <w:rPr>
          <w:rFonts w:eastAsia="黑体"/>
          <w:b/>
          <w:i/>
          <w:sz w:val="22"/>
          <w:szCs w:val="22"/>
        </w:rPr>
        <w:t>inference</w:t>
      </w:r>
      <w:r>
        <w:rPr>
          <w:rFonts w:eastAsia="黑体"/>
          <w:b/>
          <w:i/>
          <w:sz w:val="22"/>
          <w:szCs w:val="22"/>
        </w:rPr>
        <w:t>.</w:t>
      </w:r>
    </w:p>
    <w:p w14:paraId="7D1445F6" w14:textId="77777777" w:rsidR="00B0292B" w:rsidRPr="00EF7765" w:rsidRDefault="00B0292B" w:rsidP="00B0292B">
      <w:pPr>
        <w:pStyle w:val="af3"/>
        <w:numPr>
          <w:ilvl w:val="0"/>
          <w:numId w:val="17"/>
        </w:numPr>
        <w:overflowPunct w:val="0"/>
        <w:autoSpaceDE w:val="0"/>
        <w:autoSpaceDN w:val="0"/>
        <w:adjustRightInd w:val="0"/>
        <w:spacing w:after="120"/>
        <w:contextualSpacing w:val="0"/>
        <w:textAlignment w:val="baseline"/>
        <w:rPr>
          <w:sz w:val="22"/>
          <w:szCs w:val="22"/>
        </w:rPr>
      </w:pPr>
      <w:r>
        <w:rPr>
          <w:b/>
          <w:i/>
          <w:sz w:val="22"/>
          <w:szCs w:val="22"/>
          <w:lang w:eastAsia="zh-CN"/>
        </w:rPr>
        <w:t>Differentiate the UE report manners between Set A and Set B.</w:t>
      </w:r>
    </w:p>
    <w:p w14:paraId="56DA6183" w14:textId="50EAFA95" w:rsidR="00B0292B" w:rsidRPr="00B0292B" w:rsidRDefault="00B0292B" w:rsidP="0044179A">
      <w:pPr>
        <w:pStyle w:val="af3"/>
        <w:numPr>
          <w:ilvl w:val="0"/>
          <w:numId w:val="17"/>
        </w:numPr>
        <w:overflowPunct w:val="0"/>
        <w:autoSpaceDE w:val="0"/>
        <w:autoSpaceDN w:val="0"/>
        <w:adjustRightInd w:val="0"/>
        <w:spacing w:after="120"/>
        <w:contextualSpacing w:val="0"/>
        <w:textAlignment w:val="baseline"/>
      </w:pPr>
      <w:r w:rsidRPr="00B0292B">
        <w:rPr>
          <w:b/>
          <w:i/>
          <w:sz w:val="22"/>
          <w:szCs w:val="22"/>
          <w:lang w:eastAsia="zh-CN"/>
        </w:rPr>
        <w:t>Differentiate the UE report manners between AI/ML-based output and legacy measurement report.</w:t>
      </w:r>
    </w:p>
    <w:p w14:paraId="2F1E82B7" w14:textId="5202BAF0" w:rsidR="005E48E0" w:rsidRPr="00A76EDA" w:rsidRDefault="005E48E0" w:rsidP="005E48E0">
      <w:pPr>
        <w:pStyle w:val="3"/>
        <w:rPr>
          <w:rFonts w:ascii="Times New Roman" w:hAnsi="Times New Roman" w:cs="Times New Roman"/>
          <w:b/>
          <w:sz w:val="22"/>
          <w:szCs w:val="22"/>
        </w:rPr>
      </w:pPr>
      <w:r>
        <w:rPr>
          <w:rFonts w:ascii="Times New Roman" w:hAnsi="Times New Roman" w:cs="Times New Roman"/>
          <w:b/>
          <w:sz w:val="22"/>
          <w:szCs w:val="22"/>
        </w:rPr>
        <w:t>Enhancement on UE report</w:t>
      </w:r>
    </w:p>
    <w:p w14:paraId="14CF81D7" w14:textId="1C3B0736" w:rsidR="005E48E0" w:rsidRPr="0044179A" w:rsidRDefault="00D75BC6" w:rsidP="0044179A">
      <w:pPr>
        <w:overflowPunct w:val="0"/>
        <w:autoSpaceDE w:val="0"/>
        <w:autoSpaceDN w:val="0"/>
        <w:adjustRightInd w:val="0"/>
        <w:spacing w:after="120"/>
        <w:textAlignment w:val="baseline"/>
        <w:rPr>
          <w:rFonts w:eastAsiaTheme="minorEastAsia"/>
          <w:b/>
          <w:sz w:val="22"/>
          <w:szCs w:val="22"/>
          <w:u w:val="single"/>
          <w:lang w:eastAsia="zh-CN"/>
        </w:rPr>
      </w:pPr>
      <w:r>
        <w:rPr>
          <w:rFonts w:eastAsiaTheme="minorEastAsia"/>
          <w:b/>
          <w:sz w:val="22"/>
          <w:szCs w:val="22"/>
          <w:u w:val="single"/>
          <w:lang w:eastAsia="zh-CN"/>
        </w:rPr>
        <w:t>N</w:t>
      </w:r>
      <w:r w:rsidRPr="0044179A">
        <w:rPr>
          <w:rFonts w:eastAsiaTheme="minorEastAsia"/>
          <w:b/>
          <w:sz w:val="22"/>
          <w:szCs w:val="22"/>
          <w:u w:val="single"/>
          <w:lang w:eastAsia="zh-CN"/>
        </w:rPr>
        <w:t>umber of reported RSRPs</w:t>
      </w:r>
    </w:p>
    <w:p w14:paraId="7A26C753" w14:textId="6FC8D21B" w:rsidR="007D0ECF" w:rsidRPr="0044179A" w:rsidRDefault="004E15D7" w:rsidP="0044179A">
      <w:pPr>
        <w:pStyle w:val="a1"/>
        <w:spacing w:before="120"/>
        <w:rPr>
          <w:rFonts w:eastAsiaTheme="minorEastAsia"/>
          <w:sz w:val="22"/>
          <w:szCs w:val="22"/>
        </w:rPr>
      </w:pPr>
      <w:r>
        <w:rPr>
          <w:rFonts w:eastAsiaTheme="minorEastAsia"/>
          <w:sz w:val="22"/>
          <w:szCs w:val="22"/>
          <w:lang w:eastAsia="zh-CN"/>
        </w:rPr>
        <w:t xml:space="preserve">To </w:t>
      </w:r>
      <w:r w:rsidR="00C27AC0">
        <w:rPr>
          <w:rFonts w:eastAsiaTheme="minorEastAsia"/>
          <w:sz w:val="22"/>
          <w:szCs w:val="22"/>
          <w:lang w:eastAsia="zh-CN"/>
        </w:rPr>
        <w:t xml:space="preserve">reduce the number of reported RSRP values, the </w:t>
      </w:r>
      <w:r w:rsidR="00C97330">
        <w:rPr>
          <w:rFonts w:eastAsiaTheme="minorEastAsia"/>
          <w:sz w:val="22"/>
          <w:szCs w:val="22"/>
          <w:lang w:eastAsia="zh-CN"/>
        </w:rPr>
        <w:t xml:space="preserve">UE </w:t>
      </w:r>
      <w:r w:rsidR="00C27AC0">
        <w:rPr>
          <w:rFonts w:eastAsiaTheme="minorEastAsia"/>
          <w:sz w:val="22"/>
          <w:szCs w:val="22"/>
          <w:lang w:eastAsia="zh-CN"/>
        </w:rPr>
        <w:t xml:space="preserve">may only </w:t>
      </w:r>
      <w:r>
        <w:rPr>
          <w:rFonts w:eastAsiaTheme="minorEastAsia"/>
          <w:sz w:val="22"/>
          <w:szCs w:val="22"/>
          <w:lang w:eastAsia="zh-CN"/>
        </w:rPr>
        <w:t>transmit</w:t>
      </w:r>
      <w:r w:rsidR="00C97330">
        <w:rPr>
          <w:rFonts w:eastAsiaTheme="minorEastAsia"/>
          <w:sz w:val="22"/>
          <w:szCs w:val="22"/>
          <w:lang w:eastAsia="zh-CN"/>
        </w:rPr>
        <w:t xml:space="preserve"> a subset of all measured RSRPs</w:t>
      </w:r>
      <w:r w:rsidR="00C27AC0">
        <w:rPr>
          <w:rFonts w:eastAsiaTheme="minorEastAsia"/>
          <w:sz w:val="22"/>
          <w:szCs w:val="22"/>
          <w:lang w:eastAsia="zh-CN"/>
        </w:rPr>
        <w:t xml:space="preserve"> from Set A</w:t>
      </w:r>
      <w:r w:rsidR="00F86DE7">
        <w:rPr>
          <w:rFonts w:eastAsiaTheme="minorEastAsia"/>
          <w:sz w:val="22"/>
          <w:szCs w:val="22"/>
          <w:lang w:eastAsia="zh-CN"/>
        </w:rPr>
        <w:t xml:space="preserve">, this can also minimize the size of the AI/ML model input. </w:t>
      </w:r>
      <w:r w:rsidR="00C27AC0">
        <w:rPr>
          <w:rFonts w:eastAsiaTheme="minorEastAsia"/>
          <w:sz w:val="22"/>
          <w:szCs w:val="22"/>
          <w:lang w:eastAsia="zh-CN"/>
        </w:rPr>
        <w:t xml:space="preserve">For example, </w:t>
      </w:r>
    </w:p>
    <w:p w14:paraId="3CB9BC54" w14:textId="7C315663" w:rsidR="007D0ECF" w:rsidRPr="0044179A" w:rsidRDefault="007D0ECF" w:rsidP="0044179A">
      <w:pPr>
        <w:pStyle w:val="af3"/>
        <w:numPr>
          <w:ilvl w:val="0"/>
          <w:numId w:val="17"/>
        </w:numPr>
        <w:overflowPunct w:val="0"/>
        <w:autoSpaceDE w:val="0"/>
        <w:autoSpaceDN w:val="0"/>
        <w:adjustRightInd w:val="0"/>
        <w:spacing w:after="120"/>
        <w:contextualSpacing w:val="0"/>
        <w:textAlignment w:val="baseline"/>
        <w:rPr>
          <w:sz w:val="22"/>
          <w:szCs w:val="22"/>
        </w:rPr>
      </w:pPr>
      <w:r w:rsidRPr="0044179A">
        <w:rPr>
          <w:sz w:val="22"/>
          <w:szCs w:val="22"/>
        </w:rPr>
        <w:t>Opt</w:t>
      </w:r>
      <w:r w:rsidR="0065171F">
        <w:rPr>
          <w:sz w:val="22"/>
          <w:szCs w:val="22"/>
        </w:rPr>
        <w:t>.</w:t>
      </w:r>
      <w:r w:rsidRPr="0044179A">
        <w:rPr>
          <w:sz w:val="22"/>
          <w:szCs w:val="22"/>
        </w:rPr>
        <w:t xml:space="preserve">1: </w:t>
      </w:r>
      <w:proofErr w:type="spellStart"/>
      <w:r w:rsidRPr="0044179A">
        <w:rPr>
          <w:sz w:val="22"/>
          <w:szCs w:val="22"/>
        </w:rPr>
        <w:t>gNB</w:t>
      </w:r>
      <w:proofErr w:type="spellEnd"/>
      <w:r w:rsidRPr="0044179A">
        <w:rPr>
          <w:sz w:val="22"/>
          <w:szCs w:val="22"/>
        </w:rPr>
        <w:t xml:space="preserve"> configures </w:t>
      </w:r>
      <w:r w:rsidR="00A52041">
        <w:rPr>
          <w:sz w:val="22"/>
          <w:szCs w:val="22"/>
        </w:rPr>
        <w:t>a fixed</w:t>
      </w:r>
      <w:r w:rsidR="00A52041" w:rsidRPr="0044179A">
        <w:rPr>
          <w:sz w:val="22"/>
          <w:szCs w:val="22"/>
        </w:rPr>
        <w:t xml:space="preserve"> </w:t>
      </w:r>
      <w:r w:rsidRPr="0044179A">
        <w:rPr>
          <w:sz w:val="22"/>
          <w:szCs w:val="22"/>
        </w:rPr>
        <w:t>number (X) of reported RSRPs among the beams in Set A; UE reports X strongest beams among the measured Set B beams</w:t>
      </w:r>
    </w:p>
    <w:p w14:paraId="3C7AC20D" w14:textId="0BCC0389" w:rsidR="007D0ECF" w:rsidRPr="0044179A" w:rsidRDefault="007D0ECF" w:rsidP="0044179A">
      <w:pPr>
        <w:pStyle w:val="af3"/>
        <w:numPr>
          <w:ilvl w:val="0"/>
          <w:numId w:val="17"/>
        </w:numPr>
        <w:overflowPunct w:val="0"/>
        <w:autoSpaceDE w:val="0"/>
        <w:autoSpaceDN w:val="0"/>
        <w:adjustRightInd w:val="0"/>
        <w:spacing w:after="120"/>
        <w:contextualSpacing w:val="0"/>
        <w:textAlignment w:val="baseline"/>
        <w:rPr>
          <w:sz w:val="22"/>
          <w:szCs w:val="22"/>
        </w:rPr>
      </w:pPr>
      <w:r w:rsidRPr="0044179A">
        <w:rPr>
          <w:sz w:val="22"/>
          <w:szCs w:val="22"/>
        </w:rPr>
        <w:t>Opt</w:t>
      </w:r>
      <w:r w:rsidR="0065171F">
        <w:rPr>
          <w:sz w:val="22"/>
          <w:szCs w:val="22"/>
        </w:rPr>
        <w:t>.</w:t>
      </w:r>
      <w:r w:rsidRPr="0044179A">
        <w:rPr>
          <w:sz w:val="22"/>
          <w:szCs w:val="22"/>
        </w:rPr>
        <w:t xml:space="preserve">2: </w:t>
      </w:r>
      <w:proofErr w:type="spellStart"/>
      <w:r w:rsidRPr="0044179A">
        <w:rPr>
          <w:sz w:val="22"/>
          <w:szCs w:val="22"/>
        </w:rPr>
        <w:t>gNB</w:t>
      </w:r>
      <w:proofErr w:type="spellEnd"/>
      <w:r w:rsidRPr="0044179A">
        <w:rPr>
          <w:sz w:val="22"/>
          <w:szCs w:val="22"/>
        </w:rPr>
        <w:t xml:space="preserve"> configures </w:t>
      </w:r>
      <w:r w:rsidR="00CB2E1C">
        <w:rPr>
          <w:sz w:val="22"/>
          <w:szCs w:val="22"/>
        </w:rPr>
        <w:t>a</w:t>
      </w:r>
      <w:r w:rsidRPr="0044179A">
        <w:rPr>
          <w:sz w:val="22"/>
          <w:szCs w:val="22"/>
        </w:rPr>
        <w:t xml:space="preserve"> threshold for reporting RSRPs from Set A (</w:t>
      </w:r>
      <w:r w:rsidR="00841500">
        <w:rPr>
          <w:sz w:val="22"/>
          <w:szCs w:val="22"/>
        </w:rPr>
        <w:t>e.g.,</w:t>
      </w:r>
      <w:r w:rsidR="00CB2E1C">
        <w:rPr>
          <w:sz w:val="22"/>
          <w:szCs w:val="22"/>
        </w:rPr>
        <w:t xml:space="preserve"> defined in as an absolute </w:t>
      </w:r>
      <w:r w:rsidR="0065171F">
        <w:rPr>
          <w:sz w:val="22"/>
          <w:szCs w:val="22"/>
        </w:rPr>
        <w:t xml:space="preserve">value </w:t>
      </w:r>
      <w:r w:rsidR="00CB2E1C">
        <w:rPr>
          <w:sz w:val="22"/>
          <w:szCs w:val="22"/>
        </w:rPr>
        <w:t>or as a</w:t>
      </w:r>
      <w:r w:rsidRPr="0044179A">
        <w:rPr>
          <w:sz w:val="22"/>
          <w:szCs w:val="22"/>
        </w:rPr>
        <w:t xml:space="preserve"> relative gap to the strongest beam)</w:t>
      </w:r>
      <w:r w:rsidR="00CB2E1C">
        <w:rPr>
          <w:sz w:val="22"/>
          <w:szCs w:val="22"/>
        </w:rPr>
        <w:t xml:space="preserve">. </w:t>
      </w:r>
    </w:p>
    <w:p w14:paraId="4F45B19A" w14:textId="249B993E" w:rsidR="007D0ECF" w:rsidRPr="0044179A" w:rsidRDefault="00CB2E1C" w:rsidP="005E48E0">
      <w:pPr>
        <w:rPr>
          <w:rFonts w:eastAsiaTheme="minorEastAsia"/>
          <w:sz w:val="22"/>
          <w:szCs w:val="22"/>
          <w:lang w:eastAsia="zh-CN"/>
        </w:rPr>
      </w:pPr>
      <w:r>
        <w:rPr>
          <w:rFonts w:eastAsiaTheme="minorEastAsia"/>
          <w:sz w:val="22"/>
          <w:szCs w:val="22"/>
          <w:lang w:eastAsia="zh-CN"/>
        </w:rPr>
        <w:t>Opt</w:t>
      </w:r>
      <w:r w:rsidR="0065171F">
        <w:rPr>
          <w:rFonts w:eastAsiaTheme="minorEastAsia"/>
          <w:sz w:val="22"/>
          <w:szCs w:val="22"/>
          <w:lang w:eastAsia="zh-CN"/>
        </w:rPr>
        <w:t>.</w:t>
      </w:r>
      <w:r>
        <w:rPr>
          <w:rFonts w:eastAsiaTheme="minorEastAsia"/>
          <w:sz w:val="22"/>
          <w:szCs w:val="22"/>
          <w:lang w:eastAsia="zh-CN"/>
        </w:rPr>
        <w:t>1, gives a deterministic overhead reduction, while it might be diffi</w:t>
      </w:r>
      <w:r w:rsidR="004E15D7">
        <w:rPr>
          <w:rFonts w:eastAsiaTheme="minorEastAsia"/>
          <w:sz w:val="22"/>
          <w:szCs w:val="22"/>
          <w:lang w:eastAsia="zh-CN"/>
        </w:rPr>
        <w:t>cult to ensure a given prediction</w:t>
      </w:r>
      <w:r>
        <w:rPr>
          <w:rFonts w:eastAsiaTheme="minorEastAsia"/>
          <w:sz w:val="22"/>
          <w:szCs w:val="22"/>
          <w:lang w:eastAsia="zh-CN"/>
        </w:rPr>
        <w:t xml:space="preserve"> </w:t>
      </w:r>
      <w:r w:rsidR="004E15D7">
        <w:rPr>
          <w:rFonts w:eastAsiaTheme="minorEastAsia"/>
          <w:sz w:val="22"/>
          <w:szCs w:val="22"/>
          <w:lang w:eastAsia="zh-CN"/>
        </w:rPr>
        <w:t xml:space="preserve">accuracy </w:t>
      </w:r>
      <w:r>
        <w:rPr>
          <w:rFonts w:eastAsiaTheme="minorEastAsia"/>
          <w:sz w:val="22"/>
          <w:szCs w:val="22"/>
          <w:lang w:eastAsia="zh-CN"/>
        </w:rPr>
        <w:t>performance. Opt</w:t>
      </w:r>
      <w:r w:rsidR="0065171F">
        <w:rPr>
          <w:rFonts w:eastAsiaTheme="minorEastAsia"/>
          <w:sz w:val="22"/>
          <w:szCs w:val="22"/>
          <w:lang w:eastAsia="zh-CN"/>
        </w:rPr>
        <w:t>.</w:t>
      </w:r>
      <w:r>
        <w:rPr>
          <w:rFonts w:eastAsiaTheme="minorEastAsia"/>
          <w:sz w:val="22"/>
          <w:szCs w:val="22"/>
          <w:lang w:eastAsia="zh-CN"/>
        </w:rPr>
        <w:t>2, on the other hand, can ensure the performance of the AI/ML model and still reduces</w:t>
      </w:r>
      <w:r w:rsidR="004E15D7">
        <w:rPr>
          <w:rFonts w:eastAsiaTheme="minorEastAsia"/>
          <w:sz w:val="22"/>
          <w:szCs w:val="22"/>
          <w:lang w:eastAsia="zh-CN"/>
        </w:rPr>
        <w:t xml:space="preserve"> the RSRP overhead </w:t>
      </w:r>
      <w:r w:rsidR="00D92519">
        <w:rPr>
          <w:rFonts w:eastAsiaTheme="minorEastAsia"/>
          <w:sz w:val="22"/>
          <w:szCs w:val="22"/>
          <w:lang w:eastAsia="zh-CN"/>
        </w:rPr>
        <w:t>in average</w:t>
      </w:r>
      <w:r w:rsidR="00B8579A">
        <w:rPr>
          <w:rFonts w:eastAsiaTheme="minorEastAsia"/>
          <w:sz w:val="22"/>
          <w:szCs w:val="22"/>
          <w:lang w:eastAsia="zh-CN"/>
        </w:rPr>
        <w:t>.</w:t>
      </w:r>
    </w:p>
    <w:p w14:paraId="43C6CFFD" w14:textId="58DD2C6C" w:rsidR="00B71B89" w:rsidRDefault="00B71B89" w:rsidP="0044179A">
      <w:pPr>
        <w:pStyle w:val="a6"/>
        <w:spacing w:before="120" w:after="120"/>
      </w:pPr>
      <w:r w:rsidRPr="0044179A">
        <w:rPr>
          <w:rFonts w:ascii="Times New Roman" w:hAnsi="Times New Roman" w:cs="Times New Roman"/>
          <w:b/>
          <w:i/>
          <w:sz w:val="22"/>
          <w:szCs w:val="22"/>
        </w:rPr>
        <w:t>Proposal</w:t>
      </w:r>
      <w:r>
        <w:rPr>
          <w:rFonts w:ascii="Times New Roman" w:hAnsi="Times New Roman" w:cs="Times New Roman"/>
          <w:b/>
          <w:i/>
          <w:sz w:val="22"/>
          <w:szCs w:val="22"/>
        </w:rPr>
        <w:t xml:space="preserve"> </w:t>
      </w:r>
      <w:r w:rsidR="00B8579A">
        <w:rPr>
          <w:rFonts w:ascii="Times New Roman" w:hAnsi="Times New Roman" w:cs="Times New Roman"/>
          <w:b/>
          <w:i/>
          <w:sz w:val="22"/>
          <w:szCs w:val="22"/>
        </w:rPr>
        <w:t>2</w:t>
      </w:r>
      <w:r w:rsidR="00E051E5">
        <w:rPr>
          <w:rFonts w:ascii="Times New Roman" w:hAnsi="Times New Roman" w:cs="Times New Roman"/>
          <w:b/>
          <w:i/>
          <w:sz w:val="22"/>
          <w:szCs w:val="22"/>
        </w:rPr>
        <w:t>2</w:t>
      </w:r>
      <w:r w:rsidRPr="0044179A">
        <w:rPr>
          <w:rFonts w:ascii="Times New Roman" w:hAnsi="Times New Roman" w:cs="Times New Roman"/>
          <w:b/>
          <w:i/>
          <w:sz w:val="22"/>
          <w:szCs w:val="22"/>
        </w:rPr>
        <w:t>: For the training/monitoring data collection of AI/ML model at NW side, study the methods to enable UE to feedback the RSRP labels for a subset of all measured beams in Set A to save UE report overhead</w:t>
      </w:r>
      <w:r w:rsidR="00274E5F">
        <w:rPr>
          <w:rFonts w:ascii="Times New Roman" w:hAnsi="Times New Roman" w:cs="Times New Roman"/>
          <w:b/>
          <w:i/>
          <w:sz w:val="22"/>
          <w:szCs w:val="22"/>
        </w:rPr>
        <w:t>.</w:t>
      </w:r>
    </w:p>
    <w:p w14:paraId="412D2122" w14:textId="026E43ED" w:rsidR="00D75BC6" w:rsidRPr="0044179A" w:rsidRDefault="00D75BC6" w:rsidP="0044179A">
      <w:pPr>
        <w:overflowPunct w:val="0"/>
        <w:autoSpaceDE w:val="0"/>
        <w:autoSpaceDN w:val="0"/>
        <w:adjustRightInd w:val="0"/>
        <w:spacing w:after="120"/>
        <w:textAlignment w:val="baseline"/>
        <w:rPr>
          <w:rFonts w:eastAsiaTheme="minorEastAsia"/>
          <w:b/>
          <w:sz w:val="22"/>
          <w:szCs w:val="22"/>
          <w:u w:val="single"/>
          <w:lang w:eastAsia="zh-CN"/>
        </w:rPr>
      </w:pPr>
      <w:r>
        <w:rPr>
          <w:rFonts w:eastAsiaTheme="minorEastAsia"/>
          <w:b/>
          <w:sz w:val="22"/>
          <w:szCs w:val="22"/>
          <w:u w:val="single"/>
          <w:lang w:eastAsia="zh-CN"/>
        </w:rPr>
        <w:t>R</w:t>
      </w:r>
      <w:r w:rsidRPr="0044179A">
        <w:rPr>
          <w:rFonts w:eastAsiaTheme="minorEastAsia"/>
          <w:b/>
          <w:sz w:val="22"/>
          <w:szCs w:val="22"/>
          <w:u w:val="single"/>
          <w:lang w:eastAsia="zh-CN"/>
        </w:rPr>
        <w:t>esolution of reported RSRP labels</w:t>
      </w:r>
    </w:p>
    <w:p w14:paraId="620AB580" w14:textId="6DE2910F" w:rsidR="00B71B89" w:rsidRPr="0044179A" w:rsidRDefault="00A51A4E" w:rsidP="005E48E0">
      <w:pPr>
        <w:rPr>
          <w:rFonts w:eastAsiaTheme="minorEastAsia"/>
          <w:lang w:eastAsia="zh-CN"/>
        </w:rPr>
      </w:pPr>
      <w:r>
        <w:rPr>
          <w:rFonts w:eastAsiaTheme="minorEastAsia"/>
          <w:sz w:val="22"/>
          <w:szCs w:val="22"/>
          <w:lang w:eastAsia="zh-CN"/>
        </w:rPr>
        <w:t>T</w:t>
      </w:r>
      <w:r w:rsidR="00C278C7">
        <w:rPr>
          <w:rFonts w:eastAsiaTheme="minorEastAsia"/>
          <w:sz w:val="22"/>
          <w:szCs w:val="22"/>
          <w:lang w:eastAsia="zh-CN"/>
        </w:rPr>
        <w:t>he resolution for the reported RSRP for Set B is applicable to both data collection for training/monitoring and inference</w:t>
      </w:r>
      <w:r>
        <w:rPr>
          <w:rFonts w:eastAsiaTheme="minorEastAsia"/>
          <w:sz w:val="22"/>
          <w:szCs w:val="22"/>
          <w:lang w:eastAsia="zh-CN"/>
        </w:rPr>
        <w:t xml:space="preserve">. </w:t>
      </w:r>
      <w:r w:rsidR="003058B8">
        <w:rPr>
          <w:rFonts w:eastAsiaTheme="minorEastAsia"/>
          <w:sz w:val="22"/>
          <w:szCs w:val="22"/>
          <w:lang w:eastAsia="zh-CN"/>
        </w:rPr>
        <w:t xml:space="preserve">On the other hand, for the resolution of the reported RSRP for labels of Set A, it </w:t>
      </w:r>
      <w:r w:rsidR="00535245">
        <w:rPr>
          <w:rFonts w:eastAsiaTheme="minorEastAsia"/>
          <w:sz w:val="22"/>
          <w:szCs w:val="22"/>
          <w:lang w:eastAsia="zh-CN"/>
        </w:rPr>
        <w:t>needs to be justified by</w:t>
      </w:r>
      <w:r>
        <w:rPr>
          <w:rFonts w:eastAsiaTheme="minorEastAsia"/>
          <w:sz w:val="22"/>
          <w:szCs w:val="22"/>
          <w:lang w:eastAsia="zh-CN"/>
        </w:rPr>
        <w:t xml:space="preserve"> evaluation in 9.2.3.1 </w:t>
      </w:r>
      <w:r w:rsidR="00535245">
        <w:rPr>
          <w:rFonts w:eastAsiaTheme="minorEastAsia"/>
          <w:sz w:val="22"/>
          <w:szCs w:val="22"/>
          <w:lang w:eastAsia="zh-CN"/>
        </w:rPr>
        <w:t>in prior</w:t>
      </w:r>
      <w:r w:rsidR="00B8579A">
        <w:rPr>
          <w:rFonts w:eastAsiaTheme="minorEastAsia"/>
          <w:sz w:val="22"/>
          <w:szCs w:val="22"/>
          <w:lang w:eastAsia="zh-CN"/>
        </w:rPr>
        <w:t xml:space="preserve"> in our view.</w:t>
      </w:r>
    </w:p>
    <w:p w14:paraId="4FD4C12C" w14:textId="37FE0839" w:rsidR="002A525A" w:rsidRPr="0044179A" w:rsidRDefault="002A525A" w:rsidP="005159B8">
      <w:pPr>
        <w:pStyle w:val="a6"/>
        <w:spacing w:before="120" w:after="120"/>
      </w:pPr>
      <w:r w:rsidRPr="0044179A">
        <w:rPr>
          <w:rFonts w:ascii="Times New Roman" w:hAnsi="Times New Roman" w:cs="Times New Roman"/>
          <w:b/>
          <w:i/>
          <w:sz w:val="22"/>
          <w:szCs w:val="22"/>
        </w:rPr>
        <w:t>Proposal</w:t>
      </w:r>
      <w:r>
        <w:rPr>
          <w:rFonts w:ascii="Times New Roman" w:hAnsi="Times New Roman" w:cs="Times New Roman"/>
          <w:b/>
          <w:i/>
          <w:sz w:val="22"/>
          <w:szCs w:val="22"/>
        </w:rPr>
        <w:t xml:space="preserve"> </w:t>
      </w:r>
      <w:r w:rsidR="00B8579A">
        <w:rPr>
          <w:rFonts w:ascii="Times New Roman" w:hAnsi="Times New Roman" w:cs="Times New Roman"/>
          <w:b/>
          <w:i/>
          <w:sz w:val="22"/>
          <w:szCs w:val="22"/>
        </w:rPr>
        <w:t>2</w:t>
      </w:r>
      <w:r w:rsidR="00E051E5">
        <w:rPr>
          <w:rFonts w:ascii="Times New Roman" w:hAnsi="Times New Roman" w:cs="Times New Roman"/>
          <w:b/>
          <w:i/>
          <w:sz w:val="22"/>
          <w:szCs w:val="22"/>
        </w:rPr>
        <w:t>3</w:t>
      </w:r>
      <w:r w:rsidRPr="0044179A">
        <w:rPr>
          <w:rFonts w:ascii="Times New Roman" w:hAnsi="Times New Roman" w:cs="Times New Roman"/>
          <w:b/>
          <w:i/>
          <w:sz w:val="22"/>
          <w:szCs w:val="22"/>
        </w:rPr>
        <w:t>: For the training/monitoring data collection of NW</w:t>
      </w:r>
      <w:r w:rsidR="007D566F">
        <w:rPr>
          <w:rFonts w:ascii="Times New Roman" w:hAnsi="Times New Roman" w:cs="Times New Roman"/>
          <w:b/>
          <w:i/>
          <w:sz w:val="22"/>
          <w:szCs w:val="22"/>
        </w:rPr>
        <w:t>-</w:t>
      </w:r>
      <w:r w:rsidRPr="0044179A">
        <w:rPr>
          <w:rFonts w:ascii="Times New Roman" w:hAnsi="Times New Roman" w:cs="Times New Roman"/>
          <w:b/>
          <w:i/>
          <w:sz w:val="22"/>
          <w:szCs w:val="22"/>
        </w:rPr>
        <w:t>side</w:t>
      </w:r>
      <w:r w:rsidR="007D566F" w:rsidRPr="007D566F">
        <w:rPr>
          <w:rFonts w:ascii="Times New Roman" w:hAnsi="Times New Roman" w:cs="Times New Roman"/>
          <w:b/>
          <w:i/>
          <w:sz w:val="22"/>
          <w:szCs w:val="22"/>
        </w:rPr>
        <w:t xml:space="preserve"> </w:t>
      </w:r>
      <w:r w:rsidR="007D566F" w:rsidRPr="00EF7765">
        <w:rPr>
          <w:rFonts w:ascii="Times New Roman" w:hAnsi="Times New Roman" w:cs="Times New Roman"/>
          <w:b/>
          <w:i/>
          <w:sz w:val="22"/>
          <w:szCs w:val="22"/>
        </w:rPr>
        <w:t>AI/ML model</w:t>
      </w:r>
      <w:r w:rsidRPr="0044179A">
        <w:rPr>
          <w:rFonts w:ascii="Times New Roman" w:hAnsi="Times New Roman" w:cs="Times New Roman"/>
          <w:b/>
          <w:i/>
          <w:sz w:val="22"/>
          <w:szCs w:val="22"/>
        </w:rPr>
        <w:t xml:space="preserve">, the motivation of introducing finer resolution for UE reported RSRP measurement results for </w:t>
      </w:r>
      <w:r w:rsidR="00D56B1C">
        <w:rPr>
          <w:rFonts w:ascii="Times New Roman" w:hAnsi="Times New Roman" w:cs="Times New Roman"/>
          <w:b/>
          <w:i/>
          <w:sz w:val="22"/>
          <w:szCs w:val="22"/>
        </w:rPr>
        <w:t xml:space="preserve">labels in </w:t>
      </w:r>
      <w:r w:rsidRPr="0044179A">
        <w:rPr>
          <w:rFonts w:ascii="Times New Roman" w:hAnsi="Times New Roman" w:cs="Times New Roman"/>
          <w:b/>
          <w:i/>
          <w:sz w:val="22"/>
          <w:szCs w:val="22"/>
        </w:rPr>
        <w:t>Set A may be discussed after being justified in 9.2.3.1.</w:t>
      </w:r>
    </w:p>
    <w:p w14:paraId="33740DD5" w14:textId="77777777" w:rsidR="0085709D" w:rsidRPr="002215E0" w:rsidRDefault="008132A4" w:rsidP="008132A4">
      <w:pPr>
        <w:pStyle w:val="2"/>
        <w:snapToGrid w:val="0"/>
        <w:contextualSpacing/>
        <w:rPr>
          <w:rFonts w:ascii="Times New Roman" w:hAnsi="Times New Roman" w:cs="Times New Roman"/>
          <w:b/>
        </w:rPr>
      </w:pPr>
      <w:r w:rsidRPr="008132A4">
        <w:rPr>
          <w:rFonts w:ascii="Times New Roman" w:hAnsi="Times New Roman" w:cs="Times New Roman"/>
          <w:b/>
        </w:rPr>
        <w:lastRenderedPageBreak/>
        <w:t>Monitoring</w:t>
      </w:r>
    </w:p>
    <w:p w14:paraId="0643698B" w14:textId="0679B2D5" w:rsidR="00804202" w:rsidRDefault="00EA5445" w:rsidP="00F14D0C">
      <w:pPr>
        <w:pStyle w:val="a1"/>
      </w:pPr>
      <w:r>
        <w:rPr>
          <w:rFonts w:eastAsia="宋体"/>
          <w:color w:val="000000" w:themeColor="text1"/>
          <w:sz w:val="22"/>
          <w:szCs w:val="22"/>
          <w:lang w:eastAsia="zh-CN"/>
        </w:rPr>
        <w:t>Following</w:t>
      </w:r>
      <w:r w:rsidR="00F14D0C" w:rsidRPr="002215E0">
        <w:rPr>
          <w:rFonts w:eastAsia="宋体"/>
          <w:color w:val="000000" w:themeColor="text1"/>
          <w:sz w:val="22"/>
          <w:szCs w:val="22"/>
          <w:lang w:eastAsia="zh-CN"/>
        </w:rPr>
        <w:t xml:space="preserve"> </w:t>
      </w:r>
      <w:r w:rsidR="00E07005">
        <w:rPr>
          <w:rFonts w:eastAsia="宋体"/>
          <w:color w:val="000000" w:themeColor="text1"/>
          <w:sz w:val="22"/>
          <w:szCs w:val="22"/>
          <w:lang w:eastAsia="zh-CN"/>
        </w:rPr>
        <w:t xml:space="preserve">general </w:t>
      </w:r>
      <w:r w:rsidR="00F14D0C" w:rsidRPr="002215E0">
        <w:rPr>
          <w:rFonts w:eastAsia="宋体"/>
          <w:color w:val="000000" w:themeColor="text1"/>
          <w:sz w:val="22"/>
          <w:szCs w:val="22"/>
          <w:lang w:eastAsia="zh-CN"/>
        </w:rPr>
        <w:t xml:space="preserve">agreement </w:t>
      </w:r>
      <w:r>
        <w:rPr>
          <w:rFonts w:eastAsia="宋体"/>
          <w:color w:val="000000" w:themeColor="text1"/>
          <w:sz w:val="22"/>
          <w:szCs w:val="22"/>
          <w:lang w:eastAsia="zh-CN"/>
        </w:rPr>
        <w:t>has been</w:t>
      </w:r>
      <w:r w:rsidR="00F14D0C" w:rsidRPr="002215E0">
        <w:rPr>
          <w:rFonts w:eastAsia="宋体"/>
          <w:color w:val="000000" w:themeColor="text1"/>
          <w:sz w:val="22"/>
          <w:szCs w:val="22"/>
          <w:lang w:eastAsia="zh-CN"/>
        </w:rPr>
        <w:t xml:space="preserve"> achieved for </w:t>
      </w:r>
      <w:r w:rsidR="00F14D0C">
        <w:rPr>
          <w:rFonts w:eastAsia="宋体"/>
          <w:color w:val="000000" w:themeColor="text1"/>
          <w:sz w:val="22"/>
          <w:szCs w:val="22"/>
          <w:lang w:eastAsia="zh-CN"/>
        </w:rPr>
        <w:t>monitoring</w:t>
      </w:r>
      <w:r w:rsidR="00476024">
        <w:rPr>
          <w:rFonts w:eastAsia="宋体"/>
          <w:color w:val="000000" w:themeColor="text1"/>
          <w:sz w:val="22"/>
          <w:szCs w:val="22"/>
          <w:lang w:eastAsia="zh-CN"/>
        </w:rPr>
        <w:t xml:space="preserve"> in </w:t>
      </w:r>
      <w:r w:rsidR="00AC4FAB">
        <w:rPr>
          <w:rFonts w:eastAsia="宋体"/>
          <w:color w:val="000000" w:themeColor="text1"/>
          <w:sz w:val="22"/>
          <w:szCs w:val="22"/>
          <w:lang w:eastAsia="zh-CN"/>
        </w:rPr>
        <w:t xml:space="preserve">the </w:t>
      </w:r>
      <w:r w:rsidR="00476024">
        <w:rPr>
          <w:rFonts w:eastAsia="宋体"/>
          <w:color w:val="000000" w:themeColor="text1"/>
          <w:sz w:val="22"/>
          <w:szCs w:val="22"/>
          <w:lang w:eastAsia="zh-CN"/>
        </w:rPr>
        <w:t>RAN1#110 meeting</w:t>
      </w:r>
      <w:r w:rsidR="00F14D0C" w:rsidRPr="002215E0">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804202" w14:paraId="58866139" w14:textId="625BFE21" w:rsidTr="00061FCD">
        <w:tc>
          <w:tcPr>
            <w:tcW w:w="9062" w:type="dxa"/>
          </w:tcPr>
          <w:p w14:paraId="63349FB5" w14:textId="05CE4676" w:rsidR="00804202" w:rsidRPr="00923E9D" w:rsidRDefault="00804202" w:rsidP="00D25634">
            <w:pPr>
              <w:rPr>
                <w:rFonts w:eastAsia="宋体"/>
                <w:kern w:val="2"/>
                <w:szCs w:val="22"/>
                <w:highlight w:val="green"/>
                <w:lang w:eastAsia="zh-CN"/>
              </w:rPr>
            </w:pPr>
            <w:r w:rsidRPr="00923E9D">
              <w:rPr>
                <w:rFonts w:eastAsia="宋体"/>
                <w:kern w:val="2"/>
                <w:szCs w:val="22"/>
                <w:highlight w:val="green"/>
                <w:lang w:eastAsia="zh-CN"/>
              </w:rPr>
              <w:t>Agreement</w:t>
            </w:r>
          </w:p>
          <w:p w14:paraId="74DFD504" w14:textId="19D2FAB0" w:rsidR="00804202" w:rsidRPr="00D25634" w:rsidRDefault="00804202" w:rsidP="00D25634">
            <w:r w:rsidRPr="00D25634">
              <w:t>Regarding th</w:t>
            </w:r>
            <w:r w:rsidRPr="00D25634">
              <w:rPr>
                <w:lang w:eastAsia="x-none"/>
              </w:rPr>
              <w:t>e model monitoring for BM-Case1 and BM-Case2, to investigate specification impacts from the following aspects</w:t>
            </w:r>
          </w:p>
          <w:p w14:paraId="49FBFABB" w14:textId="4DE7DEBF" w:rsidR="00804202" w:rsidRPr="00D25634" w:rsidRDefault="00804202" w:rsidP="004F7F29">
            <w:pPr>
              <w:pStyle w:val="af3"/>
              <w:numPr>
                <w:ilvl w:val="0"/>
                <w:numId w:val="12"/>
              </w:numPr>
            </w:pPr>
            <w:r w:rsidRPr="00D25634">
              <w:t>Performance metric(s)</w:t>
            </w:r>
          </w:p>
          <w:p w14:paraId="62CEB092" w14:textId="535927B1" w:rsidR="00804202" w:rsidRPr="00D25634" w:rsidRDefault="00804202" w:rsidP="004F7F29">
            <w:pPr>
              <w:pStyle w:val="af3"/>
              <w:numPr>
                <w:ilvl w:val="0"/>
                <w:numId w:val="12"/>
              </w:numPr>
            </w:pPr>
            <w:r w:rsidRPr="00D25634">
              <w:t>Benchmark/reference for the performance comparison</w:t>
            </w:r>
          </w:p>
          <w:p w14:paraId="2E58CCAC" w14:textId="2E36A10F" w:rsidR="00804202" w:rsidRPr="00D25634" w:rsidRDefault="00804202" w:rsidP="004F7F29">
            <w:pPr>
              <w:pStyle w:val="af3"/>
              <w:numPr>
                <w:ilvl w:val="0"/>
                <w:numId w:val="12"/>
              </w:numPr>
            </w:pPr>
            <w:r w:rsidRPr="00D25634">
              <w:t>Signaling/configuration/measurement/report for model monitoring, e.g., signaling aspects related to assistance information (if supported), Reference signals</w:t>
            </w:r>
          </w:p>
          <w:p w14:paraId="1FB0B116" w14:textId="68E633BE" w:rsidR="00E07005" w:rsidRPr="00B60178" w:rsidRDefault="00804202" w:rsidP="004F7F29">
            <w:pPr>
              <w:pStyle w:val="af3"/>
              <w:numPr>
                <w:ilvl w:val="0"/>
                <w:numId w:val="12"/>
              </w:numPr>
              <w:rPr>
                <w:b/>
                <w:i/>
              </w:rPr>
            </w:pPr>
            <w:r w:rsidRPr="00D25634">
              <w:t>Other aspect(s) is not precluded</w:t>
            </w:r>
          </w:p>
        </w:tc>
      </w:tr>
    </w:tbl>
    <w:p w14:paraId="364CA571" w14:textId="3291C6AD" w:rsidR="006E1EAD" w:rsidRDefault="006E1EAD">
      <w:pPr>
        <w:pStyle w:val="00Text"/>
        <w:rPr>
          <w:color w:val="000000" w:themeColor="text1"/>
          <w:sz w:val="22"/>
          <w:szCs w:val="22"/>
        </w:rPr>
      </w:pPr>
      <w:r>
        <w:rPr>
          <w:rFonts w:hint="eastAsia"/>
          <w:color w:val="000000" w:themeColor="text1"/>
          <w:sz w:val="22"/>
          <w:szCs w:val="22"/>
        </w:rPr>
        <w:t>I</w:t>
      </w:r>
      <w:r>
        <w:rPr>
          <w:color w:val="000000" w:themeColor="text1"/>
          <w:sz w:val="22"/>
          <w:szCs w:val="22"/>
        </w:rPr>
        <w:t xml:space="preserve">n the following, </w:t>
      </w:r>
      <w:r w:rsidR="00C47BB9">
        <w:rPr>
          <w:color w:val="000000" w:themeColor="text1"/>
          <w:sz w:val="22"/>
          <w:szCs w:val="22"/>
        </w:rPr>
        <w:t xml:space="preserve">the potential spec impact to the monitoring procedure is analyzed from the </w:t>
      </w:r>
      <w:r w:rsidR="00FE6833">
        <w:rPr>
          <w:color w:val="000000" w:themeColor="text1"/>
          <w:sz w:val="22"/>
          <w:szCs w:val="22"/>
        </w:rPr>
        <w:t>aspects of performance metrics, monitoring mode for NW-side model, and monitoring modes for UE-side model.</w:t>
      </w:r>
    </w:p>
    <w:p w14:paraId="3573C2CF" w14:textId="77777777" w:rsidR="006E1EAD" w:rsidRPr="003F362C" w:rsidRDefault="006D067E" w:rsidP="003F362C">
      <w:pPr>
        <w:pStyle w:val="3"/>
        <w:rPr>
          <w:rFonts w:ascii="Times New Roman" w:hAnsi="Times New Roman" w:cs="Times New Roman"/>
          <w:b/>
          <w:sz w:val="22"/>
          <w:szCs w:val="22"/>
        </w:rPr>
      </w:pPr>
      <w:r w:rsidRPr="003F362C">
        <w:rPr>
          <w:rFonts w:ascii="Times New Roman" w:hAnsi="Times New Roman" w:cs="Times New Roman" w:hint="eastAsia"/>
          <w:b/>
          <w:sz w:val="22"/>
          <w:szCs w:val="22"/>
        </w:rPr>
        <w:t>P</w:t>
      </w:r>
      <w:r w:rsidRPr="003F362C">
        <w:rPr>
          <w:rFonts w:ascii="Times New Roman" w:hAnsi="Times New Roman" w:cs="Times New Roman"/>
          <w:b/>
          <w:sz w:val="22"/>
          <w:szCs w:val="22"/>
        </w:rPr>
        <w:t>erformance metrics</w:t>
      </w:r>
    </w:p>
    <w:p w14:paraId="3505421C" w14:textId="6A259146" w:rsidR="00966D22" w:rsidRDefault="001D1721" w:rsidP="0044179A">
      <w:pPr>
        <w:pStyle w:val="a1"/>
        <w:spacing w:before="120"/>
        <w:rPr>
          <w:color w:val="000000" w:themeColor="text1"/>
          <w:sz w:val="22"/>
          <w:szCs w:val="22"/>
        </w:rPr>
      </w:pPr>
      <w:r>
        <w:rPr>
          <w:color w:val="000000" w:themeColor="text1"/>
          <w:sz w:val="22"/>
          <w:szCs w:val="22"/>
        </w:rPr>
        <w:t xml:space="preserve">The </w:t>
      </w:r>
      <w:r w:rsidRPr="00DA19DD">
        <w:rPr>
          <w:color w:val="000000" w:themeColor="text1"/>
          <w:sz w:val="22"/>
          <w:szCs w:val="22"/>
        </w:rPr>
        <w:t>model monit</w:t>
      </w:r>
      <w:r>
        <w:rPr>
          <w:color w:val="000000" w:themeColor="text1"/>
          <w:sz w:val="22"/>
          <w:szCs w:val="22"/>
        </w:rPr>
        <w:t xml:space="preserve">oring procedures depend </w:t>
      </w:r>
      <w:r w:rsidRPr="00DA19DD">
        <w:rPr>
          <w:color w:val="000000" w:themeColor="text1"/>
          <w:sz w:val="22"/>
          <w:szCs w:val="22"/>
        </w:rPr>
        <w:t xml:space="preserve">on where the </w:t>
      </w:r>
      <w:r w:rsidR="00B60178">
        <w:rPr>
          <w:color w:val="000000" w:themeColor="text1"/>
          <w:sz w:val="22"/>
          <w:szCs w:val="22"/>
        </w:rPr>
        <w:t>AI/</w:t>
      </w:r>
      <w:r w:rsidRPr="00DA19DD">
        <w:rPr>
          <w:color w:val="000000" w:themeColor="text1"/>
          <w:sz w:val="22"/>
          <w:szCs w:val="22"/>
        </w:rPr>
        <w:t>ML model is deployed, i.e., at the NW-side or at the UE-side</w:t>
      </w:r>
      <w:r>
        <w:rPr>
          <w:color w:val="000000" w:themeColor="text1"/>
          <w:sz w:val="22"/>
          <w:szCs w:val="22"/>
        </w:rPr>
        <w:t xml:space="preserve"> an</w:t>
      </w:r>
      <w:r w:rsidR="00966D22">
        <w:rPr>
          <w:color w:val="000000" w:themeColor="text1"/>
          <w:sz w:val="22"/>
          <w:szCs w:val="22"/>
        </w:rPr>
        <w:t>d on the adopted approach, for example if based on final KPIs or intermediate KPIs.</w:t>
      </w:r>
    </w:p>
    <w:p w14:paraId="25C60DE1" w14:textId="15BFEF34" w:rsidR="006C43BC" w:rsidRDefault="000F16FC" w:rsidP="0044179A">
      <w:pPr>
        <w:pStyle w:val="a1"/>
        <w:spacing w:before="120"/>
        <w:rPr>
          <w:color w:val="000000" w:themeColor="text1"/>
          <w:sz w:val="22"/>
          <w:szCs w:val="22"/>
        </w:rPr>
      </w:pPr>
      <w:r>
        <w:rPr>
          <w:color w:val="000000" w:themeColor="text1"/>
          <w:sz w:val="22"/>
          <w:szCs w:val="22"/>
        </w:rPr>
        <w:t xml:space="preserve">In the </w:t>
      </w:r>
      <w:r w:rsidR="00862637">
        <w:rPr>
          <w:color w:val="000000" w:themeColor="text1"/>
          <w:sz w:val="22"/>
          <w:szCs w:val="22"/>
        </w:rPr>
        <w:t>RAN1#112 meeting</w:t>
      </w:r>
      <w:r>
        <w:rPr>
          <w:color w:val="000000" w:themeColor="text1"/>
          <w:sz w:val="22"/>
          <w:szCs w:val="22"/>
        </w:rPr>
        <w:t xml:space="preserve">, the candidate performance metrics have been </w:t>
      </w:r>
      <w:r w:rsidR="00470A0F">
        <w:rPr>
          <w:color w:val="000000" w:themeColor="text1"/>
          <w:sz w:val="22"/>
          <w:szCs w:val="22"/>
        </w:rPr>
        <w:t xml:space="preserve">agreed but potential down-selection might </w:t>
      </w:r>
      <w:r w:rsidR="00B8579A">
        <w:rPr>
          <w:color w:val="000000" w:themeColor="text1"/>
          <w:sz w:val="22"/>
          <w:szCs w:val="22"/>
        </w:rPr>
        <w:t xml:space="preserve">still </w:t>
      </w:r>
      <w:r w:rsidR="00470A0F">
        <w:rPr>
          <w:color w:val="000000" w:themeColor="text1"/>
          <w:sz w:val="22"/>
          <w:szCs w:val="22"/>
        </w:rPr>
        <w:t>be needed</w:t>
      </w:r>
      <w:r w:rsidR="00B8579A">
        <w:rPr>
          <w:color w:val="000000" w:themeColor="text1"/>
          <w:sz w:val="22"/>
          <w:szCs w:val="22"/>
        </w:rPr>
        <w:t>.</w:t>
      </w:r>
    </w:p>
    <w:tbl>
      <w:tblPr>
        <w:tblStyle w:val="af"/>
        <w:tblW w:w="0" w:type="auto"/>
        <w:tblLook w:val="04A0" w:firstRow="1" w:lastRow="0" w:firstColumn="1" w:lastColumn="0" w:noHBand="0" w:noVBand="1"/>
      </w:tblPr>
      <w:tblGrid>
        <w:gridCol w:w="9062"/>
      </w:tblGrid>
      <w:tr w:rsidR="000F16FC" w14:paraId="187CDCDE" w14:textId="77777777" w:rsidTr="000F16FC">
        <w:tc>
          <w:tcPr>
            <w:tcW w:w="9062" w:type="dxa"/>
          </w:tcPr>
          <w:p w14:paraId="3A0F452F" w14:textId="77777777" w:rsidR="00470A0F" w:rsidRPr="00DE2F1D" w:rsidRDefault="00470A0F" w:rsidP="00DE2F1D">
            <w:pPr>
              <w:rPr>
                <w:highlight w:val="green"/>
                <w:lang w:eastAsia="zh-CN"/>
              </w:rPr>
            </w:pPr>
            <w:r w:rsidRPr="00DE2F1D">
              <w:rPr>
                <w:rFonts w:eastAsia="宋体"/>
                <w:kern w:val="2"/>
                <w:szCs w:val="22"/>
                <w:highlight w:val="green"/>
                <w:lang w:eastAsia="zh-CN"/>
              </w:rPr>
              <w:t>Agreement</w:t>
            </w:r>
            <w:r w:rsidRPr="00DE2F1D">
              <w:rPr>
                <w:highlight w:val="green"/>
                <w:lang w:eastAsia="zh-CN"/>
              </w:rPr>
              <w:t xml:space="preserve"> </w:t>
            </w:r>
          </w:p>
          <w:p w14:paraId="76DDEABF" w14:textId="77777777" w:rsidR="00470A0F" w:rsidRPr="00DE2F1D" w:rsidRDefault="00470A0F" w:rsidP="00DE2F1D">
            <w:pPr>
              <w:rPr>
                <w:lang w:eastAsia="zh-CN"/>
              </w:rPr>
            </w:pPr>
            <w:r w:rsidRPr="00DE2F1D">
              <w:rPr>
                <w:lang w:eastAsia="zh-CN"/>
              </w:rPr>
              <w:t xml:space="preserve">Regarding </w:t>
            </w:r>
            <w:r w:rsidRPr="00DE2F1D">
              <w:rPr>
                <w:bCs/>
                <w:szCs w:val="20"/>
              </w:rPr>
              <w:t>the performance metric(s) of AI/ML model monitoring</w:t>
            </w:r>
            <w:r w:rsidRPr="00DE2F1D">
              <w:rPr>
                <w:lang w:eastAsia="zh-CN"/>
              </w:rPr>
              <w:t xml:space="preserve"> for BM-Case1 and BM-Case2, study the following alternatives (including feasibility/necessity) with potential down-selection:</w:t>
            </w:r>
          </w:p>
          <w:p w14:paraId="3A8396F3" w14:textId="77777777" w:rsidR="00470A0F" w:rsidRPr="00DE2F1D" w:rsidRDefault="00470A0F" w:rsidP="00DE2F1D">
            <w:pPr>
              <w:pStyle w:val="a1"/>
              <w:numPr>
                <w:ilvl w:val="0"/>
                <w:numId w:val="43"/>
              </w:numPr>
              <w:spacing w:after="0"/>
            </w:pPr>
            <w:r w:rsidRPr="00DE2F1D">
              <w:rPr>
                <w:bCs/>
                <w:iCs/>
                <w:szCs w:val="20"/>
              </w:rPr>
              <w:t xml:space="preserve">Alt.1: Beam prediction accuracy related KPIs, e.g., Top-K/1 </w:t>
            </w:r>
            <w:r w:rsidRPr="00DE2F1D">
              <w:rPr>
                <w:rFonts w:hint="eastAsia"/>
                <w:bCs/>
                <w:iCs/>
                <w:szCs w:val="20"/>
              </w:rPr>
              <w:t>beam</w:t>
            </w:r>
            <w:r w:rsidRPr="00DE2F1D">
              <w:rPr>
                <w:bCs/>
                <w:iCs/>
                <w:szCs w:val="20"/>
              </w:rPr>
              <w:t xml:space="preserve"> prediction accuracy</w:t>
            </w:r>
          </w:p>
          <w:p w14:paraId="6542C1F7" w14:textId="77777777" w:rsidR="00470A0F" w:rsidRPr="00DE2F1D" w:rsidRDefault="00470A0F" w:rsidP="00DE2F1D">
            <w:pPr>
              <w:pStyle w:val="a1"/>
              <w:numPr>
                <w:ilvl w:val="0"/>
                <w:numId w:val="43"/>
              </w:numPr>
              <w:spacing w:after="0"/>
              <w:rPr>
                <w:bCs/>
                <w:iCs/>
                <w:szCs w:val="20"/>
              </w:rPr>
            </w:pPr>
            <w:r w:rsidRPr="00DE2F1D">
              <w:rPr>
                <w:bCs/>
                <w:iCs/>
                <w:szCs w:val="20"/>
              </w:rPr>
              <w:t>Alt.2: Link quality related KPIs, e.g., throughput, L1-RSRP, L1-SINR, hypothetical BLER</w:t>
            </w:r>
          </w:p>
          <w:p w14:paraId="4D180AD4" w14:textId="77777777" w:rsidR="00470A0F" w:rsidRPr="00DE2F1D" w:rsidRDefault="00470A0F" w:rsidP="00DE2F1D">
            <w:pPr>
              <w:pStyle w:val="a1"/>
              <w:numPr>
                <w:ilvl w:val="0"/>
                <w:numId w:val="43"/>
              </w:numPr>
              <w:spacing w:after="0"/>
              <w:rPr>
                <w:bCs/>
                <w:iCs/>
                <w:szCs w:val="20"/>
              </w:rPr>
            </w:pPr>
            <w:r w:rsidRPr="00DE2F1D">
              <w:rPr>
                <w:bCs/>
                <w:iCs/>
                <w:szCs w:val="20"/>
              </w:rPr>
              <w:t xml:space="preserve">Alt.3: Performance metric based on input/output data distribution of AI/ML </w:t>
            </w:r>
          </w:p>
          <w:p w14:paraId="2E6448A6" w14:textId="77777777" w:rsidR="00470A0F" w:rsidRPr="00DE2F1D" w:rsidRDefault="00470A0F" w:rsidP="00DE2F1D">
            <w:pPr>
              <w:pStyle w:val="a1"/>
              <w:numPr>
                <w:ilvl w:val="0"/>
                <w:numId w:val="43"/>
              </w:numPr>
              <w:spacing w:after="0"/>
            </w:pPr>
            <w:r w:rsidRPr="00DE2F1D">
              <w:rPr>
                <w:bCs/>
                <w:iCs/>
                <w:szCs w:val="20"/>
              </w:rPr>
              <w:t>Alt.4: The L1-RSRP difference evaluat</w:t>
            </w:r>
            <w:r w:rsidRPr="00DE2F1D">
              <w:t xml:space="preserve">ed by comparing measured RSRP and predicted RSRP </w:t>
            </w:r>
          </w:p>
          <w:p w14:paraId="5843D5C8" w14:textId="77777777" w:rsidR="00470A0F" w:rsidRPr="00DE2F1D" w:rsidRDefault="00470A0F" w:rsidP="00DE2F1D">
            <w:pPr>
              <w:pStyle w:val="a1"/>
              <w:numPr>
                <w:ilvl w:val="0"/>
                <w:numId w:val="43"/>
              </w:numPr>
              <w:spacing w:after="0"/>
            </w:pPr>
            <w:r w:rsidRPr="00DE2F1D">
              <w:t>Other alternatives are not precluded</w:t>
            </w:r>
          </w:p>
          <w:p w14:paraId="204F2CF8" w14:textId="27E3E529" w:rsidR="000F16FC" w:rsidRPr="00042087" w:rsidRDefault="00470A0F" w:rsidP="00DE2F1D">
            <w:pPr>
              <w:pStyle w:val="a1"/>
              <w:numPr>
                <w:ilvl w:val="0"/>
                <w:numId w:val="43"/>
              </w:numPr>
              <w:spacing w:after="0"/>
              <w:rPr>
                <w:b/>
                <w:i/>
              </w:rPr>
            </w:pPr>
            <w:r w:rsidRPr="00DE2F1D">
              <w:t>Note: At least the performance and spec impact should be considered</w:t>
            </w:r>
          </w:p>
        </w:tc>
      </w:tr>
    </w:tbl>
    <w:p w14:paraId="09320206" w14:textId="19AEB9A9" w:rsidR="00A80191" w:rsidRDefault="002F0142" w:rsidP="0044179A">
      <w:pPr>
        <w:pStyle w:val="a1"/>
        <w:spacing w:before="120"/>
        <w:rPr>
          <w:color w:val="000000" w:themeColor="text1"/>
          <w:sz w:val="22"/>
          <w:szCs w:val="22"/>
        </w:rPr>
      </w:pPr>
      <w:r>
        <w:rPr>
          <w:color w:val="000000" w:themeColor="text1"/>
          <w:sz w:val="22"/>
          <w:szCs w:val="22"/>
        </w:rPr>
        <w:t>Both</w:t>
      </w:r>
      <w:r w:rsidR="00CD4977">
        <w:rPr>
          <w:color w:val="000000" w:themeColor="text1"/>
          <w:sz w:val="22"/>
          <w:szCs w:val="22"/>
        </w:rPr>
        <w:t xml:space="preserve"> link quality related KPIs </w:t>
      </w:r>
      <w:r w:rsidR="00FB6525">
        <w:rPr>
          <w:color w:val="000000" w:themeColor="text1"/>
          <w:sz w:val="22"/>
          <w:szCs w:val="22"/>
        </w:rPr>
        <w:t xml:space="preserve">and beam prediction accuracy related KPIs have been discussed and evaluated in 9.2.3.1. For </w:t>
      </w:r>
      <w:r w:rsidR="00CB293D">
        <w:rPr>
          <w:color w:val="000000" w:themeColor="text1"/>
          <w:sz w:val="22"/>
          <w:szCs w:val="22"/>
        </w:rPr>
        <w:t>Alt.3:</w:t>
      </w:r>
      <w:r w:rsidR="00FB6525">
        <w:rPr>
          <w:color w:val="000000" w:themeColor="text1"/>
          <w:sz w:val="22"/>
          <w:szCs w:val="22"/>
        </w:rPr>
        <w:t xml:space="preserve"> performance metric based on input/output data distribution,</w:t>
      </w:r>
      <w:r w:rsidR="00617411">
        <w:rPr>
          <w:color w:val="000000" w:themeColor="text1"/>
          <w:sz w:val="22"/>
          <w:szCs w:val="22"/>
        </w:rPr>
        <w:t xml:space="preserve"> however, there are quite limited inputs in the evaluations </w:t>
      </w:r>
      <w:r w:rsidR="00B74C64">
        <w:rPr>
          <w:color w:val="000000" w:themeColor="text1"/>
          <w:sz w:val="22"/>
          <w:szCs w:val="22"/>
        </w:rPr>
        <w:t xml:space="preserve">agenda </w:t>
      </w:r>
      <w:r w:rsidR="00617411">
        <w:rPr>
          <w:color w:val="000000" w:themeColor="text1"/>
          <w:sz w:val="22"/>
          <w:szCs w:val="22"/>
        </w:rPr>
        <w:t xml:space="preserve">to </w:t>
      </w:r>
      <w:r w:rsidR="00A80191">
        <w:rPr>
          <w:color w:val="000000" w:themeColor="text1"/>
          <w:sz w:val="22"/>
          <w:szCs w:val="22"/>
        </w:rPr>
        <w:t xml:space="preserve">model </w:t>
      </w:r>
      <w:r w:rsidR="00E94D1F">
        <w:rPr>
          <w:color w:val="000000" w:themeColor="text1"/>
          <w:sz w:val="22"/>
          <w:szCs w:val="22"/>
        </w:rPr>
        <w:t>and</w:t>
      </w:r>
      <w:r w:rsidR="00B74C64">
        <w:rPr>
          <w:color w:val="000000" w:themeColor="text1"/>
          <w:sz w:val="22"/>
          <w:szCs w:val="22"/>
        </w:rPr>
        <w:t xml:space="preserve"> assess this metric</w:t>
      </w:r>
      <w:r w:rsidR="00617411">
        <w:rPr>
          <w:color w:val="000000" w:themeColor="text1"/>
          <w:sz w:val="22"/>
          <w:szCs w:val="22"/>
        </w:rPr>
        <w:t xml:space="preserve">, e.g., </w:t>
      </w:r>
      <w:r w:rsidR="00617411" w:rsidRPr="00617411">
        <w:rPr>
          <w:color w:val="000000" w:themeColor="text1"/>
          <w:sz w:val="22"/>
          <w:szCs w:val="22"/>
        </w:rPr>
        <w:t xml:space="preserve">how the AI/ML performance is reflected by the input/output data distribution, what metrics can be adopted for evaluating the feature of monitored data (e.g., how to quantize the bias between training set and monitor set), and how to generate the distribution of data (e.g., the distribution of </w:t>
      </w:r>
      <w:r w:rsidR="00F35C81">
        <w:rPr>
          <w:color w:val="000000" w:themeColor="text1"/>
          <w:sz w:val="22"/>
          <w:szCs w:val="22"/>
        </w:rPr>
        <w:t>beam ID accuracy</w:t>
      </w:r>
      <w:r w:rsidR="00C53BE9">
        <w:rPr>
          <w:color w:val="000000" w:themeColor="text1"/>
          <w:sz w:val="22"/>
          <w:szCs w:val="22"/>
        </w:rPr>
        <w:t>/1dB accuracy</w:t>
      </w:r>
      <w:r w:rsidR="00F35C81">
        <w:rPr>
          <w:color w:val="000000" w:themeColor="text1"/>
          <w:sz w:val="22"/>
          <w:szCs w:val="22"/>
        </w:rPr>
        <w:t>/L1-RSRP difference</w:t>
      </w:r>
      <w:r w:rsidR="00617411" w:rsidRPr="00617411">
        <w:rPr>
          <w:color w:val="000000" w:themeColor="text1"/>
          <w:sz w:val="22"/>
          <w:szCs w:val="22"/>
        </w:rPr>
        <w:t xml:space="preserve"> for monitored samples?)</w:t>
      </w:r>
      <w:r w:rsidR="00337C84">
        <w:rPr>
          <w:color w:val="000000" w:themeColor="text1"/>
          <w:sz w:val="22"/>
          <w:szCs w:val="22"/>
        </w:rPr>
        <w:t xml:space="preserve">, etc. </w:t>
      </w:r>
    </w:p>
    <w:p w14:paraId="5E845DB2" w14:textId="116CF7D7" w:rsidR="00443068" w:rsidRDefault="00443068" w:rsidP="0044179A">
      <w:pPr>
        <w:pStyle w:val="a1"/>
        <w:spacing w:before="120"/>
        <w:rPr>
          <w:color w:val="000000" w:themeColor="text1"/>
          <w:sz w:val="22"/>
          <w:szCs w:val="22"/>
        </w:rPr>
      </w:pPr>
      <w:r>
        <w:rPr>
          <w:rFonts w:hint="eastAsia"/>
          <w:color w:val="000000" w:themeColor="text1"/>
          <w:sz w:val="22"/>
          <w:szCs w:val="22"/>
        </w:rPr>
        <w:t>F</w:t>
      </w:r>
      <w:r>
        <w:rPr>
          <w:color w:val="000000" w:themeColor="text1"/>
          <w:sz w:val="22"/>
          <w:szCs w:val="22"/>
        </w:rPr>
        <w:t xml:space="preserve">or Alt.4, </w:t>
      </w:r>
      <w:r w:rsidR="00296DA6">
        <w:rPr>
          <w:color w:val="000000" w:themeColor="text1"/>
          <w:sz w:val="22"/>
          <w:szCs w:val="22"/>
        </w:rPr>
        <w:t>as the beam prediction accuracy</w:t>
      </w:r>
      <w:r w:rsidR="009A361F">
        <w:rPr>
          <w:color w:val="000000" w:themeColor="text1"/>
          <w:sz w:val="22"/>
          <w:szCs w:val="22"/>
        </w:rPr>
        <w:t xml:space="preserve"> in terms of L1-RSRP gap</w:t>
      </w:r>
      <w:r w:rsidR="00296DA6">
        <w:rPr>
          <w:color w:val="000000" w:themeColor="text1"/>
          <w:sz w:val="22"/>
          <w:szCs w:val="22"/>
        </w:rPr>
        <w:t xml:space="preserve"> can already be </w:t>
      </w:r>
      <w:r w:rsidR="0078535F">
        <w:rPr>
          <w:color w:val="000000" w:themeColor="text1"/>
          <w:sz w:val="22"/>
          <w:szCs w:val="22"/>
        </w:rPr>
        <w:t xml:space="preserve">well </w:t>
      </w:r>
      <w:r w:rsidR="00296DA6">
        <w:rPr>
          <w:color w:val="000000" w:themeColor="text1"/>
          <w:sz w:val="22"/>
          <w:szCs w:val="22"/>
        </w:rPr>
        <w:t xml:space="preserve">represented by the </w:t>
      </w:r>
      <w:r w:rsidR="009A361F">
        <w:rPr>
          <w:color w:val="000000" w:themeColor="text1"/>
          <w:sz w:val="22"/>
          <w:szCs w:val="22"/>
        </w:rPr>
        <w:t xml:space="preserve">comparison between the </w:t>
      </w:r>
      <w:r w:rsidR="00FC1E3D">
        <w:rPr>
          <w:color w:val="000000" w:themeColor="text1"/>
          <w:sz w:val="22"/>
          <w:szCs w:val="22"/>
        </w:rPr>
        <w:t xml:space="preserve">actual RSRP of the </w:t>
      </w:r>
      <w:r w:rsidR="009A361F">
        <w:rPr>
          <w:color w:val="000000" w:themeColor="text1"/>
          <w:sz w:val="22"/>
          <w:szCs w:val="22"/>
        </w:rPr>
        <w:t xml:space="preserve">AI/ML predicted beam and the </w:t>
      </w:r>
      <w:r w:rsidR="00FC1E3D">
        <w:rPr>
          <w:color w:val="000000" w:themeColor="text1"/>
          <w:sz w:val="22"/>
          <w:szCs w:val="22"/>
        </w:rPr>
        <w:t xml:space="preserve">RSRP of the </w:t>
      </w:r>
      <w:r w:rsidR="009A361F">
        <w:rPr>
          <w:color w:val="000000" w:themeColor="text1"/>
          <w:sz w:val="22"/>
          <w:szCs w:val="22"/>
        </w:rPr>
        <w:t>genie-aided beam</w:t>
      </w:r>
      <w:r w:rsidR="00A4329C">
        <w:rPr>
          <w:color w:val="000000" w:themeColor="text1"/>
          <w:sz w:val="22"/>
          <w:szCs w:val="22"/>
        </w:rPr>
        <w:t>, there seems to be no strong motivation to consider Alt.4 with high priority.</w:t>
      </w:r>
      <w:r w:rsidR="009F59DD">
        <w:rPr>
          <w:color w:val="000000" w:themeColor="text1"/>
          <w:sz w:val="22"/>
          <w:szCs w:val="22"/>
        </w:rPr>
        <w:t xml:space="preserve"> E.g., during the monitoring phase</w:t>
      </w:r>
      <w:r w:rsidR="008E0100">
        <w:rPr>
          <w:color w:val="000000" w:themeColor="text1"/>
          <w:sz w:val="22"/>
          <w:szCs w:val="22"/>
        </w:rPr>
        <w:t xml:space="preserve"> of a UE-side model</w:t>
      </w:r>
      <w:r w:rsidR="009F59DD">
        <w:rPr>
          <w:color w:val="000000" w:themeColor="text1"/>
          <w:sz w:val="22"/>
          <w:szCs w:val="22"/>
        </w:rPr>
        <w:t xml:space="preserve">, </w:t>
      </w:r>
      <w:proofErr w:type="spellStart"/>
      <w:r w:rsidR="009F59DD">
        <w:rPr>
          <w:color w:val="000000" w:themeColor="text1"/>
          <w:sz w:val="22"/>
          <w:szCs w:val="22"/>
        </w:rPr>
        <w:t>gNB</w:t>
      </w:r>
      <w:proofErr w:type="spellEnd"/>
      <w:r w:rsidR="009F59DD">
        <w:rPr>
          <w:color w:val="000000" w:themeColor="text1"/>
          <w:sz w:val="22"/>
          <w:szCs w:val="22"/>
        </w:rPr>
        <w:t xml:space="preserve"> can simply indicate the UE to </w:t>
      </w:r>
      <w:r w:rsidR="0051348E">
        <w:rPr>
          <w:color w:val="000000" w:themeColor="text1"/>
          <w:sz w:val="22"/>
          <w:szCs w:val="22"/>
        </w:rPr>
        <w:t>perform a post-inference measurement on</w:t>
      </w:r>
      <w:r w:rsidR="009F59DD">
        <w:rPr>
          <w:color w:val="000000" w:themeColor="text1"/>
          <w:sz w:val="22"/>
          <w:szCs w:val="22"/>
        </w:rPr>
        <w:t xml:space="preserve"> the Top-K beams which are the output of the UE-side model to obtain the actual RSRP</w:t>
      </w:r>
      <w:r w:rsidR="00BF7064">
        <w:rPr>
          <w:color w:val="000000" w:themeColor="text1"/>
          <w:sz w:val="22"/>
          <w:szCs w:val="22"/>
        </w:rPr>
        <w:t xml:space="preserve"> of the predicted best beam(s)</w:t>
      </w:r>
      <w:r w:rsidR="009F59DD">
        <w:rPr>
          <w:color w:val="000000" w:themeColor="text1"/>
          <w:sz w:val="22"/>
          <w:szCs w:val="22"/>
        </w:rPr>
        <w:t xml:space="preserve"> and compare with </w:t>
      </w:r>
      <w:r w:rsidR="00BF7064">
        <w:rPr>
          <w:color w:val="000000" w:themeColor="text1"/>
          <w:sz w:val="22"/>
          <w:szCs w:val="22"/>
        </w:rPr>
        <w:t xml:space="preserve">the RSRP of </w:t>
      </w:r>
      <w:r w:rsidR="009F59DD">
        <w:rPr>
          <w:color w:val="000000" w:themeColor="text1"/>
          <w:sz w:val="22"/>
          <w:szCs w:val="22"/>
        </w:rPr>
        <w:t xml:space="preserve">the genie-aided </w:t>
      </w:r>
      <w:r w:rsidR="00BF7064">
        <w:rPr>
          <w:color w:val="000000" w:themeColor="text1"/>
          <w:sz w:val="22"/>
          <w:szCs w:val="22"/>
        </w:rPr>
        <w:t xml:space="preserve">best </w:t>
      </w:r>
      <w:r w:rsidR="009F59DD">
        <w:rPr>
          <w:color w:val="000000" w:themeColor="text1"/>
          <w:sz w:val="22"/>
          <w:szCs w:val="22"/>
        </w:rPr>
        <w:t>beam</w:t>
      </w:r>
      <w:r w:rsidR="00BF7064">
        <w:rPr>
          <w:color w:val="000000" w:themeColor="text1"/>
          <w:sz w:val="22"/>
          <w:szCs w:val="22"/>
        </w:rPr>
        <w:t>(s)</w:t>
      </w:r>
      <w:r w:rsidR="003830EE">
        <w:rPr>
          <w:color w:val="000000" w:themeColor="text1"/>
          <w:sz w:val="22"/>
          <w:szCs w:val="22"/>
        </w:rPr>
        <w:t>.</w:t>
      </w:r>
      <w:r w:rsidR="00257D54">
        <w:rPr>
          <w:color w:val="000000" w:themeColor="text1"/>
          <w:sz w:val="22"/>
          <w:szCs w:val="22"/>
        </w:rPr>
        <w:t xml:space="preserve"> It should be </w:t>
      </w:r>
      <w:r w:rsidR="000302EA">
        <w:rPr>
          <w:color w:val="000000" w:themeColor="text1"/>
          <w:sz w:val="22"/>
          <w:szCs w:val="22"/>
        </w:rPr>
        <w:t xml:space="preserve">emphasized that Alt.4 would ideally require RSRP differences to be reported from all beams, otherwise </w:t>
      </w:r>
      <w:r w:rsidR="001D72DB">
        <w:rPr>
          <w:color w:val="000000" w:themeColor="text1"/>
          <w:sz w:val="22"/>
          <w:szCs w:val="22"/>
        </w:rPr>
        <w:t xml:space="preserve">if e.g. only the RSRPs differences for the predicted Top-1/K are reported, </w:t>
      </w:r>
      <w:r w:rsidR="000302EA">
        <w:rPr>
          <w:color w:val="000000" w:themeColor="text1"/>
          <w:sz w:val="22"/>
          <w:szCs w:val="22"/>
        </w:rPr>
        <w:t>it would be hard to judge the model performance.</w:t>
      </w:r>
    </w:p>
    <w:p w14:paraId="170B5460" w14:textId="77777777" w:rsidR="000F16FC" w:rsidRDefault="0064087F" w:rsidP="0044179A">
      <w:pPr>
        <w:pStyle w:val="a1"/>
        <w:spacing w:before="120"/>
        <w:rPr>
          <w:color w:val="000000" w:themeColor="text1"/>
          <w:sz w:val="22"/>
          <w:szCs w:val="22"/>
        </w:rPr>
      </w:pPr>
      <w:r>
        <w:rPr>
          <w:color w:val="000000" w:themeColor="text1"/>
          <w:sz w:val="22"/>
          <w:szCs w:val="22"/>
        </w:rPr>
        <w:t>To avoid being preclusive, b</w:t>
      </w:r>
      <w:r w:rsidR="00A80191">
        <w:rPr>
          <w:color w:val="000000" w:themeColor="text1"/>
          <w:sz w:val="22"/>
          <w:szCs w:val="22"/>
        </w:rPr>
        <w:t>efore being evaluated</w:t>
      </w:r>
      <w:r w:rsidR="00E97154">
        <w:rPr>
          <w:color w:val="000000" w:themeColor="text1"/>
          <w:sz w:val="22"/>
          <w:szCs w:val="22"/>
        </w:rPr>
        <w:t xml:space="preserve"> at 9.2.3.1</w:t>
      </w:r>
      <w:r w:rsidR="00A80191">
        <w:rPr>
          <w:color w:val="000000" w:themeColor="text1"/>
          <w:sz w:val="22"/>
          <w:szCs w:val="22"/>
        </w:rPr>
        <w:t>, Alt.3 and Alt.4 can be captured by “Other alternatives are not precluded”</w:t>
      </w:r>
      <w:r w:rsidR="00106E22">
        <w:rPr>
          <w:color w:val="000000" w:themeColor="text1"/>
          <w:sz w:val="22"/>
          <w:szCs w:val="22"/>
        </w:rPr>
        <w:t xml:space="preserve"> as in our following proposal</w:t>
      </w:r>
      <w:r w:rsidR="00E8281A">
        <w:rPr>
          <w:color w:val="000000" w:themeColor="text1"/>
          <w:sz w:val="22"/>
          <w:szCs w:val="22"/>
        </w:rPr>
        <w:t xml:space="preserve">, and postponed </w:t>
      </w:r>
      <w:r w:rsidR="00CD0038">
        <w:rPr>
          <w:color w:val="000000" w:themeColor="text1"/>
          <w:sz w:val="22"/>
          <w:szCs w:val="22"/>
        </w:rPr>
        <w:t>for the discussions of</w:t>
      </w:r>
      <w:r w:rsidR="00E8281A">
        <w:rPr>
          <w:color w:val="000000" w:themeColor="text1"/>
          <w:sz w:val="22"/>
          <w:szCs w:val="22"/>
        </w:rPr>
        <w:t xml:space="preserve"> 9.2.3.2</w:t>
      </w:r>
      <w:r w:rsidR="00A80191">
        <w:rPr>
          <w:color w:val="000000" w:themeColor="text1"/>
          <w:sz w:val="22"/>
          <w:szCs w:val="22"/>
        </w:rPr>
        <w:t>.</w:t>
      </w:r>
    </w:p>
    <w:p w14:paraId="28B0B121" w14:textId="15046DB6" w:rsidR="00530451" w:rsidRPr="00F0677E" w:rsidRDefault="00530451" w:rsidP="00530451">
      <w:pPr>
        <w:pStyle w:val="a6"/>
        <w:spacing w:before="120" w:after="120"/>
        <w:rPr>
          <w:rFonts w:ascii="Times New Roman" w:hAnsi="Times New Roman" w:cs="Times New Roman"/>
          <w:b/>
          <w:i/>
          <w:sz w:val="22"/>
          <w:szCs w:val="22"/>
        </w:rPr>
      </w:pPr>
      <w:r w:rsidRPr="00F0677E">
        <w:rPr>
          <w:rFonts w:ascii="Times New Roman" w:hAnsi="Times New Roman" w:cs="Times New Roman"/>
          <w:b/>
          <w:i/>
          <w:sz w:val="22"/>
          <w:szCs w:val="22"/>
        </w:rPr>
        <w:t xml:space="preserve">Proposal </w:t>
      </w:r>
      <w:r w:rsidR="00470A0F">
        <w:rPr>
          <w:rFonts w:ascii="Times New Roman" w:hAnsi="Times New Roman" w:cs="Times New Roman"/>
          <w:b/>
          <w:i/>
          <w:sz w:val="22"/>
          <w:szCs w:val="22"/>
        </w:rPr>
        <w:t>2</w:t>
      </w:r>
      <w:r w:rsidR="00E051E5">
        <w:rPr>
          <w:rFonts w:ascii="Times New Roman" w:hAnsi="Times New Roman" w:cs="Times New Roman"/>
          <w:b/>
          <w:i/>
          <w:sz w:val="22"/>
          <w:szCs w:val="22"/>
        </w:rPr>
        <w:t>4</w:t>
      </w:r>
      <w:r w:rsidRPr="00F0677E">
        <w:rPr>
          <w:rFonts w:ascii="Times New Roman" w:hAnsi="Times New Roman" w:cs="Times New Roman" w:hint="eastAsia"/>
          <w:b/>
          <w:i/>
          <w:sz w:val="22"/>
          <w:szCs w:val="22"/>
        </w:rPr>
        <w:t>:</w:t>
      </w:r>
      <w:r w:rsidRPr="00F0677E">
        <w:rPr>
          <w:rFonts w:ascii="Times New Roman" w:hAnsi="Times New Roman" w:cs="Times New Roman"/>
          <w:b/>
          <w:i/>
          <w:sz w:val="22"/>
          <w:szCs w:val="22"/>
        </w:rPr>
        <w:t xml:space="preserve"> The input or output data based monitoring</w:t>
      </w:r>
      <w:r w:rsidR="00470A0F">
        <w:rPr>
          <w:rFonts w:ascii="Times New Roman" w:hAnsi="Times New Roman" w:cs="Times New Roman"/>
          <w:b/>
          <w:i/>
          <w:sz w:val="22"/>
          <w:szCs w:val="22"/>
        </w:rPr>
        <w:t xml:space="preserve"> (Alt</w:t>
      </w:r>
      <w:r w:rsidR="00481026">
        <w:rPr>
          <w:rFonts w:ascii="Times New Roman" w:hAnsi="Times New Roman" w:cs="Times New Roman"/>
          <w:b/>
          <w:i/>
          <w:sz w:val="22"/>
          <w:szCs w:val="22"/>
        </w:rPr>
        <w:t>.</w:t>
      </w:r>
      <w:r w:rsidR="00470A0F">
        <w:rPr>
          <w:rFonts w:ascii="Times New Roman" w:hAnsi="Times New Roman" w:cs="Times New Roman"/>
          <w:b/>
          <w:i/>
          <w:sz w:val="22"/>
          <w:szCs w:val="22"/>
        </w:rPr>
        <w:t xml:space="preserve">3), </w:t>
      </w:r>
      <w:r w:rsidRPr="00F0677E">
        <w:rPr>
          <w:rFonts w:ascii="Times New Roman" w:hAnsi="Times New Roman" w:cs="Times New Roman"/>
          <w:b/>
          <w:i/>
          <w:sz w:val="22"/>
          <w:szCs w:val="22"/>
        </w:rPr>
        <w:t>before being further discussed at 9.2.</w:t>
      </w:r>
      <w:r>
        <w:rPr>
          <w:rFonts w:ascii="Times New Roman" w:hAnsi="Times New Roman" w:cs="Times New Roman"/>
          <w:b/>
          <w:i/>
          <w:sz w:val="22"/>
          <w:szCs w:val="22"/>
        </w:rPr>
        <w:t>3</w:t>
      </w:r>
      <w:r w:rsidRPr="00F0677E">
        <w:rPr>
          <w:rFonts w:ascii="Times New Roman" w:hAnsi="Times New Roman" w:cs="Times New Roman"/>
          <w:b/>
          <w:i/>
          <w:sz w:val="22"/>
          <w:szCs w:val="22"/>
        </w:rPr>
        <w:t>.2, should be evaluated at 9.2.</w:t>
      </w:r>
      <w:r>
        <w:rPr>
          <w:rFonts w:ascii="Times New Roman" w:hAnsi="Times New Roman" w:cs="Times New Roman"/>
          <w:b/>
          <w:i/>
          <w:sz w:val="22"/>
          <w:szCs w:val="22"/>
        </w:rPr>
        <w:t>3</w:t>
      </w:r>
      <w:r w:rsidRPr="00F0677E">
        <w:rPr>
          <w:rFonts w:ascii="Times New Roman" w:hAnsi="Times New Roman" w:cs="Times New Roman"/>
          <w:b/>
          <w:i/>
          <w:sz w:val="22"/>
          <w:szCs w:val="22"/>
        </w:rPr>
        <w:t>.1</w:t>
      </w:r>
      <w:r>
        <w:rPr>
          <w:rFonts w:ascii="Times New Roman" w:hAnsi="Times New Roman" w:cs="Times New Roman"/>
          <w:b/>
          <w:i/>
          <w:sz w:val="22"/>
          <w:szCs w:val="22"/>
        </w:rPr>
        <w:t>,</w:t>
      </w:r>
      <w:r w:rsidRPr="00F0677E">
        <w:rPr>
          <w:rFonts w:ascii="Times New Roman" w:hAnsi="Times New Roman" w:cs="Times New Roman"/>
          <w:b/>
          <w:i/>
          <w:sz w:val="22"/>
          <w:szCs w:val="22"/>
        </w:rPr>
        <w:t xml:space="preserve"> including: what metrics can be adopted for evaluating the distribution, how to generate the distribution of data, how accurate the data drift reflects the AI/ML model performance.</w:t>
      </w:r>
    </w:p>
    <w:p w14:paraId="1D88190E" w14:textId="65F195BD" w:rsidR="00B324B1" w:rsidRPr="003D4C2D"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lastRenderedPageBreak/>
        <w:t xml:space="preserve">Proposal </w:t>
      </w:r>
      <w:r w:rsidR="00470A0F">
        <w:rPr>
          <w:rFonts w:ascii="Times New Roman" w:hAnsi="Times New Roman" w:cs="Times New Roman"/>
          <w:b/>
          <w:i/>
          <w:sz w:val="22"/>
          <w:szCs w:val="22"/>
        </w:rPr>
        <w:t>2</w:t>
      </w:r>
      <w:r w:rsidR="00E051E5">
        <w:rPr>
          <w:rFonts w:ascii="Times New Roman" w:hAnsi="Times New Roman" w:cs="Times New Roman"/>
          <w:b/>
          <w:i/>
          <w:sz w:val="22"/>
          <w:szCs w:val="22"/>
        </w:rPr>
        <w:t>5</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B324B1" w:rsidRPr="003D4C2D">
        <w:rPr>
          <w:rFonts w:ascii="Times New Roman" w:hAnsi="Times New Roman" w:cs="Times New Roman"/>
          <w:b/>
          <w:i/>
          <w:sz w:val="22"/>
          <w:szCs w:val="22"/>
        </w:rPr>
        <w:t xml:space="preserve">For </w:t>
      </w:r>
      <w:r w:rsidR="00A14B6E" w:rsidRPr="003D4C2D">
        <w:rPr>
          <w:rFonts w:ascii="Times New Roman" w:hAnsi="Times New Roman" w:cs="Times New Roman"/>
          <w:b/>
          <w:i/>
          <w:sz w:val="22"/>
          <w:szCs w:val="22"/>
        </w:rPr>
        <w:t xml:space="preserve">performance metrics </w:t>
      </w:r>
      <w:r w:rsidR="00A14B6E">
        <w:rPr>
          <w:rFonts w:ascii="Times New Roman" w:hAnsi="Times New Roman" w:cs="Times New Roman"/>
          <w:b/>
          <w:i/>
          <w:sz w:val="22"/>
          <w:szCs w:val="22"/>
        </w:rPr>
        <w:t xml:space="preserve">of </w:t>
      </w:r>
      <w:r w:rsidR="00A14B6E" w:rsidRPr="003D4C2D">
        <w:rPr>
          <w:rFonts w:ascii="Times New Roman" w:hAnsi="Times New Roman" w:cs="Times New Roman"/>
          <w:b/>
          <w:i/>
          <w:sz w:val="22"/>
          <w:szCs w:val="22"/>
        </w:rPr>
        <w:t>AI/ML model monitoring</w:t>
      </w:r>
      <w:r w:rsidR="00A14B6E">
        <w:rPr>
          <w:rFonts w:ascii="Times New Roman" w:hAnsi="Times New Roman" w:cs="Times New Roman"/>
          <w:b/>
          <w:i/>
          <w:sz w:val="22"/>
          <w:szCs w:val="22"/>
        </w:rPr>
        <w:t xml:space="preserve"> under </w:t>
      </w:r>
      <w:r w:rsidR="00B324B1" w:rsidRPr="003D4C2D">
        <w:rPr>
          <w:rFonts w:ascii="Times New Roman" w:hAnsi="Times New Roman" w:cs="Times New Roman"/>
          <w:b/>
          <w:i/>
          <w:sz w:val="22"/>
          <w:szCs w:val="22"/>
        </w:rPr>
        <w:t>BM-Case1 an</w:t>
      </w:r>
      <w:r w:rsidR="006C43BC" w:rsidRPr="003D4C2D">
        <w:rPr>
          <w:rFonts w:ascii="Times New Roman" w:hAnsi="Times New Roman" w:cs="Times New Roman"/>
          <w:b/>
          <w:i/>
          <w:sz w:val="22"/>
          <w:szCs w:val="22"/>
        </w:rPr>
        <w:t>d BM-Case2</w:t>
      </w:r>
      <w:r w:rsidR="00B324B1" w:rsidRPr="003D4C2D">
        <w:rPr>
          <w:rFonts w:ascii="Times New Roman" w:hAnsi="Times New Roman" w:cs="Times New Roman"/>
          <w:b/>
          <w:i/>
          <w:sz w:val="22"/>
          <w:szCs w:val="22"/>
        </w:rPr>
        <w:t>, study the</w:t>
      </w:r>
      <w:r w:rsidR="00B85366" w:rsidRPr="003D4C2D">
        <w:rPr>
          <w:rFonts w:ascii="Times New Roman" w:hAnsi="Times New Roman" w:cs="Times New Roman"/>
          <w:b/>
          <w:i/>
          <w:sz w:val="22"/>
          <w:szCs w:val="22"/>
        </w:rPr>
        <w:t xml:space="preserve"> following </w:t>
      </w:r>
      <w:r w:rsidR="00A14B6E">
        <w:rPr>
          <w:rFonts w:ascii="Times New Roman" w:hAnsi="Times New Roman" w:cs="Times New Roman"/>
          <w:b/>
          <w:i/>
          <w:sz w:val="22"/>
          <w:szCs w:val="22"/>
        </w:rPr>
        <w:t>alternatives as a starting point</w:t>
      </w:r>
      <w:r w:rsidR="00B324B1" w:rsidRPr="003D4C2D">
        <w:rPr>
          <w:rFonts w:ascii="Times New Roman" w:hAnsi="Times New Roman" w:cs="Times New Roman"/>
          <w:b/>
          <w:i/>
          <w:sz w:val="22"/>
          <w:szCs w:val="22"/>
        </w:rPr>
        <w:t>:</w:t>
      </w:r>
    </w:p>
    <w:p w14:paraId="24296B65" w14:textId="77777777" w:rsidR="00A14B6E" w:rsidRDefault="00A14B6E" w:rsidP="00A14B6E">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A14B6E">
        <w:rPr>
          <w:rFonts w:eastAsia="黑体"/>
          <w:b/>
          <w:i/>
          <w:sz w:val="22"/>
          <w:szCs w:val="22"/>
        </w:rPr>
        <w:t xml:space="preserve">Alt.1: </w:t>
      </w:r>
      <w:r w:rsidRPr="00794A34">
        <w:rPr>
          <w:rFonts w:eastAsia="黑体"/>
          <w:b/>
          <w:i/>
          <w:sz w:val="22"/>
          <w:szCs w:val="22"/>
        </w:rPr>
        <w:t>Beam prediction accuracy related KPIs</w:t>
      </w:r>
      <w:r>
        <w:rPr>
          <w:rFonts w:eastAsia="黑体"/>
          <w:b/>
          <w:i/>
          <w:sz w:val="22"/>
          <w:szCs w:val="22"/>
        </w:rPr>
        <w:t xml:space="preserve">, e.g. </w:t>
      </w:r>
      <w:r w:rsidRPr="00794A34">
        <w:rPr>
          <w:rFonts w:eastAsia="黑体"/>
          <w:b/>
          <w:i/>
          <w:sz w:val="22"/>
          <w:szCs w:val="22"/>
        </w:rPr>
        <w:t>accuracy of predicted beam ID and/or predicted RSRP</w:t>
      </w:r>
      <w:r>
        <w:rPr>
          <w:rFonts w:eastAsia="黑体"/>
          <w:b/>
          <w:i/>
          <w:sz w:val="22"/>
          <w:szCs w:val="22"/>
        </w:rPr>
        <w:t>.</w:t>
      </w:r>
    </w:p>
    <w:p w14:paraId="0935EE4E" w14:textId="59D789FE" w:rsidR="00136641" w:rsidRDefault="00A14B6E" w:rsidP="00794A34">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A14B6E">
        <w:rPr>
          <w:rFonts w:eastAsia="黑体"/>
          <w:b/>
          <w:i/>
          <w:sz w:val="22"/>
          <w:szCs w:val="22"/>
        </w:rPr>
        <w:t xml:space="preserve">Alt.2: </w:t>
      </w:r>
      <w:r w:rsidR="00CD4977">
        <w:rPr>
          <w:rFonts w:eastAsia="黑体"/>
          <w:b/>
          <w:i/>
          <w:sz w:val="22"/>
          <w:szCs w:val="22"/>
        </w:rPr>
        <w:t>Link quality related</w:t>
      </w:r>
      <w:r w:rsidR="006C43BC" w:rsidRPr="003D4C2D">
        <w:rPr>
          <w:rFonts w:eastAsia="黑体"/>
          <w:b/>
          <w:i/>
          <w:sz w:val="22"/>
          <w:szCs w:val="22"/>
        </w:rPr>
        <w:t xml:space="preserve"> KPIs</w:t>
      </w:r>
      <w:r w:rsidR="00136641">
        <w:rPr>
          <w:rFonts w:eastAsia="黑体"/>
          <w:b/>
          <w:i/>
          <w:sz w:val="22"/>
          <w:szCs w:val="22"/>
        </w:rPr>
        <w:t>, e.</w:t>
      </w:r>
      <w:r w:rsidR="006C43BC" w:rsidRPr="00AE65B8">
        <w:rPr>
          <w:rFonts w:eastAsia="黑体"/>
          <w:b/>
          <w:i/>
          <w:sz w:val="22"/>
          <w:szCs w:val="22"/>
        </w:rPr>
        <w:t>g</w:t>
      </w:r>
      <w:r w:rsidR="00136641">
        <w:rPr>
          <w:rFonts w:eastAsia="黑体"/>
          <w:b/>
          <w:i/>
          <w:sz w:val="22"/>
          <w:szCs w:val="22"/>
        </w:rPr>
        <w:t>.</w:t>
      </w:r>
      <w:r w:rsidR="006C43BC" w:rsidRPr="00AE65B8">
        <w:rPr>
          <w:rFonts w:eastAsia="黑体"/>
          <w:b/>
          <w:i/>
          <w:sz w:val="22"/>
          <w:szCs w:val="22"/>
        </w:rPr>
        <w:t xml:space="preserve"> throughput, </w:t>
      </w:r>
      <w:r w:rsidR="00D71738">
        <w:rPr>
          <w:rFonts w:eastAsia="黑体"/>
          <w:b/>
          <w:i/>
          <w:sz w:val="22"/>
          <w:szCs w:val="22"/>
        </w:rPr>
        <w:t>L1-</w:t>
      </w:r>
      <w:r w:rsidR="006C43BC" w:rsidRPr="00AE65B8">
        <w:rPr>
          <w:rFonts w:eastAsia="黑体"/>
          <w:b/>
          <w:i/>
          <w:sz w:val="22"/>
          <w:szCs w:val="22"/>
        </w:rPr>
        <w:t xml:space="preserve">RSRP, </w:t>
      </w:r>
      <w:r w:rsidR="00D71738">
        <w:rPr>
          <w:rFonts w:eastAsia="黑体"/>
          <w:b/>
          <w:i/>
          <w:sz w:val="22"/>
          <w:szCs w:val="22"/>
        </w:rPr>
        <w:t>L1-</w:t>
      </w:r>
      <w:r w:rsidR="006C43BC" w:rsidRPr="00AE65B8">
        <w:rPr>
          <w:rFonts w:eastAsia="黑体"/>
          <w:b/>
          <w:i/>
          <w:sz w:val="22"/>
          <w:szCs w:val="22"/>
        </w:rPr>
        <w:t>SINR</w:t>
      </w:r>
      <w:r w:rsidR="00136641">
        <w:rPr>
          <w:rFonts w:eastAsia="黑体"/>
          <w:b/>
          <w:i/>
          <w:sz w:val="22"/>
          <w:szCs w:val="22"/>
        </w:rPr>
        <w:t xml:space="preserve">, </w:t>
      </w:r>
      <w:r w:rsidRPr="00A14B6E">
        <w:rPr>
          <w:rFonts w:eastAsia="黑体"/>
          <w:b/>
          <w:i/>
          <w:sz w:val="22"/>
          <w:szCs w:val="22"/>
        </w:rPr>
        <w:t xml:space="preserve">hypothetical </w:t>
      </w:r>
      <w:r w:rsidR="00136641">
        <w:rPr>
          <w:rFonts w:eastAsia="黑体"/>
          <w:b/>
          <w:i/>
          <w:sz w:val="22"/>
          <w:szCs w:val="22"/>
        </w:rPr>
        <w:t>BLER</w:t>
      </w:r>
      <w:r w:rsidR="003336BD">
        <w:rPr>
          <w:rFonts w:eastAsia="黑体"/>
          <w:b/>
          <w:i/>
          <w:sz w:val="22"/>
          <w:szCs w:val="22"/>
        </w:rPr>
        <w:t>, etc.</w:t>
      </w:r>
    </w:p>
    <w:p w14:paraId="2B657F08" w14:textId="45801309" w:rsidR="009C37F3" w:rsidRDefault="009C37F3" w:rsidP="0025212C">
      <w:pPr>
        <w:pStyle w:val="3"/>
        <w:rPr>
          <w:rFonts w:ascii="Times New Roman" w:hAnsi="Times New Roman" w:cs="Times New Roman"/>
          <w:b/>
          <w:sz w:val="22"/>
          <w:szCs w:val="22"/>
        </w:rPr>
      </w:pPr>
      <w:r w:rsidRPr="0044179A">
        <w:rPr>
          <w:rFonts w:ascii="Times New Roman" w:hAnsi="Times New Roman" w:cs="Times New Roman"/>
          <w:b/>
          <w:sz w:val="22"/>
          <w:szCs w:val="22"/>
        </w:rPr>
        <w:t>Benchmark</w:t>
      </w:r>
      <w:r w:rsidR="000E5DAD" w:rsidRPr="0044179A">
        <w:rPr>
          <w:rFonts w:ascii="Times New Roman" w:hAnsi="Times New Roman" w:cs="Times New Roman"/>
          <w:b/>
          <w:sz w:val="22"/>
          <w:szCs w:val="22"/>
        </w:rPr>
        <w:t>s</w:t>
      </w:r>
      <w:r w:rsidRPr="0044179A">
        <w:rPr>
          <w:rFonts w:ascii="Times New Roman" w:hAnsi="Times New Roman" w:cs="Times New Roman"/>
          <w:b/>
          <w:sz w:val="22"/>
          <w:szCs w:val="22"/>
        </w:rPr>
        <w:t xml:space="preserve"> for </w:t>
      </w:r>
      <w:r w:rsidR="00CF283C" w:rsidRPr="0044179A">
        <w:rPr>
          <w:rFonts w:ascii="Times New Roman" w:hAnsi="Times New Roman" w:cs="Times New Roman"/>
          <w:b/>
          <w:sz w:val="22"/>
          <w:szCs w:val="22"/>
        </w:rPr>
        <w:t xml:space="preserve">performance </w:t>
      </w:r>
      <w:r w:rsidRPr="0044179A">
        <w:rPr>
          <w:rFonts w:ascii="Times New Roman" w:hAnsi="Times New Roman" w:cs="Times New Roman"/>
          <w:b/>
          <w:sz w:val="22"/>
          <w:szCs w:val="22"/>
        </w:rPr>
        <w:t>comparison</w:t>
      </w:r>
    </w:p>
    <w:p w14:paraId="1CA4AF22" w14:textId="28B03DA1" w:rsidR="001D79DA" w:rsidRDefault="003D55A4" w:rsidP="002D10D3">
      <w:pPr>
        <w:spacing w:before="120" w:after="120"/>
        <w:rPr>
          <w:color w:val="000000" w:themeColor="text1"/>
          <w:sz w:val="22"/>
          <w:szCs w:val="22"/>
        </w:rPr>
      </w:pPr>
      <w:r>
        <w:rPr>
          <w:color w:val="000000" w:themeColor="text1"/>
          <w:sz w:val="22"/>
          <w:szCs w:val="22"/>
        </w:rPr>
        <w:t xml:space="preserve">The following agreement was achieved </w:t>
      </w:r>
      <w:r w:rsidR="00C3094A">
        <w:rPr>
          <w:color w:val="000000" w:themeColor="text1"/>
          <w:sz w:val="22"/>
          <w:szCs w:val="22"/>
        </w:rPr>
        <w:t>in the RAN1#112bis-e</w:t>
      </w:r>
      <w:r>
        <w:rPr>
          <w:color w:val="000000" w:themeColor="text1"/>
          <w:sz w:val="22"/>
          <w:szCs w:val="22"/>
        </w:rPr>
        <w:t xml:space="preserve"> meeting</w:t>
      </w:r>
      <w:r w:rsidR="001D79DA">
        <w:rPr>
          <w:color w:val="000000" w:themeColor="text1"/>
          <w:sz w:val="22"/>
          <w:szCs w:val="22"/>
        </w:rPr>
        <w:t xml:space="preserve"> for benchmarks to be used for performance monitoring:</w:t>
      </w:r>
    </w:p>
    <w:tbl>
      <w:tblPr>
        <w:tblStyle w:val="af"/>
        <w:tblW w:w="0" w:type="auto"/>
        <w:tblLook w:val="04A0" w:firstRow="1" w:lastRow="0" w:firstColumn="1" w:lastColumn="0" w:noHBand="0" w:noVBand="1"/>
      </w:tblPr>
      <w:tblGrid>
        <w:gridCol w:w="9062"/>
      </w:tblGrid>
      <w:tr w:rsidR="008D499F" w14:paraId="369AA395" w14:textId="77777777" w:rsidTr="008D499F">
        <w:tc>
          <w:tcPr>
            <w:tcW w:w="9062" w:type="dxa"/>
          </w:tcPr>
          <w:p w14:paraId="6B3788B7" w14:textId="77777777" w:rsidR="0053028F" w:rsidRPr="00E93894" w:rsidRDefault="0053028F" w:rsidP="0053028F">
            <w:pPr>
              <w:rPr>
                <w:rFonts w:eastAsia="等线"/>
                <w:bCs/>
                <w:iCs/>
                <w:szCs w:val="20"/>
                <w:highlight w:val="green"/>
                <w:lang w:eastAsia="zh-CN"/>
              </w:rPr>
            </w:pPr>
            <w:r w:rsidRPr="00E93894">
              <w:rPr>
                <w:rFonts w:eastAsia="等线" w:hint="eastAsia"/>
                <w:bCs/>
                <w:iCs/>
                <w:szCs w:val="20"/>
                <w:highlight w:val="green"/>
                <w:lang w:eastAsia="zh-CN"/>
              </w:rPr>
              <w:t>Agreement</w:t>
            </w:r>
          </w:p>
          <w:p w14:paraId="4C84BFA1" w14:textId="77777777" w:rsidR="0053028F" w:rsidRPr="00DC7FE2" w:rsidRDefault="0053028F">
            <w:pPr>
              <w:rPr>
                <w:rFonts w:ascii="宋体" w:eastAsia="宋体" w:hAnsi="宋体" w:cs="宋体"/>
                <w:bCs/>
                <w:iCs/>
                <w:szCs w:val="20"/>
                <w:lang w:eastAsia="zh-CN"/>
              </w:rPr>
            </w:pPr>
            <w:r w:rsidRPr="00DC7FE2">
              <w:rPr>
                <w:rFonts w:eastAsia="宋体"/>
                <w:bCs/>
                <w:iCs/>
                <w:szCs w:val="20"/>
                <w:lang w:eastAsia="zh-CN"/>
              </w:rPr>
              <w:t>For AI/ML</w:t>
            </w:r>
            <w:r>
              <w:rPr>
                <w:rFonts w:eastAsia="宋体"/>
                <w:bCs/>
                <w:iCs/>
                <w:szCs w:val="20"/>
                <w:lang w:eastAsia="zh-CN"/>
              </w:rPr>
              <w:t xml:space="preserve"> </w:t>
            </w:r>
            <w:r w:rsidRPr="00DC7FE2">
              <w:rPr>
                <w:rFonts w:eastAsia="宋体"/>
                <w:bCs/>
                <w:iCs/>
                <w:szCs w:val="20"/>
                <w:lang w:eastAsia="zh-CN"/>
              </w:rPr>
              <w:t>performance monitoring for BM-Case1 and BM-Case2, study potential specification impact of at least the following alternatives as the benchmark/reference (if applicable) for performance comparison:</w:t>
            </w:r>
          </w:p>
          <w:p w14:paraId="1BB853BD" w14:textId="77777777" w:rsidR="0053028F" w:rsidRPr="00DC7FE2" w:rsidRDefault="0053028F" w:rsidP="002D10D3">
            <w:pPr>
              <w:pStyle w:val="af3"/>
              <w:numPr>
                <w:ilvl w:val="0"/>
                <w:numId w:val="65"/>
              </w:numPr>
              <w:overflowPunct w:val="0"/>
              <w:autoSpaceDE w:val="0"/>
              <w:autoSpaceDN w:val="0"/>
              <w:adjustRightInd w:val="0"/>
              <w:contextualSpacing w:val="0"/>
              <w:textAlignment w:val="baseline"/>
              <w:rPr>
                <w:rFonts w:ascii="宋体" w:hAnsi="宋体" w:cs="宋体"/>
                <w:bCs/>
                <w:iCs/>
                <w:lang w:eastAsia="zh-CN"/>
              </w:rPr>
            </w:pPr>
            <w:r w:rsidRPr="00DC7FE2">
              <w:rPr>
                <w:bCs/>
                <w:iCs/>
                <w:lang w:eastAsia="zh-CN"/>
              </w:rPr>
              <w:t xml:space="preserve">Alt.1: The best beam(s) obtained by measuring beams of a set indicated by </w:t>
            </w:r>
            <w:proofErr w:type="spellStart"/>
            <w:r w:rsidRPr="00DC7FE2">
              <w:rPr>
                <w:bCs/>
                <w:iCs/>
                <w:lang w:eastAsia="zh-CN"/>
              </w:rPr>
              <w:t>gNB</w:t>
            </w:r>
            <w:proofErr w:type="spellEnd"/>
            <w:r w:rsidRPr="00DC7FE2">
              <w:rPr>
                <w:bCs/>
                <w:iCs/>
                <w:lang w:eastAsia="zh-CN"/>
              </w:rPr>
              <w:t xml:space="preserve"> (e.g., Beams from Set A)</w:t>
            </w:r>
          </w:p>
          <w:p w14:paraId="097141BF" w14:textId="77777777" w:rsidR="0053028F" w:rsidRPr="00DC7FE2" w:rsidRDefault="0053028F" w:rsidP="002D10D3">
            <w:pPr>
              <w:pStyle w:val="af3"/>
              <w:numPr>
                <w:ilvl w:val="1"/>
                <w:numId w:val="65"/>
              </w:numPr>
              <w:overflowPunct w:val="0"/>
              <w:autoSpaceDE w:val="0"/>
              <w:autoSpaceDN w:val="0"/>
              <w:adjustRightInd w:val="0"/>
              <w:contextualSpacing w:val="0"/>
              <w:textAlignment w:val="baseline"/>
              <w:rPr>
                <w:rFonts w:ascii="宋体" w:hAnsi="宋体" w:cs="宋体"/>
                <w:bCs/>
                <w:iCs/>
                <w:lang w:eastAsia="zh-CN"/>
              </w:rPr>
            </w:pPr>
            <w:r w:rsidRPr="00DC7FE2">
              <w:rPr>
                <w:bCs/>
                <w:iCs/>
                <w:lang w:eastAsia="zh-CN"/>
              </w:rPr>
              <w:t xml:space="preserve">FFS: </w:t>
            </w:r>
            <w:proofErr w:type="spellStart"/>
            <w:r w:rsidRPr="00DC7FE2">
              <w:rPr>
                <w:bCs/>
                <w:iCs/>
                <w:lang w:eastAsia="zh-CN"/>
              </w:rPr>
              <w:t>gNB</w:t>
            </w:r>
            <w:proofErr w:type="spellEnd"/>
            <w:r w:rsidRPr="00DC7FE2">
              <w:rPr>
                <w:bCs/>
                <w:iCs/>
                <w:lang w:eastAsia="zh-CN"/>
              </w:rPr>
              <w:t xml:space="preserve"> configures one or multiple sets for one or multiple benchmarks/references</w:t>
            </w:r>
          </w:p>
          <w:p w14:paraId="58F3E5D2" w14:textId="77777777" w:rsidR="0053028F" w:rsidRPr="00DC7FE2" w:rsidRDefault="0053028F" w:rsidP="002D10D3">
            <w:pPr>
              <w:pStyle w:val="af3"/>
              <w:numPr>
                <w:ilvl w:val="0"/>
                <w:numId w:val="65"/>
              </w:numPr>
              <w:overflowPunct w:val="0"/>
              <w:autoSpaceDE w:val="0"/>
              <w:autoSpaceDN w:val="0"/>
              <w:adjustRightInd w:val="0"/>
              <w:contextualSpacing w:val="0"/>
              <w:textAlignment w:val="baseline"/>
              <w:rPr>
                <w:rFonts w:ascii="宋体" w:hAnsi="宋体" w:cs="宋体"/>
                <w:bCs/>
                <w:iCs/>
                <w:lang w:eastAsia="zh-CN"/>
              </w:rPr>
            </w:pPr>
            <w:r w:rsidRPr="00DC7FE2">
              <w:rPr>
                <w:bCs/>
                <w:iCs/>
                <w:lang w:eastAsia="zh-CN"/>
              </w:rPr>
              <w:t>Alt.4: Measurements of the predicted best beam(s) corresponding to model output (e.g., Comparison between actual L1-RSRP and predicted RSRP of predicted Top-1/K Beams)</w:t>
            </w:r>
          </w:p>
          <w:p w14:paraId="1FC4944A" w14:textId="77777777" w:rsidR="0053028F" w:rsidRPr="00DC7FE2" w:rsidRDefault="0053028F" w:rsidP="002D10D3">
            <w:pPr>
              <w:pStyle w:val="af3"/>
              <w:numPr>
                <w:ilvl w:val="0"/>
                <w:numId w:val="65"/>
              </w:numPr>
              <w:overflowPunct w:val="0"/>
              <w:autoSpaceDE w:val="0"/>
              <w:autoSpaceDN w:val="0"/>
              <w:adjustRightInd w:val="0"/>
              <w:contextualSpacing w:val="0"/>
              <w:textAlignment w:val="baseline"/>
              <w:rPr>
                <w:rFonts w:ascii="宋体" w:hAnsi="宋体" w:cs="宋体"/>
                <w:bCs/>
                <w:iCs/>
                <w:lang w:eastAsia="zh-CN"/>
              </w:rPr>
            </w:pPr>
            <w:r w:rsidRPr="00DC7FE2">
              <w:rPr>
                <w:bCs/>
                <w:iCs/>
                <w:lang w:eastAsia="zh-CN"/>
              </w:rPr>
              <w:t>FFS:</w:t>
            </w:r>
          </w:p>
          <w:p w14:paraId="53799D0B" w14:textId="77777777" w:rsidR="0053028F" w:rsidRPr="00DC7FE2" w:rsidRDefault="0053028F" w:rsidP="002D10D3">
            <w:pPr>
              <w:pStyle w:val="af3"/>
              <w:numPr>
                <w:ilvl w:val="1"/>
                <w:numId w:val="65"/>
              </w:numPr>
              <w:overflowPunct w:val="0"/>
              <w:autoSpaceDE w:val="0"/>
              <w:autoSpaceDN w:val="0"/>
              <w:adjustRightInd w:val="0"/>
              <w:contextualSpacing w:val="0"/>
              <w:textAlignment w:val="baseline"/>
              <w:rPr>
                <w:rFonts w:ascii="宋体" w:hAnsi="宋体" w:cs="宋体"/>
                <w:bCs/>
                <w:iCs/>
                <w:lang w:eastAsia="zh-CN"/>
              </w:rPr>
            </w:pPr>
            <w:r w:rsidRPr="00DC7FE2">
              <w:rPr>
                <w:bCs/>
                <w:iCs/>
                <w:lang w:eastAsia="zh-CN"/>
              </w:rPr>
              <w:t>Alt.3: The beam corresponding to some or all the indicated/activated TCI state(s)   </w:t>
            </w:r>
          </w:p>
          <w:p w14:paraId="64193888" w14:textId="7B8A97BE" w:rsidR="0053028F" w:rsidRPr="002D10D3" w:rsidRDefault="0053028F" w:rsidP="002D10D3">
            <w:pPr>
              <w:pStyle w:val="af3"/>
              <w:numPr>
                <w:ilvl w:val="0"/>
                <w:numId w:val="65"/>
              </w:numPr>
              <w:overflowPunct w:val="0"/>
              <w:autoSpaceDE w:val="0"/>
              <w:autoSpaceDN w:val="0"/>
              <w:adjustRightInd w:val="0"/>
              <w:ind w:left="714" w:hanging="357"/>
              <w:contextualSpacing w:val="0"/>
              <w:textAlignment w:val="baseline"/>
              <w:rPr>
                <w:rFonts w:ascii="宋体" w:eastAsia="宋体" w:hAnsi="宋体" w:cs="宋体"/>
                <w:color w:val="000000"/>
                <w:sz w:val="24"/>
                <w:lang w:eastAsia="zh-CN"/>
              </w:rPr>
            </w:pPr>
            <w:r w:rsidRPr="00DC7FE2">
              <w:rPr>
                <w:bCs/>
                <w:iCs/>
                <w:lang w:eastAsia="zh-CN"/>
              </w:rPr>
              <w:t>Other alternative is not precluded. </w:t>
            </w:r>
          </w:p>
        </w:tc>
      </w:tr>
    </w:tbl>
    <w:p w14:paraId="23775E36" w14:textId="09CFAB8E" w:rsidR="007517C8" w:rsidRDefault="0081302D" w:rsidP="0044179A">
      <w:pPr>
        <w:pStyle w:val="a1"/>
        <w:spacing w:before="120"/>
        <w:rPr>
          <w:color w:val="000000" w:themeColor="text1"/>
          <w:sz w:val="22"/>
          <w:szCs w:val="22"/>
        </w:rPr>
      </w:pPr>
      <w:r>
        <w:rPr>
          <w:color w:val="000000" w:themeColor="text1"/>
          <w:sz w:val="22"/>
          <w:szCs w:val="22"/>
        </w:rPr>
        <w:t xml:space="preserve">From our view, </w:t>
      </w:r>
      <w:r w:rsidR="00470A0F">
        <w:rPr>
          <w:color w:val="000000" w:themeColor="text1"/>
          <w:sz w:val="22"/>
          <w:szCs w:val="22"/>
        </w:rPr>
        <w:t xml:space="preserve">at least </w:t>
      </w:r>
      <w:r w:rsidR="007517C8">
        <w:rPr>
          <w:color w:val="000000" w:themeColor="text1"/>
          <w:sz w:val="22"/>
          <w:szCs w:val="22"/>
        </w:rPr>
        <w:t>three</w:t>
      </w:r>
      <w:r w:rsidR="00E97981">
        <w:rPr>
          <w:color w:val="000000" w:themeColor="text1"/>
          <w:sz w:val="22"/>
          <w:szCs w:val="22"/>
        </w:rPr>
        <w:t xml:space="preserve"> benchmarks </w:t>
      </w:r>
      <w:r w:rsidR="00E2195E">
        <w:rPr>
          <w:color w:val="000000" w:themeColor="text1"/>
          <w:sz w:val="22"/>
          <w:szCs w:val="22"/>
        </w:rPr>
        <w:t>are useful to realize</w:t>
      </w:r>
      <w:r w:rsidR="003D55A4">
        <w:rPr>
          <w:color w:val="000000" w:themeColor="text1"/>
          <w:sz w:val="22"/>
          <w:szCs w:val="22"/>
        </w:rPr>
        <w:t xml:space="preserve"> with Alt</w:t>
      </w:r>
      <w:r w:rsidR="00205D2A">
        <w:rPr>
          <w:color w:val="000000" w:themeColor="text1"/>
          <w:sz w:val="22"/>
          <w:szCs w:val="22"/>
        </w:rPr>
        <w:t>.</w:t>
      </w:r>
      <w:r w:rsidR="003D55A4">
        <w:rPr>
          <w:color w:val="000000" w:themeColor="text1"/>
          <w:sz w:val="22"/>
          <w:szCs w:val="22"/>
        </w:rPr>
        <w:t>1</w:t>
      </w:r>
      <w:r w:rsidR="00E97981">
        <w:rPr>
          <w:color w:val="000000" w:themeColor="text1"/>
          <w:sz w:val="22"/>
          <w:szCs w:val="22"/>
        </w:rPr>
        <w:t xml:space="preserve">: </w:t>
      </w:r>
    </w:p>
    <w:p w14:paraId="56B5753B" w14:textId="1725E6F2" w:rsidR="0030320D" w:rsidRPr="002D10D3" w:rsidRDefault="009A47C0" w:rsidP="002D10D3">
      <w:pPr>
        <w:pStyle w:val="a1"/>
        <w:numPr>
          <w:ilvl w:val="0"/>
          <w:numId w:val="63"/>
        </w:numPr>
        <w:spacing w:before="120"/>
        <w:ind w:left="426" w:hanging="426"/>
        <w:rPr>
          <w:rFonts w:eastAsiaTheme="minorEastAsia"/>
          <w:color w:val="000000" w:themeColor="text1"/>
          <w:sz w:val="22"/>
          <w:szCs w:val="22"/>
          <w:lang w:eastAsia="zh-CN"/>
        </w:rPr>
      </w:pPr>
      <w:r>
        <w:rPr>
          <w:color w:val="000000" w:themeColor="text1"/>
          <w:sz w:val="22"/>
          <w:szCs w:val="22"/>
        </w:rPr>
        <w:t>T</w:t>
      </w:r>
      <w:r w:rsidR="00E97981">
        <w:rPr>
          <w:color w:val="000000" w:themeColor="text1"/>
          <w:sz w:val="22"/>
          <w:szCs w:val="22"/>
        </w:rPr>
        <w:t xml:space="preserve">he genie-aided best beam which is </w:t>
      </w:r>
      <w:r w:rsidR="00302EDA">
        <w:rPr>
          <w:color w:val="000000" w:themeColor="text1"/>
          <w:sz w:val="22"/>
          <w:szCs w:val="22"/>
        </w:rPr>
        <w:t xml:space="preserve">derived as the best beam obtained by measuring Set A, </w:t>
      </w:r>
      <w:r w:rsidR="006D325D">
        <w:rPr>
          <w:color w:val="000000" w:themeColor="text1"/>
          <w:sz w:val="22"/>
          <w:szCs w:val="22"/>
        </w:rPr>
        <w:t xml:space="preserve">and </w:t>
      </w:r>
      <w:r w:rsidR="00302EDA">
        <w:rPr>
          <w:color w:val="000000" w:themeColor="text1"/>
          <w:sz w:val="22"/>
          <w:szCs w:val="22"/>
        </w:rPr>
        <w:t>could be regarded as the upper bound</w:t>
      </w:r>
      <w:r w:rsidR="00205D2A">
        <w:rPr>
          <w:color w:val="000000" w:themeColor="text1"/>
          <w:sz w:val="22"/>
          <w:szCs w:val="22"/>
        </w:rPr>
        <w:t>. In this case, the “</w:t>
      </w:r>
      <w:r w:rsidR="00205D2A" w:rsidRPr="002D10D3">
        <w:rPr>
          <w:color w:val="000000" w:themeColor="text1"/>
          <w:sz w:val="22"/>
          <w:szCs w:val="22"/>
        </w:rPr>
        <w:t xml:space="preserve">measuring beams of a set indicated by </w:t>
      </w:r>
      <w:proofErr w:type="spellStart"/>
      <w:r w:rsidR="00205D2A" w:rsidRPr="002D10D3">
        <w:rPr>
          <w:color w:val="000000" w:themeColor="text1"/>
          <w:sz w:val="22"/>
          <w:szCs w:val="22"/>
        </w:rPr>
        <w:t>gNB</w:t>
      </w:r>
      <w:proofErr w:type="spellEnd"/>
      <w:r w:rsidR="00205D2A">
        <w:rPr>
          <w:color w:val="000000" w:themeColor="text1"/>
          <w:sz w:val="22"/>
          <w:szCs w:val="22"/>
        </w:rPr>
        <w:t>” corresponds to the entire beams in Set A.</w:t>
      </w:r>
    </w:p>
    <w:p w14:paraId="23D4FA39" w14:textId="2419A05E" w:rsidR="0030320D" w:rsidRDefault="009A47C0" w:rsidP="002D10D3">
      <w:pPr>
        <w:pStyle w:val="a1"/>
        <w:numPr>
          <w:ilvl w:val="0"/>
          <w:numId w:val="63"/>
        </w:numPr>
        <w:spacing w:before="120"/>
        <w:ind w:left="426" w:hanging="426"/>
        <w:rPr>
          <w:rFonts w:eastAsiaTheme="minorEastAsia"/>
          <w:color w:val="000000" w:themeColor="text1"/>
          <w:sz w:val="22"/>
          <w:szCs w:val="22"/>
          <w:lang w:eastAsia="zh-CN"/>
        </w:rPr>
      </w:pPr>
      <w:r>
        <w:rPr>
          <w:color w:val="000000" w:themeColor="text1"/>
          <w:sz w:val="22"/>
          <w:szCs w:val="22"/>
        </w:rPr>
        <w:t>The</w:t>
      </w:r>
      <w:r w:rsidR="00302EDA">
        <w:rPr>
          <w:color w:val="000000" w:themeColor="text1"/>
          <w:sz w:val="22"/>
          <w:szCs w:val="22"/>
        </w:rPr>
        <w:t xml:space="preserve"> </w:t>
      </w:r>
      <w:r w:rsidR="000E4628">
        <w:rPr>
          <w:color w:val="000000" w:themeColor="text1"/>
          <w:sz w:val="22"/>
          <w:szCs w:val="22"/>
        </w:rPr>
        <w:t>determined</w:t>
      </w:r>
      <w:r w:rsidR="00D36C71">
        <w:rPr>
          <w:color w:val="000000" w:themeColor="text1"/>
          <w:sz w:val="22"/>
          <w:szCs w:val="22"/>
        </w:rPr>
        <w:t xml:space="preserve"> beam under the non-AI/ML solution (e.g., under comparable beam sweeping overhead/latency with </w:t>
      </w:r>
      <w:r w:rsidR="006D325D">
        <w:rPr>
          <w:color w:val="000000" w:themeColor="text1"/>
          <w:sz w:val="22"/>
          <w:szCs w:val="22"/>
        </w:rPr>
        <w:t xml:space="preserve">the </w:t>
      </w:r>
      <w:r w:rsidR="00D36C71">
        <w:rPr>
          <w:color w:val="000000" w:themeColor="text1"/>
          <w:sz w:val="22"/>
          <w:szCs w:val="22"/>
        </w:rPr>
        <w:t>AI/ML</w:t>
      </w:r>
      <w:r w:rsidR="00E21102">
        <w:rPr>
          <w:color w:val="000000" w:themeColor="text1"/>
          <w:sz w:val="22"/>
          <w:szCs w:val="22"/>
        </w:rPr>
        <w:t xml:space="preserve"> solution</w:t>
      </w:r>
      <w:r w:rsidR="006D325D">
        <w:rPr>
          <w:color w:val="000000" w:themeColor="text1"/>
          <w:sz w:val="22"/>
          <w:szCs w:val="22"/>
        </w:rPr>
        <w:t xml:space="preserve"> being monitored</w:t>
      </w:r>
      <w:r w:rsidR="00D36C71">
        <w:rPr>
          <w:color w:val="000000" w:themeColor="text1"/>
          <w:sz w:val="22"/>
          <w:szCs w:val="22"/>
        </w:rPr>
        <w:t>)</w:t>
      </w:r>
      <w:r w:rsidR="00302EDA">
        <w:rPr>
          <w:color w:val="000000" w:themeColor="text1"/>
          <w:sz w:val="22"/>
          <w:szCs w:val="22"/>
        </w:rPr>
        <w:t>, which could be regarded as the lower bound</w:t>
      </w:r>
      <w:r w:rsidR="00352478">
        <w:rPr>
          <w:color w:val="000000" w:themeColor="text1"/>
          <w:sz w:val="22"/>
          <w:szCs w:val="22"/>
        </w:rPr>
        <w:t xml:space="preserve"> and </w:t>
      </w:r>
      <w:r w:rsidR="00A0725E">
        <w:rPr>
          <w:color w:val="000000" w:themeColor="text1"/>
          <w:sz w:val="22"/>
          <w:szCs w:val="22"/>
        </w:rPr>
        <w:t>used for fallback purpose</w:t>
      </w:r>
      <w:r w:rsidR="00DA7538">
        <w:rPr>
          <w:color w:val="000000" w:themeColor="text1"/>
          <w:sz w:val="22"/>
          <w:szCs w:val="22"/>
        </w:rPr>
        <w:t>.</w:t>
      </w:r>
      <w:r w:rsidR="00205D2A">
        <w:rPr>
          <w:color w:val="000000" w:themeColor="text1"/>
          <w:sz w:val="22"/>
          <w:szCs w:val="22"/>
        </w:rPr>
        <w:t xml:space="preserve"> In this case, the “</w:t>
      </w:r>
      <w:r w:rsidR="00205D2A" w:rsidRPr="00486C46">
        <w:rPr>
          <w:color w:val="000000" w:themeColor="text1"/>
          <w:sz w:val="22"/>
          <w:szCs w:val="22"/>
        </w:rPr>
        <w:t xml:space="preserve">measuring beams of a set indicated by </w:t>
      </w:r>
      <w:proofErr w:type="spellStart"/>
      <w:r w:rsidR="00205D2A" w:rsidRPr="00486C46">
        <w:rPr>
          <w:color w:val="000000" w:themeColor="text1"/>
          <w:sz w:val="22"/>
          <w:szCs w:val="22"/>
        </w:rPr>
        <w:t>gNB</w:t>
      </w:r>
      <w:proofErr w:type="spellEnd"/>
      <w:r w:rsidR="00205D2A">
        <w:rPr>
          <w:color w:val="000000" w:themeColor="text1"/>
          <w:sz w:val="22"/>
          <w:szCs w:val="22"/>
        </w:rPr>
        <w:t>” corresponds to the Top-K beams achieved under the non-AI/ML solution.</w:t>
      </w:r>
    </w:p>
    <w:p w14:paraId="2BF29116" w14:textId="7442E6AA" w:rsidR="00AF453A" w:rsidRPr="002D10D3" w:rsidRDefault="009A47C0" w:rsidP="002D10D3">
      <w:pPr>
        <w:pStyle w:val="a1"/>
        <w:numPr>
          <w:ilvl w:val="0"/>
          <w:numId w:val="63"/>
        </w:numPr>
        <w:spacing w:before="120"/>
        <w:ind w:left="426" w:hanging="426"/>
        <w:rPr>
          <w:rFonts w:eastAsiaTheme="minorEastAsia"/>
          <w:color w:val="000000" w:themeColor="text1"/>
          <w:sz w:val="22"/>
          <w:szCs w:val="22"/>
          <w:lang w:eastAsia="zh-CN"/>
        </w:rPr>
      </w:pPr>
      <w:r>
        <w:rPr>
          <w:rFonts w:eastAsiaTheme="minorEastAsia"/>
          <w:color w:val="000000" w:themeColor="text1"/>
          <w:sz w:val="22"/>
          <w:szCs w:val="22"/>
          <w:lang w:eastAsia="zh-CN"/>
        </w:rPr>
        <w:t>Non-</w:t>
      </w:r>
      <w:r w:rsidRPr="002D10D3">
        <w:rPr>
          <w:color w:val="000000" w:themeColor="text1"/>
          <w:sz w:val="22"/>
          <w:szCs w:val="22"/>
        </w:rPr>
        <w:t>active</w:t>
      </w:r>
      <w:r>
        <w:rPr>
          <w:rFonts w:eastAsiaTheme="minorEastAsia"/>
          <w:color w:val="000000" w:themeColor="text1"/>
          <w:sz w:val="22"/>
          <w:szCs w:val="22"/>
          <w:lang w:eastAsia="zh-CN"/>
        </w:rPr>
        <w:t xml:space="preserve"> AI/ML model, e.g. to be used for</w:t>
      </w:r>
      <w:r w:rsidR="00AF453A">
        <w:rPr>
          <w:rFonts w:eastAsiaTheme="minorEastAsia"/>
          <w:color w:val="000000" w:themeColor="text1"/>
          <w:sz w:val="22"/>
          <w:szCs w:val="22"/>
          <w:lang w:eastAsia="zh-CN"/>
        </w:rPr>
        <w:t xml:space="preserve"> the model switching/selection purpose</w:t>
      </w:r>
      <w:r w:rsidR="00205D2A">
        <w:rPr>
          <w:rFonts w:eastAsiaTheme="minorEastAsia"/>
          <w:color w:val="000000" w:themeColor="text1"/>
          <w:sz w:val="22"/>
          <w:szCs w:val="22"/>
          <w:lang w:eastAsia="zh-CN"/>
        </w:rPr>
        <w:t xml:space="preserve">. </w:t>
      </w:r>
      <w:r w:rsidR="00205D2A">
        <w:rPr>
          <w:color w:val="000000" w:themeColor="text1"/>
          <w:sz w:val="22"/>
          <w:szCs w:val="22"/>
        </w:rPr>
        <w:t>In this case, the “</w:t>
      </w:r>
      <w:r w:rsidR="00205D2A" w:rsidRPr="00486C46">
        <w:rPr>
          <w:color w:val="000000" w:themeColor="text1"/>
          <w:sz w:val="22"/>
          <w:szCs w:val="22"/>
        </w:rPr>
        <w:t xml:space="preserve">measuring beams of a set indicated by </w:t>
      </w:r>
      <w:proofErr w:type="spellStart"/>
      <w:r w:rsidR="00205D2A" w:rsidRPr="00486C46">
        <w:rPr>
          <w:color w:val="000000" w:themeColor="text1"/>
          <w:sz w:val="22"/>
          <w:szCs w:val="22"/>
        </w:rPr>
        <w:t>gNB</w:t>
      </w:r>
      <w:proofErr w:type="spellEnd"/>
      <w:r w:rsidR="00205D2A">
        <w:rPr>
          <w:color w:val="000000" w:themeColor="text1"/>
          <w:sz w:val="22"/>
          <w:szCs w:val="22"/>
        </w:rPr>
        <w:t xml:space="preserve">” corresponds to the Top-K beams achieved under the </w:t>
      </w:r>
      <w:r w:rsidR="00205D2A">
        <w:rPr>
          <w:rFonts w:eastAsiaTheme="minorEastAsia"/>
          <w:color w:val="000000" w:themeColor="text1"/>
          <w:sz w:val="22"/>
          <w:szCs w:val="22"/>
          <w:lang w:eastAsia="zh-CN"/>
        </w:rPr>
        <w:t>non-</w:t>
      </w:r>
      <w:r w:rsidR="00205D2A" w:rsidRPr="00486C46">
        <w:rPr>
          <w:color w:val="000000" w:themeColor="text1"/>
          <w:sz w:val="22"/>
          <w:szCs w:val="22"/>
        </w:rPr>
        <w:t>active</w:t>
      </w:r>
      <w:r w:rsidR="00205D2A">
        <w:rPr>
          <w:rFonts w:eastAsiaTheme="minorEastAsia"/>
          <w:color w:val="000000" w:themeColor="text1"/>
          <w:sz w:val="22"/>
          <w:szCs w:val="22"/>
          <w:lang w:eastAsia="zh-CN"/>
        </w:rPr>
        <w:t xml:space="preserve"> </w:t>
      </w:r>
      <w:r w:rsidR="00205D2A">
        <w:rPr>
          <w:color w:val="000000" w:themeColor="text1"/>
          <w:sz w:val="22"/>
          <w:szCs w:val="22"/>
        </w:rPr>
        <w:t>AI/ML solution.</w:t>
      </w:r>
    </w:p>
    <w:p w14:paraId="33E449DD" w14:textId="42738365" w:rsidR="00D1070D" w:rsidRDefault="00CC721F" w:rsidP="0044179A">
      <w:pPr>
        <w:pStyle w:val="a1"/>
        <w:spacing w:before="120"/>
        <w:rPr>
          <w:color w:val="000000" w:themeColor="text1"/>
          <w:sz w:val="22"/>
          <w:szCs w:val="22"/>
        </w:rPr>
      </w:pPr>
      <w:r>
        <w:rPr>
          <w:color w:val="000000" w:themeColor="text1"/>
          <w:sz w:val="22"/>
          <w:szCs w:val="22"/>
        </w:rPr>
        <w:t xml:space="preserve">The upper bound can be used to determine the </w:t>
      </w:r>
      <w:r w:rsidR="006D325D">
        <w:rPr>
          <w:color w:val="000000" w:themeColor="text1"/>
          <w:sz w:val="22"/>
          <w:szCs w:val="22"/>
        </w:rPr>
        <w:t xml:space="preserve">absolute value of the </w:t>
      </w:r>
      <w:r>
        <w:rPr>
          <w:color w:val="000000" w:themeColor="text1"/>
          <w:sz w:val="22"/>
          <w:szCs w:val="22"/>
        </w:rPr>
        <w:t xml:space="preserve">beam prediction accuracy </w:t>
      </w:r>
      <w:r w:rsidR="00E21102">
        <w:rPr>
          <w:color w:val="000000" w:themeColor="text1"/>
          <w:sz w:val="22"/>
          <w:szCs w:val="22"/>
        </w:rPr>
        <w:t xml:space="preserve">for </w:t>
      </w:r>
      <w:r>
        <w:rPr>
          <w:color w:val="000000" w:themeColor="text1"/>
          <w:sz w:val="22"/>
          <w:szCs w:val="22"/>
        </w:rPr>
        <w:t xml:space="preserve">the AI/ML </w:t>
      </w:r>
      <w:r w:rsidR="00E21102">
        <w:rPr>
          <w:color w:val="000000" w:themeColor="text1"/>
          <w:sz w:val="22"/>
          <w:szCs w:val="22"/>
        </w:rPr>
        <w:t>solution</w:t>
      </w:r>
      <w:r>
        <w:rPr>
          <w:color w:val="000000" w:themeColor="text1"/>
          <w:sz w:val="22"/>
          <w:szCs w:val="22"/>
        </w:rPr>
        <w:t>, while the lower bound</w:t>
      </w:r>
      <w:r w:rsidR="009A47C0">
        <w:rPr>
          <w:color w:val="000000" w:themeColor="text1"/>
          <w:sz w:val="22"/>
          <w:szCs w:val="22"/>
        </w:rPr>
        <w:t xml:space="preserve"> or a non-active AI/ML solution</w:t>
      </w:r>
      <w:r>
        <w:rPr>
          <w:color w:val="000000" w:themeColor="text1"/>
          <w:sz w:val="22"/>
          <w:szCs w:val="22"/>
        </w:rPr>
        <w:t xml:space="preserve"> can be used to </w:t>
      </w:r>
      <w:r w:rsidR="00F27A74">
        <w:rPr>
          <w:color w:val="000000" w:themeColor="text1"/>
          <w:sz w:val="22"/>
          <w:szCs w:val="22"/>
        </w:rPr>
        <w:t>compare the performance</w:t>
      </w:r>
      <w:r w:rsidR="00A34CDA">
        <w:rPr>
          <w:color w:val="000000" w:themeColor="text1"/>
          <w:sz w:val="22"/>
          <w:szCs w:val="22"/>
        </w:rPr>
        <w:t xml:space="preserve"> (</w:t>
      </w:r>
      <w:r w:rsidR="006C0CC5">
        <w:rPr>
          <w:color w:val="000000" w:themeColor="text1"/>
          <w:sz w:val="22"/>
          <w:szCs w:val="22"/>
        </w:rPr>
        <w:t xml:space="preserve">including </w:t>
      </w:r>
      <w:r w:rsidR="00A34CDA">
        <w:rPr>
          <w:color w:val="000000" w:themeColor="text1"/>
          <w:sz w:val="22"/>
          <w:szCs w:val="22"/>
        </w:rPr>
        <w:t>beam prediction accuracy</w:t>
      </w:r>
      <w:r w:rsidR="005B578C">
        <w:rPr>
          <w:color w:val="000000" w:themeColor="text1"/>
          <w:sz w:val="22"/>
          <w:szCs w:val="22"/>
        </w:rPr>
        <w:t xml:space="preserve"> KPI</w:t>
      </w:r>
      <w:r w:rsidR="00A34CDA">
        <w:rPr>
          <w:color w:val="000000" w:themeColor="text1"/>
          <w:sz w:val="22"/>
          <w:szCs w:val="22"/>
        </w:rPr>
        <w:t xml:space="preserve"> and/or link quality KPI)</w:t>
      </w:r>
      <w:r w:rsidR="00F27A74">
        <w:rPr>
          <w:color w:val="000000" w:themeColor="text1"/>
          <w:sz w:val="22"/>
          <w:szCs w:val="22"/>
        </w:rPr>
        <w:t xml:space="preserve"> of the AI/ML solution</w:t>
      </w:r>
      <w:r w:rsidR="002C2347">
        <w:rPr>
          <w:color w:val="000000" w:themeColor="text1"/>
          <w:sz w:val="22"/>
          <w:szCs w:val="22"/>
        </w:rPr>
        <w:t>; based on this relative performance</w:t>
      </w:r>
      <w:r w:rsidR="00166918">
        <w:rPr>
          <w:color w:val="000000" w:themeColor="text1"/>
          <w:sz w:val="22"/>
          <w:szCs w:val="22"/>
        </w:rPr>
        <w:t xml:space="preserve"> to the lower bound</w:t>
      </w:r>
      <w:r w:rsidR="002C2347">
        <w:rPr>
          <w:color w:val="000000" w:themeColor="text1"/>
          <w:sz w:val="22"/>
          <w:szCs w:val="22"/>
        </w:rPr>
        <w:t>,</w:t>
      </w:r>
      <w:r w:rsidR="00F27A74">
        <w:rPr>
          <w:color w:val="000000" w:themeColor="text1"/>
          <w:sz w:val="22"/>
          <w:szCs w:val="22"/>
        </w:rPr>
        <w:t xml:space="preserve"> the NW or UE </w:t>
      </w:r>
      <w:r w:rsidR="002C2347">
        <w:rPr>
          <w:color w:val="000000" w:themeColor="text1"/>
          <w:sz w:val="22"/>
          <w:szCs w:val="22"/>
        </w:rPr>
        <w:t>can</w:t>
      </w:r>
      <w:r w:rsidR="00F27A74">
        <w:rPr>
          <w:color w:val="000000" w:themeColor="text1"/>
          <w:sz w:val="22"/>
          <w:szCs w:val="22"/>
        </w:rPr>
        <w:t xml:space="preserve"> make the decision on whether </w:t>
      </w:r>
      <w:r w:rsidR="000926C9">
        <w:rPr>
          <w:color w:val="000000" w:themeColor="text1"/>
          <w:sz w:val="22"/>
          <w:szCs w:val="22"/>
        </w:rPr>
        <w:t>to continue the operation of the activated AI/ML model or to deactivate the</w:t>
      </w:r>
      <w:r w:rsidR="00BE6F7B">
        <w:rPr>
          <w:color w:val="000000" w:themeColor="text1"/>
          <w:sz w:val="22"/>
          <w:szCs w:val="22"/>
        </w:rPr>
        <w:t xml:space="preserve"> undergoing</w:t>
      </w:r>
      <w:r w:rsidR="000926C9">
        <w:rPr>
          <w:color w:val="000000" w:themeColor="text1"/>
          <w:sz w:val="22"/>
          <w:szCs w:val="22"/>
        </w:rPr>
        <w:t xml:space="preserve"> AI/ML model</w:t>
      </w:r>
      <w:r w:rsidR="00B37855">
        <w:rPr>
          <w:color w:val="000000" w:themeColor="text1"/>
          <w:sz w:val="22"/>
          <w:szCs w:val="22"/>
        </w:rPr>
        <w:t xml:space="preserve">/switch to </w:t>
      </w:r>
      <w:r w:rsidR="00C51642">
        <w:rPr>
          <w:color w:val="000000" w:themeColor="text1"/>
          <w:sz w:val="22"/>
          <w:szCs w:val="22"/>
        </w:rPr>
        <w:t>the alternative</w:t>
      </w:r>
      <w:r w:rsidR="00B37855">
        <w:rPr>
          <w:color w:val="000000" w:themeColor="text1"/>
          <w:sz w:val="22"/>
          <w:szCs w:val="22"/>
        </w:rPr>
        <w:t xml:space="preserve"> AI/ML model</w:t>
      </w:r>
      <w:r w:rsidR="00FD0C3B">
        <w:rPr>
          <w:color w:val="000000" w:themeColor="text1"/>
          <w:sz w:val="22"/>
          <w:szCs w:val="22"/>
        </w:rPr>
        <w:t xml:space="preserve"> </w:t>
      </w:r>
      <w:r w:rsidR="002A7454">
        <w:rPr>
          <w:color w:val="000000" w:themeColor="text1"/>
          <w:sz w:val="22"/>
          <w:szCs w:val="22"/>
        </w:rPr>
        <w:t>which is</w:t>
      </w:r>
      <w:r w:rsidR="00FD0C3B">
        <w:rPr>
          <w:color w:val="000000" w:themeColor="text1"/>
          <w:sz w:val="22"/>
          <w:szCs w:val="22"/>
        </w:rPr>
        <w:t xml:space="preserve"> inactive at the moment</w:t>
      </w:r>
      <w:r w:rsidR="000926C9">
        <w:rPr>
          <w:color w:val="000000" w:themeColor="text1"/>
          <w:sz w:val="22"/>
          <w:szCs w:val="22"/>
        </w:rPr>
        <w:t>.</w:t>
      </w:r>
      <w:r w:rsidR="0012573E">
        <w:rPr>
          <w:color w:val="000000" w:themeColor="text1"/>
          <w:sz w:val="22"/>
          <w:szCs w:val="22"/>
        </w:rPr>
        <w:t xml:space="preserve"> </w:t>
      </w:r>
      <w:r w:rsidR="00D1070D">
        <w:rPr>
          <w:color w:val="000000" w:themeColor="text1"/>
          <w:sz w:val="22"/>
          <w:szCs w:val="22"/>
        </w:rPr>
        <w:t xml:space="preserve">In particular, for the BM-Case 2, the </w:t>
      </w:r>
      <w:r w:rsidR="00947840">
        <w:rPr>
          <w:color w:val="000000" w:themeColor="text1"/>
          <w:sz w:val="22"/>
          <w:szCs w:val="22"/>
        </w:rPr>
        <w:t xml:space="preserve">non-AI/ML </w:t>
      </w:r>
      <w:r w:rsidR="00D1070D">
        <w:rPr>
          <w:color w:val="000000" w:themeColor="text1"/>
          <w:sz w:val="22"/>
          <w:szCs w:val="22"/>
        </w:rPr>
        <w:t xml:space="preserve">benchmark can be either sample-and-hold, or other non-AI/ML-based algorithms, which is up to implementation. </w:t>
      </w:r>
      <w:r w:rsidR="002D6296">
        <w:rPr>
          <w:color w:val="000000" w:themeColor="text1"/>
          <w:sz w:val="22"/>
          <w:szCs w:val="22"/>
        </w:rPr>
        <w:t>Having that in mind, the potential spec impact of the co-existence of AI/ML-based BM and non-AI/ML-based BM should be studied.</w:t>
      </w:r>
    </w:p>
    <w:p w14:paraId="57F25F74" w14:textId="77777777" w:rsidR="00D1070D" w:rsidRDefault="00D1070D" w:rsidP="0044179A">
      <w:pPr>
        <w:pStyle w:val="a1"/>
        <w:spacing w:before="120"/>
        <w:rPr>
          <w:color w:val="000000" w:themeColor="text1"/>
          <w:sz w:val="22"/>
          <w:szCs w:val="22"/>
        </w:rPr>
      </w:pPr>
      <w:r>
        <w:rPr>
          <w:color w:val="000000" w:themeColor="text1"/>
          <w:sz w:val="22"/>
          <w:szCs w:val="22"/>
        </w:rPr>
        <w:t>Based on the above discussion, we are making the following proposal:</w:t>
      </w:r>
    </w:p>
    <w:p w14:paraId="0844B983" w14:textId="45A13B90" w:rsidR="00CC721F"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714866">
        <w:rPr>
          <w:rFonts w:ascii="Times New Roman" w:hAnsi="Times New Roman" w:cs="Times New Roman"/>
          <w:b/>
          <w:i/>
          <w:sz w:val="22"/>
          <w:szCs w:val="22"/>
        </w:rPr>
        <w:t>2</w:t>
      </w:r>
      <w:r w:rsidR="00E051E5">
        <w:rPr>
          <w:rFonts w:ascii="Times New Roman" w:hAnsi="Times New Roman" w:cs="Times New Roman"/>
          <w:b/>
          <w:i/>
          <w:sz w:val="22"/>
          <w:szCs w:val="22"/>
        </w:rPr>
        <w:t>6</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D1070D" w:rsidRPr="003D4C2D">
        <w:rPr>
          <w:rFonts w:ascii="Times New Roman" w:hAnsi="Times New Roman" w:cs="Times New Roman"/>
          <w:b/>
          <w:i/>
          <w:sz w:val="22"/>
          <w:szCs w:val="22"/>
        </w:rPr>
        <w:t xml:space="preserve">For </w:t>
      </w:r>
      <w:r w:rsidR="00CC721F" w:rsidRPr="00CC721F">
        <w:rPr>
          <w:rFonts w:ascii="Times New Roman" w:hAnsi="Times New Roman" w:cs="Times New Roman"/>
          <w:b/>
          <w:i/>
          <w:sz w:val="22"/>
          <w:szCs w:val="22"/>
        </w:rPr>
        <w:t>AI/ML model monitoring for BM-Case1 and BM-Case2</w:t>
      </w:r>
      <w:r w:rsidR="00D1070D" w:rsidRPr="003D4C2D">
        <w:rPr>
          <w:rFonts w:ascii="Times New Roman" w:hAnsi="Times New Roman" w:cs="Times New Roman"/>
          <w:b/>
          <w:i/>
          <w:sz w:val="22"/>
          <w:szCs w:val="22"/>
        </w:rPr>
        <w:t xml:space="preserve">, </w:t>
      </w:r>
      <w:r w:rsidR="007517C8">
        <w:rPr>
          <w:rFonts w:ascii="Times New Roman" w:hAnsi="Times New Roman" w:cs="Times New Roman"/>
          <w:b/>
          <w:i/>
          <w:sz w:val="22"/>
          <w:szCs w:val="22"/>
        </w:rPr>
        <w:t>support multiple</w:t>
      </w:r>
      <w:r w:rsidR="004034F6">
        <w:rPr>
          <w:rFonts w:ascii="Times New Roman" w:hAnsi="Times New Roman" w:cs="Times New Roman"/>
          <w:b/>
          <w:i/>
          <w:sz w:val="22"/>
          <w:szCs w:val="22"/>
        </w:rPr>
        <w:t xml:space="preserve"> </w:t>
      </w:r>
      <w:r w:rsidR="00CC721F" w:rsidRPr="00CC721F">
        <w:rPr>
          <w:rFonts w:ascii="Times New Roman" w:hAnsi="Times New Roman" w:cs="Times New Roman"/>
          <w:b/>
          <w:i/>
          <w:sz w:val="22"/>
          <w:szCs w:val="22"/>
        </w:rPr>
        <w:t>benchmark</w:t>
      </w:r>
      <w:r w:rsidR="007517C8">
        <w:rPr>
          <w:rFonts w:ascii="Times New Roman" w:hAnsi="Times New Roman" w:cs="Times New Roman"/>
          <w:b/>
          <w:i/>
          <w:sz w:val="22"/>
          <w:szCs w:val="22"/>
        </w:rPr>
        <w:t xml:space="preserve"> realizations</w:t>
      </w:r>
      <w:r w:rsidR="00CC721F" w:rsidRPr="00CC721F">
        <w:rPr>
          <w:rFonts w:ascii="Times New Roman" w:hAnsi="Times New Roman" w:cs="Times New Roman"/>
          <w:b/>
          <w:i/>
          <w:sz w:val="22"/>
          <w:szCs w:val="22"/>
        </w:rPr>
        <w:t xml:space="preserve"> </w:t>
      </w:r>
      <w:r w:rsidR="0030320D">
        <w:rPr>
          <w:rFonts w:ascii="Times New Roman" w:hAnsi="Times New Roman" w:cs="Times New Roman"/>
          <w:b/>
          <w:i/>
          <w:sz w:val="22"/>
          <w:szCs w:val="22"/>
        </w:rPr>
        <w:t xml:space="preserve">of </w:t>
      </w:r>
      <w:proofErr w:type="gramStart"/>
      <w:r w:rsidR="0030320D">
        <w:rPr>
          <w:rFonts w:ascii="Times New Roman" w:hAnsi="Times New Roman" w:cs="Times New Roman"/>
          <w:b/>
          <w:i/>
          <w:sz w:val="22"/>
          <w:szCs w:val="22"/>
        </w:rPr>
        <w:t>Alt</w:t>
      </w:r>
      <w:r w:rsidR="00831B85">
        <w:rPr>
          <w:rFonts w:ascii="Times New Roman" w:hAnsi="Times New Roman" w:cs="Times New Roman"/>
          <w:b/>
          <w:i/>
          <w:sz w:val="22"/>
          <w:szCs w:val="22"/>
        </w:rPr>
        <w:t>.</w:t>
      </w:r>
      <w:r w:rsidR="0030320D">
        <w:rPr>
          <w:rFonts w:ascii="Times New Roman" w:hAnsi="Times New Roman" w:cs="Times New Roman"/>
          <w:b/>
          <w:i/>
          <w:sz w:val="22"/>
          <w:szCs w:val="22"/>
        </w:rPr>
        <w:t>1</w:t>
      </w:r>
      <w:proofErr w:type="gramEnd"/>
      <w:r w:rsidR="00AF02CA">
        <w:rPr>
          <w:rFonts w:ascii="Times New Roman" w:hAnsi="Times New Roman" w:cs="Times New Roman"/>
          <w:b/>
          <w:i/>
          <w:sz w:val="22"/>
          <w:szCs w:val="22"/>
        </w:rPr>
        <w:t xml:space="preserve">, </w:t>
      </w:r>
      <w:r w:rsidR="00012DD9">
        <w:rPr>
          <w:rFonts w:ascii="Times New Roman" w:hAnsi="Times New Roman" w:cs="Times New Roman"/>
          <w:b/>
          <w:i/>
          <w:sz w:val="22"/>
          <w:szCs w:val="22"/>
        </w:rPr>
        <w:t>e.g.:</w:t>
      </w:r>
    </w:p>
    <w:p w14:paraId="4F8D9E4C" w14:textId="52BF59C8" w:rsidR="00CC721F" w:rsidRPr="00AE65B8" w:rsidRDefault="00AF02CA" w:rsidP="00CC721F">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U</w:t>
      </w:r>
      <w:r w:rsidR="00804CEB">
        <w:rPr>
          <w:rFonts w:eastAsia="黑体"/>
          <w:b/>
          <w:i/>
          <w:sz w:val="22"/>
          <w:szCs w:val="22"/>
        </w:rPr>
        <w:t>pper bound</w:t>
      </w:r>
      <w:r w:rsidR="00B90659">
        <w:rPr>
          <w:rFonts w:eastAsia="黑体"/>
          <w:b/>
          <w:i/>
          <w:sz w:val="22"/>
          <w:szCs w:val="22"/>
        </w:rPr>
        <w:t xml:space="preserve">: </w:t>
      </w:r>
      <w:r w:rsidR="00CC721F" w:rsidRPr="00CC721F">
        <w:rPr>
          <w:rFonts w:eastAsia="黑体"/>
          <w:b/>
          <w:i/>
          <w:sz w:val="22"/>
          <w:szCs w:val="22"/>
        </w:rPr>
        <w:t>The</w:t>
      </w:r>
      <w:r w:rsidR="006250CD">
        <w:rPr>
          <w:rFonts w:eastAsia="黑体"/>
          <w:b/>
          <w:i/>
          <w:sz w:val="22"/>
          <w:szCs w:val="22"/>
        </w:rPr>
        <w:t xml:space="preserve"> genie-aided</w:t>
      </w:r>
      <w:r w:rsidR="00CC721F" w:rsidRPr="00CC721F">
        <w:rPr>
          <w:rFonts w:eastAsia="黑体"/>
          <w:b/>
          <w:i/>
          <w:sz w:val="22"/>
          <w:szCs w:val="22"/>
        </w:rPr>
        <w:t xml:space="preserve"> best beam(s)</w:t>
      </w:r>
      <w:r w:rsidR="009B6917">
        <w:rPr>
          <w:rFonts w:eastAsia="黑体"/>
          <w:b/>
          <w:i/>
          <w:sz w:val="22"/>
          <w:szCs w:val="22"/>
        </w:rPr>
        <w:t>/RSRP</w:t>
      </w:r>
      <w:r w:rsidR="00DA6A66">
        <w:rPr>
          <w:rFonts w:eastAsia="黑体"/>
          <w:b/>
          <w:i/>
          <w:sz w:val="22"/>
          <w:szCs w:val="22"/>
        </w:rPr>
        <w:t>(</w:t>
      </w:r>
      <w:r w:rsidR="009B6917">
        <w:rPr>
          <w:rFonts w:eastAsia="黑体"/>
          <w:b/>
          <w:i/>
          <w:sz w:val="22"/>
          <w:szCs w:val="22"/>
        </w:rPr>
        <w:t>s</w:t>
      </w:r>
      <w:r w:rsidR="00DA6A66">
        <w:rPr>
          <w:rFonts w:eastAsia="黑体"/>
          <w:b/>
          <w:i/>
          <w:sz w:val="22"/>
          <w:szCs w:val="22"/>
        </w:rPr>
        <w:t>)</w:t>
      </w:r>
      <w:r w:rsidR="00CC721F" w:rsidRPr="00CC721F">
        <w:rPr>
          <w:rFonts w:eastAsia="黑体"/>
          <w:b/>
          <w:i/>
          <w:sz w:val="22"/>
          <w:szCs w:val="22"/>
        </w:rPr>
        <w:t xml:space="preserve"> obtained by measuring beams of Set A</w:t>
      </w:r>
      <w:r w:rsidR="00CC721F">
        <w:rPr>
          <w:rFonts w:eastAsia="黑体"/>
          <w:b/>
          <w:i/>
          <w:sz w:val="22"/>
          <w:szCs w:val="22"/>
        </w:rPr>
        <w:t>.</w:t>
      </w:r>
    </w:p>
    <w:p w14:paraId="24B7A9CE" w14:textId="47CB0613" w:rsidR="00AF02CA" w:rsidRDefault="00AF02CA" w:rsidP="00CC721F">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L</w:t>
      </w:r>
      <w:r w:rsidR="00804CEB">
        <w:rPr>
          <w:rFonts w:eastAsia="黑体"/>
          <w:b/>
          <w:i/>
          <w:sz w:val="22"/>
          <w:szCs w:val="22"/>
        </w:rPr>
        <w:t>ower boun</w:t>
      </w:r>
      <w:r>
        <w:rPr>
          <w:rFonts w:eastAsia="黑体"/>
          <w:b/>
          <w:i/>
          <w:sz w:val="22"/>
          <w:szCs w:val="22"/>
        </w:rPr>
        <w:t>d</w:t>
      </w:r>
      <w:r w:rsidR="00B90659">
        <w:rPr>
          <w:rFonts w:eastAsia="黑体"/>
          <w:b/>
          <w:i/>
          <w:sz w:val="22"/>
          <w:szCs w:val="22"/>
        </w:rPr>
        <w:t xml:space="preserve">: </w:t>
      </w:r>
      <w:r>
        <w:rPr>
          <w:rFonts w:eastAsia="黑体"/>
          <w:b/>
          <w:i/>
          <w:sz w:val="22"/>
          <w:szCs w:val="22"/>
        </w:rPr>
        <w:t>N</w:t>
      </w:r>
      <w:r w:rsidRPr="00122D9D">
        <w:rPr>
          <w:rFonts w:eastAsia="黑体"/>
          <w:b/>
          <w:i/>
          <w:sz w:val="22"/>
          <w:szCs w:val="22"/>
        </w:rPr>
        <w:t>on-AI/ML solution</w:t>
      </w:r>
      <w:r>
        <w:rPr>
          <w:rFonts w:eastAsia="黑体"/>
          <w:b/>
          <w:i/>
          <w:sz w:val="22"/>
          <w:szCs w:val="22"/>
        </w:rPr>
        <w:t>, to make the decision of deactivation/fallback based on the performance comparison with the AI/ML solution being monitored.</w:t>
      </w:r>
    </w:p>
    <w:p w14:paraId="4D99DFEF" w14:textId="287BF8E2" w:rsidR="00253205" w:rsidRDefault="00AF02CA" w:rsidP="00CC721F">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Non-active AI/ML-model:</w:t>
      </w:r>
      <w:r w:rsidRPr="00AF02CA">
        <w:rPr>
          <w:rFonts w:eastAsia="黑体"/>
          <w:b/>
          <w:i/>
          <w:sz w:val="22"/>
          <w:szCs w:val="22"/>
        </w:rPr>
        <w:t xml:space="preserve"> </w:t>
      </w:r>
      <w:r>
        <w:rPr>
          <w:rFonts w:eastAsia="黑体"/>
          <w:b/>
          <w:i/>
          <w:sz w:val="22"/>
          <w:szCs w:val="22"/>
        </w:rPr>
        <w:t xml:space="preserve">to make the decision of </w:t>
      </w:r>
      <w:r w:rsidRPr="00475893">
        <w:rPr>
          <w:rFonts w:eastAsia="黑体"/>
          <w:b/>
          <w:i/>
          <w:sz w:val="22"/>
          <w:szCs w:val="22"/>
        </w:rPr>
        <w:t xml:space="preserve">switching/selection </w:t>
      </w:r>
      <w:r>
        <w:rPr>
          <w:rFonts w:eastAsia="黑体"/>
          <w:b/>
          <w:i/>
          <w:sz w:val="22"/>
          <w:szCs w:val="22"/>
        </w:rPr>
        <w:t>based on the performance comparison with the AI/ML solution being monitored.</w:t>
      </w:r>
    </w:p>
    <w:p w14:paraId="0D3CECF4" w14:textId="351BF1C7" w:rsidR="007517C8" w:rsidRPr="0044179A" w:rsidRDefault="007517C8" w:rsidP="007517C8">
      <w:pPr>
        <w:overflowPunct w:val="0"/>
        <w:autoSpaceDE w:val="0"/>
        <w:autoSpaceDN w:val="0"/>
        <w:adjustRightInd w:val="0"/>
        <w:spacing w:after="120"/>
        <w:textAlignment w:val="baseline"/>
        <w:rPr>
          <w:rFonts w:eastAsiaTheme="minorEastAsia"/>
          <w:color w:val="000000" w:themeColor="text1"/>
          <w:sz w:val="22"/>
          <w:szCs w:val="22"/>
          <w:lang w:eastAsia="zh-CN"/>
        </w:rPr>
      </w:pPr>
      <w:r>
        <w:rPr>
          <w:color w:val="000000" w:themeColor="text1"/>
          <w:sz w:val="22"/>
          <w:szCs w:val="22"/>
        </w:rPr>
        <w:lastRenderedPageBreak/>
        <w:t>An important aspect of the monitoring procedure</w:t>
      </w:r>
      <w:r w:rsidRPr="0044179A">
        <w:rPr>
          <w:color w:val="000000" w:themeColor="text1"/>
          <w:sz w:val="22"/>
          <w:szCs w:val="22"/>
        </w:rPr>
        <w:t xml:space="preserve"> is </w:t>
      </w:r>
      <w:r>
        <w:rPr>
          <w:color w:val="000000" w:themeColor="text1"/>
          <w:sz w:val="22"/>
          <w:szCs w:val="22"/>
        </w:rPr>
        <w:t xml:space="preserve">how to </w:t>
      </w:r>
      <w:r w:rsidR="00BF7064">
        <w:rPr>
          <w:color w:val="000000" w:themeColor="text1"/>
          <w:sz w:val="22"/>
          <w:szCs w:val="22"/>
        </w:rPr>
        <w:t xml:space="preserve">achieve efficient beam sweeping with </w:t>
      </w:r>
      <w:r>
        <w:rPr>
          <w:color w:val="000000" w:themeColor="text1"/>
          <w:sz w:val="22"/>
          <w:szCs w:val="22"/>
        </w:rPr>
        <w:t>minimize</w:t>
      </w:r>
      <w:r w:rsidR="00BF7064">
        <w:rPr>
          <w:color w:val="000000" w:themeColor="text1"/>
          <w:sz w:val="22"/>
          <w:szCs w:val="22"/>
        </w:rPr>
        <w:t>d</w:t>
      </w:r>
      <w:r>
        <w:rPr>
          <w:color w:val="000000" w:themeColor="text1"/>
          <w:sz w:val="22"/>
          <w:szCs w:val="22"/>
        </w:rPr>
        <w:t xml:space="preserve"> beam sweeping overhead</w:t>
      </w:r>
      <w:r w:rsidR="00BF7064">
        <w:rPr>
          <w:color w:val="000000" w:themeColor="text1"/>
          <w:sz w:val="22"/>
          <w:szCs w:val="22"/>
        </w:rPr>
        <w:t>/latency</w:t>
      </w:r>
      <w:r>
        <w:rPr>
          <w:color w:val="000000" w:themeColor="text1"/>
          <w:sz w:val="22"/>
          <w:szCs w:val="22"/>
        </w:rPr>
        <w:t>. For the comparison with</w:t>
      </w:r>
      <w:r w:rsidRPr="0016137F">
        <w:rPr>
          <w:color w:val="000000" w:themeColor="text1"/>
          <w:sz w:val="22"/>
          <w:szCs w:val="22"/>
        </w:rPr>
        <w:t xml:space="preserve"> </w:t>
      </w:r>
      <w:r>
        <w:rPr>
          <w:color w:val="000000" w:themeColor="text1"/>
          <w:sz w:val="22"/>
          <w:szCs w:val="22"/>
        </w:rPr>
        <w:t>the upper/lower bound benchmark(s) and the active AI/ML-model, a straightforward way would be to separately sweep Set A to derive the genie-aided Top-1 beam (i.e., upper bound), sweep beams of the alternative BM solution</w:t>
      </w:r>
      <w:r w:rsidRPr="00EE584B">
        <w:rPr>
          <w:color w:val="000000" w:themeColor="text1"/>
          <w:sz w:val="22"/>
          <w:szCs w:val="22"/>
        </w:rPr>
        <w:t xml:space="preserve"> </w:t>
      </w:r>
      <w:r>
        <w:rPr>
          <w:color w:val="000000" w:themeColor="text1"/>
          <w:sz w:val="22"/>
          <w:szCs w:val="22"/>
        </w:rPr>
        <w:t xml:space="preserve">to derive the best beam according to the lower bound, and Top-K beams of the active AI/ML model to derive the best predicted beam, in 3 beam sweeping occasions. However, as anyway the Set A contains all beams from the codebook, it is feasible to derive </w:t>
      </w:r>
      <w:r w:rsidRPr="003B4D5F">
        <w:rPr>
          <w:color w:val="000000" w:themeColor="text1"/>
          <w:sz w:val="22"/>
          <w:szCs w:val="22"/>
        </w:rPr>
        <w:t>the</w:t>
      </w:r>
      <w:r>
        <w:rPr>
          <w:color w:val="000000" w:themeColor="text1"/>
          <w:sz w:val="22"/>
          <w:szCs w:val="22"/>
        </w:rPr>
        <w:t xml:space="preserve"> best beams for the above three solutions by using one sweeping occasion of Set A. A</w:t>
      </w:r>
      <w:r w:rsidRPr="0044179A">
        <w:rPr>
          <w:color w:val="000000" w:themeColor="text1"/>
          <w:sz w:val="22"/>
          <w:szCs w:val="22"/>
        </w:rPr>
        <w:t>s</w:t>
      </w:r>
      <w:r>
        <w:rPr>
          <w:color w:val="000000" w:themeColor="text1"/>
          <w:sz w:val="22"/>
          <w:szCs w:val="22"/>
        </w:rPr>
        <w:t xml:space="preserve"> shown in </w:t>
      </w:r>
      <w:r>
        <w:rPr>
          <w:color w:val="000000" w:themeColor="text1"/>
          <w:sz w:val="22"/>
          <w:szCs w:val="22"/>
        </w:rPr>
        <w:fldChar w:fldCharType="begin"/>
      </w:r>
      <w:r>
        <w:rPr>
          <w:color w:val="000000" w:themeColor="text1"/>
          <w:sz w:val="22"/>
          <w:szCs w:val="22"/>
        </w:rPr>
        <w:instrText xml:space="preserve"> REF _Ref131444726 \h  \* MERGEFORMAT </w:instrText>
      </w:r>
      <w:r>
        <w:rPr>
          <w:color w:val="000000" w:themeColor="text1"/>
          <w:sz w:val="22"/>
          <w:szCs w:val="22"/>
        </w:rPr>
      </w:r>
      <w:r>
        <w:rPr>
          <w:color w:val="000000" w:themeColor="text1"/>
          <w:sz w:val="22"/>
          <w:szCs w:val="22"/>
        </w:rPr>
        <w:fldChar w:fldCharType="separate"/>
      </w:r>
      <w:r w:rsidRPr="0044179A">
        <w:rPr>
          <w:color w:val="000000" w:themeColor="text1"/>
          <w:sz w:val="22"/>
          <w:szCs w:val="22"/>
        </w:rPr>
        <w:t>Figure 4</w:t>
      </w:r>
      <w:r>
        <w:rPr>
          <w:color w:val="000000" w:themeColor="text1"/>
          <w:sz w:val="22"/>
          <w:szCs w:val="22"/>
        </w:rPr>
        <w:fldChar w:fldCharType="end"/>
      </w:r>
      <w:r>
        <w:rPr>
          <w:color w:val="000000" w:themeColor="text1"/>
          <w:sz w:val="22"/>
          <w:szCs w:val="22"/>
        </w:rPr>
        <w:t xml:space="preserve"> below, the </w:t>
      </w:r>
      <w:r w:rsidRPr="0044179A">
        <w:rPr>
          <w:color w:val="000000" w:themeColor="text1"/>
          <w:sz w:val="22"/>
          <w:szCs w:val="22"/>
        </w:rPr>
        <w:t>Top-K = 4 beams</w:t>
      </w:r>
      <w:r>
        <w:rPr>
          <w:color w:val="000000" w:themeColor="text1"/>
          <w:sz w:val="22"/>
          <w:szCs w:val="22"/>
        </w:rPr>
        <w:t xml:space="preserve"> of the active model, the Top-K beams from an alternative </w:t>
      </w:r>
      <w:r w:rsidR="00FF1027">
        <w:rPr>
          <w:color w:val="000000" w:themeColor="text1"/>
          <w:sz w:val="22"/>
          <w:szCs w:val="22"/>
        </w:rPr>
        <w:t xml:space="preserve">BM </w:t>
      </w:r>
      <w:r>
        <w:rPr>
          <w:color w:val="000000" w:themeColor="text1"/>
          <w:sz w:val="22"/>
          <w:szCs w:val="22"/>
        </w:rPr>
        <w:t>solution</w:t>
      </w:r>
      <w:r w:rsidR="00FF1027">
        <w:rPr>
          <w:color w:val="000000" w:themeColor="text1"/>
          <w:sz w:val="22"/>
          <w:szCs w:val="22"/>
        </w:rPr>
        <w:t xml:space="preserve"> (</w:t>
      </w:r>
      <w:r w:rsidR="00084205" w:rsidRPr="002D10D3">
        <w:rPr>
          <w:color w:val="000000" w:themeColor="text1"/>
          <w:sz w:val="22"/>
          <w:szCs w:val="22"/>
        </w:rPr>
        <w:t>non-AI/ML solution or non-active AI/ML solution</w:t>
      </w:r>
      <w:r w:rsidR="00FF1027">
        <w:rPr>
          <w:color w:val="000000" w:themeColor="text1"/>
          <w:sz w:val="22"/>
          <w:szCs w:val="22"/>
        </w:rPr>
        <w:t>)</w:t>
      </w:r>
      <w:r>
        <w:rPr>
          <w:color w:val="000000" w:themeColor="text1"/>
          <w:sz w:val="22"/>
          <w:szCs w:val="22"/>
        </w:rPr>
        <w:t xml:space="preserve"> and the genie-aided best beam can all be derived from the same Set A sweeping.</w:t>
      </w:r>
    </w:p>
    <w:tbl>
      <w:tblPr>
        <w:tblStyle w:val="af"/>
        <w:tblW w:w="0" w:type="auto"/>
        <w:tblLook w:val="04A0" w:firstRow="1" w:lastRow="0" w:firstColumn="1" w:lastColumn="0" w:noHBand="0" w:noVBand="1"/>
      </w:tblPr>
      <w:tblGrid>
        <w:gridCol w:w="9062"/>
      </w:tblGrid>
      <w:tr w:rsidR="007517C8" w14:paraId="3D7CA374" w14:textId="77777777" w:rsidTr="00C959E1">
        <w:tc>
          <w:tcPr>
            <w:tcW w:w="9062" w:type="dxa"/>
          </w:tcPr>
          <w:p w14:paraId="755AF52D" w14:textId="77777777" w:rsidR="007517C8" w:rsidRDefault="007517C8" w:rsidP="00C959E1">
            <w:pPr>
              <w:overflowPunct w:val="0"/>
              <w:autoSpaceDE w:val="0"/>
              <w:autoSpaceDN w:val="0"/>
              <w:adjustRightInd w:val="0"/>
              <w:spacing w:after="120"/>
              <w:jc w:val="center"/>
              <w:textAlignment w:val="baseline"/>
            </w:pPr>
            <w:r>
              <w:rPr>
                <w:noProof/>
                <w:lang w:eastAsia="zh-CN"/>
              </w:rPr>
              <w:drawing>
                <wp:inline distT="0" distB="0" distL="0" distR="0" wp14:anchorId="27B0A578" wp14:editId="3EC8B02E">
                  <wp:extent cx="3752381" cy="1504762"/>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52381" cy="1504762"/>
                          </a:xfrm>
                          <a:prstGeom prst="rect">
                            <a:avLst/>
                          </a:prstGeom>
                        </pic:spPr>
                      </pic:pic>
                    </a:graphicData>
                  </a:graphic>
                </wp:inline>
              </w:drawing>
            </w:r>
          </w:p>
        </w:tc>
      </w:tr>
    </w:tbl>
    <w:p w14:paraId="71976664" w14:textId="77777777" w:rsidR="007517C8" w:rsidRDefault="007517C8" w:rsidP="007517C8">
      <w:pPr>
        <w:overflowPunct w:val="0"/>
        <w:autoSpaceDE w:val="0"/>
        <w:autoSpaceDN w:val="0"/>
        <w:adjustRightInd w:val="0"/>
        <w:spacing w:after="120"/>
        <w:jc w:val="center"/>
        <w:textAlignment w:val="baseline"/>
      </w:pPr>
      <w:r w:rsidRPr="003D4C2D">
        <w:rPr>
          <w:b/>
        </w:rPr>
        <w:t xml:space="preserve">Figure </w:t>
      </w:r>
      <w:r w:rsidRPr="003D4C2D">
        <w:rPr>
          <w:b/>
        </w:rPr>
        <w:fldChar w:fldCharType="begin"/>
      </w:r>
      <w:r w:rsidRPr="003D4C2D">
        <w:rPr>
          <w:b/>
        </w:rPr>
        <w:instrText xml:space="preserve"> SEQ Figure \* ARABIC </w:instrText>
      </w:r>
      <w:r w:rsidRPr="003D4C2D">
        <w:rPr>
          <w:b/>
        </w:rPr>
        <w:fldChar w:fldCharType="separate"/>
      </w:r>
      <w:r>
        <w:rPr>
          <w:b/>
          <w:noProof/>
        </w:rPr>
        <w:t>4</w:t>
      </w:r>
      <w:r w:rsidRPr="003D4C2D">
        <w:rPr>
          <w:b/>
        </w:rPr>
        <w:fldChar w:fldCharType="end"/>
      </w:r>
      <w:r w:rsidRPr="003D4C2D">
        <w:rPr>
          <w:b/>
        </w:rPr>
        <w:t xml:space="preserve"> </w:t>
      </w:r>
      <w:r>
        <w:rPr>
          <w:b/>
        </w:rPr>
        <w:t>–</w:t>
      </w:r>
      <w:r w:rsidRPr="003D4C2D">
        <w:rPr>
          <w:b/>
        </w:rPr>
        <w:t xml:space="preserve"> </w:t>
      </w:r>
      <w:r>
        <w:rPr>
          <w:b/>
        </w:rPr>
        <w:t>Measuring multiple benchmarks in one beam sweeping occasion</w:t>
      </w:r>
    </w:p>
    <w:p w14:paraId="6665A12D" w14:textId="1EE8EC49" w:rsidR="00BE7EA8" w:rsidRDefault="00BE7EA8" w:rsidP="007517C8">
      <w:pPr>
        <w:pStyle w:val="a6"/>
        <w:spacing w:before="120" w:after="120"/>
        <w:rPr>
          <w:rFonts w:ascii="Times New Roman" w:eastAsia="Times New Roman" w:hAnsi="Times New Roman" w:cs="Times New Roman"/>
          <w:color w:val="000000" w:themeColor="text1"/>
          <w:sz w:val="22"/>
          <w:szCs w:val="22"/>
        </w:rPr>
      </w:pPr>
      <w:r w:rsidRPr="002D10D3">
        <w:rPr>
          <w:rFonts w:ascii="Times New Roman" w:eastAsia="Times New Roman" w:hAnsi="Times New Roman" w:cs="Times New Roman"/>
          <w:color w:val="000000" w:themeColor="text1"/>
          <w:sz w:val="22"/>
          <w:szCs w:val="22"/>
        </w:rPr>
        <w:t>To</w:t>
      </w:r>
      <w:r w:rsidR="00C247B2">
        <w:rPr>
          <w:rFonts w:ascii="Times New Roman" w:eastAsia="Times New Roman" w:hAnsi="Times New Roman" w:cs="Times New Roman"/>
          <w:color w:val="000000" w:themeColor="text1"/>
          <w:sz w:val="22"/>
          <w:szCs w:val="22"/>
        </w:rPr>
        <w:t xml:space="preserve"> achieve</w:t>
      </w:r>
      <w:r w:rsidR="00D4399F">
        <w:rPr>
          <w:rFonts w:ascii="Times New Roman" w:eastAsia="Times New Roman" w:hAnsi="Times New Roman" w:cs="Times New Roman"/>
          <w:color w:val="000000" w:themeColor="text1"/>
          <w:sz w:val="22"/>
          <w:szCs w:val="22"/>
        </w:rPr>
        <w:t xml:space="preserve"> efficient</w:t>
      </w:r>
      <w:r w:rsidR="00D62ED4">
        <w:rPr>
          <w:rFonts w:ascii="Times New Roman" w:eastAsia="Times New Roman" w:hAnsi="Times New Roman" w:cs="Times New Roman"/>
          <w:color w:val="000000" w:themeColor="text1"/>
          <w:sz w:val="22"/>
          <w:szCs w:val="22"/>
        </w:rPr>
        <w:t xml:space="preserve"> beam sweeping for</w:t>
      </w:r>
      <w:r w:rsidR="00D4399F">
        <w:rPr>
          <w:rFonts w:ascii="Times New Roman" w:eastAsia="Times New Roman" w:hAnsi="Times New Roman" w:cs="Times New Roman"/>
          <w:color w:val="000000" w:themeColor="text1"/>
          <w:sz w:val="22"/>
          <w:szCs w:val="22"/>
        </w:rPr>
        <w:t xml:space="preserve"> monitoring and</w:t>
      </w:r>
      <w:r w:rsidR="00C247B2">
        <w:rPr>
          <w:rFonts w:ascii="Times New Roman" w:eastAsia="Times New Roman" w:hAnsi="Times New Roman" w:cs="Times New Roman"/>
          <w:color w:val="000000" w:themeColor="text1"/>
          <w:sz w:val="22"/>
          <w:szCs w:val="22"/>
        </w:rPr>
        <w:t xml:space="preserve"> fair comparison with the same label, it can be considered to</w:t>
      </w:r>
      <w:r w:rsidRPr="002D10D3">
        <w:rPr>
          <w:rFonts w:ascii="Times New Roman" w:eastAsia="Times New Roman" w:hAnsi="Times New Roman" w:cs="Times New Roman"/>
          <w:color w:val="000000" w:themeColor="text1"/>
          <w:sz w:val="22"/>
          <w:szCs w:val="22"/>
        </w:rPr>
        <w:t xml:space="preserve"> enable the performance measurement and comparison of the active AI/ML solution and </w:t>
      </w:r>
      <w:r w:rsidR="0048434D">
        <w:rPr>
          <w:rFonts w:ascii="Times New Roman" w:eastAsia="Times New Roman" w:hAnsi="Times New Roman" w:cs="Times New Roman"/>
          <w:color w:val="000000" w:themeColor="text1"/>
          <w:sz w:val="22"/>
          <w:szCs w:val="22"/>
        </w:rPr>
        <w:t xml:space="preserve">the </w:t>
      </w:r>
      <w:r w:rsidR="003301C6" w:rsidRPr="00486C46">
        <w:rPr>
          <w:rFonts w:ascii="Times New Roman" w:eastAsia="Times New Roman" w:hAnsi="Times New Roman" w:cs="Times New Roman"/>
          <w:color w:val="000000" w:themeColor="text1"/>
          <w:sz w:val="22"/>
          <w:szCs w:val="22"/>
        </w:rPr>
        <w:t xml:space="preserve">alternative BM </w:t>
      </w:r>
      <w:r w:rsidRPr="002D10D3">
        <w:rPr>
          <w:rFonts w:ascii="Times New Roman" w:eastAsia="Times New Roman" w:hAnsi="Times New Roman" w:cs="Times New Roman"/>
          <w:color w:val="000000" w:themeColor="text1"/>
          <w:sz w:val="22"/>
          <w:szCs w:val="22"/>
        </w:rPr>
        <w:t>benchmark</w:t>
      </w:r>
      <w:r w:rsidR="003301C6">
        <w:rPr>
          <w:rFonts w:ascii="Times New Roman" w:eastAsia="Times New Roman" w:hAnsi="Times New Roman" w:cs="Times New Roman"/>
          <w:color w:val="000000" w:themeColor="text1"/>
          <w:sz w:val="22"/>
          <w:szCs w:val="22"/>
        </w:rPr>
        <w:t>(s)</w:t>
      </w:r>
      <w:r w:rsidRPr="002D10D3">
        <w:rPr>
          <w:rFonts w:ascii="Times New Roman" w:eastAsia="Times New Roman" w:hAnsi="Times New Roman" w:cs="Times New Roman"/>
          <w:color w:val="000000" w:themeColor="text1"/>
          <w:sz w:val="22"/>
          <w:szCs w:val="22"/>
        </w:rPr>
        <w:t xml:space="preserve"> within one beam sweeping occasion</w:t>
      </w:r>
      <w:r w:rsidR="00D4399F">
        <w:rPr>
          <w:rFonts w:ascii="Times New Roman" w:eastAsia="Times New Roman" w:hAnsi="Times New Roman" w:cs="Times New Roman"/>
          <w:color w:val="000000" w:themeColor="text1"/>
          <w:sz w:val="22"/>
          <w:szCs w:val="22"/>
        </w:rPr>
        <w:t xml:space="preserve"> of Set A.</w:t>
      </w:r>
      <w:r w:rsidRPr="002D10D3">
        <w:rPr>
          <w:rFonts w:ascii="Times New Roman" w:eastAsia="Times New Roman" w:hAnsi="Times New Roman" w:cs="Times New Roman"/>
          <w:color w:val="000000" w:themeColor="text1"/>
          <w:sz w:val="22"/>
          <w:szCs w:val="22"/>
        </w:rPr>
        <w:t xml:space="preserve"> </w:t>
      </w:r>
      <w:r w:rsidR="00C73608">
        <w:rPr>
          <w:rFonts w:ascii="Times New Roman" w:eastAsia="Times New Roman" w:hAnsi="Times New Roman" w:cs="Times New Roman"/>
          <w:color w:val="000000" w:themeColor="text1"/>
          <w:sz w:val="22"/>
          <w:szCs w:val="22"/>
        </w:rPr>
        <w:t>In particular, t</w:t>
      </w:r>
      <w:r w:rsidRPr="002D10D3">
        <w:rPr>
          <w:rFonts w:ascii="Times New Roman" w:eastAsia="Times New Roman" w:hAnsi="Times New Roman" w:cs="Times New Roman"/>
          <w:color w:val="000000" w:themeColor="text1"/>
          <w:sz w:val="22"/>
          <w:szCs w:val="22"/>
        </w:rPr>
        <w:t xml:space="preserve">he UE </w:t>
      </w:r>
      <w:r w:rsidR="003301C6">
        <w:rPr>
          <w:rFonts w:ascii="Times New Roman" w:eastAsia="Times New Roman" w:hAnsi="Times New Roman" w:cs="Times New Roman"/>
          <w:color w:val="000000" w:themeColor="text1"/>
          <w:sz w:val="22"/>
          <w:szCs w:val="22"/>
        </w:rPr>
        <w:t>can</w:t>
      </w:r>
      <w:r w:rsidRPr="002D10D3">
        <w:rPr>
          <w:rFonts w:ascii="Times New Roman" w:eastAsia="Times New Roman" w:hAnsi="Times New Roman" w:cs="Times New Roman"/>
          <w:color w:val="000000" w:themeColor="text1"/>
          <w:sz w:val="22"/>
          <w:szCs w:val="22"/>
        </w:rPr>
        <w:t xml:space="preserve"> be indicated with the pattern</w:t>
      </w:r>
      <w:r w:rsidR="003301C6">
        <w:rPr>
          <w:rFonts w:ascii="Times New Roman" w:eastAsia="Times New Roman" w:hAnsi="Times New Roman" w:cs="Times New Roman"/>
          <w:color w:val="000000" w:themeColor="text1"/>
          <w:sz w:val="22"/>
          <w:szCs w:val="22"/>
        </w:rPr>
        <w:t>(s)</w:t>
      </w:r>
      <w:r w:rsidRPr="002D10D3">
        <w:rPr>
          <w:rFonts w:ascii="Times New Roman" w:eastAsia="Times New Roman" w:hAnsi="Times New Roman" w:cs="Times New Roman"/>
          <w:color w:val="000000" w:themeColor="text1"/>
          <w:sz w:val="22"/>
          <w:szCs w:val="22"/>
        </w:rPr>
        <w:t xml:space="preserve"> of the </w:t>
      </w:r>
      <w:r w:rsidR="003301C6" w:rsidRPr="00486C46">
        <w:rPr>
          <w:rFonts w:ascii="Times New Roman" w:eastAsia="Times New Roman" w:hAnsi="Times New Roman" w:cs="Times New Roman"/>
          <w:color w:val="000000" w:themeColor="text1"/>
          <w:sz w:val="22"/>
          <w:szCs w:val="22"/>
        </w:rPr>
        <w:t>alternative BM benchmark</w:t>
      </w:r>
      <w:r w:rsidR="003301C6">
        <w:rPr>
          <w:rFonts w:ascii="Times New Roman" w:eastAsia="Times New Roman" w:hAnsi="Times New Roman" w:cs="Times New Roman"/>
          <w:color w:val="000000" w:themeColor="text1"/>
          <w:sz w:val="22"/>
          <w:szCs w:val="22"/>
        </w:rPr>
        <w:t>(s)</w:t>
      </w:r>
      <w:r w:rsidR="003301C6" w:rsidRPr="00486C46">
        <w:rPr>
          <w:rFonts w:ascii="Times New Roman" w:eastAsia="Times New Roman" w:hAnsi="Times New Roman" w:cs="Times New Roman"/>
          <w:color w:val="000000" w:themeColor="text1"/>
          <w:sz w:val="22"/>
          <w:szCs w:val="22"/>
        </w:rPr>
        <w:t xml:space="preserve"> </w:t>
      </w:r>
      <w:r w:rsidRPr="002D10D3">
        <w:rPr>
          <w:rFonts w:ascii="Times New Roman" w:eastAsia="Times New Roman" w:hAnsi="Times New Roman" w:cs="Times New Roman"/>
          <w:color w:val="000000" w:themeColor="text1"/>
          <w:sz w:val="22"/>
          <w:szCs w:val="22"/>
        </w:rPr>
        <w:t xml:space="preserve">to perform the comparison with the </w:t>
      </w:r>
      <w:r w:rsidR="003301C6">
        <w:rPr>
          <w:rFonts w:ascii="Times New Roman" w:eastAsia="Times New Roman" w:hAnsi="Times New Roman" w:cs="Times New Roman"/>
          <w:color w:val="000000" w:themeColor="text1"/>
          <w:sz w:val="22"/>
          <w:szCs w:val="22"/>
        </w:rPr>
        <w:t xml:space="preserve">active </w:t>
      </w:r>
      <w:r w:rsidRPr="002D10D3">
        <w:rPr>
          <w:rFonts w:ascii="Times New Roman" w:eastAsia="Times New Roman" w:hAnsi="Times New Roman" w:cs="Times New Roman"/>
          <w:color w:val="000000" w:themeColor="text1"/>
          <w:sz w:val="22"/>
          <w:szCs w:val="22"/>
        </w:rPr>
        <w:t>AI/ML solution</w:t>
      </w:r>
      <w:r w:rsidR="003301C6">
        <w:rPr>
          <w:rFonts w:ascii="Times New Roman" w:eastAsia="Times New Roman" w:hAnsi="Times New Roman" w:cs="Times New Roman"/>
          <w:color w:val="000000" w:themeColor="text1"/>
          <w:sz w:val="22"/>
          <w:szCs w:val="22"/>
        </w:rPr>
        <w:t>.</w:t>
      </w:r>
      <w:r w:rsidRPr="002D10D3">
        <w:rPr>
          <w:rFonts w:ascii="Times New Roman" w:eastAsia="Times New Roman" w:hAnsi="Times New Roman" w:cs="Times New Roman"/>
          <w:color w:val="000000" w:themeColor="text1"/>
          <w:sz w:val="22"/>
          <w:szCs w:val="22"/>
        </w:rPr>
        <w:t xml:space="preserve"> </w:t>
      </w:r>
      <w:r w:rsidR="003301C6">
        <w:rPr>
          <w:rFonts w:ascii="Times New Roman" w:eastAsia="Times New Roman" w:hAnsi="Times New Roman" w:cs="Times New Roman"/>
          <w:color w:val="000000" w:themeColor="text1"/>
          <w:sz w:val="22"/>
          <w:szCs w:val="22"/>
        </w:rPr>
        <w:t>E</w:t>
      </w:r>
      <w:r w:rsidRPr="002D10D3">
        <w:rPr>
          <w:rFonts w:ascii="Times New Roman" w:eastAsia="Times New Roman" w:hAnsi="Times New Roman" w:cs="Times New Roman"/>
          <w:color w:val="000000" w:themeColor="text1"/>
          <w:sz w:val="22"/>
          <w:szCs w:val="22"/>
        </w:rPr>
        <w:t>.g., the Top-K beams of the non-AI/ML solution</w:t>
      </w:r>
      <w:r w:rsidR="003301C6">
        <w:rPr>
          <w:rFonts w:ascii="Times New Roman" w:eastAsia="Times New Roman" w:hAnsi="Times New Roman" w:cs="Times New Roman"/>
          <w:color w:val="000000" w:themeColor="text1"/>
          <w:sz w:val="22"/>
          <w:szCs w:val="22"/>
        </w:rPr>
        <w:t>/non-active AI/ML solution</w:t>
      </w:r>
      <w:r w:rsidRPr="002D10D3">
        <w:rPr>
          <w:rFonts w:ascii="Times New Roman" w:eastAsia="Times New Roman" w:hAnsi="Times New Roman" w:cs="Times New Roman"/>
          <w:color w:val="000000" w:themeColor="text1"/>
          <w:sz w:val="22"/>
          <w:szCs w:val="22"/>
        </w:rPr>
        <w:t xml:space="preserve"> </w:t>
      </w:r>
      <w:r w:rsidR="003301C6">
        <w:rPr>
          <w:rFonts w:ascii="Times New Roman" w:eastAsia="Times New Roman" w:hAnsi="Times New Roman" w:cs="Times New Roman"/>
          <w:color w:val="000000" w:themeColor="text1"/>
          <w:sz w:val="22"/>
          <w:szCs w:val="22"/>
        </w:rPr>
        <w:t>can</w:t>
      </w:r>
      <w:r w:rsidRPr="002D10D3">
        <w:rPr>
          <w:rFonts w:ascii="Times New Roman" w:eastAsia="Times New Roman" w:hAnsi="Times New Roman" w:cs="Times New Roman"/>
          <w:color w:val="000000" w:themeColor="text1"/>
          <w:sz w:val="22"/>
          <w:szCs w:val="22"/>
        </w:rPr>
        <w:t xml:space="preserve"> be informed to the UE to measure and derive the best beam </w:t>
      </w:r>
      <w:r w:rsidR="00C73608">
        <w:rPr>
          <w:rFonts w:ascii="Times New Roman" w:eastAsia="Times New Roman" w:hAnsi="Times New Roman" w:cs="Times New Roman"/>
          <w:color w:val="000000" w:themeColor="text1"/>
          <w:sz w:val="22"/>
          <w:szCs w:val="22"/>
        </w:rPr>
        <w:t>as the outcome of the</w:t>
      </w:r>
      <w:r w:rsidRPr="002D10D3">
        <w:rPr>
          <w:rFonts w:ascii="Times New Roman" w:eastAsia="Times New Roman" w:hAnsi="Times New Roman" w:cs="Times New Roman"/>
          <w:color w:val="000000" w:themeColor="text1"/>
          <w:sz w:val="22"/>
          <w:szCs w:val="22"/>
        </w:rPr>
        <w:t xml:space="preserve"> non-AI/ML based BM</w:t>
      </w:r>
      <w:r w:rsidR="003301C6">
        <w:rPr>
          <w:rFonts w:ascii="Times New Roman" w:eastAsia="Times New Roman" w:hAnsi="Times New Roman" w:cs="Times New Roman"/>
          <w:color w:val="000000" w:themeColor="text1"/>
          <w:sz w:val="22"/>
          <w:szCs w:val="22"/>
        </w:rPr>
        <w:t>/non-active AI/ML based BM</w:t>
      </w:r>
      <w:r w:rsidRPr="002D10D3">
        <w:rPr>
          <w:rFonts w:ascii="Times New Roman" w:eastAsia="Times New Roman" w:hAnsi="Times New Roman" w:cs="Times New Roman"/>
          <w:color w:val="000000" w:themeColor="text1"/>
          <w:sz w:val="22"/>
          <w:szCs w:val="22"/>
        </w:rPr>
        <w:t xml:space="preserve">. </w:t>
      </w:r>
    </w:p>
    <w:p w14:paraId="583FEE95" w14:textId="7626D745" w:rsidR="007517C8" w:rsidRDefault="007517C8" w:rsidP="007517C8">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w:t>
      </w:r>
      <w:r w:rsidR="00E051E5">
        <w:rPr>
          <w:rFonts w:ascii="Times New Roman" w:hAnsi="Times New Roman" w:cs="Times New Roman"/>
          <w:b/>
          <w:i/>
          <w:sz w:val="22"/>
          <w:szCs w:val="22"/>
        </w:rPr>
        <w:t>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w:t>
      </w:r>
      <w:r w:rsidRPr="00CC721F">
        <w:rPr>
          <w:rFonts w:ascii="Times New Roman" w:hAnsi="Times New Roman" w:cs="Times New Roman"/>
          <w:b/>
          <w:i/>
          <w:sz w:val="22"/>
          <w:szCs w:val="22"/>
        </w:rPr>
        <w:t>AI/ML model monitoring for BM-Case1 and BM-Case2</w:t>
      </w:r>
      <w:r w:rsidRPr="003D4C2D">
        <w:rPr>
          <w:rFonts w:ascii="Times New Roman" w:hAnsi="Times New Roman" w:cs="Times New Roman"/>
          <w:b/>
          <w:i/>
          <w:sz w:val="22"/>
          <w:szCs w:val="22"/>
        </w:rPr>
        <w:t xml:space="preserve">, </w:t>
      </w:r>
      <w:r>
        <w:rPr>
          <w:rFonts w:ascii="Times New Roman" w:hAnsi="Times New Roman" w:cs="Times New Roman"/>
          <w:b/>
          <w:i/>
          <w:sz w:val="22"/>
          <w:szCs w:val="22"/>
        </w:rPr>
        <w:t xml:space="preserve">to </w:t>
      </w:r>
      <w:r w:rsidR="00A2089B" w:rsidRPr="00A2089B">
        <w:rPr>
          <w:rFonts w:ascii="Times New Roman" w:hAnsi="Times New Roman" w:cs="Times New Roman"/>
          <w:b/>
          <w:i/>
          <w:sz w:val="22"/>
          <w:szCs w:val="22"/>
        </w:rPr>
        <w:t xml:space="preserve">achieve efficient beam sweeping for monitoring and fair comparison </w:t>
      </w:r>
      <w:r>
        <w:rPr>
          <w:rFonts w:ascii="Times New Roman" w:hAnsi="Times New Roman" w:cs="Times New Roman"/>
          <w:b/>
          <w:i/>
          <w:sz w:val="22"/>
          <w:szCs w:val="22"/>
        </w:rPr>
        <w:t xml:space="preserve">between the active AI/ML solution and </w:t>
      </w:r>
      <w:r w:rsidRPr="00E53002">
        <w:rPr>
          <w:rFonts w:ascii="Times New Roman" w:hAnsi="Times New Roman" w:cs="Times New Roman"/>
          <w:b/>
          <w:i/>
          <w:sz w:val="22"/>
          <w:szCs w:val="22"/>
        </w:rPr>
        <w:t>alternative BM solution</w:t>
      </w:r>
      <w:r w:rsidR="00012DD9">
        <w:rPr>
          <w:rFonts w:ascii="Times New Roman" w:hAnsi="Times New Roman" w:cs="Times New Roman"/>
          <w:b/>
          <w:i/>
          <w:sz w:val="22"/>
          <w:szCs w:val="22"/>
        </w:rPr>
        <w:t>(</w:t>
      </w:r>
      <w:r w:rsidR="00BE7EA8">
        <w:rPr>
          <w:rFonts w:ascii="Times New Roman" w:hAnsi="Times New Roman" w:cs="Times New Roman"/>
          <w:b/>
          <w:i/>
          <w:sz w:val="22"/>
          <w:szCs w:val="22"/>
        </w:rPr>
        <w:t>s</w:t>
      </w:r>
      <w:r w:rsidR="00012DD9">
        <w:rPr>
          <w:rFonts w:ascii="Times New Roman" w:hAnsi="Times New Roman" w:cs="Times New Roman"/>
          <w:b/>
          <w:i/>
          <w:sz w:val="22"/>
          <w:szCs w:val="22"/>
        </w:rPr>
        <w:t>)</w:t>
      </w:r>
      <w:r>
        <w:rPr>
          <w:rFonts w:ascii="Times New Roman" w:hAnsi="Times New Roman" w:cs="Times New Roman"/>
          <w:b/>
          <w:i/>
          <w:sz w:val="22"/>
          <w:szCs w:val="22"/>
        </w:rPr>
        <w:t xml:space="preserve"> (e.g.,</w:t>
      </w:r>
      <w:r w:rsidRPr="00CC7817">
        <w:t xml:space="preserve"> </w:t>
      </w:r>
      <w:r>
        <w:rPr>
          <w:rFonts w:ascii="Times New Roman" w:hAnsi="Times New Roman" w:cs="Times New Roman"/>
          <w:b/>
          <w:i/>
          <w:sz w:val="22"/>
          <w:szCs w:val="22"/>
        </w:rPr>
        <w:t>n</w:t>
      </w:r>
      <w:r w:rsidRPr="00CC7817">
        <w:rPr>
          <w:rFonts w:ascii="Times New Roman" w:hAnsi="Times New Roman" w:cs="Times New Roman"/>
          <w:b/>
          <w:i/>
          <w:sz w:val="22"/>
          <w:szCs w:val="22"/>
        </w:rPr>
        <w:t>on-AI/ML</w:t>
      </w:r>
      <w:r>
        <w:rPr>
          <w:rFonts w:ascii="Times New Roman" w:hAnsi="Times New Roman" w:cs="Times New Roman"/>
          <w:b/>
          <w:i/>
          <w:sz w:val="22"/>
          <w:szCs w:val="22"/>
        </w:rPr>
        <w:t xml:space="preserve"> or an </w:t>
      </w:r>
      <w:r w:rsidR="00F97767">
        <w:rPr>
          <w:rFonts w:ascii="Times New Roman" w:hAnsi="Times New Roman" w:cs="Times New Roman"/>
          <w:b/>
          <w:i/>
          <w:sz w:val="22"/>
          <w:szCs w:val="22"/>
        </w:rPr>
        <w:t>non-</w:t>
      </w:r>
      <w:r>
        <w:rPr>
          <w:rFonts w:ascii="Times New Roman" w:hAnsi="Times New Roman" w:cs="Times New Roman"/>
          <w:b/>
          <w:i/>
          <w:sz w:val="22"/>
          <w:szCs w:val="22"/>
        </w:rPr>
        <w:t>active AI/ML model), study the approach to</w:t>
      </w:r>
      <w:r w:rsidRPr="008C4B09">
        <w:t xml:space="preserve"> </w:t>
      </w:r>
      <w:r w:rsidRPr="008C4B09">
        <w:rPr>
          <w:rFonts w:ascii="Times New Roman" w:hAnsi="Times New Roman" w:cs="Times New Roman"/>
          <w:b/>
          <w:i/>
          <w:sz w:val="22"/>
          <w:szCs w:val="22"/>
        </w:rPr>
        <w:t xml:space="preserve">enable the performance measurement of the undergoing AI/ML solution </w:t>
      </w:r>
      <w:r w:rsidR="00012DD9">
        <w:rPr>
          <w:rFonts w:ascii="Times New Roman" w:hAnsi="Times New Roman" w:cs="Times New Roman"/>
          <w:b/>
          <w:i/>
          <w:sz w:val="22"/>
          <w:szCs w:val="22"/>
        </w:rPr>
        <w:t xml:space="preserve">and the </w:t>
      </w:r>
      <w:r w:rsidR="00012DD9" w:rsidRPr="00E53002">
        <w:rPr>
          <w:rFonts w:ascii="Times New Roman" w:hAnsi="Times New Roman" w:cs="Times New Roman"/>
          <w:b/>
          <w:i/>
          <w:sz w:val="22"/>
          <w:szCs w:val="22"/>
        </w:rPr>
        <w:t>alternative BM solution</w:t>
      </w:r>
      <w:r w:rsidR="00012DD9">
        <w:rPr>
          <w:rFonts w:ascii="Times New Roman" w:hAnsi="Times New Roman" w:cs="Times New Roman"/>
          <w:b/>
          <w:i/>
          <w:sz w:val="22"/>
          <w:szCs w:val="22"/>
        </w:rPr>
        <w:t xml:space="preserve">(s) </w:t>
      </w:r>
      <w:r w:rsidRPr="008C4B09">
        <w:rPr>
          <w:rFonts w:ascii="Times New Roman" w:hAnsi="Times New Roman" w:cs="Times New Roman"/>
          <w:b/>
          <w:i/>
          <w:sz w:val="22"/>
          <w:szCs w:val="22"/>
        </w:rPr>
        <w:t>within one beam sweeping occasion</w:t>
      </w:r>
      <w:r>
        <w:rPr>
          <w:rFonts w:ascii="Times New Roman" w:hAnsi="Times New Roman" w:cs="Times New Roman"/>
          <w:b/>
          <w:i/>
          <w:sz w:val="22"/>
          <w:szCs w:val="22"/>
        </w:rPr>
        <w:t>.</w:t>
      </w:r>
    </w:p>
    <w:p w14:paraId="4838AE6C" w14:textId="0C5D9EBE" w:rsidR="00BE7EA8" w:rsidRPr="002D10D3" w:rsidRDefault="00A526D3" w:rsidP="002D10D3">
      <w:pPr>
        <w:pStyle w:val="af3"/>
        <w:numPr>
          <w:ilvl w:val="0"/>
          <w:numId w:val="17"/>
        </w:numPr>
        <w:overflowPunct w:val="0"/>
        <w:autoSpaceDE w:val="0"/>
        <w:autoSpaceDN w:val="0"/>
        <w:adjustRightInd w:val="0"/>
        <w:spacing w:after="120"/>
        <w:contextualSpacing w:val="0"/>
        <w:textAlignment w:val="baseline"/>
        <w:rPr>
          <w:b/>
          <w:i/>
          <w:sz w:val="22"/>
          <w:szCs w:val="22"/>
        </w:rPr>
      </w:pPr>
      <w:r>
        <w:rPr>
          <w:rFonts w:eastAsia="黑体"/>
          <w:b/>
          <w:i/>
          <w:sz w:val="22"/>
          <w:szCs w:val="22"/>
        </w:rPr>
        <w:t xml:space="preserve">E.g., </w:t>
      </w:r>
      <w:proofErr w:type="spellStart"/>
      <w:r w:rsidR="00BE7EA8" w:rsidRPr="002D10D3">
        <w:rPr>
          <w:rFonts w:eastAsia="黑体"/>
          <w:b/>
          <w:i/>
          <w:sz w:val="22"/>
          <w:szCs w:val="22"/>
        </w:rPr>
        <w:t>gNB</w:t>
      </w:r>
      <w:proofErr w:type="spellEnd"/>
      <w:r w:rsidR="00BE7EA8" w:rsidRPr="002D10D3">
        <w:rPr>
          <w:rFonts w:eastAsia="黑体"/>
          <w:b/>
          <w:i/>
          <w:sz w:val="22"/>
          <w:szCs w:val="22"/>
        </w:rPr>
        <w:t xml:space="preserve"> </w:t>
      </w:r>
      <w:r w:rsidR="00BE7EA8">
        <w:rPr>
          <w:rFonts w:eastAsia="黑体"/>
          <w:b/>
          <w:i/>
          <w:sz w:val="22"/>
          <w:szCs w:val="22"/>
        </w:rPr>
        <w:t xml:space="preserve">can </w:t>
      </w:r>
      <w:r w:rsidR="00BE7EA8" w:rsidRPr="0086657D">
        <w:rPr>
          <w:rFonts w:eastAsia="黑体"/>
          <w:b/>
          <w:i/>
          <w:sz w:val="22"/>
          <w:szCs w:val="22"/>
        </w:rPr>
        <w:t xml:space="preserve">configure </w:t>
      </w:r>
      <w:r w:rsidR="00BE7EA8" w:rsidRPr="002D10D3">
        <w:rPr>
          <w:rFonts w:eastAsia="黑体"/>
          <w:b/>
          <w:i/>
          <w:sz w:val="22"/>
          <w:szCs w:val="22"/>
        </w:rPr>
        <w:t xml:space="preserve">multiple sets </w:t>
      </w:r>
      <w:r w:rsidR="00012DD9">
        <w:rPr>
          <w:rFonts w:eastAsia="黑体"/>
          <w:b/>
          <w:i/>
          <w:sz w:val="22"/>
          <w:szCs w:val="22"/>
        </w:rPr>
        <w:t>respectively corresponding to the undergoing AI/ML</w:t>
      </w:r>
      <w:r w:rsidR="00BE7EA8" w:rsidRPr="002D10D3">
        <w:rPr>
          <w:rFonts w:eastAsia="黑体"/>
          <w:b/>
          <w:i/>
          <w:sz w:val="22"/>
          <w:szCs w:val="22"/>
        </w:rPr>
        <w:t xml:space="preserve"> </w:t>
      </w:r>
      <w:r w:rsidR="00012DD9">
        <w:rPr>
          <w:rFonts w:eastAsia="黑体"/>
          <w:b/>
          <w:i/>
          <w:sz w:val="22"/>
          <w:szCs w:val="22"/>
          <w:lang w:eastAsia="zh-CN"/>
        </w:rPr>
        <w:t xml:space="preserve">and one or more </w:t>
      </w:r>
      <w:r w:rsidR="00BE7EA8" w:rsidRPr="002D10D3">
        <w:rPr>
          <w:rFonts w:eastAsia="黑体"/>
          <w:b/>
          <w:i/>
          <w:sz w:val="22"/>
          <w:szCs w:val="22"/>
        </w:rPr>
        <w:t>benchmark</w:t>
      </w:r>
      <w:r w:rsidR="00012DD9">
        <w:rPr>
          <w:rFonts w:eastAsia="黑体"/>
          <w:b/>
          <w:i/>
          <w:sz w:val="22"/>
          <w:szCs w:val="22"/>
        </w:rPr>
        <w:t>(</w:t>
      </w:r>
      <w:r w:rsidR="00BE7EA8" w:rsidRPr="002D10D3">
        <w:rPr>
          <w:rFonts w:eastAsia="黑体"/>
          <w:b/>
          <w:i/>
          <w:sz w:val="22"/>
          <w:szCs w:val="22"/>
        </w:rPr>
        <w:t>s</w:t>
      </w:r>
      <w:r w:rsidR="00012DD9">
        <w:rPr>
          <w:rFonts w:eastAsia="黑体"/>
          <w:b/>
          <w:i/>
          <w:sz w:val="22"/>
          <w:szCs w:val="22"/>
        </w:rPr>
        <w:t>)</w:t>
      </w:r>
      <w:r w:rsidR="00BE7EA8" w:rsidRPr="002D10D3">
        <w:rPr>
          <w:rFonts w:eastAsia="黑体"/>
          <w:b/>
          <w:i/>
          <w:sz w:val="22"/>
          <w:szCs w:val="22"/>
        </w:rPr>
        <w:t>/reference</w:t>
      </w:r>
      <w:r w:rsidR="00012DD9">
        <w:rPr>
          <w:rFonts w:eastAsia="黑体"/>
          <w:b/>
          <w:i/>
          <w:sz w:val="22"/>
          <w:szCs w:val="22"/>
        </w:rPr>
        <w:t>(</w:t>
      </w:r>
      <w:r w:rsidR="00BE7EA8" w:rsidRPr="002D10D3">
        <w:rPr>
          <w:rFonts w:eastAsia="黑体"/>
          <w:b/>
          <w:i/>
          <w:sz w:val="22"/>
          <w:szCs w:val="22"/>
        </w:rPr>
        <w:t>s</w:t>
      </w:r>
      <w:r w:rsidR="00012DD9">
        <w:rPr>
          <w:rFonts w:eastAsia="黑体"/>
          <w:b/>
          <w:i/>
          <w:sz w:val="22"/>
          <w:szCs w:val="22"/>
        </w:rPr>
        <w:t>)</w:t>
      </w:r>
      <w:r w:rsidR="004974BB">
        <w:rPr>
          <w:rFonts w:eastAsia="黑体"/>
          <w:b/>
          <w:i/>
          <w:sz w:val="22"/>
          <w:szCs w:val="22"/>
        </w:rPr>
        <w:t xml:space="preserve"> </w:t>
      </w:r>
      <w:r w:rsidR="00012DD9">
        <w:rPr>
          <w:rFonts w:eastAsia="黑体"/>
          <w:b/>
          <w:i/>
          <w:sz w:val="22"/>
          <w:szCs w:val="22"/>
        </w:rPr>
        <w:t>for one beam sweeping occasion of Set A</w:t>
      </w:r>
      <w:r w:rsidR="004974BB">
        <w:rPr>
          <w:rFonts w:eastAsia="黑体"/>
          <w:b/>
          <w:i/>
          <w:sz w:val="22"/>
          <w:szCs w:val="22"/>
        </w:rPr>
        <w:t>.</w:t>
      </w:r>
    </w:p>
    <w:p w14:paraId="6BA7B654" w14:textId="49347C26" w:rsidR="000302EA" w:rsidRDefault="000302EA" w:rsidP="00CF283C">
      <w:pPr>
        <w:overflowPunct w:val="0"/>
        <w:autoSpaceDE w:val="0"/>
        <w:autoSpaceDN w:val="0"/>
        <w:adjustRightInd w:val="0"/>
        <w:spacing w:before="120" w:after="120"/>
        <w:textAlignment w:val="baseline"/>
        <w:rPr>
          <w:rFonts w:eastAsiaTheme="minorEastAsia"/>
          <w:sz w:val="22"/>
          <w:szCs w:val="22"/>
          <w:lang w:eastAsia="zh-CN"/>
        </w:rPr>
      </w:pPr>
      <w:r w:rsidRPr="002D10D3">
        <w:rPr>
          <w:rFonts w:eastAsiaTheme="minorEastAsia"/>
          <w:sz w:val="22"/>
          <w:szCs w:val="22"/>
          <w:lang w:eastAsia="zh-CN"/>
        </w:rPr>
        <w:t>Regard</w:t>
      </w:r>
      <w:r>
        <w:rPr>
          <w:rFonts w:eastAsiaTheme="minorEastAsia"/>
          <w:sz w:val="22"/>
          <w:szCs w:val="22"/>
          <w:lang w:eastAsia="zh-CN"/>
        </w:rPr>
        <w:t>ing benchmark Alt</w:t>
      </w:r>
      <w:r w:rsidR="00E32C73">
        <w:rPr>
          <w:rFonts w:eastAsiaTheme="minorEastAsia"/>
          <w:sz w:val="22"/>
          <w:szCs w:val="22"/>
          <w:lang w:eastAsia="zh-CN"/>
        </w:rPr>
        <w:t>.</w:t>
      </w:r>
      <w:r>
        <w:rPr>
          <w:rFonts w:eastAsiaTheme="minorEastAsia"/>
          <w:sz w:val="22"/>
          <w:szCs w:val="22"/>
          <w:lang w:eastAsia="zh-CN"/>
        </w:rPr>
        <w:t>4</w:t>
      </w:r>
      <w:r w:rsidR="007C6398">
        <w:rPr>
          <w:rFonts w:eastAsiaTheme="minorEastAsia"/>
          <w:sz w:val="22"/>
          <w:szCs w:val="22"/>
          <w:lang w:eastAsia="zh-CN"/>
        </w:rPr>
        <w:t xml:space="preserve">, when </w:t>
      </w:r>
      <w:r>
        <w:rPr>
          <w:rFonts w:eastAsiaTheme="minorEastAsia"/>
          <w:sz w:val="22"/>
          <w:szCs w:val="22"/>
          <w:lang w:eastAsia="zh-CN"/>
        </w:rPr>
        <w:t>the comparison between predicted and actual L1-RSRP only is performed for the predicted Top-1</w:t>
      </w:r>
      <w:r w:rsidR="007C6398">
        <w:rPr>
          <w:rFonts w:eastAsiaTheme="minorEastAsia"/>
          <w:sz w:val="22"/>
          <w:szCs w:val="22"/>
          <w:lang w:eastAsia="zh-CN"/>
        </w:rPr>
        <w:t>/K beam</w:t>
      </w:r>
      <w:r w:rsidR="00063525">
        <w:rPr>
          <w:rFonts w:eastAsiaTheme="minorEastAsia"/>
          <w:sz w:val="22"/>
          <w:szCs w:val="22"/>
          <w:lang w:eastAsia="zh-CN"/>
        </w:rPr>
        <w:t xml:space="preserve"> (</w:t>
      </w:r>
      <w:r w:rsidR="00283586">
        <w:rPr>
          <w:rFonts w:eastAsiaTheme="minorEastAsia"/>
          <w:sz w:val="22"/>
          <w:szCs w:val="22"/>
          <w:lang w:eastAsia="zh-CN"/>
        </w:rPr>
        <w:t>rather than the beams in full Set A</w:t>
      </w:r>
      <w:r w:rsidR="00063525">
        <w:rPr>
          <w:rFonts w:eastAsiaTheme="minorEastAsia"/>
          <w:sz w:val="22"/>
          <w:szCs w:val="22"/>
          <w:lang w:eastAsia="zh-CN"/>
        </w:rPr>
        <w:t>)</w:t>
      </w:r>
      <w:r w:rsidR="007C6398">
        <w:rPr>
          <w:rFonts w:eastAsiaTheme="minorEastAsia"/>
          <w:sz w:val="22"/>
          <w:szCs w:val="22"/>
          <w:lang w:eastAsia="zh-CN"/>
        </w:rPr>
        <w:t xml:space="preserve">, </w:t>
      </w:r>
      <w:r>
        <w:rPr>
          <w:rFonts w:eastAsiaTheme="minorEastAsia"/>
          <w:sz w:val="22"/>
          <w:szCs w:val="22"/>
          <w:lang w:eastAsia="zh-CN"/>
        </w:rPr>
        <w:t>the model perfo</w:t>
      </w:r>
      <w:r w:rsidR="007C6398">
        <w:rPr>
          <w:rFonts w:eastAsiaTheme="minorEastAsia"/>
          <w:sz w:val="22"/>
          <w:szCs w:val="22"/>
          <w:lang w:eastAsia="zh-CN"/>
        </w:rPr>
        <w:t>rmance does not seem to be</w:t>
      </w:r>
      <w:r>
        <w:rPr>
          <w:rFonts w:eastAsiaTheme="minorEastAsia"/>
          <w:sz w:val="22"/>
          <w:szCs w:val="22"/>
          <w:lang w:eastAsia="zh-CN"/>
        </w:rPr>
        <w:t xml:space="preserve"> well monitored. Assume</w:t>
      </w:r>
      <w:r w:rsidR="001D72DB">
        <w:rPr>
          <w:rFonts w:eastAsiaTheme="minorEastAsia"/>
          <w:sz w:val="22"/>
          <w:szCs w:val="22"/>
          <w:lang w:eastAsia="zh-CN"/>
        </w:rPr>
        <w:t xml:space="preserve"> for example</w:t>
      </w:r>
      <w:r>
        <w:rPr>
          <w:rFonts w:eastAsiaTheme="minorEastAsia"/>
          <w:sz w:val="22"/>
          <w:szCs w:val="22"/>
          <w:lang w:eastAsia="zh-CN"/>
        </w:rPr>
        <w:t xml:space="preserve"> that the model is performing badly and </w:t>
      </w:r>
      <w:r w:rsidR="007C6398">
        <w:rPr>
          <w:rFonts w:eastAsiaTheme="minorEastAsia"/>
          <w:sz w:val="22"/>
          <w:szCs w:val="22"/>
          <w:lang w:eastAsia="zh-CN"/>
        </w:rPr>
        <w:t xml:space="preserve">the predicted beams </w:t>
      </w:r>
      <w:r>
        <w:rPr>
          <w:rFonts w:eastAsiaTheme="minorEastAsia"/>
          <w:sz w:val="22"/>
          <w:szCs w:val="22"/>
          <w:lang w:eastAsia="zh-CN"/>
        </w:rPr>
        <w:t xml:space="preserve">are far off from the genie-aided </w:t>
      </w:r>
      <w:r w:rsidR="00063525">
        <w:rPr>
          <w:rFonts w:eastAsiaTheme="minorEastAsia"/>
          <w:sz w:val="22"/>
          <w:szCs w:val="22"/>
          <w:lang w:eastAsia="zh-CN"/>
        </w:rPr>
        <w:t xml:space="preserve">best </w:t>
      </w:r>
      <w:r>
        <w:rPr>
          <w:rFonts w:eastAsiaTheme="minorEastAsia"/>
          <w:sz w:val="22"/>
          <w:szCs w:val="22"/>
          <w:lang w:eastAsia="zh-CN"/>
        </w:rPr>
        <w:t>beams, but their predicted L1-</w:t>
      </w:r>
      <w:r w:rsidR="007C6398">
        <w:rPr>
          <w:rFonts w:eastAsiaTheme="minorEastAsia"/>
          <w:sz w:val="22"/>
          <w:szCs w:val="22"/>
          <w:lang w:eastAsia="zh-CN"/>
        </w:rPr>
        <w:t xml:space="preserve">RSRPs </w:t>
      </w:r>
      <w:r w:rsidR="001D72DB">
        <w:rPr>
          <w:rFonts w:eastAsiaTheme="minorEastAsia"/>
          <w:sz w:val="22"/>
          <w:szCs w:val="22"/>
          <w:lang w:eastAsia="zh-CN"/>
        </w:rPr>
        <w:t xml:space="preserve">still are </w:t>
      </w:r>
      <w:r>
        <w:rPr>
          <w:rFonts w:eastAsiaTheme="minorEastAsia"/>
          <w:sz w:val="22"/>
          <w:szCs w:val="22"/>
          <w:lang w:eastAsia="zh-CN"/>
        </w:rPr>
        <w:t>very close the actual L1-RSRPs</w:t>
      </w:r>
      <w:r w:rsidR="001D72DB">
        <w:rPr>
          <w:rFonts w:eastAsiaTheme="minorEastAsia"/>
          <w:sz w:val="22"/>
          <w:szCs w:val="22"/>
          <w:lang w:eastAsia="zh-CN"/>
        </w:rPr>
        <w:t xml:space="preserve"> (for the bad beams)</w:t>
      </w:r>
      <w:r w:rsidR="007C6398">
        <w:rPr>
          <w:rFonts w:eastAsiaTheme="minorEastAsia"/>
          <w:sz w:val="22"/>
          <w:szCs w:val="22"/>
          <w:lang w:eastAsia="zh-CN"/>
        </w:rPr>
        <w:t xml:space="preserve">. Then model monitoring procedure might not detect when performance is degrading. </w:t>
      </w:r>
    </w:p>
    <w:p w14:paraId="01A2A3BE" w14:textId="7D8B94A5" w:rsidR="000302EA" w:rsidRPr="002D10D3" w:rsidRDefault="007C6398" w:rsidP="002D10D3">
      <w:pPr>
        <w:pStyle w:val="a6"/>
        <w:adjustRightInd w:val="0"/>
        <w:snapToGrid w:val="0"/>
        <w:spacing w:before="120" w:after="120"/>
        <w:rPr>
          <w:rFonts w:ascii="Times New Roman" w:hAnsi="Times New Roman" w:cs="Times New Roman"/>
          <w:b/>
          <w:i/>
          <w:sz w:val="22"/>
          <w:szCs w:val="22"/>
        </w:rPr>
      </w:pPr>
      <w:r w:rsidRPr="002D10D3">
        <w:rPr>
          <w:rFonts w:ascii="Times New Roman" w:hAnsi="Times New Roman" w:cs="Times New Roman"/>
          <w:b/>
          <w:i/>
          <w:sz w:val="22"/>
          <w:szCs w:val="22"/>
        </w:rPr>
        <w:t>Observation 1</w:t>
      </w:r>
      <w:r w:rsidR="006E6CE8" w:rsidRPr="002D10D3">
        <w:rPr>
          <w:rFonts w:ascii="Times New Roman" w:hAnsi="Times New Roman" w:cs="Times New Roman"/>
          <w:b/>
          <w:i/>
          <w:sz w:val="22"/>
          <w:szCs w:val="22"/>
        </w:rPr>
        <w:t>5</w:t>
      </w:r>
      <w:r w:rsidRPr="002D10D3">
        <w:rPr>
          <w:rFonts w:ascii="Times New Roman" w:hAnsi="Times New Roman" w:cs="Times New Roman" w:hint="eastAsia"/>
          <w:b/>
          <w:i/>
          <w:sz w:val="22"/>
          <w:szCs w:val="22"/>
        </w:rPr>
        <w:t>:</w:t>
      </w:r>
      <w:r w:rsidRPr="002D10D3">
        <w:rPr>
          <w:rFonts w:ascii="Times New Roman" w:hAnsi="Times New Roman" w:cs="Times New Roman"/>
          <w:b/>
          <w:i/>
          <w:sz w:val="22"/>
          <w:szCs w:val="22"/>
        </w:rPr>
        <w:t xml:space="preserve"> For AI/ML performance monitoring for BM-Case1 and BM-Case2</w:t>
      </w:r>
      <w:r w:rsidR="00F97767" w:rsidRPr="002D10D3">
        <w:rPr>
          <w:rFonts w:ascii="Times New Roman" w:hAnsi="Times New Roman" w:cs="Times New Roman"/>
          <w:b/>
          <w:i/>
          <w:sz w:val="22"/>
          <w:szCs w:val="22"/>
        </w:rPr>
        <w:t>,</w:t>
      </w:r>
      <w:r w:rsidRPr="002D10D3">
        <w:rPr>
          <w:rFonts w:ascii="Times New Roman" w:hAnsi="Times New Roman" w:cs="Times New Roman"/>
          <w:b/>
          <w:i/>
          <w:sz w:val="22"/>
          <w:szCs w:val="22"/>
        </w:rPr>
        <w:t xml:space="preserve"> Alt</w:t>
      </w:r>
      <w:r w:rsidR="00E32C73" w:rsidRPr="002D10D3">
        <w:rPr>
          <w:rFonts w:ascii="Times New Roman" w:hAnsi="Times New Roman" w:cs="Times New Roman"/>
          <w:b/>
          <w:i/>
          <w:sz w:val="22"/>
          <w:szCs w:val="22"/>
        </w:rPr>
        <w:t>.</w:t>
      </w:r>
      <w:r w:rsidRPr="002D10D3">
        <w:rPr>
          <w:rFonts w:ascii="Times New Roman" w:hAnsi="Times New Roman" w:cs="Times New Roman"/>
          <w:b/>
          <w:i/>
          <w:sz w:val="22"/>
          <w:szCs w:val="22"/>
        </w:rPr>
        <w:t>4 (</w:t>
      </w:r>
      <w:r w:rsidR="005E46DA" w:rsidRPr="005E46DA">
        <w:rPr>
          <w:rFonts w:ascii="Times New Roman" w:hAnsi="Times New Roman" w:cs="Times New Roman"/>
          <w:b/>
          <w:i/>
          <w:sz w:val="22"/>
          <w:szCs w:val="22"/>
        </w:rPr>
        <w:t>Measurements of the predicted best beam(s) corresponding to model output</w:t>
      </w:r>
      <w:r w:rsidRPr="002D10D3">
        <w:rPr>
          <w:rFonts w:ascii="Times New Roman" w:hAnsi="Times New Roman" w:cs="Times New Roman"/>
          <w:b/>
          <w:i/>
          <w:sz w:val="22"/>
          <w:szCs w:val="22"/>
        </w:rPr>
        <w:t xml:space="preserve">), </w:t>
      </w:r>
      <w:r w:rsidR="00F97767" w:rsidRPr="002D10D3">
        <w:rPr>
          <w:rFonts w:ascii="Times New Roman" w:hAnsi="Times New Roman" w:cs="Times New Roman"/>
          <w:b/>
          <w:i/>
          <w:sz w:val="22"/>
          <w:szCs w:val="22"/>
        </w:rPr>
        <w:t>might not perform well when the predicted Top-1/K beams do not include the genie-aided best beam.</w:t>
      </w:r>
    </w:p>
    <w:p w14:paraId="1888A78B" w14:textId="36FF1ACC" w:rsidR="00CF283C" w:rsidRPr="00B470DF" w:rsidRDefault="004974BB" w:rsidP="002D10D3">
      <w:pPr>
        <w:overflowPunct w:val="0"/>
        <w:autoSpaceDE w:val="0"/>
        <w:autoSpaceDN w:val="0"/>
        <w:adjustRightInd w:val="0"/>
        <w:snapToGrid w:val="0"/>
        <w:spacing w:before="120" w:after="120"/>
        <w:textAlignment w:val="baseline"/>
        <w:rPr>
          <w:rFonts w:eastAsiaTheme="minorEastAsia"/>
          <w:b/>
          <w:sz w:val="22"/>
          <w:szCs w:val="22"/>
          <w:u w:val="single"/>
          <w:lang w:eastAsia="zh-CN"/>
        </w:rPr>
      </w:pPr>
      <w:r>
        <w:rPr>
          <w:rFonts w:eastAsiaTheme="minorEastAsia"/>
          <w:b/>
          <w:sz w:val="22"/>
          <w:szCs w:val="22"/>
          <w:u w:val="single"/>
          <w:lang w:eastAsia="zh-CN"/>
        </w:rPr>
        <w:t xml:space="preserve">Reporting to the </w:t>
      </w:r>
      <w:r w:rsidR="00DC2C07">
        <w:rPr>
          <w:rFonts w:eastAsiaTheme="minorEastAsia"/>
          <w:b/>
          <w:sz w:val="22"/>
          <w:szCs w:val="22"/>
          <w:u w:val="single"/>
          <w:lang w:eastAsia="zh-CN"/>
        </w:rPr>
        <w:t>NW</w:t>
      </w:r>
    </w:p>
    <w:p w14:paraId="3FE6E915" w14:textId="73B3E01E" w:rsidR="00CF283C" w:rsidRDefault="00BB05D6" w:rsidP="00CF283C">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F</w:t>
      </w:r>
      <w:r w:rsidR="00AF453A">
        <w:rPr>
          <w:color w:val="000000" w:themeColor="text1"/>
          <w:sz w:val="22"/>
          <w:szCs w:val="22"/>
        </w:rPr>
        <w:t>or</w:t>
      </w:r>
      <w:r w:rsidR="00302556">
        <w:rPr>
          <w:color w:val="000000" w:themeColor="text1"/>
          <w:sz w:val="22"/>
          <w:szCs w:val="22"/>
        </w:rPr>
        <w:t xml:space="preserve"> the NW-side monitoring or </w:t>
      </w:r>
      <w:r w:rsidR="00D92BB0">
        <w:rPr>
          <w:color w:val="000000" w:themeColor="text1"/>
          <w:sz w:val="22"/>
          <w:szCs w:val="22"/>
        </w:rPr>
        <w:t>hybrid model monitoring</w:t>
      </w:r>
      <w:r w:rsidR="00302556">
        <w:rPr>
          <w:color w:val="000000" w:themeColor="text1"/>
          <w:sz w:val="22"/>
          <w:szCs w:val="22"/>
        </w:rPr>
        <w:t xml:space="preserve">, </w:t>
      </w:r>
      <w:r w:rsidR="001509AD">
        <w:rPr>
          <w:color w:val="000000" w:themeColor="text1"/>
          <w:sz w:val="22"/>
          <w:szCs w:val="22"/>
        </w:rPr>
        <w:t xml:space="preserve">the </w:t>
      </w:r>
      <w:r w:rsidR="00302556">
        <w:rPr>
          <w:color w:val="000000" w:themeColor="text1"/>
          <w:sz w:val="22"/>
          <w:szCs w:val="22"/>
        </w:rPr>
        <w:t>NW needs to be aware of</w:t>
      </w:r>
      <w:r w:rsidR="00AF453A">
        <w:rPr>
          <w:color w:val="000000" w:themeColor="text1"/>
          <w:sz w:val="22"/>
          <w:szCs w:val="22"/>
        </w:rPr>
        <w:t xml:space="preserve"> the </w:t>
      </w:r>
      <w:r w:rsidR="00922EFC">
        <w:rPr>
          <w:color w:val="000000" w:themeColor="text1"/>
          <w:sz w:val="22"/>
          <w:szCs w:val="22"/>
        </w:rPr>
        <w:t xml:space="preserve">performance </w:t>
      </w:r>
      <w:r w:rsidR="00AF453A">
        <w:rPr>
          <w:color w:val="000000" w:themeColor="text1"/>
          <w:sz w:val="22"/>
          <w:szCs w:val="22"/>
        </w:rPr>
        <w:t>comparison between</w:t>
      </w:r>
      <w:r w:rsidR="00922EFC">
        <w:rPr>
          <w:color w:val="000000" w:themeColor="text1"/>
          <w:sz w:val="22"/>
          <w:szCs w:val="22"/>
        </w:rPr>
        <w:t xml:space="preserve"> the </w:t>
      </w:r>
      <w:r w:rsidR="002D389B">
        <w:rPr>
          <w:color w:val="000000" w:themeColor="text1"/>
          <w:sz w:val="22"/>
          <w:szCs w:val="22"/>
        </w:rPr>
        <w:t>active</w:t>
      </w:r>
      <w:r w:rsidR="00AF453A">
        <w:rPr>
          <w:color w:val="000000" w:themeColor="text1"/>
          <w:sz w:val="22"/>
          <w:szCs w:val="22"/>
        </w:rPr>
        <w:t xml:space="preserve"> AI/ML-based beam management and </w:t>
      </w:r>
      <w:r w:rsidR="00922EFC">
        <w:rPr>
          <w:color w:val="000000" w:themeColor="text1"/>
          <w:sz w:val="22"/>
          <w:szCs w:val="22"/>
        </w:rPr>
        <w:t>the benchmark</w:t>
      </w:r>
      <w:r w:rsidR="004974BB">
        <w:rPr>
          <w:color w:val="000000" w:themeColor="text1"/>
          <w:sz w:val="22"/>
          <w:szCs w:val="22"/>
        </w:rPr>
        <w:t>(s)</w:t>
      </w:r>
      <w:r w:rsidR="00302556">
        <w:rPr>
          <w:color w:val="000000" w:themeColor="text1"/>
          <w:sz w:val="22"/>
          <w:szCs w:val="22"/>
        </w:rPr>
        <w:t>,</w:t>
      </w:r>
      <w:r w:rsidR="007F3F1C">
        <w:rPr>
          <w:color w:val="000000" w:themeColor="text1"/>
          <w:sz w:val="22"/>
          <w:szCs w:val="22"/>
        </w:rPr>
        <w:t xml:space="preserve"> thus</w:t>
      </w:r>
      <w:r w:rsidR="00302556">
        <w:rPr>
          <w:color w:val="000000" w:themeColor="text1"/>
          <w:sz w:val="22"/>
          <w:szCs w:val="22"/>
        </w:rPr>
        <w:t xml:space="preserve"> </w:t>
      </w:r>
      <w:r w:rsidR="002D389B">
        <w:rPr>
          <w:color w:val="000000" w:themeColor="text1"/>
          <w:sz w:val="22"/>
          <w:szCs w:val="22"/>
        </w:rPr>
        <w:t xml:space="preserve">the </w:t>
      </w:r>
      <w:r w:rsidR="007F3F1C">
        <w:rPr>
          <w:color w:val="000000" w:themeColor="text1"/>
          <w:sz w:val="22"/>
          <w:szCs w:val="22"/>
        </w:rPr>
        <w:t>UE report</w:t>
      </w:r>
      <w:r w:rsidR="002D389B">
        <w:rPr>
          <w:color w:val="000000" w:themeColor="text1"/>
          <w:sz w:val="22"/>
          <w:szCs w:val="22"/>
        </w:rPr>
        <w:t>ing</w:t>
      </w:r>
      <w:r w:rsidR="00A526D3">
        <w:rPr>
          <w:color w:val="000000" w:themeColor="text1"/>
          <w:sz w:val="22"/>
          <w:szCs w:val="22"/>
        </w:rPr>
        <w:t xml:space="preserve"> for the active AI/ML model and alternative </w:t>
      </w:r>
      <w:r w:rsidR="00A526D3" w:rsidRPr="00486C46">
        <w:rPr>
          <w:color w:val="000000" w:themeColor="text1"/>
          <w:sz w:val="22"/>
          <w:szCs w:val="22"/>
        </w:rPr>
        <w:t>BM solution</w:t>
      </w:r>
      <w:r w:rsidR="007F3F1C">
        <w:rPr>
          <w:color w:val="000000" w:themeColor="text1"/>
          <w:sz w:val="22"/>
          <w:szCs w:val="22"/>
        </w:rPr>
        <w:t xml:space="preserve"> </w:t>
      </w:r>
      <w:r w:rsidR="00E53002">
        <w:rPr>
          <w:color w:val="000000" w:themeColor="text1"/>
          <w:sz w:val="22"/>
          <w:szCs w:val="22"/>
        </w:rPr>
        <w:t xml:space="preserve">can be studied </w:t>
      </w:r>
      <w:r w:rsidR="002D389B">
        <w:rPr>
          <w:color w:val="000000" w:themeColor="text1"/>
          <w:sz w:val="22"/>
          <w:szCs w:val="22"/>
        </w:rPr>
        <w:t>for the</w:t>
      </w:r>
      <w:r w:rsidR="00E53002">
        <w:rPr>
          <w:color w:val="000000" w:themeColor="text1"/>
          <w:sz w:val="22"/>
          <w:szCs w:val="22"/>
        </w:rPr>
        <w:t xml:space="preserve"> following two aspects.</w:t>
      </w:r>
    </w:p>
    <w:p w14:paraId="408F324D" w14:textId="60E23FB6" w:rsidR="00946C32" w:rsidRPr="0044179A" w:rsidRDefault="007C346B" w:rsidP="00CF283C">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lastRenderedPageBreak/>
        <w:t xml:space="preserve">One </w:t>
      </w:r>
      <w:r w:rsidR="004974BB">
        <w:rPr>
          <w:color w:val="000000" w:themeColor="text1"/>
          <w:sz w:val="22"/>
          <w:szCs w:val="22"/>
        </w:rPr>
        <w:t>possibility</w:t>
      </w:r>
      <w:r>
        <w:rPr>
          <w:color w:val="000000" w:themeColor="text1"/>
          <w:sz w:val="22"/>
          <w:szCs w:val="22"/>
        </w:rPr>
        <w:t xml:space="preserve"> would be to represent</w:t>
      </w:r>
      <w:r w:rsidR="001509AD">
        <w:rPr>
          <w:color w:val="000000" w:themeColor="text1"/>
          <w:sz w:val="22"/>
          <w:szCs w:val="22"/>
        </w:rPr>
        <w:t xml:space="preserve"> the </w:t>
      </w:r>
      <w:r>
        <w:rPr>
          <w:color w:val="000000" w:themeColor="text1"/>
          <w:sz w:val="22"/>
          <w:szCs w:val="22"/>
        </w:rPr>
        <w:t xml:space="preserve">performance metric for the active AI/ML model and for </w:t>
      </w:r>
      <w:r w:rsidR="004974BB">
        <w:rPr>
          <w:color w:val="000000" w:themeColor="text1"/>
          <w:sz w:val="22"/>
          <w:szCs w:val="22"/>
        </w:rPr>
        <w:t>one or multiple</w:t>
      </w:r>
      <w:r>
        <w:rPr>
          <w:color w:val="000000" w:themeColor="text1"/>
          <w:sz w:val="22"/>
          <w:szCs w:val="22"/>
        </w:rPr>
        <w:t xml:space="preserve"> alternative</w:t>
      </w:r>
      <w:r w:rsidR="000E16E6">
        <w:rPr>
          <w:color w:val="000000" w:themeColor="text1"/>
          <w:sz w:val="22"/>
          <w:szCs w:val="22"/>
        </w:rPr>
        <w:t xml:space="preserve"> BM</w:t>
      </w:r>
      <w:r>
        <w:rPr>
          <w:color w:val="000000" w:themeColor="text1"/>
          <w:sz w:val="22"/>
          <w:szCs w:val="22"/>
        </w:rPr>
        <w:t xml:space="preserve"> solution</w:t>
      </w:r>
      <w:r w:rsidR="004974BB">
        <w:rPr>
          <w:color w:val="000000" w:themeColor="text1"/>
          <w:sz w:val="22"/>
          <w:szCs w:val="22"/>
        </w:rPr>
        <w:t>s</w:t>
      </w:r>
      <w:r>
        <w:rPr>
          <w:color w:val="000000" w:themeColor="text1"/>
          <w:sz w:val="22"/>
          <w:szCs w:val="22"/>
        </w:rPr>
        <w:t xml:space="preserve"> (e.g. </w:t>
      </w:r>
      <w:r w:rsidR="000E16E6" w:rsidRPr="00486C46">
        <w:rPr>
          <w:color w:val="000000" w:themeColor="text1"/>
          <w:sz w:val="22"/>
          <w:szCs w:val="22"/>
        </w:rPr>
        <w:t>non-AI/ML</w:t>
      </w:r>
      <w:r w:rsidR="00794CE7">
        <w:rPr>
          <w:color w:val="000000" w:themeColor="text1"/>
          <w:sz w:val="22"/>
          <w:szCs w:val="22"/>
        </w:rPr>
        <w:t xml:space="preserve"> solution</w:t>
      </w:r>
      <w:r w:rsidR="000E16E6" w:rsidRPr="00486C46">
        <w:rPr>
          <w:color w:val="000000" w:themeColor="text1"/>
          <w:sz w:val="22"/>
          <w:szCs w:val="22"/>
        </w:rPr>
        <w:t xml:space="preserve"> </w:t>
      </w:r>
      <w:r w:rsidR="004974BB">
        <w:rPr>
          <w:color w:val="000000" w:themeColor="text1"/>
          <w:sz w:val="22"/>
          <w:szCs w:val="22"/>
        </w:rPr>
        <w:t>and/</w:t>
      </w:r>
      <w:r>
        <w:rPr>
          <w:color w:val="000000" w:themeColor="text1"/>
          <w:sz w:val="22"/>
          <w:szCs w:val="22"/>
        </w:rPr>
        <w:t xml:space="preserve">or non-active AI/ML </w:t>
      </w:r>
      <w:r w:rsidR="00794CE7">
        <w:rPr>
          <w:color w:val="000000" w:themeColor="text1"/>
          <w:sz w:val="22"/>
          <w:szCs w:val="22"/>
        </w:rPr>
        <w:t>solution</w:t>
      </w:r>
      <w:r>
        <w:rPr>
          <w:color w:val="000000" w:themeColor="text1"/>
          <w:sz w:val="22"/>
          <w:szCs w:val="22"/>
        </w:rPr>
        <w:t>) separately, the results could then be transmitted in the same or in different monitoring report</w:t>
      </w:r>
      <w:r w:rsidR="00796FE4">
        <w:rPr>
          <w:color w:val="000000" w:themeColor="text1"/>
          <w:sz w:val="22"/>
          <w:szCs w:val="22"/>
        </w:rPr>
        <w:t>s</w:t>
      </w:r>
      <w:r>
        <w:rPr>
          <w:color w:val="000000" w:themeColor="text1"/>
          <w:sz w:val="22"/>
          <w:szCs w:val="22"/>
        </w:rPr>
        <w:t xml:space="preserve">. Another option would be </w:t>
      </w:r>
      <w:r w:rsidR="00796FE4">
        <w:rPr>
          <w:color w:val="000000" w:themeColor="text1"/>
          <w:sz w:val="22"/>
          <w:szCs w:val="22"/>
        </w:rPr>
        <w:t xml:space="preserve">to report the </w:t>
      </w:r>
      <w:r w:rsidR="00794CE7">
        <w:rPr>
          <w:color w:val="000000" w:themeColor="text1"/>
          <w:sz w:val="22"/>
          <w:szCs w:val="22"/>
        </w:rPr>
        <w:t xml:space="preserve">gap </w:t>
      </w:r>
      <w:r w:rsidR="00796FE4">
        <w:rPr>
          <w:color w:val="000000" w:themeColor="text1"/>
          <w:sz w:val="22"/>
          <w:szCs w:val="22"/>
        </w:rPr>
        <w:t>between the active AI/ML model and alternative BM solution</w:t>
      </w:r>
      <w:r w:rsidR="004974BB">
        <w:rPr>
          <w:color w:val="000000" w:themeColor="text1"/>
          <w:sz w:val="22"/>
          <w:szCs w:val="22"/>
        </w:rPr>
        <w:t>(s)</w:t>
      </w:r>
      <w:r w:rsidR="00796FE4">
        <w:rPr>
          <w:color w:val="000000" w:themeColor="text1"/>
          <w:sz w:val="22"/>
          <w:szCs w:val="22"/>
        </w:rPr>
        <w:t>.</w:t>
      </w:r>
    </w:p>
    <w:p w14:paraId="32B7A510" w14:textId="23568AC6" w:rsidR="00E53002" w:rsidRDefault="00E53002" w:rsidP="00E53002">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1509AD">
        <w:rPr>
          <w:rFonts w:ascii="Times New Roman" w:hAnsi="Times New Roman" w:cs="Times New Roman"/>
          <w:b/>
          <w:i/>
          <w:sz w:val="22"/>
          <w:szCs w:val="22"/>
        </w:rPr>
        <w:t>2</w:t>
      </w:r>
      <w:r w:rsidR="00E051E5">
        <w:rPr>
          <w:rFonts w:ascii="Times New Roman" w:hAnsi="Times New Roman" w:cs="Times New Roman"/>
          <w:b/>
          <w:i/>
          <w:sz w:val="22"/>
          <w:szCs w:val="22"/>
        </w:rPr>
        <w:t>8</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w:t>
      </w:r>
      <w:r w:rsidRPr="00CC721F">
        <w:rPr>
          <w:rFonts w:ascii="Times New Roman" w:hAnsi="Times New Roman" w:cs="Times New Roman"/>
          <w:b/>
          <w:i/>
          <w:sz w:val="22"/>
          <w:szCs w:val="22"/>
        </w:rPr>
        <w:t>AI/ML model monitoring for BM-Case1 and BM-Case2</w:t>
      </w:r>
      <w:r w:rsidRPr="003D4C2D">
        <w:rPr>
          <w:rFonts w:ascii="Times New Roman" w:hAnsi="Times New Roman" w:cs="Times New Roman"/>
          <w:b/>
          <w:i/>
          <w:sz w:val="22"/>
          <w:szCs w:val="22"/>
        </w:rPr>
        <w:t xml:space="preserve">, </w:t>
      </w:r>
      <w:r>
        <w:rPr>
          <w:rFonts w:ascii="Times New Roman" w:hAnsi="Times New Roman" w:cs="Times New Roman"/>
          <w:b/>
          <w:i/>
          <w:sz w:val="22"/>
          <w:szCs w:val="22"/>
        </w:rPr>
        <w:t xml:space="preserve">to enable the performance comparison between the undergoing AI/ML </w:t>
      </w:r>
      <w:r w:rsidR="00150446">
        <w:rPr>
          <w:rFonts w:ascii="Times New Roman" w:hAnsi="Times New Roman" w:cs="Times New Roman"/>
          <w:b/>
          <w:i/>
          <w:sz w:val="22"/>
          <w:szCs w:val="22"/>
        </w:rPr>
        <w:t>solution</w:t>
      </w:r>
      <w:r>
        <w:rPr>
          <w:rFonts w:ascii="Times New Roman" w:hAnsi="Times New Roman" w:cs="Times New Roman"/>
          <w:b/>
          <w:i/>
          <w:sz w:val="22"/>
          <w:szCs w:val="22"/>
        </w:rPr>
        <w:t xml:space="preserve"> and </w:t>
      </w:r>
      <w:r w:rsidRPr="00E53002">
        <w:rPr>
          <w:rFonts w:ascii="Times New Roman" w:hAnsi="Times New Roman" w:cs="Times New Roman"/>
          <w:b/>
          <w:i/>
          <w:sz w:val="22"/>
          <w:szCs w:val="22"/>
        </w:rPr>
        <w:t>an alternative BM solution</w:t>
      </w:r>
      <w:r w:rsidR="00CC7817">
        <w:rPr>
          <w:rFonts w:ascii="Times New Roman" w:hAnsi="Times New Roman" w:cs="Times New Roman"/>
          <w:b/>
          <w:i/>
          <w:sz w:val="22"/>
          <w:szCs w:val="22"/>
        </w:rPr>
        <w:t xml:space="preserve"> (e.g.,</w:t>
      </w:r>
      <w:r w:rsidR="00CC7817" w:rsidRPr="00CC7817">
        <w:t xml:space="preserve"> </w:t>
      </w:r>
      <w:r w:rsidR="00CC7817">
        <w:rPr>
          <w:rFonts w:ascii="Times New Roman" w:hAnsi="Times New Roman" w:cs="Times New Roman"/>
          <w:b/>
          <w:i/>
          <w:sz w:val="22"/>
          <w:szCs w:val="22"/>
        </w:rPr>
        <w:t>n</w:t>
      </w:r>
      <w:r w:rsidR="00CC7817" w:rsidRPr="00CC7817">
        <w:rPr>
          <w:rFonts w:ascii="Times New Roman" w:hAnsi="Times New Roman" w:cs="Times New Roman"/>
          <w:b/>
          <w:i/>
          <w:sz w:val="22"/>
          <w:szCs w:val="22"/>
        </w:rPr>
        <w:t>on-AI/ML</w:t>
      </w:r>
      <w:r w:rsidR="00CC7817">
        <w:rPr>
          <w:rFonts w:ascii="Times New Roman" w:hAnsi="Times New Roman" w:cs="Times New Roman"/>
          <w:b/>
          <w:i/>
          <w:sz w:val="22"/>
          <w:szCs w:val="22"/>
        </w:rPr>
        <w:t xml:space="preserve"> or a </w:t>
      </w:r>
      <w:r w:rsidR="0048311E">
        <w:rPr>
          <w:rFonts w:ascii="Times New Roman" w:hAnsi="Times New Roman" w:cs="Times New Roman"/>
          <w:b/>
          <w:i/>
          <w:sz w:val="22"/>
          <w:szCs w:val="22"/>
        </w:rPr>
        <w:t>non-</w:t>
      </w:r>
      <w:r w:rsidR="00CC7817">
        <w:rPr>
          <w:rFonts w:ascii="Times New Roman" w:hAnsi="Times New Roman" w:cs="Times New Roman"/>
          <w:b/>
          <w:i/>
          <w:sz w:val="22"/>
          <w:szCs w:val="22"/>
        </w:rPr>
        <w:t>active AI/ML model)</w:t>
      </w:r>
      <w:r>
        <w:rPr>
          <w:rFonts w:ascii="Times New Roman" w:hAnsi="Times New Roman" w:cs="Times New Roman"/>
          <w:b/>
          <w:i/>
          <w:sz w:val="22"/>
          <w:szCs w:val="22"/>
        </w:rPr>
        <w:t>, the following options can be studied for the UE report:</w:t>
      </w:r>
    </w:p>
    <w:p w14:paraId="5BC08B80" w14:textId="4A16A273" w:rsidR="000302EA" w:rsidRDefault="00E53002" w:rsidP="002D10D3">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Option 1:</w:t>
      </w:r>
      <w:r w:rsidR="00302556">
        <w:rPr>
          <w:rFonts w:eastAsia="黑体"/>
          <w:b/>
          <w:i/>
          <w:sz w:val="22"/>
          <w:szCs w:val="22"/>
        </w:rPr>
        <w:t xml:space="preserve"> Separate</w:t>
      </w:r>
      <w:r w:rsidR="0032390E">
        <w:rPr>
          <w:rFonts w:eastAsia="黑体"/>
          <w:b/>
          <w:i/>
          <w:sz w:val="22"/>
          <w:szCs w:val="22"/>
        </w:rPr>
        <w:t>ly</w:t>
      </w:r>
      <w:r w:rsidR="00302556">
        <w:rPr>
          <w:rFonts w:eastAsia="黑体"/>
          <w:b/>
          <w:i/>
          <w:sz w:val="22"/>
          <w:szCs w:val="22"/>
        </w:rPr>
        <w:t xml:space="preserve"> report </w:t>
      </w:r>
      <w:r w:rsidR="00150446">
        <w:rPr>
          <w:b/>
          <w:i/>
          <w:sz w:val="22"/>
          <w:szCs w:val="22"/>
        </w:rPr>
        <w:t xml:space="preserve">the </w:t>
      </w:r>
      <w:r w:rsidR="0042553A">
        <w:rPr>
          <w:b/>
          <w:i/>
          <w:sz w:val="22"/>
          <w:szCs w:val="22"/>
        </w:rPr>
        <w:t xml:space="preserve">performance metrics </w:t>
      </w:r>
      <w:r w:rsidR="00A14062">
        <w:rPr>
          <w:b/>
          <w:i/>
          <w:sz w:val="22"/>
          <w:szCs w:val="22"/>
        </w:rPr>
        <w:t>for</w:t>
      </w:r>
      <w:r w:rsidR="0042553A">
        <w:rPr>
          <w:b/>
          <w:i/>
          <w:sz w:val="22"/>
          <w:szCs w:val="22"/>
        </w:rPr>
        <w:t xml:space="preserve"> the </w:t>
      </w:r>
      <w:r w:rsidR="00150446">
        <w:rPr>
          <w:b/>
          <w:i/>
          <w:sz w:val="22"/>
          <w:szCs w:val="22"/>
        </w:rPr>
        <w:t xml:space="preserve">undergoing AI/ML solution and the </w:t>
      </w:r>
      <w:r w:rsidR="00150446" w:rsidRPr="00E53002">
        <w:rPr>
          <w:b/>
          <w:i/>
          <w:sz w:val="22"/>
          <w:szCs w:val="22"/>
        </w:rPr>
        <w:t>alternative BM solution</w:t>
      </w:r>
      <w:r>
        <w:rPr>
          <w:rFonts w:eastAsia="黑体"/>
          <w:b/>
          <w:i/>
          <w:sz w:val="22"/>
          <w:szCs w:val="22"/>
        </w:rPr>
        <w:t>.</w:t>
      </w:r>
    </w:p>
    <w:p w14:paraId="1F369F9F" w14:textId="11ADB400" w:rsidR="00161FA8" w:rsidRDefault="000302EA" w:rsidP="00E5300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lang w:eastAsia="zh-CN"/>
        </w:rPr>
        <w:t xml:space="preserve">Option 2: </w:t>
      </w:r>
      <w:r w:rsidRPr="008806A9">
        <w:rPr>
          <w:rFonts w:eastAsia="黑体"/>
          <w:b/>
          <w:i/>
          <w:sz w:val="22"/>
          <w:szCs w:val="22"/>
          <w:lang w:eastAsia="zh-CN"/>
        </w:rPr>
        <w:t xml:space="preserve">Report the relative gap between </w:t>
      </w:r>
      <w:r w:rsidRPr="008806A9">
        <w:rPr>
          <w:b/>
          <w:i/>
          <w:sz w:val="22"/>
          <w:szCs w:val="22"/>
        </w:rPr>
        <w:t>the undergoing AI/ML solution and the alternative BM solution.</w:t>
      </w:r>
    </w:p>
    <w:p w14:paraId="0A4DCCAF" w14:textId="77777777" w:rsidR="00F344AB" w:rsidRPr="002D10D3" w:rsidRDefault="00F344AB" w:rsidP="002D10D3">
      <w:pPr>
        <w:pStyle w:val="3"/>
        <w:rPr>
          <w:rFonts w:ascii="Times New Roman" w:hAnsi="Times New Roman" w:cs="Times New Roman"/>
          <w:b/>
          <w:sz w:val="22"/>
          <w:szCs w:val="22"/>
        </w:rPr>
      </w:pPr>
      <w:r w:rsidRPr="002D10D3">
        <w:rPr>
          <w:rFonts w:ascii="Times New Roman" w:hAnsi="Times New Roman" w:cs="Times New Roman"/>
          <w:b/>
          <w:sz w:val="22"/>
          <w:szCs w:val="22"/>
        </w:rPr>
        <w:t>UE-side model</w:t>
      </w:r>
    </w:p>
    <w:p w14:paraId="65B2035A" w14:textId="59F921EF" w:rsidR="00D76C2C" w:rsidRPr="003D4C2D" w:rsidRDefault="00DF4CDD" w:rsidP="0044179A">
      <w:pPr>
        <w:pStyle w:val="a1"/>
        <w:spacing w:before="120"/>
        <w:rPr>
          <w:color w:val="000000" w:themeColor="text1"/>
          <w:sz w:val="22"/>
          <w:szCs w:val="22"/>
        </w:rPr>
      </w:pPr>
      <w:r>
        <w:rPr>
          <w:color w:val="000000" w:themeColor="text1"/>
          <w:sz w:val="22"/>
          <w:szCs w:val="22"/>
        </w:rPr>
        <w:t xml:space="preserve">For </w:t>
      </w:r>
      <w:r w:rsidR="006316E1">
        <w:rPr>
          <w:color w:val="000000" w:themeColor="text1"/>
          <w:sz w:val="22"/>
          <w:szCs w:val="22"/>
        </w:rPr>
        <w:t xml:space="preserve">monitoring the </w:t>
      </w:r>
      <w:r>
        <w:rPr>
          <w:color w:val="000000" w:themeColor="text1"/>
          <w:sz w:val="22"/>
          <w:szCs w:val="22"/>
        </w:rPr>
        <w:t>UE-side models</w:t>
      </w:r>
      <w:r w:rsidR="00072B6E">
        <w:rPr>
          <w:color w:val="000000" w:themeColor="text1"/>
          <w:sz w:val="22"/>
          <w:szCs w:val="22"/>
        </w:rPr>
        <w:t xml:space="preserve"> under </w:t>
      </w:r>
      <w:r w:rsidR="00072B6E" w:rsidRPr="00DA19DD">
        <w:rPr>
          <w:color w:val="000000" w:themeColor="text1"/>
          <w:sz w:val="22"/>
          <w:szCs w:val="22"/>
        </w:rPr>
        <w:t>BM-Case1 and BM-Case2</w:t>
      </w:r>
      <w:r>
        <w:rPr>
          <w:color w:val="000000" w:themeColor="text1"/>
          <w:sz w:val="22"/>
          <w:szCs w:val="22"/>
        </w:rPr>
        <w:t xml:space="preserve">, further considerations are required and in RAN1#110bis-e, the following agreement </w:t>
      </w:r>
      <w:r w:rsidR="00FD46D4">
        <w:rPr>
          <w:color w:val="000000" w:themeColor="text1"/>
          <w:sz w:val="22"/>
          <w:szCs w:val="22"/>
        </w:rPr>
        <w:t xml:space="preserve">has </w:t>
      </w:r>
      <w:r>
        <w:rPr>
          <w:color w:val="000000" w:themeColor="text1"/>
          <w:sz w:val="22"/>
          <w:szCs w:val="22"/>
        </w:rPr>
        <w:t>been made</w:t>
      </w:r>
      <w:r w:rsidR="00FD46D4">
        <w:rPr>
          <w:color w:val="000000" w:themeColor="text1"/>
          <w:sz w:val="22"/>
          <w:szCs w:val="22"/>
        </w:rPr>
        <w:t xml:space="preserve"> </w:t>
      </w:r>
      <w:r w:rsidR="006316E1">
        <w:rPr>
          <w:color w:val="000000" w:themeColor="text1"/>
          <w:sz w:val="22"/>
          <w:szCs w:val="22"/>
        </w:rPr>
        <w:t>for different</w:t>
      </w:r>
      <w:r w:rsidR="00FD46D4">
        <w:rPr>
          <w:color w:val="000000" w:themeColor="text1"/>
          <w:sz w:val="22"/>
          <w:szCs w:val="22"/>
        </w:rPr>
        <w:t xml:space="preserve"> alternatives of monitoring modes</w:t>
      </w:r>
      <w:r>
        <w:rPr>
          <w:color w:val="000000" w:themeColor="text1"/>
          <w:sz w:val="22"/>
          <w:szCs w:val="22"/>
        </w:rPr>
        <w:t>:</w:t>
      </w:r>
    </w:p>
    <w:tbl>
      <w:tblPr>
        <w:tblStyle w:val="af"/>
        <w:tblW w:w="0" w:type="auto"/>
        <w:tblLook w:val="04A0" w:firstRow="1" w:lastRow="0" w:firstColumn="1" w:lastColumn="0" w:noHBand="0" w:noVBand="1"/>
      </w:tblPr>
      <w:tblGrid>
        <w:gridCol w:w="9062"/>
      </w:tblGrid>
      <w:tr w:rsidR="001D1721" w14:paraId="4A5D43E7" w14:textId="77777777" w:rsidTr="001D1721">
        <w:tc>
          <w:tcPr>
            <w:tcW w:w="9062" w:type="dxa"/>
          </w:tcPr>
          <w:p w14:paraId="79379338" w14:textId="77777777" w:rsidR="00642A30" w:rsidRPr="00385B95" w:rsidRDefault="00642A30" w:rsidP="00642A30">
            <w:pPr>
              <w:rPr>
                <w:rFonts w:eastAsia="宋体"/>
                <w:iCs/>
                <w:kern w:val="2"/>
                <w:highlight w:val="green"/>
                <w:lang w:eastAsia="zh-CN"/>
              </w:rPr>
            </w:pPr>
            <w:r w:rsidRPr="00385B95">
              <w:rPr>
                <w:rFonts w:eastAsia="宋体"/>
                <w:iCs/>
                <w:kern w:val="2"/>
                <w:highlight w:val="green"/>
                <w:lang w:eastAsia="zh-CN"/>
              </w:rPr>
              <w:t>Agreement</w:t>
            </w:r>
          </w:p>
          <w:p w14:paraId="6417D163" w14:textId="77777777" w:rsidR="00642A30" w:rsidRPr="00330637" w:rsidRDefault="00642A30" w:rsidP="00642A30">
            <w:pPr>
              <w:rPr>
                <w:bCs/>
                <w:iCs/>
                <w:szCs w:val="20"/>
                <w:lang w:eastAsia="zh-CN"/>
              </w:rPr>
            </w:pPr>
            <w:r w:rsidRPr="00330637">
              <w:rPr>
                <w:bCs/>
                <w:iCs/>
                <w:szCs w:val="20"/>
                <w:lang w:eastAsia="zh-CN"/>
              </w:rPr>
              <w:t xml:space="preserve">For BM-Case1 and BM-Case2 with a UE-side AI/ML model, study the following alternatives for model monitoring with potential down-selection: </w:t>
            </w:r>
          </w:p>
          <w:p w14:paraId="00C8C186" w14:textId="77777777" w:rsidR="00642A30" w:rsidRPr="00330637" w:rsidRDefault="00642A30" w:rsidP="00642A30">
            <w:pPr>
              <w:pStyle w:val="a"/>
              <w:numPr>
                <w:ilvl w:val="0"/>
                <w:numId w:val="18"/>
              </w:numPr>
              <w:rPr>
                <w:rFonts w:eastAsia="Yu Mincho"/>
                <w:bCs/>
                <w:iCs/>
                <w:sz w:val="20"/>
              </w:rPr>
            </w:pPr>
            <w:r w:rsidRPr="00330637">
              <w:rPr>
                <w:bCs/>
                <w:iCs/>
                <w:sz w:val="20"/>
              </w:rPr>
              <w:t>Atl1. UE-side Model monitoring</w:t>
            </w:r>
          </w:p>
          <w:p w14:paraId="30B4DD24"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 xml:space="preserve">UE monitors the performance metric(s) </w:t>
            </w:r>
          </w:p>
          <w:p w14:paraId="25946F0B"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UE makes decision(s) of model selection/activation/ deactivation/switching/fallback operation</w:t>
            </w:r>
          </w:p>
          <w:p w14:paraId="4A74CA7B" w14:textId="77777777" w:rsidR="00642A30" w:rsidRPr="00330637" w:rsidRDefault="00642A30" w:rsidP="00642A30">
            <w:pPr>
              <w:pStyle w:val="a"/>
              <w:numPr>
                <w:ilvl w:val="0"/>
                <w:numId w:val="18"/>
              </w:numPr>
              <w:rPr>
                <w:rFonts w:eastAsia="Yu Mincho"/>
                <w:bCs/>
                <w:iCs/>
                <w:sz w:val="20"/>
              </w:rPr>
            </w:pPr>
            <w:r w:rsidRPr="00330637">
              <w:rPr>
                <w:bCs/>
                <w:iCs/>
                <w:sz w:val="20"/>
              </w:rPr>
              <w:t>Atl2. NW-side Model monitoring</w:t>
            </w:r>
          </w:p>
          <w:p w14:paraId="7D88ABD5"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 xml:space="preserve">NW monitors the performance metric(s) </w:t>
            </w:r>
          </w:p>
          <w:p w14:paraId="7F34F61F"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NW makes decision(s) of model selection/activation/ deactivation/switching/ fallback operation</w:t>
            </w:r>
          </w:p>
          <w:p w14:paraId="2DD30B42" w14:textId="77777777" w:rsidR="00642A30" w:rsidRPr="00330637" w:rsidRDefault="00642A30" w:rsidP="00642A30">
            <w:pPr>
              <w:pStyle w:val="a"/>
              <w:numPr>
                <w:ilvl w:val="0"/>
                <w:numId w:val="18"/>
              </w:numPr>
              <w:rPr>
                <w:rFonts w:eastAsia="Yu Mincho"/>
                <w:bCs/>
                <w:iCs/>
                <w:sz w:val="20"/>
              </w:rPr>
            </w:pPr>
            <w:r w:rsidRPr="00330637">
              <w:rPr>
                <w:rFonts w:eastAsia="Yu Mincho"/>
                <w:bCs/>
                <w:iCs/>
                <w:sz w:val="20"/>
              </w:rPr>
              <w:t>Alt3. Hybrid model monitoring</w:t>
            </w:r>
          </w:p>
          <w:p w14:paraId="1463B088"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 xml:space="preserve">UE monitors the performance metric(s) </w:t>
            </w:r>
          </w:p>
          <w:p w14:paraId="4F7804CE" w14:textId="77777777" w:rsidR="001D1721" w:rsidRPr="003D4C2D" w:rsidRDefault="00642A30" w:rsidP="00642A30">
            <w:pPr>
              <w:pStyle w:val="af3"/>
              <w:numPr>
                <w:ilvl w:val="1"/>
                <w:numId w:val="18"/>
              </w:numPr>
              <w:rPr>
                <w:i/>
              </w:rPr>
            </w:pPr>
            <w:r w:rsidRPr="00330637">
              <w:rPr>
                <w:rFonts w:eastAsia="Yu Mincho"/>
                <w:bCs/>
                <w:iCs/>
                <w:szCs w:val="20"/>
              </w:rPr>
              <w:t>NW makes decision(s) of model selection/activation/ deactivation/switching/ fallback operation</w:t>
            </w:r>
          </w:p>
        </w:tc>
      </w:tr>
    </w:tbl>
    <w:p w14:paraId="2EECF06D" w14:textId="7295DBE7" w:rsidR="00021D93" w:rsidRDefault="00021D93" w:rsidP="0044179A">
      <w:pPr>
        <w:pStyle w:val="a1"/>
        <w:spacing w:before="120"/>
        <w:rPr>
          <w:color w:val="000000" w:themeColor="text1"/>
          <w:sz w:val="22"/>
          <w:szCs w:val="22"/>
        </w:rPr>
      </w:pPr>
      <w:r w:rsidRPr="00DA19DD">
        <w:rPr>
          <w:color w:val="000000" w:themeColor="text1"/>
          <w:sz w:val="22"/>
          <w:szCs w:val="22"/>
        </w:rPr>
        <w:t>When the beam prediction model is deployed at the UE</w:t>
      </w:r>
      <w:r>
        <w:rPr>
          <w:color w:val="000000" w:themeColor="text1"/>
          <w:sz w:val="22"/>
          <w:szCs w:val="22"/>
        </w:rPr>
        <w:t xml:space="preserve"> side, </w:t>
      </w:r>
      <w:r w:rsidR="006316E1">
        <w:rPr>
          <w:color w:val="000000" w:themeColor="text1"/>
          <w:sz w:val="22"/>
          <w:szCs w:val="22"/>
        </w:rPr>
        <w:t xml:space="preserve">some </w:t>
      </w:r>
      <w:r w:rsidRPr="00DA19DD">
        <w:rPr>
          <w:color w:val="000000" w:themeColor="text1"/>
          <w:sz w:val="22"/>
          <w:szCs w:val="22"/>
        </w:rPr>
        <w:t xml:space="preserve">considerations are required as the model performance monitoring and model adaptation decision making may be located at either </w:t>
      </w:r>
      <w:r>
        <w:rPr>
          <w:color w:val="000000" w:themeColor="text1"/>
          <w:sz w:val="22"/>
          <w:szCs w:val="22"/>
        </w:rPr>
        <w:t xml:space="preserve">the </w:t>
      </w:r>
      <w:r w:rsidRPr="00DA19DD">
        <w:rPr>
          <w:color w:val="000000" w:themeColor="text1"/>
          <w:sz w:val="22"/>
          <w:szCs w:val="22"/>
        </w:rPr>
        <w:t xml:space="preserve">UE or </w:t>
      </w:r>
      <w:r w:rsidR="00A52EB4">
        <w:rPr>
          <w:color w:val="000000" w:themeColor="text1"/>
          <w:sz w:val="22"/>
          <w:szCs w:val="22"/>
        </w:rPr>
        <w:t>NW</w:t>
      </w:r>
      <w:r w:rsidR="006316E1">
        <w:rPr>
          <w:color w:val="000000" w:themeColor="text1"/>
          <w:sz w:val="22"/>
          <w:szCs w:val="22"/>
        </w:rPr>
        <w:t xml:space="preserve"> side</w:t>
      </w:r>
      <w:r w:rsidRPr="00DA19DD">
        <w:rPr>
          <w:color w:val="000000" w:themeColor="text1"/>
          <w:sz w:val="22"/>
          <w:szCs w:val="22"/>
        </w:rPr>
        <w:t xml:space="preserve">. </w:t>
      </w:r>
      <w:r w:rsidR="00496821">
        <w:rPr>
          <w:color w:val="000000" w:themeColor="text1"/>
          <w:sz w:val="22"/>
          <w:szCs w:val="22"/>
        </w:rPr>
        <w:t xml:space="preserve">The </w:t>
      </w:r>
      <w:r w:rsidR="006316E1">
        <w:rPr>
          <w:color w:val="000000" w:themeColor="text1"/>
          <w:sz w:val="22"/>
          <w:szCs w:val="22"/>
        </w:rPr>
        <w:t xml:space="preserve">different </w:t>
      </w:r>
      <w:r w:rsidR="00496821">
        <w:rPr>
          <w:color w:val="000000" w:themeColor="text1"/>
          <w:sz w:val="22"/>
          <w:szCs w:val="22"/>
        </w:rPr>
        <w:t>alternatives are analyzed separately in the following</w:t>
      </w:r>
      <w:r>
        <w:rPr>
          <w:color w:val="000000" w:themeColor="text1"/>
          <w:sz w:val="22"/>
          <w:szCs w:val="22"/>
        </w:rPr>
        <w:t>:</w:t>
      </w:r>
    </w:p>
    <w:p w14:paraId="52D059E4" w14:textId="77777777" w:rsidR="00573FF2" w:rsidRDefault="002B33EC" w:rsidP="00573FF2">
      <w:pPr>
        <w:pStyle w:val="00Text"/>
        <w:rPr>
          <w:b/>
          <w:color w:val="000000" w:themeColor="text1"/>
          <w:sz w:val="22"/>
          <w:szCs w:val="22"/>
          <w:u w:val="single"/>
        </w:rPr>
      </w:pPr>
      <w:r w:rsidRPr="00573FF2">
        <w:rPr>
          <w:b/>
          <w:color w:val="000000" w:themeColor="text1"/>
          <w:sz w:val="22"/>
          <w:szCs w:val="22"/>
          <w:u w:val="single"/>
        </w:rPr>
        <w:t>Alt.1</w:t>
      </w:r>
      <w:r w:rsidR="003C560C">
        <w:rPr>
          <w:b/>
          <w:color w:val="000000" w:themeColor="text1"/>
          <w:sz w:val="22"/>
          <w:szCs w:val="22"/>
          <w:u w:val="single"/>
        </w:rPr>
        <w:t>/3</w:t>
      </w:r>
      <w:r w:rsidR="00021D93" w:rsidRPr="00573FF2">
        <w:rPr>
          <w:b/>
          <w:color w:val="000000" w:themeColor="text1"/>
          <w:sz w:val="22"/>
          <w:szCs w:val="22"/>
          <w:u w:val="single"/>
        </w:rPr>
        <w:t>: UE-side</w:t>
      </w:r>
      <w:r w:rsidR="003C560C">
        <w:rPr>
          <w:b/>
          <w:color w:val="000000" w:themeColor="text1"/>
          <w:sz w:val="22"/>
          <w:szCs w:val="22"/>
          <w:u w:val="single"/>
        </w:rPr>
        <w:t>/hybrid</w:t>
      </w:r>
      <w:r w:rsidR="00021D93" w:rsidRPr="00573FF2">
        <w:rPr>
          <w:b/>
          <w:color w:val="000000" w:themeColor="text1"/>
          <w:sz w:val="22"/>
          <w:szCs w:val="22"/>
          <w:u w:val="single"/>
        </w:rPr>
        <w:t xml:space="preserve"> model monitoring</w:t>
      </w:r>
    </w:p>
    <w:p w14:paraId="132BC46F" w14:textId="2CFB9AD3" w:rsidR="00021D93" w:rsidRDefault="003C560C" w:rsidP="0044179A">
      <w:pPr>
        <w:pStyle w:val="a1"/>
        <w:spacing w:before="120"/>
        <w:rPr>
          <w:rFonts w:eastAsia="Yu Mincho"/>
          <w:sz w:val="22"/>
          <w:szCs w:val="22"/>
        </w:rPr>
      </w:pPr>
      <w:r>
        <w:rPr>
          <w:color w:val="000000" w:themeColor="text1"/>
          <w:sz w:val="22"/>
          <w:szCs w:val="22"/>
        </w:rPr>
        <w:t xml:space="preserve">For </w:t>
      </w:r>
      <w:r w:rsidR="00E010F9">
        <w:rPr>
          <w:color w:val="000000" w:themeColor="text1"/>
          <w:sz w:val="22"/>
          <w:szCs w:val="22"/>
        </w:rPr>
        <w:t>Alt.</w:t>
      </w:r>
      <w:r>
        <w:rPr>
          <w:color w:val="000000" w:themeColor="text1"/>
          <w:sz w:val="22"/>
          <w:szCs w:val="22"/>
        </w:rPr>
        <w:t>1, the decisions would be taken at the UE side. In this case it</w:t>
      </w:r>
      <w:r w:rsidR="00EB1E61">
        <w:rPr>
          <w:color w:val="000000" w:themeColor="text1"/>
          <w:sz w:val="22"/>
          <w:szCs w:val="22"/>
        </w:rPr>
        <w:t xml:space="preserve"> is beneficial</w:t>
      </w:r>
      <w:r>
        <w:rPr>
          <w:color w:val="000000" w:themeColor="text1"/>
          <w:sz w:val="22"/>
          <w:szCs w:val="22"/>
        </w:rPr>
        <w:t xml:space="preserve"> to give the final</w:t>
      </w:r>
      <w:r w:rsidR="00021D93">
        <w:rPr>
          <w:color w:val="000000" w:themeColor="text1"/>
          <w:sz w:val="22"/>
          <w:szCs w:val="22"/>
        </w:rPr>
        <w:t xml:space="preserve"> control to the </w:t>
      </w:r>
      <w:r w:rsidR="00A52EB4">
        <w:rPr>
          <w:color w:val="000000" w:themeColor="text1"/>
          <w:sz w:val="22"/>
          <w:szCs w:val="22"/>
        </w:rPr>
        <w:t xml:space="preserve">NW </w:t>
      </w:r>
      <w:r>
        <w:rPr>
          <w:color w:val="000000" w:themeColor="text1"/>
          <w:sz w:val="22"/>
          <w:szCs w:val="22"/>
        </w:rPr>
        <w:t xml:space="preserve">to grant the execution of the UEs </w:t>
      </w:r>
      <w:r w:rsidR="00021D93">
        <w:rPr>
          <w:color w:val="000000" w:themeColor="text1"/>
          <w:sz w:val="22"/>
          <w:szCs w:val="22"/>
        </w:rPr>
        <w:t xml:space="preserve">decisions, since the UE may not be aware of all aspects impacting the </w:t>
      </w:r>
      <w:r w:rsidR="008565D0">
        <w:rPr>
          <w:color w:val="000000" w:themeColor="text1"/>
          <w:sz w:val="22"/>
          <w:szCs w:val="22"/>
        </w:rPr>
        <w:t>AI/</w:t>
      </w:r>
      <w:r w:rsidR="00021D93">
        <w:rPr>
          <w:color w:val="000000" w:themeColor="text1"/>
          <w:sz w:val="22"/>
          <w:szCs w:val="22"/>
        </w:rPr>
        <w:t>ML model operation</w:t>
      </w:r>
      <w:r w:rsidR="008B5677">
        <w:rPr>
          <w:color w:val="000000" w:themeColor="text1"/>
          <w:sz w:val="22"/>
          <w:szCs w:val="22"/>
        </w:rPr>
        <w:t xml:space="preserve">, e.g., scheduling, </w:t>
      </w:r>
      <w:proofErr w:type="spellStart"/>
      <w:r w:rsidR="002913F2">
        <w:rPr>
          <w:color w:val="000000" w:themeColor="text1"/>
          <w:sz w:val="22"/>
          <w:szCs w:val="22"/>
        </w:rPr>
        <w:t>beamforming</w:t>
      </w:r>
      <w:proofErr w:type="spellEnd"/>
      <w:r w:rsidR="002913F2">
        <w:rPr>
          <w:color w:val="000000" w:themeColor="text1"/>
          <w:sz w:val="22"/>
          <w:szCs w:val="22"/>
        </w:rPr>
        <w:t>,</w:t>
      </w:r>
      <w:r w:rsidR="00D076DB">
        <w:rPr>
          <w:color w:val="000000" w:themeColor="text1"/>
          <w:sz w:val="22"/>
          <w:szCs w:val="22"/>
        </w:rPr>
        <w:t xml:space="preserve"> </w:t>
      </w:r>
      <w:r w:rsidR="008B5677">
        <w:rPr>
          <w:color w:val="000000" w:themeColor="text1"/>
          <w:sz w:val="22"/>
          <w:szCs w:val="22"/>
        </w:rPr>
        <w:t>etc</w:t>
      </w:r>
      <w:r w:rsidR="007223A2">
        <w:rPr>
          <w:color w:val="000000" w:themeColor="text1"/>
          <w:sz w:val="22"/>
          <w:szCs w:val="22"/>
        </w:rPr>
        <w:t>.</w:t>
      </w:r>
      <w:r w:rsidR="00155833">
        <w:rPr>
          <w:color w:val="000000" w:themeColor="text1"/>
          <w:sz w:val="22"/>
          <w:szCs w:val="22"/>
        </w:rPr>
        <w:t xml:space="preserve"> </w:t>
      </w:r>
      <w:r w:rsidR="007223A2">
        <w:rPr>
          <w:color w:val="000000" w:themeColor="text1"/>
          <w:sz w:val="22"/>
          <w:szCs w:val="22"/>
        </w:rPr>
        <w:t>I</w:t>
      </w:r>
      <w:r w:rsidR="00A92A97">
        <w:rPr>
          <w:color w:val="000000" w:themeColor="text1"/>
          <w:sz w:val="22"/>
          <w:szCs w:val="22"/>
        </w:rPr>
        <w:t xml:space="preserve">n addition, </w:t>
      </w:r>
      <w:r w:rsidR="00155833">
        <w:rPr>
          <w:color w:val="000000" w:themeColor="text1"/>
          <w:sz w:val="22"/>
          <w:szCs w:val="22"/>
        </w:rPr>
        <w:t xml:space="preserve">the NW </w:t>
      </w:r>
      <w:r w:rsidR="00BC5E47">
        <w:rPr>
          <w:color w:val="000000" w:themeColor="text1"/>
          <w:sz w:val="22"/>
          <w:szCs w:val="22"/>
        </w:rPr>
        <w:t>may</w:t>
      </w:r>
      <w:r w:rsidR="00155833">
        <w:rPr>
          <w:color w:val="000000" w:themeColor="text1"/>
          <w:sz w:val="22"/>
          <w:szCs w:val="22"/>
        </w:rPr>
        <w:t xml:space="preserve"> suffer unknown performance fluctuation if the UE autonomously performs the model adaption without notifying the NW</w:t>
      </w:r>
      <w:r w:rsidR="00A92A97">
        <w:rPr>
          <w:color w:val="000000" w:themeColor="text1"/>
          <w:sz w:val="22"/>
          <w:szCs w:val="22"/>
        </w:rPr>
        <w:t>;</w:t>
      </w:r>
      <w:r w:rsidR="00A92A97" w:rsidRPr="00A92A97">
        <w:rPr>
          <w:color w:val="000000" w:themeColor="text1"/>
          <w:sz w:val="22"/>
          <w:szCs w:val="22"/>
        </w:rPr>
        <w:t xml:space="preserve"> </w:t>
      </w:r>
      <w:r w:rsidR="00A92A97">
        <w:rPr>
          <w:color w:val="000000" w:themeColor="text1"/>
          <w:sz w:val="22"/>
          <w:szCs w:val="22"/>
        </w:rPr>
        <w:t xml:space="preserve">furthermore, if the UE autonomously makes the decision to switch the model with a different input/output dimension, or makes the decision to fallback to non-AI/ML mode without telling the </w:t>
      </w:r>
      <w:proofErr w:type="spellStart"/>
      <w:r w:rsidR="00A92A97">
        <w:rPr>
          <w:color w:val="000000" w:themeColor="text1"/>
          <w:sz w:val="22"/>
          <w:szCs w:val="22"/>
        </w:rPr>
        <w:t>gNB</w:t>
      </w:r>
      <w:proofErr w:type="spellEnd"/>
      <w:r w:rsidR="00A92A97">
        <w:rPr>
          <w:color w:val="000000" w:themeColor="text1"/>
          <w:sz w:val="22"/>
          <w:szCs w:val="22"/>
        </w:rPr>
        <w:t xml:space="preserve">, the previous RS configurations and the content/dimension of the expected UE report would be both misaligned between </w:t>
      </w:r>
      <w:proofErr w:type="spellStart"/>
      <w:r w:rsidR="00A92A97">
        <w:rPr>
          <w:color w:val="000000" w:themeColor="text1"/>
          <w:sz w:val="22"/>
          <w:szCs w:val="22"/>
        </w:rPr>
        <w:t>gNB</w:t>
      </w:r>
      <w:proofErr w:type="spellEnd"/>
      <w:r w:rsidR="00A92A97">
        <w:rPr>
          <w:color w:val="000000" w:themeColor="text1"/>
          <w:sz w:val="22"/>
          <w:szCs w:val="22"/>
        </w:rPr>
        <w:t xml:space="preserve"> and UE</w:t>
      </w:r>
      <w:r w:rsidR="00021D93">
        <w:rPr>
          <w:color w:val="000000" w:themeColor="text1"/>
          <w:sz w:val="22"/>
          <w:szCs w:val="22"/>
        </w:rPr>
        <w:t xml:space="preserve">. </w:t>
      </w:r>
      <w:r w:rsidR="00115BF4">
        <w:rPr>
          <w:color w:val="000000" w:themeColor="text1"/>
          <w:sz w:val="22"/>
          <w:szCs w:val="22"/>
        </w:rPr>
        <w:t xml:space="preserve">Thus, the </w:t>
      </w:r>
      <w:r w:rsidR="00F000C4" w:rsidRPr="00BE3FCD">
        <w:rPr>
          <w:sz w:val="22"/>
          <w:szCs w:val="22"/>
        </w:rPr>
        <w:t xml:space="preserve">adaptation </w:t>
      </w:r>
      <w:r w:rsidR="00115BF4">
        <w:rPr>
          <w:color w:val="000000" w:themeColor="text1"/>
          <w:sz w:val="22"/>
          <w:szCs w:val="22"/>
        </w:rPr>
        <w:t xml:space="preserve">decision should be reported to NW which then will indicate UE to perform a corresponding behavior of </w:t>
      </w:r>
      <w:r w:rsidR="00115BF4" w:rsidRPr="00BE3FCD">
        <w:rPr>
          <w:rFonts w:eastAsia="Yu Mincho"/>
          <w:sz w:val="22"/>
          <w:szCs w:val="22"/>
        </w:rPr>
        <w:t>activation/deactivation/switching/</w:t>
      </w:r>
      <w:r w:rsidR="00115BF4">
        <w:rPr>
          <w:rFonts w:eastAsia="Yu Mincho"/>
          <w:sz w:val="22"/>
          <w:szCs w:val="22"/>
        </w:rPr>
        <w:t>updating, etc.</w:t>
      </w:r>
    </w:p>
    <w:p w14:paraId="111B8622" w14:textId="10136408" w:rsidR="005309DE" w:rsidRDefault="005309DE" w:rsidP="005309DE">
      <w:pPr>
        <w:pStyle w:val="a6"/>
        <w:spacing w:before="120" w:after="120"/>
        <w:rPr>
          <w:rFonts w:ascii="Times New Roman" w:eastAsia="宋体" w:hAnsi="Times New Roman" w:cs="Times New Roman"/>
          <w:b/>
          <w:i/>
          <w:color w:val="000000" w:themeColor="text1"/>
          <w:sz w:val="22"/>
          <w:szCs w:val="22"/>
          <w:lang w:eastAsia="zh-CN"/>
        </w:rPr>
      </w:pPr>
      <w:r w:rsidRPr="009F466B">
        <w:rPr>
          <w:rFonts w:ascii="Times New Roman" w:eastAsia="宋体" w:hAnsi="Times New Roman" w:cs="Times New Roman"/>
          <w:b/>
          <w:i/>
          <w:color w:val="000000" w:themeColor="text1"/>
          <w:sz w:val="22"/>
          <w:szCs w:val="22"/>
          <w:lang w:eastAsia="zh-CN"/>
        </w:rPr>
        <w:t xml:space="preserve">Observation </w:t>
      </w:r>
      <w:r w:rsidR="00FD284C">
        <w:rPr>
          <w:rFonts w:ascii="Times New Roman" w:eastAsia="宋体" w:hAnsi="Times New Roman" w:cs="Times New Roman"/>
          <w:b/>
          <w:i/>
          <w:color w:val="000000" w:themeColor="text1"/>
          <w:sz w:val="22"/>
          <w:szCs w:val="22"/>
          <w:lang w:eastAsia="zh-CN"/>
        </w:rPr>
        <w:t>1</w:t>
      </w:r>
      <w:r w:rsidR="006E6CE8">
        <w:rPr>
          <w:rFonts w:ascii="Times New Roman" w:eastAsia="宋体" w:hAnsi="Times New Roman" w:cs="Times New Roman"/>
          <w:b/>
          <w:i/>
          <w:color w:val="000000" w:themeColor="text1"/>
          <w:sz w:val="22"/>
          <w:szCs w:val="22"/>
          <w:lang w:eastAsia="zh-CN"/>
        </w:rPr>
        <w:t>6</w:t>
      </w:r>
      <w:r w:rsidRPr="009F466B">
        <w:rPr>
          <w:rFonts w:ascii="Times New Roman" w:eastAsia="宋体" w:hAnsi="Times New Roman" w:cs="Times New Roman"/>
          <w:b/>
          <w:i/>
          <w:color w:val="000000" w:themeColor="text1"/>
          <w:sz w:val="22"/>
          <w:szCs w:val="22"/>
          <w:lang w:eastAsia="zh-CN"/>
        </w:rPr>
        <w:t xml:space="preserve">: For BM-Case1 and BM-Case2 with a UE-side AI/ML model, for Alt.1 UE-side </w:t>
      </w:r>
      <w:r w:rsidR="002913F2">
        <w:rPr>
          <w:rFonts w:ascii="Times New Roman" w:eastAsia="宋体" w:hAnsi="Times New Roman" w:cs="Times New Roman"/>
          <w:b/>
          <w:i/>
          <w:color w:val="000000" w:themeColor="text1"/>
          <w:sz w:val="22"/>
          <w:szCs w:val="22"/>
          <w:lang w:eastAsia="zh-CN"/>
        </w:rPr>
        <w:t>m</w:t>
      </w:r>
      <w:r w:rsidR="002913F2" w:rsidRPr="009F466B">
        <w:rPr>
          <w:rFonts w:ascii="Times New Roman" w:eastAsia="宋体" w:hAnsi="Times New Roman" w:cs="Times New Roman"/>
          <w:b/>
          <w:i/>
          <w:color w:val="000000" w:themeColor="text1"/>
          <w:sz w:val="22"/>
          <w:szCs w:val="22"/>
          <w:lang w:eastAsia="zh-CN"/>
        </w:rPr>
        <w:t xml:space="preserve">odel </w:t>
      </w:r>
      <w:r w:rsidRPr="00B02289">
        <w:rPr>
          <w:rFonts w:ascii="Times New Roman" w:hAnsi="Times New Roman" w:cs="Times New Roman"/>
          <w:b/>
          <w:i/>
          <w:color w:val="000000" w:themeColor="text1"/>
          <w:sz w:val="22"/>
          <w:szCs w:val="22"/>
        </w:rPr>
        <w:t>monitoring</w:t>
      </w:r>
      <w:r>
        <w:rPr>
          <w:rFonts w:ascii="Times New Roman" w:eastAsia="宋体" w:hAnsi="Times New Roman" w:cs="Times New Roman"/>
          <w:b/>
          <w:i/>
          <w:color w:val="000000" w:themeColor="text1"/>
          <w:sz w:val="22"/>
          <w:szCs w:val="22"/>
          <w:lang w:eastAsia="zh-CN"/>
        </w:rPr>
        <w:t xml:space="preserve">, </w:t>
      </w:r>
      <w:r w:rsidR="00D87801">
        <w:rPr>
          <w:rFonts w:ascii="Times New Roman" w:eastAsia="宋体" w:hAnsi="Times New Roman" w:cs="Times New Roman"/>
          <w:b/>
          <w:i/>
          <w:color w:val="000000" w:themeColor="text1"/>
          <w:sz w:val="22"/>
          <w:szCs w:val="22"/>
          <w:lang w:eastAsia="zh-CN"/>
        </w:rPr>
        <w:t xml:space="preserve">it </w:t>
      </w:r>
      <w:r w:rsidR="002913F2">
        <w:rPr>
          <w:rFonts w:ascii="Times New Roman" w:eastAsia="宋体" w:hAnsi="Times New Roman" w:cs="Times New Roman"/>
          <w:b/>
          <w:i/>
          <w:color w:val="000000" w:themeColor="text1"/>
          <w:sz w:val="22"/>
          <w:szCs w:val="22"/>
          <w:lang w:eastAsia="zh-CN"/>
        </w:rPr>
        <w:t>may be problematic</w:t>
      </w:r>
      <w:r w:rsidR="00D87801">
        <w:rPr>
          <w:rFonts w:ascii="Times New Roman" w:eastAsia="宋体" w:hAnsi="Times New Roman" w:cs="Times New Roman"/>
          <w:b/>
          <w:i/>
          <w:color w:val="000000" w:themeColor="text1"/>
          <w:sz w:val="22"/>
          <w:szCs w:val="22"/>
          <w:lang w:eastAsia="zh-CN"/>
        </w:rPr>
        <w:t xml:space="preserve"> if UE autonomously makes decisions without reporting to </w:t>
      </w:r>
      <w:proofErr w:type="spellStart"/>
      <w:r w:rsidR="00D87801">
        <w:rPr>
          <w:rFonts w:ascii="Times New Roman" w:eastAsia="宋体" w:hAnsi="Times New Roman" w:cs="Times New Roman"/>
          <w:b/>
          <w:i/>
          <w:color w:val="000000" w:themeColor="text1"/>
          <w:sz w:val="22"/>
          <w:szCs w:val="22"/>
          <w:lang w:eastAsia="zh-CN"/>
        </w:rPr>
        <w:t>gNB</w:t>
      </w:r>
      <w:proofErr w:type="spellEnd"/>
      <w:r w:rsidR="001021C0">
        <w:rPr>
          <w:rFonts w:ascii="Times New Roman" w:eastAsia="宋体" w:hAnsi="Times New Roman" w:cs="Times New Roman"/>
          <w:b/>
          <w:i/>
          <w:color w:val="000000" w:themeColor="text1"/>
          <w:sz w:val="22"/>
          <w:szCs w:val="22"/>
          <w:lang w:eastAsia="zh-CN"/>
        </w:rPr>
        <w:t>,</w:t>
      </w:r>
      <w:r w:rsidR="002913F2">
        <w:rPr>
          <w:rFonts w:ascii="Times New Roman" w:eastAsia="宋体" w:hAnsi="Times New Roman" w:cs="Times New Roman"/>
          <w:b/>
          <w:i/>
          <w:color w:val="000000" w:themeColor="text1"/>
          <w:sz w:val="22"/>
          <w:szCs w:val="22"/>
          <w:lang w:eastAsia="zh-CN"/>
        </w:rPr>
        <w:t xml:space="preserve"> due to the following reasons:</w:t>
      </w:r>
    </w:p>
    <w:p w14:paraId="67F5757B" w14:textId="77777777" w:rsidR="005309DE" w:rsidRPr="009F466B" w:rsidRDefault="005309DE" w:rsidP="00DE2F1D">
      <w:pPr>
        <w:pStyle w:val="af3"/>
        <w:numPr>
          <w:ilvl w:val="0"/>
          <w:numId w:val="21"/>
        </w:numPr>
        <w:spacing w:after="120"/>
        <w:ind w:left="357" w:hanging="357"/>
      </w:pPr>
      <w:r w:rsidRPr="00AE65B8">
        <w:rPr>
          <w:rFonts w:eastAsia="黑体"/>
          <w:b/>
          <w:i/>
          <w:sz w:val="22"/>
          <w:szCs w:val="22"/>
        </w:rPr>
        <w:t xml:space="preserve">The </w:t>
      </w:r>
      <w:r w:rsidRPr="00DA19DD">
        <w:rPr>
          <w:b/>
          <w:i/>
          <w:color w:val="000000" w:themeColor="text1"/>
          <w:sz w:val="22"/>
          <w:szCs w:val="22"/>
        </w:rPr>
        <w:t xml:space="preserve">UE may not be aware of all aspects impacting the </w:t>
      </w:r>
      <w:r>
        <w:rPr>
          <w:b/>
          <w:i/>
          <w:color w:val="000000" w:themeColor="text1"/>
          <w:sz w:val="22"/>
          <w:szCs w:val="22"/>
        </w:rPr>
        <w:t>AI/</w:t>
      </w:r>
      <w:r w:rsidRPr="00DA19DD">
        <w:rPr>
          <w:b/>
          <w:i/>
          <w:color w:val="000000" w:themeColor="text1"/>
          <w:sz w:val="22"/>
          <w:szCs w:val="22"/>
        </w:rPr>
        <w:t>ML model operation.</w:t>
      </w:r>
    </w:p>
    <w:p w14:paraId="4EA8D330" w14:textId="77777777" w:rsidR="005309DE" w:rsidRDefault="005309DE" w:rsidP="00DE2F1D">
      <w:pPr>
        <w:pStyle w:val="00Text"/>
        <w:numPr>
          <w:ilvl w:val="0"/>
          <w:numId w:val="21"/>
        </w:numPr>
        <w:spacing w:before="0" w:line="240" w:lineRule="auto"/>
        <w:ind w:left="357" w:hanging="357"/>
        <w:rPr>
          <w:b/>
          <w:i/>
          <w:color w:val="000000" w:themeColor="text1"/>
          <w:sz w:val="22"/>
          <w:szCs w:val="22"/>
        </w:rPr>
      </w:pPr>
      <w:r>
        <w:rPr>
          <w:b/>
          <w:i/>
          <w:color w:val="000000" w:themeColor="text1"/>
          <w:sz w:val="22"/>
          <w:szCs w:val="22"/>
        </w:rPr>
        <w:lastRenderedPageBreak/>
        <w:t xml:space="preserve">NW </w:t>
      </w:r>
      <w:r w:rsidRPr="00B02289">
        <w:rPr>
          <w:b/>
          <w:i/>
          <w:color w:val="000000" w:themeColor="text1"/>
          <w:sz w:val="22"/>
          <w:szCs w:val="22"/>
        </w:rPr>
        <w:t>may suffer unknown performance fluctuation</w:t>
      </w:r>
      <w:r w:rsidRPr="00DA19DD">
        <w:rPr>
          <w:b/>
          <w:i/>
          <w:color w:val="000000" w:themeColor="text1"/>
          <w:sz w:val="22"/>
          <w:szCs w:val="22"/>
        </w:rPr>
        <w:t>.</w:t>
      </w:r>
    </w:p>
    <w:p w14:paraId="3DBABAAB" w14:textId="77777777" w:rsidR="008370F0" w:rsidRPr="00DA19DD" w:rsidRDefault="008370F0" w:rsidP="00DE2F1D">
      <w:pPr>
        <w:pStyle w:val="00Text"/>
        <w:numPr>
          <w:ilvl w:val="0"/>
          <w:numId w:val="21"/>
        </w:numPr>
        <w:spacing w:before="0" w:line="240" w:lineRule="auto"/>
        <w:ind w:left="357" w:hanging="357"/>
        <w:rPr>
          <w:b/>
          <w:i/>
          <w:color w:val="000000" w:themeColor="text1"/>
          <w:sz w:val="22"/>
          <w:szCs w:val="22"/>
        </w:rPr>
      </w:pPr>
      <w:proofErr w:type="spellStart"/>
      <w:r w:rsidRPr="00FC5F3A">
        <w:rPr>
          <w:b/>
          <w:i/>
          <w:color w:val="000000" w:themeColor="text1"/>
          <w:sz w:val="22"/>
          <w:szCs w:val="22"/>
        </w:rPr>
        <w:t>gNB</w:t>
      </w:r>
      <w:proofErr w:type="spellEnd"/>
      <w:r w:rsidRPr="00FC5F3A">
        <w:rPr>
          <w:b/>
          <w:i/>
          <w:color w:val="000000" w:themeColor="text1"/>
          <w:sz w:val="22"/>
          <w:szCs w:val="22"/>
        </w:rPr>
        <w:t xml:space="preserve"> is not aware of the change of the model input/output if UE autonomously makes the decision of model switching/fallback, which </w:t>
      </w:r>
      <w:r w:rsidR="00C76268">
        <w:rPr>
          <w:b/>
          <w:i/>
          <w:color w:val="000000" w:themeColor="text1"/>
          <w:sz w:val="22"/>
          <w:szCs w:val="22"/>
        </w:rPr>
        <w:t>may result in</w:t>
      </w:r>
      <w:r w:rsidRPr="00FC5F3A">
        <w:rPr>
          <w:b/>
          <w:i/>
          <w:color w:val="000000" w:themeColor="text1"/>
          <w:sz w:val="22"/>
          <w:szCs w:val="22"/>
        </w:rPr>
        <w:t xml:space="preserve"> </w:t>
      </w:r>
      <w:r w:rsidR="00CA1E81" w:rsidRPr="00FC5F3A">
        <w:rPr>
          <w:b/>
          <w:i/>
          <w:color w:val="000000" w:themeColor="text1"/>
          <w:sz w:val="22"/>
          <w:szCs w:val="22"/>
        </w:rPr>
        <w:t>mismatched</w:t>
      </w:r>
      <w:r w:rsidRPr="00FC5F3A">
        <w:rPr>
          <w:b/>
          <w:i/>
          <w:color w:val="000000" w:themeColor="text1"/>
          <w:sz w:val="22"/>
          <w:szCs w:val="22"/>
        </w:rPr>
        <w:t xml:space="preserve"> RS </w:t>
      </w:r>
      <w:r w:rsidR="00C25AFF" w:rsidRPr="00FC5F3A">
        <w:rPr>
          <w:b/>
          <w:i/>
          <w:color w:val="000000" w:themeColor="text1"/>
          <w:sz w:val="22"/>
          <w:szCs w:val="22"/>
        </w:rPr>
        <w:t>configurations</w:t>
      </w:r>
      <w:r w:rsidRPr="00FC5F3A">
        <w:rPr>
          <w:b/>
          <w:i/>
          <w:color w:val="000000" w:themeColor="text1"/>
          <w:sz w:val="22"/>
          <w:szCs w:val="22"/>
        </w:rPr>
        <w:t xml:space="preserve"> and</w:t>
      </w:r>
      <w:r w:rsidR="00C76268">
        <w:rPr>
          <w:b/>
          <w:i/>
          <w:color w:val="000000" w:themeColor="text1"/>
          <w:sz w:val="22"/>
          <w:szCs w:val="22"/>
        </w:rPr>
        <w:t>/or</w:t>
      </w:r>
      <w:r w:rsidRPr="00FC5F3A">
        <w:rPr>
          <w:b/>
          <w:i/>
          <w:color w:val="000000" w:themeColor="text1"/>
          <w:sz w:val="22"/>
          <w:szCs w:val="22"/>
        </w:rPr>
        <w:t xml:space="preserve"> </w:t>
      </w:r>
      <w:r w:rsidR="008F19FF" w:rsidRPr="00FC5F3A">
        <w:rPr>
          <w:b/>
          <w:i/>
          <w:color w:val="000000" w:themeColor="text1"/>
          <w:sz w:val="22"/>
          <w:szCs w:val="22"/>
        </w:rPr>
        <w:t xml:space="preserve">mismatched </w:t>
      </w:r>
      <w:r w:rsidRPr="00FC5F3A">
        <w:rPr>
          <w:b/>
          <w:i/>
          <w:color w:val="000000" w:themeColor="text1"/>
          <w:sz w:val="22"/>
          <w:szCs w:val="22"/>
        </w:rPr>
        <w:t>content/payload</w:t>
      </w:r>
      <w:r w:rsidR="002214F5">
        <w:rPr>
          <w:b/>
          <w:i/>
          <w:color w:val="000000" w:themeColor="text1"/>
          <w:sz w:val="22"/>
          <w:szCs w:val="22"/>
        </w:rPr>
        <w:t xml:space="preserve"> size</w:t>
      </w:r>
      <w:r w:rsidRPr="00FC5F3A">
        <w:rPr>
          <w:b/>
          <w:i/>
          <w:color w:val="000000" w:themeColor="text1"/>
          <w:sz w:val="22"/>
          <w:szCs w:val="22"/>
        </w:rPr>
        <w:t xml:space="preserve"> of the expected UE report.</w:t>
      </w:r>
    </w:p>
    <w:p w14:paraId="3F9810FB" w14:textId="52F12F84" w:rsidR="005309DE" w:rsidRDefault="005309DE" w:rsidP="005309DE">
      <w:pPr>
        <w:pStyle w:val="a6"/>
        <w:spacing w:before="120" w:after="120"/>
        <w:rPr>
          <w:rFonts w:ascii="Times New Roman" w:hAnsi="Times New Roman" w:cs="Times New Roman"/>
          <w:b/>
          <w:i/>
          <w:sz w:val="22"/>
          <w:szCs w:val="22"/>
        </w:rPr>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2</w:t>
      </w:r>
      <w:r w:rsidR="00E051E5">
        <w:rPr>
          <w:rFonts w:ascii="Times New Roman" w:hAnsi="Times New Roman" w:cs="Times New Roman"/>
          <w:b/>
          <w:i/>
          <w:sz w:val="22"/>
          <w:szCs w:val="22"/>
        </w:rPr>
        <w:t>9</w:t>
      </w:r>
      <w:r w:rsidRPr="00B02289">
        <w:rPr>
          <w:rFonts w:ascii="Times New Roman" w:hAnsi="Times New Roman" w:cs="Times New Roman"/>
          <w:b/>
          <w:i/>
          <w:sz w:val="22"/>
          <w:szCs w:val="22"/>
        </w:rPr>
        <w:t xml:space="preserve">: For BM-Case1 and BM-Case2 with a UE-side AI/ML model, for Alt.1 UE-side </w:t>
      </w:r>
      <w:r w:rsidR="00AD53AF">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xml:space="preserve"> </w:t>
      </w:r>
      <w:r>
        <w:rPr>
          <w:rFonts w:ascii="Times New Roman" w:hAnsi="Times New Roman" w:cs="Times New Roman" w:hint="eastAsia"/>
          <w:b/>
          <w:i/>
          <w:sz w:val="22"/>
          <w:szCs w:val="22"/>
          <w:lang w:eastAsia="zh-CN"/>
        </w:rPr>
        <w:t>t</w:t>
      </w:r>
      <w:r>
        <w:rPr>
          <w:rFonts w:ascii="Times New Roman" w:hAnsi="Times New Roman" w:cs="Times New Roman"/>
          <w:b/>
          <w:i/>
          <w:sz w:val="22"/>
          <w:szCs w:val="22"/>
          <w:lang w:eastAsia="zh-CN"/>
        </w:rPr>
        <w:t xml:space="preserve">he UE should report the decision to the NW, and then </w:t>
      </w:r>
      <w:r w:rsidRPr="00B02289">
        <w:rPr>
          <w:rFonts w:ascii="Times New Roman" w:hAnsi="Times New Roman" w:cs="Times New Roman"/>
          <w:b/>
          <w:i/>
          <w:sz w:val="22"/>
          <w:szCs w:val="22"/>
        </w:rPr>
        <w:t xml:space="preserve">the </w:t>
      </w:r>
      <w:r>
        <w:rPr>
          <w:rFonts w:ascii="Times New Roman" w:hAnsi="Times New Roman" w:cs="Times New Roman"/>
          <w:b/>
          <w:i/>
          <w:sz w:val="22"/>
          <w:szCs w:val="22"/>
        </w:rPr>
        <w:t>NW</w:t>
      </w:r>
      <w:r w:rsidRPr="00B02289">
        <w:rPr>
          <w:rFonts w:ascii="Times New Roman" w:hAnsi="Times New Roman" w:cs="Times New Roman"/>
          <w:b/>
          <w:i/>
          <w:sz w:val="22"/>
          <w:szCs w:val="22"/>
        </w:rPr>
        <w:t xml:space="preserve"> </w:t>
      </w:r>
      <w:r>
        <w:rPr>
          <w:rFonts w:ascii="Times New Roman" w:hAnsi="Times New Roman" w:cs="Times New Roman"/>
          <w:b/>
          <w:i/>
          <w:sz w:val="22"/>
          <w:szCs w:val="22"/>
        </w:rPr>
        <w:t>could</w:t>
      </w:r>
      <w:r w:rsidRPr="00B02289">
        <w:rPr>
          <w:rFonts w:ascii="Times New Roman" w:hAnsi="Times New Roman" w:cs="Times New Roman"/>
          <w:b/>
          <w:i/>
          <w:sz w:val="22"/>
          <w:szCs w:val="22"/>
        </w:rPr>
        <w:t xml:space="preserve"> indicate the UE a </w:t>
      </w:r>
      <w:r>
        <w:rPr>
          <w:rFonts w:ascii="Times New Roman" w:hAnsi="Times New Roman" w:cs="Times New Roman"/>
          <w:b/>
          <w:i/>
          <w:sz w:val="22"/>
          <w:szCs w:val="22"/>
        </w:rPr>
        <w:t>corresponding</w:t>
      </w:r>
      <w:r w:rsidRPr="00B02289">
        <w:rPr>
          <w:rFonts w:ascii="Times New Roman" w:hAnsi="Times New Roman" w:cs="Times New Roman"/>
          <w:b/>
          <w:i/>
          <w:sz w:val="22"/>
          <w:szCs w:val="22"/>
        </w:rPr>
        <w:t xml:space="preserve"> execution of the decision.</w:t>
      </w:r>
    </w:p>
    <w:p w14:paraId="47D04560" w14:textId="54D383EB" w:rsidR="00260434" w:rsidRDefault="00260434" w:rsidP="0044179A">
      <w:pPr>
        <w:pStyle w:val="a1"/>
        <w:spacing w:before="120"/>
        <w:rPr>
          <w:rFonts w:eastAsia="Yu Mincho"/>
          <w:sz w:val="22"/>
          <w:szCs w:val="22"/>
        </w:rPr>
      </w:pPr>
      <w:r>
        <w:rPr>
          <w:rFonts w:eastAsia="Yu Mincho"/>
          <w:sz w:val="22"/>
          <w:szCs w:val="22"/>
        </w:rPr>
        <w:t>For Alt</w:t>
      </w:r>
      <w:r w:rsidR="00C16A93">
        <w:rPr>
          <w:rFonts w:eastAsia="Yu Mincho"/>
          <w:sz w:val="22"/>
          <w:szCs w:val="22"/>
        </w:rPr>
        <w:t>.</w:t>
      </w:r>
      <w:r>
        <w:rPr>
          <w:rFonts w:eastAsia="Yu Mincho"/>
          <w:sz w:val="22"/>
          <w:szCs w:val="22"/>
        </w:rPr>
        <w:t>3, t</w:t>
      </w:r>
      <w:r w:rsidRPr="00F65F9B">
        <w:rPr>
          <w:rFonts w:eastAsia="Yu Mincho"/>
          <w:sz w:val="22"/>
          <w:szCs w:val="22"/>
        </w:rPr>
        <w:t xml:space="preserve">he difference to </w:t>
      </w:r>
      <w:r>
        <w:rPr>
          <w:rFonts w:eastAsia="Yu Mincho"/>
          <w:sz w:val="22"/>
          <w:szCs w:val="22"/>
        </w:rPr>
        <w:t>Alt.1</w:t>
      </w:r>
      <w:r w:rsidRPr="00F65F9B">
        <w:rPr>
          <w:rFonts w:eastAsia="Yu Mincho"/>
          <w:sz w:val="22"/>
          <w:szCs w:val="22"/>
        </w:rPr>
        <w:t xml:space="preserve"> is</w:t>
      </w:r>
      <w:r w:rsidRPr="003D4C2D">
        <w:rPr>
          <w:rFonts w:eastAsia="Yu Mincho"/>
          <w:sz w:val="22"/>
          <w:szCs w:val="22"/>
        </w:rPr>
        <w:t xml:space="preserve"> the entity </w:t>
      </w:r>
      <w:r>
        <w:rPr>
          <w:rFonts w:eastAsia="Yu Mincho"/>
          <w:sz w:val="22"/>
          <w:szCs w:val="22"/>
        </w:rPr>
        <w:t xml:space="preserve">which is </w:t>
      </w:r>
      <w:r w:rsidRPr="003D4C2D">
        <w:rPr>
          <w:rFonts w:eastAsia="Yu Mincho"/>
          <w:sz w:val="22"/>
          <w:szCs w:val="22"/>
        </w:rPr>
        <w:t xml:space="preserve">making model adaptation decisions. In </w:t>
      </w:r>
      <w:r>
        <w:rPr>
          <w:rFonts w:eastAsia="Yu Mincho"/>
          <w:sz w:val="22"/>
          <w:szCs w:val="22"/>
        </w:rPr>
        <w:t>Alt.3</w:t>
      </w:r>
      <w:r w:rsidRPr="003D4C2D">
        <w:rPr>
          <w:rFonts w:eastAsia="Yu Mincho"/>
          <w:sz w:val="22"/>
          <w:szCs w:val="22"/>
        </w:rPr>
        <w:t xml:space="preserve">, this is the responsibility of the </w:t>
      </w:r>
      <w:r>
        <w:rPr>
          <w:rFonts w:eastAsia="Yu Mincho"/>
          <w:sz w:val="22"/>
          <w:szCs w:val="22"/>
        </w:rPr>
        <w:t>NW side</w:t>
      </w:r>
      <w:r w:rsidRPr="003D4C2D">
        <w:rPr>
          <w:rFonts w:eastAsia="Yu Mincho"/>
          <w:sz w:val="22"/>
          <w:szCs w:val="22"/>
        </w:rPr>
        <w:t xml:space="preserve">. As </w:t>
      </w:r>
      <w:r>
        <w:rPr>
          <w:rFonts w:eastAsia="Yu Mincho"/>
          <w:sz w:val="22"/>
          <w:szCs w:val="22"/>
        </w:rPr>
        <w:t xml:space="preserve">the </w:t>
      </w:r>
      <w:r w:rsidRPr="003D4C2D">
        <w:rPr>
          <w:rFonts w:eastAsia="Yu Mincho"/>
          <w:sz w:val="22"/>
          <w:szCs w:val="22"/>
        </w:rPr>
        <w:t xml:space="preserve">model performance monitoring is performed at the UE side, reporting </w:t>
      </w:r>
      <w:r>
        <w:rPr>
          <w:rFonts w:eastAsia="Yu Mincho"/>
          <w:sz w:val="22"/>
          <w:szCs w:val="22"/>
        </w:rPr>
        <w:t xml:space="preserve">of the calculated </w:t>
      </w:r>
      <w:r w:rsidRPr="003D4C2D">
        <w:rPr>
          <w:rFonts w:eastAsia="Yu Mincho"/>
          <w:sz w:val="22"/>
          <w:szCs w:val="22"/>
        </w:rPr>
        <w:t>performance metric</w:t>
      </w:r>
      <w:r>
        <w:rPr>
          <w:rFonts w:eastAsia="Yu Mincho"/>
          <w:sz w:val="22"/>
          <w:szCs w:val="22"/>
        </w:rPr>
        <w:t xml:space="preserve"> (final KPIs and/or intermediate KPIs)</w:t>
      </w:r>
      <w:r w:rsidRPr="003D4C2D">
        <w:rPr>
          <w:rFonts w:eastAsia="Yu Mincho"/>
          <w:sz w:val="22"/>
          <w:szCs w:val="22"/>
        </w:rPr>
        <w:t xml:space="preserve"> may be needed.</w:t>
      </w:r>
      <w:r w:rsidRPr="00F65F9B">
        <w:rPr>
          <w:rFonts w:eastAsia="Yu Mincho"/>
          <w:sz w:val="22"/>
          <w:szCs w:val="22"/>
        </w:rPr>
        <w:t xml:space="preserve"> </w:t>
      </w:r>
      <w:r>
        <w:rPr>
          <w:rFonts w:eastAsia="Yu Mincho"/>
          <w:sz w:val="22"/>
          <w:szCs w:val="22"/>
        </w:rPr>
        <w:t>T</w:t>
      </w:r>
      <w:r w:rsidRPr="003D4C2D">
        <w:rPr>
          <w:rFonts w:eastAsia="Yu Mincho"/>
          <w:sz w:val="22"/>
          <w:szCs w:val="22"/>
        </w:rPr>
        <w:t xml:space="preserve">he </w:t>
      </w:r>
      <w:r>
        <w:rPr>
          <w:rFonts w:eastAsia="Yu Mincho"/>
          <w:sz w:val="22"/>
          <w:szCs w:val="22"/>
        </w:rPr>
        <w:t>NW</w:t>
      </w:r>
      <w:r w:rsidRPr="003D4C2D">
        <w:rPr>
          <w:rFonts w:eastAsia="Yu Mincho"/>
          <w:sz w:val="22"/>
          <w:szCs w:val="22"/>
        </w:rPr>
        <w:t xml:space="preserve"> </w:t>
      </w:r>
      <w:r>
        <w:rPr>
          <w:rFonts w:eastAsia="Yu Mincho"/>
          <w:sz w:val="22"/>
          <w:szCs w:val="22"/>
        </w:rPr>
        <w:t>then</w:t>
      </w:r>
      <w:r w:rsidRPr="003D4C2D">
        <w:rPr>
          <w:rFonts w:eastAsia="Yu Mincho"/>
          <w:sz w:val="22"/>
          <w:szCs w:val="22"/>
        </w:rPr>
        <w:t xml:space="preserve"> </w:t>
      </w:r>
      <w:r w:rsidRPr="0044179A">
        <w:rPr>
          <w:color w:val="000000" w:themeColor="text1"/>
          <w:sz w:val="22"/>
          <w:szCs w:val="22"/>
        </w:rPr>
        <w:t>determines</w:t>
      </w:r>
      <w:r w:rsidRPr="003D4C2D">
        <w:rPr>
          <w:rFonts w:eastAsia="Yu Mincho"/>
          <w:sz w:val="22"/>
          <w:szCs w:val="22"/>
        </w:rPr>
        <w:t xml:space="preserve"> when and how adaptation is </w:t>
      </w:r>
      <w:r>
        <w:rPr>
          <w:rFonts w:eastAsia="Yu Mincho"/>
          <w:sz w:val="22"/>
          <w:szCs w:val="22"/>
        </w:rPr>
        <w:t>to be performed</w:t>
      </w:r>
      <w:r w:rsidRPr="003D4C2D">
        <w:rPr>
          <w:rFonts w:eastAsia="Yu Mincho"/>
          <w:sz w:val="22"/>
          <w:szCs w:val="22"/>
        </w:rPr>
        <w:t>.</w:t>
      </w:r>
    </w:p>
    <w:p w14:paraId="1C0245B3" w14:textId="77777777" w:rsidR="00260434" w:rsidRPr="009D33C4" w:rsidRDefault="00260434" w:rsidP="0044179A">
      <w:pPr>
        <w:pStyle w:val="a1"/>
        <w:spacing w:before="120"/>
        <w:rPr>
          <w:rFonts w:eastAsiaTheme="minorEastAsia"/>
          <w:sz w:val="22"/>
          <w:szCs w:val="22"/>
        </w:rPr>
      </w:pPr>
      <w:r>
        <w:rPr>
          <w:rFonts w:eastAsiaTheme="minorEastAsia" w:hint="eastAsia"/>
          <w:sz w:val="22"/>
          <w:szCs w:val="22"/>
        </w:rPr>
        <w:t>F</w:t>
      </w:r>
      <w:r>
        <w:rPr>
          <w:rFonts w:eastAsiaTheme="minorEastAsia"/>
          <w:sz w:val="22"/>
          <w:szCs w:val="22"/>
        </w:rPr>
        <w:t>or the intermediate KPI of beam prediction accuracy, the format of the reported metric can be studied, e.g., in terms of per sample metric to take the advantage of low report latency, or in terms of statistic results to take the advantage of low report overhead.</w:t>
      </w:r>
    </w:p>
    <w:p w14:paraId="1E38A4FE" w14:textId="1091C3AD" w:rsidR="00260434" w:rsidRPr="005309DE" w:rsidRDefault="00260434" w:rsidP="00260434">
      <w:pPr>
        <w:pStyle w:val="a6"/>
        <w:spacing w:before="120" w:after="120"/>
        <w:rPr>
          <w:color w:val="000000" w:themeColor="text1"/>
          <w:sz w:val="22"/>
          <w:szCs w:val="22"/>
        </w:rPr>
      </w:pPr>
      <w:r w:rsidRPr="00B02289">
        <w:rPr>
          <w:rFonts w:ascii="Times New Roman" w:hAnsi="Times New Roman" w:cs="Times New Roman"/>
          <w:b/>
          <w:i/>
          <w:sz w:val="22"/>
          <w:szCs w:val="22"/>
        </w:rPr>
        <w:t xml:space="preserve">Proposal </w:t>
      </w:r>
      <w:r w:rsidR="00E051E5">
        <w:rPr>
          <w:rFonts w:ascii="Times New Roman" w:hAnsi="Times New Roman" w:cs="Times New Roman"/>
          <w:b/>
          <w:i/>
          <w:sz w:val="22"/>
          <w:szCs w:val="22"/>
        </w:rPr>
        <w:t>30</w:t>
      </w:r>
      <w:r w:rsidRPr="00B02289">
        <w:rPr>
          <w:rFonts w:ascii="Times New Roman" w:hAnsi="Times New Roman" w:cs="Times New Roman"/>
          <w:b/>
          <w:i/>
          <w:sz w:val="22"/>
          <w:szCs w:val="22"/>
        </w:rPr>
        <w:t>: For BM-Case1 and BM-Case2 with a UE-side AI/ML model, for Alt.</w:t>
      </w:r>
      <w:r>
        <w:rPr>
          <w:rFonts w:ascii="Times New Roman" w:hAnsi="Times New Roman" w:cs="Times New Roman"/>
          <w:b/>
          <w:i/>
          <w:sz w:val="22"/>
          <w:szCs w:val="22"/>
        </w:rPr>
        <w:t>3</w:t>
      </w:r>
      <w:r w:rsidRPr="00B02289">
        <w:rPr>
          <w:rFonts w:ascii="Times New Roman" w:hAnsi="Times New Roman" w:cs="Times New Roman"/>
          <w:b/>
          <w:i/>
          <w:sz w:val="22"/>
          <w:szCs w:val="22"/>
        </w:rPr>
        <w:t xml:space="preserve"> </w:t>
      </w:r>
      <w:r>
        <w:rPr>
          <w:rFonts w:ascii="Times New Roman" w:hAnsi="Times New Roman" w:cs="Times New Roman"/>
          <w:b/>
          <w:i/>
          <w:sz w:val="22"/>
          <w:szCs w:val="22"/>
        </w:rPr>
        <w:t>hybrid</w:t>
      </w:r>
      <w:r w:rsidRPr="00B02289">
        <w:rPr>
          <w:rFonts w:ascii="Times New Roman" w:hAnsi="Times New Roman" w:cs="Times New Roman"/>
          <w:b/>
          <w:i/>
          <w:sz w:val="22"/>
          <w:szCs w:val="22"/>
        </w:rPr>
        <w:t xml:space="preserv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xml:space="preserve"> the following metrics can be studied for UE reports</w:t>
      </w:r>
    </w:p>
    <w:p w14:paraId="7E1E6A41" w14:textId="77777777" w:rsidR="00260434" w:rsidRPr="00A227A4" w:rsidRDefault="00260434" w:rsidP="00DE2F1D">
      <w:pPr>
        <w:pStyle w:val="00Text"/>
        <w:numPr>
          <w:ilvl w:val="0"/>
          <w:numId w:val="21"/>
        </w:numPr>
        <w:spacing w:line="240" w:lineRule="auto"/>
        <w:ind w:left="357" w:hanging="357"/>
        <w:rPr>
          <w:b/>
          <w:i/>
          <w:color w:val="000000" w:themeColor="text1"/>
          <w:sz w:val="22"/>
          <w:szCs w:val="22"/>
        </w:rPr>
      </w:pPr>
      <w:r w:rsidRPr="00A227A4">
        <w:rPr>
          <w:b/>
          <w:i/>
          <w:color w:val="000000" w:themeColor="text1"/>
          <w:sz w:val="22"/>
          <w:szCs w:val="22"/>
        </w:rPr>
        <w:t>Per sample metric</w:t>
      </w:r>
      <w:r>
        <w:rPr>
          <w:b/>
          <w:i/>
          <w:color w:val="000000" w:themeColor="text1"/>
          <w:sz w:val="22"/>
          <w:szCs w:val="22"/>
        </w:rPr>
        <w:t>, e.g., beam prediction accuracy of each data sample.</w:t>
      </w:r>
    </w:p>
    <w:p w14:paraId="6FDF327A" w14:textId="77777777" w:rsidR="00260434" w:rsidRPr="00A227A4" w:rsidRDefault="00260434" w:rsidP="00DE2F1D">
      <w:pPr>
        <w:pStyle w:val="00Text"/>
        <w:numPr>
          <w:ilvl w:val="0"/>
          <w:numId w:val="21"/>
        </w:numPr>
        <w:spacing w:line="240" w:lineRule="auto"/>
        <w:ind w:left="357" w:hanging="357"/>
        <w:rPr>
          <w:b/>
          <w:i/>
          <w:color w:val="000000" w:themeColor="text1"/>
          <w:sz w:val="22"/>
          <w:szCs w:val="22"/>
        </w:rPr>
      </w:pPr>
      <w:r w:rsidRPr="00A227A4">
        <w:rPr>
          <w:b/>
          <w:i/>
          <w:color w:val="000000" w:themeColor="text1"/>
          <w:sz w:val="22"/>
          <w:szCs w:val="22"/>
        </w:rPr>
        <w:t>Statistical metric</w:t>
      </w:r>
      <w:r>
        <w:rPr>
          <w:b/>
          <w:i/>
          <w:color w:val="000000" w:themeColor="text1"/>
          <w:sz w:val="22"/>
          <w:szCs w:val="22"/>
        </w:rPr>
        <w:t>, e.g., average, 5%-</w:t>
      </w:r>
      <w:proofErr w:type="spellStart"/>
      <w:r>
        <w:rPr>
          <w:b/>
          <w:i/>
          <w:color w:val="000000" w:themeColor="text1"/>
          <w:sz w:val="22"/>
          <w:szCs w:val="22"/>
        </w:rPr>
        <w:t>ile</w:t>
      </w:r>
      <w:proofErr w:type="spellEnd"/>
      <w:r>
        <w:rPr>
          <w:b/>
          <w:i/>
          <w:color w:val="000000" w:themeColor="text1"/>
          <w:sz w:val="22"/>
          <w:szCs w:val="22"/>
        </w:rPr>
        <w:t xml:space="preserve"> of the beam prediction accuracy, etc.</w:t>
      </w:r>
    </w:p>
    <w:p w14:paraId="60A05DB1" w14:textId="040538B6" w:rsidR="00260434" w:rsidRPr="00A82869" w:rsidRDefault="00260434" w:rsidP="0044179A">
      <w:pPr>
        <w:pStyle w:val="a1"/>
        <w:spacing w:before="120"/>
        <w:rPr>
          <w:rFonts w:eastAsia="Yu Mincho"/>
          <w:sz w:val="22"/>
          <w:szCs w:val="22"/>
        </w:rPr>
      </w:pPr>
      <w:r>
        <w:rPr>
          <w:rFonts w:eastAsia="Yu Mincho"/>
          <w:sz w:val="22"/>
          <w:szCs w:val="22"/>
        </w:rPr>
        <w:t>Both f</w:t>
      </w:r>
      <w:r w:rsidRPr="00A82869">
        <w:rPr>
          <w:rFonts w:eastAsia="Yu Mincho"/>
          <w:sz w:val="22"/>
          <w:szCs w:val="22"/>
        </w:rPr>
        <w:t xml:space="preserve">or </w:t>
      </w:r>
      <w:r>
        <w:rPr>
          <w:rFonts w:eastAsia="Yu Mincho"/>
          <w:sz w:val="22"/>
          <w:szCs w:val="22"/>
        </w:rPr>
        <w:t xml:space="preserve">Alt.1 and Alt.3 there may occur a misaligned understanding between the </w:t>
      </w:r>
      <w:r w:rsidR="00604FDE">
        <w:rPr>
          <w:rFonts w:eastAsia="Yu Mincho"/>
          <w:sz w:val="22"/>
          <w:szCs w:val="22"/>
        </w:rPr>
        <w:t xml:space="preserve">NW </w:t>
      </w:r>
      <w:r>
        <w:rPr>
          <w:rFonts w:eastAsia="Yu Mincho"/>
          <w:sz w:val="22"/>
          <w:szCs w:val="22"/>
        </w:rPr>
        <w:t xml:space="preserve">and UE on the criterion to trigger the monitoring decision or to trigger the metric report. To better align the condition of making decision/report between </w:t>
      </w:r>
      <w:proofErr w:type="spellStart"/>
      <w:r>
        <w:rPr>
          <w:rFonts w:eastAsia="Yu Mincho"/>
          <w:sz w:val="22"/>
          <w:szCs w:val="22"/>
        </w:rPr>
        <w:t>gNB</w:t>
      </w:r>
      <w:proofErr w:type="spellEnd"/>
      <w:r>
        <w:rPr>
          <w:rFonts w:eastAsia="Yu Mincho"/>
          <w:sz w:val="22"/>
          <w:szCs w:val="22"/>
        </w:rPr>
        <w:t xml:space="preserve"> and UE, it is beneficial for the </w:t>
      </w:r>
      <w:proofErr w:type="spellStart"/>
      <w:r>
        <w:rPr>
          <w:rFonts w:eastAsia="Yu Mincho"/>
          <w:sz w:val="22"/>
          <w:szCs w:val="22"/>
        </w:rPr>
        <w:t>gNB</w:t>
      </w:r>
      <w:proofErr w:type="spellEnd"/>
      <w:r>
        <w:rPr>
          <w:rFonts w:eastAsia="Yu Mincho"/>
          <w:sz w:val="22"/>
          <w:szCs w:val="22"/>
        </w:rPr>
        <w:t xml:space="preserve"> to configure the UE with a threshold criterion, e.g., in terms of final KPI of throughput/RSRP, or intermediate KPI of beam prediction accuracy, based on which the UE can make the monitoring decision for Alt.1 or perform conditional report for Alt.3.</w:t>
      </w:r>
    </w:p>
    <w:p w14:paraId="77E14859" w14:textId="51E86A33" w:rsidR="00260434" w:rsidRPr="00260434" w:rsidRDefault="00260434" w:rsidP="0044179A">
      <w:pPr>
        <w:pStyle w:val="a6"/>
        <w:spacing w:before="120" w:after="120"/>
      </w:pPr>
      <w:r w:rsidRPr="00B02289">
        <w:rPr>
          <w:rFonts w:ascii="Times New Roman" w:hAnsi="Times New Roman" w:cs="Times New Roman"/>
          <w:b/>
          <w:i/>
          <w:sz w:val="22"/>
          <w:szCs w:val="22"/>
        </w:rPr>
        <w:t xml:space="preserve">Proposal </w:t>
      </w:r>
      <w:r w:rsidR="00E051E5">
        <w:rPr>
          <w:rFonts w:ascii="Times New Roman" w:hAnsi="Times New Roman" w:cs="Times New Roman"/>
          <w:b/>
          <w:i/>
          <w:sz w:val="22"/>
          <w:szCs w:val="22"/>
        </w:rPr>
        <w:t>31</w:t>
      </w:r>
      <w:r w:rsidRPr="00B02289">
        <w:rPr>
          <w:rFonts w:ascii="Times New Roman" w:hAnsi="Times New Roman" w:cs="Times New Roman"/>
          <w:b/>
          <w:i/>
          <w:sz w:val="22"/>
          <w:szCs w:val="22"/>
        </w:rPr>
        <w:t xml:space="preserve">: For BM-Case1 and BM-Case2 with a UE-side AI/ML model, </w:t>
      </w:r>
      <w:proofErr w:type="spellStart"/>
      <w:r>
        <w:rPr>
          <w:rFonts w:ascii="Times New Roman" w:hAnsi="Times New Roman" w:cs="Times New Roman"/>
          <w:b/>
          <w:i/>
          <w:sz w:val="22"/>
          <w:szCs w:val="22"/>
        </w:rPr>
        <w:t>gNB</w:t>
      </w:r>
      <w:proofErr w:type="spellEnd"/>
      <w:r>
        <w:rPr>
          <w:rFonts w:ascii="Times New Roman" w:hAnsi="Times New Roman" w:cs="Times New Roman"/>
          <w:b/>
          <w:i/>
          <w:sz w:val="22"/>
          <w:szCs w:val="22"/>
        </w:rPr>
        <w:t xml:space="preserve"> can configure a threshold criterion (</w:t>
      </w:r>
      <w:r w:rsidRPr="00EC0582">
        <w:rPr>
          <w:rFonts w:ascii="Times New Roman" w:hAnsi="Times New Roman" w:cs="Times New Roman"/>
          <w:b/>
          <w:i/>
          <w:sz w:val="22"/>
          <w:szCs w:val="22"/>
        </w:rPr>
        <w:t xml:space="preserve">e.g., </w:t>
      </w:r>
      <w:r>
        <w:rPr>
          <w:rFonts w:ascii="Times New Roman" w:hAnsi="Times New Roman" w:cs="Times New Roman"/>
          <w:b/>
          <w:i/>
          <w:sz w:val="22"/>
          <w:szCs w:val="22"/>
        </w:rPr>
        <w:t xml:space="preserve">in terms of threshold </w:t>
      </w:r>
      <w:r w:rsidRPr="00EC0582">
        <w:rPr>
          <w:rFonts w:ascii="Times New Roman" w:hAnsi="Times New Roman" w:cs="Times New Roman"/>
          <w:b/>
          <w:i/>
          <w:sz w:val="22"/>
          <w:szCs w:val="22"/>
        </w:rPr>
        <w:t>throughput/</w:t>
      </w:r>
      <w:r>
        <w:rPr>
          <w:rFonts w:ascii="Times New Roman" w:hAnsi="Times New Roman" w:cs="Times New Roman"/>
          <w:b/>
          <w:i/>
          <w:sz w:val="22"/>
          <w:szCs w:val="22"/>
        </w:rPr>
        <w:t>L1-</w:t>
      </w:r>
      <w:r w:rsidRPr="00EC0582">
        <w:rPr>
          <w:rFonts w:ascii="Times New Roman" w:hAnsi="Times New Roman" w:cs="Times New Roman"/>
          <w:b/>
          <w:i/>
          <w:sz w:val="22"/>
          <w:szCs w:val="22"/>
        </w:rPr>
        <w:t xml:space="preserve">RSRP, or </w:t>
      </w:r>
      <w:r>
        <w:rPr>
          <w:rFonts w:ascii="Times New Roman" w:hAnsi="Times New Roman" w:cs="Times New Roman"/>
          <w:b/>
          <w:i/>
          <w:sz w:val="22"/>
          <w:szCs w:val="22"/>
        </w:rPr>
        <w:t>threshold beam prediction accuracy) to facilitate UE to make the monitoring decision f</w:t>
      </w:r>
      <w:r w:rsidRPr="00B02289">
        <w:rPr>
          <w:rFonts w:ascii="Times New Roman" w:hAnsi="Times New Roman" w:cs="Times New Roman"/>
          <w:b/>
          <w:i/>
          <w:sz w:val="22"/>
          <w:szCs w:val="22"/>
        </w:rPr>
        <w:t xml:space="preserve">or Alt.1 </w:t>
      </w:r>
      <w:r>
        <w:rPr>
          <w:rFonts w:ascii="Times New Roman" w:hAnsi="Times New Roman" w:cs="Times New Roman"/>
          <w:b/>
          <w:i/>
          <w:sz w:val="22"/>
          <w:szCs w:val="22"/>
        </w:rPr>
        <w:t>(</w:t>
      </w:r>
      <w:r w:rsidRPr="00B02289">
        <w:rPr>
          <w:rFonts w:ascii="Times New Roman" w:hAnsi="Times New Roman" w:cs="Times New Roman"/>
          <w:b/>
          <w:i/>
          <w:sz w:val="22"/>
          <w:szCs w:val="22"/>
        </w:rPr>
        <w:t xml:space="preserve">UE-side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or make the conditional report</w:t>
      </w:r>
      <w:r w:rsidRPr="00B02289">
        <w:rPr>
          <w:rFonts w:ascii="Times New Roman" w:hAnsi="Times New Roman" w:cs="Times New Roman"/>
          <w:b/>
          <w:i/>
          <w:sz w:val="22"/>
          <w:szCs w:val="22"/>
        </w:rPr>
        <w:t xml:space="preserve"> </w:t>
      </w:r>
      <w:r>
        <w:rPr>
          <w:rFonts w:ascii="Times New Roman" w:hAnsi="Times New Roman" w:cs="Times New Roman"/>
          <w:b/>
          <w:i/>
          <w:sz w:val="22"/>
          <w:szCs w:val="22"/>
        </w:rPr>
        <w:t>f</w:t>
      </w:r>
      <w:r w:rsidRPr="00B02289">
        <w:rPr>
          <w:rFonts w:ascii="Times New Roman" w:hAnsi="Times New Roman" w:cs="Times New Roman"/>
          <w:b/>
          <w:i/>
          <w:sz w:val="22"/>
          <w:szCs w:val="22"/>
        </w:rPr>
        <w:t>or Alt.</w:t>
      </w:r>
      <w:r>
        <w:rPr>
          <w:rFonts w:ascii="Times New Roman" w:hAnsi="Times New Roman" w:cs="Times New Roman"/>
          <w:b/>
          <w:i/>
          <w:sz w:val="22"/>
          <w:szCs w:val="22"/>
        </w:rPr>
        <w:t>3</w:t>
      </w:r>
      <w:r w:rsidRPr="00B02289">
        <w:rPr>
          <w:rFonts w:ascii="Times New Roman" w:hAnsi="Times New Roman" w:cs="Times New Roman"/>
          <w:b/>
          <w:i/>
          <w:sz w:val="22"/>
          <w:szCs w:val="22"/>
        </w:rPr>
        <w:t xml:space="preserve"> </w:t>
      </w:r>
      <w:r>
        <w:rPr>
          <w:rFonts w:ascii="Times New Roman" w:hAnsi="Times New Roman" w:cs="Times New Roman"/>
          <w:b/>
          <w:i/>
          <w:sz w:val="22"/>
          <w:szCs w:val="22"/>
        </w:rPr>
        <w:t>(hybrid</w:t>
      </w:r>
      <w:r w:rsidRPr="00B02289">
        <w:rPr>
          <w:rFonts w:ascii="Times New Roman" w:hAnsi="Times New Roman" w:cs="Times New Roman"/>
          <w:b/>
          <w:i/>
          <w:sz w:val="22"/>
          <w:szCs w:val="22"/>
        </w:rPr>
        <w:t xml:space="preserv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w:t>
      </w:r>
    </w:p>
    <w:p w14:paraId="18A179BE" w14:textId="77777777" w:rsidR="00573FF2" w:rsidRDefault="002B33EC" w:rsidP="00573FF2">
      <w:pPr>
        <w:pStyle w:val="00Text"/>
        <w:rPr>
          <w:b/>
          <w:color w:val="000000" w:themeColor="text1"/>
          <w:sz w:val="22"/>
          <w:szCs w:val="22"/>
          <w:u w:val="single"/>
        </w:rPr>
      </w:pPr>
      <w:r w:rsidRPr="00573FF2">
        <w:rPr>
          <w:b/>
          <w:color w:val="000000" w:themeColor="text1"/>
          <w:sz w:val="22"/>
          <w:szCs w:val="22"/>
          <w:u w:val="single"/>
        </w:rPr>
        <w:t>Alt.2</w:t>
      </w:r>
      <w:r w:rsidR="00021D93" w:rsidRPr="00573FF2">
        <w:rPr>
          <w:b/>
          <w:color w:val="000000" w:themeColor="text1"/>
          <w:sz w:val="22"/>
          <w:szCs w:val="22"/>
          <w:u w:val="single"/>
        </w:rPr>
        <w:t xml:space="preserve">: </w:t>
      </w:r>
      <w:r w:rsidR="00911B80" w:rsidRPr="00573FF2">
        <w:rPr>
          <w:b/>
          <w:color w:val="000000" w:themeColor="text1"/>
          <w:sz w:val="22"/>
          <w:szCs w:val="22"/>
          <w:u w:val="single"/>
        </w:rPr>
        <w:t>NW-side Model monitoring</w:t>
      </w:r>
    </w:p>
    <w:p w14:paraId="05C83EBA" w14:textId="77777777" w:rsidR="00021D93" w:rsidRDefault="00260434" w:rsidP="00573FF2">
      <w:pPr>
        <w:pStyle w:val="00Text"/>
        <w:rPr>
          <w:rFonts w:eastAsia="Yu Mincho"/>
          <w:sz w:val="22"/>
          <w:szCs w:val="22"/>
        </w:rPr>
      </w:pPr>
      <w:r>
        <w:rPr>
          <w:rFonts w:eastAsia="Yu Mincho"/>
          <w:sz w:val="22"/>
          <w:szCs w:val="22"/>
        </w:rPr>
        <w:t>Following agreement could be achieved in RAN1#112:</w:t>
      </w:r>
    </w:p>
    <w:tbl>
      <w:tblPr>
        <w:tblStyle w:val="af"/>
        <w:tblW w:w="0" w:type="auto"/>
        <w:tblLook w:val="04A0" w:firstRow="1" w:lastRow="0" w:firstColumn="1" w:lastColumn="0" w:noHBand="0" w:noVBand="1"/>
      </w:tblPr>
      <w:tblGrid>
        <w:gridCol w:w="9062"/>
      </w:tblGrid>
      <w:tr w:rsidR="00260434" w14:paraId="7F30CE63" w14:textId="77777777" w:rsidTr="00260434">
        <w:tc>
          <w:tcPr>
            <w:tcW w:w="9062" w:type="dxa"/>
          </w:tcPr>
          <w:p w14:paraId="6E1B0ABB" w14:textId="77777777" w:rsidR="00260434" w:rsidRPr="00DE2F1D" w:rsidRDefault="00260434" w:rsidP="00DE2F1D">
            <w:pPr>
              <w:rPr>
                <w:rFonts w:eastAsia="等线"/>
                <w:iCs/>
                <w:highlight w:val="green"/>
                <w:lang w:eastAsia="zh-CN"/>
              </w:rPr>
            </w:pPr>
            <w:r w:rsidRPr="00DE2F1D">
              <w:rPr>
                <w:rFonts w:eastAsia="等线" w:hint="eastAsia"/>
                <w:iCs/>
                <w:highlight w:val="green"/>
                <w:lang w:eastAsia="zh-CN"/>
              </w:rPr>
              <w:t>A</w:t>
            </w:r>
            <w:r w:rsidRPr="00DE2F1D">
              <w:rPr>
                <w:rFonts w:eastAsia="等线"/>
                <w:iCs/>
                <w:highlight w:val="green"/>
                <w:lang w:eastAsia="zh-CN"/>
              </w:rPr>
              <w:t>greement</w:t>
            </w:r>
          </w:p>
          <w:p w14:paraId="1E77ABBC" w14:textId="77777777" w:rsidR="00260434" w:rsidRPr="00DE2F1D" w:rsidRDefault="00260434" w:rsidP="00DE2F1D">
            <w:pPr>
              <w:rPr>
                <w:lang w:eastAsia="zh-CN"/>
              </w:rPr>
            </w:pPr>
            <w:r w:rsidRPr="00DE2F1D">
              <w:rPr>
                <w:lang w:eastAsia="zh-CN"/>
              </w:rPr>
              <w:t xml:space="preserve">For BM-Case1 and BM-Case2 with a UE-side AI/ML model, regarding </w:t>
            </w:r>
            <w:r w:rsidRPr="00DE2F1D">
              <w:t xml:space="preserve">NW-side performance monitoring, </w:t>
            </w:r>
            <w:r w:rsidRPr="00DE2F1D">
              <w:rPr>
                <w:lang w:eastAsia="zh-CN"/>
              </w:rPr>
              <w:t xml:space="preserve">study the following aspects as a starting point including the study of necessity: </w:t>
            </w:r>
          </w:p>
          <w:p w14:paraId="70041240" w14:textId="77777777" w:rsidR="00260434" w:rsidRPr="00DE2F1D" w:rsidRDefault="00260434" w:rsidP="00042087">
            <w:pPr>
              <w:pStyle w:val="af3"/>
              <w:numPr>
                <w:ilvl w:val="0"/>
                <w:numId w:val="18"/>
              </w:numPr>
              <w:rPr>
                <w:rFonts w:eastAsia="Yu Mincho"/>
              </w:rPr>
            </w:pPr>
            <w:r w:rsidRPr="00DE2F1D">
              <w:rPr>
                <w:rFonts w:eastAsia="Yu Mincho"/>
              </w:rPr>
              <w:t xml:space="preserve">Configuration/Signaling from </w:t>
            </w:r>
            <w:proofErr w:type="spellStart"/>
            <w:r w:rsidRPr="00DE2F1D">
              <w:rPr>
                <w:rFonts w:eastAsia="Yu Mincho"/>
              </w:rPr>
              <w:t>gNB</w:t>
            </w:r>
            <w:proofErr w:type="spellEnd"/>
            <w:r w:rsidRPr="00DE2F1D">
              <w:rPr>
                <w:rFonts w:eastAsia="Yu Mincho"/>
              </w:rPr>
              <w:t xml:space="preserve"> to UE for measurement and/or reporting</w:t>
            </w:r>
          </w:p>
          <w:p w14:paraId="673D21FA" w14:textId="77777777" w:rsidR="00260434" w:rsidRPr="00DE2F1D" w:rsidRDefault="00260434" w:rsidP="009C78FF">
            <w:pPr>
              <w:pStyle w:val="af3"/>
              <w:numPr>
                <w:ilvl w:val="0"/>
                <w:numId w:val="18"/>
              </w:numPr>
              <w:rPr>
                <w:rFonts w:eastAsia="Yu Mincho"/>
              </w:rPr>
            </w:pPr>
            <w:r w:rsidRPr="00DE2F1D">
              <w:rPr>
                <w:rFonts w:eastAsia="Yu Mincho"/>
              </w:rPr>
              <w:t xml:space="preserve">UE reporting to NW (e.g., for the calculation of performance metric) </w:t>
            </w:r>
          </w:p>
          <w:p w14:paraId="2F4D500F" w14:textId="77777777" w:rsidR="00260434" w:rsidRPr="00DE2F1D" w:rsidRDefault="00260434" w:rsidP="00DE2F1D">
            <w:pPr>
              <w:pStyle w:val="af3"/>
              <w:numPr>
                <w:ilvl w:val="0"/>
                <w:numId w:val="18"/>
              </w:numPr>
              <w:spacing w:line="252" w:lineRule="auto"/>
              <w:rPr>
                <w:rFonts w:eastAsia="Yu Mincho"/>
                <w:color w:val="000000"/>
              </w:rPr>
            </w:pPr>
            <w:r w:rsidRPr="00DE2F1D">
              <w:rPr>
                <w:bCs/>
                <w:iCs/>
                <w:color w:val="000000"/>
                <w:szCs w:val="20"/>
              </w:rPr>
              <w:t xml:space="preserve">Indication from NW for UE to do LCM operations </w:t>
            </w:r>
          </w:p>
          <w:p w14:paraId="440519EE" w14:textId="77777777" w:rsidR="00260434" w:rsidRPr="00DE2F1D" w:rsidRDefault="00260434" w:rsidP="00DE2F1D">
            <w:pPr>
              <w:pStyle w:val="af3"/>
              <w:numPr>
                <w:ilvl w:val="0"/>
                <w:numId w:val="18"/>
              </w:numPr>
              <w:rPr>
                <w:rFonts w:eastAsia="Yu Mincho"/>
              </w:rPr>
            </w:pPr>
            <w:r w:rsidRPr="00DE2F1D">
              <w:rPr>
                <w:rFonts w:eastAsia="Yu Mincho"/>
              </w:rPr>
              <w:t>Other aspect(s) is not precluded</w:t>
            </w:r>
          </w:p>
          <w:p w14:paraId="12C08812" w14:textId="77777777" w:rsidR="00260434" w:rsidRPr="00260434" w:rsidRDefault="00260434" w:rsidP="00DE2F1D">
            <w:pPr>
              <w:pStyle w:val="af3"/>
              <w:numPr>
                <w:ilvl w:val="0"/>
                <w:numId w:val="18"/>
              </w:numPr>
              <w:rPr>
                <w:rFonts w:eastAsia="Yu Mincho"/>
                <w:b/>
                <w:i/>
              </w:rPr>
            </w:pPr>
            <w:r w:rsidRPr="00DE2F1D">
              <w:rPr>
                <w:rFonts w:eastAsia="Yu Mincho"/>
              </w:rPr>
              <w:t>Note1: At least the performance and reporting overhead of model monitoring mechanism should be considered</w:t>
            </w:r>
          </w:p>
        </w:tc>
      </w:tr>
    </w:tbl>
    <w:p w14:paraId="0E6AA07B" w14:textId="77777777" w:rsidR="00260434" w:rsidRPr="0044179A" w:rsidRDefault="00260434" w:rsidP="0044179A">
      <w:pPr>
        <w:pStyle w:val="a1"/>
        <w:spacing w:before="120"/>
        <w:rPr>
          <w:color w:val="000000" w:themeColor="text1"/>
          <w:sz w:val="22"/>
          <w:szCs w:val="22"/>
        </w:rPr>
      </w:pPr>
      <w:r>
        <w:rPr>
          <w:color w:val="000000" w:themeColor="text1"/>
          <w:sz w:val="22"/>
          <w:szCs w:val="22"/>
        </w:rPr>
        <w:t>As the model is located at the UE-side, the UE repor</w:t>
      </w:r>
      <w:r w:rsidR="00F0338B">
        <w:rPr>
          <w:color w:val="000000" w:themeColor="text1"/>
          <w:sz w:val="22"/>
          <w:szCs w:val="22"/>
        </w:rPr>
        <w:t xml:space="preserve">ts the </w:t>
      </w:r>
      <w:r>
        <w:rPr>
          <w:color w:val="000000" w:themeColor="text1"/>
          <w:sz w:val="22"/>
          <w:szCs w:val="22"/>
        </w:rPr>
        <w:t xml:space="preserve">measurement information to the NW, and then the </w:t>
      </w:r>
      <w:r w:rsidRPr="0044179A">
        <w:rPr>
          <w:color w:val="000000" w:themeColor="text1"/>
          <w:sz w:val="22"/>
          <w:szCs w:val="22"/>
        </w:rPr>
        <w:t>NW signals model adaptation decisions such as model selection/activation/deactivation/ switching/fallback operation to the UE.</w:t>
      </w:r>
    </w:p>
    <w:p w14:paraId="2B9B538B" w14:textId="6DA6B4A2" w:rsidR="00D3210C" w:rsidRPr="003D4C2D" w:rsidRDefault="00D3210C" w:rsidP="0044179A">
      <w:pPr>
        <w:pStyle w:val="a1"/>
        <w:spacing w:before="120"/>
        <w:rPr>
          <w:color w:val="000000" w:themeColor="text1"/>
          <w:sz w:val="22"/>
          <w:szCs w:val="22"/>
        </w:rPr>
      </w:pPr>
      <w:r>
        <w:rPr>
          <w:rFonts w:hint="eastAsia"/>
          <w:color w:val="000000" w:themeColor="text1"/>
          <w:sz w:val="22"/>
          <w:szCs w:val="22"/>
        </w:rPr>
        <w:t>T</w:t>
      </w:r>
      <w:r>
        <w:rPr>
          <w:color w:val="000000" w:themeColor="text1"/>
          <w:sz w:val="22"/>
          <w:szCs w:val="22"/>
        </w:rPr>
        <w:t xml:space="preserve">he UE report </w:t>
      </w:r>
      <w:r w:rsidR="009C2A3E">
        <w:rPr>
          <w:color w:val="000000" w:themeColor="text1"/>
          <w:sz w:val="22"/>
          <w:szCs w:val="22"/>
        </w:rPr>
        <w:t>under</w:t>
      </w:r>
      <w:r>
        <w:rPr>
          <w:color w:val="000000" w:themeColor="text1"/>
          <w:sz w:val="22"/>
          <w:szCs w:val="22"/>
        </w:rPr>
        <w:t xml:space="preserve"> this alternative may include the inference output and the label for each data sample. E.g., the label can be the genie-aided best beam after measuring Set A, while the inference output can be predicted beam ID(s) </w:t>
      </w:r>
      <w:r w:rsidR="00736DC3">
        <w:rPr>
          <w:color w:val="000000" w:themeColor="text1"/>
          <w:sz w:val="22"/>
          <w:szCs w:val="22"/>
        </w:rPr>
        <w:t>with</w:t>
      </w:r>
      <w:r>
        <w:rPr>
          <w:color w:val="000000" w:themeColor="text1"/>
          <w:sz w:val="22"/>
          <w:szCs w:val="22"/>
        </w:rPr>
        <w:t xml:space="preserve"> RSRP(s).</w:t>
      </w:r>
      <w:r w:rsidR="00D11E67">
        <w:rPr>
          <w:color w:val="000000" w:themeColor="text1"/>
          <w:sz w:val="22"/>
          <w:szCs w:val="22"/>
        </w:rPr>
        <w:t xml:space="preserve"> Based on the reported</w:t>
      </w:r>
      <w:r w:rsidR="00F9173D">
        <w:rPr>
          <w:color w:val="000000" w:themeColor="text1"/>
          <w:sz w:val="22"/>
          <w:szCs w:val="22"/>
        </w:rPr>
        <w:t xml:space="preserve"> information</w:t>
      </w:r>
      <w:r w:rsidR="00D11E67">
        <w:rPr>
          <w:color w:val="000000" w:themeColor="text1"/>
          <w:sz w:val="22"/>
          <w:szCs w:val="22"/>
        </w:rPr>
        <w:t xml:space="preserve">, </w:t>
      </w:r>
      <w:r w:rsidR="001542F2">
        <w:rPr>
          <w:color w:val="000000" w:themeColor="text1"/>
          <w:sz w:val="22"/>
          <w:szCs w:val="22"/>
        </w:rPr>
        <w:t xml:space="preserve">the </w:t>
      </w:r>
      <w:proofErr w:type="spellStart"/>
      <w:r w:rsidR="00D11E67">
        <w:rPr>
          <w:color w:val="000000" w:themeColor="text1"/>
          <w:sz w:val="22"/>
          <w:szCs w:val="22"/>
        </w:rPr>
        <w:t>gNB</w:t>
      </w:r>
      <w:proofErr w:type="spellEnd"/>
      <w:r w:rsidR="00D11E67">
        <w:rPr>
          <w:color w:val="000000" w:themeColor="text1"/>
          <w:sz w:val="22"/>
          <w:szCs w:val="22"/>
        </w:rPr>
        <w:t xml:space="preserve"> would then calculate metrics of, e.g., beam prediction accuracy</w:t>
      </w:r>
      <w:r w:rsidR="005E5015">
        <w:rPr>
          <w:color w:val="000000" w:themeColor="text1"/>
          <w:sz w:val="22"/>
          <w:szCs w:val="22"/>
        </w:rPr>
        <w:t>.</w:t>
      </w:r>
    </w:p>
    <w:p w14:paraId="00E0D291" w14:textId="77777777" w:rsidR="002C519A" w:rsidRPr="003F362C" w:rsidRDefault="002C519A" w:rsidP="002C519A">
      <w:pPr>
        <w:pStyle w:val="3"/>
        <w:rPr>
          <w:rFonts w:ascii="Times New Roman" w:hAnsi="Times New Roman" w:cs="Times New Roman"/>
          <w:b/>
          <w:sz w:val="22"/>
          <w:szCs w:val="22"/>
        </w:rPr>
      </w:pPr>
      <w:r>
        <w:rPr>
          <w:rFonts w:ascii="Times New Roman" w:hAnsi="Times New Roman" w:cs="Times New Roman"/>
          <w:b/>
          <w:sz w:val="22"/>
          <w:szCs w:val="22"/>
        </w:rPr>
        <w:lastRenderedPageBreak/>
        <w:t>NW-side model</w:t>
      </w:r>
    </w:p>
    <w:p w14:paraId="4BFABAB3" w14:textId="0A8FE463" w:rsidR="002C519A" w:rsidRPr="00793BFB" w:rsidRDefault="002C519A" w:rsidP="0044179A">
      <w:pPr>
        <w:pStyle w:val="a1"/>
        <w:spacing w:before="120"/>
        <w:rPr>
          <w:color w:val="000000" w:themeColor="text1"/>
          <w:sz w:val="22"/>
          <w:szCs w:val="22"/>
        </w:rPr>
      </w:pPr>
      <w:r>
        <w:rPr>
          <w:color w:val="000000" w:themeColor="text1"/>
          <w:sz w:val="22"/>
          <w:szCs w:val="22"/>
        </w:rPr>
        <w:t xml:space="preserve">In the </w:t>
      </w:r>
      <w:r w:rsidR="001542F2">
        <w:rPr>
          <w:color w:val="000000" w:themeColor="text1"/>
          <w:sz w:val="22"/>
          <w:szCs w:val="22"/>
        </w:rPr>
        <w:t xml:space="preserve">RAN1#111 </w:t>
      </w:r>
      <w:r>
        <w:rPr>
          <w:color w:val="000000" w:themeColor="text1"/>
          <w:sz w:val="22"/>
          <w:szCs w:val="22"/>
        </w:rPr>
        <w:t xml:space="preserve">meeting, the following agreement was achieved regarding the monitoring of the NW-side model. </w:t>
      </w:r>
    </w:p>
    <w:tbl>
      <w:tblPr>
        <w:tblStyle w:val="af"/>
        <w:tblW w:w="0" w:type="auto"/>
        <w:tblLook w:val="04A0" w:firstRow="1" w:lastRow="0" w:firstColumn="1" w:lastColumn="0" w:noHBand="0" w:noVBand="1"/>
      </w:tblPr>
      <w:tblGrid>
        <w:gridCol w:w="9062"/>
      </w:tblGrid>
      <w:tr w:rsidR="002C519A" w14:paraId="5C13F0C3" w14:textId="77777777" w:rsidTr="00564748">
        <w:tc>
          <w:tcPr>
            <w:tcW w:w="9062" w:type="dxa"/>
          </w:tcPr>
          <w:p w14:paraId="6CD93D71" w14:textId="77777777" w:rsidR="002C519A" w:rsidRPr="00217B80" w:rsidRDefault="002C519A" w:rsidP="00564748">
            <w:pPr>
              <w:rPr>
                <w:highlight w:val="green"/>
                <w:lang w:eastAsia="zh-CN"/>
              </w:rPr>
            </w:pPr>
            <w:r w:rsidRPr="00217B80">
              <w:rPr>
                <w:rFonts w:hint="eastAsia"/>
                <w:highlight w:val="green"/>
                <w:lang w:eastAsia="zh-CN"/>
              </w:rPr>
              <w:t>A</w:t>
            </w:r>
            <w:r w:rsidRPr="00217B80">
              <w:rPr>
                <w:highlight w:val="green"/>
                <w:lang w:eastAsia="zh-CN"/>
              </w:rPr>
              <w:t>greement</w:t>
            </w:r>
          </w:p>
          <w:p w14:paraId="65170A3D" w14:textId="77777777" w:rsidR="002C519A" w:rsidRPr="00217B80" w:rsidRDefault="002C519A" w:rsidP="00564748">
            <w:pPr>
              <w:rPr>
                <w:lang w:eastAsia="zh-CN"/>
              </w:rPr>
            </w:pPr>
            <w:r w:rsidRPr="00217B80">
              <w:rPr>
                <w:lang w:eastAsia="zh-CN"/>
              </w:rPr>
              <w:t>Regarding NW-side model monitoring for a network-side AI/ML model of BM-Case1 and BM-Case2, study the necessity and the potential specification impacts from the following aspects:</w:t>
            </w:r>
          </w:p>
          <w:p w14:paraId="3FF0BF78" w14:textId="77777777" w:rsidR="002C519A" w:rsidRPr="00217B80" w:rsidRDefault="002C519A" w:rsidP="00564748">
            <w:pPr>
              <w:pStyle w:val="af3"/>
              <w:numPr>
                <w:ilvl w:val="0"/>
                <w:numId w:val="24"/>
              </w:numPr>
              <w:overflowPunct w:val="0"/>
              <w:autoSpaceDE w:val="0"/>
              <w:autoSpaceDN w:val="0"/>
              <w:adjustRightInd w:val="0"/>
              <w:ind w:left="850" w:hanging="357"/>
              <w:contextualSpacing w:val="0"/>
              <w:textAlignment w:val="baseline"/>
            </w:pPr>
            <w:r w:rsidRPr="00217B80">
              <w:t xml:space="preserve">UE reporting of beam measurement(s) based on a set of beams indicated by </w:t>
            </w:r>
            <w:proofErr w:type="spellStart"/>
            <w:r w:rsidRPr="00217B80">
              <w:t>gNB</w:t>
            </w:r>
            <w:proofErr w:type="spellEnd"/>
            <w:r>
              <w:t>.</w:t>
            </w:r>
          </w:p>
          <w:p w14:paraId="11EE3B5C" w14:textId="77777777" w:rsidR="002C519A" w:rsidRPr="00217B80" w:rsidRDefault="002C519A" w:rsidP="00564748">
            <w:pPr>
              <w:pStyle w:val="af3"/>
              <w:numPr>
                <w:ilvl w:val="0"/>
                <w:numId w:val="24"/>
              </w:numPr>
              <w:overflowPunct w:val="0"/>
              <w:autoSpaceDE w:val="0"/>
              <w:autoSpaceDN w:val="0"/>
              <w:adjustRightInd w:val="0"/>
              <w:ind w:left="850" w:hanging="357"/>
              <w:contextualSpacing w:val="0"/>
              <w:textAlignment w:val="baseline"/>
            </w:pPr>
            <w:r w:rsidRPr="00217B80">
              <w:t>Signaling, e.g., RRC-based, L1-based</w:t>
            </w:r>
            <w:r>
              <w:t>.</w:t>
            </w:r>
          </w:p>
          <w:p w14:paraId="7B67E6F3" w14:textId="77777777" w:rsidR="002C519A" w:rsidRDefault="002C519A" w:rsidP="00564748">
            <w:pPr>
              <w:pStyle w:val="af3"/>
              <w:numPr>
                <w:ilvl w:val="0"/>
                <w:numId w:val="24"/>
              </w:numPr>
              <w:overflowPunct w:val="0"/>
              <w:autoSpaceDE w:val="0"/>
              <w:autoSpaceDN w:val="0"/>
              <w:adjustRightInd w:val="0"/>
              <w:ind w:left="850" w:hanging="357"/>
              <w:contextualSpacing w:val="0"/>
              <w:textAlignment w:val="baseline"/>
            </w:pPr>
            <w:r w:rsidRPr="00217B80">
              <w:t>Note: Performance and UE complexity, power consumption should be considered</w:t>
            </w:r>
            <w:r>
              <w:t>.</w:t>
            </w:r>
          </w:p>
        </w:tc>
      </w:tr>
    </w:tbl>
    <w:p w14:paraId="040845AE" w14:textId="7AFA856B" w:rsidR="002C519A" w:rsidRDefault="002C519A" w:rsidP="0044179A">
      <w:pPr>
        <w:pStyle w:val="a1"/>
        <w:spacing w:before="120"/>
        <w:rPr>
          <w:color w:val="000000" w:themeColor="text1"/>
          <w:sz w:val="22"/>
          <w:szCs w:val="22"/>
        </w:rPr>
      </w:pPr>
      <w:r>
        <w:rPr>
          <w:color w:val="000000" w:themeColor="text1"/>
          <w:sz w:val="22"/>
          <w:szCs w:val="22"/>
        </w:rPr>
        <w:t xml:space="preserve">In our view, </w:t>
      </w:r>
      <w:r w:rsidR="00402730">
        <w:rPr>
          <w:color w:val="000000" w:themeColor="text1"/>
          <w:sz w:val="22"/>
          <w:szCs w:val="22"/>
        </w:rPr>
        <w:t xml:space="preserve">similar as for </w:t>
      </w:r>
      <w:r>
        <w:rPr>
          <w:color w:val="000000" w:themeColor="text1"/>
          <w:sz w:val="22"/>
          <w:szCs w:val="22"/>
        </w:rPr>
        <w:t xml:space="preserve">data collection </w:t>
      </w:r>
      <w:r w:rsidR="00402730">
        <w:rPr>
          <w:color w:val="000000" w:themeColor="text1"/>
          <w:sz w:val="22"/>
          <w:szCs w:val="22"/>
        </w:rPr>
        <w:t xml:space="preserve">discussed </w:t>
      </w:r>
      <w:r>
        <w:rPr>
          <w:color w:val="000000" w:themeColor="text1"/>
          <w:sz w:val="22"/>
          <w:szCs w:val="22"/>
        </w:rPr>
        <w:t>for model training</w:t>
      </w:r>
      <w:r w:rsidR="00402730">
        <w:rPr>
          <w:color w:val="000000" w:themeColor="text1"/>
          <w:sz w:val="22"/>
          <w:szCs w:val="22"/>
        </w:rPr>
        <w:t xml:space="preserve"> in Section 4.2.1</w:t>
      </w:r>
      <w:r>
        <w:rPr>
          <w:color w:val="000000" w:themeColor="text1"/>
          <w:sz w:val="22"/>
          <w:szCs w:val="22"/>
        </w:rPr>
        <w:t xml:space="preserve">, the UE reporting of measurement results for Set B and Set A is necessary </w:t>
      </w:r>
      <w:r w:rsidR="00B03B6A">
        <w:rPr>
          <w:color w:val="000000" w:themeColor="text1"/>
          <w:sz w:val="22"/>
          <w:szCs w:val="22"/>
        </w:rPr>
        <w:t xml:space="preserve">for the </w:t>
      </w:r>
      <w:proofErr w:type="spellStart"/>
      <w:r>
        <w:rPr>
          <w:color w:val="000000" w:themeColor="text1"/>
          <w:sz w:val="22"/>
          <w:szCs w:val="22"/>
        </w:rPr>
        <w:t>gNB</w:t>
      </w:r>
      <w:proofErr w:type="spellEnd"/>
      <w:r>
        <w:rPr>
          <w:color w:val="000000" w:themeColor="text1"/>
          <w:sz w:val="22"/>
          <w:szCs w:val="22"/>
        </w:rPr>
        <w:t xml:space="preserve"> to obtain the model input and the label, so that the prediction output can be derived and compared with the label to judge the beam prediction accuracy at the </w:t>
      </w:r>
      <w:proofErr w:type="spellStart"/>
      <w:r>
        <w:rPr>
          <w:color w:val="000000" w:themeColor="text1"/>
          <w:sz w:val="22"/>
          <w:szCs w:val="22"/>
        </w:rPr>
        <w:t>gNB</w:t>
      </w:r>
      <w:proofErr w:type="spellEnd"/>
      <w:r>
        <w:rPr>
          <w:color w:val="000000" w:themeColor="text1"/>
          <w:sz w:val="22"/>
          <w:szCs w:val="22"/>
        </w:rPr>
        <w:t xml:space="preserve"> side.</w:t>
      </w:r>
      <w:r w:rsidR="00402730">
        <w:rPr>
          <w:color w:val="000000" w:themeColor="text1"/>
          <w:sz w:val="22"/>
          <w:szCs w:val="22"/>
        </w:rPr>
        <w:t xml:space="preserve"> </w:t>
      </w:r>
    </w:p>
    <w:p w14:paraId="38A04C32" w14:textId="36CC158A" w:rsidR="00E13812" w:rsidRDefault="00402730" w:rsidP="0044179A">
      <w:pPr>
        <w:pStyle w:val="a1"/>
        <w:spacing w:before="120"/>
        <w:rPr>
          <w:rFonts w:eastAsia="宋体"/>
          <w:b/>
          <w:i/>
          <w:kern w:val="2"/>
          <w:sz w:val="22"/>
          <w:szCs w:val="22"/>
          <w:lang w:eastAsia="zh-CN"/>
        </w:rPr>
      </w:pPr>
      <w:r>
        <w:rPr>
          <w:color w:val="000000" w:themeColor="text1"/>
          <w:sz w:val="22"/>
          <w:szCs w:val="22"/>
        </w:rPr>
        <w:t xml:space="preserve">The same agreement that what was achieved </w:t>
      </w:r>
      <w:r w:rsidR="008D78E8">
        <w:rPr>
          <w:color w:val="000000" w:themeColor="text1"/>
          <w:sz w:val="22"/>
          <w:szCs w:val="22"/>
        </w:rPr>
        <w:t>in RAN1#112bis-e</w:t>
      </w:r>
      <w:r>
        <w:rPr>
          <w:color w:val="000000" w:themeColor="text1"/>
          <w:sz w:val="22"/>
          <w:szCs w:val="22"/>
        </w:rPr>
        <w:t xml:space="preserve"> </w:t>
      </w:r>
      <w:r w:rsidR="00AE25C3">
        <w:rPr>
          <w:color w:val="000000" w:themeColor="text1"/>
          <w:sz w:val="22"/>
          <w:szCs w:val="22"/>
        </w:rPr>
        <w:t>to report more than 4</w:t>
      </w:r>
      <w:r w:rsidR="00B16775">
        <w:rPr>
          <w:color w:val="000000" w:themeColor="text1"/>
          <w:sz w:val="22"/>
          <w:szCs w:val="22"/>
        </w:rPr>
        <w:t xml:space="preserve"> RSRPs and best beam IDs can also be utilized for monitoring when the monitoring is carried out at the NW-side.</w:t>
      </w:r>
      <w:r w:rsidR="00B16775" w:rsidDel="00B16775">
        <w:rPr>
          <w:color w:val="000000" w:themeColor="text1"/>
          <w:sz w:val="22"/>
          <w:szCs w:val="22"/>
        </w:rPr>
        <w:t xml:space="preserve"> </w:t>
      </w:r>
    </w:p>
    <w:p w14:paraId="7E5BC0CD" w14:textId="263B539E" w:rsidR="005657C3" w:rsidRPr="002C519A" w:rsidRDefault="002C519A" w:rsidP="0044179A">
      <w:pPr>
        <w:pStyle w:val="a1"/>
        <w:spacing w:before="120"/>
        <w:rPr>
          <w:color w:val="000000" w:themeColor="text1"/>
          <w:sz w:val="22"/>
          <w:szCs w:val="22"/>
        </w:rPr>
      </w:pPr>
      <w:r w:rsidRPr="00F57514">
        <w:rPr>
          <w:rFonts w:hint="eastAsia"/>
          <w:color w:val="000000" w:themeColor="text1"/>
          <w:sz w:val="22"/>
          <w:szCs w:val="22"/>
        </w:rPr>
        <w:t>I</w:t>
      </w:r>
      <w:r w:rsidRPr="00F57514">
        <w:rPr>
          <w:color w:val="000000" w:themeColor="text1"/>
          <w:sz w:val="22"/>
          <w:szCs w:val="22"/>
        </w:rPr>
        <w:t xml:space="preserve">n addition, </w:t>
      </w:r>
      <w:r>
        <w:rPr>
          <w:color w:val="000000" w:themeColor="text1"/>
          <w:sz w:val="22"/>
          <w:szCs w:val="22"/>
        </w:rPr>
        <w:t xml:space="preserve">for the signaling to </w:t>
      </w:r>
      <w:r w:rsidR="005657C3">
        <w:rPr>
          <w:color w:val="000000" w:themeColor="text1"/>
          <w:sz w:val="22"/>
          <w:szCs w:val="22"/>
        </w:rPr>
        <w:t>facilitate</w:t>
      </w:r>
      <w:r>
        <w:rPr>
          <w:color w:val="000000" w:themeColor="text1"/>
          <w:sz w:val="22"/>
          <w:szCs w:val="22"/>
        </w:rPr>
        <w:t xml:space="preserve"> the monitoring, as </w:t>
      </w:r>
      <w:r w:rsidR="005657C3">
        <w:rPr>
          <w:color w:val="000000" w:themeColor="text1"/>
          <w:sz w:val="22"/>
          <w:szCs w:val="22"/>
        </w:rPr>
        <w:t>already raised and proposed</w:t>
      </w:r>
      <w:r>
        <w:rPr>
          <w:color w:val="000000" w:themeColor="text1"/>
          <w:sz w:val="22"/>
          <w:szCs w:val="22"/>
        </w:rPr>
        <w:t xml:space="preserve"> in Sec. 4.2, we think </w:t>
      </w:r>
      <w:r w:rsidRPr="0044179A">
        <w:rPr>
          <w:color w:val="000000" w:themeColor="text1"/>
          <w:sz w:val="22"/>
          <w:szCs w:val="22"/>
        </w:rPr>
        <w:t>the L1 signaling is more applicable for monitoring due to its merit of lower latency</w:t>
      </w:r>
      <w:r w:rsidR="00E8657E">
        <w:rPr>
          <w:color w:val="000000" w:themeColor="text1"/>
          <w:sz w:val="22"/>
          <w:szCs w:val="22"/>
        </w:rPr>
        <w:t>.</w:t>
      </w:r>
      <w:r w:rsidR="009769D6" w:rsidRPr="0044179A">
        <w:rPr>
          <w:color w:val="000000" w:themeColor="text1"/>
          <w:sz w:val="22"/>
          <w:szCs w:val="22"/>
        </w:rPr>
        <w:t xml:space="preserve"> </w:t>
      </w:r>
    </w:p>
    <w:p w14:paraId="7A5DE91D" w14:textId="77777777" w:rsidR="0085709D" w:rsidRDefault="008734F5" w:rsidP="0085709D">
      <w:pPr>
        <w:pStyle w:val="2"/>
        <w:rPr>
          <w:rFonts w:ascii="Times New Roman" w:hAnsi="Times New Roman" w:cs="Times New Roman"/>
          <w:b/>
        </w:rPr>
      </w:pPr>
      <w:r w:rsidRPr="002215E0">
        <w:rPr>
          <w:rFonts w:ascii="Times New Roman" w:hAnsi="Times New Roman" w:cs="Times New Roman"/>
          <w:b/>
        </w:rPr>
        <w:t>Inference</w:t>
      </w:r>
    </w:p>
    <w:p w14:paraId="7FC5011B" w14:textId="77777777" w:rsidR="001517C3" w:rsidRPr="002215E0" w:rsidRDefault="002854ED" w:rsidP="0044179A">
      <w:pPr>
        <w:pStyle w:val="a1"/>
        <w:spacing w:before="120"/>
        <w:rPr>
          <w:rFonts w:eastAsia="宋体"/>
          <w:color w:val="000000" w:themeColor="text1"/>
          <w:sz w:val="22"/>
          <w:szCs w:val="22"/>
          <w:lang w:eastAsia="zh-CN"/>
        </w:rPr>
      </w:pPr>
      <w:r>
        <w:rPr>
          <w:rFonts w:eastAsia="宋体"/>
          <w:color w:val="000000" w:themeColor="text1"/>
          <w:sz w:val="22"/>
          <w:szCs w:val="22"/>
          <w:lang w:eastAsia="zh-CN"/>
        </w:rPr>
        <w:t>T</w:t>
      </w:r>
      <w:r w:rsidR="001517C3" w:rsidRPr="002215E0">
        <w:rPr>
          <w:rFonts w:eastAsia="宋体"/>
          <w:color w:val="000000" w:themeColor="text1"/>
          <w:sz w:val="22"/>
          <w:szCs w:val="22"/>
          <w:lang w:eastAsia="zh-CN"/>
        </w:rPr>
        <w:t xml:space="preserve">he following agreement has been </w:t>
      </w:r>
      <w:r w:rsidR="001517C3" w:rsidRPr="0044179A">
        <w:rPr>
          <w:color w:val="000000" w:themeColor="text1"/>
          <w:sz w:val="22"/>
          <w:szCs w:val="22"/>
        </w:rPr>
        <w:t>achieved</w:t>
      </w:r>
      <w:r w:rsidR="001517C3" w:rsidRPr="002215E0">
        <w:rPr>
          <w:rFonts w:eastAsia="宋体"/>
          <w:color w:val="000000" w:themeColor="text1"/>
          <w:sz w:val="22"/>
          <w:szCs w:val="22"/>
          <w:lang w:eastAsia="zh-CN"/>
        </w:rPr>
        <w:t xml:space="preserve"> related to AI/ML model inference</w:t>
      </w:r>
      <w:r w:rsidR="000A085A">
        <w:rPr>
          <w:rFonts w:eastAsia="宋体"/>
          <w:color w:val="000000" w:themeColor="text1"/>
          <w:sz w:val="22"/>
          <w:szCs w:val="22"/>
          <w:lang w:eastAsia="zh-CN"/>
        </w:rPr>
        <w:t xml:space="preserve"> in </w:t>
      </w:r>
      <w:r w:rsidR="00821FA0">
        <w:rPr>
          <w:rFonts w:eastAsia="宋体"/>
          <w:color w:val="000000" w:themeColor="text1"/>
          <w:sz w:val="22"/>
          <w:szCs w:val="22"/>
          <w:lang w:eastAsia="zh-CN"/>
        </w:rPr>
        <w:t xml:space="preserve">the </w:t>
      </w:r>
      <w:r w:rsidR="000A085A">
        <w:rPr>
          <w:rFonts w:eastAsia="宋体"/>
          <w:color w:val="000000" w:themeColor="text1"/>
          <w:sz w:val="22"/>
          <w:szCs w:val="22"/>
          <w:lang w:eastAsia="zh-CN"/>
        </w:rPr>
        <w:t>RAN1#110 meeting</w:t>
      </w:r>
      <w:r w:rsidR="001517C3" w:rsidRPr="002215E0">
        <w:rPr>
          <w:rFonts w:eastAsia="宋体"/>
          <w:color w:val="000000" w:themeColor="text1"/>
          <w:sz w:val="22"/>
          <w:szCs w:val="22"/>
          <w:lang w:eastAsia="zh-CN"/>
        </w:rPr>
        <w:t xml:space="preserve">: </w:t>
      </w:r>
    </w:p>
    <w:tbl>
      <w:tblPr>
        <w:tblStyle w:val="af"/>
        <w:tblW w:w="0" w:type="auto"/>
        <w:tblLook w:val="04A0" w:firstRow="1" w:lastRow="0" w:firstColumn="1" w:lastColumn="0" w:noHBand="0" w:noVBand="1"/>
      </w:tblPr>
      <w:tblGrid>
        <w:gridCol w:w="9062"/>
      </w:tblGrid>
      <w:tr w:rsidR="001517C3" w14:paraId="43A699C4" w14:textId="77777777" w:rsidTr="00257303">
        <w:tc>
          <w:tcPr>
            <w:tcW w:w="9350" w:type="dxa"/>
          </w:tcPr>
          <w:p w14:paraId="43C86783" w14:textId="77777777" w:rsidR="001517C3" w:rsidRPr="00E9613F" w:rsidRDefault="001517C3" w:rsidP="00E9613F">
            <w:pPr>
              <w:rPr>
                <w:rFonts w:eastAsia="宋体"/>
                <w:kern w:val="2"/>
                <w:szCs w:val="22"/>
                <w:highlight w:val="green"/>
                <w:lang w:eastAsia="zh-CN"/>
              </w:rPr>
            </w:pPr>
            <w:r w:rsidRPr="00E9613F">
              <w:rPr>
                <w:rFonts w:eastAsia="宋体"/>
                <w:kern w:val="2"/>
                <w:szCs w:val="22"/>
                <w:highlight w:val="green"/>
                <w:lang w:eastAsia="zh-CN"/>
              </w:rPr>
              <w:t xml:space="preserve">Agreement </w:t>
            </w:r>
          </w:p>
          <w:p w14:paraId="7A37EC6B" w14:textId="77777777" w:rsidR="001517C3" w:rsidRPr="00E9613F" w:rsidRDefault="001517C3" w:rsidP="00E9613F">
            <w:pPr>
              <w:rPr>
                <w:lang w:eastAsia="x-none"/>
              </w:rPr>
            </w:pPr>
            <w:r w:rsidRPr="00E9613F">
              <w:rPr>
                <w:lang w:eastAsia="x-none"/>
              </w:rPr>
              <w:t>In order to facilitate the AI/ML model inference, study the following aspects as a starting point:</w:t>
            </w:r>
          </w:p>
          <w:p w14:paraId="4E75D149" w14:textId="77777777" w:rsidR="001517C3" w:rsidRPr="00E9613F" w:rsidRDefault="001517C3" w:rsidP="004F7F29">
            <w:pPr>
              <w:pStyle w:val="af3"/>
              <w:numPr>
                <w:ilvl w:val="0"/>
                <w:numId w:val="12"/>
              </w:numPr>
            </w:pPr>
            <w:r w:rsidRPr="00E9613F">
              <w:t>Enhanced or new configurations/UE reporting/UE measurement, e.g., Enhanced or new beam measurement and/or beam reporting</w:t>
            </w:r>
          </w:p>
          <w:p w14:paraId="18EAC6A6" w14:textId="77777777" w:rsidR="001517C3" w:rsidRPr="00E9613F" w:rsidRDefault="001517C3" w:rsidP="004F7F29">
            <w:pPr>
              <w:pStyle w:val="af3"/>
              <w:numPr>
                <w:ilvl w:val="0"/>
                <w:numId w:val="12"/>
              </w:numPr>
            </w:pPr>
            <w:r w:rsidRPr="00E9613F">
              <w:t>Enhanced or new signaling for measurement configuration/triggering</w:t>
            </w:r>
          </w:p>
          <w:p w14:paraId="01D37BB7" w14:textId="77777777" w:rsidR="001517C3" w:rsidRPr="00E9613F" w:rsidRDefault="001517C3" w:rsidP="004F7F29">
            <w:pPr>
              <w:pStyle w:val="af3"/>
              <w:numPr>
                <w:ilvl w:val="0"/>
                <w:numId w:val="12"/>
              </w:numPr>
            </w:pPr>
            <w:r w:rsidRPr="00E9613F">
              <w:t>Signaling of assistance information (if applicable)</w:t>
            </w:r>
          </w:p>
          <w:p w14:paraId="293DD1CE" w14:textId="77777777" w:rsidR="001517C3" w:rsidRPr="00217EC5" w:rsidRDefault="001517C3" w:rsidP="004F7F29">
            <w:pPr>
              <w:pStyle w:val="af3"/>
              <w:numPr>
                <w:ilvl w:val="0"/>
                <w:numId w:val="12"/>
              </w:numPr>
              <w:rPr>
                <w:b/>
                <w:i/>
              </w:rPr>
            </w:pPr>
            <w:r w:rsidRPr="00E9613F">
              <w:t>Other aspect(s) is not precluded</w:t>
            </w:r>
          </w:p>
        </w:tc>
      </w:tr>
    </w:tbl>
    <w:p w14:paraId="6965BB15" w14:textId="2F8CEDAF" w:rsidR="002854ED" w:rsidRDefault="004B5251" w:rsidP="004B5251">
      <w:pPr>
        <w:pStyle w:val="a1"/>
        <w:spacing w:before="120"/>
        <w:rPr>
          <w:color w:val="000000" w:themeColor="text1"/>
          <w:sz w:val="22"/>
          <w:szCs w:val="22"/>
        </w:rPr>
      </w:pPr>
      <w:r>
        <w:rPr>
          <w:rFonts w:eastAsia="宋体"/>
          <w:color w:val="000000" w:themeColor="text1"/>
          <w:sz w:val="22"/>
          <w:szCs w:val="22"/>
          <w:lang w:eastAsia="zh-CN"/>
        </w:rPr>
        <w:t xml:space="preserve">Similar to our discussions in previous sections, the new UE measurement/reporting </w:t>
      </w:r>
      <w:r w:rsidR="00D973E3">
        <w:rPr>
          <w:rFonts w:eastAsia="宋体"/>
          <w:color w:val="000000" w:themeColor="text1"/>
          <w:sz w:val="22"/>
          <w:szCs w:val="22"/>
          <w:lang w:eastAsia="zh-CN"/>
        </w:rPr>
        <w:t>may</w:t>
      </w:r>
      <w:r>
        <w:rPr>
          <w:rFonts w:eastAsia="宋体"/>
          <w:color w:val="000000" w:themeColor="text1"/>
          <w:sz w:val="22"/>
          <w:szCs w:val="22"/>
          <w:lang w:eastAsia="zh-CN"/>
        </w:rPr>
        <w:t xml:space="preserve"> include</w:t>
      </w:r>
      <w:r w:rsidR="00FC66CB">
        <w:rPr>
          <w:rFonts w:eastAsia="宋体"/>
          <w:color w:val="000000" w:themeColor="text1"/>
          <w:sz w:val="22"/>
          <w:szCs w:val="22"/>
          <w:lang w:eastAsia="zh-CN"/>
        </w:rPr>
        <w:t xml:space="preserve"> the already agreed</w:t>
      </w:r>
      <w:r>
        <w:rPr>
          <w:rFonts w:eastAsia="宋体"/>
          <w:color w:val="000000" w:themeColor="text1"/>
          <w:sz w:val="22"/>
          <w:szCs w:val="22"/>
          <w:lang w:eastAsia="zh-CN"/>
        </w:rPr>
        <w:t xml:space="preserve"> </w:t>
      </w:r>
      <w:r>
        <w:rPr>
          <w:color w:val="000000" w:themeColor="text1"/>
          <w:sz w:val="22"/>
          <w:szCs w:val="22"/>
        </w:rPr>
        <w:t xml:space="preserve">larger number of RSRPs reported for Set B as the inference input, </w:t>
      </w:r>
      <w:r w:rsidR="00EB1370">
        <w:rPr>
          <w:color w:val="000000" w:themeColor="text1"/>
          <w:sz w:val="22"/>
          <w:szCs w:val="22"/>
        </w:rPr>
        <w:t>or larger number of beam IDs reported as the Top-K</w:t>
      </w:r>
      <w:r w:rsidR="008D3443">
        <w:rPr>
          <w:color w:val="000000" w:themeColor="text1"/>
          <w:sz w:val="22"/>
          <w:szCs w:val="22"/>
        </w:rPr>
        <w:t xml:space="preserve"> of inference output, etc.</w:t>
      </w:r>
      <w:r w:rsidR="00653C41">
        <w:rPr>
          <w:color w:val="000000" w:themeColor="text1"/>
          <w:sz w:val="22"/>
          <w:szCs w:val="22"/>
        </w:rPr>
        <w:t xml:space="preserve"> </w:t>
      </w:r>
      <w:r w:rsidR="00915B61">
        <w:rPr>
          <w:color w:val="000000" w:themeColor="text1"/>
          <w:sz w:val="22"/>
          <w:szCs w:val="22"/>
        </w:rPr>
        <w:t xml:space="preserve">The enhanced signaling for configuring the AI/ML-based measurement may indicate the </w:t>
      </w:r>
      <w:r w:rsidR="00AE463E" w:rsidRPr="00AE463E">
        <w:rPr>
          <w:color w:val="000000" w:themeColor="text1"/>
          <w:sz w:val="22"/>
          <w:szCs w:val="22"/>
        </w:rPr>
        <w:t xml:space="preserve">association </w:t>
      </w:r>
      <w:r w:rsidR="00915B61">
        <w:rPr>
          <w:color w:val="000000" w:themeColor="text1"/>
          <w:sz w:val="22"/>
          <w:szCs w:val="22"/>
        </w:rPr>
        <w:t xml:space="preserve">between Set A and Set B, e.g., </w:t>
      </w:r>
      <w:r w:rsidR="00C86221">
        <w:rPr>
          <w:color w:val="000000" w:themeColor="text1"/>
          <w:sz w:val="22"/>
          <w:szCs w:val="22"/>
        </w:rPr>
        <w:t>the associated Set A for a specific Set B</w:t>
      </w:r>
      <w:r w:rsidR="00915B61">
        <w:rPr>
          <w:color w:val="000000" w:themeColor="text1"/>
          <w:sz w:val="22"/>
          <w:szCs w:val="22"/>
        </w:rPr>
        <w:t xml:space="preserve">, the mapping </w:t>
      </w:r>
      <w:r w:rsidR="00AE463E" w:rsidRPr="00AE463E">
        <w:rPr>
          <w:color w:val="000000" w:themeColor="text1"/>
          <w:sz w:val="22"/>
          <w:szCs w:val="22"/>
        </w:rPr>
        <w:t xml:space="preserve">association </w:t>
      </w:r>
      <w:r w:rsidR="00915B61">
        <w:rPr>
          <w:color w:val="000000" w:themeColor="text1"/>
          <w:sz w:val="22"/>
          <w:szCs w:val="22"/>
        </w:rPr>
        <w:t xml:space="preserve">between Set B beams/resources to Set A beams/resources. </w:t>
      </w:r>
      <w:r w:rsidR="00FC66CB">
        <w:rPr>
          <w:color w:val="000000" w:themeColor="text1"/>
          <w:sz w:val="22"/>
          <w:szCs w:val="22"/>
        </w:rPr>
        <w:t>Any</w:t>
      </w:r>
      <w:r w:rsidR="00915B61">
        <w:rPr>
          <w:color w:val="000000" w:themeColor="text1"/>
          <w:sz w:val="22"/>
          <w:szCs w:val="22"/>
        </w:rPr>
        <w:t xml:space="preserve"> assistance information </w:t>
      </w:r>
      <w:r w:rsidR="00FC66CB">
        <w:rPr>
          <w:color w:val="000000" w:themeColor="text1"/>
          <w:sz w:val="22"/>
          <w:szCs w:val="22"/>
        </w:rPr>
        <w:t xml:space="preserve">(even when implicit) </w:t>
      </w:r>
      <w:r w:rsidR="00915B61">
        <w:rPr>
          <w:color w:val="000000" w:themeColor="text1"/>
          <w:sz w:val="22"/>
          <w:szCs w:val="22"/>
        </w:rPr>
        <w:t>should not disclose proprietary</w:t>
      </w:r>
      <w:r w:rsidR="00C870E8">
        <w:rPr>
          <w:color w:val="000000" w:themeColor="text1"/>
          <w:sz w:val="22"/>
          <w:szCs w:val="22"/>
        </w:rPr>
        <w:t xml:space="preserve"> </w:t>
      </w:r>
      <w:r w:rsidR="00FC66CB">
        <w:rPr>
          <w:color w:val="000000" w:themeColor="text1"/>
          <w:sz w:val="22"/>
          <w:szCs w:val="22"/>
        </w:rPr>
        <w:t xml:space="preserve">information </w:t>
      </w:r>
      <w:r w:rsidR="00C870E8">
        <w:rPr>
          <w:color w:val="000000" w:themeColor="text1"/>
          <w:sz w:val="22"/>
          <w:szCs w:val="22"/>
        </w:rPr>
        <w:t>to the other side</w:t>
      </w:r>
      <w:r w:rsidR="00915B61">
        <w:rPr>
          <w:color w:val="000000" w:themeColor="text1"/>
          <w:sz w:val="22"/>
          <w:szCs w:val="22"/>
        </w:rPr>
        <w:t>.</w:t>
      </w:r>
    </w:p>
    <w:p w14:paraId="7EC70E62" w14:textId="77777777" w:rsidR="00320216" w:rsidRDefault="00795FF1" w:rsidP="004B5251">
      <w:pPr>
        <w:pStyle w:val="a1"/>
        <w:spacing w:before="120"/>
        <w:rPr>
          <w:color w:val="000000" w:themeColor="text1"/>
          <w:sz w:val="22"/>
          <w:szCs w:val="22"/>
        </w:rPr>
      </w:pPr>
      <w:r>
        <w:rPr>
          <w:color w:val="000000" w:themeColor="text1"/>
          <w:sz w:val="22"/>
          <w:szCs w:val="22"/>
        </w:rPr>
        <w:t xml:space="preserve">Other </w:t>
      </w:r>
      <w:r w:rsidR="00F35C21">
        <w:rPr>
          <w:color w:val="000000" w:themeColor="text1"/>
          <w:sz w:val="22"/>
          <w:szCs w:val="22"/>
        </w:rPr>
        <w:t>potential impact</w:t>
      </w:r>
      <w:r w:rsidR="008260BE">
        <w:rPr>
          <w:color w:val="000000" w:themeColor="text1"/>
          <w:sz w:val="22"/>
          <w:szCs w:val="22"/>
        </w:rPr>
        <w:t>s</w:t>
      </w:r>
      <w:r w:rsidR="00F35C21">
        <w:rPr>
          <w:color w:val="000000" w:themeColor="text1"/>
          <w:sz w:val="22"/>
          <w:szCs w:val="22"/>
        </w:rPr>
        <w:t xml:space="preserve"> on </w:t>
      </w:r>
      <w:r w:rsidR="00320216">
        <w:rPr>
          <w:color w:val="000000" w:themeColor="text1"/>
          <w:sz w:val="22"/>
          <w:szCs w:val="22"/>
        </w:rPr>
        <w:t>inference</w:t>
      </w:r>
      <w:r w:rsidR="00F35C21">
        <w:rPr>
          <w:color w:val="000000" w:themeColor="text1"/>
          <w:sz w:val="22"/>
          <w:szCs w:val="22"/>
        </w:rPr>
        <w:t xml:space="preserve"> </w:t>
      </w:r>
      <w:r w:rsidR="008260BE">
        <w:rPr>
          <w:color w:val="000000" w:themeColor="text1"/>
          <w:sz w:val="22"/>
          <w:szCs w:val="22"/>
        </w:rPr>
        <w:t xml:space="preserve">are </w:t>
      </w:r>
      <w:r w:rsidR="00F35C21">
        <w:rPr>
          <w:color w:val="000000" w:themeColor="text1"/>
          <w:sz w:val="22"/>
          <w:szCs w:val="22"/>
        </w:rPr>
        <w:t>further elaborated in the following</w:t>
      </w:r>
      <w:r w:rsidR="00320216">
        <w:rPr>
          <w:color w:val="000000" w:themeColor="text1"/>
          <w:sz w:val="22"/>
          <w:szCs w:val="22"/>
        </w:rPr>
        <w:t xml:space="preserve"> for the UE-side</w:t>
      </w:r>
      <w:r w:rsidR="008E13FF">
        <w:rPr>
          <w:color w:val="000000" w:themeColor="text1"/>
          <w:sz w:val="22"/>
          <w:szCs w:val="22"/>
        </w:rPr>
        <w:t xml:space="preserve"> AI/ML model</w:t>
      </w:r>
      <w:r w:rsidR="00320216">
        <w:rPr>
          <w:color w:val="000000" w:themeColor="text1"/>
          <w:sz w:val="22"/>
          <w:szCs w:val="22"/>
        </w:rPr>
        <w:t xml:space="preserve"> and for the NW-side AI</w:t>
      </w:r>
      <w:r w:rsidR="00CF057F">
        <w:rPr>
          <w:color w:val="000000" w:themeColor="text1"/>
          <w:sz w:val="22"/>
          <w:szCs w:val="22"/>
        </w:rPr>
        <w:t>/ML</w:t>
      </w:r>
      <w:r w:rsidR="00320216">
        <w:rPr>
          <w:color w:val="000000" w:themeColor="text1"/>
          <w:sz w:val="22"/>
          <w:szCs w:val="22"/>
        </w:rPr>
        <w:t xml:space="preserve"> model.</w:t>
      </w:r>
    </w:p>
    <w:p w14:paraId="357FCC2C" w14:textId="77777777" w:rsidR="00C36AC2" w:rsidRPr="00A76EDA" w:rsidRDefault="00CD245D" w:rsidP="00A76EDA">
      <w:pPr>
        <w:pStyle w:val="3"/>
        <w:rPr>
          <w:rFonts w:ascii="Times New Roman" w:hAnsi="Times New Roman" w:cs="Times New Roman"/>
          <w:b/>
          <w:sz w:val="22"/>
          <w:szCs w:val="22"/>
        </w:rPr>
      </w:pPr>
      <w:r w:rsidRPr="00A76EDA">
        <w:rPr>
          <w:rFonts w:ascii="Times New Roman" w:hAnsi="Times New Roman" w:cs="Times New Roman"/>
          <w:b/>
          <w:sz w:val="22"/>
          <w:szCs w:val="22"/>
        </w:rPr>
        <w:t>UE-side model</w:t>
      </w:r>
    </w:p>
    <w:p w14:paraId="02C89685" w14:textId="77777777" w:rsidR="0053271F" w:rsidRDefault="0053271F" w:rsidP="0044179A">
      <w:pPr>
        <w:pStyle w:val="a1"/>
        <w:spacing w:before="120"/>
        <w:rPr>
          <w:color w:val="000000" w:themeColor="text1"/>
          <w:sz w:val="22"/>
          <w:szCs w:val="22"/>
        </w:rPr>
      </w:pPr>
      <w:r w:rsidRPr="0053271F">
        <w:rPr>
          <w:rFonts w:hint="eastAsia"/>
          <w:color w:val="000000" w:themeColor="text1"/>
          <w:sz w:val="22"/>
          <w:szCs w:val="22"/>
        </w:rPr>
        <w:t>I</w:t>
      </w:r>
      <w:r w:rsidRPr="0053271F">
        <w:rPr>
          <w:color w:val="000000" w:themeColor="text1"/>
          <w:sz w:val="22"/>
          <w:szCs w:val="22"/>
        </w:rPr>
        <w:t xml:space="preserve">n </w:t>
      </w:r>
      <w:r w:rsidR="00167E01">
        <w:rPr>
          <w:color w:val="000000" w:themeColor="text1"/>
          <w:sz w:val="22"/>
          <w:szCs w:val="22"/>
        </w:rPr>
        <w:t>RAN1#110bis-e meeting, the following agreement was achieved on the report of the inference output of the UE-side model.</w:t>
      </w:r>
    </w:p>
    <w:tbl>
      <w:tblPr>
        <w:tblStyle w:val="af"/>
        <w:tblW w:w="0" w:type="auto"/>
        <w:tblLook w:val="04A0" w:firstRow="1" w:lastRow="0" w:firstColumn="1" w:lastColumn="0" w:noHBand="0" w:noVBand="1"/>
      </w:tblPr>
      <w:tblGrid>
        <w:gridCol w:w="9062"/>
      </w:tblGrid>
      <w:tr w:rsidR="00167E01" w14:paraId="5F74FBE8" w14:textId="77777777" w:rsidTr="00167E01">
        <w:tc>
          <w:tcPr>
            <w:tcW w:w="9062" w:type="dxa"/>
          </w:tcPr>
          <w:p w14:paraId="64431A52" w14:textId="77777777" w:rsidR="00167E01" w:rsidRDefault="00167E01" w:rsidP="00167E01">
            <w:pPr>
              <w:rPr>
                <w:rFonts w:ascii="Times" w:eastAsia="Batang" w:hAnsi="Times"/>
                <w:highlight w:val="green"/>
                <w:lang w:val="en-GB" w:eastAsia="zh-CN"/>
              </w:rPr>
            </w:pPr>
            <w:r>
              <w:rPr>
                <w:rFonts w:ascii="Times" w:eastAsia="Batang" w:hAnsi="Times"/>
                <w:highlight w:val="green"/>
                <w:lang w:val="en-GB" w:eastAsia="zh-CN"/>
              </w:rPr>
              <w:t>Agreement</w:t>
            </w:r>
          </w:p>
          <w:p w14:paraId="7D55A9DC" w14:textId="77777777" w:rsidR="00167E01" w:rsidRDefault="00167E01" w:rsidP="00167E01">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5A62473E" w14:textId="77777777" w:rsidR="00167E01" w:rsidRDefault="00167E01" w:rsidP="00167E01">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07540C24" w14:textId="77777777" w:rsidR="00167E01" w:rsidRDefault="00167E01" w:rsidP="00167E01">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3E6262CC" w14:textId="77777777" w:rsidR="00167E01" w:rsidRDefault="00167E01" w:rsidP="00167E01">
            <w:pPr>
              <w:numPr>
                <w:ilvl w:val="0"/>
                <w:numId w:val="32"/>
              </w:numPr>
              <w:overflowPunct w:val="0"/>
              <w:autoSpaceDE w:val="0"/>
              <w:autoSpaceDN w:val="0"/>
              <w:adjustRightInd w:val="0"/>
              <w:spacing w:after="180"/>
              <w:contextualSpacing/>
              <w:textAlignment w:val="baseline"/>
              <w:rPr>
                <w:color w:val="000000" w:themeColor="text1"/>
                <w:sz w:val="22"/>
                <w:szCs w:val="22"/>
              </w:rPr>
            </w:pPr>
            <w:r>
              <w:rPr>
                <w:rFonts w:eastAsia="等线"/>
                <w:szCs w:val="20"/>
                <w:lang w:val="en-GB" w:eastAsia="zh-CN"/>
              </w:rPr>
              <w:t>FFS: other information</w:t>
            </w:r>
          </w:p>
        </w:tc>
      </w:tr>
    </w:tbl>
    <w:p w14:paraId="248C3252" w14:textId="3CFF1D94" w:rsidR="00FA3121" w:rsidRDefault="00A10EE1" w:rsidP="0044179A">
      <w:pPr>
        <w:overflowPunct w:val="0"/>
        <w:autoSpaceDE w:val="0"/>
        <w:autoSpaceDN w:val="0"/>
        <w:adjustRightInd w:val="0"/>
        <w:spacing w:before="120" w:after="120"/>
        <w:textAlignment w:val="baseline"/>
        <w:rPr>
          <w:rFonts w:eastAsiaTheme="minorEastAsia"/>
          <w:b/>
          <w:sz w:val="22"/>
          <w:szCs w:val="22"/>
          <w:u w:val="single"/>
          <w:lang w:eastAsia="zh-CN"/>
        </w:rPr>
      </w:pPr>
      <w:r>
        <w:rPr>
          <w:rFonts w:eastAsiaTheme="minorEastAsia" w:hint="eastAsia"/>
          <w:b/>
          <w:sz w:val="22"/>
          <w:szCs w:val="22"/>
          <w:u w:val="single"/>
          <w:lang w:eastAsia="zh-CN"/>
        </w:rPr>
        <w:t>N</w:t>
      </w:r>
      <w:r>
        <w:rPr>
          <w:rFonts w:eastAsiaTheme="minorEastAsia"/>
          <w:b/>
          <w:sz w:val="22"/>
          <w:szCs w:val="22"/>
          <w:u w:val="single"/>
          <w:lang w:eastAsia="zh-CN"/>
        </w:rPr>
        <w:t>umber of r</w:t>
      </w:r>
      <w:r w:rsidR="00D80B34" w:rsidRPr="00B470DF">
        <w:rPr>
          <w:rFonts w:eastAsiaTheme="minorEastAsia"/>
          <w:b/>
          <w:sz w:val="22"/>
          <w:szCs w:val="22"/>
          <w:u w:val="single"/>
          <w:lang w:eastAsia="zh-CN"/>
        </w:rPr>
        <w:t>eport</w:t>
      </w:r>
      <w:r w:rsidR="00B03B6A">
        <w:rPr>
          <w:rFonts w:eastAsiaTheme="minorEastAsia"/>
          <w:b/>
          <w:sz w:val="22"/>
          <w:szCs w:val="22"/>
          <w:u w:val="single"/>
          <w:lang w:eastAsia="zh-CN"/>
        </w:rPr>
        <w:t>ed</w:t>
      </w:r>
      <w:r w:rsidR="00D80B34" w:rsidRPr="00B470DF">
        <w:rPr>
          <w:rFonts w:eastAsiaTheme="minorEastAsia"/>
          <w:b/>
          <w:sz w:val="22"/>
          <w:szCs w:val="22"/>
          <w:u w:val="single"/>
          <w:lang w:eastAsia="zh-CN"/>
        </w:rPr>
        <w:t xml:space="preserve"> </w:t>
      </w:r>
      <w:r w:rsidR="00FA3121" w:rsidRPr="00B470DF">
        <w:rPr>
          <w:rFonts w:eastAsiaTheme="minorEastAsia"/>
          <w:b/>
          <w:sz w:val="22"/>
          <w:szCs w:val="22"/>
          <w:u w:val="single"/>
          <w:lang w:eastAsia="zh-CN"/>
        </w:rPr>
        <w:t>beam IDs/RSRPs</w:t>
      </w:r>
    </w:p>
    <w:p w14:paraId="6913F08D" w14:textId="2A091886" w:rsidR="00184E12" w:rsidRDefault="001372A0" w:rsidP="0044179A">
      <w:pPr>
        <w:overflowPunct w:val="0"/>
        <w:autoSpaceDE w:val="0"/>
        <w:autoSpaceDN w:val="0"/>
        <w:adjustRightInd w:val="0"/>
        <w:spacing w:before="120" w:after="120"/>
        <w:textAlignment w:val="baseline"/>
        <w:rPr>
          <w:color w:val="000000" w:themeColor="text1"/>
          <w:sz w:val="22"/>
          <w:szCs w:val="22"/>
        </w:rPr>
      </w:pPr>
      <w:r>
        <w:rPr>
          <w:color w:val="000000" w:themeColor="text1"/>
          <w:sz w:val="22"/>
          <w:szCs w:val="22"/>
        </w:rPr>
        <w:t xml:space="preserve">The following proposal was discussed during </w:t>
      </w:r>
      <w:r w:rsidR="00AE25C3">
        <w:rPr>
          <w:color w:val="000000" w:themeColor="text1"/>
          <w:sz w:val="22"/>
          <w:szCs w:val="22"/>
        </w:rPr>
        <w:t>RAN1#112bis-e</w:t>
      </w:r>
      <w:r>
        <w:rPr>
          <w:color w:val="000000" w:themeColor="text1"/>
          <w:sz w:val="22"/>
          <w:szCs w:val="22"/>
        </w:rPr>
        <w:t>, but despite large support, could not be agreed in the end.</w:t>
      </w:r>
    </w:p>
    <w:tbl>
      <w:tblPr>
        <w:tblStyle w:val="af"/>
        <w:tblW w:w="0" w:type="auto"/>
        <w:tblLook w:val="04A0" w:firstRow="1" w:lastRow="0" w:firstColumn="1" w:lastColumn="0" w:noHBand="0" w:noVBand="1"/>
      </w:tblPr>
      <w:tblGrid>
        <w:gridCol w:w="9062"/>
      </w:tblGrid>
      <w:tr w:rsidR="00184E12" w14:paraId="7DE984D7" w14:textId="77777777" w:rsidTr="00184E12">
        <w:tc>
          <w:tcPr>
            <w:tcW w:w="9062" w:type="dxa"/>
          </w:tcPr>
          <w:p w14:paraId="7E2A3329" w14:textId="77777777" w:rsidR="00184E12" w:rsidRPr="002D10D3" w:rsidRDefault="00184E12" w:rsidP="002D10D3">
            <w:pPr>
              <w:snapToGrid w:val="0"/>
              <w:rPr>
                <w:rFonts w:ascii="Times" w:eastAsia="Batang" w:hAnsi="Times"/>
                <w:bCs/>
                <w:iCs/>
                <w:szCs w:val="20"/>
                <w:lang w:val="en-GB" w:eastAsia="zh-CN"/>
              </w:rPr>
            </w:pPr>
            <w:r w:rsidRPr="002D10D3">
              <w:rPr>
                <w:rFonts w:eastAsia="宋体"/>
                <w:kern w:val="2"/>
                <w:szCs w:val="22"/>
                <w:u w:val="single"/>
                <w:lang w:eastAsia="zh-CN"/>
              </w:rPr>
              <w:lastRenderedPageBreak/>
              <w:t>Proposal 3.3.2</w:t>
            </w:r>
            <w:r w:rsidRPr="002D10D3">
              <w:rPr>
                <w:rFonts w:eastAsia="宋体"/>
                <w:kern w:val="2"/>
                <w:szCs w:val="22"/>
                <w:lang w:eastAsia="zh-CN"/>
              </w:rPr>
              <w:t xml:space="preserve">: </w:t>
            </w:r>
            <w:r w:rsidRPr="002D10D3">
              <w:rPr>
                <w:rFonts w:ascii="Times" w:eastAsia="Batang" w:hAnsi="Times"/>
                <w:bCs/>
                <w:iCs/>
                <w:szCs w:val="20"/>
                <w:lang w:val="en-GB" w:eastAsia="zh-CN"/>
              </w:rPr>
              <w:t xml:space="preserve">For BM-Case1 and BM-Case2 with a UE-side AI/ML model, study the necessity, benefit(s), and potential specification impact of AI model inference from the following additional aspects on top of previous agreements: </w:t>
            </w:r>
          </w:p>
          <w:p w14:paraId="33F9B983" w14:textId="77777777" w:rsidR="00184E12" w:rsidRPr="002D10D3" w:rsidRDefault="00184E12" w:rsidP="002D10D3">
            <w:pPr>
              <w:numPr>
                <w:ilvl w:val="0"/>
                <w:numId w:val="31"/>
              </w:numPr>
              <w:overflowPunct w:val="0"/>
              <w:autoSpaceDE w:val="0"/>
              <w:autoSpaceDN w:val="0"/>
              <w:adjustRightInd w:val="0"/>
              <w:snapToGrid w:val="0"/>
              <w:textAlignment w:val="baseline"/>
              <w:rPr>
                <w:rFonts w:ascii="Times" w:eastAsia="宋体" w:hAnsi="Times"/>
                <w:bCs/>
                <w:iCs/>
                <w:szCs w:val="20"/>
                <w:lang w:val="en-GB" w:eastAsia="zh-CN"/>
              </w:rPr>
            </w:pPr>
            <w:r w:rsidRPr="002D10D3">
              <w:rPr>
                <w:rFonts w:ascii="Times" w:eastAsia="宋体" w:hAnsi="Times"/>
                <w:bCs/>
                <w:iCs/>
                <w:szCs w:val="20"/>
                <w:lang w:val="en-GB" w:eastAsia="zh-CN"/>
              </w:rPr>
              <w:t>For BM-Case1: L1 reporting of more than 4 predicted beams and the associated L1-RSRP (if applicable) in one reporting instance</w:t>
            </w:r>
          </w:p>
          <w:p w14:paraId="0E4E95C2" w14:textId="77777777" w:rsidR="00184E12" w:rsidRPr="002D10D3" w:rsidRDefault="00184E12" w:rsidP="002D10D3">
            <w:pPr>
              <w:numPr>
                <w:ilvl w:val="0"/>
                <w:numId w:val="31"/>
              </w:numPr>
              <w:overflowPunct w:val="0"/>
              <w:autoSpaceDE w:val="0"/>
              <w:autoSpaceDN w:val="0"/>
              <w:adjustRightInd w:val="0"/>
              <w:snapToGrid w:val="0"/>
              <w:textAlignment w:val="baseline"/>
              <w:rPr>
                <w:rFonts w:ascii="Times" w:eastAsia="宋体" w:hAnsi="Times"/>
                <w:bCs/>
                <w:iCs/>
                <w:szCs w:val="20"/>
                <w:lang w:val="en-GB" w:eastAsia="zh-CN"/>
              </w:rPr>
            </w:pPr>
            <w:r w:rsidRPr="002D10D3">
              <w:rPr>
                <w:rFonts w:ascii="Times" w:eastAsia="宋体" w:hAnsi="Times"/>
                <w:bCs/>
                <w:iCs/>
                <w:szCs w:val="20"/>
                <w:lang w:val="en-GB" w:eastAsia="zh-CN"/>
              </w:rPr>
              <w:t xml:space="preserve">For BM-Case2: L1 Reporting of more than 4 predicted beams and the associated L1-RSRP (if applicable) for </w:t>
            </w:r>
            <w:r w:rsidRPr="002D10D3">
              <w:rPr>
                <w:rFonts w:ascii="Times" w:eastAsia="宋体" w:hAnsi="Times"/>
                <w:bCs/>
                <w:iCs/>
                <w:strike/>
                <w:color w:val="FF0000"/>
                <w:szCs w:val="20"/>
                <w:lang w:val="en-GB" w:eastAsia="zh-CN"/>
              </w:rPr>
              <w:t>each</w:t>
            </w:r>
            <w:r w:rsidRPr="002D10D3">
              <w:rPr>
                <w:rFonts w:ascii="Times" w:eastAsia="宋体" w:hAnsi="Times"/>
                <w:bCs/>
                <w:iCs/>
                <w:color w:val="FF0000"/>
                <w:szCs w:val="20"/>
                <w:lang w:val="en-GB" w:eastAsia="zh-CN"/>
              </w:rPr>
              <w:t xml:space="preserve"> at least </w:t>
            </w:r>
            <w:r w:rsidRPr="002D10D3">
              <w:rPr>
                <w:rFonts w:ascii="Times" w:eastAsia="宋体" w:hAnsi="Times"/>
                <w:bCs/>
                <w:iCs/>
                <w:szCs w:val="20"/>
                <w:lang w:val="en-GB" w:eastAsia="zh-CN"/>
              </w:rPr>
              <w:t>one of N time instance(s) in one reporting instance</w:t>
            </w:r>
          </w:p>
          <w:p w14:paraId="77D3EBAB" w14:textId="77777777" w:rsidR="00184E12" w:rsidRPr="002D10D3" w:rsidRDefault="00184E12" w:rsidP="002D10D3">
            <w:pPr>
              <w:numPr>
                <w:ilvl w:val="1"/>
                <w:numId w:val="31"/>
              </w:numPr>
              <w:overflowPunct w:val="0"/>
              <w:autoSpaceDE w:val="0"/>
              <w:autoSpaceDN w:val="0"/>
              <w:adjustRightInd w:val="0"/>
              <w:snapToGrid w:val="0"/>
              <w:textAlignment w:val="baseline"/>
              <w:rPr>
                <w:rFonts w:ascii="Times" w:eastAsia="宋体" w:hAnsi="Times"/>
                <w:bCs/>
                <w:iCs/>
                <w:szCs w:val="20"/>
                <w:lang w:val="en-GB" w:eastAsia="zh-CN"/>
              </w:rPr>
            </w:pPr>
            <w:r w:rsidRPr="002D10D3">
              <w:rPr>
                <w:rFonts w:ascii="Times" w:eastAsia="宋体" w:hAnsi="Times"/>
                <w:bCs/>
                <w:iCs/>
                <w:szCs w:val="20"/>
                <w:lang w:val="en-GB" w:eastAsia="zh-CN"/>
              </w:rPr>
              <w:t xml:space="preserve">FFS: values of N (e.g., fixed or variable) </w:t>
            </w:r>
          </w:p>
          <w:p w14:paraId="1805082B" w14:textId="77777777" w:rsidR="00184E12" w:rsidRPr="002D10D3" w:rsidRDefault="00184E12" w:rsidP="002D10D3">
            <w:pPr>
              <w:numPr>
                <w:ilvl w:val="0"/>
                <w:numId w:val="31"/>
              </w:numPr>
              <w:overflowPunct w:val="0"/>
              <w:autoSpaceDE w:val="0"/>
              <w:autoSpaceDN w:val="0"/>
              <w:adjustRightInd w:val="0"/>
              <w:snapToGrid w:val="0"/>
              <w:textAlignment w:val="baseline"/>
              <w:rPr>
                <w:rFonts w:ascii="Times" w:eastAsia="宋体" w:hAnsi="Times"/>
                <w:bCs/>
                <w:iCs/>
                <w:szCs w:val="20"/>
                <w:lang w:val="en-GB" w:eastAsia="zh-CN"/>
              </w:rPr>
            </w:pPr>
            <w:r w:rsidRPr="002D10D3">
              <w:rPr>
                <w:rFonts w:ascii="Times" w:eastAsia="宋体" w:hAnsi="Times"/>
                <w:bCs/>
                <w:iCs/>
                <w:szCs w:val="20"/>
                <w:lang w:val="en-GB" w:eastAsia="zh-CN"/>
              </w:rPr>
              <w:t>FFS: How to reduce the overhead</w:t>
            </w:r>
          </w:p>
          <w:p w14:paraId="062CC0B5" w14:textId="427F0514" w:rsidR="00184E12" w:rsidRPr="002D10D3" w:rsidRDefault="00184E12" w:rsidP="002D10D3">
            <w:pPr>
              <w:numPr>
                <w:ilvl w:val="0"/>
                <w:numId w:val="31"/>
              </w:numPr>
              <w:overflowPunct w:val="0"/>
              <w:autoSpaceDE w:val="0"/>
              <w:autoSpaceDN w:val="0"/>
              <w:adjustRightInd w:val="0"/>
              <w:snapToGrid w:val="0"/>
              <w:textAlignment w:val="baseline"/>
              <w:rPr>
                <w:rFonts w:ascii="Times" w:eastAsia="宋体" w:hAnsi="Times"/>
                <w:b/>
                <w:bCs/>
                <w:i/>
                <w:iCs/>
                <w:szCs w:val="20"/>
                <w:lang w:val="en-GB" w:eastAsia="zh-CN"/>
              </w:rPr>
            </w:pPr>
            <w:r w:rsidRPr="002D10D3">
              <w:rPr>
                <w:rFonts w:ascii="Times" w:eastAsia="宋体" w:hAnsi="Times"/>
                <w:bCs/>
                <w:iCs/>
                <w:szCs w:val="20"/>
                <w:lang w:val="en-GB" w:eastAsia="zh-CN"/>
              </w:rPr>
              <w:t>Note1: The performance gains should be justified by considering UCI payload overhead</w:t>
            </w:r>
          </w:p>
        </w:tc>
      </w:tr>
    </w:tbl>
    <w:p w14:paraId="7E7C2BD6" w14:textId="13E58038" w:rsidR="002753C8" w:rsidRDefault="00BD1639" w:rsidP="00C36AC2">
      <w:pPr>
        <w:pStyle w:val="a1"/>
        <w:spacing w:before="120"/>
        <w:rPr>
          <w:color w:val="000000" w:themeColor="text1"/>
          <w:sz w:val="22"/>
          <w:szCs w:val="22"/>
        </w:rPr>
      </w:pPr>
      <w:r>
        <w:rPr>
          <w:color w:val="000000" w:themeColor="text1"/>
          <w:sz w:val="22"/>
          <w:szCs w:val="22"/>
        </w:rPr>
        <w:t xml:space="preserve">In </w:t>
      </w:r>
      <w:r w:rsidR="00EA4C3E">
        <w:rPr>
          <w:color w:val="000000" w:themeColor="text1"/>
          <w:sz w:val="22"/>
          <w:szCs w:val="22"/>
        </w:rPr>
        <w:t>our evaluations in 9.2.3.1</w:t>
      </w:r>
      <w:r w:rsidR="00F76971">
        <w:rPr>
          <w:color w:val="000000" w:themeColor="text1"/>
          <w:sz w:val="22"/>
          <w:szCs w:val="22"/>
        </w:rPr>
        <w:t xml:space="preserve"> it is shown that</w:t>
      </w:r>
      <w:r w:rsidR="00EA4C3E">
        <w:rPr>
          <w:color w:val="000000" w:themeColor="text1"/>
          <w:sz w:val="22"/>
          <w:szCs w:val="22"/>
        </w:rPr>
        <w:t xml:space="preserve"> it</w:t>
      </w:r>
      <w:r w:rsidR="00E004FF">
        <w:rPr>
          <w:color w:val="000000" w:themeColor="text1"/>
          <w:sz w:val="22"/>
          <w:szCs w:val="22"/>
        </w:rPr>
        <w:t xml:space="preserve"> would bring </w:t>
      </w:r>
      <w:r w:rsidR="005A127D">
        <w:rPr>
          <w:color w:val="000000" w:themeColor="text1"/>
          <w:sz w:val="22"/>
          <w:szCs w:val="22"/>
        </w:rPr>
        <w:t xml:space="preserve">significant </w:t>
      </w:r>
      <w:r w:rsidR="00F040CF">
        <w:rPr>
          <w:color w:val="000000" w:themeColor="text1"/>
          <w:sz w:val="22"/>
          <w:szCs w:val="22"/>
        </w:rPr>
        <w:t xml:space="preserve">gains </w:t>
      </w:r>
      <w:r w:rsidR="007244DD">
        <w:rPr>
          <w:color w:val="000000" w:themeColor="text1"/>
          <w:sz w:val="22"/>
          <w:szCs w:val="22"/>
        </w:rPr>
        <w:t>in terms of</w:t>
      </w:r>
      <w:r w:rsidR="00F040CF">
        <w:rPr>
          <w:color w:val="000000" w:themeColor="text1"/>
          <w:sz w:val="22"/>
          <w:szCs w:val="22"/>
        </w:rPr>
        <w:t xml:space="preserve"> beam management</w:t>
      </w:r>
      <w:r w:rsidR="00E004FF">
        <w:rPr>
          <w:color w:val="000000" w:themeColor="text1"/>
          <w:sz w:val="22"/>
          <w:szCs w:val="22"/>
        </w:rPr>
        <w:t xml:space="preserve"> </w:t>
      </w:r>
      <w:r w:rsidR="008621E7">
        <w:rPr>
          <w:color w:val="000000" w:themeColor="text1"/>
          <w:sz w:val="22"/>
          <w:szCs w:val="22"/>
        </w:rPr>
        <w:t xml:space="preserve">accuracy </w:t>
      </w:r>
      <w:r w:rsidR="00B83040">
        <w:rPr>
          <w:color w:val="000000" w:themeColor="text1"/>
          <w:sz w:val="22"/>
          <w:szCs w:val="22"/>
        </w:rPr>
        <w:t>when</w:t>
      </w:r>
      <w:r w:rsidR="00E004FF">
        <w:rPr>
          <w:color w:val="000000" w:themeColor="text1"/>
          <w:sz w:val="22"/>
          <w:szCs w:val="22"/>
        </w:rPr>
        <w:t xml:space="preserve"> the number of Top-K beams</w:t>
      </w:r>
      <w:r w:rsidR="00194F12">
        <w:rPr>
          <w:color w:val="000000" w:themeColor="text1"/>
          <w:sz w:val="22"/>
          <w:szCs w:val="22"/>
        </w:rPr>
        <w:t xml:space="preserve"> </w:t>
      </w:r>
      <w:r w:rsidR="00B83040">
        <w:rPr>
          <w:color w:val="000000" w:themeColor="text1"/>
          <w:sz w:val="22"/>
          <w:szCs w:val="22"/>
        </w:rPr>
        <w:t xml:space="preserve">inferred by the AI/ML model is increased </w:t>
      </w:r>
      <w:r w:rsidR="00194F12">
        <w:rPr>
          <w:color w:val="000000" w:themeColor="text1"/>
          <w:sz w:val="22"/>
          <w:szCs w:val="22"/>
        </w:rPr>
        <w:t>(e.g., up to 8</w:t>
      </w:r>
      <w:r w:rsidR="002753C8">
        <w:rPr>
          <w:color w:val="000000" w:themeColor="text1"/>
          <w:sz w:val="22"/>
          <w:szCs w:val="22"/>
        </w:rPr>
        <w:t xml:space="preserve"> for BM Case 2 and up to 5 for BM Case 1</w:t>
      </w:r>
      <w:r w:rsidR="00194F12">
        <w:rPr>
          <w:color w:val="000000" w:themeColor="text1"/>
          <w:sz w:val="22"/>
          <w:szCs w:val="22"/>
        </w:rPr>
        <w:t>)</w:t>
      </w:r>
      <w:r w:rsidR="00FC66CB">
        <w:rPr>
          <w:rFonts w:eastAsia="宋体"/>
          <w:color w:val="000000" w:themeColor="text1"/>
          <w:sz w:val="22"/>
          <w:szCs w:val="22"/>
          <w:lang w:eastAsia="zh-CN"/>
        </w:rPr>
        <w:t xml:space="preserve">. </w:t>
      </w:r>
      <w:r w:rsidR="00B83040">
        <w:rPr>
          <w:color w:val="000000" w:themeColor="text1"/>
          <w:sz w:val="22"/>
          <w:szCs w:val="22"/>
        </w:rPr>
        <w:t>This model output</w:t>
      </w:r>
      <w:r w:rsidR="008D2CD3">
        <w:rPr>
          <w:color w:val="000000" w:themeColor="text1"/>
          <w:sz w:val="22"/>
          <w:szCs w:val="22"/>
        </w:rPr>
        <w:t xml:space="preserve"> </w:t>
      </w:r>
      <w:r w:rsidR="00B83040">
        <w:rPr>
          <w:color w:val="000000" w:themeColor="text1"/>
          <w:sz w:val="22"/>
          <w:szCs w:val="22"/>
        </w:rPr>
        <w:t xml:space="preserve">is then </w:t>
      </w:r>
      <w:r w:rsidR="008D2CD3">
        <w:rPr>
          <w:color w:val="000000" w:themeColor="text1"/>
          <w:sz w:val="22"/>
          <w:szCs w:val="22"/>
        </w:rPr>
        <w:t xml:space="preserve">further used </w:t>
      </w:r>
      <w:r w:rsidR="00E004FF">
        <w:rPr>
          <w:color w:val="000000" w:themeColor="text1"/>
          <w:sz w:val="22"/>
          <w:szCs w:val="22"/>
        </w:rPr>
        <w:t xml:space="preserve">for the </w:t>
      </w:r>
      <w:r w:rsidR="003670D5">
        <w:rPr>
          <w:rFonts w:eastAsia="宋体"/>
          <w:color w:val="000000" w:themeColor="text1"/>
          <w:sz w:val="22"/>
          <w:szCs w:val="22"/>
          <w:lang w:eastAsia="zh-CN"/>
        </w:rPr>
        <w:t xml:space="preserve">post-inference </w:t>
      </w:r>
      <w:r w:rsidR="00D015D8">
        <w:rPr>
          <w:color w:val="000000" w:themeColor="text1"/>
          <w:sz w:val="22"/>
          <w:szCs w:val="22"/>
        </w:rPr>
        <w:t>finer</w:t>
      </w:r>
      <w:r w:rsidR="00FC4C24">
        <w:rPr>
          <w:color w:val="000000" w:themeColor="text1"/>
          <w:sz w:val="22"/>
          <w:szCs w:val="22"/>
        </w:rPr>
        <w:t xml:space="preserve"> </w:t>
      </w:r>
      <w:r w:rsidR="00E004FF">
        <w:rPr>
          <w:color w:val="000000" w:themeColor="text1"/>
          <w:sz w:val="22"/>
          <w:szCs w:val="22"/>
        </w:rPr>
        <w:t>beam sweeping</w:t>
      </w:r>
      <w:r w:rsidR="00B014C4">
        <w:rPr>
          <w:color w:val="000000" w:themeColor="text1"/>
          <w:sz w:val="22"/>
          <w:szCs w:val="22"/>
        </w:rPr>
        <w:t xml:space="preserve"> </w:t>
      </w:r>
      <w:r w:rsidR="00B83040">
        <w:rPr>
          <w:color w:val="000000" w:themeColor="text1"/>
          <w:sz w:val="22"/>
          <w:szCs w:val="22"/>
        </w:rPr>
        <w:t>following</w:t>
      </w:r>
      <w:r w:rsidR="00B014C4">
        <w:rPr>
          <w:color w:val="000000" w:themeColor="text1"/>
          <w:sz w:val="22"/>
          <w:szCs w:val="22"/>
        </w:rPr>
        <w:t xml:space="preserve"> the legacy manner</w:t>
      </w:r>
      <w:r w:rsidR="00C577BB">
        <w:rPr>
          <w:color w:val="000000" w:themeColor="text1"/>
          <w:sz w:val="22"/>
          <w:szCs w:val="22"/>
        </w:rPr>
        <w:t>.</w:t>
      </w:r>
      <w:r w:rsidR="00EA4C3E">
        <w:rPr>
          <w:color w:val="000000" w:themeColor="text1"/>
          <w:sz w:val="22"/>
          <w:szCs w:val="22"/>
        </w:rPr>
        <w:t xml:space="preserve"> </w:t>
      </w:r>
      <w:r w:rsidR="004626A7">
        <w:rPr>
          <w:color w:val="000000" w:themeColor="text1"/>
          <w:sz w:val="22"/>
          <w:szCs w:val="22"/>
        </w:rPr>
        <w:t>This is due to the fact that a larger</w:t>
      </w:r>
      <w:r w:rsidR="005C4081">
        <w:rPr>
          <w:color w:val="000000" w:themeColor="text1"/>
          <w:sz w:val="22"/>
          <w:szCs w:val="22"/>
        </w:rPr>
        <w:t xml:space="preserve"> K value may </w:t>
      </w:r>
      <w:r w:rsidR="00D05B06">
        <w:rPr>
          <w:color w:val="000000" w:themeColor="text1"/>
          <w:sz w:val="22"/>
          <w:szCs w:val="22"/>
        </w:rPr>
        <w:t xml:space="preserve">statistically </w:t>
      </w:r>
      <w:r w:rsidR="005C4081">
        <w:rPr>
          <w:color w:val="000000" w:themeColor="text1"/>
          <w:sz w:val="22"/>
          <w:szCs w:val="22"/>
        </w:rPr>
        <w:t xml:space="preserve">alleviate the risk of </w:t>
      </w:r>
      <w:r w:rsidR="005932A7">
        <w:rPr>
          <w:color w:val="000000" w:themeColor="text1"/>
          <w:sz w:val="22"/>
          <w:szCs w:val="22"/>
        </w:rPr>
        <w:t>inaccurate prediction</w:t>
      </w:r>
      <w:r w:rsidR="002753C8">
        <w:rPr>
          <w:color w:val="000000" w:themeColor="text1"/>
          <w:sz w:val="22"/>
          <w:szCs w:val="22"/>
        </w:rPr>
        <w:t>, which</w:t>
      </w:r>
      <w:r w:rsidR="00F97767">
        <w:rPr>
          <w:color w:val="000000" w:themeColor="text1"/>
          <w:sz w:val="22"/>
          <w:szCs w:val="22"/>
        </w:rPr>
        <w:t xml:space="preserve"> </w:t>
      </w:r>
      <w:r w:rsidR="00CA4D54">
        <w:rPr>
          <w:color w:val="000000" w:themeColor="text1"/>
          <w:sz w:val="22"/>
          <w:szCs w:val="22"/>
        </w:rPr>
        <w:t>justifie</w:t>
      </w:r>
      <w:r w:rsidR="00F97767">
        <w:rPr>
          <w:color w:val="000000" w:themeColor="text1"/>
          <w:sz w:val="22"/>
          <w:szCs w:val="22"/>
        </w:rPr>
        <w:t>s</w:t>
      </w:r>
      <w:r w:rsidR="00CA4D54">
        <w:rPr>
          <w:color w:val="000000" w:themeColor="text1"/>
          <w:sz w:val="22"/>
          <w:szCs w:val="22"/>
        </w:rPr>
        <w:t xml:space="preserve"> that </w:t>
      </w:r>
      <w:r w:rsidR="00821FA0">
        <w:rPr>
          <w:color w:val="000000" w:themeColor="text1"/>
          <w:sz w:val="22"/>
          <w:szCs w:val="22"/>
        </w:rPr>
        <w:t xml:space="preserve">the </w:t>
      </w:r>
      <w:r>
        <w:rPr>
          <w:color w:val="000000" w:themeColor="text1"/>
          <w:sz w:val="22"/>
          <w:szCs w:val="22"/>
        </w:rPr>
        <w:t xml:space="preserve">UE </w:t>
      </w:r>
      <w:r w:rsidR="002753C8">
        <w:rPr>
          <w:color w:val="000000" w:themeColor="text1"/>
          <w:sz w:val="22"/>
          <w:szCs w:val="22"/>
        </w:rPr>
        <w:t>should</w:t>
      </w:r>
      <w:r>
        <w:rPr>
          <w:color w:val="000000" w:themeColor="text1"/>
          <w:sz w:val="22"/>
          <w:szCs w:val="22"/>
        </w:rPr>
        <w:t xml:space="preserve"> </w:t>
      </w:r>
      <w:r w:rsidR="002753C8">
        <w:rPr>
          <w:color w:val="000000" w:themeColor="text1"/>
          <w:sz w:val="22"/>
          <w:szCs w:val="22"/>
        </w:rPr>
        <w:t>be able</w:t>
      </w:r>
      <w:r>
        <w:rPr>
          <w:color w:val="000000" w:themeColor="text1"/>
          <w:sz w:val="22"/>
          <w:szCs w:val="22"/>
        </w:rPr>
        <w:t xml:space="preserve"> </w:t>
      </w:r>
      <w:r w:rsidR="00FC66CB">
        <w:rPr>
          <w:color w:val="000000" w:themeColor="text1"/>
          <w:sz w:val="22"/>
          <w:szCs w:val="22"/>
        </w:rPr>
        <w:t xml:space="preserve">to report a </w:t>
      </w:r>
      <w:r>
        <w:rPr>
          <w:color w:val="000000" w:themeColor="text1"/>
          <w:sz w:val="22"/>
          <w:szCs w:val="22"/>
        </w:rPr>
        <w:t xml:space="preserve">larger number of </w:t>
      </w:r>
      <w:r w:rsidR="002753C8">
        <w:rPr>
          <w:color w:val="000000" w:themeColor="text1"/>
          <w:sz w:val="22"/>
          <w:szCs w:val="22"/>
        </w:rPr>
        <w:t xml:space="preserve">predicted </w:t>
      </w:r>
      <w:r>
        <w:rPr>
          <w:color w:val="000000" w:themeColor="text1"/>
          <w:sz w:val="22"/>
          <w:szCs w:val="22"/>
        </w:rPr>
        <w:t>beam IDs</w:t>
      </w:r>
      <w:r w:rsidR="002753C8">
        <w:rPr>
          <w:color w:val="000000" w:themeColor="text1"/>
          <w:sz w:val="22"/>
          <w:szCs w:val="22"/>
        </w:rPr>
        <w:t>. Therefore,</w:t>
      </w:r>
      <w:r w:rsidR="00FC66CB">
        <w:rPr>
          <w:color w:val="000000" w:themeColor="text1"/>
          <w:sz w:val="22"/>
          <w:szCs w:val="22"/>
        </w:rPr>
        <w:t xml:space="preserve"> i.e. for</w:t>
      </w:r>
      <w:r>
        <w:rPr>
          <w:color w:val="000000" w:themeColor="text1"/>
          <w:sz w:val="22"/>
          <w:szCs w:val="22"/>
        </w:rPr>
        <w:t xml:space="preserve"> Top-K inference output, when K&gt;4, the </w:t>
      </w:r>
      <w:r w:rsidR="00FC66CB">
        <w:rPr>
          <w:color w:val="000000" w:themeColor="text1"/>
          <w:sz w:val="22"/>
          <w:szCs w:val="22"/>
        </w:rPr>
        <w:t xml:space="preserve">number of </w:t>
      </w:r>
      <w:r>
        <w:rPr>
          <w:color w:val="000000" w:themeColor="text1"/>
          <w:sz w:val="22"/>
          <w:szCs w:val="22"/>
        </w:rPr>
        <w:t>beam IDs to be reported should also be larger than 4.</w:t>
      </w:r>
      <w:r w:rsidR="00046D38">
        <w:rPr>
          <w:color w:val="000000" w:themeColor="text1"/>
          <w:sz w:val="22"/>
          <w:szCs w:val="22"/>
        </w:rPr>
        <w:t xml:space="preserve"> </w:t>
      </w:r>
    </w:p>
    <w:p w14:paraId="064000DE" w14:textId="3A883939" w:rsidR="005E46DA" w:rsidRDefault="002753C8" w:rsidP="00C36AC2">
      <w:pPr>
        <w:pStyle w:val="a1"/>
        <w:spacing w:before="120"/>
        <w:rPr>
          <w:color w:val="000000" w:themeColor="text1"/>
          <w:sz w:val="22"/>
          <w:szCs w:val="22"/>
        </w:rPr>
      </w:pPr>
      <w:r>
        <w:rPr>
          <w:color w:val="000000" w:themeColor="text1"/>
          <w:sz w:val="22"/>
          <w:szCs w:val="22"/>
        </w:rPr>
        <w:t>Another reason is the generalization performance</w:t>
      </w:r>
      <w:r w:rsidR="00ED1953">
        <w:rPr>
          <w:color w:val="000000" w:themeColor="text1"/>
          <w:sz w:val="22"/>
          <w:szCs w:val="22"/>
        </w:rPr>
        <w:t>.</w:t>
      </w:r>
      <w:r>
        <w:rPr>
          <w:color w:val="000000" w:themeColor="text1"/>
          <w:sz w:val="22"/>
          <w:szCs w:val="22"/>
        </w:rPr>
        <w:t xml:space="preserve"> </w:t>
      </w:r>
      <w:r w:rsidR="00ED1953">
        <w:rPr>
          <w:color w:val="000000" w:themeColor="text1"/>
          <w:sz w:val="22"/>
          <w:szCs w:val="22"/>
        </w:rPr>
        <w:t>U</w:t>
      </w:r>
      <w:r>
        <w:rPr>
          <w:color w:val="000000" w:themeColor="text1"/>
          <w:sz w:val="22"/>
          <w:szCs w:val="22"/>
        </w:rPr>
        <w:t xml:space="preserve">nder changing </w:t>
      </w:r>
      <w:r w:rsidR="005E46DA">
        <w:rPr>
          <w:color w:val="000000" w:themeColor="text1"/>
          <w:sz w:val="22"/>
          <w:szCs w:val="22"/>
        </w:rPr>
        <w:t>environments</w:t>
      </w:r>
      <w:r>
        <w:rPr>
          <w:color w:val="000000" w:themeColor="text1"/>
          <w:sz w:val="22"/>
          <w:szCs w:val="22"/>
        </w:rPr>
        <w:t>, the AI/ML output might not be so robust</w:t>
      </w:r>
      <w:r w:rsidR="005E46DA">
        <w:rPr>
          <w:color w:val="000000" w:themeColor="text1"/>
          <w:sz w:val="22"/>
          <w:szCs w:val="22"/>
        </w:rPr>
        <w:t xml:space="preserve"> (which is AI/ML-specific problem as opposed to legacy BM solutions)</w:t>
      </w:r>
      <w:r>
        <w:rPr>
          <w:color w:val="000000" w:themeColor="text1"/>
          <w:sz w:val="22"/>
          <w:szCs w:val="22"/>
        </w:rPr>
        <w:t xml:space="preserve">. This can be alleviated by including more candidates in the set of predicted beams. </w:t>
      </w:r>
    </w:p>
    <w:p w14:paraId="3173362D" w14:textId="606DF5E0" w:rsidR="00BD1639" w:rsidRDefault="00046D38" w:rsidP="00C36AC2">
      <w:pPr>
        <w:pStyle w:val="a1"/>
        <w:spacing w:before="120"/>
        <w:rPr>
          <w:color w:val="000000" w:themeColor="text1"/>
          <w:sz w:val="22"/>
          <w:szCs w:val="22"/>
        </w:rPr>
      </w:pPr>
      <w:r>
        <w:rPr>
          <w:color w:val="000000" w:themeColor="text1"/>
          <w:sz w:val="22"/>
          <w:szCs w:val="22"/>
        </w:rPr>
        <w:t xml:space="preserve">Additionally, the </w:t>
      </w:r>
      <w:r w:rsidR="002753C8">
        <w:rPr>
          <w:color w:val="000000" w:themeColor="text1"/>
          <w:sz w:val="22"/>
          <w:szCs w:val="22"/>
        </w:rPr>
        <w:t>usage</w:t>
      </w:r>
      <w:r>
        <w:rPr>
          <w:color w:val="000000" w:themeColor="text1"/>
          <w:sz w:val="22"/>
          <w:szCs w:val="22"/>
        </w:rPr>
        <w:t xml:space="preserve"> </w:t>
      </w:r>
      <w:r w:rsidR="002753C8">
        <w:rPr>
          <w:color w:val="000000" w:themeColor="text1"/>
          <w:sz w:val="22"/>
          <w:szCs w:val="22"/>
        </w:rPr>
        <w:t>of more than 4</w:t>
      </w:r>
      <w:r>
        <w:rPr>
          <w:color w:val="000000" w:themeColor="text1"/>
          <w:sz w:val="22"/>
          <w:szCs w:val="22"/>
        </w:rPr>
        <w:t xml:space="preserve"> beams is already supported for the NW-side model (WA from RAN1#110bis-e, “</w:t>
      </w:r>
      <w:r w:rsidRPr="00046D38">
        <w:rPr>
          <w:color w:val="000000" w:themeColor="text1"/>
          <w:sz w:val="22"/>
          <w:szCs w:val="22"/>
        </w:rPr>
        <w:t>UE to report the measurement results of more than 4 beams in one reporting instance</w:t>
      </w:r>
      <w:r>
        <w:rPr>
          <w:color w:val="000000" w:themeColor="text1"/>
          <w:sz w:val="22"/>
          <w:szCs w:val="22"/>
        </w:rPr>
        <w:t>”)</w:t>
      </w:r>
      <w:r w:rsidR="002753C8">
        <w:rPr>
          <w:color w:val="000000" w:themeColor="text1"/>
          <w:sz w:val="22"/>
          <w:szCs w:val="22"/>
        </w:rPr>
        <w:t xml:space="preserve"> and similar functionality should also be supported for a UE-side model</w:t>
      </w:r>
      <w:r>
        <w:rPr>
          <w:color w:val="000000" w:themeColor="text1"/>
          <w:sz w:val="22"/>
          <w:szCs w:val="22"/>
        </w:rPr>
        <w:t xml:space="preserve">. </w:t>
      </w:r>
    </w:p>
    <w:p w14:paraId="18F5E16B" w14:textId="1708149B" w:rsidR="00046D38" w:rsidRDefault="003D4C2D" w:rsidP="00B02289">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 xml:space="preserve">Proposal </w:t>
      </w:r>
      <w:r w:rsidR="00AA7B23">
        <w:rPr>
          <w:rFonts w:ascii="Times New Roman" w:hAnsi="Times New Roman" w:cs="Times New Roman"/>
          <w:b/>
          <w:i/>
          <w:color w:val="000000" w:themeColor="text1"/>
          <w:sz w:val="22"/>
          <w:szCs w:val="22"/>
          <w:lang w:eastAsia="zh-CN"/>
        </w:rPr>
        <w:t>3</w:t>
      </w:r>
      <w:r w:rsidR="00E051E5">
        <w:rPr>
          <w:rFonts w:ascii="Times New Roman" w:hAnsi="Times New Roman" w:cs="Times New Roman"/>
          <w:b/>
          <w:i/>
          <w:color w:val="000000" w:themeColor="text1"/>
          <w:sz w:val="22"/>
          <w:szCs w:val="22"/>
          <w:lang w:eastAsia="zh-CN"/>
        </w:rPr>
        <w:t>2</w:t>
      </w:r>
      <w:r w:rsidRPr="009F466B">
        <w:rPr>
          <w:rFonts w:ascii="Times New Roman" w:hAnsi="Times New Roman" w:cs="Times New Roman"/>
          <w:b/>
          <w:i/>
          <w:color w:val="000000" w:themeColor="text1"/>
          <w:sz w:val="22"/>
          <w:szCs w:val="22"/>
          <w:lang w:eastAsia="zh-CN"/>
        </w:rPr>
        <w:t xml:space="preserve">: </w:t>
      </w:r>
      <w:r w:rsidR="00EB5BC6" w:rsidRPr="009F466B">
        <w:rPr>
          <w:rFonts w:ascii="Times New Roman" w:hAnsi="Times New Roman" w:cs="Times New Roman"/>
          <w:b/>
          <w:i/>
          <w:color w:val="000000" w:themeColor="text1"/>
          <w:sz w:val="22"/>
          <w:szCs w:val="22"/>
          <w:lang w:eastAsia="zh-CN"/>
        </w:rPr>
        <w:t xml:space="preserve">For AI/ML model inference at the UE-side under BM-Case 1 and BM-Case 2, study the potential spec impact of L1 signaling to report the predicted beam IDs of more than 4 beams in one reporting </w:t>
      </w:r>
      <w:r w:rsidR="00EB5BC6" w:rsidRPr="009F466B">
        <w:rPr>
          <w:rFonts w:ascii="Times New Roman" w:hAnsi="Times New Roman" w:cs="Times New Roman"/>
          <w:b/>
          <w:i/>
          <w:color w:val="000000" w:themeColor="text1"/>
          <w:sz w:val="22"/>
          <w:szCs w:val="22"/>
        </w:rPr>
        <w:t>instance</w:t>
      </w:r>
      <w:r w:rsidR="00046D38">
        <w:rPr>
          <w:rFonts w:ascii="Times New Roman" w:hAnsi="Times New Roman" w:cs="Times New Roman"/>
          <w:b/>
          <w:i/>
          <w:color w:val="000000" w:themeColor="text1"/>
          <w:sz w:val="22"/>
          <w:szCs w:val="22"/>
          <w:lang w:eastAsia="zh-CN"/>
        </w:rPr>
        <w:t>, because</w:t>
      </w:r>
    </w:p>
    <w:p w14:paraId="166295EA" w14:textId="2C0B2A11" w:rsidR="00046D38" w:rsidRDefault="00046D38" w:rsidP="002D10D3">
      <w:pPr>
        <w:pStyle w:val="a6"/>
        <w:numPr>
          <w:ilvl w:val="0"/>
          <w:numId w:val="66"/>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It </w:t>
      </w:r>
      <w:r w:rsidR="00ED1953">
        <w:rPr>
          <w:rFonts w:ascii="Times New Roman" w:hAnsi="Times New Roman" w:cs="Times New Roman"/>
          <w:b/>
          <w:i/>
          <w:color w:val="000000" w:themeColor="text1"/>
          <w:sz w:val="22"/>
          <w:szCs w:val="22"/>
          <w:lang w:eastAsia="zh-CN"/>
        </w:rPr>
        <w:t xml:space="preserve">improves </w:t>
      </w:r>
      <w:r>
        <w:rPr>
          <w:rFonts w:ascii="Times New Roman" w:hAnsi="Times New Roman" w:cs="Times New Roman"/>
          <w:b/>
          <w:i/>
          <w:color w:val="000000" w:themeColor="text1"/>
          <w:sz w:val="22"/>
          <w:szCs w:val="22"/>
          <w:lang w:eastAsia="zh-CN"/>
        </w:rPr>
        <w:t>the beam prediction accuracy</w:t>
      </w:r>
    </w:p>
    <w:p w14:paraId="5D7323BC" w14:textId="4359AB03" w:rsidR="00046D38" w:rsidRDefault="00046D38" w:rsidP="002D10D3">
      <w:pPr>
        <w:pStyle w:val="a6"/>
        <w:numPr>
          <w:ilvl w:val="0"/>
          <w:numId w:val="66"/>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It </w:t>
      </w:r>
      <w:r w:rsidR="00ED1953">
        <w:rPr>
          <w:rFonts w:ascii="Times New Roman" w:hAnsi="Times New Roman" w:cs="Times New Roman"/>
          <w:b/>
          <w:i/>
          <w:color w:val="000000" w:themeColor="text1"/>
          <w:sz w:val="22"/>
          <w:szCs w:val="22"/>
          <w:lang w:eastAsia="zh-CN"/>
        </w:rPr>
        <w:t>improves</w:t>
      </w:r>
      <w:r>
        <w:rPr>
          <w:rFonts w:ascii="Times New Roman" w:hAnsi="Times New Roman" w:cs="Times New Roman"/>
          <w:b/>
          <w:i/>
          <w:color w:val="000000" w:themeColor="text1"/>
          <w:sz w:val="22"/>
          <w:szCs w:val="22"/>
          <w:lang w:eastAsia="zh-CN"/>
        </w:rPr>
        <w:t xml:space="preserve"> the generalization performance</w:t>
      </w:r>
    </w:p>
    <w:p w14:paraId="2BF233A4" w14:textId="62026DF3" w:rsidR="00BD1639" w:rsidRDefault="00046D38" w:rsidP="002D10D3">
      <w:pPr>
        <w:pStyle w:val="a6"/>
        <w:numPr>
          <w:ilvl w:val="0"/>
          <w:numId w:val="66"/>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It makes the functionality symmetric with </w:t>
      </w:r>
      <w:r w:rsidR="002753C8">
        <w:rPr>
          <w:rFonts w:ascii="Times New Roman" w:hAnsi="Times New Roman" w:cs="Times New Roman"/>
          <w:b/>
          <w:i/>
          <w:color w:val="000000" w:themeColor="text1"/>
          <w:sz w:val="22"/>
          <w:szCs w:val="22"/>
          <w:lang w:eastAsia="zh-CN"/>
        </w:rPr>
        <w:t>the capabilities of a NW-side model</w:t>
      </w:r>
    </w:p>
    <w:p w14:paraId="05B3E583" w14:textId="1832AB63" w:rsidR="002D6FB8" w:rsidRPr="0047030F" w:rsidRDefault="00EA4C3E" w:rsidP="0047030F">
      <w:pPr>
        <w:pStyle w:val="a1"/>
        <w:spacing w:before="120"/>
        <w:rPr>
          <w:color w:val="000000" w:themeColor="text1"/>
          <w:sz w:val="22"/>
          <w:szCs w:val="22"/>
        </w:rPr>
      </w:pPr>
      <w:r>
        <w:rPr>
          <w:color w:val="000000" w:themeColor="text1"/>
          <w:sz w:val="22"/>
          <w:szCs w:val="22"/>
        </w:rPr>
        <w:t>As per our understanding of</w:t>
      </w:r>
      <w:r w:rsidR="00383AFA">
        <w:rPr>
          <w:color w:val="000000" w:themeColor="text1"/>
          <w:sz w:val="22"/>
          <w:szCs w:val="22"/>
        </w:rPr>
        <w:t xml:space="preserve"> </w:t>
      </w:r>
      <w:r w:rsidR="00D97F76" w:rsidRPr="0047030F">
        <w:rPr>
          <w:color w:val="000000" w:themeColor="text1"/>
          <w:sz w:val="22"/>
          <w:szCs w:val="22"/>
        </w:rPr>
        <w:t xml:space="preserve">AI/ML-based </w:t>
      </w:r>
      <w:r w:rsidR="00383AFA">
        <w:rPr>
          <w:color w:val="000000" w:themeColor="text1"/>
          <w:sz w:val="22"/>
          <w:szCs w:val="22"/>
        </w:rPr>
        <w:t xml:space="preserve">beam prediction </w:t>
      </w:r>
      <w:r w:rsidR="00D97F76" w:rsidRPr="0047030F">
        <w:rPr>
          <w:color w:val="000000" w:themeColor="text1"/>
          <w:sz w:val="22"/>
          <w:szCs w:val="22"/>
        </w:rPr>
        <w:t>solutions</w:t>
      </w:r>
      <w:r>
        <w:rPr>
          <w:color w:val="000000" w:themeColor="text1"/>
          <w:sz w:val="22"/>
          <w:szCs w:val="22"/>
        </w:rPr>
        <w:t xml:space="preserve"> discussed in </w:t>
      </w:r>
      <w:r w:rsidR="007742F2">
        <w:rPr>
          <w:color w:val="000000" w:themeColor="text1"/>
          <w:sz w:val="22"/>
          <w:szCs w:val="22"/>
        </w:rPr>
        <w:t xml:space="preserve">the </w:t>
      </w:r>
      <w:r>
        <w:rPr>
          <w:color w:val="000000" w:themeColor="text1"/>
          <w:sz w:val="22"/>
          <w:szCs w:val="22"/>
        </w:rPr>
        <w:t>evaluations</w:t>
      </w:r>
      <w:r w:rsidR="007742F2">
        <w:rPr>
          <w:color w:val="000000" w:themeColor="text1"/>
          <w:sz w:val="22"/>
          <w:szCs w:val="22"/>
        </w:rPr>
        <w:t xml:space="preserve"> of 9.2.3.1</w:t>
      </w:r>
      <w:r w:rsidR="00D97F76" w:rsidRPr="0047030F">
        <w:rPr>
          <w:color w:val="000000" w:themeColor="text1"/>
          <w:sz w:val="22"/>
          <w:szCs w:val="22"/>
        </w:rPr>
        <w:t>,</w:t>
      </w:r>
      <w:r>
        <w:rPr>
          <w:color w:val="000000" w:themeColor="text1"/>
          <w:sz w:val="22"/>
          <w:szCs w:val="22"/>
        </w:rPr>
        <w:t xml:space="preserve"> there are </w:t>
      </w:r>
      <w:r w:rsidRPr="0047030F">
        <w:rPr>
          <w:color w:val="000000" w:themeColor="text1"/>
          <w:sz w:val="22"/>
          <w:szCs w:val="22"/>
        </w:rPr>
        <w:t xml:space="preserve">two mainstream </w:t>
      </w:r>
      <w:r w:rsidR="001677FD">
        <w:rPr>
          <w:color w:val="000000" w:themeColor="text1"/>
          <w:sz w:val="22"/>
          <w:szCs w:val="22"/>
        </w:rPr>
        <w:t xml:space="preserve">AI/ML model </w:t>
      </w:r>
      <w:r>
        <w:rPr>
          <w:color w:val="000000" w:themeColor="text1"/>
          <w:sz w:val="22"/>
          <w:szCs w:val="22"/>
        </w:rPr>
        <w:t xml:space="preserve">output types: </w:t>
      </w:r>
      <w:r w:rsidR="00514321">
        <w:rPr>
          <w:color w:val="000000" w:themeColor="text1"/>
          <w:sz w:val="22"/>
          <w:szCs w:val="22"/>
        </w:rPr>
        <w:t xml:space="preserve">predicted </w:t>
      </w:r>
      <w:r>
        <w:rPr>
          <w:color w:val="000000" w:themeColor="text1"/>
          <w:sz w:val="22"/>
          <w:szCs w:val="22"/>
        </w:rPr>
        <w:t xml:space="preserve">RSRP for each beam in Set A, and </w:t>
      </w:r>
      <w:r w:rsidR="00514321">
        <w:rPr>
          <w:color w:val="000000" w:themeColor="text1"/>
          <w:sz w:val="22"/>
          <w:szCs w:val="22"/>
        </w:rPr>
        <w:t xml:space="preserve">predicted </w:t>
      </w:r>
      <w:r>
        <w:rPr>
          <w:color w:val="000000" w:themeColor="text1"/>
          <w:sz w:val="22"/>
          <w:szCs w:val="22"/>
        </w:rPr>
        <w:t xml:space="preserve">probability for each beam in Set A. </w:t>
      </w:r>
      <w:r w:rsidR="001677FD">
        <w:rPr>
          <w:color w:val="000000" w:themeColor="text1"/>
          <w:sz w:val="22"/>
          <w:szCs w:val="22"/>
        </w:rPr>
        <w:t xml:space="preserve">For the UE-side model, the reported best beam ID(s) are derived after post-processing </w:t>
      </w:r>
      <w:r w:rsidR="00712E35">
        <w:rPr>
          <w:color w:val="000000" w:themeColor="text1"/>
          <w:sz w:val="22"/>
          <w:szCs w:val="22"/>
        </w:rPr>
        <w:t>of</w:t>
      </w:r>
      <w:r w:rsidR="001677FD">
        <w:rPr>
          <w:color w:val="000000" w:themeColor="text1"/>
          <w:sz w:val="22"/>
          <w:szCs w:val="22"/>
        </w:rPr>
        <w:t xml:space="preserve"> the output RSRPs</w:t>
      </w:r>
      <w:r w:rsidR="007D3ACF">
        <w:rPr>
          <w:color w:val="000000" w:themeColor="text1"/>
          <w:sz w:val="22"/>
          <w:szCs w:val="22"/>
        </w:rPr>
        <w:t xml:space="preserve">, e.g., by selecting the beam(s) with highest RSRP(s), or post-processing </w:t>
      </w:r>
      <w:r w:rsidR="00712E35">
        <w:rPr>
          <w:color w:val="000000" w:themeColor="text1"/>
          <w:sz w:val="22"/>
          <w:szCs w:val="22"/>
        </w:rPr>
        <w:t>of</w:t>
      </w:r>
      <w:r w:rsidR="007D3ACF">
        <w:rPr>
          <w:color w:val="000000" w:themeColor="text1"/>
          <w:sz w:val="22"/>
          <w:szCs w:val="22"/>
        </w:rPr>
        <w:t xml:space="preserve"> the output probabilities, e.g., by selecting the beam(s) with highest probabilities</w:t>
      </w:r>
      <w:r w:rsidR="001677FD">
        <w:rPr>
          <w:color w:val="000000" w:themeColor="text1"/>
          <w:sz w:val="22"/>
          <w:szCs w:val="22"/>
        </w:rPr>
        <w:t xml:space="preserve">. </w:t>
      </w:r>
      <w:r w:rsidR="00143E0F">
        <w:rPr>
          <w:color w:val="000000" w:themeColor="text1"/>
          <w:sz w:val="22"/>
          <w:szCs w:val="22"/>
        </w:rPr>
        <w:t xml:space="preserve">Considering the distribution of the output RSRPs/probabilities of beams in Set A may vary over time, it would be beneficial for the UE to </w:t>
      </w:r>
      <w:r w:rsidR="0050628A">
        <w:rPr>
          <w:color w:val="000000" w:themeColor="text1"/>
          <w:sz w:val="22"/>
          <w:szCs w:val="22"/>
        </w:rPr>
        <w:t xml:space="preserve">adaptively </w:t>
      </w:r>
      <w:r w:rsidR="00143E0F">
        <w:rPr>
          <w:color w:val="000000" w:themeColor="text1"/>
          <w:sz w:val="22"/>
          <w:szCs w:val="22"/>
        </w:rPr>
        <w:t xml:space="preserve">determine the </w:t>
      </w:r>
      <w:r w:rsidR="0050628A">
        <w:rPr>
          <w:color w:val="000000" w:themeColor="text1"/>
          <w:sz w:val="22"/>
          <w:szCs w:val="22"/>
        </w:rPr>
        <w:t>number of Top-K</w:t>
      </w:r>
      <w:r w:rsidR="00930C1F">
        <w:rPr>
          <w:color w:val="000000" w:themeColor="text1"/>
          <w:sz w:val="22"/>
          <w:szCs w:val="22"/>
        </w:rPr>
        <w:t xml:space="preserve"> based on the distribution of the prediction output</w:t>
      </w:r>
      <w:r w:rsidR="0050628A">
        <w:rPr>
          <w:color w:val="000000" w:themeColor="text1"/>
          <w:sz w:val="22"/>
          <w:szCs w:val="22"/>
        </w:rPr>
        <w:t xml:space="preserve"> to achieve </w:t>
      </w:r>
      <w:r w:rsidR="00F705E5">
        <w:rPr>
          <w:color w:val="000000" w:themeColor="text1"/>
          <w:sz w:val="22"/>
          <w:szCs w:val="22"/>
        </w:rPr>
        <w:t xml:space="preserve">a </w:t>
      </w:r>
      <w:r w:rsidR="0050628A">
        <w:rPr>
          <w:color w:val="000000" w:themeColor="text1"/>
          <w:sz w:val="22"/>
          <w:szCs w:val="22"/>
        </w:rPr>
        <w:t>trade-off between report</w:t>
      </w:r>
      <w:r w:rsidR="00F8417C">
        <w:rPr>
          <w:color w:val="000000" w:themeColor="text1"/>
          <w:sz w:val="22"/>
          <w:szCs w:val="22"/>
        </w:rPr>
        <w:t>ing</w:t>
      </w:r>
      <w:r w:rsidR="0050628A">
        <w:rPr>
          <w:color w:val="000000" w:themeColor="text1"/>
          <w:sz w:val="22"/>
          <w:szCs w:val="22"/>
        </w:rPr>
        <w:t xml:space="preserve"> overhead and prediction accuracy</w:t>
      </w:r>
      <w:r w:rsidR="00143E0F">
        <w:rPr>
          <w:color w:val="000000" w:themeColor="text1"/>
          <w:sz w:val="22"/>
          <w:szCs w:val="22"/>
        </w:rPr>
        <w:t xml:space="preserve">. E.g., </w:t>
      </w:r>
      <w:r w:rsidR="0050628A">
        <w:rPr>
          <w:color w:val="000000" w:themeColor="text1"/>
          <w:sz w:val="22"/>
          <w:szCs w:val="22"/>
        </w:rPr>
        <w:t xml:space="preserve">if the output </w:t>
      </w:r>
      <w:r w:rsidR="00850C42">
        <w:rPr>
          <w:color w:val="000000" w:themeColor="text1"/>
          <w:sz w:val="22"/>
          <w:szCs w:val="22"/>
        </w:rPr>
        <w:t xml:space="preserve">probabilities for 64 beams in Set A are distributed as {60%, 35%, 1%, 1%, 1%, 1%, </w:t>
      </w:r>
      <w:r w:rsidR="00B362EB">
        <w:rPr>
          <w:color w:val="000000" w:themeColor="text1"/>
          <w:sz w:val="22"/>
          <w:szCs w:val="22"/>
        </w:rPr>
        <w:t>1</w:t>
      </w:r>
      <w:r w:rsidR="00850C42">
        <w:rPr>
          <w:color w:val="000000" w:themeColor="text1"/>
          <w:sz w:val="22"/>
          <w:szCs w:val="22"/>
        </w:rPr>
        <w:t>%, 0, 0, …}, the UE can feedback K=</w:t>
      </w:r>
      <w:r w:rsidR="00B362EB">
        <w:rPr>
          <w:color w:val="000000" w:themeColor="text1"/>
          <w:sz w:val="22"/>
          <w:szCs w:val="22"/>
        </w:rPr>
        <w:t>2 with ~9</w:t>
      </w:r>
      <w:r w:rsidR="00560457">
        <w:rPr>
          <w:color w:val="000000" w:themeColor="text1"/>
          <w:sz w:val="22"/>
          <w:szCs w:val="22"/>
        </w:rPr>
        <w:t>5</w:t>
      </w:r>
      <w:r w:rsidR="00B362EB">
        <w:rPr>
          <w:color w:val="000000" w:themeColor="text1"/>
          <w:sz w:val="22"/>
          <w:szCs w:val="22"/>
        </w:rPr>
        <w:t>% probability of achieving the genie-aided Top-1 in total</w:t>
      </w:r>
      <w:r w:rsidR="00146308">
        <w:rPr>
          <w:color w:val="000000" w:themeColor="text1"/>
          <w:sz w:val="22"/>
          <w:szCs w:val="22"/>
        </w:rPr>
        <w:t xml:space="preserve">; on the other hand, if the output probabilities in Set A are distributed as {25%, 20%, 20%, 15%, 15%, </w:t>
      </w:r>
      <w:r w:rsidR="00560457">
        <w:rPr>
          <w:color w:val="000000" w:themeColor="text1"/>
          <w:sz w:val="22"/>
          <w:szCs w:val="22"/>
        </w:rPr>
        <w:t xml:space="preserve">1%, 1%, 1%, 1%, 1%, </w:t>
      </w:r>
      <w:r w:rsidR="00146308">
        <w:rPr>
          <w:color w:val="000000" w:themeColor="text1"/>
          <w:sz w:val="22"/>
          <w:szCs w:val="22"/>
        </w:rPr>
        <w:t xml:space="preserve">0, 0, …}, </w:t>
      </w:r>
      <w:r w:rsidR="004F4C91">
        <w:rPr>
          <w:color w:val="000000" w:themeColor="text1"/>
          <w:sz w:val="22"/>
          <w:szCs w:val="22"/>
        </w:rPr>
        <w:t xml:space="preserve">it is more risky for the UE to </w:t>
      </w:r>
      <w:r w:rsidR="00F8417C">
        <w:rPr>
          <w:color w:val="000000" w:themeColor="text1"/>
          <w:sz w:val="22"/>
          <w:szCs w:val="22"/>
        </w:rPr>
        <w:t>only</w:t>
      </w:r>
      <w:r w:rsidR="004F4C91">
        <w:rPr>
          <w:color w:val="000000" w:themeColor="text1"/>
          <w:sz w:val="22"/>
          <w:szCs w:val="22"/>
        </w:rPr>
        <w:t xml:space="preserve"> report K=2 beams (which </w:t>
      </w:r>
      <w:r w:rsidR="000F12E5">
        <w:rPr>
          <w:color w:val="000000" w:themeColor="text1"/>
          <w:sz w:val="22"/>
          <w:szCs w:val="22"/>
        </w:rPr>
        <w:t xml:space="preserve">contributes </w:t>
      </w:r>
      <w:r w:rsidR="00F8417C">
        <w:rPr>
          <w:color w:val="000000" w:themeColor="text1"/>
          <w:sz w:val="22"/>
          <w:szCs w:val="22"/>
        </w:rPr>
        <w:t xml:space="preserve">just </w:t>
      </w:r>
      <w:r w:rsidR="004F4C91">
        <w:rPr>
          <w:color w:val="000000" w:themeColor="text1"/>
          <w:sz w:val="22"/>
          <w:szCs w:val="22"/>
        </w:rPr>
        <w:t>45% probability in total</w:t>
      </w:r>
      <w:r w:rsidR="00F8417C">
        <w:rPr>
          <w:color w:val="000000" w:themeColor="text1"/>
          <w:sz w:val="22"/>
          <w:szCs w:val="22"/>
        </w:rPr>
        <w:t xml:space="preserve"> in this case</w:t>
      </w:r>
      <w:r w:rsidR="004F4C91">
        <w:rPr>
          <w:color w:val="000000" w:themeColor="text1"/>
          <w:sz w:val="22"/>
          <w:szCs w:val="22"/>
        </w:rPr>
        <w:t>) while</w:t>
      </w:r>
      <w:r w:rsidR="00560457">
        <w:rPr>
          <w:color w:val="000000" w:themeColor="text1"/>
          <w:sz w:val="22"/>
          <w:szCs w:val="22"/>
        </w:rPr>
        <w:t xml:space="preserve"> </w:t>
      </w:r>
      <w:r w:rsidR="004F4C91">
        <w:rPr>
          <w:color w:val="000000" w:themeColor="text1"/>
          <w:sz w:val="22"/>
          <w:szCs w:val="22"/>
        </w:rPr>
        <w:t>reporting</w:t>
      </w:r>
      <w:r w:rsidR="00560457">
        <w:rPr>
          <w:color w:val="000000" w:themeColor="text1"/>
          <w:sz w:val="22"/>
          <w:szCs w:val="22"/>
        </w:rPr>
        <w:t xml:space="preserve"> K=5</w:t>
      </w:r>
      <w:r w:rsidR="004F4C91">
        <w:rPr>
          <w:color w:val="000000" w:themeColor="text1"/>
          <w:sz w:val="22"/>
          <w:szCs w:val="22"/>
        </w:rPr>
        <w:t xml:space="preserve"> would bring </w:t>
      </w:r>
      <w:r w:rsidR="00F8417C">
        <w:rPr>
          <w:color w:val="000000" w:themeColor="text1"/>
          <w:sz w:val="22"/>
          <w:szCs w:val="22"/>
        </w:rPr>
        <w:t xml:space="preserve">a higher </w:t>
      </w:r>
      <w:r w:rsidR="004F4C91">
        <w:rPr>
          <w:color w:val="000000" w:themeColor="text1"/>
          <w:sz w:val="22"/>
          <w:szCs w:val="22"/>
        </w:rPr>
        <w:t>accuracy</w:t>
      </w:r>
      <w:r w:rsidR="00B362EB">
        <w:rPr>
          <w:color w:val="000000" w:themeColor="text1"/>
          <w:sz w:val="22"/>
          <w:szCs w:val="22"/>
        </w:rPr>
        <w:t>.</w:t>
      </w:r>
    </w:p>
    <w:p w14:paraId="52782D2D" w14:textId="1240F7A5" w:rsidR="00184E12" w:rsidRPr="0086657D" w:rsidRDefault="00D9391D" w:rsidP="0086657D">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00E3481A" w:rsidRPr="00054E8B">
        <w:rPr>
          <w:rFonts w:ascii="Times New Roman" w:hAnsi="Times New Roman" w:cs="Times New Roman"/>
          <w:b/>
          <w:i/>
          <w:color w:val="000000" w:themeColor="text1"/>
          <w:sz w:val="22"/>
          <w:szCs w:val="22"/>
          <w:lang w:eastAsia="zh-CN"/>
        </w:rPr>
        <w:t xml:space="preserve"> </w:t>
      </w:r>
      <w:r w:rsidR="00AA7B23">
        <w:rPr>
          <w:rFonts w:ascii="Times New Roman" w:hAnsi="Times New Roman" w:cs="Times New Roman"/>
          <w:b/>
          <w:i/>
          <w:color w:val="000000" w:themeColor="text1"/>
          <w:sz w:val="22"/>
          <w:szCs w:val="22"/>
          <w:lang w:eastAsia="zh-CN"/>
        </w:rPr>
        <w:t>3</w:t>
      </w:r>
      <w:r w:rsidR="00E051E5">
        <w:rPr>
          <w:rFonts w:ascii="Times New Roman" w:hAnsi="Times New Roman" w:cs="Times New Roman"/>
          <w:b/>
          <w:i/>
          <w:color w:val="000000" w:themeColor="text1"/>
          <w:sz w:val="22"/>
          <w:szCs w:val="22"/>
          <w:lang w:eastAsia="zh-CN"/>
        </w:rPr>
        <w:t>3</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sidR="00691D64">
        <w:rPr>
          <w:rFonts w:ascii="Times New Roman" w:hAnsi="Times New Roman" w:cs="Times New Roman"/>
          <w:b/>
          <w:i/>
          <w:color w:val="000000" w:themeColor="text1"/>
          <w:sz w:val="22"/>
          <w:szCs w:val="22"/>
          <w:lang w:eastAsia="zh-CN"/>
        </w:rPr>
        <w:t xml:space="preserve">to reduce the reporting overhead, </w:t>
      </w:r>
      <w:r w:rsidRPr="000D4DC3">
        <w:rPr>
          <w:rFonts w:ascii="Times New Roman" w:hAnsi="Times New Roman" w:cs="Times New Roman"/>
          <w:b/>
          <w:i/>
          <w:color w:val="000000" w:themeColor="text1"/>
          <w:sz w:val="22"/>
          <w:szCs w:val="22"/>
          <w:lang w:eastAsia="zh-CN"/>
        </w:rPr>
        <w:t>study</w:t>
      </w:r>
      <w:r w:rsidR="00F8417C">
        <w:rPr>
          <w:rFonts w:ascii="Times New Roman" w:hAnsi="Times New Roman" w:cs="Times New Roman"/>
          <w:b/>
          <w:i/>
          <w:color w:val="000000" w:themeColor="text1"/>
          <w:sz w:val="22"/>
          <w:szCs w:val="22"/>
          <w:lang w:eastAsia="zh-CN"/>
        </w:rPr>
        <w:t xml:space="preserve"> to report</w:t>
      </w:r>
      <w:r w:rsidRPr="000D4DC3">
        <w:rPr>
          <w:rFonts w:ascii="Times New Roman" w:hAnsi="Times New Roman" w:cs="Times New Roman"/>
          <w:b/>
          <w:i/>
          <w:color w:val="000000" w:themeColor="text1"/>
          <w:sz w:val="22"/>
          <w:szCs w:val="22"/>
          <w:lang w:eastAsia="zh-CN"/>
        </w:rPr>
        <w:t xml:space="preserve"> </w:t>
      </w:r>
      <w:r w:rsidR="00F8417C">
        <w:rPr>
          <w:rFonts w:ascii="Times New Roman" w:hAnsi="Times New Roman" w:cs="Times New Roman"/>
          <w:b/>
          <w:i/>
          <w:color w:val="000000" w:themeColor="text1"/>
          <w:sz w:val="22"/>
          <w:szCs w:val="22"/>
          <w:lang w:eastAsia="zh-CN"/>
        </w:rPr>
        <w:t>a</w:t>
      </w:r>
      <w:r w:rsidR="0009074E">
        <w:rPr>
          <w:rFonts w:ascii="Times New Roman" w:hAnsi="Times New Roman" w:cs="Times New Roman"/>
          <w:b/>
          <w:i/>
          <w:color w:val="000000" w:themeColor="text1"/>
          <w:sz w:val="22"/>
          <w:szCs w:val="22"/>
          <w:lang w:eastAsia="zh-CN"/>
        </w:rPr>
        <w:t>n</w:t>
      </w:r>
      <w:r w:rsidRPr="000D4DC3">
        <w:rPr>
          <w:rFonts w:ascii="Times New Roman" w:hAnsi="Times New Roman" w:cs="Times New Roman"/>
          <w:b/>
          <w:i/>
          <w:color w:val="000000" w:themeColor="text1"/>
          <w:sz w:val="22"/>
          <w:szCs w:val="22"/>
          <w:lang w:eastAsia="zh-CN"/>
        </w:rPr>
        <w:t xml:space="preserve"> adaptive number of </w:t>
      </w:r>
      <w:r w:rsidR="002F1F24" w:rsidRPr="000D4DC3">
        <w:rPr>
          <w:rFonts w:ascii="Times New Roman" w:hAnsi="Times New Roman" w:cs="Times New Roman"/>
          <w:b/>
          <w:i/>
          <w:color w:val="000000" w:themeColor="text1"/>
          <w:sz w:val="22"/>
          <w:szCs w:val="22"/>
          <w:lang w:eastAsia="zh-CN"/>
        </w:rPr>
        <w:t>beam IDs</w:t>
      </w:r>
      <w:r w:rsidR="00EA41D8">
        <w:rPr>
          <w:rFonts w:ascii="Times New Roman" w:hAnsi="Times New Roman" w:cs="Times New Roman"/>
          <w:b/>
          <w:i/>
          <w:color w:val="000000" w:themeColor="text1"/>
          <w:sz w:val="22"/>
          <w:szCs w:val="22"/>
          <w:lang w:eastAsia="zh-CN"/>
        </w:rPr>
        <w:t>/RSRPs</w:t>
      </w:r>
      <w:r w:rsidR="00FF0DA9">
        <w:rPr>
          <w:rFonts w:ascii="Times New Roman" w:hAnsi="Times New Roman" w:cs="Times New Roman"/>
          <w:b/>
          <w:i/>
          <w:color w:val="000000" w:themeColor="text1"/>
          <w:sz w:val="22"/>
          <w:szCs w:val="22"/>
          <w:lang w:eastAsia="zh-CN"/>
        </w:rPr>
        <w:t xml:space="preserve"> </w:t>
      </w:r>
      <w:r w:rsidR="00646CB2" w:rsidRPr="000D4DC3">
        <w:rPr>
          <w:rFonts w:ascii="Times New Roman" w:hAnsi="Times New Roman" w:cs="Times New Roman"/>
          <w:b/>
          <w:i/>
          <w:color w:val="000000" w:themeColor="text1"/>
          <w:sz w:val="22"/>
          <w:szCs w:val="22"/>
          <w:lang w:eastAsia="zh-CN"/>
        </w:rPr>
        <w:t>determined by the UE</w:t>
      </w:r>
      <w:r w:rsidR="00F8417C">
        <w:rPr>
          <w:rFonts w:ascii="Times New Roman" w:hAnsi="Times New Roman" w:cs="Times New Roman"/>
          <w:b/>
          <w:i/>
          <w:color w:val="000000" w:themeColor="text1"/>
          <w:sz w:val="22"/>
          <w:szCs w:val="22"/>
          <w:lang w:eastAsia="zh-CN"/>
        </w:rPr>
        <w:t>, i.e. adaptive values for the Top-K reported beams.</w:t>
      </w:r>
    </w:p>
    <w:p w14:paraId="3940B331" w14:textId="61692BCA" w:rsidR="001372A0" w:rsidRPr="002D10D3" w:rsidRDefault="001372A0" w:rsidP="000D4DC3">
      <w:pPr>
        <w:overflowPunct w:val="0"/>
        <w:autoSpaceDE w:val="0"/>
        <w:autoSpaceDN w:val="0"/>
        <w:adjustRightInd w:val="0"/>
        <w:spacing w:after="120"/>
        <w:textAlignment w:val="baseline"/>
        <w:rPr>
          <w:rFonts w:eastAsiaTheme="minorEastAsia"/>
          <w:sz w:val="22"/>
          <w:szCs w:val="22"/>
          <w:lang w:eastAsia="zh-CN"/>
        </w:rPr>
      </w:pPr>
      <w:r w:rsidRPr="002D10D3">
        <w:rPr>
          <w:rFonts w:eastAsiaTheme="minorEastAsia"/>
          <w:sz w:val="22"/>
          <w:szCs w:val="22"/>
          <w:lang w:eastAsia="zh-CN"/>
        </w:rPr>
        <w:t>Based on</w:t>
      </w:r>
      <w:r>
        <w:rPr>
          <w:rFonts w:eastAsiaTheme="minorEastAsia"/>
          <w:sz w:val="22"/>
          <w:szCs w:val="22"/>
          <w:lang w:eastAsia="zh-CN"/>
        </w:rPr>
        <w:t xml:space="preserve"> the above discussion, we are supportive to the </w:t>
      </w:r>
      <w:r w:rsidR="004177FE">
        <w:rPr>
          <w:rFonts w:eastAsiaTheme="minorEastAsia"/>
          <w:sz w:val="22"/>
          <w:szCs w:val="22"/>
          <w:lang w:eastAsia="zh-CN"/>
        </w:rPr>
        <w:t xml:space="preserve">above </w:t>
      </w:r>
      <w:r>
        <w:rPr>
          <w:rFonts w:eastAsiaTheme="minorEastAsia"/>
          <w:sz w:val="22"/>
          <w:szCs w:val="22"/>
          <w:lang w:eastAsia="zh-CN"/>
        </w:rPr>
        <w:t>proposal 3.3.2.</w:t>
      </w:r>
    </w:p>
    <w:p w14:paraId="65AB23A4" w14:textId="77777777" w:rsidR="000D4DC3" w:rsidRDefault="000D4DC3" w:rsidP="000D4DC3">
      <w:pPr>
        <w:overflowPunct w:val="0"/>
        <w:autoSpaceDE w:val="0"/>
        <w:autoSpaceDN w:val="0"/>
        <w:adjustRightInd w:val="0"/>
        <w:spacing w:after="120"/>
        <w:textAlignment w:val="baseline"/>
        <w:rPr>
          <w:rFonts w:eastAsiaTheme="minorEastAsia"/>
          <w:b/>
          <w:sz w:val="22"/>
          <w:szCs w:val="22"/>
          <w:u w:val="single"/>
          <w:lang w:eastAsia="zh-CN"/>
        </w:rPr>
      </w:pPr>
      <w:r w:rsidRPr="00B470DF">
        <w:rPr>
          <w:rFonts w:eastAsiaTheme="minorEastAsia"/>
          <w:b/>
          <w:sz w:val="22"/>
          <w:szCs w:val="22"/>
          <w:u w:val="single"/>
          <w:lang w:eastAsia="zh-CN"/>
        </w:rPr>
        <w:t xml:space="preserve">Necessity of </w:t>
      </w:r>
      <w:r w:rsidR="00723B9B" w:rsidRPr="00B470DF">
        <w:rPr>
          <w:rFonts w:eastAsiaTheme="minorEastAsia"/>
          <w:b/>
          <w:sz w:val="22"/>
          <w:szCs w:val="22"/>
          <w:u w:val="single"/>
          <w:lang w:eastAsia="zh-CN"/>
        </w:rPr>
        <w:t xml:space="preserve">reporting </w:t>
      </w:r>
      <w:r w:rsidRPr="00B470DF">
        <w:rPr>
          <w:rFonts w:eastAsiaTheme="minorEastAsia"/>
          <w:b/>
          <w:sz w:val="22"/>
          <w:szCs w:val="22"/>
          <w:u w:val="single"/>
          <w:lang w:eastAsia="zh-CN"/>
        </w:rPr>
        <w:t>other information</w:t>
      </w:r>
    </w:p>
    <w:p w14:paraId="1C0C939F" w14:textId="46B707C0" w:rsidR="002651B6" w:rsidRDefault="002651B6" w:rsidP="002651B6">
      <w:pPr>
        <w:pStyle w:val="a1"/>
        <w:spacing w:before="120"/>
        <w:rPr>
          <w:rFonts w:eastAsia="宋体"/>
          <w:color w:val="000000" w:themeColor="text1"/>
          <w:sz w:val="22"/>
          <w:szCs w:val="22"/>
          <w:lang w:eastAsia="zh-CN"/>
        </w:rPr>
      </w:pPr>
      <w:r>
        <w:rPr>
          <w:rFonts w:eastAsia="宋体"/>
          <w:color w:val="000000" w:themeColor="text1"/>
          <w:sz w:val="22"/>
          <w:szCs w:val="22"/>
          <w:lang w:eastAsia="zh-CN"/>
        </w:rPr>
        <w:t>The following agreement was achieved in RAN1#112:</w:t>
      </w:r>
    </w:p>
    <w:tbl>
      <w:tblPr>
        <w:tblStyle w:val="af"/>
        <w:tblW w:w="0" w:type="auto"/>
        <w:tblLook w:val="04A0" w:firstRow="1" w:lastRow="0" w:firstColumn="1" w:lastColumn="0" w:noHBand="0" w:noVBand="1"/>
      </w:tblPr>
      <w:tblGrid>
        <w:gridCol w:w="9062"/>
      </w:tblGrid>
      <w:tr w:rsidR="002651B6" w:rsidRPr="00DE2F1D" w14:paraId="32F70056" w14:textId="77777777" w:rsidTr="00C9419B">
        <w:tc>
          <w:tcPr>
            <w:tcW w:w="9062" w:type="dxa"/>
          </w:tcPr>
          <w:p w14:paraId="2987EF4A" w14:textId="77777777" w:rsidR="002651B6" w:rsidRPr="00DE2F1D" w:rsidRDefault="002651B6" w:rsidP="00DE2F1D">
            <w:pPr>
              <w:rPr>
                <w:rFonts w:eastAsia="宋体"/>
                <w:iCs/>
                <w:kern w:val="2"/>
                <w:szCs w:val="22"/>
                <w:highlight w:val="green"/>
                <w:lang w:eastAsia="zh-CN"/>
              </w:rPr>
            </w:pPr>
            <w:r w:rsidRPr="00DE2F1D">
              <w:rPr>
                <w:rFonts w:eastAsia="宋体"/>
                <w:iCs/>
                <w:kern w:val="2"/>
                <w:szCs w:val="22"/>
                <w:highlight w:val="green"/>
                <w:lang w:eastAsia="zh-CN"/>
              </w:rPr>
              <w:lastRenderedPageBreak/>
              <w:t>Agreement</w:t>
            </w:r>
          </w:p>
          <w:p w14:paraId="5EF3AA05" w14:textId="77777777" w:rsidR="002651B6" w:rsidRPr="00DE2F1D" w:rsidRDefault="002651B6" w:rsidP="00DE2F1D">
            <w:pPr>
              <w:rPr>
                <w:bCs/>
                <w:iCs/>
                <w:szCs w:val="20"/>
                <w:lang w:eastAsia="zh-CN"/>
              </w:rPr>
            </w:pPr>
            <w:r w:rsidRPr="00DE2F1D">
              <w:rPr>
                <w:bCs/>
                <w:iCs/>
                <w:szCs w:val="20"/>
                <w:lang w:eastAsia="zh-CN"/>
              </w:rPr>
              <w:t xml:space="preserve">For BM-Case1 and BM-Case2 with a UE-side AI/ML model, study the necessity, feasibility and the potential specification impact (if needed) of the following information reported from UE to network: </w:t>
            </w:r>
          </w:p>
          <w:p w14:paraId="44CE6E3D" w14:textId="77777777" w:rsidR="002651B6" w:rsidRPr="00DE2F1D" w:rsidRDefault="002651B6" w:rsidP="00DE2F1D">
            <w:pPr>
              <w:numPr>
                <w:ilvl w:val="0"/>
                <w:numId w:val="31"/>
              </w:numPr>
              <w:overflowPunct w:val="0"/>
              <w:autoSpaceDE w:val="0"/>
              <w:autoSpaceDN w:val="0"/>
              <w:adjustRightInd w:val="0"/>
              <w:contextualSpacing/>
              <w:textAlignment w:val="baseline"/>
              <w:rPr>
                <w:rFonts w:eastAsia="宋体"/>
                <w:szCs w:val="20"/>
                <w:lang w:eastAsia="zh-CN"/>
              </w:rPr>
            </w:pPr>
            <w:r w:rsidRPr="00DE2F1D">
              <w:rPr>
                <w:rFonts w:eastAsia="宋体"/>
                <w:szCs w:val="20"/>
                <w:lang w:eastAsia="zh-CN"/>
              </w:rPr>
              <w:t>Predicted L1</w:t>
            </w:r>
            <w:r w:rsidRPr="00DE2F1D">
              <w:rPr>
                <w:rFonts w:eastAsia="宋体"/>
                <w:color w:val="000000"/>
                <w:szCs w:val="20"/>
                <w:lang w:eastAsia="zh-CN"/>
              </w:rPr>
              <w:t xml:space="preserve">-RSRP(s) corresponding to the DL </w:t>
            </w:r>
            <w:proofErr w:type="spellStart"/>
            <w:r w:rsidRPr="00DE2F1D">
              <w:rPr>
                <w:rFonts w:eastAsia="宋体"/>
                <w:color w:val="000000"/>
                <w:szCs w:val="20"/>
                <w:lang w:eastAsia="zh-CN"/>
              </w:rPr>
              <w:t>Tx</w:t>
            </w:r>
            <w:proofErr w:type="spellEnd"/>
            <w:r w:rsidRPr="00DE2F1D">
              <w:rPr>
                <w:rFonts w:eastAsia="宋体"/>
                <w:color w:val="000000"/>
                <w:szCs w:val="20"/>
                <w:lang w:eastAsia="zh-CN"/>
              </w:rPr>
              <w:t xml:space="preserve"> beam(s) or beam pair(s)</w:t>
            </w:r>
          </w:p>
          <w:p w14:paraId="3E67EDA1" w14:textId="77777777" w:rsidR="002651B6" w:rsidRPr="00DE2F1D" w:rsidRDefault="002651B6" w:rsidP="00DE2F1D">
            <w:pPr>
              <w:numPr>
                <w:ilvl w:val="1"/>
                <w:numId w:val="31"/>
              </w:numPr>
              <w:overflowPunct w:val="0"/>
              <w:autoSpaceDE w:val="0"/>
              <w:autoSpaceDN w:val="0"/>
              <w:adjustRightInd w:val="0"/>
              <w:contextualSpacing/>
              <w:textAlignment w:val="baseline"/>
              <w:rPr>
                <w:rFonts w:eastAsia="宋体"/>
                <w:szCs w:val="20"/>
                <w:lang w:eastAsia="zh-CN"/>
              </w:rPr>
            </w:pPr>
            <w:r w:rsidRPr="00DE2F1D">
              <w:rPr>
                <w:rFonts w:eastAsia="宋体"/>
                <w:szCs w:val="20"/>
                <w:lang w:eastAsia="zh-CN"/>
              </w:rPr>
              <w:t>Whether/how to differentiate predicted L1-RSRP and measured L1-RSRP</w:t>
            </w:r>
          </w:p>
          <w:p w14:paraId="341420AA" w14:textId="77777777" w:rsidR="002651B6" w:rsidRPr="00DE2F1D" w:rsidRDefault="002651B6" w:rsidP="00042087">
            <w:pPr>
              <w:pStyle w:val="af3"/>
              <w:numPr>
                <w:ilvl w:val="0"/>
                <w:numId w:val="31"/>
              </w:numPr>
              <w:rPr>
                <w:rFonts w:eastAsia="宋体"/>
                <w:color w:val="000000"/>
                <w:szCs w:val="20"/>
                <w:lang w:eastAsia="zh-CN"/>
              </w:rPr>
            </w:pPr>
            <w:r w:rsidRPr="00DE2F1D">
              <w:rPr>
                <w:rFonts w:eastAsia="宋体"/>
                <w:color w:val="000000"/>
                <w:szCs w:val="20"/>
                <w:lang w:eastAsia="zh-CN"/>
              </w:rPr>
              <w:t>Confidence/probability information related to the output of AI/ML model inference (e.g., predicted beams)</w:t>
            </w:r>
          </w:p>
          <w:p w14:paraId="0335F82C" w14:textId="77777777" w:rsidR="002651B6" w:rsidRPr="00DE2F1D" w:rsidRDefault="002651B6" w:rsidP="009C78FF">
            <w:pPr>
              <w:pStyle w:val="af3"/>
              <w:numPr>
                <w:ilvl w:val="1"/>
                <w:numId w:val="31"/>
              </w:numPr>
              <w:rPr>
                <w:rFonts w:eastAsia="宋体"/>
                <w:szCs w:val="20"/>
                <w:lang w:eastAsia="zh-CN"/>
              </w:rPr>
            </w:pPr>
            <w:r w:rsidRPr="00DE2F1D">
              <w:rPr>
                <w:rFonts w:eastAsia="宋体"/>
                <w:szCs w:val="20"/>
                <w:lang w:eastAsia="zh-CN"/>
              </w:rPr>
              <w:t>FFS: Definition/content of confidence/probability information</w:t>
            </w:r>
          </w:p>
          <w:p w14:paraId="487E5E5D" w14:textId="77777777" w:rsidR="002651B6" w:rsidRPr="00DE2F1D" w:rsidRDefault="002651B6" w:rsidP="00DE2F1D">
            <w:pPr>
              <w:pStyle w:val="af3"/>
              <w:numPr>
                <w:ilvl w:val="0"/>
                <w:numId w:val="31"/>
              </w:numPr>
              <w:rPr>
                <w:rFonts w:eastAsia="宋体"/>
                <w:szCs w:val="20"/>
                <w:lang w:eastAsia="zh-CN"/>
              </w:rPr>
            </w:pPr>
            <w:r w:rsidRPr="00DE2F1D">
              <w:rPr>
                <w:rFonts w:eastAsia="宋体"/>
                <w:szCs w:val="20"/>
                <w:lang w:eastAsia="zh-CN"/>
              </w:rPr>
              <w:t>Note: At least the performance and spec impact should be considered</w:t>
            </w:r>
          </w:p>
        </w:tc>
      </w:tr>
    </w:tbl>
    <w:p w14:paraId="71834156" w14:textId="17AFDED9" w:rsidR="00762477" w:rsidRDefault="001A7009" w:rsidP="001A7009">
      <w:pPr>
        <w:pStyle w:val="a1"/>
        <w:spacing w:before="120"/>
        <w:rPr>
          <w:color w:val="000000" w:themeColor="text1"/>
          <w:sz w:val="22"/>
          <w:szCs w:val="22"/>
        </w:rPr>
      </w:pPr>
      <w:r>
        <w:rPr>
          <w:color w:val="000000" w:themeColor="text1"/>
          <w:sz w:val="22"/>
          <w:szCs w:val="22"/>
        </w:rPr>
        <w:t>For UE-side model</w:t>
      </w:r>
      <w:r w:rsidR="00F8417C">
        <w:rPr>
          <w:color w:val="000000" w:themeColor="text1"/>
          <w:sz w:val="22"/>
          <w:szCs w:val="22"/>
        </w:rPr>
        <w:t xml:space="preserve"> reporting</w:t>
      </w:r>
      <w:r>
        <w:rPr>
          <w:color w:val="000000" w:themeColor="text1"/>
          <w:sz w:val="22"/>
          <w:szCs w:val="22"/>
        </w:rPr>
        <w:t>, it seems</w:t>
      </w:r>
      <w:r w:rsidR="006643F2">
        <w:rPr>
          <w:color w:val="000000" w:themeColor="text1"/>
          <w:sz w:val="22"/>
          <w:szCs w:val="22"/>
        </w:rPr>
        <w:t xml:space="preserve"> to us that</w:t>
      </w:r>
      <w:r>
        <w:rPr>
          <w:color w:val="000000" w:themeColor="text1"/>
          <w:sz w:val="22"/>
          <w:szCs w:val="22"/>
        </w:rPr>
        <w:t xml:space="preserve"> the report of the beam ID would </w:t>
      </w:r>
      <w:r w:rsidR="00E80359">
        <w:rPr>
          <w:color w:val="000000" w:themeColor="text1"/>
          <w:sz w:val="22"/>
          <w:szCs w:val="22"/>
        </w:rPr>
        <w:t xml:space="preserve">already </w:t>
      </w:r>
      <w:r>
        <w:rPr>
          <w:color w:val="000000" w:themeColor="text1"/>
          <w:sz w:val="22"/>
          <w:szCs w:val="22"/>
        </w:rPr>
        <w:t xml:space="preserve">provide </w:t>
      </w:r>
      <w:r w:rsidR="00F95551">
        <w:rPr>
          <w:color w:val="000000" w:themeColor="text1"/>
          <w:sz w:val="22"/>
          <w:szCs w:val="22"/>
        </w:rPr>
        <w:t xml:space="preserve">the mandatorily needed </w:t>
      </w:r>
      <w:r>
        <w:rPr>
          <w:color w:val="000000" w:themeColor="text1"/>
          <w:sz w:val="22"/>
          <w:szCs w:val="22"/>
        </w:rPr>
        <w:t xml:space="preserve">information to </w:t>
      </w:r>
      <w:r w:rsidR="00F8417C">
        <w:rPr>
          <w:color w:val="000000" w:themeColor="text1"/>
          <w:sz w:val="22"/>
          <w:szCs w:val="22"/>
        </w:rPr>
        <w:t xml:space="preserve">the </w:t>
      </w:r>
      <w:proofErr w:type="spellStart"/>
      <w:r>
        <w:rPr>
          <w:color w:val="000000" w:themeColor="text1"/>
          <w:sz w:val="22"/>
          <w:szCs w:val="22"/>
        </w:rPr>
        <w:t>gNB</w:t>
      </w:r>
      <w:proofErr w:type="spellEnd"/>
      <w:r>
        <w:rPr>
          <w:color w:val="000000" w:themeColor="text1"/>
          <w:sz w:val="22"/>
          <w:szCs w:val="22"/>
        </w:rPr>
        <w:t xml:space="preserve"> to obtain the best beam information irrespective of the output type of the AI/ML model (</w:t>
      </w:r>
      <w:r w:rsidR="00E15E1E">
        <w:rPr>
          <w:color w:val="000000" w:themeColor="text1"/>
          <w:sz w:val="22"/>
          <w:szCs w:val="22"/>
        </w:rPr>
        <w:t xml:space="preserve">predicted </w:t>
      </w:r>
      <w:r w:rsidR="00884F8B">
        <w:rPr>
          <w:color w:val="000000" w:themeColor="text1"/>
          <w:sz w:val="22"/>
          <w:szCs w:val="22"/>
        </w:rPr>
        <w:t>probability</w:t>
      </w:r>
      <w:r>
        <w:rPr>
          <w:color w:val="000000" w:themeColor="text1"/>
          <w:sz w:val="22"/>
          <w:szCs w:val="22"/>
        </w:rPr>
        <w:t xml:space="preserve"> or </w:t>
      </w:r>
      <w:r w:rsidR="00CA4E9A">
        <w:rPr>
          <w:color w:val="000000" w:themeColor="text1"/>
          <w:sz w:val="22"/>
          <w:szCs w:val="22"/>
        </w:rPr>
        <w:t xml:space="preserve">predicted </w:t>
      </w:r>
      <w:r>
        <w:rPr>
          <w:color w:val="000000" w:themeColor="text1"/>
          <w:sz w:val="22"/>
          <w:szCs w:val="22"/>
        </w:rPr>
        <w:t xml:space="preserve">RSRP). </w:t>
      </w:r>
      <w:r w:rsidR="0035323F">
        <w:rPr>
          <w:color w:val="000000" w:themeColor="text1"/>
          <w:sz w:val="22"/>
          <w:szCs w:val="22"/>
        </w:rPr>
        <w:t xml:space="preserve">On the other hand, supporting the UE to report </w:t>
      </w:r>
      <w:r w:rsidR="00C41C9D">
        <w:rPr>
          <w:color w:val="000000" w:themeColor="text1"/>
          <w:sz w:val="22"/>
          <w:szCs w:val="22"/>
        </w:rPr>
        <w:t xml:space="preserve">predicted </w:t>
      </w:r>
      <w:r w:rsidR="0035323F">
        <w:rPr>
          <w:color w:val="000000" w:themeColor="text1"/>
          <w:sz w:val="22"/>
          <w:szCs w:val="22"/>
        </w:rPr>
        <w:t>L1</w:t>
      </w:r>
      <w:r w:rsidR="00C41C9D">
        <w:rPr>
          <w:color w:val="000000" w:themeColor="text1"/>
          <w:sz w:val="22"/>
          <w:szCs w:val="22"/>
        </w:rPr>
        <w:t>-</w:t>
      </w:r>
      <w:r w:rsidR="0035323F">
        <w:rPr>
          <w:color w:val="000000" w:themeColor="text1"/>
          <w:sz w:val="22"/>
          <w:szCs w:val="22"/>
        </w:rPr>
        <w:t>RSRP</w:t>
      </w:r>
      <w:r w:rsidR="00C41C9D">
        <w:rPr>
          <w:color w:val="000000" w:themeColor="text1"/>
          <w:sz w:val="22"/>
          <w:szCs w:val="22"/>
        </w:rPr>
        <w:t xml:space="preserve"> </w:t>
      </w:r>
      <w:r w:rsidR="00F8417C">
        <w:rPr>
          <w:color w:val="000000" w:themeColor="text1"/>
          <w:sz w:val="22"/>
          <w:szCs w:val="22"/>
        </w:rPr>
        <w:t>c</w:t>
      </w:r>
      <w:r w:rsidR="00C41C9D">
        <w:rPr>
          <w:color w:val="000000" w:themeColor="text1"/>
          <w:sz w:val="22"/>
          <w:szCs w:val="22"/>
        </w:rPr>
        <w:t xml:space="preserve">ould bring additional information for </w:t>
      </w:r>
      <w:r w:rsidR="00F8417C">
        <w:rPr>
          <w:color w:val="000000" w:themeColor="text1"/>
          <w:sz w:val="22"/>
          <w:szCs w:val="22"/>
        </w:rPr>
        <w:t xml:space="preserve">the </w:t>
      </w:r>
      <w:proofErr w:type="spellStart"/>
      <w:r w:rsidR="00C41C9D">
        <w:rPr>
          <w:color w:val="000000" w:themeColor="text1"/>
          <w:sz w:val="22"/>
          <w:szCs w:val="22"/>
        </w:rPr>
        <w:t>gNB</w:t>
      </w:r>
      <w:proofErr w:type="spellEnd"/>
      <w:r w:rsidR="00C41C9D">
        <w:rPr>
          <w:color w:val="000000" w:themeColor="text1"/>
          <w:sz w:val="22"/>
          <w:szCs w:val="22"/>
        </w:rPr>
        <w:t xml:space="preserve"> to perform a next round of finer beam sweeping, which </w:t>
      </w:r>
      <w:r w:rsidR="00462798">
        <w:rPr>
          <w:color w:val="000000" w:themeColor="text1"/>
          <w:sz w:val="22"/>
          <w:szCs w:val="22"/>
        </w:rPr>
        <w:t xml:space="preserve">also </w:t>
      </w:r>
      <w:r w:rsidR="00C41C9D">
        <w:rPr>
          <w:color w:val="000000" w:themeColor="text1"/>
          <w:sz w:val="22"/>
          <w:szCs w:val="22"/>
        </w:rPr>
        <w:t xml:space="preserve">may be helpful </w:t>
      </w:r>
      <w:r w:rsidR="002651B6">
        <w:rPr>
          <w:color w:val="000000" w:themeColor="text1"/>
          <w:sz w:val="22"/>
          <w:szCs w:val="22"/>
        </w:rPr>
        <w:t xml:space="preserve">from the </w:t>
      </w:r>
      <w:r w:rsidR="00C41C9D">
        <w:rPr>
          <w:color w:val="000000" w:themeColor="text1"/>
          <w:sz w:val="22"/>
          <w:szCs w:val="22"/>
        </w:rPr>
        <w:t>performance</w:t>
      </w:r>
      <w:r w:rsidR="002651B6">
        <w:rPr>
          <w:color w:val="000000" w:themeColor="text1"/>
          <w:sz w:val="22"/>
          <w:szCs w:val="22"/>
        </w:rPr>
        <w:t xml:space="preserve"> and overhead perspective</w:t>
      </w:r>
      <w:r w:rsidR="00B829E2">
        <w:rPr>
          <w:color w:val="000000" w:themeColor="text1"/>
          <w:sz w:val="22"/>
          <w:szCs w:val="22"/>
        </w:rPr>
        <w:t xml:space="preserve"> while not </w:t>
      </w:r>
      <w:r w:rsidR="00B91A3E">
        <w:rPr>
          <w:color w:val="000000" w:themeColor="text1"/>
          <w:sz w:val="22"/>
          <w:szCs w:val="22"/>
        </w:rPr>
        <w:t>incurring</w:t>
      </w:r>
      <w:r w:rsidR="00B829E2">
        <w:rPr>
          <w:color w:val="000000" w:themeColor="text1"/>
          <w:sz w:val="22"/>
          <w:szCs w:val="22"/>
        </w:rPr>
        <w:t xml:space="preserve"> </w:t>
      </w:r>
      <w:r w:rsidR="002445C9">
        <w:rPr>
          <w:color w:val="000000" w:themeColor="text1"/>
          <w:sz w:val="22"/>
          <w:szCs w:val="22"/>
        </w:rPr>
        <w:t xml:space="preserve">heavy </w:t>
      </w:r>
      <w:r w:rsidR="00B829E2">
        <w:rPr>
          <w:color w:val="000000" w:themeColor="text1"/>
          <w:sz w:val="22"/>
          <w:szCs w:val="22"/>
        </w:rPr>
        <w:t>spec efforts</w:t>
      </w:r>
      <w:r w:rsidR="00C41C9D">
        <w:rPr>
          <w:color w:val="000000" w:themeColor="text1"/>
          <w:sz w:val="22"/>
          <w:szCs w:val="22"/>
        </w:rPr>
        <w:t>.</w:t>
      </w:r>
      <w:r w:rsidR="00337F97">
        <w:rPr>
          <w:color w:val="000000" w:themeColor="text1"/>
          <w:sz w:val="22"/>
          <w:szCs w:val="22"/>
        </w:rPr>
        <w:t xml:space="preserve"> </w:t>
      </w:r>
    </w:p>
    <w:p w14:paraId="536E7C9F" w14:textId="77777777" w:rsidR="00C41C9D" w:rsidRPr="00C41C9D" w:rsidRDefault="00C41C9D" w:rsidP="001A7009">
      <w:pPr>
        <w:pStyle w:val="a1"/>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n the other hand, the confidence/probability </w:t>
      </w:r>
      <w:r w:rsidR="00B829E2">
        <w:rPr>
          <w:rFonts w:eastAsiaTheme="minorEastAsia"/>
          <w:color w:val="000000" w:themeColor="text1"/>
          <w:sz w:val="22"/>
          <w:szCs w:val="22"/>
          <w:lang w:eastAsia="zh-CN"/>
        </w:rPr>
        <w:t xml:space="preserve">information </w:t>
      </w:r>
      <w:r w:rsidR="002445C9">
        <w:rPr>
          <w:rFonts w:eastAsiaTheme="minorEastAsia"/>
          <w:color w:val="000000" w:themeColor="text1"/>
          <w:sz w:val="22"/>
          <w:szCs w:val="22"/>
          <w:lang w:eastAsia="zh-CN"/>
        </w:rPr>
        <w:t xml:space="preserve">is not </w:t>
      </w:r>
      <w:r w:rsidR="00086D7F">
        <w:rPr>
          <w:rFonts w:eastAsiaTheme="minorEastAsia"/>
          <w:color w:val="000000" w:themeColor="text1"/>
          <w:sz w:val="22"/>
          <w:szCs w:val="22"/>
          <w:lang w:eastAsia="zh-CN"/>
        </w:rPr>
        <w:t>supported</w:t>
      </w:r>
      <w:r w:rsidR="002445C9">
        <w:rPr>
          <w:rFonts w:eastAsiaTheme="minorEastAsia"/>
          <w:color w:val="000000" w:themeColor="text1"/>
          <w:sz w:val="22"/>
          <w:szCs w:val="22"/>
          <w:lang w:eastAsia="zh-CN"/>
        </w:rPr>
        <w:t xml:space="preserve"> </w:t>
      </w:r>
      <w:r w:rsidR="00086D7F">
        <w:rPr>
          <w:rFonts w:eastAsiaTheme="minorEastAsia"/>
          <w:color w:val="000000" w:themeColor="text1"/>
          <w:sz w:val="22"/>
          <w:szCs w:val="22"/>
          <w:lang w:eastAsia="zh-CN"/>
        </w:rPr>
        <w:t>by</w:t>
      </w:r>
      <w:r w:rsidR="002445C9">
        <w:rPr>
          <w:rFonts w:eastAsiaTheme="minorEastAsia"/>
          <w:color w:val="000000" w:themeColor="text1"/>
          <w:sz w:val="22"/>
          <w:szCs w:val="22"/>
          <w:lang w:eastAsia="zh-CN"/>
        </w:rPr>
        <w:t xml:space="preserve"> the </w:t>
      </w:r>
      <w:r w:rsidR="00086D7F">
        <w:rPr>
          <w:rFonts w:eastAsiaTheme="minorEastAsia"/>
          <w:color w:val="000000" w:themeColor="text1"/>
          <w:sz w:val="22"/>
          <w:szCs w:val="22"/>
          <w:lang w:eastAsia="zh-CN"/>
        </w:rPr>
        <w:t xml:space="preserve">legacy UE report, and we are not clear </w:t>
      </w:r>
      <w:r w:rsidR="00F705E5">
        <w:rPr>
          <w:rFonts w:eastAsiaTheme="minorEastAsia"/>
          <w:color w:val="000000" w:themeColor="text1"/>
          <w:sz w:val="22"/>
          <w:szCs w:val="22"/>
          <w:lang w:eastAsia="zh-CN"/>
        </w:rPr>
        <w:t xml:space="preserve">yet about </w:t>
      </w:r>
      <w:r w:rsidR="00086D7F" w:rsidRPr="0044179A">
        <w:rPr>
          <w:color w:val="000000" w:themeColor="text1"/>
          <w:sz w:val="22"/>
          <w:szCs w:val="22"/>
        </w:rPr>
        <w:t>the</w:t>
      </w:r>
      <w:r w:rsidR="00086D7F">
        <w:rPr>
          <w:rFonts w:eastAsiaTheme="minorEastAsia"/>
          <w:color w:val="000000" w:themeColor="text1"/>
          <w:sz w:val="22"/>
          <w:szCs w:val="22"/>
          <w:lang w:eastAsia="zh-CN"/>
        </w:rPr>
        <w:t xml:space="preserve"> benefits of reporting such information</w:t>
      </w:r>
      <w:r w:rsidR="0057018F">
        <w:rPr>
          <w:rFonts w:eastAsiaTheme="minorEastAsia"/>
          <w:color w:val="000000" w:themeColor="text1"/>
          <w:sz w:val="22"/>
          <w:szCs w:val="22"/>
          <w:lang w:eastAsia="zh-CN"/>
        </w:rPr>
        <w:t>. The motivation should be justified by evaluations</w:t>
      </w:r>
      <w:r w:rsidR="00B13C0F">
        <w:rPr>
          <w:rFonts w:eastAsiaTheme="minorEastAsia"/>
          <w:color w:val="000000" w:themeColor="text1"/>
          <w:sz w:val="22"/>
          <w:szCs w:val="22"/>
          <w:lang w:eastAsia="zh-CN"/>
        </w:rPr>
        <w:t xml:space="preserve"> before being discussed at 9.2.3.</w:t>
      </w:r>
      <w:r w:rsidR="00F705E5">
        <w:rPr>
          <w:rFonts w:eastAsiaTheme="minorEastAsia"/>
          <w:color w:val="000000" w:themeColor="text1"/>
          <w:sz w:val="22"/>
          <w:szCs w:val="22"/>
          <w:lang w:eastAsia="zh-CN"/>
        </w:rPr>
        <w:t>1</w:t>
      </w:r>
      <w:r w:rsidR="0057018F">
        <w:rPr>
          <w:rFonts w:eastAsiaTheme="minorEastAsia"/>
          <w:color w:val="000000" w:themeColor="text1"/>
          <w:sz w:val="22"/>
          <w:szCs w:val="22"/>
          <w:lang w:eastAsia="zh-CN"/>
        </w:rPr>
        <w:t>.</w:t>
      </w:r>
    </w:p>
    <w:p w14:paraId="50AFCDAE" w14:textId="1AC1BCBA" w:rsidR="00762477" w:rsidRDefault="00762477" w:rsidP="00982866">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sidR="00AA7B23">
        <w:rPr>
          <w:rFonts w:ascii="Times New Roman" w:hAnsi="Times New Roman" w:cs="Times New Roman"/>
          <w:b/>
          <w:i/>
          <w:color w:val="000000" w:themeColor="text1"/>
          <w:sz w:val="22"/>
          <w:szCs w:val="22"/>
          <w:lang w:eastAsia="zh-CN"/>
        </w:rPr>
        <w:t>3</w:t>
      </w:r>
      <w:r w:rsidR="00E051E5">
        <w:rPr>
          <w:rFonts w:ascii="Times New Roman" w:hAnsi="Times New Roman" w:cs="Times New Roman"/>
          <w:b/>
          <w:i/>
          <w:color w:val="000000" w:themeColor="text1"/>
          <w:sz w:val="22"/>
          <w:szCs w:val="22"/>
          <w:lang w:eastAsia="zh-CN"/>
        </w:rPr>
        <w:t>4</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w:t>
      </w:r>
      <w:r w:rsidR="00960E9F">
        <w:rPr>
          <w:rFonts w:ascii="Times New Roman" w:hAnsi="Times New Roman" w:cs="Times New Roman"/>
          <w:b/>
          <w:i/>
          <w:color w:val="000000" w:themeColor="text1"/>
          <w:sz w:val="22"/>
          <w:szCs w:val="22"/>
          <w:lang w:eastAsia="zh-CN"/>
        </w:rPr>
        <w:t xml:space="preserve"> the motivation of introducing the report of confidence/probability of the AI/ML output is not clear</w:t>
      </w:r>
      <w:r w:rsidR="0009322E">
        <w:rPr>
          <w:rFonts w:ascii="Times New Roman" w:hAnsi="Times New Roman" w:cs="Times New Roman"/>
          <w:b/>
          <w:i/>
          <w:color w:val="000000" w:themeColor="text1"/>
          <w:sz w:val="22"/>
          <w:szCs w:val="22"/>
          <w:lang w:eastAsia="zh-CN"/>
        </w:rPr>
        <w:t xml:space="preserve"> and should be postponed until evaluation results are available in 9.2.3.1</w:t>
      </w:r>
      <w:r w:rsidRPr="000D4DC3">
        <w:rPr>
          <w:rFonts w:ascii="Times New Roman" w:hAnsi="Times New Roman" w:cs="Times New Roman"/>
          <w:b/>
          <w:i/>
          <w:color w:val="000000" w:themeColor="text1"/>
          <w:sz w:val="22"/>
          <w:szCs w:val="22"/>
          <w:lang w:eastAsia="zh-CN"/>
        </w:rPr>
        <w:t>.</w:t>
      </w:r>
    </w:p>
    <w:p w14:paraId="037277F6" w14:textId="2D9B29CD" w:rsidR="00C37AF9" w:rsidRPr="0044179A" w:rsidRDefault="000A5D0A" w:rsidP="0044179A">
      <w:pPr>
        <w:pStyle w:val="a1"/>
        <w:spacing w:before="120"/>
        <w:rPr>
          <w:color w:val="000000" w:themeColor="text1"/>
          <w:sz w:val="22"/>
          <w:szCs w:val="22"/>
        </w:rPr>
      </w:pPr>
      <w:r w:rsidRPr="0044179A">
        <w:rPr>
          <w:color w:val="000000" w:themeColor="text1"/>
          <w:sz w:val="22"/>
          <w:szCs w:val="22"/>
        </w:rPr>
        <w:t xml:space="preserve">In RAN1#112 the following agreement was made. The first bullet </w:t>
      </w:r>
      <w:r w:rsidR="00B03B6A">
        <w:rPr>
          <w:color w:val="000000" w:themeColor="text1"/>
          <w:sz w:val="22"/>
          <w:szCs w:val="22"/>
        </w:rPr>
        <w:t>h</w:t>
      </w:r>
      <w:r w:rsidRPr="0044179A">
        <w:rPr>
          <w:color w:val="000000" w:themeColor="text1"/>
          <w:sz w:val="22"/>
          <w:szCs w:val="22"/>
        </w:rPr>
        <w:t xml:space="preserve">as already been discussed in </w:t>
      </w:r>
      <w:r w:rsidR="009431F3" w:rsidRPr="0044179A">
        <w:rPr>
          <w:color w:val="000000" w:themeColor="text1"/>
          <w:sz w:val="22"/>
          <w:szCs w:val="22"/>
        </w:rPr>
        <w:t>Sec</w:t>
      </w:r>
      <w:r w:rsidR="009431F3">
        <w:rPr>
          <w:color w:val="000000" w:themeColor="text1"/>
          <w:sz w:val="22"/>
          <w:szCs w:val="22"/>
        </w:rPr>
        <w:t>.</w:t>
      </w:r>
      <w:r w:rsidR="009431F3" w:rsidRPr="0044179A">
        <w:rPr>
          <w:color w:val="000000" w:themeColor="text1"/>
          <w:sz w:val="22"/>
          <w:szCs w:val="22"/>
        </w:rPr>
        <w:t xml:space="preserve"> </w:t>
      </w:r>
      <w:r w:rsidRPr="0044179A">
        <w:rPr>
          <w:color w:val="000000" w:themeColor="text1"/>
          <w:sz w:val="22"/>
          <w:szCs w:val="22"/>
        </w:rPr>
        <w:t>2.</w:t>
      </w:r>
      <w:r w:rsidR="00462798">
        <w:rPr>
          <w:color w:val="000000" w:themeColor="text1"/>
          <w:sz w:val="22"/>
          <w:szCs w:val="22"/>
        </w:rPr>
        <w:t>3</w:t>
      </w:r>
      <w:r w:rsidRPr="0044179A">
        <w:rPr>
          <w:color w:val="000000" w:themeColor="text1"/>
          <w:sz w:val="22"/>
          <w:szCs w:val="22"/>
        </w:rPr>
        <w:t xml:space="preserve">. For the second bullet, it is our understanding that the legacy mechanism can be </w:t>
      </w:r>
      <w:r w:rsidR="0015206A" w:rsidRPr="00A6639E">
        <w:rPr>
          <w:color w:val="000000" w:themeColor="text1"/>
          <w:sz w:val="22"/>
          <w:szCs w:val="22"/>
        </w:rPr>
        <w:t>reused</w:t>
      </w:r>
      <w:r w:rsidRPr="0044179A">
        <w:rPr>
          <w:color w:val="000000" w:themeColor="text1"/>
          <w:sz w:val="22"/>
          <w:szCs w:val="22"/>
        </w:rPr>
        <w:t xml:space="preserve">. </w:t>
      </w:r>
    </w:p>
    <w:tbl>
      <w:tblPr>
        <w:tblStyle w:val="af"/>
        <w:tblW w:w="0" w:type="auto"/>
        <w:tblLook w:val="04A0" w:firstRow="1" w:lastRow="0" w:firstColumn="1" w:lastColumn="0" w:noHBand="0" w:noVBand="1"/>
      </w:tblPr>
      <w:tblGrid>
        <w:gridCol w:w="9062"/>
      </w:tblGrid>
      <w:tr w:rsidR="00C37AF9" w14:paraId="1EF30019" w14:textId="77777777" w:rsidTr="00C37AF9">
        <w:tc>
          <w:tcPr>
            <w:tcW w:w="9062" w:type="dxa"/>
          </w:tcPr>
          <w:p w14:paraId="5970D37C" w14:textId="77777777" w:rsidR="000A5D0A" w:rsidRPr="00DE2F1D" w:rsidRDefault="000A5D0A" w:rsidP="00DE2F1D">
            <w:pPr>
              <w:rPr>
                <w:bCs/>
                <w:iCs/>
                <w:szCs w:val="20"/>
                <w:highlight w:val="cyan"/>
                <w:lang w:eastAsia="zh-CN"/>
              </w:rPr>
            </w:pPr>
            <w:r w:rsidRPr="00DE2F1D">
              <w:rPr>
                <w:bCs/>
                <w:iCs/>
                <w:szCs w:val="20"/>
                <w:highlight w:val="green"/>
                <w:lang w:eastAsia="zh-CN"/>
              </w:rPr>
              <w:t>Agreement</w:t>
            </w:r>
          </w:p>
          <w:p w14:paraId="586E21F3" w14:textId="77777777" w:rsidR="000A5D0A" w:rsidRPr="00DE2F1D" w:rsidRDefault="000A5D0A" w:rsidP="00DE2F1D">
            <w:pPr>
              <w:rPr>
                <w:bCs/>
                <w:iCs/>
                <w:szCs w:val="20"/>
                <w:lang w:eastAsia="zh-CN"/>
              </w:rPr>
            </w:pPr>
            <w:r w:rsidRPr="00DE2F1D">
              <w:rPr>
                <w:bCs/>
                <w:iCs/>
                <w:szCs w:val="20"/>
                <w:lang w:eastAsia="zh-CN"/>
              </w:rPr>
              <w:t xml:space="preserve">For BM-Case1 and BM-Case2 with a UE-side AI/ML model, study potential specification impact of AI model inference from the following additional aspects on top of previous agreements: </w:t>
            </w:r>
          </w:p>
          <w:p w14:paraId="14194251" w14:textId="77777777" w:rsidR="000A5D0A" w:rsidRPr="00DE2F1D" w:rsidRDefault="000A5D0A" w:rsidP="00DE2F1D">
            <w:pPr>
              <w:numPr>
                <w:ilvl w:val="0"/>
                <w:numId w:val="31"/>
              </w:numPr>
              <w:overflowPunct w:val="0"/>
              <w:autoSpaceDE w:val="0"/>
              <w:autoSpaceDN w:val="0"/>
              <w:adjustRightInd w:val="0"/>
              <w:contextualSpacing/>
              <w:textAlignment w:val="baseline"/>
              <w:rPr>
                <w:rFonts w:eastAsia="宋体"/>
                <w:color w:val="000000"/>
                <w:szCs w:val="20"/>
                <w:lang w:eastAsia="zh-CN"/>
              </w:rPr>
            </w:pPr>
            <w:r w:rsidRPr="00DE2F1D">
              <w:rPr>
                <w:rFonts w:eastAsia="宋体"/>
                <w:color w:val="000000"/>
                <w:szCs w:val="20"/>
                <w:lang w:eastAsia="zh-CN"/>
              </w:rPr>
              <w:t>Indication of the associated Set A from network to UE, e.g., association/mapping of beams within Set A and beams within Set B if applicable</w:t>
            </w:r>
          </w:p>
          <w:p w14:paraId="2811EB81" w14:textId="77777777" w:rsidR="000A5D0A" w:rsidRPr="00DE2F1D" w:rsidRDefault="000A5D0A" w:rsidP="00DE2F1D">
            <w:pPr>
              <w:numPr>
                <w:ilvl w:val="0"/>
                <w:numId w:val="31"/>
              </w:numPr>
              <w:overflowPunct w:val="0"/>
              <w:autoSpaceDE w:val="0"/>
              <w:autoSpaceDN w:val="0"/>
              <w:adjustRightInd w:val="0"/>
              <w:contextualSpacing/>
              <w:textAlignment w:val="baseline"/>
              <w:rPr>
                <w:rFonts w:eastAsia="宋体"/>
                <w:color w:val="000000"/>
                <w:szCs w:val="20"/>
                <w:lang w:eastAsia="zh-CN"/>
              </w:rPr>
            </w:pPr>
            <w:r w:rsidRPr="00DE2F1D">
              <w:rPr>
                <w:rFonts w:eastAsia="宋体"/>
                <w:color w:val="000000"/>
                <w:szCs w:val="20"/>
                <w:lang w:eastAsia="zh-CN"/>
              </w:rPr>
              <w:t>Beam indication from network for UE reception</w:t>
            </w:r>
          </w:p>
          <w:p w14:paraId="3E09F46E" w14:textId="349F68A0" w:rsidR="00C37AF9" w:rsidRPr="00042087" w:rsidRDefault="000A5D0A" w:rsidP="00DE2F1D">
            <w:pPr>
              <w:numPr>
                <w:ilvl w:val="0"/>
                <w:numId w:val="31"/>
              </w:numPr>
              <w:overflowPunct w:val="0"/>
              <w:autoSpaceDE w:val="0"/>
              <w:autoSpaceDN w:val="0"/>
              <w:adjustRightInd w:val="0"/>
              <w:contextualSpacing/>
              <w:textAlignment w:val="baseline"/>
              <w:rPr>
                <w:rFonts w:eastAsiaTheme="minorEastAsia"/>
                <w:lang w:eastAsia="zh-CN"/>
              </w:rPr>
            </w:pPr>
            <w:r w:rsidRPr="00DE2F1D">
              <w:rPr>
                <w:rFonts w:eastAsia="宋体"/>
                <w:color w:val="000000"/>
                <w:lang w:eastAsia="zh-CN"/>
              </w:rPr>
              <w:t>Note: The second bullet may or may not have additional specification impact (e.g., legacy mechanism may be reused).</w:t>
            </w:r>
          </w:p>
        </w:tc>
      </w:tr>
    </w:tbl>
    <w:p w14:paraId="1514C6A6" w14:textId="77777777" w:rsidR="00F04312" w:rsidRDefault="00F04312" w:rsidP="00A76EDA">
      <w:pPr>
        <w:pStyle w:val="3"/>
        <w:rPr>
          <w:rFonts w:ascii="Times New Roman" w:hAnsi="Times New Roman" w:cs="Times New Roman"/>
          <w:b/>
          <w:sz w:val="22"/>
          <w:szCs w:val="22"/>
        </w:rPr>
      </w:pPr>
      <w:r w:rsidRPr="00A76EDA">
        <w:rPr>
          <w:rFonts w:ascii="Times New Roman" w:hAnsi="Times New Roman" w:cs="Times New Roman"/>
          <w:b/>
          <w:sz w:val="22"/>
          <w:szCs w:val="22"/>
        </w:rPr>
        <w:t xml:space="preserve">NW-side </w:t>
      </w:r>
      <w:r w:rsidR="00CD245D" w:rsidRPr="00A76EDA">
        <w:rPr>
          <w:rFonts w:ascii="Times New Roman" w:hAnsi="Times New Roman" w:cs="Times New Roman"/>
          <w:b/>
          <w:sz w:val="22"/>
          <w:szCs w:val="22"/>
        </w:rPr>
        <w:t>model</w:t>
      </w:r>
    </w:p>
    <w:p w14:paraId="5286DE6D" w14:textId="1571E4F8" w:rsidR="00070934" w:rsidRPr="002D10D3" w:rsidRDefault="00C90B00" w:rsidP="002D10D3">
      <w:pPr>
        <w:snapToGrid w:val="0"/>
        <w:spacing w:after="120"/>
        <w:rPr>
          <w:rFonts w:eastAsiaTheme="minorEastAsia"/>
          <w:sz w:val="22"/>
          <w:szCs w:val="22"/>
          <w:lang w:eastAsia="zh-CN"/>
        </w:rPr>
      </w:pPr>
      <w:r w:rsidRPr="002D10D3">
        <w:rPr>
          <w:color w:val="000000" w:themeColor="text1"/>
          <w:sz w:val="22"/>
          <w:szCs w:val="22"/>
        </w:rPr>
        <w:t xml:space="preserve">The following proposal has been up for discussion </w:t>
      </w:r>
      <w:r w:rsidR="00AE25C3" w:rsidRPr="001A665B">
        <w:rPr>
          <w:color w:val="000000" w:themeColor="text1"/>
          <w:sz w:val="22"/>
          <w:szCs w:val="22"/>
        </w:rPr>
        <w:t>in RAN1#112bis-e</w:t>
      </w:r>
      <w:r w:rsidRPr="002D10D3">
        <w:rPr>
          <w:color w:val="000000" w:themeColor="text1"/>
          <w:sz w:val="22"/>
          <w:szCs w:val="22"/>
        </w:rPr>
        <w:t>, but was not agreed in the end.</w:t>
      </w:r>
    </w:p>
    <w:tbl>
      <w:tblPr>
        <w:tblStyle w:val="af"/>
        <w:tblW w:w="0" w:type="auto"/>
        <w:tblLook w:val="04A0" w:firstRow="1" w:lastRow="0" w:firstColumn="1" w:lastColumn="0" w:noHBand="0" w:noVBand="1"/>
      </w:tblPr>
      <w:tblGrid>
        <w:gridCol w:w="9062"/>
      </w:tblGrid>
      <w:tr w:rsidR="002259DF" w14:paraId="47511628" w14:textId="77777777" w:rsidTr="002259DF">
        <w:tc>
          <w:tcPr>
            <w:tcW w:w="9062" w:type="dxa"/>
          </w:tcPr>
          <w:p w14:paraId="58A225D9" w14:textId="77777777" w:rsidR="002259DF" w:rsidRPr="002D10D3" w:rsidRDefault="002259DF" w:rsidP="002D10D3">
            <w:r w:rsidRPr="002D10D3">
              <w:rPr>
                <w:rFonts w:eastAsia="宋体"/>
                <w:kern w:val="2"/>
                <w:szCs w:val="22"/>
                <w:u w:val="single"/>
                <w:lang w:eastAsia="zh-CN"/>
              </w:rPr>
              <w:t>Proposal 3.2.2</w:t>
            </w:r>
            <w:r w:rsidRPr="002D10D3">
              <w:rPr>
                <w:rFonts w:eastAsia="宋体"/>
                <w:kern w:val="2"/>
                <w:szCs w:val="22"/>
                <w:lang w:eastAsia="zh-CN"/>
              </w:rPr>
              <w:t xml:space="preserve">: </w:t>
            </w:r>
            <w:r w:rsidRPr="002D10D3">
              <w:rPr>
                <w:rFonts w:ascii="Times" w:eastAsia="Batang" w:hAnsi="Times"/>
                <w:lang w:val="en-GB"/>
              </w:rPr>
              <w:t xml:space="preserve">For BM-Case1 and BM-Case2 </w:t>
            </w:r>
            <w:r w:rsidRPr="002D10D3">
              <w:rPr>
                <w:rFonts w:eastAsia="Batang"/>
                <w:bCs/>
                <w:iCs/>
                <w:szCs w:val="20"/>
                <w:lang w:val="en-GB" w:eastAsia="zh-CN"/>
              </w:rPr>
              <w:t>with a network-side AI/ML model</w:t>
            </w:r>
            <w:r w:rsidRPr="002D10D3">
              <w:rPr>
                <w:rFonts w:ascii="Times" w:eastAsia="Batang" w:hAnsi="Times"/>
                <w:lang w:val="en-GB"/>
              </w:rPr>
              <w:t>, study feasibility, necessity, benefit(s) and potential specification impact from the following additional aspects for AI model inference:</w:t>
            </w:r>
          </w:p>
          <w:p w14:paraId="5F92DE0E" w14:textId="77777777" w:rsidR="002259DF" w:rsidRPr="002D10D3" w:rsidRDefault="002259DF" w:rsidP="002D10D3">
            <w:pPr>
              <w:pStyle w:val="a1"/>
              <w:numPr>
                <w:ilvl w:val="0"/>
                <w:numId w:val="11"/>
              </w:numPr>
              <w:spacing w:after="0"/>
            </w:pPr>
            <w:r w:rsidRPr="002D10D3">
              <w:t xml:space="preserve">Beam indication of multiple future time instances </w:t>
            </w:r>
            <w:r w:rsidRPr="002D10D3">
              <w:rPr>
                <w:color w:val="FF0000"/>
              </w:rPr>
              <w:t xml:space="preserve">[in one indication] </w:t>
            </w:r>
            <w:r w:rsidRPr="002D10D3">
              <w:t>for BM-Case2</w:t>
            </w:r>
          </w:p>
          <w:p w14:paraId="205DB254" w14:textId="77777777" w:rsidR="002259DF" w:rsidRPr="002D10D3" w:rsidRDefault="002259DF" w:rsidP="002D10D3">
            <w:pPr>
              <w:pStyle w:val="a1"/>
              <w:numPr>
                <w:ilvl w:val="1"/>
                <w:numId w:val="11"/>
              </w:numPr>
              <w:spacing w:after="0"/>
              <w:rPr>
                <w:color w:val="FF0000"/>
              </w:rPr>
            </w:pPr>
            <w:r w:rsidRPr="002D10D3">
              <w:rPr>
                <w:color w:val="FF0000"/>
              </w:rPr>
              <w:t>FFS: applicable for Top-1 and/or Top-K predicted beams</w:t>
            </w:r>
          </w:p>
          <w:p w14:paraId="458F01EE" w14:textId="77777777" w:rsidR="002259DF" w:rsidRPr="002D10D3" w:rsidRDefault="002259DF" w:rsidP="002D10D3">
            <w:pPr>
              <w:pStyle w:val="a1"/>
              <w:numPr>
                <w:ilvl w:val="0"/>
                <w:numId w:val="11"/>
              </w:numPr>
              <w:spacing w:after="0"/>
            </w:pPr>
            <w:r w:rsidRPr="002D10D3">
              <w:t xml:space="preserve">Measurement reporting of multiple past time instances in one reporting instance for BM-Case2 </w:t>
            </w:r>
          </w:p>
          <w:p w14:paraId="1A49D0E5" w14:textId="77777777" w:rsidR="002259DF" w:rsidRPr="002D10D3" w:rsidRDefault="002259DF" w:rsidP="002D10D3">
            <w:pPr>
              <w:pStyle w:val="a1"/>
              <w:numPr>
                <w:ilvl w:val="0"/>
                <w:numId w:val="11"/>
              </w:numPr>
              <w:spacing w:after="0"/>
              <w:rPr>
                <w:color w:val="FF0000"/>
              </w:rPr>
            </w:pPr>
            <w:r w:rsidRPr="002D10D3">
              <w:t xml:space="preserve">Overhead reduction for the reporting of L1-RSRP measurement results </w:t>
            </w:r>
          </w:p>
          <w:p w14:paraId="1CDF94F8" w14:textId="77777777" w:rsidR="002259DF" w:rsidRPr="002D10D3" w:rsidRDefault="002259DF" w:rsidP="002D10D3">
            <w:pPr>
              <w:pStyle w:val="a1"/>
              <w:numPr>
                <w:ilvl w:val="1"/>
                <w:numId w:val="11"/>
              </w:numPr>
              <w:spacing w:after="0"/>
              <w:rPr>
                <w:color w:val="FF0000"/>
              </w:rPr>
            </w:pPr>
            <w:r w:rsidRPr="002D10D3">
              <w:rPr>
                <w:color w:val="FF0000"/>
              </w:rPr>
              <w:t>FFS: e.g. reporting a partial Set B, L1-RSRP quantization, compressed temporal information for BM-Case2, statistics of past measurements for BM-Case2, etc.</w:t>
            </w:r>
          </w:p>
          <w:p w14:paraId="4862B547" w14:textId="77777777" w:rsidR="002259DF" w:rsidRPr="002D10D3" w:rsidRDefault="002259DF" w:rsidP="002D10D3">
            <w:pPr>
              <w:pStyle w:val="a1"/>
              <w:numPr>
                <w:ilvl w:val="0"/>
                <w:numId w:val="11"/>
              </w:numPr>
              <w:spacing w:after="0"/>
            </w:pPr>
            <w:r w:rsidRPr="002D10D3">
              <w:t xml:space="preserve">Beam indication </w:t>
            </w:r>
            <w:r w:rsidRPr="002D10D3">
              <w:rPr>
                <w:color w:val="FF0000"/>
              </w:rPr>
              <w:t xml:space="preserve">of </w:t>
            </w:r>
            <w:r w:rsidRPr="002D10D3">
              <w:rPr>
                <w:strike/>
                <w:color w:val="FF0000"/>
              </w:rPr>
              <w:t>based on</w:t>
            </w:r>
            <w:r w:rsidRPr="002D10D3">
              <w:t xml:space="preserve"> unmeasured/outdated </w:t>
            </w:r>
            <w:r w:rsidRPr="002D10D3">
              <w:rPr>
                <w:strike/>
                <w:color w:val="FF0000"/>
              </w:rPr>
              <w:t>source RS</w:t>
            </w:r>
            <w:r w:rsidRPr="002D10D3">
              <w:t xml:space="preserve"> </w:t>
            </w:r>
            <w:proofErr w:type="spellStart"/>
            <w:r w:rsidRPr="002D10D3">
              <w:rPr>
                <w:color w:val="FF0000"/>
              </w:rPr>
              <w:t>Tx</w:t>
            </w:r>
            <w:proofErr w:type="spellEnd"/>
            <w:r w:rsidRPr="002D10D3">
              <w:rPr>
                <w:color w:val="FF0000"/>
              </w:rPr>
              <w:t xml:space="preserve"> beam(s) </w:t>
            </w:r>
            <w:r w:rsidRPr="002D10D3">
              <w:t>for BM-Case1 and BM-Case2</w:t>
            </w:r>
          </w:p>
          <w:p w14:paraId="40CE59A0" w14:textId="01FE232A" w:rsidR="002259DF" w:rsidRPr="002D10D3" w:rsidRDefault="002259DF" w:rsidP="002D10D3">
            <w:pPr>
              <w:pStyle w:val="a1"/>
              <w:numPr>
                <w:ilvl w:val="0"/>
                <w:numId w:val="11"/>
              </w:numPr>
              <w:spacing w:after="0"/>
              <w:rPr>
                <w:b/>
                <w:i/>
                <w:color w:val="FF0000"/>
              </w:rPr>
            </w:pPr>
            <w:r w:rsidRPr="002D10D3">
              <w:rPr>
                <w:rFonts w:ascii="Times" w:eastAsia="宋体" w:hAnsi="Times"/>
                <w:bCs/>
                <w:iCs/>
                <w:color w:val="FF0000"/>
                <w:szCs w:val="20"/>
                <w:lang w:val="en-GB" w:eastAsia="zh-CN"/>
              </w:rPr>
              <w:t>Note: The potential performance gains of measurement reporting should be justified by considering UCI payload overhead</w:t>
            </w:r>
          </w:p>
        </w:tc>
      </w:tr>
    </w:tbl>
    <w:p w14:paraId="396ED50D" w14:textId="4D69B6D0" w:rsidR="00E4469B" w:rsidRDefault="00E4469B" w:rsidP="002D10D3">
      <w:pPr>
        <w:pStyle w:val="a1"/>
        <w:spacing w:before="120"/>
        <w:rPr>
          <w:rFonts w:eastAsiaTheme="minorEastAsia"/>
          <w:sz w:val="22"/>
          <w:szCs w:val="22"/>
          <w:lang w:eastAsia="zh-CN"/>
        </w:rPr>
      </w:pPr>
      <w:r>
        <w:rPr>
          <w:rFonts w:eastAsiaTheme="minorEastAsia"/>
          <w:sz w:val="22"/>
          <w:szCs w:val="22"/>
          <w:lang w:eastAsia="zh-CN"/>
        </w:rPr>
        <w:t>For the first bullet, It should be clarified what exactly is meant with the beam indication of multiple future instances. If it is the TCI state</w:t>
      </w:r>
      <w:r w:rsidR="002753C8">
        <w:rPr>
          <w:rFonts w:eastAsiaTheme="minorEastAsia"/>
          <w:sz w:val="22"/>
          <w:szCs w:val="22"/>
          <w:lang w:eastAsia="zh-CN"/>
        </w:rPr>
        <w:t>s</w:t>
      </w:r>
      <w:r>
        <w:rPr>
          <w:rFonts w:eastAsiaTheme="minorEastAsia"/>
          <w:sz w:val="22"/>
          <w:szCs w:val="22"/>
          <w:lang w:eastAsia="zh-CN"/>
        </w:rPr>
        <w:t>, then this should be a separate discussion</w:t>
      </w:r>
      <w:r w:rsidR="002753C8">
        <w:rPr>
          <w:rFonts w:eastAsiaTheme="minorEastAsia"/>
          <w:sz w:val="22"/>
          <w:szCs w:val="22"/>
          <w:lang w:eastAsia="zh-CN"/>
        </w:rPr>
        <w:t xml:space="preserve"> in our view</w:t>
      </w:r>
      <w:r>
        <w:rPr>
          <w:rFonts w:eastAsiaTheme="minorEastAsia"/>
          <w:sz w:val="22"/>
          <w:szCs w:val="22"/>
          <w:lang w:eastAsia="zh-CN"/>
        </w:rPr>
        <w:t>, since it</w:t>
      </w:r>
      <w:r w:rsidR="002753C8">
        <w:rPr>
          <w:rFonts w:eastAsiaTheme="minorEastAsia"/>
          <w:sz w:val="22"/>
          <w:szCs w:val="22"/>
          <w:lang w:eastAsia="zh-CN"/>
        </w:rPr>
        <w:t xml:space="preserve"> would be applicable </w:t>
      </w:r>
      <w:r>
        <w:rPr>
          <w:rFonts w:eastAsiaTheme="minorEastAsia"/>
          <w:sz w:val="22"/>
          <w:szCs w:val="22"/>
          <w:lang w:eastAsia="zh-CN"/>
        </w:rPr>
        <w:t>after the beam selection procedure has been completed. In our view, it means the indication of the Top-1/K beam predicted beams. And then</w:t>
      </w:r>
      <w:r w:rsidR="00E05398">
        <w:rPr>
          <w:rFonts w:eastAsiaTheme="minorEastAsia"/>
          <w:sz w:val="22"/>
          <w:szCs w:val="22"/>
          <w:lang w:eastAsia="zh-CN"/>
        </w:rPr>
        <w:t xml:space="preserve"> the “in one indication” can be removed. For example</w:t>
      </w:r>
      <w:r w:rsidR="00306A5D">
        <w:rPr>
          <w:rFonts w:eastAsiaTheme="minorEastAsia"/>
          <w:sz w:val="22"/>
          <w:szCs w:val="22"/>
          <w:lang w:eastAsia="zh-CN"/>
        </w:rPr>
        <w:t>,</w:t>
      </w:r>
      <w:r w:rsidR="00E05398">
        <w:rPr>
          <w:rFonts w:eastAsiaTheme="minorEastAsia"/>
          <w:sz w:val="22"/>
          <w:szCs w:val="22"/>
          <w:lang w:eastAsia="zh-CN"/>
        </w:rPr>
        <w:t xml:space="preserve"> for Top-K beam sweeping</w:t>
      </w:r>
      <w:r w:rsidR="00515205">
        <w:rPr>
          <w:rFonts w:eastAsiaTheme="minorEastAsia"/>
          <w:sz w:val="22"/>
          <w:szCs w:val="22"/>
          <w:lang w:eastAsia="zh-CN"/>
        </w:rPr>
        <w:t xml:space="preserve"> in BM-Case 2</w:t>
      </w:r>
      <w:r w:rsidR="00E05398">
        <w:rPr>
          <w:rFonts w:eastAsiaTheme="minorEastAsia"/>
          <w:sz w:val="22"/>
          <w:szCs w:val="22"/>
          <w:lang w:eastAsia="zh-CN"/>
        </w:rPr>
        <w:t>,</w:t>
      </w:r>
      <w:r w:rsidR="00515205">
        <w:rPr>
          <w:rFonts w:eastAsiaTheme="minorEastAsia"/>
          <w:sz w:val="22"/>
          <w:szCs w:val="22"/>
          <w:lang w:eastAsia="zh-CN"/>
        </w:rPr>
        <w:t xml:space="preserve"> the NW could determine different sets of Top-K candidates </w:t>
      </w:r>
      <w:r>
        <w:rPr>
          <w:rFonts w:eastAsiaTheme="minorEastAsia"/>
          <w:sz w:val="22"/>
          <w:szCs w:val="22"/>
          <w:lang w:eastAsia="zh-CN"/>
        </w:rPr>
        <w:t>for</w:t>
      </w:r>
      <w:r w:rsidR="00515205">
        <w:rPr>
          <w:rFonts w:eastAsiaTheme="minorEastAsia"/>
          <w:sz w:val="22"/>
          <w:szCs w:val="22"/>
          <w:lang w:eastAsia="zh-CN"/>
        </w:rPr>
        <w:t xml:space="preserve"> different time-instances. It is not required that these various sets are sent in one indication</w:t>
      </w:r>
      <w:r w:rsidR="002753C8">
        <w:rPr>
          <w:rFonts w:eastAsiaTheme="minorEastAsia"/>
          <w:sz w:val="22"/>
          <w:szCs w:val="22"/>
          <w:lang w:eastAsia="zh-CN"/>
        </w:rPr>
        <w:t xml:space="preserve"> which c</w:t>
      </w:r>
      <w:r w:rsidR="00515205">
        <w:rPr>
          <w:rFonts w:eastAsiaTheme="minorEastAsia"/>
          <w:sz w:val="22"/>
          <w:szCs w:val="22"/>
          <w:lang w:eastAsia="zh-CN"/>
        </w:rPr>
        <w:t>ou</w:t>
      </w:r>
      <w:r w:rsidR="002753C8">
        <w:rPr>
          <w:rFonts w:eastAsiaTheme="minorEastAsia"/>
          <w:sz w:val="22"/>
          <w:szCs w:val="22"/>
          <w:lang w:eastAsia="zh-CN"/>
        </w:rPr>
        <w:t xml:space="preserve">ld increase the payload </w:t>
      </w:r>
      <w:r>
        <w:rPr>
          <w:rFonts w:eastAsiaTheme="minorEastAsia"/>
          <w:sz w:val="22"/>
          <w:szCs w:val="22"/>
          <w:lang w:eastAsia="zh-CN"/>
        </w:rPr>
        <w:t xml:space="preserve">or </w:t>
      </w:r>
      <w:r w:rsidR="002753C8">
        <w:rPr>
          <w:rFonts w:eastAsiaTheme="minorEastAsia"/>
          <w:sz w:val="22"/>
          <w:szCs w:val="22"/>
          <w:lang w:eastAsia="zh-CN"/>
        </w:rPr>
        <w:t>also c</w:t>
      </w:r>
      <w:r>
        <w:rPr>
          <w:rFonts w:eastAsiaTheme="minorEastAsia"/>
          <w:sz w:val="22"/>
          <w:szCs w:val="22"/>
          <w:lang w:eastAsia="zh-CN"/>
        </w:rPr>
        <w:t xml:space="preserve">ould make the </w:t>
      </w:r>
      <w:proofErr w:type="spellStart"/>
      <w:r>
        <w:rPr>
          <w:rFonts w:eastAsiaTheme="minorEastAsia"/>
          <w:sz w:val="22"/>
          <w:szCs w:val="22"/>
          <w:lang w:eastAsia="zh-CN"/>
        </w:rPr>
        <w:t>gNB</w:t>
      </w:r>
      <w:proofErr w:type="spellEnd"/>
      <w:r>
        <w:rPr>
          <w:rFonts w:eastAsiaTheme="minorEastAsia"/>
          <w:sz w:val="22"/>
          <w:szCs w:val="22"/>
          <w:lang w:eastAsia="zh-CN"/>
        </w:rPr>
        <w:t xml:space="preserve"> implementation too </w:t>
      </w:r>
      <w:r>
        <w:rPr>
          <w:rFonts w:eastAsiaTheme="minorEastAsia"/>
          <w:sz w:val="22"/>
          <w:szCs w:val="22"/>
          <w:lang w:eastAsia="zh-CN"/>
        </w:rPr>
        <w:lastRenderedPageBreak/>
        <w:t>restricted</w:t>
      </w:r>
      <w:r w:rsidR="002753C8">
        <w:rPr>
          <w:rFonts w:eastAsiaTheme="minorEastAsia"/>
          <w:sz w:val="22"/>
          <w:szCs w:val="22"/>
          <w:lang w:eastAsia="zh-CN"/>
        </w:rPr>
        <w:t>.</w:t>
      </w:r>
      <w:r>
        <w:rPr>
          <w:rFonts w:eastAsiaTheme="minorEastAsia"/>
          <w:sz w:val="22"/>
          <w:szCs w:val="22"/>
          <w:lang w:eastAsia="zh-CN"/>
        </w:rPr>
        <w:t xml:space="preserve"> </w:t>
      </w:r>
      <w:r w:rsidR="00515205">
        <w:rPr>
          <w:rFonts w:eastAsiaTheme="minorEastAsia"/>
          <w:sz w:val="22"/>
          <w:szCs w:val="22"/>
          <w:lang w:eastAsia="zh-CN"/>
        </w:rPr>
        <w:t>For the current stage, we think it should be kept open whether one indication is needed or multiple indications can be used.</w:t>
      </w:r>
    </w:p>
    <w:p w14:paraId="427BA7A0" w14:textId="6B9736A8" w:rsidR="00E4469B" w:rsidRDefault="00E4469B" w:rsidP="002D10D3">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second bullet, it could be clarified about the benefits and use of reporting multiple pas</w:t>
      </w:r>
      <w:r w:rsidR="00ED1953">
        <w:rPr>
          <w:rFonts w:eastAsiaTheme="minorEastAsia"/>
          <w:sz w:val="22"/>
          <w:szCs w:val="22"/>
          <w:lang w:eastAsia="zh-CN"/>
        </w:rPr>
        <w:t>t</w:t>
      </w:r>
      <w:r>
        <w:rPr>
          <w:rFonts w:eastAsiaTheme="minorEastAsia"/>
          <w:sz w:val="22"/>
          <w:szCs w:val="22"/>
          <w:lang w:eastAsia="zh-CN"/>
        </w:rPr>
        <w:t xml:space="preserve"> time instances together</w:t>
      </w:r>
      <w:r w:rsidR="002753C8">
        <w:rPr>
          <w:rFonts w:eastAsiaTheme="minorEastAsia"/>
          <w:sz w:val="22"/>
          <w:szCs w:val="22"/>
          <w:lang w:eastAsia="zh-CN"/>
        </w:rPr>
        <w:t>, before agreeing to it</w:t>
      </w:r>
      <w:r>
        <w:rPr>
          <w:rFonts w:eastAsiaTheme="minorEastAsia"/>
          <w:sz w:val="22"/>
          <w:szCs w:val="22"/>
          <w:lang w:eastAsia="zh-CN"/>
        </w:rPr>
        <w:t>.</w:t>
      </w:r>
    </w:p>
    <w:p w14:paraId="4E6742A6" w14:textId="062BB1B9" w:rsidR="00E4469B" w:rsidRDefault="00515205" w:rsidP="002D10D3">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 xml:space="preserve">Regarding the examples given under FFS for overhead reduction, we think progress can be achieved easier if </w:t>
      </w:r>
      <w:r w:rsidR="00ED1953">
        <w:rPr>
          <w:rFonts w:eastAsiaTheme="minorEastAsia"/>
          <w:sz w:val="22"/>
          <w:szCs w:val="22"/>
          <w:lang w:eastAsia="zh-CN"/>
        </w:rPr>
        <w:t>this sub-bullet</w:t>
      </w:r>
      <w:r>
        <w:rPr>
          <w:rFonts w:eastAsiaTheme="minorEastAsia"/>
          <w:sz w:val="22"/>
          <w:szCs w:val="22"/>
          <w:lang w:eastAsia="zh-CN"/>
        </w:rPr>
        <w:t xml:space="preserve"> </w:t>
      </w:r>
      <w:r w:rsidR="00ED1953">
        <w:rPr>
          <w:rFonts w:eastAsiaTheme="minorEastAsia"/>
          <w:sz w:val="22"/>
          <w:szCs w:val="22"/>
          <w:lang w:eastAsia="zh-CN"/>
        </w:rPr>
        <w:t>is</w:t>
      </w:r>
      <w:r>
        <w:rPr>
          <w:rFonts w:eastAsiaTheme="minorEastAsia"/>
          <w:sz w:val="22"/>
          <w:szCs w:val="22"/>
          <w:lang w:eastAsia="zh-CN"/>
        </w:rPr>
        <w:t xml:space="preserve"> removed. </w:t>
      </w:r>
    </w:p>
    <w:p w14:paraId="18FE0729" w14:textId="6A74A7DA" w:rsidR="00E05398" w:rsidRPr="002D10D3" w:rsidRDefault="00515205" w:rsidP="002D10D3">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 xml:space="preserve">For the </w:t>
      </w:r>
      <w:r w:rsidR="00E05398">
        <w:rPr>
          <w:rFonts w:eastAsiaTheme="minorEastAsia"/>
          <w:sz w:val="22"/>
          <w:szCs w:val="22"/>
          <w:lang w:eastAsia="zh-CN"/>
        </w:rPr>
        <w:t>last bullet, “</w:t>
      </w:r>
      <w:r w:rsidR="00E05398" w:rsidRPr="002D10D3">
        <w:rPr>
          <w:rFonts w:eastAsiaTheme="minorEastAsia"/>
          <w:sz w:val="22"/>
          <w:szCs w:val="22"/>
          <w:lang w:eastAsia="zh-CN"/>
        </w:rPr>
        <w:t xml:space="preserve">Beam indication of unmeasured/outdated </w:t>
      </w:r>
      <w:proofErr w:type="spellStart"/>
      <w:r w:rsidR="00E05398" w:rsidRPr="002D10D3">
        <w:rPr>
          <w:rFonts w:eastAsiaTheme="minorEastAsia"/>
          <w:sz w:val="22"/>
          <w:szCs w:val="22"/>
          <w:lang w:eastAsia="zh-CN"/>
        </w:rPr>
        <w:t>Tx</w:t>
      </w:r>
      <w:proofErr w:type="spellEnd"/>
      <w:r w:rsidR="00E05398" w:rsidRPr="002D10D3">
        <w:rPr>
          <w:rFonts w:eastAsiaTheme="minorEastAsia"/>
          <w:sz w:val="22"/>
          <w:szCs w:val="22"/>
          <w:lang w:eastAsia="zh-CN"/>
        </w:rPr>
        <w:t xml:space="preserve"> beam(s) for BM-Case1 and BM-Case2”, which we think should be deleted. The reason is that the NW can configure CSI-RS according to the model output (which in case that Top-K beam sweeping anyway would be required) and the UE can then utilize this information to obtain its best suited Rx beam for the reception of a data transmission.</w:t>
      </w:r>
    </w:p>
    <w:p w14:paraId="3A01DEDE" w14:textId="7C2D83F0" w:rsidR="00515205" w:rsidRPr="002D10D3" w:rsidRDefault="00515205" w:rsidP="002D10D3">
      <w:pPr>
        <w:overflowPunct w:val="0"/>
        <w:autoSpaceDE w:val="0"/>
        <w:autoSpaceDN w:val="0"/>
        <w:adjustRightInd w:val="0"/>
        <w:spacing w:after="120"/>
        <w:textAlignment w:val="baseline"/>
        <w:rPr>
          <w:rFonts w:eastAsiaTheme="minorEastAsia"/>
          <w:sz w:val="22"/>
          <w:szCs w:val="22"/>
          <w:lang w:eastAsia="zh-CN"/>
        </w:rPr>
      </w:pPr>
      <w:r w:rsidRPr="002D10D3">
        <w:rPr>
          <w:rFonts w:eastAsiaTheme="minorEastAsia"/>
          <w:sz w:val="22"/>
          <w:szCs w:val="22"/>
          <w:lang w:eastAsia="zh-CN"/>
        </w:rPr>
        <w:t>Based on the above discussion, we are making the following proposal:</w:t>
      </w:r>
    </w:p>
    <w:p w14:paraId="36C8B6EA" w14:textId="5F3EDA84" w:rsidR="00515205" w:rsidRPr="002D10D3" w:rsidRDefault="00515205" w:rsidP="00515205">
      <w:pPr>
        <w:spacing w:after="120"/>
        <w:rPr>
          <w:b/>
          <w:i/>
          <w:sz w:val="22"/>
          <w:szCs w:val="22"/>
        </w:rPr>
      </w:pPr>
      <w:r w:rsidRPr="002D10D3">
        <w:rPr>
          <w:b/>
          <w:i/>
          <w:sz w:val="22"/>
          <w:szCs w:val="22"/>
          <w:lang w:eastAsia="zh-CN"/>
        </w:rPr>
        <w:t xml:space="preserve">Proposal </w:t>
      </w:r>
      <w:r w:rsidR="00E051E5">
        <w:rPr>
          <w:b/>
          <w:i/>
          <w:sz w:val="22"/>
          <w:szCs w:val="22"/>
          <w:lang w:eastAsia="zh-CN"/>
        </w:rPr>
        <w:t>35</w:t>
      </w:r>
      <w:r w:rsidRPr="002D10D3">
        <w:rPr>
          <w:b/>
          <w:i/>
          <w:sz w:val="22"/>
          <w:szCs w:val="22"/>
          <w:lang w:eastAsia="zh-CN"/>
        </w:rPr>
        <w:t xml:space="preserve">: </w:t>
      </w:r>
      <w:r w:rsidRPr="002D10D3">
        <w:rPr>
          <w:rFonts w:ascii="Times" w:eastAsia="Batang" w:hAnsi="Times"/>
          <w:b/>
          <w:i/>
          <w:sz w:val="22"/>
          <w:szCs w:val="22"/>
          <w:lang w:val="en-GB"/>
        </w:rPr>
        <w:t xml:space="preserve">For BM-Case1 and BM-Case2 </w:t>
      </w:r>
      <w:r w:rsidRPr="002D10D3">
        <w:rPr>
          <w:rFonts w:eastAsia="Batang"/>
          <w:b/>
          <w:bCs/>
          <w:i/>
          <w:iCs/>
          <w:sz w:val="22"/>
          <w:szCs w:val="22"/>
          <w:lang w:val="en-GB" w:eastAsia="zh-CN"/>
        </w:rPr>
        <w:t xml:space="preserve">with a </w:t>
      </w:r>
      <w:r w:rsidR="00DC2C07" w:rsidRPr="002D10D3">
        <w:rPr>
          <w:rFonts w:eastAsia="Batang"/>
          <w:b/>
          <w:bCs/>
          <w:i/>
          <w:iCs/>
          <w:sz w:val="22"/>
          <w:szCs w:val="22"/>
          <w:lang w:val="en-GB" w:eastAsia="zh-CN"/>
        </w:rPr>
        <w:t>NW</w:t>
      </w:r>
      <w:r w:rsidRPr="002D10D3">
        <w:rPr>
          <w:rFonts w:eastAsia="Batang"/>
          <w:b/>
          <w:bCs/>
          <w:i/>
          <w:iCs/>
          <w:sz w:val="22"/>
          <w:szCs w:val="22"/>
          <w:lang w:val="en-GB" w:eastAsia="zh-CN"/>
        </w:rPr>
        <w:t>-side AI/ML model</w:t>
      </w:r>
      <w:r w:rsidRPr="002D10D3">
        <w:rPr>
          <w:rFonts w:ascii="Times" w:eastAsia="Batang" w:hAnsi="Times"/>
          <w:b/>
          <w:i/>
          <w:sz w:val="22"/>
          <w:szCs w:val="22"/>
          <w:lang w:val="en-GB"/>
        </w:rPr>
        <w:t xml:space="preserve">, study potential specification impact from the following additional aspects for </w:t>
      </w:r>
      <w:r w:rsidR="00DC2C07" w:rsidRPr="002D10D3">
        <w:rPr>
          <w:rFonts w:ascii="Times" w:eastAsia="Batang" w:hAnsi="Times"/>
          <w:b/>
          <w:i/>
          <w:sz w:val="22"/>
          <w:szCs w:val="22"/>
          <w:lang w:val="en-GB"/>
        </w:rPr>
        <w:t xml:space="preserve">AI/ML </w:t>
      </w:r>
      <w:r w:rsidRPr="002D10D3">
        <w:rPr>
          <w:rFonts w:ascii="Times" w:eastAsia="Batang" w:hAnsi="Times"/>
          <w:b/>
          <w:i/>
          <w:sz w:val="22"/>
          <w:szCs w:val="22"/>
          <w:lang w:val="en-GB"/>
        </w:rPr>
        <w:t>model inference:</w:t>
      </w:r>
    </w:p>
    <w:p w14:paraId="135A891D" w14:textId="572C8987" w:rsidR="00515205" w:rsidRPr="002D10D3" w:rsidRDefault="00515205" w:rsidP="002D10D3">
      <w:pPr>
        <w:pStyle w:val="a1"/>
        <w:numPr>
          <w:ilvl w:val="0"/>
          <w:numId w:val="11"/>
        </w:numPr>
        <w:spacing w:before="60" w:line="276" w:lineRule="auto"/>
        <w:rPr>
          <w:b/>
          <w:i/>
          <w:sz w:val="22"/>
          <w:szCs w:val="22"/>
        </w:rPr>
      </w:pPr>
      <w:r w:rsidRPr="002D10D3">
        <w:rPr>
          <w:b/>
          <w:i/>
          <w:sz w:val="22"/>
          <w:szCs w:val="22"/>
        </w:rPr>
        <w:t xml:space="preserve">Beam </w:t>
      </w:r>
      <w:r w:rsidR="00823CC5" w:rsidRPr="002D10D3">
        <w:rPr>
          <w:b/>
          <w:i/>
          <w:sz w:val="22"/>
          <w:szCs w:val="22"/>
        </w:rPr>
        <w:t xml:space="preserve">candidate </w:t>
      </w:r>
      <w:r w:rsidRPr="002D10D3">
        <w:rPr>
          <w:b/>
          <w:i/>
          <w:sz w:val="22"/>
          <w:szCs w:val="22"/>
        </w:rPr>
        <w:t>indication of multiple future time instances for BM-Case2</w:t>
      </w:r>
    </w:p>
    <w:p w14:paraId="54E0AAB8" w14:textId="77777777" w:rsidR="002753C8" w:rsidRDefault="00515205">
      <w:pPr>
        <w:pStyle w:val="a1"/>
        <w:numPr>
          <w:ilvl w:val="0"/>
          <w:numId w:val="11"/>
        </w:numPr>
        <w:spacing w:before="60" w:line="276" w:lineRule="auto"/>
        <w:rPr>
          <w:b/>
          <w:i/>
          <w:sz w:val="22"/>
          <w:szCs w:val="22"/>
        </w:rPr>
      </w:pPr>
      <w:r w:rsidRPr="002D10D3">
        <w:rPr>
          <w:b/>
          <w:i/>
          <w:sz w:val="22"/>
          <w:szCs w:val="22"/>
        </w:rPr>
        <w:t>Overhead reduction for the reporting of L1-RSRP measurement results</w:t>
      </w:r>
    </w:p>
    <w:p w14:paraId="72E2A6FF" w14:textId="5216121D" w:rsidR="00515205" w:rsidRPr="002D10D3" w:rsidRDefault="002753C8">
      <w:pPr>
        <w:pStyle w:val="a1"/>
        <w:numPr>
          <w:ilvl w:val="0"/>
          <w:numId w:val="11"/>
        </w:numPr>
        <w:spacing w:before="60" w:line="276" w:lineRule="auto"/>
        <w:rPr>
          <w:b/>
          <w:i/>
          <w:sz w:val="22"/>
          <w:szCs w:val="22"/>
        </w:rPr>
      </w:pPr>
      <w:r>
        <w:rPr>
          <w:b/>
          <w:i/>
          <w:sz w:val="22"/>
          <w:szCs w:val="22"/>
        </w:rPr>
        <w:t>FFS: Other aspects</w:t>
      </w:r>
      <w:r w:rsidR="00515205" w:rsidRPr="002D10D3">
        <w:rPr>
          <w:b/>
          <w:i/>
          <w:sz w:val="22"/>
          <w:szCs w:val="22"/>
        </w:rPr>
        <w:t xml:space="preserve"> </w:t>
      </w:r>
    </w:p>
    <w:p w14:paraId="4E91538D" w14:textId="77777777" w:rsidR="001719EC" w:rsidRPr="00303573" w:rsidRDefault="001719EC" w:rsidP="001719EC">
      <w:pPr>
        <w:overflowPunct w:val="0"/>
        <w:autoSpaceDE w:val="0"/>
        <w:autoSpaceDN w:val="0"/>
        <w:adjustRightInd w:val="0"/>
        <w:spacing w:after="120"/>
        <w:textAlignment w:val="baseline"/>
        <w:rPr>
          <w:rFonts w:eastAsiaTheme="minorEastAsia"/>
          <w:b/>
          <w:sz w:val="22"/>
          <w:szCs w:val="22"/>
          <w:u w:val="single"/>
          <w:lang w:eastAsia="zh-CN"/>
        </w:rPr>
      </w:pPr>
      <w:r>
        <w:rPr>
          <w:rFonts w:eastAsiaTheme="minorEastAsia"/>
          <w:b/>
          <w:sz w:val="22"/>
          <w:szCs w:val="22"/>
          <w:u w:val="single"/>
          <w:lang w:eastAsia="zh-CN"/>
        </w:rPr>
        <w:t>N</w:t>
      </w:r>
      <w:r w:rsidRPr="00303573">
        <w:rPr>
          <w:rFonts w:eastAsiaTheme="minorEastAsia"/>
          <w:b/>
          <w:sz w:val="22"/>
          <w:szCs w:val="22"/>
          <w:u w:val="single"/>
          <w:lang w:eastAsia="zh-CN"/>
        </w:rPr>
        <w:t>umber of reported RSRPs</w:t>
      </w:r>
    </w:p>
    <w:p w14:paraId="77A99B2F" w14:textId="627DA315" w:rsidR="001719EC" w:rsidRPr="007325AE" w:rsidRDefault="002651B6" w:rsidP="00703F37">
      <w:pPr>
        <w:pStyle w:val="a1"/>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w:t>
      </w:r>
      <w:r w:rsidR="009431F3">
        <w:rPr>
          <w:rFonts w:eastAsiaTheme="minorEastAsia"/>
          <w:color w:val="000000" w:themeColor="text1"/>
          <w:sz w:val="22"/>
          <w:szCs w:val="22"/>
          <w:lang w:eastAsia="zh-CN"/>
        </w:rPr>
        <w:t xml:space="preserve">Sec. </w:t>
      </w:r>
      <w:r>
        <w:rPr>
          <w:rFonts w:eastAsiaTheme="minorEastAsia"/>
          <w:color w:val="000000" w:themeColor="text1"/>
          <w:sz w:val="22"/>
          <w:szCs w:val="22"/>
          <w:lang w:eastAsia="zh-CN"/>
        </w:rPr>
        <w:t>4.2</w:t>
      </w:r>
      <w:r w:rsidRPr="003C35C0">
        <w:rPr>
          <w:rFonts w:eastAsiaTheme="minorEastAsia"/>
          <w:color w:val="000000" w:themeColor="text1"/>
          <w:sz w:val="22"/>
          <w:szCs w:val="22"/>
          <w:lang w:eastAsia="zh-CN"/>
        </w:rPr>
        <w:t xml:space="preserve">.4, we have discussed </w:t>
      </w:r>
      <w:r w:rsidRPr="007325AE">
        <w:rPr>
          <w:rFonts w:eastAsiaTheme="minorEastAsia"/>
          <w:color w:val="000000" w:themeColor="text1"/>
          <w:sz w:val="22"/>
          <w:szCs w:val="22"/>
          <w:lang w:eastAsia="zh-CN"/>
        </w:rPr>
        <w:t xml:space="preserve">for the data collection in training and inference </w:t>
      </w:r>
      <w:r w:rsidR="00462798">
        <w:rPr>
          <w:rFonts w:eastAsiaTheme="minorEastAsia"/>
          <w:color w:val="000000" w:themeColor="text1"/>
          <w:sz w:val="22"/>
          <w:szCs w:val="22"/>
          <w:lang w:eastAsia="zh-CN"/>
        </w:rPr>
        <w:t xml:space="preserve">that </w:t>
      </w:r>
      <w:r w:rsidRPr="007325AE">
        <w:rPr>
          <w:rFonts w:eastAsiaTheme="minorEastAsia"/>
          <w:color w:val="000000" w:themeColor="text1"/>
          <w:sz w:val="22"/>
          <w:szCs w:val="22"/>
          <w:lang w:eastAsia="zh-CN"/>
        </w:rPr>
        <w:t>the RSRPs for all beams of</w:t>
      </w:r>
      <w:r w:rsidR="007325AE">
        <w:rPr>
          <w:rFonts w:eastAsiaTheme="minorEastAsia"/>
          <w:color w:val="000000" w:themeColor="text1"/>
          <w:sz w:val="22"/>
          <w:szCs w:val="22"/>
          <w:lang w:eastAsia="zh-CN"/>
        </w:rPr>
        <w:t xml:space="preserve"> in Set A</w:t>
      </w:r>
      <w:r w:rsidRPr="003C35C0">
        <w:rPr>
          <w:rFonts w:eastAsiaTheme="minorEastAsia"/>
          <w:color w:val="000000" w:themeColor="text1"/>
          <w:sz w:val="22"/>
          <w:szCs w:val="22"/>
          <w:lang w:eastAsia="zh-CN"/>
        </w:rPr>
        <w:t xml:space="preserve"> </w:t>
      </w:r>
      <w:r w:rsidR="00462798">
        <w:rPr>
          <w:rFonts w:eastAsiaTheme="minorEastAsia"/>
          <w:color w:val="000000" w:themeColor="text1"/>
          <w:sz w:val="22"/>
          <w:szCs w:val="22"/>
          <w:lang w:eastAsia="zh-CN"/>
        </w:rPr>
        <w:t xml:space="preserve">do not </w:t>
      </w:r>
      <w:r w:rsidRPr="007325AE">
        <w:rPr>
          <w:rFonts w:eastAsiaTheme="minorEastAsia"/>
          <w:color w:val="000000" w:themeColor="text1"/>
          <w:sz w:val="22"/>
          <w:szCs w:val="22"/>
          <w:lang w:eastAsia="zh-CN"/>
        </w:rPr>
        <w:t>need to be reported.</w:t>
      </w:r>
      <w:r w:rsidR="001719EC" w:rsidRPr="007325AE">
        <w:rPr>
          <w:rFonts w:eastAsiaTheme="minorEastAsia"/>
          <w:color w:val="000000" w:themeColor="text1"/>
          <w:sz w:val="22"/>
          <w:szCs w:val="22"/>
          <w:lang w:eastAsia="zh-CN"/>
        </w:rPr>
        <w:t xml:space="preserve"> </w:t>
      </w:r>
      <w:r w:rsidRPr="007325AE">
        <w:rPr>
          <w:rFonts w:eastAsiaTheme="minorEastAsia"/>
          <w:color w:val="000000" w:themeColor="text1"/>
          <w:sz w:val="22"/>
          <w:szCs w:val="22"/>
          <w:lang w:eastAsia="zh-CN"/>
        </w:rPr>
        <w:t>If e.g. a RSRP value for a certain beam is very low, the UE could skip its</w:t>
      </w:r>
      <w:r w:rsidR="00462798">
        <w:rPr>
          <w:rFonts w:eastAsiaTheme="minorEastAsia"/>
          <w:color w:val="000000" w:themeColor="text1"/>
          <w:sz w:val="22"/>
          <w:szCs w:val="22"/>
          <w:lang w:eastAsia="zh-CN"/>
        </w:rPr>
        <w:t xml:space="preserve"> report to</w:t>
      </w:r>
      <w:r w:rsidRPr="007325AE">
        <w:rPr>
          <w:rFonts w:eastAsiaTheme="minorEastAsia"/>
          <w:color w:val="000000" w:themeColor="text1"/>
          <w:sz w:val="22"/>
          <w:szCs w:val="22"/>
          <w:lang w:eastAsia="zh-CN"/>
        </w:rPr>
        <w:t xml:space="preserve"> save </w:t>
      </w:r>
      <w:r w:rsidR="00490479">
        <w:rPr>
          <w:rFonts w:eastAsiaTheme="minorEastAsia"/>
          <w:color w:val="000000" w:themeColor="text1"/>
          <w:sz w:val="22"/>
          <w:szCs w:val="22"/>
          <w:lang w:eastAsia="zh-CN"/>
        </w:rPr>
        <w:t xml:space="preserve">UL </w:t>
      </w:r>
      <w:r w:rsidRPr="007325AE">
        <w:rPr>
          <w:rFonts w:eastAsiaTheme="minorEastAsia"/>
          <w:color w:val="000000" w:themeColor="text1"/>
          <w:sz w:val="22"/>
          <w:szCs w:val="22"/>
          <w:lang w:eastAsia="zh-CN"/>
        </w:rPr>
        <w:t xml:space="preserve">overhead. The AI/ML-model at the NW-side could then use default RSRP values (e.g. 0) for these non-reported beams. </w:t>
      </w:r>
    </w:p>
    <w:p w14:paraId="030FEA0C" w14:textId="5F6C27A0" w:rsidR="002651B6" w:rsidRPr="007325AE" w:rsidRDefault="002651B6" w:rsidP="00703F37">
      <w:pPr>
        <w:pStyle w:val="a1"/>
        <w:spacing w:before="120"/>
        <w:rPr>
          <w:rFonts w:eastAsiaTheme="minorEastAsia"/>
          <w:color w:val="000000" w:themeColor="text1"/>
          <w:sz w:val="22"/>
          <w:szCs w:val="22"/>
          <w:lang w:eastAsia="zh-CN"/>
        </w:rPr>
      </w:pPr>
      <w:r w:rsidRPr="007325AE">
        <w:rPr>
          <w:rFonts w:eastAsiaTheme="minorEastAsia"/>
          <w:color w:val="000000" w:themeColor="text1"/>
          <w:sz w:val="22"/>
          <w:szCs w:val="22"/>
          <w:lang w:eastAsia="zh-CN"/>
        </w:rPr>
        <w:t xml:space="preserve">The same principle can be applied for inference, not all beams of Set B need to be reported and a criterion could be defined according to which </w:t>
      </w:r>
      <w:r w:rsidR="007325AE">
        <w:rPr>
          <w:rFonts w:eastAsiaTheme="minorEastAsia"/>
          <w:color w:val="000000" w:themeColor="text1"/>
          <w:sz w:val="22"/>
          <w:szCs w:val="22"/>
          <w:lang w:eastAsia="zh-CN"/>
        </w:rPr>
        <w:t xml:space="preserve">only </w:t>
      </w:r>
      <w:r w:rsidRPr="003C35C0">
        <w:rPr>
          <w:rFonts w:eastAsiaTheme="minorEastAsia"/>
          <w:color w:val="000000" w:themeColor="text1"/>
          <w:sz w:val="22"/>
          <w:szCs w:val="22"/>
          <w:lang w:eastAsia="zh-CN"/>
        </w:rPr>
        <w:t>a subset of Set B is reported.</w:t>
      </w:r>
    </w:p>
    <w:p w14:paraId="3D083731" w14:textId="0951EC5F" w:rsidR="001719EC" w:rsidRDefault="001719EC" w:rsidP="001719EC">
      <w:pPr>
        <w:pStyle w:val="a6"/>
        <w:spacing w:before="120" w:after="120"/>
      </w:pPr>
      <w:r w:rsidRPr="007325AE">
        <w:rPr>
          <w:rFonts w:ascii="Times New Roman" w:hAnsi="Times New Roman" w:cs="Times New Roman"/>
          <w:b/>
          <w:i/>
          <w:sz w:val="22"/>
          <w:szCs w:val="22"/>
        </w:rPr>
        <w:t xml:space="preserve">Proposal </w:t>
      </w:r>
      <w:r w:rsidR="002651B6" w:rsidRPr="007325AE">
        <w:rPr>
          <w:rFonts w:ascii="Times New Roman" w:hAnsi="Times New Roman" w:cs="Times New Roman"/>
          <w:b/>
          <w:i/>
          <w:sz w:val="22"/>
          <w:szCs w:val="22"/>
        </w:rPr>
        <w:t>3</w:t>
      </w:r>
      <w:r w:rsidR="00E051E5">
        <w:rPr>
          <w:rFonts w:ascii="Times New Roman" w:hAnsi="Times New Roman" w:cs="Times New Roman"/>
          <w:b/>
          <w:i/>
          <w:sz w:val="22"/>
          <w:szCs w:val="22"/>
        </w:rPr>
        <w:t>6</w:t>
      </w:r>
      <w:r w:rsidRPr="007325AE">
        <w:rPr>
          <w:rFonts w:ascii="Times New Roman" w:hAnsi="Times New Roman" w:cs="Times New Roman"/>
          <w:b/>
          <w:i/>
          <w:sz w:val="22"/>
          <w:szCs w:val="22"/>
        </w:rPr>
        <w:t xml:space="preserve">: For the inference of </w:t>
      </w:r>
      <w:r w:rsidR="002651B6" w:rsidRPr="007325AE">
        <w:rPr>
          <w:rFonts w:ascii="Times New Roman" w:hAnsi="Times New Roman" w:cs="Times New Roman"/>
          <w:b/>
          <w:i/>
          <w:sz w:val="22"/>
          <w:szCs w:val="22"/>
        </w:rPr>
        <w:t xml:space="preserve">the </w:t>
      </w:r>
      <w:r w:rsidRPr="007325AE">
        <w:rPr>
          <w:rFonts w:ascii="Times New Roman" w:hAnsi="Times New Roman" w:cs="Times New Roman"/>
          <w:b/>
          <w:i/>
          <w:sz w:val="22"/>
          <w:szCs w:val="22"/>
        </w:rPr>
        <w:t xml:space="preserve">AI/ML model at </w:t>
      </w:r>
      <w:r w:rsidR="002651B6" w:rsidRPr="007325AE">
        <w:rPr>
          <w:rFonts w:ascii="Times New Roman" w:hAnsi="Times New Roman" w:cs="Times New Roman"/>
          <w:b/>
          <w:i/>
          <w:sz w:val="22"/>
          <w:szCs w:val="22"/>
        </w:rPr>
        <w:t xml:space="preserve">the </w:t>
      </w:r>
      <w:r w:rsidRPr="007325AE">
        <w:rPr>
          <w:rFonts w:ascii="Times New Roman" w:hAnsi="Times New Roman" w:cs="Times New Roman"/>
          <w:b/>
          <w:i/>
          <w:sz w:val="22"/>
          <w:szCs w:val="22"/>
        </w:rPr>
        <w:t xml:space="preserve">NW side, study methods to enable </w:t>
      </w:r>
      <w:r w:rsidR="00C6013A">
        <w:rPr>
          <w:rFonts w:ascii="Times New Roman" w:hAnsi="Times New Roman" w:cs="Times New Roman"/>
          <w:b/>
          <w:i/>
          <w:sz w:val="22"/>
          <w:szCs w:val="22"/>
        </w:rPr>
        <w:t xml:space="preserve">the </w:t>
      </w:r>
      <w:r w:rsidRPr="007325AE">
        <w:rPr>
          <w:rFonts w:ascii="Times New Roman" w:hAnsi="Times New Roman" w:cs="Times New Roman"/>
          <w:b/>
          <w:i/>
          <w:sz w:val="22"/>
          <w:szCs w:val="22"/>
        </w:rPr>
        <w:t>UE to feedback the</w:t>
      </w:r>
      <w:r w:rsidR="007325AE">
        <w:rPr>
          <w:rFonts w:ascii="Times New Roman" w:hAnsi="Times New Roman" w:cs="Times New Roman"/>
          <w:b/>
          <w:i/>
          <w:sz w:val="22"/>
          <w:szCs w:val="22"/>
        </w:rPr>
        <w:t xml:space="preserve"> RSRP values </w:t>
      </w:r>
      <w:r w:rsidRPr="007325AE">
        <w:rPr>
          <w:rFonts w:ascii="Times New Roman" w:hAnsi="Times New Roman" w:cs="Times New Roman"/>
          <w:b/>
          <w:i/>
          <w:sz w:val="22"/>
          <w:szCs w:val="22"/>
        </w:rPr>
        <w:t>for a subset of all measured beams</w:t>
      </w:r>
      <w:r w:rsidR="007325AE">
        <w:rPr>
          <w:rFonts w:ascii="Times New Roman" w:hAnsi="Times New Roman" w:cs="Times New Roman"/>
          <w:b/>
          <w:i/>
          <w:sz w:val="22"/>
          <w:szCs w:val="22"/>
        </w:rPr>
        <w:t xml:space="preserve"> in Set B</w:t>
      </w:r>
      <w:r w:rsidRPr="003C35C0">
        <w:rPr>
          <w:rFonts w:ascii="Times New Roman" w:hAnsi="Times New Roman" w:cs="Times New Roman"/>
          <w:b/>
          <w:i/>
          <w:sz w:val="22"/>
          <w:szCs w:val="22"/>
        </w:rPr>
        <w:t xml:space="preserve"> </w:t>
      </w:r>
      <w:r w:rsidRPr="007325AE">
        <w:rPr>
          <w:rFonts w:ascii="Times New Roman" w:hAnsi="Times New Roman" w:cs="Times New Roman"/>
          <w:b/>
          <w:i/>
          <w:sz w:val="22"/>
          <w:szCs w:val="22"/>
        </w:rPr>
        <w:t>to save UE</w:t>
      </w:r>
      <w:r w:rsidRPr="00303573">
        <w:rPr>
          <w:rFonts w:ascii="Times New Roman" w:hAnsi="Times New Roman" w:cs="Times New Roman"/>
          <w:b/>
          <w:i/>
          <w:sz w:val="22"/>
          <w:szCs w:val="22"/>
        </w:rPr>
        <w:t xml:space="preserve"> report</w:t>
      </w:r>
      <w:r w:rsidR="00C6013A">
        <w:rPr>
          <w:rFonts w:ascii="Times New Roman" w:hAnsi="Times New Roman" w:cs="Times New Roman"/>
          <w:b/>
          <w:i/>
          <w:sz w:val="22"/>
          <w:szCs w:val="22"/>
        </w:rPr>
        <w:t>ing</w:t>
      </w:r>
      <w:r w:rsidRPr="00303573">
        <w:rPr>
          <w:rFonts w:ascii="Times New Roman" w:hAnsi="Times New Roman" w:cs="Times New Roman"/>
          <w:b/>
          <w:i/>
          <w:sz w:val="22"/>
          <w:szCs w:val="22"/>
        </w:rPr>
        <w:t xml:space="preserve"> overhead</w:t>
      </w:r>
      <w:r>
        <w:rPr>
          <w:rFonts w:ascii="Times New Roman" w:hAnsi="Times New Roman" w:cs="Times New Roman"/>
          <w:b/>
          <w:i/>
          <w:sz w:val="22"/>
          <w:szCs w:val="22"/>
        </w:rPr>
        <w:t>.</w:t>
      </w:r>
    </w:p>
    <w:p w14:paraId="40B363CB" w14:textId="582C978E" w:rsidR="001719EC" w:rsidRDefault="001719EC" w:rsidP="0044179A">
      <w:pPr>
        <w:overflowPunct w:val="0"/>
        <w:autoSpaceDE w:val="0"/>
        <w:autoSpaceDN w:val="0"/>
        <w:adjustRightInd w:val="0"/>
        <w:spacing w:after="120"/>
        <w:textAlignment w:val="baseline"/>
        <w:rPr>
          <w:color w:val="000000" w:themeColor="text1"/>
          <w:sz w:val="22"/>
          <w:szCs w:val="22"/>
        </w:rPr>
      </w:pPr>
      <w:r>
        <w:rPr>
          <w:rFonts w:eastAsiaTheme="minorEastAsia"/>
          <w:b/>
          <w:sz w:val="22"/>
          <w:szCs w:val="22"/>
          <w:u w:val="single"/>
          <w:lang w:eastAsia="zh-CN"/>
        </w:rPr>
        <w:t>R</w:t>
      </w:r>
      <w:r w:rsidRPr="00303573">
        <w:rPr>
          <w:rFonts w:eastAsiaTheme="minorEastAsia"/>
          <w:b/>
          <w:sz w:val="22"/>
          <w:szCs w:val="22"/>
          <w:u w:val="single"/>
          <w:lang w:eastAsia="zh-CN"/>
        </w:rPr>
        <w:t xml:space="preserve">esolution of reported RSRP </w:t>
      </w:r>
      <w:r>
        <w:rPr>
          <w:rFonts w:eastAsiaTheme="minorEastAsia"/>
          <w:b/>
          <w:sz w:val="22"/>
          <w:szCs w:val="22"/>
          <w:u w:val="single"/>
          <w:lang w:eastAsia="zh-CN"/>
        </w:rPr>
        <w:t>as model input</w:t>
      </w:r>
    </w:p>
    <w:p w14:paraId="2C1D44EE" w14:textId="75C0B79D" w:rsidR="00703F37" w:rsidRPr="00F76C9E" w:rsidRDefault="00527E6F" w:rsidP="00703F37">
      <w:pPr>
        <w:pStyle w:val="a1"/>
        <w:spacing w:before="120"/>
        <w:rPr>
          <w:color w:val="000000" w:themeColor="text1"/>
          <w:sz w:val="22"/>
          <w:szCs w:val="22"/>
        </w:rPr>
      </w:pPr>
      <w:r>
        <w:rPr>
          <w:color w:val="000000" w:themeColor="text1"/>
          <w:sz w:val="22"/>
          <w:szCs w:val="22"/>
        </w:rPr>
        <w:t xml:space="preserve">For the </w:t>
      </w:r>
      <w:r w:rsidR="000A5D0A">
        <w:rPr>
          <w:color w:val="000000" w:themeColor="text1"/>
          <w:sz w:val="22"/>
          <w:szCs w:val="22"/>
        </w:rPr>
        <w:t>inference of the NW-side model</w:t>
      </w:r>
      <w:r w:rsidR="009245EF" w:rsidRPr="009245EF">
        <w:rPr>
          <w:color w:val="000000" w:themeColor="text1"/>
          <w:sz w:val="22"/>
          <w:szCs w:val="22"/>
        </w:rPr>
        <w:t xml:space="preserve"> </w:t>
      </w:r>
      <w:r w:rsidR="009245EF">
        <w:rPr>
          <w:color w:val="000000" w:themeColor="text1"/>
          <w:sz w:val="22"/>
          <w:szCs w:val="22"/>
        </w:rPr>
        <w:t xml:space="preserve">if increasing the resolution of the UE reporting during the inference phase </w:t>
      </w:r>
      <w:r w:rsidR="00EC149D">
        <w:rPr>
          <w:color w:val="000000" w:themeColor="text1"/>
          <w:sz w:val="22"/>
          <w:szCs w:val="22"/>
        </w:rPr>
        <w:t>would bring</w:t>
      </w:r>
      <w:r w:rsidR="00CC5EE7">
        <w:rPr>
          <w:color w:val="000000" w:themeColor="text1"/>
          <w:sz w:val="22"/>
          <w:szCs w:val="22"/>
        </w:rPr>
        <w:t xml:space="preserve"> any benefit, it would be </w:t>
      </w:r>
      <w:r w:rsidR="00EC149D">
        <w:rPr>
          <w:color w:val="000000" w:themeColor="text1"/>
          <w:sz w:val="22"/>
          <w:szCs w:val="22"/>
        </w:rPr>
        <w:t xml:space="preserve">comparable to both </w:t>
      </w:r>
      <w:r w:rsidR="007746A6">
        <w:rPr>
          <w:color w:val="000000" w:themeColor="text1"/>
          <w:sz w:val="22"/>
          <w:szCs w:val="22"/>
        </w:rPr>
        <w:t xml:space="preserve">an </w:t>
      </w:r>
      <w:r w:rsidR="00EC149D">
        <w:rPr>
          <w:color w:val="000000" w:themeColor="text1"/>
          <w:sz w:val="22"/>
          <w:szCs w:val="22"/>
        </w:rPr>
        <w:t xml:space="preserve">AI/ML-based solution and </w:t>
      </w:r>
      <w:r w:rsidR="007746A6">
        <w:rPr>
          <w:color w:val="000000" w:themeColor="text1"/>
          <w:sz w:val="22"/>
          <w:szCs w:val="22"/>
        </w:rPr>
        <w:t xml:space="preserve">a </w:t>
      </w:r>
      <w:r w:rsidR="00EC149D">
        <w:rPr>
          <w:color w:val="000000" w:themeColor="text1"/>
          <w:sz w:val="22"/>
          <w:szCs w:val="22"/>
        </w:rPr>
        <w:t>non-AI/ML-based solution</w:t>
      </w:r>
      <w:r w:rsidR="00CC5EE7">
        <w:rPr>
          <w:color w:val="000000" w:themeColor="text1"/>
          <w:sz w:val="22"/>
          <w:szCs w:val="22"/>
        </w:rPr>
        <w:t>. The measurement results could be reported more accurately which might help to select the best beam but at the cost of an increased overhead</w:t>
      </w:r>
      <w:r w:rsidR="00900B15">
        <w:rPr>
          <w:color w:val="000000" w:themeColor="text1"/>
          <w:sz w:val="22"/>
          <w:szCs w:val="22"/>
        </w:rPr>
        <w:t xml:space="preserve">. </w:t>
      </w:r>
      <w:r w:rsidR="00B925A6">
        <w:rPr>
          <w:color w:val="000000" w:themeColor="text1"/>
          <w:sz w:val="22"/>
          <w:szCs w:val="22"/>
        </w:rPr>
        <w:t xml:space="preserve">For the training phase, on the other hand, the overhead increase might be negligible due to the low frequency of the training procedure. </w:t>
      </w:r>
      <w:r w:rsidR="00900B15">
        <w:rPr>
          <w:color w:val="000000" w:themeColor="text1"/>
          <w:sz w:val="22"/>
          <w:szCs w:val="22"/>
        </w:rPr>
        <w:t xml:space="preserve">However, how much performance gain </w:t>
      </w:r>
      <w:r w:rsidR="00CC5EE7">
        <w:rPr>
          <w:color w:val="000000" w:themeColor="text1"/>
          <w:sz w:val="22"/>
          <w:szCs w:val="22"/>
        </w:rPr>
        <w:t xml:space="preserve">(if any) </w:t>
      </w:r>
      <w:r w:rsidR="00900B15">
        <w:rPr>
          <w:color w:val="000000" w:themeColor="text1"/>
          <w:sz w:val="22"/>
          <w:szCs w:val="22"/>
        </w:rPr>
        <w:t>it would bring</w:t>
      </w:r>
      <w:r w:rsidR="00CC2814">
        <w:rPr>
          <w:color w:val="000000" w:themeColor="text1"/>
          <w:sz w:val="22"/>
          <w:szCs w:val="22"/>
        </w:rPr>
        <w:t xml:space="preserve"> to </w:t>
      </w:r>
      <w:r w:rsidR="007746A6">
        <w:rPr>
          <w:color w:val="000000" w:themeColor="text1"/>
          <w:sz w:val="22"/>
          <w:szCs w:val="22"/>
        </w:rPr>
        <w:t>adopt a finer</w:t>
      </w:r>
      <w:r w:rsidR="00CC2814">
        <w:rPr>
          <w:color w:val="000000" w:themeColor="text1"/>
          <w:sz w:val="22"/>
          <w:szCs w:val="22"/>
        </w:rPr>
        <w:t xml:space="preserve"> granularity of RSRPs </w:t>
      </w:r>
      <w:r w:rsidR="00900B15">
        <w:rPr>
          <w:color w:val="000000" w:themeColor="text1"/>
          <w:sz w:val="22"/>
          <w:szCs w:val="22"/>
        </w:rPr>
        <w:t>still needs to be justified in 9.2.3.1 before discussing the potential spec impact</w:t>
      </w:r>
      <w:r w:rsidR="00CC5EE7">
        <w:rPr>
          <w:color w:val="000000" w:themeColor="text1"/>
          <w:sz w:val="22"/>
          <w:szCs w:val="22"/>
        </w:rPr>
        <w:t>.</w:t>
      </w:r>
      <w:r w:rsidR="00F57233">
        <w:rPr>
          <w:color w:val="000000" w:themeColor="text1"/>
          <w:sz w:val="22"/>
          <w:szCs w:val="22"/>
        </w:rPr>
        <w:t xml:space="preserve"> The simulations results presented in our companion paper [</w:t>
      </w:r>
      <w:r w:rsidR="00377077">
        <w:rPr>
          <w:color w:val="000000" w:themeColor="text1"/>
          <w:sz w:val="22"/>
          <w:szCs w:val="22"/>
        </w:rPr>
        <w:t>3</w:t>
      </w:r>
      <w:r w:rsidR="00F57233">
        <w:rPr>
          <w:color w:val="000000" w:themeColor="text1"/>
          <w:sz w:val="22"/>
          <w:szCs w:val="22"/>
        </w:rPr>
        <w:t xml:space="preserve">] compare </w:t>
      </w:r>
      <w:r w:rsidR="00B925A6">
        <w:rPr>
          <w:color w:val="000000" w:themeColor="text1"/>
          <w:sz w:val="22"/>
          <w:szCs w:val="22"/>
        </w:rPr>
        <w:t xml:space="preserve">for the inference phase </w:t>
      </w:r>
      <w:r w:rsidR="00F57233">
        <w:rPr>
          <w:color w:val="000000" w:themeColor="text1"/>
          <w:sz w:val="22"/>
          <w:szCs w:val="22"/>
        </w:rPr>
        <w:t>ideal RSRP reports with quantized values according to the legacy mechanism and no noticeable performance difference could be observed. We are therefore making the following proposal:</w:t>
      </w:r>
      <w:r w:rsidR="00900B15">
        <w:rPr>
          <w:color w:val="000000" w:themeColor="text1"/>
          <w:sz w:val="22"/>
          <w:szCs w:val="22"/>
        </w:rPr>
        <w:t xml:space="preserve"> </w:t>
      </w:r>
    </w:p>
    <w:p w14:paraId="18E604E6" w14:textId="26E5BA00" w:rsidR="002651B6" w:rsidRDefault="00F13A34" w:rsidP="006303E3">
      <w:pPr>
        <w:rPr>
          <w:b/>
          <w:i/>
          <w:color w:val="000000" w:themeColor="text1"/>
          <w:sz w:val="22"/>
          <w:szCs w:val="22"/>
        </w:rPr>
      </w:pPr>
      <w:r w:rsidRPr="009F466B">
        <w:rPr>
          <w:b/>
          <w:i/>
          <w:color w:val="000000" w:themeColor="text1"/>
          <w:sz w:val="22"/>
          <w:szCs w:val="22"/>
          <w:lang w:eastAsia="zh-CN"/>
        </w:rPr>
        <w:t>Proposal</w:t>
      </w:r>
      <w:r w:rsidRPr="00054E8B">
        <w:rPr>
          <w:b/>
          <w:i/>
          <w:color w:val="000000" w:themeColor="text1"/>
          <w:sz w:val="22"/>
          <w:szCs w:val="22"/>
          <w:lang w:eastAsia="zh-CN"/>
        </w:rPr>
        <w:t xml:space="preserve"> </w:t>
      </w:r>
      <w:r w:rsidR="00AA7B23">
        <w:rPr>
          <w:b/>
          <w:i/>
          <w:color w:val="000000" w:themeColor="text1"/>
          <w:sz w:val="22"/>
          <w:szCs w:val="22"/>
          <w:lang w:eastAsia="zh-CN"/>
        </w:rPr>
        <w:t>3</w:t>
      </w:r>
      <w:r w:rsidR="00E051E5">
        <w:rPr>
          <w:b/>
          <w:i/>
          <w:color w:val="000000" w:themeColor="text1"/>
          <w:sz w:val="22"/>
          <w:szCs w:val="22"/>
          <w:lang w:eastAsia="zh-CN"/>
        </w:rPr>
        <w:t>7</w:t>
      </w:r>
      <w:r w:rsidRPr="00054E8B">
        <w:rPr>
          <w:b/>
          <w:i/>
          <w:color w:val="000000" w:themeColor="text1"/>
          <w:sz w:val="22"/>
          <w:szCs w:val="22"/>
          <w:lang w:eastAsia="zh-CN"/>
        </w:rPr>
        <w:t xml:space="preserve">: </w:t>
      </w:r>
      <w:r w:rsidR="00CC2F2C">
        <w:rPr>
          <w:b/>
          <w:i/>
          <w:color w:val="000000" w:themeColor="text1"/>
          <w:sz w:val="22"/>
          <w:szCs w:val="22"/>
          <w:lang w:eastAsia="zh-CN"/>
        </w:rPr>
        <w:t xml:space="preserve">For </w:t>
      </w:r>
      <w:r w:rsidRPr="009F466B">
        <w:rPr>
          <w:b/>
          <w:i/>
          <w:color w:val="000000" w:themeColor="text1"/>
          <w:sz w:val="22"/>
          <w:szCs w:val="22"/>
        </w:rPr>
        <w:t>AI/ML model at the NW-side,</w:t>
      </w:r>
      <w:r>
        <w:rPr>
          <w:b/>
          <w:i/>
          <w:color w:val="000000" w:themeColor="text1"/>
          <w:sz w:val="22"/>
          <w:szCs w:val="22"/>
        </w:rPr>
        <w:t xml:space="preserve"> no strong motivation to introduce finer resolution for UE reported measurement results at least for model inference</w:t>
      </w:r>
      <w:r w:rsidR="00B72790">
        <w:rPr>
          <w:b/>
          <w:i/>
          <w:color w:val="000000" w:themeColor="text1"/>
          <w:sz w:val="22"/>
          <w:szCs w:val="22"/>
        </w:rPr>
        <w:t>.</w:t>
      </w:r>
    </w:p>
    <w:p w14:paraId="423A8348" w14:textId="77777777" w:rsidR="007872C6" w:rsidRPr="002215E0" w:rsidRDefault="004B1316" w:rsidP="007872C6">
      <w:pPr>
        <w:pStyle w:val="2"/>
        <w:rPr>
          <w:rFonts w:ascii="Times New Roman" w:hAnsi="Times New Roman" w:cs="Times New Roman"/>
          <w:b/>
        </w:rPr>
      </w:pPr>
      <w:r w:rsidRPr="002215E0">
        <w:rPr>
          <w:rFonts w:ascii="Times New Roman" w:hAnsi="Times New Roman" w:cs="Times New Roman"/>
          <w:b/>
        </w:rPr>
        <w:t xml:space="preserve">UE </w:t>
      </w:r>
      <w:r w:rsidR="00156FDB" w:rsidRPr="002215E0">
        <w:rPr>
          <w:rFonts w:ascii="Times New Roman" w:hAnsi="Times New Roman" w:cs="Times New Roman"/>
          <w:b/>
        </w:rPr>
        <w:t xml:space="preserve">capability </w:t>
      </w:r>
      <w:r w:rsidRPr="002215E0">
        <w:rPr>
          <w:rFonts w:ascii="Times New Roman" w:hAnsi="Times New Roman" w:cs="Times New Roman"/>
          <w:b/>
        </w:rPr>
        <w:t>report</w:t>
      </w:r>
    </w:p>
    <w:p w14:paraId="59CB4004" w14:textId="77777777" w:rsidR="003C4B86" w:rsidRPr="00A76EDA" w:rsidRDefault="003C4B86" w:rsidP="00A76EDA">
      <w:pPr>
        <w:pStyle w:val="3"/>
        <w:rPr>
          <w:rFonts w:ascii="Times New Roman" w:hAnsi="Times New Roman" w:cs="Times New Roman"/>
          <w:b/>
          <w:sz w:val="22"/>
          <w:szCs w:val="22"/>
        </w:rPr>
      </w:pPr>
      <w:r w:rsidRPr="00A76EDA">
        <w:rPr>
          <w:rFonts w:ascii="Times New Roman" w:hAnsi="Times New Roman" w:cs="Times New Roman"/>
          <w:b/>
          <w:sz w:val="22"/>
          <w:szCs w:val="22"/>
        </w:rPr>
        <w:t>Capability report for LCM procedures</w:t>
      </w:r>
    </w:p>
    <w:p w14:paraId="6563B1A4" w14:textId="77777777" w:rsidR="00E02382" w:rsidRPr="002215E0" w:rsidRDefault="00E02382" w:rsidP="0044179A">
      <w:pPr>
        <w:pStyle w:val="a1"/>
        <w:spacing w:before="120"/>
        <w:rPr>
          <w:sz w:val="22"/>
          <w:szCs w:val="22"/>
        </w:rPr>
      </w:pPr>
      <w:r w:rsidRPr="002215E0">
        <w:rPr>
          <w:sz w:val="22"/>
          <w:szCs w:val="22"/>
        </w:rPr>
        <w:t>AI</w:t>
      </w:r>
      <w:r w:rsidR="00955E93">
        <w:rPr>
          <w:sz w:val="22"/>
          <w:szCs w:val="22"/>
        </w:rPr>
        <w:t>/ML</w:t>
      </w:r>
      <w:r w:rsidRPr="002215E0">
        <w:rPr>
          <w:sz w:val="22"/>
          <w:szCs w:val="22"/>
        </w:rPr>
        <w:t>-based beam prediction should be reported based on UE capability, aspect</w:t>
      </w:r>
      <w:r w:rsidR="00736AD6" w:rsidRPr="002215E0">
        <w:rPr>
          <w:sz w:val="22"/>
          <w:szCs w:val="22"/>
        </w:rPr>
        <w:t>s that</w:t>
      </w:r>
      <w:r w:rsidRPr="002215E0">
        <w:rPr>
          <w:sz w:val="22"/>
          <w:szCs w:val="22"/>
        </w:rPr>
        <w:t xml:space="preserve"> </w:t>
      </w:r>
      <w:r w:rsidR="00736AD6" w:rsidRPr="002215E0">
        <w:rPr>
          <w:sz w:val="22"/>
          <w:szCs w:val="22"/>
        </w:rPr>
        <w:t>c</w:t>
      </w:r>
      <w:r w:rsidRPr="002215E0">
        <w:rPr>
          <w:sz w:val="22"/>
          <w:szCs w:val="22"/>
        </w:rPr>
        <w:t>ould be studied to be reported are for example</w:t>
      </w:r>
      <w:r w:rsidR="007672A2">
        <w:rPr>
          <w:sz w:val="22"/>
          <w:szCs w:val="22"/>
        </w:rPr>
        <w:t>,</w:t>
      </w:r>
      <w:r w:rsidR="000F0513">
        <w:rPr>
          <w:sz w:val="22"/>
          <w:szCs w:val="22"/>
        </w:rPr>
        <w:t xml:space="preserve"> </w:t>
      </w:r>
    </w:p>
    <w:p w14:paraId="3CA2D8C3"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lastRenderedPageBreak/>
        <w:t>Capability of data collection</w:t>
      </w:r>
    </w:p>
    <w:p w14:paraId="4E62982A"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model training</w:t>
      </w:r>
    </w:p>
    <w:p w14:paraId="37746F9B"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 xml:space="preserve">Capability of </w:t>
      </w:r>
      <w:r w:rsidR="007672A2">
        <w:rPr>
          <w:sz w:val="22"/>
          <w:szCs w:val="22"/>
        </w:rPr>
        <w:t>inference latency (e.g., timeline of predicted beam reporting)</w:t>
      </w:r>
    </w:p>
    <w:p w14:paraId="08EA59D0"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monitoring</w:t>
      </w:r>
    </w:p>
    <w:p w14:paraId="21844580"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 xml:space="preserve">Capability of models </w:t>
      </w:r>
      <w:r w:rsidR="00480341">
        <w:rPr>
          <w:sz w:val="22"/>
          <w:szCs w:val="22"/>
        </w:rPr>
        <w:t>s</w:t>
      </w:r>
      <w:r w:rsidRPr="007672A2">
        <w:rPr>
          <w:sz w:val="22"/>
          <w:szCs w:val="22"/>
        </w:rPr>
        <w:t>witching</w:t>
      </w:r>
    </w:p>
    <w:p w14:paraId="6A6AF72B"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model updating</w:t>
      </w:r>
    </w:p>
    <w:p w14:paraId="24992B40" w14:textId="1C478D69" w:rsidR="00736AD6" w:rsidRPr="002215E0" w:rsidRDefault="00736AD6" w:rsidP="0044179A">
      <w:pPr>
        <w:pStyle w:val="a1"/>
        <w:spacing w:before="120"/>
        <w:rPr>
          <w:sz w:val="22"/>
          <w:szCs w:val="22"/>
        </w:rPr>
      </w:pPr>
      <w:r w:rsidRPr="002215E0">
        <w:rPr>
          <w:sz w:val="22"/>
          <w:szCs w:val="22"/>
        </w:rPr>
        <w:t>But in general</w:t>
      </w:r>
      <w:r w:rsidR="006251B4">
        <w:rPr>
          <w:sz w:val="22"/>
          <w:szCs w:val="22"/>
        </w:rPr>
        <w:t>,</w:t>
      </w:r>
      <w:r w:rsidRPr="002215E0">
        <w:rPr>
          <w:sz w:val="22"/>
          <w:szCs w:val="22"/>
        </w:rPr>
        <w:t xml:space="preserve"> we think that the UE capability discussion at this stage is too early and can be started after more progress has been done on the schemes themselves and the related spec impact for training, inference and </w:t>
      </w:r>
      <w:r w:rsidRPr="0044179A">
        <w:rPr>
          <w:color w:val="000000" w:themeColor="text1"/>
          <w:sz w:val="22"/>
          <w:szCs w:val="22"/>
        </w:rPr>
        <w:t>monitoring</w:t>
      </w:r>
      <w:r w:rsidRPr="002215E0">
        <w:rPr>
          <w:sz w:val="22"/>
          <w:szCs w:val="22"/>
        </w:rPr>
        <w:t>.</w:t>
      </w:r>
    </w:p>
    <w:p w14:paraId="231D0F0B" w14:textId="561D6266" w:rsidR="009F466B" w:rsidRDefault="003D4C2D" w:rsidP="00B02289">
      <w:pPr>
        <w:pStyle w:val="a6"/>
        <w:spacing w:before="120" w:after="120"/>
        <w:rPr>
          <w:rFonts w:ascii="Times New Roman" w:eastAsia="宋体" w:hAnsi="Times New Roman" w:cs="Times New Roman"/>
          <w:b/>
          <w:i/>
          <w:color w:val="000000" w:themeColor="text1"/>
          <w:sz w:val="22"/>
          <w:szCs w:val="22"/>
          <w:lang w:eastAsia="zh-CN"/>
        </w:rPr>
      </w:pPr>
      <w:r w:rsidRPr="00C81CD6">
        <w:rPr>
          <w:rFonts w:ascii="Times New Roman" w:hAnsi="Times New Roman" w:cs="Times New Roman"/>
          <w:b/>
          <w:i/>
          <w:color w:val="000000" w:themeColor="text1"/>
          <w:sz w:val="22"/>
          <w:szCs w:val="22"/>
        </w:rPr>
        <w:t xml:space="preserve">Proposal </w:t>
      </w:r>
      <w:r w:rsidR="00AA7B23">
        <w:rPr>
          <w:rFonts w:ascii="Times New Roman" w:hAnsi="Times New Roman" w:cs="Times New Roman"/>
          <w:b/>
          <w:i/>
          <w:color w:val="000000" w:themeColor="text1"/>
          <w:sz w:val="22"/>
          <w:szCs w:val="22"/>
        </w:rPr>
        <w:t>3</w:t>
      </w:r>
      <w:r w:rsidR="009F22D6">
        <w:rPr>
          <w:rFonts w:ascii="Times New Roman" w:hAnsi="Times New Roman" w:cs="Times New Roman"/>
          <w:b/>
          <w:i/>
          <w:color w:val="000000" w:themeColor="text1"/>
          <w:sz w:val="22"/>
          <w:szCs w:val="22"/>
        </w:rPr>
        <w:t>8</w:t>
      </w:r>
      <w:r w:rsidRPr="00C81CD6">
        <w:rPr>
          <w:rFonts w:ascii="Times New Roman" w:hAnsi="Times New Roman" w:cs="Times New Roman"/>
          <w:b/>
          <w:i/>
          <w:color w:val="000000" w:themeColor="text1"/>
          <w:sz w:val="22"/>
          <w:szCs w:val="22"/>
        </w:rPr>
        <w:t xml:space="preserve">: </w:t>
      </w:r>
      <w:r w:rsidR="00F25B4B" w:rsidRPr="008D4C86">
        <w:rPr>
          <w:rFonts w:ascii="Times New Roman" w:eastAsia="宋体" w:hAnsi="Times New Roman" w:cs="Times New Roman"/>
          <w:b/>
          <w:i/>
          <w:color w:val="000000" w:themeColor="text1"/>
          <w:sz w:val="22"/>
          <w:szCs w:val="22"/>
          <w:lang w:eastAsia="zh-CN"/>
        </w:rPr>
        <w:t>Study the potential specification impact for UE capability, including the following</w:t>
      </w:r>
      <w:r w:rsidR="004E17C8" w:rsidRPr="008D4C86">
        <w:rPr>
          <w:rFonts w:ascii="Times New Roman" w:eastAsia="宋体" w:hAnsi="Times New Roman" w:cs="Times New Roman"/>
          <w:b/>
          <w:i/>
          <w:color w:val="000000" w:themeColor="text1"/>
          <w:sz w:val="22"/>
          <w:szCs w:val="22"/>
          <w:lang w:eastAsia="zh-CN"/>
        </w:rPr>
        <w:t xml:space="preserve"> aspects</w:t>
      </w:r>
      <w:r w:rsidR="00F25B4B" w:rsidRPr="008D4C86">
        <w:rPr>
          <w:rFonts w:ascii="Times New Roman" w:eastAsia="宋体" w:hAnsi="Times New Roman" w:cs="Times New Roman"/>
          <w:b/>
          <w:i/>
          <w:color w:val="000000" w:themeColor="text1"/>
          <w:sz w:val="22"/>
          <w:szCs w:val="22"/>
          <w:lang w:eastAsia="zh-CN"/>
        </w:rPr>
        <w:t xml:space="preserve"> as a </w:t>
      </w:r>
      <w:r w:rsidR="00F25B4B" w:rsidRPr="00B02289">
        <w:rPr>
          <w:rFonts w:ascii="Times New Roman" w:hAnsi="Times New Roman" w:cs="Times New Roman"/>
          <w:b/>
          <w:i/>
          <w:color w:val="000000" w:themeColor="text1"/>
          <w:sz w:val="22"/>
          <w:szCs w:val="22"/>
        </w:rPr>
        <w:t>starting</w:t>
      </w:r>
      <w:r w:rsidR="00F25B4B" w:rsidRPr="008D4C86">
        <w:rPr>
          <w:rFonts w:ascii="Times New Roman" w:eastAsia="宋体" w:hAnsi="Times New Roman" w:cs="Times New Roman"/>
          <w:b/>
          <w:i/>
          <w:color w:val="000000" w:themeColor="text1"/>
          <w:sz w:val="22"/>
          <w:szCs w:val="22"/>
          <w:lang w:eastAsia="zh-CN"/>
        </w:rPr>
        <w:t xml:space="preserve"> point: </w:t>
      </w:r>
    </w:p>
    <w:p w14:paraId="2CD6D5D7" w14:textId="77777777" w:rsidR="009F466B" w:rsidRPr="009F466B" w:rsidRDefault="009F466B"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rFonts w:eastAsia="宋体"/>
          <w:b/>
          <w:i/>
          <w:color w:val="000000" w:themeColor="text1"/>
          <w:sz w:val="22"/>
          <w:szCs w:val="22"/>
          <w:lang w:eastAsia="zh-CN"/>
        </w:rPr>
        <w:t>D</w:t>
      </w:r>
      <w:r w:rsidR="00F25B4B" w:rsidRPr="008D4C86">
        <w:rPr>
          <w:rFonts w:eastAsia="宋体"/>
          <w:b/>
          <w:i/>
          <w:color w:val="000000" w:themeColor="text1"/>
          <w:sz w:val="22"/>
          <w:szCs w:val="22"/>
          <w:lang w:eastAsia="zh-CN"/>
        </w:rPr>
        <w:t xml:space="preserve">ata collection, model training, inference latency, monitoring, models switching, model updating. </w:t>
      </w:r>
    </w:p>
    <w:p w14:paraId="48D65F77" w14:textId="77777777" w:rsidR="00736AD6" w:rsidRPr="00C75986" w:rsidRDefault="00F25B4B"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8D4C86">
        <w:rPr>
          <w:rFonts w:eastAsia="宋体"/>
          <w:b/>
          <w:i/>
          <w:color w:val="000000" w:themeColor="text1"/>
          <w:sz w:val="22"/>
          <w:szCs w:val="22"/>
          <w:lang w:eastAsia="zh-CN"/>
        </w:rPr>
        <w:t>Details can be discussed</w:t>
      </w:r>
      <w:r w:rsidR="00736AD6" w:rsidRPr="008D4C86">
        <w:rPr>
          <w:rFonts w:eastAsia="宋体"/>
          <w:b/>
          <w:i/>
          <w:color w:val="000000" w:themeColor="text1"/>
          <w:sz w:val="22"/>
          <w:szCs w:val="22"/>
          <w:lang w:eastAsia="zh-CN"/>
        </w:rPr>
        <w:t xml:space="preserve"> until further progress has been made for schemes themselves and their related spec impact.</w:t>
      </w:r>
    </w:p>
    <w:p w14:paraId="63192135" w14:textId="77777777" w:rsidR="003C4B86" w:rsidRPr="00A76EDA" w:rsidRDefault="00AB3A33" w:rsidP="00A76EDA">
      <w:pPr>
        <w:pStyle w:val="3"/>
        <w:rPr>
          <w:rFonts w:ascii="Times New Roman" w:hAnsi="Times New Roman" w:cs="Times New Roman"/>
          <w:b/>
          <w:sz w:val="22"/>
          <w:szCs w:val="22"/>
        </w:rPr>
      </w:pPr>
      <w:r w:rsidRPr="00A76EDA">
        <w:rPr>
          <w:rFonts w:ascii="Times New Roman" w:hAnsi="Times New Roman" w:cs="Times New Roman"/>
          <w:b/>
          <w:sz w:val="22"/>
          <w:szCs w:val="22"/>
        </w:rPr>
        <w:t>Capability report of s</w:t>
      </w:r>
      <w:r w:rsidR="00815D50" w:rsidRPr="00A76EDA">
        <w:rPr>
          <w:rFonts w:ascii="Times New Roman" w:hAnsi="Times New Roman" w:cs="Times New Roman"/>
          <w:b/>
          <w:sz w:val="22"/>
          <w:szCs w:val="22"/>
        </w:rPr>
        <w:t>upported configurations</w:t>
      </w:r>
      <w:r w:rsidR="003C4B86" w:rsidRPr="00A76EDA">
        <w:rPr>
          <w:rFonts w:ascii="Times New Roman" w:hAnsi="Times New Roman" w:cs="Times New Roman"/>
          <w:b/>
          <w:sz w:val="22"/>
          <w:szCs w:val="22"/>
        </w:rPr>
        <w:t xml:space="preserve"> for UE-side model</w:t>
      </w:r>
    </w:p>
    <w:p w14:paraId="561BEB4F" w14:textId="77777777" w:rsidR="00C75986" w:rsidRDefault="00C75986" w:rsidP="0044179A">
      <w:pPr>
        <w:pStyle w:val="a1"/>
        <w:spacing w:before="120"/>
        <w:rPr>
          <w:rFonts w:eastAsia="宋体"/>
          <w:color w:val="000000" w:themeColor="text1"/>
          <w:sz w:val="22"/>
          <w:szCs w:val="22"/>
          <w:lang w:eastAsia="zh-CN"/>
        </w:rPr>
      </w:pPr>
      <w:r>
        <w:rPr>
          <w:rFonts w:eastAsia="宋体" w:hint="eastAsia"/>
          <w:color w:val="000000" w:themeColor="text1"/>
          <w:sz w:val="22"/>
          <w:szCs w:val="22"/>
          <w:lang w:eastAsia="zh-CN"/>
        </w:rPr>
        <w:t>For</w:t>
      </w:r>
      <w:r>
        <w:rPr>
          <w:rFonts w:eastAsia="宋体"/>
          <w:color w:val="000000" w:themeColor="text1"/>
          <w:sz w:val="22"/>
          <w:szCs w:val="22"/>
          <w:lang w:eastAsia="zh-CN"/>
        </w:rPr>
        <w:t xml:space="preserve"> the NW-side model,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can naturally configure the resources for measurement as well as UE reporting based on the AI/ML model at NW-side. For the UE-side model, in contrast,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is not aware of the needed configurations and input/output dimensions of the UE-side AI/ML model by </w:t>
      </w:r>
      <w:r w:rsidR="00B0010C">
        <w:rPr>
          <w:rFonts w:eastAsia="宋体"/>
          <w:color w:val="000000" w:themeColor="text1"/>
          <w:sz w:val="22"/>
          <w:szCs w:val="22"/>
          <w:lang w:eastAsia="zh-CN"/>
        </w:rPr>
        <w:t>nature</w:t>
      </w:r>
      <w:r>
        <w:rPr>
          <w:rFonts w:eastAsia="宋体"/>
          <w:color w:val="000000" w:themeColor="text1"/>
          <w:sz w:val="22"/>
          <w:szCs w:val="22"/>
          <w:lang w:eastAsia="zh-CN"/>
        </w:rPr>
        <w:t xml:space="preserve">, and therefore has no </w:t>
      </w:r>
      <w:r w:rsidRPr="0044179A">
        <w:rPr>
          <w:color w:val="000000" w:themeColor="text1"/>
          <w:sz w:val="22"/>
          <w:szCs w:val="22"/>
        </w:rPr>
        <w:t>information</w:t>
      </w:r>
      <w:r>
        <w:rPr>
          <w:rFonts w:eastAsia="宋体"/>
          <w:color w:val="000000" w:themeColor="text1"/>
          <w:sz w:val="22"/>
          <w:szCs w:val="22"/>
          <w:lang w:eastAsia="zh-CN"/>
        </w:rPr>
        <w:t xml:space="preserve"> on what the UE needs for training</w:t>
      </w:r>
      <w:r w:rsidR="0079532F">
        <w:rPr>
          <w:rFonts w:eastAsia="宋体"/>
          <w:color w:val="000000" w:themeColor="text1"/>
          <w:sz w:val="22"/>
          <w:szCs w:val="22"/>
          <w:lang w:eastAsia="zh-CN"/>
        </w:rPr>
        <w:t>/monitoring/inference</w:t>
      </w:r>
      <w:r>
        <w:rPr>
          <w:rFonts w:eastAsia="宋体"/>
          <w:color w:val="000000" w:themeColor="text1"/>
          <w:sz w:val="22"/>
          <w:szCs w:val="22"/>
          <w:lang w:eastAsia="zh-CN"/>
        </w:rPr>
        <w:t xml:space="preserve">. Hence, the needed information for </w:t>
      </w:r>
      <w:r w:rsidR="001963A8">
        <w:rPr>
          <w:rFonts w:eastAsia="宋体"/>
          <w:color w:val="000000" w:themeColor="text1"/>
          <w:sz w:val="22"/>
          <w:szCs w:val="22"/>
          <w:lang w:eastAsia="zh-CN"/>
        </w:rPr>
        <w:t>the UE-side AI/ML model operation</w:t>
      </w:r>
      <w:r>
        <w:rPr>
          <w:rFonts w:eastAsia="宋体"/>
          <w:color w:val="000000" w:themeColor="text1"/>
          <w:sz w:val="22"/>
          <w:szCs w:val="22"/>
          <w:lang w:eastAsia="zh-CN"/>
        </w:rPr>
        <w:t xml:space="preserve"> needs to be reported to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including, e.g., </w:t>
      </w:r>
      <w:r w:rsidRPr="003D4C2D">
        <w:rPr>
          <w:rFonts w:eastAsia="宋体"/>
          <w:color w:val="000000" w:themeColor="text1"/>
          <w:sz w:val="22"/>
          <w:szCs w:val="22"/>
          <w:lang w:eastAsia="zh-CN"/>
        </w:rPr>
        <w:t xml:space="preserve">the </w:t>
      </w:r>
      <w:r w:rsidR="0073464B">
        <w:rPr>
          <w:rFonts w:eastAsia="宋体"/>
          <w:color w:val="000000" w:themeColor="text1"/>
          <w:sz w:val="22"/>
          <w:szCs w:val="22"/>
          <w:lang w:eastAsia="zh-CN"/>
        </w:rPr>
        <w:t xml:space="preserve">number </w:t>
      </w:r>
      <w:r w:rsidR="001963A8">
        <w:rPr>
          <w:rFonts w:eastAsia="宋体"/>
          <w:color w:val="000000" w:themeColor="text1"/>
          <w:sz w:val="22"/>
          <w:szCs w:val="22"/>
          <w:lang w:eastAsia="zh-CN"/>
        </w:rPr>
        <w:t>of</w:t>
      </w:r>
      <w:r w:rsidRPr="003D4C2D">
        <w:rPr>
          <w:rFonts w:eastAsia="宋体"/>
          <w:color w:val="000000" w:themeColor="text1"/>
          <w:sz w:val="22"/>
          <w:szCs w:val="22"/>
          <w:lang w:eastAsia="zh-CN"/>
        </w:rPr>
        <w:t xml:space="preserve"> </w:t>
      </w:r>
      <w:r w:rsidR="00402E60">
        <w:rPr>
          <w:rFonts w:eastAsia="宋体"/>
          <w:color w:val="000000" w:themeColor="text1"/>
          <w:sz w:val="22"/>
          <w:szCs w:val="22"/>
          <w:lang w:eastAsia="zh-CN"/>
        </w:rPr>
        <w:t xml:space="preserve">needed </w:t>
      </w:r>
      <w:r w:rsidRPr="003D4C2D">
        <w:rPr>
          <w:rFonts w:eastAsia="宋体"/>
          <w:color w:val="000000" w:themeColor="text1"/>
          <w:sz w:val="22"/>
          <w:szCs w:val="22"/>
          <w:lang w:eastAsia="zh-CN"/>
        </w:rPr>
        <w:t>training data samples</w:t>
      </w:r>
      <w:r w:rsidR="001963A8">
        <w:rPr>
          <w:rFonts w:eastAsia="宋体"/>
          <w:color w:val="000000" w:themeColor="text1"/>
          <w:sz w:val="22"/>
          <w:szCs w:val="22"/>
          <w:lang w:eastAsia="zh-CN"/>
        </w:rPr>
        <w:t xml:space="preserve"> </w:t>
      </w:r>
      <w:r w:rsidR="00591376">
        <w:rPr>
          <w:rFonts w:eastAsia="宋体"/>
          <w:color w:val="000000" w:themeColor="text1"/>
          <w:sz w:val="22"/>
          <w:szCs w:val="22"/>
          <w:lang w:eastAsia="zh-CN"/>
        </w:rPr>
        <w:t xml:space="preserve">for </w:t>
      </w:r>
      <w:r w:rsidR="00B552AE">
        <w:rPr>
          <w:rFonts w:eastAsia="宋体"/>
          <w:color w:val="000000" w:themeColor="text1"/>
          <w:sz w:val="22"/>
          <w:szCs w:val="22"/>
          <w:lang w:eastAsia="zh-CN"/>
        </w:rPr>
        <w:t xml:space="preserve">model </w:t>
      </w:r>
      <w:r w:rsidR="00591376">
        <w:rPr>
          <w:rFonts w:eastAsia="宋体"/>
          <w:color w:val="000000" w:themeColor="text1"/>
          <w:sz w:val="22"/>
          <w:szCs w:val="22"/>
          <w:lang w:eastAsia="zh-CN"/>
        </w:rPr>
        <w:t>training/monitoring</w:t>
      </w:r>
      <w:r w:rsidRPr="003D4C2D">
        <w:rPr>
          <w:rFonts w:eastAsia="宋体"/>
          <w:color w:val="000000" w:themeColor="text1"/>
          <w:sz w:val="22"/>
          <w:szCs w:val="22"/>
          <w:lang w:eastAsia="zh-CN"/>
        </w:rPr>
        <w:t>, the supported configurations of Set A and/or Set B</w:t>
      </w:r>
      <w:r w:rsidR="001963A8">
        <w:rPr>
          <w:rFonts w:eastAsia="宋体"/>
          <w:color w:val="000000" w:themeColor="text1"/>
          <w:sz w:val="22"/>
          <w:szCs w:val="22"/>
          <w:lang w:eastAsia="zh-CN"/>
        </w:rPr>
        <w:t xml:space="preserve"> for model training/monitoring/inference</w:t>
      </w:r>
      <w:r w:rsidRPr="003D4C2D">
        <w:rPr>
          <w:rFonts w:eastAsia="宋体"/>
          <w:color w:val="000000" w:themeColor="text1"/>
          <w:sz w:val="22"/>
          <w:szCs w:val="22"/>
          <w:lang w:eastAsia="zh-CN"/>
        </w:rPr>
        <w:t>, the supported values of Top-K</w:t>
      </w:r>
      <w:r w:rsidR="001963A8">
        <w:rPr>
          <w:rFonts w:eastAsia="宋体"/>
          <w:color w:val="000000" w:themeColor="text1"/>
          <w:sz w:val="22"/>
          <w:szCs w:val="22"/>
          <w:lang w:eastAsia="zh-CN"/>
        </w:rPr>
        <w:t xml:space="preserve"> for inference</w:t>
      </w:r>
      <w:r w:rsidRPr="003D4C2D">
        <w:rPr>
          <w:rFonts w:eastAsia="宋体"/>
          <w:color w:val="000000" w:themeColor="text1"/>
          <w:sz w:val="22"/>
          <w:szCs w:val="22"/>
          <w:lang w:eastAsia="zh-CN"/>
        </w:rPr>
        <w:t>, etc.</w:t>
      </w:r>
      <w:r>
        <w:rPr>
          <w:rFonts w:eastAsia="宋体"/>
          <w:color w:val="000000" w:themeColor="text1"/>
          <w:sz w:val="22"/>
          <w:szCs w:val="22"/>
          <w:lang w:eastAsia="zh-CN"/>
        </w:rPr>
        <w:t xml:space="preserve">, so that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can accordingly configure the RS resources as well as UE reports to assist the UE side to </w:t>
      </w:r>
      <w:r w:rsidR="004E5F7D">
        <w:rPr>
          <w:rFonts w:eastAsia="宋体"/>
          <w:color w:val="000000" w:themeColor="text1"/>
          <w:sz w:val="22"/>
          <w:szCs w:val="22"/>
          <w:lang w:eastAsia="zh-CN"/>
        </w:rPr>
        <w:t>achieve</w:t>
      </w:r>
      <w:r>
        <w:rPr>
          <w:rFonts w:eastAsia="宋体"/>
          <w:color w:val="000000" w:themeColor="text1"/>
          <w:sz w:val="22"/>
          <w:szCs w:val="22"/>
          <w:lang w:eastAsia="zh-CN"/>
        </w:rPr>
        <w:t xml:space="preserve"> the training</w:t>
      </w:r>
      <w:r w:rsidR="004E5F7D">
        <w:rPr>
          <w:rFonts w:eastAsia="宋体"/>
          <w:color w:val="000000" w:themeColor="text1"/>
          <w:sz w:val="22"/>
          <w:szCs w:val="22"/>
          <w:lang w:eastAsia="zh-CN"/>
        </w:rPr>
        <w:t>/monitoring/inference</w:t>
      </w:r>
      <w:r>
        <w:rPr>
          <w:rFonts w:eastAsia="宋体"/>
          <w:color w:val="000000" w:themeColor="text1"/>
          <w:sz w:val="22"/>
          <w:szCs w:val="22"/>
          <w:lang w:eastAsia="zh-CN"/>
        </w:rPr>
        <w:t>.</w:t>
      </w:r>
      <w:r w:rsidR="00152041">
        <w:rPr>
          <w:rFonts w:eastAsia="宋体"/>
          <w:color w:val="000000" w:themeColor="text1"/>
          <w:sz w:val="22"/>
          <w:szCs w:val="22"/>
          <w:lang w:eastAsia="zh-CN"/>
        </w:rPr>
        <w:t xml:space="preserve"> Such UE report can be regarded as part of the UE capability report for per model basis or per functionality basis.</w:t>
      </w:r>
    </w:p>
    <w:p w14:paraId="081F159C" w14:textId="4054B913" w:rsidR="00FC0C55" w:rsidRDefault="00C75986" w:rsidP="001D5015">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AA7B23">
        <w:rPr>
          <w:rFonts w:ascii="Times New Roman" w:hAnsi="Times New Roman" w:cs="Times New Roman"/>
          <w:b/>
          <w:i/>
          <w:sz w:val="22"/>
          <w:szCs w:val="22"/>
        </w:rPr>
        <w:t>3</w:t>
      </w:r>
      <w:r w:rsidR="009F22D6">
        <w:rPr>
          <w:rFonts w:ascii="Times New Roman" w:hAnsi="Times New Roman" w:cs="Times New Roman"/>
          <w:b/>
          <w:i/>
          <w:sz w:val="22"/>
          <w:szCs w:val="22"/>
        </w:rPr>
        <w:t>9</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sidR="00773F90">
        <w:rPr>
          <w:rFonts w:ascii="Times New Roman" w:hAnsi="Times New Roman" w:cs="Times New Roman"/>
          <w:b/>
          <w:i/>
          <w:sz w:val="22"/>
          <w:szCs w:val="22"/>
        </w:rPr>
        <w:t xml:space="preserve"> UE capability report of the</w:t>
      </w:r>
      <w:r w:rsidRPr="003D4C2D">
        <w:rPr>
          <w:rFonts w:ascii="Times New Roman" w:hAnsi="Times New Roman" w:cs="Times New Roman"/>
          <w:b/>
          <w:i/>
          <w:sz w:val="22"/>
          <w:szCs w:val="22"/>
        </w:rPr>
        <w:t xml:space="preserve"> UE-side model, study the UE report of </w:t>
      </w:r>
      <w:r w:rsidR="00356CB7">
        <w:rPr>
          <w:rFonts w:ascii="Times New Roman" w:hAnsi="Times New Roman" w:cs="Times New Roman"/>
          <w:b/>
          <w:i/>
          <w:sz w:val="22"/>
          <w:szCs w:val="22"/>
        </w:rPr>
        <w:t>supported configurations</w:t>
      </w:r>
      <w:r w:rsidRPr="003D4C2D">
        <w:rPr>
          <w:rFonts w:ascii="Times New Roman" w:hAnsi="Times New Roman" w:cs="Times New Roman"/>
          <w:b/>
          <w:i/>
          <w:sz w:val="22"/>
          <w:szCs w:val="22"/>
        </w:rPr>
        <w:t xml:space="preserve">, including </w:t>
      </w:r>
      <w:r w:rsidR="00FC0C55">
        <w:rPr>
          <w:rFonts w:ascii="Times New Roman" w:hAnsi="Times New Roman" w:cs="Times New Roman"/>
          <w:b/>
          <w:i/>
          <w:sz w:val="22"/>
          <w:szCs w:val="22"/>
        </w:rPr>
        <w:t>at least</w:t>
      </w:r>
    </w:p>
    <w:p w14:paraId="2B8CC855" w14:textId="77777777" w:rsidR="00FC0C55" w:rsidRPr="00103F4C" w:rsidRDefault="00C75986" w:rsidP="00103F4C">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103F4C">
        <w:rPr>
          <w:rFonts w:eastAsia="宋体"/>
          <w:b/>
          <w:i/>
          <w:color w:val="000000" w:themeColor="text1"/>
          <w:sz w:val="22"/>
          <w:szCs w:val="22"/>
          <w:lang w:eastAsia="zh-CN"/>
        </w:rPr>
        <w:t xml:space="preserve">the </w:t>
      </w:r>
      <w:r w:rsidR="00815EFA" w:rsidRPr="00103F4C">
        <w:rPr>
          <w:rFonts w:eastAsia="宋体"/>
          <w:b/>
          <w:i/>
          <w:color w:val="000000" w:themeColor="text1"/>
          <w:sz w:val="22"/>
          <w:szCs w:val="22"/>
          <w:lang w:eastAsia="zh-CN"/>
        </w:rPr>
        <w:t>number</w:t>
      </w:r>
      <w:r w:rsidRPr="00103F4C">
        <w:rPr>
          <w:rFonts w:eastAsia="宋体"/>
          <w:b/>
          <w:i/>
          <w:color w:val="000000" w:themeColor="text1"/>
          <w:sz w:val="22"/>
          <w:szCs w:val="22"/>
          <w:lang w:eastAsia="zh-CN"/>
        </w:rPr>
        <w:t xml:space="preserve"> of the needed data samples</w:t>
      </w:r>
      <w:r w:rsidR="002E35F5" w:rsidRPr="00103F4C">
        <w:rPr>
          <w:rFonts w:eastAsia="宋体"/>
          <w:b/>
          <w:i/>
          <w:color w:val="000000" w:themeColor="text1"/>
          <w:sz w:val="22"/>
          <w:szCs w:val="22"/>
          <w:lang w:eastAsia="zh-CN"/>
        </w:rPr>
        <w:t xml:space="preserve"> for training/monitoring</w:t>
      </w:r>
      <w:r w:rsidRPr="00103F4C">
        <w:rPr>
          <w:rFonts w:eastAsia="宋体"/>
          <w:b/>
          <w:i/>
          <w:color w:val="000000" w:themeColor="text1"/>
          <w:sz w:val="22"/>
          <w:szCs w:val="22"/>
          <w:lang w:eastAsia="zh-CN"/>
        </w:rPr>
        <w:t xml:space="preserve">, </w:t>
      </w:r>
    </w:p>
    <w:p w14:paraId="52EE235E" w14:textId="77777777" w:rsidR="00FC0C55" w:rsidRPr="00103F4C" w:rsidRDefault="00C75986" w:rsidP="00103F4C">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103F4C">
        <w:rPr>
          <w:rFonts w:eastAsia="宋体"/>
          <w:b/>
          <w:i/>
          <w:color w:val="000000" w:themeColor="text1"/>
          <w:sz w:val="22"/>
          <w:szCs w:val="22"/>
          <w:lang w:eastAsia="zh-CN"/>
        </w:rPr>
        <w:t>the supported configurations of Set A and/or Set B</w:t>
      </w:r>
      <w:r w:rsidR="001F2335" w:rsidRPr="00103F4C">
        <w:rPr>
          <w:rFonts w:eastAsia="宋体"/>
          <w:b/>
          <w:i/>
          <w:color w:val="000000" w:themeColor="text1"/>
          <w:sz w:val="22"/>
          <w:szCs w:val="22"/>
          <w:lang w:eastAsia="zh-CN"/>
        </w:rPr>
        <w:t xml:space="preserve"> for model training/monitoring/inference</w:t>
      </w:r>
      <w:r w:rsidRPr="00103F4C">
        <w:rPr>
          <w:rFonts w:eastAsia="宋体"/>
          <w:b/>
          <w:i/>
          <w:color w:val="000000" w:themeColor="text1"/>
          <w:sz w:val="22"/>
          <w:szCs w:val="22"/>
          <w:lang w:eastAsia="zh-CN"/>
        </w:rPr>
        <w:t xml:space="preserve">, </w:t>
      </w:r>
    </w:p>
    <w:p w14:paraId="14CFB9B9" w14:textId="77777777" w:rsidR="00C75986" w:rsidRPr="00103F4C" w:rsidRDefault="00C75986" w:rsidP="00103F4C">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103F4C">
        <w:rPr>
          <w:rFonts w:eastAsia="宋体"/>
          <w:b/>
          <w:i/>
          <w:color w:val="000000" w:themeColor="text1"/>
          <w:sz w:val="22"/>
          <w:szCs w:val="22"/>
          <w:lang w:eastAsia="zh-CN"/>
        </w:rPr>
        <w:t>the supported values of Top-K</w:t>
      </w:r>
      <w:r w:rsidR="001F2335" w:rsidRPr="00103F4C">
        <w:rPr>
          <w:rFonts w:eastAsia="宋体"/>
          <w:b/>
          <w:i/>
          <w:color w:val="000000" w:themeColor="text1"/>
          <w:sz w:val="22"/>
          <w:szCs w:val="22"/>
          <w:lang w:eastAsia="zh-CN"/>
        </w:rPr>
        <w:t xml:space="preserve"> for inference</w:t>
      </w:r>
      <w:r w:rsidRPr="00103F4C">
        <w:rPr>
          <w:rFonts w:eastAsia="宋体"/>
          <w:b/>
          <w:i/>
          <w:color w:val="000000" w:themeColor="text1"/>
          <w:sz w:val="22"/>
          <w:szCs w:val="22"/>
          <w:lang w:eastAsia="zh-CN"/>
        </w:rPr>
        <w:t>.</w:t>
      </w:r>
    </w:p>
    <w:bookmarkEnd w:id="4"/>
    <w:p w14:paraId="0014A941" w14:textId="77777777" w:rsidR="005C7BFB" w:rsidRDefault="0085389C"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33ADDB2F" w14:textId="15A4894B" w:rsidR="00F1144C" w:rsidRDefault="00AA7B23" w:rsidP="00F1144C">
      <w:pPr>
        <w:pStyle w:val="a1"/>
        <w:rPr>
          <w:sz w:val="22"/>
          <w:szCs w:val="22"/>
        </w:rPr>
      </w:pPr>
      <w:r>
        <w:rPr>
          <w:sz w:val="22"/>
          <w:szCs w:val="22"/>
        </w:rPr>
        <w:t>In the paper we have discussed AI/ML based beam managements and are making the following observations and proposals:</w:t>
      </w:r>
    </w:p>
    <w:p w14:paraId="1EBD8BA5" w14:textId="42C8D5BC" w:rsidR="00AA7B23" w:rsidRDefault="00AA7B23" w:rsidP="00F1144C">
      <w:pPr>
        <w:pStyle w:val="a1"/>
        <w:rPr>
          <w:b/>
          <w:sz w:val="22"/>
          <w:szCs w:val="22"/>
          <w:u w:val="single"/>
        </w:rPr>
      </w:pPr>
      <w:r w:rsidRPr="0044179A">
        <w:rPr>
          <w:b/>
          <w:sz w:val="22"/>
          <w:szCs w:val="22"/>
          <w:u w:val="single"/>
        </w:rPr>
        <w:t>AI/ML model settings:</w:t>
      </w:r>
    </w:p>
    <w:p w14:paraId="7FDBC26C" w14:textId="77777777" w:rsidR="00EF70B2" w:rsidRPr="006D51A0" w:rsidRDefault="00EF70B2" w:rsidP="00EF70B2">
      <w:pPr>
        <w:overflowPunct w:val="0"/>
        <w:autoSpaceDE w:val="0"/>
        <w:autoSpaceDN w:val="0"/>
        <w:adjustRightInd w:val="0"/>
        <w:spacing w:after="120"/>
        <w:textAlignment w:val="baseline"/>
        <w:rPr>
          <w:sz w:val="22"/>
          <w:szCs w:val="22"/>
        </w:rPr>
      </w:pPr>
      <w:r w:rsidRPr="006D51A0">
        <w:rPr>
          <w:i/>
          <w:color w:val="000000" w:themeColor="text1"/>
          <w:sz w:val="22"/>
          <w:szCs w:val="22"/>
        </w:rPr>
        <w:t xml:space="preserve">Observation 1: For BM-Case1 and BM-Case2 with a UE-side AI/ML model, </w:t>
      </w:r>
      <w:r w:rsidRPr="006D51A0">
        <w:rPr>
          <w:rFonts w:eastAsia="黑体"/>
          <w:i/>
          <w:color w:val="000000" w:themeColor="text1"/>
          <w:sz w:val="22"/>
          <w:szCs w:val="22"/>
        </w:rPr>
        <w:t xml:space="preserve">indication </w:t>
      </w:r>
      <w:r w:rsidRPr="006D51A0">
        <w:rPr>
          <w:rFonts w:eastAsia="宋体"/>
          <w:i/>
          <w:color w:val="000000"/>
          <w:sz w:val="22"/>
          <w:szCs w:val="22"/>
          <w:lang w:eastAsia="zh-CN"/>
        </w:rPr>
        <w:t xml:space="preserve">of the associated Set A </w:t>
      </w:r>
      <w:r w:rsidRPr="006D51A0">
        <w:rPr>
          <w:i/>
          <w:color w:val="000000" w:themeColor="text1"/>
          <w:sz w:val="22"/>
          <w:szCs w:val="22"/>
        </w:rPr>
        <w:t>can be used to align the interpretation of the AI/ML output beam(s) from Set A between NW and UE, regardless whether the UE has measured the AI/ML output beam(s).</w:t>
      </w:r>
    </w:p>
    <w:p w14:paraId="298DFE67" w14:textId="77777777" w:rsidR="00EF70B2" w:rsidRPr="006D51A0" w:rsidRDefault="00EF70B2" w:rsidP="00EF70B2">
      <w:pPr>
        <w:pStyle w:val="a6"/>
        <w:spacing w:before="120" w:after="120"/>
        <w:rPr>
          <w:rFonts w:eastAsiaTheme="minorEastAsia"/>
          <w:lang w:eastAsia="zh-CN"/>
        </w:rPr>
      </w:pPr>
      <w:r w:rsidRPr="006D51A0">
        <w:rPr>
          <w:rFonts w:ascii="Times New Roman" w:hAnsi="Times New Roman" w:cs="Times New Roman"/>
          <w:i/>
          <w:color w:val="000000" w:themeColor="text1"/>
          <w:sz w:val="22"/>
          <w:szCs w:val="22"/>
        </w:rPr>
        <w:t xml:space="preserve">Observation 2: For NW-side model of DL </w:t>
      </w:r>
      <w:proofErr w:type="spellStart"/>
      <w:r w:rsidRPr="006D51A0">
        <w:rPr>
          <w:rFonts w:ascii="Times New Roman" w:hAnsi="Times New Roman" w:cs="Times New Roman"/>
          <w:i/>
          <w:color w:val="000000" w:themeColor="text1"/>
          <w:sz w:val="22"/>
          <w:szCs w:val="22"/>
        </w:rPr>
        <w:t>Tx</w:t>
      </w:r>
      <w:proofErr w:type="spellEnd"/>
      <w:r w:rsidRPr="006D51A0">
        <w:rPr>
          <w:rFonts w:ascii="Times New Roman" w:hAnsi="Times New Roman" w:cs="Times New Roman"/>
          <w:i/>
          <w:color w:val="000000" w:themeColor="text1"/>
          <w:sz w:val="22"/>
          <w:szCs w:val="22"/>
        </w:rPr>
        <w:t xml:space="preserve"> beam prediction and BM-Case 1/BM-Case 2, the association/mapping between Set B and Set A is transparent to UE.</w:t>
      </w:r>
    </w:p>
    <w:p w14:paraId="1A3EF64E" w14:textId="77777777" w:rsidR="00EF70B2" w:rsidRPr="006D51A0" w:rsidRDefault="00EF70B2" w:rsidP="00EF70B2">
      <w:pPr>
        <w:pStyle w:val="a6"/>
        <w:spacing w:before="120" w:after="120"/>
        <w:rPr>
          <w:rFonts w:ascii="Times New Roman" w:hAnsi="Times New Roman" w:cs="Times New Roman"/>
          <w:i/>
          <w:sz w:val="22"/>
          <w:szCs w:val="22"/>
        </w:rPr>
      </w:pPr>
      <w:r w:rsidRPr="006D51A0">
        <w:rPr>
          <w:rFonts w:ascii="Times New Roman" w:hAnsi="Times New Roman" w:cs="Times New Roman"/>
          <w:i/>
          <w:sz w:val="22"/>
          <w:szCs w:val="22"/>
        </w:rPr>
        <w:t xml:space="preserve">Observation 3: For UE-side model of DL </w:t>
      </w:r>
      <w:proofErr w:type="spellStart"/>
      <w:r w:rsidRPr="006D51A0">
        <w:rPr>
          <w:rFonts w:ascii="Times New Roman" w:hAnsi="Times New Roman" w:cs="Times New Roman"/>
          <w:i/>
          <w:sz w:val="22"/>
          <w:szCs w:val="22"/>
        </w:rPr>
        <w:t>Tx</w:t>
      </w:r>
      <w:proofErr w:type="spellEnd"/>
      <w:r w:rsidRPr="006D51A0">
        <w:rPr>
          <w:rFonts w:ascii="Times New Roman" w:hAnsi="Times New Roman" w:cs="Times New Roman"/>
          <w:i/>
          <w:sz w:val="22"/>
          <w:szCs w:val="22"/>
        </w:rPr>
        <w:t>-Rx beam pair prediction and BM-Case 1</w:t>
      </w:r>
      <w:r w:rsidRPr="006D51A0">
        <w:rPr>
          <w:rFonts w:ascii="Times New Roman" w:hAnsi="Times New Roman" w:cs="Times New Roman"/>
          <w:i/>
          <w:color w:val="000000" w:themeColor="text1"/>
          <w:sz w:val="22"/>
          <w:szCs w:val="22"/>
        </w:rPr>
        <w:t>/BM-Case 2</w:t>
      </w:r>
      <w:r w:rsidRPr="006D51A0">
        <w:rPr>
          <w:rFonts w:ascii="Times New Roman" w:hAnsi="Times New Roman" w:cs="Times New Roman"/>
          <w:i/>
          <w:sz w:val="22"/>
          <w:szCs w:val="22"/>
        </w:rPr>
        <w:t xml:space="preserve">, the association between Set B and Set A is the same as for DL </w:t>
      </w:r>
      <w:proofErr w:type="spellStart"/>
      <w:r w:rsidRPr="006D51A0">
        <w:rPr>
          <w:rFonts w:ascii="Times New Roman" w:hAnsi="Times New Roman" w:cs="Times New Roman"/>
          <w:i/>
          <w:sz w:val="22"/>
          <w:szCs w:val="22"/>
        </w:rPr>
        <w:t>Tx</w:t>
      </w:r>
      <w:proofErr w:type="spellEnd"/>
      <w:r w:rsidRPr="006D51A0">
        <w:rPr>
          <w:rFonts w:ascii="Times New Roman" w:hAnsi="Times New Roman" w:cs="Times New Roman"/>
          <w:i/>
          <w:sz w:val="22"/>
          <w:szCs w:val="22"/>
        </w:rPr>
        <w:t xml:space="preserve"> beam prediction and no additional spec impact is needed on top of that.</w:t>
      </w:r>
    </w:p>
    <w:p w14:paraId="6517190E" w14:textId="77777777" w:rsidR="00EF70B2" w:rsidRPr="006D51A0" w:rsidRDefault="00EF70B2" w:rsidP="00EF70B2">
      <w:pPr>
        <w:pStyle w:val="a6"/>
        <w:spacing w:before="120" w:after="120"/>
        <w:rPr>
          <w:rFonts w:ascii="Times New Roman" w:hAnsi="Times New Roman" w:cs="Times New Roman"/>
          <w:i/>
          <w:color w:val="000000" w:themeColor="text1"/>
          <w:sz w:val="22"/>
          <w:szCs w:val="22"/>
        </w:rPr>
      </w:pPr>
      <w:r w:rsidRPr="006D51A0">
        <w:rPr>
          <w:rFonts w:ascii="Times New Roman" w:hAnsi="Times New Roman" w:cs="Times New Roman"/>
          <w:i/>
          <w:color w:val="000000" w:themeColor="text1"/>
          <w:sz w:val="22"/>
          <w:szCs w:val="22"/>
        </w:rPr>
        <w:lastRenderedPageBreak/>
        <w:t>Observation 4</w:t>
      </w:r>
      <w:r w:rsidRPr="006D51A0">
        <w:rPr>
          <w:rFonts w:ascii="Times New Roman" w:hAnsi="Times New Roman" w:cs="Times New Roman"/>
          <w:i/>
          <w:color w:val="000000" w:themeColor="text1"/>
          <w:sz w:val="22"/>
          <w:szCs w:val="22"/>
          <w:lang w:eastAsia="zh-CN"/>
        </w:rPr>
        <w:t xml:space="preserve">: </w:t>
      </w:r>
      <w:r w:rsidRPr="006D51A0">
        <w:rPr>
          <w:rFonts w:ascii="Times New Roman" w:hAnsi="Times New Roman" w:cs="Times New Roman"/>
          <w:i/>
          <w:color w:val="000000" w:themeColor="text1"/>
          <w:sz w:val="22"/>
          <w:szCs w:val="22"/>
        </w:rPr>
        <w:t>For the alternatives of the relationship between Set A and Set B under BM-Case 2, Alt</w:t>
      </w:r>
      <w:r w:rsidRPr="006D51A0">
        <w:rPr>
          <w:rFonts w:ascii="Times New Roman" w:hAnsi="Times New Roman" w:cs="Times New Roman"/>
          <w:i/>
          <w:color w:val="000000" w:themeColor="text1"/>
          <w:sz w:val="22"/>
          <w:szCs w:val="22"/>
          <w:lang w:eastAsia="zh-CN"/>
        </w:rPr>
        <w:t>.</w:t>
      </w:r>
      <w:r w:rsidRPr="006D51A0">
        <w:rPr>
          <w:rFonts w:ascii="Times New Roman" w:hAnsi="Times New Roman" w:cs="Times New Roman"/>
          <w:i/>
          <w:color w:val="000000" w:themeColor="text1"/>
          <w:sz w:val="22"/>
          <w:szCs w:val="22"/>
        </w:rPr>
        <w:t>3 (Set A and Set B are the same)</w:t>
      </w:r>
    </w:p>
    <w:p w14:paraId="42292A2B" w14:textId="77777777" w:rsidR="00EF70B2" w:rsidRPr="006D51A0" w:rsidRDefault="00EF70B2" w:rsidP="00EF70B2">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6D51A0">
        <w:rPr>
          <w:i/>
          <w:color w:val="000000" w:themeColor="text1"/>
          <w:sz w:val="22"/>
          <w:szCs w:val="22"/>
        </w:rPr>
        <w:t>Can inflict compatibility issues with non-AI/ML-based UEs</w:t>
      </w:r>
    </w:p>
    <w:p w14:paraId="404385AB" w14:textId="77777777" w:rsidR="00EF70B2" w:rsidRPr="006D51A0" w:rsidRDefault="00EF70B2" w:rsidP="00EF70B2">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6D51A0">
        <w:rPr>
          <w:i/>
          <w:color w:val="000000" w:themeColor="text1"/>
          <w:sz w:val="22"/>
          <w:szCs w:val="22"/>
        </w:rPr>
        <w:t>Results into a large beam sweeping overhead during the observation phase</w:t>
      </w:r>
    </w:p>
    <w:p w14:paraId="796BC6FC" w14:textId="77777777" w:rsidR="00EF70B2" w:rsidRPr="006D51A0" w:rsidRDefault="00EF70B2" w:rsidP="00EF70B2">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6D51A0">
        <w:rPr>
          <w:i/>
          <w:color w:val="000000" w:themeColor="text1"/>
          <w:sz w:val="22"/>
          <w:szCs w:val="22"/>
        </w:rPr>
        <w:t>May cause unnecessary high interference to cells from neighbor UEs.</w:t>
      </w:r>
    </w:p>
    <w:p w14:paraId="35FB9F92" w14:textId="77777777" w:rsidR="0084530F" w:rsidRDefault="0084530F" w:rsidP="00F1144C">
      <w:pPr>
        <w:pStyle w:val="a1"/>
        <w:rPr>
          <w:b/>
          <w:sz w:val="22"/>
          <w:szCs w:val="22"/>
          <w:u w:val="single"/>
        </w:rPr>
      </w:pPr>
    </w:p>
    <w:p w14:paraId="5C16551D" w14:textId="77777777" w:rsidR="00E14790" w:rsidRDefault="00E14790" w:rsidP="00E14790">
      <w:pPr>
        <w:pStyle w:val="a1"/>
        <w:spacing w:before="120"/>
        <w:rPr>
          <w:rFonts w:eastAsia="宋体"/>
          <w:b/>
          <w:i/>
          <w:color w:val="000000" w:themeColor="text1"/>
          <w:sz w:val="22"/>
          <w:szCs w:val="22"/>
          <w:lang w:eastAsia="zh-CN"/>
        </w:rPr>
      </w:pPr>
      <w:r w:rsidRPr="00103F4C">
        <w:rPr>
          <w:rFonts w:eastAsia="宋体"/>
          <w:b/>
          <w:i/>
          <w:color w:val="000000" w:themeColor="text1"/>
          <w:sz w:val="22"/>
          <w:szCs w:val="22"/>
          <w:lang w:eastAsia="zh-CN"/>
        </w:rPr>
        <w:t>Proposal 1</w:t>
      </w:r>
      <w:r w:rsidRPr="00DA4AEF">
        <w:rPr>
          <w:rFonts w:eastAsia="宋体"/>
          <w:b/>
          <w:i/>
          <w:color w:val="000000" w:themeColor="text1"/>
          <w:sz w:val="22"/>
          <w:szCs w:val="22"/>
          <w:lang w:eastAsia="zh-CN"/>
        </w:rPr>
        <w:t xml:space="preserve">: </w:t>
      </w:r>
      <w:r w:rsidRPr="002D10D3">
        <w:rPr>
          <w:rFonts w:eastAsia="宋体"/>
          <w:i/>
          <w:color w:val="000000" w:themeColor="text1"/>
          <w:sz w:val="22"/>
          <w:szCs w:val="22"/>
          <w:lang w:eastAsia="zh-CN"/>
        </w:rPr>
        <w:t>For the remainder of the study item, do not consider further the CIR based on Set B as model input.</w:t>
      </w:r>
    </w:p>
    <w:p w14:paraId="32F63CB6" w14:textId="77777777" w:rsidR="00E14790" w:rsidRPr="003D4C2D" w:rsidRDefault="00E14790" w:rsidP="00E14790">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Proposal 2</w:t>
      </w:r>
      <w:r w:rsidRPr="00A321B7">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2D10D3">
        <w:rPr>
          <w:rFonts w:ascii="Times New Roman" w:hAnsi="Times New Roman" w:cs="Times New Roman"/>
          <w:i/>
          <w:sz w:val="22"/>
          <w:szCs w:val="22"/>
        </w:rPr>
        <w:t>For</w:t>
      </w:r>
      <w:r w:rsidRPr="002D10D3">
        <w:rPr>
          <w:rFonts w:ascii="Times New Roman" w:eastAsia="宋体" w:hAnsi="Times New Roman" w:cs="Times New Roman"/>
          <w:i/>
          <w:color w:val="000000" w:themeColor="text1"/>
          <w:sz w:val="22"/>
          <w:szCs w:val="22"/>
          <w:lang w:eastAsia="zh-CN"/>
        </w:rPr>
        <w:t xml:space="preserve"> BM-Case 1 and BM-Case 2, use Alt.1 (Only L1-RSRP for Set B) as a starting point for the study on AI/ML input.</w:t>
      </w:r>
    </w:p>
    <w:p w14:paraId="13A9EAFA" w14:textId="77777777" w:rsidR="00E14790" w:rsidRPr="003D4C2D" w:rsidRDefault="00E14790" w:rsidP="00E14790">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sz w:val="22"/>
          <w:szCs w:val="22"/>
        </w:rPr>
        <w:t>Proposal</w:t>
      </w:r>
      <w:r w:rsidRPr="00103F4C">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3</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2D10D3">
        <w:rPr>
          <w:rFonts w:ascii="Times New Roman" w:eastAsia="宋体" w:hAnsi="Times New Roman" w:cs="Times New Roman"/>
          <w:i/>
          <w:color w:val="000000" w:themeColor="text1"/>
          <w:sz w:val="22"/>
          <w:szCs w:val="22"/>
          <w:lang w:eastAsia="zh-CN"/>
        </w:rPr>
        <w:t xml:space="preserve">For the study of AI/ML model input for BM-Case 1 and BM-Case 2, if Alt.2 is to be studied where the assistance </w:t>
      </w:r>
      <w:r w:rsidRPr="002D10D3">
        <w:rPr>
          <w:rFonts w:ascii="Times New Roman" w:hAnsi="Times New Roman" w:cs="Times New Roman"/>
          <w:i/>
          <w:color w:val="000000" w:themeColor="text1"/>
          <w:sz w:val="22"/>
          <w:szCs w:val="22"/>
        </w:rPr>
        <w:t xml:space="preserve">information is </w:t>
      </w:r>
      <w:r w:rsidRPr="002D10D3">
        <w:rPr>
          <w:rFonts w:ascii="Times New Roman" w:eastAsia="宋体" w:hAnsi="Times New Roman" w:cs="Times New Roman"/>
          <w:i/>
          <w:color w:val="000000" w:themeColor="text1"/>
          <w:sz w:val="22"/>
          <w:szCs w:val="22"/>
          <w:lang w:eastAsia="zh-CN"/>
        </w:rPr>
        <w:t>in forms of implicit data categorization ID:</w:t>
      </w:r>
      <w:r w:rsidRPr="003D4C2D">
        <w:rPr>
          <w:rFonts w:ascii="Times New Roman" w:eastAsia="宋体" w:hAnsi="Times New Roman" w:cs="Times New Roman"/>
          <w:b/>
          <w:i/>
          <w:color w:val="000000" w:themeColor="text1"/>
          <w:sz w:val="22"/>
          <w:szCs w:val="22"/>
          <w:lang w:eastAsia="zh-CN"/>
        </w:rPr>
        <w:t xml:space="preserve"> </w:t>
      </w:r>
    </w:p>
    <w:p w14:paraId="78A823E7"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rFonts w:eastAsia="宋体"/>
          <w:i/>
          <w:color w:val="000000" w:themeColor="text1"/>
          <w:sz w:val="22"/>
          <w:szCs w:val="22"/>
          <w:lang w:eastAsia="zh-CN"/>
        </w:rPr>
      </w:pPr>
      <w:r w:rsidRPr="002D10D3">
        <w:rPr>
          <w:rFonts w:eastAsia="宋体"/>
          <w:i/>
          <w:color w:val="000000" w:themeColor="text1"/>
          <w:sz w:val="22"/>
          <w:szCs w:val="22"/>
          <w:lang w:eastAsia="zh-CN"/>
        </w:rPr>
        <w:t>The necessity and performance benefits of non-proprietary/non-privacy assistance information should be identified and evaluated firstly to justify a study of their specification impact.</w:t>
      </w:r>
    </w:p>
    <w:p w14:paraId="65763FC4" w14:textId="77777777" w:rsidR="00E14790" w:rsidRPr="002D10D3" w:rsidRDefault="00E14790" w:rsidP="00E14790">
      <w:pPr>
        <w:pStyle w:val="af3"/>
        <w:numPr>
          <w:ilvl w:val="1"/>
          <w:numId w:val="17"/>
        </w:numPr>
        <w:overflowPunct w:val="0"/>
        <w:autoSpaceDE w:val="0"/>
        <w:autoSpaceDN w:val="0"/>
        <w:adjustRightInd w:val="0"/>
        <w:spacing w:after="120"/>
        <w:ind w:left="700"/>
        <w:contextualSpacing w:val="0"/>
        <w:textAlignment w:val="baseline"/>
        <w:rPr>
          <w:rFonts w:eastAsia="宋体"/>
          <w:i/>
          <w:color w:val="000000" w:themeColor="text1"/>
          <w:sz w:val="22"/>
          <w:szCs w:val="22"/>
          <w:lang w:eastAsia="zh-CN"/>
        </w:rPr>
      </w:pPr>
      <w:r w:rsidRPr="002D10D3">
        <w:rPr>
          <w:rFonts w:eastAsia="宋体"/>
          <w:i/>
          <w:color w:val="000000" w:themeColor="text1"/>
          <w:sz w:val="22"/>
          <w:szCs w:val="22"/>
          <w:lang w:eastAsia="zh-CN"/>
        </w:rPr>
        <w:t>Note: implicit assistance signaling is expected to preserve privacy/proprietary information</w:t>
      </w:r>
    </w:p>
    <w:p w14:paraId="1121A734" w14:textId="77777777" w:rsidR="00E14790" w:rsidRPr="002D10D3" w:rsidRDefault="00E14790" w:rsidP="00E14790">
      <w:pPr>
        <w:pStyle w:val="a6"/>
        <w:spacing w:before="120" w:after="120"/>
        <w:rPr>
          <w:rFonts w:ascii="Times New Roman" w:eastAsia="宋体" w:hAnsi="Times New Roman" w:cs="Times New Roman"/>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4</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2D10D3">
        <w:rPr>
          <w:rFonts w:ascii="Times New Roman" w:hAnsi="Times New Roman" w:cs="Times New Roman"/>
          <w:i/>
          <w:color w:val="000000" w:themeColor="text1"/>
          <w:sz w:val="22"/>
          <w:szCs w:val="22"/>
          <w:lang w:eastAsia="zh-CN"/>
        </w:rPr>
        <w:t xml:space="preserve">For Alt.4 </w:t>
      </w:r>
      <w:r w:rsidRPr="002D10D3">
        <w:rPr>
          <w:rFonts w:ascii="Times New Roman" w:eastAsia="宋体" w:hAnsi="Times New Roman" w:cs="Times New Roman"/>
          <w:i/>
          <w:color w:val="000000" w:themeColor="text1"/>
          <w:sz w:val="22"/>
          <w:szCs w:val="22"/>
          <w:lang w:eastAsia="zh-CN"/>
        </w:rPr>
        <w:t xml:space="preserve">for the BM-Case 1 and Alt.3 for BM-Case 2 for the AI/ML model input which are identical (using L1-RSRP for Set B and DL </w:t>
      </w:r>
      <w:proofErr w:type="spellStart"/>
      <w:r w:rsidRPr="002D10D3">
        <w:rPr>
          <w:rFonts w:ascii="Times New Roman" w:eastAsia="宋体" w:hAnsi="Times New Roman" w:cs="Times New Roman"/>
          <w:i/>
          <w:color w:val="000000" w:themeColor="text1"/>
          <w:sz w:val="22"/>
          <w:szCs w:val="22"/>
          <w:lang w:eastAsia="zh-CN"/>
        </w:rPr>
        <w:t>Tx</w:t>
      </w:r>
      <w:proofErr w:type="spellEnd"/>
      <w:r w:rsidRPr="002D10D3">
        <w:rPr>
          <w:rFonts w:ascii="Times New Roman" w:eastAsia="宋体" w:hAnsi="Times New Roman" w:cs="Times New Roman"/>
          <w:i/>
          <w:color w:val="000000" w:themeColor="text1"/>
          <w:sz w:val="22"/>
          <w:szCs w:val="22"/>
          <w:lang w:eastAsia="zh-CN"/>
        </w:rPr>
        <w:t xml:space="preserve"> and/or Rx beam ID): </w:t>
      </w:r>
    </w:p>
    <w:p w14:paraId="5318223F" w14:textId="77777777" w:rsidR="00E14790" w:rsidRPr="002D10D3" w:rsidRDefault="00E14790" w:rsidP="00E14790">
      <w:pPr>
        <w:pStyle w:val="a6"/>
        <w:numPr>
          <w:ilvl w:val="0"/>
          <w:numId w:val="47"/>
        </w:numPr>
        <w:spacing w:before="120" w:after="120"/>
        <w:ind w:left="360"/>
        <w:rPr>
          <w:rFonts w:ascii="Times New Roman" w:hAnsi="Times New Roman" w:cs="Times New Roman"/>
          <w:i/>
          <w:color w:val="000000" w:themeColor="text1"/>
          <w:sz w:val="22"/>
          <w:szCs w:val="22"/>
        </w:rPr>
      </w:pPr>
      <w:r w:rsidRPr="002D10D3">
        <w:rPr>
          <w:rFonts w:ascii="Times New Roman" w:eastAsia="宋体" w:hAnsi="Times New Roman" w:cs="Times New Roman"/>
          <w:i/>
          <w:color w:val="000000" w:themeColor="text1"/>
          <w:sz w:val="22"/>
          <w:szCs w:val="22"/>
          <w:lang w:eastAsia="zh-CN"/>
        </w:rPr>
        <w:t>These two alternatives can be studied if benefits are justified by evaluation.</w:t>
      </w:r>
    </w:p>
    <w:p w14:paraId="31582211" w14:textId="77777777" w:rsidR="00E14790" w:rsidRDefault="00E14790" w:rsidP="006D51A0">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5</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2D10D3">
        <w:rPr>
          <w:rFonts w:ascii="Times New Roman" w:eastAsia="宋体" w:hAnsi="Times New Roman" w:cs="Times New Roman"/>
          <w:i/>
          <w:color w:val="000000" w:themeColor="text1"/>
          <w:sz w:val="22"/>
          <w:szCs w:val="22"/>
          <w:lang w:eastAsia="zh-CN"/>
        </w:rPr>
        <w:t>For the study of AI/ML model input for BM-Case 1 and BM-Case 2, consider fixed beams as a starting point.</w:t>
      </w:r>
      <w:r w:rsidRPr="003D4C2D">
        <w:rPr>
          <w:rFonts w:ascii="Times New Roman" w:eastAsia="宋体" w:hAnsi="Times New Roman" w:cs="Times New Roman"/>
          <w:b/>
          <w:i/>
          <w:color w:val="000000" w:themeColor="text1"/>
          <w:sz w:val="22"/>
          <w:szCs w:val="22"/>
          <w:lang w:eastAsia="zh-CN"/>
        </w:rPr>
        <w:t xml:space="preserve"> </w:t>
      </w:r>
    </w:p>
    <w:p w14:paraId="01DE686D" w14:textId="77777777" w:rsidR="00E14790" w:rsidRPr="002D10D3" w:rsidRDefault="00E14790" w:rsidP="00E14790">
      <w:pPr>
        <w:pStyle w:val="a1"/>
        <w:spacing w:before="120"/>
        <w:rPr>
          <w:rFonts w:eastAsia="黑体"/>
          <w:i/>
          <w:sz w:val="22"/>
          <w:szCs w:val="22"/>
        </w:rPr>
      </w:pPr>
      <w:r w:rsidRPr="008806A9">
        <w:rPr>
          <w:rFonts w:eastAsia="黑体"/>
          <w:b/>
          <w:i/>
          <w:sz w:val="22"/>
          <w:szCs w:val="22"/>
        </w:rPr>
        <w:t xml:space="preserve">Proposal 6: </w:t>
      </w:r>
      <w:r w:rsidRPr="002D10D3">
        <w:rPr>
          <w:rFonts w:eastAsia="黑体"/>
          <w:i/>
          <w:sz w:val="22"/>
          <w:szCs w:val="22"/>
        </w:rPr>
        <w:t>For BM-Case1 and BM-Case2, consider following updated Alt. 1 as the baseline for the assumption on the AI/ML model output:</w:t>
      </w:r>
    </w:p>
    <w:p w14:paraId="4C58D1BF"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 xml:space="preserve">Alt.1: </w:t>
      </w:r>
      <w:proofErr w:type="spellStart"/>
      <w:r w:rsidRPr="002D10D3">
        <w:rPr>
          <w:rFonts w:eastAsia="黑体"/>
          <w:i/>
          <w:sz w:val="22"/>
          <w:szCs w:val="22"/>
        </w:rPr>
        <w:t>Tx</w:t>
      </w:r>
      <w:proofErr w:type="spellEnd"/>
      <w:r w:rsidRPr="002D10D3">
        <w:rPr>
          <w:rFonts w:eastAsia="黑体"/>
          <w:i/>
          <w:sz w:val="22"/>
          <w:szCs w:val="22"/>
        </w:rPr>
        <w:t xml:space="preserve"> and/or Rx Beam ID(s) (including the probability for the beam to be the best beam) and/or the predicted L1-RSRP of the N predicted DL </w:t>
      </w:r>
      <w:proofErr w:type="spellStart"/>
      <w:r w:rsidRPr="002D10D3">
        <w:rPr>
          <w:rFonts w:eastAsia="黑体"/>
          <w:i/>
          <w:sz w:val="22"/>
          <w:szCs w:val="22"/>
        </w:rPr>
        <w:t>Tx</w:t>
      </w:r>
      <w:proofErr w:type="spellEnd"/>
      <w:r w:rsidRPr="002D10D3">
        <w:rPr>
          <w:rFonts w:eastAsia="黑体"/>
          <w:i/>
          <w:sz w:val="22"/>
          <w:szCs w:val="22"/>
        </w:rPr>
        <w:t xml:space="preserve"> and/or Rx beams </w:t>
      </w:r>
    </w:p>
    <w:p w14:paraId="0673766B" w14:textId="77777777" w:rsidR="00E14790" w:rsidRPr="002D10D3" w:rsidRDefault="00E14790" w:rsidP="00E14790">
      <w:pPr>
        <w:pStyle w:val="af3"/>
        <w:numPr>
          <w:ilvl w:val="1"/>
          <w:numId w:val="17"/>
        </w:numPr>
        <w:overflowPunct w:val="0"/>
        <w:autoSpaceDE w:val="0"/>
        <w:autoSpaceDN w:val="0"/>
        <w:adjustRightInd w:val="0"/>
        <w:spacing w:after="120"/>
        <w:ind w:left="700"/>
        <w:contextualSpacing w:val="0"/>
        <w:textAlignment w:val="baseline"/>
        <w:rPr>
          <w:rFonts w:eastAsia="黑体"/>
          <w:i/>
          <w:sz w:val="22"/>
          <w:szCs w:val="22"/>
        </w:rPr>
      </w:pPr>
      <w:r w:rsidRPr="002D10D3">
        <w:rPr>
          <w:rFonts w:eastAsia="黑体"/>
          <w:i/>
          <w:sz w:val="22"/>
          <w:szCs w:val="22"/>
        </w:rPr>
        <w:t>E.g., N predicted beams can be the Top-N predicted beams</w:t>
      </w:r>
    </w:p>
    <w:p w14:paraId="1EEE32F7" w14:textId="77777777" w:rsidR="00E14790" w:rsidRPr="002D10D3" w:rsidRDefault="00E14790" w:rsidP="00E14790">
      <w:pPr>
        <w:pStyle w:val="a6"/>
        <w:spacing w:before="120" w:after="120"/>
        <w:rPr>
          <w:rFonts w:ascii="Times New Roman" w:hAnsi="Times New Roman" w:cs="Times New Roman"/>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7</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2D10D3">
        <w:rPr>
          <w:rFonts w:ascii="Times New Roman" w:hAnsi="Times New Roman" w:cs="Times New Roman"/>
          <w:i/>
          <w:color w:val="000000" w:themeColor="text1"/>
          <w:sz w:val="22"/>
          <w:szCs w:val="22"/>
        </w:rPr>
        <w:t xml:space="preserve">For BM-Case1 and BM-Case2 with a UE-side AI/ML model, study potential specification impact of AI/ML model monitoring from the following additional aspect on top of previous agreements for inference and training: </w:t>
      </w:r>
    </w:p>
    <w:p w14:paraId="33260001"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rFonts w:eastAsia="黑体"/>
          <w:i/>
          <w:color w:val="000000" w:themeColor="text1"/>
          <w:sz w:val="22"/>
          <w:szCs w:val="22"/>
        </w:rPr>
      </w:pPr>
      <w:r w:rsidRPr="002D10D3">
        <w:rPr>
          <w:rFonts w:eastAsia="黑体"/>
          <w:i/>
          <w:color w:val="000000" w:themeColor="text1"/>
          <w:sz w:val="22"/>
          <w:szCs w:val="22"/>
        </w:rPr>
        <w:t xml:space="preserve">Indication </w:t>
      </w:r>
      <w:r w:rsidRPr="002D10D3">
        <w:rPr>
          <w:rFonts w:eastAsia="宋体"/>
          <w:i/>
          <w:color w:val="000000"/>
          <w:sz w:val="22"/>
          <w:szCs w:val="22"/>
          <w:lang w:eastAsia="zh-CN"/>
        </w:rPr>
        <w:t>of the associated Set A from NW to UE, e.g., association/mapping of beams within Set A and beams within Set B if applicable.</w:t>
      </w:r>
    </w:p>
    <w:p w14:paraId="7D37429F" w14:textId="77777777" w:rsidR="00E14790" w:rsidRPr="002D10D3" w:rsidRDefault="00E14790" w:rsidP="00E14790">
      <w:pPr>
        <w:pStyle w:val="a6"/>
        <w:adjustRightInd w:val="0"/>
        <w:snapToGrid w:val="0"/>
        <w:spacing w:before="120" w:after="120"/>
        <w:rPr>
          <w:rFonts w:ascii="Times New Roman" w:hAnsi="Times New Roman" w:cs="Times New Roman"/>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8</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2D10D3">
        <w:rPr>
          <w:rFonts w:ascii="Times New Roman" w:hAnsi="Times New Roman" w:cs="Times New Roman"/>
          <w:i/>
          <w:color w:val="000000" w:themeColor="text1"/>
          <w:sz w:val="22"/>
          <w:szCs w:val="22"/>
        </w:rPr>
        <w:t xml:space="preserve">For the model training/monitoring/inference of the UE-side AI/ML model under BM-Case1 and BM-Case2, for how to indicate the association of beams within Set A and beams within Set B: </w:t>
      </w:r>
    </w:p>
    <w:p w14:paraId="4C03C99E" w14:textId="77777777" w:rsidR="00E14790" w:rsidRPr="002D10D3" w:rsidRDefault="00E14790" w:rsidP="00E14790">
      <w:pPr>
        <w:pStyle w:val="af3"/>
        <w:numPr>
          <w:ilvl w:val="0"/>
          <w:numId w:val="17"/>
        </w:numPr>
        <w:overflowPunct w:val="0"/>
        <w:autoSpaceDE w:val="0"/>
        <w:autoSpaceDN w:val="0"/>
        <w:adjustRightInd w:val="0"/>
        <w:snapToGrid w:val="0"/>
        <w:spacing w:after="120"/>
        <w:contextualSpacing w:val="0"/>
        <w:textAlignment w:val="baseline"/>
        <w:rPr>
          <w:rFonts w:eastAsia="黑体"/>
          <w:i/>
          <w:color w:val="000000" w:themeColor="text1"/>
          <w:sz w:val="22"/>
          <w:szCs w:val="22"/>
        </w:rPr>
      </w:pPr>
      <w:r w:rsidRPr="002D10D3">
        <w:rPr>
          <w:rFonts w:eastAsia="黑体"/>
          <w:i/>
          <w:color w:val="000000" w:themeColor="text1"/>
          <w:sz w:val="22"/>
          <w:szCs w:val="22"/>
        </w:rPr>
        <w:t>Study the indication methods, e.g., indicating the CSI report/resource set ID, time offset, etc</w:t>
      </w:r>
      <w:r w:rsidRPr="002D10D3">
        <w:rPr>
          <w:rFonts w:eastAsia="宋体"/>
          <w:i/>
          <w:color w:val="000000"/>
          <w:sz w:val="22"/>
          <w:szCs w:val="22"/>
          <w:lang w:eastAsia="zh-CN"/>
        </w:rPr>
        <w:t>.</w:t>
      </w:r>
    </w:p>
    <w:p w14:paraId="485A95FA" w14:textId="77777777" w:rsidR="00E14790" w:rsidRPr="002D10D3" w:rsidRDefault="00E14790" w:rsidP="00E14790">
      <w:pPr>
        <w:pStyle w:val="af3"/>
        <w:numPr>
          <w:ilvl w:val="0"/>
          <w:numId w:val="17"/>
        </w:numPr>
        <w:overflowPunct w:val="0"/>
        <w:autoSpaceDE w:val="0"/>
        <w:autoSpaceDN w:val="0"/>
        <w:adjustRightInd w:val="0"/>
        <w:snapToGrid w:val="0"/>
        <w:spacing w:after="120"/>
        <w:contextualSpacing w:val="0"/>
        <w:textAlignment w:val="baseline"/>
        <w:rPr>
          <w:rFonts w:eastAsia="黑体"/>
          <w:i/>
          <w:color w:val="000000" w:themeColor="text1"/>
          <w:sz w:val="22"/>
          <w:szCs w:val="22"/>
        </w:rPr>
      </w:pPr>
      <w:r w:rsidRPr="002D10D3">
        <w:rPr>
          <w:rFonts w:eastAsia="黑体"/>
          <w:i/>
          <w:color w:val="000000" w:themeColor="text1"/>
          <w:sz w:val="22"/>
          <w:szCs w:val="22"/>
        </w:rPr>
        <w:t>Study the issue when Set A has not been swept in the local cell.</w:t>
      </w:r>
    </w:p>
    <w:p w14:paraId="5C7AB577" w14:textId="77777777" w:rsidR="00E14790" w:rsidRPr="002D10D3" w:rsidRDefault="00E14790" w:rsidP="00E14790">
      <w:pPr>
        <w:pStyle w:val="a6"/>
        <w:adjustRightInd w:val="0"/>
        <w:snapToGrid w:val="0"/>
        <w:spacing w:before="120" w:after="120"/>
        <w:rPr>
          <w:rFonts w:ascii="Times New Roman" w:hAnsi="Times New Roman" w:cs="Times New Roman"/>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9</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2D10D3">
        <w:rPr>
          <w:rFonts w:ascii="Times New Roman" w:hAnsi="Times New Roman" w:cs="Times New Roman"/>
          <w:i/>
          <w:color w:val="000000" w:themeColor="text1"/>
          <w:sz w:val="22"/>
          <w:szCs w:val="22"/>
        </w:rPr>
        <w:t xml:space="preserve">For the model training/monitoring/inference of the UE-side AI/ML model under BM-Case1 and BM-Case2, for how to indicate the mapping of beams within Set A and beams within Set B: </w:t>
      </w:r>
    </w:p>
    <w:p w14:paraId="6A908F50" w14:textId="77777777" w:rsidR="00E14790" w:rsidRPr="002D10D3" w:rsidRDefault="00E14790" w:rsidP="00E14790">
      <w:pPr>
        <w:pStyle w:val="af3"/>
        <w:numPr>
          <w:ilvl w:val="0"/>
          <w:numId w:val="17"/>
        </w:numPr>
        <w:overflowPunct w:val="0"/>
        <w:autoSpaceDE w:val="0"/>
        <w:autoSpaceDN w:val="0"/>
        <w:adjustRightInd w:val="0"/>
        <w:snapToGrid w:val="0"/>
        <w:spacing w:after="120"/>
        <w:contextualSpacing w:val="0"/>
        <w:textAlignment w:val="baseline"/>
        <w:rPr>
          <w:rFonts w:eastAsia="黑体"/>
          <w:i/>
          <w:color w:val="000000" w:themeColor="text1"/>
          <w:sz w:val="22"/>
          <w:szCs w:val="22"/>
        </w:rPr>
      </w:pPr>
      <w:r w:rsidRPr="002D10D3">
        <w:rPr>
          <w:rFonts w:eastAsia="黑体"/>
          <w:i/>
          <w:color w:val="000000" w:themeColor="text1"/>
          <w:sz w:val="22"/>
          <w:szCs w:val="22"/>
        </w:rPr>
        <w:t>Study the indication methods, e.g., in forms of the set of IDs, bitmap, etc</w:t>
      </w:r>
      <w:r w:rsidRPr="002D10D3">
        <w:rPr>
          <w:rFonts w:eastAsia="宋体"/>
          <w:i/>
          <w:color w:val="000000"/>
          <w:sz w:val="22"/>
          <w:szCs w:val="22"/>
          <w:lang w:eastAsia="zh-CN"/>
        </w:rPr>
        <w:t>.</w:t>
      </w:r>
    </w:p>
    <w:p w14:paraId="46D6DE48" w14:textId="77777777" w:rsidR="00E14790" w:rsidRPr="006D51A0" w:rsidRDefault="00E14790" w:rsidP="00E14790">
      <w:pPr>
        <w:pStyle w:val="af3"/>
        <w:numPr>
          <w:ilvl w:val="0"/>
          <w:numId w:val="17"/>
        </w:numPr>
        <w:overflowPunct w:val="0"/>
        <w:autoSpaceDE w:val="0"/>
        <w:autoSpaceDN w:val="0"/>
        <w:adjustRightInd w:val="0"/>
        <w:snapToGrid w:val="0"/>
        <w:spacing w:after="120"/>
        <w:contextualSpacing w:val="0"/>
        <w:textAlignment w:val="baseline"/>
        <w:rPr>
          <w:rFonts w:eastAsiaTheme="minorEastAsia"/>
          <w:sz w:val="22"/>
          <w:szCs w:val="22"/>
          <w:lang w:eastAsia="zh-CN"/>
        </w:rPr>
      </w:pPr>
      <w:r w:rsidRPr="002D10D3">
        <w:rPr>
          <w:rFonts w:eastAsia="黑体"/>
          <w:i/>
          <w:color w:val="000000" w:themeColor="text1"/>
          <w:sz w:val="22"/>
          <w:szCs w:val="22"/>
        </w:rPr>
        <w:t>Study whether/how to indicate such mapping when Set B is a set of wide beams different from Set A.</w:t>
      </w:r>
    </w:p>
    <w:p w14:paraId="58B22081" w14:textId="77777777" w:rsidR="00E14790" w:rsidRDefault="00E14790" w:rsidP="006D51A0">
      <w:pPr>
        <w:pStyle w:val="a6"/>
        <w:spacing w:before="120" w:after="120"/>
        <w:rPr>
          <w:rFonts w:ascii="Times New Roman" w:hAnsi="Times New Roman" w:cs="Times New Roman"/>
          <w:b/>
          <w:i/>
          <w:sz w:val="22"/>
          <w:szCs w:val="22"/>
        </w:rPr>
      </w:pPr>
      <w:r w:rsidRPr="00103F4C">
        <w:rPr>
          <w:rFonts w:ascii="Times New Roman" w:hAnsi="Times New Roman" w:cs="Times New Roman"/>
          <w:b/>
          <w:i/>
          <w:sz w:val="22"/>
          <w:szCs w:val="22"/>
        </w:rPr>
        <w:t xml:space="preserve">Proposal </w:t>
      </w:r>
      <w:r>
        <w:rPr>
          <w:rFonts w:ascii="Times New Roman" w:hAnsi="Times New Roman" w:cs="Times New Roman"/>
          <w:b/>
          <w:i/>
          <w:sz w:val="22"/>
          <w:szCs w:val="22"/>
        </w:rPr>
        <w:t>10</w:t>
      </w:r>
      <w:r w:rsidRPr="00355998">
        <w:rPr>
          <w:rFonts w:ascii="Times New Roman" w:hAnsi="Times New Roman" w:cs="Times New Roman"/>
          <w:b/>
          <w:i/>
          <w:sz w:val="22"/>
          <w:szCs w:val="22"/>
        </w:rPr>
        <w:t>:</w:t>
      </w:r>
      <w:r w:rsidRPr="003D4C2D">
        <w:rPr>
          <w:rFonts w:ascii="Times New Roman" w:hAnsi="Times New Roman" w:cs="Times New Roman"/>
          <w:b/>
          <w:i/>
          <w:sz w:val="22"/>
          <w:szCs w:val="22"/>
        </w:rPr>
        <w:t xml:space="preserve"> </w:t>
      </w:r>
      <w:r w:rsidRPr="002D10D3">
        <w:rPr>
          <w:rFonts w:ascii="Times New Roman" w:hAnsi="Times New Roman" w:cs="Times New Roman"/>
          <w:i/>
          <w:sz w:val="22"/>
          <w:szCs w:val="22"/>
        </w:rPr>
        <w:t xml:space="preserve">For NW-side model of DL </w:t>
      </w:r>
      <w:proofErr w:type="spellStart"/>
      <w:r w:rsidRPr="002D10D3">
        <w:rPr>
          <w:rFonts w:ascii="Times New Roman" w:hAnsi="Times New Roman" w:cs="Times New Roman"/>
          <w:i/>
          <w:sz w:val="22"/>
          <w:szCs w:val="22"/>
        </w:rPr>
        <w:t>Tx</w:t>
      </w:r>
      <w:proofErr w:type="spellEnd"/>
      <w:r w:rsidRPr="002D10D3">
        <w:rPr>
          <w:rFonts w:ascii="Times New Roman" w:hAnsi="Times New Roman" w:cs="Times New Roman"/>
          <w:i/>
          <w:sz w:val="22"/>
          <w:szCs w:val="22"/>
        </w:rPr>
        <w:t>-Rx beam pair prediction and BM-Case 1</w:t>
      </w:r>
      <w:r w:rsidRPr="002D10D3">
        <w:rPr>
          <w:rFonts w:ascii="Times New Roman" w:hAnsi="Times New Roman" w:cs="Times New Roman"/>
          <w:i/>
          <w:color w:val="000000" w:themeColor="text1"/>
          <w:sz w:val="22"/>
          <w:szCs w:val="22"/>
        </w:rPr>
        <w:t>/BM-Case 2</w:t>
      </w:r>
      <w:r w:rsidRPr="002D10D3">
        <w:rPr>
          <w:rFonts w:ascii="Times New Roman" w:hAnsi="Times New Roman" w:cs="Times New Roman"/>
          <w:i/>
          <w:sz w:val="22"/>
          <w:szCs w:val="22"/>
        </w:rPr>
        <w:t xml:space="preserve">, the association/mapping between Set B and Set A may need to be studied, where the Rx beam IDs for Set B and the Rx beam IDs for Set A may need to be reported to the </w:t>
      </w:r>
      <w:proofErr w:type="spellStart"/>
      <w:r w:rsidRPr="002D10D3">
        <w:rPr>
          <w:rFonts w:ascii="Times New Roman" w:hAnsi="Times New Roman" w:cs="Times New Roman"/>
          <w:i/>
          <w:sz w:val="22"/>
          <w:szCs w:val="22"/>
        </w:rPr>
        <w:t>gNB</w:t>
      </w:r>
      <w:proofErr w:type="spellEnd"/>
      <w:r w:rsidRPr="002D10D3">
        <w:rPr>
          <w:rFonts w:ascii="Times New Roman" w:hAnsi="Times New Roman" w:cs="Times New Roman"/>
          <w:i/>
          <w:sz w:val="22"/>
          <w:szCs w:val="22"/>
        </w:rPr>
        <w:t>.</w:t>
      </w:r>
    </w:p>
    <w:p w14:paraId="59E799D1" w14:textId="77777777" w:rsidR="00E14790" w:rsidRPr="002D10D3" w:rsidRDefault="00E14790" w:rsidP="00E14790">
      <w:pPr>
        <w:pStyle w:val="a6"/>
        <w:spacing w:before="120" w:after="120"/>
        <w:rPr>
          <w:rFonts w:ascii="Times New Roman" w:hAnsi="Times New Roman" w:cs="Times New Roman"/>
          <w:i/>
          <w:color w:val="000000" w:themeColor="text1"/>
          <w:sz w:val="22"/>
          <w:szCs w:val="22"/>
        </w:rPr>
      </w:pPr>
      <w:r w:rsidRPr="00103F4C">
        <w:rPr>
          <w:rFonts w:ascii="Times New Roman" w:hAnsi="Times New Roman" w:cs="Times New Roman"/>
          <w:b/>
          <w:i/>
          <w:color w:val="000000" w:themeColor="text1"/>
          <w:sz w:val="22"/>
          <w:szCs w:val="22"/>
        </w:rPr>
        <w:lastRenderedPageBreak/>
        <w:t>Proposal 1</w:t>
      </w:r>
      <w:r>
        <w:rPr>
          <w:rFonts w:ascii="Times New Roman" w:hAnsi="Times New Roman" w:cs="Times New Roman"/>
          <w:b/>
          <w:i/>
          <w:color w:val="000000" w:themeColor="text1"/>
          <w:sz w:val="22"/>
          <w:szCs w:val="22"/>
        </w:rPr>
        <w:t>1</w:t>
      </w:r>
      <w:r w:rsidRPr="00F3769F">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2D10D3">
        <w:rPr>
          <w:rFonts w:ascii="Times New Roman" w:hAnsi="Times New Roman" w:cs="Times New Roman"/>
          <w:i/>
          <w:color w:val="000000" w:themeColor="text1"/>
          <w:sz w:val="22"/>
          <w:szCs w:val="22"/>
        </w:rPr>
        <w:t>For the study of the alternatives of the relationship between Set A and Set B under BM-Case 2,</w:t>
      </w:r>
    </w:p>
    <w:p w14:paraId="2504C184"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 xml:space="preserve">Prioritize the study of Alt.1 (Set A </w:t>
      </w:r>
      <w:r w:rsidRPr="002D10D3">
        <w:rPr>
          <w:rFonts w:eastAsia="宋体"/>
          <w:i/>
          <w:color w:val="000000" w:themeColor="text1"/>
          <w:sz w:val="22"/>
          <w:szCs w:val="22"/>
          <w:lang w:eastAsia="zh-CN"/>
        </w:rPr>
        <w:t>and</w:t>
      </w:r>
      <w:r w:rsidRPr="002D10D3">
        <w:rPr>
          <w:i/>
          <w:color w:val="000000" w:themeColor="text1"/>
          <w:sz w:val="22"/>
          <w:szCs w:val="22"/>
        </w:rPr>
        <w:t xml:space="preserve"> Set B are different) and Alt.2 (Set B is a subset of Set A).</w:t>
      </w:r>
    </w:p>
    <w:p w14:paraId="4280AF95"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Alt.3 (Set A and Set B are the same) can be used as a benchmark for performance comparison in evaluations.</w:t>
      </w:r>
    </w:p>
    <w:p w14:paraId="2A477060" w14:textId="77777777" w:rsidR="002C0D15" w:rsidRDefault="002C0D15" w:rsidP="00F1144C">
      <w:pPr>
        <w:pStyle w:val="a1"/>
        <w:rPr>
          <w:sz w:val="22"/>
          <w:szCs w:val="22"/>
          <w:u w:val="single"/>
        </w:rPr>
      </w:pPr>
    </w:p>
    <w:p w14:paraId="4F31C113" w14:textId="2ADEA856" w:rsidR="00AA7B23" w:rsidRDefault="00AA7B23" w:rsidP="00F1144C">
      <w:pPr>
        <w:pStyle w:val="a1"/>
        <w:rPr>
          <w:b/>
          <w:sz w:val="22"/>
          <w:szCs w:val="22"/>
          <w:u w:val="single"/>
        </w:rPr>
      </w:pPr>
      <w:r w:rsidRPr="0044179A">
        <w:rPr>
          <w:b/>
          <w:sz w:val="22"/>
          <w:szCs w:val="22"/>
          <w:u w:val="single"/>
        </w:rPr>
        <w:t>Types of beam prediction:</w:t>
      </w:r>
    </w:p>
    <w:p w14:paraId="4C82A385" w14:textId="77777777" w:rsidR="00973DBB" w:rsidRPr="006D51A0" w:rsidRDefault="00973DBB" w:rsidP="00973DBB">
      <w:pPr>
        <w:pStyle w:val="a6"/>
        <w:spacing w:before="120" w:after="120"/>
        <w:rPr>
          <w:rFonts w:ascii="Times New Roman" w:eastAsia="宋体" w:hAnsi="Times New Roman" w:cs="Times New Roman"/>
          <w:i/>
          <w:color w:val="000000" w:themeColor="text1"/>
          <w:sz w:val="22"/>
          <w:szCs w:val="22"/>
          <w:lang w:eastAsia="zh-CN"/>
        </w:rPr>
      </w:pPr>
      <w:r w:rsidRPr="006D51A0">
        <w:rPr>
          <w:rFonts w:ascii="Times New Roman" w:hAnsi="Times New Roman" w:cs="Times New Roman"/>
          <w:i/>
          <w:color w:val="000000" w:themeColor="text1"/>
          <w:sz w:val="22"/>
          <w:szCs w:val="22"/>
        </w:rPr>
        <w:t>Observation 5</w:t>
      </w:r>
      <w:r w:rsidRPr="006D51A0">
        <w:rPr>
          <w:rFonts w:ascii="Times New Roman" w:hAnsi="Times New Roman" w:cs="Times New Roman"/>
          <w:i/>
          <w:color w:val="000000" w:themeColor="text1"/>
          <w:sz w:val="22"/>
          <w:szCs w:val="22"/>
          <w:lang w:eastAsia="zh-CN"/>
        </w:rPr>
        <w:t xml:space="preserve">: </w:t>
      </w:r>
      <w:r w:rsidRPr="006D51A0">
        <w:rPr>
          <w:rFonts w:ascii="Times New Roman" w:hAnsi="Times New Roman" w:cs="Times New Roman"/>
          <w:i/>
          <w:color w:val="000000" w:themeColor="text1"/>
          <w:sz w:val="22"/>
          <w:szCs w:val="22"/>
        </w:rPr>
        <w:t xml:space="preserve">For the beam prediction mechanisms for BM-Case1 and BM-Case2, Alt.1 (DL </w:t>
      </w:r>
      <w:proofErr w:type="spellStart"/>
      <w:r w:rsidRPr="006D51A0">
        <w:rPr>
          <w:rFonts w:ascii="Times New Roman" w:hAnsi="Times New Roman" w:cs="Times New Roman"/>
          <w:i/>
          <w:color w:val="000000" w:themeColor="text1"/>
          <w:sz w:val="22"/>
          <w:szCs w:val="22"/>
        </w:rPr>
        <w:t>Tx</w:t>
      </w:r>
      <w:proofErr w:type="spellEnd"/>
      <w:r w:rsidRPr="006D51A0">
        <w:rPr>
          <w:rFonts w:ascii="Times New Roman" w:hAnsi="Times New Roman" w:cs="Times New Roman"/>
          <w:i/>
          <w:color w:val="000000" w:themeColor="text1"/>
          <w:sz w:val="22"/>
          <w:szCs w:val="22"/>
        </w:rPr>
        <w:t xml:space="preserve"> beam prediction) is a natural replacement of the legacy P1/P2 procedure for </w:t>
      </w:r>
      <w:proofErr w:type="spellStart"/>
      <w:r w:rsidRPr="006D51A0">
        <w:rPr>
          <w:rFonts w:ascii="Times New Roman" w:hAnsi="Times New Roman" w:cs="Times New Roman"/>
          <w:i/>
          <w:color w:val="000000" w:themeColor="text1"/>
          <w:sz w:val="22"/>
          <w:szCs w:val="22"/>
        </w:rPr>
        <w:t>Tx</w:t>
      </w:r>
      <w:proofErr w:type="spellEnd"/>
      <w:r w:rsidRPr="006D51A0">
        <w:rPr>
          <w:rFonts w:ascii="Times New Roman" w:hAnsi="Times New Roman" w:cs="Times New Roman"/>
          <w:i/>
          <w:color w:val="000000" w:themeColor="text1"/>
          <w:sz w:val="22"/>
          <w:szCs w:val="22"/>
        </w:rPr>
        <w:t xml:space="preserve"> beam sweeping, and is compatible with any pattern of the Rx beams</w:t>
      </w:r>
      <w:r w:rsidRPr="006D51A0">
        <w:rPr>
          <w:rFonts w:ascii="Times New Roman" w:eastAsia="宋体" w:hAnsi="Times New Roman" w:cs="Times New Roman"/>
          <w:i/>
          <w:color w:val="000000" w:themeColor="text1"/>
          <w:sz w:val="22"/>
          <w:szCs w:val="22"/>
          <w:lang w:eastAsia="zh-CN"/>
        </w:rPr>
        <w:t>.</w:t>
      </w:r>
    </w:p>
    <w:p w14:paraId="11812A0F" w14:textId="77777777" w:rsidR="00E14790" w:rsidRPr="006D51A0" w:rsidRDefault="00E14790" w:rsidP="00E14790">
      <w:pPr>
        <w:pStyle w:val="00Text"/>
        <w:rPr>
          <w:rFonts w:eastAsia="黑体"/>
          <w:i/>
          <w:color w:val="000000" w:themeColor="text1"/>
          <w:sz w:val="22"/>
          <w:szCs w:val="22"/>
          <w:lang w:eastAsia="en-US"/>
        </w:rPr>
      </w:pPr>
      <w:r w:rsidRPr="006D51A0">
        <w:rPr>
          <w:rFonts w:eastAsia="黑体"/>
          <w:i/>
          <w:color w:val="000000" w:themeColor="text1"/>
          <w:sz w:val="22"/>
          <w:szCs w:val="22"/>
          <w:lang w:eastAsia="en-US"/>
        </w:rPr>
        <w:t xml:space="preserve">Observation 6: For DL </w:t>
      </w:r>
      <w:proofErr w:type="spellStart"/>
      <w:r w:rsidRPr="006D51A0">
        <w:rPr>
          <w:rFonts w:eastAsia="黑体"/>
          <w:i/>
          <w:color w:val="000000" w:themeColor="text1"/>
          <w:sz w:val="22"/>
          <w:szCs w:val="22"/>
          <w:lang w:eastAsia="en-US"/>
        </w:rPr>
        <w:t>Tx</w:t>
      </w:r>
      <w:proofErr w:type="spellEnd"/>
      <w:r w:rsidRPr="006D51A0">
        <w:rPr>
          <w:rFonts w:eastAsia="黑体"/>
          <w:i/>
          <w:color w:val="000000" w:themeColor="text1"/>
          <w:sz w:val="22"/>
          <w:szCs w:val="22"/>
          <w:lang w:eastAsia="en-US"/>
        </w:rPr>
        <w:t xml:space="preserve"> beam prediction when the AI/ML mode is at the UE-side, the UE needs to acquire additional types of information from the </w:t>
      </w:r>
      <w:proofErr w:type="spellStart"/>
      <w:r w:rsidRPr="006D51A0">
        <w:rPr>
          <w:rFonts w:eastAsia="黑体"/>
          <w:i/>
          <w:color w:val="000000" w:themeColor="text1"/>
          <w:sz w:val="22"/>
          <w:szCs w:val="22"/>
          <w:lang w:eastAsia="en-US"/>
        </w:rPr>
        <w:t>gNB</w:t>
      </w:r>
      <w:proofErr w:type="spellEnd"/>
      <w:r w:rsidRPr="006D51A0">
        <w:rPr>
          <w:rFonts w:eastAsia="黑体"/>
          <w:i/>
          <w:color w:val="000000" w:themeColor="text1"/>
          <w:sz w:val="22"/>
          <w:szCs w:val="22"/>
          <w:lang w:eastAsia="en-US"/>
        </w:rPr>
        <w:t xml:space="preserve"> side on top of legacy releases, e.g., Set B pattern, Set B and Set A association, etc.</w:t>
      </w:r>
    </w:p>
    <w:p w14:paraId="23373F7E" w14:textId="77777777" w:rsidR="00E14790" w:rsidRPr="006D51A0" w:rsidRDefault="00E14790" w:rsidP="00E14790">
      <w:pPr>
        <w:pStyle w:val="00Text"/>
        <w:rPr>
          <w:rFonts w:eastAsia="黑体"/>
          <w:i/>
          <w:color w:val="000000" w:themeColor="text1"/>
          <w:sz w:val="22"/>
          <w:szCs w:val="22"/>
          <w:lang w:eastAsia="en-US"/>
        </w:rPr>
      </w:pPr>
      <w:r w:rsidRPr="006D51A0">
        <w:rPr>
          <w:rFonts w:eastAsia="黑体"/>
          <w:i/>
          <w:color w:val="000000" w:themeColor="text1"/>
          <w:sz w:val="22"/>
          <w:szCs w:val="22"/>
          <w:lang w:eastAsia="en-US"/>
        </w:rPr>
        <w:t xml:space="preserve">Observation 7: For DL </w:t>
      </w:r>
      <w:proofErr w:type="spellStart"/>
      <w:r w:rsidRPr="006D51A0">
        <w:rPr>
          <w:rFonts w:eastAsia="黑体"/>
          <w:i/>
          <w:color w:val="000000" w:themeColor="text1"/>
          <w:sz w:val="22"/>
          <w:szCs w:val="22"/>
          <w:lang w:eastAsia="en-US"/>
        </w:rPr>
        <w:t>Tx</w:t>
      </w:r>
      <w:proofErr w:type="spellEnd"/>
      <w:r w:rsidRPr="006D51A0">
        <w:rPr>
          <w:rFonts w:eastAsia="黑体"/>
          <w:i/>
          <w:color w:val="000000" w:themeColor="text1"/>
          <w:sz w:val="22"/>
          <w:szCs w:val="22"/>
          <w:lang w:eastAsia="en-US"/>
        </w:rPr>
        <w:t xml:space="preserve"> beam prediction when the AI/ML model is at the NW-side, there is no need to introduce additional types of information other than the report of CRI/RSRP, etc., which is already supported by legacy releases.</w:t>
      </w:r>
    </w:p>
    <w:p w14:paraId="08BEDA3A" w14:textId="77777777" w:rsidR="00E14790" w:rsidRPr="006D51A0" w:rsidRDefault="00E14790" w:rsidP="00E14790">
      <w:pPr>
        <w:pStyle w:val="00Text"/>
        <w:rPr>
          <w:i/>
          <w:color w:val="000000" w:themeColor="text1"/>
          <w:sz w:val="22"/>
          <w:szCs w:val="22"/>
        </w:rPr>
      </w:pPr>
      <w:r w:rsidRPr="006D51A0">
        <w:rPr>
          <w:i/>
          <w:color w:val="000000" w:themeColor="text1"/>
          <w:sz w:val="22"/>
          <w:szCs w:val="22"/>
        </w:rPr>
        <w:t xml:space="preserve">Observation 8: For the AI/ML-based DL </w:t>
      </w:r>
      <w:proofErr w:type="spellStart"/>
      <w:r w:rsidRPr="006D51A0">
        <w:rPr>
          <w:i/>
          <w:color w:val="000000" w:themeColor="text1"/>
          <w:sz w:val="22"/>
          <w:szCs w:val="22"/>
        </w:rPr>
        <w:t>Tx</w:t>
      </w:r>
      <w:proofErr w:type="spellEnd"/>
      <w:r w:rsidRPr="006D51A0">
        <w:rPr>
          <w:i/>
          <w:color w:val="000000" w:themeColor="text1"/>
          <w:sz w:val="22"/>
          <w:szCs w:val="22"/>
        </w:rPr>
        <w:t xml:space="preserve"> beam prediction, non-AI/ML options can be implemented to optimize the Rx beam selection</w:t>
      </w:r>
    </w:p>
    <w:p w14:paraId="1CC6992C" w14:textId="20F02DF9" w:rsidR="00E14790" w:rsidRPr="006D51A0"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6D51A0">
        <w:rPr>
          <w:i/>
          <w:color w:val="000000" w:themeColor="text1"/>
          <w:sz w:val="22"/>
          <w:szCs w:val="22"/>
        </w:rPr>
        <w:t>Opt</w:t>
      </w:r>
      <w:r w:rsidR="00E32C73">
        <w:rPr>
          <w:i/>
          <w:color w:val="000000" w:themeColor="text1"/>
          <w:sz w:val="22"/>
          <w:szCs w:val="22"/>
        </w:rPr>
        <w:t>.</w:t>
      </w:r>
      <w:r w:rsidRPr="006D51A0">
        <w:rPr>
          <w:i/>
          <w:color w:val="000000" w:themeColor="text1"/>
          <w:sz w:val="22"/>
          <w:szCs w:val="22"/>
        </w:rPr>
        <w:t xml:space="preserve">1: Fixed Rx </w:t>
      </w:r>
      <w:r w:rsidRPr="006D51A0">
        <w:rPr>
          <w:i/>
          <w:sz w:val="22"/>
          <w:szCs w:val="22"/>
          <w:lang w:eastAsia="zh-CN"/>
        </w:rPr>
        <w:t>beams</w:t>
      </w:r>
      <w:r w:rsidRPr="006D51A0">
        <w:rPr>
          <w:i/>
          <w:color w:val="000000" w:themeColor="text1"/>
          <w:sz w:val="22"/>
          <w:szCs w:val="22"/>
        </w:rPr>
        <w:t xml:space="preserve"> is used for inference during P1/P2 and the Rx beam sweeping is performed to determine the Rx beam in P3</w:t>
      </w:r>
    </w:p>
    <w:p w14:paraId="09EEE602" w14:textId="39206A32" w:rsidR="00E14790" w:rsidRPr="006D51A0"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6D51A0">
        <w:rPr>
          <w:i/>
          <w:color w:val="000000" w:themeColor="text1"/>
          <w:sz w:val="22"/>
          <w:szCs w:val="22"/>
        </w:rPr>
        <w:t>Opt</w:t>
      </w:r>
      <w:r w:rsidR="00E32C73">
        <w:rPr>
          <w:i/>
          <w:color w:val="000000" w:themeColor="text1"/>
          <w:sz w:val="22"/>
          <w:szCs w:val="22"/>
        </w:rPr>
        <w:t>.</w:t>
      </w:r>
      <w:r w:rsidRPr="006D51A0">
        <w:rPr>
          <w:i/>
          <w:color w:val="000000" w:themeColor="text1"/>
          <w:sz w:val="22"/>
          <w:szCs w:val="22"/>
        </w:rPr>
        <w:t xml:space="preserve">2: A quasi-optimal DL Rx beam can be identified by sweeping the always-on SSB beams at P1 and used for </w:t>
      </w:r>
      <w:proofErr w:type="spellStart"/>
      <w:r w:rsidRPr="006D51A0">
        <w:rPr>
          <w:i/>
          <w:color w:val="000000" w:themeColor="text1"/>
          <w:sz w:val="22"/>
          <w:szCs w:val="22"/>
        </w:rPr>
        <w:t>Tx</w:t>
      </w:r>
      <w:proofErr w:type="spellEnd"/>
      <w:r w:rsidRPr="006D51A0">
        <w:rPr>
          <w:i/>
          <w:color w:val="000000" w:themeColor="text1"/>
          <w:sz w:val="22"/>
          <w:szCs w:val="22"/>
        </w:rPr>
        <w:t xml:space="preserve"> beam prediction at P2</w:t>
      </w:r>
    </w:p>
    <w:p w14:paraId="2CFA96F8" w14:textId="2B96D79B" w:rsidR="00E14790" w:rsidRPr="006D51A0"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6D51A0">
        <w:rPr>
          <w:i/>
          <w:color w:val="000000" w:themeColor="text1"/>
          <w:sz w:val="22"/>
          <w:szCs w:val="22"/>
        </w:rPr>
        <w:t>Opt</w:t>
      </w:r>
      <w:r w:rsidR="00E32C73">
        <w:rPr>
          <w:i/>
          <w:color w:val="000000" w:themeColor="text1"/>
          <w:sz w:val="22"/>
          <w:szCs w:val="22"/>
        </w:rPr>
        <w:t>.</w:t>
      </w:r>
      <w:r w:rsidRPr="006D51A0">
        <w:rPr>
          <w:i/>
          <w:color w:val="000000" w:themeColor="text1"/>
          <w:sz w:val="22"/>
          <w:szCs w:val="22"/>
        </w:rPr>
        <w:t xml:space="preserve">3: Exhaustive Rx beam sweeping is swept over multiple P1/P2 periods each of which predicts the best </w:t>
      </w:r>
      <w:proofErr w:type="spellStart"/>
      <w:r w:rsidRPr="006D51A0">
        <w:rPr>
          <w:i/>
          <w:color w:val="000000" w:themeColor="text1"/>
          <w:sz w:val="22"/>
          <w:szCs w:val="22"/>
        </w:rPr>
        <w:t>Tx</w:t>
      </w:r>
      <w:proofErr w:type="spellEnd"/>
      <w:r w:rsidRPr="006D51A0">
        <w:rPr>
          <w:i/>
          <w:color w:val="000000" w:themeColor="text1"/>
          <w:sz w:val="22"/>
          <w:szCs w:val="22"/>
        </w:rPr>
        <w:t xml:space="preserve"> beam for a specific Rx beam</w:t>
      </w:r>
    </w:p>
    <w:p w14:paraId="701BC152" w14:textId="77777777" w:rsidR="00E14790" w:rsidRPr="006D51A0" w:rsidRDefault="00E14790" w:rsidP="00E14790">
      <w:pPr>
        <w:pStyle w:val="00Text"/>
        <w:rPr>
          <w:i/>
          <w:color w:val="000000" w:themeColor="text1"/>
          <w:sz w:val="22"/>
          <w:szCs w:val="22"/>
        </w:rPr>
      </w:pPr>
      <w:r w:rsidRPr="006D51A0">
        <w:rPr>
          <w:i/>
          <w:color w:val="000000" w:themeColor="text1"/>
          <w:sz w:val="22"/>
          <w:szCs w:val="22"/>
        </w:rPr>
        <w:t xml:space="preserve">Observation 9: For DL </w:t>
      </w:r>
      <w:proofErr w:type="spellStart"/>
      <w:r w:rsidRPr="006D51A0">
        <w:rPr>
          <w:i/>
          <w:color w:val="000000" w:themeColor="text1"/>
          <w:sz w:val="22"/>
          <w:szCs w:val="22"/>
        </w:rPr>
        <w:t>Tx</w:t>
      </w:r>
      <w:proofErr w:type="spellEnd"/>
      <w:r w:rsidRPr="006D51A0">
        <w:rPr>
          <w:i/>
          <w:color w:val="000000" w:themeColor="text1"/>
          <w:sz w:val="22"/>
          <w:szCs w:val="22"/>
        </w:rPr>
        <w:t xml:space="preserve">-Rx beam pair prediction, additional </w:t>
      </w:r>
      <w:r w:rsidRPr="006D51A0">
        <w:rPr>
          <w:rFonts w:hint="eastAsia"/>
          <w:i/>
          <w:color w:val="000000" w:themeColor="text1"/>
          <w:sz w:val="22"/>
          <w:szCs w:val="22"/>
        </w:rPr>
        <w:t>type</w:t>
      </w:r>
      <w:r w:rsidRPr="006D51A0">
        <w:rPr>
          <w:i/>
          <w:color w:val="000000" w:themeColor="text1"/>
          <w:sz w:val="22"/>
          <w:szCs w:val="22"/>
        </w:rPr>
        <w:t>s of beam information are needed for both NW-side model and UE-side model:</w:t>
      </w:r>
    </w:p>
    <w:p w14:paraId="73D45F32" w14:textId="77777777" w:rsidR="00E14790" w:rsidRPr="006D51A0"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6D51A0">
        <w:rPr>
          <w:i/>
          <w:color w:val="000000" w:themeColor="text1"/>
          <w:sz w:val="22"/>
          <w:szCs w:val="22"/>
        </w:rPr>
        <w:t xml:space="preserve">When the AI/ML model is located at the UE side, as also for </w:t>
      </w:r>
      <w:proofErr w:type="spellStart"/>
      <w:r w:rsidRPr="006D51A0">
        <w:rPr>
          <w:i/>
          <w:color w:val="000000" w:themeColor="text1"/>
          <w:sz w:val="22"/>
          <w:szCs w:val="22"/>
        </w:rPr>
        <w:t>Tx</w:t>
      </w:r>
      <w:proofErr w:type="spellEnd"/>
      <w:r w:rsidRPr="006D51A0">
        <w:rPr>
          <w:i/>
          <w:color w:val="000000" w:themeColor="text1"/>
          <w:sz w:val="22"/>
          <w:szCs w:val="22"/>
        </w:rPr>
        <w:t xml:space="preserve"> beam prediction, the UE needs to acquire additional types of </w:t>
      </w:r>
      <w:proofErr w:type="spellStart"/>
      <w:r w:rsidRPr="006D51A0">
        <w:rPr>
          <w:i/>
          <w:color w:val="000000" w:themeColor="text1"/>
          <w:sz w:val="22"/>
          <w:szCs w:val="22"/>
        </w:rPr>
        <w:t>Tx</w:t>
      </w:r>
      <w:proofErr w:type="spellEnd"/>
      <w:r w:rsidRPr="006D51A0">
        <w:rPr>
          <w:i/>
          <w:color w:val="000000" w:themeColor="text1"/>
          <w:sz w:val="22"/>
          <w:szCs w:val="22"/>
        </w:rPr>
        <w:t xml:space="preserve"> beam information from the </w:t>
      </w:r>
      <w:proofErr w:type="spellStart"/>
      <w:r w:rsidRPr="006D51A0">
        <w:rPr>
          <w:i/>
          <w:color w:val="000000" w:themeColor="text1"/>
          <w:sz w:val="22"/>
          <w:szCs w:val="22"/>
        </w:rPr>
        <w:t>gNB</w:t>
      </w:r>
      <w:proofErr w:type="spellEnd"/>
      <w:r w:rsidRPr="006D51A0">
        <w:rPr>
          <w:i/>
          <w:color w:val="000000" w:themeColor="text1"/>
          <w:sz w:val="22"/>
          <w:szCs w:val="22"/>
        </w:rPr>
        <w:t xml:space="preserve"> side on top of legacy releases, e.g., Set B pattern involving </w:t>
      </w:r>
      <w:proofErr w:type="spellStart"/>
      <w:r w:rsidRPr="006D51A0">
        <w:rPr>
          <w:i/>
          <w:color w:val="000000" w:themeColor="text1"/>
          <w:sz w:val="22"/>
          <w:szCs w:val="22"/>
        </w:rPr>
        <w:t>Tx</w:t>
      </w:r>
      <w:proofErr w:type="spellEnd"/>
      <w:r w:rsidRPr="006D51A0">
        <w:rPr>
          <w:i/>
          <w:color w:val="000000" w:themeColor="text1"/>
          <w:sz w:val="22"/>
          <w:szCs w:val="22"/>
        </w:rPr>
        <w:t xml:space="preserve"> beams, Set B and Set A association involving </w:t>
      </w:r>
      <w:proofErr w:type="spellStart"/>
      <w:r w:rsidRPr="006D51A0">
        <w:rPr>
          <w:i/>
          <w:color w:val="000000" w:themeColor="text1"/>
          <w:sz w:val="22"/>
          <w:szCs w:val="22"/>
        </w:rPr>
        <w:t>Tx</w:t>
      </w:r>
      <w:proofErr w:type="spellEnd"/>
      <w:r w:rsidRPr="006D51A0">
        <w:rPr>
          <w:i/>
          <w:color w:val="000000" w:themeColor="text1"/>
          <w:sz w:val="22"/>
          <w:szCs w:val="22"/>
        </w:rPr>
        <w:t xml:space="preserve"> beams, etc.</w:t>
      </w:r>
    </w:p>
    <w:p w14:paraId="3554FD79" w14:textId="77777777" w:rsidR="00E14790" w:rsidRPr="006D51A0"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6D51A0">
        <w:rPr>
          <w:i/>
          <w:color w:val="000000" w:themeColor="text1"/>
          <w:sz w:val="22"/>
          <w:szCs w:val="22"/>
        </w:rPr>
        <w:t>When the AI/ML model is located at the NW-side, the NW needs to acquire additional types of Rx beam information from the UE on top of legacy releases, e.g., Set B pattern involving Rx beams, Set B and Set A association involving Rx beams, etc.</w:t>
      </w:r>
    </w:p>
    <w:p w14:paraId="33A7CF88" w14:textId="77777777" w:rsidR="00E14790" w:rsidRPr="006D51A0" w:rsidRDefault="00E14790" w:rsidP="006D51A0">
      <w:pPr>
        <w:pStyle w:val="00Text"/>
        <w:rPr>
          <w:i/>
          <w:color w:val="000000" w:themeColor="text1"/>
          <w:sz w:val="22"/>
          <w:szCs w:val="22"/>
        </w:rPr>
      </w:pPr>
      <w:r w:rsidRPr="006D51A0">
        <w:rPr>
          <w:i/>
          <w:color w:val="000000" w:themeColor="text1"/>
          <w:sz w:val="22"/>
          <w:szCs w:val="22"/>
        </w:rPr>
        <w:t xml:space="preserve">Observation 10: For DL </w:t>
      </w:r>
      <w:proofErr w:type="spellStart"/>
      <w:r w:rsidRPr="006D51A0">
        <w:rPr>
          <w:i/>
          <w:color w:val="000000" w:themeColor="text1"/>
          <w:sz w:val="22"/>
          <w:szCs w:val="22"/>
        </w:rPr>
        <w:t>Tx</w:t>
      </w:r>
      <w:proofErr w:type="spellEnd"/>
      <w:r w:rsidRPr="006D51A0">
        <w:rPr>
          <w:i/>
          <w:color w:val="000000" w:themeColor="text1"/>
          <w:sz w:val="22"/>
          <w:szCs w:val="22"/>
        </w:rPr>
        <w:t xml:space="preserve">-Rx beam pair prediction, both when the AI/ML model is located at the NW side or at the UE side, the NW may need to be made aware of the Rx beam number/pattern to interpret the reported </w:t>
      </w:r>
      <w:proofErr w:type="spellStart"/>
      <w:r w:rsidRPr="006D51A0">
        <w:rPr>
          <w:i/>
          <w:color w:val="000000" w:themeColor="text1"/>
          <w:sz w:val="22"/>
          <w:szCs w:val="22"/>
        </w:rPr>
        <w:t>Tx</w:t>
      </w:r>
      <w:proofErr w:type="spellEnd"/>
      <w:r w:rsidRPr="006D51A0">
        <w:rPr>
          <w:i/>
          <w:color w:val="000000" w:themeColor="text1"/>
          <w:sz w:val="22"/>
          <w:szCs w:val="22"/>
        </w:rPr>
        <w:t xml:space="preserve">-Rx beam pair if the UE reports the </w:t>
      </w:r>
      <w:proofErr w:type="spellStart"/>
      <w:r w:rsidRPr="006D51A0">
        <w:rPr>
          <w:i/>
          <w:color w:val="000000" w:themeColor="text1"/>
          <w:sz w:val="22"/>
          <w:szCs w:val="22"/>
        </w:rPr>
        <w:t>Tx</w:t>
      </w:r>
      <w:proofErr w:type="spellEnd"/>
      <w:r w:rsidRPr="006D51A0">
        <w:rPr>
          <w:i/>
          <w:color w:val="000000" w:themeColor="text1"/>
          <w:sz w:val="22"/>
          <w:szCs w:val="22"/>
        </w:rPr>
        <w:t>-Rx beam pair.</w:t>
      </w:r>
    </w:p>
    <w:p w14:paraId="751F4131" w14:textId="77777777" w:rsidR="00973DBB" w:rsidRPr="0044179A" w:rsidRDefault="00973DBB" w:rsidP="00F1144C">
      <w:pPr>
        <w:pStyle w:val="a1"/>
        <w:rPr>
          <w:b/>
          <w:sz w:val="22"/>
          <w:szCs w:val="22"/>
          <w:u w:val="single"/>
        </w:rPr>
      </w:pPr>
    </w:p>
    <w:p w14:paraId="7DB3A49A" w14:textId="77777777" w:rsidR="00E14790" w:rsidRPr="002D10D3" w:rsidRDefault="00E14790" w:rsidP="00E14790">
      <w:pPr>
        <w:pStyle w:val="00Text"/>
        <w:rPr>
          <w:i/>
          <w:color w:val="000000" w:themeColor="text1"/>
          <w:sz w:val="22"/>
          <w:szCs w:val="22"/>
        </w:rPr>
      </w:pPr>
      <w:r>
        <w:rPr>
          <w:b/>
          <w:i/>
          <w:color w:val="000000" w:themeColor="text1"/>
          <w:sz w:val="22"/>
          <w:szCs w:val="22"/>
        </w:rPr>
        <w:t>Proposal 12</w:t>
      </w:r>
      <w:r w:rsidRPr="00103F4C">
        <w:rPr>
          <w:b/>
          <w:i/>
          <w:color w:val="000000" w:themeColor="text1"/>
          <w:sz w:val="22"/>
          <w:szCs w:val="22"/>
        </w:rPr>
        <w:t>:</w:t>
      </w:r>
      <w:r w:rsidRPr="00DC4133">
        <w:rPr>
          <w:b/>
          <w:i/>
          <w:color w:val="000000" w:themeColor="text1"/>
          <w:sz w:val="22"/>
          <w:szCs w:val="22"/>
        </w:rPr>
        <w:t xml:space="preserve"> </w:t>
      </w:r>
      <w:r w:rsidRPr="002D10D3">
        <w:rPr>
          <w:i/>
          <w:color w:val="000000" w:themeColor="text1"/>
          <w:sz w:val="22"/>
          <w:szCs w:val="22"/>
        </w:rPr>
        <w:t xml:space="preserve">The need to study spec impact for DL </w:t>
      </w:r>
      <w:proofErr w:type="spellStart"/>
      <w:r w:rsidRPr="002D10D3">
        <w:rPr>
          <w:i/>
          <w:color w:val="000000" w:themeColor="text1"/>
          <w:sz w:val="22"/>
          <w:szCs w:val="22"/>
        </w:rPr>
        <w:t>Tx</w:t>
      </w:r>
      <w:proofErr w:type="spellEnd"/>
      <w:r w:rsidRPr="002D10D3">
        <w:rPr>
          <w:i/>
          <w:color w:val="000000" w:themeColor="text1"/>
          <w:sz w:val="22"/>
          <w:szCs w:val="22"/>
        </w:rPr>
        <w:t xml:space="preserve">-Rx beam pair prediction additional to DL </w:t>
      </w:r>
      <w:proofErr w:type="spellStart"/>
      <w:r w:rsidRPr="002D10D3">
        <w:rPr>
          <w:i/>
          <w:color w:val="000000" w:themeColor="text1"/>
          <w:sz w:val="22"/>
          <w:szCs w:val="22"/>
        </w:rPr>
        <w:t>Tx</w:t>
      </w:r>
      <w:proofErr w:type="spellEnd"/>
      <w:r w:rsidRPr="002D10D3">
        <w:rPr>
          <w:i/>
          <w:color w:val="000000" w:themeColor="text1"/>
          <w:sz w:val="22"/>
          <w:szCs w:val="22"/>
        </w:rPr>
        <w:t xml:space="preserve"> beam prediction, needs to be justified firstly in 9.2.3.1. It should be shown whether it can outperform the </w:t>
      </w:r>
      <w:proofErr w:type="spellStart"/>
      <w:r w:rsidRPr="002D10D3">
        <w:rPr>
          <w:i/>
          <w:color w:val="000000" w:themeColor="text1"/>
          <w:sz w:val="22"/>
          <w:szCs w:val="22"/>
        </w:rPr>
        <w:t>Tx</w:t>
      </w:r>
      <w:proofErr w:type="spellEnd"/>
      <w:r w:rsidRPr="002D10D3">
        <w:rPr>
          <w:i/>
          <w:color w:val="000000" w:themeColor="text1"/>
          <w:sz w:val="22"/>
          <w:szCs w:val="22"/>
        </w:rPr>
        <w:t xml:space="preserve"> beam prediction which also can optimize the Rx beam with non-AI/ML implementations. At least following issues should be taken into account:</w:t>
      </w:r>
    </w:p>
    <w:p w14:paraId="6FBEA9DE" w14:textId="77777777" w:rsidR="00E14790" w:rsidRPr="002D10D3" w:rsidRDefault="00E14790" w:rsidP="00E14790">
      <w:pPr>
        <w:pStyle w:val="00Text"/>
        <w:numPr>
          <w:ilvl w:val="0"/>
          <w:numId w:val="48"/>
        </w:numPr>
        <w:rPr>
          <w:i/>
          <w:color w:val="000000" w:themeColor="text1"/>
          <w:sz w:val="22"/>
          <w:szCs w:val="22"/>
        </w:rPr>
      </w:pPr>
      <w:r w:rsidRPr="002D10D3">
        <w:rPr>
          <w:i/>
          <w:color w:val="000000" w:themeColor="text1"/>
          <w:sz w:val="22"/>
          <w:szCs w:val="22"/>
        </w:rPr>
        <w:t>UE rotations and Rx beam blocking (when applicable)</w:t>
      </w:r>
    </w:p>
    <w:p w14:paraId="0087A8A8" w14:textId="77777777" w:rsidR="00E14790" w:rsidRPr="002D10D3" w:rsidRDefault="00E14790" w:rsidP="00E14790">
      <w:pPr>
        <w:pStyle w:val="00Text"/>
        <w:numPr>
          <w:ilvl w:val="0"/>
          <w:numId w:val="48"/>
        </w:numPr>
        <w:rPr>
          <w:i/>
          <w:color w:val="000000" w:themeColor="text1"/>
          <w:sz w:val="22"/>
          <w:szCs w:val="22"/>
        </w:rPr>
      </w:pPr>
      <w:r w:rsidRPr="002D10D3">
        <w:rPr>
          <w:i/>
          <w:color w:val="000000" w:themeColor="text1"/>
          <w:sz w:val="22"/>
          <w:szCs w:val="22"/>
        </w:rPr>
        <w:t>RSRP measurement errors</w:t>
      </w:r>
    </w:p>
    <w:p w14:paraId="6F5DE402" w14:textId="77777777" w:rsidR="00E14790" w:rsidRPr="002D10D3" w:rsidRDefault="00E14790" w:rsidP="00E14790">
      <w:pPr>
        <w:pStyle w:val="00Text"/>
        <w:numPr>
          <w:ilvl w:val="0"/>
          <w:numId w:val="48"/>
        </w:numPr>
        <w:rPr>
          <w:i/>
          <w:color w:val="000000" w:themeColor="text1"/>
          <w:sz w:val="22"/>
          <w:szCs w:val="22"/>
        </w:rPr>
      </w:pPr>
      <w:r w:rsidRPr="002D10D3">
        <w:rPr>
          <w:i/>
          <w:color w:val="000000" w:themeColor="text1"/>
          <w:sz w:val="22"/>
          <w:szCs w:val="22"/>
        </w:rPr>
        <w:t>Performance/overhead/latency</w:t>
      </w:r>
    </w:p>
    <w:p w14:paraId="00011CAA" w14:textId="77777777" w:rsidR="00E14790" w:rsidRPr="002D10D3" w:rsidRDefault="00E14790" w:rsidP="00E14790">
      <w:pPr>
        <w:pStyle w:val="00Text"/>
        <w:numPr>
          <w:ilvl w:val="0"/>
          <w:numId w:val="48"/>
        </w:numPr>
        <w:rPr>
          <w:i/>
          <w:color w:val="000000" w:themeColor="text1"/>
          <w:sz w:val="22"/>
          <w:szCs w:val="22"/>
        </w:rPr>
      </w:pPr>
      <w:r w:rsidRPr="002D10D3">
        <w:rPr>
          <w:i/>
          <w:color w:val="000000" w:themeColor="text1"/>
          <w:sz w:val="22"/>
          <w:szCs w:val="22"/>
        </w:rPr>
        <w:lastRenderedPageBreak/>
        <w:t>Complexity</w:t>
      </w:r>
    </w:p>
    <w:p w14:paraId="57A6360F" w14:textId="77777777" w:rsidR="00E14790" w:rsidRPr="005D5D0F" w:rsidRDefault="00E14790" w:rsidP="006D51A0">
      <w:pPr>
        <w:pStyle w:val="00Text"/>
        <w:rPr>
          <w:b/>
          <w:i/>
          <w:color w:val="000000" w:themeColor="text1"/>
          <w:sz w:val="22"/>
          <w:szCs w:val="22"/>
        </w:rPr>
      </w:pPr>
      <w:r w:rsidRPr="00103F4C">
        <w:rPr>
          <w:b/>
          <w:i/>
          <w:color w:val="000000" w:themeColor="text1"/>
          <w:sz w:val="22"/>
          <w:szCs w:val="22"/>
        </w:rPr>
        <w:t>Proposal 1</w:t>
      </w:r>
      <w:r>
        <w:rPr>
          <w:b/>
          <w:i/>
          <w:color w:val="000000" w:themeColor="text1"/>
          <w:sz w:val="22"/>
          <w:szCs w:val="22"/>
        </w:rPr>
        <w:t>3</w:t>
      </w:r>
      <w:r w:rsidRPr="00103F4C">
        <w:rPr>
          <w:b/>
          <w:i/>
          <w:color w:val="000000" w:themeColor="text1"/>
          <w:sz w:val="22"/>
          <w:szCs w:val="22"/>
        </w:rPr>
        <w:t>:</w:t>
      </w:r>
      <w:r w:rsidRPr="007614DC">
        <w:rPr>
          <w:b/>
          <w:i/>
          <w:color w:val="000000" w:themeColor="text1"/>
          <w:sz w:val="22"/>
          <w:szCs w:val="22"/>
        </w:rPr>
        <w:t xml:space="preserve"> </w:t>
      </w:r>
      <w:r w:rsidRPr="002D10D3">
        <w:rPr>
          <w:i/>
          <w:color w:val="000000" w:themeColor="text1"/>
          <w:sz w:val="22"/>
          <w:szCs w:val="22"/>
        </w:rPr>
        <w:t>For the beam prediction mechanisms for BM-Case1 and BM-Case2 if Alt.3 (beam pair prediction) is to be further studied, it should be studied for both NW-side AI/ML model and UE-side AI/ML model symmetrically.</w:t>
      </w:r>
    </w:p>
    <w:p w14:paraId="4B9EBCA1" w14:textId="77777777" w:rsidR="002C0D15" w:rsidRPr="0044179A" w:rsidRDefault="002C0D15" w:rsidP="00F1144C">
      <w:pPr>
        <w:pStyle w:val="a1"/>
        <w:rPr>
          <w:sz w:val="22"/>
          <w:szCs w:val="22"/>
          <w:u w:val="single"/>
        </w:rPr>
      </w:pPr>
    </w:p>
    <w:p w14:paraId="2FD8CA89" w14:textId="36621EEC" w:rsidR="00AA7B23" w:rsidRDefault="00AA7B23" w:rsidP="00F1144C">
      <w:pPr>
        <w:pStyle w:val="a1"/>
        <w:rPr>
          <w:b/>
          <w:sz w:val="22"/>
          <w:szCs w:val="22"/>
          <w:u w:val="single"/>
        </w:rPr>
      </w:pPr>
      <w:r w:rsidRPr="0044179A">
        <w:rPr>
          <w:b/>
          <w:sz w:val="22"/>
          <w:szCs w:val="22"/>
          <w:u w:val="single"/>
        </w:rPr>
        <w:t>Spec impact – Training:</w:t>
      </w:r>
    </w:p>
    <w:p w14:paraId="3A95FDD3" w14:textId="77777777" w:rsidR="00E14790" w:rsidRPr="002D10D3" w:rsidRDefault="00E14790" w:rsidP="00E14790">
      <w:pPr>
        <w:pStyle w:val="00Text"/>
        <w:rPr>
          <w:i/>
          <w:color w:val="000000" w:themeColor="text1"/>
          <w:sz w:val="22"/>
          <w:szCs w:val="22"/>
        </w:rPr>
      </w:pPr>
      <w:r w:rsidRPr="00103F4C">
        <w:rPr>
          <w:b/>
          <w:i/>
          <w:color w:val="000000" w:themeColor="text1"/>
          <w:sz w:val="22"/>
          <w:szCs w:val="22"/>
        </w:rPr>
        <w:t>Proposal 1</w:t>
      </w:r>
      <w:r>
        <w:rPr>
          <w:b/>
          <w:i/>
          <w:color w:val="000000" w:themeColor="text1"/>
          <w:sz w:val="22"/>
          <w:szCs w:val="22"/>
        </w:rPr>
        <w:t>4</w:t>
      </w:r>
      <w:r w:rsidRPr="00103F4C">
        <w:rPr>
          <w:b/>
          <w:i/>
          <w:color w:val="000000" w:themeColor="text1"/>
          <w:sz w:val="22"/>
          <w:szCs w:val="22"/>
        </w:rPr>
        <w:t>:</w:t>
      </w:r>
      <w:r w:rsidRPr="007614DC">
        <w:rPr>
          <w:b/>
          <w:i/>
          <w:color w:val="000000" w:themeColor="text1"/>
          <w:sz w:val="22"/>
          <w:szCs w:val="22"/>
        </w:rPr>
        <w:t xml:space="preserve"> </w:t>
      </w:r>
      <w:r w:rsidRPr="002D10D3">
        <w:rPr>
          <w:i/>
          <w:color w:val="000000" w:themeColor="text1"/>
          <w:sz w:val="22"/>
          <w:szCs w:val="22"/>
        </w:rPr>
        <w:t>Regarding data collection for NW-side AI/ML model according to Opt.1, Opt.2 or Opt.3, support</w:t>
      </w:r>
    </w:p>
    <w:p w14:paraId="27376910" w14:textId="42CDACC8"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 xml:space="preserve">Configurable M1: </w:t>
      </w:r>
      <w:r w:rsidR="00715DBB">
        <w:rPr>
          <w:i/>
          <w:color w:val="000000" w:themeColor="text1"/>
          <w:sz w:val="22"/>
          <w:szCs w:val="22"/>
        </w:rPr>
        <w:t>up</w:t>
      </w:r>
      <w:r w:rsidR="00715DBB" w:rsidRPr="002D10D3">
        <w:rPr>
          <w:i/>
          <w:color w:val="000000" w:themeColor="text1"/>
          <w:sz w:val="22"/>
          <w:szCs w:val="22"/>
        </w:rPr>
        <w:t xml:space="preserve"> </w:t>
      </w:r>
      <w:r w:rsidRPr="002D10D3">
        <w:rPr>
          <w:i/>
          <w:color w:val="000000" w:themeColor="text1"/>
          <w:sz w:val="22"/>
          <w:szCs w:val="22"/>
        </w:rPr>
        <w:t xml:space="preserve">to 64 </w:t>
      </w:r>
    </w:p>
    <w:p w14:paraId="13C64363" w14:textId="77777777" w:rsidR="00E14790" w:rsidRPr="002D10D3" w:rsidRDefault="00E14790" w:rsidP="00E14790">
      <w:pPr>
        <w:pStyle w:val="af3"/>
        <w:numPr>
          <w:ilvl w:val="1"/>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 xml:space="preserve">Can be used to report a sub-set of Set A or a sub-set of  Set B  </w:t>
      </w:r>
    </w:p>
    <w:p w14:paraId="3813E5C3" w14:textId="676A42CE"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 xml:space="preserve">Configurable M2: </w:t>
      </w:r>
      <w:r w:rsidR="00715DBB">
        <w:rPr>
          <w:i/>
          <w:color w:val="000000" w:themeColor="text1"/>
          <w:sz w:val="22"/>
          <w:szCs w:val="22"/>
        </w:rPr>
        <w:t>up</w:t>
      </w:r>
      <w:r w:rsidRPr="002D10D3">
        <w:rPr>
          <w:i/>
          <w:color w:val="000000" w:themeColor="text1"/>
          <w:sz w:val="22"/>
          <w:szCs w:val="22"/>
        </w:rPr>
        <w:t xml:space="preserve"> to 256 </w:t>
      </w:r>
    </w:p>
    <w:p w14:paraId="6E62378A" w14:textId="77777777" w:rsidR="00E14790" w:rsidRPr="002D10D3" w:rsidRDefault="00E14790" w:rsidP="00E14790">
      <w:pPr>
        <w:pStyle w:val="af3"/>
        <w:numPr>
          <w:ilvl w:val="1"/>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Can be used to report the full Set B or the full Set A</w:t>
      </w:r>
    </w:p>
    <w:p w14:paraId="48F990D5"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M3: At least 1, FFS other values</w:t>
      </w:r>
    </w:p>
    <w:p w14:paraId="7E6C0644" w14:textId="7291C3FB" w:rsidR="00E14790" w:rsidRPr="002D10D3" w:rsidRDefault="00E14790" w:rsidP="002D10D3">
      <w:pPr>
        <w:pStyle w:val="af3"/>
        <w:numPr>
          <w:ilvl w:val="1"/>
          <w:numId w:val="17"/>
        </w:numPr>
        <w:overflowPunct w:val="0"/>
        <w:autoSpaceDE w:val="0"/>
        <w:autoSpaceDN w:val="0"/>
        <w:adjustRightInd w:val="0"/>
        <w:spacing w:after="120"/>
        <w:contextualSpacing w:val="0"/>
        <w:textAlignment w:val="baseline"/>
        <w:rPr>
          <w:b/>
          <w:i/>
          <w:szCs w:val="22"/>
        </w:rPr>
      </w:pPr>
      <w:r w:rsidRPr="002D10D3">
        <w:rPr>
          <w:i/>
          <w:color w:val="000000" w:themeColor="text1"/>
          <w:sz w:val="22"/>
          <w:szCs w:val="22"/>
        </w:rPr>
        <w:t>Can be used to represent the label when model output is best beam ID</w:t>
      </w:r>
    </w:p>
    <w:p w14:paraId="4298075F" w14:textId="21169A1D" w:rsidR="00E14790" w:rsidRPr="002D10D3" w:rsidRDefault="00E14790" w:rsidP="00E14790">
      <w:pPr>
        <w:pStyle w:val="00Text"/>
        <w:rPr>
          <w:i/>
          <w:color w:val="000000" w:themeColor="text1"/>
          <w:sz w:val="22"/>
          <w:szCs w:val="22"/>
        </w:rPr>
      </w:pPr>
      <w:r w:rsidRPr="00103F4C">
        <w:rPr>
          <w:b/>
          <w:i/>
          <w:color w:val="000000" w:themeColor="text1"/>
          <w:sz w:val="22"/>
          <w:szCs w:val="22"/>
        </w:rPr>
        <w:t>Proposal 1</w:t>
      </w:r>
      <w:r>
        <w:rPr>
          <w:b/>
          <w:i/>
          <w:color w:val="000000" w:themeColor="text1"/>
          <w:sz w:val="22"/>
          <w:szCs w:val="22"/>
        </w:rPr>
        <w:t>5</w:t>
      </w:r>
      <w:r w:rsidRPr="00103F4C">
        <w:rPr>
          <w:b/>
          <w:i/>
          <w:color w:val="000000" w:themeColor="text1"/>
          <w:sz w:val="22"/>
          <w:szCs w:val="22"/>
        </w:rPr>
        <w:t>:</w:t>
      </w:r>
      <w:r w:rsidRPr="007614DC">
        <w:rPr>
          <w:b/>
          <w:i/>
          <w:color w:val="000000" w:themeColor="text1"/>
          <w:sz w:val="22"/>
          <w:szCs w:val="22"/>
        </w:rPr>
        <w:t xml:space="preserve"> </w:t>
      </w:r>
      <w:r w:rsidRPr="002D10D3">
        <w:rPr>
          <w:i/>
          <w:color w:val="000000" w:themeColor="text1"/>
          <w:sz w:val="22"/>
          <w:szCs w:val="22"/>
        </w:rPr>
        <w:t>Regarding data collection for NW-side AI/ML model at least the following combinations of</w:t>
      </w:r>
      <w:r w:rsidR="00BD3C1C">
        <w:rPr>
          <w:i/>
          <w:color w:val="000000" w:themeColor="text1"/>
          <w:sz w:val="22"/>
          <w:szCs w:val="22"/>
        </w:rPr>
        <w:t xml:space="preserve"> UE</w:t>
      </w:r>
      <w:r w:rsidRPr="002D10D3">
        <w:rPr>
          <w:i/>
          <w:color w:val="000000" w:themeColor="text1"/>
          <w:sz w:val="22"/>
          <w:szCs w:val="22"/>
        </w:rPr>
        <w:t xml:space="preserve"> reporting options are considered.</w:t>
      </w:r>
    </w:p>
    <w:p w14:paraId="51F3D52B" w14:textId="77777777" w:rsidR="00607C85" w:rsidRPr="002D10D3" w:rsidRDefault="00607C85" w:rsidP="00607C8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AI/ML model output type is best beam IDs</w:t>
      </w:r>
    </w:p>
    <w:p w14:paraId="1245B049" w14:textId="77777777" w:rsidR="00607C85" w:rsidRPr="002D10D3" w:rsidRDefault="00607C85" w:rsidP="00607C85">
      <w:pPr>
        <w:pStyle w:val="af3"/>
        <w:numPr>
          <w:ilvl w:val="1"/>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Set B is a subset of Set A</w:t>
      </w:r>
    </w:p>
    <w:p w14:paraId="168895F2" w14:textId="77777777" w:rsidR="00607C85" w:rsidRPr="002D10D3" w:rsidRDefault="00607C85" w:rsidP="00607C85">
      <w:pPr>
        <w:pStyle w:val="af3"/>
        <w:numPr>
          <w:ilvl w:val="2"/>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Opt.3 (M3 = 1, label) + Opt.2/Opt.1 (M2 =/&lt; size of Set B, model input)</w:t>
      </w:r>
    </w:p>
    <w:p w14:paraId="10ED2BF3" w14:textId="77777777" w:rsidR="00607C85" w:rsidRPr="002D10D3" w:rsidRDefault="00607C85" w:rsidP="00607C85">
      <w:pPr>
        <w:pStyle w:val="af3"/>
        <w:numPr>
          <w:ilvl w:val="2"/>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 xml:space="preserve">Opt.2 (M2 = size of Set A, label and model input retrieved at the </w:t>
      </w:r>
      <w:proofErr w:type="spellStart"/>
      <w:r w:rsidRPr="002D10D3">
        <w:rPr>
          <w:i/>
          <w:color w:val="000000" w:themeColor="text1"/>
          <w:sz w:val="22"/>
          <w:szCs w:val="22"/>
        </w:rPr>
        <w:t>gNB</w:t>
      </w:r>
      <w:proofErr w:type="spellEnd"/>
      <w:r w:rsidRPr="002D10D3">
        <w:rPr>
          <w:i/>
          <w:color w:val="000000" w:themeColor="text1"/>
          <w:sz w:val="22"/>
          <w:szCs w:val="22"/>
        </w:rPr>
        <w:t>)</w:t>
      </w:r>
    </w:p>
    <w:p w14:paraId="75BBC43E" w14:textId="77777777" w:rsidR="00607C85" w:rsidRPr="002D10D3" w:rsidRDefault="00607C85" w:rsidP="00607C85">
      <w:pPr>
        <w:pStyle w:val="af3"/>
        <w:numPr>
          <w:ilvl w:val="2"/>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 xml:space="preserve">Opt.2/Opt.1 (M2 =/&lt; size of Set A, label retrieved at the </w:t>
      </w:r>
      <w:proofErr w:type="spellStart"/>
      <w:r w:rsidRPr="002D10D3">
        <w:rPr>
          <w:i/>
          <w:color w:val="000000" w:themeColor="text1"/>
          <w:sz w:val="22"/>
          <w:szCs w:val="22"/>
        </w:rPr>
        <w:t>gNB</w:t>
      </w:r>
      <w:proofErr w:type="spellEnd"/>
      <w:r w:rsidRPr="002D10D3">
        <w:rPr>
          <w:i/>
          <w:color w:val="000000" w:themeColor="text1"/>
          <w:sz w:val="22"/>
          <w:szCs w:val="22"/>
        </w:rPr>
        <w:t>) + Opt.2/Opt.1 (M2’ =/&lt; size of Set B, model input)</w:t>
      </w:r>
    </w:p>
    <w:p w14:paraId="3F647CDA" w14:textId="77777777" w:rsidR="00607C85" w:rsidRPr="002D10D3" w:rsidRDefault="00607C85" w:rsidP="00607C85">
      <w:pPr>
        <w:pStyle w:val="af3"/>
        <w:numPr>
          <w:ilvl w:val="1"/>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Set B is different from Set A</w:t>
      </w:r>
    </w:p>
    <w:p w14:paraId="0D169AA1" w14:textId="77777777" w:rsidR="00607C85" w:rsidRPr="002D10D3" w:rsidRDefault="00607C85" w:rsidP="00607C85">
      <w:pPr>
        <w:pStyle w:val="af3"/>
        <w:numPr>
          <w:ilvl w:val="2"/>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Opt.3 (M3 = 1, label) + Opt.2/Opt.1 (M2 =/&lt; size of Set B, model input)</w:t>
      </w:r>
    </w:p>
    <w:p w14:paraId="3736C763" w14:textId="77777777" w:rsidR="00607C85" w:rsidRPr="002D10D3" w:rsidRDefault="00607C85" w:rsidP="00607C85">
      <w:pPr>
        <w:pStyle w:val="af3"/>
        <w:numPr>
          <w:ilvl w:val="2"/>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 xml:space="preserve">Opt.2/Opt.1 (M2 =/&lt; size of Set A, label retrieved at the </w:t>
      </w:r>
      <w:proofErr w:type="spellStart"/>
      <w:r w:rsidRPr="002D10D3">
        <w:rPr>
          <w:i/>
          <w:color w:val="000000" w:themeColor="text1"/>
          <w:sz w:val="22"/>
          <w:szCs w:val="22"/>
        </w:rPr>
        <w:t>gNB</w:t>
      </w:r>
      <w:proofErr w:type="spellEnd"/>
      <w:r w:rsidRPr="002D10D3">
        <w:rPr>
          <w:i/>
          <w:color w:val="000000" w:themeColor="text1"/>
          <w:sz w:val="22"/>
          <w:szCs w:val="22"/>
        </w:rPr>
        <w:t>) + Opt.2/Opt.1 (M2’ =/&lt; size of Set B, model input)</w:t>
      </w:r>
    </w:p>
    <w:p w14:paraId="4B8C03F2" w14:textId="77777777" w:rsidR="00607C85" w:rsidRPr="002D10D3" w:rsidRDefault="00607C85" w:rsidP="00607C8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AI/ML model output type is predicted RSRPs of all beams in Set A</w:t>
      </w:r>
    </w:p>
    <w:p w14:paraId="558032BB" w14:textId="77777777" w:rsidR="00607C85" w:rsidRPr="002D10D3" w:rsidRDefault="00607C85" w:rsidP="00607C85">
      <w:pPr>
        <w:pStyle w:val="af3"/>
        <w:numPr>
          <w:ilvl w:val="1"/>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Set B is a subset of Set A</w:t>
      </w:r>
    </w:p>
    <w:p w14:paraId="32270547" w14:textId="77777777" w:rsidR="00607C85" w:rsidRPr="002D10D3" w:rsidRDefault="00607C85" w:rsidP="00607C85">
      <w:pPr>
        <w:pStyle w:val="af3"/>
        <w:numPr>
          <w:ilvl w:val="2"/>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 xml:space="preserve">Opt.2 (M2 = size of Set A, label and model input retrieved at the </w:t>
      </w:r>
      <w:proofErr w:type="spellStart"/>
      <w:r w:rsidRPr="002D10D3">
        <w:rPr>
          <w:i/>
          <w:color w:val="000000" w:themeColor="text1"/>
          <w:sz w:val="22"/>
          <w:szCs w:val="22"/>
        </w:rPr>
        <w:t>gNB</w:t>
      </w:r>
      <w:proofErr w:type="spellEnd"/>
      <w:r w:rsidRPr="002D10D3">
        <w:rPr>
          <w:i/>
          <w:color w:val="000000" w:themeColor="text1"/>
          <w:sz w:val="22"/>
          <w:szCs w:val="22"/>
        </w:rPr>
        <w:t>)</w:t>
      </w:r>
    </w:p>
    <w:p w14:paraId="1E024A5D" w14:textId="6DB98494" w:rsidR="00607C85" w:rsidRPr="002D10D3" w:rsidRDefault="00607C85" w:rsidP="00607C85">
      <w:pPr>
        <w:pStyle w:val="af3"/>
        <w:numPr>
          <w:ilvl w:val="2"/>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Opt.2/Opt.1 (M2 =/&lt; size of Set A, label) + Opt.2/Opt.1 (M2’ =/&lt; size of Set B, model input)</w:t>
      </w:r>
    </w:p>
    <w:p w14:paraId="58EB95E5" w14:textId="77777777" w:rsidR="00607C85" w:rsidRPr="002D10D3" w:rsidRDefault="00607C85" w:rsidP="00607C85">
      <w:pPr>
        <w:pStyle w:val="af3"/>
        <w:numPr>
          <w:ilvl w:val="1"/>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Set B is different from Set A</w:t>
      </w:r>
    </w:p>
    <w:p w14:paraId="60E2504D" w14:textId="4D4B4152" w:rsidR="00607C85" w:rsidRPr="002D10D3" w:rsidRDefault="00607C85" w:rsidP="00607C85">
      <w:pPr>
        <w:pStyle w:val="af3"/>
        <w:numPr>
          <w:ilvl w:val="2"/>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Opt.2/Opt.1 (M2 =/&lt; size of Set A, label) + Opt.2/Opt.1 (M2’ =/&lt; size of Set B, model input)</w:t>
      </w:r>
    </w:p>
    <w:p w14:paraId="6595269B" w14:textId="77777777" w:rsidR="00E14790" w:rsidRPr="002D10D3" w:rsidRDefault="00E14790" w:rsidP="002D10D3">
      <w:pPr>
        <w:rPr>
          <w:i/>
          <w:color w:val="000000" w:themeColor="text1"/>
          <w:sz w:val="22"/>
          <w:szCs w:val="22"/>
          <w:lang w:eastAsia="zh-CN"/>
        </w:rPr>
      </w:pPr>
      <w:r>
        <w:rPr>
          <w:b/>
          <w:i/>
          <w:color w:val="000000" w:themeColor="text1"/>
          <w:sz w:val="22"/>
          <w:szCs w:val="22"/>
        </w:rPr>
        <w:t>Proposal 16</w:t>
      </w:r>
      <w:r w:rsidRPr="00130C40">
        <w:rPr>
          <w:b/>
          <w:i/>
          <w:color w:val="000000" w:themeColor="text1"/>
          <w:sz w:val="22"/>
          <w:szCs w:val="22"/>
        </w:rPr>
        <w:t xml:space="preserve">: </w:t>
      </w:r>
      <w:r w:rsidRPr="002D10D3">
        <w:rPr>
          <w:i/>
          <w:color w:val="000000" w:themeColor="text1"/>
          <w:sz w:val="22"/>
          <w:szCs w:val="22"/>
          <w:lang w:eastAsia="zh-CN"/>
        </w:rPr>
        <w:t>Regarding data collection for NW-side AI/ML support the indication of M4 measurement resources from which the M1, M2 and M3 beams can be obtained for the different reporting options.</w:t>
      </w:r>
    </w:p>
    <w:p w14:paraId="25F703DE"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i/>
          <w:color w:val="000000" w:themeColor="text1"/>
          <w:sz w:val="22"/>
          <w:szCs w:val="22"/>
        </w:rPr>
        <w:t>Note: M4 can be different for the different options and use cases.</w:t>
      </w:r>
    </w:p>
    <w:p w14:paraId="49399F10" w14:textId="239E1AC2" w:rsidR="00E14790" w:rsidRPr="006D51A0" w:rsidRDefault="00E14790" w:rsidP="006D51A0">
      <w:pPr>
        <w:pStyle w:val="3GPPAgreements"/>
        <w:numPr>
          <w:ilvl w:val="0"/>
          <w:numId w:val="0"/>
        </w:numPr>
        <w:rPr>
          <w:b/>
          <w:i/>
          <w:szCs w:val="22"/>
        </w:rPr>
      </w:pPr>
      <w:r w:rsidRPr="00103F4C">
        <w:rPr>
          <w:b/>
          <w:i/>
          <w:color w:val="000000" w:themeColor="text1"/>
          <w:szCs w:val="22"/>
        </w:rPr>
        <w:t>Proposal 1</w:t>
      </w:r>
      <w:r>
        <w:rPr>
          <w:b/>
          <w:i/>
          <w:color w:val="000000" w:themeColor="text1"/>
          <w:szCs w:val="22"/>
        </w:rPr>
        <w:t>7</w:t>
      </w:r>
      <w:r w:rsidRPr="00103F4C">
        <w:rPr>
          <w:b/>
          <w:i/>
          <w:color w:val="000000" w:themeColor="text1"/>
          <w:szCs w:val="22"/>
        </w:rPr>
        <w:t>:</w:t>
      </w:r>
      <w:r w:rsidRPr="007614DC">
        <w:rPr>
          <w:b/>
          <w:i/>
          <w:color w:val="000000" w:themeColor="text1"/>
          <w:szCs w:val="22"/>
        </w:rPr>
        <w:t xml:space="preserve"> </w:t>
      </w:r>
      <w:r w:rsidRPr="002D10D3">
        <w:rPr>
          <w:i/>
        </w:rPr>
        <w:t xml:space="preserve">Regarding data collection for NW-side AI/ML model, study combined reporting combinations of Opt.1, Opt.2, </w:t>
      </w:r>
      <w:r w:rsidR="006D51A0" w:rsidRPr="006D51A0">
        <w:rPr>
          <w:i/>
        </w:rPr>
        <w:t>and Opt.3</w:t>
      </w:r>
      <w:r w:rsidRPr="002D10D3">
        <w:rPr>
          <w:i/>
        </w:rPr>
        <w:t xml:space="preserve"> in the same report.</w:t>
      </w:r>
    </w:p>
    <w:p w14:paraId="60C66EE8" w14:textId="77777777" w:rsidR="00E14790" w:rsidRDefault="00E14790" w:rsidP="00E14790">
      <w:pPr>
        <w:pStyle w:val="3GPPAgreements"/>
        <w:numPr>
          <w:ilvl w:val="0"/>
          <w:numId w:val="0"/>
        </w:numPr>
        <w:rPr>
          <w:b/>
          <w:i/>
          <w:szCs w:val="22"/>
        </w:rPr>
      </w:pPr>
      <w:r w:rsidRPr="00103F4C">
        <w:rPr>
          <w:b/>
          <w:i/>
          <w:color w:val="000000" w:themeColor="text1"/>
          <w:szCs w:val="22"/>
        </w:rPr>
        <w:lastRenderedPageBreak/>
        <w:t>Proposal 1</w:t>
      </w:r>
      <w:r>
        <w:rPr>
          <w:b/>
          <w:i/>
          <w:color w:val="000000" w:themeColor="text1"/>
          <w:szCs w:val="22"/>
        </w:rPr>
        <w:t>8</w:t>
      </w:r>
      <w:r w:rsidRPr="00103F4C">
        <w:rPr>
          <w:b/>
          <w:i/>
          <w:color w:val="000000" w:themeColor="text1"/>
          <w:szCs w:val="22"/>
        </w:rPr>
        <w:t>:</w:t>
      </w:r>
      <w:r w:rsidRPr="009A37B2">
        <w:rPr>
          <w:b/>
          <w:i/>
          <w:color w:val="000000" w:themeColor="text1"/>
          <w:szCs w:val="22"/>
        </w:rPr>
        <w:t xml:space="preserve"> </w:t>
      </w:r>
      <w:r w:rsidRPr="002D10D3">
        <w:rPr>
          <w:i/>
          <w:szCs w:val="22"/>
        </w:rPr>
        <w:t xml:space="preserve">For the data collection for model training, study how to enable the UE to measure the Set A with large number of </w:t>
      </w:r>
      <w:proofErr w:type="spellStart"/>
      <w:r w:rsidRPr="002D10D3">
        <w:rPr>
          <w:i/>
          <w:szCs w:val="22"/>
        </w:rPr>
        <w:t>Tx</w:t>
      </w:r>
      <w:proofErr w:type="spellEnd"/>
      <w:r w:rsidRPr="002D10D3">
        <w:rPr>
          <w:i/>
          <w:szCs w:val="22"/>
        </w:rPr>
        <w:t xml:space="preserve"> beams which may be restricted by the legacy UE capability on the maximum number of configurable RS resources.</w:t>
      </w:r>
    </w:p>
    <w:p w14:paraId="543BDFCA" w14:textId="77777777" w:rsidR="00193022" w:rsidRDefault="00193022" w:rsidP="00F1144C">
      <w:pPr>
        <w:pStyle w:val="a1"/>
        <w:rPr>
          <w:sz w:val="22"/>
          <w:szCs w:val="22"/>
          <w:u w:val="single"/>
        </w:rPr>
      </w:pPr>
    </w:p>
    <w:p w14:paraId="6C6C633B" w14:textId="78B11DFE" w:rsidR="00E14790" w:rsidRDefault="00AA7B23" w:rsidP="00AA7B23">
      <w:pPr>
        <w:pStyle w:val="a1"/>
        <w:rPr>
          <w:b/>
          <w:sz w:val="22"/>
          <w:szCs w:val="22"/>
          <w:u w:val="single"/>
        </w:rPr>
      </w:pPr>
      <w:r w:rsidRPr="0044179A">
        <w:rPr>
          <w:b/>
          <w:sz w:val="22"/>
          <w:szCs w:val="22"/>
          <w:u w:val="single"/>
        </w:rPr>
        <w:t>Spec impact – Data collection:</w:t>
      </w:r>
    </w:p>
    <w:p w14:paraId="46882F31" w14:textId="77777777" w:rsidR="00E14790" w:rsidRPr="006D51A0" w:rsidRDefault="00E14790" w:rsidP="00E14790">
      <w:pPr>
        <w:pStyle w:val="00Text"/>
        <w:rPr>
          <w:i/>
          <w:color w:val="000000" w:themeColor="text1"/>
          <w:sz w:val="22"/>
          <w:szCs w:val="22"/>
        </w:rPr>
      </w:pPr>
      <w:r w:rsidRPr="006D51A0">
        <w:rPr>
          <w:i/>
          <w:color w:val="000000" w:themeColor="text1"/>
          <w:sz w:val="22"/>
          <w:szCs w:val="22"/>
        </w:rPr>
        <w:t>Observation 11: Considering the low frequency of data collection and the tremendous number of sites and UEs to report the data samples, the average air-interface overhead for per UE is negligible.</w:t>
      </w:r>
    </w:p>
    <w:p w14:paraId="4D176FA2" w14:textId="77777777" w:rsidR="00E14790" w:rsidRPr="006D51A0" w:rsidRDefault="00E14790" w:rsidP="00E14790">
      <w:pPr>
        <w:pStyle w:val="a6"/>
        <w:spacing w:before="120" w:after="120"/>
        <w:rPr>
          <w:i/>
          <w:sz w:val="22"/>
          <w:szCs w:val="22"/>
        </w:rPr>
      </w:pPr>
      <w:r w:rsidRPr="006D51A0">
        <w:rPr>
          <w:rFonts w:ascii="Times New Roman" w:hAnsi="Times New Roman" w:cs="Times New Roman"/>
          <w:i/>
          <w:sz w:val="22"/>
          <w:szCs w:val="22"/>
        </w:rPr>
        <w:t>Observation 12: It is necessary to support real time UE reporting for NW-side monitoring to enable fast identification of network performance fluctuation/degradation.</w:t>
      </w:r>
    </w:p>
    <w:p w14:paraId="17226CA6" w14:textId="77777777" w:rsidR="00E14790" w:rsidRPr="006D51A0" w:rsidRDefault="00E14790" w:rsidP="00E14790">
      <w:pPr>
        <w:pStyle w:val="af3"/>
        <w:numPr>
          <w:ilvl w:val="0"/>
          <w:numId w:val="56"/>
        </w:numPr>
        <w:spacing w:after="120"/>
        <w:contextualSpacing w:val="0"/>
        <w:rPr>
          <w:rFonts w:eastAsiaTheme="minorEastAsia"/>
          <w:bCs/>
          <w:i/>
          <w:sz w:val="22"/>
          <w:szCs w:val="22"/>
          <w:lang w:eastAsia="zh-CN"/>
        </w:rPr>
      </w:pPr>
      <w:r w:rsidRPr="006D51A0">
        <w:rPr>
          <w:rFonts w:eastAsiaTheme="minorEastAsia"/>
          <w:bCs/>
          <w:i/>
          <w:sz w:val="22"/>
          <w:szCs w:val="22"/>
          <w:lang w:eastAsia="zh-CN"/>
        </w:rPr>
        <w:t xml:space="preserve">E.g., in case of performance degradation, event-triggered monitoring window can be activated so that </w:t>
      </w:r>
      <w:proofErr w:type="spellStart"/>
      <w:r w:rsidRPr="006D51A0">
        <w:rPr>
          <w:rFonts w:eastAsiaTheme="minorEastAsia"/>
          <w:bCs/>
          <w:i/>
          <w:sz w:val="22"/>
          <w:szCs w:val="22"/>
          <w:lang w:eastAsia="zh-CN"/>
        </w:rPr>
        <w:t>gNB</w:t>
      </w:r>
      <w:proofErr w:type="spellEnd"/>
      <w:r w:rsidRPr="006D51A0">
        <w:rPr>
          <w:rFonts w:eastAsiaTheme="minorEastAsia"/>
          <w:bCs/>
          <w:i/>
          <w:sz w:val="22"/>
          <w:szCs w:val="22"/>
          <w:lang w:eastAsia="zh-CN"/>
        </w:rPr>
        <w:t xml:space="preserve"> can efficiently collect data and thereby quickly identify whether the degradation is due to the AI/ML model failure.</w:t>
      </w:r>
    </w:p>
    <w:p w14:paraId="25195300" w14:textId="77777777" w:rsidR="00E14790" w:rsidRPr="006D51A0" w:rsidRDefault="00E14790" w:rsidP="006D51A0">
      <w:pPr>
        <w:pStyle w:val="a6"/>
        <w:spacing w:before="120" w:after="120"/>
        <w:rPr>
          <w:rFonts w:ascii="Times New Roman" w:hAnsi="Times New Roman" w:cs="Times New Roman"/>
          <w:i/>
          <w:sz w:val="22"/>
          <w:szCs w:val="22"/>
        </w:rPr>
      </w:pPr>
      <w:r w:rsidRPr="006D51A0">
        <w:rPr>
          <w:rFonts w:ascii="Times New Roman" w:hAnsi="Times New Roman" w:cs="Times New Roman"/>
          <w:i/>
          <w:sz w:val="22"/>
          <w:szCs w:val="22"/>
        </w:rPr>
        <w:t>Observation 13</w:t>
      </w:r>
      <w:r w:rsidRPr="006D51A0">
        <w:rPr>
          <w:rFonts w:ascii="Times New Roman" w:hAnsi="Times New Roman" w:cs="Times New Roman" w:hint="eastAsia"/>
          <w:i/>
          <w:sz w:val="22"/>
          <w:szCs w:val="22"/>
        </w:rPr>
        <w:t>:</w:t>
      </w:r>
      <w:r w:rsidRPr="006D51A0">
        <w:rPr>
          <w:rFonts w:ascii="Times New Roman" w:hAnsi="Times New Roman" w:cs="Times New Roman"/>
          <w:i/>
          <w:sz w:val="22"/>
          <w:szCs w:val="22"/>
        </w:rPr>
        <w:t xml:space="preserve"> For the container of the reported data samples in data collection, L1 signaling has lower latency and is applicable to training and monitoring, while RRC signaling has larger latency and is applicable only to training.</w:t>
      </w:r>
    </w:p>
    <w:p w14:paraId="5791E484" w14:textId="77777777" w:rsidR="00E14790" w:rsidRPr="006D51A0" w:rsidRDefault="00E14790" w:rsidP="006D51A0">
      <w:pPr>
        <w:pStyle w:val="a6"/>
        <w:spacing w:before="120" w:after="120"/>
        <w:rPr>
          <w:rFonts w:ascii="Times New Roman" w:hAnsi="Times New Roman" w:cs="Times New Roman"/>
          <w:i/>
          <w:sz w:val="22"/>
          <w:szCs w:val="22"/>
        </w:rPr>
      </w:pPr>
      <w:r w:rsidRPr="006D51A0">
        <w:rPr>
          <w:rFonts w:ascii="Times New Roman" w:hAnsi="Times New Roman" w:cs="Times New Roman"/>
          <w:i/>
          <w:sz w:val="22"/>
          <w:szCs w:val="22"/>
        </w:rPr>
        <w:t>Observation 14</w:t>
      </w:r>
      <w:r w:rsidRPr="006D51A0">
        <w:rPr>
          <w:rFonts w:ascii="Times New Roman" w:hAnsi="Times New Roman" w:cs="Times New Roman" w:hint="eastAsia"/>
          <w:i/>
          <w:sz w:val="22"/>
          <w:szCs w:val="22"/>
        </w:rPr>
        <w:t>:</w:t>
      </w:r>
      <w:r w:rsidRPr="006D51A0">
        <w:rPr>
          <w:rFonts w:ascii="Times New Roman" w:hAnsi="Times New Roman" w:cs="Times New Roman"/>
          <w:i/>
          <w:sz w:val="22"/>
          <w:szCs w:val="22"/>
        </w:rPr>
        <w:t xml:space="preserve"> For the overhead of the reported data samples in data collection, L1 signaling can be comparable with L3 signaling as the monitoring window with L1 signaling can be triggered with an on-demand manner rather than always-on.</w:t>
      </w:r>
    </w:p>
    <w:p w14:paraId="12F87AAA" w14:textId="77777777" w:rsidR="00E14790" w:rsidRDefault="00E14790" w:rsidP="00AA7B23">
      <w:pPr>
        <w:pStyle w:val="a1"/>
        <w:rPr>
          <w:rFonts w:eastAsia="Malgun Gothic"/>
          <w:bCs/>
          <w:i/>
          <w:iCs/>
          <w:color w:val="000000" w:themeColor="text1"/>
          <w:sz w:val="22"/>
          <w:szCs w:val="22"/>
        </w:rPr>
      </w:pPr>
    </w:p>
    <w:p w14:paraId="7903BD4F" w14:textId="77777777" w:rsidR="00E14790" w:rsidRPr="002D10D3" w:rsidRDefault="00E14790" w:rsidP="00E14790">
      <w:pPr>
        <w:pStyle w:val="a6"/>
        <w:spacing w:before="120" w:after="120"/>
        <w:rPr>
          <w:rFonts w:ascii="Times New Roman" w:hAnsi="Times New Roman" w:cs="Times New Roman"/>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19</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Pr="002D10D3">
        <w:rPr>
          <w:rFonts w:ascii="Times New Roman" w:hAnsi="Times New Roman" w:cs="Times New Roman"/>
          <w:i/>
          <w:sz w:val="22"/>
          <w:szCs w:val="22"/>
        </w:rPr>
        <w:t>RAN1 to further study the potential spec impact of data collection from the following aspects:</w:t>
      </w:r>
    </w:p>
    <w:p w14:paraId="1F826F45"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For reference signal, enhanced RS design can be considered, e.g., RS design for AI/ML specific RSRP measurement and enhancement of RS for improving data sample accuracy</w:t>
      </w:r>
    </w:p>
    <w:p w14:paraId="69F36F5F"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For UE measurement/report, new RSRP and/or CRI/SSBRI report behavior can be considered</w:t>
      </w:r>
    </w:p>
    <w:p w14:paraId="3B049064" w14:textId="77777777" w:rsidR="00E14790" w:rsidRPr="002D10D3" w:rsidRDefault="00E14790" w:rsidP="00E14790">
      <w:pPr>
        <w:pStyle w:val="af3"/>
        <w:numPr>
          <w:ilvl w:val="1"/>
          <w:numId w:val="17"/>
        </w:numPr>
        <w:overflowPunct w:val="0"/>
        <w:autoSpaceDE w:val="0"/>
        <w:autoSpaceDN w:val="0"/>
        <w:adjustRightInd w:val="0"/>
        <w:spacing w:after="120"/>
        <w:ind w:left="700"/>
        <w:contextualSpacing w:val="0"/>
        <w:textAlignment w:val="baseline"/>
        <w:rPr>
          <w:rFonts w:eastAsia="黑体"/>
          <w:i/>
          <w:sz w:val="22"/>
          <w:szCs w:val="22"/>
        </w:rPr>
      </w:pPr>
      <w:r w:rsidRPr="002D10D3">
        <w:rPr>
          <w:rFonts w:eastAsia="黑体"/>
          <w:i/>
          <w:sz w:val="22"/>
          <w:szCs w:val="22"/>
        </w:rPr>
        <w:t>Data quality indicator can be considered to improve the quality of the collected data samples.</w:t>
      </w:r>
    </w:p>
    <w:p w14:paraId="39240FFD"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For the signaling/configuration, signaling to trigger/configure/request data collection window can be considered.</w:t>
      </w:r>
    </w:p>
    <w:p w14:paraId="600EA2C5" w14:textId="77777777" w:rsidR="00E14790" w:rsidRPr="002D10D3" w:rsidRDefault="00E14790" w:rsidP="00E14790">
      <w:pPr>
        <w:pStyle w:val="a6"/>
        <w:spacing w:before="120" w:after="120"/>
        <w:rPr>
          <w:rFonts w:ascii="Times New Roman" w:hAnsi="Times New Roman" w:cs="Times New Roman"/>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20</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Pr="002D10D3">
        <w:rPr>
          <w:rFonts w:ascii="Times New Roman" w:hAnsi="Times New Roman" w:cs="Times New Roman"/>
          <w:i/>
          <w:sz w:val="22"/>
          <w:szCs w:val="22"/>
        </w:rPr>
        <w:t xml:space="preserve">For the potential spec impact of data collection, </w:t>
      </w:r>
    </w:p>
    <w:p w14:paraId="2C87392F"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i/>
          <w:sz w:val="22"/>
          <w:szCs w:val="22"/>
        </w:rPr>
      </w:pPr>
      <w:r w:rsidRPr="002D10D3">
        <w:rPr>
          <w:i/>
          <w:sz w:val="22"/>
          <w:szCs w:val="22"/>
        </w:rPr>
        <w:t>Both L1 signaling and RRC signaling can be considered to carry the reported data samples for model training.</w:t>
      </w:r>
    </w:p>
    <w:p w14:paraId="5AA97CD7" w14:textId="77777777" w:rsidR="00E14790" w:rsidRPr="002D10D3" w:rsidRDefault="00E14790" w:rsidP="00E14790">
      <w:pPr>
        <w:pStyle w:val="af3"/>
        <w:numPr>
          <w:ilvl w:val="0"/>
          <w:numId w:val="17"/>
        </w:numPr>
        <w:overflowPunct w:val="0"/>
        <w:autoSpaceDE w:val="0"/>
        <w:autoSpaceDN w:val="0"/>
        <w:adjustRightInd w:val="0"/>
        <w:spacing w:after="120"/>
        <w:contextualSpacing w:val="0"/>
        <w:textAlignment w:val="baseline"/>
        <w:rPr>
          <w:i/>
          <w:sz w:val="22"/>
          <w:szCs w:val="22"/>
        </w:rPr>
      </w:pPr>
      <w:r w:rsidRPr="002D10D3">
        <w:rPr>
          <w:rFonts w:eastAsia="Malgun Gothic"/>
          <w:bCs/>
          <w:i/>
          <w:iCs/>
          <w:color w:val="000000" w:themeColor="text1"/>
          <w:sz w:val="22"/>
          <w:szCs w:val="22"/>
        </w:rPr>
        <w:t xml:space="preserve">At least L1 signaling should be </w:t>
      </w:r>
      <w:r w:rsidRPr="002D10D3">
        <w:rPr>
          <w:i/>
          <w:sz w:val="22"/>
          <w:szCs w:val="22"/>
        </w:rPr>
        <w:t xml:space="preserve">considered </w:t>
      </w:r>
      <w:r w:rsidRPr="002D10D3">
        <w:rPr>
          <w:rFonts w:eastAsia="Malgun Gothic"/>
          <w:bCs/>
          <w:i/>
          <w:iCs/>
          <w:color w:val="000000" w:themeColor="text1"/>
          <w:sz w:val="22"/>
          <w:szCs w:val="22"/>
        </w:rPr>
        <w:t>for model monitoring to</w:t>
      </w:r>
      <w:r w:rsidRPr="002D10D3">
        <w:rPr>
          <w:bCs/>
          <w:i/>
          <w:sz w:val="22"/>
          <w:szCs w:val="22"/>
          <w:lang w:eastAsia="zh-CN"/>
        </w:rPr>
        <w:t xml:space="preserve"> enable</w:t>
      </w:r>
      <w:r w:rsidRPr="002D10D3">
        <w:rPr>
          <w:rFonts w:eastAsia="Malgun Gothic"/>
          <w:bCs/>
          <w:i/>
          <w:iCs/>
          <w:color w:val="000000" w:themeColor="text1"/>
          <w:sz w:val="22"/>
          <w:szCs w:val="22"/>
        </w:rPr>
        <w:t xml:space="preserve"> </w:t>
      </w:r>
      <w:r w:rsidRPr="002D10D3">
        <w:rPr>
          <w:bCs/>
          <w:i/>
          <w:sz w:val="22"/>
          <w:szCs w:val="22"/>
          <w:lang w:eastAsia="zh-CN"/>
        </w:rPr>
        <w:t>fast ident</w:t>
      </w:r>
      <w:r w:rsidRPr="002D10D3">
        <w:rPr>
          <w:rFonts w:eastAsia="Malgun Gothic"/>
          <w:bCs/>
          <w:i/>
          <w:iCs/>
          <w:color w:val="000000" w:themeColor="text1"/>
          <w:sz w:val="22"/>
          <w:szCs w:val="22"/>
        </w:rPr>
        <w:t>ification of AI/ML model performance/failure.</w:t>
      </w:r>
    </w:p>
    <w:p w14:paraId="103BEA5D" w14:textId="77777777" w:rsidR="00E14790" w:rsidRPr="002D10D3" w:rsidRDefault="00E14790" w:rsidP="00E14790">
      <w:pPr>
        <w:spacing w:after="120"/>
        <w:rPr>
          <w:i/>
          <w:sz w:val="22"/>
          <w:szCs w:val="22"/>
          <w:lang w:eastAsia="zh-CN"/>
        </w:rPr>
      </w:pPr>
      <w:r w:rsidRPr="00103F4C">
        <w:rPr>
          <w:rFonts w:eastAsia="宋体"/>
          <w:b/>
          <w:i/>
          <w:color w:val="000000" w:themeColor="text1"/>
          <w:sz w:val="22"/>
          <w:szCs w:val="22"/>
          <w:lang w:eastAsia="zh-CN"/>
        </w:rPr>
        <w:t xml:space="preserve">Proposal </w:t>
      </w:r>
      <w:r>
        <w:rPr>
          <w:rFonts w:eastAsia="宋体"/>
          <w:b/>
          <w:i/>
          <w:color w:val="000000" w:themeColor="text1"/>
          <w:sz w:val="22"/>
          <w:szCs w:val="22"/>
          <w:lang w:eastAsia="zh-CN"/>
        </w:rPr>
        <w:t>21</w:t>
      </w:r>
      <w:r w:rsidRPr="00103F4C">
        <w:rPr>
          <w:rFonts w:eastAsia="宋体"/>
          <w:b/>
          <w:i/>
          <w:color w:val="000000" w:themeColor="text1"/>
          <w:sz w:val="22"/>
          <w:szCs w:val="22"/>
          <w:lang w:eastAsia="zh-CN"/>
        </w:rPr>
        <w:t>:</w:t>
      </w:r>
      <w:r w:rsidRPr="009A37B2">
        <w:rPr>
          <w:rFonts w:eastAsia="宋体"/>
          <w:b/>
          <w:i/>
          <w:color w:val="000000" w:themeColor="text1"/>
          <w:sz w:val="22"/>
          <w:szCs w:val="22"/>
          <w:lang w:eastAsia="zh-CN"/>
        </w:rPr>
        <w:t xml:space="preserve"> </w:t>
      </w:r>
      <w:r w:rsidRPr="002D10D3">
        <w:rPr>
          <w:i/>
          <w:sz w:val="22"/>
          <w:szCs w:val="22"/>
          <w:lang w:eastAsia="zh-CN"/>
        </w:rPr>
        <w:t>For the data collection for UE-side/NW-side AI/ML model, study how to indicate the purpose of the RS configurations to differentiate the UE report manners, e.g.,</w:t>
      </w:r>
    </w:p>
    <w:p w14:paraId="659AB059" w14:textId="77777777" w:rsidR="00E14790" w:rsidRPr="006D51A0" w:rsidRDefault="00E14790" w:rsidP="00E14790">
      <w:pPr>
        <w:pStyle w:val="af3"/>
        <w:numPr>
          <w:ilvl w:val="0"/>
          <w:numId w:val="17"/>
        </w:numPr>
        <w:overflowPunct w:val="0"/>
        <w:autoSpaceDE w:val="0"/>
        <w:autoSpaceDN w:val="0"/>
        <w:adjustRightInd w:val="0"/>
        <w:spacing w:after="120"/>
        <w:contextualSpacing w:val="0"/>
        <w:textAlignment w:val="baseline"/>
        <w:rPr>
          <w:sz w:val="22"/>
          <w:szCs w:val="22"/>
        </w:rPr>
      </w:pPr>
      <w:r w:rsidRPr="002D10D3">
        <w:rPr>
          <w:i/>
          <w:sz w:val="22"/>
          <w:szCs w:val="22"/>
          <w:lang w:eastAsia="zh-CN"/>
        </w:rPr>
        <w:t xml:space="preserve">Differentiate the UE report manners among training, monitoring, and </w:t>
      </w:r>
      <w:r w:rsidRPr="002D10D3">
        <w:rPr>
          <w:rFonts w:eastAsia="黑体"/>
          <w:i/>
          <w:sz w:val="22"/>
          <w:szCs w:val="22"/>
        </w:rPr>
        <w:t>inference.</w:t>
      </w:r>
    </w:p>
    <w:p w14:paraId="7A6C39DE" w14:textId="77777777" w:rsidR="00E14790" w:rsidRPr="006D51A0" w:rsidRDefault="00E14790" w:rsidP="00E14790">
      <w:pPr>
        <w:pStyle w:val="af3"/>
        <w:numPr>
          <w:ilvl w:val="0"/>
          <w:numId w:val="17"/>
        </w:numPr>
        <w:overflowPunct w:val="0"/>
        <w:autoSpaceDE w:val="0"/>
        <w:autoSpaceDN w:val="0"/>
        <w:adjustRightInd w:val="0"/>
        <w:spacing w:after="120"/>
        <w:contextualSpacing w:val="0"/>
        <w:textAlignment w:val="baseline"/>
        <w:rPr>
          <w:sz w:val="22"/>
          <w:szCs w:val="22"/>
        </w:rPr>
      </w:pPr>
      <w:r w:rsidRPr="002D10D3">
        <w:rPr>
          <w:i/>
          <w:sz w:val="22"/>
          <w:szCs w:val="22"/>
          <w:lang w:eastAsia="zh-CN"/>
        </w:rPr>
        <w:t>Differentiate the UE report manners between Set A and Set B.</w:t>
      </w:r>
    </w:p>
    <w:p w14:paraId="24F4FD4D" w14:textId="77777777" w:rsidR="00E14790" w:rsidRPr="006D51A0" w:rsidRDefault="00E14790" w:rsidP="00E14790">
      <w:pPr>
        <w:pStyle w:val="af3"/>
        <w:numPr>
          <w:ilvl w:val="0"/>
          <w:numId w:val="17"/>
        </w:numPr>
        <w:overflowPunct w:val="0"/>
        <w:autoSpaceDE w:val="0"/>
        <w:autoSpaceDN w:val="0"/>
        <w:adjustRightInd w:val="0"/>
        <w:spacing w:after="120"/>
        <w:contextualSpacing w:val="0"/>
        <w:textAlignment w:val="baseline"/>
      </w:pPr>
      <w:r w:rsidRPr="002D10D3">
        <w:rPr>
          <w:i/>
          <w:sz w:val="22"/>
          <w:szCs w:val="22"/>
          <w:lang w:eastAsia="zh-CN"/>
        </w:rPr>
        <w:t>Differentiate the UE report manners between AI/ML-based output and legacy measurement report.</w:t>
      </w:r>
    </w:p>
    <w:p w14:paraId="294E02DA" w14:textId="77777777" w:rsidR="00E14790" w:rsidRDefault="00E14790" w:rsidP="006D51A0">
      <w:pPr>
        <w:pStyle w:val="a6"/>
        <w:spacing w:before="120" w:after="120"/>
      </w:pPr>
      <w:r w:rsidRPr="0044179A">
        <w:rPr>
          <w:rFonts w:ascii="Times New Roman" w:hAnsi="Times New Roman" w:cs="Times New Roman"/>
          <w:b/>
          <w:i/>
          <w:sz w:val="22"/>
          <w:szCs w:val="22"/>
        </w:rPr>
        <w:t>Proposal</w:t>
      </w:r>
      <w:r>
        <w:rPr>
          <w:rFonts w:ascii="Times New Roman" w:hAnsi="Times New Roman" w:cs="Times New Roman"/>
          <w:b/>
          <w:i/>
          <w:sz w:val="22"/>
          <w:szCs w:val="22"/>
        </w:rPr>
        <w:t xml:space="preserve"> 22</w:t>
      </w:r>
      <w:r w:rsidRPr="0044179A">
        <w:rPr>
          <w:rFonts w:ascii="Times New Roman" w:hAnsi="Times New Roman" w:cs="Times New Roman"/>
          <w:b/>
          <w:i/>
          <w:sz w:val="22"/>
          <w:szCs w:val="22"/>
        </w:rPr>
        <w:t xml:space="preserve">: </w:t>
      </w:r>
      <w:r w:rsidRPr="002D10D3">
        <w:rPr>
          <w:rFonts w:ascii="Times New Roman" w:hAnsi="Times New Roman" w:cs="Times New Roman"/>
          <w:i/>
          <w:sz w:val="22"/>
          <w:szCs w:val="22"/>
        </w:rPr>
        <w:t>For the training/monitoring data collection of AI/ML model at NW side, study the methods to enable UE to feedback the RSRP labels for a subset of all measured beams in Set A to save UE report overhead.</w:t>
      </w:r>
    </w:p>
    <w:p w14:paraId="4A08C4E8" w14:textId="77777777" w:rsidR="00E14790" w:rsidRPr="0044179A" w:rsidRDefault="00E14790" w:rsidP="00E14790">
      <w:pPr>
        <w:pStyle w:val="a6"/>
        <w:spacing w:before="120" w:after="120"/>
      </w:pPr>
      <w:r w:rsidRPr="0044179A">
        <w:rPr>
          <w:rFonts w:ascii="Times New Roman" w:hAnsi="Times New Roman" w:cs="Times New Roman"/>
          <w:b/>
          <w:i/>
          <w:sz w:val="22"/>
          <w:szCs w:val="22"/>
        </w:rPr>
        <w:t>Proposal</w:t>
      </w:r>
      <w:r>
        <w:rPr>
          <w:rFonts w:ascii="Times New Roman" w:hAnsi="Times New Roman" w:cs="Times New Roman"/>
          <w:b/>
          <w:i/>
          <w:sz w:val="22"/>
          <w:szCs w:val="22"/>
        </w:rPr>
        <w:t xml:space="preserve"> 23</w:t>
      </w:r>
      <w:r w:rsidRPr="0044179A">
        <w:rPr>
          <w:rFonts w:ascii="Times New Roman" w:hAnsi="Times New Roman" w:cs="Times New Roman"/>
          <w:b/>
          <w:i/>
          <w:sz w:val="22"/>
          <w:szCs w:val="22"/>
        </w:rPr>
        <w:t xml:space="preserve">: </w:t>
      </w:r>
      <w:r w:rsidRPr="002D10D3">
        <w:rPr>
          <w:rFonts w:ascii="Times New Roman" w:hAnsi="Times New Roman" w:cs="Times New Roman"/>
          <w:i/>
          <w:sz w:val="22"/>
          <w:szCs w:val="22"/>
        </w:rPr>
        <w:t>For the training/monitoring data collection of NW-side AI/ML model, the motivation of introducing finer resolution for UE reported RSRP measurement results for labels in Set A may be discussed after being justified in 9.2.3.1.</w:t>
      </w:r>
    </w:p>
    <w:p w14:paraId="7C481796" w14:textId="77777777" w:rsidR="00193022" w:rsidRPr="0044179A" w:rsidRDefault="00193022" w:rsidP="00AA7B23">
      <w:pPr>
        <w:pStyle w:val="a1"/>
        <w:rPr>
          <w:sz w:val="22"/>
          <w:szCs w:val="22"/>
          <w:u w:val="single"/>
        </w:rPr>
      </w:pPr>
    </w:p>
    <w:p w14:paraId="3D35BACC" w14:textId="266B3FD2" w:rsidR="00AA7B23" w:rsidRDefault="00AA7B23" w:rsidP="00AA7B23">
      <w:pPr>
        <w:pStyle w:val="a1"/>
        <w:rPr>
          <w:b/>
          <w:sz w:val="22"/>
          <w:szCs w:val="22"/>
          <w:u w:val="single"/>
        </w:rPr>
      </w:pPr>
      <w:r w:rsidRPr="0044179A">
        <w:rPr>
          <w:b/>
          <w:sz w:val="22"/>
          <w:szCs w:val="22"/>
          <w:u w:val="single"/>
        </w:rPr>
        <w:t>Spec impact – Monitoring:</w:t>
      </w:r>
    </w:p>
    <w:p w14:paraId="2C5DA834" w14:textId="03754631" w:rsidR="00E14790" w:rsidRPr="006D51A0" w:rsidRDefault="00E14790" w:rsidP="00E14790">
      <w:pPr>
        <w:rPr>
          <w:i/>
          <w:sz w:val="22"/>
          <w:szCs w:val="22"/>
        </w:rPr>
      </w:pPr>
      <w:r w:rsidRPr="006D51A0">
        <w:rPr>
          <w:i/>
          <w:sz w:val="22"/>
          <w:szCs w:val="22"/>
        </w:rPr>
        <w:t>Observation 15</w:t>
      </w:r>
      <w:r w:rsidRPr="006D51A0">
        <w:rPr>
          <w:rFonts w:hint="eastAsia"/>
          <w:i/>
          <w:sz w:val="22"/>
          <w:szCs w:val="22"/>
        </w:rPr>
        <w:t>:</w:t>
      </w:r>
      <w:r w:rsidRPr="006D51A0">
        <w:rPr>
          <w:i/>
          <w:sz w:val="22"/>
          <w:szCs w:val="22"/>
        </w:rPr>
        <w:t xml:space="preserve"> For AI/ML performance monitoring for BM-Case1 and BM-Case2, Alt</w:t>
      </w:r>
      <w:r w:rsidR="00E32C73">
        <w:rPr>
          <w:i/>
          <w:sz w:val="22"/>
          <w:szCs w:val="22"/>
        </w:rPr>
        <w:t>.</w:t>
      </w:r>
      <w:r w:rsidRPr="006D51A0">
        <w:rPr>
          <w:i/>
          <w:sz w:val="22"/>
          <w:szCs w:val="22"/>
        </w:rPr>
        <w:t>4 (</w:t>
      </w:r>
      <w:r w:rsidR="005E46DA" w:rsidRPr="005E46DA">
        <w:rPr>
          <w:i/>
          <w:sz w:val="22"/>
          <w:szCs w:val="22"/>
        </w:rPr>
        <w:t>Measurements of the predicted best beam(s</w:t>
      </w:r>
      <w:r w:rsidR="005E46DA">
        <w:rPr>
          <w:i/>
          <w:sz w:val="22"/>
          <w:szCs w:val="22"/>
        </w:rPr>
        <w:t>) corresponding to model output</w:t>
      </w:r>
      <w:r w:rsidRPr="006D51A0">
        <w:rPr>
          <w:i/>
          <w:sz w:val="22"/>
          <w:szCs w:val="22"/>
        </w:rPr>
        <w:t>), might not perform well when the predicted Top-1/K beams do not include the genie-aided best beam.</w:t>
      </w:r>
    </w:p>
    <w:p w14:paraId="4A97607E" w14:textId="77777777" w:rsidR="00E14790" w:rsidRPr="006D51A0" w:rsidRDefault="00E14790" w:rsidP="00AA7B23">
      <w:pPr>
        <w:pStyle w:val="a1"/>
        <w:rPr>
          <w:sz w:val="22"/>
          <w:szCs w:val="22"/>
          <w:u w:val="single"/>
        </w:rPr>
      </w:pPr>
    </w:p>
    <w:p w14:paraId="166CDF5E" w14:textId="77777777" w:rsidR="00E14790" w:rsidRPr="006D51A0" w:rsidRDefault="00E14790" w:rsidP="00E14790">
      <w:pPr>
        <w:pStyle w:val="a6"/>
        <w:spacing w:before="120" w:after="120"/>
        <w:rPr>
          <w:rFonts w:ascii="Times New Roman" w:eastAsia="宋体" w:hAnsi="Times New Roman" w:cs="Times New Roman"/>
          <w:i/>
          <w:color w:val="000000" w:themeColor="text1"/>
          <w:sz w:val="22"/>
          <w:szCs w:val="22"/>
          <w:lang w:eastAsia="zh-CN"/>
        </w:rPr>
      </w:pPr>
      <w:r w:rsidRPr="006D51A0">
        <w:rPr>
          <w:rFonts w:ascii="Times New Roman" w:eastAsia="宋体" w:hAnsi="Times New Roman" w:cs="Times New Roman"/>
          <w:i/>
          <w:color w:val="000000" w:themeColor="text1"/>
          <w:sz w:val="22"/>
          <w:szCs w:val="22"/>
          <w:lang w:eastAsia="zh-CN"/>
        </w:rPr>
        <w:t xml:space="preserve">Observation 16: For BM-Case1 and BM-Case2 with a UE-side AI/ML model, for Alt.1 UE-side model </w:t>
      </w:r>
      <w:r w:rsidRPr="006D51A0">
        <w:rPr>
          <w:rFonts w:ascii="Times New Roman" w:hAnsi="Times New Roman" w:cs="Times New Roman"/>
          <w:i/>
          <w:color w:val="000000" w:themeColor="text1"/>
          <w:sz w:val="22"/>
          <w:szCs w:val="22"/>
        </w:rPr>
        <w:t>monitoring</w:t>
      </w:r>
      <w:r w:rsidRPr="006D51A0">
        <w:rPr>
          <w:rFonts w:ascii="Times New Roman" w:eastAsia="宋体" w:hAnsi="Times New Roman" w:cs="Times New Roman"/>
          <w:i/>
          <w:color w:val="000000" w:themeColor="text1"/>
          <w:sz w:val="22"/>
          <w:szCs w:val="22"/>
          <w:lang w:eastAsia="zh-CN"/>
        </w:rPr>
        <w:t xml:space="preserve">, it may be problematic if UE autonomously makes decisions without reporting to </w:t>
      </w:r>
      <w:proofErr w:type="spellStart"/>
      <w:r w:rsidRPr="006D51A0">
        <w:rPr>
          <w:rFonts w:ascii="Times New Roman" w:eastAsia="宋体" w:hAnsi="Times New Roman" w:cs="Times New Roman"/>
          <w:i/>
          <w:color w:val="000000" w:themeColor="text1"/>
          <w:sz w:val="22"/>
          <w:szCs w:val="22"/>
          <w:lang w:eastAsia="zh-CN"/>
        </w:rPr>
        <w:t>gNB</w:t>
      </w:r>
      <w:proofErr w:type="spellEnd"/>
      <w:r w:rsidRPr="006D51A0">
        <w:rPr>
          <w:rFonts w:ascii="Times New Roman" w:eastAsia="宋体" w:hAnsi="Times New Roman" w:cs="Times New Roman"/>
          <w:i/>
          <w:color w:val="000000" w:themeColor="text1"/>
          <w:sz w:val="22"/>
          <w:szCs w:val="22"/>
          <w:lang w:eastAsia="zh-CN"/>
        </w:rPr>
        <w:t>, due to the following reasons:</w:t>
      </w:r>
    </w:p>
    <w:p w14:paraId="69C1E832" w14:textId="77777777" w:rsidR="00E14790" w:rsidRPr="006D51A0" w:rsidRDefault="00E14790" w:rsidP="00E14790">
      <w:pPr>
        <w:pStyle w:val="af3"/>
        <w:numPr>
          <w:ilvl w:val="0"/>
          <w:numId w:val="21"/>
        </w:numPr>
        <w:spacing w:after="120"/>
        <w:ind w:left="357" w:hanging="357"/>
      </w:pPr>
      <w:r w:rsidRPr="006D51A0">
        <w:rPr>
          <w:rFonts w:eastAsia="黑体"/>
          <w:i/>
          <w:sz w:val="22"/>
          <w:szCs w:val="22"/>
        </w:rPr>
        <w:t xml:space="preserve">The </w:t>
      </w:r>
      <w:r w:rsidRPr="006D51A0">
        <w:rPr>
          <w:i/>
          <w:color w:val="000000" w:themeColor="text1"/>
          <w:sz w:val="22"/>
          <w:szCs w:val="22"/>
        </w:rPr>
        <w:t>UE may not be aware of all aspects impacting the AI/ML model operation.</w:t>
      </w:r>
    </w:p>
    <w:p w14:paraId="4EF5B834" w14:textId="77777777" w:rsidR="00E14790" w:rsidRPr="006D51A0" w:rsidRDefault="00E14790" w:rsidP="00E14790">
      <w:pPr>
        <w:pStyle w:val="00Text"/>
        <w:numPr>
          <w:ilvl w:val="0"/>
          <w:numId w:val="21"/>
        </w:numPr>
        <w:spacing w:before="0" w:line="240" w:lineRule="auto"/>
        <w:ind w:left="357" w:hanging="357"/>
        <w:rPr>
          <w:i/>
          <w:color w:val="000000" w:themeColor="text1"/>
          <w:sz w:val="22"/>
          <w:szCs w:val="22"/>
        </w:rPr>
      </w:pPr>
      <w:r w:rsidRPr="006D51A0">
        <w:rPr>
          <w:i/>
          <w:color w:val="000000" w:themeColor="text1"/>
          <w:sz w:val="22"/>
          <w:szCs w:val="22"/>
        </w:rPr>
        <w:t>NW may suffer unknown performance fluctuation.</w:t>
      </w:r>
    </w:p>
    <w:p w14:paraId="43A88E43" w14:textId="77777777" w:rsidR="00E14790" w:rsidRPr="006D51A0" w:rsidRDefault="00E14790" w:rsidP="00E14790">
      <w:pPr>
        <w:pStyle w:val="00Text"/>
        <w:numPr>
          <w:ilvl w:val="0"/>
          <w:numId w:val="21"/>
        </w:numPr>
        <w:spacing w:before="0" w:line="240" w:lineRule="auto"/>
        <w:ind w:left="357" w:hanging="357"/>
        <w:rPr>
          <w:i/>
          <w:color w:val="000000" w:themeColor="text1"/>
          <w:sz w:val="22"/>
          <w:szCs w:val="22"/>
        </w:rPr>
      </w:pPr>
      <w:proofErr w:type="spellStart"/>
      <w:r w:rsidRPr="006D51A0">
        <w:rPr>
          <w:i/>
          <w:color w:val="000000" w:themeColor="text1"/>
          <w:sz w:val="22"/>
          <w:szCs w:val="22"/>
        </w:rPr>
        <w:t>gNB</w:t>
      </w:r>
      <w:proofErr w:type="spellEnd"/>
      <w:r w:rsidRPr="006D51A0">
        <w:rPr>
          <w:i/>
          <w:color w:val="000000" w:themeColor="text1"/>
          <w:sz w:val="22"/>
          <w:szCs w:val="22"/>
        </w:rPr>
        <w:t xml:space="preserve"> is not aware of the change of the model input/output if UE autonomously makes the decision of model switching/fallback, which may result in mismatched RS configurations and/or mismatched content/payload size of the expected UE report.</w:t>
      </w:r>
    </w:p>
    <w:p w14:paraId="344A5800" w14:textId="77777777" w:rsidR="009F22D6" w:rsidRPr="00F0677E" w:rsidRDefault="009F22D6" w:rsidP="009F22D6">
      <w:pPr>
        <w:pStyle w:val="a6"/>
        <w:spacing w:before="120" w:after="120"/>
        <w:rPr>
          <w:rFonts w:ascii="Times New Roman" w:hAnsi="Times New Roman" w:cs="Times New Roman"/>
          <w:b/>
          <w:i/>
          <w:sz w:val="22"/>
          <w:szCs w:val="22"/>
        </w:rPr>
      </w:pPr>
      <w:r w:rsidRPr="00F0677E">
        <w:rPr>
          <w:rFonts w:ascii="Times New Roman" w:hAnsi="Times New Roman" w:cs="Times New Roman"/>
          <w:b/>
          <w:i/>
          <w:sz w:val="22"/>
          <w:szCs w:val="22"/>
        </w:rPr>
        <w:t xml:space="preserve">Proposal </w:t>
      </w:r>
      <w:r>
        <w:rPr>
          <w:rFonts w:ascii="Times New Roman" w:hAnsi="Times New Roman" w:cs="Times New Roman"/>
          <w:b/>
          <w:i/>
          <w:sz w:val="22"/>
          <w:szCs w:val="22"/>
        </w:rPr>
        <w:t>24</w:t>
      </w:r>
      <w:r w:rsidRPr="00F0677E">
        <w:rPr>
          <w:rFonts w:ascii="Times New Roman" w:hAnsi="Times New Roman" w:cs="Times New Roman" w:hint="eastAsia"/>
          <w:b/>
          <w:i/>
          <w:sz w:val="22"/>
          <w:szCs w:val="22"/>
        </w:rPr>
        <w:t>:</w:t>
      </w:r>
      <w:r w:rsidRPr="00F0677E">
        <w:rPr>
          <w:rFonts w:ascii="Times New Roman" w:hAnsi="Times New Roman" w:cs="Times New Roman"/>
          <w:b/>
          <w:i/>
          <w:sz w:val="22"/>
          <w:szCs w:val="22"/>
        </w:rPr>
        <w:t xml:space="preserve"> </w:t>
      </w:r>
      <w:r w:rsidRPr="002D10D3">
        <w:rPr>
          <w:rFonts w:ascii="Times New Roman" w:hAnsi="Times New Roman" w:cs="Times New Roman"/>
          <w:i/>
          <w:sz w:val="22"/>
          <w:szCs w:val="22"/>
        </w:rPr>
        <w:t>The input or output data based monitoring (Alt.3), before being further discussed at 9.2.3.2, should be evaluated at 9.2.3.1, including: what metrics can be adopted for evaluating the distribution, how to generate the distribution of data, how accurate the data drift reflects the AI/ML model performance.</w:t>
      </w:r>
    </w:p>
    <w:p w14:paraId="231EDA28" w14:textId="77777777" w:rsidR="009F22D6" w:rsidRPr="002D10D3" w:rsidRDefault="009F22D6" w:rsidP="009F22D6">
      <w:pPr>
        <w:pStyle w:val="a6"/>
        <w:spacing w:before="120" w:after="120"/>
        <w:rPr>
          <w:rFonts w:ascii="Times New Roman" w:hAnsi="Times New Roman" w:cs="Times New Roman"/>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25</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Pr="002D10D3">
        <w:rPr>
          <w:rFonts w:ascii="Times New Roman" w:hAnsi="Times New Roman" w:cs="Times New Roman"/>
          <w:i/>
          <w:sz w:val="22"/>
          <w:szCs w:val="22"/>
        </w:rPr>
        <w:t>For performance metrics of AI/ML model monitoring under BM-Case1 and BM-Case2, study the following alternatives as a starting point:</w:t>
      </w:r>
    </w:p>
    <w:p w14:paraId="71A4086B"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Alt.1: Beam prediction accuracy related KPIs, e.g. accuracy of predicted beam ID and/or predicted RSRP.</w:t>
      </w:r>
    </w:p>
    <w:p w14:paraId="3CE3F38C"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Alt.2: Link quality related KPIs, e.g. throughput, L1-RSRP, L1-SINR, hypothetical BLER, etc.</w:t>
      </w:r>
    </w:p>
    <w:p w14:paraId="5B0540E3" w14:textId="5576D19D" w:rsidR="009F22D6" w:rsidRPr="002D10D3" w:rsidRDefault="009F22D6" w:rsidP="009F22D6">
      <w:pPr>
        <w:pStyle w:val="a6"/>
        <w:spacing w:before="120" w:after="120"/>
        <w:rPr>
          <w:rFonts w:ascii="Times New Roman" w:hAnsi="Times New Roman" w:cs="Times New Roman"/>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26</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Pr="002D10D3">
        <w:rPr>
          <w:rFonts w:ascii="Times New Roman" w:hAnsi="Times New Roman" w:cs="Times New Roman"/>
          <w:i/>
          <w:sz w:val="22"/>
          <w:szCs w:val="22"/>
        </w:rPr>
        <w:t>For AI/ML model monitoring for BM-Case1 and BM-Case2, support multiple benchmark realizations of Alt.1, e.g.:</w:t>
      </w:r>
      <w:bookmarkStart w:id="8" w:name="_GoBack"/>
      <w:bookmarkEnd w:id="8"/>
    </w:p>
    <w:p w14:paraId="739734EE"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Upper bound: The genie-aided best beam(s)/RSRP(s) obtained by measuring beams of Set A.</w:t>
      </w:r>
    </w:p>
    <w:p w14:paraId="0AD680F4"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Lower bound: Non-AI/ML solution, to make the decision of deactivation/fallback based on the performance comparison with the AI/ML solution being monitored.</w:t>
      </w:r>
    </w:p>
    <w:p w14:paraId="621DD918"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Non-active AI/ML-model: to make the decision of switching/selection based on the performance comparison with the AI/ML solution being monitored.</w:t>
      </w:r>
    </w:p>
    <w:p w14:paraId="1FE9F47B" w14:textId="77777777" w:rsidR="009F22D6" w:rsidRPr="002D10D3" w:rsidRDefault="009F22D6" w:rsidP="009F22D6">
      <w:pPr>
        <w:pStyle w:val="a6"/>
        <w:spacing w:before="120" w:after="120"/>
        <w:rPr>
          <w:rFonts w:ascii="Times New Roman" w:hAnsi="Times New Roman" w:cs="Times New Roman"/>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Pr="002D10D3">
        <w:rPr>
          <w:rFonts w:ascii="Times New Roman" w:hAnsi="Times New Roman" w:cs="Times New Roman"/>
          <w:i/>
          <w:sz w:val="22"/>
          <w:szCs w:val="22"/>
        </w:rPr>
        <w:t>For AI/ML model monitoring for BM-Case1 and BM-Case2, to achieve efficient beam sweeping for monitoring and fair comparison between the active AI/ML solution and alternative BM solution(s) (e.g.,</w:t>
      </w:r>
      <w:r w:rsidRPr="006D51A0">
        <w:t xml:space="preserve"> </w:t>
      </w:r>
      <w:r w:rsidRPr="002D10D3">
        <w:rPr>
          <w:rFonts w:ascii="Times New Roman" w:hAnsi="Times New Roman" w:cs="Times New Roman"/>
          <w:i/>
          <w:sz w:val="22"/>
          <w:szCs w:val="22"/>
        </w:rPr>
        <w:t>non-AI/ML or an non-active AI/ML model), study the approach to</w:t>
      </w:r>
      <w:r w:rsidRPr="006D51A0">
        <w:t xml:space="preserve"> </w:t>
      </w:r>
      <w:r w:rsidRPr="002D10D3">
        <w:rPr>
          <w:rFonts w:ascii="Times New Roman" w:hAnsi="Times New Roman" w:cs="Times New Roman"/>
          <w:i/>
          <w:sz w:val="22"/>
          <w:szCs w:val="22"/>
        </w:rPr>
        <w:t>enable the performance measurement of the undergoing AI/ML solution and the alternative BM solution(s) within one beam sweeping occasion.</w:t>
      </w:r>
    </w:p>
    <w:p w14:paraId="6D54D13F"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i/>
          <w:sz w:val="22"/>
          <w:szCs w:val="22"/>
        </w:rPr>
      </w:pPr>
      <w:r w:rsidRPr="002D10D3">
        <w:rPr>
          <w:rFonts w:eastAsia="黑体"/>
          <w:i/>
          <w:sz w:val="22"/>
          <w:szCs w:val="22"/>
        </w:rPr>
        <w:t xml:space="preserve">E.g., </w:t>
      </w:r>
      <w:proofErr w:type="spellStart"/>
      <w:r w:rsidRPr="002D10D3">
        <w:rPr>
          <w:rFonts w:eastAsia="黑体"/>
          <w:i/>
          <w:sz w:val="22"/>
          <w:szCs w:val="22"/>
        </w:rPr>
        <w:t>gNB</w:t>
      </w:r>
      <w:proofErr w:type="spellEnd"/>
      <w:r w:rsidRPr="002D10D3">
        <w:rPr>
          <w:rFonts w:eastAsia="黑体"/>
          <w:i/>
          <w:sz w:val="22"/>
          <w:szCs w:val="22"/>
        </w:rPr>
        <w:t xml:space="preserve"> can configure multiple sets respectively corresponding to the undergoing AI/ML </w:t>
      </w:r>
      <w:r w:rsidRPr="002D10D3">
        <w:rPr>
          <w:rFonts w:eastAsia="黑体"/>
          <w:i/>
          <w:sz w:val="22"/>
          <w:szCs w:val="22"/>
          <w:lang w:eastAsia="zh-CN"/>
        </w:rPr>
        <w:t xml:space="preserve">and one or more </w:t>
      </w:r>
      <w:r w:rsidRPr="002D10D3">
        <w:rPr>
          <w:rFonts w:eastAsia="黑体"/>
          <w:i/>
          <w:sz w:val="22"/>
          <w:szCs w:val="22"/>
        </w:rPr>
        <w:t>benchmark(s)/reference(s) for one beam sweeping occasion of Set A.</w:t>
      </w:r>
    </w:p>
    <w:p w14:paraId="1EAD5699" w14:textId="7BED79E3" w:rsidR="009F22D6" w:rsidRPr="002D10D3" w:rsidRDefault="009F22D6" w:rsidP="009F22D6">
      <w:pPr>
        <w:pStyle w:val="a6"/>
        <w:spacing w:before="120" w:after="120"/>
        <w:rPr>
          <w:rFonts w:ascii="Times New Roman" w:hAnsi="Times New Roman" w:cs="Times New Roman"/>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28</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Pr="002D10D3">
        <w:rPr>
          <w:rFonts w:ascii="Times New Roman" w:hAnsi="Times New Roman" w:cs="Times New Roman"/>
          <w:i/>
          <w:sz w:val="22"/>
          <w:szCs w:val="22"/>
        </w:rPr>
        <w:t>For AI/ML model monitoring for BM-Case1 and BM-Case2, to enable the performance comparison between the undergoing AI/ML solution and an alternative BM solution (e.g.,</w:t>
      </w:r>
      <w:r w:rsidRPr="006D51A0">
        <w:t xml:space="preserve"> </w:t>
      </w:r>
      <w:r w:rsidRPr="002D10D3">
        <w:rPr>
          <w:rFonts w:ascii="Times New Roman" w:hAnsi="Times New Roman" w:cs="Times New Roman"/>
          <w:i/>
          <w:sz w:val="22"/>
          <w:szCs w:val="22"/>
        </w:rPr>
        <w:t xml:space="preserve">non-AI/ML or a </w:t>
      </w:r>
      <w:r w:rsidR="0048311E">
        <w:rPr>
          <w:rFonts w:ascii="Times New Roman" w:hAnsi="Times New Roman" w:cs="Times New Roman"/>
          <w:i/>
          <w:sz w:val="22"/>
          <w:szCs w:val="22"/>
        </w:rPr>
        <w:t>non-</w:t>
      </w:r>
      <w:r w:rsidRPr="002D10D3">
        <w:rPr>
          <w:rFonts w:ascii="Times New Roman" w:hAnsi="Times New Roman" w:cs="Times New Roman"/>
          <w:i/>
          <w:sz w:val="22"/>
          <w:szCs w:val="22"/>
        </w:rPr>
        <w:t>active AI/ML model), the following options can be studied for the UE report:</w:t>
      </w:r>
    </w:p>
    <w:p w14:paraId="7ADFFEE6"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rPr>
        <w:t xml:space="preserve">Option 1: Separately report </w:t>
      </w:r>
      <w:r w:rsidRPr="002D10D3">
        <w:rPr>
          <w:i/>
          <w:sz w:val="22"/>
          <w:szCs w:val="22"/>
        </w:rPr>
        <w:t>the performance metrics for the undergoing AI/ML solution and the alternative BM solution</w:t>
      </w:r>
      <w:r w:rsidRPr="002D10D3">
        <w:rPr>
          <w:rFonts w:eastAsia="黑体"/>
          <w:i/>
          <w:sz w:val="22"/>
          <w:szCs w:val="22"/>
        </w:rPr>
        <w:t>.</w:t>
      </w:r>
    </w:p>
    <w:p w14:paraId="7E42BD27"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黑体"/>
          <w:i/>
          <w:sz w:val="22"/>
          <w:szCs w:val="22"/>
        </w:rPr>
      </w:pPr>
      <w:r w:rsidRPr="002D10D3">
        <w:rPr>
          <w:rFonts w:eastAsia="黑体"/>
          <w:i/>
          <w:sz w:val="22"/>
          <w:szCs w:val="22"/>
          <w:lang w:eastAsia="zh-CN"/>
        </w:rPr>
        <w:t xml:space="preserve">Option 2: Report the relative gap between </w:t>
      </w:r>
      <w:r w:rsidRPr="002D10D3">
        <w:rPr>
          <w:i/>
          <w:sz w:val="22"/>
          <w:szCs w:val="22"/>
        </w:rPr>
        <w:t>the undergoing AI/ML solution and the alternative BM solution.</w:t>
      </w:r>
    </w:p>
    <w:p w14:paraId="209C99E5" w14:textId="606A0129" w:rsidR="006D51A0" w:rsidRPr="002D10D3" w:rsidRDefault="009F22D6" w:rsidP="002D10D3">
      <w:r w:rsidRPr="00B02289">
        <w:rPr>
          <w:b/>
          <w:i/>
          <w:sz w:val="22"/>
          <w:szCs w:val="22"/>
        </w:rPr>
        <w:lastRenderedPageBreak/>
        <w:t xml:space="preserve">Proposal </w:t>
      </w:r>
      <w:r>
        <w:rPr>
          <w:b/>
          <w:i/>
          <w:sz w:val="22"/>
          <w:szCs w:val="22"/>
        </w:rPr>
        <w:t>29</w:t>
      </w:r>
      <w:r w:rsidRPr="00B02289">
        <w:rPr>
          <w:b/>
          <w:i/>
          <w:sz w:val="22"/>
          <w:szCs w:val="22"/>
        </w:rPr>
        <w:t xml:space="preserve">: </w:t>
      </w:r>
      <w:r w:rsidRPr="002D10D3">
        <w:rPr>
          <w:i/>
          <w:sz w:val="22"/>
          <w:szCs w:val="22"/>
        </w:rPr>
        <w:t xml:space="preserve">For BM-Case1 and BM-Case2 with a UE-side AI/ML model, for Alt.1 UE-side model monitoring, </w:t>
      </w:r>
      <w:r w:rsidRPr="002D10D3">
        <w:rPr>
          <w:i/>
          <w:sz w:val="22"/>
          <w:szCs w:val="22"/>
          <w:lang w:eastAsia="zh-CN"/>
        </w:rPr>
        <w:t xml:space="preserve">the UE should report the decision to the NW, and then </w:t>
      </w:r>
      <w:r w:rsidRPr="002D10D3">
        <w:rPr>
          <w:i/>
          <w:sz w:val="22"/>
          <w:szCs w:val="22"/>
        </w:rPr>
        <w:t>the NW could indicate the UE a corresponding execution of the decision.</w:t>
      </w:r>
    </w:p>
    <w:p w14:paraId="5BF02FA1" w14:textId="77777777" w:rsidR="009F22D6" w:rsidRPr="006D51A0" w:rsidRDefault="009F22D6" w:rsidP="009F22D6">
      <w:pPr>
        <w:pStyle w:val="a6"/>
        <w:spacing w:before="120" w:after="120"/>
        <w:rPr>
          <w:color w:val="000000" w:themeColor="text1"/>
          <w:sz w:val="22"/>
          <w:szCs w:val="22"/>
        </w:rPr>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30</w:t>
      </w:r>
      <w:r w:rsidRPr="00B02289">
        <w:rPr>
          <w:rFonts w:ascii="Times New Roman" w:hAnsi="Times New Roman" w:cs="Times New Roman"/>
          <w:b/>
          <w:i/>
          <w:sz w:val="22"/>
          <w:szCs w:val="22"/>
        </w:rPr>
        <w:t xml:space="preserve">: </w:t>
      </w:r>
      <w:r w:rsidRPr="002D10D3">
        <w:rPr>
          <w:rFonts w:ascii="Times New Roman" w:hAnsi="Times New Roman" w:cs="Times New Roman"/>
          <w:i/>
          <w:sz w:val="22"/>
          <w:szCs w:val="22"/>
        </w:rPr>
        <w:t>For BM-Case1 and BM-Case2 with a UE-side AI/ML model, for Alt.3 hybrid model monitoring, the following metrics can be studied for UE reports</w:t>
      </w:r>
    </w:p>
    <w:p w14:paraId="28602156" w14:textId="77777777" w:rsidR="009F22D6" w:rsidRPr="002D10D3" w:rsidRDefault="009F22D6" w:rsidP="009F22D6">
      <w:pPr>
        <w:pStyle w:val="00Text"/>
        <w:numPr>
          <w:ilvl w:val="0"/>
          <w:numId w:val="21"/>
        </w:numPr>
        <w:spacing w:line="240" w:lineRule="auto"/>
        <w:ind w:left="357" w:hanging="357"/>
        <w:rPr>
          <w:i/>
          <w:color w:val="000000" w:themeColor="text1"/>
          <w:sz w:val="22"/>
          <w:szCs w:val="22"/>
        </w:rPr>
      </w:pPr>
      <w:r w:rsidRPr="002D10D3">
        <w:rPr>
          <w:i/>
          <w:color w:val="000000" w:themeColor="text1"/>
          <w:sz w:val="22"/>
          <w:szCs w:val="22"/>
        </w:rPr>
        <w:t>Per sample metric, e.g., beam prediction accuracy of each data sample.</w:t>
      </w:r>
    </w:p>
    <w:p w14:paraId="0AEB9EA9" w14:textId="77777777" w:rsidR="009F22D6" w:rsidRPr="002D10D3" w:rsidRDefault="009F22D6" w:rsidP="009F22D6">
      <w:pPr>
        <w:pStyle w:val="00Text"/>
        <w:numPr>
          <w:ilvl w:val="0"/>
          <w:numId w:val="21"/>
        </w:numPr>
        <w:spacing w:line="240" w:lineRule="auto"/>
        <w:ind w:left="357" w:hanging="357"/>
        <w:rPr>
          <w:i/>
          <w:color w:val="000000" w:themeColor="text1"/>
          <w:sz w:val="22"/>
          <w:szCs w:val="22"/>
        </w:rPr>
      </w:pPr>
      <w:r w:rsidRPr="002D10D3">
        <w:rPr>
          <w:i/>
          <w:color w:val="000000" w:themeColor="text1"/>
          <w:sz w:val="22"/>
          <w:szCs w:val="22"/>
        </w:rPr>
        <w:t>Statistical metric, e.g., average, 5%-</w:t>
      </w:r>
      <w:proofErr w:type="spellStart"/>
      <w:r w:rsidRPr="002D10D3">
        <w:rPr>
          <w:i/>
          <w:color w:val="000000" w:themeColor="text1"/>
          <w:sz w:val="22"/>
          <w:szCs w:val="22"/>
        </w:rPr>
        <w:t>ile</w:t>
      </w:r>
      <w:proofErr w:type="spellEnd"/>
      <w:r w:rsidRPr="002D10D3">
        <w:rPr>
          <w:i/>
          <w:color w:val="000000" w:themeColor="text1"/>
          <w:sz w:val="22"/>
          <w:szCs w:val="22"/>
        </w:rPr>
        <w:t xml:space="preserve"> of the beam prediction accuracy, etc.</w:t>
      </w:r>
    </w:p>
    <w:p w14:paraId="6350FEB0" w14:textId="77777777" w:rsidR="009F22D6" w:rsidRPr="00260434" w:rsidRDefault="009F22D6" w:rsidP="009F22D6">
      <w:pPr>
        <w:pStyle w:val="a6"/>
        <w:spacing w:before="120" w:after="120"/>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31</w:t>
      </w:r>
      <w:r w:rsidRPr="00B02289">
        <w:rPr>
          <w:rFonts w:ascii="Times New Roman" w:hAnsi="Times New Roman" w:cs="Times New Roman"/>
          <w:b/>
          <w:i/>
          <w:sz w:val="22"/>
          <w:szCs w:val="22"/>
        </w:rPr>
        <w:t xml:space="preserve">: </w:t>
      </w:r>
      <w:r w:rsidRPr="002D10D3">
        <w:rPr>
          <w:rFonts w:ascii="Times New Roman" w:hAnsi="Times New Roman" w:cs="Times New Roman"/>
          <w:i/>
          <w:sz w:val="22"/>
          <w:szCs w:val="22"/>
        </w:rPr>
        <w:t xml:space="preserve">For BM-Case1 and BM-Case2 with a UE-side AI/ML model, </w:t>
      </w:r>
      <w:proofErr w:type="spellStart"/>
      <w:r w:rsidRPr="002D10D3">
        <w:rPr>
          <w:rFonts w:ascii="Times New Roman" w:hAnsi="Times New Roman" w:cs="Times New Roman"/>
          <w:i/>
          <w:sz w:val="22"/>
          <w:szCs w:val="22"/>
        </w:rPr>
        <w:t>gNB</w:t>
      </w:r>
      <w:proofErr w:type="spellEnd"/>
      <w:r w:rsidRPr="002D10D3">
        <w:rPr>
          <w:rFonts w:ascii="Times New Roman" w:hAnsi="Times New Roman" w:cs="Times New Roman"/>
          <w:i/>
          <w:sz w:val="22"/>
          <w:szCs w:val="22"/>
        </w:rPr>
        <w:t xml:space="preserve"> can configure a threshold criterion (e.g., in terms of threshold throughput/L1-RSRP, or threshold beam prediction accuracy) to facilitate UE to make the monitoring decision for Alt.1 (UE-side model monitoring) or make the conditional report for Alt.3 (hybrid model monitoring).</w:t>
      </w:r>
    </w:p>
    <w:p w14:paraId="2D3C4741" w14:textId="77777777" w:rsidR="00193022" w:rsidRPr="0044179A" w:rsidRDefault="00193022" w:rsidP="00AA7B23">
      <w:pPr>
        <w:pStyle w:val="a1"/>
        <w:rPr>
          <w:sz w:val="22"/>
          <w:szCs w:val="22"/>
          <w:u w:val="single"/>
        </w:rPr>
      </w:pPr>
    </w:p>
    <w:p w14:paraId="6D654D69" w14:textId="7B7C2970" w:rsidR="00AA7B23" w:rsidRDefault="00AA7B23" w:rsidP="00AA7B23">
      <w:pPr>
        <w:pStyle w:val="a1"/>
        <w:rPr>
          <w:b/>
          <w:sz w:val="22"/>
          <w:szCs w:val="22"/>
          <w:u w:val="single"/>
        </w:rPr>
      </w:pPr>
      <w:r w:rsidRPr="0044179A">
        <w:rPr>
          <w:b/>
          <w:sz w:val="22"/>
          <w:szCs w:val="22"/>
          <w:u w:val="single"/>
        </w:rPr>
        <w:t>Spec impact – Inference:</w:t>
      </w:r>
    </w:p>
    <w:p w14:paraId="3C86F4FE" w14:textId="0753721C" w:rsidR="006D51A0" w:rsidRPr="002D10D3" w:rsidRDefault="009F22D6" w:rsidP="002D10D3">
      <w:pPr>
        <w:pStyle w:val="a6"/>
        <w:spacing w:before="120" w:after="120"/>
        <w:rPr>
          <w:lang w:eastAsia="zh-CN"/>
        </w:rPr>
      </w:pPr>
      <w:r w:rsidRPr="009F466B">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32</w:t>
      </w:r>
      <w:r w:rsidRPr="009F466B">
        <w:rPr>
          <w:rFonts w:ascii="Times New Roman" w:hAnsi="Times New Roman" w:cs="Times New Roman"/>
          <w:b/>
          <w:i/>
          <w:color w:val="000000" w:themeColor="text1"/>
          <w:sz w:val="22"/>
          <w:szCs w:val="22"/>
          <w:lang w:eastAsia="zh-CN"/>
        </w:rPr>
        <w:t xml:space="preserve">: </w:t>
      </w:r>
      <w:r w:rsidRPr="002D10D3">
        <w:rPr>
          <w:rFonts w:ascii="Times New Roman" w:hAnsi="Times New Roman" w:cs="Times New Roman"/>
          <w:i/>
          <w:color w:val="000000" w:themeColor="text1"/>
          <w:sz w:val="22"/>
          <w:szCs w:val="22"/>
          <w:lang w:eastAsia="zh-CN"/>
        </w:rPr>
        <w:t>For AI/ML model inference at the UE-side under BM-Case 1 and BM-Case 2, study the potential spec impact of L1 signaling to report the predicted beam IDs of more than 4 beams in one reporting instance, because</w:t>
      </w:r>
    </w:p>
    <w:p w14:paraId="3D0A1B5E" w14:textId="274D617B" w:rsidR="006D51A0" w:rsidRPr="002D10D3" w:rsidRDefault="006D51A0" w:rsidP="002D10D3">
      <w:pPr>
        <w:pStyle w:val="a1"/>
        <w:numPr>
          <w:ilvl w:val="0"/>
          <w:numId w:val="11"/>
        </w:numPr>
        <w:spacing w:before="60" w:line="276" w:lineRule="auto"/>
        <w:rPr>
          <w:i/>
          <w:sz w:val="22"/>
          <w:szCs w:val="22"/>
        </w:rPr>
      </w:pPr>
      <w:r w:rsidRPr="002D10D3">
        <w:rPr>
          <w:i/>
          <w:sz w:val="22"/>
          <w:szCs w:val="22"/>
        </w:rPr>
        <w:t xml:space="preserve">It </w:t>
      </w:r>
      <w:r w:rsidR="00ED1953" w:rsidRPr="00ED1953">
        <w:rPr>
          <w:i/>
          <w:sz w:val="22"/>
          <w:szCs w:val="22"/>
        </w:rPr>
        <w:t xml:space="preserve">improves </w:t>
      </w:r>
      <w:r w:rsidRPr="002D10D3">
        <w:rPr>
          <w:i/>
          <w:sz w:val="22"/>
          <w:szCs w:val="22"/>
        </w:rPr>
        <w:t>the beam prediction accuracy</w:t>
      </w:r>
    </w:p>
    <w:p w14:paraId="0645B5C4" w14:textId="75A6162F" w:rsidR="006D51A0" w:rsidRPr="002D10D3" w:rsidRDefault="009F22D6" w:rsidP="002D10D3">
      <w:pPr>
        <w:pStyle w:val="a1"/>
        <w:numPr>
          <w:ilvl w:val="0"/>
          <w:numId w:val="11"/>
        </w:numPr>
        <w:spacing w:before="60" w:line="276" w:lineRule="auto"/>
        <w:rPr>
          <w:i/>
          <w:sz w:val="22"/>
          <w:szCs w:val="22"/>
        </w:rPr>
      </w:pPr>
      <w:r w:rsidRPr="002D10D3">
        <w:rPr>
          <w:i/>
          <w:sz w:val="22"/>
          <w:szCs w:val="22"/>
        </w:rPr>
        <w:t xml:space="preserve">It </w:t>
      </w:r>
      <w:r w:rsidR="00ED1953" w:rsidRPr="00ED1953">
        <w:rPr>
          <w:i/>
          <w:sz w:val="22"/>
          <w:szCs w:val="22"/>
        </w:rPr>
        <w:t xml:space="preserve">improves </w:t>
      </w:r>
      <w:r w:rsidRPr="002D10D3">
        <w:rPr>
          <w:i/>
          <w:sz w:val="22"/>
          <w:szCs w:val="22"/>
        </w:rPr>
        <w:t>the generalization performance</w:t>
      </w:r>
    </w:p>
    <w:p w14:paraId="528F3557" w14:textId="37B38447" w:rsidR="009F22D6" w:rsidRPr="002D10D3" w:rsidRDefault="009F22D6" w:rsidP="002D10D3">
      <w:pPr>
        <w:pStyle w:val="a1"/>
        <w:numPr>
          <w:ilvl w:val="0"/>
          <w:numId w:val="11"/>
        </w:numPr>
        <w:spacing w:before="60" w:line="276" w:lineRule="auto"/>
        <w:rPr>
          <w:i/>
          <w:sz w:val="22"/>
          <w:szCs w:val="22"/>
        </w:rPr>
      </w:pPr>
      <w:r w:rsidRPr="002D10D3">
        <w:rPr>
          <w:i/>
          <w:sz w:val="22"/>
          <w:szCs w:val="22"/>
        </w:rPr>
        <w:t>It makes the functionality symmetric with the capabilities of a NW-side model</w:t>
      </w:r>
    </w:p>
    <w:p w14:paraId="679DB0A1" w14:textId="77777777" w:rsidR="009F22D6" w:rsidRPr="0086657D" w:rsidRDefault="009F22D6" w:rsidP="009F22D6">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33</w:t>
      </w:r>
      <w:r w:rsidRPr="00054E8B">
        <w:rPr>
          <w:rFonts w:ascii="Times New Roman" w:hAnsi="Times New Roman" w:cs="Times New Roman"/>
          <w:b/>
          <w:i/>
          <w:color w:val="000000" w:themeColor="text1"/>
          <w:sz w:val="22"/>
          <w:szCs w:val="22"/>
          <w:lang w:eastAsia="zh-CN"/>
        </w:rPr>
        <w:t xml:space="preserve">: </w:t>
      </w:r>
      <w:r w:rsidRPr="002D10D3">
        <w:rPr>
          <w:rFonts w:ascii="Times New Roman" w:hAnsi="Times New Roman" w:cs="Times New Roman"/>
          <w:i/>
          <w:color w:val="000000" w:themeColor="text1"/>
          <w:sz w:val="22"/>
          <w:szCs w:val="22"/>
          <w:lang w:eastAsia="zh-CN"/>
        </w:rPr>
        <w:t>For AI/ML model inference at the UE-side under BM-Case 1 and BM-Case 2, to reduce the reporting overhead, study to report an adaptive number of beam IDs/RSRPs determined by the UE, i.e. adaptive values for the Top-K reported beams.</w:t>
      </w:r>
    </w:p>
    <w:p w14:paraId="0309EE87" w14:textId="77777777" w:rsidR="009F22D6" w:rsidRDefault="009F22D6" w:rsidP="009F22D6">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34</w:t>
      </w:r>
      <w:r w:rsidRPr="00054E8B">
        <w:rPr>
          <w:rFonts w:ascii="Times New Roman" w:hAnsi="Times New Roman" w:cs="Times New Roman"/>
          <w:b/>
          <w:i/>
          <w:color w:val="000000" w:themeColor="text1"/>
          <w:sz w:val="22"/>
          <w:szCs w:val="22"/>
          <w:lang w:eastAsia="zh-CN"/>
        </w:rPr>
        <w:t xml:space="preserve">: </w:t>
      </w:r>
      <w:r w:rsidRPr="002D10D3">
        <w:rPr>
          <w:rFonts w:ascii="Times New Roman" w:hAnsi="Times New Roman" w:cs="Times New Roman"/>
          <w:i/>
          <w:color w:val="000000" w:themeColor="text1"/>
          <w:sz w:val="22"/>
          <w:szCs w:val="22"/>
          <w:lang w:eastAsia="zh-CN"/>
        </w:rPr>
        <w:t>For AI/ML model inference at the UE-side, the motivation of introducing the report of confidence/probability of the AI/ML output is not clear and should be postponed until evaluation results are available in 9.2.3.1.</w:t>
      </w:r>
    </w:p>
    <w:p w14:paraId="4C30D6F5" w14:textId="7FAE0A19" w:rsidR="009F22D6" w:rsidRPr="002D10D3" w:rsidRDefault="009F22D6" w:rsidP="009F22D6">
      <w:pPr>
        <w:spacing w:after="120"/>
        <w:rPr>
          <w:i/>
          <w:sz w:val="22"/>
          <w:szCs w:val="22"/>
        </w:rPr>
      </w:pPr>
      <w:r w:rsidRPr="008806A9">
        <w:rPr>
          <w:b/>
          <w:i/>
          <w:sz w:val="22"/>
          <w:szCs w:val="22"/>
          <w:lang w:eastAsia="zh-CN"/>
        </w:rPr>
        <w:t xml:space="preserve">Proposal 35: </w:t>
      </w:r>
      <w:r w:rsidRPr="002D10D3">
        <w:rPr>
          <w:rFonts w:ascii="Times" w:eastAsia="Batang" w:hAnsi="Times"/>
          <w:i/>
          <w:sz w:val="22"/>
          <w:szCs w:val="22"/>
          <w:lang w:val="en-GB"/>
        </w:rPr>
        <w:t xml:space="preserve">For BM-Case1 and BM-Case2 </w:t>
      </w:r>
      <w:r w:rsidRPr="002D10D3">
        <w:rPr>
          <w:rFonts w:eastAsia="Batang"/>
          <w:bCs/>
          <w:i/>
          <w:iCs/>
          <w:sz w:val="22"/>
          <w:szCs w:val="22"/>
          <w:lang w:val="en-GB" w:eastAsia="zh-CN"/>
        </w:rPr>
        <w:t>with a NW-side AI/ML model</w:t>
      </w:r>
      <w:r w:rsidRPr="002D10D3">
        <w:rPr>
          <w:rFonts w:ascii="Times" w:eastAsia="Batang" w:hAnsi="Times"/>
          <w:i/>
          <w:sz w:val="22"/>
          <w:szCs w:val="22"/>
          <w:lang w:val="en-GB"/>
        </w:rPr>
        <w:t>, study potential specification impact from the following additional aspects for AI/ML model inference:</w:t>
      </w:r>
    </w:p>
    <w:p w14:paraId="08B34CD3" w14:textId="77777777" w:rsidR="009F22D6" w:rsidRPr="002D10D3" w:rsidRDefault="009F22D6" w:rsidP="009F22D6">
      <w:pPr>
        <w:pStyle w:val="a1"/>
        <w:numPr>
          <w:ilvl w:val="0"/>
          <w:numId w:val="11"/>
        </w:numPr>
        <w:spacing w:before="60" w:line="276" w:lineRule="auto"/>
        <w:rPr>
          <w:i/>
          <w:sz w:val="22"/>
          <w:szCs w:val="22"/>
        </w:rPr>
      </w:pPr>
      <w:r w:rsidRPr="002D10D3">
        <w:rPr>
          <w:i/>
          <w:sz w:val="22"/>
          <w:szCs w:val="22"/>
        </w:rPr>
        <w:t>Beam candidate indication of multiple future time instances for BM-Case2</w:t>
      </w:r>
    </w:p>
    <w:p w14:paraId="6196E9A1" w14:textId="77777777" w:rsidR="009F22D6" w:rsidRPr="002D10D3" w:rsidRDefault="009F22D6" w:rsidP="009F22D6">
      <w:pPr>
        <w:pStyle w:val="a1"/>
        <w:numPr>
          <w:ilvl w:val="0"/>
          <w:numId w:val="11"/>
        </w:numPr>
        <w:spacing w:before="60" w:line="276" w:lineRule="auto"/>
        <w:rPr>
          <w:i/>
          <w:sz w:val="22"/>
          <w:szCs w:val="22"/>
        </w:rPr>
      </w:pPr>
      <w:r w:rsidRPr="002D10D3">
        <w:rPr>
          <w:i/>
          <w:sz w:val="22"/>
          <w:szCs w:val="22"/>
        </w:rPr>
        <w:t>Overhead reduction for the reporting of L1-RSRP measurement results</w:t>
      </w:r>
    </w:p>
    <w:p w14:paraId="758DC16B" w14:textId="77777777" w:rsidR="009F22D6" w:rsidRPr="002D10D3" w:rsidRDefault="009F22D6" w:rsidP="009F22D6">
      <w:pPr>
        <w:pStyle w:val="a1"/>
        <w:numPr>
          <w:ilvl w:val="0"/>
          <w:numId w:val="11"/>
        </w:numPr>
        <w:spacing w:before="60" w:line="276" w:lineRule="auto"/>
        <w:rPr>
          <w:i/>
          <w:sz w:val="22"/>
          <w:szCs w:val="22"/>
        </w:rPr>
      </w:pPr>
      <w:r w:rsidRPr="002D10D3">
        <w:rPr>
          <w:i/>
          <w:sz w:val="22"/>
          <w:szCs w:val="22"/>
        </w:rPr>
        <w:t xml:space="preserve">FFS: Other aspects </w:t>
      </w:r>
    </w:p>
    <w:p w14:paraId="654C645E" w14:textId="77777777" w:rsidR="009F22D6" w:rsidRPr="006D51A0" w:rsidRDefault="009F22D6" w:rsidP="006D51A0">
      <w:pPr>
        <w:pStyle w:val="a6"/>
        <w:spacing w:before="120" w:after="120"/>
      </w:pPr>
      <w:r w:rsidRPr="007325AE">
        <w:rPr>
          <w:rFonts w:ascii="Times New Roman" w:hAnsi="Times New Roman" w:cs="Times New Roman"/>
          <w:b/>
          <w:i/>
          <w:sz w:val="22"/>
          <w:szCs w:val="22"/>
        </w:rPr>
        <w:t>Proposal 3</w:t>
      </w:r>
      <w:r>
        <w:rPr>
          <w:rFonts w:ascii="Times New Roman" w:hAnsi="Times New Roman" w:cs="Times New Roman"/>
          <w:b/>
          <w:i/>
          <w:sz w:val="22"/>
          <w:szCs w:val="22"/>
        </w:rPr>
        <w:t>6</w:t>
      </w:r>
      <w:r w:rsidRPr="007325AE">
        <w:rPr>
          <w:rFonts w:ascii="Times New Roman" w:hAnsi="Times New Roman" w:cs="Times New Roman"/>
          <w:b/>
          <w:i/>
          <w:sz w:val="22"/>
          <w:szCs w:val="22"/>
        </w:rPr>
        <w:t xml:space="preserve">: </w:t>
      </w:r>
      <w:r w:rsidRPr="002D10D3">
        <w:rPr>
          <w:rFonts w:ascii="Times New Roman" w:hAnsi="Times New Roman" w:cs="Times New Roman"/>
          <w:i/>
          <w:sz w:val="22"/>
          <w:szCs w:val="22"/>
        </w:rPr>
        <w:t>For the inference of the AI/ML model at the NW side, study methods to enable the UE to feedback the RSRP values for a subset of all measured beams in Set B to save UE reporting overhead.</w:t>
      </w:r>
    </w:p>
    <w:p w14:paraId="37423519" w14:textId="77777777" w:rsidR="009F22D6" w:rsidRDefault="009F22D6" w:rsidP="009F22D6">
      <w:pPr>
        <w:rPr>
          <w:b/>
          <w:i/>
          <w:color w:val="000000" w:themeColor="text1"/>
          <w:sz w:val="22"/>
          <w:szCs w:val="22"/>
        </w:rPr>
      </w:pPr>
      <w:r w:rsidRPr="009F466B">
        <w:rPr>
          <w:b/>
          <w:i/>
          <w:color w:val="000000" w:themeColor="text1"/>
          <w:sz w:val="22"/>
          <w:szCs w:val="22"/>
          <w:lang w:eastAsia="zh-CN"/>
        </w:rPr>
        <w:t>Proposal</w:t>
      </w:r>
      <w:r w:rsidRPr="00054E8B">
        <w:rPr>
          <w:b/>
          <w:i/>
          <w:color w:val="000000" w:themeColor="text1"/>
          <w:sz w:val="22"/>
          <w:szCs w:val="22"/>
          <w:lang w:eastAsia="zh-CN"/>
        </w:rPr>
        <w:t xml:space="preserve"> </w:t>
      </w:r>
      <w:r>
        <w:rPr>
          <w:b/>
          <w:i/>
          <w:color w:val="000000" w:themeColor="text1"/>
          <w:sz w:val="22"/>
          <w:szCs w:val="22"/>
          <w:lang w:eastAsia="zh-CN"/>
        </w:rPr>
        <w:t>37</w:t>
      </w:r>
      <w:r w:rsidRPr="00054E8B">
        <w:rPr>
          <w:b/>
          <w:i/>
          <w:color w:val="000000" w:themeColor="text1"/>
          <w:sz w:val="22"/>
          <w:szCs w:val="22"/>
          <w:lang w:eastAsia="zh-CN"/>
        </w:rPr>
        <w:t xml:space="preserve">: </w:t>
      </w:r>
      <w:r w:rsidRPr="002D10D3">
        <w:rPr>
          <w:i/>
          <w:color w:val="000000" w:themeColor="text1"/>
          <w:sz w:val="22"/>
          <w:szCs w:val="22"/>
          <w:lang w:eastAsia="zh-CN"/>
        </w:rPr>
        <w:t xml:space="preserve">For </w:t>
      </w:r>
      <w:r w:rsidRPr="002D10D3">
        <w:rPr>
          <w:i/>
          <w:color w:val="000000" w:themeColor="text1"/>
          <w:sz w:val="22"/>
          <w:szCs w:val="22"/>
        </w:rPr>
        <w:t>AI/ML model at the NW-side, no strong motivation to introduce finer resolution for UE reported measurement results at least for model inference.</w:t>
      </w:r>
    </w:p>
    <w:p w14:paraId="6A499ABB" w14:textId="77777777" w:rsidR="00193022" w:rsidRPr="0044179A" w:rsidRDefault="00193022" w:rsidP="00AA7B23">
      <w:pPr>
        <w:pStyle w:val="a1"/>
        <w:rPr>
          <w:sz w:val="22"/>
          <w:szCs w:val="22"/>
          <w:u w:val="single"/>
        </w:rPr>
      </w:pPr>
    </w:p>
    <w:p w14:paraId="24587DD6" w14:textId="654E98D5" w:rsidR="00AA7B23" w:rsidRPr="0044179A" w:rsidRDefault="00AA7B23" w:rsidP="00AA7B23">
      <w:pPr>
        <w:pStyle w:val="a1"/>
        <w:rPr>
          <w:b/>
          <w:sz w:val="22"/>
          <w:szCs w:val="22"/>
          <w:u w:val="single"/>
        </w:rPr>
      </w:pPr>
      <w:r w:rsidRPr="0044179A">
        <w:rPr>
          <w:b/>
          <w:sz w:val="22"/>
          <w:szCs w:val="22"/>
          <w:u w:val="single"/>
        </w:rPr>
        <w:t>Spec impact – UE capability report:</w:t>
      </w:r>
    </w:p>
    <w:p w14:paraId="1AEC1233" w14:textId="77777777" w:rsidR="009F22D6" w:rsidRPr="002D10D3" w:rsidRDefault="009F22D6" w:rsidP="009F22D6">
      <w:pPr>
        <w:pStyle w:val="a6"/>
        <w:spacing w:before="120" w:after="120"/>
        <w:rPr>
          <w:rFonts w:ascii="Times New Roman" w:eastAsia="宋体" w:hAnsi="Times New Roman" w:cs="Times New Roman"/>
          <w:i/>
          <w:color w:val="000000" w:themeColor="text1"/>
          <w:sz w:val="22"/>
          <w:szCs w:val="22"/>
          <w:lang w:eastAsia="zh-CN"/>
        </w:rPr>
      </w:pPr>
      <w:r w:rsidRPr="00C81CD6">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38</w:t>
      </w:r>
      <w:r w:rsidRPr="00C81CD6">
        <w:rPr>
          <w:rFonts w:ascii="Times New Roman" w:hAnsi="Times New Roman" w:cs="Times New Roman"/>
          <w:b/>
          <w:i/>
          <w:color w:val="000000" w:themeColor="text1"/>
          <w:sz w:val="22"/>
          <w:szCs w:val="22"/>
        </w:rPr>
        <w:t xml:space="preserve">: </w:t>
      </w:r>
      <w:r w:rsidRPr="002D10D3">
        <w:rPr>
          <w:rFonts w:ascii="Times New Roman" w:eastAsia="宋体" w:hAnsi="Times New Roman" w:cs="Times New Roman"/>
          <w:i/>
          <w:color w:val="000000" w:themeColor="text1"/>
          <w:sz w:val="22"/>
          <w:szCs w:val="22"/>
          <w:lang w:eastAsia="zh-CN"/>
        </w:rPr>
        <w:t xml:space="preserve">Study the potential specification impact for UE capability, including the following aspects as a </w:t>
      </w:r>
      <w:r w:rsidRPr="002D10D3">
        <w:rPr>
          <w:rFonts w:ascii="Times New Roman" w:hAnsi="Times New Roman" w:cs="Times New Roman"/>
          <w:i/>
          <w:color w:val="000000" w:themeColor="text1"/>
          <w:sz w:val="22"/>
          <w:szCs w:val="22"/>
        </w:rPr>
        <w:t>starting</w:t>
      </w:r>
      <w:r w:rsidRPr="002D10D3">
        <w:rPr>
          <w:rFonts w:ascii="Times New Roman" w:eastAsia="宋体" w:hAnsi="Times New Roman" w:cs="Times New Roman"/>
          <w:i/>
          <w:color w:val="000000" w:themeColor="text1"/>
          <w:sz w:val="22"/>
          <w:szCs w:val="22"/>
          <w:lang w:eastAsia="zh-CN"/>
        </w:rPr>
        <w:t xml:space="preserve"> point: </w:t>
      </w:r>
    </w:p>
    <w:p w14:paraId="6D82F0B0"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rFonts w:eastAsia="宋体"/>
          <w:i/>
          <w:color w:val="000000" w:themeColor="text1"/>
          <w:sz w:val="22"/>
          <w:szCs w:val="22"/>
          <w:lang w:eastAsia="zh-CN"/>
        </w:rPr>
        <w:t xml:space="preserve">Data collection, model training, inference latency, monitoring, models switching, model updating. </w:t>
      </w:r>
    </w:p>
    <w:p w14:paraId="53588FB0"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2D10D3">
        <w:rPr>
          <w:rFonts w:eastAsia="宋体"/>
          <w:i/>
          <w:color w:val="000000" w:themeColor="text1"/>
          <w:sz w:val="22"/>
          <w:szCs w:val="22"/>
          <w:lang w:eastAsia="zh-CN"/>
        </w:rPr>
        <w:t>Details can be discussed until further progress has been made for schemes themselves and their related spec impact.</w:t>
      </w:r>
    </w:p>
    <w:p w14:paraId="6FF2A2C1" w14:textId="77777777" w:rsidR="009F22D6" w:rsidRPr="002D10D3" w:rsidRDefault="009F22D6" w:rsidP="009F22D6">
      <w:pPr>
        <w:pStyle w:val="a6"/>
        <w:spacing w:before="120" w:after="120"/>
        <w:rPr>
          <w:rFonts w:ascii="Times New Roman" w:hAnsi="Times New Roman" w:cs="Times New Roman"/>
          <w:i/>
          <w:sz w:val="22"/>
          <w:szCs w:val="22"/>
        </w:rPr>
      </w:pPr>
      <w:r w:rsidRPr="003D4C2D">
        <w:rPr>
          <w:rFonts w:ascii="Times New Roman" w:hAnsi="Times New Roman" w:cs="Times New Roman"/>
          <w:b/>
          <w:i/>
          <w:sz w:val="22"/>
          <w:szCs w:val="22"/>
        </w:rPr>
        <w:lastRenderedPageBreak/>
        <w:t xml:space="preserve">Proposal </w:t>
      </w:r>
      <w:r>
        <w:rPr>
          <w:rFonts w:ascii="Times New Roman" w:hAnsi="Times New Roman" w:cs="Times New Roman"/>
          <w:b/>
          <w:i/>
          <w:sz w:val="22"/>
          <w:szCs w:val="22"/>
        </w:rPr>
        <w:t>39</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Pr="002D10D3">
        <w:rPr>
          <w:rFonts w:ascii="Times New Roman" w:hAnsi="Times New Roman" w:cs="Times New Roman"/>
          <w:i/>
          <w:sz w:val="22"/>
          <w:szCs w:val="22"/>
        </w:rPr>
        <w:t>For UE capability report of the UE-side model, study the UE report of supported configurations, including at least</w:t>
      </w:r>
    </w:p>
    <w:p w14:paraId="4A5AC112"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宋体"/>
          <w:i/>
          <w:color w:val="000000" w:themeColor="text1"/>
          <w:sz w:val="22"/>
          <w:szCs w:val="22"/>
          <w:lang w:eastAsia="zh-CN"/>
        </w:rPr>
      </w:pPr>
      <w:r w:rsidRPr="002D10D3">
        <w:rPr>
          <w:rFonts w:eastAsia="宋体"/>
          <w:i/>
          <w:color w:val="000000" w:themeColor="text1"/>
          <w:sz w:val="22"/>
          <w:szCs w:val="22"/>
          <w:lang w:eastAsia="zh-CN"/>
        </w:rPr>
        <w:t xml:space="preserve">the number of the needed data samples for training/monitoring, </w:t>
      </w:r>
    </w:p>
    <w:p w14:paraId="16ADAC3A"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宋体"/>
          <w:i/>
          <w:color w:val="000000" w:themeColor="text1"/>
          <w:sz w:val="22"/>
          <w:szCs w:val="22"/>
          <w:lang w:eastAsia="zh-CN"/>
        </w:rPr>
      </w:pPr>
      <w:r w:rsidRPr="002D10D3">
        <w:rPr>
          <w:rFonts w:eastAsia="宋体"/>
          <w:i/>
          <w:color w:val="000000" w:themeColor="text1"/>
          <w:sz w:val="22"/>
          <w:szCs w:val="22"/>
          <w:lang w:eastAsia="zh-CN"/>
        </w:rPr>
        <w:t xml:space="preserve">the supported configurations of Set A and/or Set B for model training/monitoring/inference, </w:t>
      </w:r>
    </w:p>
    <w:p w14:paraId="1FB4FAFF" w14:textId="77777777" w:rsidR="009F22D6" w:rsidRPr="002D10D3" w:rsidRDefault="009F22D6" w:rsidP="009F22D6">
      <w:pPr>
        <w:pStyle w:val="af3"/>
        <w:numPr>
          <w:ilvl w:val="0"/>
          <w:numId w:val="17"/>
        </w:numPr>
        <w:overflowPunct w:val="0"/>
        <w:autoSpaceDE w:val="0"/>
        <w:autoSpaceDN w:val="0"/>
        <w:adjustRightInd w:val="0"/>
        <w:spacing w:after="120"/>
        <w:contextualSpacing w:val="0"/>
        <w:textAlignment w:val="baseline"/>
        <w:rPr>
          <w:rFonts w:eastAsia="宋体"/>
          <w:i/>
          <w:color w:val="000000" w:themeColor="text1"/>
          <w:sz w:val="22"/>
          <w:szCs w:val="22"/>
          <w:lang w:eastAsia="zh-CN"/>
        </w:rPr>
      </w:pPr>
      <w:r w:rsidRPr="002D10D3">
        <w:rPr>
          <w:rFonts w:eastAsia="宋体"/>
          <w:i/>
          <w:color w:val="000000" w:themeColor="text1"/>
          <w:sz w:val="22"/>
          <w:szCs w:val="22"/>
          <w:lang w:eastAsia="zh-CN"/>
        </w:rPr>
        <w:t>the supported values of Top-K for inference.</w:t>
      </w:r>
    </w:p>
    <w:p w14:paraId="3AECB86B" w14:textId="77777777" w:rsidR="00AA7B23" w:rsidRPr="00F1144C" w:rsidRDefault="00AA7B23" w:rsidP="00F1144C">
      <w:pPr>
        <w:pStyle w:val="a1"/>
        <w:rPr>
          <w:sz w:val="22"/>
          <w:szCs w:val="22"/>
        </w:rPr>
      </w:pPr>
    </w:p>
    <w:p w14:paraId="2FBE793C" w14:textId="77777777" w:rsidR="00BE442F" w:rsidRPr="002215E0" w:rsidRDefault="00BE442F" w:rsidP="007649F6">
      <w:pPr>
        <w:pStyle w:val="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sidR="00572ADB">
        <w:rPr>
          <w:rFonts w:ascii="Times New Roman" w:hAnsi="Times New Roman" w:cs="Times New Roman"/>
          <w:b/>
        </w:rPr>
        <w:t>s</w:t>
      </w:r>
    </w:p>
    <w:p w14:paraId="393DCE23" w14:textId="35538C6F" w:rsidR="0098790D" w:rsidRPr="00103F4C" w:rsidRDefault="0098790D" w:rsidP="00103F4C">
      <w:pPr>
        <w:pStyle w:val="References"/>
        <w:numPr>
          <w:ilvl w:val="0"/>
          <w:numId w:val="15"/>
        </w:numPr>
        <w:spacing w:before="120"/>
        <w:jc w:val="both"/>
        <w:rPr>
          <w:rFonts w:eastAsia="宋体"/>
          <w:sz w:val="22"/>
          <w:szCs w:val="22"/>
          <w:lang w:eastAsia="zh-CN"/>
        </w:rPr>
      </w:pPr>
      <w:bookmarkStart w:id="9" w:name="_Ref109681980"/>
      <w:r w:rsidRPr="00B84925">
        <w:rPr>
          <w:sz w:val="22"/>
          <w:szCs w:val="22"/>
          <w:lang w:val="en-GB" w:eastAsia="zh-CN"/>
        </w:rPr>
        <w:t>RAN1 Chairman’s notes, RAN1#11</w:t>
      </w:r>
      <w:r w:rsidR="004B3D5A">
        <w:rPr>
          <w:sz w:val="22"/>
          <w:szCs w:val="22"/>
          <w:lang w:val="en-GB" w:eastAsia="zh-CN"/>
        </w:rPr>
        <w:t>2</w:t>
      </w:r>
      <w:r w:rsidR="00423E98">
        <w:rPr>
          <w:sz w:val="22"/>
          <w:szCs w:val="22"/>
          <w:lang w:val="en-GB" w:eastAsia="zh-CN"/>
        </w:rPr>
        <w:t>bis-e</w:t>
      </w:r>
      <w:r w:rsidRPr="00B84925">
        <w:rPr>
          <w:sz w:val="22"/>
          <w:szCs w:val="22"/>
          <w:lang w:val="en-GB" w:eastAsia="zh-CN"/>
        </w:rPr>
        <w:t xml:space="preserve">, </w:t>
      </w:r>
      <w:r w:rsidR="009E2BAB">
        <w:rPr>
          <w:sz w:val="22"/>
          <w:szCs w:val="22"/>
          <w:lang w:val="en-GB" w:eastAsia="zh-CN"/>
        </w:rPr>
        <w:t>17-26 April</w:t>
      </w:r>
      <w:r w:rsidR="004B3D5A">
        <w:rPr>
          <w:sz w:val="22"/>
          <w:szCs w:val="22"/>
          <w:lang w:val="en-GB" w:eastAsia="zh-CN"/>
        </w:rPr>
        <w:t>, 202</w:t>
      </w:r>
      <w:r w:rsidR="00423E98">
        <w:rPr>
          <w:sz w:val="22"/>
          <w:szCs w:val="22"/>
          <w:lang w:val="en-GB" w:eastAsia="zh-CN"/>
        </w:rPr>
        <w:t>3</w:t>
      </w:r>
      <w:r w:rsidRPr="00B84925">
        <w:rPr>
          <w:sz w:val="22"/>
          <w:szCs w:val="22"/>
          <w:lang w:val="en-GB" w:eastAsia="zh-CN"/>
        </w:rPr>
        <w:t>.</w:t>
      </w:r>
    </w:p>
    <w:p w14:paraId="6FA3D463" w14:textId="25777DE6" w:rsidR="001012E9" w:rsidRDefault="00423E98" w:rsidP="00103F4C">
      <w:pPr>
        <w:pStyle w:val="References"/>
        <w:numPr>
          <w:ilvl w:val="0"/>
          <w:numId w:val="15"/>
        </w:numPr>
        <w:spacing w:before="120"/>
        <w:jc w:val="both"/>
        <w:rPr>
          <w:sz w:val="22"/>
          <w:szCs w:val="22"/>
          <w:lang w:val="en-GB" w:eastAsia="zh-CN"/>
        </w:rPr>
      </w:pPr>
      <w:r w:rsidRPr="0086657D">
        <w:rPr>
          <w:sz w:val="22"/>
          <w:szCs w:val="22"/>
          <w:lang w:val="en-GB" w:eastAsia="zh-CN"/>
        </w:rPr>
        <w:t>R1-2303969</w:t>
      </w:r>
      <w:r w:rsidR="00D6665A" w:rsidRPr="00D0508C">
        <w:rPr>
          <w:sz w:val="22"/>
          <w:szCs w:val="22"/>
          <w:lang w:val="en-GB" w:eastAsia="zh-CN"/>
        </w:rPr>
        <w:t>, “Summary #4 for other aspects on AI/M</w:t>
      </w:r>
      <w:r w:rsidR="00D0508C">
        <w:rPr>
          <w:sz w:val="22"/>
          <w:szCs w:val="22"/>
          <w:lang w:val="en-GB" w:eastAsia="zh-CN"/>
        </w:rPr>
        <w:t xml:space="preserve">L for beam management”, </w:t>
      </w:r>
      <w:r w:rsidR="009E2BAB">
        <w:rPr>
          <w:sz w:val="22"/>
          <w:szCs w:val="22"/>
          <w:lang w:val="en-GB" w:eastAsia="zh-CN"/>
        </w:rPr>
        <w:t xml:space="preserve">Moderator (OPPO), </w:t>
      </w:r>
      <w:r w:rsidR="00D0508C">
        <w:rPr>
          <w:sz w:val="22"/>
          <w:szCs w:val="22"/>
          <w:lang w:val="en-GB" w:eastAsia="zh-CN"/>
        </w:rPr>
        <w:t>RAN1#112</w:t>
      </w:r>
      <w:r>
        <w:rPr>
          <w:sz w:val="22"/>
          <w:szCs w:val="22"/>
          <w:lang w:val="en-GB" w:eastAsia="zh-CN"/>
        </w:rPr>
        <w:t>bis-e</w:t>
      </w:r>
      <w:r w:rsidR="00D0508C">
        <w:rPr>
          <w:sz w:val="22"/>
          <w:szCs w:val="22"/>
          <w:lang w:val="en-GB" w:eastAsia="zh-CN"/>
        </w:rPr>
        <w:t xml:space="preserve">, </w:t>
      </w:r>
      <w:r w:rsidR="009E2BAB">
        <w:rPr>
          <w:sz w:val="22"/>
          <w:szCs w:val="22"/>
          <w:lang w:val="en-GB" w:eastAsia="zh-CN"/>
        </w:rPr>
        <w:t xml:space="preserve">17-26 April, </w:t>
      </w:r>
      <w:r w:rsidR="00D0508C">
        <w:rPr>
          <w:sz w:val="22"/>
          <w:szCs w:val="22"/>
          <w:lang w:val="en-GB" w:eastAsia="zh-CN"/>
        </w:rPr>
        <w:t>2023</w:t>
      </w:r>
      <w:r w:rsidR="00D6665A" w:rsidRPr="00D0508C">
        <w:rPr>
          <w:sz w:val="22"/>
          <w:szCs w:val="22"/>
          <w:lang w:val="en-GB" w:eastAsia="zh-CN"/>
        </w:rPr>
        <w:t>.</w:t>
      </w:r>
    </w:p>
    <w:p w14:paraId="618BD5AA" w14:textId="042B9B8F" w:rsidR="00BE442F" w:rsidRPr="00DE2F1D" w:rsidRDefault="001012E9" w:rsidP="00E051E5">
      <w:pPr>
        <w:pStyle w:val="References"/>
        <w:numPr>
          <w:ilvl w:val="0"/>
          <w:numId w:val="15"/>
        </w:numPr>
        <w:spacing w:before="120"/>
        <w:jc w:val="both"/>
        <w:rPr>
          <w:lang w:val="en-GB" w:eastAsia="zh-CN"/>
        </w:rPr>
      </w:pPr>
      <w:r>
        <w:rPr>
          <w:sz w:val="22"/>
          <w:szCs w:val="22"/>
          <w:lang w:val="en-GB" w:eastAsia="zh-CN"/>
        </w:rPr>
        <w:t>R</w:t>
      </w:r>
      <w:r w:rsidR="00516E58">
        <w:rPr>
          <w:sz w:val="22"/>
          <w:szCs w:val="22"/>
          <w:lang w:val="en-GB" w:eastAsia="zh-CN"/>
        </w:rPr>
        <w:t>1-</w:t>
      </w:r>
      <w:r w:rsidR="00E051E5" w:rsidRPr="00E051E5">
        <w:rPr>
          <w:sz w:val="22"/>
          <w:szCs w:val="22"/>
          <w:lang w:val="en-GB" w:eastAsia="zh-CN"/>
        </w:rPr>
        <w:t>230465</w:t>
      </w:r>
      <w:r w:rsidR="00E051E5">
        <w:rPr>
          <w:sz w:val="22"/>
          <w:szCs w:val="22"/>
          <w:lang w:val="en-GB" w:eastAsia="zh-CN"/>
        </w:rPr>
        <w:t>5</w:t>
      </w:r>
      <w:r w:rsidR="00516E58">
        <w:rPr>
          <w:sz w:val="22"/>
          <w:szCs w:val="22"/>
          <w:lang w:val="en-GB" w:eastAsia="zh-CN"/>
        </w:rPr>
        <w:t>, “</w:t>
      </w:r>
      <w:r w:rsidR="00516E58" w:rsidRPr="00516E58">
        <w:rPr>
          <w:sz w:val="22"/>
          <w:szCs w:val="22"/>
          <w:lang w:val="en-GB" w:eastAsia="zh-CN"/>
        </w:rPr>
        <w:t>Evaluation on AI/ML for beam management</w:t>
      </w:r>
      <w:r w:rsidR="00516E58">
        <w:rPr>
          <w:sz w:val="22"/>
          <w:szCs w:val="22"/>
          <w:lang w:val="en-GB" w:eastAsia="zh-CN"/>
        </w:rPr>
        <w:t xml:space="preserve">”, </w:t>
      </w:r>
      <w:r w:rsidR="009E2BAB">
        <w:rPr>
          <w:sz w:val="22"/>
          <w:szCs w:val="22"/>
          <w:lang w:val="en-GB" w:eastAsia="zh-CN"/>
        </w:rPr>
        <w:t xml:space="preserve">Huawei, HiSilicon, </w:t>
      </w:r>
      <w:r w:rsidR="00516E58">
        <w:rPr>
          <w:sz w:val="22"/>
          <w:szCs w:val="22"/>
          <w:lang w:val="en-GB" w:eastAsia="zh-CN"/>
        </w:rPr>
        <w:t>RAN1#11</w:t>
      </w:r>
      <w:r w:rsidR="00D4047B">
        <w:rPr>
          <w:sz w:val="22"/>
          <w:szCs w:val="22"/>
          <w:lang w:val="en-GB" w:eastAsia="zh-CN"/>
        </w:rPr>
        <w:t>3</w:t>
      </w:r>
      <w:r w:rsidR="009E2BAB">
        <w:rPr>
          <w:sz w:val="22"/>
          <w:szCs w:val="22"/>
          <w:lang w:val="en-GB" w:eastAsia="zh-CN"/>
        </w:rPr>
        <w:t xml:space="preserve">, </w:t>
      </w:r>
      <w:r w:rsidR="00D4047B">
        <w:rPr>
          <w:sz w:val="22"/>
          <w:szCs w:val="22"/>
          <w:lang w:val="en-GB" w:eastAsia="zh-CN"/>
        </w:rPr>
        <w:t>22</w:t>
      </w:r>
      <w:r w:rsidR="00516E58">
        <w:rPr>
          <w:sz w:val="22"/>
          <w:szCs w:val="22"/>
          <w:lang w:val="en-GB" w:eastAsia="zh-CN"/>
        </w:rPr>
        <w:t xml:space="preserve">-26 </w:t>
      </w:r>
      <w:r w:rsidR="00D4047B">
        <w:rPr>
          <w:sz w:val="22"/>
          <w:szCs w:val="22"/>
          <w:lang w:val="en-GB" w:eastAsia="zh-CN"/>
        </w:rPr>
        <w:t>May</w:t>
      </w:r>
      <w:r w:rsidR="00516E58">
        <w:rPr>
          <w:sz w:val="22"/>
          <w:szCs w:val="22"/>
          <w:lang w:val="en-GB" w:eastAsia="zh-CN"/>
        </w:rPr>
        <w:t>, 2023</w:t>
      </w:r>
      <w:bookmarkEnd w:id="9"/>
      <w:r w:rsidR="009E2BAB">
        <w:rPr>
          <w:sz w:val="22"/>
          <w:szCs w:val="22"/>
          <w:lang w:val="en-GB" w:eastAsia="zh-CN"/>
        </w:rPr>
        <w:t>.</w:t>
      </w:r>
    </w:p>
    <w:sectPr w:rsidR="00BE442F" w:rsidRPr="00DE2F1D">
      <w:headerReference w:type="default" r:id="rId15"/>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C32B0" w16cid:durableId="28073799"/>
  <w16cid:commentId w16cid:paraId="1865888C" w16cid:durableId="28075374"/>
  <w16cid:commentId w16cid:paraId="121CDB05" w16cid:durableId="28068EDB"/>
  <w16cid:commentId w16cid:paraId="4F0532C9" w16cid:durableId="28073968"/>
  <w16cid:commentId w16cid:paraId="0EF88880" w16cid:durableId="2807537A"/>
  <w16cid:commentId w16cid:paraId="2E2B8DC4" w16cid:durableId="280744AC"/>
  <w16cid:commentId w16cid:paraId="36A078C1" w16cid:durableId="28074230"/>
  <w16cid:commentId w16cid:paraId="23ECB166" w16cid:durableId="280740E6"/>
  <w16cid:commentId w16cid:paraId="36BBF3F6" w16cid:durableId="28074BFB"/>
  <w16cid:commentId w16cid:paraId="12E217F3" w16cid:durableId="280752DA"/>
  <w16cid:commentId w16cid:paraId="283204EE" w16cid:durableId="28068EDC"/>
  <w16cid:commentId w16cid:paraId="30927524" w16cid:durableId="2807527E"/>
  <w16cid:commentId w16cid:paraId="6F3184F9" w16cid:durableId="2807530A"/>
  <w16cid:commentId w16cid:paraId="6B70A3C4" w16cid:durableId="28075568"/>
  <w16cid:commentId w16cid:paraId="654D9DC9" w16cid:durableId="28075387"/>
  <w16cid:commentId w16cid:paraId="577583EF" w16cid:durableId="2807538D"/>
  <w16cid:commentId w16cid:paraId="7CA3DD6E" w16cid:durableId="28075742"/>
  <w16cid:commentId w16cid:paraId="6035DAFA" w16cid:durableId="28075394"/>
  <w16cid:commentId w16cid:paraId="50ECA49D" w16cid:durableId="28075819"/>
  <w16cid:commentId w16cid:paraId="67848D32" w16cid:durableId="28076983"/>
  <w16cid:commentId w16cid:paraId="4BFA1B6C" w16cid:durableId="2807692C"/>
  <w16cid:commentId w16cid:paraId="12D32566" w16cid:durableId="28075A74"/>
  <w16cid:commentId w16cid:paraId="06B55E52" w16cid:durableId="28068EDD"/>
  <w16cid:commentId w16cid:paraId="6B38E901" w16cid:durableId="2807539A"/>
  <w16cid:commentId w16cid:paraId="6DBFC5BB" w16cid:durableId="2807539F"/>
  <w16cid:commentId w16cid:paraId="74B916FB" w16cid:durableId="280753BA"/>
  <w16cid:commentId w16cid:paraId="72A74EEF" w16cid:durableId="28078333"/>
  <w16cid:commentId w16cid:paraId="21C110F3" w16cid:durableId="280781D8"/>
  <w16cid:commentId w16cid:paraId="492B10EF" w16cid:durableId="28077ED3"/>
  <w16cid:commentId w16cid:paraId="09828934" w16cid:durableId="28078410"/>
  <w16cid:commentId w16cid:paraId="064FE08A" w16cid:durableId="28078BEF"/>
  <w16cid:commentId w16cid:paraId="2EEC0E2D" w16cid:durableId="28077AAA"/>
  <w16cid:commentId w16cid:paraId="4A3A45E0" w16cid:durableId="28068F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C743B" w14:textId="77777777" w:rsidR="00CC06E8" w:rsidRDefault="00CC06E8">
      <w:r>
        <w:separator/>
      </w:r>
    </w:p>
  </w:endnote>
  <w:endnote w:type="continuationSeparator" w:id="0">
    <w:p w14:paraId="6A5737CD" w14:textId="77777777" w:rsidR="00CC06E8" w:rsidRDefault="00CC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7BE57" w14:textId="77777777" w:rsidR="00CC06E8" w:rsidRDefault="00CC06E8">
      <w:r>
        <w:separator/>
      </w:r>
    </w:p>
  </w:footnote>
  <w:footnote w:type="continuationSeparator" w:id="0">
    <w:p w14:paraId="7DCC4EDF" w14:textId="77777777" w:rsidR="00CC06E8" w:rsidRDefault="00CC0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C922C" w14:textId="77777777" w:rsidR="00C3094A" w:rsidRDefault="00C3094A">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65C87"/>
    <w:multiLevelType w:val="hybridMultilevel"/>
    <w:tmpl w:val="5D6ED44C"/>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26F73"/>
    <w:multiLevelType w:val="hybridMultilevel"/>
    <w:tmpl w:val="D7406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71F7E"/>
    <w:multiLevelType w:val="hybridMultilevel"/>
    <w:tmpl w:val="AFC0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F21D6"/>
    <w:multiLevelType w:val="hybridMultilevel"/>
    <w:tmpl w:val="87AA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E46185"/>
    <w:multiLevelType w:val="hybridMultilevel"/>
    <w:tmpl w:val="F0C6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D7F77"/>
    <w:multiLevelType w:val="hybridMultilevel"/>
    <w:tmpl w:val="7736E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6197B"/>
    <w:multiLevelType w:val="hybridMultilevel"/>
    <w:tmpl w:val="53A2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62810"/>
    <w:multiLevelType w:val="multilevel"/>
    <w:tmpl w:val="98568A68"/>
    <w:lvl w:ilvl="0">
      <w:start w:val="1"/>
      <w:numFmt w:val="decimal"/>
      <w:pStyle w:val="1"/>
      <w:lvlText w:val="%1."/>
      <w:lvlJc w:val="left"/>
      <w:pPr>
        <w:ind w:left="425" w:hanging="425"/>
      </w:pPr>
    </w:lvl>
    <w:lvl w:ilvl="1">
      <w:start w:val="1"/>
      <w:numFmt w:val="decimal"/>
      <w:pStyle w:val="2"/>
      <w:lvlText w:val="%1.%2."/>
      <w:lvlJc w:val="left"/>
      <w:pPr>
        <w:ind w:left="567" w:hanging="567"/>
      </w:pPr>
      <w:rPr>
        <w:rFonts w:ascii="Times New Roman" w:hAnsi="Times New Roman" w:cs="Times New Roman" w:hint="default"/>
        <w:b/>
      </w:r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FD20B3"/>
    <w:multiLevelType w:val="hybridMultilevel"/>
    <w:tmpl w:val="5D842C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062D2C"/>
    <w:multiLevelType w:val="hybridMultilevel"/>
    <w:tmpl w:val="5AB4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1671A"/>
    <w:multiLevelType w:val="hybridMultilevel"/>
    <w:tmpl w:val="4B94F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7217E"/>
    <w:multiLevelType w:val="hybridMultilevel"/>
    <w:tmpl w:val="8B20B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DB71D8A"/>
    <w:multiLevelType w:val="hybridMultilevel"/>
    <w:tmpl w:val="C8E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8925CD"/>
    <w:multiLevelType w:val="hybridMultilevel"/>
    <w:tmpl w:val="B4C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AF043C"/>
    <w:multiLevelType w:val="hybridMultilevel"/>
    <w:tmpl w:val="C46A991C"/>
    <w:lvl w:ilvl="0" w:tplc="7108D11C">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E238D5"/>
    <w:multiLevelType w:val="hybridMultilevel"/>
    <w:tmpl w:val="E0B295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35" w15:restartNumberingAfterBreak="0">
    <w:nsid w:val="5DE15D62"/>
    <w:multiLevelType w:val="hybridMultilevel"/>
    <w:tmpl w:val="8324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BB65A5"/>
    <w:multiLevelType w:val="hybridMultilevel"/>
    <w:tmpl w:val="5B7C3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007B85"/>
    <w:multiLevelType w:val="hybridMultilevel"/>
    <w:tmpl w:val="CA0A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30BF8"/>
    <w:multiLevelType w:val="hybridMultilevel"/>
    <w:tmpl w:val="C4A6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0A761A"/>
    <w:multiLevelType w:val="hybridMultilevel"/>
    <w:tmpl w:val="82F6B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4"/>
  </w:num>
  <w:num w:numId="3">
    <w:abstractNumId w:val="41"/>
  </w:num>
  <w:num w:numId="4">
    <w:abstractNumId w:val="43"/>
  </w:num>
  <w:num w:numId="5">
    <w:abstractNumId w:val="1"/>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6"/>
    <w:lvlOverride w:ilvl="0">
      <w:startOverride w:val="1"/>
    </w:lvlOverride>
  </w:num>
  <w:num w:numId="9">
    <w:abstractNumId w:val="5"/>
  </w:num>
  <w:num w:numId="10">
    <w:abstractNumId w:val="42"/>
  </w:num>
  <w:num w:numId="11">
    <w:abstractNumId w:val="45"/>
  </w:num>
  <w:num w:numId="12">
    <w:abstractNumId w:val="31"/>
  </w:num>
  <w:num w:numId="13">
    <w:abstractNumId w:val="2"/>
  </w:num>
  <w:num w:numId="14">
    <w:abstractNumId w:val="37"/>
  </w:num>
  <w:num w:numId="15">
    <w:abstractNumId w:val="8"/>
  </w:num>
  <w:num w:numId="16">
    <w:abstractNumId w:val="40"/>
  </w:num>
  <w:num w:numId="17">
    <w:abstractNumId w:val="25"/>
  </w:num>
  <w:num w:numId="18">
    <w:abstractNumId w:val="11"/>
  </w:num>
  <w:num w:numId="19">
    <w:abstractNumId w:val="28"/>
  </w:num>
  <w:num w:numId="20">
    <w:abstractNumId w:val="30"/>
  </w:num>
  <w:num w:numId="21">
    <w:abstractNumId w:val="32"/>
  </w:num>
  <w:num w:numId="22">
    <w:abstractNumId w:val="29"/>
  </w:num>
  <w:num w:numId="23">
    <w:abstractNumId w:val="24"/>
  </w:num>
  <w:num w:numId="24">
    <w:abstractNumId w:val="23"/>
  </w:num>
  <w:num w:numId="25">
    <w:abstractNumId w:val="18"/>
  </w:num>
  <w:num w:numId="26">
    <w:abstractNumId w:val="39"/>
  </w:num>
  <w:num w:numId="27">
    <w:abstractNumId w:val="12"/>
  </w:num>
  <w:num w:numId="28">
    <w:abstractNumId w:val="14"/>
  </w:num>
  <w:num w:numId="29">
    <w:abstractNumId w:val="36"/>
  </w:num>
  <w:num w:numId="30">
    <w:abstractNumId w:val="46"/>
  </w:num>
  <w:num w:numId="31">
    <w:abstractNumId w:val="22"/>
  </w:num>
  <w:num w:numId="32">
    <w:abstractNumId w:val="49"/>
  </w:num>
  <w:num w:numId="33">
    <w:abstractNumId w:val="4"/>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3"/>
  </w:num>
  <w:num w:numId="44">
    <w:abstractNumId w:val="15"/>
  </w:num>
  <w:num w:numId="45">
    <w:abstractNumId w:val="15"/>
  </w:num>
  <w:num w:numId="46">
    <w:abstractNumId w:val="15"/>
  </w:num>
  <w:num w:numId="47">
    <w:abstractNumId w:val="47"/>
  </w:num>
  <w:num w:numId="48">
    <w:abstractNumId w:val="10"/>
  </w:num>
  <w:num w:numId="49">
    <w:abstractNumId w:val="38"/>
  </w:num>
  <w:num w:numId="50">
    <w:abstractNumId w:val="33"/>
  </w:num>
  <w:num w:numId="51">
    <w:abstractNumId w:val="6"/>
  </w:num>
  <w:num w:numId="52">
    <w:abstractNumId w:val="19"/>
  </w:num>
  <w:num w:numId="53">
    <w:abstractNumId w:val="15"/>
  </w:num>
  <w:num w:numId="54">
    <w:abstractNumId w:val="15"/>
  </w:num>
  <w:num w:numId="55">
    <w:abstractNumId w:val="48"/>
  </w:num>
  <w:num w:numId="56">
    <w:abstractNumId w:val="44"/>
  </w:num>
  <w:num w:numId="57">
    <w:abstractNumId w:val="15"/>
  </w:num>
  <w:num w:numId="58">
    <w:abstractNumId w:val="26"/>
  </w:num>
  <w:num w:numId="59">
    <w:abstractNumId w:val="7"/>
  </w:num>
  <w:num w:numId="60">
    <w:abstractNumId w:val="13"/>
  </w:num>
  <w:num w:numId="61">
    <w:abstractNumId w:val="0"/>
  </w:num>
  <w:num w:numId="62">
    <w:abstractNumId w:val="20"/>
  </w:num>
  <w:num w:numId="63">
    <w:abstractNumId w:val="9"/>
  </w:num>
  <w:num w:numId="64">
    <w:abstractNumId w:val="35"/>
  </w:num>
  <w:num w:numId="65">
    <w:abstractNumId w:val="27"/>
  </w:num>
  <w:num w:numId="66">
    <w:abstractNumId w:val="17"/>
  </w:num>
  <w:num w:numId="67">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2DB"/>
    <w:rsid w:val="000004E2"/>
    <w:rsid w:val="000007EA"/>
    <w:rsid w:val="00000911"/>
    <w:rsid w:val="00000A4B"/>
    <w:rsid w:val="00000EF9"/>
    <w:rsid w:val="00001031"/>
    <w:rsid w:val="00001555"/>
    <w:rsid w:val="00001EF3"/>
    <w:rsid w:val="000020C9"/>
    <w:rsid w:val="000027C4"/>
    <w:rsid w:val="00002D69"/>
    <w:rsid w:val="00002DC0"/>
    <w:rsid w:val="00003065"/>
    <w:rsid w:val="0000314C"/>
    <w:rsid w:val="00003899"/>
    <w:rsid w:val="00003B72"/>
    <w:rsid w:val="000040A2"/>
    <w:rsid w:val="00004122"/>
    <w:rsid w:val="000045F4"/>
    <w:rsid w:val="0000478F"/>
    <w:rsid w:val="0000493F"/>
    <w:rsid w:val="00005632"/>
    <w:rsid w:val="0000592C"/>
    <w:rsid w:val="000060A5"/>
    <w:rsid w:val="00006324"/>
    <w:rsid w:val="0000647D"/>
    <w:rsid w:val="00006786"/>
    <w:rsid w:val="00006FD2"/>
    <w:rsid w:val="00007388"/>
    <w:rsid w:val="0000744D"/>
    <w:rsid w:val="00007C1D"/>
    <w:rsid w:val="00010045"/>
    <w:rsid w:val="00010AAD"/>
    <w:rsid w:val="00011C60"/>
    <w:rsid w:val="000122BA"/>
    <w:rsid w:val="0001236A"/>
    <w:rsid w:val="000128B0"/>
    <w:rsid w:val="00012C61"/>
    <w:rsid w:val="00012D6E"/>
    <w:rsid w:val="00012DD9"/>
    <w:rsid w:val="00013271"/>
    <w:rsid w:val="0001353C"/>
    <w:rsid w:val="000135A5"/>
    <w:rsid w:val="00013AD8"/>
    <w:rsid w:val="00014144"/>
    <w:rsid w:val="000146BD"/>
    <w:rsid w:val="00014C59"/>
    <w:rsid w:val="00014FB0"/>
    <w:rsid w:val="00015686"/>
    <w:rsid w:val="00015794"/>
    <w:rsid w:val="00015D0D"/>
    <w:rsid w:val="000160F6"/>
    <w:rsid w:val="000163A3"/>
    <w:rsid w:val="00016C66"/>
    <w:rsid w:val="00017FC9"/>
    <w:rsid w:val="000200C5"/>
    <w:rsid w:val="000202D5"/>
    <w:rsid w:val="000205FB"/>
    <w:rsid w:val="000209D2"/>
    <w:rsid w:val="00020D73"/>
    <w:rsid w:val="0002135B"/>
    <w:rsid w:val="000214D5"/>
    <w:rsid w:val="000219EE"/>
    <w:rsid w:val="00021D93"/>
    <w:rsid w:val="00021EC0"/>
    <w:rsid w:val="0002253B"/>
    <w:rsid w:val="000226E9"/>
    <w:rsid w:val="000227D6"/>
    <w:rsid w:val="00022934"/>
    <w:rsid w:val="00022C40"/>
    <w:rsid w:val="00022F35"/>
    <w:rsid w:val="00023447"/>
    <w:rsid w:val="00023804"/>
    <w:rsid w:val="0002384E"/>
    <w:rsid w:val="00023868"/>
    <w:rsid w:val="00023B03"/>
    <w:rsid w:val="00024133"/>
    <w:rsid w:val="00024E0A"/>
    <w:rsid w:val="0002511F"/>
    <w:rsid w:val="0002517B"/>
    <w:rsid w:val="000251B3"/>
    <w:rsid w:val="00025AB1"/>
    <w:rsid w:val="00025E29"/>
    <w:rsid w:val="0002652D"/>
    <w:rsid w:val="00027832"/>
    <w:rsid w:val="00027896"/>
    <w:rsid w:val="00027E84"/>
    <w:rsid w:val="000302EA"/>
    <w:rsid w:val="0003038E"/>
    <w:rsid w:val="000307EE"/>
    <w:rsid w:val="00030AD8"/>
    <w:rsid w:val="00031563"/>
    <w:rsid w:val="000317B1"/>
    <w:rsid w:val="00031894"/>
    <w:rsid w:val="00031CB1"/>
    <w:rsid w:val="00031FA3"/>
    <w:rsid w:val="000320D1"/>
    <w:rsid w:val="000328A6"/>
    <w:rsid w:val="00032953"/>
    <w:rsid w:val="00032A16"/>
    <w:rsid w:val="00032A77"/>
    <w:rsid w:val="00032BD0"/>
    <w:rsid w:val="0003321C"/>
    <w:rsid w:val="0003334D"/>
    <w:rsid w:val="00033590"/>
    <w:rsid w:val="00033955"/>
    <w:rsid w:val="00033DAC"/>
    <w:rsid w:val="0003403B"/>
    <w:rsid w:val="00034A80"/>
    <w:rsid w:val="00034F37"/>
    <w:rsid w:val="00035986"/>
    <w:rsid w:val="000362B5"/>
    <w:rsid w:val="00036410"/>
    <w:rsid w:val="00036908"/>
    <w:rsid w:val="00036A51"/>
    <w:rsid w:val="00036B48"/>
    <w:rsid w:val="00036C04"/>
    <w:rsid w:val="00036F3C"/>
    <w:rsid w:val="00037265"/>
    <w:rsid w:val="000376CD"/>
    <w:rsid w:val="00037822"/>
    <w:rsid w:val="00037960"/>
    <w:rsid w:val="000379F2"/>
    <w:rsid w:val="00037DDB"/>
    <w:rsid w:val="00040598"/>
    <w:rsid w:val="00041089"/>
    <w:rsid w:val="0004193A"/>
    <w:rsid w:val="000419DD"/>
    <w:rsid w:val="00041AED"/>
    <w:rsid w:val="00041E00"/>
    <w:rsid w:val="00041E83"/>
    <w:rsid w:val="00041F86"/>
    <w:rsid w:val="00041FAE"/>
    <w:rsid w:val="00042032"/>
    <w:rsid w:val="00042087"/>
    <w:rsid w:val="00043668"/>
    <w:rsid w:val="00043C4F"/>
    <w:rsid w:val="00044156"/>
    <w:rsid w:val="00044951"/>
    <w:rsid w:val="00044CAC"/>
    <w:rsid w:val="00045891"/>
    <w:rsid w:val="000459E0"/>
    <w:rsid w:val="00045DB8"/>
    <w:rsid w:val="0004617A"/>
    <w:rsid w:val="00046379"/>
    <w:rsid w:val="000464EB"/>
    <w:rsid w:val="00046853"/>
    <w:rsid w:val="00046BDE"/>
    <w:rsid w:val="00046D38"/>
    <w:rsid w:val="00046E97"/>
    <w:rsid w:val="00046F69"/>
    <w:rsid w:val="00047347"/>
    <w:rsid w:val="00050077"/>
    <w:rsid w:val="000500A6"/>
    <w:rsid w:val="00050ADF"/>
    <w:rsid w:val="00050B4C"/>
    <w:rsid w:val="00050CB1"/>
    <w:rsid w:val="000519F0"/>
    <w:rsid w:val="00051DFF"/>
    <w:rsid w:val="000523B8"/>
    <w:rsid w:val="000529CE"/>
    <w:rsid w:val="00052A3E"/>
    <w:rsid w:val="00052B9B"/>
    <w:rsid w:val="00052C92"/>
    <w:rsid w:val="00053811"/>
    <w:rsid w:val="000538BE"/>
    <w:rsid w:val="00053BA0"/>
    <w:rsid w:val="00054D32"/>
    <w:rsid w:val="00054E8B"/>
    <w:rsid w:val="00054F30"/>
    <w:rsid w:val="00054F32"/>
    <w:rsid w:val="00055651"/>
    <w:rsid w:val="00055B43"/>
    <w:rsid w:val="00055C75"/>
    <w:rsid w:val="00055EF3"/>
    <w:rsid w:val="000566C8"/>
    <w:rsid w:val="000567DB"/>
    <w:rsid w:val="00057E0E"/>
    <w:rsid w:val="000606F3"/>
    <w:rsid w:val="000607DC"/>
    <w:rsid w:val="00060BDE"/>
    <w:rsid w:val="00061F9A"/>
    <w:rsid w:val="00061FCD"/>
    <w:rsid w:val="000623BC"/>
    <w:rsid w:val="00062A6A"/>
    <w:rsid w:val="00062FE6"/>
    <w:rsid w:val="00063525"/>
    <w:rsid w:val="00063CF4"/>
    <w:rsid w:val="00063E9A"/>
    <w:rsid w:val="00063F7E"/>
    <w:rsid w:val="00063FBD"/>
    <w:rsid w:val="000641CB"/>
    <w:rsid w:val="0006488F"/>
    <w:rsid w:val="00064C62"/>
    <w:rsid w:val="000650B3"/>
    <w:rsid w:val="00065C76"/>
    <w:rsid w:val="000660B3"/>
    <w:rsid w:val="00066107"/>
    <w:rsid w:val="000664CE"/>
    <w:rsid w:val="00066B1B"/>
    <w:rsid w:val="00066CCB"/>
    <w:rsid w:val="00066D51"/>
    <w:rsid w:val="00067024"/>
    <w:rsid w:val="000670C1"/>
    <w:rsid w:val="000671F3"/>
    <w:rsid w:val="00067928"/>
    <w:rsid w:val="00067DF9"/>
    <w:rsid w:val="00067E84"/>
    <w:rsid w:val="00070319"/>
    <w:rsid w:val="000703D1"/>
    <w:rsid w:val="0007055B"/>
    <w:rsid w:val="00070934"/>
    <w:rsid w:val="00070E22"/>
    <w:rsid w:val="00070ED8"/>
    <w:rsid w:val="00071035"/>
    <w:rsid w:val="00071122"/>
    <w:rsid w:val="00071427"/>
    <w:rsid w:val="00071657"/>
    <w:rsid w:val="00071993"/>
    <w:rsid w:val="00071FA9"/>
    <w:rsid w:val="00071FED"/>
    <w:rsid w:val="000723EE"/>
    <w:rsid w:val="0007297B"/>
    <w:rsid w:val="000729B4"/>
    <w:rsid w:val="00072B6E"/>
    <w:rsid w:val="00072D47"/>
    <w:rsid w:val="00072D48"/>
    <w:rsid w:val="000730AF"/>
    <w:rsid w:val="00073456"/>
    <w:rsid w:val="000734E0"/>
    <w:rsid w:val="00074E36"/>
    <w:rsid w:val="00074E81"/>
    <w:rsid w:val="0007514C"/>
    <w:rsid w:val="0007566C"/>
    <w:rsid w:val="00075805"/>
    <w:rsid w:val="0007589F"/>
    <w:rsid w:val="00075D4D"/>
    <w:rsid w:val="00075DFB"/>
    <w:rsid w:val="000762A5"/>
    <w:rsid w:val="00076F28"/>
    <w:rsid w:val="00077297"/>
    <w:rsid w:val="0007744B"/>
    <w:rsid w:val="00077A5D"/>
    <w:rsid w:val="00077D23"/>
    <w:rsid w:val="00080B0E"/>
    <w:rsid w:val="00080DFA"/>
    <w:rsid w:val="00080ED5"/>
    <w:rsid w:val="00080FB6"/>
    <w:rsid w:val="000810F4"/>
    <w:rsid w:val="000813B6"/>
    <w:rsid w:val="00081738"/>
    <w:rsid w:val="0008238C"/>
    <w:rsid w:val="00082626"/>
    <w:rsid w:val="000826D6"/>
    <w:rsid w:val="00082867"/>
    <w:rsid w:val="00082D2E"/>
    <w:rsid w:val="00082E8A"/>
    <w:rsid w:val="000837A1"/>
    <w:rsid w:val="00083882"/>
    <w:rsid w:val="00083A20"/>
    <w:rsid w:val="00083AD7"/>
    <w:rsid w:val="00084205"/>
    <w:rsid w:val="00084280"/>
    <w:rsid w:val="00084385"/>
    <w:rsid w:val="0008438D"/>
    <w:rsid w:val="000843E9"/>
    <w:rsid w:val="0008499F"/>
    <w:rsid w:val="00084A68"/>
    <w:rsid w:val="000852E3"/>
    <w:rsid w:val="0008568A"/>
    <w:rsid w:val="0008584F"/>
    <w:rsid w:val="00085AAA"/>
    <w:rsid w:val="00085B01"/>
    <w:rsid w:val="00085D81"/>
    <w:rsid w:val="000860D9"/>
    <w:rsid w:val="00086B4C"/>
    <w:rsid w:val="00086D7F"/>
    <w:rsid w:val="00086F91"/>
    <w:rsid w:val="000875B5"/>
    <w:rsid w:val="00087F64"/>
    <w:rsid w:val="0009041A"/>
    <w:rsid w:val="0009074E"/>
    <w:rsid w:val="00090B02"/>
    <w:rsid w:val="00090B96"/>
    <w:rsid w:val="00091010"/>
    <w:rsid w:val="00091DA7"/>
    <w:rsid w:val="00091F4D"/>
    <w:rsid w:val="00092057"/>
    <w:rsid w:val="000926C9"/>
    <w:rsid w:val="00092A9D"/>
    <w:rsid w:val="00092B05"/>
    <w:rsid w:val="00092B5A"/>
    <w:rsid w:val="00092C24"/>
    <w:rsid w:val="0009300E"/>
    <w:rsid w:val="0009322E"/>
    <w:rsid w:val="00093564"/>
    <w:rsid w:val="000939D7"/>
    <w:rsid w:val="00093B63"/>
    <w:rsid w:val="00094502"/>
    <w:rsid w:val="00094744"/>
    <w:rsid w:val="00094878"/>
    <w:rsid w:val="00094DE6"/>
    <w:rsid w:val="00095038"/>
    <w:rsid w:val="000952A1"/>
    <w:rsid w:val="00095806"/>
    <w:rsid w:val="00095955"/>
    <w:rsid w:val="00095EB0"/>
    <w:rsid w:val="000966B7"/>
    <w:rsid w:val="00096A4C"/>
    <w:rsid w:val="00096B65"/>
    <w:rsid w:val="00097151"/>
    <w:rsid w:val="00097471"/>
    <w:rsid w:val="0009777B"/>
    <w:rsid w:val="00097945"/>
    <w:rsid w:val="000A0183"/>
    <w:rsid w:val="000A085A"/>
    <w:rsid w:val="000A0F99"/>
    <w:rsid w:val="000A106A"/>
    <w:rsid w:val="000A1252"/>
    <w:rsid w:val="000A14D7"/>
    <w:rsid w:val="000A1943"/>
    <w:rsid w:val="000A1C8C"/>
    <w:rsid w:val="000A1E59"/>
    <w:rsid w:val="000A2542"/>
    <w:rsid w:val="000A2B2C"/>
    <w:rsid w:val="000A2E05"/>
    <w:rsid w:val="000A3741"/>
    <w:rsid w:val="000A4584"/>
    <w:rsid w:val="000A4D23"/>
    <w:rsid w:val="000A4D2C"/>
    <w:rsid w:val="000A5D0A"/>
    <w:rsid w:val="000A6833"/>
    <w:rsid w:val="000A703E"/>
    <w:rsid w:val="000A714D"/>
    <w:rsid w:val="000A73F7"/>
    <w:rsid w:val="000A7932"/>
    <w:rsid w:val="000B0483"/>
    <w:rsid w:val="000B06CA"/>
    <w:rsid w:val="000B07D8"/>
    <w:rsid w:val="000B0CA9"/>
    <w:rsid w:val="000B0DB4"/>
    <w:rsid w:val="000B0F88"/>
    <w:rsid w:val="000B0FF5"/>
    <w:rsid w:val="000B178B"/>
    <w:rsid w:val="000B19DF"/>
    <w:rsid w:val="000B1B39"/>
    <w:rsid w:val="000B232E"/>
    <w:rsid w:val="000B2358"/>
    <w:rsid w:val="000B2939"/>
    <w:rsid w:val="000B2B06"/>
    <w:rsid w:val="000B2E4D"/>
    <w:rsid w:val="000B3400"/>
    <w:rsid w:val="000B368E"/>
    <w:rsid w:val="000B399A"/>
    <w:rsid w:val="000B3A73"/>
    <w:rsid w:val="000B3BEC"/>
    <w:rsid w:val="000B3C9D"/>
    <w:rsid w:val="000B4737"/>
    <w:rsid w:val="000B4906"/>
    <w:rsid w:val="000B51F7"/>
    <w:rsid w:val="000B5241"/>
    <w:rsid w:val="000B5276"/>
    <w:rsid w:val="000B57E7"/>
    <w:rsid w:val="000B5E34"/>
    <w:rsid w:val="000B5EE4"/>
    <w:rsid w:val="000B600E"/>
    <w:rsid w:val="000B628C"/>
    <w:rsid w:val="000B6679"/>
    <w:rsid w:val="000B718F"/>
    <w:rsid w:val="000B78A6"/>
    <w:rsid w:val="000B797E"/>
    <w:rsid w:val="000C0085"/>
    <w:rsid w:val="000C00A9"/>
    <w:rsid w:val="000C00ED"/>
    <w:rsid w:val="000C0741"/>
    <w:rsid w:val="000C092F"/>
    <w:rsid w:val="000C0ED7"/>
    <w:rsid w:val="000C1242"/>
    <w:rsid w:val="000C1421"/>
    <w:rsid w:val="000C1484"/>
    <w:rsid w:val="000C1717"/>
    <w:rsid w:val="000C1A70"/>
    <w:rsid w:val="000C1AEE"/>
    <w:rsid w:val="000C1ECC"/>
    <w:rsid w:val="000C248A"/>
    <w:rsid w:val="000C2C24"/>
    <w:rsid w:val="000C2F2A"/>
    <w:rsid w:val="000C315E"/>
    <w:rsid w:val="000C3437"/>
    <w:rsid w:val="000C38DD"/>
    <w:rsid w:val="000C3912"/>
    <w:rsid w:val="000C43F8"/>
    <w:rsid w:val="000C44A9"/>
    <w:rsid w:val="000C4B6B"/>
    <w:rsid w:val="000C52E0"/>
    <w:rsid w:val="000C52F2"/>
    <w:rsid w:val="000C56FB"/>
    <w:rsid w:val="000C5B84"/>
    <w:rsid w:val="000C5C6D"/>
    <w:rsid w:val="000C5E4B"/>
    <w:rsid w:val="000C6A8E"/>
    <w:rsid w:val="000C6EE1"/>
    <w:rsid w:val="000C71A4"/>
    <w:rsid w:val="000C7A1F"/>
    <w:rsid w:val="000D02CF"/>
    <w:rsid w:val="000D05DA"/>
    <w:rsid w:val="000D091F"/>
    <w:rsid w:val="000D1AAD"/>
    <w:rsid w:val="000D1F39"/>
    <w:rsid w:val="000D270F"/>
    <w:rsid w:val="000D29EC"/>
    <w:rsid w:val="000D2B80"/>
    <w:rsid w:val="000D2DEB"/>
    <w:rsid w:val="000D34E0"/>
    <w:rsid w:val="000D387C"/>
    <w:rsid w:val="000D3D7F"/>
    <w:rsid w:val="000D464C"/>
    <w:rsid w:val="000D4885"/>
    <w:rsid w:val="000D4AA3"/>
    <w:rsid w:val="000D4DC3"/>
    <w:rsid w:val="000D4F0A"/>
    <w:rsid w:val="000D51E9"/>
    <w:rsid w:val="000D528B"/>
    <w:rsid w:val="000D5694"/>
    <w:rsid w:val="000D585D"/>
    <w:rsid w:val="000D5C3E"/>
    <w:rsid w:val="000D5D61"/>
    <w:rsid w:val="000D6076"/>
    <w:rsid w:val="000D66CD"/>
    <w:rsid w:val="000D6765"/>
    <w:rsid w:val="000D6C00"/>
    <w:rsid w:val="000D6FF4"/>
    <w:rsid w:val="000D7157"/>
    <w:rsid w:val="000D7443"/>
    <w:rsid w:val="000D7751"/>
    <w:rsid w:val="000D7B71"/>
    <w:rsid w:val="000E02F7"/>
    <w:rsid w:val="000E0608"/>
    <w:rsid w:val="000E064F"/>
    <w:rsid w:val="000E06B8"/>
    <w:rsid w:val="000E08E9"/>
    <w:rsid w:val="000E0DB0"/>
    <w:rsid w:val="000E0DD2"/>
    <w:rsid w:val="000E0F34"/>
    <w:rsid w:val="000E0FF7"/>
    <w:rsid w:val="000E10C8"/>
    <w:rsid w:val="000E1586"/>
    <w:rsid w:val="000E16E6"/>
    <w:rsid w:val="000E1AF2"/>
    <w:rsid w:val="000E1B92"/>
    <w:rsid w:val="000E22A2"/>
    <w:rsid w:val="000E294A"/>
    <w:rsid w:val="000E3077"/>
    <w:rsid w:val="000E3687"/>
    <w:rsid w:val="000E3B74"/>
    <w:rsid w:val="000E3E69"/>
    <w:rsid w:val="000E3EEE"/>
    <w:rsid w:val="000E3EF0"/>
    <w:rsid w:val="000E3F25"/>
    <w:rsid w:val="000E3F6B"/>
    <w:rsid w:val="000E4628"/>
    <w:rsid w:val="000E471A"/>
    <w:rsid w:val="000E4BF8"/>
    <w:rsid w:val="000E4C1A"/>
    <w:rsid w:val="000E4C7B"/>
    <w:rsid w:val="000E50C8"/>
    <w:rsid w:val="000E5822"/>
    <w:rsid w:val="000E5C11"/>
    <w:rsid w:val="000E5DA0"/>
    <w:rsid w:val="000E5DAD"/>
    <w:rsid w:val="000E608E"/>
    <w:rsid w:val="000E641F"/>
    <w:rsid w:val="000E6520"/>
    <w:rsid w:val="000E6672"/>
    <w:rsid w:val="000E695E"/>
    <w:rsid w:val="000E6995"/>
    <w:rsid w:val="000E7137"/>
    <w:rsid w:val="000E759D"/>
    <w:rsid w:val="000E78C8"/>
    <w:rsid w:val="000E7C87"/>
    <w:rsid w:val="000F0158"/>
    <w:rsid w:val="000F02DB"/>
    <w:rsid w:val="000F0513"/>
    <w:rsid w:val="000F07BD"/>
    <w:rsid w:val="000F12E5"/>
    <w:rsid w:val="000F1438"/>
    <w:rsid w:val="000F16FC"/>
    <w:rsid w:val="000F178C"/>
    <w:rsid w:val="000F285A"/>
    <w:rsid w:val="000F31F8"/>
    <w:rsid w:val="000F34EB"/>
    <w:rsid w:val="000F3693"/>
    <w:rsid w:val="000F36B1"/>
    <w:rsid w:val="000F375E"/>
    <w:rsid w:val="000F3C4A"/>
    <w:rsid w:val="000F3FC6"/>
    <w:rsid w:val="000F41EC"/>
    <w:rsid w:val="000F4910"/>
    <w:rsid w:val="000F4E5C"/>
    <w:rsid w:val="000F5328"/>
    <w:rsid w:val="000F56B2"/>
    <w:rsid w:val="000F57E8"/>
    <w:rsid w:val="000F592E"/>
    <w:rsid w:val="000F59C2"/>
    <w:rsid w:val="000F59D1"/>
    <w:rsid w:val="000F5A9E"/>
    <w:rsid w:val="000F5BBA"/>
    <w:rsid w:val="000F6109"/>
    <w:rsid w:val="000F6791"/>
    <w:rsid w:val="000F6A5A"/>
    <w:rsid w:val="000F6C26"/>
    <w:rsid w:val="000F6DD6"/>
    <w:rsid w:val="000F7073"/>
    <w:rsid w:val="000F7493"/>
    <w:rsid w:val="000F749A"/>
    <w:rsid w:val="000F7857"/>
    <w:rsid w:val="000F7CA5"/>
    <w:rsid w:val="000F7D9C"/>
    <w:rsid w:val="001006C6"/>
    <w:rsid w:val="00100F49"/>
    <w:rsid w:val="001012E9"/>
    <w:rsid w:val="0010155A"/>
    <w:rsid w:val="001016A9"/>
    <w:rsid w:val="00101BAA"/>
    <w:rsid w:val="001021C0"/>
    <w:rsid w:val="00102302"/>
    <w:rsid w:val="001023D8"/>
    <w:rsid w:val="0010246E"/>
    <w:rsid w:val="00102503"/>
    <w:rsid w:val="00102916"/>
    <w:rsid w:val="00102F3E"/>
    <w:rsid w:val="0010305A"/>
    <w:rsid w:val="00103062"/>
    <w:rsid w:val="0010334A"/>
    <w:rsid w:val="00103C1D"/>
    <w:rsid w:val="00103C68"/>
    <w:rsid w:val="00103F4C"/>
    <w:rsid w:val="00104382"/>
    <w:rsid w:val="00104F6B"/>
    <w:rsid w:val="001051A2"/>
    <w:rsid w:val="00105C9F"/>
    <w:rsid w:val="00105D11"/>
    <w:rsid w:val="0010608E"/>
    <w:rsid w:val="00106227"/>
    <w:rsid w:val="001066F3"/>
    <w:rsid w:val="00106D3F"/>
    <w:rsid w:val="00106E22"/>
    <w:rsid w:val="00106EE4"/>
    <w:rsid w:val="00110047"/>
    <w:rsid w:val="0011040E"/>
    <w:rsid w:val="0011048D"/>
    <w:rsid w:val="0011053F"/>
    <w:rsid w:val="00110644"/>
    <w:rsid w:val="00110A83"/>
    <w:rsid w:val="00110E8A"/>
    <w:rsid w:val="00111083"/>
    <w:rsid w:val="00112898"/>
    <w:rsid w:val="00112B60"/>
    <w:rsid w:val="00112C5B"/>
    <w:rsid w:val="00113007"/>
    <w:rsid w:val="00113343"/>
    <w:rsid w:val="00113546"/>
    <w:rsid w:val="0011387A"/>
    <w:rsid w:val="001138B2"/>
    <w:rsid w:val="001139BF"/>
    <w:rsid w:val="00113AF9"/>
    <w:rsid w:val="00113C69"/>
    <w:rsid w:val="00113F33"/>
    <w:rsid w:val="00114B34"/>
    <w:rsid w:val="001150C4"/>
    <w:rsid w:val="0011537A"/>
    <w:rsid w:val="00115462"/>
    <w:rsid w:val="001155EE"/>
    <w:rsid w:val="00115BF4"/>
    <w:rsid w:val="00115C6C"/>
    <w:rsid w:val="001161D0"/>
    <w:rsid w:val="0011681C"/>
    <w:rsid w:val="00117B98"/>
    <w:rsid w:val="00117C4C"/>
    <w:rsid w:val="00120BE9"/>
    <w:rsid w:val="001218F4"/>
    <w:rsid w:val="00121A60"/>
    <w:rsid w:val="00121B2E"/>
    <w:rsid w:val="00121C37"/>
    <w:rsid w:val="00121CB5"/>
    <w:rsid w:val="0012210C"/>
    <w:rsid w:val="0012226D"/>
    <w:rsid w:val="00122353"/>
    <w:rsid w:val="00122B27"/>
    <w:rsid w:val="00122D9D"/>
    <w:rsid w:val="00122E9C"/>
    <w:rsid w:val="00123055"/>
    <w:rsid w:val="0012329D"/>
    <w:rsid w:val="001232A0"/>
    <w:rsid w:val="00123E20"/>
    <w:rsid w:val="00123FEB"/>
    <w:rsid w:val="00124206"/>
    <w:rsid w:val="001243EA"/>
    <w:rsid w:val="0012446A"/>
    <w:rsid w:val="001247A2"/>
    <w:rsid w:val="00124E77"/>
    <w:rsid w:val="00124FD3"/>
    <w:rsid w:val="0012534A"/>
    <w:rsid w:val="0012573E"/>
    <w:rsid w:val="0012583B"/>
    <w:rsid w:val="00125936"/>
    <w:rsid w:val="00125B40"/>
    <w:rsid w:val="00126320"/>
    <w:rsid w:val="00126A55"/>
    <w:rsid w:val="001277C0"/>
    <w:rsid w:val="00130296"/>
    <w:rsid w:val="0013044C"/>
    <w:rsid w:val="001306EB"/>
    <w:rsid w:val="0013077A"/>
    <w:rsid w:val="00130835"/>
    <w:rsid w:val="00130B7E"/>
    <w:rsid w:val="00130C40"/>
    <w:rsid w:val="00130F38"/>
    <w:rsid w:val="00131012"/>
    <w:rsid w:val="0013102C"/>
    <w:rsid w:val="0013118A"/>
    <w:rsid w:val="00131571"/>
    <w:rsid w:val="00131710"/>
    <w:rsid w:val="001318BA"/>
    <w:rsid w:val="00131ABF"/>
    <w:rsid w:val="00131DC1"/>
    <w:rsid w:val="0013276B"/>
    <w:rsid w:val="00132F15"/>
    <w:rsid w:val="0013307E"/>
    <w:rsid w:val="001331EC"/>
    <w:rsid w:val="00133B23"/>
    <w:rsid w:val="00133B8B"/>
    <w:rsid w:val="00133F30"/>
    <w:rsid w:val="00134367"/>
    <w:rsid w:val="001343DC"/>
    <w:rsid w:val="001351B7"/>
    <w:rsid w:val="0013581F"/>
    <w:rsid w:val="00135941"/>
    <w:rsid w:val="001359F2"/>
    <w:rsid w:val="00135E39"/>
    <w:rsid w:val="00135FA2"/>
    <w:rsid w:val="00136641"/>
    <w:rsid w:val="00136B37"/>
    <w:rsid w:val="00136B5B"/>
    <w:rsid w:val="0013727C"/>
    <w:rsid w:val="001372A0"/>
    <w:rsid w:val="00137513"/>
    <w:rsid w:val="00137612"/>
    <w:rsid w:val="001379F1"/>
    <w:rsid w:val="001404C1"/>
    <w:rsid w:val="00140A16"/>
    <w:rsid w:val="00140EE7"/>
    <w:rsid w:val="00141218"/>
    <w:rsid w:val="00141582"/>
    <w:rsid w:val="0014172F"/>
    <w:rsid w:val="001419D5"/>
    <w:rsid w:val="00141DDC"/>
    <w:rsid w:val="00142274"/>
    <w:rsid w:val="001422E7"/>
    <w:rsid w:val="001422E9"/>
    <w:rsid w:val="001423DF"/>
    <w:rsid w:val="001426CC"/>
    <w:rsid w:val="001429D1"/>
    <w:rsid w:val="00142D1F"/>
    <w:rsid w:val="00143930"/>
    <w:rsid w:val="00143C25"/>
    <w:rsid w:val="00143E0F"/>
    <w:rsid w:val="00143F01"/>
    <w:rsid w:val="00143FC3"/>
    <w:rsid w:val="00144687"/>
    <w:rsid w:val="00144826"/>
    <w:rsid w:val="001448B1"/>
    <w:rsid w:val="00144E92"/>
    <w:rsid w:val="001453E1"/>
    <w:rsid w:val="001453EC"/>
    <w:rsid w:val="001456F5"/>
    <w:rsid w:val="00146308"/>
    <w:rsid w:val="00146628"/>
    <w:rsid w:val="0014693C"/>
    <w:rsid w:val="00146F48"/>
    <w:rsid w:val="001471C6"/>
    <w:rsid w:val="00147B0E"/>
    <w:rsid w:val="00147B3A"/>
    <w:rsid w:val="001500F1"/>
    <w:rsid w:val="0015020D"/>
    <w:rsid w:val="001502BD"/>
    <w:rsid w:val="00150446"/>
    <w:rsid w:val="0015056C"/>
    <w:rsid w:val="00150720"/>
    <w:rsid w:val="00150969"/>
    <w:rsid w:val="001509AD"/>
    <w:rsid w:val="00150AAD"/>
    <w:rsid w:val="00150EDE"/>
    <w:rsid w:val="00151728"/>
    <w:rsid w:val="001517C3"/>
    <w:rsid w:val="00151BB6"/>
    <w:rsid w:val="00151BFD"/>
    <w:rsid w:val="00152041"/>
    <w:rsid w:val="0015206A"/>
    <w:rsid w:val="00152207"/>
    <w:rsid w:val="0015240A"/>
    <w:rsid w:val="00152CCA"/>
    <w:rsid w:val="00152D13"/>
    <w:rsid w:val="00152DB2"/>
    <w:rsid w:val="001537A0"/>
    <w:rsid w:val="001537FD"/>
    <w:rsid w:val="00153EB6"/>
    <w:rsid w:val="00153EF7"/>
    <w:rsid w:val="001542F2"/>
    <w:rsid w:val="00154E2D"/>
    <w:rsid w:val="00155165"/>
    <w:rsid w:val="0015554B"/>
    <w:rsid w:val="00155833"/>
    <w:rsid w:val="00155D1C"/>
    <w:rsid w:val="00155D90"/>
    <w:rsid w:val="00155ED3"/>
    <w:rsid w:val="0015691B"/>
    <w:rsid w:val="0015697E"/>
    <w:rsid w:val="00156ABD"/>
    <w:rsid w:val="00156B68"/>
    <w:rsid w:val="00156FDB"/>
    <w:rsid w:val="0015777B"/>
    <w:rsid w:val="001578B6"/>
    <w:rsid w:val="00157B6C"/>
    <w:rsid w:val="00157F28"/>
    <w:rsid w:val="001600A3"/>
    <w:rsid w:val="00160B13"/>
    <w:rsid w:val="00160CA0"/>
    <w:rsid w:val="00161360"/>
    <w:rsid w:val="0016137F"/>
    <w:rsid w:val="001614C7"/>
    <w:rsid w:val="001615CF"/>
    <w:rsid w:val="00161A31"/>
    <w:rsid w:val="00161FA8"/>
    <w:rsid w:val="001621F2"/>
    <w:rsid w:val="0016240A"/>
    <w:rsid w:val="001626D6"/>
    <w:rsid w:val="00162A53"/>
    <w:rsid w:val="00162A7A"/>
    <w:rsid w:val="00162EF1"/>
    <w:rsid w:val="001632F4"/>
    <w:rsid w:val="00163462"/>
    <w:rsid w:val="001639F8"/>
    <w:rsid w:val="00163B78"/>
    <w:rsid w:val="00163D6F"/>
    <w:rsid w:val="0016552D"/>
    <w:rsid w:val="00165581"/>
    <w:rsid w:val="00165D3F"/>
    <w:rsid w:val="00165F10"/>
    <w:rsid w:val="00165F56"/>
    <w:rsid w:val="001660C4"/>
    <w:rsid w:val="00166918"/>
    <w:rsid w:val="00166E26"/>
    <w:rsid w:val="001672D1"/>
    <w:rsid w:val="0016762D"/>
    <w:rsid w:val="001677FD"/>
    <w:rsid w:val="00167CAA"/>
    <w:rsid w:val="00167D27"/>
    <w:rsid w:val="00167E01"/>
    <w:rsid w:val="00170093"/>
    <w:rsid w:val="001700C2"/>
    <w:rsid w:val="00170244"/>
    <w:rsid w:val="00170A55"/>
    <w:rsid w:val="00170EB9"/>
    <w:rsid w:val="00170F05"/>
    <w:rsid w:val="0017116B"/>
    <w:rsid w:val="00171379"/>
    <w:rsid w:val="00171977"/>
    <w:rsid w:val="001719EC"/>
    <w:rsid w:val="001719F1"/>
    <w:rsid w:val="00171B6F"/>
    <w:rsid w:val="00171C0A"/>
    <w:rsid w:val="00171E78"/>
    <w:rsid w:val="00171F5B"/>
    <w:rsid w:val="00171FCE"/>
    <w:rsid w:val="00171FDA"/>
    <w:rsid w:val="00172360"/>
    <w:rsid w:val="00172362"/>
    <w:rsid w:val="00172648"/>
    <w:rsid w:val="00172885"/>
    <w:rsid w:val="001728CC"/>
    <w:rsid w:val="0017339E"/>
    <w:rsid w:val="001733D6"/>
    <w:rsid w:val="001735E7"/>
    <w:rsid w:val="00173807"/>
    <w:rsid w:val="00173C00"/>
    <w:rsid w:val="00173CF9"/>
    <w:rsid w:val="00174781"/>
    <w:rsid w:val="00174B48"/>
    <w:rsid w:val="00174CE1"/>
    <w:rsid w:val="00175085"/>
    <w:rsid w:val="00175E7B"/>
    <w:rsid w:val="00175E99"/>
    <w:rsid w:val="00175EF7"/>
    <w:rsid w:val="00176055"/>
    <w:rsid w:val="00176123"/>
    <w:rsid w:val="001761EE"/>
    <w:rsid w:val="0017679D"/>
    <w:rsid w:val="00176D71"/>
    <w:rsid w:val="00177512"/>
    <w:rsid w:val="00177736"/>
    <w:rsid w:val="00177DA4"/>
    <w:rsid w:val="001800A9"/>
    <w:rsid w:val="001803F1"/>
    <w:rsid w:val="001805DF"/>
    <w:rsid w:val="001809BD"/>
    <w:rsid w:val="00180A81"/>
    <w:rsid w:val="00181573"/>
    <w:rsid w:val="001821C0"/>
    <w:rsid w:val="001824AE"/>
    <w:rsid w:val="00182B7A"/>
    <w:rsid w:val="00183197"/>
    <w:rsid w:val="00183200"/>
    <w:rsid w:val="001832A6"/>
    <w:rsid w:val="001838F2"/>
    <w:rsid w:val="00183BC1"/>
    <w:rsid w:val="00183EF8"/>
    <w:rsid w:val="001845AF"/>
    <w:rsid w:val="00184B5A"/>
    <w:rsid w:val="00184D23"/>
    <w:rsid w:val="00184E12"/>
    <w:rsid w:val="0018500E"/>
    <w:rsid w:val="0018529E"/>
    <w:rsid w:val="0018592F"/>
    <w:rsid w:val="00185D3F"/>
    <w:rsid w:val="00186522"/>
    <w:rsid w:val="00186742"/>
    <w:rsid w:val="0018702B"/>
    <w:rsid w:val="00187505"/>
    <w:rsid w:val="00187B04"/>
    <w:rsid w:val="00187C85"/>
    <w:rsid w:val="00190350"/>
    <w:rsid w:val="00190B66"/>
    <w:rsid w:val="00190FD1"/>
    <w:rsid w:val="00191BF5"/>
    <w:rsid w:val="00191C3A"/>
    <w:rsid w:val="001921B3"/>
    <w:rsid w:val="001924C5"/>
    <w:rsid w:val="0019285C"/>
    <w:rsid w:val="001928C2"/>
    <w:rsid w:val="00192DCD"/>
    <w:rsid w:val="00192FAA"/>
    <w:rsid w:val="00193022"/>
    <w:rsid w:val="0019326C"/>
    <w:rsid w:val="001933F0"/>
    <w:rsid w:val="00193464"/>
    <w:rsid w:val="001935D9"/>
    <w:rsid w:val="00193956"/>
    <w:rsid w:val="00193BED"/>
    <w:rsid w:val="0019400F"/>
    <w:rsid w:val="001940E3"/>
    <w:rsid w:val="00194176"/>
    <w:rsid w:val="00194888"/>
    <w:rsid w:val="00194DDE"/>
    <w:rsid w:val="00194F12"/>
    <w:rsid w:val="001954AA"/>
    <w:rsid w:val="001958FE"/>
    <w:rsid w:val="00195B74"/>
    <w:rsid w:val="001963A8"/>
    <w:rsid w:val="001964DE"/>
    <w:rsid w:val="001968EF"/>
    <w:rsid w:val="00196B43"/>
    <w:rsid w:val="00196C23"/>
    <w:rsid w:val="001977B8"/>
    <w:rsid w:val="001A0067"/>
    <w:rsid w:val="001A03B2"/>
    <w:rsid w:val="001A04B1"/>
    <w:rsid w:val="001A06E5"/>
    <w:rsid w:val="001A0D16"/>
    <w:rsid w:val="001A0DF4"/>
    <w:rsid w:val="001A10E7"/>
    <w:rsid w:val="001A11F1"/>
    <w:rsid w:val="001A1212"/>
    <w:rsid w:val="001A157B"/>
    <w:rsid w:val="001A1626"/>
    <w:rsid w:val="001A18D6"/>
    <w:rsid w:val="001A1F46"/>
    <w:rsid w:val="001A21F9"/>
    <w:rsid w:val="001A2AB6"/>
    <w:rsid w:val="001A2C64"/>
    <w:rsid w:val="001A2CE9"/>
    <w:rsid w:val="001A2F5B"/>
    <w:rsid w:val="001A332D"/>
    <w:rsid w:val="001A35D9"/>
    <w:rsid w:val="001A3F8C"/>
    <w:rsid w:val="001A4078"/>
    <w:rsid w:val="001A422D"/>
    <w:rsid w:val="001A46AB"/>
    <w:rsid w:val="001A499E"/>
    <w:rsid w:val="001A4C64"/>
    <w:rsid w:val="001A512D"/>
    <w:rsid w:val="001A522A"/>
    <w:rsid w:val="001A5364"/>
    <w:rsid w:val="001A537A"/>
    <w:rsid w:val="001A576B"/>
    <w:rsid w:val="001A5963"/>
    <w:rsid w:val="001A5CE6"/>
    <w:rsid w:val="001A5D8E"/>
    <w:rsid w:val="001A603B"/>
    <w:rsid w:val="001A6441"/>
    <w:rsid w:val="001A64CE"/>
    <w:rsid w:val="001A665B"/>
    <w:rsid w:val="001A7009"/>
    <w:rsid w:val="001A7021"/>
    <w:rsid w:val="001A710E"/>
    <w:rsid w:val="001A7A7C"/>
    <w:rsid w:val="001B0109"/>
    <w:rsid w:val="001B0722"/>
    <w:rsid w:val="001B0B07"/>
    <w:rsid w:val="001B0D89"/>
    <w:rsid w:val="001B1077"/>
    <w:rsid w:val="001B1146"/>
    <w:rsid w:val="001B15BC"/>
    <w:rsid w:val="001B1718"/>
    <w:rsid w:val="001B1A4C"/>
    <w:rsid w:val="001B2477"/>
    <w:rsid w:val="001B2643"/>
    <w:rsid w:val="001B2BD4"/>
    <w:rsid w:val="001B35A9"/>
    <w:rsid w:val="001B3853"/>
    <w:rsid w:val="001B398B"/>
    <w:rsid w:val="001B4183"/>
    <w:rsid w:val="001B43C3"/>
    <w:rsid w:val="001B44D7"/>
    <w:rsid w:val="001B4E05"/>
    <w:rsid w:val="001B4FC1"/>
    <w:rsid w:val="001B5173"/>
    <w:rsid w:val="001B5365"/>
    <w:rsid w:val="001B554C"/>
    <w:rsid w:val="001B5C0D"/>
    <w:rsid w:val="001B6878"/>
    <w:rsid w:val="001B6983"/>
    <w:rsid w:val="001B6B11"/>
    <w:rsid w:val="001B6B98"/>
    <w:rsid w:val="001B6C40"/>
    <w:rsid w:val="001B7001"/>
    <w:rsid w:val="001B722D"/>
    <w:rsid w:val="001B7E5E"/>
    <w:rsid w:val="001C08EC"/>
    <w:rsid w:val="001C09D8"/>
    <w:rsid w:val="001C0DE6"/>
    <w:rsid w:val="001C10A6"/>
    <w:rsid w:val="001C1F4D"/>
    <w:rsid w:val="001C2525"/>
    <w:rsid w:val="001C2660"/>
    <w:rsid w:val="001C300D"/>
    <w:rsid w:val="001C321A"/>
    <w:rsid w:val="001C32EF"/>
    <w:rsid w:val="001C34CC"/>
    <w:rsid w:val="001C3B77"/>
    <w:rsid w:val="001C3BFF"/>
    <w:rsid w:val="001C3CC3"/>
    <w:rsid w:val="001C3F8F"/>
    <w:rsid w:val="001C4433"/>
    <w:rsid w:val="001C4A10"/>
    <w:rsid w:val="001C4CE2"/>
    <w:rsid w:val="001C4F3E"/>
    <w:rsid w:val="001C528E"/>
    <w:rsid w:val="001C5339"/>
    <w:rsid w:val="001C54B2"/>
    <w:rsid w:val="001C54DE"/>
    <w:rsid w:val="001C5A04"/>
    <w:rsid w:val="001C5E7E"/>
    <w:rsid w:val="001C65B0"/>
    <w:rsid w:val="001C695C"/>
    <w:rsid w:val="001C69F2"/>
    <w:rsid w:val="001C71F2"/>
    <w:rsid w:val="001C72CF"/>
    <w:rsid w:val="001C735B"/>
    <w:rsid w:val="001C7510"/>
    <w:rsid w:val="001C788A"/>
    <w:rsid w:val="001C793B"/>
    <w:rsid w:val="001C7C90"/>
    <w:rsid w:val="001D0D74"/>
    <w:rsid w:val="001D0D7A"/>
    <w:rsid w:val="001D120D"/>
    <w:rsid w:val="001D127E"/>
    <w:rsid w:val="001D1721"/>
    <w:rsid w:val="001D1A4A"/>
    <w:rsid w:val="001D1C3E"/>
    <w:rsid w:val="001D1E0A"/>
    <w:rsid w:val="001D1F91"/>
    <w:rsid w:val="001D20B8"/>
    <w:rsid w:val="001D26B9"/>
    <w:rsid w:val="001D28AA"/>
    <w:rsid w:val="001D2AA0"/>
    <w:rsid w:val="001D2EF2"/>
    <w:rsid w:val="001D2FE0"/>
    <w:rsid w:val="001D3566"/>
    <w:rsid w:val="001D3958"/>
    <w:rsid w:val="001D3D40"/>
    <w:rsid w:val="001D4C70"/>
    <w:rsid w:val="001D5015"/>
    <w:rsid w:val="001D516A"/>
    <w:rsid w:val="001D552C"/>
    <w:rsid w:val="001D553B"/>
    <w:rsid w:val="001D5614"/>
    <w:rsid w:val="001D5FB8"/>
    <w:rsid w:val="001D613A"/>
    <w:rsid w:val="001D613C"/>
    <w:rsid w:val="001D6319"/>
    <w:rsid w:val="001D68C2"/>
    <w:rsid w:val="001D6AF6"/>
    <w:rsid w:val="001D6B33"/>
    <w:rsid w:val="001D6C74"/>
    <w:rsid w:val="001D72DB"/>
    <w:rsid w:val="001D72F2"/>
    <w:rsid w:val="001D7416"/>
    <w:rsid w:val="001D79DA"/>
    <w:rsid w:val="001D7E85"/>
    <w:rsid w:val="001E0360"/>
    <w:rsid w:val="001E07C5"/>
    <w:rsid w:val="001E0D2B"/>
    <w:rsid w:val="001E15DC"/>
    <w:rsid w:val="001E1764"/>
    <w:rsid w:val="001E20FB"/>
    <w:rsid w:val="001E22AC"/>
    <w:rsid w:val="001E24AE"/>
    <w:rsid w:val="001E258C"/>
    <w:rsid w:val="001E268D"/>
    <w:rsid w:val="001E2CD5"/>
    <w:rsid w:val="001E3478"/>
    <w:rsid w:val="001E34AE"/>
    <w:rsid w:val="001E34E2"/>
    <w:rsid w:val="001E3656"/>
    <w:rsid w:val="001E39C2"/>
    <w:rsid w:val="001E3A01"/>
    <w:rsid w:val="001E3AF6"/>
    <w:rsid w:val="001E3F97"/>
    <w:rsid w:val="001E3FB9"/>
    <w:rsid w:val="001E4293"/>
    <w:rsid w:val="001E5314"/>
    <w:rsid w:val="001E59C5"/>
    <w:rsid w:val="001E59ED"/>
    <w:rsid w:val="001E5ECD"/>
    <w:rsid w:val="001E6D91"/>
    <w:rsid w:val="001E6DDE"/>
    <w:rsid w:val="001E70FE"/>
    <w:rsid w:val="001E7681"/>
    <w:rsid w:val="001E795A"/>
    <w:rsid w:val="001F073A"/>
    <w:rsid w:val="001F154E"/>
    <w:rsid w:val="001F182F"/>
    <w:rsid w:val="001F1A33"/>
    <w:rsid w:val="001F2231"/>
    <w:rsid w:val="001F2335"/>
    <w:rsid w:val="001F2950"/>
    <w:rsid w:val="001F3290"/>
    <w:rsid w:val="001F3710"/>
    <w:rsid w:val="001F38E1"/>
    <w:rsid w:val="001F3936"/>
    <w:rsid w:val="001F433B"/>
    <w:rsid w:val="001F4A99"/>
    <w:rsid w:val="001F4B67"/>
    <w:rsid w:val="001F558D"/>
    <w:rsid w:val="001F5A5A"/>
    <w:rsid w:val="001F5C9C"/>
    <w:rsid w:val="001F5F49"/>
    <w:rsid w:val="001F61ED"/>
    <w:rsid w:val="001F6BF7"/>
    <w:rsid w:val="001F7485"/>
    <w:rsid w:val="001F77E8"/>
    <w:rsid w:val="001F7A00"/>
    <w:rsid w:val="00200500"/>
    <w:rsid w:val="00200CF4"/>
    <w:rsid w:val="00200FD2"/>
    <w:rsid w:val="0020161E"/>
    <w:rsid w:val="002017E9"/>
    <w:rsid w:val="00201ACD"/>
    <w:rsid w:val="00201E96"/>
    <w:rsid w:val="002027A8"/>
    <w:rsid w:val="00202827"/>
    <w:rsid w:val="00202E07"/>
    <w:rsid w:val="00202E93"/>
    <w:rsid w:val="0020319B"/>
    <w:rsid w:val="00203653"/>
    <w:rsid w:val="002037B5"/>
    <w:rsid w:val="002037F6"/>
    <w:rsid w:val="00203A5A"/>
    <w:rsid w:val="00203A5C"/>
    <w:rsid w:val="00203C27"/>
    <w:rsid w:val="002044B6"/>
    <w:rsid w:val="00204AF0"/>
    <w:rsid w:val="00204C96"/>
    <w:rsid w:val="00205602"/>
    <w:rsid w:val="00205757"/>
    <w:rsid w:val="00205BED"/>
    <w:rsid w:val="00205D2A"/>
    <w:rsid w:val="002061B2"/>
    <w:rsid w:val="0020621E"/>
    <w:rsid w:val="002064EE"/>
    <w:rsid w:val="00206869"/>
    <w:rsid w:val="00206BF8"/>
    <w:rsid w:val="00206E78"/>
    <w:rsid w:val="0020731B"/>
    <w:rsid w:val="002073CD"/>
    <w:rsid w:val="002075E0"/>
    <w:rsid w:val="00207663"/>
    <w:rsid w:val="00207997"/>
    <w:rsid w:val="002102DC"/>
    <w:rsid w:val="0021040E"/>
    <w:rsid w:val="0021077A"/>
    <w:rsid w:val="00210B0D"/>
    <w:rsid w:val="00211187"/>
    <w:rsid w:val="0021120E"/>
    <w:rsid w:val="0021132B"/>
    <w:rsid w:val="002115A4"/>
    <w:rsid w:val="00211736"/>
    <w:rsid w:val="00211B52"/>
    <w:rsid w:val="0021242B"/>
    <w:rsid w:val="002128A3"/>
    <w:rsid w:val="00212DB6"/>
    <w:rsid w:val="002131D9"/>
    <w:rsid w:val="00213363"/>
    <w:rsid w:val="002140E0"/>
    <w:rsid w:val="00214EDF"/>
    <w:rsid w:val="0021511A"/>
    <w:rsid w:val="002152C0"/>
    <w:rsid w:val="00215909"/>
    <w:rsid w:val="00215CDA"/>
    <w:rsid w:val="00215D95"/>
    <w:rsid w:val="00216068"/>
    <w:rsid w:val="00216CDC"/>
    <w:rsid w:val="00216DF0"/>
    <w:rsid w:val="0021738A"/>
    <w:rsid w:val="002201B6"/>
    <w:rsid w:val="002206ED"/>
    <w:rsid w:val="002211D0"/>
    <w:rsid w:val="002213AF"/>
    <w:rsid w:val="002214BE"/>
    <w:rsid w:val="002214F5"/>
    <w:rsid w:val="002215E0"/>
    <w:rsid w:val="0022160C"/>
    <w:rsid w:val="00221999"/>
    <w:rsid w:val="00221F59"/>
    <w:rsid w:val="00222198"/>
    <w:rsid w:val="0022228D"/>
    <w:rsid w:val="00222299"/>
    <w:rsid w:val="00222AC2"/>
    <w:rsid w:val="00222C87"/>
    <w:rsid w:val="00223620"/>
    <w:rsid w:val="002238B7"/>
    <w:rsid w:val="002239CB"/>
    <w:rsid w:val="00223B55"/>
    <w:rsid w:val="00223D76"/>
    <w:rsid w:val="00224158"/>
    <w:rsid w:val="00224212"/>
    <w:rsid w:val="002242BB"/>
    <w:rsid w:val="002246C5"/>
    <w:rsid w:val="00224751"/>
    <w:rsid w:val="002248C8"/>
    <w:rsid w:val="00224ADF"/>
    <w:rsid w:val="00224AE6"/>
    <w:rsid w:val="00224F6B"/>
    <w:rsid w:val="0022507E"/>
    <w:rsid w:val="0022524C"/>
    <w:rsid w:val="002259DF"/>
    <w:rsid w:val="002267E2"/>
    <w:rsid w:val="002268AD"/>
    <w:rsid w:val="00226C9A"/>
    <w:rsid w:val="002270BC"/>
    <w:rsid w:val="002271B5"/>
    <w:rsid w:val="002275CA"/>
    <w:rsid w:val="00227876"/>
    <w:rsid w:val="00227ACD"/>
    <w:rsid w:val="00227CDF"/>
    <w:rsid w:val="00230063"/>
    <w:rsid w:val="00230143"/>
    <w:rsid w:val="00230209"/>
    <w:rsid w:val="00230563"/>
    <w:rsid w:val="00230C0E"/>
    <w:rsid w:val="00230D09"/>
    <w:rsid w:val="002316F9"/>
    <w:rsid w:val="0023177B"/>
    <w:rsid w:val="00231931"/>
    <w:rsid w:val="00231EDD"/>
    <w:rsid w:val="00232000"/>
    <w:rsid w:val="002328B0"/>
    <w:rsid w:val="00232966"/>
    <w:rsid w:val="00233503"/>
    <w:rsid w:val="0023363B"/>
    <w:rsid w:val="00233A0D"/>
    <w:rsid w:val="00234249"/>
    <w:rsid w:val="002346F9"/>
    <w:rsid w:val="002358F6"/>
    <w:rsid w:val="002359C4"/>
    <w:rsid w:val="00235E00"/>
    <w:rsid w:val="002360B6"/>
    <w:rsid w:val="00236764"/>
    <w:rsid w:val="00236777"/>
    <w:rsid w:val="002367EE"/>
    <w:rsid w:val="00236A35"/>
    <w:rsid w:val="00236E36"/>
    <w:rsid w:val="00236ED8"/>
    <w:rsid w:val="00236F8C"/>
    <w:rsid w:val="0023702B"/>
    <w:rsid w:val="00237283"/>
    <w:rsid w:val="00237413"/>
    <w:rsid w:val="00237569"/>
    <w:rsid w:val="00237B89"/>
    <w:rsid w:val="00237DDC"/>
    <w:rsid w:val="00237DFF"/>
    <w:rsid w:val="00237E86"/>
    <w:rsid w:val="002403FF"/>
    <w:rsid w:val="002406BE"/>
    <w:rsid w:val="002406FF"/>
    <w:rsid w:val="00240746"/>
    <w:rsid w:val="00240993"/>
    <w:rsid w:val="002418C0"/>
    <w:rsid w:val="00241E54"/>
    <w:rsid w:val="0024205F"/>
    <w:rsid w:val="002420BA"/>
    <w:rsid w:val="002424AE"/>
    <w:rsid w:val="002425EA"/>
    <w:rsid w:val="00242ACF"/>
    <w:rsid w:val="0024335A"/>
    <w:rsid w:val="0024376A"/>
    <w:rsid w:val="00243974"/>
    <w:rsid w:val="0024413F"/>
    <w:rsid w:val="002445C9"/>
    <w:rsid w:val="00244893"/>
    <w:rsid w:val="0024502F"/>
    <w:rsid w:val="002456AF"/>
    <w:rsid w:val="002459E3"/>
    <w:rsid w:val="00245A1F"/>
    <w:rsid w:val="0024674C"/>
    <w:rsid w:val="00246866"/>
    <w:rsid w:val="002475CB"/>
    <w:rsid w:val="002505AF"/>
    <w:rsid w:val="00250707"/>
    <w:rsid w:val="00250E55"/>
    <w:rsid w:val="002517FE"/>
    <w:rsid w:val="00251BC1"/>
    <w:rsid w:val="0025212C"/>
    <w:rsid w:val="0025228B"/>
    <w:rsid w:val="002525C8"/>
    <w:rsid w:val="00253142"/>
    <w:rsid w:val="00253205"/>
    <w:rsid w:val="00253243"/>
    <w:rsid w:val="00253A47"/>
    <w:rsid w:val="00254027"/>
    <w:rsid w:val="00254911"/>
    <w:rsid w:val="00254BFA"/>
    <w:rsid w:val="002559EC"/>
    <w:rsid w:val="00255AFF"/>
    <w:rsid w:val="00255B2A"/>
    <w:rsid w:val="00255C53"/>
    <w:rsid w:val="00255EFE"/>
    <w:rsid w:val="002563C3"/>
    <w:rsid w:val="00256423"/>
    <w:rsid w:val="002564FC"/>
    <w:rsid w:val="002565BD"/>
    <w:rsid w:val="002566AC"/>
    <w:rsid w:val="00256D44"/>
    <w:rsid w:val="00257077"/>
    <w:rsid w:val="0025709B"/>
    <w:rsid w:val="00257147"/>
    <w:rsid w:val="00257303"/>
    <w:rsid w:val="00257871"/>
    <w:rsid w:val="00257A2F"/>
    <w:rsid w:val="00257CB4"/>
    <w:rsid w:val="00257D54"/>
    <w:rsid w:val="00257DAE"/>
    <w:rsid w:val="00260159"/>
    <w:rsid w:val="00260434"/>
    <w:rsid w:val="0026111C"/>
    <w:rsid w:val="0026112A"/>
    <w:rsid w:val="00261A43"/>
    <w:rsid w:val="00262BCE"/>
    <w:rsid w:val="00262E7B"/>
    <w:rsid w:val="002636C0"/>
    <w:rsid w:val="00263B99"/>
    <w:rsid w:val="00263E29"/>
    <w:rsid w:val="0026481B"/>
    <w:rsid w:val="00264D50"/>
    <w:rsid w:val="00264E24"/>
    <w:rsid w:val="002651B6"/>
    <w:rsid w:val="00265451"/>
    <w:rsid w:val="002662BC"/>
    <w:rsid w:val="00266540"/>
    <w:rsid w:val="002667D9"/>
    <w:rsid w:val="0026694B"/>
    <w:rsid w:val="00266BEA"/>
    <w:rsid w:val="002671B2"/>
    <w:rsid w:val="00267402"/>
    <w:rsid w:val="0026773B"/>
    <w:rsid w:val="00267956"/>
    <w:rsid w:val="002679E4"/>
    <w:rsid w:val="00267A5D"/>
    <w:rsid w:val="00267B37"/>
    <w:rsid w:val="00270193"/>
    <w:rsid w:val="0027047C"/>
    <w:rsid w:val="0027062D"/>
    <w:rsid w:val="00270D57"/>
    <w:rsid w:val="002714D1"/>
    <w:rsid w:val="002723DA"/>
    <w:rsid w:val="00272674"/>
    <w:rsid w:val="00272D01"/>
    <w:rsid w:val="00272EE5"/>
    <w:rsid w:val="00272EF4"/>
    <w:rsid w:val="002734C0"/>
    <w:rsid w:val="00273539"/>
    <w:rsid w:val="0027382F"/>
    <w:rsid w:val="0027387B"/>
    <w:rsid w:val="00273A6C"/>
    <w:rsid w:val="00273D5B"/>
    <w:rsid w:val="00273D78"/>
    <w:rsid w:val="00273DB4"/>
    <w:rsid w:val="00273DDC"/>
    <w:rsid w:val="002741FC"/>
    <w:rsid w:val="002743EF"/>
    <w:rsid w:val="002745DB"/>
    <w:rsid w:val="0027469E"/>
    <w:rsid w:val="00274CE7"/>
    <w:rsid w:val="00274D81"/>
    <w:rsid w:val="00274E0B"/>
    <w:rsid w:val="00274E5F"/>
    <w:rsid w:val="00274E92"/>
    <w:rsid w:val="002752A5"/>
    <w:rsid w:val="002753C8"/>
    <w:rsid w:val="002753F1"/>
    <w:rsid w:val="00275475"/>
    <w:rsid w:val="00275AC4"/>
    <w:rsid w:val="00276093"/>
    <w:rsid w:val="00276301"/>
    <w:rsid w:val="002763CF"/>
    <w:rsid w:val="002764D5"/>
    <w:rsid w:val="00276759"/>
    <w:rsid w:val="00276820"/>
    <w:rsid w:val="00276EF3"/>
    <w:rsid w:val="00277904"/>
    <w:rsid w:val="00277D6B"/>
    <w:rsid w:val="00280527"/>
    <w:rsid w:val="002805AE"/>
    <w:rsid w:val="002805FC"/>
    <w:rsid w:val="00280654"/>
    <w:rsid w:val="002807CF"/>
    <w:rsid w:val="00280E50"/>
    <w:rsid w:val="002816AC"/>
    <w:rsid w:val="00281E29"/>
    <w:rsid w:val="00281FD9"/>
    <w:rsid w:val="00282114"/>
    <w:rsid w:val="00282348"/>
    <w:rsid w:val="002823EA"/>
    <w:rsid w:val="0028259B"/>
    <w:rsid w:val="00282C00"/>
    <w:rsid w:val="00282DBC"/>
    <w:rsid w:val="00283586"/>
    <w:rsid w:val="002837F4"/>
    <w:rsid w:val="00283811"/>
    <w:rsid w:val="00283814"/>
    <w:rsid w:val="00283BE4"/>
    <w:rsid w:val="00283D35"/>
    <w:rsid w:val="00283EA8"/>
    <w:rsid w:val="00283EAD"/>
    <w:rsid w:val="002840CC"/>
    <w:rsid w:val="00284402"/>
    <w:rsid w:val="00284AA7"/>
    <w:rsid w:val="00284E1A"/>
    <w:rsid w:val="00284F2B"/>
    <w:rsid w:val="002853C6"/>
    <w:rsid w:val="002854ED"/>
    <w:rsid w:val="0028590C"/>
    <w:rsid w:val="002860DD"/>
    <w:rsid w:val="00286177"/>
    <w:rsid w:val="002861C7"/>
    <w:rsid w:val="00286683"/>
    <w:rsid w:val="00287C94"/>
    <w:rsid w:val="00290459"/>
    <w:rsid w:val="002909EA"/>
    <w:rsid w:val="00290E39"/>
    <w:rsid w:val="002913F2"/>
    <w:rsid w:val="0029158B"/>
    <w:rsid w:val="0029182E"/>
    <w:rsid w:val="00291CB3"/>
    <w:rsid w:val="00292289"/>
    <w:rsid w:val="002923F6"/>
    <w:rsid w:val="00292FF7"/>
    <w:rsid w:val="0029305E"/>
    <w:rsid w:val="002933EE"/>
    <w:rsid w:val="0029386F"/>
    <w:rsid w:val="00293CD7"/>
    <w:rsid w:val="00293F1C"/>
    <w:rsid w:val="00294095"/>
    <w:rsid w:val="00294A74"/>
    <w:rsid w:val="00294B15"/>
    <w:rsid w:val="00294B30"/>
    <w:rsid w:val="00295393"/>
    <w:rsid w:val="0029565B"/>
    <w:rsid w:val="002958CC"/>
    <w:rsid w:val="00295A6A"/>
    <w:rsid w:val="00295CA9"/>
    <w:rsid w:val="00296DA6"/>
    <w:rsid w:val="0029723F"/>
    <w:rsid w:val="00297578"/>
    <w:rsid w:val="002976B0"/>
    <w:rsid w:val="00297C5A"/>
    <w:rsid w:val="00297D37"/>
    <w:rsid w:val="002A00BD"/>
    <w:rsid w:val="002A0436"/>
    <w:rsid w:val="002A0F21"/>
    <w:rsid w:val="002A1880"/>
    <w:rsid w:val="002A1BD5"/>
    <w:rsid w:val="002A1EFD"/>
    <w:rsid w:val="002A1F70"/>
    <w:rsid w:val="002A2401"/>
    <w:rsid w:val="002A3346"/>
    <w:rsid w:val="002A3393"/>
    <w:rsid w:val="002A3A72"/>
    <w:rsid w:val="002A3D18"/>
    <w:rsid w:val="002A3D57"/>
    <w:rsid w:val="002A3D86"/>
    <w:rsid w:val="002A4516"/>
    <w:rsid w:val="002A49C6"/>
    <w:rsid w:val="002A5232"/>
    <w:rsid w:val="002A525A"/>
    <w:rsid w:val="002A530D"/>
    <w:rsid w:val="002A5A57"/>
    <w:rsid w:val="002A5C3C"/>
    <w:rsid w:val="002A632E"/>
    <w:rsid w:val="002A6587"/>
    <w:rsid w:val="002A680E"/>
    <w:rsid w:val="002A6E39"/>
    <w:rsid w:val="002A6E6D"/>
    <w:rsid w:val="002A7067"/>
    <w:rsid w:val="002A7089"/>
    <w:rsid w:val="002A7454"/>
    <w:rsid w:val="002A7AFE"/>
    <w:rsid w:val="002B0447"/>
    <w:rsid w:val="002B1485"/>
    <w:rsid w:val="002B1CE7"/>
    <w:rsid w:val="002B1F0A"/>
    <w:rsid w:val="002B25D0"/>
    <w:rsid w:val="002B2A09"/>
    <w:rsid w:val="002B33EC"/>
    <w:rsid w:val="002B3587"/>
    <w:rsid w:val="002B373B"/>
    <w:rsid w:val="002B39D3"/>
    <w:rsid w:val="002B3C78"/>
    <w:rsid w:val="002B4994"/>
    <w:rsid w:val="002B4BDE"/>
    <w:rsid w:val="002B4C0D"/>
    <w:rsid w:val="002B4C5A"/>
    <w:rsid w:val="002B4CAF"/>
    <w:rsid w:val="002B5764"/>
    <w:rsid w:val="002B6090"/>
    <w:rsid w:val="002B6D68"/>
    <w:rsid w:val="002B6E46"/>
    <w:rsid w:val="002B7455"/>
    <w:rsid w:val="002B7964"/>
    <w:rsid w:val="002B7FB9"/>
    <w:rsid w:val="002C09EE"/>
    <w:rsid w:val="002C0D15"/>
    <w:rsid w:val="002C11F4"/>
    <w:rsid w:val="002C1347"/>
    <w:rsid w:val="002C1475"/>
    <w:rsid w:val="002C158D"/>
    <w:rsid w:val="002C1C36"/>
    <w:rsid w:val="002C215F"/>
    <w:rsid w:val="002C2347"/>
    <w:rsid w:val="002C2445"/>
    <w:rsid w:val="002C2CC3"/>
    <w:rsid w:val="002C2D9A"/>
    <w:rsid w:val="002C3012"/>
    <w:rsid w:val="002C3150"/>
    <w:rsid w:val="002C3A14"/>
    <w:rsid w:val="002C3A51"/>
    <w:rsid w:val="002C3D1D"/>
    <w:rsid w:val="002C40FF"/>
    <w:rsid w:val="002C46E3"/>
    <w:rsid w:val="002C4BC8"/>
    <w:rsid w:val="002C4D5C"/>
    <w:rsid w:val="002C50AB"/>
    <w:rsid w:val="002C519A"/>
    <w:rsid w:val="002C543C"/>
    <w:rsid w:val="002C5487"/>
    <w:rsid w:val="002C57A7"/>
    <w:rsid w:val="002C59A5"/>
    <w:rsid w:val="002C602D"/>
    <w:rsid w:val="002C6255"/>
    <w:rsid w:val="002C6494"/>
    <w:rsid w:val="002C676B"/>
    <w:rsid w:val="002C70FE"/>
    <w:rsid w:val="002C77DB"/>
    <w:rsid w:val="002C7ED3"/>
    <w:rsid w:val="002D04AD"/>
    <w:rsid w:val="002D0AEC"/>
    <w:rsid w:val="002D0B30"/>
    <w:rsid w:val="002D0CA0"/>
    <w:rsid w:val="002D0DEF"/>
    <w:rsid w:val="002D103F"/>
    <w:rsid w:val="002D10D3"/>
    <w:rsid w:val="002D12C4"/>
    <w:rsid w:val="002D152C"/>
    <w:rsid w:val="002D15DC"/>
    <w:rsid w:val="002D1725"/>
    <w:rsid w:val="002D1B98"/>
    <w:rsid w:val="002D2BAC"/>
    <w:rsid w:val="002D2CDA"/>
    <w:rsid w:val="002D2FAC"/>
    <w:rsid w:val="002D389B"/>
    <w:rsid w:val="002D3F3F"/>
    <w:rsid w:val="002D4844"/>
    <w:rsid w:val="002D48AB"/>
    <w:rsid w:val="002D48DF"/>
    <w:rsid w:val="002D4C13"/>
    <w:rsid w:val="002D4D31"/>
    <w:rsid w:val="002D511A"/>
    <w:rsid w:val="002D5343"/>
    <w:rsid w:val="002D5D6C"/>
    <w:rsid w:val="002D5F04"/>
    <w:rsid w:val="002D5F31"/>
    <w:rsid w:val="002D613C"/>
    <w:rsid w:val="002D6287"/>
    <w:rsid w:val="002D6296"/>
    <w:rsid w:val="002D62AB"/>
    <w:rsid w:val="002D6C4C"/>
    <w:rsid w:val="002D6C70"/>
    <w:rsid w:val="002D6EE5"/>
    <w:rsid w:val="002D6F34"/>
    <w:rsid w:val="002D6FB8"/>
    <w:rsid w:val="002D7035"/>
    <w:rsid w:val="002D77F3"/>
    <w:rsid w:val="002E0768"/>
    <w:rsid w:val="002E0A31"/>
    <w:rsid w:val="002E0F16"/>
    <w:rsid w:val="002E0F18"/>
    <w:rsid w:val="002E1315"/>
    <w:rsid w:val="002E2064"/>
    <w:rsid w:val="002E2961"/>
    <w:rsid w:val="002E2B87"/>
    <w:rsid w:val="002E2FCA"/>
    <w:rsid w:val="002E35F5"/>
    <w:rsid w:val="002E3A88"/>
    <w:rsid w:val="002E4B10"/>
    <w:rsid w:val="002E4BA5"/>
    <w:rsid w:val="002E54DC"/>
    <w:rsid w:val="002E56CF"/>
    <w:rsid w:val="002E5DFE"/>
    <w:rsid w:val="002E60BC"/>
    <w:rsid w:val="002E6151"/>
    <w:rsid w:val="002E7A57"/>
    <w:rsid w:val="002F0142"/>
    <w:rsid w:val="002F083E"/>
    <w:rsid w:val="002F1164"/>
    <w:rsid w:val="002F13E6"/>
    <w:rsid w:val="002F17C9"/>
    <w:rsid w:val="002F1B17"/>
    <w:rsid w:val="002F1D6C"/>
    <w:rsid w:val="002F1E27"/>
    <w:rsid w:val="002F1F24"/>
    <w:rsid w:val="002F2148"/>
    <w:rsid w:val="002F3665"/>
    <w:rsid w:val="002F3671"/>
    <w:rsid w:val="002F372F"/>
    <w:rsid w:val="002F38D9"/>
    <w:rsid w:val="002F38E9"/>
    <w:rsid w:val="002F38EB"/>
    <w:rsid w:val="002F3C1E"/>
    <w:rsid w:val="002F428E"/>
    <w:rsid w:val="002F4355"/>
    <w:rsid w:val="002F46B5"/>
    <w:rsid w:val="002F4FDA"/>
    <w:rsid w:val="002F5389"/>
    <w:rsid w:val="002F5502"/>
    <w:rsid w:val="002F5560"/>
    <w:rsid w:val="002F571F"/>
    <w:rsid w:val="002F5918"/>
    <w:rsid w:val="002F5B5C"/>
    <w:rsid w:val="002F5E03"/>
    <w:rsid w:val="002F604C"/>
    <w:rsid w:val="002F6216"/>
    <w:rsid w:val="002F6A7F"/>
    <w:rsid w:val="002F6C1F"/>
    <w:rsid w:val="002F6E0A"/>
    <w:rsid w:val="002F733C"/>
    <w:rsid w:val="002F7891"/>
    <w:rsid w:val="002F7E51"/>
    <w:rsid w:val="003002B4"/>
    <w:rsid w:val="00300B3E"/>
    <w:rsid w:val="00301364"/>
    <w:rsid w:val="00301654"/>
    <w:rsid w:val="00301BF2"/>
    <w:rsid w:val="00302141"/>
    <w:rsid w:val="00302556"/>
    <w:rsid w:val="0030279F"/>
    <w:rsid w:val="003029BC"/>
    <w:rsid w:val="00302EDA"/>
    <w:rsid w:val="0030320D"/>
    <w:rsid w:val="00303358"/>
    <w:rsid w:val="003039ED"/>
    <w:rsid w:val="00303AE9"/>
    <w:rsid w:val="003043A0"/>
    <w:rsid w:val="0030586C"/>
    <w:rsid w:val="003058B8"/>
    <w:rsid w:val="003066CE"/>
    <w:rsid w:val="00306837"/>
    <w:rsid w:val="003069F9"/>
    <w:rsid w:val="00306A5D"/>
    <w:rsid w:val="00306F5D"/>
    <w:rsid w:val="00307222"/>
    <w:rsid w:val="0030747D"/>
    <w:rsid w:val="003077E2"/>
    <w:rsid w:val="0031008D"/>
    <w:rsid w:val="0031028A"/>
    <w:rsid w:val="0031051B"/>
    <w:rsid w:val="00310AFA"/>
    <w:rsid w:val="00310F38"/>
    <w:rsid w:val="00311296"/>
    <w:rsid w:val="00311541"/>
    <w:rsid w:val="003117BD"/>
    <w:rsid w:val="00312400"/>
    <w:rsid w:val="00312944"/>
    <w:rsid w:val="00313A78"/>
    <w:rsid w:val="0031516B"/>
    <w:rsid w:val="00315185"/>
    <w:rsid w:val="003153BB"/>
    <w:rsid w:val="0031542A"/>
    <w:rsid w:val="00315616"/>
    <w:rsid w:val="00315B7D"/>
    <w:rsid w:val="00315BE9"/>
    <w:rsid w:val="0031607F"/>
    <w:rsid w:val="003161F9"/>
    <w:rsid w:val="003163D0"/>
    <w:rsid w:val="003164D9"/>
    <w:rsid w:val="00316B5E"/>
    <w:rsid w:val="00316F79"/>
    <w:rsid w:val="00317095"/>
    <w:rsid w:val="0031751C"/>
    <w:rsid w:val="00317912"/>
    <w:rsid w:val="00320183"/>
    <w:rsid w:val="00320216"/>
    <w:rsid w:val="0032026B"/>
    <w:rsid w:val="0032067C"/>
    <w:rsid w:val="00320A93"/>
    <w:rsid w:val="00320DF2"/>
    <w:rsid w:val="0032157B"/>
    <w:rsid w:val="00321588"/>
    <w:rsid w:val="003218CE"/>
    <w:rsid w:val="003219A2"/>
    <w:rsid w:val="00321B61"/>
    <w:rsid w:val="003222AE"/>
    <w:rsid w:val="00322463"/>
    <w:rsid w:val="0032266D"/>
    <w:rsid w:val="00322737"/>
    <w:rsid w:val="003227DC"/>
    <w:rsid w:val="00322DFA"/>
    <w:rsid w:val="00322F08"/>
    <w:rsid w:val="0032331C"/>
    <w:rsid w:val="0032346F"/>
    <w:rsid w:val="0032390E"/>
    <w:rsid w:val="00323C9C"/>
    <w:rsid w:val="003243EE"/>
    <w:rsid w:val="003245C0"/>
    <w:rsid w:val="00324AE1"/>
    <w:rsid w:val="00324B8B"/>
    <w:rsid w:val="00324CC1"/>
    <w:rsid w:val="00324D8C"/>
    <w:rsid w:val="003250E3"/>
    <w:rsid w:val="00325436"/>
    <w:rsid w:val="003255BC"/>
    <w:rsid w:val="00325686"/>
    <w:rsid w:val="0032589A"/>
    <w:rsid w:val="003258EE"/>
    <w:rsid w:val="003259D4"/>
    <w:rsid w:val="00325C03"/>
    <w:rsid w:val="00325C76"/>
    <w:rsid w:val="003264CF"/>
    <w:rsid w:val="0032691A"/>
    <w:rsid w:val="003269CA"/>
    <w:rsid w:val="00327949"/>
    <w:rsid w:val="00327ABE"/>
    <w:rsid w:val="00327DAD"/>
    <w:rsid w:val="003301C6"/>
    <w:rsid w:val="0033060A"/>
    <w:rsid w:val="00330637"/>
    <w:rsid w:val="0033138F"/>
    <w:rsid w:val="003315C0"/>
    <w:rsid w:val="00331BEA"/>
    <w:rsid w:val="0033233E"/>
    <w:rsid w:val="003325FD"/>
    <w:rsid w:val="0033273C"/>
    <w:rsid w:val="003331DF"/>
    <w:rsid w:val="00333371"/>
    <w:rsid w:val="003336BD"/>
    <w:rsid w:val="00334417"/>
    <w:rsid w:val="00334978"/>
    <w:rsid w:val="00334B23"/>
    <w:rsid w:val="00334E0D"/>
    <w:rsid w:val="00335ED0"/>
    <w:rsid w:val="00335FA9"/>
    <w:rsid w:val="0033607E"/>
    <w:rsid w:val="00336230"/>
    <w:rsid w:val="0033634B"/>
    <w:rsid w:val="0033669D"/>
    <w:rsid w:val="00336D2A"/>
    <w:rsid w:val="0033708A"/>
    <w:rsid w:val="003370C7"/>
    <w:rsid w:val="00337C84"/>
    <w:rsid w:val="00337F97"/>
    <w:rsid w:val="00340834"/>
    <w:rsid w:val="003408C5"/>
    <w:rsid w:val="0034134F"/>
    <w:rsid w:val="003414BC"/>
    <w:rsid w:val="003417EF"/>
    <w:rsid w:val="0034181B"/>
    <w:rsid w:val="00341A48"/>
    <w:rsid w:val="00341E4F"/>
    <w:rsid w:val="0034217B"/>
    <w:rsid w:val="003425BC"/>
    <w:rsid w:val="00342A70"/>
    <w:rsid w:val="00342ABE"/>
    <w:rsid w:val="00342B5D"/>
    <w:rsid w:val="00342C0C"/>
    <w:rsid w:val="00342DCA"/>
    <w:rsid w:val="00342E65"/>
    <w:rsid w:val="00343085"/>
    <w:rsid w:val="003433D0"/>
    <w:rsid w:val="00343515"/>
    <w:rsid w:val="003438F5"/>
    <w:rsid w:val="00343A82"/>
    <w:rsid w:val="00343BA8"/>
    <w:rsid w:val="00343C27"/>
    <w:rsid w:val="003444FD"/>
    <w:rsid w:val="00344565"/>
    <w:rsid w:val="00344682"/>
    <w:rsid w:val="00344823"/>
    <w:rsid w:val="00344C05"/>
    <w:rsid w:val="00344EB7"/>
    <w:rsid w:val="00345366"/>
    <w:rsid w:val="00345AE9"/>
    <w:rsid w:val="00345B2F"/>
    <w:rsid w:val="003461D0"/>
    <w:rsid w:val="00346263"/>
    <w:rsid w:val="00346416"/>
    <w:rsid w:val="00346617"/>
    <w:rsid w:val="00346623"/>
    <w:rsid w:val="003466BF"/>
    <w:rsid w:val="00346AF5"/>
    <w:rsid w:val="00346D7E"/>
    <w:rsid w:val="00346E4A"/>
    <w:rsid w:val="00347195"/>
    <w:rsid w:val="003476C1"/>
    <w:rsid w:val="00350812"/>
    <w:rsid w:val="00350AC7"/>
    <w:rsid w:val="00350BA0"/>
    <w:rsid w:val="00350C86"/>
    <w:rsid w:val="00350C89"/>
    <w:rsid w:val="00350C93"/>
    <w:rsid w:val="003511AE"/>
    <w:rsid w:val="003515B9"/>
    <w:rsid w:val="00351D5C"/>
    <w:rsid w:val="00352478"/>
    <w:rsid w:val="0035323F"/>
    <w:rsid w:val="003546C1"/>
    <w:rsid w:val="00354713"/>
    <w:rsid w:val="00354928"/>
    <w:rsid w:val="00354C74"/>
    <w:rsid w:val="003552DA"/>
    <w:rsid w:val="00355998"/>
    <w:rsid w:val="003559AB"/>
    <w:rsid w:val="00355C6F"/>
    <w:rsid w:val="00356174"/>
    <w:rsid w:val="00356445"/>
    <w:rsid w:val="00356BB8"/>
    <w:rsid w:val="00356CB7"/>
    <w:rsid w:val="003570C5"/>
    <w:rsid w:val="003573E9"/>
    <w:rsid w:val="00357482"/>
    <w:rsid w:val="0035774C"/>
    <w:rsid w:val="003579BD"/>
    <w:rsid w:val="00357AF5"/>
    <w:rsid w:val="00357B3F"/>
    <w:rsid w:val="003600E1"/>
    <w:rsid w:val="0036035A"/>
    <w:rsid w:val="003607D4"/>
    <w:rsid w:val="00360847"/>
    <w:rsid w:val="00360963"/>
    <w:rsid w:val="003609B6"/>
    <w:rsid w:val="00360A84"/>
    <w:rsid w:val="00360E99"/>
    <w:rsid w:val="00361002"/>
    <w:rsid w:val="003610BD"/>
    <w:rsid w:val="003610DE"/>
    <w:rsid w:val="0036168E"/>
    <w:rsid w:val="00362030"/>
    <w:rsid w:val="0036243F"/>
    <w:rsid w:val="003624B9"/>
    <w:rsid w:val="00362546"/>
    <w:rsid w:val="0036283C"/>
    <w:rsid w:val="003628A0"/>
    <w:rsid w:val="00362D7B"/>
    <w:rsid w:val="00364510"/>
    <w:rsid w:val="003649F8"/>
    <w:rsid w:val="00364B3B"/>
    <w:rsid w:val="00364D42"/>
    <w:rsid w:val="00364EE0"/>
    <w:rsid w:val="00365201"/>
    <w:rsid w:val="00365896"/>
    <w:rsid w:val="003658A0"/>
    <w:rsid w:val="00365A5B"/>
    <w:rsid w:val="00365EA3"/>
    <w:rsid w:val="0036653F"/>
    <w:rsid w:val="00366605"/>
    <w:rsid w:val="00366776"/>
    <w:rsid w:val="00366A08"/>
    <w:rsid w:val="00366B32"/>
    <w:rsid w:val="00366F0E"/>
    <w:rsid w:val="00366FDE"/>
    <w:rsid w:val="003670D5"/>
    <w:rsid w:val="00367193"/>
    <w:rsid w:val="003671BA"/>
    <w:rsid w:val="00370878"/>
    <w:rsid w:val="003712B9"/>
    <w:rsid w:val="0037141C"/>
    <w:rsid w:val="0037143F"/>
    <w:rsid w:val="00371847"/>
    <w:rsid w:val="00371CE1"/>
    <w:rsid w:val="0037204B"/>
    <w:rsid w:val="003729C0"/>
    <w:rsid w:val="00373278"/>
    <w:rsid w:val="003733DD"/>
    <w:rsid w:val="003740A3"/>
    <w:rsid w:val="00374465"/>
    <w:rsid w:val="003745C0"/>
    <w:rsid w:val="003746F2"/>
    <w:rsid w:val="00374ABA"/>
    <w:rsid w:val="00374CE4"/>
    <w:rsid w:val="00374D45"/>
    <w:rsid w:val="00374E61"/>
    <w:rsid w:val="00374E7D"/>
    <w:rsid w:val="00376931"/>
    <w:rsid w:val="00377077"/>
    <w:rsid w:val="00377360"/>
    <w:rsid w:val="003773F1"/>
    <w:rsid w:val="00377A0A"/>
    <w:rsid w:val="00377ABE"/>
    <w:rsid w:val="00377C72"/>
    <w:rsid w:val="00377E3D"/>
    <w:rsid w:val="00380901"/>
    <w:rsid w:val="00381045"/>
    <w:rsid w:val="00381453"/>
    <w:rsid w:val="003816DF"/>
    <w:rsid w:val="00381AE3"/>
    <w:rsid w:val="00381CA3"/>
    <w:rsid w:val="00381FB8"/>
    <w:rsid w:val="00382157"/>
    <w:rsid w:val="003824C4"/>
    <w:rsid w:val="003828EC"/>
    <w:rsid w:val="00382949"/>
    <w:rsid w:val="00382AE0"/>
    <w:rsid w:val="003830EE"/>
    <w:rsid w:val="0038345F"/>
    <w:rsid w:val="0038389A"/>
    <w:rsid w:val="00383AFA"/>
    <w:rsid w:val="003844AD"/>
    <w:rsid w:val="00384553"/>
    <w:rsid w:val="003845A5"/>
    <w:rsid w:val="003845AE"/>
    <w:rsid w:val="00384803"/>
    <w:rsid w:val="00385B95"/>
    <w:rsid w:val="00385D77"/>
    <w:rsid w:val="00386248"/>
    <w:rsid w:val="00386269"/>
    <w:rsid w:val="00386646"/>
    <w:rsid w:val="00386C7B"/>
    <w:rsid w:val="00387901"/>
    <w:rsid w:val="00387E5A"/>
    <w:rsid w:val="003901E9"/>
    <w:rsid w:val="00390302"/>
    <w:rsid w:val="00390673"/>
    <w:rsid w:val="00390D60"/>
    <w:rsid w:val="00390EF3"/>
    <w:rsid w:val="0039122D"/>
    <w:rsid w:val="00391245"/>
    <w:rsid w:val="003919DA"/>
    <w:rsid w:val="00391CAE"/>
    <w:rsid w:val="003920E6"/>
    <w:rsid w:val="0039246E"/>
    <w:rsid w:val="0039275B"/>
    <w:rsid w:val="00392764"/>
    <w:rsid w:val="00392C9D"/>
    <w:rsid w:val="00393612"/>
    <w:rsid w:val="00393C7B"/>
    <w:rsid w:val="00393E06"/>
    <w:rsid w:val="00394498"/>
    <w:rsid w:val="0039491B"/>
    <w:rsid w:val="00394DDB"/>
    <w:rsid w:val="00395532"/>
    <w:rsid w:val="00395AEA"/>
    <w:rsid w:val="00395AFD"/>
    <w:rsid w:val="00395BDA"/>
    <w:rsid w:val="00395CF6"/>
    <w:rsid w:val="0039671A"/>
    <w:rsid w:val="00396D6A"/>
    <w:rsid w:val="003971CC"/>
    <w:rsid w:val="00397238"/>
    <w:rsid w:val="00397B43"/>
    <w:rsid w:val="00397E7E"/>
    <w:rsid w:val="003A05FD"/>
    <w:rsid w:val="003A06AB"/>
    <w:rsid w:val="003A078F"/>
    <w:rsid w:val="003A1A4A"/>
    <w:rsid w:val="003A1ADB"/>
    <w:rsid w:val="003A1B89"/>
    <w:rsid w:val="003A1F9D"/>
    <w:rsid w:val="003A2425"/>
    <w:rsid w:val="003A24FD"/>
    <w:rsid w:val="003A26B9"/>
    <w:rsid w:val="003A2CE3"/>
    <w:rsid w:val="003A2F3E"/>
    <w:rsid w:val="003A2FE8"/>
    <w:rsid w:val="003A3157"/>
    <w:rsid w:val="003A34AB"/>
    <w:rsid w:val="003A34F2"/>
    <w:rsid w:val="003A3BC2"/>
    <w:rsid w:val="003A3F44"/>
    <w:rsid w:val="003A48D0"/>
    <w:rsid w:val="003A4A4D"/>
    <w:rsid w:val="003A4C8A"/>
    <w:rsid w:val="003A5097"/>
    <w:rsid w:val="003A51E2"/>
    <w:rsid w:val="003A5968"/>
    <w:rsid w:val="003A615F"/>
    <w:rsid w:val="003A638C"/>
    <w:rsid w:val="003A6D1E"/>
    <w:rsid w:val="003A6D5C"/>
    <w:rsid w:val="003A6DA8"/>
    <w:rsid w:val="003A70D5"/>
    <w:rsid w:val="003A7273"/>
    <w:rsid w:val="003A755C"/>
    <w:rsid w:val="003A75B7"/>
    <w:rsid w:val="003A7917"/>
    <w:rsid w:val="003B068B"/>
    <w:rsid w:val="003B081B"/>
    <w:rsid w:val="003B08B4"/>
    <w:rsid w:val="003B09BE"/>
    <w:rsid w:val="003B0ADC"/>
    <w:rsid w:val="003B1091"/>
    <w:rsid w:val="003B15CF"/>
    <w:rsid w:val="003B18FB"/>
    <w:rsid w:val="003B1F42"/>
    <w:rsid w:val="003B256F"/>
    <w:rsid w:val="003B2A69"/>
    <w:rsid w:val="003B2B21"/>
    <w:rsid w:val="003B2EC7"/>
    <w:rsid w:val="003B308F"/>
    <w:rsid w:val="003B34E9"/>
    <w:rsid w:val="003B38BA"/>
    <w:rsid w:val="003B3A5E"/>
    <w:rsid w:val="003B3E48"/>
    <w:rsid w:val="003B43DA"/>
    <w:rsid w:val="003B4759"/>
    <w:rsid w:val="003B4915"/>
    <w:rsid w:val="003B4B5E"/>
    <w:rsid w:val="003B4D5F"/>
    <w:rsid w:val="003B4ED4"/>
    <w:rsid w:val="003B5BA0"/>
    <w:rsid w:val="003B5DCA"/>
    <w:rsid w:val="003B6039"/>
    <w:rsid w:val="003B613E"/>
    <w:rsid w:val="003B71D5"/>
    <w:rsid w:val="003B792C"/>
    <w:rsid w:val="003B7D44"/>
    <w:rsid w:val="003C0247"/>
    <w:rsid w:val="003C06CE"/>
    <w:rsid w:val="003C097D"/>
    <w:rsid w:val="003C0BE7"/>
    <w:rsid w:val="003C1364"/>
    <w:rsid w:val="003C1487"/>
    <w:rsid w:val="003C1563"/>
    <w:rsid w:val="003C1AC6"/>
    <w:rsid w:val="003C22BE"/>
    <w:rsid w:val="003C265D"/>
    <w:rsid w:val="003C26DD"/>
    <w:rsid w:val="003C2E5C"/>
    <w:rsid w:val="003C2EE7"/>
    <w:rsid w:val="003C2F39"/>
    <w:rsid w:val="003C32DD"/>
    <w:rsid w:val="003C35C0"/>
    <w:rsid w:val="003C3C28"/>
    <w:rsid w:val="003C3DE4"/>
    <w:rsid w:val="003C4B86"/>
    <w:rsid w:val="003C4E2D"/>
    <w:rsid w:val="003C50A2"/>
    <w:rsid w:val="003C560C"/>
    <w:rsid w:val="003C67A1"/>
    <w:rsid w:val="003C6F44"/>
    <w:rsid w:val="003C70E5"/>
    <w:rsid w:val="003C74DB"/>
    <w:rsid w:val="003C770D"/>
    <w:rsid w:val="003D0307"/>
    <w:rsid w:val="003D0644"/>
    <w:rsid w:val="003D06EF"/>
    <w:rsid w:val="003D06FE"/>
    <w:rsid w:val="003D0E70"/>
    <w:rsid w:val="003D13B0"/>
    <w:rsid w:val="003D163D"/>
    <w:rsid w:val="003D1967"/>
    <w:rsid w:val="003D1CEF"/>
    <w:rsid w:val="003D2528"/>
    <w:rsid w:val="003D261C"/>
    <w:rsid w:val="003D2794"/>
    <w:rsid w:val="003D28C4"/>
    <w:rsid w:val="003D2C91"/>
    <w:rsid w:val="003D2DE0"/>
    <w:rsid w:val="003D3369"/>
    <w:rsid w:val="003D3487"/>
    <w:rsid w:val="003D35A8"/>
    <w:rsid w:val="003D3E64"/>
    <w:rsid w:val="003D3EC1"/>
    <w:rsid w:val="003D45C4"/>
    <w:rsid w:val="003D476E"/>
    <w:rsid w:val="003D48FA"/>
    <w:rsid w:val="003D4AB9"/>
    <w:rsid w:val="003D4C2D"/>
    <w:rsid w:val="003D4E11"/>
    <w:rsid w:val="003D55A4"/>
    <w:rsid w:val="003D5B4C"/>
    <w:rsid w:val="003D5C5F"/>
    <w:rsid w:val="003D604A"/>
    <w:rsid w:val="003D60F1"/>
    <w:rsid w:val="003D6311"/>
    <w:rsid w:val="003D64CB"/>
    <w:rsid w:val="003D6731"/>
    <w:rsid w:val="003D6C74"/>
    <w:rsid w:val="003D6CB0"/>
    <w:rsid w:val="003D74BD"/>
    <w:rsid w:val="003D79C5"/>
    <w:rsid w:val="003D7F7B"/>
    <w:rsid w:val="003E0935"/>
    <w:rsid w:val="003E09A1"/>
    <w:rsid w:val="003E0D7F"/>
    <w:rsid w:val="003E0EA3"/>
    <w:rsid w:val="003E11C2"/>
    <w:rsid w:val="003E12BB"/>
    <w:rsid w:val="003E1406"/>
    <w:rsid w:val="003E1C57"/>
    <w:rsid w:val="003E22BF"/>
    <w:rsid w:val="003E25AB"/>
    <w:rsid w:val="003E2A23"/>
    <w:rsid w:val="003E2DD3"/>
    <w:rsid w:val="003E325A"/>
    <w:rsid w:val="003E32D4"/>
    <w:rsid w:val="003E3355"/>
    <w:rsid w:val="003E37C0"/>
    <w:rsid w:val="003E4403"/>
    <w:rsid w:val="003E467A"/>
    <w:rsid w:val="003E4685"/>
    <w:rsid w:val="003E4E9A"/>
    <w:rsid w:val="003E538D"/>
    <w:rsid w:val="003E5683"/>
    <w:rsid w:val="003E5BEE"/>
    <w:rsid w:val="003E5EF7"/>
    <w:rsid w:val="003E5F14"/>
    <w:rsid w:val="003E62B5"/>
    <w:rsid w:val="003E6E2C"/>
    <w:rsid w:val="003E73C8"/>
    <w:rsid w:val="003E7CDB"/>
    <w:rsid w:val="003E7E34"/>
    <w:rsid w:val="003F0696"/>
    <w:rsid w:val="003F0937"/>
    <w:rsid w:val="003F10D7"/>
    <w:rsid w:val="003F121C"/>
    <w:rsid w:val="003F1BCA"/>
    <w:rsid w:val="003F1D1A"/>
    <w:rsid w:val="003F1F84"/>
    <w:rsid w:val="003F271B"/>
    <w:rsid w:val="003F2A76"/>
    <w:rsid w:val="003F2A8B"/>
    <w:rsid w:val="003F2B7B"/>
    <w:rsid w:val="003F345E"/>
    <w:rsid w:val="003F35AA"/>
    <w:rsid w:val="003F362C"/>
    <w:rsid w:val="003F37A6"/>
    <w:rsid w:val="003F3A31"/>
    <w:rsid w:val="003F415A"/>
    <w:rsid w:val="003F4D08"/>
    <w:rsid w:val="003F5367"/>
    <w:rsid w:val="003F538F"/>
    <w:rsid w:val="003F5628"/>
    <w:rsid w:val="003F5C9E"/>
    <w:rsid w:val="003F5EF7"/>
    <w:rsid w:val="003F7323"/>
    <w:rsid w:val="003F74A8"/>
    <w:rsid w:val="003F7901"/>
    <w:rsid w:val="003F7C76"/>
    <w:rsid w:val="003F7E14"/>
    <w:rsid w:val="003F7FC2"/>
    <w:rsid w:val="004004A8"/>
    <w:rsid w:val="004006B8"/>
    <w:rsid w:val="00400D2A"/>
    <w:rsid w:val="004018E5"/>
    <w:rsid w:val="004020AE"/>
    <w:rsid w:val="004021A6"/>
    <w:rsid w:val="00402730"/>
    <w:rsid w:val="004029AF"/>
    <w:rsid w:val="00402C0A"/>
    <w:rsid w:val="00402E60"/>
    <w:rsid w:val="00402FB6"/>
    <w:rsid w:val="004032CC"/>
    <w:rsid w:val="00403345"/>
    <w:rsid w:val="004034F6"/>
    <w:rsid w:val="0040366C"/>
    <w:rsid w:val="00403BCB"/>
    <w:rsid w:val="0040431E"/>
    <w:rsid w:val="004047D3"/>
    <w:rsid w:val="00404950"/>
    <w:rsid w:val="00404F5F"/>
    <w:rsid w:val="00405C50"/>
    <w:rsid w:val="00407772"/>
    <w:rsid w:val="0040788A"/>
    <w:rsid w:val="00407ACA"/>
    <w:rsid w:val="00407E8B"/>
    <w:rsid w:val="00407FA2"/>
    <w:rsid w:val="00410240"/>
    <w:rsid w:val="004106AD"/>
    <w:rsid w:val="00410A24"/>
    <w:rsid w:val="00410C77"/>
    <w:rsid w:val="00411545"/>
    <w:rsid w:val="00411879"/>
    <w:rsid w:val="00411FDA"/>
    <w:rsid w:val="004125E8"/>
    <w:rsid w:val="00412742"/>
    <w:rsid w:val="00412D01"/>
    <w:rsid w:val="00412DED"/>
    <w:rsid w:val="0041314B"/>
    <w:rsid w:val="004137F9"/>
    <w:rsid w:val="00413B03"/>
    <w:rsid w:val="00413C67"/>
    <w:rsid w:val="00413E70"/>
    <w:rsid w:val="00414419"/>
    <w:rsid w:val="0041461D"/>
    <w:rsid w:val="004146DD"/>
    <w:rsid w:val="00414827"/>
    <w:rsid w:val="00414F0E"/>
    <w:rsid w:val="004152DB"/>
    <w:rsid w:val="004154D9"/>
    <w:rsid w:val="00415C3E"/>
    <w:rsid w:val="00415D6B"/>
    <w:rsid w:val="004163D8"/>
    <w:rsid w:val="00416802"/>
    <w:rsid w:val="00416940"/>
    <w:rsid w:val="00416B85"/>
    <w:rsid w:val="00416C98"/>
    <w:rsid w:val="0041774E"/>
    <w:rsid w:val="004177FE"/>
    <w:rsid w:val="0041797E"/>
    <w:rsid w:val="00417BDD"/>
    <w:rsid w:val="00417DC9"/>
    <w:rsid w:val="0042005A"/>
    <w:rsid w:val="0042042C"/>
    <w:rsid w:val="0042069C"/>
    <w:rsid w:val="004207E3"/>
    <w:rsid w:val="00420A57"/>
    <w:rsid w:val="00420B23"/>
    <w:rsid w:val="00420DFE"/>
    <w:rsid w:val="00420F29"/>
    <w:rsid w:val="00421816"/>
    <w:rsid w:val="00421D8D"/>
    <w:rsid w:val="00421F7A"/>
    <w:rsid w:val="00422514"/>
    <w:rsid w:val="004227A9"/>
    <w:rsid w:val="004229CC"/>
    <w:rsid w:val="00422A07"/>
    <w:rsid w:val="004230B9"/>
    <w:rsid w:val="004230E1"/>
    <w:rsid w:val="0042385A"/>
    <w:rsid w:val="00423AA7"/>
    <w:rsid w:val="00423E98"/>
    <w:rsid w:val="00424536"/>
    <w:rsid w:val="0042466F"/>
    <w:rsid w:val="004249DC"/>
    <w:rsid w:val="00424AE2"/>
    <w:rsid w:val="004250F2"/>
    <w:rsid w:val="0042553A"/>
    <w:rsid w:val="0042566B"/>
    <w:rsid w:val="0042583F"/>
    <w:rsid w:val="004258B1"/>
    <w:rsid w:val="00425D8D"/>
    <w:rsid w:val="00425DDD"/>
    <w:rsid w:val="0042602E"/>
    <w:rsid w:val="004261F4"/>
    <w:rsid w:val="00426608"/>
    <w:rsid w:val="00426B77"/>
    <w:rsid w:val="00426CBC"/>
    <w:rsid w:val="00427682"/>
    <w:rsid w:val="004276BC"/>
    <w:rsid w:val="00430345"/>
    <w:rsid w:val="00430B29"/>
    <w:rsid w:val="00430CF7"/>
    <w:rsid w:val="00431581"/>
    <w:rsid w:val="004315FD"/>
    <w:rsid w:val="00431785"/>
    <w:rsid w:val="004321EF"/>
    <w:rsid w:val="004325BB"/>
    <w:rsid w:val="00432644"/>
    <w:rsid w:val="004328CA"/>
    <w:rsid w:val="00432961"/>
    <w:rsid w:val="00433064"/>
    <w:rsid w:val="004335FA"/>
    <w:rsid w:val="00433605"/>
    <w:rsid w:val="004339B8"/>
    <w:rsid w:val="00433AAE"/>
    <w:rsid w:val="00433C7E"/>
    <w:rsid w:val="004345B8"/>
    <w:rsid w:val="00434C21"/>
    <w:rsid w:val="00434C63"/>
    <w:rsid w:val="00434DDD"/>
    <w:rsid w:val="00435407"/>
    <w:rsid w:val="00435699"/>
    <w:rsid w:val="004359DB"/>
    <w:rsid w:val="00435FA0"/>
    <w:rsid w:val="00435FD6"/>
    <w:rsid w:val="00436791"/>
    <w:rsid w:val="00436AEE"/>
    <w:rsid w:val="00436D6A"/>
    <w:rsid w:val="004373B1"/>
    <w:rsid w:val="004377C0"/>
    <w:rsid w:val="00437B2C"/>
    <w:rsid w:val="00437D22"/>
    <w:rsid w:val="004400F5"/>
    <w:rsid w:val="00440294"/>
    <w:rsid w:val="0044067E"/>
    <w:rsid w:val="004408D2"/>
    <w:rsid w:val="0044100E"/>
    <w:rsid w:val="00441406"/>
    <w:rsid w:val="0044179A"/>
    <w:rsid w:val="004419C2"/>
    <w:rsid w:val="00442228"/>
    <w:rsid w:val="00442681"/>
    <w:rsid w:val="00442A08"/>
    <w:rsid w:val="00442BE1"/>
    <w:rsid w:val="00442CB2"/>
    <w:rsid w:val="00443068"/>
    <w:rsid w:val="0044329D"/>
    <w:rsid w:val="00443B69"/>
    <w:rsid w:val="00443BDA"/>
    <w:rsid w:val="00443D47"/>
    <w:rsid w:val="00443D72"/>
    <w:rsid w:val="00443E9F"/>
    <w:rsid w:val="00444019"/>
    <w:rsid w:val="004443D3"/>
    <w:rsid w:val="00444FA8"/>
    <w:rsid w:val="00445007"/>
    <w:rsid w:val="004463E0"/>
    <w:rsid w:val="0044667B"/>
    <w:rsid w:val="004467AD"/>
    <w:rsid w:val="004467D1"/>
    <w:rsid w:val="00446A92"/>
    <w:rsid w:val="004471A5"/>
    <w:rsid w:val="0045009F"/>
    <w:rsid w:val="00450169"/>
    <w:rsid w:val="004503BD"/>
    <w:rsid w:val="004505FC"/>
    <w:rsid w:val="004509AF"/>
    <w:rsid w:val="00450A5B"/>
    <w:rsid w:val="00450CEA"/>
    <w:rsid w:val="0045110F"/>
    <w:rsid w:val="00451433"/>
    <w:rsid w:val="00451BF0"/>
    <w:rsid w:val="00451F4F"/>
    <w:rsid w:val="0045226B"/>
    <w:rsid w:val="004524B1"/>
    <w:rsid w:val="0045253A"/>
    <w:rsid w:val="0045262A"/>
    <w:rsid w:val="004528A6"/>
    <w:rsid w:val="00452F0B"/>
    <w:rsid w:val="0045373F"/>
    <w:rsid w:val="00453776"/>
    <w:rsid w:val="00454817"/>
    <w:rsid w:val="004563EE"/>
    <w:rsid w:val="00456832"/>
    <w:rsid w:val="00456E39"/>
    <w:rsid w:val="00456F03"/>
    <w:rsid w:val="00457224"/>
    <w:rsid w:val="0045742B"/>
    <w:rsid w:val="00457443"/>
    <w:rsid w:val="00457599"/>
    <w:rsid w:val="004577F4"/>
    <w:rsid w:val="00457AB5"/>
    <w:rsid w:val="00457C66"/>
    <w:rsid w:val="004602A3"/>
    <w:rsid w:val="004602FE"/>
    <w:rsid w:val="00460306"/>
    <w:rsid w:val="004603DD"/>
    <w:rsid w:val="00460410"/>
    <w:rsid w:val="0046062C"/>
    <w:rsid w:val="00461077"/>
    <w:rsid w:val="004611A6"/>
    <w:rsid w:val="004615CC"/>
    <w:rsid w:val="00461800"/>
    <w:rsid w:val="00461818"/>
    <w:rsid w:val="004626A7"/>
    <w:rsid w:val="00462798"/>
    <w:rsid w:val="00462E9B"/>
    <w:rsid w:val="004636F5"/>
    <w:rsid w:val="00463C16"/>
    <w:rsid w:val="00463D52"/>
    <w:rsid w:val="00463E2B"/>
    <w:rsid w:val="00463E7E"/>
    <w:rsid w:val="0046405E"/>
    <w:rsid w:val="0046418B"/>
    <w:rsid w:val="00464781"/>
    <w:rsid w:val="00464913"/>
    <w:rsid w:val="00465149"/>
    <w:rsid w:val="0046537A"/>
    <w:rsid w:val="004659F5"/>
    <w:rsid w:val="00465CBC"/>
    <w:rsid w:val="00465DCD"/>
    <w:rsid w:val="00465E63"/>
    <w:rsid w:val="004678E9"/>
    <w:rsid w:val="00467AFE"/>
    <w:rsid w:val="00467D01"/>
    <w:rsid w:val="004700D9"/>
    <w:rsid w:val="004702B1"/>
    <w:rsid w:val="0047030F"/>
    <w:rsid w:val="004703D2"/>
    <w:rsid w:val="004706F4"/>
    <w:rsid w:val="00470819"/>
    <w:rsid w:val="00470A0F"/>
    <w:rsid w:val="004711E3"/>
    <w:rsid w:val="0047174B"/>
    <w:rsid w:val="004717B4"/>
    <w:rsid w:val="00471A04"/>
    <w:rsid w:val="00471A3B"/>
    <w:rsid w:val="00471C9D"/>
    <w:rsid w:val="00471F5F"/>
    <w:rsid w:val="0047313B"/>
    <w:rsid w:val="004732EC"/>
    <w:rsid w:val="004734D4"/>
    <w:rsid w:val="00473A90"/>
    <w:rsid w:val="00473B71"/>
    <w:rsid w:val="00473C16"/>
    <w:rsid w:val="00473CC1"/>
    <w:rsid w:val="00474413"/>
    <w:rsid w:val="00474868"/>
    <w:rsid w:val="00474924"/>
    <w:rsid w:val="00475234"/>
    <w:rsid w:val="00475893"/>
    <w:rsid w:val="00475B18"/>
    <w:rsid w:val="00475CB0"/>
    <w:rsid w:val="00475FCF"/>
    <w:rsid w:val="00476024"/>
    <w:rsid w:val="00476942"/>
    <w:rsid w:val="00476ADB"/>
    <w:rsid w:val="00477D40"/>
    <w:rsid w:val="00480341"/>
    <w:rsid w:val="00481026"/>
    <w:rsid w:val="0048131F"/>
    <w:rsid w:val="004815DE"/>
    <w:rsid w:val="004818EE"/>
    <w:rsid w:val="00481B6F"/>
    <w:rsid w:val="00481F21"/>
    <w:rsid w:val="00482190"/>
    <w:rsid w:val="004830B1"/>
    <w:rsid w:val="0048311E"/>
    <w:rsid w:val="00483124"/>
    <w:rsid w:val="00483314"/>
    <w:rsid w:val="004839CC"/>
    <w:rsid w:val="00483BAE"/>
    <w:rsid w:val="00483BE7"/>
    <w:rsid w:val="00484062"/>
    <w:rsid w:val="00484203"/>
    <w:rsid w:val="0048434D"/>
    <w:rsid w:val="0048479B"/>
    <w:rsid w:val="004848BD"/>
    <w:rsid w:val="004848FE"/>
    <w:rsid w:val="00484DEB"/>
    <w:rsid w:val="00484EB8"/>
    <w:rsid w:val="004857BB"/>
    <w:rsid w:val="00485E59"/>
    <w:rsid w:val="00486907"/>
    <w:rsid w:val="00486CE7"/>
    <w:rsid w:val="00486D78"/>
    <w:rsid w:val="00487066"/>
    <w:rsid w:val="00487567"/>
    <w:rsid w:val="0048771E"/>
    <w:rsid w:val="0048781D"/>
    <w:rsid w:val="00487837"/>
    <w:rsid w:val="00487AE2"/>
    <w:rsid w:val="00490038"/>
    <w:rsid w:val="004903A0"/>
    <w:rsid w:val="00490479"/>
    <w:rsid w:val="00490535"/>
    <w:rsid w:val="0049137B"/>
    <w:rsid w:val="0049175D"/>
    <w:rsid w:val="00491E24"/>
    <w:rsid w:val="00492347"/>
    <w:rsid w:val="00492A56"/>
    <w:rsid w:val="00492DC4"/>
    <w:rsid w:val="00493A09"/>
    <w:rsid w:val="00493C8D"/>
    <w:rsid w:val="00493CCF"/>
    <w:rsid w:val="004942B2"/>
    <w:rsid w:val="004947C1"/>
    <w:rsid w:val="00494E86"/>
    <w:rsid w:val="00495188"/>
    <w:rsid w:val="00495758"/>
    <w:rsid w:val="0049585C"/>
    <w:rsid w:val="00495FA8"/>
    <w:rsid w:val="0049601E"/>
    <w:rsid w:val="00496398"/>
    <w:rsid w:val="00496821"/>
    <w:rsid w:val="00496882"/>
    <w:rsid w:val="004968FF"/>
    <w:rsid w:val="00497189"/>
    <w:rsid w:val="004974BB"/>
    <w:rsid w:val="00497867"/>
    <w:rsid w:val="00497AFF"/>
    <w:rsid w:val="00497DF8"/>
    <w:rsid w:val="004A0187"/>
    <w:rsid w:val="004A110D"/>
    <w:rsid w:val="004A11A2"/>
    <w:rsid w:val="004A198A"/>
    <w:rsid w:val="004A1D22"/>
    <w:rsid w:val="004A1FB4"/>
    <w:rsid w:val="004A2423"/>
    <w:rsid w:val="004A27B8"/>
    <w:rsid w:val="004A2884"/>
    <w:rsid w:val="004A2A65"/>
    <w:rsid w:val="004A3064"/>
    <w:rsid w:val="004A3352"/>
    <w:rsid w:val="004A3453"/>
    <w:rsid w:val="004A365A"/>
    <w:rsid w:val="004A36DD"/>
    <w:rsid w:val="004A3842"/>
    <w:rsid w:val="004A3A98"/>
    <w:rsid w:val="004A3AE1"/>
    <w:rsid w:val="004A4018"/>
    <w:rsid w:val="004A44E0"/>
    <w:rsid w:val="004A4968"/>
    <w:rsid w:val="004A4C93"/>
    <w:rsid w:val="004A4EA2"/>
    <w:rsid w:val="004A5336"/>
    <w:rsid w:val="004A56AA"/>
    <w:rsid w:val="004A58CB"/>
    <w:rsid w:val="004A59B0"/>
    <w:rsid w:val="004A5C1C"/>
    <w:rsid w:val="004A5D09"/>
    <w:rsid w:val="004A6236"/>
    <w:rsid w:val="004A649D"/>
    <w:rsid w:val="004A73B6"/>
    <w:rsid w:val="004B0321"/>
    <w:rsid w:val="004B1111"/>
    <w:rsid w:val="004B1316"/>
    <w:rsid w:val="004B1374"/>
    <w:rsid w:val="004B13CD"/>
    <w:rsid w:val="004B14A4"/>
    <w:rsid w:val="004B17EF"/>
    <w:rsid w:val="004B18F2"/>
    <w:rsid w:val="004B1DFD"/>
    <w:rsid w:val="004B2DEA"/>
    <w:rsid w:val="004B2E9A"/>
    <w:rsid w:val="004B3118"/>
    <w:rsid w:val="004B32F2"/>
    <w:rsid w:val="004B349B"/>
    <w:rsid w:val="004B3A75"/>
    <w:rsid w:val="004B3BBC"/>
    <w:rsid w:val="004B3D5A"/>
    <w:rsid w:val="004B518D"/>
    <w:rsid w:val="004B5251"/>
    <w:rsid w:val="004B531A"/>
    <w:rsid w:val="004B55BE"/>
    <w:rsid w:val="004B577F"/>
    <w:rsid w:val="004B5ABD"/>
    <w:rsid w:val="004B70FD"/>
    <w:rsid w:val="004B777D"/>
    <w:rsid w:val="004B77A8"/>
    <w:rsid w:val="004B77A9"/>
    <w:rsid w:val="004B78F8"/>
    <w:rsid w:val="004B7B46"/>
    <w:rsid w:val="004B7B50"/>
    <w:rsid w:val="004B7D43"/>
    <w:rsid w:val="004B7EC6"/>
    <w:rsid w:val="004B7F4E"/>
    <w:rsid w:val="004C02D2"/>
    <w:rsid w:val="004C0966"/>
    <w:rsid w:val="004C0C94"/>
    <w:rsid w:val="004C0FE6"/>
    <w:rsid w:val="004C189A"/>
    <w:rsid w:val="004C1BDC"/>
    <w:rsid w:val="004C1F32"/>
    <w:rsid w:val="004C2021"/>
    <w:rsid w:val="004C2231"/>
    <w:rsid w:val="004C32F7"/>
    <w:rsid w:val="004C378D"/>
    <w:rsid w:val="004C3C0B"/>
    <w:rsid w:val="004C4318"/>
    <w:rsid w:val="004C4DE2"/>
    <w:rsid w:val="004C53DC"/>
    <w:rsid w:val="004C5DCF"/>
    <w:rsid w:val="004C63F5"/>
    <w:rsid w:val="004C661E"/>
    <w:rsid w:val="004C67A5"/>
    <w:rsid w:val="004C680E"/>
    <w:rsid w:val="004C6C58"/>
    <w:rsid w:val="004C6D46"/>
    <w:rsid w:val="004C715A"/>
    <w:rsid w:val="004C7863"/>
    <w:rsid w:val="004D0B90"/>
    <w:rsid w:val="004D0D0E"/>
    <w:rsid w:val="004D0E9E"/>
    <w:rsid w:val="004D0ED6"/>
    <w:rsid w:val="004D106C"/>
    <w:rsid w:val="004D1530"/>
    <w:rsid w:val="004D1923"/>
    <w:rsid w:val="004D1CF9"/>
    <w:rsid w:val="004D20B2"/>
    <w:rsid w:val="004D2378"/>
    <w:rsid w:val="004D237A"/>
    <w:rsid w:val="004D24C6"/>
    <w:rsid w:val="004D2648"/>
    <w:rsid w:val="004D2EB3"/>
    <w:rsid w:val="004D2F6E"/>
    <w:rsid w:val="004D2F81"/>
    <w:rsid w:val="004D323C"/>
    <w:rsid w:val="004D3919"/>
    <w:rsid w:val="004D5814"/>
    <w:rsid w:val="004D621A"/>
    <w:rsid w:val="004D63AA"/>
    <w:rsid w:val="004D66BC"/>
    <w:rsid w:val="004D7647"/>
    <w:rsid w:val="004D7B13"/>
    <w:rsid w:val="004E01B4"/>
    <w:rsid w:val="004E0221"/>
    <w:rsid w:val="004E0289"/>
    <w:rsid w:val="004E0650"/>
    <w:rsid w:val="004E0691"/>
    <w:rsid w:val="004E0998"/>
    <w:rsid w:val="004E0DDF"/>
    <w:rsid w:val="004E13E3"/>
    <w:rsid w:val="004E15D7"/>
    <w:rsid w:val="004E16CE"/>
    <w:rsid w:val="004E17C8"/>
    <w:rsid w:val="004E1865"/>
    <w:rsid w:val="004E1F82"/>
    <w:rsid w:val="004E296A"/>
    <w:rsid w:val="004E2BBF"/>
    <w:rsid w:val="004E2EEC"/>
    <w:rsid w:val="004E2FC7"/>
    <w:rsid w:val="004E3051"/>
    <w:rsid w:val="004E3081"/>
    <w:rsid w:val="004E35B1"/>
    <w:rsid w:val="004E3897"/>
    <w:rsid w:val="004E38AC"/>
    <w:rsid w:val="004E38EC"/>
    <w:rsid w:val="004E4265"/>
    <w:rsid w:val="004E44F5"/>
    <w:rsid w:val="004E4560"/>
    <w:rsid w:val="004E4982"/>
    <w:rsid w:val="004E4B3D"/>
    <w:rsid w:val="004E4E91"/>
    <w:rsid w:val="004E4FDA"/>
    <w:rsid w:val="004E5035"/>
    <w:rsid w:val="004E527D"/>
    <w:rsid w:val="004E5F7D"/>
    <w:rsid w:val="004E6308"/>
    <w:rsid w:val="004E6C7E"/>
    <w:rsid w:val="004E71C8"/>
    <w:rsid w:val="004E77BF"/>
    <w:rsid w:val="004E7C24"/>
    <w:rsid w:val="004F04A3"/>
    <w:rsid w:val="004F0F9B"/>
    <w:rsid w:val="004F1690"/>
    <w:rsid w:val="004F1CFF"/>
    <w:rsid w:val="004F1D49"/>
    <w:rsid w:val="004F20EB"/>
    <w:rsid w:val="004F21BA"/>
    <w:rsid w:val="004F2239"/>
    <w:rsid w:val="004F37F5"/>
    <w:rsid w:val="004F3927"/>
    <w:rsid w:val="004F3A61"/>
    <w:rsid w:val="004F3A79"/>
    <w:rsid w:val="004F3D86"/>
    <w:rsid w:val="004F41B6"/>
    <w:rsid w:val="004F43B3"/>
    <w:rsid w:val="004F4C91"/>
    <w:rsid w:val="004F4D34"/>
    <w:rsid w:val="004F4FBE"/>
    <w:rsid w:val="004F54AA"/>
    <w:rsid w:val="004F592A"/>
    <w:rsid w:val="004F60F7"/>
    <w:rsid w:val="004F618B"/>
    <w:rsid w:val="004F640C"/>
    <w:rsid w:val="004F66E2"/>
    <w:rsid w:val="004F6874"/>
    <w:rsid w:val="004F6C5C"/>
    <w:rsid w:val="004F6FB2"/>
    <w:rsid w:val="004F74A3"/>
    <w:rsid w:val="004F77DF"/>
    <w:rsid w:val="004F784D"/>
    <w:rsid w:val="004F7872"/>
    <w:rsid w:val="004F7EB2"/>
    <w:rsid w:val="004F7F29"/>
    <w:rsid w:val="00500546"/>
    <w:rsid w:val="00500889"/>
    <w:rsid w:val="0050088E"/>
    <w:rsid w:val="005010B8"/>
    <w:rsid w:val="005013D4"/>
    <w:rsid w:val="00501493"/>
    <w:rsid w:val="00501A47"/>
    <w:rsid w:val="00501AD0"/>
    <w:rsid w:val="00501D20"/>
    <w:rsid w:val="0050207E"/>
    <w:rsid w:val="0050294F"/>
    <w:rsid w:val="00502E93"/>
    <w:rsid w:val="00503210"/>
    <w:rsid w:val="00503242"/>
    <w:rsid w:val="005036E0"/>
    <w:rsid w:val="005037C0"/>
    <w:rsid w:val="005042F1"/>
    <w:rsid w:val="005044C3"/>
    <w:rsid w:val="0050471A"/>
    <w:rsid w:val="00504821"/>
    <w:rsid w:val="00504AE7"/>
    <w:rsid w:val="00504B17"/>
    <w:rsid w:val="0050509A"/>
    <w:rsid w:val="00505215"/>
    <w:rsid w:val="00505F21"/>
    <w:rsid w:val="00506148"/>
    <w:rsid w:val="0050628A"/>
    <w:rsid w:val="005065CF"/>
    <w:rsid w:val="0050675B"/>
    <w:rsid w:val="00506BAF"/>
    <w:rsid w:val="00506F7C"/>
    <w:rsid w:val="00507085"/>
    <w:rsid w:val="00507138"/>
    <w:rsid w:val="00507169"/>
    <w:rsid w:val="0050757A"/>
    <w:rsid w:val="005075E6"/>
    <w:rsid w:val="005078DA"/>
    <w:rsid w:val="00507A08"/>
    <w:rsid w:val="00507BAC"/>
    <w:rsid w:val="00507C7C"/>
    <w:rsid w:val="00507CF6"/>
    <w:rsid w:val="00507DE1"/>
    <w:rsid w:val="00507FFE"/>
    <w:rsid w:val="005108C7"/>
    <w:rsid w:val="00511209"/>
    <w:rsid w:val="00511EBB"/>
    <w:rsid w:val="005120F7"/>
    <w:rsid w:val="005121B3"/>
    <w:rsid w:val="0051234B"/>
    <w:rsid w:val="0051255C"/>
    <w:rsid w:val="00512F8C"/>
    <w:rsid w:val="0051318A"/>
    <w:rsid w:val="00513267"/>
    <w:rsid w:val="00513342"/>
    <w:rsid w:val="0051348E"/>
    <w:rsid w:val="00513610"/>
    <w:rsid w:val="005137AB"/>
    <w:rsid w:val="00513EC5"/>
    <w:rsid w:val="00514197"/>
    <w:rsid w:val="005141BF"/>
    <w:rsid w:val="00514321"/>
    <w:rsid w:val="00514781"/>
    <w:rsid w:val="00514DE2"/>
    <w:rsid w:val="00515205"/>
    <w:rsid w:val="00515377"/>
    <w:rsid w:val="005153CD"/>
    <w:rsid w:val="005156CB"/>
    <w:rsid w:val="0051590A"/>
    <w:rsid w:val="005159B8"/>
    <w:rsid w:val="00515CC9"/>
    <w:rsid w:val="00515E53"/>
    <w:rsid w:val="005161D8"/>
    <w:rsid w:val="005165B6"/>
    <w:rsid w:val="0051664E"/>
    <w:rsid w:val="00516764"/>
    <w:rsid w:val="00516C99"/>
    <w:rsid w:val="00516E58"/>
    <w:rsid w:val="00517BD9"/>
    <w:rsid w:val="00517CB3"/>
    <w:rsid w:val="005200E4"/>
    <w:rsid w:val="0052032B"/>
    <w:rsid w:val="005204E5"/>
    <w:rsid w:val="005209B3"/>
    <w:rsid w:val="00521447"/>
    <w:rsid w:val="005218EE"/>
    <w:rsid w:val="00521B82"/>
    <w:rsid w:val="00521BE2"/>
    <w:rsid w:val="00521D28"/>
    <w:rsid w:val="005220FA"/>
    <w:rsid w:val="0052228A"/>
    <w:rsid w:val="0052264F"/>
    <w:rsid w:val="005226E5"/>
    <w:rsid w:val="005233F0"/>
    <w:rsid w:val="0052348E"/>
    <w:rsid w:val="005234C6"/>
    <w:rsid w:val="00523922"/>
    <w:rsid w:val="00523C42"/>
    <w:rsid w:val="00523C81"/>
    <w:rsid w:val="005245DB"/>
    <w:rsid w:val="0052498F"/>
    <w:rsid w:val="00524B3D"/>
    <w:rsid w:val="0052571C"/>
    <w:rsid w:val="00525733"/>
    <w:rsid w:val="00525F4B"/>
    <w:rsid w:val="00526779"/>
    <w:rsid w:val="00526A75"/>
    <w:rsid w:val="00526AEA"/>
    <w:rsid w:val="00526BD7"/>
    <w:rsid w:val="00527372"/>
    <w:rsid w:val="005278F9"/>
    <w:rsid w:val="00527D26"/>
    <w:rsid w:val="00527E0B"/>
    <w:rsid w:val="00527E6F"/>
    <w:rsid w:val="0053028F"/>
    <w:rsid w:val="0053029C"/>
    <w:rsid w:val="00530451"/>
    <w:rsid w:val="005309DE"/>
    <w:rsid w:val="005311E0"/>
    <w:rsid w:val="00531A1F"/>
    <w:rsid w:val="00531D11"/>
    <w:rsid w:val="0053261A"/>
    <w:rsid w:val="0053261E"/>
    <w:rsid w:val="0053271F"/>
    <w:rsid w:val="00532818"/>
    <w:rsid w:val="005329C3"/>
    <w:rsid w:val="00532ABF"/>
    <w:rsid w:val="00533BB2"/>
    <w:rsid w:val="00533CD0"/>
    <w:rsid w:val="00533D7C"/>
    <w:rsid w:val="005341CF"/>
    <w:rsid w:val="005344B2"/>
    <w:rsid w:val="00534564"/>
    <w:rsid w:val="005346B4"/>
    <w:rsid w:val="00534E49"/>
    <w:rsid w:val="005350B8"/>
    <w:rsid w:val="00535245"/>
    <w:rsid w:val="005352E0"/>
    <w:rsid w:val="00535BEE"/>
    <w:rsid w:val="00535D2B"/>
    <w:rsid w:val="0053632C"/>
    <w:rsid w:val="0053652F"/>
    <w:rsid w:val="0053656F"/>
    <w:rsid w:val="005366B1"/>
    <w:rsid w:val="00536A9F"/>
    <w:rsid w:val="00536D97"/>
    <w:rsid w:val="00536FC5"/>
    <w:rsid w:val="0053705A"/>
    <w:rsid w:val="005370E5"/>
    <w:rsid w:val="005378C6"/>
    <w:rsid w:val="00537BA3"/>
    <w:rsid w:val="0054041F"/>
    <w:rsid w:val="005406E3"/>
    <w:rsid w:val="00540851"/>
    <w:rsid w:val="00540A14"/>
    <w:rsid w:val="00540D9B"/>
    <w:rsid w:val="00541067"/>
    <w:rsid w:val="0054131C"/>
    <w:rsid w:val="00541446"/>
    <w:rsid w:val="00541596"/>
    <w:rsid w:val="005415B3"/>
    <w:rsid w:val="0054174D"/>
    <w:rsid w:val="00541AB5"/>
    <w:rsid w:val="005425B2"/>
    <w:rsid w:val="005427F3"/>
    <w:rsid w:val="00542DDB"/>
    <w:rsid w:val="00542EC9"/>
    <w:rsid w:val="00543E81"/>
    <w:rsid w:val="00544A76"/>
    <w:rsid w:val="00544B1F"/>
    <w:rsid w:val="0054504B"/>
    <w:rsid w:val="00545405"/>
    <w:rsid w:val="00545549"/>
    <w:rsid w:val="00545561"/>
    <w:rsid w:val="00545770"/>
    <w:rsid w:val="00545CE8"/>
    <w:rsid w:val="00545E53"/>
    <w:rsid w:val="0054622D"/>
    <w:rsid w:val="0054638C"/>
    <w:rsid w:val="00546811"/>
    <w:rsid w:val="00550104"/>
    <w:rsid w:val="005519C7"/>
    <w:rsid w:val="00552213"/>
    <w:rsid w:val="00552ABD"/>
    <w:rsid w:val="00552E14"/>
    <w:rsid w:val="00552FD1"/>
    <w:rsid w:val="005532E4"/>
    <w:rsid w:val="00553C5E"/>
    <w:rsid w:val="005549B7"/>
    <w:rsid w:val="00554DDC"/>
    <w:rsid w:val="0055534A"/>
    <w:rsid w:val="005553EE"/>
    <w:rsid w:val="00555544"/>
    <w:rsid w:val="005558C1"/>
    <w:rsid w:val="005560BF"/>
    <w:rsid w:val="00556421"/>
    <w:rsid w:val="005567B6"/>
    <w:rsid w:val="00556940"/>
    <w:rsid w:val="0055699A"/>
    <w:rsid w:val="00556B8F"/>
    <w:rsid w:val="0055788F"/>
    <w:rsid w:val="005579B2"/>
    <w:rsid w:val="005603AE"/>
    <w:rsid w:val="00560457"/>
    <w:rsid w:val="005605F5"/>
    <w:rsid w:val="005605FE"/>
    <w:rsid w:val="00560699"/>
    <w:rsid w:val="005609E8"/>
    <w:rsid w:val="00560A90"/>
    <w:rsid w:val="00560B71"/>
    <w:rsid w:val="00560E61"/>
    <w:rsid w:val="00560F8D"/>
    <w:rsid w:val="005615C5"/>
    <w:rsid w:val="00561954"/>
    <w:rsid w:val="005624B8"/>
    <w:rsid w:val="0056279A"/>
    <w:rsid w:val="00562C8C"/>
    <w:rsid w:val="005631D0"/>
    <w:rsid w:val="005639F6"/>
    <w:rsid w:val="00564300"/>
    <w:rsid w:val="005644E1"/>
    <w:rsid w:val="0056454C"/>
    <w:rsid w:val="00564748"/>
    <w:rsid w:val="005648B2"/>
    <w:rsid w:val="00565128"/>
    <w:rsid w:val="005651BE"/>
    <w:rsid w:val="0056560A"/>
    <w:rsid w:val="005657C3"/>
    <w:rsid w:val="00565A09"/>
    <w:rsid w:val="00565F7A"/>
    <w:rsid w:val="0056674E"/>
    <w:rsid w:val="0056746B"/>
    <w:rsid w:val="0056795E"/>
    <w:rsid w:val="00567B85"/>
    <w:rsid w:val="00570177"/>
    <w:rsid w:val="0057018B"/>
    <w:rsid w:val="0057018F"/>
    <w:rsid w:val="005702F4"/>
    <w:rsid w:val="00570500"/>
    <w:rsid w:val="0057089A"/>
    <w:rsid w:val="00570C37"/>
    <w:rsid w:val="00570F42"/>
    <w:rsid w:val="005722D7"/>
    <w:rsid w:val="00572410"/>
    <w:rsid w:val="005725BE"/>
    <w:rsid w:val="0057268B"/>
    <w:rsid w:val="00572956"/>
    <w:rsid w:val="00572ADB"/>
    <w:rsid w:val="00572DEC"/>
    <w:rsid w:val="00572E1C"/>
    <w:rsid w:val="005739BA"/>
    <w:rsid w:val="00573F19"/>
    <w:rsid w:val="00573FC7"/>
    <w:rsid w:val="00573FE3"/>
    <w:rsid w:val="00573FF2"/>
    <w:rsid w:val="005749F2"/>
    <w:rsid w:val="005751CE"/>
    <w:rsid w:val="00575B12"/>
    <w:rsid w:val="00575F09"/>
    <w:rsid w:val="005760F3"/>
    <w:rsid w:val="0057631A"/>
    <w:rsid w:val="00576532"/>
    <w:rsid w:val="00576D28"/>
    <w:rsid w:val="005770C8"/>
    <w:rsid w:val="0057728A"/>
    <w:rsid w:val="005806EF"/>
    <w:rsid w:val="0058081A"/>
    <w:rsid w:val="005809A8"/>
    <w:rsid w:val="00580CAC"/>
    <w:rsid w:val="00581AC5"/>
    <w:rsid w:val="00581FB9"/>
    <w:rsid w:val="0058210E"/>
    <w:rsid w:val="005824A4"/>
    <w:rsid w:val="00582A94"/>
    <w:rsid w:val="00582C25"/>
    <w:rsid w:val="0058389B"/>
    <w:rsid w:val="0058390F"/>
    <w:rsid w:val="005845D7"/>
    <w:rsid w:val="005846E0"/>
    <w:rsid w:val="00584F25"/>
    <w:rsid w:val="0058549C"/>
    <w:rsid w:val="0058555E"/>
    <w:rsid w:val="00585AF3"/>
    <w:rsid w:val="00585DDB"/>
    <w:rsid w:val="00585FF5"/>
    <w:rsid w:val="00586030"/>
    <w:rsid w:val="00586040"/>
    <w:rsid w:val="00586188"/>
    <w:rsid w:val="00586AC8"/>
    <w:rsid w:val="0058726B"/>
    <w:rsid w:val="005875A6"/>
    <w:rsid w:val="00587940"/>
    <w:rsid w:val="0059042B"/>
    <w:rsid w:val="00590963"/>
    <w:rsid w:val="00590B54"/>
    <w:rsid w:val="0059103D"/>
    <w:rsid w:val="00591376"/>
    <w:rsid w:val="005915FB"/>
    <w:rsid w:val="00591C54"/>
    <w:rsid w:val="00592676"/>
    <w:rsid w:val="00592D67"/>
    <w:rsid w:val="00592EC0"/>
    <w:rsid w:val="005930DA"/>
    <w:rsid w:val="005932A7"/>
    <w:rsid w:val="00593A69"/>
    <w:rsid w:val="00594BD2"/>
    <w:rsid w:val="00594E68"/>
    <w:rsid w:val="0059514E"/>
    <w:rsid w:val="005952BC"/>
    <w:rsid w:val="00595A7B"/>
    <w:rsid w:val="00595C0F"/>
    <w:rsid w:val="0059635E"/>
    <w:rsid w:val="00596505"/>
    <w:rsid w:val="00596FF0"/>
    <w:rsid w:val="00597E73"/>
    <w:rsid w:val="00597F18"/>
    <w:rsid w:val="005A07CD"/>
    <w:rsid w:val="005A0871"/>
    <w:rsid w:val="005A09CE"/>
    <w:rsid w:val="005A127D"/>
    <w:rsid w:val="005A129E"/>
    <w:rsid w:val="005A1977"/>
    <w:rsid w:val="005A1B1B"/>
    <w:rsid w:val="005A1B5A"/>
    <w:rsid w:val="005A1C1B"/>
    <w:rsid w:val="005A1F19"/>
    <w:rsid w:val="005A2127"/>
    <w:rsid w:val="005A237C"/>
    <w:rsid w:val="005A2485"/>
    <w:rsid w:val="005A29E7"/>
    <w:rsid w:val="005A2A16"/>
    <w:rsid w:val="005A3270"/>
    <w:rsid w:val="005A3E2D"/>
    <w:rsid w:val="005A405E"/>
    <w:rsid w:val="005A420A"/>
    <w:rsid w:val="005A45B3"/>
    <w:rsid w:val="005A4F3D"/>
    <w:rsid w:val="005A4F8A"/>
    <w:rsid w:val="005A5325"/>
    <w:rsid w:val="005A535E"/>
    <w:rsid w:val="005A5406"/>
    <w:rsid w:val="005A5A96"/>
    <w:rsid w:val="005A5B47"/>
    <w:rsid w:val="005A5B83"/>
    <w:rsid w:val="005A6094"/>
    <w:rsid w:val="005A6532"/>
    <w:rsid w:val="005A6564"/>
    <w:rsid w:val="005A6CE6"/>
    <w:rsid w:val="005A74EC"/>
    <w:rsid w:val="005A7BEB"/>
    <w:rsid w:val="005A7BFA"/>
    <w:rsid w:val="005B0128"/>
    <w:rsid w:val="005B0170"/>
    <w:rsid w:val="005B03E9"/>
    <w:rsid w:val="005B1ABC"/>
    <w:rsid w:val="005B1E87"/>
    <w:rsid w:val="005B2B52"/>
    <w:rsid w:val="005B311C"/>
    <w:rsid w:val="005B3905"/>
    <w:rsid w:val="005B3D72"/>
    <w:rsid w:val="005B3E36"/>
    <w:rsid w:val="005B41DB"/>
    <w:rsid w:val="005B4306"/>
    <w:rsid w:val="005B4914"/>
    <w:rsid w:val="005B4E6D"/>
    <w:rsid w:val="005B578C"/>
    <w:rsid w:val="005B581C"/>
    <w:rsid w:val="005B5839"/>
    <w:rsid w:val="005B59FD"/>
    <w:rsid w:val="005B5EA5"/>
    <w:rsid w:val="005B61D7"/>
    <w:rsid w:val="005B6691"/>
    <w:rsid w:val="005B66A5"/>
    <w:rsid w:val="005B69F9"/>
    <w:rsid w:val="005B6C44"/>
    <w:rsid w:val="005B6F08"/>
    <w:rsid w:val="005B71B8"/>
    <w:rsid w:val="005B7806"/>
    <w:rsid w:val="005B7D77"/>
    <w:rsid w:val="005C0322"/>
    <w:rsid w:val="005C06C9"/>
    <w:rsid w:val="005C0ADF"/>
    <w:rsid w:val="005C1A36"/>
    <w:rsid w:val="005C1F02"/>
    <w:rsid w:val="005C200D"/>
    <w:rsid w:val="005C2C9E"/>
    <w:rsid w:val="005C2EBA"/>
    <w:rsid w:val="005C3140"/>
    <w:rsid w:val="005C344C"/>
    <w:rsid w:val="005C34E3"/>
    <w:rsid w:val="005C3AB9"/>
    <w:rsid w:val="005C3D8B"/>
    <w:rsid w:val="005C4081"/>
    <w:rsid w:val="005C424C"/>
    <w:rsid w:val="005C42FB"/>
    <w:rsid w:val="005C4663"/>
    <w:rsid w:val="005C4864"/>
    <w:rsid w:val="005C4C44"/>
    <w:rsid w:val="005C4DBA"/>
    <w:rsid w:val="005C5299"/>
    <w:rsid w:val="005C545C"/>
    <w:rsid w:val="005C5B8C"/>
    <w:rsid w:val="005C5C2C"/>
    <w:rsid w:val="005C5EB6"/>
    <w:rsid w:val="005C5F9D"/>
    <w:rsid w:val="005C65D7"/>
    <w:rsid w:val="005C6643"/>
    <w:rsid w:val="005C6A2B"/>
    <w:rsid w:val="005C72C8"/>
    <w:rsid w:val="005C79D3"/>
    <w:rsid w:val="005C7BFB"/>
    <w:rsid w:val="005C7E8E"/>
    <w:rsid w:val="005D0476"/>
    <w:rsid w:val="005D10D8"/>
    <w:rsid w:val="005D1117"/>
    <w:rsid w:val="005D11DC"/>
    <w:rsid w:val="005D172B"/>
    <w:rsid w:val="005D1D67"/>
    <w:rsid w:val="005D2614"/>
    <w:rsid w:val="005D28AD"/>
    <w:rsid w:val="005D29BA"/>
    <w:rsid w:val="005D2E2F"/>
    <w:rsid w:val="005D3063"/>
    <w:rsid w:val="005D3476"/>
    <w:rsid w:val="005D38C5"/>
    <w:rsid w:val="005D5186"/>
    <w:rsid w:val="005D53C3"/>
    <w:rsid w:val="005D5B09"/>
    <w:rsid w:val="005D5B0B"/>
    <w:rsid w:val="005D5BE3"/>
    <w:rsid w:val="005D5D57"/>
    <w:rsid w:val="005D5DDE"/>
    <w:rsid w:val="005D5F51"/>
    <w:rsid w:val="005D6536"/>
    <w:rsid w:val="005D6920"/>
    <w:rsid w:val="005D78B4"/>
    <w:rsid w:val="005D78DB"/>
    <w:rsid w:val="005D7F02"/>
    <w:rsid w:val="005E07D4"/>
    <w:rsid w:val="005E0C42"/>
    <w:rsid w:val="005E0E5A"/>
    <w:rsid w:val="005E0EE0"/>
    <w:rsid w:val="005E1185"/>
    <w:rsid w:val="005E1259"/>
    <w:rsid w:val="005E22DD"/>
    <w:rsid w:val="005E2426"/>
    <w:rsid w:val="005E2958"/>
    <w:rsid w:val="005E2973"/>
    <w:rsid w:val="005E2CC8"/>
    <w:rsid w:val="005E3F29"/>
    <w:rsid w:val="005E4467"/>
    <w:rsid w:val="005E46DA"/>
    <w:rsid w:val="005E4884"/>
    <w:rsid w:val="005E48E0"/>
    <w:rsid w:val="005E497C"/>
    <w:rsid w:val="005E5015"/>
    <w:rsid w:val="005E5759"/>
    <w:rsid w:val="005E5A12"/>
    <w:rsid w:val="005E5A2C"/>
    <w:rsid w:val="005E5AFA"/>
    <w:rsid w:val="005E5FAA"/>
    <w:rsid w:val="005E65AA"/>
    <w:rsid w:val="005E6930"/>
    <w:rsid w:val="005E6BC3"/>
    <w:rsid w:val="005E6C7D"/>
    <w:rsid w:val="005E7286"/>
    <w:rsid w:val="005E72BE"/>
    <w:rsid w:val="005E74CF"/>
    <w:rsid w:val="005E77A9"/>
    <w:rsid w:val="005E79F0"/>
    <w:rsid w:val="005E7A6B"/>
    <w:rsid w:val="005E7F3C"/>
    <w:rsid w:val="005F0162"/>
    <w:rsid w:val="005F040A"/>
    <w:rsid w:val="005F0675"/>
    <w:rsid w:val="005F069E"/>
    <w:rsid w:val="005F1920"/>
    <w:rsid w:val="005F2275"/>
    <w:rsid w:val="005F2377"/>
    <w:rsid w:val="005F2461"/>
    <w:rsid w:val="005F254E"/>
    <w:rsid w:val="005F295F"/>
    <w:rsid w:val="005F2A37"/>
    <w:rsid w:val="005F2AF4"/>
    <w:rsid w:val="005F2B47"/>
    <w:rsid w:val="005F2F17"/>
    <w:rsid w:val="005F332F"/>
    <w:rsid w:val="005F3539"/>
    <w:rsid w:val="005F371D"/>
    <w:rsid w:val="005F3819"/>
    <w:rsid w:val="005F47B2"/>
    <w:rsid w:val="005F4A71"/>
    <w:rsid w:val="005F4F1C"/>
    <w:rsid w:val="005F50A7"/>
    <w:rsid w:val="005F5643"/>
    <w:rsid w:val="005F5D3D"/>
    <w:rsid w:val="005F668F"/>
    <w:rsid w:val="005F68FD"/>
    <w:rsid w:val="005F6B89"/>
    <w:rsid w:val="005F6C5A"/>
    <w:rsid w:val="005F6D7E"/>
    <w:rsid w:val="005F7186"/>
    <w:rsid w:val="005F76C9"/>
    <w:rsid w:val="005F7CF8"/>
    <w:rsid w:val="005F7DE4"/>
    <w:rsid w:val="00600BA1"/>
    <w:rsid w:val="006012B9"/>
    <w:rsid w:val="0060141B"/>
    <w:rsid w:val="00601575"/>
    <w:rsid w:val="00601972"/>
    <w:rsid w:val="00602598"/>
    <w:rsid w:val="006033B0"/>
    <w:rsid w:val="00603E5E"/>
    <w:rsid w:val="00604372"/>
    <w:rsid w:val="00604B17"/>
    <w:rsid w:val="00604C32"/>
    <w:rsid w:val="00604FDE"/>
    <w:rsid w:val="006050E4"/>
    <w:rsid w:val="00605157"/>
    <w:rsid w:val="0060541C"/>
    <w:rsid w:val="00605945"/>
    <w:rsid w:val="00605A95"/>
    <w:rsid w:val="00605CA1"/>
    <w:rsid w:val="006063EB"/>
    <w:rsid w:val="006068C1"/>
    <w:rsid w:val="00606E28"/>
    <w:rsid w:val="00607142"/>
    <w:rsid w:val="00607326"/>
    <w:rsid w:val="00607B8A"/>
    <w:rsid w:val="00607C85"/>
    <w:rsid w:val="00610081"/>
    <w:rsid w:val="0061067B"/>
    <w:rsid w:val="00610731"/>
    <w:rsid w:val="00610E93"/>
    <w:rsid w:val="00611063"/>
    <w:rsid w:val="00611490"/>
    <w:rsid w:val="00611CB2"/>
    <w:rsid w:val="006123A4"/>
    <w:rsid w:val="00612C53"/>
    <w:rsid w:val="00612DFF"/>
    <w:rsid w:val="0061337F"/>
    <w:rsid w:val="0061366B"/>
    <w:rsid w:val="0061380F"/>
    <w:rsid w:val="0061393A"/>
    <w:rsid w:val="006139B3"/>
    <w:rsid w:val="00613A63"/>
    <w:rsid w:val="00613B20"/>
    <w:rsid w:val="00613C89"/>
    <w:rsid w:val="00613F7F"/>
    <w:rsid w:val="00614067"/>
    <w:rsid w:val="00614070"/>
    <w:rsid w:val="00614169"/>
    <w:rsid w:val="00614F69"/>
    <w:rsid w:val="00615074"/>
    <w:rsid w:val="006157FC"/>
    <w:rsid w:val="006161CF"/>
    <w:rsid w:val="006161FE"/>
    <w:rsid w:val="0061624C"/>
    <w:rsid w:val="00616A4D"/>
    <w:rsid w:val="00616D1A"/>
    <w:rsid w:val="00616EFF"/>
    <w:rsid w:val="006173A0"/>
    <w:rsid w:val="00617411"/>
    <w:rsid w:val="00617577"/>
    <w:rsid w:val="006179F9"/>
    <w:rsid w:val="00617CBB"/>
    <w:rsid w:val="00617F73"/>
    <w:rsid w:val="006200B9"/>
    <w:rsid w:val="00620A70"/>
    <w:rsid w:val="00620C59"/>
    <w:rsid w:val="00620D7C"/>
    <w:rsid w:val="00620DDF"/>
    <w:rsid w:val="00620E25"/>
    <w:rsid w:val="006216DF"/>
    <w:rsid w:val="006218D1"/>
    <w:rsid w:val="00621B8D"/>
    <w:rsid w:val="00622053"/>
    <w:rsid w:val="006223CC"/>
    <w:rsid w:val="006224AB"/>
    <w:rsid w:val="00622661"/>
    <w:rsid w:val="0062269A"/>
    <w:rsid w:val="00622942"/>
    <w:rsid w:val="00622A7B"/>
    <w:rsid w:val="00622D20"/>
    <w:rsid w:val="006236D0"/>
    <w:rsid w:val="00623730"/>
    <w:rsid w:val="00623ED1"/>
    <w:rsid w:val="00624933"/>
    <w:rsid w:val="00624BC7"/>
    <w:rsid w:val="00624DA8"/>
    <w:rsid w:val="00624F1B"/>
    <w:rsid w:val="00624F8D"/>
    <w:rsid w:val="006250CD"/>
    <w:rsid w:val="006251B4"/>
    <w:rsid w:val="00625275"/>
    <w:rsid w:val="00625C24"/>
    <w:rsid w:val="0062708F"/>
    <w:rsid w:val="0062714E"/>
    <w:rsid w:val="0062752E"/>
    <w:rsid w:val="006303E3"/>
    <w:rsid w:val="0063093B"/>
    <w:rsid w:val="00630A16"/>
    <w:rsid w:val="00630FE7"/>
    <w:rsid w:val="006315C8"/>
    <w:rsid w:val="006316E1"/>
    <w:rsid w:val="00631829"/>
    <w:rsid w:val="00631D04"/>
    <w:rsid w:val="00632681"/>
    <w:rsid w:val="00632CDF"/>
    <w:rsid w:val="00633631"/>
    <w:rsid w:val="00633674"/>
    <w:rsid w:val="00633790"/>
    <w:rsid w:val="006338C0"/>
    <w:rsid w:val="00633C5D"/>
    <w:rsid w:val="00633C80"/>
    <w:rsid w:val="00634A2F"/>
    <w:rsid w:val="0063535E"/>
    <w:rsid w:val="006353BD"/>
    <w:rsid w:val="00635687"/>
    <w:rsid w:val="00635880"/>
    <w:rsid w:val="00635D78"/>
    <w:rsid w:val="00636897"/>
    <w:rsid w:val="00636E38"/>
    <w:rsid w:val="0063740A"/>
    <w:rsid w:val="0063777D"/>
    <w:rsid w:val="0063788F"/>
    <w:rsid w:val="00637950"/>
    <w:rsid w:val="00637CDF"/>
    <w:rsid w:val="00637DAB"/>
    <w:rsid w:val="00640136"/>
    <w:rsid w:val="0064087F"/>
    <w:rsid w:val="00640C11"/>
    <w:rsid w:val="00640D36"/>
    <w:rsid w:val="00640D94"/>
    <w:rsid w:val="00640DF0"/>
    <w:rsid w:val="00641B04"/>
    <w:rsid w:val="00641C52"/>
    <w:rsid w:val="00641D87"/>
    <w:rsid w:val="00641DFB"/>
    <w:rsid w:val="00641F76"/>
    <w:rsid w:val="00642388"/>
    <w:rsid w:val="006428A8"/>
    <w:rsid w:val="00642A30"/>
    <w:rsid w:val="006431D1"/>
    <w:rsid w:val="00643468"/>
    <w:rsid w:val="00643A09"/>
    <w:rsid w:val="00643D19"/>
    <w:rsid w:val="0064421F"/>
    <w:rsid w:val="00644288"/>
    <w:rsid w:val="00644537"/>
    <w:rsid w:val="006445FC"/>
    <w:rsid w:val="00644747"/>
    <w:rsid w:val="006448FA"/>
    <w:rsid w:val="00644991"/>
    <w:rsid w:val="0064517C"/>
    <w:rsid w:val="006455F0"/>
    <w:rsid w:val="0064677F"/>
    <w:rsid w:val="00646883"/>
    <w:rsid w:val="00646CA6"/>
    <w:rsid w:val="00646CB2"/>
    <w:rsid w:val="00646CBB"/>
    <w:rsid w:val="00647000"/>
    <w:rsid w:val="006474C0"/>
    <w:rsid w:val="0064759E"/>
    <w:rsid w:val="0064774A"/>
    <w:rsid w:val="00647EC6"/>
    <w:rsid w:val="0065026D"/>
    <w:rsid w:val="00650A37"/>
    <w:rsid w:val="00650C06"/>
    <w:rsid w:val="00651065"/>
    <w:rsid w:val="0065148B"/>
    <w:rsid w:val="0065167B"/>
    <w:rsid w:val="0065171F"/>
    <w:rsid w:val="00652142"/>
    <w:rsid w:val="00652173"/>
    <w:rsid w:val="00652241"/>
    <w:rsid w:val="00652ABF"/>
    <w:rsid w:val="00652C19"/>
    <w:rsid w:val="00652C8C"/>
    <w:rsid w:val="0065399E"/>
    <w:rsid w:val="006539B1"/>
    <w:rsid w:val="00653C41"/>
    <w:rsid w:val="00654264"/>
    <w:rsid w:val="00654947"/>
    <w:rsid w:val="006552DF"/>
    <w:rsid w:val="0065595E"/>
    <w:rsid w:val="00655C36"/>
    <w:rsid w:val="00655C3C"/>
    <w:rsid w:val="00655DA5"/>
    <w:rsid w:val="00655FEB"/>
    <w:rsid w:val="006560BE"/>
    <w:rsid w:val="00656155"/>
    <w:rsid w:val="00656814"/>
    <w:rsid w:val="006576AD"/>
    <w:rsid w:val="006604CB"/>
    <w:rsid w:val="00660FF4"/>
    <w:rsid w:val="006610BD"/>
    <w:rsid w:val="00661D00"/>
    <w:rsid w:val="00661D8A"/>
    <w:rsid w:val="00661E7E"/>
    <w:rsid w:val="00661E81"/>
    <w:rsid w:val="00662045"/>
    <w:rsid w:val="00663423"/>
    <w:rsid w:val="00663643"/>
    <w:rsid w:val="00663759"/>
    <w:rsid w:val="00664231"/>
    <w:rsid w:val="006643F2"/>
    <w:rsid w:val="0066447A"/>
    <w:rsid w:val="0066452D"/>
    <w:rsid w:val="006645FB"/>
    <w:rsid w:val="00664834"/>
    <w:rsid w:val="00664C09"/>
    <w:rsid w:val="00664D1A"/>
    <w:rsid w:val="00664EB3"/>
    <w:rsid w:val="0066509A"/>
    <w:rsid w:val="00666311"/>
    <w:rsid w:val="0066641E"/>
    <w:rsid w:val="00666BB2"/>
    <w:rsid w:val="00666D6D"/>
    <w:rsid w:val="00666DB1"/>
    <w:rsid w:val="00667B3F"/>
    <w:rsid w:val="00667C5D"/>
    <w:rsid w:val="00667D72"/>
    <w:rsid w:val="00670232"/>
    <w:rsid w:val="00670243"/>
    <w:rsid w:val="0067062B"/>
    <w:rsid w:val="00670A3E"/>
    <w:rsid w:val="00671388"/>
    <w:rsid w:val="00671E48"/>
    <w:rsid w:val="006724B7"/>
    <w:rsid w:val="00672A40"/>
    <w:rsid w:val="006730F8"/>
    <w:rsid w:val="006731FA"/>
    <w:rsid w:val="00673294"/>
    <w:rsid w:val="00673326"/>
    <w:rsid w:val="006735D0"/>
    <w:rsid w:val="00673DAA"/>
    <w:rsid w:val="00673F60"/>
    <w:rsid w:val="00674492"/>
    <w:rsid w:val="00675B7A"/>
    <w:rsid w:val="00675E55"/>
    <w:rsid w:val="006760AF"/>
    <w:rsid w:val="0067660E"/>
    <w:rsid w:val="006766F1"/>
    <w:rsid w:val="00676857"/>
    <w:rsid w:val="00676882"/>
    <w:rsid w:val="00677040"/>
    <w:rsid w:val="006777B0"/>
    <w:rsid w:val="006778CC"/>
    <w:rsid w:val="00677BEC"/>
    <w:rsid w:val="00677EDA"/>
    <w:rsid w:val="006804FC"/>
    <w:rsid w:val="006805D5"/>
    <w:rsid w:val="00681115"/>
    <w:rsid w:val="00681358"/>
    <w:rsid w:val="00681B4D"/>
    <w:rsid w:val="00681D1B"/>
    <w:rsid w:val="00681DBA"/>
    <w:rsid w:val="00681E5B"/>
    <w:rsid w:val="00681F85"/>
    <w:rsid w:val="00682037"/>
    <w:rsid w:val="0068223D"/>
    <w:rsid w:val="00682313"/>
    <w:rsid w:val="00682825"/>
    <w:rsid w:val="00682A06"/>
    <w:rsid w:val="00682BB5"/>
    <w:rsid w:val="00682BC5"/>
    <w:rsid w:val="00682DEA"/>
    <w:rsid w:val="006837F4"/>
    <w:rsid w:val="00684801"/>
    <w:rsid w:val="00684982"/>
    <w:rsid w:val="00684B9B"/>
    <w:rsid w:val="00684C87"/>
    <w:rsid w:val="00684E24"/>
    <w:rsid w:val="0068535E"/>
    <w:rsid w:val="00685473"/>
    <w:rsid w:val="006867DD"/>
    <w:rsid w:val="00686977"/>
    <w:rsid w:val="00686DB8"/>
    <w:rsid w:val="0068716A"/>
    <w:rsid w:val="00687369"/>
    <w:rsid w:val="006873A9"/>
    <w:rsid w:val="0068776A"/>
    <w:rsid w:val="006905E3"/>
    <w:rsid w:val="00690B58"/>
    <w:rsid w:val="00690BFA"/>
    <w:rsid w:val="0069106A"/>
    <w:rsid w:val="00691081"/>
    <w:rsid w:val="006910A7"/>
    <w:rsid w:val="00691D03"/>
    <w:rsid w:val="00691D64"/>
    <w:rsid w:val="00692185"/>
    <w:rsid w:val="00692500"/>
    <w:rsid w:val="0069287E"/>
    <w:rsid w:val="00692C40"/>
    <w:rsid w:val="00693150"/>
    <w:rsid w:val="006932A0"/>
    <w:rsid w:val="006932A8"/>
    <w:rsid w:val="00693428"/>
    <w:rsid w:val="006937D1"/>
    <w:rsid w:val="006939C9"/>
    <w:rsid w:val="00693FB6"/>
    <w:rsid w:val="0069430E"/>
    <w:rsid w:val="0069449E"/>
    <w:rsid w:val="006945A3"/>
    <w:rsid w:val="00694B4C"/>
    <w:rsid w:val="00694C22"/>
    <w:rsid w:val="00694D0A"/>
    <w:rsid w:val="006951D6"/>
    <w:rsid w:val="006956E0"/>
    <w:rsid w:val="00696BDE"/>
    <w:rsid w:val="00696BE4"/>
    <w:rsid w:val="0069724D"/>
    <w:rsid w:val="00697625"/>
    <w:rsid w:val="00697AA8"/>
    <w:rsid w:val="00697ACF"/>
    <w:rsid w:val="00697E9E"/>
    <w:rsid w:val="006A05FE"/>
    <w:rsid w:val="006A096A"/>
    <w:rsid w:val="006A0E2E"/>
    <w:rsid w:val="006A12A9"/>
    <w:rsid w:val="006A1654"/>
    <w:rsid w:val="006A1906"/>
    <w:rsid w:val="006A1A8F"/>
    <w:rsid w:val="006A1B2B"/>
    <w:rsid w:val="006A1E20"/>
    <w:rsid w:val="006A2194"/>
    <w:rsid w:val="006A2320"/>
    <w:rsid w:val="006A3034"/>
    <w:rsid w:val="006A4135"/>
    <w:rsid w:val="006A4FE5"/>
    <w:rsid w:val="006A5050"/>
    <w:rsid w:val="006A5303"/>
    <w:rsid w:val="006A5353"/>
    <w:rsid w:val="006A5C1B"/>
    <w:rsid w:val="006A5E8B"/>
    <w:rsid w:val="006A639F"/>
    <w:rsid w:val="006A647B"/>
    <w:rsid w:val="006A6992"/>
    <w:rsid w:val="006A6A5E"/>
    <w:rsid w:val="006A6E08"/>
    <w:rsid w:val="006A70F0"/>
    <w:rsid w:val="006A718C"/>
    <w:rsid w:val="006A7AAE"/>
    <w:rsid w:val="006A7B85"/>
    <w:rsid w:val="006B0437"/>
    <w:rsid w:val="006B0E04"/>
    <w:rsid w:val="006B0EAA"/>
    <w:rsid w:val="006B10E7"/>
    <w:rsid w:val="006B1114"/>
    <w:rsid w:val="006B12D8"/>
    <w:rsid w:val="006B1876"/>
    <w:rsid w:val="006B1C0E"/>
    <w:rsid w:val="006B23F3"/>
    <w:rsid w:val="006B24AE"/>
    <w:rsid w:val="006B276E"/>
    <w:rsid w:val="006B2959"/>
    <w:rsid w:val="006B295A"/>
    <w:rsid w:val="006B2BED"/>
    <w:rsid w:val="006B3045"/>
    <w:rsid w:val="006B3095"/>
    <w:rsid w:val="006B3132"/>
    <w:rsid w:val="006B31BE"/>
    <w:rsid w:val="006B32EE"/>
    <w:rsid w:val="006B462A"/>
    <w:rsid w:val="006B5E6E"/>
    <w:rsid w:val="006B65BE"/>
    <w:rsid w:val="006B65E5"/>
    <w:rsid w:val="006B6981"/>
    <w:rsid w:val="006B6C79"/>
    <w:rsid w:val="006B6D33"/>
    <w:rsid w:val="006B6FBC"/>
    <w:rsid w:val="006B7DD2"/>
    <w:rsid w:val="006B7FDF"/>
    <w:rsid w:val="006C05FF"/>
    <w:rsid w:val="006C0767"/>
    <w:rsid w:val="006C0894"/>
    <w:rsid w:val="006C0B54"/>
    <w:rsid w:val="006C0CC5"/>
    <w:rsid w:val="006C15F8"/>
    <w:rsid w:val="006C1CEA"/>
    <w:rsid w:val="006C22EB"/>
    <w:rsid w:val="006C2503"/>
    <w:rsid w:val="006C2B02"/>
    <w:rsid w:val="006C2EA0"/>
    <w:rsid w:val="006C2EAF"/>
    <w:rsid w:val="006C344A"/>
    <w:rsid w:val="006C35B1"/>
    <w:rsid w:val="006C3C85"/>
    <w:rsid w:val="006C43BC"/>
    <w:rsid w:val="006C4808"/>
    <w:rsid w:val="006C4D97"/>
    <w:rsid w:val="006C50F9"/>
    <w:rsid w:val="006C5247"/>
    <w:rsid w:val="006C5457"/>
    <w:rsid w:val="006C5837"/>
    <w:rsid w:val="006C5D86"/>
    <w:rsid w:val="006C64CC"/>
    <w:rsid w:val="006C6654"/>
    <w:rsid w:val="006C6A05"/>
    <w:rsid w:val="006C6B90"/>
    <w:rsid w:val="006C6CE9"/>
    <w:rsid w:val="006C79AA"/>
    <w:rsid w:val="006C7B0E"/>
    <w:rsid w:val="006C7B60"/>
    <w:rsid w:val="006D0213"/>
    <w:rsid w:val="006D067E"/>
    <w:rsid w:val="006D0A4A"/>
    <w:rsid w:val="006D1264"/>
    <w:rsid w:val="006D1D5D"/>
    <w:rsid w:val="006D22AA"/>
    <w:rsid w:val="006D22C5"/>
    <w:rsid w:val="006D2645"/>
    <w:rsid w:val="006D27EA"/>
    <w:rsid w:val="006D2EC5"/>
    <w:rsid w:val="006D325D"/>
    <w:rsid w:val="006D3439"/>
    <w:rsid w:val="006D348C"/>
    <w:rsid w:val="006D35AB"/>
    <w:rsid w:val="006D377D"/>
    <w:rsid w:val="006D3C34"/>
    <w:rsid w:val="006D41B1"/>
    <w:rsid w:val="006D4897"/>
    <w:rsid w:val="006D4901"/>
    <w:rsid w:val="006D4A84"/>
    <w:rsid w:val="006D512A"/>
    <w:rsid w:val="006D51A0"/>
    <w:rsid w:val="006D5574"/>
    <w:rsid w:val="006D58E2"/>
    <w:rsid w:val="006D5AEF"/>
    <w:rsid w:val="006D5F2D"/>
    <w:rsid w:val="006D6954"/>
    <w:rsid w:val="006D6AF5"/>
    <w:rsid w:val="006D6CAD"/>
    <w:rsid w:val="006D743E"/>
    <w:rsid w:val="006D75DE"/>
    <w:rsid w:val="006D75EB"/>
    <w:rsid w:val="006D7736"/>
    <w:rsid w:val="006D7836"/>
    <w:rsid w:val="006D7C40"/>
    <w:rsid w:val="006D7FFC"/>
    <w:rsid w:val="006E0511"/>
    <w:rsid w:val="006E0658"/>
    <w:rsid w:val="006E08E4"/>
    <w:rsid w:val="006E0B2A"/>
    <w:rsid w:val="006E0BC3"/>
    <w:rsid w:val="006E116D"/>
    <w:rsid w:val="006E14B3"/>
    <w:rsid w:val="006E18BC"/>
    <w:rsid w:val="006E1A04"/>
    <w:rsid w:val="006E1AD7"/>
    <w:rsid w:val="006E1D37"/>
    <w:rsid w:val="006E1EAD"/>
    <w:rsid w:val="006E2217"/>
    <w:rsid w:val="006E23E8"/>
    <w:rsid w:val="006E25D0"/>
    <w:rsid w:val="006E2A70"/>
    <w:rsid w:val="006E2FBE"/>
    <w:rsid w:val="006E38E2"/>
    <w:rsid w:val="006E3AFC"/>
    <w:rsid w:val="006E3F08"/>
    <w:rsid w:val="006E446F"/>
    <w:rsid w:val="006E48AA"/>
    <w:rsid w:val="006E4B9F"/>
    <w:rsid w:val="006E4E05"/>
    <w:rsid w:val="006E4E42"/>
    <w:rsid w:val="006E53F5"/>
    <w:rsid w:val="006E5ADA"/>
    <w:rsid w:val="006E5EBA"/>
    <w:rsid w:val="006E5F16"/>
    <w:rsid w:val="006E6011"/>
    <w:rsid w:val="006E61CE"/>
    <w:rsid w:val="006E61D9"/>
    <w:rsid w:val="006E6CE8"/>
    <w:rsid w:val="006E6F76"/>
    <w:rsid w:val="006E73B6"/>
    <w:rsid w:val="006E7435"/>
    <w:rsid w:val="006E7B52"/>
    <w:rsid w:val="006E7D76"/>
    <w:rsid w:val="006E7DF5"/>
    <w:rsid w:val="006E7FD9"/>
    <w:rsid w:val="006F044F"/>
    <w:rsid w:val="006F0504"/>
    <w:rsid w:val="006F05A0"/>
    <w:rsid w:val="006F05C6"/>
    <w:rsid w:val="006F0612"/>
    <w:rsid w:val="006F0A0C"/>
    <w:rsid w:val="006F0A47"/>
    <w:rsid w:val="006F1387"/>
    <w:rsid w:val="006F152C"/>
    <w:rsid w:val="006F1A2A"/>
    <w:rsid w:val="006F2513"/>
    <w:rsid w:val="006F273F"/>
    <w:rsid w:val="006F2794"/>
    <w:rsid w:val="006F28B6"/>
    <w:rsid w:val="006F293F"/>
    <w:rsid w:val="006F2D6C"/>
    <w:rsid w:val="006F2E00"/>
    <w:rsid w:val="006F320B"/>
    <w:rsid w:val="006F3227"/>
    <w:rsid w:val="006F380B"/>
    <w:rsid w:val="006F409A"/>
    <w:rsid w:val="006F413E"/>
    <w:rsid w:val="006F421F"/>
    <w:rsid w:val="006F45B4"/>
    <w:rsid w:val="006F45BC"/>
    <w:rsid w:val="006F46BE"/>
    <w:rsid w:val="006F4AA4"/>
    <w:rsid w:val="006F4C41"/>
    <w:rsid w:val="006F4C76"/>
    <w:rsid w:val="006F4E69"/>
    <w:rsid w:val="006F4ECD"/>
    <w:rsid w:val="006F4F48"/>
    <w:rsid w:val="006F4F6A"/>
    <w:rsid w:val="006F4F9F"/>
    <w:rsid w:val="006F598C"/>
    <w:rsid w:val="006F59FF"/>
    <w:rsid w:val="006F5F23"/>
    <w:rsid w:val="006F5FD9"/>
    <w:rsid w:val="006F6423"/>
    <w:rsid w:val="006F6446"/>
    <w:rsid w:val="006F6538"/>
    <w:rsid w:val="006F71C3"/>
    <w:rsid w:val="006F7633"/>
    <w:rsid w:val="006F7C54"/>
    <w:rsid w:val="006F7C96"/>
    <w:rsid w:val="00700335"/>
    <w:rsid w:val="00700E14"/>
    <w:rsid w:val="0070130C"/>
    <w:rsid w:val="0070169A"/>
    <w:rsid w:val="007019B4"/>
    <w:rsid w:val="00701A05"/>
    <w:rsid w:val="00701A17"/>
    <w:rsid w:val="00701A9A"/>
    <w:rsid w:val="00701BA9"/>
    <w:rsid w:val="00701BD2"/>
    <w:rsid w:val="00701BFE"/>
    <w:rsid w:val="00701EB0"/>
    <w:rsid w:val="00702265"/>
    <w:rsid w:val="0070244C"/>
    <w:rsid w:val="0070265C"/>
    <w:rsid w:val="00702AFC"/>
    <w:rsid w:val="00702E70"/>
    <w:rsid w:val="007031A9"/>
    <w:rsid w:val="00703BFD"/>
    <w:rsid w:val="00703EFF"/>
    <w:rsid w:val="00703F37"/>
    <w:rsid w:val="007040E0"/>
    <w:rsid w:val="00704C51"/>
    <w:rsid w:val="00704E32"/>
    <w:rsid w:val="00704EF5"/>
    <w:rsid w:val="007050B8"/>
    <w:rsid w:val="00705162"/>
    <w:rsid w:val="00705251"/>
    <w:rsid w:val="00705474"/>
    <w:rsid w:val="007058DD"/>
    <w:rsid w:val="007062B3"/>
    <w:rsid w:val="00706482"/>
    <w:rsid w:val="007069E4"/>
    <w:rsid w:val="007071C7"/>
    <w:rsid w:val="00707648"/>
    <w:rsid w:val="00707667"/>
    <w:rsid w:val="007076C4"/>
    <w:rsid w:val="00707B6A"/>
    <w:rsid w:val="007105EF"/>
    <w:rsid w:val="007107E3"/>
    <w:rsid w:val="00710CE6"/>
    <w:rsid w:val="00710CF6"/>
    <w:rsid w:val="00710D73"/>
    <w:rsid w:val="00710DE9"/>
    <w:rsid w:val="0071100C"/>
    <w:rsid w:val="00711158"/>
    <w:rsid w:val="00711412"/>
    <w:rsid w:val="007115BD"/>
    <w:rsid w:val="00711848"/>
    <w:rsid w:val="00711F29"/>
    <w:rsid w:val="00712014"/>
    <w:rsid w:val="00712835"/>
    <w:rsid w:val="0071284C"/>
    <w:rsid w:val="007128C8"/>
    <w:rsid w:val="00712E35"/>
    <w:rsid w:val="007132E4"/>
    <w:rsid w:val="00713442"/>
    <w:rsid w:val="0071357D"/>
    <w:rsid w:val="00713623"/>
    <w:rsid w:val="007136A2"/>
    <w:rsid w:val="007138D5"/>
    <w:rsid w:val="00714145"/>
    <w:rsid w:val="00714866"/>
    <w:rsid w:val="00714EA3"/>
    <w:rsid w:val="0071537D"/>
    <w:rsid w:val="00715792"/>
    <w:rsid w:val="007157BE"/>
    <w:rsid w:val="00715B5B"/>
    <w:rsid w:val="00715B66"/>
    <w:rsid w:val="00715DBB"/>
    <w:rsid w:val="00715E61"/>
    <w:rsid w:val="00715FCD"/>
    <w:rsid w:val="007165A0"/>
    <w:rsid w:val="00717294"/>
    <w:rsid w:val="00717BC4"/>
    <w:rsid w:val="00720284"/>
    <w:rsid w:val="00720BE9"/>
    <w:rsid w:val="00721029"/>
    <w:rsid w:val="00721496"/>
    <w:rsid w:val="00721743"/>
    <w:rsid w:val="00721769"/>
    <w:rsid w:val="00721BD4"/>
    <w:rsid w:val="00721E60"/>
    <w:rsid w:val="00721EB3"/>
    <w:rsid w:val="00721F09"/>
    <w:rsid w:val="007223A2"/>
    <w:rsid w:val="00722B82"/>
    <w:rsid w:val="00722D6E"/>
    <w:rsid w:val="00723379"/>
    <w:rsid w:val="0072341D"/>
    <w:rsid w:val="007237F6"/>
    <w:rsid w:val="0072389F"/>
    <w:rsid w:val="007238A0"/>
    <w:rsid w:val="00723B9B"/>
    <w:rsid w:val="00724172"/>
    <w:rsid w:val="007244DD"/>
    <w:rsid w:val="00724A68"/>
    <w:rsid w:val="00724CE1"/>
    <w:rsid w:val="007255EB"/>
    <w:rsid w:val="00725F6F"/>
    <w:rsid w:val="00726589"/>
    <w:rsid w:val="00726593"/>
    <w:rsid w:val="007265DC"/>
    <w:rsid w:val="00726635"/>
    <w:rsid w:val="007266C1"/>
    <w:rsid w:val="007266FD"/>
    <w:rsid w:val="0072688C"/>
    <w:rsid w:val="007269A3"/>
    <w:rsid w:val="00726A6A"/>
    <w:rsid w:val="00726AA2"/>
    <w:rsid w:val="00726F79"/>
    <w:rsid w:val="00726FFA"/>
    <w:rsid w:val="0072729E"/>
    <w:rsid w:val="00727B63"/>
    <w:rsid w:val="0073000B"/>
    <w:rsid w:val="00730157"/>
    <w:rsid w:val="007304B8"/>
    <w:rsid w:val="007307CE"/>
    <w:rsid w:val="00730CF0"/>
    <w:rsid w:val="0073145F"/>
    <w:rsid w:val="007315A0"/>
    <w:rsid w:val="007318EA"/>
    <w:rsid w:val="007321FE"/>
    <w:rsid w:val="007325AE"/>
    <w:rsid w:val="0073272B"/>
    <w:rsid w:val="0073292E"/>
    <w:rsid w:val="00732A25"/>
    <w:rsid w:val="00732BE8"/>
    <w:rsid w:val="00732CED"/>
    <w:rsid w:val="00732E27"/>
    <w:rsid w:val="007335B1"/>
    <w:rsid w:val="00733633"/>
    <w:rsid w:val="00733B3A"/>
    <w:rsid w:val="00733D3A"/>
    <w:rsid w:val="00734098"/>
    <w:rsid w:val="0073464B"/>
    <w:rsid w:val="00734987"/>
    <w:rsid w:val="00734E88"/>
    <w:rsid w:val="00734F72"/>
    <w:rsid w:val="00735215"/>
    <w:rsid w:val="00735320"/>
    <w:rsid w:val="00735455"/>
    <w:rsid w:val="00735534"/>
    <w:rsid w:val="00735BC0"/>
    <w:rsid w:val="0073617A"/>
    <w:rsid w:val="007363C0"/>
    <w:rsid w:val="00736617"/>
    <w:rsid w:val="00736AD6"/>
    <w:rsid w:val="00736C27"/>
    <w:rsid w:val="00736DC3"/>
    <w:rsid w:val="00737172"/>
    <w:rsid w:val="00737554"/>
    <w:rsid w:val="00737C3C"/>
    <w:rsid w:val="00740919"/>
    <w:rsid w:val="007413BF"/>
    <w:rsid w:val="00741E79"/>
    <w:rsid w:val="007425E6"/>
    <w:rsid w:val="0074289C"/>
    <w:rsid w:val="007431BA"/>
    <w:rsid w:val="00743A63"/>
    <w:rsid w:val="00743C16"/>
    <w:rsid w:val="00743FF3"/>
    <w:rsid w:val="00744226"/>
    <w:rsid w:val="007444EE"/>
    <w:rsid w:val="007447F7"/>
    <w:rsid w:val="00744986"/>
    <w:rsid w:val="00744ADE"/>
    <w:rsid w:val="00744D92"/>
    <w:rsid w:val="00745AA8"/>
    <w:rsid w:val="00745C5A"/>
    <w:rsid w:val="00746134"/>
    <w:rsid w:val="007466AE"/>
    <w:rsid w:val="00746AF3"/>
    <w:rsid w:val="00746B27"/>
    <w:rsid w:val="00746E7D"/>
    <w:rsid w:val="0074765B"/>
    <w:rsid w:val="00747E4B"/>
    <w:rsid w:val="00747F63"/>
    <w:rsid w:val="0075049B"/>
    <w:rsid w:val="007506DB"/>
    <w:rsid w:val="007506FA"/>
    <w:rsid w:val="007507D2"/>
    <w:rsid w:val="0075089D"/>
    <w:rsid w:val="00750953"/>
    <w:rsid w:val="00750D2F"/>
    <w:rsid w:val="00750DB8"/>
    <w:rsid w:val="00750E67"/>
    <w:rsid w:val="007512B4"/>
    <w:rsid w:val="007513D4"/>
    <w:rsid w:val="007513F9"/>
    <w:rsid w:val="007517C8"/>
    <w:rsid w:val="007518EE"/>
    <w:rsid w:val="00751CDB"/>
    <w:rsid w:val="00751E75"/>
    <w:rsid w:val="00752231"/>
    <w:rsid w:val="00752BB5"/>
    <w:rsid w:val="00752E68"/>
    <w:rsid w:val="0075321D"/>
    <w:rsid w:val="0075336A"/>
    <w:rsid w:val="007533DD"/>
    <w:rsid w:val="0075390B"/>
    <w:rsid w:val="00753A39"/>
    <w:rsid w:val="00753C63"/>
    <w:rsid w:val="0075403A"/>
    <w:rsid w:val="007540DA"/>
    <w:rsid w:val="007542F5"/>
    <w:rsid w:val="0075482B"/>
    <w:rsid w:val="00754921"/>
    <w:rsid w:val="00754D01"/>
    <w:rsid w:val="00755168"/>
    <w:rsid w:val="0075566F"/>
    <w:rsid w:val="007556D2"/>
    <w:rsid w:val="007558A9"/>
    <w:rsid w:val="00756067"/>
    <w:rsid w:val="0075628D"/>
    <w:rsid w:val="007562C6"/>
    <w:rsid w:val="00756464"/>
    <w:rsid w:val="007567F9"/>
    <w:rsid w:val="0075680B"/>
    <w:rsid w:val="00756D3E"/>
    <w:rsid w:val="00756D92"/>
    <w:rsid w:val="00756DD0"/>
    <w:rsid w:val="00757181"/>
    <w:rsid w:val="00757278"/>
    <w:rsid w:val="007572B1"/>
    <w:rsid w:val="00757B7A"/>
    <w:rsid w:val="00757C1E"/>
    <w:rsid w:val="00757E6F"/>
    <w:rsid w:val="00760598"/>
    <w:rsid w:val="007614DC"/>
    <w:rsid w:val="00762477"/>
    <w:rsid w:val="00763000"/>
    <w:rsid w:val="007632E7"/>
    <w:rsid w:val="00763CC5"/>
    <w:rsid w:val="007641E3"/>
    <w:rsid w:val="00764524"/>
    <w:rsid w:val="007649F6"/>
    <w:rsid w:val="00764A33"/>
    <w:rsid w:val="00764DB6"/>
    <w:rsid w:val="00764EF2"/>
    <w:rsid w:val="00765153"/>
    <w:rsid w:val="00765699"/>
    <w:rsid w:val="0076574A"/>
    <w:rsid w:val="00765DDC"/>
    <w:rsid w:val="00765E1B"/>
    <w:rsid w:val="00765E49"/>
    <w:rsid w:val="00766B79"/>
    <w:rsid w:val="007672A2"/>
    <w:rsid w:val="00767310"/>
    <w:rsid w:val="007679C8"/>
    <w:rsid w:val="00767DB9"/>
    <w:rsid w:val="00767EE7"/>
    <w:rsid w:val="00767FE1"/>
    <w:rsid w:val="00770244"/>
    <w:rsid w:val="007704E0"/>
    <w:rsid w:val="00770A52"/>
    <w:rsid w:val="00770D9B"/>
    <w:rsid w:val="00770F82"/>
    <w:rsid w:val="00770FAB"/>
    <w:rsid w:val="0077135E"/>
    <w:rsid w:val="00771848"/>
    <w:rsid w:val="00771AD0"/>
    <w:rsid w:val="00772229"/>
    <w:rsid w:val="00772805"/>
    <w:rsid w:val="0077282E"/>
    <w:rsid w:val="00772EDE"/>
    <w:rsid w:val="007735F5"/>
    <w:rsid w:val="00773778"/>
    <w:rsid w:val="00773F90"/>
    <w:rsid w:val="00773FDF"/>
    <w:rsid w:val="00774205"/>
    <w:rsid w:val="007742F2"/>
    <w:rsid w:val="007743F7"/>
    <w:rsid w:val="007746A6"/>
    <w:rsid w:val="007746D7"/>
    <w:rsid w:val="00774832"/>
    <w:rsid w:val="00774CB7"/>
    <w:rsid w:val="00774D9A"/>
    <w:rsid w:val="00775204"/>
    <w:rsid w:val="007757FB"/>
    <w:rsid w:val="007759D9"/>
    <w:rsid w:val="00775B76"/>
    <w:rsid w:val="00776787"/>
    <w:rsid w:val="00776BE1"/>
    <w:rsid w:val="00776FC6"/>
    <w:rsid w:val="00777B9C"/>
    <w:rsid w:val="00777F54"/>
    <w:rsid w:val="0078028C"/>
    <w:rsid w:val="007809C1"/>
    <w:rsid w:val="00780CC8"/>
    <w:rsid w:val="00780D3F"/>
    <w:rsid w:val="00781083"/>
    <w:rsid w:val="007814FF"/>
    <w:rsid w:val="00781751"/>
    <w:rsid w:val="00781C4E"/>
    <w:rsid w:val="00781D87"/>
    <w:rsid w:val="00782A59"/>
    <w:rsid w:val="00782C49"/>
    <w:rsid w:val="0078334A"/>
    <w:rsid w:val="0078463D"/>
    <w:rsid w:val="007852DF"/>
    <w:rsid w:val="0078535F"/>
    <w:rsid w:val="00785700"/>
    <w:rsid w:val="007857A9"/>
    <w:rsid w:val="0078593E"/>
    <w:rsid w:val="00786832"/>
    <w:rsid w:val="00786992"/>
    <w:rsid w:val="007869AD"/>
    <w:rsid w:val="00786EF1"/>
    <w:rsid w:val="00786F59"/>
    <w:rsid w:val="007872C6"/>
    <w:rsid w:val="00787B2E"/>
    <w:rsid w:val="007904D1"/>
    <w:rsid w:val="00790B08"/>
    <w:rsid w:val="00790CAC"/>
    <w:rsid w:val="00791958"/>
    <w:rsid w:val="00791CE2"/>
    <w:rsid w:val="00791EA8"/>
    <w:rsid w:val="0079228F"/>
    <w:rsid w:val="007925F6"/>
    <w:rsid w:val="00792BFC"/>
    <w:rsid w:val="00792C37"/>
    <w:rsid w:val="00792FF7"/>
    <w:rsid w:val="00793103"/>
    <w:rsid w:val="007939DC"/>
    <w:rsid w:val="00793BFB"/>
    <w:rsid w:val="00793DF2"/>
    <w:rsid w:val="00793F10"/>
    <w:rsid w:val="007947C2"/>
    <w:rsid w:val="007947DE"/>
    <w:rsid w:val="00794904"/>
    <w:rsid w:val="00794A34"/>
    <w:rsid w:val="00794B7C"/>
    <w:rsid w:val="00794CE7"/>
    <w:rsid w:val="0079532F"/>
    <w:rsid w:val="007953A9"/>
    <w:rsid w:val="007954B7"/>
    <w:rsid w:val="00795D8A"/>
    <w:rsid w:val="00795FF1"/>
    <w:rsid w:val="00796051"/>
    <w:rsid w:val="0079612C"/>
    <w:rsid w:val="007968FF"/>
    <w:rsid w:val="00796D6D"/>
    <w:rsid w:val="00796DFE"/>
    <w:rsid w:val="00796FE4"/>
    <w:rsid w:val="00797ED3"/>
    <w:rsid w:val="00797F40"/>
    <w:rsid w:val="007A0E2C"/>
    <w:rsid w:val="007A109B"/>
    <w:rsid w:val="007A128C"/>
    <w:rsid w:val="007A19A3"/>
    <w:rsid w:val="007A1B01"/>
    <w:rsid w:val="007A1D39"/>
    <w:rsid w:val="007A2AD5"/>
    <w:rsid w:val="007A2CFD"/>
    <w:rsid w:val="007A2D48"/>
    <w:rsid w:val="007A36DA"/>
    <w:rsid w:val="007A3944"/>
    <w:rsid w:val="007A4280"/>
    <w:rsid w:val="007A468E"/>
    <w:rsid w:val="007A4A04"/>
    <w:rsid w:val="007A4CB7"/>
    <w:rsid w:val="007A4CC7"/>
    <w:rsid w:val="007A4D95"/>
    <w:rsid w:val="007A5E51"/>
    <w:rsid w:val="007A66BC"/>
    <w:rsid w:val="007A7587"/>
    <w:rsid w:val="007A75EF"/>
    <w:rsid w:val="007A7B95"/>
    <w:rsid w:val="007A7BB2"/>
    <w:rsid w:val="007A7F39"/>
    <w:rsid w:val="007B0892"/>
    <w:rsid w:val="007B0A0F"/>
    <w:rsid w:val="007B0CBF"/>
    <w:rsid w:val="007B0F4F"/>
    <w:rsid w:val="007B14AF"/>
    <w:rsid w:val="007B1513"/>
    <w:rsid w:val="007B1A32"/>
    <w:rsid w:val="007B2706"/>
    <w:rsid w:val="007B3732"/>
    <w:rsid w:val="007B3A03"/>
    <w:rsid w:val="007B3A77"/>
    <w:rsid w:val="007B4460"/>
    <w:rsid w:val="007B449F"/>
    <w:rsid w:val="007B46C7"/>
    <w:rsid w:val="007B4783"/>
    <w:rsid w:val="007B4A86"/>
    <w:rsid w:val="007B5875"/>
    <w:rsid w:val="007B5C0E"/>
    <w:rsid w:val="007B5D39"/>
    <w:rsid w:val="007B658D"/>
    <w:rsid w:val="007B65FD"/>
    <w:rsid w:val="007B739D"/>
    <w:rsid w:val="007B7A8F"/>
    <w:rsid w:val="007B7DF0"/>
    <w:rsid w:val="007B7EB0"/>
    <w:rsid w:val="007C065D"/>
    <w:rsid w:val="007C1294"/>
    <w:rsid w:val="007C1331"/>
    <w:rsid w:val="007C13E1"/>
    <w:rsid w:val="007C13EA"/>
    <w:rsid w:val="007C1604"/>
    <w:rsid w:val="007C1686"/>
    <w:rsid w:val="007C2197"/>
    <w:rsid w:val="007C22FC"/>
    <w:rsid w:val="007C258A"/>
    <w:rsid w:val="007C268D"/>
    <w:rsid w:val="007C26C3"/>
    <w:rsid w:val="007C2A22"/>
    <w:rsid w:val="007C2E51"/>
    <w:rsid w:val="007C346B"/>
    <w:rsid w:val="007C35E0"/>
    <w:rsid w:val="007C41AE"/>
    <w:rsid w:val="007C4840"/>
    <w:rsid w:val="007C4851"/>
    <w:rsid w:val="007C4CB3"/>
    <w:rsid w:val="007C4D10"/>
    <w:rsid w:val="007C4FC7"/>
    <w:rsid w:val="007C51D2"/>
    <w:rsid w:val="007C54D5"/>
    <w:rsid w:val="007C5877"/>
    <w:rsid w:val="007C5D08"/>
    <w:rsid w:val="007C6398"/>
    <w:rsid w:val="007C65E6"/>
    <w:rsid w:val="007C6F69"/>
    <w:rsid w:val="007C7102"/>
    <w:rsid w:val="007C72E6"/>
    <w:rsid w:val="007C7658"/>
    <w:rsid w:val="007C7993"/>
    <w:rsid w:val="007C7A90"/>
    <w:rsid w:val="007C7E67"/>
    <w:rsid w:val="007D0077"/>
    <w:rsid w:val="007D0222"/>
    <w:rsid w:val="007D02C1"/>
    <w:rsid w:val="007D056F"/>
    <w:rsid w:val="007D09C7"/>
    <w:rsid w:val="007D0BC7"/>
    <w:rsid w:val="007D0C5F"/>
    <w:rsid w:val="007D0ECF"/>
    <w:rsid w:val="007D20C9"/>
    <w:rsid w:val="007D2134"/>
    <w:rsid w:val="007D2A41"/>
    <w:rsid w:val="007D2EE2"/>
    <w:rsid w:val="007D359F"/>
    <w:rsid w:val="007D389D"/>
    <w:rsid w:val="007D3ACF"/>
    <w:rsid w:val="007D3F5A"/>
    <w:rsid w:val="007D4081"/>
    <w:rsid w:val="007D4660"/>
    <w:rsid w:val="007D4774"/>
    <w:rsid w:val="007D50EA"/>
    <w:rsid w:val="007D521E"/>
    <w:rsid w:val="007D547A"/>
    <w:rsid w:val="007D566F"/>
    <w:rsid w:val="007D5DAD"/>
    <w:rsid w:val="007D5E93"/>
    <w:rsid w:val="007D608C"/>
    <w:rsid w:val="007D637F"/>
    <w:rsid w:val="007D63DB"/>
    <w:rsid w:val="007D64E2"/>
    <w:rsid w:val="007D6614"/>
    <w:rsid w:val="007D69D0"/>
    <w:rsid w:val="007D6AA2"/>
    <w:rsid w:val="007D6B2B"/>
    <w:rsid w:val="007D76E4"/>
    <w:rsid w:val="007E024E"/>
    <w:rsid w:val="007E0289"/>
    <w:rsid w:val="007E2161"/>
    <w:rsid w:val="007E2201"/>
    <w:rsid w:val="007E2223"/>
    <w:rsid w:val="007E23E5"/>
    <w:rsid w:val="007E2DDC"/>
    <w:rsid w:val="007E2F6C"/>
    <w:rsid w:val="007E3E32"/>
    <w:rsid w:val="007E49D0"/>
    <w:rsid w:val="007E49EE"/>
    <w:rsid w:val="007E4EC7"/>
    <w:rsid w:val="007E5A34"/>
    <w:rsid w:val="007E5D6F"/>
    <w:rsid w:val="007E5EFF"/>
    <w:rsid w:val="007E65E3"/>
    <w:rsid w:val="007E6CF6"/>
    <w:rsid w:val="007E7051"/>
    <w:rsid w:val="007E73F0"/>
    <w:rsid w:val="007E7619"/>
    <w:rsid w:val="007E7D7E"/>
    <w:rsid w:val="007F00C9"/>
    <w:rsid w:val="007F0192"/>
    <w:rsid w:val="007F0C4D"/>
    <w:rsid w:val="007F1124"/>
    <w:rsid w:val="007F1438"/>
    <w:rsid w:val="007F24C4"/>
    <w:rsid w:val="007F2519"/>
    <w:rsid w:val="007F270A"/>
    <w:rsid w:val="007F316F"/>
    <w:rsid w:val="007F34B6"/>
    <w:rsid w:val="007F3927"/>
    <w:rsid w:val="007F3D47"/>
    <w:rsid w:val="007F3F1C"/>
    <w:rsid w:val="007F41AF"/>
    <w:rsid w:val="007F478D"/>
    <w:rsid w:val="007F52F4"/>
    <w:rsid w:val="007F5528"/>
    <w:rsid w:val="007F5A26"/>
    <w:rsid w:val="007F5A8A"/>
    <w:rsid w:val="007F5BF9"/>
    <w:rsid w:val="007F61B3"/>
    <w:rsid w:val="007F6288"/>
    <w:rsid w:val="007F6641"/>
    <w:rsid w:val="007F7066"/>
    <w:rsid w:val="007F79DF"/>
    <w:rsid w:val="007F7C4C"/>
    <w:rsid w:val="007F7C6F"/>
    <w:rsid w:val="008002AB"/>
    <w:rsid w:val="0080047B"/>
    <w:rsid w:val="00800996"/>
    <w:rsid w:val="00800F0E"/>
    <w:rsid w:val="00801370"/>
    <w:rsid w:val="00801C1A"/>
    <w:rsid w:val="008022F4"/>
    <w:rsid w:val="00802A05"/>
    <w:rsid w:val="00802A0B"/>
    <w:rsid w:val="00803907"/>
    <w:rsid w:val="00803A83"/>
    <w:rsid w:val="00803C57"/>
    <w:rsid w:val="00803CEB"/>
    <w:rsid w:val="00803E6B"/>
    <w:rsid w:val="00804202"/>
    <w:rsid w:val="00804CEB"/>
    <w:rsid w:val="00805444"/>
    <w:rsid w:val="0080548E"/>
    <w:rsid w:val="00805567"/>
    <w:rsid w:val="008058D2"/>
    <w:rsid w:val="0080652D"/>
    <w:rsid w:val="00806651"/>
    <w:rsid w:val="00806B00"/>
    <w:rsid w:val="008074DB"/>
    <w:rsid w:val="0080767E"/>
    <w:rsid w:val="0081088E"/>
    <w:rsid w:val="00810D4A"/>
    <w:rsid w:val="00810EC5"/>
    <w:rsid w:val="008111F5"/>
    <w:rsid w:val="008112CB"/>
    <w:rsid w:val="008115D5"/>
    <w:rsid w:val="0081174C"/>
    <w:rsid w:val="008117D0"/>
    <w:rsid w:val="008118B2"/>
    <w:rsid w:val="00811D79"/>
    <w:rsid w:val="00811F67"/>
    <w:rsid w:val="008120D9"/>
    <w:rsid w:val="0081275E"/>
    <w:rsid w:val="00813007"/>
    <w:rsid w:val="00813010"/>
    <w:rsid w:val="0081302D"/>
    <w:rsid w:val="008132A4"/>
    <w:rsid w:val="0081368A"/>
    <w:rsid w:val="008138B8"/>
    <w:rsid w:val="00813EAC"/>
    <w:rsid w:val="0081419C"/>
    <w:rsid w:val="00814261"/>
    <w:rsid w:val="00814298"/>
    <w:rsid w:val="00814BFB"/>
    <w:rsid w:val="00814F5D"/>
    <w:rsid w:val="00815337"/>
    <w:rsid w:val="0081569A"/>
    <w:rsid w:val="008156DA"/>
    <w:rsid w:val="0081577D"/>
    <w:rsid w:val="00815D50"/>
    <w:rsid w:val="00815EFA"/>
    <w:rsid w:val="00815F97"/>
    <w:rsid w:val="00816001"/>
    <w:rsid w:val="0081670A"/>
    <w:rsid w:val="00816B20"/>
    <w:rsid w:val="00817358"/>
    <w:rsid w:val="0081736D"/>
    <w:rsid w:val="00817470"/>
    <w:rsid w:val="00817774"/>
    <w:rsid w:val="00817988"/>
    <w:rsid w:val="00817D87"/>
    <w:rsid w:val="00820591"/>
    <w:rsid w:val="00820AEF"/>
    <w:rsid w:val="00820F06"/>
    <w:rsid w:val="00821742"/>
    <w:rsid w:val="008218C0"/>
    <w:rsid w:val="00821C1D"/>
    <w:rsid w:val="00821FA0"/>
    <w:rsid w:val="008220EC"/>
    <w:rsid w:val="0082222A"/>
    <w:rsid w:val="008228C9"/>
    <w:rsid w:val="00822953"/>
    <w:rsid w:val="00822E48"/>
    <w:rsid w:val="00823CC5"/>
    <w:rsid w:val="00823D8D"/>
    <w:rsid w:val="00823F35"/>
    <w:rsid w:val="00824251"/>
    <w:rsid w:val="00824347"/>
    <w:rsid w:val="00824436"/>
    <w:rsid w:val="00824B91"/>
    <w:rsid w:val="00824ECF"/>
    <w:rsid w:val="008252B4"/>
    <w:rsid w:val="0082589F"/>
    <w:rsid w:val="008260BE"/>
    <w:rsid w:val="008265C7"/>
    <w:rsid w:val="008268EB"/>
    <w:rsid w:val="00826E7C"/>
    <w:rsid w:val="00827732"/>
    <w:rsid w:val="00827967"/>
    <w:rsid w:val="0083034B"/>
    <w:rsid w:val="008303EF"/>
    <w:rsid w:val="00830508"/>
    <w:rsid w:val="0083069D"/>
    <w:rsid w:val="00830A11"/>
    <w:rsid w:val="00830DDF"/>
    <w:rsid w:val="00831B85"/>
    <w:rsid w:val="00831E25"/>
    <w:rsid w:val="008320AA"/>
    <w:rsid w:val="00832552"/>
    <w:rsid w:val="00832670"/>
    <w:rsid w:val="0083279E"/>
    <w:rsid w:val="008328F2"/>
    <w:rsid w:val="00833710"/>
    <w:rsid w:val="00833787"/>
    <w:rsid w:val="00833C09"/>
    <w:rsid w:val="008345E3"/>
    <w:rsid w:val="0083479D"/>
    <w:rsid w:val="00834B9A"/>
    <w:rsid w:val="008350CD"/>
    <w:rsid w:val="0083526D"/>
    <w:rsid w:val="008356DB"/>
    <w:rsid w:val="00835792"/>
    <w:rsid w:val="00835C52"/>
    <w:rsid w:val="00835E6B"/>
    <w:rsid w:val="00836531"/>
    <w:rsid w:val="008365E5"/>
    <w:rsid w:val="00836B59"/>
    <w:rsid w:val="00836E93"/>
    <w:rsid w:val="008370F0"/>
    <w:rsid w:val="00840644"/>
    <w:rsid w:val="0084071B"/>
    <w:rsid w:val="008408E6"/>
    <w:rsid w:val="008408FF"/>
    <w:rsid w:val="008413BC"/>
    <w:rsid w:val="00841500"/>
    <w:rsid w:val="00841CAA"/>
    <w:rsid w:val="00841EDD"/>
    <w:rsid w:val="00841F38"/>
    <w:rsid w:val="00842142"/>
    <w:rsid w:val="00843D4C"/>
    <w:rsid w:val="00843D67"/>
    <w:rsid w:val="00843F44"/>
    <w:rsid w:val="00844025"/>
    <w:rsid w:val="0084419C"/>
    <w:rsid w:val="008441C3"/>
    <w:rsid w:val="0084420A"/>
    <w:rsid w:val="008443DE"/>
    <w:rsid w:val="0084485D"/>
    <w:rsid w:val="0084498D"/>
    <w:rsid w:val="00845210"/>
    <w:rsid w:val="0084530F"/>
    <w:rsid w:val="00845379"/>
    <w:rsid w:val="008454BC"/>
    <w:rsid w:val="00845643"/>
    <w:rsid w:val="008458A2"/>
    <w:rsid w:val="00845C6A"/>
    <w:rsid w:val="00845F7A"/>
    <w:rsid w:val="008469AC"/>
    <w:rsid w:val="008472CB"/>
    <w:rsid w:val="008474C7"/>
    <w:rsid w:val="0085003B"/>
    <w:rsid w:val="008502BE"/>
    <w:rsid w:val="00850518"/>
    <w:rsid w:val="00850587"/>
    <w:rsid w:val="00850C42"/>
    <w:rsid w:val="008518AA"/>
    <w:rsid w:val="00851A0B"/>
    <w:rsid w:val="00851C54"/>
    <w:rsid w:val="00852300"/>
    <w:rsid w:val="00852520"/>
    <w:rsid w:val="008532A6"/>
    <w:rsid w:val="00853543"/>
    <w:rsid w:val="0085389C"/>
    <w:rsid w:val="00853ACD"/>
    <w:rsid w:val="00853D8E"/>
    <w:rsid w:val="00853E15"/>
    <w:rsid w:val="0085400C"/>
    <w:rsid w:val="008544E0"/>
    <w:rsid w:val="00854964"/>
    <w:rsid w:val="00854D4D"/>
    <w:rsid w:val="0085502C"/>
    <w:rsid w:val="00855196"/>
    <w:rsid w:val="00855441"/>
    <w:rsid w:val="0085559B"/>
    <w:rsid w:val="0085577B"/>
    <w:rsid w:val="008557DD"/>
    <w:rsid w:val="0085584E"/>
    <w:rsid w:val="00856385"/>
    <w:rsid w:val="008565D0"/>
    <w:rsid w:val="008567FF"/>
    <w:rsid w:val="008568D5"/>
    <w:rsid w:val="0085709D"/>
    <w:rsid w:val="00857173"/>
    <w:rsid w:val="0085727C"/>
    <w:rsid w:val="0085741A"/>
    <w:rsid w:val="00857437"/>
    <w:rsid w:val="00857B34"/>
    <w:rsid w:val="00857EA4"/>
    <w:rsid w:val="00857F53"/>
    <w:rsid w:val="0086013A"/>
    <w:rsid w:val="00860A49"/>
    <w:rsid w:val="00861049"/>
    <w:rsid w:val="008612FF"/>
    <w:rsid w:val="00861840"/>
    <w:rsid w:val="00861E10"/>
    <w:rsid w:val="008620FA"/>
    <w:rsid w:val="0086212D"/>
    <w:rsid w:val="008621CC"/>
    <w:rsid w:val="008621E1"/>
    <w:rsid w:val="008621E7"/>
    <w:rsid w:val="008622E3"/>
    <w:rsid w:val="00862637"/>
    <w:rsid w:val="0086272D"/>
    <w:rsid w:val="0086286F"/>
    <w:rsid w:val="00862BCA"/>
    <w:rsid w:val="00862C8E"/>
    <w:rsid w:val="00862CFD"/>
    <w:rsid w:val="00863111"/>
    <w:rsid w:val="008632D9"/>
    <w:rsid w:val="008633A1"/>
    <w:rsid w:val="00863576"/>
    <w:rsid w:val="008638BB"/>
    <w:rsid w:val="00863909"/>
    <w:rsid w:val="00863CB4"/>
    <w:rsid w:val="00864071"/>
    <w:rsid w:val="008642BE"/>
    <w:rsid w:val="008643D4"/>
    <w:rsid w:val="0086466D"/>
    <w:rsid w:val="00864949"/>
    <w:rsid w:val="00864F54"/>
    <w:rsid w:val="00864F8C"/>
    <w:rsid w:val="00864FA3"/>
    <w:rsid w:val="0086585E"/>
    <w:rsid w:val="0086657D"/>
    <w:rsid w:val="008668B1"/>
    <w:rsid w:val="00866DC9"/>
    <w:rsid w:val="00866DD4"/>
    <w:rsid w:val="00866DFA"/>
    <w:rsid w:val="008670BD"/>
    <w:rsid w:val="008672EB"/>
    <w:rsid w:val="008677D2"/>
    <w:rsid w:val="00867DEF"/>
    <w:rsid w:val="00867E80"/>
    <w:rsid w:val="00867F4B"/>
    <w:rsid w:val="00870F9D"/>
    <w:rsid w:val="008710CC"/>
    <w:rsid w:val="00871625"/>
    <w:rsid w:val="00871ACD"/>
    <w:rsid w:val="00872A87"/>
    <w:rsid w:val="00873403"/>
    <w:rsid w:val="008734DE"/>
    <w:rsid w:val="008734F5"/>
    <w:rsid w:val="00873BFC"/>
    <w:rsid w:val="0087432E"/>
    <w:rsid w:val="008743AB"/>
    <w:rsid w:val="00876144"/>
    <w:rsid w:val="008768EC"/>
    <w:rsid w:val="008773CF"/>
    <w:rsid w:val="008779A3"/>
    <w:rsid w:val="0088017E"/>
    <w:rsid w:val="00881098"/>
    <w:rsid w:val="0088109B"/>
    <w:rsid w:val="008813E0"/>
    <w:rsid w:val="00881B71"/>
    <w:rsid w:val="008822C9"/>
    <w:rsid w:val="0088236B"/>
    <w:rsid w:val="00882465"/>
    <w:rsid w:val="00882742"/>
    <w:rsid w:val="008827C8"/>
    <w:rsid w:val="008830CF"/>
    <w:rsid w:val="008831B4"/>
    <w:rsid w:val="00883B78"/>
    <w:rsid w:val="00884407"/>
    <w:rsid w:val="0088454F"/>
    <w:rsid w:val="008848B3"/>
    <w:rsid w:val="00884A6F"/>
    <w:rsid w:val="00884F45"/>
    <w:rsid w:val="00884F8B"/>
    <w:rsid w:val="00885564"/>
    <w:rsid w:val="00885949"/>
    <w:rsid w:val="00885ADF"/>
    <w:rsid w:val="00885AEF"/>
    <w:rsid w:val="00885DF6"/>
    <w:rsid w:val="00885E19"/>
    <w:rsid w:val="00886131"/>
    <w:rsid w:val="00886305"/>
    <w:rsid w:val="008865B8"/>
    <w:rsid w:val="00886B21"/>
    <w:rsid w:val="00886D85"/>
    <w:rsid w:val="00886EE1"/>
    <w:rsid w:val="00887091"/>
    <w:rsid w:val="00887314"/>
    <w:rsid w:val="008906BB"/>
    <w:rsid w:val="00890912"/>
    <w:rsid w:val="00890DA5"/>
    <w:rsid w:val="0089196C"/>
    <w:rsid w:val="0089199A"/>
    <w:rsid w:val="0089204F"/>
    <w:rsid w:val="00892393"/>
    <w:rsid w:val="00893325"/>
    <w:rsid w:val="00893A5A"/>
    <w:rsid w:val="00894169"/>
    <w:rsid w:val="0089425A"/>
    <w:rsid w:val="00894AC1"/>
    <w:rsid w:val="00894C91"/>
    <w:rsid w:val="00894CC4"/>
    <w:rsid w:val="008950E9"/>
    <w:rsid w:val="0089528F"/>
    <w:rsid w:val="008954E2"/>
    <w:rsid w:val="00895534"/>
    <w:rsid w:val="0089581D"/>
    <w:rsid w:val="008958EF"/>
    <w:rsid w:val="00895CDB"/>
    <w:rsid w:val="00895FA2"/>
    <w:rsid w:val="00896113"/>
    <w:rsid w:val="008967E1"/>
    <w:rsid w:val="00896B46"/>
    <w:rsid w:val="00896CB0"/>
    <w:rsid w:val="00896CC0"/>
    <w:rsid w:val="00896D2D"/>
    <w:rsid w:val="00896D30"/>
    <w:rsid w:val="00896FF4"/>
    <w:rsid w:val="0089726D"/>
    <w:rsid w:val="008A0CB5"/>
    <w:rsid w:val="008A0D8B"/>
    <w:rsid w:val="008A0D96"/>
    <w:rsid w:val="008A13C0"/>
    <w:rsid w:val="008A150F"/>
    <w:rsid w:val="008A15F3"/>
    <w:rsid w:val="008A1629"/>
    <w:rsid w:val="008A1666"/>
    <w:rsid w:val="008A19F8"/>
    <w:rsid w:val="008A250D"/>
    <w:rsid w:val="008A2686"/>
    <w:rsid w:val="008A2B44"/>
    <w:rsid w:val="008A2F20"/>
    <w:rsid w:val="008A3074"/>
    <w:rsid w:val="008A3151"/>
    <w:rsid w:val="008A3274"/>
    <w:rsid w:val="008A3447"/>
    <w:rsid w:val="008A39D6"/>
    <w:rsid w:val="008A3E77"/>
    <w:rsid w:val="008A41E2"/>
    <w:rsid w:val="008A4257"/>
    <w:rsid w:val="008A4D55"/>
    <w:rsid w:val="008A4DD9"/>
    <w:rsid w:val="008A5082"/>
    <w:rsid w:val="008A56EB"/>
    <w:rsid w:val="008A570B"/>
    <w:rsid w:val="008A59A6"/>
    <w:rsid w:val="008A5A18"/>
    <w:rsid w:val="008A5B2A"/>
    <w:rsid w:val="008A5B9B"/>
    <w:rsid w:val="008A5C61"/>
    <w:rsid w:val="008A616D"/>
    <w:rsid w:val="008A65AC"/>
    <w:rsid w:val="008A6614"/>
    <w:rsid w:val="008A6F8B"/>
    <w:rsid w:val="008A7188"/>
    <w:rsid w:val="008A7B4C"/>
    <w:rsid w:val="008A7C9C"/>
    <w:rsid w:val="008A7DFB"/>
    <w:rsid w:val="008A7E0D"/>
    <w:rsid w:val="008B06C7"/>
    <w:rsid w:val="008B0922"/>
    <w:rsid w:val="008B0CE3"/>
    <w:rsid w:val="008B1400"/>
    <w:rsid w:val="008B18B2"/>
    <w:rsid w:val="008B18D9"/>
    <w:rsid w:val="008B1DEA"/>
    <w:rsid w:val="008B25DA"/>
    <w:rsid w:val="008B2E9C"/>
    <w:rsid w:val="008B31AF"/>
    <w:rsid w:val="008B33E5"/>
    <w:rsid w:val="008B33E9"/>
    <w:rsid w:val="008B35D9"/>
    <w:rsid w:val="008B4030"/>
    <w:rsid w:val="008B4832"/>
    <w:rsid w:val="008B494E"/>
    <w:rsid w:val="008B52EB"/>
    <w:rsid w:val="008B5677"/>
    <w:rsid w:val="008B5927"/>
    <w:rsid w:val="008B5A26"/>
    <w:rsid w:val="008B5DD0"/>
    <w:rsid w:val="008B621A"/>
    <w:rsid w:val="008B639F"/>
    <w:rsid w:val="008B6447"/>
    <w:rsid w:val="008B6457"/>
    <w:rsid w:val="008B6499"/>
    <w:rsid w:val="008B6614"/>
    <w:rsid w:val="008B6B2A"/>
    <w:rsid w:val="008B74FB"/>
    <w:rsid w:val="008B79B1"/>
    <w:rsid w:val="008C015D"/>
    <w:rsid w:val="008C018F"/>
    <w:rsid w:val="008C02C5"/>
    <w:rsid w:val="008C0483"/>
    <w:rsid w:val="008C0995"/>
    <w:rsid w:val="008C0C6F"/>
    <w:rsid w:val="008C0F28"/>
    <w:rsid w:val="008C1261"/>
    <w:rsid w:val="008C13E1"/>
    <w:rsid w:val="008C15ED"/>
    <w:rsid w:val="008C1B88"/>
    <w:rsid w:val="008C2036"/>
    <w:rsid w:val="008C25B5"/>
    <w:rsid w:val="008C2920"/>
    <w:rsid w:val="008C2CA0"/>
    <w:rsid w:val="008C3551"/>
    <w:rsid w:val="008C356D"/>
    <w:rsid w:val="008C4064"/>
    <w:rsid w:val="008C420B"/>
    <w:rsid w:val="008C45BE"/>
    <w:rsid w:val="008C4A63"/>
    <w:rsid w:val="008C4B09"/>
    <w:rsid w:val="008C4F0B"/>
    <w:rsid w:val="008C5154"/>
    <w:rsid w:val="008C5594"/>
    <w:rsid w:val="008C5A50"/>
    <w:rsid w:val="008C5A7E"/>
    <w:rsid w:val="008C5B6C"/>
    <w:rsid w:val="008C5FD7"/>
    <w:rsid w:val="008C6113"/>
    <w:rsid w:val="008C6151"/>
    <w:rsid w:val="008C61E1"/>
    <w:rsid w:val="008C673A"/>
    <w:rsid w:val="008C6958"/>
    <w:rsid w:val="008C6D88"/>
    <w:rsid w:val="008C6F10"/>
    <w:rsid w:val="008C7176"/>
    <w:rsid w:val="008C72DD"/>
    <w:rsid w:val="008C75A9"/>
    <w:rsid w:val="008C762D"/>
    <w:rsid w:val="008C7B91"/>
    <w:rsid w:val="008D0157"/>
    <w:rsid w:val="008D03BA"/>
    <w:rsid w:val="008D03C4"/>
    <w:rsid w:val="008D0603"/>
    <w:rsid w:val="008D084E"/>
    <w:rsid w:val="008D10FD"/>
    <w:rsid w:val="008D1B07"/>
    <w:rsid w:val="008D1C1C"/>
    <w:rsid w:val="008D24EB"/>
    <w:rsid w:val="008D292C"/>
    <w:rsid w:val="008D2CD3"/>
    <w:rsid w:val="008D2DEF"/>
    <w:rsid w:val="008D3214"/>
    <w:rsid w:val="008D3429"/>
    <w:rsid w:val="008D3443"/>
    <w:rsid w:val="008D37C8"/>
    <w:rsid w:val="008D38BD"/>
    <w:rsid w:val="008D3BB1"/>
    <w:rsid w:val="008D3BB5"/>
    <w:rsid w:val="008D3C52"/>
    <w:rsid w:val="008D3CB2"/>
    <w:rsid w:val="008D4843"/>
    <w:rsid w:val="008D4848"/>
    <w:rsid w:val="008D490A"/>
    <w:rsid w:val="008D499F"/>
    <w:rsid w:val="008D4C82"/>
    <w:rsid w:val="008D4C86"/>
    <w:rsid w:val="008D5207"/>
    <w:rsid w:val="008D52CE"/>
    <w:rsid w:val="008D53C1"/>
    <w:rsid w:val="008D58DE"/>
    <w:rsid w:val="008D5B9C"/>
    <w:rsid w:val="008D5E6F"/>
    <w:rsid w:val="008D5F43"/>
    <w:rsid w:val="008D6162"/>
    <w:rsid w:val="008D6670"/>
    <w:rsid w:val="008D73FE"/>
    <w:rsid w:val="008D75AA"/>
    <w:rsid w:val="008D75DA"/>
    <w:rsid w:val="008D7897"/>
    <w:rsid w:val="008D78E8"/>
    <w:rsid w:val="008D7B60"/>
    <w:rsid w:val="008E0100"/>
    <w:rsid w:val="008E0344"/>
    <w:rsid w:val="008E05E6"/>
    <w:rsid w:val="008E0683"/>
    <w:rsid w:val="008E06B0"/>
    <w:rsid w:val="008E0845"/>
    <w:rsid w:val="008E0981"/>
    <w:rsid w:val="008E0B0B"/>
    <w:rsid w:val="008E0C18"/>
    <w:rsid w:val="008E0CED"/>
    <w:rsid w:val="008E104A"/>
    <w:rsid w:val="008E13FF"/>
    <w:rsid w:val="008E157A"/>
    <w:rsid w:val="008E1FD0"/>
    <w:rsid w:val="008E1FD8"/>
    <w:rsid w:val="008E201E"/>
    <w:rsid w:val="008E2164"/>
    <w:rsid w:val="008E2C94"/>
    <w:rsid w:val="008E2FD3"/>
    <w:rsid w:val="008E3343"/>
    <w:rsid w:val="008E39F2"/>
    <w:rsid w:val="008E3A99"/>
    <w:rsid w:val="008E41CD"/>
    <w:rsid w:val="008E46A7"/>
    <w:rsid w:val="008E4E4F"/>
    <w:rsid w:val="008E515D"/>
    <w:rsid w:val="008E5983"/>
    <w:rsid w:val="008E5BBE"/>
    <w:rsid w:val="008E5C7B"/>
    <w:rsid w:val="008E6207"/>
    <w:rsid w:val="008E628D"/>
    <w:rsid w:val="008E69D4"/>
    <w:rsid w:val="008E6C96"/>
    <w:rsid w:val="008E6D60"/>
    <w:rsid w:val="008E7028"/>
    <w:rsid w:val="008E7538"/>
    <w:rsid w:val="008E7EFA"/>
    <w:rsid w:val="008F0795"/>
    <w:rsid w:val="008F0D17"/>
    <w:rsid w:val="008F0DAD"/>
    <w:rsid w:val="008F19FF"/>
    <w:rsid w:val="008F1B5B"/>
    <w:rsid w:val="008F2C23"/>
    <w:rsid w:val="008F2E13"/>
    <w:rsid w:val="008F2F37"/>
    <w:rsid w:val="008F3D42"/>
    <w:rsid w:val="008F4262"/>
    <w:rsid w:val="008F452E"/>
    <w:rsid w:val="008F493A"/>
    <w:rsid w:val="008F4986"/>
    <w:rsid w:val="008F512F"/>
    <w:rsid w:val="008F542E"/>
    <w:rsid w:val="008F5AD8"/>
    <w:rsid w:val="008F62D3"/>
    <w:rsid w:val="008F6647"/>
    <w:rsid w:val="008F6854"/>
    <w:rsid w:val="008F7641"/>
    <w:rsid w:val="008F7C3C"/>
    <w:rsid w:val="009002EB"/>
    <w:rsid w:val="00900526"/>
    <w:rsid w:val="009005C4"/>
    <w:rsid w:val="0090084D"/>
    <w:rsid w:val="00900B15"/>
    <w:rsid w:val="009018DC"/>
    <w:rsid w:val="00902007"/>
    <w:rsid w:val="009020BC"/>
    <w:rsid w:val="00902535"/>
    <w:rsid w:val="009028BF"/>
    <w:rsid w:val="00902CB0"/>
    <w:rsid w:val="00902D83"/>
    <w:rsid w:val="009032EE"/>
    <w:rsid w:val="0090349D"/>
    <w:rsid w:val="009034D1"/>
    <w:rsid w:val="0090366D"/>
    <w:rsid w:val="009043A0"/>
    <w:rsid w:val="00904634"/>
    <w:rsid w:val="009046B7"/>
    <w:rsid w:val="00904E9B"/>
    <w:rsid w:val="00905241"/>
    <w:rsid w:val="0090627F"/>
    <w:rsid w:val="0090721C"/>
    <w:rsid w:val="00907612"/>
    <w:rsid w:val="0090761F"/>
    <w:rsid w:val="009078EB"/>
    <w:rsid w:val="00907B35"/>
    <w:rsid w:val="00907DC2"/>
    <w:rsid w:val="00907E99"/>
    <w:rsid w:val="00910060"/>
    <w:rsid w:val="00910911"/>
    <w:rsid w:val="00910C73"/>
    <w:rsid w:val="00910C7C"/>
    <w:rsid w:val="00910CDA"/>
    <w:rsid w:val="00910D90"/>
    <w:rsid w:val="009114F9"/>
    <w:rsid w:val="00911B80"/>
    <w:rsid w:val="00912707"/>
    <w:rsid w:val="00912AB1"/>
    <w:rsid w:val="00913928"/>
    <w:rsid w:val="00913B68"/>
    <w:rsid w:val="009142A0"/>
    <w:rsid w:val="00914413"/>
    <w:rsid w:val="0091521A"/>
    <w:rsid w:val="00915323"/>
    <w:rsid w:val="00915986"/>
    <w:rsid w:val="00915B61"/>
    <w:rsid w:val="00916277"/>
    <w:rsid w:val="00916293"/>
    <w:rsid w:val="0091643A"/>
    <w:rsid w:val="00916550"/>
    <w:rsid w:val="00916BD9"/>
    <w:rsid w:val="0091746E"/>
    <w:rsid w:val="0091751C"/>
    <w:rsid w:val="00917786"/>
    <w:rsid w:val="00920A90"/>
    <w:rsid w:val="009211B2"/>
    <w:rsid w:val="00922517"/>
    <w:rsid w:val="00922582"/>
    <w:rsid w:val="0092283C"/>
    <w:rsid w:val="00922C38"/>
    <w:rsid w:val="00922C95"/>
    <w:rsid w:val="00922EFC"/>
    <w:rsid w:val="00922F8E"/>
    <w:rsid w:val="0092363D"/>
    <w:rsid w:val="009236BC"/>
    <w:rsid w:val="00923E9D"/>
    <w:rsid w:val="009245EF"/>
    <w:rsid w:val="00924785"/>
    <w:rsid w:val="00924789"/>
    <w:rsid w:val="009247AB"/>
    <w:rsid w:val="00924841"/>
    <w:rsid w:val="0092555C"/>
    <w:rsid w:val="00925588"/>
    <w:rsid w:val="009256C6"/>
    <w:rsid w:val="009256E6"/>
    <w:rsid w:val="00926113"/>
    <w:rsid w:val="00926314"/>
    <w:rsid w:val="00926644"/>
    <w:rsid w:val="0092672B"/>
    <w:rsid w:val="00926AC4"/>
    <w:rsid w:val="00926E3C"/>
    <w:rsid w:val="00926FA8"/>
    <w:rsid w:val="00927271"/>
    <w:rsid w:val="009273DC"/>
    <w:rsid w:val="00927460"/>
    <w:rsid w:val="00927953"/>
    <w:rsid w:val="00927B3F"/>
    <w:rsid w:val="00930753"/>
    <w:rsid w:val="00930A8B"/>
    <w:rsid w:val="00930C1F"/>
    <w:rsid w:val="00931323"/>
    <w:rsid w:val="0093148B"/>
    <w:rsid w:val="009316DF"/>
    <w:rsid w:val="00931771"/>
    <w:rsid w:val="0093192B"/>
    <w:rsid w:val="00931AA3"/>
    <w:rsid w:val="00931D1C"/>
    <w:rsid w:val="00931DE7"/>
    <w:rsid w:val="0093246D"/>
    <w:rsid w:val="00932728"/>
    <w:rsid w:val="0093301D"/>
    <w:rsid w:val="009333D3"/>
    <w:rsid w:val="00933AF0"/>
    <w:rsid w:val="00933B3D"/>
    <w:rsid w:val="00934897"/>
    <w:rsid w:val="00934954"/>
    <w:rsid w:val="00934A22"/>
    <w:rsid w:val="009355ED"/>
    <w:rsid w:val="00936079"/>
    <w:rsid w:val="0093651E"/>
    <w:rsid w:val="009365DF"/>
    <w:rsid w:val="009368C0"/>
    <w:rsid w:val="00936C71"/>
    <w:rsid w:val="00936D78"/>
    <w:rsid w:val="00937E5D"/>
    <w:rsid w:val="00937F9B"/>
    <w:rsid w:val="009400B5"/>
    <w:rsid w:val="0094049F"/>
    <w:rsid w:val="0094132E"/>
    <w:rsid w:val="0094196D"/>
    <w:rsid w:val="00941C2C"/>
    <w:rsid w:val="00941E13"/>
    <w:rsid w:val="00942037"/>
    <w:rsid w:val="00942618"/>
    <w:rsid w:val="0094294A"/>
    <w:rsid w:val="00942DFE"/>
    <w:rsid w:val="009431F3"/>
    <w:rsid w:val="00943213"/>
    <w:rsid w:val="00944DC8"/>
    <w:rsid w:val="009450A3"/>
    <w:rsid w:val="0094547D"/>
    <w:rsid w:val="009455DB"/>
    <w:rsid w:val="00945962"/>
    <w:rsid w:val="00945A97"/>
    <w:rsid w:val="00945CE5"/>
    <w:rsid w:val="00945E6C"/>
    <w:rsid w:val="009461FF"/>
    <w:rsid w:val="009465C1"/>
    <w:rsid w:val="00946970"/>
    <w:rsid w:val="009469F3"/>
    <w:rsid w:val="00946B87"/>
    <w:rsid w:val="00946C1D"/>
    <w:rsid w:val="00946C32"/>
    <w:rsid w:val="00946CA4"/>
    <w:rsid w:val="009477B9"/>
    <w:rsid w:val="00947840"/>
    <w:rsid w:val="00947864"/>
    <w:rsid w:val="00947A93"/>
    <w:rsid w:val="009501CC"/>
    <w:rsid w:val="00950714"/>
    <w:rsid w:val="00951056"/>
    <w:rsid w:val="009511ED"/>
    <w:rsid w:val="009515A0"/>
    <w:rsid w:val="00952024"/>
    <w:rsid w:val="009524FD"/>
    <w:rsid w:val="00952C0B"/>
    <w:rsid w:val="00952EDF"/>
    <w:rsid w:val="00953B48"/>
    <w:rsid w:val="00954261"/>
    <w:rsid w:val="00954A12"/>
    <w:rsid w:val="00954A2B"/>
    <w:rsid w:val="00954B10"/>
    <w:rsid w:val="009553DD"/>
    <w:rsid w:val="009553EF"/>
    <w:rsid w:val="009554C8"/>
    <w:rsid w:val="00955690"/>
    <w:rsid w:val="009558BF"/>
    <w:rsid w:val="00955E93"/>
    <w:rsid w:val="0095602C"/>
    <w:rsid w:val="00956116"/>
    <w:rsid w:val="009562D6"/>
    <w:rsid w:val="0095672B"/>
    <w:rsid w:val="00956A94"/>
    <w:rsid w:val="00956F4E"/>
    <w:rsid w:val="009572AF"/>
    <w:rsid w:val="009572C1"/>
    <w:rsid w:val="0095738B"/>
    <w:rsid w:val="00957825"/>
    <w:rsid w:val="00957A26"/>
    <w:rsid w:val="00960314"/>
    <w:rsid w:val="00960956"/>
    <w:rsid w:val="00960B62"/>
    <w:rsid w:val="00960CDA"/>
    <w:rsid w:val="00960E9F"/>
    <w:rsid w:val="00961395"/>
    <w:rsid w:val="0096160B"/>
    <w:rsid w:val="0096181F"/>
    <w:rsid w:val="00961CA9"/>
    <w:rsid w:val="0096220A"/>
    <w:rsid w:val="009622C0"/>
    <w:rsid w:val="00962CCD"/>
    <w:rsid w:val="009630E6"/>
    <w:rsid w:val="00963965"/>
    <w:rsid w:val="00963ED0"/>
    <w:rsid w:val="00964243"/>
    <w:rsid w:val="0096478A"/>
    <w:rsid w:val="00964A18"/>
    <w:rsid w:val="0096644B"/>
    <w:rsid w:val="00966523"/>
    <w:rsid w:val="00966D22"/>
    <w:rsid w:val="00967049"/>
    <w:rsid w:val="0096729D"/>
    <w:rsid w:val="009678A0"/>
    <w:rsid w:val="00967991"/>
    <w:rsid w:val="00967A6F"/>
    <w:rsid w:val="00967B4A"/>
    <w:rsid w:val="009701A5"/>
    <w:rsid w:val="00970579"/>
    <w:rsid w:val="009708B0"/>
    <w:rsid w:val="00970922"/>
    <w:rsid w:val="00970DF0"/>
    <w:rsid w:val="00970F12"/>
    <w:rsid w:val="00971204"/>
    <w:rsid w:val="0097127D"/>
    <w:rsid w:val="00971838"/>
    <w:rsid w:val="00971A9D"/>
    <w:rsid w:val="00972089"/>
    <w:rsid w:val="00972954"/>
    <w:rsid w:val="00972D3B"/>
    <w:rsid w:val="00972FFD"/>
    <w:rsid w:val="00973179"/>
    <w:rsid w:val="009735A4"/>
    <w:rsid w:val="009735DA"/>
    <w:rsid w:val="009738BA"/>
    <w:rsid w:val="00973A0D"/>
    <w:rsid w:val="00973B6A"/>
    <w:rsid w:val="00973DBB"/>
    <w:rsid w:val="00973DC3"/>
    <w:rsid w:val="00973E72"/>
    <w:rsid w:val="0097428F"/>
    <w:rsid w:val="00974584"/>
    <w:rsid w:val="009746C8"/>
    <w:rsid w:val="00974845"/>
    <w:rsid w:val="00974CBD"/>
    <w:rsid w:val="0097511D"/>
    <w:rsid w:val="0097542E"/>
    <w:rsid w:val="0097547F"/>
    <w:rsid w:val="00975540"/>
    <w:rsid w:val="00975889"/>
    <w:rsid w:val="009769D6"/>
    <w:rsid w:val="009771FE"/>
    <w:rsid w:val="00977B27"/>
    <w:rsid w:val="00980190"/>
    <w:rsid w:val="00980312"/>
    <w:rsid w:val="009803A7"/>
    <w:rsid w:val="00980CE9"/>
    <w:rsid w:val="00980EFC"/>
    <w:rsid w:val="00981196"/>
    <w:rsid w:val="00981264"/>
    <w:rsid w:val="0098174A"/>
    <w:rsid w:val="0098180B"/>
    <w:rsid w:val="00981C75"/>
    <w:rsid w:val="00981C89"/>
    <w:rsid w:val="00981F81"/>
    <w:rsid w:val="00982795"/>
    <w:rsid w:val="00982866"/>
    <w:rsid w:val="00982C04"/>
    <w:rsid w:val="00982EC3"/>
    <w:rsid w:val="00983070"/>
    <w:rsid w:val="00983095"/>
    <w:rsid w:val="009832E6"/>
    <w:rsid w:val="00984723"/>
    <w:rsid w:val="00984DB3"/>
    <w:rsid w:val="009850A3"/>
    <w:rsid w:val="00985104"/>
    <w:rsid w:val="00985F5C"/>
    <w:rsid w:val="009864C1"/>
    <w:rsid w:val="00986683"/>
    <w:rsid w:val="00986709"/>
    <w:rsid w:val="0098728F"/>
    <w:rsid w:val="0098790D"/>
    <w:rsid w:val="009879A8"/>
    <w:rsid w:val="00987E75"/>
    <w:rsid w:val="0099002F"/>
    <w:rsid w:val="0099022C"/>
    <w:rsid w:val="009903B3"/>
    <w:rsid w:val="009906D6"/>
    <w:rsid w:val="00990C3D"/>
    <w:rsid w:val="00990CDA"/>
    <w:rsid w:val="009910C1"/>
    <w:rsid w:val="00991E83"/>
    <w:rsid w:val="00992047"/>
    <w:rsid w:val="00992952"/>
    <w:rsid w:val="00992BA8"/>
    <w:rsid w:val="00993206"/>
    <w:rsid w:val="009936BB"/>
    <w:rsid w:val="00993B18"/>
    <w:rsid w:val="00993C46"/>
    <w:rsid w:val="00993FF4"/>
    <w:rsid w:val="00994211"/>
    <w:rsid w:val="0099448C"/>
    <w:rsid w:val="00994868"/>
    <w:rsid w:val="009948FA"/>
    <w:rsid w:val="009949F9"/>
    <w:rsid w:val="00994D2E"/>
    <w:rsid w:val="00994DB6"/>
    <w:rsid w:val="00994EE1"/>
    <w:rsid w:val="0099518C"/>
    <w:rsid w:val="00995571"/>
    <w:rsid w:val="0099557D"/>
    <w:rsid w:val="00995BD0"/>
    <w:rsid w:val="00996172"/>
    <w:rsid w:val="00996A54"/>
    <w:rsid w:val="00996A8C"/>
    <w:rsid w:val="00996D28"/>
    <w:rsid w:val="00997806"/>
    <w:rsid w:val="00997CD4"/>
    <w:rsid w:val="00997D40"/>
    <w:rsid w:val="009A05B1"/>
    <w:rsid w:val="009A06F3"/>
    <w:rsid w:val="009A1083"/>
    <w:rsid w:val="009A12DA"/>
    <w:rsid w:val="009A23C8"/>
    <w:rsid w:val="009A27CB"/>
    <w:rsid w:val="009A2CA3"/>
    <w:rsid w:val="009A3361"/>
    <w:rsid w:val="009A3563"/>
    <w:rsid w:val="009A361F"/>
    <w:rsid w:val="009A371A"/>
    <w:rsid w:val="009A37B2"/>
    <w:rsid w:val="009A399B"/>
    <w:rsid w:val="009A3D11"/>
    <w:rsid w:val="009A4220"/>
    <w:rsid w:val="009A478C"/>
    <w:rsid w:val="009A47C0"/>
    <w:rsid w:val="009A4BD1"/>
    <w:rsid w:val="009A4E7F"/>
    <w:rsid w:val="009A5B4B"/>
    <w:rsid w:val="009A5C34"/>
    <w:rsid w:val="009A5F65"/>
    <w:rsid w:val="009A60D7"/>
    <w:rsid w:val="009A61AC"/>
    <w:rsid w:val="009A6327"/>
    <w:rsid w:val="009A64DA"/>
    <w:rsid w:val="009A66F9"/>
    <w:rsid w:val="009A674E"/>
    <w:rsid w:val="009A682C"/>
    <w:rsid w:val="009A6832"/>
    <w:rsid w:val="009A6B25"/>
    <w:rsid w:val="009A6BE9"/>
    <w:rsid w:val="009A70ED"/>
    <w:rsid w:val="009A750D"/>
    <w:rsid w:val="009A75DE"/>
    <w:rsid w:val="009A7BBC"/>
    <w:rsid w:val="009B022B"/>
    <w:rsid w:val="009B07DE"/>
    <w:rsid w:val="009B08CB"/>
    <w:rsid w:val="009B0975"/>
    <w:rsid w:val="009B0AE5"/>
    <w:rsid w:val="009B1438"/>
    <w:rsid w:val="009B1846"/>
    <w:rsid w:val="009B2043"/>
    <w:rsid w:val="009B2157"/>
    <w:rsid w:val="009B2CFC"/>
    <w:rsid w:val="009B2DD3"/>
    <w:rsid w:val="009B30A4"/>
    <w:rsid w:val="009B32AC"/>
    <w:rsid w:val="009B340B"/>
    <w:rsid w:val="009B3832"/>
    <w:rsid w:val="009B3B81"/>
    <w:rsid w:val="009B3C49"/>
    <w:rsid w:val="009B4235"/>
    <w:rsid w:val="009B432A"/>
    <w:rsid w:val="009B5037"/>
    <w:rsid w:val="009B50A0"/>
    <w:rsid w:val="009B600C"/>
    <w:rsid w:val="009B638B"/>
    <w:rsid w:val="009B67DE"/>
    <w:rsid w:val="009B6819"/>
    <w:rsid w:val="009B6917"/>
    <w:rsid w:val="009B69D2"/>
    <w:rsid w:val="009B6E11"/>
    <w:rsid w:val="009B7706"/>
    <w:rsid w:val="009C0148"/>
    <w:rsid w:val="009C0237"/>
    <w:rsid w:val="009C0248"/>
    <w:rsid w:val="009C04A9"/>
    <w:rsid w:val="009C06E1"/>
    <w:rsid w:val="009C0D81"/>
    <w:rsid w:val="009C0D97"/>
    <w:rsid w:val="009C10FF"/>
    <w:rsid w:val="009C158F"/>
    <w:rsid w:val="009C1EB8"/>
    <w:rsid w:val="009C2457"/>
    <w:rsid w:val="009C2A3E"/>
    <w:rsid w:val="009C2C1A"/>
    <w:rsid w:val="009C30E3"/>
    <w:rsid w:val="009C37F3"/>
    <w:rsid w:val="009C3957"/>
    <w:rsid w:val="009C3D9A"/>
    <w:rsid w:val="009C3F00"/>
    <w:rsid w:val="009C43B7"/>
    <w:rsid w:val="009C4AB5"/>
    <w:rsid w:val="009C4B9F"/>
    <w:rsid w:val="009C4CA7"/>
    <w:rsid w:val="009C5687"/>
    <w:rsid w:val="009C5AD9"/>
    <w:rsid w:val="009C5DD2"/>
    <w:rsid w:val="009C64A3"/>
    <w:rsid w:val="009C6660"/>
    <w:rsid w:val="009C7621"/>
    <w:rsid w:val="009C78FF"/>
    <w:rsid w:val="009D005C"/>
    <w:rsid w:val="009D0586"/>
    <w:rsid w:val="009D0B59"/>
    <w:rsid w:val="009D0CEA"/>
    <w:rsid w:val="009D14E0"/>
    <w:rsid w:val="009D183F"/>
    <w:rsid w:val="009D18CA"/>
    <w:rsid w:val="009D18DA"/>
    <w:rsid w:val="009D2299"/>
    <w:rsid w:val="009D2310"/>
    <w:rsid w:val="009D23B9"/>
    <w:rsid w:val="009D2629"/>
    <w:rsid w:val="009D2932"/>
    <w:rsid w:val="009D2979"/>
    <w:rsid w:val="009D2D14"/>
    <w:rsid w:val="009D2EDC"/>
    <w:rsid w:val="009D31DF"/>
    <w:rsid w:val="009D33C4"/>
    <w:rsid w:val="009D363A"/>
    <w:rsid w:val="009D3817"/>
    <w:rsid w:val="009D3D58"/>
    <w:rsid w:val="009D3FD7"/>
    <w:rsid w:val="009D4042"/>
    <w:rsid w:val="009D412D"/>
    <w:rsid w:val="009D4713"/>
    <w:rsid w:val="009D4F64"/>
    <w:rsid w:val="009D5284"/>
    <w:rsid w:val="009D5B48"/>
    <w:rsid w:val="009D5D2B"/>
    <w:rsid w:val="009D6658"/>
    <w:rsid w:val="009D6C77"/>
    <w:rsid w:val="009D751F"/>
    <w:rsid w:val="009D767D"/>
    <w:rsid w:val="009D77FB"/>
    <w:rsid w:val="009E0594"/>
    <w:rsid w:val="009E0FDA"/>
    <w:rsid w:val="009E1A64"/>
    <w:rsid w:val="009E240D"/>
    <w:rsid w:val="009E2527"/>
    <w:rsid w:val="009E2789"/>
    <w:rsid w:val="009E2BAB"/>
    <w:rsid w:val="009E32BF"/>
    <w:rsid w:val="009E3A93"/>
    <w:rsid w:val="009E3C61"/>
    <w:rsid w:val="009E3DF2"/>
    <w:rsid w:val="009E3F0F"/>
    <w:rsid w:val="009E453E"/>
    <w:rsid w:val="009E48BA"/>
    <w:rsid w:val="009E49F8"/>
    <w:rsid w:val="009E5BDD"/>
    <w:rsid w:val="009E61DD"/>
    <w:rsid w:val="009E63D1"/>
    <w:rsid w:val="009E63D5"/>
    <w:rsid w:val="009E705A"/>
    <w:rsid w:val="009E7068"/>
    <w:rsid w:val="009E7592"/>
    <w:rsid w:val="009E76AC"/>
    <w:rsid w:val="009E7A0A"/>
    <w:rsid w:val="009F0096"/>
    <w:rsid w:val="009F0426"/>
    <w:rsid w:val="009F0497"/>
    <w:rsid w:val="009F04B8"/>
    <w:rsid w:val="009F04E0"/>
    <w:rsid w:val="009F05FC"/>
    <w:rsid w:val="009F07FA"/>
    <w:rsid w:val="009F0A67"/>
    <w:rsid w:val="009F0B19"/>
    <w:rsid w:val="009F11B0"/>
    <w:rsid w:val="009F1839"/>
    <w:rsid w:val="009F1AE8"/>
    <w:rsid w:val="009F21B3"/>
    <w:rsid w:val="009F22D6"/>
    <w:rsid w:val="009F2F51"/>
    <w:rsid w:val="009F323E"/>
    <w:rsid w:val="009F32AB"/>
    <w:rsid w:val="009F3339"/>
    <w:rsid w:val="009F3441"/>
    <w:rsid w:val="009F3D05"/>
    <w:rsid w:val="009F3DFF"/>
    <w:rsid w:val="009F41F2"/>
    <w:rsid w:val="009F4309"/>
    <w:rsid w:val="009F466B"/>
    <w:rsid w:val="009F4E20"/>
    <w:rsid w:val="009F5379"/>
    <w:rsid w:val="009F59DD"/>
    <w:rsid w:val="009F5A1C"/>
    <w:rsid w:val="009F5B01"/>
    <w:rsid w:val="009F5BD9"/>
    <w:rsid w:val="009F5E88"/>
    <w:rsid w:val="009F66D2"/>
    <w:rsid w:val="009F6FD4"/>
    <w:rsid w:val="009F790E"/>
    <w:rsid w:val="009F7B64"/>
    <w:rsid w:val="00A00190"/>
    <w:rsid w:val="00A007A5"/>
    <w:rsid w:val="00A00CE4"/>
    <w:rsid w:val="00A00E54"/>
    <w:rsid w:val="00A0192A"/>
    <w:rsid w:val="00A01C74"/>
    <w:rsid w:val="00A01D12"/>
    <w:rsid w:val="00A01E1B"/>
    <w:rsid w:val="00A01F95"/>
    <w:rsid w:val="00A02399"/>
    <w:rsid w:val="00A0269A"/>
    <w:rsid w:val="00A0274C"/>
    <w:rsid w:val="00A02783"/>
    <w:rsid w:val="00A028B4"/>
    <w:rsid w:val="00A029AB"/>
    <w:rsid w:val="00A02AA4"/>
    <w:rsid w:val="00A02E1E"/>
    <w:rsid w:val="00A02FBD"/>
    <w:rsid w:val="00A03117"/>
    <w:rsid w:val="00A036B6"/>
    <w:rsid w:val="00A03779"/>
    <w:rsid w:val="00A037A1"/>
    <w:rsid w:val="00A03D42"/>
    <w:rsid w:val="00A03D6B"/>
    <w:rsid w:val="00A040FA"/>
    <w:rsid w:val="00A0410A"/>
    <w:rsid w:val="00A04884"/>
    <w:rsid w:val="00A04CCD"/>
    <w:rsid w:val="00A05761"/>
    <w:rsid w:val="00A05EAF"/>
    <w:rsid w:val="00A069FD"/>
    <w:rsid w:val="00A06A17"/>
    <w:rsid w:val="00A06CB7"/>
    <w:rsid w:val="00A06FBF"/>
    <w:rsid w:val="00A07097"/>
    <w:rsid w:val="00A071D2"/>
    <w:rsid w:val="00A0725E"/>
    <w:rsid w:val="00A0789E"/>
    <w:rsid w:val="00A10974"/>
    <w:rsid w:val="00A10EE1"/>
    <w:rsid w:val="00A1102A"/>
    <w:rsid w:val="00A1117A"/>
    <w:rsid w:val="00A11767"/>
    <w:rsid w:val="00A12058"/>
    <w:rsid w:val="00A1246E"/>
    <w:rsid w:val="00A1276D"/>
    <w:rsid w:val="00A1309C"/>
    <w:rsid w:val="00A13357"/>
    <w:rsid w:val="00A1352B"/>
    <w:rsid w:val="00A1357E"/>
    <w:rsid w:val="00A1401F"/>
    <w:rsid w:val="00A14062"/>
    <w:rsid w:val="00A14145"/>
    <w:rsid w:val="00A14B6E"/>
    <w:rsid w:val="00A14E88"/>
    <w:rsid w:val="00A15232"/>
    <w:rsid w:val="00A152E6"/>
    <w:rsid w:val="00A15428"/>
    <w:rsid w:val="00A15C1E"/>
    <w:rsid w:val="00A16676"/>
    <w:rsid w:val="00A16EB4"/>
    <w:rsid w:val="00A1726D"/>
    <w:rsid w:val="00A1727F"/>
    <w:rsid w:val="00A17630"/>
    <w:rsid w:val="00A2089B"/>
    <w:rsid w:val="00A20AC4"/>
    <w:rsid w:val="00A20E7D"/>
    <w:rsid w:val="00A210C6"/>
    <w:rsid w:val="00A21519"/>
    <w:rsid w:val="00A216F9"/>
    <w:rsid w:val="00A218B5"/>
    <w:rsid w:val="00A218EB"/>
    <w:rsid w:val="00A21A2E"/>
    <w:rsid w:val="00A21BAA"/>
    <w:rsid w:val="00A21EC7"/>
    <w:rsid w:val="00A2216A"/>
    <w:rsid w:val="00A2228B"/>
    <w:rsid w:val="00A2241C"/>
    <w:rsid w:val="00A227A4"/>
    <w:rsid w:val="00A22B3D"/>
    <w:rsid w:val="00A23382"/>
    <w:rsid w:val="00A23F85"/>
    <w:rsid w:val="00A24AB5"/>
    <w:rsid w:val="00A24BE8"/>
    <w:rsid w:val="00A25397"/>
    <w:rsid w:val="00A25A16"/>
    <w:rsid w:val="00A25B84"/>
    <w:rsid w:val="00A25E22"/>
    <w:rsid w:val="00A2600B"/>
    <w:rsid w:val="00A261B7"/>
    <w:rsid w:val="00A26BC2"/>
    <w:rsid w:val="00A270B5"/>
    <w:rsid w:val="00A272E4"/>
    <w:rsid w:val="00A27485"/>
    <w:rsid w:val="00A27714"/>
    <w:rsid w:val="00A279D3"/>
    <w:rsid w:val="00A27A77"/>
    <w:rsid w:val="00A27B34"/>
    <w:rsid w:val="00A27B5B"/>
    <w:rsid w:val="00A27CB6"/>
    <w:rsid w:val="00A3003A"/>
    <w:rsid w:val="00A3044B"/>
    <w:rsid w:val="00A30568"/>
    <w:rsid w:val="00A30697"/>
    <w:rsid w:val="00A306B6"/>
    <w:rsid w:val="00A3074D"/>
    <w:rsid w:val="00A3094A"/>
    <w:rsid w:val="00A30EDA"/>
    <w:rsid w:val="00A315BF"/>
    <w:rsid w:val="00A319F1"/>
    <w:rsid w:val="00A31AF3"/>
    <w:rsid w:val="00A321B7"/>
    <w:rsid w:val="00A3358F"/>
    <w:rsid w:val="00A3418E"/>
    <w:rsid w:val="00A34790"/>
    <w:rsid w:val="00A34CDA"/>
    <w:rsid w:val="00A35856"/>
    <w:rsid w:val="00A35AA2"/>
    <w:rsid w:val="00A35B81"/>
    <w:rsid w:val="00A364C7"/>
    <w:rsid w:val="00A364E6"/>
    <w:rsid w:val="00A36792"/>
    <w:rsid w:val="00A368EC"/>
    <w:rsid w:val="00A36A56"/>
    <w:rsid w:val="00A36ABC"/>
    <w:rsid w:val="00A37958"/>
    <w:rsid w:val="00A37D2A"/>
    <w:rsid w:val="00A401F0"/>
    <w:rsid w:val="00A402D9"/>
    <w:rsid w:val="00A40372"/>
    <w:rsid w:val="00A406DD"/>
    <w:rsid w:val="00A40FAC"/>
    <w:rsid w:val="00A413B7"/>
    <w:rsid w:val="00A419D5"/>
    <w:rsid w:val="00A42507"/>
    <w:rsid w:val="00A42F31"/>
    <w:rsid w:val="00A43007"/>
    <w:rsid w:val="00A43162"/>
    <w:rsid w:val="00A431E4"/>
    <w:rsid w:val="00A4329C"/>
    <w:rsid w:val="00A43535"/>
    <w:rsid w:val="00A435DC"/>
    <w:rsid w:val="00A43E71"/>
    <w:rsid w:val="00A442AD"/>
    <w:rsid w:val="00A44870"/>
    <w:rsid w:val="00A449DF"/>
    <w:rsid w:val="00A452DA"/>
    <w:rsid w:val="00A45772"/>
    <w:rsid w:val="00A459D2"/>
    <w:rsid w:val="00A460E2"/>
    <w:rsid w:val="00A463C7"/>
    <w:rsid w:val="00A46945"/>
    <w:rsid w:val="00A46BFC"/>
    <w:rsid w:val="00A46E5E"/>
    <w:rsid w:val="00A4717A"/>
    <w:rsid w:val="00A47341"/>
    <w:rsid w:val="00A473B2"/>
    <w:rsid w:val="00A4750E"/>
    <w:rsid w:val="00A4794B"/>
    <w:rsid w:val="00A50090"/>
    <w:rsid w:val="00A5025E"/>
    <w:rsid w:val="00A50369"/>
    <w:rsid w:val="00A50753"/>
    <w:rsid w:val="00A50B3A"/>
    <w:rsid w:val="00A51087"/>
    <w:rsid w:val="00A51494"/>
    <w:rsid w:val="00A516F8"/>
    <w:rsid w:val="00A51A4E"/>
    <w:rsid w:val="00A51F20"/>
    <w:rsid w:val="00A52041"/>
    <w:rsid w:val="00A5244A"/>
    <w:rsid w:val="00A526D3"/>
    <w:rsid w:val="00A52843"/>
    <w:rsid w:val="00A529F1"/>
    <w:rsid w:val="00A52EB4"/>
    <w:rsid w:val="00A530F3"/>
    <w:rsid w:val="00A5378B"/>
    <w:rsid w:val="00A5416F"/>
    <w:rsid w:val="00A54658"/>
    <w:rsid w:val="00A5467B"/>
    <w:rsid w:val="00A54878"/>
    <w:rsid w:val="00A5493C"/>
    <w:rsid w:val="00A54FF3"/>
    <w:rsid w:val="00A5580C"/>
    <w:rsid w:val="00A55AEF"/>
    <w:rsid w:val="00A55B74"/>
    <w:rsid w:val="00A5638C"/>
    <w:rsid w:val="00A56403"/>
    <w:rsid w:val="00A564CB"/>
    <w:rsid w:val="00A571F1"/>
    <w:rsid w:val="00A573FC"/>
    <w:rsid w:val="00A57854"/>
    <w:rsid w:val="00A5787B"/>
    <w:rsid w:val="00A5788B"/>
    <w:rsid w:val="00A57F6B"/>
    <w:rsid w:val="00A608C9"/>
    <w:rsid w:val="00A60A7A"/>
    <w:rsid w:val="00A610A0"/>
    <w:rsid w:val="00A61371"/>
    <w:rsid w:val="00A61B38"/>
    <w:rsid w:val="00A61B8D"/>
    <w:rsid w:val="00A61CEF"/>
    <w:rsid w:val="00A61DE2"/>
    <w:rsid w:val="00A62174"/>
    <w:rsid w:val="00A62DC6"/>
    <w:rsid w:val="00A63379"/>
    <w:rsid w:val="00A63781"/>
    <w:rsid w:val="00A637BC"/>
    <w:rsid w:val="00A63D58"/>
    <w:rsid w:val="00A63D60"/>
    <w:rsid w:val="00A63E7E"/>
    <w:rsid w:val="00A645BE"/>
    <w:rsid w:val="00A64700"/>
    <w:rsid w:val="00A64823"/>
    <w:rsid w:val="00A64B5C"/>
    <w:rsid w:val="00A64E59"/>
    <w:rsid w:val="00A64E7C"/>
    <w:rsid w:val="00A64E9C"/>
    <w:rsid w:val="00A64FF2"/>
    <w:rsid w:val="00A65061"/>
    <w:rsid w:val="00A65492"/>
    <w:rsid w:val="00A657E6"/>
    <w:rsid w:val="00A658DB"/>
    <w:rsid w:val="00A6608B"/>
    <w:rsid w:val="00A6639E"/>
    <w:rsid w:val="00A663EC"/>
    <w:rsid w:val="00A667EB"/>
    <w:rsid w:val="00A66BA0"/>
    <w:rsid w:val="00A67039"/>
    <w:rsid w:val="00A670E6"/>
    <w:rsid w:val="00A67163"/>
    <w:rsid w:val="00A67EA0"/>
    <w:rsid w:val="00A7053E"/>
    <w:rsid w:val="00A70B01"/>
    <w:rsid w:val="00A710FE"/>
    <w:rsid w:val="00A7140E"/>
    <w:rsid w:val="00A71888"/>
    <w:rsid w:val="00A719DD"/>
    <w:rsid w:val="00A71BF4"/>
    <w:rsid w:val="00A72010"/>
    <w:rsid w:val="00A7225B"/>
    <w:rsid w:val="00A72987"/>
    <w:rsid w:val="00A72B24"/>
    <w:rsid w:val="00A72B75"/>
    <w:rsid w:val="00A72F58"/>
    <w:rsid w:val="00A73104"/>
    <w:rsid w:val="00A733AA"/>
    <w:rsid w:val="00A733B6"/>
    <w:rsid w:val="00A73C8B"/>
    <w:rsid w:val="00A74ADD"/>
    <w:rsid w:val="00A74E7E"/>
    <w:rsid w:val="00A75385"/>
    <w:rsid w:val="00A75773"/>
    <w:rsid w:val="00A7621A"/>
    <w:rsid w:val="00A76640"/>
    <w:rsid w:val="00A76B03"/>
    <w:rsid w:val="00A76EDA"/>
    <w:rsid w:val="00A76F8F"/>
    <w:rsid w:val="00A77025"/>
    <w:rsid w:val="00A771E2"/>
    <w:rsid w:val="00A77298"/>
    <w:rsid w:val="00A773DC"/>
    <w:rsid w:val="00A777C3"/>
    <w:rsid w:val="00A80067"/>
    <w:rsid w:val="00A80191"/>
    <w:rsid w:val="00A804A4"/>
    <w:rsid w:val="00A80A26"/>
    <w:rsid w:val="00A80B23"/>
    <w:rsid w:val="00A80ED6"/>
    <w:rsid w:val="00A81411"/>
    <w:rsid w:val="00A816D8"/>
    <w:rsid w:val="00A81DDA"/>
    <w:rsid w:val="00A820DC"/>
    <w:rsid w:val="00A821C1"/>
    <w:rsid w:val="00A82869"/>
    <w:rsid w:val="00A8286E"/>
    <w:rsid w:val="00A82B60"/>
    <w:rsid w:val="00A82EA4"/>
    <w:rsid w:val="00A832F9"/>
    <w:rsid w:val="00A83475"/>
    <w:rsid w:val="00A8365E"/>
    <w:rsid w:val="00A839F9"/>
    <w:rsid w:val="00A83F16"/>
    <w:rsid w:val="00A8497C"/>
    <w:rsid w:val="00A849B4"/>
    <w:rsid w:val="00A84D85"/>
    <w:rsid w:val="00A84F35"/>
    <w:rsid w:val="00A85124"/>
    <w:rsid w:val="00A85139"/>
    <w:rsid w:val="00A85943"/>
    <w:rsid w:val="00A85A0A"/>
    <w:rsid w:val="00A85F5C"/>
    <w:rsid w:val="00A861A4"/>
    <w:rsid w:val="00A862BB"/>
    <w:rsid w:val="00A867EE"/>
    <w:rsid w:val="00A86ABB"/>
    <w:rsid w:val="00A86EDD"/>
    <w:rsid w:val="00A87765"/>
    <w:rsid w:val="00A90988"/>
    <w:rsid w:val="00A90A89"/>
    <w:rsid w:val="00A90F00"/>
    <w:rsid w:val="00A91763"/>
    <w:rsid w:val="00A919CC"/>
    <w:rsid w:val="00A925AF"/>
    <w:rsid w:val="00A92652"/>
    <w:rsid w:val="00A927B4"/>
    <w:rsid w:val="00A92A97"/>
    <w:rsid w:val="00A92B02"/>
    <w:rsid w:val="00A92F97"/>
    <w:rsid w:val="00A9302B"/>
    <w:rsid w:val="00A93126"/>
    <w:rsid w:val="00A9385F"/>
    <w:rsid w:val="00A939F8"/>
    <w:rsid w:val="00A93A11"/>
    <w:rsid w:val="00A94353"/>
    <w:rsid w:val="00A94539"/>
    <w:rsid w:val="00A94549"/>
    <w:rsid w:val="00A94D58"/>
    <w:rsid w:val="00A95641"/>
    <w:rsid w:val="00A95677"/>
    <w:rsid w:val="00A95857"/>
    <w:rsid w:val="00A959EC"/>
    <w:rsid w:val="00A959ED"/>
    <w:rsid w:val="00A95BD4"/>
    <w:rsid w:val="00A96017"/>
    <w:rsid w:val="00A96289"/>
    <w:rsid w:val="00A96906"/>
    <w:rsid w:val="00A96A5B"/>
    <w:rsid w:val="00A96D09"/>
    <w:rsid w:val="00A970A2"/>
    <w:rsid w:val="00A976AA"/>
    <w:rsid w:val="00A979F1"/>
    <w:rsid w:val="00A97A61"/>
    <w:rsid w:val="00AA06C5"/>
    <w:rsid w:val="00AA10E8"/>
    <w:rsid w:val="00AA1989"/>
    <w:rsid w:val="00AA1FEA"/>
    <w:rsid w:val="00AA2277"/>
    <w:rsid w:val="00AA244C"/>
    <w:rsid w:val="00AA2516"/>
    <w:rsid w:val="00AA26A5"/>
    <w:rsid w:val="00AA2B0C"/>
    <w:rsid w:val="00AA2FA5"/>
    <w:rsid w:val="00AA2FB2"/>
    <w:rsid w:val="00AA347E"/>
    <w:rsid w:val="00AA3E28"/>
    <w:rsid w:val="00AA4BFC"/>
    <w:rsid w:val="00AA4D81"/>
    <w:rsid w:val="00AA522B"/>
    <w:rsid w:val="00AA5293"/>
    <w:rsid w:val="00AA555E"/>
    <w:rsid w:val="00AA5627"/>
    <w:rsid w:val="00AA5662"/>
    <w:rsid w:val="00AA5768"/>
    <w:rsid w:val="00AA5C1C"/>
    <w:rsid w:val="00AA6014"/>
    <w:rsid w:val="00AA61CD"/>
    <w:rsid w:val="00AA6B55"/>
    <w:rsid w:val="00AA7360"/>
    <w:rsid w:val="00AA7898"/>
    <w:rsid w:val="00AA7B23"/>
    <w:rsid w:val="00AA7D88"/>
    <w:rsid w:val="00AA7FF3"/>
    <w:rsid w:val="00AB020D"/>
    <w:rsid w:val="00AB0B88"/>
    <w:rsid w:val="00AB0CA2"/>
    <w:rsid w:val="00AB0EF8"/>
    <w:rsid w:val="00AB1BB3"/>
    <w:rsid w:val="00AB1CD4"/>
    <w:rsid w:val="00AB27E5"/>
    <w:rsid w:val="00AB2932"/>
    <w:rsid w:val="00AB29D5"/>
    <w:rsid w:val="00AB2B0D"/>
    <w:rsid w:val="00AB307B"/>
    <w:rsid w:val="00AB3514"/>
    <w:rsid w:val="00AB35B4"/>
    <w:rsid w:val="00AB35F2"/>
    <w:rsid w:val="00AB3713"/>
    <w:rsid w:val="00AB3A33"/>
    <w:rsid w:val="00AB3B63"/>
    <w:rsid w:val="00AB3BED"/>
    <w:rsid w:val="00AB3DAB"/>
    <w:rsid w:val="00AB409A"/>
    <w:rsid w:val="00AB4505"/>
    <w:rsid w:val="00AB464F"/>
    <w:rsid w:val="00AB4FAE"/>
    <w:rsid w:val="00AB5054"/>
    <w:rsid w:val="00AB5295"/>
    <w:rsid w:val="00AB5669"/>
    <w:rsid w:val="00AB5D6C"/>
    <w:rsid w:val="00AB6570"/>
    <w:rsid w:val="00AB6672"/>
    <w:rsid w:val="00AB69A1"/>
    <w:rsid w:val="00AB69E7"/>
    <w:rsid w:val="00AB6FDF"/>
    <w:rsid w:val="00AB7077"/>
    <w:rsid w:val="00AB70EC"/>
    <w:rsid w:val="00AB71C9"/>
    <w:rsid w:val="00AB7232"/>
    <w:rsid w:val="00AB78AB"/>
    <w:rsid w:val="00AB7BC0"/>
    <w:rsid w:val="00AC07CC"/>
    <w:rsid w:val="00AC0887"/>
    <w:rsid w:val="00AC10F7"/>
    <w:rsid w:val="00AC13FC"/>
    <w:rsid w:val="00AC1856"/>
    <w:rsid w:val="00AC194A"/>
    <w:rsid w:val="00AC1A4B"/>
    <w:rsid w:val="00AC1AEB"/>
    <w:rsid w:val="00AC1FA8"/>
    <w:rsid w:val="00AC23ED"/>
    <w:rsid w:val="00AC25FA"/>
    <w:rsid w:val="00AC2B23"/>
    <w:rsid w:val="00AC2E24"/>
    <w:rsid w:val="00AC2EF4"/>
    <w:rsid w:val="00AC36DB"/>
    <w:rsid w:val="00AC3F77"/>
    <w:rsid w:val="00AC4055"/>
    <w:rsid w:val="00AC44DC"/>
    <w:rsid w:val="00AC4FAB"/>
    <w:rsid w:val="00AC50F6"/>
    <w:rsid w:val="00AC53D3"/>
    <w:rsid w:val="00AC5756"/>
    <w:rsid w:val="00AC57EA"/>
    <w:rsid w:val="00AC59EF"/>
    <w:rsid w:val="00AC5DEF"/>
    <w:rsid w:val="00AC6702"/>
    <w:rsid w:val="00AC6794"/>
    <w:rsid w:val="00AC690D"/>
    <w:rsid w:val="00AC6D2F"/>
    <w:rsid w:val="00AC6D4E"/>
    <w:rsid w:val="00AC6DE4"/>
    <w:rsid w:val="00AC6F30"/>
    <w:rsid w:val="00AC70F0"/>
    <w:rsid w:val="00AC740C"/>
    <w:rsid w:val="00AC74A2"/>
    <w:rsid w:val="00AC7840"/>
    <w:rsid w:val="00AD02AE"/>
    <w:rsid w:val="00AD094F"/>
    <w:rsid w:val="00AD17A2"/>
    <w:rsid w:val="00AD1929"/>
    <w:rsid w:val="00AD1E2B"/>
    <w:rsid w:val="00AD1F6B"/>
    <w:rsid w:val="00AD28F1"/>
    <w:rsid w:val="00AD3098"/>
    <w:rsid w:val="00AD32F4"/>
    <w:rsid w:val="00AD344B"/>
    <w:rsid w:val="00AD35E6"/>
    <w:rsid w:val="00AD3B5A"/>
    <w:rsid w:val="00AD43EC"/>
    <w:rsid w:val="00AD454C"/>
    <w:rsid w:val="00AD4E8E"/>
    <w:rsid w:val="00AD516E"/>
    <w:rsid w:val="00AD53AF"/>
    <w:rsid w:val="00AD5641"/>
    <w:rsid w:val="00AD58EE"/>
    <w:rsid w:val="00AD5A19"/>
    <w:rsid w:val="00AD5A88"/>
    <w:rsid w:val="00AD63DC"/>
    <w:rsid w:val="00AD664C"/>
    <w:rsid w:val="00AD682A"/>
    <w:rsid w:val="00AD68B5"/>
    <w:rsid w:val="00AD6EEA"/>
    <w:rsid w:val="00AD775A"/>
    <w:rsid w:val="00AD7A83"/>
    <w:rsid w:val="00AD7B36"/>
    <w:rsid w:val="00AD7BC0"/>
    <w:rsid w:val="00AD7EFB"/>
    <w:rsid w:val="00AE0370"/>
    <w:rsid w:val="00AE1107"/>
    <w:rsid w:val="00AE1237"/>
    <w:rsid w:val="00AE15A3"/>
    <w:rsid w:val="00AE16D9"/>
    <w:rsid w:val="00AE1C23"/>
    <w:rsid w:val="00AE2479"/>
    <w:rsid w:val="00AE25C3"/>
    <w:rsid w:val="00AE2902"/>
    <w:rsid w:val="00AE300B"/>
    <w:rsid w:val="00AE3A7B"/>
    <w:rsid w:val="00AE41D8"/>
    <w:rsid w:val="00AE429E"/>
    <w:rsid w:val="00AE44DF"/>
    <w:rsid w:val="00AE463E"/>
    <w:rsid w:val="00AE4C0C"/>
    <w:rsid w:val="00AE4D07"/>
    <w:rsid w:val="00AE4E19"/>
    <w:rsid w:val="00AE55BD"/>
    <w:rsid w:val="00AE625A"/>
    <w:rsid w:val="00AE6285"/>
    <w:rsid w:val="00AE65B8"/>
    <w:rsid w:val="00AE69E1"/>
    <w:rsid w:val="00AE7195"/>
    <w:rsid w:val="00AE7C4D"/>
    <w:rsid w:val="00AE7D22"/>
    <w:rsid w:val="00AF02CA"/>
    <w:rsid w:val="00AF063D"/>
    <w:rsid w:val="00AF0726"/>
    <w:rsid w:val="00AF0913"/>
    <w:rsid w:val="00AF0A7B"/>
    <w:rsid w:val="00AF15DE"/>
    <w:rsid w:val="00AF1B4C"/>
    <w:rsid w:val="00AF1E28"/>
    <w:rsid w:val="00AF1EDA"/>
    <w:rsid w:val="00AF2166"/>
    <w:rsid w:val="00AF255F"/>
    <w:rsid w:val="00AF2AC8"/>
    <w:rsid w:val="00AF3134"/>
    <w:rsid w:val="00AF329B"/>
    <w:rsid w:val="00AF330A"/>
    <w:rsid w:val="00AF3593"/>
    <w:rsid w:val="00AF398D"/>
    <w:rsid w:val="00AF3E84"/>
    <w:rsid w:val="00AF40C2"/>
    <w:rsid w:val="00AF453A"/>
    <w:rsid w:val="00AF4782"/>
    <w:rsid w:val="00AF48C4"/>
    <w:rsid w:val="00AF4A06"/>
    <w:rsid w:val="00AF4A6A"/>
    <w:rsid w:val="00AF545D"/>
    <w:rsid w:val="00AF563D"/>
    <w:rsid w:val="00AF566D"/>
    <w:rsid w:val="00AF56E6"/>
    <w:rsid w:val="00AF5C4D"/>
    <w:rsid w:val="00AF62C4"/>
    <w:rsid w:val="00AF6C41"/>
    <w:rsid w:val="00AF7496"/>
    <w:rsid w:val="00AF7521"/>
    <w:rsid w:val="00AF7AB8"/>
    <w:rsid w:val="00AF7FE8"/>
    <w:rsid w:val="00B0006F"/>
    <w:rsid w:val="00B0010C"/>
    <w:rsid w:val="00B00309"/>
    <w:rsid w:val="00B0046C"/>
    <w:rsid w:val="00B007A0"/>
    <w:rsid w:val="00B010FD"/>
    <w:rsid w:val="00B011FB"/>
    <w:rsid w:val="00B013FD"/>
    <w:rsid w:val="00B014C4"/>
    <w:rsid w:val="00B0199B"/>
    <w:rsid w:val="00B01BA7"/>
    <w:rsid w:val="00B02289"/>
    <w:rsid w:val="00B02419"/>
    <w:rsid w:val="00B0262D"/>
    <w:rsid w:val="00B0271D"/>
    <w:rsid w:val="00B0292B"/>
    <w:rsid w:val="00B029BE"/>
    <w:rsid w:val="00B02B89"/>
    <w:rsid w:val="00B03639"/>
    <w:rsid w:val="00B03B6A"/>
    <w:rsid w:val="00B03CCA"/>
    <w:rsid w:val="00B03F4F"/>
    <w:rsid w:val="00B042F1"/>
    <w:rsid w:val="00B0439E"/>
    <w:rsid w:val="00B04431"/>
    <w:rsid w:val="00B04D68"/>
    <w:rsid w:val="00B04F0D"/>
    <w:rsid w:val="00B05A2B"/>
    <w:rsid w:val="00B063FA"/>
    <w:rsid w:val="00B06472"/>
    <w:rsid w:val="00B06A61"/>
    <w:rsid w:val="00B06B6D"/>
    <w:rsid w:val="00B06E7A"/>
    <w:rsid w:val="00B06FCE"/>
    <w:rsid w:val="00B06FCF"/>
    <w:rsid w:val="00B07296"/>
    <w:rsid w:val="00B072B0"/>
    <w:rsid w:val="00B07759"/>
    <w:rsid w:val="00B07BD7"/>
    <w:rsid w:val="00B10192"/>
    <w:rsid w:val="00B102CB"/>
    <w:rsid w:val="00B1031F"/>
    <w:rsid w:val="00B10C79"/>
    <w:rsid w:val="00B111BE"/>
    <w:rsid w:val="00B11270"/>
    <w:rsid w:val="00B11901"/>
    <w:rsid w:val="00B12DE9"/>
    <w:rsid w:val="00B12EA0"/>
    <w:rsid w:val="00B13C0F"/>
    <w:rsid w:val="00B14055"/>
    <w:rsid w:val="00B14152"/>
    <w:rsid w:val="00B1447C"/>
    <w:rsid w:val="00B14563"/>
    <w:rsid w:val="00B14B21"/>
    <w:rsid w:val="00B14BB6"/>
    <w:rsid w:val="00B1537C"/>
    <w:rsid w:val="00B1568F"/>
    <w:rsid w:val="00B15C68"/>
    <w:rsid w:val="00B16131"/>
    <w:rsid w:val="00B16457"/>
    <w:rsid w:val="00B16775"/>
    <w:rsid w:val="00B16AE5"/>
    <w:rsid w:val="00B16D1C"/>
    <w:rsid w:val="00B20398"/>
    <w:rsid w:val="00B20595"/>
    <w:rsid w:val="00B209CD"/>
    <w:rsid w:val="00B20A1E"/>
    <w:rsid w:val="00B21243"/>
    <w:rsid w:val="00B214A6"/>
    <w:rsid w:val="00B214CE"/>
    <w:rsid w:val="00B21B4F"/>
    <w:rsid w:val="00B2240F"/>
    <w:rsid w:val="00B225AB"/>
    <w:rsid w:val="00B229C8"/>
    <w:rsid w:val="00B229D5"/>
    <w:rsid w:val="00B22BC0"/>
    <w:rsid w:val="00B22EAD"/>
    <w:rsid w:val="00B22F8B"/>
    <w:rsid w:val="00B23066"/>
    <w:rsid w:val="00B23093"/>
    <w:rsid w:val="00B23847"/>
    <w:rsid w:val="00B238EB"/>
    <w:rsid w:val="00B23D5D"/>
    <w:rsid w:val="00B24D29"/>
    <w:rsid w:val="00B25547"/>
    <w:rsid w:val="00B25B06"/>
    <w:rsid w:val="00B2657A"/>
    <w:rsid w:val="00B266A1"/>
    <w:rsid w:val="00B271FC"/>
    <w:rsid w:val="00B27537"/>
    <w:rsid w:val="00B27B77"/>
    <w:rsid w:val="00B27C15"/>
    <w:rsid w:val="00B300F4"/>
    <w:rsid w:val="00B3034A"/>
    <w:rsid w:val="00B30524"/>
    <w:rsid w:val="00B30542"/>
    <w:rsid w:val="00B30AF1"/>
    <w:rsid w:val="00B30B2A"/>
    <w:rsid w:val="00B311C3"/>
    <w:rsid w:val="00B31599"/>
    <w:rsid w:val="00B3188B"/>
    <w:rsid w:val="00B319A0"/>
    <w:rsid w:val="00B31EEB"/>
    <w:rsid w:val="00B31F31"/>
    <w:rsid w:val="00B32146"/>
    <w:rsid w:val="00B32399"/>
    <w:rsid w:val="00B324B1"/>
    <w:rsid w:val="00B32EDA"/>
    <w:rsid w:val="00B3309D"/>
    <w:rsid w:val="00B333EB"/>
    <w:rsid w:val="00B3480E"/>
    <w:rsid w:val="00B352BA"/>
    <w:rsid w:val="00B352F6"/>
    <w:rsid w:val="00B35365"/>
    <w:rsid w:val="00B355FE"/>
    <w:rsid w:val="00B357AE"/>
    <w:rsid w:val="00B35C83"/>
    <w:rsid w:val="00B362EB"/>
    <w:rsid w:val="00B3632D"/>
    <w:rsid w:val="00B36489"/>
    <w:rsid w:val="00B365B5"/>
    <w:rsid w:val="00B36BD3"/>
    <w:rsid w:val="00B37174"/>
    <w:rsid w:val="00B37200"/>
    <w:rsid w:val="00B372E0"/>
    <w:rsid w:val="00B3743F"/>
    <w:rsid w:val="00B37855"/>
    <w:rsid w:val="00B37923"/>
    <w:rsid w:val="00B37A03"/>
    <w:rsid w:val="00B37B63"/>
    <w:rsid w:val="00B37B85"/>
    <w:rsid w:val="00B37CDF"/>
    <w:rsid w:val="00B401E4"/>
    <w:rsid w:val="00B40337"/>
    <w:rsid w:val="00B4082B"/>
    <w:rsid w:val="00B40BFC"/>
    <w:rsid w:val="00B413B7"/>
    <w:rsid w:val="00B415D5"/>
    <w:rsid w:val="00B41D7F"/>
    <w:rsid w:val="00B41E4F"/>
    <w:rsid w:val="00B42083"/>
    <w:rsid w:val="00B420B0"/>
    <w:rsid w:val="00B420B4"/>
    <w:rsid w:val="00B422F8"/>
    <w:rsid w:val="00B429A8"/>
    <w:rsid w:val="00B42B80"/>
    <w:rsid w:val="00B42BC0"/>
    <w:rsid w:val="00B433FE"/>
    <w:rsid w:val="00B43938"/>
    <w:rsid w:val="00B43E10"/>
    <w:rsid w:val="00B43E68"/>
    <w:rsid w:val="00B44318"/>
    <w:rsid w:val="00B44799"/>
    <w:rsid w:val="00B4489D"/>
    <w:rsid w:val="00B4528E"/>
    <w:rsid w:val="00B4553D"/>
    <w:rsid w:val="00B45CC8"/>
    <w:rsid w:val="00B463DC"/>
    <w:rsid w:val="00B46CA6"/>
    <w:rsid w:val="00B46F0A"/>
    <w:rsid w:val="00B470DF"/>
    <w:rsid w:val="00B473FE"/>
    <w:rsid w:val="00B47558"/>
    <w:rsid w:val="00B507F3"/>
    <w:rsid w:val="00B50841"/>
    <w:rsid w:val="00B50AC9"/>
    <w:rsid w:val="00B50B01"/>
    <w:rsid w:val="00B50BD8"/>
    <w:rsid w:val="00B50C11"/>
    <w:rsid w:val="00B50FD6"/>
    <w:rsid w:val="00B514B2"/>
    <w:rsid w:val="00B5163B"/>
    <w:rsid w:val="00B516F8"/>
    <w:rsid w:val="00B51868"/>
    <w:rsid w:val="00B520BA"/>
    <w:rsid w:val="00B5253C"/>
    <w:rsid w:val="00B5284D"/>
    <w:rsid w:val="00B52EED"/>
    <w:rsid w:val="00B53278"/>
    <w:rsid w:val="00B53515"/>
    <w:rsid w:val="00B53687"/>
    <w:rsid w:val="00B53C89"/>
    <w:rsid w:val="00B53EEC"/>
    <w:rsid w:val="00B542FD"/>
    <w:rsid w:val="00B54489"/>
    <w:rsid w:val="00B54590"/>
    <w:rsid w:val="00B54F3A"/>
    <w:rsid w:val="00B552AE"/>
    <w:rsid w:val="00B5565F"/>
    <w:rsid w:val="00B558CA"/>
    <w:rsid w:val="00B559F3"/>
    <w:rsid w:val="00B55C38"/>
    <w:rsid w:val="00B55E84"/>
    <w:rsid w:val="00B5614F"/>
    <w:rsid w:val="00B562AC"/>
    <w:rsid w:val="00B56335"/>
    <w:rsid w:val="00B5642A"/>
    <w:rsid w:val="00B565BA"/>
    <w:rsid w:val="00B565D7"/>
    <w:rsid w:val="00B5672B"/>
    <w:rsid w:val="00B57C92"/>
    <w:rsid w:val="00B57E09"/>
    <w:rsid w:val="00B60178"/>
    <w:rsid w:val="00B6058B"/>
    <w:rsid w:val="00B6076C"/>
    <w:rsid w:val="00B608D3"/>
    <w:rsid w:val="00B60F85"/>
    <w:rsid w:val="00B617A7"/>
    <w:rsid w:val="00B61AD0"/>
    <w:rsid w:val="00B62068"/>
    <w:rsid w:val="00B620F9"/>
    <w:rsid w:val="00B62147"/>
    <w:rsid w:val="00B623A5"/>
    <w:rsid w:val="00B628D3"/>
    <w:rsid w:val="00B628DF"/>
    <w:rsid w:val="00B629BC"/>
    <w:rsid w:val="00B62BEF"/>
    <w:rsid w:val="00B62F9E"/>
    <w:rsid w:val="00B63698"/>
    <w:rsid w:val="00B63B77"/>
    <w:rsid w:val="00B64464"/>
    <w:rsid w:val="00B64570"/>
    <w:rsid w:val="00B645FD"/>
    <w:rsid w:val="00B64D47"/>
    <w:rsid w:val="00B64DC3"/>
    <w:rsid w:val="00B64EB0"/>
    <w:rsid w:val="00B64F3B"/>
    <w:rsid w:val="00B653CD"/>
    <w:rsid w:val="00B65A12"/>
    <w:rsid w:val="00B65E36"/>
    <w:rsid w:val="00B66058"/>
    <w:rsid w:val="00B66298"/>
    <w:rsid w:val="00B66F6D"/>
    <w:rsid w:val="00B67FB6"/>
    <w:rsid w:val="00B70117"/>
    <w:rsid w:val="00B704FF"/>
    <w:rsid w:val="00B70733"/>
    <w:rsid w:val="00B709F9"/>
    <w:rsid w:val="00B71103"/>
    <w:rsid w:val="00B71542"/>
    <w:rsid w:val="00B7157F"/>
    <w:rsid w:val="00B7170F"/>
    <w:rsid w:val="00B71922"/>
    <w:rsid w:val="00B7198C"/>
    <w:rsid w:val="00B71A26"/>
    <w:rsid w:val="00B71AE8"/>
    <w:rsid w:val="00B71B89"/>
    <w:rsid w:val="00B71BF6"/>
    <w:rsid w:val="00B71E98"/>
    <w:rsid w:val="00B721B8"/>
    <w:rsid w:val="00B72639"/>
    <w:rsid w:val="00B72790"/>
    <w:rsid w:val="00B72AA5"/>
    <w:rsid w:val="00B730EA"/>
    <w:rsid w:val="00B73243"/>
    <w:rsid w:val="00B73459"/>
    <w:rsid w:val="00B73788"/>
    <w:rsid w:val="00B73905"/>
    <w:rsid w:val="00B73BF2"/>
    <w:rsid w:val="00B73C4F"/>
    <w:rsid w:val="00B73DEF"/>
    <w:rsid w:val="00B74C64"/>
    <w:rsid w:val="00B74E92"/>
    <w:rsid w:val="00B751C6"/>
    <w:rsid w:val="00B75624"/>
    <w:rsid w:val="00B75C35"/>
    <w:rsid w:val="00B75E91"/>
    <w:rsid w:val="00B7609B"/>
    <w:rsid w:val="00B76D33"/>
    <w:rsid w:val="00B7701A"/>
    <w:rsid w:val="00B774DC"/>
    <w:rsid w:val="00B77557"/>
    <w:rsid w:val="00B77AA2"/>
    <w:rsid w:val="00B77DB1"/>
    <w:rsid w:val="00B801FF"/>
    <w:rsid w:val="00B807E4"/>
    <w:rsid w:val="00B808A5"/>
    <w:rsid w:val="00B8096E"/>
    <w:rsid w:val="00B818CE"/>
    <w:rsid w:val="00B81B0E"/>
    <w:rsid w:val="00B81C90"/>
    <w:rsid w:val="00B8220C"/>
    <w:rsid w:val="00B826B0"/>
    <w:rsid w:val="00B82797"/>
    <w:rsid w:val="00B827F9"/>
    <w:rsid w:val="00B8297C"/>
    <w:rsid w:val="00B829E2"/>
    <w:rsid w:val="00B82E00"/>
    <w:rsid w:val="00B83040"/>
    <w:rsid w:val="00B83490"/>
    <w:rsid w:val="00B837FA"/>
    <w:rsid w:val="00B83EC5"/>
    <w:rsid w:val="00B840D0"/>
    <w:rsid w:val="00B845B4"/>
    <w:rsid w:val="00B84737"/>
    <w:rsid w:val="00B84925"/>
    <w:rsid w:val="00B84A75"/>
    <w:rsid w:val="00B84BDF"/>
    <w:rsid w:val="00B84CDF"/>
    <w:rsid w:val="00B85013"/>
    <w:rsid w:val="00B85296"/>
    <w:rsid w:val="00B85366"/>
    <w:rsid w:val="00B8579A"/>
    <w:rsid w:val="00B85B23"/>
    <w:rsid w:val="00B85F39"/>
    <w:rsid w:val="00B861A9"/>
    <w:rsid w:val="00B86613"/>
    <w:rsid w:val="00B866AE"/>
    <w:rsid w:val="00B86852"/>
    <w:rsid w:val="00B8692E"/>
    <w:rsid w:val="00B86EC8"/>
    <w:rsid w:val="00B873A2"/>
    <w:rsid w:val="00B8769A"/>
    <w:rsid w:val="00B876E4"/>
    <w:rsid w:val="00B90159"/>
    <w:rsid w:val="00B903E1"/>
    <w:rsid w:val="00B90659"/>
    <w:rsid w:val="00B90886"/>
    <w:rsid w:val="00B90F1C"/>
    <w:rsid w:val="00B91674"/>
    <w:rsid w:val="00B917CD"/>
    <w:rsid w:val="00B91A3E"/>
    <w:rsid w:val="00B91BA4"/>
    <w:rsid w:val="00B91F87"/>
    <w:rsid w:val="00B925A6"/>
    <w:rsid w:val="00B92829"/>
    <w:rsid w:val="00B9292B"/>
    <w:rsid w:val="00B92A3C"/>
    <w:rsid w:val="00B92BF6"/>
    <w:rsid w:val="00B934BC"/>
    <w:rsid w:val="00B93988"/>
    <w:rsid w:val="00B94451"/>
    <w:rsid w:val="00B94A22"/>
    <w:rsid w:val="00B94FFA"/>
    <w:rsid w:val="00B9555E"/>
    <w:rsid w:val="00B95632"/>
    <w:rsid w:val="00B95784"/>
    <w:rsid w:val="00B966C8"/>
    <w:rsid w:val="00B96D0D"/>
    <w:rsid w:val="00B96F94"/>
    <w:rsid w:val="00B97330"/>
    <w:rsid w:val="00B97817"/>
    <w:rsid w:val="00B97A1C"/>
    <w:rsid w:val="00B97BEC"/>
    <w:rsid w:val="00B97BFC"/>
    <w:rsid w:val="00BA0211"/>
    <w:rsid w:val="00BA1216"/>
    <w:rsid w:val="00BA1CE8"/>
    <w:rsid w:val="00BA1F3C"/>
    <w:rsid w:val="00BA23CC"/>
    <w:rsid w:val="00BA245D"/>
    <w:rsid w:val="00BA2752"/>
    <w:rsid w:val="00BA2A21"/>
    <w:rsid w:val="00BA2BB6"/>
    <w:rsid w:val="00BA35A8"/>
    <w:rsid w:val="00BA4F95"/>
    <w:rsid w:val="00BA50F5"/>
    <w:rsid w:val="00BA54B3"/>
    <w:rsid w:val="00BA581A"/>
    <w:rsid w:val="00BA58B4"/>
    <w:rsid w:val="00BA5C4D"/>
    <w:rsid w:val="00BA6A37"/>
    <w:rsid w:val="00BA6BA0"/>
    <w:rsid w:val="00BA6FF0"/>
    <w:rsid w:val="00BA7257"/>
    <w:rsid w:val="00BA758E"/>
    <w:rsid w:val="00BA77E4"/>
    <w:rsid w:val="00BA7D71"/>
    <w:rsid w:val="00BA7FB2"/>
    <w:rsid w:val="00BB036E"/>
    <w:rsid w:val="00BB05D6"/>
    <w:rsid w:val="00BB086C"/>
    <w:rsid w:val="00BB0BA4"/>
    <w:rsid w:val="00BB0CBC"/>
    <w:rsid w:val="00BB18F3"/>
    <w:rsid w:val="00BB1F6A"/>
    <w:rsid w:val="00BB1FF4"/>
    <w:rsid w:val="00BB20BC"/>
    <w:rsid w:val="00BB2146"/>
    <w:rsid w:val="00BB23C3"/>
    <w:rsid w:val="00BB27DB"/>
    <w:rsid w:val="00BB292B"/>
    <w:rsid w:val="00BB2DBA"/>
    <w:rsid w:val="00BB2F77"/>
    <w:rsid w:val="00BB3251"/>
    <w:rsid w:val="00BB4046"/>
    <w:rsid w:val="00BB42CB"/>
    <w:rsid w:val="00BB4482"/>
    <w:rsid w:val="00BB4E4B"/>
    <w:rsid w:val="00BB4F90"/>
    <w:rsid w:val="00BB50E4"/>
    <w:rsid w:val="00BB5B30"/>
    <w:rsid w:val="00BB6204"/>
    <w:rsid w:val="00BB718A"/>
    <w:rsid w:val="00BB731B"/>
    <w:rsid w:val="00BB745D"/>
    <w:rsid w:val="00BB7A76"/>
    <w:rsid w:val="00BC000C"/>
    <w:rsid w:val="00BC029C"/>
    <w:rsid w:val="00BC0355"/>
    <w:rsid w:val="00BC0576"/>
    <w:rsid w:val="00BC0624"/>
    <w:rsid w:val="00BC0945"/>
    <w:rsid w:val="00BC0CE7"/>
    <w:rsid w:val="00BC0F63"/>
    <w:rsid w:val="00BC11A5"/>
    <w:rsid w:val="00BC15D5"/>
    <w:rsid w:val="00BC163A"/>
    <w:rsid w:val="00BC16A9"/>
    <w:rsid w:val="00BC180D"/>
    <w:rsid w:val="00BC1CB6"/>
    <w:rsid w:val="00BC20C9"/>
    <w:rsid w:val="00BC26BE"/>
    <w:rsid w:val="00BC2E5B"/>
    <w:rsid w:val="00BC39CA"/>
    <w:rsid w:val="00BC3FBD"/>
    <w:rsid w:val="00BC42DF"/>
    <w:rsid w:val="00BC436E"/>
    <w:rsid w:val="00BC45D2"/>
    <w:rsid w:val="00BC4721"/>
    <w:rsid w:val="00BC4C06"/>
    <w:rsid w:val="00BC4C09"/>
    <w:rsid w:val="00BC52DA"/>
    <w:rsid w:val="00BC5646"/>
    <w:rsid w:val="00BC5BBC"/>
    <w:rsid w:val="00BC5C71"/>
    <w:rsid w:val="00BC5DAE"/>
    <w:rsid w:val="00BC5E47"/>
    <w:rsid w:val="00BC6B32"/>
    <w:rsid w:val="00BC6D0C"/>
    <w:rsid w:val="00BC722B"/>
    <w:rsid w:val="00BC74B6"/>
    <w:rsid w:val="00BC79D4"/>
    <w:rsid w:val="00BD0560"/>
    <w:rsid w:val="00BD09D9"/>
    <w:rsid w:val="00BD11E9"/>
    <w:rsid w:val="00BD146E"/>
    <w:rsid w:val="00BD1639"/>
    <w:rsid w:val="00BD1681"/>
    <w:rsid w:val="00BD1D90"/>
    <w:rsid w:val="00BD2080"/>
    <w:rsid w:val="00BD245F"/>
    <w:rsid w:val="00BD2506"/>
    <w:rsid w:val="00BD2B8B"/>
    <w:rsid w:val="00BD2EC2"/>
    <w:rsid w:val="00BD3053"/>
    <w:rsid w:val="00BD3217"/>
    <w:rsid w:val="00BD3890"/>
    <w:rsid w:val="00BD3C1C"/>
    <w:rsid w:val="00BD3C2E"/>
    <w:rsid w:val="00BD3EFB"/>
    <w:rsid w:val="00BD4222"/>
    <w:rsid w:val="00BD4374"/>
    <w:rsid w:val="00BD4B12"/>
    <w:rsid w:val="00BD4F58"/>
    <w:rsid w:val="00BD50CF"/>
    <w:rsid w:val="00BD551F"/>
    <w:rsid w:val="00BD5939"/>
    <w:rsid w:val="00BD5AB8"/>
    <w:rsid w:val="00BD5AC0"/>
    <w:rsid w:val="00BD630B"/>
    <w:rsid w:val="00BD6985"/>
    <w:rsid w:val="00BD6BEF"/>
    <w:rsid w:val="00BD6F94"/>
    <w:rsid w:val="00BD7352"/>
    <w:rsid w:val="00BD73C4"/>
    <w:rsid w:val="00BD750E"/>
    <w:rsid w:val="00BD7581"/>
    <w:rsid w:val="00BD777C"/>
    <w:rsid w:val="00BD796C"/>
    <w:rsid w:val="00BE0272"/>
    <w:rsid w:val="00BE0543"/>
    <w:rsid w:val="00BE079E"/>
    <w:rsid w:val="00BE0809"/>
    <w:rsid w:val="00BE09C0"/>
    <w:rsid w:val="00BE1019"/>
    <w:rsid w:val="00BE1C04"/>
    <w:rsid w:val="00BE1DCE"/>
    <w:rsid w:val="00BE1DFA"/>
    <w:rsid w:val="00BE2031"/>
    <w:rsid w:val="00BE21E1"/>
    <w:rsid w:val="00BE2204"/>
    <w:rsid w:val="00BE2212"/>
    <w:rsid w:val="00BE28BB"/>
    <w:rsid w:val="00BE2CC2"/>
    <w:rsid w:val="00BE2DC2"/>
    <w:rsid w:val="00BE2E41"/>
    <w:rsid w:val="00BE305D"/>
    <w:rsid w:val="00BE3151"/>
    <w:rsid w:val="00BE33B3"/>
    <w:rsid w:val="00BE3DCC"/>
    <w:rsid w:val="00BE3EF7"/>
    <w:rsid w:val="00BE3F5B"/>
    <w:rsid w:val="00BE442F"/>
    <w:rsid w:val="00BE452F"/>
    <w:rsid w:val="00BE4FF1"/>
    <w:rsid w:val="00BE57AA"/>
    <w:rsid w:val="00BE5F94"/>
    <w:rsid w:val="00BE61FF"/>
    <w:rsid w:val="00BE6416"/>
    <w:rsid w:val="00BE642C"/>
    <w:rsid w:val="00BE6F42"/>
    <w:rsid w:val="00BE6F7B"/>
    <w:rsid w:val="00BE6FC2"/>
    <w:rsid w:val="00BE71A9"/>
    <w:rsid w:val="00BE77C1"/>
    <w:rsid w:val="00BE77ED"/>
    <w:rsid w:val="00BE7B17"/>
    <w:rsid w:val="00BE7EA8"/>
    <w:rsid w:val="00BE7F5D"/>
    <w:rsid w:val="00BE7F62"/>
    <w:rsid w:val="00BF0446"/>
    <w:rsid w:val="00BF0662"/>
    <w:rsid w:val="00BF0B8F"/>
    <w:rsid w:val="00BF12A2"/>
    <w:rsid w:val="00BF13E9"/>
    <w:rsid w:val="00BF18E7"/>
    <w:rsid w:val="00BF1DAC"/>
    <w:rsid w:val="00BF21A7"/>
    <w:rsid w:val="00BF22F2"/>
    <w:rsid w:val="00BF2346"/>
    <w:rsid w:val="00BF2BCE"/>
    <w:rsid w:val="00BF30D2"/>
    <w:rsid w:val="00BF3168"/>
    <w:rsid w:val="00BF3368"/>
    <w:rsid w:val="00BF348A"/>
    <w:rsid w:val="00BF3587"/>
    <w:rsid w:val="00BF3768"/>
    <w:rsid w:val="00BF3BB8"/>
    <w:rsid w:val="00BF434F"/>
    <w:rsid w:val="00BF45CB"/>
    <w:rsid w:val="00BF4622"/>
    <w:rsid w:val="00BF494E"/>
    <w:rsid w:val="00BF4B2B"/>
    <w:rsid w:val="00BF60D6"/>
    <w:rsid w:val="00BF6634"/>
    <w:rsid w:val="00BF6C70"/>
    <w:rsid w:val="00BF6D06"/>
    <w:rsid w:val="00BF7064"/>
    <w:rsid w:val="00C008B9"/>
    <w:rsid w:val="00C00C5A"/>
    <w:rsid w:val="00C011CA"/>
    <w:rsid w:val="00C01372"/>
    <w:rsid w:val="00C01B17"/>
    <w:rsid w:val="00C01D5E"/>
    <w:rsid w:val="00C01E0C"/>
    <w:rsid w:val="00C02521"/>
    <w:rsid w:val="00C02858"/>
    <w:rsid w:val="00C029A5"/>
    <w:rsid w:val="00C02C30"/>
    <w:rsid w:val="00C02E89"/>
    <w:rsid w:val="00C03177"/>
    <w:rsid w:val="00C0337E"/>
    <w:rsid w:val="00C034FB"/>
    <w:rsid w:val="00C04211"/>
    <w:rsid w:val="00C04918"/>
    <w:rsid w:val="00C049D9"/>
    <w:rsid w:val="00C04A93"/>
    <w:rsid w:val="00C04B70"/>
    <w:rsid w:val="00C051FC"/>
    <w:rsid w:val="00C0522E"/>
    <w:rsid w:val="00C0535F"/>
    <w:rsid w:val="00C059EE"/>
    <w:rsid w:val="00C06586"/>
    <w:rsid w:val="00C066A4"/>
    <w:rsid w:val="00C06752"/>
    <w:rsid w:val="00C06F5C"/>
    <w:rsid w:val="00C074C1"/>
    <w:rsid w:val="00C0758F"/>
    <w:rsid w:val="00C0777E"/>
    <w:rsid w:val="00C07A4D"/>
    <w:rsid w:val="00C07BBB"/>
    <w:rsid w:val="00C07D38"/>
    <w:rsid w:val="00C07E18"/>
    <w:rsid w:val="00C103A3"/>
    <w:rsid w:val="00C10491"/>
    <w:rsid w:val="00C10757"/>
    <w:rsid w:val="00C11141"/>
    <w:rsid w:val="00C11E26"/>
    <w:rsid w:val="00C11F89"/>
    <w:rsid w:val="00C12308"/>
    <w:rsid w:val="00C12D47"/>
    <w:rsid w:val="00C12FFA"/>
    <w:rsid w:val="00C1319C"/>
    <w:rsid w:val="00C1368F"/>
    <w:rsid w:val="00C137F3"/>
    <w:rsid w:val="00C13D3A"/>
    <w:rsid w:val="00C1419F"/>
    <w:rsid w:val="00C1450F"/>
    <w:rsid w:val="00C1469E"/>
    <w:rsid w:val="00C1491A"/>
    <w:rsid w:val="00C15324"/>
    <w:rsid w:val="00C15589"/>
    <w:rsid w:val="00C15998"/>
    <w:rsid w:val="00C15C4F"/>
    <w:rsid w:val="00C15DF8"/>
    <w:rsid w:val="00C15FEB"/>
    <w:rsid w:val="00C16A93"/>
    <w:rsid w:val="00C16FCF"/>
    <w:rsid w:val="00C17591"/>
    <w:rsid w:val="00C17AE4"/>
    <w:rsid w:val="00C17FDD"/>
    <w:rsid w:val="00C201F2"/>
    <w:rsid w:val="00C20240"/>
    <w:rsid w:val="00C20B64"/>
    <w:rsid w:val="00C20D49"/>
    <w:rsid w:val="00C20F13"/>
    <w:rsid w:val="00C212BB"/>
    <w:rsid w:val="00C21918"/>
    <w:rsid w:val="00C21B03"/>
    <w:rsid w:val="00C21B1B"/>
    <w:rsid w:val="00C21DC4"/>
    <w:rsid w:val="00C21F03"/>
    <w:rsid w:val="00C21F08"/>
    <w:rsid w:val="00C21F60"/>
    <w:rsid w:val="00C2212C"/>
    <w:rsid w:val="00C224F0"/>
    <w:rsid w:val="00C22B88"/>
    <w:rsid w:val="00C23119"/>
    <w:rsid w:val="00C23339"/>
    <w:rsid w:val="00C23684"/>
    <w:rsid w:val="00C24007"/>
    <w:rsid w:val="00C24714"/>
    <w:rsid w:val="00C247B2"/>
    <w:rsid w:val="00C24853"/>
    <w:rsid w:val="00C24A50"/>
    <w:rsid w:val="00C24B7A"/>
    <w:rsid w:val="00C24FE7"/>
    <w:rsid w:val="00C25AFF"/>
    <w:rsid w:val="00C26296"/>
    <w:rsid w:val="00C266BB"/>
    <w:rsid w:val="00C27175"/>
    <w:rsid w:val="00C274BA"/>
    <w:rsid w:val="00C278C7"/>
    <w:rsid w:val="00C27AC0"/>
    <w:rsid w:val="00C27CFD"/>
    <w:rsid w:val="00C30406"/>
    <w:rsid w:val="00C3094A"/>
    <w:rsid w:val="00C30E18"/>
    <w:rsid w:val="00C310ED"/>
    <w:rsid w:val="00C31589"/>
    <w:rsid w:val="00C31ED8"/>
    <w:rsid w:val="00C326A3"/>
    <w:rsid w:val="00C32A10"/>
    <w:rsid w:val="00C32C4E"/>
    <w:rsid w:val="00C337D5"/>
    <w:rsid w:val="00C33BF6"/>
    <w:rsid w:val="00C340F6"/>
    <w:rsid w:val="00C3458B"/>
    <w:rsid w:val="00C3485E"/>
    <w:rsid w:val="00C34CD9"/>
    <w:rsid w:val="00C34EB9"/>
    <w:rsid w:val="00C35233"/>
    <w:rsid w:val="00C354C7"/>
    <w:rsid w:val="00C3577C"/>
    <w:rsid w:val="00C358B1"/>
    <w:rsid w:val="00C35A1E"/>
    <w:rsid w:val="00C35A7B"/>
    <w:rsid w:val="00C35C71"/>
    <w:rsid w:val="00C35DF2"/>
    <w:rsid w:val="00C367CA"/>
    <w:rsid w:val="00C367E7"/>
    <w:rsid w:val="00C3686F"/>
    <w:rsid w:val="00C36AC2"/>
    <w:rsid w:val="00C37542"/>
    <w:rsid w:val="00C379E1"/>
    <w:rsid w:val="00C37AF9"/>
    <w:rsid w:val="00C37FF6"/>
    <w:rsid w:val="00C40635"/>
    <w:rsid w:val="00C4120F"/>
    <w:rsid w:val="00C412A0"/>
    <w:rsid w:val="00C41A14"/>
    <w:rsid w:val="00C41B41"/>
    <w:rsid w:val="00C41C9D"/>
    <w:rsid w:val="00C42C32"/>
    <w:rsid w:val="00C42C8A"/>
    <w:rsid w:val="00C430AF"/>
    <w:rsid w:val="00C4331D"/>
    <w:rsid w:val="00C43497"/>
    <w:rsid w:val="00C436F0"/>
    <w:rsid w:val="00C4373F"/>
    <w:rsid w:val="00C444C5"/>
    <w:rsid w:val="00C4465A"/>
    <w:rsid w:val="00C446CF"/>
    <w:rsid w:val="00C44BDF"/>
    <w:rsid w:val="00C4519E"/>
    <w:rsid w:val="00C453B0"/>
    <w:rsid w:val="00C45F37"/>
    <w:rsid w:val="00C45FC4"/>
    <w:rsid w:val="00C46958"/>
    <w:rsid w:val="00C47062"/>
    <w:rsid w:val="00C47109"/>
    <w:rsid w:val="00C4720D"/>
    <w:rsid w:val="00C4799D"/>
    <w:rsid w:val="00C47BB9"/>
    <w:rsid w:val="00C47E0E"/>
    <w:rsid w:val="00C50720"/>
    <w:rsid w:val="00C50A1A"/>
    <w:rsid w:val="00C5162A"/>
    <w:rsid w:val="00C51642"/>
    <w:rsid w:val="00C51A1A"/>
    <w:rsid w:val="00C51EB0"/>
    <w:rsid w:val="00C520C9"/>
    <w:rsid w:val="00C52543"/>
    <w:rsid w:val="00C5259A"/>
    <w:rsid w:val="00C52D10"/>
    <w:rsid w:val="00C532CA"/>
    <w:rsid w:val="00C53952"/>
    <w:rsid w:val="00C53BC1"/>
    <w:rsid w:val="00C53BE9"/>
    <w:rsid w:val="00C5452C"/>
    <w:rsid w:val="00C54569"/>
    <w:rsid w:val="00C546A4"/>
    <w:rsid w:val="00C54DAE"/>
    <w:rsid w:val="00C55392"/>
    <w:rsid w:val="00C5551B"/>
    <w:rsid w:val="00C55628"/>
    <w:rsid w:val="00C55A98"/>
    <w:rsid w:val="00C55B7E"/>
    <w:rsid w:val="00C5609C"/>
    <w:rsid w:val="00C560ED"/>
    <w:rsid w:val="00C56346"/>
    <w:rsid w:val="00C56ABF"/>
    <w:rsid w:val="00C5701A"/>
    <w:rsid w:val="00C5729D"/>
    <w:rsid w:val="00C57678"/>
    <w:rsid w:val="00C576B0"/>
    <w:rsid w:val="00C577BB"/>
    <w:rsid w:val="00C57A18"/>
    <w:rsid w:val="00C57DFA"/>
    <w:rsid w:val="00C600E0"/>
    <w:rsid w:val="00C6013A"/>
    <w:rsid w:val="00C60FC8"/>
    <w:rsid w:val="00C6198B"/>
    <w:rsid w:val="00C62327"/>
    <w:rsid w:val="00C6250C"/>
    <w:rsid w:val="00C62A1D"/>
    <w:rsid w:val="00C633F2"/>
    <w:rsid w:val="00C63DBD"/>
    <w:rsid w:val="00C64677"/>
    <w:rsid w:val="00C649D7"/>
    <w:rsid w:val="00C64FE6"/>
    <w:rsid w:val="00C65499"/>
    <w:rsid w:val="00C655D3"/>
    <w:rsid w:val="00C65683"/>
    <w:rsid w:val="00C657EC"/>
    <w:rsid w:val="00C6589F"/>
    <w:rsid w:val="00C65BB2"/>
    <w:rsid w:val="00C667D4"/>
    <w:rsid w:val="00C7004B"/>
    <w:rsid w:val="00C700FA"/>
    <w:rsid w:val="00C701E4"/>
    <w:rsid w:val="00C703E5"/>
    <w:rsid w:val="00C70D7C"/>
    <w:rsid w:val="00C7155E"/>
    <w:rsid w:val="00C71D2B"/>
    <w:rsid w:val="00C725F7"/>
    <w:rsid w:val="00C727B1"/>
    <w:rsid w:val="00C729D2"/>
    <w:rsid w:val="00C73608"/>
    <w:rsid w:val="00C73A11"/>
    <w:rsid w:val="00C73A55"/>
    <w:rsid w:val="00C73AAD"/>
    <w:rsid w:val="00C73C79"/>
    <w:rsid w:val="00C743D9"/>
    <w:rsid w:val="00C745A2"/>
    <w:rsid w:val="00C74602"/>
    <w:rsid w:val="00C748C4"/>
    <w:rsid w:val="00C74955"/>
    <w:rsid w:val="00C74DF2"/>
    <w:rsid w:val="00C74E3F"/>
    <w:rsid w:val="00C755B1"/>
    <w:rsid w:val="00C75986"/>
    <w:rsid w:val="00C75CF0"/>
    <w:rsid w:val="00C76268"/>
    <w:rsid w:val="00C764F0"/>
    <w:rsid w:val="00C76BB1"/>
    <w:rsid w:val="00C76EB0"/>
    <w:rsid w:val="00C778F8"/>
    <w:rsid w:val="00C77B5A"/>
    <w:rsid w:val="00C77E63"/>
    <w:rsid w:val="00C8008F"/>
    <w:rsid w:val="00C80184"/>
    <w:rsid w:val="00C802F4"/>
    <w:rsid w:val="00C80592"/>
    <w:rsid w:val="00C80A44"/>
    <w:rsid w:val="00C80B65"/>
    <w:rsid w:val="00C80C1A"/>
    <w:rsid w:val="00C80D92"/>
    <w:rsid w:val="00C80E74"/>
    <w:rsid w:val="00C81477"/>
    <w:rsid w:val="00C8157A"/>
    <w:rsid w:val="00C81746"/>
    <w:rsid w:val="00C8184F"/>
    <w:rsid w:val="00C81A90"/>
    <w:rsid w:val="00C81C89"/>
    <w:rsid w:val="00C81CD4"/>
    <w:rsid w:val="00C81CD6"/>
    <w:rsid w:val="00C823CC"/>
    <w:rsid w:val="00C82759"/>
    <w:rsid w:val="00C8299F"/>
    <w:rsid w:val="00C82A3F"/>
    <w:rsid w:val="00C82CF8"/>
    <w:rsid w:val="00C83C37"/>
    <w:rsid w:val="00C83E95"/>
    <w:rsid w:val="00C84421"/>
    <w:rsid w:val="00C8457C"/>
    <w:rsid w:val="00C857C9"/>
    <w:rsid w:val="00C858B7"/>
    <w:rsid w:val="00C85C2E"/>
    <w:rsid w:val="00C86221"/>
    <w:rsid w:val="00C86890"/>
    <w:rsid w:val="00C86922"/>
    <w:rsid w:val="00C86999"/>
    <w:rsid w:val="00C86B3C"/>
    <w:rsid w:val="00C86C8B"/>
    <w:rsid w:val="00C86EC3"/>
    <w:rsid w:val="00C86F97"/>
    <w:rsid w:val="00C870E8"/>
    <w:rsid w:val="00C87505"/>
    <w:rsid w:val="00C878A6"/>
    <w:rsid w:val="00C87DBC"/>
    <w:rsid w:val="00C87F65"/>
    <w:rsid w:val="00C9026A"/>
    <w:rsid w:val="00C90270"/>
    <w:rsid w:val="00C9079F"/>
    <w:rsid w:val="00C90B00"/>
    <w:rsid w:val="00C912FF"/>
    <w:rsid w:val="00C91843"/>
    <w:rsid w:val="00C919BE"/>
    <w:rsid w:val="00C91FCB"/>
    <w:rsid w:val="00C9204A"/>
    <w:rsid w:val="00C921C8"/>
    <w:rsid w:val="00C92BA4"/>
    <w:rsid w:val="00C92BA6"/>
    <w:rsid w:val="00C93492"/>
    <w:rsid w:val="00C9409C"/>
    <w:rsid w:val="00C9419B"/>
    <w:rsid w:val="00C94733"/>
    <w:rsid w:val="00C94DB9"/>
    <w:rsid w:val="00C94DE3"/>
    <w:rsid w:val="00C94E42"/>
    <w:rsid w:val="00C94FFA"/>
    <w:rsid w:val="00C953AF"/>
    <w:rsid w:val="00C9556C"/>
    <w:rsid w:val="00C95656"/>
    <w:rsid w:val="00C959E1"/>
    <w:rsid w:val="00C95CB6"/>
    <w:rsid w:val="00C96C2D"/>
    <w:rsid w:val="00C97330"/>
    <w:rsid w:val="00C9748A"/>
    <w:rsid w:val="00C978BD"/>
    <w:rsid w:val="00C97B3D"/>
    <w:rsid w:val="00CA016F"/>
    <w:rsid w:val="00CA023B"/>
    <w:rsid w:val="00CA02F6"/>
    <w:rsid w:val="00CA06E2"/>
    <w:rsid w:val="00CA08A6"/>
    <w:rsid w:val="00CA1456"/>
    <w:rsid w:val="00CA1BA6"/>
    <w:rsid w:val="00CA1E81"/>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874"/>
    <w:rsid w:val="00CA4981"/>
    <w:rsid w:val="00CA4D54"/>
    <w:rsid w:val="00CA4E9A"/>
    <w:rsid w:val="00CA53F1"/>
    <w:rsid w:val="00CA5685"/>
    <w:rsid w:val="00CA57CD"/>
    <w:rsid w:val="00CA595F"/>
    <w:rsid w:val="00CA6282"/>
    <w:rsid w:val="00CA6A8B"/>
    <w:rsid w:val="00CA6AE8"/>
    <w:rsid w:val="00CA6CA4"/>
    <w:rsid w:val="00CA6EAA"/>
    <w:rsid w:val="00CA75CE"/>
    <w:rsid w:val="00CA76CD"/>
    <w:rsid w:val="00CA7F47"/>
    <w:rsid w:val="00CB222D"/>
    <w:rsid w:val="00CB22EF"/>
    <w:rsid w:val="00CB23CD"/>
    <w:rsid w:val="00CB293D"/>
    <w:rsid w:val="00CB2D5C"/>
    <w:rsid w:val="00CB2E1C"/>
    <w:rsid w:val="00CB3CAA"/>
    <w:rsid w:val="00CB3D56"/>
    <w:rsid w:val="00CB3FFE"/>
    <w:rsid w:val="00CB408C"/>
    <w:rsid w:val="00CB40DD"/>
    <w:rsid w:val="00CB4153"/>
    <w:rsid w:val="00CB4497"/>
    <w:rsid w:val="00CB45EA"/>
    <w:rsid w:val="00CB51E0"/>
    <w:rsid w:val="00CB54B1"/>
    <w:rsid w:val="00CB5F06"/>
    <w:rsid w:val="00CB6342"/>
    <w:rsid w:val="00CB6CD7"/>
    <w:rsid w:val="00CB6FA2"/>
    <w:rsid w:val="00CB74C5"/>
    <w:rsid w:val="00CB74C9"/>
    <w:rsid w:val="00CB7679"/>
    <w:rsid w:val="00CB7C73"/>
    <w:rsid w:val="00CC033F"/>
    <w:rsid w:val="00CC06E8"/>
    <w:rsid w:val="00CC0880"/>
    <w:rsid w:val="00CC0990"/>
    <w:rsid w:val="00CC0E3B"/>
    <w:rsid w:val="00CC10BA"/>
    <w:rsid w:val="00CC1139"/>
    <w:rsid w:val="00CC1198"/>
    <w:rsid w:val="00CC1877"/>
    <w:rsid w:val="00CC2301"/>
    <w:rsid w:val="00CC2814"/>
    <w:rsid w:val="00CC2DB5"/>
    <w:rsid w:val="00CC2F2C"/>
    <w:rsid w:val="00CC2F88"/>
    <w:rsid w:val="00CC328B"/>
    <w:rsid w:val="00CC3343"/>
    <w:rsid w:val="00CC3B75"/>
    <w:rsid w:val="00CC3CEE"/>
    <w:rsid w:val="00CC3DEF"/>
    <w:rsid w:val="00CC41DB"/>
    <w:rsid w:val="00CC4694"/>
    <w:rsid w:val="00CC4713"/>
    <w:rsid w:val="00CC48EA"/>
    <w:rsid w:val="00CC5850"/>
    <w:rsid w:val="00CC59D0"/>
    <w:rsid w:val="00CC5A0E"/>
    <w:rsid w:val="00CC5B2E"/>
    <w:rsid w:val="00CC5EE7"/>
    <w:rsid w:val="00CC6044"/>
    <w:rsid w:val="00CC6462"/>
    <w:rsid w:val="00CC690F"/>
    <w:rsid w:val="00CC69C1"/>
    <w:rsid w:val="00CC6DD4"/>
    <w:rsid w:val="00CC721F"/>
    <w:rsid w:val="00CC77D7"/>
    <w:rsid w:val="00CC7817"/>
    <w:rsid w:val="00CC799B"/>
    <w:rsid w:val="00CC7D23"/>
    <w:rsid w:val="00CC7E28"/>
    <w:rsid w:val="00CC7E9A"/>
    <w:rsid w:val="00CD0038"/>
    <w:rsid w:val="00CD0542"/>
    <w:rsid w:val="00CD0998"/>
    <w:rsid w:val="00CD0ACB"/>
    <w:rsid w:val="00CD0D0E"/>
    <w:rsid w:val="00CD0F1E"/>
    <w:rsid w:val="00CD1045"/>
    <w:rsid w:val="00CD132C"/>
    <w:rsid w:val="00CD18D2"/>
    <w:rsid w:val="00CD1F36"/>
    <w:rsid w:val="00CD213F"/>
    <w:rsid w:val="00CD245D"/>
    <w:rsid w:val="00CD276C"/>
    <w:rsid w:val="00CD2B33"/>
    <w:rsid w:val="00CD2F61"/>
    <w:rsid w:val="00CD33DB"/>
    <w:rsid w:val="00CD3783"/>
    <w:rsid w:val="00CD3C82"/>
    <w:rsid w:val="00CD3E98"/>
    <w:rsid w:val="00CD3ED7"/>
    <w:rsid w:val="00CD4100"/>
    <w:rsid w:val="00CD4977"/>
    <w:rsid w:val="00CD5056"/>
    <w:rsid w:val="00CD51AA"/>
    <w:rsid w:val="00CD5B82"/>
    <w:rsid w:val="00CD5CF5"/>
    <w:rsid w:val="00CD5E6D"/>
    <w:rsid w:val="00CD60BF"/>
    <w:rsid w:val="00CD6247"/>
    <w:rsid w:val="00CD6B4B"/>
    <w:rsid w:val="00CD6BEA"/>
    <w:rsid w:val="00CD6FC9"/>
    <w:rsid w:val="00CD7095"/>
    <w:rsid w:val="00CD71D7"/>
    <w:rsid w:val="00CD7903"/>
    <w:rsid w:val="00CD7A19"/>
    <w:rsid w:val="00CD7A20"/>
    <w:rsid w:val="00CD7A36"/>
    <w:rsid w:val="00CD7BCC"/>
    <w:rsid w:val="00CD7D9D"/>
    <w:rsid w:val="00CE04A8"/>
    <w:rsid w:val="00CE0699"/>
    <w:rsid w:val="00CE07AE"/>
    <w:rsid w:val="00CE0842"/>
    <w:rsid w:val="00CE0A06"/>
    <w:rsid w:val="00CE1405"/>
    <w:rsid w:val="00CE15BD"/>
    <w:rsid w:val="00CE189C"/>
    <w:rsid w:val="00CE1F42"/>
    <w:rsid w:val="00CE22A3"/>
    <w:rsid w:val="00CE3768"/>
    <w:rsid w:val="00CE3CBC"/>
    <w:rsid w:val="00CE3F99"/>
    <w:rsid w:val="00CE3FAB"/>
    <w:rsid w:val="00CE4589"/>
    <w:rsid w:val="00CE4DE4"/>
    <w:rsid w:val="00CE4F64"/>
    <w:rsid w:val="00CE50DE"/>
    <w:rsid w:val="00CE59EA"/>
    <w:rsid w:val="00CE5C7C"/>
    <w:rsid w:val="00CE65D3"/>
    <w:rsid w:val="00CE6C51"/>
    <w:rsid w:val="00CE7413"/>
    <w:rsid w:val="00CF055E"/>
    <w:rsid w:val="00CF057F"/>
    <w:rsid w:val="00CF0F9E"/>
    <w:rsid w:val="00CF1473"/>
    <w:rsid w:val="00CF1580"/>
    <w:rsid w:val="00CF205E"/>
    <w:rsid w:val="00CF2322"/>
    <w:rsid w:val="00CF23D9"/>
    <w:rsid w:val="00CF283C"/>
    <w:rsid w:val="00CF359A"/>
    <w:rsid w:val="00CF3780"/>
    <w:rsid w:val="00CF3BA7"/>
    <w:rsid w:val="00CF4413"/>
    <w:rsid w:val="00CF5927"/>
    <w:rsid w:val="00CF5B21"/>
    <w:rsid w:val="00CF5F4D"/>
    <w:rsid w:val="00CF60C4"/>
    <w:rsid w:val="00CF6270"/>
    <w:rsid w:val="00CF6BAC"/>
    <w:rsid w:val="00CF6D5C"/>
    <w:rsid w:val="00CF7472"/>
    <w:rsid w:val="00CF75D3"/>
    <w:rsid w:val="00CF79ED"/>
    <w:rsid w:val="00CF7B2E"/>
    <w:rsid w:val="00CF7C7D"/>
    <w:rsid w:val="00D00BA1"/>
    <w:rsid w:val="00D011AD"/>
    <w:rsid w:val="00D015D8"/>
    <w:rsid w:val="00D01B22"/>
    <w:rsid w:val="00D01EF4"/>
    <w:rsid w:val="00D02CED"/>
    <w:rsid w:val="00D03772"/>
    <w:rsid w:val="00D03BC7"/>
    <w:rsid w:val="00D03F4D"/>
    <w:rsid w:val="00D04832"/>
    <w:rsid w:val="00D049BC"/>
    <w:rsid w:val="00D0508C"/>
    <w:rsid w:val="00D0554E"/>
    <w:rsid w:val="00D05B06"/>
    <w:rsid w:val="00D05D61"/>
    <w:rsid w:val="00D06559"/>
    <w:rsid w:val="00D06655"/>
    <w:rsid w:val="00D06B93"/>
    <w:rsid w:val="00D06DA9"/>
    <w:rsid w:val="00D07235"/>
    <w:rsid w:val="00D0723D"/>
    <w:rsid w:val="00D0731D"/>
    <w:rsid w:val="00D07446"/>
    <w:rsid w:val="00D076DB"/>
    <w:rsid w:val="00D0777C"/>
    <w:rsid w:val="00D077A0"/>
    <w:rsid w:val="00D07A95"/>
    <w:rsid w:val="00D07BBF"/>
    <w:rsid w:val="00D07D9F"/>
    <w:rsid w:val="00D07E07"/>
    <w:rsid w:val="00D1006B"/>
    <w:rsid w:val="00D101AD"/>
    <w:rsid w:val="00D1044D"/>
    <w:rsid w:val="00D1070D"/>
    <w:rsid w:val="00D1072E"/>
    <w:rsid w:val="00D1083C"/>
    <w:rsid w:val="00D10DBD"/>
    <w:rsid w:val="00D10E4A"/>
    <w:rsid w:val="00D10F4D"/>
    <w:rsid w:val="00D111C7"/>
    <w:rsid w:val="00D11D24"/>
    <w:rsid w:val="00D11E67"/>
    <w:rsid w:val="00D121E0"/>
    <w:rsid w:val="00D121FA"/>
    <w:rsid w:val="00D12253"/>
    <w:rsid w:val="00D1238A"/>
    <w:rsid w:val="00D12565"/>
    <w:rsid w:val="00D1268A"/>
    <w:rsid w:val="00D128CF"/>
    <w:rsid w:val="00D12A85"/>
    <w:rsid w:val="00D12D6A"/>
    <w:rsid w:val="00D12DA5"/>
    <w:rsid w:val="00D12F0B"/>
    <w:rsid w:val="00D12FF4"/>
    <w:rsid w:val="00D1354C"/>
    <w:rsid w:val="00D13569"/>
    <w:rsid w:val="00D1369F"/>
    <w:rsid w:val="00D136CA"/>
    <w:rsid w:val="00D13CB2"/>
    <w:rsid w:val="00D141B2"/>
    <w:rsid w:val="00D1430C"/>
    <w:rsid w:val="00D14749"/>
    <w:rsid w:val="00D14853"/>
    <w:rsid w:val="00D14A1E"/>
    <w:rsid w:val="00D14C36"/>
    <w:rsid w:val="00D14C99"/>
    <w:rsid w:val="00D14EBA"/>
    <w:rsid w:val="00D1609A"/>
    <w:rsid w:val="00D163F4"/>
    <w:rsid w:val="00D1684A"/>
    <w:rsid w:val="00D16CC0"/>
    <w:rsid w:val="00D1705D"/>
    <w:rsid w:val="00D17677"/>
    <w:rsid w:val="00D20827"/>
    <w:rsid w:val="00D20904"/>
    <w:rsid w:val="00D21604"/>
    <w:rsid w:val="00D21B29"/>
    <w:rsid w:val="00D21DC0"/>
    <w:rsid w:val="00D22110"/>
    <w:rsid w:val="00D223F7"/>
    <w:rsid w:val="00D22463"/>
    <w:rsid w:val="00D2273E"/>
    <w:rsid w:val="00D234DC"/>
    <w:rsid w:val="00D236D8"/>
    <w:rsid w:val="00D23810"/>
    <w:rsid w:val="00D23938"/>
    <w:rsid w:val="00D2458A"/>
    <w:rsid w:val="00D24D86"/>
    <w:rsid w:val="00D25454"/>
    <w:rsid w:val="00D254C9"/>
    <w:rsid w:val="00D25634"/>
    <w:rsid w:val="00D2578D"/>
    <w:rsid w:val="00D2585E"/>
    <w:rsid w:val="00D2599B"/>
    <w:rsid w:val="00D25C7D"/>
    <w:rsid w:val="00D25FCA"/>
    <w:rsid w:val="00D2609C"/>
    <w:rsid w:val="00D2675C"/>
    <w:rsid w:val="00D26C22"/>
    <w:rsid w:val="00D271A3"/>
    <w:rsid w:val="00D2741A"/>
    <w:rsid w:val="00D301F3"/>
    <w:rsid w:val="00D309A3"/>
    <w:rsid w:val="00D30AA2"/>
    <w:rsid w:val="00D30B35"/>
    <w:rsid w:val="00D30B7E"/>
    <w:rsid w:val="00D30D5D"/>
    <w:rsid w:val="00D31392"/>
    <w:rsid w:val="00D31395"/>
    <w:rsid w:val="00D31A71"/>
    <w:rsid w:val="00D31BF1"/>
    <w:rsid w:val="00D3210C"/>
    <w:rsid w:val="00D3284F"/>
    <w:rsid w:val="00D328B8"/>
    <w:rsid w:val="00D32A8D"/>
    <w:rsid w:val="00D3350C"/>
    <w:rsid w:val="00D336A3"/>
    <w:rsid w:val="00D337B4"/>
    <w:rsid w:val="00D3388E"/>
    <w:rsid w:val="00D33EEA"/>
    <w:rsid w:val="00D33FB4"/>
    <w:rsid w:val="00D342B4"/>
    <w:rsid w:val="00D34818"/>
    <w:rsid w:val="00D34B79"/>
    <w:rsid w:val="00D34CE5"/>
    <w:rsid w:val="00D35043"/>
    <w:rsid w:val="00D35118"/>
    <w:rsid w:val="00D35412"/>
    <w:rsid w:val="00D355B9"/>
    <w:rsid w:val="00D35A9B"/>
    <w:rsid w:val="00D35ABE"/>
    <w:rsid w:val="00D35B43"/>
    <w:rsid w:val="00D35B7C"/>
    <w:rsid w:val="00D35EB9"/>
    <w:rsid w:val="00D35EBA"/>
    <w:rsid w:val="00D362D6"/>
    <w:rsid w:val="00D36C71"/>
    <w:rsid w:val="00D36DAF"/>
    <w:rsid w:val="00D36E8F"/>
    <w:rsid w:val="00D3723E"/>
    <w:rsid w:val="00D37389"/>
    <w:rsid w:val="00D3743A"/>
    <w:rsid w:val="00D37BC6"/>
    <w:rsid w:val="00D37E34"/>
    <w:rsid w:val="00D40066"/>
    <w:rsid w:val="00D40289"/>
    <w:rsid w:val="00D40324"/>
    <w:rsid w:val="00D4047B"/>
    <w:rsid w:val="00D4083B"/>
    <w:rsid w:val="00D40926"/>
    <w:rsid w:val="00D40A10"/>
    <w:rsid w:val="00D411A9"/>
    <w:rsid w:val="00D4266A"/>
    <w:rsid w:val="00D42AEA"/>
    <w:rsid w:val="00D43061"/>
    <w:rsid w:val="00D43283"/>
    <w:rsid w:val="00D43805"/>
    <w:rsid w:val="00D4399F"/>
    <w:rsid w:val="00D43CE1"/>
    <w:rsid w:val="00D43F2B"/>
    <w:rsid w:val="00D44088"/>
    <w:rsid w:val="00D445DF"/>
    <w:rsid w:val="00D4491D"/>
    <w:rsid w:val="00D449AE"/>
    <w:rsid w:val="00D45308"/>
    <w:rsid w:val="00D4543E"/>
    <w:rsid w:val="00D45443"/>
    <w:rsid w:val="00D4559F"/>
    <w:rsid w:val="00D455EC"/>
    <w:rsid w:val="00D45627"/>
    <w:rsid w:val="00D4564E"/>
    <w:rsid w:val="00D45A4D"/>
    <w:rsid w:val="00D45D6A"/>
    <w:rsid w:val="00D45F3B"/>
    <w:rsid w:val="00D467D7"/>
    <w:rsid w:val="00D469D5"/>
    <w:rsid w:val="00D4775D"/>
    <w:rsid w:val="00D4782C"/>
    <w:rsid w:val="00D5023C"/>
    <w:rsid w:val="00D50252"/>
    <w:rsid w:val="00D51602"/>
    <w:rsid w:val="00D516FD"/>
    <w:rsid w:val="00D517DD"/>
    <w:rsid w:val="00D51B93"/>
    <w:rsid w:val="00D52063"/>
    <w:rsid w:val="00D5258E"/>
    <w:rsid w:val="00D52913"/>
    <w:rsid w:val="00D531FB"/>
    <w:rsid w:val="00D5361A"/>
    <w:rsid w:val="00D53C01"/>
    <w:rsid w:val="00D54423"/>
    <w:rsid w:val="00D5442A"/>
    <w:rsid w:val="00D54781"/>
    <w:rsid w:val="00D547FB"/>
    <w:rsid w:val="00D54999"/>
    <w:rsid w:val="00D54AE7"/>
    <w:rsid w:val="00D54D9F"/>
    <w:rsid w:val="00D54FC5"/>
    <w:rsid w:val="00D5523A"/>
    <w:rsid w:val="00D55A24"/>
    <w:rsid w:val="00D56069"/>
    <w:rsid w:val="00D56B1C"/>
    <w:rsid w:val="00D57210"/>
    <w:rsid w:val="00D572A6"/>
    <w:rsid w:val="00D57B4E"/>
    <w:rsid w:val="00D57C69"/>
    <w:rsid w:val="00D57D26"/>
    <w:rsid w:val="00D57D7F"/>
    <w:rsid w:val="00D60038"/>
    <w:rsid w:val="00D60041"/>
    <w:rsid w:val="00D6047E"/>
    <w:rsid w:val="00D60599"/>
    <w:rsid w:val="00D60617"/>
    <w:rsid w:val="00D60D48"/>
    <w:rsid w:val="00D60D84"/>
    <w:rsid w:val="00D60DC8"/>
    <w:rsid w:val="00D61399"/>
    <w:rsid w:val="00D61B20"/>
    <w:rsid w:val="00D61C84"/>
    <w:rsid w:val="00D62385"/>
    <w:rsid w:val="00D62661"/>
    <w:rsid w:val="00D62A3E"/>
    <w:rsid w:val="00D62CA7"/>
    <w:rsid w:val="00D62ED4"/>
    <w:rsid w:val="00D62F92"/>
    <w:rsid w:val="00D6306F"/>
    <w:rsid w:val="00D6342F"/>
    <w:rsid w:val="00D639B7"/>
    <w:rsid w:val="00D64431"/>
    <w:rsid w:val="00D6471E"/>
    <w:rsid w:val="00D64846"/>
    <w:rsid w:val="00D64C85"/>
    <w:rsid w:val="00D64EAE"/>
    <w:rsid w:val="00D64F5B"/>
    <w:rsid w:val="00D65136"/>
    <w:rsid w:val="00D65E83"/>
    <w:rsid w:val="00D6665A"/>
    <w:rsid w:val="00D66880"/>
    <w:rsid w:val="00D66A11"/>
    <w:rsid w:val="00D66B7F"/>
    <w:rsid w:val="00D66F0F"/>
    <w:rsid w:val="00D67050"/>
    <w:rsid w:val="00D67280"/>
    <w:rsid w:val="00D6741D"/>
    <w:rsid w:val="00D6750B"/>
    <w:rsid w:val="00D6757E"/>
    <w:rsid w:val="00D67697"/>
    <w:rsid w:val="00D676A2"/>
    <w:rsid w:val="00D67A14"/>
    <w:rsid w:val="00D67E4D"/>
    <w:rsid w:val="00D67E91"/>
    <w:rsid w:val="00D709F5"/>
    <w:rsid w:val="00D70B69"/>
    <w:rsid w:val="00D70BB5"/>
    <w:rsid w:val="00D70CAF"/>
    <w:rsid w:val="00D70DCF"/>
    <w:rsid w:val="00D712F0"/>
    <w:rsid w:val="00D713CF"/>
    <w:rsid w:val="00D71651"/>
    <w:rsid w:val="00D71738"/>
    <w:rsid w:val="00D71F17"/>
    <w:rsid w:val="00D72234"/>
    <w:rsid w:val="00D72556"/>
    <w:rsid w:val="00D725FB"/>
    <w:rsid w:val="00D72AAB"/>
    <w:rsid w:val="00D72C80"/>
    <w:rsid w:val="00D72CE2"/>
    <w:rsid w:val="00D733BC"/>
    <w:rsid w:val="00D735E0"/>
    <w:rsid w:val="00D737B4"/>
    <w:rsid w:val="00D739A8"/>
    <w:rsid w:val="00D73AEA"/>
    <w:rsid w:val="00D73B1C"/>
    <w:rsid w:val="00D73B62"/>
    <w:rsid w:val="00D73BF8"/>
    <w:rsid w:val="00D73E13"/>
    <w:rsid w:val="00D73E40"/>
    <w:rsid w:val="00D740CE"/>
    <w:rsid w:val="00D74214"/>
    <w:rsid w:val="00D74966"/>
    <w:rsid w:val="00D74E4C"/>
    <w:rsid w:val="00D75101"/>
    <w:rsid w:val="00D75962"/>
    <w:rsid w:val="00D75BC6"/>
    <w:rsid w:val="00D760EB"/>
    <w:rsid w:val="00D7615D"/>
    <w:rsid w:val="00D76968"/>
    <w:rsid w:val="00D76C2C"/>
    <w:rsid w:val="00D77009"/>
    <w:rsid w:val="00D771E0"/>
    <w:rsid w:val="00D7729B"/>
    <w:rsid w:val="00D772A6"/>
    <w:rsid w:val="00D77C94"/>
    <w:rsid w:val="00D77FB4"/>
    <w:rsid w:val="00D80477"/>
    <w:rsid w:val="00D80B34"/>
    <w:rsid w:val="00D80B3B"/>
    <w:rsid w:val="00D80E3F"/>
    <w:rsid w:val="00D82196"/>
    <w:rsid w:val="00D821CF"/>
    <w:rsid w:val="00D823E5"/>
    <w:rsid w:val="00D825B8"/>
    <w:rsid w:val="00D82A75"/>
    <w:rsid w:val="00D82B67"/>
    <w:rsid w:val="00D82B8E"/>
    <w:rsid w:val="00D82D55"/>
    <w:rsid w:val="00D838F1"/>
    <w:rsid w:val="00D83ADF"/>
    <w:rsid w:val="00D83B93"/>
    <w:rsid w:val="00D84297"/>
    <w:rsid w:val="00D84908"/>
    <w:rsid w:val="00D84C7B"/>
    <w:rsid w:val="00D85715"/>
    <w:rsid w:val="00D85772"/>
    <w:rsid w:val="00D862B1"/>
    <w:rsid w:val="00D86806"/>
    <w:rsid w:val="00D86874"/>
    <w:rsid w:val="00D86B70"/>
    <w:rsid w:val="00D86CE8"/>
    <w:rsid w:val="00D87027"/>
    <w:rsid w:val="00D87166"/>
    <w:rsid w:val="00D872E1"/>
    <w:rsid w:val="00D8736A"/>
    <w:rsid w:val="00D8755F"/>
    <w:rsid w:val="00D8768B"/>
    <w:rsid w:val="00D87801"/>
    <w:rsid w:val="00D87819"/>
    <w:rsid w:val="00D87E8E"/>
    <w:rsid w:val="00D90013"/>
    <w:rsid w:val="00D9021F"/>
    <w:rsid w:val="00D90359"/>
    <w:rsid w:val="00D90409"/>
    <w:rsid w:val="00D90751"/>
    <w:rsid w:val="00D90A0A"/>
    <w:rsid w:val="00D90DBB"/>
    <w:rsid w:val="00D90F51"/>
    <w:rsid w:val="00D913C4"/>
    <w:rsid w:val="00D91B89"/>
    <w:rsid w:val="00D923C9"/>
    <w:rsid w:val="00D92519"/>
    <w:rsid w:val="00D92885"/>
    <w:rsid w:val="00D92B1F"/>
    <w:rsid w:val="00D92B84"/>
    <w:rsid w:val="00D92BB0"/>
    <w:rsid w:val="00D9313C"/>
    <w:rsid w:val="00D93347"/>
    <w:rsid w:val="00D9391D"/>
    <w:rsid w:val="00D939C1"/>
    <w:rsid w:val="00D94036"/>
    <w:rsid w:val="00D9439B"/>
    <w:rsid w:val="00D94921"/>
    <w:rsid w:val="00D94C45"/>
    <w:rsid w:val="00D94CB9"/>
    <w:rsid w:val="00D94D30"/>
    <w:rsid w:val="00D94F53"/>
    <w:rsid w:val="00D9530D"/>
    <w:rsid w:val="00D95621"/>
    <w:rsid w:val="00D95760"/>
    <w:rsid w:val="00D95F73"/>
    <w:rsid w:val="00D9624E"/>
    <w:rsid w:val="00D96405"/>
    <w:rsid w:val="00D96551"/>
    <w:rsid w:val="00D965C7"/>
    <w:rsid w:val="00D96600"/>
    <w:rsid w:val="00D96A19"/>
    <w:rsid w:val="00D96DE3"/>
    <w:rsid w:val="00D97244"/>
    <w:rsid w:val="00D973E3"/>
    <w:rsid w:val="00D9769E"/>
    <w:rsid w:val="00D9773E"/>
    <w:rsid w:val="00D97BF3"/>
    <w:rsid w:val="00D97F76"/>
    <w:rsid w:val="00DA034F"/>
    <w:rsid w:val="00DA0746"/>
    <w:rsid w:val="00DA082E"/>
    <w:rsid w:val="00DA0CB1"/>
    <w:rsid w:val="00DA0DC7"/>
    <w:rsid w:val="00DA0E06"/>
    <w:rsid w:val="00DA0F6D"/>
    <w:rsid w:val="00DA12B8"/>
    <w:rsid w:val="00DA1476"/>
    <w:rsid w:val="00DA14C4"/>
    <w:rsid w:val="00DA1618"/>
    <w:rsid w:val="00DA21A5"/>
    <w:rsid w:val="00DA2AE1"/>
    <w:rsid w:val="00DA2BBC"/>
    <w:rsid w:val="00DA30DA"/>
    <w:rsid w:val="00DA3B8A"/>
    <w:rsid w:val="00DA3C35"/>
    <w:rsid w:val="00DA3D02"/>
    <w:rsid w:val="00DA3DF1"/>
    <w:rsid w:val="00DA3E50"/>
    <w:rsid w:val="00DA426C"/>
    <w:rsid w:val="00DA44B5"/>
    <w:rsid w:val="00DA4B5D"/>
    <w:rsid w:val="00DA4C11"/>
    <w:rsid w:val="00DA50F8"/>
    <w:rsid w:val="00DA5126"/>
    <w:rsid w:val="00DA527E"/>
    <w:rsid w:val="00DA5BF3"/>
    <w:rsid w:val="00DA6382"/>
    <w:rsid w:val="00DA6905"/>
    <w:rsid w:val="00DA69F1"/>
    <w:rsid w:val="00DA6A66"/>
    <w:rsid w:val="00DA7538"/>
    <w:rsid w:val="00DA7616"/>
    <w:rsid w:val="00DA76B4"/>
    <w:rsid w:val="00DA77E1"/>
    <w:rsid w:val="00DA7841"/>
    <w:rsid w:val="00DA7B60"/>
    <w:rsid w:val="00DB0818"/>
    <w:rsid w:val="00DB0E39"/>
    <w:rsid w:val="00DB0EA8"/>
    <w:rsid w:val="00DB133D"/>
    <w:rsid w:val="00DB1633"/>
    <w:rsid w:val="00DB1942"/>
    <w:rsid w:val="00DB1CF2"/>
    <w:rsid w:val="00DB2573"/>
    <w:rsid w:val="00DB2858"/>
    <w:rsid w:val="00DB3299"/>
    <w:rsid w:val="00DB354B"/>
    <w:rsid w:val="00DB3E13"/>
    <w:rsid w:val="00DB47BD"/>
    <w:rsid w:val="00DB483F"/>
    <w:rsid w:val="00DB48D0"/>
    <w:rsid w:val="00DB5A0D"/>
    <w:rsid w:val="00DB5CF4"/>
    <w:rsid w:val="00DB6090"/>
    <w:rsid w:val="00DB622A"/>
    <w:rsid w:val="00DB62B6"/>
    <w:rsid w:val="00DB6764"/>
    <w:rsid w:val="00DB6900"/>
    <w:rsid w:val="00DB6A0A"/>
    <w:rsid w:val="00DB6AB1"/>
    <w:rsid w:val="00DB747F"/>
    <w:rsid w:val="00DB7C96"/>
    <w:rsid w:val="00DB7E7C"/>
    <w:rsid w:val="00DB7EB1"/>
    <w:rsid w:val="00DB7F1B"/>
    <w:rsid w:val="00DC00D4"/>
    <w:rsid w:val="00DC0146"/>
    <w:rsid w:val="00DC0246"/>
    <w:rsid w:val="00DC0298"/>
    <w:rsid w:val="00DC0919"/>
    <w:rsid w:val="00DC0D9B"/>
    <w:rsid w:val="00DC0F5B"/>
    <w:rsid w:val="00DC10B8"/>
    <w:rsid w:val="00DC1527"/>
    <w:rsid w:val="00DC1643"/>
    <w:rsid w:val="00DC1B69"/>
    <w:rsid w:val="00DC1C4C"/>
    <w:rsid w:val="00DC2729"/>
    <w:rsid w:val="00DC2C07"/>
    <w:rsid w:val="00DC3842"/>
    <w:rsid w:val="00DC3C02"/>
    <w:rsid w:val="00DC4133"/>
    <w:rsid w:val="00DC45AA"/>
    <w:rsid w:val="00DC485D"/>
    <w:rsid w:val="00DC52F8"/>
    <w:rsid w:val="00DC5581"/>
    <w:rsid w:val="00DC5CAF"/>
    <w:rsid w:val="00DC623F"/>
    <w:rsid w:val="00DC6A20"/>
    <w:rsid w:val="00DC7220"/>
    <w:rsid w:val="00DC728B"/>
    <w:rsid w:val="00DC763D"/>
    <w:rsid w:val="00DC7676"/>
    <w:rsid w:val="00DC7749"/>
    <w:rsid w:val="00DC7B69"/>
    <w:rsid w:val="00DC7CD6"/>
    <w:rsid w:val="00DC7D18"/>
    <w:rsid w:val="00DD00D6"/>
    <w:rsid w:val="00DD053F"/>
    <w:rsid w:val="00DD07C5"/>
    <w:rsid w:val="00DD0C66"/>
    <w:rsid w:val="00DD0CF5"/>
    <w:rsid w:val="00DD1D6E"/>
    <w:rsid w:val="00DD2EBD"/>
    <w:rsid w:val="00DD2FF4"/>
    <w:rsid w:val="00DD398E"/>
    <w:rsid w:val="00DD3FD4"/>
    <w:rsid w:val="00DD4A67"/>
    <w:rsid w:val="00DD5355"/>
    <w:rsid w:val="00DD5677"/>
    <w:rsid w:val="00DD5E53"/>
    <w:rsid w:val="00DD5F22"/>
    <w:rsid w:val="00DD6848"/>
    <w:rsid w:val="00DD6C1F"/>
    <w:rsid w:val="00DD78CB"/>
    <w:rsid w:val="00DD7E4F"/>
    <w:rsid w:val="00DE06AE"/>
    <w:rsid w:val="00DE09A3"/>
    <w:rsid w:val="00DE09A6"/>
    <w:rsid w:val="00DE0E8E"/>
    <w:rsid w:val="00DE12B8"/>
    <w:rsid w:val="00DE163C"/>
    <w:rsid w:val="00DE167A"/>
    <w:rsid w:val="00DE1890"/>
    <w:rsid w:val="00DE1AC2"/>
    <w:rsid w:val="00DE1D3B"/>
    <w:rsid w:val="00DE1E15"/>
    <w:rsid w:val="00DE2915"/>
    <w:rsid w:val="00DE2AFB"/>
    <w:rsid w:val="00DE2C08"/>
    <w:rsid w:val="00DE2F1D"/>
    <w:rsid w:val="00DE39AF"/>
    <w:rsid w:val="00DE4073"/>
    <w:rsid w:val="00DE4407"/>
    <w:rsid w:val="00DE454B"/>
    <w:rsid w:val="00DE46DB"/>
    <w:rsid w:val="00DE51E9"/>
    <w:rsid w:val="00DE5200"/>
    <w:rsid w:val="00DE590A"/>
    <w:rsid w:val="00DE5C13"/>
    <w:rsid w:val="00DE5CB6"/>
    <w:rsid w:val="00DE5D18"/>
    <w:rsid w:val="00DE5D26"/>
    <w:rsid w:val="00DE6450"/>
    <w:rsid w:val="00DE6468"/>
    <w:rsid w:val="00DE64A7"/>
    <w:rsid w:val="00DE6930"/>
    <w:rsid w:val="00DE694F"/>
    <w:rsid w:val="00DE6E31"/>
    <w:rsid w:val="00DE76D1"/>
    <w:rsid w:val="00DE7A2F"/>
    <w:rsid w:val="00DF049A"/>
    <w:rsid w:val="00DF0C45"/>
    <w:rsid w:val="00DF18AF"/>
    <w:rsid w:val="00DF19E3"/>
    <w:rsid w:val="00DF2439"/>
    <w:rsid w:val="00DF2A51"/>
    <w:rsid w:val="00DF2FDE"/>
    <w:rsid w:val="00DF30FE"/>
    <w:rsid w:val="00DF35F0"/>
    <w:rsid w:val="00DF44F9"/>
    <w:rsid w:val="00DF4AAD"/>
    <w:rsid w:val="00DF4C81"/>
    <w:rsid w:val="00DF4CDD"/>
    <w:rsid w:val="00DF4F8F"/>
    <w:rsid w:val="00DF5091"/>
    <w:rsid w:val="00DF51F8"/>
    <w:rsid w:val="00DF5A45"/>
    <w:rsid w:val="00DF64CA"/>
    <w:rsid w:val="00DF73E1"/>
    <w:rsid w:val="00DF769C"/>
    <w:rsid w:val="00DF7714"/>
    <w:rsid w:val="00DF7B99"/>
    <w:rsid w:val="00DF7EF6"/>
    <w:rsid w:val="00E004FF"/>
    <w:rsid w:val="00E00A74"/>
    <w:rsid w:val="00E00BCB"/>
    <w:rsid w:val="00E00E06"/>
    <w:rsid w:val="00E010F9"/>
    <w:rsid w:val="00E0126A"/>
    <w:rsid w:val="00E012C6"/>
    <w:rsid w:val="00E01930"/>
    <w:rsid w:val="00E01A4F"/>
    <w:rsid w:val="00E01B5E"/>
    <w:rsid w:val="00E01BE2"/>
    <w:rsid w:val="00E01DA5"/>
    <w:rsid w:val="00E02382"/>
    <w:rsid w:val="00E02926"/>
    <w:rsid w:val="00E02D9D"/>
    <w:rsid w:val="00E0305B"/>
    <w:rsid w:val="00E033EA"/>
    <w:rsid w:val="00E03429"/>
    <w:rsid w:val="00E035BA"/>
    <w:rsid w:val="00E0362A"/>
    <w:rsid w:val="00E041A5"/>
    <w:rsid w:val="00E04698"/>
    <w:rsid w:val="00E048BF"/>
    <w:rsid w:val="00E04B7D"/>
    <w:rsid w:val="00E051E5"/>
    <w:rsid w:val="00E052C9"/>
    <w:rsid w:val="00E05398"/>
    <w:rsid w:val="00E05409"/>
    <w:rsid w:val="00E056F1"/>
    <w:rsid w:val="00E0575E"/>
    <w:rsid w:val="00E05BCE"/>
    <w:rsid w:val="00E06490"/>
    <w:rsid w:val="00E064BE"/>
    <w:rsid w:val="00E06777"/>
    <w:rsid w:val="00E0682D"/>
    <w:rsid w:val="00E06A00"/>
    <w:rsid w:val="00E06EE7"/>
    <w:rsid w:val="00E07005"/>
    <w:rsid w:val="00E070AA"/>
    <w:rsid w:val="00E072AE"/>
    <w:rsid w:val="00E07708"/>
    <w:rsid w:val="00E078EC"/>
    <w:rsid w:val="00E10248"/>
    <w:rsid w:val="00E11584"/>
    <w:rsid w:val="00E11944"/>
    <w:rsid w:val="00E119C1"/>
    <w:rsid w:val="00E1200C"/>
    <w:rsid w:val="00E12A5F"/>
    <w:rsid w:val="00E134C8"/>
    <w:rsid w:val="00E13812"/>
    <w:rsid w:val="00E13DB7"/>
    <w:rsid w:val="00E14447"/>
    <w:rsid w:val="00E14790"/>
    <w:rsid w:val="00E153E4"/>
    <w:rsid w:val="00E157F1"/>
    <w:rsid w:val="00E15836"/>
    <w:rsid w:val="00E15856"/>
    <w:rsid w:val="00E1587F"/>
    <w:rsid w:val="00E15AA1"/>
    <w:rsid w:val="00E15AF7"/>
    <w:rsid w:val="00E15D8F"/>
    <w:rsid w:val="00E15E1E"/>
    <w:rsid w:val="00E15FA9"/>
    <w:rsid w:val="00E16015"/>
    <w:rsid w:val="00E1640D"/>
    <w:rsid w:val="00E16739"/>
    <w:rsid w:val="00E16FD3"/>
    <w:rsid w:val="00E170B5"/>
    <w:rsid w:val="00E175ED"/>
    <w:rsid w:val="00E179FC"/>
    <w:rsid w:val="00E17C28"/>
    <w:rsid w:val="00E17EB8"/>
    <w:rsid w:val="00E17F4B"/>
    <w:rsid w:val="00E200FA"/>
    <w:rsid w:val="00E201E4"/>
    <w:rsid w:val="00E20876"/>
    <w:rsid w:val="00E20C98"/>
    <w:rsid w:val="00E20E2A"/>
    <w:rsid w:val="00E21102"/>
    <w:rsid w:val="00E2195E"/>
    <w:rsid w:val="00E21F37"/>
    <w:rsid w:val="00E21FB6"/>
    <w:rsid w:val="00E22707"/>
    <w:rsid w:val="00E237B2"/>
    <w:rsid w:val="00E24F03"/>
    <w:rsid w:val="00E255B5"/>
    <w:rsid w:val="00E256E3"/>
    <w:rsid w:val="00E25710"/>
    <w:rsid w:val="00E25867"/>
    <w:rsid w:val="00E2608A"/>
    <w:rsid w:val="00E261E4"/>
    <w:rsid w:val="00E26333"/>
    <w:rsid w:val="00E266C4"/>
    <w:rsid w:val="00E26758"/>
    <w:rsid w:val="00E26860"/>
    <w:rsid w:val="00E26A36"/>
    <w:rsid w:val="00E26D35"/>
    <w:rsid w:val="00E26DFE"/>
    <w:rsid w:val="00E26E31"/>
    <w:rsid w:val="00E26EE8"/>
    <w:rsid w:val="00E27320"/>
    <w:rsid w:val="00E27427"/>
    <w:rsid w:val="00E275C7"/>
    <w:rsid w:val="00E27DCC"/>
    <w:rsid w:val="00E30CE6"/>
    <w:rsid w:val="00E30E74"/>
    <w:rsid w:val="00E310A4"/>
    <w:rsid w:val="00E31623"/>
    <w:rsid w:val="00E31D92"/>
    <w:rsid w:val="00E32357"/>
    <w:rsid w:val="00E32C73"/>
    <w:rsid w:val="00E33067"/>
    <w:rsid w:val="00E338FB"/>
    <w:rsid w:val="00E33DB1"/>
    <w:rsid w:val="00E34656"/>
    <w:rsid w:val="00E347C9"/>
    <w:rsid w:val="00E3481A"/>
    <w:rsid w:val="00E348C3"/>
    <w:rsid w:val="00E34BFF"/>
    <w:rsid w:val="00E34D38"/>
    <w:rsid w:val="00E35009"/>
    <w:rsid w:val="00E354FE"/>
    <w:rsid w:val="00E358D4"/>
    <w:rsid w:val="00E35CA7"/>
    <w:rsid w:val="00E35F94"/>
    <w:rsid w:val="00E3686B"/>
    <w:rsid w:val="00E368CB"/>
    <w:rsid w:val="00E36AE7"/>
    <w:rsid w:val="00E36C2F"/>
    <w:rsid w:val="00E374A2"/>
    <w:rsid w:val="00E378E8"/>
    <w:rsid w:val="00E37F57"/>
    <w:rsid w:val="00E4023E"/>
    <w:rsid w:val="00E40DC9"/>
    <w:rsid w:val="00E413CD"/>
    <w:rsid w:val="00E414AD"/>
    <w:rsid w:val="00E416DD"/>
    <w:rsid w:val="00E41B69"/>
    <w:rsid w:val="00E41BF7"/>
    <w:rsid w:val="00E41C7A"/>
    <w:rsid w:val="00E41D27"/>
    <w:rsid w:val="00E41E4F"/>
    <w:rsid w:val="00E42873"/>
    <w:rsid w:val="00E42D26"/>
    <w:rsid w:val="00E43A06"/>
    <w:rsid w:val="00E4441C"/>
    <w:rsid w:val="00E4469B"/>
    <w:rsid w:val="00E448CE"/>
    <w:rsid w:val="00E44C35"/>
    <w:rsid w:val="00E45037"/>
    <w:rsid w:val="00E4518D"/>
    <w:rsid w:val="00E453F2"/>
    <w:rsid w:val="00E45456"/>
    <w:rsid w:val="00E455BC"/>
    <w:rsid w:val="00E457B8"/>
    <w:rsid w:val="00E46855"/>
    <w:rsid w:val="00E47088"/>
    <w:rsid w:val="00E472E1"/>
    <w:rsid w:val="00E475AF"/>
    <w:rsid w:val="00E47696"/>
    <w:rsid w:val="00E4786D"/>
    <w:rsid w:val="00E47A6A"/>
    <w:rsid w:val="00E47A8A"/>
    <w:rsid w:val="00E5007E"/>
    <w:rsid w:val="00E504EF"/>
    <w:rsid w:val="00E5056A"/>
    <w:rsid w:val="00E50C98"/>
    <w:rsid w:val="00E50CE2"/>
    <w:rsid w:val="00E50E5A"/>
    <w:rsid w:val="00E51DC7"/>
    <w:rsid w:val="00E51E3C"/>
    <w:rsid w:val="00E52140"/>
    <w:rsid w:val="00E521D2"/>
    <w:rsid w:val="00E52258"/>
    <w:rsid w:val="00E525AD"/>
    <w:rsid w:val="00E52871"/>
    <w:rsid w:val="00E52B9E"/>
    <w:rsid w:val="00E53002"/>
    <w:rsid w:val="00E53142"/>
    <w:rsid w:val="00E5343F"/>
    <w:rsid w:val="00E53A03"/>
    <w:rsid w:val="00E53A16"/>
    <w:rsid w:val="00E5440A"/>
    <w:rsid w:val="00E55165"/>
    <w:rsid w:val="00E554AA"/>
    <w:rsid w:val="00E56266"/>
    <w:rsid w:val="00E56599"/>
    <w:rsid w:val="00E56CC8"/>
    <w:rsid w:val="00E56E1B"/>
    <w:rsid w:val="00E57434"/>
    <w:rsid w:val="00E578C2"/>
    <w:rsid w:val="00E57CDA"/>
    <w:rsid w:val="00E57EC4"/>
    <w:rsid w:val="00E57F6E"/>
    <w:rsid w:val="00E60417"/>
    <w:rsid w:val="00E6074A"/>
    <w:rsid w:val="00E613C4"/>
    <w:rsid w:val="00E6147D"/>
    <w:rsid w:val="00E61787"/>
    <w:rsid w:val="00E61B2D"/>
    <w:rsid w:val="00E62964"/>
    <w:rsid w:val="00E63300"/>
    <w:rsid w:val="00E6458D"/>
    <w:rsid w:val="00E646D2"/>
    <w:rsid w:val="00E64C12"/>
    <w:rsid w:val="00E6599F"/>
    <w:rsid w:val="00E65FDF"/>
    <w:rsid w:val="00E6655C"/>
    <w:rsid w:val="00E673D8"/>
    <w:rsid w:val="00E674C2"/>
    <w:rsid w:val="00E674D0"/>
    <w:rsid w:val="00E677B3"/>
    <w:rsid w:val="00E67F77"/>
    <w:rsid w:val="00E703C0"/>
    <w:rsid w:val="00E707AC"/>
    <w:rsid w:val="00E70B15"/>
    <w:rsid w:val="00E70D04"/>
    <w:rsid w:val="00E70DB6"/>
    <w:rsid w:val="00E7137F"/>
    <w:rsid w:val="00E71399"/>
    <w:rsid w:val="00E71858"/>
    <w:rsid w:val="00E71F7D"/>
    <w:rsid w:val="00E72048"/>
    <w:rsid w:val="00E721B1"/>
    <w:rsid w:val="00E72313"/>
    <w:rsid w:val="00E72A80"/>
    <w:rsid w:val="00E72B91"/>
    <w:rsid w:val="00E732B1"/>
    <w:rsid w:val="00E73615"/>
    <w:rsid w:val="00E73CE9"/>
    <w:rsid w:val="00E73EBE"/>
    <w:rsid w:val="00E73FA1"/>
    <w:rsid w:val="00E74787"/>
    <w:rsid w:val="00E74AE3"/>
    <w:rsid w:val="00E74D3D"/>
    <w:rsid w:val="00E74F2F"/>
    <w:rsid w:val="00E74FA5"/>
    <w:rsid w:val="00E74FEA"/>
    <w:rsid w:val="00E752BE"/>
    <w:rsid w:val="00E757AB"/>
    <w:rsid w:val="00E75EA6"/>
    <w:rsid w:val="00E761A0"/>
    <w:rsid w:val="00E764AA"/>
    <w:rsid w:val="00E76C3A"/>
    <w:rsid w:val="00E77007"/>
    <w:rsid w:val="00E7713F"/>
    <w:rsid w:val="00E7719D"/>
    <w:rsid w:val="00E7726D"/>
    <w:rsid w:val="00E772D3"/>
    <w:rsid w:val="00E77408"/>
    <w:rsid w:val="00E77694"/>
    <w:rsid w:val="00E77E00"/>
    <w:rsid w:val="00E77FDD"/>
    <w:rsid w:val="00E80359"/>
    <w:rsid w:val="00E80599"/>
    <w:rsid w:val="00E80682"/>
    <w:rsid w:val="00E806AA"/>
    <w:rsid w:val="00E807E9"/>
    <w:rsid w:val="00E81319"/>
    <w:rsid w:val="00E81568"/>
    <w:rsid w:val="00E8157A"/>
    <w:rsid w:val="00E8164A"/>
    <w:rsid w:val="00E81BDB"/>
    <w:rsid w:val="00E8232D"/>
    <w:rsid w:val="00E8281A"/>
    <w:rsid w:val="00E8285B"/>
    <w:rsid w:val="00E82ED1"/>
    <w:rsid w:val="00E82FD8"/>
    <w:rsid w:val="00E83068"/>
    <w:rsid w:val="00E83731"/>
    <w:rsid w:val="00E83C19"/>
    <w:rsid w:val="00E83D74"/>
    <w:rsid w:val="00E8401A"/>
    <w:rsid w:val="00E8417F"/>
    <w:rsid w:val="00E841DB"/>
    <w:rsid w:val="00E84804"/>
    <w:rsid w:val="00E848DD"/>
    <w:rsid w:val="00E84991"/>
    <w:rsid w:val="00E84AD1"/>
    <w:rsid w:val="00E84F13"/>
    <w:rsid w:val="00E84F51"/>
    <w:rsid w:val="00E85654"/>
    <w:rsid w:val="00E85FC7"/>
    <w:rsid w:val="00E8657E"/>
    <w:rsid w:val="00E86B6A"/>
    <w:rsid w:val="00E86EC9"/>
    <w:rsid w:val="00E873E9"/>
    <w:rsid w:val="00E87793"/>
    <w:rsid w:val="00E87AA8"/>
    <w:rsid w:val="00E87F69"/>
    <w:rsid w:val="00E90B09"/>
    <w:rsid w:val="00E90E33"/>
    <w:rsid w:val="00E910DA"/>
    <w:rsid w:val="00E9111E"/>
    <w:rsid w:val="00E915F2"/>
    <w:rsid w:val="00E916F4"/>
    <w:rsid w:val="00E9190A"/>
    <w:rsid w:val="00E91FBD"/>
    <w:rsid w:val="00E92230"/>
    <w:rsid w:val="00E92292"/>
    <w:rsid w:val="00E92353"/>
    <w:rsid w:val="00E923B4"/>
    <w:rsid w:val="00E93084"/>
    <w:rsid w:val="00E936D8"/>
    <w:rsid w:val="00E93B8D"/>
    <w:rsid w:val="00E93DD1"/>
    <w:rsid w:val="00E94059"/>
    <w:rsid w:val="00E941C2"/>
    <w:rsid w:val="00E94252"/>
    <w:rsid w:val="00E94434"/>
    <w:rsid w:val="00E947D0"/>
    <w:rsid w:val="00E947DA"/>
    <w:rsid w:val="00E94909"/>
    <w:rsid w:val="00E94D1F"/>
    <w:rsid w:val="00E94F7F"/>
    <w:rsid w:val="00E95CD4"/>
    <w:rsid w:val="00E95D5B"/>
    <w:rsid w:val="00E960CB"/>
    <w:rsid w:val="00E9613F"/>
    <w:rsid w:val="00E963E2"/>
    <w:rsid w:val="00E966FA"/>
    <w:rsid w:val="00E969AE"/>
    <w:rsid w:val="00E97154"/>
    <w:rsid w:val="00E9729F"/>
    <w:rsid w:val="00E975BD"/>
    <w:rsid w:val="00E9769E"/>
    <w:rsid w:val="00E97981"/>
    <w:rsid w:val="00EA05E4"/>
    <w:rsid w:val="00EA0A6E"/>
    <w:rsid w:val="00EA0EA2"/>
    <w:rsid w:val="00EA13C8"/>
    <w:rsid w:val="00EA1914"/>
    <w:rsid w:val="00EA281A"/>
    <w:rsid w:val="00EA2BE9"/>
    <w:rsid w:val="00EA2D7B"/>
    <w:rsid w:val="00EA31FD"/>
    <w:rsid w:val="00EA3437"/>
    <w:rsid w:val="00EA3581"/>
    <w:rsid w:val="00EA3FC3"/>
    <w:rsid w:val="00EA40EF"/>
    <w:rsid w:val="00EA41D8"/>
    <w:rsid w:val="00EA4AF3"/>
    <w:rsid w:val="00EA4C3E"/>
    <w:rsid w:val="00EA4C98"/>
    <w:rsid w:val="00EA506A"/>
    <w:rsid w:val="00EA50D3"/>
    <w:rsid w:val="00EA52D9"/>
    <w:rsid w:val="00EA5445"/>
    <w:rsid w:val="00EA5979"/>
    <w:rsid w:val="00EA5F93"/>
    <w:rsid w:val="00EA65FA"/>
    <w:rsid w:val="00EA66A1"/>
    <w:rsid w:val="00EA67DB"/>
    <w:rsid w:val="00EA6881"/>
    <w:rsid w:val="00EA7083"/>
    <w:rsid w:val="00EA71B6"/>
    <w:rsid w:val="00EA7206"/>
    <w:rsid w:val="00EA72F2"/>
    <w:rsid w:val="00EA76C4"/>
    <w:rsid w:val="00EA7CC4"/>
    <w:rsid w:val="00EA7E10"/>
    <w:rsid w:val="00EA7F0A"/>
    <w:rsid w:val="00EA7F44"/>
    <w:rsid w:val="00EB00F0"/>
    <w:rsid w:val="00EB0231"/>
    <w:rsid w:val="00EB034E"/>
    <w:rsid w:val="00EB0805"/>
    <w:rsid w:val="00EB102B"/>
    <w:rsid w:val="00EB10E2"/>
    <w:rsid w:val="00EB1370"/>
    <w:rsid w:val="00EB1393"/>
    <w:rsid w:val="00EB18FB"/>
    <w:rsid w:val="00EB1E61"/>
    <w:rsid w:val="00EB203F"/>
    <w:rsid w:val="00EB2140"/>
    <w:rsid w:val="00EB29AC"/>
    <w:rsid w:val="00EB2B4B"/>
    <w:rsid w:val="00EB2BF6"/>
    <w:rsid w:val="00EB2C4E"/>
    <w:rsid w:val="00EB3535"/>
    <w:rsid w:val="00EB357B"/>
    <w:rsid w:val="00EB35AA"/>
    <w:rsid w:val="00EB3676"/>
    <w:rsid w:val="00EB36A3"/>
    <w:rsid w:val="00EB36D8"/>
    <w:rsid w:val="00EB4108"/>
    <w:rsid w:val="00EB48BF"/>
    <w:rsid w:val="00EB4F7E"/>
    <w:rsid w:val="00EB5536"/>
    <w:rsid w:val="00EB56E3"/>
    <w:rsid w:val="00EB5920"/>
    <w:rsid w:val="00EB5927"/>
    <w:rsid w:val="00EB5BC6"/>
    <w:rsid w:val="00EB5C70"/>
    <w:rsid w:val="00EB5E2B"/>
    <w:rsid w:val="00EB606F"/>
    <w:rsid w:val="00EB6384"/>
    <w:rsid w:val="00EB6519"/>
    <w:rsid w:val="00EB73A3"/>
    <w:rsid w:val="00EB73C5"/>
    <w:rsid w:val="00EB7428"/>
    <w:rsid w:val="00EB7790"/>
    <w:rsid w:val="00EC00AA"/>
    <w:rsid w:val="00EC0582"/>
    <w:rsid w:val="00EC06B3"/>
    <w:rsid w:val="00EC07AC"/>
    <w:rsid w:val="00EC0D62"/>
    <w:rsid w:val="00EC0E65"/>
    <w:rsid w:val="00EC11E8"/>
    <w:rsid w:val="00EC149D"/>
    <w:rsid w:val="00EC14B0"/>
    <w:rsid w:val="00EC1F13"/>
    <w:rsid w:val="00EC201B"/>
    <w:rsid w:val="00EC2227"/>
    <w:rsid w:val="00EC2BA7"/>
    <w:rsid w:val="00EC34C1"/>
    <w:rsid w:val="00EC3C4E"/>
    <w:rsid w:val="00EC3C85"/>
    <w:rsid w:val="00EC4381"/>
    <w:rsid w:val="00EC43A3"/>
    <w:rsid w:val="00EC454B"/>
    <w:rsid w:val="00EC48AA"/>
    <w:rsid w:val="00EC4B02"/>
    <w:rsid w:val="00EC4DF5"/>
    <w:rsid w:val="00EC53A9"/>
    <w:rsid w:val="00EC59E6"/>
    <w:rsid w:val="00EC5AE0"/>
    <w:rsid w:val="00EC5B17"/>
    <w:rsid w:val="00EC5E2E"/>
    <w:rsid w:val="00EC5E34"/>
    <w:rsid w:val="00EC5EE5"/>
    <w:rsid w:val="00EC610C"/>
    <w:rsid w:val="00EC6394"/>
    <w:rsid w:val="00EC67A6"/>
    <w:rsid w:val="00EC67F5"/>
    <w:rsid w:val="00EC6B03"/>
    <w:rsid w:val="00EC6B8E"/>
    <w:rsid w:val="00EC6EFE"/>
    <w:rsid w:val="00EC7436"/>
    <w:rsid w:val="00EC7B4B"/>
    <w:rsid w:val="00EC7BE7"/>
    <w:rsid w:val="00EC7BF4"/>
    <w:rsid w:val="00EC7FE3"/>
    <w:rsid w:val="00EC7FEB"/>
    <w:rsid w:val="00ED00EB"/>
    <w:rsid w:val="00ED0D11"/>
    <w:rsid w:val="00ED0E1E"/>
    <w:rsid w:val="00ED1183"/>
    <w:rsid w:val="00ED13C3"/>
    <w:rsid w:val="00ED13D5"/>
    <w:rsid w:val="00ED16F0"/>
    <w:rsid w:val="00ED1953"/>
    <w:rsid w:val="00ED307C"/>
    <w:rsid w:val="00ED32A0"/>
    <w:rsid w:val="00ED350C"/>
    <w:rsid w:val="00ED3E21"/>
    <w:rsid w:val="00ED3F50"/>
    <w:rsid w:val="00ED4267"/>
    <w:rsid w:val="00ED4452"/>
    <w:rsid w:val="00ED495E"/>
    <w:rsid w:val="00ED49D5"/>
    <w:rsid w:val="00ED4E75"/>
    <w:rsid w:val="00ED4F08"/>
    <w:rsid w:val="00ED4FDC"/>
    <w:rsid w:val="00ED51A3"/>
    <w:rsid w:val="00ED5242"/>
    <w:rsid w:val="00ED614D"/>
    <w:rsid w:val="00ED61E0"/>
    <w:rsid w:val="00ED625B"/>
    <w:rsid w:val="00ED64BA"/>
    <w:rsid w:val="00ED656C"/>
    <w:rsid w:val="00ED6879"/>
    <w:rsid w:val="00ED699A"/>
    <w:rsid w:val="00ED7306"/>
    <w:rsid w:val="00ED78B8"/>
    <w:rsid w:val="00ED7E6E"/>
    <w:rsid w:val="00EE0298"/>
    <w:rsid w:val="00EE06EE"/>
    <w:rsid w:val="00EE0A2B"/>
    <w:rsid w:val="00EE0E33"/>
    <w:rsid w:val="00EE1083"/>
    <w:rsid w:val="00EE18F1"/>
    <w:rsid w:val="00EE1BDB"/>
    <w:rsid w:val="00EE1EA2"/>
    <w:rsid w:val="00EE241E"/>
    <w:rsid w:val="00EE2707"/>
    <w:rsid w:val="00EE2899"/>
    <w:rsid w:val="00EE289B"/>
    <w:rsid w:val="00EE2924"/>
    <w:rsid w:val="00EE299E"/>
    <w:rsid w:val="00EE2C7B"/>
    <w:rsid w:val="00EE2ECD"/>
    <w:rsid w:val="00EE2FA2"/>
    <w:rsid w:val="00EE3213"/>
    <w:rsid w:val="00EE3994"/>
    <w:rsid w:val="00EE3B26"/>
    <w:rsid w:val="00EE46C5"/>
    <w:rsid w:val="00EE48D4"/>
    <w:rsid w:val="00EE50EE"/>
    <w:rsid w:val="00EE584B"/>
    <w:rsid w:val="00EE5B8D"/>
    <w:rsid w:val="00EE5FF8"/>
    <w:rsid w:val="00EE61A8"/>
    <w:rsid w:val="00EE6532"/>
    <w:rsid w:val="00EE6816"/>
    <w:rsid w:val="00EE6880"/>
    <w:rsid w:val="00EE6D1B"/>
    <w:rsid w:val="00EE6DA6"/>
    <w:rsid w:val="00EE7306"/>
    <w:rsid w:val="00EE74D4"/>
    <w:rsid w:val="00EE75D5"/>
    <w:rsid w:val="00EE7C09"/>
    <w:rsid w:val="00EE7DCC"/>
    <w:rsid w:val="00EE7F86"/>
    <w:rsid w:val="00EF05CE"/>
    <w:rsid w:val="00EF0699"/>
    <w:rsid w:val="00EF1045"/>
    <w:rsid w:val="00EF10CF"/>
    <w:rsid w:val="00EF129F"/>
    <w:rsid w:val="00EF1DAB"/>
    <w:rsid w:val="00EF2024"/>
    <w:rsid w:val="00EF28F5"/>
    <w:rsid w:val="00EF2C35"/>
    <w:rsid w:val="00EF319D"/>
    <w:rsid w:val="00EF34AA"/>
    <w:rsid w:val="00EF38D7"/>
    <w:rsid w:val="00EF397D"/>
    <w:rsid w:val="00EF3A19"/>
    <w:rsid w:val="00EF3CDD"/>
    <w:rsid w:val="00EF3EE3"/>
    <w:rsid w:val="00EF4569"/>
    <w:rsid w:val="00EF4C02"/>
    <w:rsid w:val="00EF4CBD"/>
    <w:rsid w:val="00EF557D"/>
    <w:rsid w:val="00EF62F8"/>
    <w:rsid w:val="00EF68FC"/>
    <w:rsid w:val="00EF6CF1"/>
    <w:rsid w:val="00EF6D9F"/>
    <w:rsid w:val="00EF705B"/>
    <w:rsid w:val="00EF70B2"/>
    <w:rsid w:val="00EF7146"/>
    <w:rsid w:val="00EF746C"/>
    <w:rsid w:val="00EF793A"/>
    <w:rsid w:val="00EF7B17"/>
    <w:rsid w:val="00EF7F96"/>
    <w:rsid w:val="00F000C4"/>
    <w:rsid w:val="00F0052A"/>
    <w:rsid w:val="00F00595"/>
    <w:rsid w:val="00F005D7"/>
    <w:rsid w:val="00F0088B"/>
    <w:rsid w:val="00F00CA0"/>
    <w:rsid w:val="00F00CD8"/>
    <w:rsid w:val="00F00FA7"/>
    <w:rsid w:val="00F01149"/>
    <w:rsid w:val="00F01234"/>
    <w:rsid w:val="00F014FA"/>
    <w:rsid w:val="00F01676"/>
    <w:rsid w:val="00F01C02"/>
    <w:rsid w:val="00F01C4D"/>
    <w:rsid w:val="00F01DB8"/>
    <w:rsid w:val="00F01FA5"/>
    <w:rsid w:val="00F0275E"/>
    <w:rsid w:val="00F02BE6"/>
    <w:rsid w:val="00F031C7"/>
    <w:rsid w:val="00F0338B"/>
    <w:rsid w:val="00F0347A"/>
    <w:rsid w:val="00F03979"/>
    <w:rsid w:val="00F03B0E"/>
    <w:rsid w:val="00F040CF"/>
    <w:rsid w:val="00F04312"/>
    <w:rsid w:val="00F04421"/>
    <w:rsid w:val="00F04951"/>
    <w:rsid w:val="00F04AF6"/>
    <w:rsid w:val="00F0576D"/>
    <w:rsid w:val="00F064E7"/>
    <w:rsid w:val="00F06606"/>
    <w:rsid w:val="00F0677E"/>
    <w:rsid w:val="00F06A00"/>
    <w:rsid w:val="00F06B18"/>
    <w:rsid w:val="00F07137"/>
    <w:rsid w:val="00F0745A"/>
    <w:rsid w:val="00F107E2"/>
    <w:rsid w:val="00F10E15"/>
    <w:rsid w:val="00F10E71"/>
    <w:rsid w:val="00F1144C"/>
    <w:rsid w:val="00F11C27"/>
    <w:rsid w:val="00F11DCE"/>
    <w:rsid w:val="00F121BE"/>
    <w:rsid w:val="00F1229A"/>
    <w:rsid w:val="00F12921"/>
    <w:rsid w:val="00F12AA3"/>
    <w:rsid w:val="00F12B63"/>
    <w:rsid w:val="00F13176"/>
    <w:rsid w:val="00F135FD"/>
    <w:rsid w:val="00F138A5"/>
    <w:rsid w:val="00F139F2"/>
    <w:rsid w:val="00F13A34"/>
    <w:rsid w:val="00F14210"/>
    <w:rsid w:val="00F14266"/>
    <w:rsid w:val="00F144E9"/>
    <w:rsid w:val="00F1469E"/>
    <w:rsid w:val="00F14D0C"/>
    <w:rsid w:val="00F155FD"/>
    <w:rsid w:val="00F156B8"/>
    <w:rsid w:val="00F158A8"/>
    <w:rsid w:val="00F15992"/>
    <w:rsid w:val="00F15C3D"/>
    <w:rsid w:val="00F161DD"/>
    <w:rsid w:val="00F16654"/>
    <w:rsid w:val="00F17022"/>
    <w:rsid w:val="00F170FD"/>
    <w:rsid w:val="00F17450"/>
    <w:rsid w:val="00F201B1"/>
    <w:rsid w:val="00F20270"/>
    <w:rsid w:val="00F20306"/>
    <w:rsid w:val="00F2070C"/>
    <w:rsid w:val="00F20E01"/>
    <w:rsid w:val="00F2118D"/>
    <w:rsid w:val="00F2120E"/>
    <w:rsid w:val="00F219D1"/>
    <w:rsid w:val="00F21A25"/>
    <w:rsid w:val="00F2247E"/>
    <w:rsid w:val="00F22A45"/>
    <w:rsid w:val="00F22B93"/>
    <w:rsid w:val="00F22CA1"/>
    <w:rsid w:val="00F22FA4"/>
    <w:rsid w:val="00F22FBA"/>
    <w:rsid w:val="00F231E5"/>
    <w:rsid w:val="00F235E6"/>
    <w:rsid w:val="00F23A66"/>
    <w:rsid w:val="00F23C89"/>
    <w:rsid w:val="00F23E53"/>
    <w:rsid w:val="00F24024"/>
    <w:rsid w:val="00F243CA"/>
    <w:rsid w:val="00F24490"/>
    <w:rsid w:val="00F24D05"/>
    <w:rsid w:val="00F25084"/>
    <w:rsid w:val="00F2512A"/>
    <w:rsid w:val="00F25910"/>
    <w:rsid w:val="00F25B39"/>
    <w:rsid w:val="00F25B4B"/>
    <w:rsid w:val="00F26085"/>
    <w:rsid w:val="00F262AE"/>
    <w:rsid w:val="00F263E8"/>
    <w:rsid w:val="00F2651D"/>
    <w:rsid w:val="00F265BF"/>
    <w:rsid w:val="00F268AB"/>
    <w:rsid w:val="00F27A74"/>
    <w:rsid w:val="00F30C56"/>
    <w:rsid w:val="00F31076"/>
    <w:rsid w:val="00F31092"/>
    <w:rsid w:val="00F31708"/>
    <w:rsid w:val="00F31798"/>
    <w:rsid w:val="00F31C3A"/>
    <w:rsid w:val="00F31DD3"/>
    <w:rsid w:val="00F3206E"/>
    <w:rsid w:val="00F32B8D"/>
    <w:rsid w:val="00F32F61"/>
    <w:rsid w:val="00F33432"/>
    <w:rsid w:val="00F33783"/>
    <w:rsid w:val="00F33B9F"/>
    <w:rsid w:val="00F34258"/>
    <w:rsid w:val="00F342AD"/>
    <w:rsid w:val="00F343D4"/>
    <w:rsid w:val="00F344AB"/>
    <w:rsid w:val="00F34949"/>
    <w:rsid w:val="00F34B6B"/>
    <w:rsid w:val="00F34B88"/>
    <w:rsid w:val="00F34C97"/>
    <w:rsid w:val="00F34F53"/>
    <w:rsid w:val="00F351A1"/>
    <w:rsid w:val="00F35366"/>
    <w:rsid w:val="00F35425"/>
    <w:rsid w:val="00F35520"/>
    <w:rsid w:val="00F35C01"/>
    <w:rsid w:val="00F35C21"/>
    <w:rsid w:val="00F35C81"/>
    <w:rsid w:val="00F35C82"/>
    <w:rsid w:val="00F363C1"/>
    <w:rsid w:val="00F3658C"/>
    <w:rsid w:val="00F372E5"/>
    <w:rsid w:val="00F37325"/>
    <w:rsid w:val="00F375A4"/>
    <w:rsid w:val="00F3763F"/>
    <w:rsid w:val="00F3769F"/>
    <w:rsid w:val="00F37D56"/>
    <w:rsid w:val="00F401DF"/>
    <w:rsid w:val="00F40E1A"/>
    <w:rsid w:val="00F410CF"/>
    <w:rsid w:val="00F41C4A"/>
    <w:rsid w:val="00F41DF7"/>
    <w:rsid w:val="00F43240"/>
    <w:rsid w:val="00F4368F"/>
    <w:rsid w:val="00F43A9C"/>
    <w:rsid w:val="00F4403B"/>
    <w:rsid w:val="00F451E4"/>
    <w:rsid w:val="00F45D2E"/>
    <w:rsid w:val="00F45E4D"/>
    <w:rsid w:val="00F46052"/>
    <w:rsid w:val="00F4641F"/>
    <w:rsid w:val="00F46695"/>
    <w:rsid w:val="00F4685B"/>
    <w:rsid w:val="00F46A97"/>
    <w:rsid w:val="00F46BC1"/>
    <w:rsid w:val="00F47263"/>
    <w:rsid w:val="00F4779F"/>
    <w:rsid w:val="00F502AF"/>
    <w:rsid w:val="00F507A4"/>
    <w:rsid w:val="00F50A73"/>
    <w:rsid w:val="00F50AC6"/>
    <w:rsid w:val="00F50AD0"/>
    <w:rsid w:val="00F50EC6"/>
    <w:rsid w:val="00F50F62"/>
    <w:rsid w:val="00F5104C"/>
    <w:rsid w:val="00F51A38"/>
    <w:rsid w:val="00F51C0F"/>
    <w:rsid w:val="00F51DD7"/>
    <w:rsid w:val="00F526D8"/>
    <w:rsid w:val="00F52897"/>
    <w:rsid w:val="00F53DA1"/>
    <w:rsid w:val="00F54383"/>
    <w:rsid w:val="00F54D50"/>
    <w:rsid w:val="00F558DC"/>
    <w:rsid w:val="00F55969"/>
    <w:rsid w:val="00F55A04"/>
    <w:rsid w:val="00F55A75"/>
    <w:rsid w:val="00F55B60"/>
    <w:rsid w:val="00F57233"/>
    <w:rsid w:val="00F57514"/>
    <w:rsid w:val="00F57B3B"/>
    <w:rsid w:val="00F57E5A"/>
    <w:rsid w:val="00F57F03"/>
    <w:rsid w:val="00F6004D"/>
    <w:rsid w:val="00F6021B"/>
    <w:rsid w:val="00F60DF6"/>
    <w:rsid w:val="00F6119A"/>
    <w:rsid w:val="00F61B9F"/>
    <w:rsid w:val="00F62536"/>
    <w:rsid w:val="00F62DEB"/>
    <w:rsid w:val="00F632CC"/>
    <w:rsid w:val="00F63D1E"/>
    <w:rsid w:val="00F640F5"/>
    <w:rsid w:val="00F6433B"/>
    <w:rsid w:val="00F64343"/>
    <w:rsid w:val="00F643B3"/>
    <w:rsid w:val="00F64671"/>
    <w:rsid w:val="00F646A2"/>
    <w:rsid w:val="00F647CC"/>
    <w:rsid w:val="00F648F9"/>
    <w:rsid w:val="00F64C5F"/>
    <w:rsid w:val="00F653CC"/>
    <w:rsid w:val="00F65645"/>
    <w:rsid w:val="00F65AD3"/>
    <w:rsid w:val="00F65F9B"/>
    <w:rsid w:val="00F65FEA"/>
    <w:rsid w:val="00F66501"/>
    <w:rsid w:val="00F66517"/>
    <w:rsid w:val="00F66B48"/>
    <w:rsid w:val="00F66EEC"/>
    <w:rsid w:val="00F67555"/>
    <w:rsid w:val="00F705E5"/>
    <w:rsid w:val="00F70A97"/>
    <w:rsid w:val="00F70C3B"/>
    <w:rsid w:val="00F70D51"/>
    <w:rsid w:val="00F714C9"/>
    <w:rsid w:val="00F714CD"/>
    <w:rsid w:val="00F71DD9"/>
    <w:rsid w:val="00F723DC"/>
    <w:rsid w:val="00F7248D"/>
    <w:rsid w:val="00F725FE"/>
    <w:rsid w:val="00F726AF"/>
    <w:rsid w:val="00F7302E"/>
    <w:rsid w:val="00F73536"/>
    <w:rsid w:val="00F73941"/>
    <w:rsid w:val="00F73A82"/>
    <w:rsid w:val="00F73FA5"/>
    <w:rsid w:val="00F74895"/>
    <w:rsid w:val="00F748E1"/>
    <w:rsid w:val="00F74B2E"/>
    <w:rsid w:val="00F74B95"/>
    <w:rsid w:val="00F7501B"/>
    <w:rsid w:val="00F75258"/>
    <w:rsid w:val="00F75355"/>
    <w:rsid w:val="00F75389"/>
    <w:rsid w:val="00F755A4"/>
    <w:rsid w:val="00F757D0"/>
    <w:rsid w:val="00F75B6E"/>
    <w:rsid w:val="00F75B8B"/>
    <w:rsid w:val="00F75C16"/>
    <w:rsid w:val="00F75DB7"/>
    <w:rsid w:val="00F7670C"/>
    <w:rsid w:val="00F76971"/>
    <w:rsid w:val="00F76C9E"/>
    <w:rsid w:val="00F775A8"/>
    <w:rsid w:val="00F77FFE"/>
    <w:rsid w:val="00F80053"/>
    <w:rsid w:val="00F805E9"/>
    <w:rsid w:val="00F80C3F"/>
    <w:rsid w:val="00F80CD0"/>
    <w:rsid w:val="00F80FB0"/>
    <w:rsid w:val="00F81671"/>
    <w:rsid w:val="00F818B3"/>
    <w:rsid w:val="00F81D1B"/>
    <w:rsid w:val="00F82028"/>
    <w:rsid w:val="00F8229C"/>
    <w:rsid w:val="00F827AD"/>
    <w:rsid w:val="00F82C57"/>
    <w:rsid w:val="00F833C8"/>
    <w:rsid w:val="00F834BA"/>
    <w:rsid w:val="00F83682"/>
    <w:rsid w:val="00F84024"/>
    <w:rsid w:val="00F8417C"/>
    <w:rsid w:val="00F844BA"/>
    <w:rsid w:val="00F845AE"/>
    <w:rsid w:val="00F845CD"/>
    <w:rsid w:val="00F84642"/>
    <w:rsid w:val="00F84C5D"/>
    <w:rsid w:val="00F858D0"/>
    <w:rsid w:val="00F85ACE"/>
    <w:rsid w:val="00F85D22"/>
    <w:rsid w:val="00F86DA3"/>
    <w:rsid w:val="00F86DE7"/>
    <w:rsid w:val="00F86E2D"/>
    <w:rsid w:val="00F86FD8"/>
    <w:rsid w:val="00F870BA"/>
    <w:rsid w:val="00F870C6"/>
    <w:rsid w:val="00F8720E"/>
    <w:rsid w:val="00F873A7"/>
    <w:rsid w:val="00F87DA7"/>
    <w:rsid w:val="00F87E1A"/>
    <w:rsid w:val="00F87FC2"/>
    <w:rsid w:val="00F90479"/>
    <w:rsid w:val="00F9079C"/>
    <w:rsid w:val="00F912F9"/>
    <w:rsid w:val="00F9173D"/>
    <w:rsid w:val="00F92522"/>
    <w:rsid w:val="00F92940"/>
    <w:rsid w:val="00F94BAF"/>
    <w:rsid w:val="00F950EA"/>
    <w:rsid w:val="00F954A0"/>
    <w:rsid w:val="00F95551"/>
    <w:rsid w:val="00F95832"/>
    <w:rsid w:val="00F95DA5"/>
    <w:rsid w:val="00F95DBA"/>
    <w:rsid w:val="00F96701"/>
    <w:rsid w:val="00F9698B"/>
    <w:rsid w:val="00F96B27"/>
    <w:rsid w:val="00F97063"/>
    <w:rsid w:val="00F9714C"/>
    <w:rsid w:val="00F974BD"/>
    <w:rsid w:val="00F97593"/>
    <w:rsid w:val="00F976E7"/>
    <w:rsid w:val="00F97767"/>
    <w:rsid w:val="00F97A27"/>
    <w:rsid w:val="00F97DFD"/>
    <w:rsid w:val="00FA01F2"/>
    <w:rsid w:val="00FA0841"/>
    <w:rsid w:val="00FA0F8B"/>
    <w:rsid w:val="00FA102A"/>
    <w:rsid w:val="00FA1050"/>
    <w:rsid w:val="00FA1478"/>
    <w:rsid w:val="00FA1500"/>
    <w:rsid w:val="00FA17F6"/>
    <w:rsid w:val="00FA1CC7"/>
    <w:rsid w:val="00FA1E86"/>
    <w:rsid w:val="00FA1F03"/>
    <w:rsid w:val="00FA22D8"/>
    <w:rsid w:val="00FA25A3"/>
    <w:rsid w:val="00FA26FA"/>
    <w:rsid w:val="00FA2A85"/>
    <w:rsid w:val="00FA3121"/>
    <w:rsid w:val="00FA316E"/>
    <w:rsid w:val="00FA3603"/>
    <w:rsid w:val="00FA39F8"/>
    <w:rsid w:val="00FA3A10"/>
    <w:rsid w:val="00FA3A4C"/>
    <w:rsid w:val="00FA41F1"/>
    <w:rsid w:val="00FA46FD"/>
    <w:rsid w:val="00FA490A"/>
    <w:rsid w:val="00FA4AE4"/>
    <w:rsid w:val="00FA4C1F"/>
    <w:rsid w:val="00FA4C35"/>
    <w:rsid w:val="00FA5565"/>
    <w:rsid w:val="00FA5B76"/>
    <w:rsid w:val="00FA5CB9"/>
    <w:rsid w:val="00FA5D00"/>
    <w:rsid w:val="00FA5F13"/>
    <w:rsid w:val="00FA6537"/>
    <w:rsid w:val="00FA6875"/>
    <w:rsid w:val="00FA700C"/>
    <w:rsid w:val="00FA7086"/>
    <w:rsid w:val="00FA7263"/>
    <w:rsid w:val="00FA7474"/>
    <w:rsid w:val="00FA7544"/>
    <w:rsid w:val="00FA763B"/>
    <w:rsid w:val="00FA79D7"/>
    <w:rsid w:val="00FA7B11"/>
    <w:rsid w:val="00FA7BC8"/>
    <w:rsid w:val="00FA7F9F"/>
    <w:rsid w:val="00FB0023"/>
    <w:rsid w:val="00FB03EE"/>
    <w:rsid w:val="00FB0644"/>
    <w:rsid w:val="00FB11A6"/>
    <w:rsid w:val="00FB1C8E"/>
    <w:rsid w:val="00FB1E82"/>
    <w:rsid w:val="00FB1F6C"/>
    <w:rsid w:val="00FB223C"/>
    <w:rsid w:val="00FB2262"/>
    <w:rsid w:val="00FB2284"/>
    <w:rsid w:val="00FB2B63"/>
    <w:rsid w:val="00FB2CC6"/>
    <w:rsid w:val="00FB2FC4"/>
    <w:rsid w:val="00FB3596"/>
    <w:rsid w:val="00FB3D88"/>
    <w:rsid w:val="00FB40DA"/>
    <w:rsid w:val="00FB44A2"/>
    <w:rsid w:val="00FB458D"/>
    <w:rsid w:val="00FB49DF"/>
    <w:rsid w:val="00FB4D3B"/>
    <w:rsid w:val="00FB512B"/>
    <w:rsid w:val="00FB54F9"/>
    <w:rsid w:val="00FB56AC"/>
    <w:rsid w:val="00FB578D"/>
    <w:rsid w:val="00FB585E"/>
    <w:rsid w:val="00FB5865"/>
    <w:rsid w:val="00FB59F9"/>
    <w:rsid w:val="00FB5F26"/>
    <w:rsid w:val="00FB621D"/>
    <w:rsid w:val="00FB6525"/>
    <w:rsid w:val="00FB69E4"/>
    <w:rsid w:val="00FB7797"/>
    <w:rsid w:val="00FB7A3D"/>
    <w:rsid w:val="00FB7CB4"/>
    <w:rsid w:val="00FB7FFB"/>
    <w:rsid w:val="00FC05F4"/>
    <w:rsid w:val="00FC0674"/>
    <w:rsid w:val="00FC0C55"/>
    <w:rsid w:val="00FC0D3A"/>
    <w:rsid w:val="00FC13A0"/>
    <w:rsid w:val="00FC1A7A"/>
    <w:rsid w:val="00FC1E3D"/>
    <w:rsid w:val="00FC1F05"/>
    <w:rsid w:val="00FC27A8"/>
    <w:rsid w:val="00FC27B6"/>
    <w:rsid w:val="00FC3A82"/>
    <w:rsid w:val="00FC3B45"/>
    <w:rsid w:val="00FC3E79"/>
    <w:rsid w:val="00FC4015"/>
    <w:rsid w:val="00FC41DB"/>
    <w:rsid w:val="00FC4600"/>
    <w:rsid w:val="00FC471E"/>
    <w:rsid w:val="00FC4777"/>
    <w:rsid w:val="00FC4C24"/>
    <w:rsid w:val="00FC538B"/>
    <w:rsid w:val="00FC5F3A"/>
    <w:rsid w:val="00FC5FBD"/>
    <w:rsid w:val="00FC66CB"/>
    <w:rsid w:val="00FC6A93"/>
    <w:rsid w:val="00FC6EF6"/>
    <w:rsid w:val="00FC6FFC"/>
    <w:rsid w:val="00FC726E"/>
    <w:rsid w:val="00FC7378"/>
    <w:rsid w:val="00FC7E6F"/>
    <w:rsid w:val="00FD036E"/>
    <w:rsid w:val="00FD0776"/>
    <w:rsid w:val="00FD0821"/>
    <w:rsid w:val="00FD0993"/>
    <w:rsid w:val="00FD0C3B"/>
    <w:rsid w:val="00FD12DD"/>
    <w:rsid w:val="00FD1645"/>
    <w:rsid w:val="00FD17FA"/>
    <w:rsid w:val="00FD1993"/>
    <w:rsid w:val="00FD1AF9"/>
    <w:rsid w:val="00FD1D23"/>
    <w:rsid w:val="00FD284C"/>
    <w:rsid w:val="00FD3D0F"/>
    <w:rsid w:val="00FD3D94"/>
    <w:rsid w:val="00FD42CB"/>
    <w:rsid w:val="00FD45AA"/>
    <w:rsid w:val="00FD46D4"/>
    <w:rsid w:val="00FD49CF"/>
    <w:rsid w:val="00FD4BFC"/>
    <w:rsid w:val="00FD4CDA"/>
    <w:rsid w:val="00FD5020"/>
    <w:rsid w:val="00FD550A"/>
    <w:rsid w:val="00FD57C9"/>
    <w:rsid w:val="00FD5D87"/>
    <w:rsid w:val="00FD5FA2"/>
    <w:rsid w:val="00FD5FAB"/>
    <w:rsid w:val="00FD5FD5"/>
    <w:rsid w:val="00FD608F"/>
    <w:rsid w:val="00FD64EC"/>
    <w:rsid w:val="00FD6AAD"/>
    <w:rsid w:val="00FD6BE9"/>
    <w:rsid w:val="00FD7B24"/>
    <w:rsid w:val="00FD7D07"/>
    <w:rsid w:val="00FD7EEC"/>
    <w:rsid w:val="00FD7F3C"/>
    <w:rsid w:val="00FD7FCD"/>
    <w:rsid w:val="00FE0170"/>
    <w:rsid w:val="00FE037F"/>
    <w:rsid w:val="00FE03DB"/>
    <w:rsid w:val="00FE04D1"/>
    <w:rsid w:val="00FE09AD"/>
    <w:rsid w:val="00FE0AF7"/>
    <w:rsid w:val="00FE0C65"/>
    <w:rsid w:val="00FE0CD3"/>
    <w:rsid w:val="00FE0DBC"/>
    <w:rsid w:val="00FE118F"/>
    <w:rsid w:val="00FE16A0"/>
    <w:rsid w:val="00FE18E9"/>
    <w:rsid w:val="00FE195E"/>
    <w:rsid w:val="00FE19A4"/>
    <w:rsid w:val="00FE1B29"/>
    <w:rsid w:val="00FE1F5A"/>
    <w:rsid w:val="00FE2806"/>
    <w:rsid w:val="00FE29AF"/>
    <w:rsid w:val="00FE2B24"/>
    <w:rsid w:val="00FE30B3"/>
    <w:rsid w:val="00FE35DA"/>
    <w:rsid w:val="00FE47D0"/>
    <w:rsid w:val="00FE4C20"/>
    <w:rsid w:val="00FE4CB8"/>
    <w:rsid w:val="00FE50A2"/>
    <w:rsid w:val="00FE52E0"/>
    <w:rsid w:val="00FE53AF"/>
    <w:rsid w:val="00FE5E75"/>
    <w:rsid w:val="00FE6833"/>
    <w:rsid w:val="00FE6B0D"/>
    <w:rsid w:val="00FE71E2"/>
    <w:rsid w:val="00FE7FAE"/>
    <w:rsid w:val="00FE7FC2"/>
    <w:rsid w:val="00FF0C51"/>
    <w:rsid w:val="00FF0DA9"/>
    <w:rsid w:val="00FF0DC0"/>
    <w:rsid w:val="00FF0E67"/>
    <w:rsid w:val="00FF1027"/>
    <w:rsid w:val="00FF136E"/>
    <w:rsid w:val="00FF1638"/>
    <w:rsid w:val="00FF1F5C"/>
    <w:rsid w:val="00FF20AA"/>
    <w:rsid w:val="00FF2946"/>
    <w:rsid w:val="00FF2F2D"/>
    <w:rsid w:val="00FF3267"/>
    <w:rsid w:val="00FF3747"/>
    <w:rsid w:val="00FF3857"/>
    <w:rsid w:val="00FF3954"/>
    <w:rsid w:val="00FF3BDC"/>
    <w:rsid w:val="00FF3F1E"/>
    <w:rsid w:val="00FF41DB"/>
    <w:rsid w:val="00FF4537"/>
    <w:rsid w:val="00FF47BB"/>
    <w:rsid w:val="00FF48BF"/>
    <w:rsid w:val="00FF4A2D"/>
    <w:rsid w:val="00FF4E40"/>
    <w:rsid w:val="00FF4F94"/>
    <w:rsid w:val="00FF5094"/>
    <w:rsid w:val="00FF5B2A"/>
    <w:rsid w:val="00FF5B37"/>
    <w:rsid w:val="00FF5E2D"/>
    <w:rsid w:val="00FF5EC2"/>
    <w:rsid w:val="00FF5EC3"/>
    <w:rsid w:val="00FF6458"/>
    <w:rsid w:val="00FF65D0"/>
    <w:rsid w:val="00FF68AC"/>
    <w:rsid w:val="00FF6BD7"/>
    <w:rsid w:val="00FF6C11"/>
    <w:rsid w:val="00FF6C9B"/>
    <w:rsid w:val="00FF6D50"/>
    <w:rsid w:val="00FF79B4"/>
    <w:rsid w:val="00FF7B40"/>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6917E2"/>
  <w15:docId w15:val="{3C08FFED-9661-4E48-864F-D953B7E5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19EC"/>
    <w:rPr>
      <w:rFonts w:ascii="Times New Roman" w:eastAsia="Times New Roman" w:hAnsi="Times New Roman" w:cs="Times New Roman"/>
      <w:szCs w:val="24"/>
      <w:lang w:eastAsia="en-US"/>
    </w:rPr>
  </w:style>
  <w:style w:type="paragraph" w:styleId="1">
    <w:name w:val="heading 1"/>
    <w:basedOn w:val="a0"/>
    <w:next w:val="a1"/>
    <w:link w:val="1Char"/>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Char"/>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Char"/>
    <w:qFormat/>
    <w:pPr>
      <w:keepNext/>
      <w:numPr>
        <w:ilvl w:val="3"/>
        <w:numId w:val="1"/>
      </w:numPr>
      <w:spacing w:before="240" w:after="60"/>
      <w:outlineLvl w:val="3"/>
    </w:pPr>
    <w:rPr>
      <w:rFonts w:eastAsia="MS Mincho"/>
      <w:bCs/>
      <w:szCs w:val="28"/>
    </w:rPr>
  </w:style>
  <w:style w:type="paragraph" w:styleId="5">
    <w:name w:val="heading 5"/>
    <w:basedOn w:val="a0"/>
    <w:next w:val="a0"/>
    <w:link w:val="5Char"/>
    <w:qFormat/>
    <w:pPr>
      <w:numPr>
        <w:ilvl w:val="4"/>
        <w:numId w:val="2"/>
      </w:numPr>
      <w:spacing w:before="240" w:after="60"/>
      <w:outlineLvl w:val="4"/>
    </w:pPr>
    <w:rPr>
      <w:b/>
      <w:bCs/>
      <w:i/>
      <w:iCs/>
      <w:sz w:val="26"/>
      <w:szCs w:val="26"/>
    </w:rPr>
  </w:style>
  <w:style w:type="paragraph" w:styleId="6">
    <w:name w:val="heading 6"/>
    <w:basedOn w:val="a0"/>
    <w:next w:val="a0"/>
    <w:link w:val="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0"/>
    <w:uiPriority w:val="99"/>
    <w:unhideWhenUsed/>
    <w:qFormat/>
    <w:pPr>
      <w:spacing w:after="120"/>
    </w:pPr>
  </w:style>
  <w:style w:type="paragraph" w:styleId="a5">
    <w:name w:val="Normal Indent"/>
    <w:basedOn w:val="a0"/>
    <w:uiPriority w:val="99"/>
    <w:semiHidden/>
    <w:unhideWhenUsed/>
    <w:qFormat/>
    <w:pPr>
      <w:ind w:left="720"/>
    </w:p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0"/>
    <w:next w:val="a0"/>
    <w:link w:val="Char1"/>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7">
    <w:name w:val="Document Map"/>
    <w:basedOn w:val="a0"/>
    <w:link w:val="Char2"/>
    <w:uiPriority w:val="99"/>
    <w:semiHidden/>
    <w:unhideWhenUsed/>
    <w:qFormat/>
    <w:rPr>
      <w:rFonts w:ascii="宋体" w:eastAsia="宋体"/>
      <w:sz w:val="18"/>
      <w:szCs w:val="18"/>
    </w:rPr>
  </w:style>
  <w:style w:type="paragraph" w:styleId="a8">
    <w:name w:val="annotation text"/>
    <w:basedOn w:val="a0"/>
    <w:link w:val="Char3"/>
    <w:unhideWhenUsed/>
    <w:qFormat/>
    <w:rPr>
      <w:szCs w:val="20"/>
    </w:rPr>
  </w:style>
  <w:style w:type="paragraph" w:styleId="30">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0">
    <w:name w:val="List 2"/>
    <w:basedOn w:val="a0"/>
    <w:uiPriority w:val="99"/>
    <w:semiHidden/>
    <w:unhideWhenUsed/>
    <w:qFormat/>
    <w:pPr>
      <w:ind w:leftChars="200" w:left="100" w:hangingChars="200" w:hanging="200"/>
      <w:contextualSpacing/>
    </w:pPr>
  </w:style>
  <w:style w:type="paragraph" w:styleId="a9">
    <w:name w:val="Balloon Text"/>
    <w:basedOn w:val="a0"/>
    <w:link w:val="Char4"/>
    <w:uiPriority w:val="99"/>
    <w:semiHidden/>
    <w:unhideWhenUsed/>
    <w:qFormat/>
    <w:rPr>
      <w:rFonts w:ascii="Segoe UI" w:hAnsi="Segoe UI" w:cs="Segoe UI"/>
      <w:sz w:val="18"/>
      <w:szCs w:val="18"/>
    </w:rPr>
  </w:style>
  <w:style w:type="paragraph" w:styleId="aa">
    <w:name w:val="footer"/>
    <w:basedOn w:val="a0"/>
    <w:link w:val="Char5"/>
    <w:unhideWhenUsed/>
    <w:qFormat/>
    <w:pPr>
      <w:tabs>
        <w:tab w:val="center" w:pos="4680"/>
        <w:tab w:val="right" w:pos="9360"/>
      </w:tabs>
    </w:pPr>
  </w:style>
  <w:style w:type="paragraph" w:styleId="ab">
    <w:name w:val="header"/>
    <w:basedOn w:val="a0"/>
    <w:link w:val="Char6"/>
    <w:qFormat/>
    <w:pPr>
      <w:tabs>
        <w:tab w:val="center" w:pos="4536"/>
        <w:tab w:val="right" w:pos="9072"/>
      </w:tabs>
    </w:pPr>
    <w:rPr>
      <w:rFonts w:ascii="Arial" w:eastAsia="MS Mincho" w:hAnsi="Arial"/>
      <w:b/>
    </w:rPr>
  </w:style>
  <w:style w:type="paragraph" w:styleId="ac">
    <w:name w:val="List"/>
    <w:basedOn w:val="a0"/>
    <w:uiPriority w:val="99"/>
    <w:semiHidden/>
    <w:unhideWhenUsed/>
    <w:qFormat/>
    <w:pPr>
      <w:ind w:left="360" w:hanging="360"/>
      <w:contextualSpacing/>
    </w:pPr>
  </w:style>
  <w:style w:type="paragraph" w:styleId="ad">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e">
    <w:name w:val="annotation subject"/>
    <w:basedOn w:val="a8"/>
    <w:next w:val="a8"/>
    <w:link w:val="Char7"/>
    <w:uiPriority w:val="99"/>
    <w:semiHidden/>
    <w:unhideWhenUsed/>
    <w:qFormat/>
    <w:rPr>
      <w:b/>
      <w:bCs/>
    </w:rPr>
  </w:style>
  <w:style w:type="table" w:styleId="af">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2"/>
    <w:uiPriority w:val="99"/>
    <w:unhideWhenUsed/>
    <w:qFormat/>
    <w:rPr>
      <w:color w:val="0563C1" w:themeColor="hyperlink"/>
      <w:u w:val="single"/>
    </w:rPr>
  </w:style>
  <w:style w:type="character" w:styleId="af1">
    <w:name w:val="annotation reference"/>
    <w:basedOn w:val="a2"/>
    <w:unhideWhenUsed/>
    <w:qFormat/>
    <w:rPr>
      <w:sz w:val="16"/>
      <w:szCs w:val="16"/>
    </w:rPr>
  </w:style>
  <w:style w:type="character" w:customStyle="1" w:styleId="Char4">
    <w:name w:val="批注框文本 Char"/>
    <w:basedOn w:val="a2"/>
    <w:link w:val="a9"/>
    <w:uiPriority w:val="99"/>
    <w:semiHidden/>
    <w:qFormat/>
    <w:rPr>
      <w:rFonts w:ascii="Segoe UI" w:eastAsia="Times New Roman" w:hAnsi="Segoe UI" w:cs="Segoe UI"/>
      <w:sz w:val="18"/>
      <w:szCs w:val="18"/>
      <w:lang w:eastAsia="en-US"/>
    </w:rPr>
  </w:style>
  <w:style w:type="character" w:customStyle="1" w:styleId="1Char">
    <w:name w:val="标题 1 Char"/>
    <w:basedOn w:val="a2"/>
    <w:link w:val="1"/>
    <w:qFormat/>
    <w:rPr>
      <w:rFonts w:ascii="Helvetica" w:eastAsia="MS Mincho" w:hAnsi="Helvetica" w:cs="Arial"/>
      <w:bCs/>
      <w:kern w:val="32"/>
      <w:sz w:val="28"/>
      <w:szCs w:val="32"/>
      <w:lang w:eastAsia="en-US"/>
    </w:rPr>
  </w:style>
  <w:style w:type="character" w:customStyle="1" w:styleId="2Char">
    <w:name w:val="标题 2 Char"/>
    <w:basedOn w:val="a2"/>
    <w:link w:val="2"/>
    <w:qFormat/>
    <w:rPr>
      <w:rFonts w:ascii="Helvetica" w:eastAsia="MS Mincho" w:hAnsi="Helvetica" w:cs="Arial"/>
      <w:bCs/>
      <w:iCs/>
      <w:sz w:val="24"/>
      <w:szCs w:val="28"/>
      <w:lang w:eastAsia="en-US"/>
    </w:rPr>
  </w:style>
  <w:style w:type="character" w:customStyle="1" w:styleId="3Char">
    <w:name w:val="标题 3 Char"/>
    <w:basedOn w:val="a2"/>
    <w:link w:val="3"/>
    <w:qFormat/>
    <w:rPr>
      <w:rFonts w:ascii="Arial" w:eastAsia="MS Mincho" w:hAnsi="Arial" w:cs="Arial"/>
      <w:bCs/>
      <w:szCs w:val="26"/>
      <w:lang w:eastAsia="en-US"/>
    </w:rPr>
  </w:style>
  <w:style w:type="character" w:customStyle="1" w:styleId="4Char">
    <w:name w:val="标题 4 Char"/>
    <w:basedOn w:val="a2"/>
    <w:link w:val="4"/>
    <w:qFormat/>
    <w:rPr>
      <w:rFonts w:ascii="Times New Roman" w:eastAsia="MS Mincho" w:hAnsi="Times New Roman" w:cs="Times New Roman"/>
      <w:bCs/>
      <w:szCs w:val="28"/>
      <w:lang w:eastAsia="en-US"/>
    </w:rPr>
  </w:style>
  <w:style w:type="character" w:customStyle="1" w:styleId="Char6">
    <w:name w:val="页眉 Char"/>
    <w:basedOn w:val="a2"/>
    <w:link w:val="ab"/>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Char0">
    <w:name w:val="正文文本 Char"/>
    <w:basedOn w:val="a2"/>
    <w:link w:val="a1"/>
    <w:uiPriority w:val="99"/>
    <w:qFormat/>
    <w:rPr>
      <w:rFonts w:ascii="Times New Roman" w:eastAsia="Times New Roman" w:hAnsi="Times New Roman" w:cs="Times New Roman"/>
      <w:sz w:val="20"/>
      <w:szCs w:val="24"/>
      <w:lang w:eastAsia="en-US"/>
    </w:rPr>
  </w:style>
  <w:style w:type="character" w:styleId="af2">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Char5">
    <w:name w:val="页脚 Char"/>
    <w:basedOn w:val="a2"/>
    <w:link w:val="aa"/>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Char3">
    <w:name w:val="批注文字 Char"/>
    <w:basedOn w:val="a2"/>
    <w:link w:val="a8"/>
    <w:qFormat/>
    <w:rPr>
      <w:rFonts w:ascii="Times New Roman" w:eastAsia="Times New Roman" w:hAnsi="Times New Roman" w:cs="Times New Roman"/>
      <w:sz w:val="20"/>
      <w:szCs w:val="20"/>
      <w:lang w:eastAsia="en-US"/>
    </w:rPr>
  </w:style>
  <w:style w:type="character" w:customStyle="1" w:styleId="Char7">
    <w:name w:val="批注主题 Char"/>
    <w:basedOn w:val="Char3"/>
    <w:link w:val="ae"/>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落"/>
    <w:basedOn w:val="a0"/>
    <w:link w:val="Char8"/>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c"/>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Char">
    <w:name w:val="标题 5 Char"/>
    <w:basedOn w:val="a2"/>
    <w:link w:val="5"/>
    <w:qFormat/>
    <w:rPr>
      <w:rFonts w:ascii="Times New Roman" w:eastAsia="Times New Roman" w:hAnsi="Times New Roman" w:cs="Times New Roman"/>
      <w:b/>
      <w:bCs/>
      <w:i/>
      <w:iCs/>
      <w:sz w:val="26"/>
      <w:szCs w:val="26"/>
      <w:lang w:eastAsia="en-US"/>
    </w:rPr>
  </w:style>
  <w:style w:type="character" w:customStyle="1" w:styleId="6Char">
    <w:name w:val="标题 6 Char"/>
    <w:basedOn w:val="a2"/>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Char">
    <w:name w:val="标题 7 Char"/>
    <w:basedOn w:val="a2"/>
    <w:link w:val="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8Char">
    <w:name w:val="标题 8 Char"/>
    <w:basedOn w:val="a2"/>
    <w:link w:val="8"/>
    <w:uiPriority w:val="9"/>
    <w:semiHidden/>
    <w:qFormat/>
    <w:rPr>
      <w:rFonts w:ascii="Cambria" w:eastAsia="宋体" w:hAnsi="Cambria" w:cs="Times New Roman"/>
      <w:sz w:val="24"/>
      <w:szCs w:val="24"/>
      <w:lang w:eastAsia="en-US"/>
    </w:rPr>
  </w:style>
  <w:style w:type="character" w:customStyle="1" w:styleId="9Char">
    <w:name w:val="标题 9 Char"/>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Char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0">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1">
    <w:name w:val="列表段落 字符1"/>
    <w:uiPriority w:val="34"/>
    <w:qFormat/>
    <w:locked/>
    <w:rPr>
      <w:sz w:val="22"/>
      <w:szCs w:val="22"/>
      <w:lang w:eastAsia="en-US"/>
    </w:rPr>
  </w:style>
  <w:style w:type="paragraph" w:customStyle="1" w:styleId="RAN4proposal">
    <w:name w:val="RAN4 proposal"/>
    <w:basedOn w:val="a6"/>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3"/>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2">
    <w:name w:val="수정1"/>
    <w:hidden/>
    <w:uiPriority w:val="99"/>
    <w:semiHidden/>
    <w:qFormat/>
    <w:rPr>
      <w:rFonts w:ascii="Times New Roman" w:eastAsia="Times New Roman" w:hAnsi="Times New Roman" w:cs="Times New Roman"/>
      <w:szCs w:val="24"/>
      <w:lang w:eastAsia="en-US"/>
    </w:rPr>
  </w:style>
  <w:style w:type="character" w:customStyle="1" w:styleId="Char2">
    <w:name w:val="文档结构图 Char"/>
    <w:basedOn w:val="a2"/>
    <w:link w:val="a7"/>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1">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3">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imes New Roman" w:hAnsi="Times New Roman" w:cs="Times New Roman"/>
      <w:szCs w:val="24"/>
      <w:lang w:eastAsia="en-US"/>
    </w:rPr>
  </w:style>
  <w:style w:type="paragraph" w:styleId="af4">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a0"/>
    <w:next w:val="a0"/>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2"/>
    <w:link w:val="a6"/>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55"/>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1A9B83-E14E-4F1E-A2B1-B941EDA36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16993</Words>
  <Characters>96864</Characters>
  <Application>Microsoft Office Word</Application>
  <DocSecurity>0</DocSecurity>
  <Lines>807</Lines>
  <Paragraphs>227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113630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Yuan</cp:lastModifiedBy>
  <cp:revision>4</cp:revision>
  <dcterms:created xsi:type="dcterms:W3CDTF">2023-05-13T07:30:00Z</dcterms:created>
  <dcterms:modified xsi:type="dcterms:W3CDTF">2023-05-14T06:57:00Z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(3)48fHMHSl1ufCXb0ChGpbiprwg8+4+bkOmkxSckx1drVVS7Xf8yx2SDS+7wP51m7aKMALBVHo
kLzIcNvEUiIsRiKgHb5gvwxpNiZZ1EJSQAxuwKxlO63lNfT7lr3HYyq8HROZx8kziKjQmnKv
f1XiqALmica+YSzW/ZXaKMYtCYIz1ujoqjroAYc23F5/7ZOfVMuzXv5Yei1Jwc+d2AvrsPsB
F1cHqy3ZlBNh8SVLCF</vt:lpwstr>
  </property>
  <property fmtid="{D5CDD505-2E9C-101B-9397-08002B2CF9AE}" pid="5" name="_2015_ms_pID_7253431">
    <vt:lpwstr>sydU6Y43ZNO5CKdc/SCDRZFaiapVQdH4FJ6gZ308F4M1v6PfjgSxFb
Msul7mKM62E+gIpRVimUAFeAwZw+CHxCSExcd8whkc6z1n6VXly0zw9rM8gf6Jin/va+AY/0
hIVnaWVPT54BajieVq373SxkZ355q9Jw9Q8ISk4HMwt0A4Dy7SdxKxQlDuryvyUJb98+8D3V
cY9l5zF+WnuFSSNrJ22MHrJRWQyu+N0qBMTo</vt:lpwstr>
  </property>
  <property fmtid="{D5CDD505-2E9C-101B-9397-08002B2CF9AE}" pid="6" name="_2015_ms_pID_7253432">
    <vt:lpwstr>mQ==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1667447186</vt:lpwstr>
  </property>
</Properties>
</file>