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061C3" w14:textId="5683DE42" w:rsidR="009225CE" w:rsidRPr="009225CE" w:rsidRDefault="009225CE" w:rsidP="009225C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Ref399006623"/>
      <w:bookmarkStart w:id="1" w:name="_Toc92513360"/>
      <w:bookmarkStart w:id="2" w:name="_Hlk130805124"/>
      <w:r w:rsidRPr="009225CE">
        <w:rPr>
          <w:rFonts w:ascii="Arial" w:eastAsia="Batang" w:hAnsi="Arial" w:cs="Arial"/>
          <w:b/>
          <w:bCs/>
          <w:sz w:val="28"/>
          <w:szCs w:val="24"/>
          <w:lang w:eastAsia="en-US"/>
        </w:rPr>
        <w:t>3GPP TSG RAN WG1 #112bis-e</w:t>
      </w:r>
      <w:r w:rsidRPr="009225CE">
        <w:rPr>
          <w:rFonts w:ascii="Arial" w:eastAsia="Batang" w:hAnsi="Arial" w:cs="Arial"/>
          <w:b/>
          <w:bCs/>
          <w:sz w:val="28"/>
          <w:szCs w:val="24"/>
          <w:lang w:eastAsia="en-US"/>
        </w:rPr>
        <w:tab/>
      </w:r>
      <w:r w:rsidRPr="009225CE">
        <w:rPr>
          <w:rFonts w:ascii="Arial" w:eastAsia="Batang" w:hAnsi="Arial" w:cs="Arial"/>
          <w:b/>
          <w:bCs/>
          <w:sz w:val="28"/>
          <w:szCs w:val="24"/>
          <w:lang w:eastAsia="en-US"/>
        </w:rPr>
        <w:tab/>
      </w:r>
      <w:r w:rsidRPr="009225CE">
        <w:rPr>
          <w:rFonts w:ascii="Arial" w:eastAsia="Batang" w:hAnsi="Arial" w:cs="Arial"/>
          <w:b/>
          <w:bCs/>
          <w:sz w:val="28"/>
          <w:szCs w:val="24"/>
          <w:lang w:eastAsia="en-US"/>
        </w:rPr>
        <w:tab/>
        <w:t>R1-230</w:t>
      </w:r>
      <w:r>
        <w:rPr>
          <w:rFonts w:ascii="Arial" w:eastAsia="Batang" w:hAnsi="Arial" w:cs="Arial"/>
          <w:b/>
          <w:bCs/>
          <w:sz w:val="28"/>
          <w:szCs w:val="24"/>
          <w:lang w:eastAsia="en-US"/>
        </w:rPr>
        <w:t>2271</w:t>
      </w:r>
    </w:p>
    <w:p w14:paraId="1F13492A" w14:textId="77777777" w:rsidR="009225CE" w:rsidRPr="009225CE" w:rsidRDefault="009225CE" w:rsidP="009225CE">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225CE">
        <w:rPr>
          <w:rFonts w:ascii="Arial" w:eastAsia="MS Mincho" w:hAnsi="Arial" w:cs="Arial"/>
          <w:b/>
          <w:bCs/>
          <w:sz w:val="28"/>
          <w:szCs w:val="24"/>
          <w:lang w:eastAsia="ja-JP"/>
        </w:rPr>
        <w:t>e-Meeting, April 17</w:t>
      </w:r>
      <w:r w:rsidRPr="009225CE">
        <w:rPr>
          <w:rFonts w:ascii="Arial" w:eastAsia="MS Mincho" w:hAnsi="Arial" w:cs="Arial"/>
          <w:b/>
          <w:bCs/>
          <w:sz w:val="28"/>
          <w:szCs w:val="24"/>
          <w:vertAlign w:val="superscript"/>
          <w:lang w:eastAsia="ja-JP"/>
        </w:rPr>
        <w:t>th</w:t>
      </w:r>
      <w:r w:rsidRPr="009225CE">
        <w:rPr>
          <w:rFonts w:ascii="Arial" w:eastAsia="MS Mincho" w:hAnsi="Arial" w:cs="Arial"/>
          <w:b/>
          <w:bCs/>
          <w:sz w:val="28"/>
          <w:szCs w:val="24"/>
          <w:lang w:eastAsia="ja-JP"/>
        </w:rPr>
        <w:t xml:space="preserve"> – April 26</w:t>
      </w:r>
      <w:r w:rsidRPr="009225CE">
        <w:rPr>
          <w:rFonts w:ascii="Arial" w:eastAsia="MS Mincho" w:hAnsi="Arial" w:cs="Arial"/>
          <w:b/>
          <w:bCs/>
          <w:sz w:val="28"/>
          <w:szCs w:val="24"/>
          <w:vertAlign w:val="superscript"/>
          <w:lang w:eastAsia="ja-JP"/>
        </w:rPr>
        <w:t>th</w:t>
      </w:r>
      <w:r w:rsidRPr="009225CE">
        <w:rPr>
          <w:rFonts w:ascii="Arial" w:eastAsia="MS Mincho" w:hAnsi="Arial" w:cs="Arial"/>
          <w:b/>
          <w:bCs/>
          <w:sz w:val="28"/>
          <w:szCs w:val="24"/>
          <w:lang w:eastAsia="ja-JP"/>
        </w:rPr>
        <w:t>, 2023</w:t>
      </w:r>
    </w:p>
    <w:bookmarkEnd w:id="2"/>
    <w:p w14:paraId="37E7D9E8" w14:textId="77777777" w:rsidR="009225CE" w:rsidRDefault="009225CE" w:rsidP="004413D4">
      <w:pPr>
        <w:pStyle w:val="a1"/>
      </w:pPr>
    </w:p>
    <w:p w14:paraId="7C4D997A" w14:textId="255E90DB" w:rsidR="004413D4" w:rsidRDefault="004413D4" w:rsidP="004413D4">
      <w:pPr>
        <w:pStyle w:val="a1"/>
      </w:pPr>
      <w:r>
        <w:t xml:space="preserve">3GPP TSG-RAN WG4 Meeting #106          </w:t>
      </w:r>
      <w:r w:rsidR="009106D7">
        <w:t xml:space="preserve">                 </w:t>
      </w:r>
      <w:r w:rsidR="00164AE2">
        <w:t xml:space="preserve">        </w:t>
      </w:r>
      <w:r w:rsidR="00F52988">
        <w:t xml:space="preserve">      </w:t>
      </w:r>
      <w:r w:rsidR="00164AE2">
        <w:t xml:space="preserve">  </w:t>
      </w:r>
      <w:r w:rsidR="00F52988" w:rsidRPr="00F52988">
        <w:t>R4-</w:t>
      </w:r>
      <w:r w:rsidR="00DE23E3" w:rsidRPr="00F52988">
        <w:t>2303</w:t>
      </w:r>
      <w:r w:rsidR="00DE23E3">
        <w:t>7</w:t>
      </w:r>
      <w:r w:rsidR="005F4715">
        <w:t>18</w:t>
      </w:r>
    </w:p>
    <w:p w14:paraId="4805D74E" w14:textId="77777777" w:rsidR="00675C27" w:rsidRPr="00444A16" w:rsidRDefault="004413D4" w:rsidP="004413D4">
      <w:pPr>
        <w:pStyle w:val="a1"/>
        <w:rPr>
          <w:rFonts w:eastAsia="SimSun"/>
          <w:lang w:eastAsia="zh-CN"/>
        </w:rPr>
      </w:pPr>
      <w:r>
        <w:t>Athens, Greece, Feb 27 – Mar 03, 2023</w:t>
      </w:r>
    </w:p>
    <w:bookmarkEnd w:id="0"/>
    <w:bookmarkEnd w:id="1"/>
    <w:p w14:paraId="23219A16"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5B211429"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4413D4">
        <w:rPr>
          <w:rFonts w:ascii="Arial" w:hAnsi="Arial" w:cs="Arial"/>
        </w:rPr>
        <w:t>co-channel coexistence</w:t>
      </w:r>
    </w:p>
    <w:p w14:paraId="1F0F3E6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6D93F79"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14:paraId="7764C0D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3"/>
    <w:p w14:paraId="6F463D82" w14:textId="77777777" w:rsidR="00C32D32" w:rsidRDefault="00C32D32" w:rsidP="00C32D32">
      <w:pPr>
        <w:spacing w:after="60"/>
        <w:ind w:left="1985" w:hanging="1985"/>
        <w:rPr>
          <w:rFonts w:ascii="Arial" w:hAnsi="Arial" w:cs="Arial"/>
          <w:b/>
        </w:rPr>
      </w:pPr>
    </w:p>
    <w:p w14:paraId="74B2A2ED" w14:textId="77777777" w:rsidR="00C32D32" w:rsidRPr="009225CE" w:rsidRDefault="00C32D32" w:rsidP="00C32D32">
      <w:pPr>
        <w:spacing w:after="60"/>
        <w:ind w:left="1985" w:hanging="1985"/>
        <w:rPr>
          <w:rFonts w:ascii="Arial" w:hAnsi="Arial" w:cs="Arial"/>
          <w:bCs/>
        </w:rPr>
      </w:pPr>
      <w:r w:rsidRPr="009225CE">
        <w:rPr>
          <w:rFonts w:ascii="Arial" w:hAnsi="Arial" w:cs="Arial"/>
          <w:b/>
        </w:rPr>
        <w:t>Source:</w:t>
      </w:r>
      <w:r w:rsidRPr="009225CE">
        <w:rPr>
          <w:rFonts w:ascii="Arial" w:hAnsi="Arial" w:cs="Arial"/>
          <w:bCs/>
        </w:rPr>
        <w:tab/>
        <w:t>RAN4</w:t>
      </w:r>
    </w:p>
    <w:p w14:paraId="0421644C"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14:paraId="10117760"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91D6775" w14:textId="77777777" w:rsidR="00C32D32" w:rsidRPr="00296941" w:rsidRDefault="00C32D32" w:rsidP="00C32D32">
      <w:pPr>
        <w:spacing w:after="60"/>
        <w:ind w:left="1985" w:hanging="1985"/>
        <w:rPr>
          <w:rFonts w:ascii="Arial" w:hAnsi="Arial" w:cs="Arial"/>
          <w:bCs/>
        </w:rPr>
      </w:pPr>
    </w:p>
    <w:p w14:paraId="4816B537"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A32E449"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14:paraId="7D6C8E2C"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Hyperlink"/>
            <w:rFonts w:ascii="Arial" w:hAnsi="Arial" w:cs="Arial"/>
          </w:rPr>
          <w:t>hudan11@huawei.com</w:t>
        </w:r>
      </w:hyperlink>
    </w:p>
    <w:p w14:paraId="48971D07" w14:textId="77777777" w:rsidR="008A5FE1" w:rsidRDefault="008A5FE1" w:rsidP="00913263">
      <w:pPr>
        <w:spacing w:after="60"/>
        <w:ind w:left="2553" w:hanging="1985"/>
        <w:rPr>
          <w:rFonts w:ascii="Arial" w:hAnsi="Arial" w:cs="Arial"/>
          <w:color w:val="0000FF"/>
        </w:rPr>
      </w:pPr>
    </w:p>
    <w:p w14:paraId="684176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27A4758" w14:textId="77777777" w:rsidR="00C32D32" w:rsidRPr="000F4E43" w:rsidRDefault="00C32D32" w:rsidP="00C32D32">
      <w:pPr>
        <w:pBdr>
          <w:bottom w:val="single" w:sz="4" w:space="1" w:color="auto"/>
        </w:pBdr>
        <w:rPr>
          <w:rFonts w:ascii="Arial" w:hAnsi="Arial" w:cs="Arial"/>
        </w:rPr>
      </w:pPr>
    </w:p>
    <w:p w14:paraId="180FB7E3" w14:textId="77777777" w:rsidR="00C32D32" w:rsidRPr="000F4E43" w:rsidRDefault="00C32D32" w:rsidP="00C32D32">
      <w:pPr>
        <w:rPr>
          <w:rFonts w:ascii="Arial" w:hAnsi="Arial" w:cs="Arial"/>
        </w:rPr>
      </w:pPr>
    </w:p>
    <w:p w14:paraId="2E0E4CC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75A4CC9A" w14:textId="77777777" w:rsidR="002B1745" w:rsidRDefault="002B1745" w:rsidP="00365098">
      <w:pPr>
        <w:pStyle w:val="Header"/>
        <w:jc w:val="both"/>
        <w:rPr>
          <w:rFonts w:eastAsia="SimSun" w:cs="Arial"/>
          <w:b w:val="0"/>
          <w:noProof w:val="0"/>
          <w:sz w:val="20"/>
          <w:lang w:eastAsia="zh-CN"/>
        </w:rPr>
      </w:pPr>
      <w:r>
        <w:rPr>
          <w:rFonts w:eastAsia="SimSun" w:cs="Arial" w:hint="eastAsia"/>
          <w:b w:val="0"/>
          <w:noProof w:val="0"/>
          <w:sz w:val="20"/>
          <w:lang w:eastAsia="zh-CN"/>
        </w:rPr>
        <w:t>RAN</w:t>
      </w:r>
      <w:r>
        <w:rPr>
          <w:rFonts w:eastAsia="SimSun" w:cs="Arial"/>
          <w:b w:val="0"/>
          <w:noProof w:val="0"/>
          <w:sz w:val="20"/>
          <w:lang w:eastAsia="zh-CN"/>
        </w:rPr>
        <w:t xml:space="preserve">4 discussed the WI objective on co-channel coexistence for LTE </w:t>
      </w:r>
      <w:proofErr w:type="spellStart"/>
      <w:r>
        <w:rPr>
          <w:rFonts w:eastAsia="SimSun" w:cs="Arial"/>
          <w:b w:val="0"/>
          <w:noProof w:val="0"/>
          <w:sz w:val="20"/>
          <w:lang w:eastAsia="zh-CN"/>
        </w:rPr>
        <w:t>sidelink</w:t>
      </w:r>
      <w:proofErr w:type="spellEnd"/>
      <w:r>
        <w:rPr>
          <w:rFonts w:eastAsia="SimSun" w:cs="Arial"/>
          <w:b w:val="0"/>
          <w:noProof w:val="0"/>
          <w:sz w:val="20"/>
          <w:lang w:eastAsia="zh-CN"/>
        </w:rPr>
        <w:t xml:space="preserve"> and NR </w:t>
      </w:r>
      <w:proofErr w:type="spellStart"/>
      <w:r>
        <w:rPr>
          <w:rFonts w:eastAsia="SimSun" w:cs="Arial"/>
          <w:b w:val="0"/>
          <w:noProof w:val="0"/>
          <w:sz w:val="20"/>
          <w:lang w:eastAsia="zh-CN"/>
        </w:rPr>
        <w:t>sidelink</w:t>
      </w:r>
      <w:proofErr w:type="spellEnd"/>
      <w:r>
        <w:rPr>
          <w:rFonts w:eastAsia="SimSun" w:cs="Arial"/>
          <w:b w:val="0"/>
          <w:noProof w:val="0"/>
          <w:sz w:val="20"/>
          <w:lang w:eastAsia="zh-CN"/>
        </w:rPr>
        <w:t xml:space="preserve">, i.e. </w:t>
      </w:r>
    </w:p>
    <w:p w14:paraId="4E4A2D60" w14:textId="77777777"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14:paraId="0EBB986A" w14:textId="77777777" w:rsidR="002B1745" w:rsidRDefault="002B1745" w:rsidP="00365098">
      <w:pPr>
        <w:pStyle w:val="Header"/>
        <w:jc w:val="both"/>
        <w:rPr>
          <w:rFonts w:eastAsia="SimSun" w:cs="Arial"/>
          <w:b w:val="0"/>
          <w:noProof w:val="0"/>
          <w:sz w:val="20"/>
          <w:lang w:eastAsia="zh-CN"/>
        </w:rPr>
      </w:pPr>
    </w:p>
    <w:p w14:paraId="4DD2DA7F" w14:textId="7DD2DE30" w:rsidR="002B1745" w:rsidRPr="0075471D" w:rsidRDefault="006D176A" w:rsidP="00365098">
      <w:pPr>
        <w:pStyle w:val="Header"/>
        <w:jc w:val="both"/>
        <w:rPr>
          <w:rFonts w:eastAsia="SimSun" w:cs="Arial"/>
          <w:b w:val="0"/>
          <w:noProof w:val="0"/>
          <w:sz w:val="20"/>
          <w:lang w:eastAsia="zh-CN"/>
        </w:rPr>
      </w:pPr>
      <w:r w:rsidRPr="00F52988">
        <w:rPr>
          <w:rFonts w:eastAsia="SimSun" w:cs="Arial"/>
          <w:b w:val="0"/>
          <w:noProof w:val="0"/>
          <w:sz w:val="20"/>
          <w:lang w:eastAsia="zh-CN"/>
        </w:rPr>
        <w:t xml:space="preserve">RAN4 </w:t>
      </w:r>
      <w:r>
        <w:rPr>
          <w:rFonts w:eastAsia="SimSun" w:cs="Arial"/>
          <w:b w:val="0"/>
          <w:noProof w:val="0"/>
          <w:sz w:val="20"/>
          <w:lang w:eastAsia="zh-CN"/>
        </w:rPr>
        <w:t xml:space="preserve">will </w:t>
      </w:r>
      <w:r w:rsidR="002D74AF">
        <w:rPr>
          <w:rFonts w:eastAsia="SimSun" w:cs="Arial"/>
          <w:b w:val="0"/>
          <w:noProof w:val="0"/>
          <w:sz w:val="20"/>
          <w:lang w:eastAsia="zh-CN"/>
        </w:rPr>
        <w:t>study</w:t>
      </w:r>
      <w:r w:rsidRPr="00F52988">
        <w:rPr>
          <w:rFonts w:eastAsia="SimSun" w:cs="Arial"/>
          <w:b w:val="0"/>
          <w:noProof w:val="0"/>
          <w:sz w:val="20"/>
          <w:lang w:eastAsia="zh-CN"/>
        </w:rPr>
        <w:t xml:space="preserve"> the</w:t>
      </w:r>
      <w:r w:rsidR="002B1745">
        <w:rPr>
          <w:rFonts w:eastAsia="SimSun" w:cs="Arial"/>
          <w:b w:val="0"/>
          <w:noProof w:val="0"/>
          <w:sz w:val="20"/>
          <w:lang w:eastAsia="zh-CN"/>
        </w:rPr>
        <w:t xml:space="preserve"> </w:t>
      </w:r>
      <w:r w:rsidR="00D42DB8">
        <w:rPr>
          <w:rFonts w:eastAsia="SimSun" w:cs="Arial"/>
          <w:b w:val="0"/>
          <w:noProof w:val="0"/>
          <w:sz w:val="20"/>
          <w:lang w:eastAsia="zh-CN"/>
        </w:rPr>
        <w:t xml:space="preserve">LTE </w:t>
      </w:r>
      <w:proofErr w:type="spellStart"/>
      <w:r w:rsidR="00D42DB8">
        <w:rPr>
          <w:rFonts w:eastAsia="SimSun" w:cs="Arial"/>
          <w:b w:val="0"/>
          <w:noProof w:val="0"/>
          <w:sz w:val="20"/>
          <w:lang w:eastAsia="zh-CN"/>
        </w:rPr>
        <w:t>sidelink</w:t>
      </w:r>
      <w:proofErr w:type="spellEnd"/>
      <w:r w:rsidR="00D42DB8">
        <w:rPr>
          <w:rFonts w:eastAsia="SimSun" w:cs="Arial"/>
          <w:b w:val="0"/>
          <w:noProof w:val="0"/>
          <w:sz w:val="20"/>
          <w:lang w:eastAsia="zh-CN"/>
        </w:rPr>
        <w:t xml:space="preserve"> and NR </w:t>
      </w:r>
      <w:proofErr w:type="spellStart"/>
      <w:r w:rsidR="00D42DB8">
        <w:rPr>
          <w:rFonts w:eastAsia="SimSun" w:cs="Arial"/>
          <w:b w:val="0"/>
          <w:noProof w:val="0"/>
          <w:sz w:val="20"/>
          <w:lang w:eastAsia="zh-CN"/>
        </w:rPr>
        <w:t>sidelink</w:t>
      </w:r>
      <w:proofErr w:type="spellEnd"/>
      <w:r w:rsidR="00D42DB8">
        <w:rPr>
          <w:rFonts w:eastAsia="SimSun" w:cs="Arial"/>
          <w:b w:val="0"/>
          <w:noProof w:val="0"/>
          <w:sz w:val="20"/>
          <w:lang w:eastAsia="zh-CN"/>
        </w:rPr>
        <w:t xml:space="preserve"> </w:t>
      </w:r>
      <w:r w:rsidR="002B1745">
        <w:rPr>
          <w:rFonts w:eastAsia="SimSun" w:cs="Arial"/>
          <w:b w:val="0"/>
          <w:noProof w:val="0"/>
          <w:sz w:val="20"/>
          <w:lang w:eastAsia="zh-CN"/>
        </w:rPr>
        <w:t xml:space="preserve">co-channel coexistence </w:t>
      </w:r>
      <w:r w:rsidR="002B1745" w:rsidRPr="00F52988">
        <w:rPr>
          <w:rFonts w:eastAsia="SimSun" w:cs="Arial"/>
          <w:b w:val="0"/>
          <w:noProof w:val="0"/>
          <w:sz w:val="20"/>
          <w:lang w:eastAsia="zh-CN"/>
        </w:rPr>
        <w:t>scenario</w:t>
      </w:r>
      <w:r w:rsidRPr="00F52988">
        <w:rPr>
          <w:rFonts w:eastAsia="SimSun" w:cs="Arial"/>
          <w:b w:val="0"/>
          <w:noProof w:val="0"/>
          <w:sz w:val="20"/>
          <w:lang w:eastAsia="zh-CN"/>
        </w:rPr>
        <w:t>s</w:t>
      </w:r>
      <w:r w:rsidR="002B1745" w:rsidRPr="00F52988">
        <w:rPr>
          <w:rFonts w:eastAsia="SimSun" w:cs="Arial"/>
          <w:b w:val="0"/>
          <w:noProof w:val="0"/>
          <w:sz w:val="20"/>
          <w:lang w:eastAsia="zh-CN"/>
        </w:rPr>
        <w:t xml:space="preserve"> in Rel-18 </w:t>
      </w:r>
      <w:r w:rsidR="002D74AF">
        <w:rPr>
          <w:rFonts w:eastAsia="SimSun" w:cs="Arial"/>
          <w:b w:val="0"/>
          <w:noProof w:val="0"/>
          <w:sz w:val="20"/>
          <w:lang w:eastAsia="zh-CN"/>
        </w:rPr>
        <w:t>o</w:t>
      </w:r>
      <w:r w:rsidR="00675BBE">
        <w:rPr>
          <w:rFonts w:eastAsia="SimSun" w:cs="Arial"/>
          <w:b w:val="0"/>
          <w:noProof w:val="0"/>
          <w:sz w:val="20"/>
          <w:lang w:eastAsia="zh-CN"/>
        </w:rPr>
        <w:t>nly</w:t>
      </w:r>
      <w:r w:rsidR="002D74AF" w:rsidRPr="00F52988">
        <w:rPr>
          <w:rFonts w:eastAsia="SimSun" w:cs="Arial"/>
          <w:b w:val="0"/>
          <w:noProof w:val="0"/>
          <w:sz w:val="20"/>
          <w:lang w:eastAsia="zh-CN"/>
        </w:rPr>
        <w:t xml:space="preserve"> </w:t>
      </w:r>
      <w:r w:rsidRPr="00F52988">
        <w:rPr>
          <w:rFonts w:eastAsia="SimSun" w:cs="Arial"/>
          <w:b w:val="0"/>
          <w:noProof w:val="0"/>
          <w:sz w:val="20"/>
          <w:lang w:eastAsia="zh-CN"/>
        </w:rPr>
        <w:t xml:space="preserve">the case </w:t>
      </w:r>
      <w:r w:rsidR="002B1745" w:rsidRPr="00F52988">
        <w:rPr>
          <w:rFonts w:eastAsia="SimSun" w:cs="Arial"/>
          <w:b w:val="0"/>
          <w:noProof w:val="0"/>
          <w:sz w:val="20"/>
          <w:lang w:eastAsia="zh-CN"/>
        </w:rPr>
        <w:t xml:space="preserve">where LTE </w:t>
      </w:r>
      <w:proofErr w:type="spellStart"/>
      <w:r w:rsidR="002B1745" w:rsidRPr="00F52988">
        <w:rPr>
          <w:rFonts w:eastAsia="SimSun" w:cs="Arial"/>
          <w:b w:val="0"/>
          <w:noProof w:val="0"/>
          <w:sz w:val="20"/>
          <w:lang w:eastAsia="zh-CN"/>
        </w:rPr>
        <w:t>sidelink</w:t>
      </w:r>
      <w:proofErr w:type="spellEnd"/>
      <w:r w:rsidR="002B1745" w:rsidRPr="00F52988">
        <w:rPr>
          <w:rFonts w:eastAsia="SimSun" w:cs="Arial"/>
          <w:b w:val="0"/>
          <w:noProof w:val="0"/>
          <w:sz w:val="20"/>
          <w:lang w:eastAsia="zh-CN"/>
        </w:rPr>
        <w:t xml:space="preserve"> and NR </w:t>
      </w:r>
      <w:proofErr w:type="spellStart"/>
      <w:r w:rsidR="002B1745" w:rsidRPr="00F52988">
        <w:rPr>
          <w:rFonts w:eastAsia="SimSun" w:cs="Arial"/>
          <w:b w:val="0"/>
          <w:noProof w:val="0"/>
          <w:sz w:val="20"/>
          <w:lang w:eastAsia="zh-CN"/>
        </w:rPr>
        <w:t>sidelink</w:t>
      </w:r>
      <w:proofErr w:type="spellEnd"/>
      <w:r w:rsidR="002B1745" w:rsidRPr="00F52988">
        <w:rPr>
          <w:rFonts w:eastAsia="SimSun" w:cs="Arial"/>
          <w:b w:val="0"/>
          <w:noProof w:val="0"/>
          <w:sz w:val="20"/>
          <w:lang w:eastAsia="zh-CN"/>
        </w:rPr>
        <w:t xml:space="preserve"> transmit via TDM manner</w:t>
      </w:r>
      <w:r w:rsidR="002B1745" w:rsidRPr="00193C5A">
        <w:rPr>
          <w:rFonts w:eastAsia="SimSun" w:cs="Arial"/>
          <w:b w:val="0"/>
          <w:noProof w:val="0"/>
          <w:sz w:val="20"/>
          <w:lang w:eastAsia="zh-CN"/>
        </w:rPr>
        <w:t xml:space="preserve"> but co</w:t>
      </w:r>
      <w:r w:rsidR="002B1745">
        <w:rPr>
          <w:rFonts w:eastAsia="SimSun" w:cs="Arial"/>
          <w:b w:val="0"/>
          <w:noProof w:val="0"/>
          <w:sz w:val="20"/>
          <w:lang w:eastAsia="zh-CN"/>
        </w:rPr>
        <w:t>uld receive simultaneously in the same channel for a single UE</w:t>
      </w:r>
      <w:r w:rsidR="00365098">
        <w:rPr>
          <w:rFonts w:eastAsia="SimSun" w:cs="Arial"/>
          <w:b w:val="0"/>
          <w:noProof w:val="0"/>
          <w:sz w:val="20"/>
          <w:lang w:eastAsia="zh-CN"/>
        </w:rPr>
        <w:t>.</w:t>
      </w:r>
      <w:r w:rsidR="002B1745">
        <w:rPr>
          <w:rFonts w:eastAsia="SimSun" w:cs="Arial"/>
          <w:b w:val="0"/>
          <w:noProof w:val="0"/>
          <w:sz w:val="20"/>
          <w:lang w:eastAsia="zh-CN"/>
        </w:rPr>
        <w:t xml:space="preserve"> </w:t>
      </w:r>
      <w:r w:rsidR="00365098">
        <w:rPr>
          <w:rFonts w:eastAsia="SimSun" w:cs="Arial"/>
          <w:b w:val="0"/>
          <w:noProof w:val="0"/>
          <w:sz w:val="20"/>
          <w:lang w:eastAsia="zh-CN"/>
        </w:rPr>
        <w:t xml:space="preserve">Whether RAN4 </w:t>
      </w:r>
      <w:r>
        <w:rPr>
          <w:rFonts w:eastAsia="SimSun" w:cs="Arial"/>
          <w:b w:val="0"/>
          <w:noProof w:val="0"/>
          <w:sz w:val="20"/>
          <w:lang w:eastAsia="zh-CN"/>
        </w:rPr>
        <w:t xml:space="preserve">will </w:t>
      </w:r>
      <w:r w:rsidR="00365098">
        <w:rPr>
          <w:rFonts w:eastAsia="SimSun" w:cs="Arial"/>
          <w:b w:val="0"/>
          <w:noProof w:val="0"/>
          <w:sz w:val="20"/>
          <w:lang w:eastAsia="zh-CN"/>
        </w:rPr>
        <w:t>specify</w:t>
      </w:r>
      <w:r w:rsidR="002B1745">
        <w:rPr>
          <w:rFonts w:eastAsia="SimSun" w:cs="Arial"/>
          <w:b w:val="0"/>
          <w:noProof w:val="0"/>
          <w:sz w:val="20"/>
          <w:lang w:eastAsia="zh-CN"/>
        </w:rPr>
        <w:t xml:space="preserve"> the corresponding </w:t>
      </w:r>
      <w:r>
        <w:rPr>
          <w:rFonts w:eastAsia="SimSun" w:cs="Arial"/>
          <w:b w:val="0"/>
          <w:noProof w:val="0"/>
          <w:sz w:val="20"/>
          <w:lang w:eastAsia="zh-CN"/>
        </w:rPr>
        <w:t xml:space="preserve">requirements </w:t>
      </w:r>
      <w:r w:rsidR="00675BBE">
        <w:rPr>
          <w:rFonts w:eastAsia="SimSun" w:cs="Arial"/>
          <w:b w:val="0"/>
          <w:noProof w:val="0"/>
          <w:sz w:val="20"/>
          <w:lang w:eastAsia="zh-CN"/>
        </w:rPr>
        <w:t xml:space="preserve">and </w:t>
      </w:r>
      <w:r w:rsidR="00840494" w:rsidRPr="00BA0A77">
        <w:rPr>
          <w:rFonts w:eastAsia="SimSun" w:cs="Arial"/>
          <w:b w:val="0"/>
          <w:noProof w:val="0"/>
          <w:sz w:val="20"/>
          <w:lang w:eastAsia="zh-CN"/>
        </w:rPr>
        <w:t>requirements for</w:t>
      </w:r>
      <w:r w:rsidR="00840494">
        <w:rPr>
          <w:rFonts w:eastAsia="SimSun" w:cs="Arial"/>
          <w:b w:val="0"/>
          <w:noProof w:val="0"/>
          <w:sz w:val="20"/>
          <w:lang w:eastAsia="zh-CN"/>
        </w:rPr>
        <w:t xml:space="preserve"> </w:t>
      </w:r>
      <w:r w:rsidR="00675BBE">
        <w:rPr>
          <w:rFonts w:eastAsia="SimSun" w:cs="Arial"/>
          <w:b w:val="0"/>
          <w:noProof w:val="0"/>
          <w:sz w:val="20"/>
          <w:lang w:eastAsia="zh-CN"/>
        </w:rPr>
        <w:t>other possible</w:t>
      </w:r>
      <w:r w:rsidR="003E4EE6">
        <w:rPr>
          <w:rFonts w:eastAsia="SimSun" w:cs="Arial"/>
          <w:b w:val="0"/>
          <w:noProof w:val="0"/>
          <w:sz w:val="20"/>
          <w:lang w:eastAsia="zh-CN"/>
        </w:rPr>
        <w:t xml:space="preserve"> </w:t>
      </w:r>
      <w:r>
        <w:rPr>
          <w:rFonts w:eastAsia="SimSun" w:cs="Arial"/>
          <w:b w:val="0"/>
          <w:noProof w:val="0"/>
          <w:sz w:val="20"/>
          <w:lang w:eastAsia="zh-CN"/>
        </w:rPr>
        <w:t xml:space="preserve">scenarios </w:t>
      </w:r>
      <w:r w:rsidR="00365098">
        <w:rPr>
          <w:rFonts w:eastAsia="SimSun" w:cs="Arial"/>
          <w:b w:val="0"/>
          <w:noProof w:val="0"/>
          <w:sz w:val="20"/>
          <w:lang w:eastAsia="zh-CN"/>
        </w:rPr>
        <w:t>depends on the study outcome and further inputs from RAN1 and RAN2</w:t>
      </w:r>
      <w:r w:rsidR="002B1745">
        <w:rPr>
          <w:rFonts w:eastAsia="SimSun" w:cs="Arial"/>
          <w:b w:val="0"/>
          <w:noProof w:val="0"/>
          <w:sz w:val="20"/>
          <w:lang w:eastAsia="zh-CN"/>
        </w:rPr>
        <w:t xml:space="preserve">. </w:t>
      </w:r>
    </w:p>
    <w:p w14:paraId="2D15189F" w14:textId="77777777" w:rsidR="00C32D32" w:rsidRPr="00365098" w:rsidRDefault="00C32D32" w:rsidP="00C32D32">
      <w:pPr>
        <w:pStyle w:val="Header"/>
        <w:rPr>
          <w:rFonts w:eastAsiaTheme="minorEastAsia" w:cs="Arial"/>
          <w:lang w:eastAsia="zh-CN"/>
        </w:rPr>
      </w:pPr>
    </w:p>
    <w:p w14:paraId="1D5E677A" w14:textId="77777777" w:rsidR="002B1745" w:rsidRPr="002B1745" w:rsidRDefault="002B1745" w:rsidP="00C32D32">
      <w:pPr>
        <w:pStyle w:val="Header"/>
        <w:rPr>
          <w:rFonts w:eastAsiaTheme="minorEastAsia" w:cs="Arial"/>
          <w:lang w:eastAsia="zh-CN"/>
        </w:rPr>
      </w:pPr>
    </w:p>
    <w:p w14:paraId="49B47362" w14:textId="77777777" w:rsidR="00C32D32" w:rsidRPr="000F4E43" w:rsidRDefault="00C32D32" w:rsidP="00C32D32">
      <w:pPr>
        <w:spacing w:after="120"/>
        <w:rPr>
          <w:rFonts w:ascii="Arial" w:hAnsi="Arial" w:cs="Arial"/>
          <w:b/>
        </w:rPr>
      </w:pPr>
      <w:r w:rsidRPr="000F4E43">
        <w:rPr>
          <w:rFonts w:ascii="Arial" w:hAnsi="Arial" w:cs="Arial"/>
          <w:b/>
        </w:rPr>
        <w:t>2. Actions:</w:t>
      </w:r>
    </w:p>
    <w:p w14:paraId="2ABB5C0E"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14:paraId="70C75CA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14:paraId="2B3B3FA7" w14:textId="77777777" w:rsidR="00C32D32" w:rsidRPr="000F4E43" w:rsidRDefault="00C32D32" w:rsidP="00C32D32">
      <w:pPr>
        <w:spacing w:after="120"/>
        <w:ind w:left="993" w:hanging="993"/>
        <w:rPr>
          <w:rFonts w:ascii="Arial" w:hAnsi="Arial" w:cs="Arial"/>
        </w:rPr>
      </w:pPr>
    </w:p>
    <w:p w14:paraId="1B05A53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2A0D825"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 xml:space="preserve">e                      </w:t>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A284C">
        <w:rPr>
          <w:rFonts w:ascii="Arial" w:hAnsi="Arial" w:cs="Arial"/>
          <w:bCs/>
        </w:rPr>
        <w:t xml:space="preserve">  </w:t>
      </w:r>
      <w:r w:rsidR="000A6D32">
        <w:rPr>
          <w:rFonts w:ascii="Arial" w:hAnsi="Arial" w:cs="Arial"/>
          <w:bCs/>
        </w:rPr>
        <w:t xml:space="preserve">  </w:t>
      </w:r>
      <w:r>
        <w:rPr>
          <w:rFonts w:ascii="Arial" w:hAnsi="Arial" w:cs="Arial"/>
          <w:bCs/>
        </w:rPr>
        <w:t>E-meeting</w:t>
      </w:r>
    </w:p>
    <w:p w14:paraId="2F90EC1E" w14:textId="77777777" w:rsidR="00D51D3B" w:rsidRDefault="00D51D3B" w:rsidP="00D51D3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CA284C">
        <w:rPr>
          <w:rFonts w:ascii="Arial" w:hAnsi="Arial" w:cs="Arial"/>
          <w:bCs/>
        </w:rPr>
        <w:t xml:space="preserve">    </w:t>
      </w:r>
      <w:r>
        <w:rPr>
          <w:rFonts w:ascii="Arial" w:hAnsi="Arial" w:cs="Arial"/>
          <w:bCs/>
        </w:rPr>
        <w:t xml:space="preserve"> Incheon</w:t>
      </w:r>
    </w:p>
    <w:p w14:paraId="65BF0B38" w14:textId="77777777" w:rsidR="00AF46C5" w:rsidRDefault="00AF46C5" w:rsidP="00F36300">
      <w:pPr>
        <w:tabs>
          <w:tab w:val="left" w:pos="5103"/>
        </w:tabs>
        <w:spacing w:after="120"/>
        <w:ind w:left="2268" w:hanging="2268"/>
        <w:rPr>
          <w:rFonts w:ascii="Arial" w:hAnsi="Arial" w:cs="Arial"/>
          <w:bCs/>
        </w:rPr>
      </w:pPr>
    </w:p>
    <w:p w14:paraId="6D1E58C1" w14:textId="77777777" w:rsidR="00C32D32" w:rsidRPr="00C32D32" w:rsidRDefault="00C32D32" w:rsidP="00303E78"/>
    <w:p w14:paraId="403FD628"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78B71" w14:textId="77777777" w:rsidR="008E787B" w:rsidRDefault="008E787B" w:rsidP="0052762B">
      <w:r>
        <w:separator/>
      </w:r>
    </w:p>
  </w:endnote>
  <w:endnote w:type="continuationSeparator" w:id="0">
    <w:p w14:paraId="6817E291" w14:textId="77777777" w:rsidR="008E787B" w:rsidRDefault="008E787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200E"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E4457" w14:textId="77777777" w:rsidR="008E787B" w:rsidRDefault="008E787B" w:rsidP="0052762B">
      <w:r>
        <w:separator/>
      </w:r>
    </w:p>
  </w:footnote>
  <w:footnote w:type="continuationSeparator" w:id="0">
    <w:p w14:paraId="6DC43B5C" w14:textId="77777777" w:rsidR="008E787B" w:rsidRDefault="008E787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68349364">
    <w:abstractNumId w:val="0"/>
  </w:num>
  <w:num w:numId="2" w16cid:durableId="1426266940">
    <w:abstractNumId w:val="3"/>
  </w:num>
  <w:num w:numId="3" w16cid:durableId="115685100">
    <w:abstractNumId w:val="4"/>
  </w:num>
  <w:num w:numId="4" w16cid:durableId="1076512081">
    <w:abstractNumId w:val="9"/>
  </w:num>
  <w:num w:numId="5" w16cid:durableId="964845924">
    <w:abstractNumId w:val="8"/>
  </w:num>
  <w:num w:numId="6" w16cid:durableId="2053772769">
    <w:abstractNumId w:val="2"/>
  </w:num>
  <w:num w:numId="7" w16cid:durableId="1223714279">
    <w:abstractNumId w:val="6"/>
  </w:num>
  <w:num w:numId="8" w16cid:durableId="376662946">
    <w:abstractNumId w:val="10"/>
  </w:num>
  <w:num w:numId="9" w16cid:durableId="1118181386">
    <w:abstractNumId w:val="1"/>
  </w:num>
  <w:num w:numId="10" w16cid:durableId="1357462762">
    <w:abstractNumId w:val="7"/>
  </w:num>
  <w:num w:numId="11" w16cid:durableId="20637526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0B9"/>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87B"/>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25CE"/>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78CB3"/>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9F471-DF60-492D-A549-0CDBD18A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TotalTime>
  <Pages>1</Pages>
  <Words>231</Words>
  <Characters>1321</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R5-231874</cp:lastModifiedBy>
  <cp:revision>21</cp:revision>
  <cp:lastPrinted>2010-01-07T02:23:00Z</cp:lastPrinted>
  <dcterms:created xsi:type="dcterms:W3CDTF">2023-03-02T12:51:00Z</dcterms:created>
  <dcterms:modified xsi:type="dcterms:W3CDTF">2023-03-27T08:50:00Z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(3)tRzRyus8nclepWmBj323jIXrwRzWp5tNsOjjaXOZKaisxnGMILYL9oEBmHj6V5tMslIx5r/5
CLfF+PGaB8OFMsoA/7uQ4CIAhrYWTYYBx/PahfmkAto5Xefx9QE3oh3dHcIOYQyKr/G8Mebz
2NVozEGF+DkD09Zzyy7Yt5ABJMZmXjiLwwbewCR+9hzD1VPMEk+vSxiIJ0NU+3fkhXm6Nnew
+HQmN82ZQ1O3orrpBR</vt:lpwstr>
  </property>
  <property fmtid="{D5CDD505-2E9C-101B-9397-08002B2CF9AE}" pid="15" name="_2015_ms_pID_725343_00">
    <vt:lpwstr>_2015_ms_pID_725343</vt:lpwstr>
  </property>
  <property fmtid="{D5CDD505-2E9C-101B-9397-08002B2CF9AE}" pid="16" name="_2015_ms_pID_7253431">
    <vt:lpwstr>vCa94jCTknDPaQkFNlJffaPuPzbm8ix53iBj8UHIMU2mu7vPoa0SE1
z8lUbDLoTAqek8KmQTJx/bqnrCi6b+iJJsagqUW6eco4FomyCPLkCcOWH7a7FPoKmr2rlRpo
pXQQJkrjjp9mbID/J7K5P3XjXmEmm98ZjD96pTZ8H+Kgh+B3Io2aIwOG5K2DhswOAsUhDLQc
kGsDpK6I4ukr2ucz7MwljW86qgimNgOSxMfD</vt:lpwstr>
  </property>
  <property fmtid="{D5CDD505-2E9C-101B-9397-08002B2CF9AE}" pid="17" name="_2015_ms_pID_7253431_00">
    <vt:lpwstr>_2015_ms_pID_7253431</vt:lpwstr>
  </property>
  <property fmtid="{D5CDD505-2E9C-101B-9397-08002B2CF9AE}" pid="18" name="_2015_ms_pID_7253432">
    <vt:lpwstr>Q5IGIHPmWv4PfdZAMrnIBLU=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