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5A3316" w14:textId="3B76294F" w:rsidR="005D7C14" w:rsidRPr="005D7C14" w:rsidRDefault="005D7C14" w:rsidP="005D7C14">
      <w:pPr>
        <w:tabs>
          <w:tab w:val="center" w:pos="4536"/>
          <w:tab w:val="right" w:pos="7938"/>
          <w:tab w:val="right" w:pos="9639"/>
        </w:tabs>
        <w:overflowPunct/>
        <w:autoSpaceDE/>
        <w:autoSpaceDN/>
        <w:adjustRightInd/>
        <w:spacing w:after="0"/>
        <w:ind w:right="2"/>
        <w:textAlignment w:val="auto"/>
        <w:rPr>
          <w:rFonts w:ascii="Arial" w:eastAsia="Batang" w:hAnsi="Arial" w:cs="Arial"/>
          <w:b/>
          <w:bCs/>
          <w:sz w:val="28"/>
          <w:szCs w:val="24"/>
          <w:lang w:eastAsia="en-US"/>
        </w:rPr>
      </w:pPr>
      <w:r w:rsidRPr="005D7C14">
        <w:rPr>
          <w:rFonts w:ascii="Arial" w:eastAsia="Batang" w:hAnsi="Arial" w:cs="Arial"/>
          <w:b/>
          <w:bCs/>
          <w:sz w:val="28"/>
          <w:szCs w:val="24"/>
          <w:lang w:eastAsia="en-US"/>
        </w:rPr>
        <w:t>3GPP TSG RAN WG1 #112bis-e</w:t>
      </w:r>
      <w:r w:rsidRPr="005D7C14">
        <w:rPr>
          <w:rFonts w:ascii="Arial" w:eastAsia="Batang" w:hAnsi="Arial" w:cs="Arial"/>
          <w:b/>
          <w:bCs/>
          <w:sz w:val="28"/>
          <w:szCs w:val="24"/>
          <w:lang w:eastAsia="en-US"/>
        </w:rPr>
        <w:tab/>
      </w:r>
      <w:r w:rsidRPr="005D7C14">
        <w:rPr>
          <w:rFonts w:ascii="Arial" w:eastAsia="Batang" w:hAnsi="Arial" w:cs="Arial"/>
          <w:b/>
          <w:bCs/>
          <w:sz w:val="28"/>
          <w:szCs w:val="24"/>
          <w:lang w:eastAsia="en-US"/>
        </w:rPr>
        <w:tab/>
      </w:r>
      <w:r w:rsidRPr="005D7C14">
        <w:rPr>
          <w:rFonts w:ascii="Arial" w:eastAsia="Batang" w:hAnsi="Arial" w:cs="Arial"/>
          <w:b/>
          <w:bCs/>
          <w:sz w:val="28"/>
          <w:szCs w:val="24"/>
          <w:lang w:eastAsia="en-US"/>
        </w:rPr>
        <w:tab/>
        <w:t>R1-230</w:t>
      </w:r>
      <w:r>
        <w:rPr>
          <w:rFonts w:ascii="Arial" w:eastAsia="Batang" w:hAnsi="Arial" w:cs="Arial"/>
          <w:b/>
          <w:bCs/>
          <w:sz w:val="28"/>
          <w:szCs w:val="24"/>
          <w:lang w:eastAsia="en-US"/>
        </w:rPr>
        <w:t>2262</w:t>
      </w:r>
    </w:p>
    <w:p w14:paraId="2466AF15" w14:textId="77777777" w:rsidR="005D7C14" w:rsidRPr="005D7C14" w:rsidRDefault="005D7C14" w:rsidP="005D7C14">
      <w:pPr>
        <w:tabs>
          <w:tab w:val="center" w:pos="4536"/>
          <w:tab w:val="right" w:pos="9072"/>
        </w:tabs>
        <w:overflowPunct/>
        <w:autoSpaceDE/>
        <w:autoSpaceDN/>
        <w:adjustRightInd/>
        <w:spacing w:after="0"/>
        <w:textAlignment w:val="auto"/>
        <w:rPr>
          <w:rFonts w:ascii="Arial" w:eastAsia="MS Mincho" w:hAnsi="Arial" w:cs="Arial"/>
          <w:b/>
          <w:bCs/>
          <w:sz w:val="28"/>
          <w:szCs w:val="24"/>
          <w:lang w:eastAsia="ja-JP"/>
        </w:rPr>
      </w:pPr>
      <w:r w:rsidRPr="005D7C14">
        <w:rPr>
          <w:rFonts w:ascii="Arial" w:eastAsia="MS Mincho" w:hAnsi="Arial" w:cs="Arial"/>
          <w:b/>
          <w:bCs/>
          <w:sz w:val="28"/>
          <w:szCs w:val="24"/>
          <w:lang w:eastAsia="ja-JP"/>
        </w:rPr>
        <w:t>e-Meeting, April 17</w:t>
      </w:r>
      <w:r w:rsidRPr="005D7C14">
        <w:rPr>
          <w:rFonts w:ascii="Arial" w:eastAsia="MS Mincho" w:hAnsi="Arial" w:cs="Arial"/>
          <w:b/>
          <w:bCs/>
          <w:sz w:val="28"/>
          <w:szCs w:val="24"/>
          <w:vertAlign w:val="superscript"/>
          <w:lang w:eastAsia="ja-JP"/>
        </w:rPr>
        <w:t>th</w:t>
      </w:r>
      <w:r w:rsidRPr="005D7C14">
        <w:rPr>
          <w:rFonts w:ascii="Arial" w:eastAsia="MS Mincho" w:hAnsi="Arial" w:cs="Arial"/>
          <w:b/>
          <w:bCs/>
          <w:sz w:val="28"/>
          <w:szCs w:val="24"/>
          <w:lang w:eastAsia="ja-JP"/>
        </w:rPr>
        <w:t xml:space="preserve"> – April 26</w:t>
      </w:r>
      <w:r w:rsidRPr="005D7C14">
        <w:rPr>
          <w:rFonts w:ascii="Arial" w:eastAsia="MS Mincho" w:hAnsi="Arial" w:cs="Arial"/>
          <w:b/>
          <w:bCs/>
          <w:sz w:val="28"/>
          <w:szCs w:val="24"/>
          <w:vertAlign w:val="superscript"/>
          <w:lang w:eastAsia="ja-JP"/>
        </w:rPr>
        <w:t>th</w:t>
      </w:r>
      <w:r w:rsidRPr="005D7C14">
        <w:rPr>
          <w:rFonts w:ascii="Arial" w:eastAsia="MS Mincho" w:hAnsi="Arial" w:cs="Arial"/>
          <w:b/>
          <w:bCs/>
          <w:sz w:val="28"/>
          <w:szCs w:val="24"/>
          <w:lang w:eastAsia="ja-JP"/>
        </w:rPr>
        <w:t>, 2023</w:t>
      </w:r>
    </w:p>
    <w:p w14:paraId="0DF4A32D" w14:textId="77777777" w:rsidR="005D7C14" w:rsidRDefault="005D7C14" w:rsidP="0098344C">
      <w:pPr>
        <w:pStyle w:val="Header"/>
        <w:tabs>
          <w:tab w:val="right" w:pos="7088"/>
          <w:tab w:val="right" w:pos="9781"/>
        </w:tabs>
        <w:rPr>
          <w:rFonts w:cs="Arial"/>
          <w:bCs/>
          <w:sz w:val="22"/>
          <w:szCs w:val="22"/>
        </w:rPr>
      </w:pPr>
    </w:p>
    <w:p w14:paraId="69A7C31B" w14:textId="1043A3EE" w:rsidR="0098344C" w:rsidRPr="0098344C" w:rsidRDefault="0098344C" w:rsidP="0098344C">
      <w:pPr>
        <w:pStyle w:val="Header"/>
        <w:tabs>
          <w:tab w:val="right" w:pos="7088"/>
          <w:tab w:val="right" w:pos="9781"/>
        </w:tabs>
        <w:rPr>
          <w:rFonts w:cs="Arial"/>
          <w:bCs/>
          <w:sz w:val="22"/>
          <w:szCs w:val="22"/>
        </w:rPr>
      </w:pPr>
      <w:r w:rsidRPr="0098344C">
        <w:rPr>
          <w:rFonts w:cs="Arial"/>
          <w:bCs/>
          <w:sz w:val="22"/>
          <w:szCs w:val="22"/>
        </w:rPr>
        <w:t>3GPP</w:t>
      </w:r>
      <w:r w:rsidRPr="0098344C">
        <w:rPr>
          <w:rFonts w:cs="Arial" w:hint="eastAsia"/>
          <w:bCs/>
          <w:sz w:val="22"/>
          <w:szCs w:val="22"/>
        </w:rPr>
        <w:t xml:space="preserve"> </w:t>
      </w:r>
      <w:r w:rsidRPr="0098344C">
        <w:rPr>
          <w:rFonts w:cs="Arial"/>
          <w:bCs/>
          <w:sz w:val="22"/>
          <w:szCs w:val="22"/>
        </w:rPr>
        <w:t>TSG-RAN</w:t>
      </w:r>
      <w:r w:rsidRPr="0098344C">
        <w:rPr>
          <w:rFonts w:cs="Arial" w:hint="eastAsia"/>
          <w:bCs/>
          <w:sz w:val="22"/>
          <w:szCs w:val="22"/>
        </w:rPr>
        <w:t xml:space="preserve"> </w:t>
      </w:r>
      <w:r w:rsidRPr="0098344C">
        <w:rPr>
          <w:rFonts w:cs="Arial"/>
          <w:bCs/>
          <w:sz w:val="22"/>
          <w:szCs w:val="22"/>
        </w:rPr>
        <w:t>WG4</w:t>
      </w:r>
      <w:r w:rsidRPr="0098344C">
        <w:rPr>
          <w:rFonts w:cs="Arial" w:hint="eastAsia"/>
          <w:bCs/>
          <w:sz w:val="22"/>
          <w:szCs w:val="22"/>
        </w:rPr>
        <w:t xml:space="preserve"> </w:t>
      </w:r>
      <w:r w:rsidRPr="0098344C">
        <w:rPr>
          <w:rFonts w:cs="Arial"/>
          <w:bCs/>
          <w:sz w:val="22"/>
          <w:szCs w:val="22"/>
        </w:rPr>
        <w:t>Meeting</w:t>
      </w:r>
      <w:r w:rsidRPr="0098344C">
        <w:rPr>
          <w:rFonts w:cs="Arial" w:hint="eastAsia"/>
          <w:bCs/>
          <w:sz w:val="22"/>
          <w:szCs w:val="22"/>
        </w:rPr>
        <w:t xml:space="preserve"> </w:t>
      </w:r>
      <w:r w:rsidRPr="0098344C">
        <w:rPr>
          <w:rFonts w:cs="Arial"/>
          <w:bCs/>
          <w:sz w:val="22"/>
          <w:szCs w:val="22"/>
        </w:rPr>
        <w:t>#106</w:t>
      </w:r>
      <w:r w:rsidRPr="0098344C">
        <w:rPr>
          <w:rFonts w:cs="Arial" w:hint="eastAsia"/>
          <w:bCs/>
          <w:sz w:val="22"/>
          <w:szCs w:val="22"/>
        </w:rPr>
        <w:t xml:space="preserve"> </w:t>
      </w:r>
      <w:r w:rsidRPr="0098344C">
        <w:rPr>
          <w:rFonts w:cs="Arial"/>
          <w:bCs/>
          <w:sz w:val="22"/>
          <w:szCs w:val="22"/>
        </w:rPr>
        <w:t xml:space="preserve">    </w:t>
      </w:r>
      <w:r w:rsidRPr="0098344C">
        <w:rPr>
          <w:rFonts w:cs="Arial" w:hint="eastAsia"/>
          <w:bCs/>
          <w:sz w:val="22"/>
          <w:szCs w:val="22"/>
        </w:rPr>
        <w:t xml:space="preserve">                    </w:t>
      </w:r>
      <w:r>
        <w:rPr>
          <w:rFonts w:cs="Arial" w:hint="eastAsia"/>
          <w:bCs/>
          <w:sz w:val="22"/>
          <w:szCs w:val="22"/>
          <w:lang w:eastAsia="zh-CN"/>
        </w:rPr>
        <w:t xml:space="preserve">                                             </w:t>
      </w:r>
      <w:r w:rsidRPr="0098344C">
        <w:rPr>
          <w:rFonts w:cs="Arial" w:hint="eastAsia"/>
          <w:bCs/>
          <w:sz w:val="22"/>
          <w:szCs w:val="22"/>
        </w:rPr>
        <w:t xml:space="preserve">           </w:t>
      </w:r>
      <w:r w:rsidRPr="0098344C">
        <w:rPr>
          <w:rFonts w:cs="Arial"/>
          <w:bCs/>
          <w:sz w:val="22"/>
          <w:szCs w:val="22"/>
        </w:rPr>
        <w:t>R4-230</w:t>
      </w:r>
      <w:r w:rsidRPr="0098344C">
        <w:rPr>
          <w:rFonts w:cs="Arial" w:hint="eastAsia"/>
          <w:bCs/>
          <w:sz w:val="22"/>
          <w:szCs w:val="22"/>
        </w:rPr>
        <w:t>2885</w:t>
      </w:r>
    </w:p>
    <w:p w14:paraId="63F4D72C" w14:textId="77777777" w:rsidR="0098344C" w:rsidRPr="0098344C" w:rsidRDefault="0098344C" w:rsidP="0098344C">
      <w:pPr>
        <w:pStyle w:val="Header"/>
        <w:tabs>
          <w:tab w:val="right" w:pos="7088"/>
          <w:tab w:val="right" w:pos="9781"/>
        </w:tabs>
        <w:rPr>
          <w:rFonts w:cs="Arial"/>
          <w:bCs/>
          <w:sz w:val="22"/>
          <w:szCs w:val="22"/>
        </w:rPr>
      </w:pPr>
      <w:r w:rsidRPr="0098344C">
        <w:rPr>
          <w:rFonts w:cs="Arial"/>
          <w:bCs/>
          <w:sz w:val="22"/>
          <w:szCs w:val="22"/>
        </w:rPr>
        <w:t>Athens, Greece, February 27 – March 3, 2023</w:t>
      </w:r>
    </w:p>
    <w:p w14:paraId="42EF9032" w14:textId="77777777" w:rsidR="0098344C" w:rsidRDefault="0098344C">
      <w:pPr>
        <w:rPr>
          <w:rFonts w:ascii="Arial" w:hAnsi="Arial" w:cs="Arial"/>
          <w:lang w:eastAsia="zh-CN"/>
        </w:rPr>
      </w:pPr>
    </w:p>
    <w:p w14:paraId="7B7BA680" w14:textId="77777777"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98344C" w:rsidRPr="0098344C">
        <w:rPr>
          <w:rFonts w:ascii="Arial" w:hAnsi="Arial" w:cs="Arial"/>
          <w:b/>
          <w:sz w:val="22"/>
          <w:szCs w:val="22"/>
        </w:rPr>
        <w:t>Reply LS on interference modelling</w:t>
      </w:r>
    </w:p>
    <w:p w14:paraId="51AF829F" w14:textId="77777777"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98344C" w:rsidRPr="0098344C">
        <w:rPr>
          <w:rFonts w:ascii="Arial" w:hAnsi="Arial" w:cs="Arial"/>
          <w:b/>
          <w:bCs/>
          <w:sz w:val="22"/>
          <w:szCs w:val="22"/>
        </w:rPr>
        <w:t>R1-2212963</w:t>
      </w:r>
      <w:r w:rsidRPr="00B97703">
        <w:rPr>
          <w:rFonts w:ascii="Arial" w:hAnsi="Arial" w:cs="Arial"/>
          <w:b/>
          <w:bCs/>
          <w:sz w:val="22"/>
          <w:szCs w:val="22"/>
        </w:rPr>
        <w:t xml:space="preserve"> </w:t>
      </w:r>
      <w:r w:rsidR="0098344C" w:rsidRPr="0098344C">
        <w:rPr>
          <w:rFonts w:ascii="Arial" w:hAnsi="Arial" w:cs="Arial"/>
          <w:b/>
          <w:bCs/>
          <w:sz w:val="22"/>
          <w:szCs w:val="22"/>
        </w:rPr>
        <w:t>on interference modelling for duplex evolution</w:t>
      </w:r>
      <w:r>
        <w:rPr>
          <w:rFonts w:ascii="Arial" w:hAnsi="Arial" w:cs="Arial"/>
          <w:b/>
          <w:bCs/>
          <w:sz w:val="22"/>
          <w:szCs w:val="22"/>
        </w:rPr>
        <w:t xml:space="preserve"> </w:t>
      </w:r>
      <w:r w:rsidRPr="00B97703">
        <w:rPr>
          <w:rFonts w:ascii="Arial" w:hAnsi="Arial" w:cs="Arial"/>
          <w:b/>
          <w:bCs/>
          <w:sz w:val="22"/>
          <w:szCs w:val="22"/>
        </w:rPr>
        <w:t xml:space="preserve">from </w:t>
      </w:r>
      <w:r w:rsidR="0098344C">
        <w:rPr>
          <w:rFonts w:ascii="Arial" w:hAnsi="Arial" w:cs="Arial" w:hint="eastAsia"/>
          <w:b/>
          <w:bCs/>
          <w:sz w:val="22"/>
          <w:szCs w:val="22"/>
          <w:lang w:eastAsia="zh-CN"/>
        </w:rPr>
        <w:t>RAN1</w:t>
      </w:r>
    </w:p>
    <w:p w14:paraId="5532ECFF" w14:textId="77777777"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98344C" w:rsidRPr="0098344C">
        <w:rPr>
          <w:rFonts w:ascii="Arial" w:hAnsi="Arial" w:cs="Arial"/>
          <w:b/>
          <w:bCs/>
          <w:sz w:val="22"/>
          <w:szCs w:val="22"/>
          <w:lang w:eastAsia="zh-CN"/>
        </w:rPr>
        <w:t>Release 18</w:t>
      </w:r>
    </w:p>
    <w:bookmarkEnd w:id="2"/>
    <w:bookmarkEnd w:id="3"/>
    <w:bookmarkEnd w:id="4"/>
    <w:p w14:paraId="1DBAC74F" w14:textId="7777777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E44D6C" w:rsidRPr="00E44D6C">
        <w:rPr>
          <w:rFonts w:ascii="Arial" w:hAnsi="Arial" w:cs="Arial"/>
          <w:b/>
          <w:bCs/>
          <w:sz w:val="22"/>
          <w:szCs w:val="22"/>
        </w:rPr>
        <w:t>Study on evolution of NR duplex operation</w:t>
      </w:r>
      <w:r w:rsidRPr="00B97703">
        <w:rPr>
          <w:rFonts w:ascii="Arial" w:hAnsi="Arial" w:cs="Arial"/>
          <w:b/>
          <w:bCs/>
          <w:sz w:val="22"/>
          <w:szCs w:val="22"/>
        </w:rPr>
        <w:t xml:space="preserve"> (</w:t>
      </w:r>
      <w:proofErr w:type="spellStart"/>
      <w:r w:rsidR="00E44D6C" w:rsidRPr="00E44D6C">
        <w:rPr>
          <w:rFonts w:ascii="Arial" w:hAnsi="Arial" w:cs="Arial"/>
          <w:b/>
          <w:bCs/>
          <w:sz w:val="22"/>
          <w:szCs w:val="22"/>
        </w:rPr>
        <w:t>FS_NR_duplex_evo</w:t>
      </w:r>
      <w:proofErr w:type="spellEnd"/>
      <w:r w:rsidRPr="00B97703">
        <w:rPr>
          <w:rFonts w:ascii="Arial" w:hAnsi="Arial" w:cs="Arial"/>
          <w:b/>
          <w:bCs/>
          <w:sz w:val="22"/>
          <w:szCs w:val="22"/>
        </w:rPr>
        <w:t>)</w:t>
      </w:r>
    </w:p>
    <w:p w14:paraId="217CDEEB" w14:textId="77777777" w:rsidR="00B97703" w:rsidRPr="00E44D6C" w:rsidRDefault="00B97703">
      <w:pPr>
        <w:spacing w:after="60"/>
        <w:ind w:left="1985" w:hanging="1985"/>
        <w:rPr>
          <w:rFonts w:ascii="Arial" w:hAnsi="Arial" w:cs="Arial"/>
          <w:b/>
          <w:sz w:val="22"/>
          <w:szCs w:val="22"/>
          <w:lang w:eastAsia="zh-CN"/>
        </w:rPr>
      </w:pPr>
    </w:p>
    <w:p w14:paraId="4E80A035" w14:textId="77777777"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5" w:name="OLE_LINK12"/>
      <w:bookmarkStart w:id="6" w:name="OLE_LINK13"/>
      <w:bookmarkStart w:id="7" w:name="OLE_LINK14"/>
      <w:r w:rsidR="00E44D6C" w:rsidRPr="00E44D6C">
        <w:rPr>
          <w:rFonts w:ascii="Arial" w:hAnsi="Arial" w:cs="Arial"/>
          <w:b/>
          <w:sz w:val="22"/>
          <w:szCs w:val="22"/>
        </w:rPr>
        <w:t>RAN4</w:t>
      </w:r>
      <w:bookmarkEnd w:id="5"/>
      <w:bookmarkEnd w:id="6"/>
      <w:bookmarkEnd w:id="7"/>
    </w:p>
    <w:p w14:paraId="378EEBFE" w14:textId="77777777"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8" w:name="OLE_LINK42"/>
      <w:bookmarkStart w:id="9" w:name="OLE_LINK43"/>
      <w:bookmarkStart w:id="10" w:name="OLE_LINK44"/>
      <w:r w:rsidR="00E44D6C" w:rsidRPr="00E44D6C">
        <w:rPr>
          <w:rFonts w:ascii="Arial" w:hAnsi="Arial" w:cs="Arial"/>
          <w:b/>
          <w:sz w:val="22"/>
          <w:szCs w:val="22"/>
        </w:rPr>
        <w:t>RAN1</w:t>
      </w:r>
      <w:bookmarkEnd w:id="8"/>
      <w:bookmarkEnd w:id="9"/>
      <w:bookmarkEnd w:id="10"/>
    </w:p>
    <w:p w14:paraId="010047D8" w14:textId="77777777" w:rsidR="00B97703" w:rsidRPr="004E3939" w:rsidRDefault="00B97703">
      <w:pPr>
        <w:spacing w:after="60"/>
        <w:ind w:left="1985" w:hanging="1985"/>
        <w:rPr>
          <w:rFonts w:ascii="Arial" w:hAnsi="Arial" w:cs="Arial"/>
          <w:b/>
          <w:bCs/>
          <w:sz w:val="22"/>
          <w:szCs w:val="22"/>
        </w:rPr>
      </w:pPr>
      <w:bookmarkStart w:id="11" w:name="OLE_LINK45"/>
      <w:bookmarkStart w:id="12" w:name="OLE_LINK46"/>
      <w:r w:rsidRPr="004E3939">
        <w:rPr>
          <w:rFonts w:ascii="Arial" w:hAnsi="Arial" w:cs="Arial"/>
          <w:b/>
          <w:sz w:val="22"/>
          <w:szCs w:val="22"/>
        </w:rPr>
        <w:t>Cc:</w:t>
      </w:r>
      <w:r w:rsidRPr="004E3939">
        <w:rPr>
          <w:rFonts w:ascii="Arial" w:hAnsi="Arial" w:cs="Arial"/>
          <w:b/>
          <w:bCs/>
          <w:sz w:val="22"/>
          <w:szCs w:val="22"/>
        </w:rPr>
        <w:tab/>
      </w:r>
      <w:r w:rsidR="00E44D6C" w:rsidRPr="00E44D6C">
        <w:rPr>
          <w:rFonts w:ascii="Arial" w:hAnsi="Arial" w:cs="Arial"/>
          <w:b/>
          <w:sz w:val="22"/>
          <w:szCs w:val="22"/>
        </w:rPr>
        <w:t>-</w:t>
      </w:r>
    </w:p>
    <w:bookmarkEnd w:id="11"/>
    <w:bookmarkEnd w:id="12"/>
    <w:p w14:paraId="02D0D169" w14:textId="77777777" w:rsidR="00B97703" w:rsidRDefault="00B97703">
      <w:pPr>
        <w:spacing w:after="60"/>
        <w:ind w:left="1985" w:hanging="1985"/>
        <w:rPr>
          <w:rFonts w:ascii="Arial" w:hAnsi="Arial" w:cs="Arial"/>
          <w:bCs/>
        </w:rPr>
      </w:pPr>
    </w:p>
    <w:p w14:paraId="1FFE5581" w14:textId="77777777"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E44D6C">
        <w:rPr>
          <w:rFonts w:ascii="Arial" w:hAnsi="Arial" w:cs="Arial" w:hint="eastAsia"/>
          <w:b/>
          <w:bCs/>
          <w:sz w:val="22"/>
          <w:szCs w:val="22"/>
          <w:lang w:eastAsia="zh-CN"/>
        </w:rPr>
        <w:t>Huiping Shan</w:t>
      </w:r>
    </w:p>
    <w:p w14:paraId="7B230937"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E44D6C">
        <w:rPr>
          <w:rFonts w:ascii="Arial" w:hAnsi="Arial" w:cs="Arial" w:hint="eastAsia"/>
          <w:b/>
          <w:bCs/>
          <w:sz w:val="22"/>
          <w:szCs w:val="22"/>
          <w:lang w:eastAsia="zh-CN"/>
        </w:rPr>
        <w:t>shanhuiping@catt.cn</w:t>
      </w:r>
    </w:p>
    <w:p w14:paraId="0A258240"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5C028579" w14:textId="77777777" w:rsidR="00383545" w:rsidRDefault="00383545">
      <w:pPr>
        <w:spacing w:after="60"/>
        <w:ind w:left="1985" w:hanging="1985"/>
        <w:rPr>
          <w:rFonts w:ascii="Arial" w:hAnsi="Arial" w:cs="Arial"/>
          <w:b/>
        </w:rPr>
      </w:pPr>
    </w:p>
    <w:p w14:paraId="67C763F2" w14:textId="77777777" w:rsidR="00B97703" w:rsidRDefault="00B97703">
      <w:pPr>
        <w:spacing w:after="60"/>
        <w:ind w:left="1985" w:hanging="1985"/>
        <w:rPr>
          <w:rFonts w:ascii="Arial" w:hAnsi="Arial" w:cs="Arial"/>
          <w:bCs/>
          <w:lang w:eastAsia="zh-CN"/>
        </w:rPr>
      </w:pPr>
      <w:r>
        <w:rPr>
          <w:rFonts w:ascii="Arial" w:hAnsi="Arial" w:cs="Arial"/>
          <w:b/>
        </w:rPr>
        <w:t>Attachments:</w:t>
      </w:r>
      <w:r>
        <w:rPr>
          <w:rFonts w:ascii="Arial" w:hAnsi="Arial" w:cs="Arial"/>
          <w:bCs/>
        </w:rPr>
        <w:tab/>
      </w:r>
      <w:r w:rsidR="00E44D6C" w:rsidRPr="00E44D6C">
        <w:rPr>
          <w:rFonts w:ascii="Arial" w:hAnsi="Arial" w:cs="Arial" w:hint="eastAsia"/>
          <w:b/>
          <w:bCs/>
          <w:sz w:val="22"/>
          <w:szCs w:val="22"/>
          <w:lang w:eastAsia="zh-CN"/>
        </w:rPr>
        <w:t>None</w:t>
      </w:r>
    </w:p>
    <w:p w14:paraId="675237D1" w14:textId="77777777" w:rsidR="00E44D6C" w:rsidRDefault="00E44D6C">
      <w:pPr>
        <w:rPr>
          <w:rFonts w:ascii="Arial" w:hAnsi="Arial" w:cs="Arial"/>
          <w:lang w:eastAsia="zh-CN"/>
        </w:rPr>
      </w:pPr>
    </w:p>
    <w:p w14:paraId="58344542" w14:textId="77777777" w:rsidR="00B97703" w:rsidRDefault="000F6242" w:rsidP="00B97703">
      <w:pPr>
        <w:pStyle w:val="Heading1"/>
      </w:pPr>
      <w:r>
        <w:t>1</w:t>
      </w:r>
      <w:r w:rsidR="002F1940">
        <w:tab/>
      </w:r>
      <w:r>
        <w:t>Overall description</w:t>
      </w:r>
    </w:p>
    <w:p w14:paraId="6851EA3D" w14:textId="77777777" w:rsidR="00E44D6C" w:rsidRPr="00E44D6C" w:rsidRDefault="00E44D6C" w:rsidP="00E44D6C">
      <w:pPr>
        <w:rPr>
          <w:lang w:eastAsia="zh-CN"/>
        </w:rPr>
      </w:pPr>
      <w:r w:rsidRPr="00E44D6C">
        <w:t>RAN4 would like to thank RAN1 for the LS on interference modelling for duplex evolution R4-2300010 (R1-2212963). RAN4 discussed the questions asked by RAN1 and has the following answers.</w:t>
      </w:r>
    </w:p>
    <w:p w14:paraId="29940A44" w14:textId="77777777" w:rsidR="00E44D6C" w:rsidRPr="00E44D6C" w:rsidRDefault="00E44D6C" w:rsidP="00E44D6C">
      <w:r w:rsidRPr="00E44D6C">
        <w:t xml:space="preserve">The first question is related to the modelling of inter-site </w:t>
      </w:r>
      <w:proofErr w:type="spellStart"/>
      <w:r w:rsidRPr="00E44D6C">
        <w:t>gNB-gNB</w:t>
      </w:r>
      <w:proofErr w:type="spellEnd"/>
      <w:r w:rsidRPr="00E44D6C">
        <w:t xml:space="preserve"> co-channel inter-</w:t>
      </w:r>
      <w:proofErr w:type="spellStart"/>
      <w:r w:rsidRPr="00E44D6C">
        <w:t>subband</w:t>
      </w:r>
      <w:proofErr w:type="spellEnd"/>
      <w:r w:rsidRPr="00E44D6C">
        <w:t xml:space="preserve"> CLI.</w:t>
      </w:r>
    </w:p>
    <w:p w14:paraId="2F5A9FF5" w14:textId="77777777" w:rsidR="00E44D6C" w:rsidRPr="00E44D6C" w:rsidRDefault="00E44D6C" w:rsidP="00E44D6C">
      <w:pPr>
        <w:widowControl w:val="0"/>
        <w:numPr>
          <w:ilvl w:val="1"/>
          <w:numId w:val="6"/>
        </w:numPr>
        <w:overflowPunct/>
        <w:autoSpaceDE/>
        <w:adjustRightInd/>
        <w:jc w:val="both"/>
        <w:textAlignment w:val="auto"/>
        <w:rPr>
          <w:bCs/>
        </w:rPr>
      </w:pPr>
      <w:r w:rsidRPr="00E44D6C">
        <w:rPr>
          <w:bCs/>
        </w:rPr>
        <w:t xml:space="preserve">RAN1 can assume </w:t>
      </w:r>
      <m:oMath>
        <m:sSub>
          <m:sSubPr>
            <m:ctrlPr>
              <w:rPr>
                <w:rFonts w:ascii="Cambria Math" w:hAnsi="Cambria Math"/>
                <w:bCs/>
              </w:rPr>
            </m:ctrlPr>
          </m:sSubPr>
          <m:e>
            <m:r>
              <m:rPr>
                <m:sty m:val="p"/>
              </m:rPr>
              <w:rPr>
                <w:rFonts w:ascii="Cambria Math" w:hAnsi="Cambria Math"/>
              </w:rPr>
              <m:t>ICS</m:t>
            </m:r>
          </m:e>
          <m:sub>
            <m:r>
              <m:rPr>
                <m:sty m:val="p"/>
              </m:rPr>
              <w:rPr>
                <w:rFonts w:ascii="Cambria Math" w:hAnsi="Cambria Math"/>
              </w:rPr>
              <m:t>BS</m:t>
            </m:r>
          </m:sub>
        </m:sSub>
      </m:oMath>
      <w:r w:rsidRPr="00E44D6C">
        <w:rPr>
          <w:bCs/>
        </w:rPr>
        <w:t xml:space="preserve"> (in channel selectivity) is given by gNB ACS unless further RAN4 guidance is received.</w:t>
      </w:r>
    </w:p>
    <w:p w14:paraId="42B737E5" w14:textId="77777777" w:rsidR="00E44D6C" w:rsidRPr="00E44D6C" w:rsidRDefault="00E44D6C" w:rsidP="00E44D6C">
      <w:pPr>
        <w:widowControl w:val="0"/>
        <w:numPr>
          <w:ilvl w:val="2"/>
          <w:numId w:val="6"/>
        </w:numPr>
        <w:overflowPunct/>
        <w:autoSpaceDE/>
        <w:adjustRightInd/>
        <w:jc w:val="both"/>
        <w:textAlignment w:val="auto"/>
        <w:rPr>
          <w:bCs/>
        </w:rPr>
      </w:pPr>
      <w:r w:rsidRPr="00E44D6C">
        <w:rPr>
          <w:bCs/>
          <w:color w:val="FF0000"/>
        </w:rPr>
        <w:t xml:space="preserve">Send LS to RAN4 to confirm RAN1 understanding and check whether </w:t>
      </w:r>
      <m:oMath>
        <m:sSub>
          <m:sSubPr>
            <m:ctrlPr>
              <w:rPr>
                <w:rFonts w:ascii="Cambria Math" w:hAnsi="Cambria Math"/>
                <w:bCs/>
                <w:color w:val="FF0000"/>
              </w:rPr>
            </m:ctrlPr>
          </m:sSubPr>
          <m:e>
            <m:r>
              <m:rPr>
                <m:sty m:val="p"/>
              </m:rPr>
              <w:rPr>
                <w:rFonts w:ascii="Cambria Math" w:hAnsi="Cambria Math"/>
                <w:color w:val="FF0000"/>
              </w:rPr>
              <m:t>ICS</m:t>
            </m:r>
          </m:e>
          <m:sub>
            <m:r>
              <m:rPr>
                <m:sty m:val="p"/>
              </m:rPr>
              <w:rPr>
                <w:rFonts w:ascii="Cambria Math" w:hAnsi="Cambria Math"/>
                <w:color w:val="FF0000"/>
              </w:rPr>
              <m:t>BS</m:t>
            </m:r>
          </m:sub>
        </m:sSub>
      </m:oMath>
      <w:r w:rsidRPr="00E44D6C">
        <w:rPr>
          <w:bCs/>
          <w:color w:val="FF0000"/>
        </w:rPr>
        <w:t xml:space="preserve"> can be modelled </w:t>
      </w:r>
      <w:r w:rsidRPr="00E44D6C">
        <w:rPr>
          <w:bCs/>
          <w:iCs/>
          <w:color w:val="FF0000"/>
        </w:rPr>
        <w:t>depending on the value of the blocker interference</w:t>
      </w:r>
      <w:r w:rsidRPr="00E44D6C">
        <w:rPr>
          <w:bCs/>
          <w:iCs/>
        </w:rPr>
        <w:t>,</w:t>
      </w:r>
      <w:r w:rsidRPr="00E44D6C">
        <w:rPr>
          <w:iCs/>
        </w:rPr>
        <w:t xml:space="preserve"> e.g.,</w:t>
      </w:r>
    </w:p>
    <w:p w14:paraId="09E82762" w14:textId="77777777" w:rsidR="00E44D6C" w:rsidRPr="00E44D6C" w:rsidRDefault="00000000" w:rsidP="00E44D6C">
      <w:pPr>
        <w:pStyle w:val="ListParagraph"/>
        <w:spacing w:line="252" w:lineRule="auto"/>
        <w:ind w:left="760" w:firstLine="400"/>
        <w:jc w:val="center"/>
        <w:rPr>
          <w:sz w:val="20"/>
          <w:szCs w:val="20"/>
        </w:rPr>
      </w:pPr>
      <m:oMathPara>
        <m:oMath>
          <m:sSub>
            <m:sSubPr>
              <m:ctrlPr>
                <w:rPr>
                  <w:rFonts w:ascii="Cambria Math" w:eastAsia="Calibri" w:hAnsi="Cambria Math"/>
                  <w:i/>
                  <w:iCs/>
                  <w:sz w:val="20"/>
                  <w:szCs w:val="20"/>
                  <w:lang w:eastAsia="en-GB"/>
                </w:rPr>
              </m:ctrlPr>
            </m:sSubPr>
            <m:e>
              <m:r>
                <w:rPr>
                  <w:rFonts w:ascii="Cambria Math" w:hAnsi="Cambria Math"/>
                  <w:sz w:val="20"/>
                  <w:szCs w:val="20"/>
                </w:rPr>
                <m:t>ICS</m:t>
              </m:r>
            </m:e>
            <m:sub>
              <m:r>
                <w:rPr>
                  <w:rFonts w:ascii="Cambria Math" w:hAnsi="Cambria Math"/>
                  <w:sz w:val="20"/>
                  <w:szCs w:val="20"/>
                </w:rPr>
                <m:t>BS</m:t>
              </m:r>
            </m:sub>
          </m:sSub>
          <m:r>
            <w:rPr>
              <w:rFonts w:ascii="Cambria Math" w:hAnsi="Cambria Math"/>
              <w:sz w:val="20"/>
              <w:szCs w:val="20"/>
            </w:rPr>
            <m:t xml:space="preserve">= </m:t>
          </m:r>
          <m:d>
            <m:dPr>
              <m:begChr m:val="{"/>
              <m:endChr m:val=""/>
              <m:ctrlPr>
                <w:rPr>
                  <w:rFonts w:ascii="Cambria Math" w:eastAsia="Calibri" w:hAnsi="Cambria Math"/>
                  <w:i/>
                  <w:iCs/>
                  <w:sz w:val="20"/>
                  <w:szCs w:val="20"/>
                  <w:lang w:eastAsia="en-GB"/>
                </w:rPr>
              </m:ctrlPr>
            </m:dPr>
            <m:e>
              <m:m>
                <m:mPr>
                  <m:mcs>
                    <m:mc>
                      <m:mcPr>
                        <m:count m:val="1"/>
                        <m:mcJc m:val="center"/>
                      </m:mcPr>
                    </m:mc>
                  </m:mcs>
                  <m:ctrlPr>
                    <w:rPr>
                      <w:rFonts w:ascii="Cambria Math" w:eastAsia="Calibri" w:hAnsi="Cambria Math"/>
                      <w:i/>
                      <w:iCs/>
                      <w:sz w:val="20"/>
                      <w:szCs w:val="20"/>
                      <w:lang w:eastAsia="en-GB"/>
                    </w:rPr>
                  </m:ctrlPr>
                </m:mPr>
                <m:mr>
                  <m:e>
                    <m:r>
                      <w:rPr>
                        <w:rFonts w:ascii="Cambria Math" w:hAnsi="Cambria Math"/>
                        <w:sz w:val="20"/>
                        <w:szCs w:val="20"/>
                      </w:rPr>
                      <m:t>IC</m:t>
                    </m:r>
                    <m:sSub>
                      <m:sSubPr>
                        <m:ctrlPr>
                          <w:rPr>
                            <w:rFonts w:ascii="Cambria Math" w:eastAsia="Calibri" w:hAnsi="Cambria Math"/>
                            <w:i/>
                            <w:iCs/>
                            <w:sz w:val="20"/>
                            <w:szCs w:val="20"/>
                            <w:lang w:eastAsia="en-GB"/>
                          </w:rPr>
                        </m:ctrlPr>
                      </m:sSubPr>
                      <m:e>
                        <m:r>
                          <w:rPr>
                            <w:rFonts w:ascii="Cambria Math" w:hAnsi="Cambria Math"/>
                            <w:sz w:val="20"/>
                            <w:szCs w:val="20"/>
                          </w:rPr>
                          <m:t>S</m:t>
                        </m:r>
                      </m:e>
                      <m:sub>
                        <m:r>
                          <w:rPr>
                            <w:rFonts w:ascii="Cambria Math" w:hAnsi="Cambria Math"/>
                            <w:sz w:val="20"/>
                            <w:szCs w:val="20"/>
                          </w:rPr>
                          <m:t>1</m:t>
                        </m:r>
                      </m:sub>
                    </m:sSub>
                    <m:r>
                      <w:rPr>
                        <w:rFonts w:ascii="Cambria Math" w:hAnsi="Cambria Math"/>
                        <w:sz w:val="20"/>
                        <w:szCs w:val="20"/>
                      </w:rPr>
                      <m:t xml:space="preserve">   </m:t>
                    </m:r>
                    <m:sSub>
                      <m:sSubPr>
                        <m:ctrlPr>
                          <w:rPr>
                            <w:rFonts w:ascii="Cambria Math" w:eastAsia="Calibri" w:hAnsi="Cambria Math"/>
                            <w:i/>
                            <w:iCs/>
                            <w:sz w:val="20"/>
                            <w:szCs w:val="20"/>
                            <w:lang w:eastAsia="en-GB"/>
                          </w:rPr>
                        </m:ctrlPr>
                      </m:sSubPr>
                      <m:e>
                        <m:r>
                          <w:rPr>
                            <w:rFonts w:ascii="Cambria Math" w:hAnsi="Cambria Math"/>
                            <w:sz w:val="20"/>
                            <w:szCs w:val="20"/>
                          </w:rPr>
                          <m:t>         P</m:t>
                        </m:r>
                      </m:e>
                      <m:sub>
                        <m:r>
                          <w:rPr>
                            <w:rFonts w:ascii="Cambria Math" w:hAnsi="Cambria Math"/>
                            <w:sz w:val="20"/>
                            <w:szCs w:val="20"/>
                          </w:rPr>
                          <m:t>blocker</m:t>
                        </m:r>
                      </m:sub>
                    </m:sSub>
                    <m:r>
                      <w:rPr>
                        <w:rFonts w:ascii="Cambria Math" w:hAnsi="Cambria Math"/>
                        <w:sz w:val="20"/>
                        <w:szCs w:val="20"/>
                      </w:rPr>
                      <m:t>&lt;</m:t>
                    </m:r>
                    <m:sSub>
                      <m:sSubPr>
                        <m:ctrlPr>
                          <w:rPr>
                            <w:rFonts w:ascii="Cambria Math" w:eastAsia="Calibri" w:hAnsi="Cambria Math"/>
                            <w:i/>
                            <w:iCs/>
                            <w:sz w:val="20"/>
                            <w:szCs w:val="20"/>
                            <w:lang w:eastAsia="en-GB"/>
                          </w:rPr>
                        </m:ctrlPr>
                      </m:sSubPr>
                      <m:e>
                        <m:r>
                          <w:rPr>
                            <w:rFonts w:ascii="Cambria Math" w:hAnsi="Cambria Math"/>
                            <w:sz w:val="20"/>
                            <w:szCs w:val="20"/>
                          </w:rPr>
                          <m:t>P</m:t>
                        </m:r>
                      </m:e>
                      <m:sub>
                        <m:r>
                          <w:rPr>
                            <w:rFonts w:ascii="Cambria Math" w:hAnsi="Cambria Math"/>
                            <w:sz w:val="20"/>
                            <w:szCs w:val="20"/>
                          </w:rPr>
                          <m:t>1</m:t>
                        </m:r>
                      </m:sub>
                    </m:sSub>
                  </m:e>
                </m:mr>
                <m:mr>
                  <m:e>
                    <m:r>
                      <w:rPr>
                        <w:rFonts w:ascii="Cambria Math" w:hAnsi="Cambria Math"/>
                        <w:sz w:val="20"/>
                        <w:szCs w:val="20"/>
                      </w:rPr>
                      <m:t xml:space="preserve"> IC</m:t>
                    </m:r>
                    <m:sSub>
                      <m:sSubPr>
                        <m:ctrlPr>
                          <w:rPr>
                            <w:rFonts w:ascii="Cambria Math" w:eastAsia="Calibri" w:hAnsi="Cambria Math"/>
                            <w:i/>
                            <w:iCs/>
                            <w:sz w:val="20"/>
                            <w:szCs w:val="20"/>
                            <w:lang w:eastAsia="en-GB"/>
                          </w:rPr>
                        </m:ctrlPr>
                      </m:sSubPr>
                      <m:e>
                        <m:r>
                          <w:rPr>
                            <w:rFonts w:ascii="Cambria Math" w:hAnsi="Cambria Math"/>
                            <w:sz w:val="20"/>
                            <w:szCs w:val="20"/>
                          </w:rPr>
                          <m:t>S</m:t>
                        </m:r>
                      </m:e>
                      <m:sub>
                        <m:r>
                          <w:rPr>
                            <w:rFonts w:ascii="Cambria Math" w:hAnsi="Cambria Math"/>
                            <w:sz w:val="20"/>
                            <w:szCs w:val="20"/>
                          </w:rPr>
                          <m:t>2</m:t>
                        </m:r>
                      </m:sub>
                    </m:sSub>
                    <m:r>
                      <w:rPr>
                        <w:rFonts w:ascii="Cambria Math" w:hAnsi="Cambria Math"/>
                        <w:sz w:val="20"/>
                        <w:szCs w:val="20"/>
                      </w:rPr>
                      <m:t>,   </m:t>
                    </m:r>
                    <m:sSub>
                      <m:sSubPr>
                        <m:ctrlPr>
                          <w:rPr>
                            <w:rFonts w:ascii="Cambria Math" w:eastAsia="Calibri" w:hAnsi="Cambria Math"/>
                            <w:i/>
                            <w:iCs/>
                            <w:sz w:val="20"/>
                            <w:szCs w:val="20"/>
                            <w:lang w:eastAsia="en-GB"/>
                          </w:rPr>
                        </m:ctrlPr>
                      </m:sSubPr>
                      <m:e>
                        <m:r>
                          <w:rPr>
                            <w:rFonts w:ascii="Cambria Math" w:hAnsi="Cambria Math"/>
                            <w:sz w:val="20"/>
                            <w:szCs w:val="20"/>
                          </w:rPr>
                          <m:t>P</m:t>
                        </m:r>
                      </m:e>
                      <m:sub>
                        <m:r>
                          <w:rPr>
                            <w:rFonts w:ascii="Cambria Math" w:hAnsi="Cambria Math"/>
                            <w:sz w:val="20"/>
                            <w:szCs w:val="20"/>
                          </w:rPr>
                          <m:t>1</m:t>
                        </m:r>
                      </m:sub>
                    </m:sSub>
                    <m:sSub>
                      <m:sSubPr>
                        <m:ctrlPr>
                          <w:rPr>
                            <w:rFonts w:ascii="Cambria Math" w:eastAsia="Calibri" w:hAnsi="Cambria Math"/>
                            <w:i/>
                            <w:iCs/>
                            <w:sz w:val="20"/>
                            <w:szCs w:val="20"/>
                            <w:lang w:eastAsia="en-GB"/>
                          </w:rPr>
                        </m:ctrlPr>
                      </m:sSubPr>
                      <m:e>
                        <m:r>
                          <w:rPr>
                            <w:rFonts w:ascii="Cambria Math" w:hAnsi="Cambria Math"/>
                            <w:sz w:val="20"/>
                            <w:szCs w:val="20"/>
                          </w:rPr>
                          <m:t>&lt; P</m:t>
                        </m:r>
                      </m:e>
                      <m:sub>
                        <m:r>
                          <w:rPr>
                            <w:rFonts w:ascii="Cambria Math" w:hAnsi="Cambria Math"/>
                            <w:sz w:val="20"/>
                            <w:szCs w:val="20"/>
                          </w:rPr>
                          <m:t>blcoker</m:t>
                        </m:r>
                      </m:sub>
                    </m:sSub>
                    <m:r>
                      <w:rPr>
                        <w:rFonts w:ascii="Cambria Math" w:hAnsi="Cambria Math"/>
                        <w:sz w:val="20"/>
                        <w:szCs w:val="20"/>
                      </w:rPr>
                      <m:t>&lt;</m:t>
                    </m:r>
                    <m:sSub>
                      <m:sSubPr>
                        <m:ctrlPr>
                          <w:rPr>
                            <w:rFonts w:ascii="Cambria Math" w:eastAsia="Calibri" w:hAnsi="Cambria Math"/>
                            <w:i/>
                            <w:iCs/>
                            <w:sz w:val="20"/>
                            <w:szCs w:val="20"/>
                            <w:lang w:eastAsia="en-GB"/>
                          </w:rPr>
                        </m:ctrlPr>
                      </m:sSubPr>
                      <m:e>
                        <m:r>
                          <w:rPr>
                            <w:rFonts w:ascii="Cambria Math" w:hAnsi="Cambria Math"/>
                            <w:sz w:val="20"/>
                            <w:szCs w:val="20"/>
                          </w:rPr>
                          <m:t>P</m:t>
                        </m:r>
                      </m:e>
                      <m:sub>
                        <m:r>
                          <w:rPr>
                            <w:rFonts w:ascii="Cambria Math" w:hAnsi="Cambria Math"/>
                            <w:sz w:val="20"/>
                            <w:szCs w:val="20"/>
                          </w:rPr>
                          <m:t>2</m:t>
                        </m:r>
                      </m:sub>
                    </m:sSub>
                  </m:e>
                </m:mr>
                <m:mr>
                  <m:e>
                    <m:r>
                      <w:rPr>
                        <w:rFonts w:ascii="Cambria Math" w:hAnsi="Cambria Math"/>
                        <w:sz w:val="20"/>
                        <w:szCs w:val="20"/>
                      </w:rPr>
                      <m:t>IC</m:t>
                    </m:r>
                    <m:sSub>
                      <m:sSubPr>
                        <m:ctrlPr>
                          <w:rPr>
                            <w:rFonts w:ascii="Cambria Math" w:eastAsia="Calibri" w:hAnsi="Cambria Math"/>
                            <w:i/>
                            <w:iCs/>
                            <w:sz w:val="20"/>
                            <w:szCs w:val="20"/>
                            <w:lang w:eastAsia="en-GB"/>
                          </w:rPr>
                        </m:ctrlPr>
                      </m:sSubPr>
                      <m:e>
                        <m:r>
                          <w:rPr>
                            <w:rFonts w:ascii="Cambria Math" w:hAnsi="Cambria Math"/>
                            <w:sz w:val="20"/>
                            <w:szCs w:val="20"/>
                          </w:rPr>
                          <m:t>S</m:t>
                        </m:r>
                      </m:e>
                      <m:sub>
                        <m:r>
                          <w:rPr>
                            <w:rFonts w:ascii="Cambria Math" w:hAnsi="Cambria Math"/>
                            <w:sz w:val="20"/>
                            <w:szCs w:val="20"/>
                          </w:rPr>
                          <m:t>3</m:t>
                        </m:r>
                      </m:sub>
                    </m:sSub>
                    <m:sSub>
                      <m:sSubPr>
                        <m:ctrlPr>
                          <w:rPr>
                            <w:rFonts w:ascii="Cambria Math" w:eastAsia="Calibri" w:hAnsi="Cambria Math"/>
                            <w:i/>
                            <w:iCs/>
                            <w:sz w:val="20"/>
                            <w:szCs w:val="20"/>
                            <w:lang w:eastAsia="en-GB"/>
                          </w:rPr>
                        </m:ctrlPr>
                      </m:sSubPr>
                      <m:e>
                        <m:r>
                          <w:rPr>
                            <w:rFonts w:ascii="Cambria Math" w:hAnsi="Cambria Math"/>
                            <w:sz w:val="20"/>
                            <w:szCs w:val="20"/>
                          </w:rPr>
                          <m:t>             P</m:t>
                        </m:r>
                      </m:e>
                      <m:sub>
                        <m:r>
                          <w:rPr>
                            <w:rFonts w:ascii="Cambria Math" w:hAnsi="Cambria Math"/>
                            <w:sz w:val="20"/>
                            <w:szCs w:val="20"/>
                          </w:rPr>
                          <m:t>blocker</m:t>
                        </m:r>
                      </m:sub>
                    </m:sSub>
                    <m:r>
                      <w:rPr>
                        <w:rFonts w:ascii="Cambria Math" w:hAnsi="Cambria Math"/>
                        <w:sz w:val="20"/>
                        <w:szCs w:val="20"/>
                      </w:rPr>
                      <m:t>&gt;</m:t>
                    </m:r>
                    <m:sSub>
                      <m:sSubPr>
                        <m:ctrlPr>
                          <w:rPr>
                            <w:rFonts w:ascii="Cambria Math" w:eastAsia="Calibri" w:hAnsi="Cambria Math"/>
                            <w:i/>
                            <w:iCs/>
                            <w:sz w:val="20"/>
                            <w:szCs w:val="20"/>
                            <w:lang w:eastAsia="en-GB"/>
                          </w:rPr>
                        </m:ctrlPr>
                      </m:sSubPr>
                      <m:e>
                        <m:r>
                          <w:rPr>
                            <w:rFonts w:ascii="Cambria Math" w:hAnsi="Cambria Math"/>
                            <w:sz w:val="20"/>
                            <w:szCs w:val="20"/>
                          </w:rPr>
                          <m:t>P</m:t>
                        </m:r>
                      </m:e>
                      <m:sub>
                        <m:r>
                          <w:rPr>
                            <w:rFonts w:ascii="Cambria Math" w:hAnsi="Cambria Math"/>
                            <w:sz w:val="20"/>
                            <w:szCs w:val="20"/>
                          </w:rPr>
                          <m:t>2</m:t>
                        </m:r>
                      </m:sub>
                    </m:sSub>
                  </m:e>
                </m:mr>
              </m:m>
            </m:e>
          </m:d>
        </m:oMath>
      </m:oMathPara>
    </w:p>
    <w:p w14:paraId="2A3B9040" w14:textId="77777777" w:rsidR="00E44D6C" w:rsidRPr="00E44D6C" w:rsidRDefault="00E44D6C" w:rsidP="00E44D6C">
      <w:pPr>
        <w:widowControl w:val="0"/>
        <w:numPr>
          <w:ilvl w:val="1"/>
          <w:numId w:val="6"/>
        </w:numPr>
        <w:overflowPunct/>
        <w:autoSpaceDE/>
        <w:adjustRightInd/>
        <w:jc w:val="both"/>
        <w:textAlignment w:val="auto"/>
        <w:rPr>
          <w:bCs/>
        </w:rPr>
      </w:pPr>
      <w:r w:rsidRPr="00E44D6C">
        <w:rPr>
          <w:bCs/>
        </w:rPr>
        <w:t xml:space="preserve">Note: </w:t>
      </w:r>
      <m:oMath>
        <m:sSub>
          <m:sSubPr>
            <m:ctrlPr>
              <w:rPr>
                <w:rFonts w:ascii="Cambria Math" w:hAnsi="Cambria Math"/>
              </w:rPr>
            </m:ctrlPr>
          </m:sSubPr>
          <m:e>
            <m:r>
              <m:rPr>
                <m:sty m:val="p"/>
              </m:rPr>
              <w:rPr>
                <w:rFonts w:ascii="Cambria Math" w:hAnsi="Cambria Math"/>
              </w:rPr>
              <m:t>P</m:t>
            </m:r>
          </m:e>
          <m:sub>
            <m:r>
              <m:rPr>
                <m:sty m:val="p"/>
              </m:rPr>
              <w:rPr>
                <w:rFonts w:ascii="Cambria Math" w:hAnsi="Cambria Math"/>
              </w:rPr>
              <m:t>blocker</m:t>
            </m:r>
          </m:sub>
        </m:sSub>
      </m:oMath>
      <w:r w:rsidRPr="00E44D6C">
        <w:t xml:space="preserve"> can be reported by companies</w:t>
      </w:r>
    </w:p>
    <w:p w14:paraId="4A19C330" w14:textId="77777777" w:rsidR="00E44D6C" w:rsidRPr="00E44D6C" w:rsidRDefault="00E44D6C" w:rsidP="00E44D6C">
      <w:pPr>
        <w:rPr>
          <w:color w:val="000000" w:themeColor="text1"/>
          <w:lang w:val="en-US"/>
        </w:rPr>
      </w:pPr>
      <w:r w:rsidRPr="00E44D6C">
        <w:rPr>
          <w:b/>
          <w:color w:val="000000" w:themeColor="text1"/>
          <w:lang w:val="en-US"/>
        </w:rPr>
        <w:t>Answer from RAN4:</w:t>
      </w:r>
      <w:r w:rsidRPr="00E44D6C">
        <w:rPr>
          <w:color w:val="000000" w:themeColor="text1"/>
          <w:lang w:val="en-US"/>
        </w:rPr>
        <w:t xml:space="preserve"> From RAN4 perspective, the following model is provided for simulation purpose:</w:t>
      </w:r>
    </w:p>
    <w:p w14:paraId="5961DD68" w14:textId="77777777" w:rsidR="00E44D6C" w:rsidRPr="00E44D6C" w:rsidRDefault="00E44D6C" w:rsidP="00E44D6C">
      <w:pPr>
        <w:pStyle w:val="ListParagraph"/>
        <w:widowControl/>
        <w:numPr>
          <w:ilvl w:val="1"/>
          <w:numId w:val="8"/>
        </w:numPr>
        <w:spacing w:before="0" w:after="120" w:line="259" w:lineRule="auto"/>
        <w:ind w:leftChars="117" w:left="594" w:firstLineChars="0"/>
        <w:jc w:val="left"/>
        <w:rPr>
          <w:sz w:val="20"/>
          <w:szCs w:val="20"/>
        </w:rPr>
      </w:pPr>
      <w:r w:rsidRPr="00E44D6C">
        <w:rPr>
          <w:sz w:val="20"/>
          <w:szCs w:val="20"/>
        </w:rPr>
        <w:t>RAN4 can confirm RAN1 can assume ICS</w:t>
      </w:r>
      <w:r w:rsidRPr="00E44D6C">
        <w:rPr>
          <w:sz w:val="20"/>
          <w:szCs w:val="20"/>
          <w:vertAlign w:val="subscript"/>
        </w:rPr>
        <w:t>BS</w:t>
      </w:r>
      <w:r w:rsidRPr="00E44D6C">
        <w:rPr>
          <w:sz w:val="20"/>
          <w:szCs w:val="20"/>
        </w:rPr>
        <w:t xml:space="preserve"> (in channel selectivity) is given by the value of </w:t>
      </w:r>
      <w:proofErr w:type="spellStart"/>
      <w:r w:rsidRPr="00E44D6C">
        <w:rPr>
          <w:sz w:val="20"/>
          <w:szCs w:val="20"/>
        </w:rPr>
        <w:t>gNB</w:t>
      </w:r>
      <w:proofErr w:type="spellEnd"/>
      <w:r w:rsidRPr="00E44D6C">
        <w:rPr>
          <w:sz w:val="20"/>
          <w:szCs w:val="20"/>
        </w:rPr>
        <w:t xml:space="preserve"> ACS.</w:t>
      </w:r>
    </w:p>
    <w:p w14:paraId="1A77B7E0" w14:textId="77777777" w:rsidR="00E44D6C" w:rsidRPr="00E44D6C" w:rsidRDefault="00E44D6C" w:rsidP="00E44D6C">
      <w:pPr>
        <w:pStyle w:val="ListParagraph"/>
        <w:widowControl/>
        <w:numPr>
          <w:ilvl w:val="1"/>
          <w:numId w:val="8"/>
        </w:numPr>
        <w:spacing w:before="0" w:after="120" w:line="259" w:lineRule="auto"/>
        <w:ind w:leftChars="117" w:left="594" w:firstLineChars="0"/>
        <w:jc w:val="left"/>
        <w:rPr>
          <w:sz w:val="20"/>
          <w:szCs w:val="20"/>
        </w:rPr>
      </w:pPr>
      <w:r w:rsidRPr="00E44D6C">
        <w:rPr>
          <w:sz w:val="20"/>
          <w:szCs w:val="20"/>
        </w:rPr>
        <w:t>The noise figure model is provided as below:</w:t>
      </w:r>
    </w:p>
    <w:p w14:paraId="7DD5BEB9" w14:textId="77777777" w:rsidR="00E44D6C" w:rsidRPr="00E44D6C" w:rsidRDefault="00E44D6C" w:rsidP="00E44D6C">
      <w:pPr>
        <w:spacing w:after="120" w:line="259" w:lineRule="auto"/>
        <w:ind w:leftChars="988" w:left="1976"/>
      </w:pPr>
      <w:r w:rsidRPr="00E44D6C">
        <w:lastRenderedPageBreak/>
        <w:t xml:space="preserve"> </w:t>
      </w:r>
      <w:r w:rsidRPr="00E44D6C">
        <w:object w:dxaOrig="8053" w:dyaOrig="5461" w14:anchorId="7606F5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pt;height:150.75pt" o:ole="">
            <v:imagedata r:id="rId8" o:title=""/>
          </v:shape>
          <o:OLEObject Type="Embed" ProgID="Visio.Drawing.15" ShapeID="_x0000_i1025" DrawAspect="Content" ObjectID="_1741417570" r:id="rId9"/>
        </w:object>
      </w:r>
    </w:p>
    <w:p w14:paraId="0C02C1CF" w14:textId="77777777" w:rsidR="00E44D6C" w:rsidRPr="00E44D6C" w:rsidRDefault="00E44D6C" w:rsidP="00E44D6C">
      <w:pPr>
        <w:pStyle w:val="ListParagraph"/>
        <w:widowControl/>
        <w:numPr>
          <w:ilvl w:val="2"/>
          <w:numId w:val="8"/>
        </w:numPr>
        <w:spacing w:before="0" w:after="120" w:line="259" w:lineRule="auto"/>
        <w:ind w:leftChars="460" w:left="1280" w:firstLineChars="0"/>
        <w:jc w:val="left"/>
        <w:rPr>
          <w:sz w:val="20"/>
          <w:szCs w:val="20"/>
        </w:rPr>
      </w:pPr>
      <w:r w:rsidRPr="00E44D6C">
        <w:rPr>
          <w:sz w:val="20"/>
          <w:szCs w:val="20"/>
        </w:rPr>
        <w:t>X-axis: Total received power is the linear sum of all received power, including wanted signal, self-interference, inter-</w:t>
      </w:r>
      <w:proofErr w:type="spellStart"/>
      <w:r w:rsidRPr="00E44D6C">
        <w:rPr>
          <w:sz w:val="20"/>
          <w:szCs w:val="20"/>
        </w:rPr>
        <w:t>gNB</w:t>
      </w:r>
      <w:proofErr w:type="spellEnd"/>
      <w:r w:rsidRPr="00E44D6C">
        <w:rPr>
          <w:sz w:val="20"/>
          <w:szCs w:val="20"/>
        </w:rPr>
        <w:t xml:space="preserve"> interference and inter-sector interference.</w:t>
      </w:r>
    </w:p>
    <w:p w14:paraId="60D1ECC0" w14:textId="77777777" w:rsidR="00E44D6C" w:rsidRPr="00E44D6C" w:rsidRDefault="00E44D6C" w:rsidP="00E44D6C">
      <w:pPr>
        <w:pStyle w:val="ListParagraph"/>
        <w:widowControl/>
        <w:numPr>
          <w:ilvl w:val="2"/>
          <w:numId w:val="8"/>
        </w:numPr>
        <w:spacing w:before="0" w:after="120" w:line="259" w:lineRule="auto"/>
        <w:ind w:leftChars="460" w:left="1280" w:firstLineChars="0"/>
        <w:jc w:val="left"/>
        <w:rPr>
          <w:sz w:val="20"/>
          <w:szCs w:val="20"/>
        </w:rPr>
      </w:pPr>
      <w:r w:rsidRPr="00E44D6C">
        <w:rPr>
          <w:sz w:val="20"/>
          <w:szCs w:val="20"/>
        </w:rPr>
        <w:t>Y-axis: noise figure</w:t>
      </w:r>
    </w:p>
    <w:p w14:paraId="707477AF" w14:textId="77777777" w:rsidR="00E44D6C" w:rsidRPr="00E44D6C" w:rsidRDefault="00E44D6C" w:rsidP="00E44D6C">
      <w:pPr>
        <w:pStyle w:val="ListParagraph"/>
        <w:widowControl/>
        <w:numPr>
          <w:ilvl w:val="2"/>
          <w:numId w:val="8"/>
        </w:numPr>
        <w:spacing w:before="0" w:after="120" w:line="259" w:lineRule="auto"/>
        <w:ind w:leftChars="460" w:left="1280" w:firstLineChars="0"/>
        <w:jc w:val="left"/>
        <w:rPr>
          <w:sz w:val="20"/>
          <w:szCs w:val="20"/>
        </w:rPr>
      </w:pPr>
      <w:r w:rsidRPr="00E44D6C">
        <w:rPr>
          <w:sz w:val="20"/>
          <w:szCs w:val="20"/>
        </w:rPr>
        <w:t xml:space="preserve">The values of A, B, C and D: </w:t>
      </w:r>
    </w:p>
    <w:p w14:paraId="3F207108" w14:textId="77777777" w:rsidR="00E44D6C" w:rsidRPr="00E44D6C" w:rsidRDefault="00E44D6C" w:rsidP="00E44D6C">
      <w:pPr>
        <w:pStyle w:val="ListParagraph"/>
        <w:widowControl/>
        <w:numPr>
          <w:ilvl w:val="3"/>
          <w:numId w:val="8"/>
        </w:numPr>
        <w:spacing w:before="0" w:after="120" w:line="259" w:lineRule="auto"/>
        <w:ind w:leftChars="803" w:left="1966" w:firstLineChars="0"/>
        <w:jc w:val="left"/>
        <w:rPr>
          <w:sz w:val="20"/>
          <w:szCs w:val="20"/>
        </w:rPr>
      </w:pPr>
      <w:r w:rsidRPr="00E44D6C">
        <w:rPr>
          <w:sz w:val="20"/>
          <w:szCs w:val="20"/>
        </w:rPr>
        <w:t>A = -43dBm</w:t>
      </w:r>
    </w:p>
    <w:p w14:paraId="5A9D0E81" w14:textId="77777777" w:rsidR="00E44D6C" w:rsidRPr="00E44D6C" w:rsidRDefault="00E44D6C" w:rsidP="00E44D6C">
      <w:pPr>
        <w:pStyle w:val="ListParagraph"/>
        <w:widowControl/>
        <w:numPr>
          <w:ilvl w:val="3"/>
          <w:numId w:val="8"/>
        </w:numPr>
        <w:spacing w:before="0" w:after="120" w:line="259" w:lineRule="auto"/>
        <w:ind w:leftChars="803" w:left="1966" w:firstLineChars="0"/>
        <w:jc w:val="left"/>
        <w:rPr>
          <w:sz w:val="20"/>
          <w:szCs w:val="20"/>
        </w:rPr>
      </w:pPr>
      <w:r w:rsidRPr="00E44D6C">
        <w:rPr>
          <w:sz w:val="20"/>
          <w:szCs w:val="20"/>
        </w:rPr>
        <w:t>B = -25dBm</w:t>
      </w:r>
    </w:p>
    <w:p w14:paraId="56425975" w14:textId="77777777" w:rsidR="00E44D6C" w:rsidRPr="00E44D6C" w:rsidRDefault="00E44D6C" w:rsidP="00E44D6C">
      <w:pPr>
        <w:pStyle w:val="ListParagraph"/>
        <w:widowControl/>
        <w:numPr>
          <w:ilvl w:val="3"/>
          <w:numId w:val="8"/>
        </w:numPr>
        <w:spacing w:before="0" w:after="120" w:line="259" w:lineRule="auto"/>
        <w:ind w:leftChars="803" w:left="1966" w:firstLineChars="0"/>
        <w:jc w:val="left"/>
        <w:rPr>
          <w:sz w:val="20"/>
          <w:szCs w:val="20"/>
        </w:rPr>
      </w:pPr>
      <w:r w:rsidRPr="00E44D6C">
        <w:rPr>
          <w:sz w:val="20"/>
          <w:szCs w:val="20"/>
        </w:rPr>
        <w:t>C = 5dB</w:t>
      </w:r>
    </w:p>
    <w:p w14:paraId="4A6EBB3D" w14:textId="77777777" w:rsidR="00E44D6C" w:rsidRPr="00E44D6C" w:rsidRDefault="00E44D6C" w:rsidP="00E44D6C">
      <w:pPr>
        <w:pStyle w:val="ListParagraph"/>
        <w:widowControl/>
        <w:numPr>
          <w:ilvl w:val="3"/>
          <w:numId w:val="8"/>
        </w:numPr>
        <w:spacing w:before="0" w:after="120" w:line="259" w:lineRule="auto"/>
        <w:ind w:leftChars="803" w:left="1966" w:firstLineChars="0"/>
        <w:jc w:val="left"/>
        <w:rPr>
          <w:sz w:val="20"/>
          <w:szCs w:val="20"/>
        </w:rPr>
      </w:pPr>
      <w:r w:rsidRPr="00E44D6C">
        <w:rPr>
          <w:sz w:val="20"/>
          <w:szCs w:val="20"/>
        </w:rPr>
        <w:t>D = 14dB</w:t>
      </w:r>
    </w:p>
    <w:p w14:paraId="1511F5EB" w14:textId="77777777" w:rsidR="00E44D6C" w:rsidRPr="00BE53DE" w:rsidRDefault="00E44D6C" w:rsidP="00E44D6C">
      <w:pPr>
        <w:pStyle w:val="ListParagraph"/>
        <w:widowControl/>
        <w:numPr>
          <w:ilvl w:val="2"/>
          <w:numId w:val="8"/>
        </w:numPr>
        <w:spacing w:before="0" w:after="120" w:line="259" w:lineRule="auto"/>
        <w:ind w:leftChars="460" w:left="1280" w:firstLineChars="0"/>
        <w:jc w:val="left"/>
        <w:rPr>
          <w:b/>
          <w:color w:val="000000" w:themeColor="text1"/>
          <w:sz w:val="20"/>
          <w:szCs w:val="20"/>
        </w:rPr>
      </w:pPr>
      <w:r w:rsidRPr="00E44D6C">
        <w:rPr>
          <w:sz w:val="20"/>
          <w:szCs w:val="20"/>
        </w:rPr>
        <w:t>If the total received power is larger than B, the receiver will be blocked.</w:t>
      </w:r>
    </w:p>
    <w:p w14:paraId="6D13FB48" w14:textId="77777777" w:rsidR="00BE53DE" w:rsidRPr="00BE53DE" w:rsidRDefault="00BE53DE" w:rsidP="00BE53DE">
      <w:pPr>
        <w:spacing w:after="120" w:line="259" w:lineRule="auto"/>
        <w:rPr>
          <w:b/>
          <w:color w:val="000000" w:themeColor="text1"/>
          <w:lang w:eastAsia="zh-CN"/>
        </w:rPr>
      </w:pPr>
    </w:p>
    <w:p w14:paraId="329BDADD" w14:textId="77777777" w:rsidR="00E44D6C" w:rsidRPr="00E44D6C" w:rsidRDefault="00E44D6C" w:rsidP="00E44D6C">
      <w:pPr>
        <w:spacing w:after="120"/>
        <w:rPr>
          <w:bCs/>
        </w:rPr>
      </w:pPr>
      <w:r w:rsidRPr="00E44D6C">
        <w:rPr>
          <w:bCs/>
        </w:rPr>
        <w:t>The second question is related to co-site inter-sector co-channel inter-</w:t>
      </w:r>
      <w:proofErr w:type="spellStart"/>
      <w:r w:rsidRPr="00E44D6C">
        <w:rPr>
          <w:bCs/>
        </w:rPr>
        <w:t>subband</w:t>
      </w:r>
      <w:proofErr w:type="spellEnd"/>
      <w:r w:rsidRPr="00E44D6C">
        <w:rPr>
          <w:bCs/>
        </w:rPr>
        <w:t xml:space="preserve"> CLI modelling.</w:t>
      </w:r>
    </w:p>
    <w:p w14:paraId="202824BB" w14:textId="77777777" w:rsidR="00E44D6C" w:rsidRPr="00E44D6C" w:rsidRDefault="00E44D6C" w:rsidP="00E44D6C">
      <w:pPr>
        <w:widowControl w:val="0"/>
        <w:numPr>
          <w:ilvl w:val="1"/>
          <w:numId w:val="6"/>
        </w:numPr>
        <w:overflowPunct/>
        <w:autoSpaceDE/>
        <w:adjustRightInd/>
        <w:spacing w:after="120"/>
        <w:textAlignment w:val="auto"/>
        <w:rPr>
          <w:bCs/>
        </w:rPr>
      </w:pPr>
      <w:r w:rsidRPr="00E44D6C">
        <w:rPr>
          <w:color w:val="FF0000"/>
        </w:rPr>
        <w:t xml:space="preserve">Send LS to RAN4 confirming the model and asking the value ranges for spatial isolation, and values of  </w:t>
      </w:r>
      <m:oMath>
        <m:r>
          <m:rPr>
            <m:sty m:val="p"/>
          </m:rPr>
          <w:rPr>
            <w:rFonts w:ascii="Cambria Math" w:hAnsi="Cambria Math"/>
            <w:color w:val="FF0000"/>
          </w:rPr>
          <m:t>10</m:t>
        </m:r>
        <m:r>
          <m:rPr>
            <m:sty m:val="p"/>
          </m:rPr>
          <w:rPr>
            <w:rFonts w:ascii="Cambria Math" w:eastAsia="MS Mincho" w:hAnsi="Cambria Math"/>
            <w:color w:val="FF0000"/>
          </w:rPr>
          <m:t>*</m:t>
        </m:r>
        <m:sSub>
          <m:sSubPr>
            <m:ctrlPr>
              <w:rPr>
                <w:rFonts w:ascii="Cambria Math" w:hAnsi="Cambria Math"/>
                <w:iCs/>
                <w:color w:val="FF0000"/>
              </w:rPr>
            </m:ctrlPr>
          </m:sSubPr>
          <m:e>
            <m:r>
              <m:rPr>
                <m:sty m:val="p"/>
              </m:rPr>
              <w:rPr>
                <w:rFonts w:ascii="Cambria Math" w:hAnsi="Cambria Math"/>
                <w:color w:val="FF0000"/>
              </w:rPr>
              <m:t>log</m:t>
            </m:r>
          </m:e>
          <m:sub>
            <m:r>
              <m:rPr>
                <m:sty m:val="p"/>
              </m:rPr>
              <w:rPr>
                <w:rFonts w:ascii="Cambria Math" w:hAnsi="Cambria Math"/>
                <w:color w:val="FF0000"/>
              </w:rPr>
              <m:t>10</m:t>
            </m:r>
          </m:sub>
        </m:sSub>
        <m:d>
          <m:dPr>
            <m:ctrlPr>
              <w:rPr>
                <w:rFonts w:ascii="Cambria Math" w:hAnsi="Cambria Math"/>
                <w:iCs/>
                <w:color w:val="FF0000"/>
              </w:rPr>
            </m:ctrlPr>
          </m:dPr>
          <m:e>
            <m:sSub>
              <m:sSubPr>
                <m:ctrlPr>
                  <w:rPr>
                    <w:rFonts w:ascii="Cambria Math" w:hAnsi="Cambria Math"/>
                    <w:iCs/>
                    <w:color w:val="FF0000"/>
                  </w:rPr>
                </m:ctrlPr>
              </m:sSubPr>
              <m:e>
                <m:r>
                  <m:rPr>
                    <m:sty m:val="p"/>
                  </m:rPr>
                  <w:rPr>
                    <w:rFonts w:ascii="Cambria Math" w:hAnsi="Cambria Math"/>
                    <w:color w:val="FF0000"/>
                  </w:rPr>
                  <m:t>ACLR</m:t>
                </m:r>
              </m:e>
              <m:sub>
                <m:r>
                  <m:rPr>
                    <m:sty m:val="p"/>
                  </m:rPr>
                  <w:rPr>
                    <w:rFonts w:ascii="Cambria Math" w:hAnsi="Cambria Math"/>
                    <w:color w:val="FF0000"/>
                  </w:rPr>
                  <m:t>BS</m:t>
                </m:r>
              </m:sub>
            </m:sSub>
          </m:e>
        </m:d>
      </m:oMath>
      <w:r w:rsidRPr="00E44D6C">
        <w:rPr>
          <w:color w:val="FF0000"/>
        </w:rPr>
        <w:t xml:space="preserve"> and  </w:t>
      </w:r>
      <m:oMath>
        <m:r>
          <m:rPr>
            <m:sty m:val="p"/>
          </m:rPr>
          <w:rPr>
            <w:rFonts w:ascii="Cambria Math" w:hAnsi="Cambria Math"/>
            <w:color w:val="FF0000"/>
          </w:rPr>
          <m:t>10</m:t>
        </m:r>
        <m:r>
          <m:rPr>
            <m:sty m:val="p"/>
          </m:rPr>
          <w:rPr>
            <w:rFonts w:ascii="Cambria Math" w:eastAsia="MS Mincho" w:hAnsi="Cambria Math"/>
            <w:color w:val="FF0000"/>
          </w:rPr>
          <m:t>*</m:t>
        </m:r>
        <m:sSub>
          <m:sSubPr>
            <m:ctrlPr>
              <w:rPr>
                <w:rFonts w:ascii="Cambria Math" w:hAnsi="Cambria Math"/>
                <w:iCs/>
                <w:color w:val="FF0000"/>
              </w:rPr>
            </m:ctrlPr>
          </m:sSubPr>
          <m:e>
            <m:r>
              <m:rPr>
                <m:sty m:val="p"/>
              </m:rPr>
              <w:rPr>
                <w:rFonts w:ascii="Cambria Math" w:hAnsi="Cambria Math"/>
                <w:color w:val="FF0000"/>
              </w:rPr>
              <m:t>log</m:t>
            </m:r>
          </m:e>
          <m:sub>
            <m:r>
              <m:rPr>
                <m:sty m:val="p"/>
              </m:rPr>
              <w:rPr>
                <w:rFonts w:ascii="Cambria Math" w:hAnsi="Cambria Math"/>
                <w:color w:val="FF0000"/>
              </w:rPr>
              <m:t>10</m:t>
            </m:r>
          </m:sub>
        </m:sSub>
        <m:d>
          <m:dPr>
            <m:ctrlPr>
              <w:rPr>
                <w:rFonts w:ascii="Cambria Math" w:hAnsi="Cambria Math"/>
                <w:iCs/>
                <w:color w:val="FF0000"/>
              </w:rPr>
            </m:ctrlPr>
          </m:dPr>
          <m:e>
            <m:sSub>
              <m:sSubPr>
                <m:ctrlPr>
                  <w:rPr>
                    <w:rFonts w:ascii="Cambria Math" w:hAnsi="Cambria Math"/>
                    <w:iCs/>
                    <w:color w:val="FF0000"/>
                  </w:rPr>
                </m:ctrlPr>
              </m:sSubPr>
              <m:e>
                <m:r>
                  <m:rPr>
                    <m:sty m:val="p"/>
                  </m:rPr>
                  <w:rPr>
                    <w:rFonts w:ascii="Cambria Math" w:hAnsi="Cambria Math"/>
                    <w:color w:val="FF0000"/>
                  </w:rPr>
                  <m:t>ACS</m:t>
                </m:r>
              </m:e>
              <m:sub>
                <m:r>
                  <m:rPr>
                    <m:sty m:val="p"/>
                  </m:rPr>
                  <w:rPr>
                    <w:rFonts w:ascii="Cambria Math" w:hAnsi="Cambria Math"/>
                    <w:color w:val="FF0000"/>
                  </w:rPr>
                  <m:t>BS</m:t>
                </m:r>
              </m:sub>
            </m:sSub>
          </m:e>
        </m:d>
      </m:oMath>
      <w:r w:rsidRPr="00E44D6C">
        <w:rPr>
          <w:iCs/>
          <w:color w:val="FF0000"/>
        </w:rPr>
        <w:t>.</w:t>
      </w:r>
    </w:p>
    <w:p w14:paraId="3F15E89C" w14:textId="77777777" w:rsidR="00E44D6C" w:rsidRPr="00E44D6C" w:rsidRDefault="00E44D6C" w:rsidP="00E44D6C">
      <w:pPr>
        <w:spacing w:after="120" w:line="259" w:lineRule="auto"/>
      </w:pPr>
      <w:r w:rsidRPr="00E44D6C">
        <w:rPr>
          <w:b/>
          <w:bCs/>
        </w:rPr>
        <w:t xml:space="preserve">Answer from RAN4: </w:t>
      </w:r>
      <w:r w:rsidRPr="00E44D6C">
        <w:t>RAN4 confirms RAN1 the co-site inter-sector co-channel inter-</w:t>
      </w:r>
      <w:proofErr w:type="spellStart"/>
      <w:r w:rsidRPr="00E44D6C">
        <w:t>subband</w:t>
      </w:r>
      <w:proofErr w:type="spellEnd"/>
      <w:r w:rsidRPr="00E44D6C">
        <w:t xml:space="preserve"> CLI modelling carried out in RAN1, except:</w:t>
      </w:r>
    </w:p>
    <w:p w14:paraId="468977DF" w14:textId="77777777" w:rsidR="00E44D6C" w:rsidRPr="00E44D6C" w:rsidRDefault="00E44D6C" w:rsidP="00E44D6C">
      <w:pPr>
        <w:pStyle w:val="ListParagraph"/>
        <w:widowControl/>
        <w:numPr>
          <w:ilvl w:val="1"/>
          <w:numId w:val="8"/>
        </w:numPr>
        <w:spacing w:before="0" w:after="120" w:line="259" w:lineRule="auto"/>
        <w:ind w:leftChars="117" w:left="594" w:firstLineChars="0"/>
        <w:jc w:val="left"/>
        <w:rPr>
          <w:sz w:val="20"/>
          <w:szCs w:val="20"/>
        </w:rPr>
      </w:pPr>
      <w:r w:rsidRPr="00E44D6C">
        <w:rPr>
          <w:sz w:val="20"/>
          <w:szCs w:val="20"/>
        </w:rPr>
        <w:t>The noise figure model in the above answer shall also be used in the simulation.</w:t>
      </w:r>
    </w:p>
    <w:p w14:paraId="22C87FA1" w14:textId="77777777" w:rsidR="00E44D6C" w:rsidRPr="00E44D6C" w:rsidRDefault="00E44D6C" w:rsidP="00E44D6C">
      <w:pPr>
        <w:pStyle w:val="ListParagraph"/>
        <w:widowControl/>
        <w:numPr>
          <w:ilvl w:val="1"/>
          <w:numId w:val="8"/>
        </w:numPr>
        <w:spacing w:before="0" w:after="120" w:line="259" w:lineRule="auto"/>
        <w:ind w:leftChars="117" w:left="594" w:firstLineChars="0"/>
        <w:jc w:val="left"/>
        <w:rPr>
          <w:sz w:val="20"/>
          <w:szCs w:val="20"/>
        </w:rPr>
      </w:pPr>
      <w:r w:rsidRPr="00E44D6C">
        <w:rPr>
          <w:sz w:val="20"/>
          <w:szCs w:val="20"/>
        </w:rPr>
        <w:t>Regarding spatial isolation values, the following values have been proposed for macro BS in RAN4:</w:t>
      </w:r>
    </w:p>
    <w:p w14:paraId="00D50042" w14:textId="77777777" w:rsidR="00E44D6C" w:rsidRPr="00E44D6C" w:rsidRDefault="00E44D6C" w:rsidP="00E44D6C">
      <w:pPr>
        <w:pStyle w:val="ListParagraph"/>
        <w:widowControl/>
        <w:numPr>
          <w:ilvl w:val="0"/>
          <w:numId w:val="8"/>
        </w:numPr>
        <w:spacing w:before="0" w:after="120" w:line="259" w:lineRule="auto"/>
        <w:ind w:firstLineChars="0"/>
        <w:jc w:val="left"/>
        <w:rPr>
          <w:sz w:val="20"/>
          <w:szCs w:val="20"/>
        </w:rPr>
      </w:pPr>
      <w:r w:rsidRPr="00E44D6C">
        <w:rPr>
          <w:sz w:val="20"/>
          <w:szCs w:val="20"/>
        </w:rPr>
        <w:t>FR1: 62-93dB with 75dB being typical values.</w:t>
      </w:r>
    </w:p>
    <w:p w14:paraId="0677A35F" w14:textId="77777777" w:rsidR="00E44D6C" w:rsidRPr="00E44D6C" w:rsidRDefault="00E44D6C" w:rsidP="00E44D6C">
      <w:pPr>
        <w:pStyle w:val="ListParagraph"/>
        <w:widowControl/>
        <w:numPr>
          <w:ilvl w:val="0"/>
          <w:numId w:val="8"/>
        </w:numPr>
        <w:spacing w:before="0" w:after="120" w:line="259" w:lineRule="auto"/>
        <w:ind w:firstLineChars="0"/>
        <w:jc w:val="left"/>
        <w:rPr>
          <w:sz w:val="20"/>
          <w:szCs w:val="20"/>
        </w:rPr>
      </w:pPr>
      <w:r w:rsidRPr="00E44D6C">
        <w:rPr>
          <w:sz w:val="20"/>
          <w:szCs w:val="20"/>
        </w:rPr>
        <w:t>FR2: 75-98dB with 88dB being typical values.</w:t>
      </w:r>
    </w:p>
    <w:p w14:paraId="36C31A40" w14:textId="77777777" w:rsidR="00E44D6C" w:rsidRPr="00E44D6C" w:rsidRDefault="00E44D6C" w:rsidP="00E44D6C">
      <w:pPr>
        <w:pStyle w:val="ListParagraph"/>
        <w:widowControl/>
        <w:numPr>
          <w:ilvl w:val="0"/>
          <w:numId w:val="8"/>
        </w:numPr>
        <w:spacing w:before="0" w:after="120" w:line="259" w:lineRule="auto"/>
        <w:ind w:firstLineChars="0"/>
        <w:jc w:val="left"/>
        <w:rPr>
          <w:sz w:val="20"/>
          <w:szCs w:val="20"/>
        </w:rPr>
      </w:pPr>
      <w:r w:rsidRPr="00E44D6C">
        <w:rPr>
          <w:sz w:val="20"/>
          <w:szCs w:val="20"/>
        </w:rPr>
        <w:t xml:space="preserve">Some companies have proposed that isolating materials could be added between sectors to increase the isolation. RAN4 has not yet discussed the details of what kind of materials and the building practice or whether such approaches can be applied to outdoor sites. Further improvement over the spatial isolation is FFS.  </w:t>
      </w:r>
    </w:p>
    <w:p w14:paraId="75D2EB10" w14:textId="77777777" w:rsidR="00E44D6C" w:rsidRPr="00E44D6C" w:rsidRDefault="00E44D6C" w:rsidP="00E44D6C">
      <w:pPr>
        <w:pStyle w:val="ListParagraph"/>
        <w:widowControl/>
        <w:numPr>
          <w:ilvl w:val="1"/>
          <w:numId w:val="8"/>
        </w:numPr>
        <w:spacing w:before="0" w:after="120" w:line="259" w:lineRule="auto"/>
        <w:ind w:leftChars="117" w:left="594" w:firstLineChars="0"/>
        <w:jc w:val="left"/>
        <w:rPr>
          <w:sz w:val="20"/>
          <w:szCs w:val="20"/>
        </w:rPr>
      </w:pPr>
      <w:r w:rsidRPr="00E44D6C">
        <w:rPr>
          <w:sz w:val="20"/>
          <w:szCs w:val="20"/>
        </w:rPr>
        <w:t xml:space="preserve">Additionally, RAN4 has not yet precluded possible improvements on receiver performance compared to baseline </w:t>
      </w:r>
      <w:proofErr w:type="spellStart"/>
      <w:r w:rsidRPr="00E44D6C">
        <w:rPr>
          <w:sz w:val="20"/>
          <w:szCs w:val="20"/>
        </w:rPr>
        <w:t>gNB</w:t>
      </w:r>
      <w:proofErr w:type="spellEnd"/>
      <w:r w:rsidRPr="00E44D6C">
        <w:rPr>
          <w:sz w:val="20"/>
          <w:szCs w:val="20"/>
        </w:rPr>
        <w:t xml:space="preserve"> ACS. The ACLR/ACS values for FR1 and FR2 are shown in the table below.</w:t>
      </w:r>
    </w:p>
    <w:tbl>
      <w:tblPr>
        <w:tblStyle w:val="TableGrid"/>
        <w:tblW w:w="0" w:type="auto"/>
        <w:jc w:val="center"/>
        <w:tblLook w:val="04A0" w:firstRow="1" w:lastRow="0" w:firstColumn="1" w:lastColumn="0" w:noHBand="0" w:noVBand="1"/>
      </w:tblPr>
      <w:tblGrid>
        <w:gridCol w:w="1633"/>
        <w:gridCol w:w="1764"/>
        <w:gridCol w:w="1701"/>
      </w:tblGrid>
      <w:tr w:rsidR="00E44D6C" w:rsidRPr="00E44D6C" w14:paraId="4A0BC3C4" w14:textId="77777777" w:rsidTr="00E44D6C">
        <w:trPr>
          <w:jc w:val="center"/>
        </w:trPr>
        <w:tc>
          <w:tcPr>
            <w:tcW w:w="1633" w:type="dxa"/>
          </w:tcPr>
          <w:p w14:paraId="3790AF49" w14:textId="77777777" w:rsidR="00E44D6C" w:rsidRPr="00E44D6C" w:rsidRDefault="00E44D6C" w:rsidP="00E44D6C">
            <w:pPr>
              <w:pStyle w:val="ListParagraph"/>
              <w:ind w:firstLine="400"/>
              <w:rPr>
                <w:rFonts w:eastAsiaTheme="minorEastAsia"/>
                <w:sz w:val="20"/>
                <w:szCs w:val="20"/>
                <w:lang w:val="en-US"/>
              </w:rPr>
            </w:pPr>
            <w:r w:rsidRPr="00E44D6C">
              <w:rPr>
                <w:rFonts w:eastAsiaTheme="minorEastAsia"/>
                <w:sz w:val="20"/>
                <w:szCs w:val="20"/>
                <w:lang w:val="en-US"/>
              </w:rPr>
              <w:t>Range</w:t>
            </w:r>
          </w:p>
        </w:tc>
        <w:tc>
          <w:tcPr>
            <w:tcW w:w="1764" w:type="dxa"/>
          </w:tcPr>
          <w:p w14:paraId="44A161B4" w14:textId="77777777" w:rsidR="00E44D6C" w:rsidRPr="00E44D6C" w:rsidRDefault="00E44D6C" w:rsidP="00E44D6C">
            <w:pPr>
              <w:pStyle w:val="ListParagraph"/>
              <w:ind w:firstLine="400"/>
              <w:rPr>
                <w:rFonts w:eastAsiaTheme="minorEastAsia"/>
                <w:sz w:val="20"/>
                <w:szCs w:val="20"/>
                <w:lang w:val="en-US"/>
              </w:rPr>
            </w:pPr>
            <w:r w:rsidRPr="00E44D6C">
              <w:rPr>
                <w:rFonts w:eastAsiaTheme="minorEastAsia"/>
                <w:sz w:val="20"/>
                <w:szCs w:val="20"/>
                <w:lang w:val="en-US"/>
              </w:rPr>
              <w:t>ACLR [dB]</w:t>
            </w:r>
          </w:p>
        </w:tc>
        <w:tc>
          <w:tcPr>
            <w:tcW w:w="1701" w:type="dxa"/>
          </w:tcPr>
          <w:p w14:paraId="7E2E1C97" w14:textId="77777777" w:rsidR="00E44D6C" w:rsidRPr="00E44D6C" w:rsidRDefault="00E44D6C" w:rsidP="00E44D6C">
            <w:pPr>
              <w:pStyle w:val="ListParagraph"/>
              <w:ind w:firstLine="400"/>
              <w:rPr>
                <w:rFonts w:eastAsiaTheme="minorEastAsia"/>
                <w:sz w:val="20"/>
                <w:szCs w:val="20"/>
                <w:lang w:val="en-US"/>
              </w:rPr>
            </w:pPr>
            <w:r w:rsidRPr="00E44D6C">
              <w:rPr>
                <w:rFonts w:eastAsiaTheme="minorEastAsia"/>
                <w:sz w:val="20"/>
                <w:szCs w:val="20"/>
                <w:lang w:val="en-US"/>
              </w:rPr>
              <w:t>ACS [dB]</w:t>
            </w:r>
          </w:p>
        </w:tc>
      </w:tr>
      <w:tr w:rsidR="00E44D6C" w:rsidRPr="00E44D6C" w14:paraId="323BBF64" w14:textId="77777777" w:rsidTr="00E44D6C">
        <w:trPr>
          <w:trHeight w:val="323"/>
          <w:jc w:val="center"/>
        </w:trPr>
        <w:tc>
          <w:tcPr>
            <w:tcW w:w="1633" w:type="dxa"/>
          </w:tcPr>
          <w:p w14:paraId="40621A3C" w14:textId="77777777" w:rsidR="00E44D6C" w:rsidRPr="00E44D6C" w:rsidRDefault="00E44D6C" w:rsidP="00E44D6C">
            <w:pPr>
              <w:pStyle w:val="ListParagraph"/>
              <w:ind w:firstLine="400"/>
              <w:jc w:val="center"/>
              <w:rPr>
                <w:rFonts w:eastAsiaTheme="minorEastAsia"/>
                <w:sz w:val="20"/>
                <w:szCs w:val="20"/>
                <w:lang w:val="en-US"/>
              </w:rPr>
            </w:pPr>
            <w:r w:rsidRPr="00E44D6C">
              <w:rPr>
                <w:rFonts w:eastAsiaTheme="minorEastAsia"/>
                <w:sz w:val="20"/>
                <w:szCs w:val="20"/>
                <w:lang w:val="en-US"/>
              </w:rPr>
              <w:t>FR-1</w:t>
            </w:r>
          </w:p>
        </w:tc>
        <w:tc>
          <w:tcPr>
            <w:tcW w:w="1764" w:type="dxa"/>
          </w:tcPr>
          <w:p w14:paraId="0E953615" w14:textId="77777777" w:rsidR="00E44D6C" w:rsidRPr="00E44D6C" w:rsidRDefault="00E44D6C" w:rsidP="00E44D6C">
            <w:pPr>
              <w:pStyle w:val="ListParagraph"/>
              <w:ind w:firstLine="400"/>
              <w:jc w:val="center"/>
              <w:rPr>
                <w:rFonts w:eastAsiaTheme="minorEastAsia"/>
                <w:sz w:val="20"/>
                <w:szCs w:val="20"/>
                <w:lang w:val="en-US"/>
              </w:rPr>
            </w:pPr>
            <w:r w:rsidRPr="00E44D6C">
              <w:rPr>
                <w:rFonts w:eastAsiaTheme="minorEastAsia"/>
                <w:sz w:val="20"/>
                <w:szCs w:val="20"/>
                <w:lang w:val="en-US"/>
              </w:rPr>
              <w:t>45</w:t>
            </w:r>
          </w:p>
        </w:tc>
        <w:tc>
          <w:tcPr>
            <w:tcW w:w="1701" w:type="dxa"/>
          </w:tcPr>
          <w:p w14:paraId="0D4885A5" w14:textId="77777777" w:rsidR="00E44D6C" w:rsidRPr="00E44D6C" w:rsidRDefault="00E44D6C" w:rsidP="00E44D6C">
            <w:pPr>
              <w:pStyle w:val="ListParagraph"/>
              <w:ind w:firstLine="400"/>
              <w:jc w:val="center"/>
              <w:rPr>
                <w:rFonts w:eastAsiaTheme="minorEastAsia"/>
                <w:sz w:val="20"/>
                <w:szCs w:val="20"/>
                <w:lang w:val="en-US"/>
              </w:rPr>
            </w:pPr>
            <w:r w:rsidRPr="00E44D6C">
              <w:rPr>
                <w:rFonts w:eastAsiaTheme="minorEastAsia"/>
                <w:sz w:val="20"/>
                <w:szCs w:val="20"/>
                <w:lang w:val="en-US"/>
              </w:rPr>
              <w:t>46</w:t>
            </w:r>
          </w:p>
        </w:tc>
      </w:tr>
      <w:tr w:rsidR="00E44D6C" w:rsidRPr="00E44D6C" w14:paraId="0DC2C0DB" w14:textId="77777777" w:rsidTr="00E44D6C">
        <w:trPr>
          <w:trHeight w:val="58"/>
          <w:jc w:val="center"/>
        </w:trPr>
        <w:tc>
          <w:tcPr>
            <w:tcW w:w="1633" w:type="dxa"/>
          </w:tcPr>
          <w:p w14:paraId="392A3EDD" w14:textId="77777777" w:rsidR="00E44D6C" w:rsidRPr="00E44D6C" w:rsidRDefault="00E44D6C" w:rsidP="00E44D6C">
            <w:pPr>
              <w:pStyle w:val="ListParagraph"/>
              <w:ind w:firstLine="400"/>
              <w:jc w:val="center"/>
              <w:rPr>
                <w:rFonts w:eastAsiaTheme="minorEastAsia"/>
                <w:sz w:val="20"/>
                <w:szCs w:val="20"/>
                <w:lang w:val="en-US"/>
              </w:rPr>
            </w:pPr>
            <w:r w:rsidRPr="00E44D6C">
              <w:rPr>
                <w:rFonts w:eastAsiaTheme="minorEastAsia"/>
                <w:sz w:val="20"/>
                <w:szCs w:val="20"/>
                <w:lang w:val="en-US"/>
              </w:rPr>
              <w:t>FR-2</w:t>
            </w:r>
          </w:p>
        </w:tc>
        <w:tc>
          <w:tcPr>
            <w:tcW w:w="1764" w:type="dxa"/>
          </w:tcPr>
          <w:p w14:paraId="24BA6E77" w14:textId="77777777" w:rsidR="00E44D6C" w:rsidRPr="00E44D6C" w:rsidRDefault="00E44D6C" w:rsidP="00E44D6C">
            <w:pPr>
              <w:pStyle w:val="ListParagraph"/>
              <w:ind w:firstLine="400"/>
              <w:jc w:val="center"/>
              <w:rPr>
                <w:rFonts w:eastAsiaTheme="minorEastAsia"/>
                <w:sz w:val="20"/>
                <w:szCs w:val="20"/>
                <w:lang w:val="en-US"/>
              </w:rPr>
            </w:pPr>
            <w:r w:rsidRPr="00E44D6C">
              <w:rPr>
                <w:rFonts w:eastAsiaTheme="minorEastAsia"/>
                <w:sz w:val="20"/>
                <w:szCs w:val="20"/>
                <w:lang w:val="en-US"/>
              </w:rPr>
              <w:t>28</w:t>
            </w:r>
          </w:p>
        </w:tc>
        <w:tc>
          <w:tcPr>
            <w:tcW w:w="1701" w:type="dxa"/>
          </w:tcPr>
          <w:p w14:paraId="1F2C9E54" w14:textId="77777777" w:rsidR="00E44D6C" w:rsidRPr="00E44D6C" w:rsidRDefault="00E44D6C" w:rsidP="00E44D6C">
            <w:pPr>
              <w:pStyle w:val="ListParagraph"/>
              <w:ind w:firstLine="400"/>
              <w:jc w:val="center"/>
              <w:rPr>
                <w:rFonts w:eastAsiaTheme="minorEastAsia"/>
                <w:sz w:val="20"/>
                <w:szCs w:val="20"/>
                <w:lang w:val="en-US"/>
              </w:rPr>
            </w:pPr>
            <w:r w:rsidRPr="00E44D6C">
              <w:rPr>
                <w:rFonts w:eastAsiaTheme="minorEastAsia"/>
                <w:sz w:val="20"/>
                <w:szCs w:val="20"/>
                <w:lang w:val="en-US"/>
              </w:rPr>
              <w:t>24</w:t>
            </w:r>
          </w:p>
        </w:tc>
      </w:tr>
    </w:tbl>
    <w:p w14:paraId="036D37DA" w14:textId="77777777" w:rsidR="00E44D6C" w:rsidRPr="00E44D6C" w:rsidRDefault="00E44D6C" w:rsidP="00E44D6C">
      <w:pPr>
        <w:spacing w:after="120"/>
        <w:rPr>
          <w:color w:val="000000" w:themeColor="text1"/>
        </w:rPr>
      </w:pPr>
    </w:p>
    <w:p w14:paraId="100452B5" w14:textId="77777777" w:rsidR="00E44D6C" w:rsidRPr="00E44D6C" w:rsidRDefault="00E44D6C" w:rsidP="00E44D6C">
      <w:pPr>
        <w:spacing w:after="120"/>
        <w:rPr>
          <w:bCs/>
        </w:rPr>
      </w:pPr>
      <w:r w:rsidRPr="00E44D6C">
        <w:rPr>
          <w:bCs/>
        </w:rPr>
        <w:t>The third question is related to the UE IBE model.</w:t>
      </w:r>
    </w:p>
    <w:p w14:paraId="10E59930" w14:textId="77777777" w:rsidR="00E44D6C" w:rsidRPr="00E44D6C" w:rsidRDefault="00E44D6C" w:rsidP="00E44D6C">
      <w:pPr>
        <w:numPr>
          <w:ilvl w:val="0"/>
          <w:numId w:val="7"/>
        </w:numPr>
        <w:textAlignment w:val="auto"/>
        <w:rPr>
          <w:bCs/>
          <w:color w:val="FF0000"/>
        </w:rPr>
      </w:pPr>
      <w:r w:rsidRPr="00E44D6C">
        <w:rPr>
          <w:bCs/>
          <w:color w:val="FF0000"/>
        </w:rPr>
        <w:t xml:space="preserve">Send LS to RAN4 to ask them whether it can be modelled as </w:t>
      </w:r>
      <w:r w:rsidRPr="00E44D6C">
        <w:rPr>
          <w:color w:val="FF0000"/>
        </w:rPr>
        <w:t xml:space="preserve">an equivalent frequency flat model (e.g., </w:t>
      </w:r>
      <m:oMath>
        <m:sSub>
          <m:sSubPr>
            <m:ctrlPr>
              <w:rPr>
                <w:rFonts w:ascii="Cambria Math" w:hAnsi="Cambria Math"/>
                <w:color w:val="FF0000"/>
              </w:rPr>
            </m:ctrlPr>
          </m:sSubPr>
          <m:e>
            <m:r>
              <m:rPr>
                <m:sty m:val="p"/>
              </m:rPr>
              <w:rPr>
                <w:rFonts w:ascii="Cambria Math" w:hAnsi="Cambria Math"/>
                <w:color w:val="FF0000"/>
              </w:rPr>
              <m:t>IBE</m:t>
            </m:r>
          </m:e>
          <m:sub>
            <m:r>
              <m:rPr>
                <m:sty m:val="p"/>
              </m:rPr>
              <w:rPr>
                <w:rFonts w:ascii="Cambria Math" w:hAnsi="Cambria Math"/>
                <w:color w:val="FF0000"/>
              </w:rPr>
              <m:t>UE,ave</m:t>
            </m:r>
          </m:sub>
        </m:sSub>
      </m:oMath>
      <w:r w:rsidRPr="00E44D6C">
        <w:rPr>
          <w:color w:val="FF0000"/>
        </w:rPr>
        <w:t xml:space="preserve">) based on RAN4 IBE requirement, and if possible, what is </w:t>
      </w:r>
      <w:r w:rsidRPr="00E44D6C">
        <w:rPr>
          <w:iCs/>
          <w:color w:val="FF0000"/>
        </w:rPr>
        <w:t xml:space="preserve">the value of </w:t>
      </w:r>
      <m:oMath>
        <m:sSub>
          <m:sSubPr>
            <m:ctrlPr>
              <w:rPr>
                <w:rFonts w:ascii="Cambria Math" w:hAnsi="Cambria Math"/>
                <w:iCs/>
                <w:color w:val="FF0000"/>
              </w:rPr>
            </m:ctrlPr>
          </m:sSubPr>
          <m:e>
            <m:r>
              <m:rPr>
                <m:sty m:val="p"/>
              </m:rPr>
              <w:rPr>
                <w:rFonts w:ascii="Cambria Math" w:hAnsi="Cambria Math"/>
                <w:color w:val="FF0000"/>
              </w:rPr>
              <m:t>IBE</m:t>
            </m:r>
          </m:e>
          <m:sub>
            <m:r>
              <m:rPr>
                <m:sty m:val="p"/>
              </m:rPr>
              <w:rPr>
                <w:rFonts w:ascii="Cambria Math" w:hAnsi="Cambria Math"/>
                <w:color w:val="FF0000"/>
              </w:rPr>
              <m:t>UE,ave</m:t>
            </m:r>
          </m:sub>
        </m:sSub>
      </m:oMath>
    </w:p>
    <w:p w14:paraId="53327917" w14:textId="77777777" w:rsidR="00E44D6C" w:rsidRPr="000F6242" w:rsidRDefault="00E44D6C" w:rsidP="00E44D6C">
      <w:pPr>
        <w:spacing w:after="120"/>
        <w:rPr>
          <w:i/>
          <w:iCs/>
          <w:color w:val="0070C0"/>
          <w:lang w:eastAsia="zh-CN"/>
        </w:rPr>
      </w:pPr>
      <w:r w:rsidRPr="00E44D6C">
        <w:rPr>
          <w:b/>
          <w:bCs/>
        </w:rPr>
        <w:t xml:space="preserve">Answer from RAN4: </w:t>
      </w:r>
      <w:r w:rsidRPr="00E44D6C">
        <w:t>RAN4 has agreed that IBE-based model as mentioned in R4-2220243, and RAN4 has not reached the agreement for an equivalent frequency flat model.</w:t>
      </w:r>
    </w:p>
    <w:p w14:paraId="525C391A" w14:textId="77777777" w:rsidR="00B97703" w:rsidRDefault="002F1940" w:rsidP="000F6242">
      <w:pPr>
        <w:pStyle w:val="Heading1"/>
      </w:pPr>
      <w:r>
        <w:lastRenderedPageBreak/>
        <w:t>2</w:t>
      </w:r>
      <w:r>
        <w:tab/>
      </w:r>
      <w:r w:rsidR="000F6242">
        <w:t>Actions</w:t>
      </w:r>
    </w:p>
    <w:p w14:paraId="37077ACE" w14:textId="77777777" w:rsidR="00E44D6C" w:rsidRPr="00E44D6C" w:rsidRDefault="00E44D6C" w:rsidP="00E44D6C">
      <w:pPr>
        <w:spacing w:after="120"/>
        <w:ind w:left="1985" w:hanging="1985"/>
        <w:rPr>
          <w:rFonts w:ascii="Arial" w:hAnsi="Arial" w:cs="Arial"/>
          <w:b/>
        </w:rPr>
      </w:pPr>
      <w:r w:rsidRPr="00E44D6C">
        <w:rPr>
          <w:rFonts w:ascii="Arial" w:hAnsi="Arial" w:cs="Arial"/>
          <w:b/>
        </w:rPr>
        <w:t>To RAN</w:t>
      </w:r>
      <w:r w:rsidRPr="00E44D6C">
        <w:rPr>
          <w:rFonts w:ascii="Arial" w:hAnsi="Arial" w:cs="Arial" w:hint="eastAsia"/>
          <w:b/>
        </w:rPr>
        <w:t>1</w:t>
      </w:r>
      <w:r w:rsidRPr="00E44D6C">
        <w:rPr>
          <w:rFonts w:ascii="Arial" w:hAnsi="Arial" w:cs="Arial"/>
          <w:b/>
        </w:rPr>
        <w:t xml:space="preserve"> group:</w:t>
      </w:r>
    </w:p>
    <w:p w14:paraId="34FEFAF1" w14:textId="77777777" w:rsidR="00E44D6C" w:rsidRPr="00E44D6C" w:rsidRDefault="00E44D6C" w:rsidP="00E44D6C">
      <w:pPr>
        <w:spacing w:after="120"/>
        <w:ind w:left="993" w:hanging="993"/>
        <w:rPr>
          <w:rFonts w:ascii="Arial" w:hAnsi="Arial" w:cs="Arial"/>
          <w:b/>
        </w:rPr>
      </w:pPr>
      <w:r w:rsidRPr="00E44D6C">
        <w:rPr>
          <w:rFonts w:ascii="Arial" w:hAnsi="Arial" w:cs="Arial"/>
          <w:b/>
        </w:rPr>
        <w:t xml:space="preserve">ACTION: </w:t>
      </w:r>
      <w:r w:rsidRPr="00E44D6C">
        <w:t>RAN4 respectfully asks RAN</w:t>
      </w:r>
      <w:r w:rsidRPr="00E44D6C">
        <w:rPr>
          <w:rFonts w:hint="eastAsia"/>
        </w:rPr>
        <w:t>1</w:t>
      </w:r>
      <w:r w:rsidRPr="00E44D6C">
        <w:t xml:space="preserve"> to take the above information into account.</w:t>
      </w:r>
    </w:p>
    <w:p w14:paraId="34EDBBAE"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E44D6C">
        <w:rPr>
          <w:rFonts w:cs="Arial" w:hint="eastAsia"/>
          <w:bCs/>
          <w:szCs w:val="36"/>
          <w:lang w:eastAsia="zh-CN"/>
        </w:rPr>
        <w:t xml:space="preserve">RAN </w:t>
      </w:r>
      <w:r w:rsidR="00E44D6C">
        <w:rPr>
          <w:rFonts w:cs="Arial"/>
          <w:bCs/>
          <w:szCs w:val="36"/>
        </w:rPr>
        <w:t>WG</w:t>
      </w:r>
      <w:r w:rsidR="00E44D6C">
        <w:rPr>
          <w:rFonts w:cs="Arial" w:hint="eastAsia"/>
          <w:bCs/>
          <w:szCs w:val="36"/>
          <w:lang w:eastAsia="zh-CN"/>
        </w:rPr>
        <w:t>4</w:t>
      </w:r>
      <w:r w:rsidR="000F6242">
        <w:rPr>
          <w:szCs w:val="36"/>
        </w:rPr>
        <w:t xml:space="preserve"> m</w:t>
      </w:r>
      <w:r w:rsidR="000F6242" w:rsidRPr="000F6242">
        <w:rPr>
          <w:szCs w:val="36"/>
        </w:rPr>
        <w:t>eetings</w:t>
      </w:r>
    </w:p>
    <w:p w14:paraId="1F45CAAB" w14:textId="77777777" w:rsidR="00E44D6C" w:rsidRPr="00E44D6C" w:rsidRDefault="00E44D6C" w:rsidP="00E44D6C">
      <w:r w:rsidRPr="00E44D6C">
        <w:t>TSG RAN WG4 Meeting #10</w:t>
      </w:r>
      <w:r w:rsidRPr="00E44D6C">
        <w:rPr>
          <w:rFonts w:hint="eastAsia"/>
        </w:rPr>
        <w:t>6</w:t>
      </w:r>
      <w:r w:rsidRPr="00E44D6C">
        <w:t>-</w:t>
      </w:r>
      <w:r w:rsidRPr="00E44D6C">
        <w:rPr>
          <w:rFonts w:hint="eastAsia"/>
        </w:rPr>
        <w:t>bis-</w:t>
      </w:r>
      <w:r w:rsidRPr="00E44D6C">
        <w:t>e</w:t>
      </w:r>
      <w:r>
        <w:rPr>
          <w:rFonts w:hint="eastAsia"/>
          <w:lang w:eastAsia="zh-CN"/>
        </w:rPr>
        <w:tab/>
      </w:r>
      <w:r w:rsidRPr="00E44D6C">
        <w:rPr>
          <w:rFonts w:hint="eastAsia"/>
        </w:rPr>
        <w:t>17</w:t>
      </w:r>
      <w:r w:rsidRPr="00E44D6C">
        <w:t xml:space="preserve">th </w:t>
      </w:r>
      <w:r w:rsidRPr="00E44D6C">
        <w:rPr>
          <w:rFonts w:hint="eastAsia"/>
        </w:rPr>
        <w:t xml:space="preserve">April </w:t>
      </w:r>
      <w:r w:rsidRPr="00E44D6C">
        <w:t xml:space="preserve">– </w:t>
      </w:r>
      <w:r w:rsidRPr="00E44D6C">
        <w:rPr>
          <w:rFonts w:hint="eastAsia"/>
        </w:rPr>
        <w:t>26th April</w:t>
      </w:r>
      <w:r w:rsidRPr="00E44D6C">
        <w:t xml:space="preserve"> 202</w:t>
      </w:r>
      <w:r w:rsidRPr="00E44D6C">
        <w:rPr>
          <w:rFonts w:hint="eastAsia"/>
        </w:rPr>
        <w:t>3</w:t>
      </w:r>
      <w:r>
        <w:rPr>
          <w:rFonts w:hint="eastAsia"/>
          <w:lang w:eastAsia="zh-CN"/>
        </w:rPr>
        <w:tab/>
      </w:r>
      <w:r w:rsidRPr="00E44D6C">
        <w:rPr>
          <w:rFonts w:hint="eastAsia"/>
        </w:rPr>
        <w:t>e-meeting</w:t>
      </w:r>
    </w:p>
    <w:p w14:paraId="537CCE66" w14:textId="77777777" w:rsidR="0098344C" w:rsidRPr="0098344C" w:rsidRDefault="00E44D6C" w:rsidP="002F1940">
      <w:pPr>
        <w:rPr>
          <w:lang w:eastAsia="zh-CN"/>
        </w:rPr>
      </w:pPr>
      <w:r w:rsidRPr="00E44D6C">
        <w:t>TSG RAN WG4 Meeting #10</w:t>
      </w:r>
      <w:r w:rsidRPr="00E44D6C">
        <w:rPr>
          <w:rFonts w:hint="eastAsia"/>
        </w:rPr>
        <w:t>7</w:t>
      </w:r>
      <w:r>
        <w:rPr>
          <w:rFonts w:hint="eastAsia"/>
          <w:lang w:eastAsia="zh-CN"/>
        </w:rPr>
        <w:tab/>
      </w:r>
      <w:r>
        <w:rPr>
          <w:rFonts w:hint="eastAsia"/>
          <w:lang w:eastAsia="zh-CN"/>
        </w:rPr>
        <w:tab/>
      </w:r>
      <w:r w:rsidRPr="00E44D6C">
        <w:rPr>
          <w:rFonts w:hint="eastAsia"/>
        </w:rPr>
        <w:t xml:space="preserve">22th May </w:t>
      </w:r>
      <w:r w:rsidRPr="00E44D6C">
        <w:t>–</w:t>
      </w:r>
      <w:r w:rsidRPr="00E44D6C">
        <w:rPr>
          <w:rFonts w:hint="eastAsia"/>
        </w:rPr>
        <w:t xml:space="preserve"> 26th May </w:t>
      </w:r>
      <w:r w:rsidRPr="00E44D6C">
        <w:t>202</w:t>
      </w:r>
      <w:r w:rsidRPr="00E44D6C">
        <w:rPr>
          <w:rFonts w:hint="eastAsia"/>
        </w:rPr>
        <w:t>3</w:t>
      </w:r>
      <w:r>
        <w:rPr>
          <w:rFonts w:hint="eastAsia"/>
          <w:lang w:eastAsia="zh-CN"/>
        </w:rPr>
        <w:tab/>
      </w:r>
      <w:hyperlink r:id="rId10" w:tgtFrame="_blank" w:history="1">
        <w:r w:rsidRPr="00E44D6C">
          <w:t>Incheon</w:t>
        </w:r>
      </w:hyperlink>
      <w:r w:rsidRPr="00E44D6C">
        <w:rPr>
          <w:rFonts w:hint="eastAsia"/>
        </w:rPr>
        <w:t>,</w:t>
      </w:r>
      <w:r>
        <w:rPr>
          <w:rFonts w:hint="eastAsia"/>
          <w:lang w:eastAsia="zh-CN"/>
        </w:rPr>
        <w:t xml:space="preserve"> </w:t>
      </w:r>
      <w:r w:rsidRPr="00E44D6C">
        <w:rPr>
          <w:rFonts w:hint="eastAsia"/>
        </w:rPr>
        <w:t>KR</w:t>
      </w:r>
    </w:p>
    <w:sectPr w:rsidR="0098344C" w:rsidRPr="0098344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925AAD" w14:textId="77777777" w:rsidR="00011B1B" w:rsidRDefault="00011B1B">
      <w:pPr>
        <w:spacing w:after="0"/>
      </w:pPr>
      <w:r>
        <w:separator/>
      </w:r>
    </w:p>
  </w:endnote>
  <w:endnote w:type="continuationSeparator" w:id="0">
    <w:p w14:paraId="330542C6" w14:textId="77777777" w:rsidR="00011B1B" w:rsidRDefault="00011B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C48A44" w14:textId="77777777" w:rsidR="00011B1B" w:rsidRDefault="00011B1B">
      <w:pPr>
        <w:spacing w:after="0"/>
      </w:pPr>
      <w:r>
        <w:separator/>
      </w:r>
    </w:p>
  </w:footnote>
  <w:footnote w:type="continuationSeparator" w:id="0">
    <w:p w14:paraId="2927F506" w14:textId="77777777" w:rsidR="00011B1B" w:rsidRDefault="00011B1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4ACA5ED8"/>
    <w:multiLevelType w:val="hybridMultilevel"/>
    <w:tmpl w:val="8CF281D8"/>
    <w:lvl w:ilvl="0" w:tplc="947A7058">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68932C81"/>
    <w:multiLevelType w:val="multilevel"/>
    <w:tmpl w:val="68932C81"/>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num w:numId="1" w16cid:durableId="432821781">
    <w:abstractNumId w:val="6"/>
  </w:num>
  <w:num w:numId="2" w16cid:durableId="2052265939">
    <w:abstractNumId w:val="4"/>
  </w:num>
  <w:num w:numId="3" w16cid:durableId="13457966">
    <w:abstractNumId w:val="2"/>
  </w:num>
  <w:num w:numId="4" w16cid:durableId="205144392">
    <w:abstractNumId w:val="0"/>
  </w:num>
  <w:num w:numId="5" w16cid:durableId="276253192">
    <w:abstractNumId w:val="3"/>
  </w:num>
  <w:num w:numId="6" w16cid:durableId="288702702">
    <w:abstractNumId w:val="1"/>
  </w:num>
  <w:num w:numId="7" w16cid:durableId="1167597173">
    <w:abstractNumId w:val="7"/>
  </w:num>
  <w:num w:numId="8" w16cid:durableId="1834249923">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3939"/>
    <w:rsid w:val="00011B1B"/>
    <w:rsid w:val="00017F23"/>
    <w:rsid w:val="000F6242"/>
    <w:rsid w:val="002F1940"/>
    <w:rsid w:val="003762B9"/>
    <w:rsid w:val="00383545"/>
    <w:rsid w:val="003C25C2"/>
    <w:rsid w:val="00433500"/>
    <w:rsid w:val="00433F71"/>
    <w:rsid w:val="00440D43"/>
    <w:rsid w:val="004E3939"/>
    <w:rsid w:val="0051031E"/>
    <w:rsid w:val="005D7C14"/>
    <w:rsid w:val="007B4C67"/>
    <w:rsid w:val="007F4F92"/>
    <w:rsid w:val="00820AE1"/>
    <w:rsid w:val="008D772F"/>
    <w:rsid w:val="0098344C"/>
    <w:rsid w:val="0099764C"/>
    <w:rsid w:val="00B97703"/>
    <w:rsid w:val="00BE53DE"/>
    <w:rsid w:val="00CF6087"/>
    <w:rsid w:val="00E44D6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FD2241"/>
  <w15:docId w15:val="{1157511C-EEA3-4B6E-B3DB-84663AB7D5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7C14"/>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qFormat/>
    <w:rsid w:val="005D7C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
    <w:basedOn w:val="Heading1"/>
    <w:next w:val="Normal"/>
    <w:qFormat/>
    <w:rsid w:val="005D7C14"/>
    <w:pPr>
      <w:pBdr>
        <w:top w:val="none" w:sz="0" w:space="0" w:color="auto"/>
      </w:pBdr>
      <w:spacing w:before="180"/>
      <w:outlineLvl w:val="1"/>
    </w:pPr>
    <w:rPr>
      <w:sz w:val="32"/>
    </w:rPr>
  </w:style>
  <w:style w:type="paragraph" w:styleId="Heading3">
    <w:name w:val="heading 3"/>
    <w:aliases w:val="H3,h3"/>
    <w:basedOn w:val="Heading2"/>
    <w:next w:val="Normal"/>
    <w:qFormat/>
    <w:rsid w:val="005D7C14"/>
    <w:pPr>
      <w:spacing w:before="120"/>
      <w:outlineLvl w:val="2"/>
    </w:pPr>
    <w:rPr>
      <w:sz w:val="28"/>
    </w:rPr>
  </w:style>
  <w:style w:type="paragraph" w:styleId="Heading4">
    <w:name w:val="heading 4"/>
    <w:aliases w:val="h4"/>
    <w:basedOn w:val="Heading3"/>
    <w:next w:val="Normal"/>
    <w:qFormat/>
    <w:rsid w:val="005D7C14"/>
    <w:pPr>
      <w:ind w:left="1418" w:hanging="1418"/>
      <w:outlineLvl w:val="3"/>
    </w:pPr>
    <w:rPr>
      <w:sz w:val="24"/>
    </w:rPr>
  </w:style>
  <w:style w:type="paragraph" w:styleId="Heading5">
    <w:name w:val="heading 5"/>
    <w:aliases w:val="h5"/>
    <w:basedOn w:val="Heading4"/>
    <w:next w:val="Normal"/>
    <w:qFormat/>
    <w:rsid w:val="005D7C14"/>
    <w:pPr>
      <w:ind w:left="1701" w:hanging="1701"/>
      <w:outlineLvl w:val="4"/>
    </w:pPr>
    <w:rPr>
      <w:sz w:val="22"/>
    </w:rPr>
  </w:style>
  <w:style w:type="paragraph" w:styleId="Heading6">
    <w:name w:val="heading 6"/>
    <w:aliases w:val="h6"/>
    <w:basedOn w:val="H6"/>
    <w:next w:val="Normal"/>
    <w:qFormat/>
    <w:rsid w:val="005D7C14"/>
    <w:pPr>
      <w:outlineLvl w:val="5"/>
    </w:pPr>
  </w:style>
  <w:style w:type="paragraph" w:styleId="Heading7">
    <w:name w:val="heading 7"/>
    <w:basedOn w:val="H6"/>
    <w:next w:val="Normal"/>
    <w:qFormat/>
    <w:rsid w:val="005D7C14"/>
    <w:pPr>
      <w:outlineLvl w:val="6"/>
    </w:pPr>
  </w:style>
  <w:style w:type="paragraph" w:styleId="Heading8">
    <w:name w:val="heading 8"/>
    <w:basedOn w:val="Heading1"/>
    <w:next w:val="Normal"/>
    <w:qFormat/>
    <w:rsid w:val="005D7C14"/>
    <w:pPr>
      <w:ind w:left="0" w:firstLine="0"/>
      <w:outlineLvl w:val="7"/>
    </w:pPr>
  </w:style>
  <w:style w:type="paragraph" w:styleId="Heading9">
    <w:name w:val="heading 9"/>
    <w:basedOn w:val="Heading8"/>
    <w:next w:val="Normal"/>
    <w:qFormat/>
    <w:rsid w:val="005D7C14"/>
    <w:pPr>
      <w:outlineLvl w:val="8"/>
    </w:pPr>
  </w:style>
  <w:style w:type="character" w:default="1" w:styleId="DefaultParagraphFont">
    <w:name w:val="Default Paragraph Font"/>
    <w:semiHidden/>
    <w:rsid w:val="005D7C1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D7C14"/>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5D7C14"/>
    <w:pPr>
      <w:widowControl w:val="0"/>
      <w:overflowPunct w:val="0"/>
      <w:autoSpaceDE w:val="0"/>
      <w:autoSpaceDN w:val="0"/>
      <w:adjustRightInd w:val="0"/>
      <w:textAlignment w:val="baseline"/>
    </w:pPr>
    <w:rPr>
      <w:rFonts w:ascii="Arial" w:eastAsia="Times New Roman" w:hAnsi="Arial"/>
      <w:b/>
      <w:noProof/>
      <w:sz w:val="18"/>
    </w:rPr>
  </w:style>
  <w:style w:type="paragraph" w:styleId="Footer">
    <w:name w:val="footer"/>
    <w:basedOn w:val="Header"/>
    <w:semiHidden/>
    <w:rsid w:val="005D7C14"/>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5D7C14"/>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4E3939"/>
    <w:rPr>
      <w:rFonts w:ascii="Arial" w:eastAsia="Times New Roman" w:hAnsi="Arial"/>
      <w:b/>
      <w:noProof/>
      <w:sz w:val="18"/>
    </w:rPr>
  </w:style>
  <w:style w:type="paragraph" w:styleId="TOC8">
    <w:name w:val="toc 8"/>
    <w:basedOn w:val="TOC1"/>
    <w:semiHidden/>
    <w:rsid w:val="005D7C14"/>
    <w:pPr>
      <w:spacing w:before="180"/>
      <w:ind w:left="2693" w:hanging="2693"/>
    </w:pPr>
    <w:rPr>
      <w:b/>
    </w:rPr>
  </w:style>
  <w:style w:type="paragraph" w:styleId="TOC1">
    <w:name w:val="toc 1"/>
    <w:semiHidden/>
    <w:rsid w:val="005D7C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5D7C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5D7C14"/>
    <w:pPr>
      <w:ind w:left="1701" w:hanging="1701"/>
    </w:pPr>
  </w:style>
  <w:style w:type="paragraph" w:styleId="TOC4">
    <w:name w:val="toc 4"/>
    <w:basedOn w:val="TOC3"/>
    <w:semiHidden/>
    <w:rsid w:val="005D7C14"/>
    <w:pPr>
      <w:ind w:left="1418" w:hanging="1418"/>
    </w:pPr>
  </w:style>
  <w:style w:type="paragraph" w:styleId="TOC3">
    <w:name w:val="toc 3"/>
    <w:basedOn w:val="TOC2"/>
    <w:semiHidden/>
    <w:rsid w:val="005D7C14"/>
    <w:pPr>
      <w:ind w:left="1134" w:hanging="1134"/>
    </w:pPr>
  </w:style>
  <w:style w:type="paragraph" w:styleId="TOC2">
    <w:name w:val="toc 2"/>
    <w:basedOn w:val="TOC1"/>
    <w:semiHidden/>
    <w:rsid w:val="005D7C14"/>
    <w:pPr>
      <w:keepNext w:val="0"/>
      <w:spacing w:before="0"/>
      <w:ind w:left="851" w:hanging="851"/>
    </w:pPr>
    <w:rPr>
      <w:sz w:val="20"/>
    </w:rPr>
  </w:style>
  <w:style w:type="paragraph" w:styleId="Index2">
    <w:name w:val="index 2"/>
    <w:basedOn w:val="Index1"/>
    <w:semiHidden/>
    <w:rsid w:val="005D7C14"/>
    <w:pPr>
      <w:ind w:left="284"/>
    </w:pPr>
  </w:style>
  <w:style w:type="paragraph" w:styleId="Index1">
    <w:name w:val="index 1"/>
    <w:basedOn w:val="Normal"/>
    <w:semiHidden/>
    <w:rsid w:val="005D7C14"/>
    <w:pPr>
      <w:keepLines/>
      <w:spacing w:after="0"/>
    </w:pPr>
  </w:style>
  <w:style w:type="paragraph" w:customStyle="1" w:styleId="ZH">
    <w:name w:val="ZH"/>
    <w:rsid w:val="005D7C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5D7C14"/>
    <w:pPr>
      <w:outlineLvl w:val="9"/>
    </w:pPr>
  </w:style>
  <w:style w:type="paragraph" w:styleId="ListNumber2">
    <w:name w:val="List Number 2"/>
    <w:basedOn w:val="ListNumber"/>
    <w:semiHidden/>
    <w:rsid w:val="005D7C14"/>
    <w:pPr>
      <w:ind w:left="851"/>
    </w:pPr>
  </w:style>
  <w:style w:type="character" w:styleId="FootnoteReference">
    <w:name w:val="footnote reference"/>
    <w:basedOn w:val="DefaultParagraphFont"/>
    <w:semiHidden/>
    <w:rsid w:val="005D7C14"/>
    <w:rPr>
      <w:b/>
      <w:position w:val="6"/>
      <w:sz w:val="16"/>
    </w:rPr>
  </w:style>
  <w:style w:type="paragraph" w:styleId="FootnoteText">
    <w:name w:val="footnote text"/>
    <w:basedOn w:val="Normal"/>
    <w:link w:val="FootnoteTextChar"/>
    <w:semiHidden/>
    <w:rsid w:val="005D7C14"/>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rPr>
  </w:style>
  <w:style w:type="paragraph" w:customStyle="1" w:styleId="TAH">
    <w:name w:val="TAH"/>
    <w:basedOn w:val="TAC"/>
    <w:rsid w:val="005D7C14"/>
    <w:rPr>
      <w:b/>
    </w:rPr>
  </w:style>
  <w:style w:type="paragraph" w:customStyle="1" w:styleId="TAC">
    <w:name w:val="TAC"/>
    <w:basedOn w:val="TAL"/>
    <w:rsid w:val="005D7C14"/>
    <w:pPr>
      <w:jc w:val="center"/>
    </w:pPr>
  </w:style>
  <w:style w:type="paragraph" w:customStyle="1" w:styleId="TF">
    <w:name w:val="TF"/>
    <w:basedOn w:val="TH"/>
    <w:rsid w:val="005D7C14"/>
    <w:pPr>
      <w:keepNext w:val="0"/>
      <w:spacing w:before="0" w:after="240"/>
    </w:pPr>
  </w:style>
  <w:style w:type="paragraph" w:customStyle="1" w:styleId="NO">
    <w:name w:val="NO"/>
    <w:basedOn w:val="Normal"/>
    <w:rsid w:val="005D7C14"/>
    <w:pPr>
      <w:keepLines/>
      <w:ind w:left="1135" w:hanging="851"/>
    </w:pPr>
  </w:style>
  <w:style w:type="paragraph" w:styleId="TOC9">
    <w:name w:val="toc 9"/>
    <w:basedOn w:val="TOC8"/>
    <w:semiHidden/>
    <w:rsid w:val="005D7C14"/>
    <w:pPr>
      <w:ind w:left="1418" w:hanging="1418"/>
    </w:pPr>
  </w:style>
  <w:style w:type="paragraph" w:customStyle="1" w:styleId="EX">
    <w:name w:val="EX"/>
    <w:basedOn w:val="Normal"/>
    <w:rsid w:val="005D7C14"/>
    <w:pPr>
      <w:keepLines/>
      <w:ind w:left="1702" w:hanging="1418"/>
    </w:pPr>
  </w:style>
  <w:style w:type="paragraph" w:customStyle="1" w:styleId="FP">
    <w:name w:val="FP"/>
    <w:basedOn w:val="Normal"/>
    <w:rsid w:val="005D7C14"/>
    <w:pPr>
      <w:spacing w:after="0"/>
    </w:pPr>
  </w:style>
  <w:style w:type="paragraph" w:customStyle="1" w:styleId="LD">
    <w:name w:val="LD"/>
    <w:rsid w:val="005D7C1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5D7C14"/>
    <w:pPr>
      <w:spacing w:after="0"/>
    </w:pPr>
  </w:style>
  <w:style w:type="paragraph" w:customStyle="1" w:styleId="EW">
    <w:name w:val="EW"/>
    <w:basedOn w:val="EX"/>
    <w:rsid w:val="005D7C14"/>
    <w:pPr>
      <w:spacing w:after="0"/>
    </w:pPr>
  </w:style>
  <w:style w:type="paragraph" w:styleId="TOC6">
    <w:name w:val="toc 6"/>
    <w:basedOn w:val="TOC5"/>
    <w:next w:val="Normal"/>
    <w:semiHidden/>
    <w:rsid w:val="005D7C14"/>
    <w:pPr>
      <w:ind w:left="1985" w:hanging="1985"/>
    </w:pPr>
  </w:style>
  <w:style w:type="paragraph" w:styleId="TOC7">
    <w:name w:val="toc 7"/>
    <w:basedOn w:val="TOC6"/>
    <w:next w:val="Normal"/>
    <w:semiHidden/>
    <w:rsid w:val="005D7C14"/>
    <w:pPr>
      <w:ind w:left="2268" w:hanging="2268"/>
    </w:pPr>
  </w:style>
  <w:style w:type="paragraph" w:styleId="ListBullet2">
    <w:name w:val="List Bullet 2"/>
    <w:basedOn w:val="ListBullet"/>
    <w:semiHidden/>
    <w:rsid w:val="005D7C14"/>
    <w:pPr>
      <w:ind w:left="851"/>
    </w:pPr>
  </w:style>
  <w:style w:type="paragraph" w:styleId="ListBullet3">
    <w:name w:val="List Bullet 3"/>
    <w:basedOn w:val="ListBullet2"/>
    <w:semiHidden/>
    <w:rsid w:val="005D7C14"/>
    <w:pPr>
      <w:ind w:left="1135"/>
    </w:pPr>
  </w:style>
  <w:style w:type="paragraph" w:styleId="ListNumber">
    <w:name w:val="List Number"/>
    <w:basedOn w:val="List"/>
    <w:semiHidden/>
    <w:rsid w:val="005D7C14"/>
  </w:style>
  <w:style w:type="paragraph" w:customStyle="1" w:styleId="EQ">
    <w:name w:val="EQ"/>
    <w:basedOn w:val="Normal"/>
    <w:next w:val="Normal"/>
    <w:rsid w:val="005D7C14"/>
    <w:pPr>
      <w:keepLines/>
      <w:tabs>
        <w:tab w:val="center" w:pos="4536"/>
        <w:tab w:val="right" w:pos="9072"/>
      </w:tabs>
    </w:pPr>
    <w:rPr>
      <w:noProof/>
    </w:rPr>
  </w:style>
  <w:style w:type="paragraph" w:customStyle="1" w:styleId="TH">
    <w:name w:val="TH"/>
    <w:basedOn w:val="Normal"/>
    <w:rsid w:val="005D7C14"/>
    <w:pPr>
      <w:keepNext/>
      <w:keepLines/>
      <w:spacing w:before="60"/>
      <w:jc w:val="center"/>
    </w:pPr>
    <w:rPr>
      <w:rFonts w:ascii="Arial" w:hAnsi="Arial"/>
      <w:b/>
    </w:rPr>
  </w:style>
  <w:style w:type="paragraph" w:customStyle="1" w:styleId="NF">
    <w:name w:val="NF"/>
    <w:basedOn w:val="NO"/>
    <w:rsid w:val="005D7C14"/>
    <w:pPr>
      <w:keepNext/>
      <w:spacing w:after="0"/>
    </w:pPr>
    <w:rPr>
      <w:rFonts w:ascii="Arial" w:hAnsi="Arial"/>
      <w:sz w:val="18"/>
    </w:rPr>
  </w:style>
  <w:style w:type="paragraph" w:customStyle="1" w:styleId="PL">
    <w:name w:val="PL"/>
    <w:rsid w:val="005D7C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D7C14"/>
    <w:pPr>
      <w:jc w:val="right"/>
    </w:pPr>
  </w:style>
  <w:style w:type="paragraph" w:customStyle="1" w:styleId="H6">
    <w:name w:val="H6"/>
    <w:basedOn w:val="Heading5"/>
    <w:next w:val="Normal"/>
    <w:rsid w:val="005D7C14"/>
    <w:pPr>
      <w:ind w:left="1985" w:hanging="1985"/>
      <w:outlineLvl w:val="9"/>
    </w:pPr>
    <w:rPr>
      <w:sz w:val="20"/>
    </w:rPr>
  </w:style>
  <w:style w:type="paragraph" w:customStyle="1" w:styleId="TAN">
    <w:name w:val="TAN"/>
    <w:basedOn w:val="TAL"/>
    <w:rsid w:val="005D7C14"/>
    <w:pPr>
      <w:ind w:left="851" w:hanging="851"/>
    </w:pPr>
  </w:style>
  <w:style w:type="paragraph" w:customStyle="1" w:styleId="TAL">
    <w:name w:val="TAL"/>
    <w:basedOn w:val="Normal"/>
    <w:rsid w:val="005D7C14"/>
    <w:pPr>
      <w:keepNext/>
      <w:keepLines/>
      <w:spacing w:after="0"/>
    </w:pPr>
    <w:rPr>
      <w:rFonts w:ascii="Arial" w:hAnsi="Arial"/>
      <w:sz w:val="18"/>
    </w:rPr>
  </w:style>
  <w:style w:type="paragraph" w:customStyle="1" w:styleId="ZA">
    <w:name w:val="ZA"/>
    <w:rsid w:val="005D7C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D7C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5D7C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5D7C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5D7C14"/>
    <w:pPr>
      <w:framePr w:wrap="notBeside" w:y="16161"/>
    </w:pPr>
  </w:style>
  <w:style w:type="character" w:customStyle="1" w:styleId="ZGSM">
    <w:name w:val="ZGSM"/>
    <w:rsid w:val="005D7C14"/>
  </w:style>
  <w:style w:type="paragraph" w:styleId="List2">
    <w:name w:val="List 2"/>
    <w:basedOn w:val="List"/>
    <w:semiHidden/>
    <w:rsid w:val="005D7C14"/>
    <w:pPr>
      <w:ind w:left="851"/>
    </w:pPr>
  </w:style>
  <w:style w:type="paragraph" w:customStyle="1" w:styleId="ZG">
    <w:name w:val="ZG"/>
    <w:rsid w:val="005D7C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5D7C14"/>
    <w:pPr>
      <w:ind w:left="1135"/>
    </w:pPr>
  </w:style>
  <w:style w:type="paragraph" w:styleId="List4">
    <w:name w:val="List 4"/>
    <w:basedOn w:val="List3"/>
    <w:semiHidden/>
    <w:rsid w:val="005D7C14"/>
    <w:pPr>
      <w:ind w:left="1418"/>
    </w:pPr>
  </w:style>
  <w:style w:type="paragraph" w:styleId="List5">
    <w:name w:val="List 5"/>
    <w:basedOn w:val="List4"/>
    <w:semiHidden/>
    <w:rsid w:val="005D7C14"/>
    <w:pPr>
      <w:ind w:left="1702"/>
    </w:pPr>
  </w:style>
  <w:style w:type="paragraph" w:customStyle="1" w:styleId="EditorsNote">
    <w:name w:val="Editor's Note"/>
    <w:basedOn w:val="NO"/>
    <w:rsid w:val="005D7C14"/>
    <w:rPr>
      <w:color w:val="FF0000"/>
    </w:rPr>
  </w:style>
  <w:style w:type="paragraph" w:styleId="List">
    <w:name w:val="List"/>
    <w:basedOn w:val="Normal"/>
    <w:semiHidden/>
    <w:rsid w:val="005D7C14"/>
    <w:pPr>
      <w:ind w:left="568" w:hanging="284"/>
    </w:pPr>
  </w:style>
  <w:style w:type="paragraph" w:styleId="ListBullet">
    <w:name w:val="List Bullet"/>
    <w:basedOn w:val="List"/>
    <w:semiHidden/>
    <w:rsid w:val="005D7C14"/>
  </w:style>
  <w:style w:type="paragraph" w:styleId="ListBullet4">
    <w:name w:val="List Bullet 4"/>
    <w:basedOn w:val="ListBullet3"/>
    <w:semiHidden/>
    <w:rsid w:val="005D7C14"/>
    <w:pPr>
      <w:ind w:left="1418"/>
    </w:pPr>
  </w:style>
  <w:style w:type="paragraph" w:styleId="ListBullet5">
    <w:name w:val="List Bullet 5"/>
    <w:basedOn w:val="ListBullet4"/>
    <w:semiHidden/>
    <w:rsid w:val="005D7C14"/>
    <w:pPr>
      <w:ind w:left="1702"/>
    </w:pPr>
  </w:style>
  <w:style w:type="paragraph" w:customStyle="1" w:styleId="B2">
    <w:name w:val="B2"/>
    <w:basedOn w:val="List2"/>
    <w:rsid w:val="005D7C14"/>
  </w:style>
  <w:style w:type="paragraph" w:customStyle="1" w:styleId="B3">
    <w:name w:val="B3"/>
    <w:basedOn w:val="List3"/>
    <w:rsid w:val="005D7C14"/>
  </w:style>
  <w:style w:type="paragraph" w:customStyle="1" w:styleId="B4">
    <w:name w:val="B4"/>
    <w:basedOn w:val="List4"/>
    <w:rsid w:val="005D7C14"/>
  </w:style>
  <w:style w:type="paragraph" w:customStyle="1" w:styleId="B5">
    <w:name w:val="B5"/>
    <w:basedOn w:val="List5"/>
    <w:rsid w:val="005D7C14"/>
  </w:style>
  <w:style w:type="paragraph" w:customStyle="1" w:styleId="ZTD">
    <w:name w:val="ZTD"/>
    <w:basedOn w:val="ZB"/>
    <w:rsid w:val="005D7C14"/>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ListParagraph">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列表段"/>
    <w:basedOn w:val="Normal"/>
    <w:link w:val="ListParagraphChar"/>
    <w:uiPriority w:val="34"/>
    <w:qFormat/>
    <w:rsid w:val="0098344C"/>
    <w:pPr>
      <w:widowControl w:val="0"/>
      <w:overflowPunct/>
      <w:autoSpaceDE/>
      <w:autoSpaceDN/>
      <w:adjustRightInd/>
      <w:spacing w:before="80" w:after="0" w:line="360" w:lineRule="auto"/>
      <w:ind w:firstLineChars="200" w:firstLine="420"/>
      <w:jc w:val="both"/>
      <w:textAlignment w:val="auto"/>
    </w:pPr>
    <w:rPr>
      <w:rFonts w:eastAsia="SimSun"/>
      <w:kern w:val="2"/>
      <w:sz w:val="21"/>
      <w:szCs w:val="24"/>
      <w:lang w:eastAsia="zh-CN"/>
    </w:rPr>
  </w:style>
  <w:style w:type="paragraph" w:customStyle="1" w:styleId="a0">
    <w:name w:val="文稿标题"/>
    <w:basedOn w:val="Normal"/>
    <w:rsid w:val="0098344C"/>
    <w:pPr>
      <w:spacing w:before="80" w:after="80"/>
      <w:ind w:left="1979" w:hanging="1979"/>
      <w:jc w:val="both"/>
    </w:pPr>
    <w:rPr>
      <w:rFonts w:eastAsia="SimSun" w:cs="SimSun"/>
      <w:b/>
      <w:sz w:val="24"/>
      <w:lang w:eastAsia="zh-CN"/>
    </w:rPr>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列表段落1 Char,—ño’i—Ž Char,¥ê¥¹¥È¶ÎÂä Char,Lettre d'introduction Char"/>
    <w:link w:val="ListParagraph"/>
    <w:uiPriority w:val="34"/>
    <w:qFormat/>
    <w:locked/>
    <w:rsid w:val="0098344C"/>
    <w:rPr>
      <w:rFonts w:eastAsia="SimSun"/>
      <w:kern w:val="2"/>
      <w:sz w:val="21"/>
      <w:szCs w:val="24"/>
      <w:lang w:eastAsia="zh-CN"/>
    </w:rPr>
  </w:style>
  <w:style w:type="paragraph" w:customStyle="1" w:styleId="3GPPHeader">
    <w:name w:val="3GPP_Header"/>
    <w:basedOn w:val="Normal"/>
    <w:rsid w:val="0098344C"/>
    <w:pPr>
      <w:tabs>
        <w:tab w:val="left" w:pos="1701"/>
        <w:tab w:val="right" w:pos="9639"/>
      </w:tabs>
      <w:spacing w:after="240"/>
      <w:jc w:val="both"/>
      <w:textAlignment w:val="auto"/>
    </w:pPr>
    <w:rPr>
      <w:rFonts w:ascii="Arial" w:eastAsia="SimSun" w:hAnsi="Arial"/>
      <w:b/>
      <w:sz w:val="24"/>
      <w:lang w:val="en-US" w:eastAsia="zh-CN"/>
    </w:rPr>
  </w:style>
  <w:style w:type="table" w:styleId="TableGrid">
    <w:name w:val="Table Grid"/>
    <w:aliases w:val="TableGrid"/>
    <w:basedOn w:val="TableNormal"/>
    <w:qFormat/>
    <w:rsid w:val="0098344C"/>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4688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www.3gpp.org/Specification-Groups/" TargetMode="External"/><Relationship Id="rId4" Type="http://schemas.openxmlformats.org/officeDocument/2006/relationships/webSettings" Target="web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39</TotalTime>
  <Pages>3</Pages>
  <Words>601</Words>
  <Characters>3428</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4021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MCC: R5-231874</cp:lastModifiedBy>
  <cp:revision>8</cp:revision>
  <cp:lastPrinted>2002-04-23T07:10:00Z</cp:lastPrinted>
  <dcterms:created xsi:type="dcterms:W3CDTF">2023-03-03T03:01:00Z</dcterms:created>
  <dcterms:modified xsi:type="dcterms:W3CDTF">2023-03-27T08:19:00Z</dcterms:modified>
</cp:coreProperties>
</file>