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FCC31" w14:textId="40AEF0B7" w:rsidR="00466196" w:rsidRDefault="001F1E05">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sidR="00296900">
        <w:rPr>
          <w:rFonts w:ascii="Times New Roman" w:eastAsiaTheme="minorHAnsi" w:hAnsi="Times New Roman" w:cstheme="minorBidi"/>
          <w:b/>
          <w:bCs/>
          <w:sz w:val="24"/>
          <w:szCs w:val="28"/>
          <w:lang w:val="pt-PT"/>
        </w:rPr>
        <w:tab/>
      </w:r>
      <w:proofErr w:type="gramEnd"/>
      <w:r>
        <w:rPr>
          <w:rFonts w:ascii="Times New Roman" w:eastAsiaTheme="minorHAnsi" w:hAnsi="Times New Roman" w:cstheme="minorBidi"/>
          <w:b/>
          <w:bCs/>
          <w:sz w:val="24"/>
          <w:szCs w:val="28"/>
          <w:lang w:val="pt-PT"/>
        </w:rPr>
        <w:t>R1-230</w:t>
      </w:r>
      <w:r w:rsidR="003F6626">
        <w:rPr>
          <w:rFonts w:ascii="Times New Roman" w:eastAsiaTheme="minorHAnsi" w:hAnsi="Times New Roman" w:cstheme="minorBidi"/>
          <w:b/>
          <w:bCs/>
          <w:sz w:val="24"/>
          <w:szCs w:val="28"/>
          <w:lang w:val="pt-PT"/>
        </w:rPr>
        <w:t>4</w:t>
      </w:r>
      <w:r w:rsidR="00423977">
        <w:rPr>
          <w:rFonts w:ascii="Times New Roman" w:eastAsiaTheme="minorHAnsi" w:hAnsi="Times New Roman" w:cstheme="minorBidi"/>
          <w:b/>
          <w:bCs/>
          <w:sz w:val="24"/>
          <w:szCs w:val="28"/>
          <w:lang w:val="pt-PT"/>
        </w:rPr>
        <w:t>222</w:t>
      </w:r>
    </w:p>
    <w:p w14:paraId="48094596" w14:textId="77777777" w:rsidR="00466196" w:rsidRDefault="001F1E05">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17th – April 26th, 2023</w:t>
      </w:r>
    </w:p>
    <w:p w14:paraId="26BF5C1E" w14:textId="77777777" w:rsidR="00466196" w:rsidRDefault="00466196">
      <w:pPr>
        <w:pStyle w:val="CRCoverPage"/>
        <w:tabs>
          <w:tab w:val="left" w:pos="1980"/>
        </w:tabs>
        <w:rPr>
          <w:rFonts w:ascii="Times New Roman" w:hAnsi="Times New Roman"/>
          <w:b/>
          <w:bCs/>
          <w:sz w:val="24"/>
          <w:lang w:val="en-US"/>
        </w:rPr>
      </w:pPr>
    </w:p>
    <w:p w14:paraId="163DAF76" w14:textId="77777777" w:rsidR="00466196" w:rsidRDefault="001F1E05">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5780FD0F" w14:textId="77777777" w:rsidR="00466196" w:rsidRDefault="001F1E05">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0A791553" w14:textId="1698D0B9" w:rsidR="00466196" w:rsidRDefault="001F1E05">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423977">
        <w:rPr>
          <w:rFonts w:ascii="Times New Roman" w:hAnsi="Times New Roman" w:cs="Times New Roman"/>
          <w:b/>
          <w:bCs/>
        </w:rPr>
        <w:t>5</w:t>
      </w:r>
      <w:r>
        <w:rPr>
          <w:rFonts w:ascii="Times New Roman" w:hAnsi="Times New Roman" w:cs="Times New Roman"/>
          <w:b/>
          <w:bCs/>
        </w:rPr>
        <w:t xml:space="preserve"> on dynamic switching between DFT-S-OFDM and CP-OFDM</w:t>
      </w:r>
    </w:p>
    <w:p w14:paraId="6233C1B4" w14:textId="77777777" w:rsidR="00466196" w:rsidRDefault="001F1E05">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769B0B33" w14:textId="77777777" w:rsidR="00466196" w:rsidRDefault="001F1E05">
      <w:pPr>
        <w:pStyle w:val="Heading1"/>
      </w:pPr>
      <w:bookmarkStart w:id="0" w:name="_Ref513464071"/>
      <w:r>
        <w:t>Introduction</w:t>
      </w:r>
      <w:bookmarkEnd w:id="0"/>
    </w:p>
    <w:p w14:paraId="3509AA8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4EE0A2FC" w14:textId="77777777" w:rsidR="00466196" w:rsidRDefault="001F1E05">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AD98D7E"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2715DC7D" w14:textId="77777777" w:rsidR="00466196" w:rsidRDefault="001F1E05">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CB8665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193B545A" w14:textId="77777777" w:rsidR="00466196" w:rsidRDefault="001F1E05">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141FC961" w14:textId="77777777" w:rsidR="00466196" w:rsidRDefault="001F1E05">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227D490F"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3B688E7B"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52EC9D8" w14:textId="77777777" w:rsidR="00466196" w:rsidRDefault="001F1E05">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F02300B" w14:textId="77777777" w:rsidR="00466196" w:rsidRDefault="001F1E05">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71FA0842"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201BCC42" w14:textId="77777777" w:rsidR="00466196" w:rsidRDefault="001F1E05">
      <w:pPr>
        <w:pStyle w:val="Heading1"/>
      </w:pPr>
      <w:r>
        <w:t xml:space="preserve">Contact </w:t>
      </w:r>
      <w:proofErr w:type="gramStart"/>
      <w:r>
        <w:t>information</w:t>
      </w:r>
      <w:proofErr w:type="gramEnd"/>
    </w:p>
    <w:p w14:paraId="6577B240"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466196" w14:paraId="3EB4067F" w14:textId="77777777">
        <w:tc>
          <w:tcPr>
            <w:tcW w:w="2155" w:type="dxa"/>
          </w:tcPr>
          <w:p w14:paraId="3BFE3CE2"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237278B4"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98D599E" w14:textId="77777777" w:rsidR="00466196" w:rsidRDefault="001F1E05">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466196" w14:paraId="2A8E73D1" w14:textId="77777777">
        <w:tc>
          <w:tcPr>
            <w:tcW w:w="2155" w:type="dxa"/>
          </w:tcPr>
          <w:p w14:paraId="1B6A18F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504CABF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286E4D0B" w14:textId="77777777" w:rsidR="00466196" w:rsidRDefault="001F1E05">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466196" w14:paraId="0AEAB1B1" w14:textId="77777777">
        <w:tc>
          <w:tcPr>
            <w:tcW w:w="2155" w:type="dxa"/>
          </w:tcPr>
          <w:p w14:paraId="35FDE41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823B43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3CC5CA32" w14:textId="77777777" w:rsidR="00466196" w:rsidRDefault="001F1E05">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466196" w14:paraId="73AF2E8E" w14:textId="77777777">
        <w:tc>
          <w:tcPr>
            <w:tcW w:w="2155" w:type="dxa"/>
          </w:tcPr>
          <w:p w14:paraId="68AF786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EAA6AC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ACFDF1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466196" w14:paraId="7FF25D62" w14:textId="77777777">
        <w:tc>
          <w:tcPr>
            <w:tcW w:w="2155" w:type="dxa"/>
          </w:tcPr>
          <w:p w14:paraId="2299E15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465B14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4C4EA3E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466196" w14:paraId="04B3665B" w14:textId="77777777">
        <w:tc>
          <w:tcPr>
            <w:tcW w:w="2155" w:type="dxa"/>
          </w:tcPr>
          <w:p w14:paraId="0FF5669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546DC7E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29BF93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466196" w14:paraId="0E7C63DD" w14:textId="77777777">
        <w:tc>
          <w:tcPr>
            <w:tcW w:w="2155" w:type="dxa"/>
          </w:tcPr>
          <w:p w14:paraId="716A62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1946917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4346CEE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466196" w14:paraId="63B105EF" w14:textId="77777777">
        <w:tc>
          <w:tcPr>
            <w:tcW w:w="2155" w:type="dxa"/>
          </w:tcPr>
          <w:p w14:paraId="550FD6F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5BB7D9F0"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3730BC3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466196" w14:paraId="055229CC" w14:textId="77777777">
        <w:tc>
          <w:tcPr>
            <w:tcW w:w="2155" w:type="dxa"/>
          </w:tcPr>
          <w:p w14:paraId="193D830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67D7ADC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831B0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466196" w14:paraId="3024FAD1" w14:textId="77777777">
        <w:tc>
          <w:tcPr>
            <w:tcW w:w="2155" w:type="dxa"/>
          </w:tcPr>
          <w:p w14:paraId="3C1A1CA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50C9E63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6C91CAF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466196" w14:paraId="296EF26C" w14:textId="77777777">
        <w:tc>
          <w:tcPr>
            <w:tcW w:w="2155" w:type="dxa"/>
          </w:tcPr>
          <w:p w14:paraId="15B6F2A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688AD0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646247F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466196" w14:paraId="7B3281DD" w14:textId="77777777">
        <w:tc>
          <w:tcPr>
            <w:tcW w:w="2155" w:type="dxa"/>
          </w:tcPr>
          <w:p w14:paraId="2056D51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3E3A254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57B5F987"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466196" w14:paraId="105D339E" w14:textId="77777777">
        <w:tc>
          <w:tcPr>
            <w:tcW w:w="2155" w:type="dxa"/>
          </w:tcPr>
          <w:p w14:paraId="5BACE2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27E6719"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1645D73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466196" w14:paraId="26FCDF59" w14:textId="77777777">
        <w:tc>
          <w:tcPr>
            <w:tcW w:w="2155" w:type="dxa"/>
          </w:tcPr>
          <w:p w14:paraId="6291EC71"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1328A629"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197B3715" w14:textId="77777777" w:rsidR="00466196" w:rsidRDefault="001F1E05">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466196" w14:paraId="2932873E" w14:textId="77777777">
        <w:tc>
          <w:tcPr>
            <w:tcW w:w="2155" w:type="dxa"/>
          </w:tcPr>
          <w:p w14:paraId="4E110E1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F5610A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23CA768B" w14:textId="77777777" w:rsidR="00466196" w:rsidRDefault="001F1E05">
            <w:pPr>
              <w:pStyle w:val="CRCoverPage"/>
              <w:tabs>
                <w:tab w:val="left" w:pos="1980"/>
              </w:tabs>
              <w:spacing w:after="0"/>
              <w:rPr>
                <w:rFonts w:ascii="Times New Roman" w:hAnsi="Times New Roman"/>
              </w:rPr>
            </w:pPr>
            <w:r>
              <w:rPr>
                <w:rFonts w:ascii="Times New Roman" w:hAnsi="Times New Roman"/>
              </w:rPr>
              <w:t>Sam.atungsiri@sony.com</w:t>
            </w:r>
          </w:p>
        </w:tc>
      </w:tr>
      <w:tr w:rsidR="00466196" w14:paraId="1C1645D2" w14:textId="77777777">
        <w:tc>
          <w:tcPr>
            <w:tcW w:w="2155" w:type="dxa"/>
          </w:tcPr>
          <w:p w14:paraId="127B19B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79619D6"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w:t>
            </w:r>
          </w:p>
        </w:tc>
        <w:tc>
          <w:tcPr>
            <w:tcW w:w="5527" w:type="dxa"/>
          </w:tcPr>
          <w:p w14:paraId="7469DB7D" w14:textId="77777777" w:rsidR="00466196" w:rsidRDefault="001F1E0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r w:rsidR="00466196" w14:paraId="3BC2DC77" w14:textId="77777777">
        <w:tc>
          <w:tcPr>
            <w:tcW w:w="2155" w:type="dxa"/>
          </w:tcPr>
          <w:p w14:paraId="1D81431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1668" w:type="dxa"/>
          </w:tcPr>
          <w:p w14:paraId="02F67204"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4380B595"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xiaoll2@lenovo.com</w:t>
            </w:r>
          </w:p>
        </w:tc>
      </w:tr>
      <w:tr w:rsidR="00466196" w14:paraId="02F39147" w14:textId="77777777">
        <w:tc>
          <w:tcPr>
            <w:tcW w:w="2155" w:type="dxa"/>
          </w:tcPr>
          <w:p w14:paraId="3D9088B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6CD992E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71E540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xingyanping@catt.cn</w:t>
            </w:r>
          </w:p>
        </w:tc>
      </w:tr>
      <w:tr w:rsidR="00466196" w14:paraId="2265BE39" w14:textId="77777777">
        <w:tc>
          <w:tcPr>
            <w:tcW w:w="2155" w:type="dxa"/>
          </w:tcPr>
          <w:p w14:paraId="55190910" w14:textId="095A20F9"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p>
        </w:tc>
        <w:tc>
          <w:tcPr>
            <w:tcW w:w="1668" w:type="dxa"/>
          </w:tcPr>
          <w:p w14:paraId="3C7D9477" w14:textId="4973CE43"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Frank LONG</w:t>
            </w:r>
          </w:p>
        </w:tc>
        <w:tc>
          <w:tcPr>
            <w:tcW w:w="5527" w:type="dxa"/>
          </w:tcPr>
          <w:p w14:paraId="38B5680E" w14:textId="1355A05D" w:rsidR="00466196" w:rsidRDefault="00252D6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frank.longyi@huawei.com</w:t>
            </w:r>
          </w:p>
        </w:tc>
      </w:tr>
      <w:tr w:rsidR="00466196" w14:paraId="535C496C" w14:textId="77777777">
        <w:tc>
          <w:tcPr>
            <w:tcW w:w="2155" w:type="dxa"/>
          </w:tcPr>
          <w:p w14:paraId="343F6215" w14:textId="0C8E5611" w:rsidR="00466196" w:rsidRDefault="00A176D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1668" w:type="dxa"/>
          </w:tcPr>
          <w:p w14:paraId="7EA27D24" w14:textId="02FAA09A" w:rsidR="00466196" w:rsidRDefault="00A176D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Zhipeng Lin</w:t>
            </w:r>
          </w:p>
        </w:tc>
        <w:tc>
          <w:tcPr>
            <w:tcW w:w="5527" w:type="dxa"/>
          </w:tcPr>
          <w:p w14:paraId="3AA7D327" w14:textId="75D25324" w:rsidR="00466196" w:rsidRDefault="00A176D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zhipeng.lin@vivo.com</w:t>
            </w:r>
          </w:p>
        </w:tc>
      </w:tr>
      <w:tr w:rsidR="00247CDC" w14:paraId="3C37FB50" w14:textId="77777777">
        <w:tc>
          <w:tcPr>
            <w:tcW w:w="2155" w:type="dxa"/>
          </w:tcPr>
          <w:p w14:paraId="3AC557E8" w14:textId="3B413096" w:rsidR="00247CDC" w:rsidRDefault="00247CDC">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1668" w:type="dxa"/>
          </w:tcPr>
          <w:p w14:paraId="3FCA25DD" w14:textId="45B1C56B" w:rsidR="00247CDC" w:rsidRDefault="00247CD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 Zhang</w:t>
            </w:r>
          </w:p>
        </w:tc>
        <w:tc>
          <w:tcPr>
            <w:tcW w:w="5527" w:type="dxa"/>
          </w:tcPr>
          <w:p w14:paraId="491B6D2C" w14:textId="7D2E012C" w:rsidR="00247CDC" w:rsidRDefault="00247CD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hongdan.zhang@unisoc.com</w:t>
            </w:r>
          </w:p>
        </w:tc>
      </w:tr>
    </w:tbl>
    <w:p w14:paraId="16798E4D" w14:textId="77777777" w:rsidR="00466196" w:rsidRDefault="00466196">
      <w:pPr>
        <w:spacing w:before="240"/>
        <w:rPr>
          <w:rFonts w:ascii="Times New Roman" w:hAnsi="Times New Roman" w:cs="Times New Roman"/>
          <w:sz w:val="20"/>
          <w:szCs w:val="20"/>
          <w:lang w:val="en-GB"/>
        </w:rPr>
      </w:pPr>
    </w:p>
    <w:p w14:paraId="5054E02F" w14:textId="77777777" w:rsidR="00466196" w:rsidRDefault="001F1E05">
      <w:pPr>
        <w:pStyle w:val="Heading1"/>
      </w:pPr>
      <w:r>
        <w:t xml:space="preserve">Collection of agreements in RAN1#112bis-e </w:t>
      </w:r>
    </w:p>
    <w:p w14:paraId="63295E76" w14:textId="77777777" w:rsidR="00466196" w:rsidRDefault="001F1E05">
      <w:pPr>
        <w:rPr>
          <w:rFonts w:ascii="Times New Roman" w:eastAsia="DengXian" w:hAnsi="Times New Roman"/>
          <w:sz w:val="20"/>
          <w:szCs w:val="18"/>
          <w:highlight w:val="green"/>
          <w:lang w:eastAsia="zh-CN"/>
        </w:rPr>
      </w:pPr>
      <w:r>
        <w:rPr>
          <w:rFonts w:ascii="Times New Roman" w:eastAsia="DengXian" w:hAnsi="Times New Roman" w:hint="eastAsia"/>
          <w:sz w:val="20"/>
          <w:szCs w:val="18"/>
          <w:highlight w:val="green"/>
          <w:lang w:eastAsia="zh-CN"/>
        </w:rPr>
        <w:t>A</w:t>
      </w:r>
      <w:r>
        <w:rPr>
          <w:rFonts w:ascii="Times New Roman" w:eastAsia="DengXian" w:hAnsi="Times New Roman"/>
          <w:sz w:val="20"/>
          <w:szCs w:val="18"/>
          <w:highlight w:val="green"/>
          <w:lang w:eastAsia="zh-CN"/>
        </w:rPr>
        <w:t>greement</w:t>
      </w:r>
    </w:p>
    <w:p w14:paraId="4519CA94" w14:textId="77777777" w:rsidR="00466196" w:rsidRDefault="001F1E05">
      <w:pPr>
        <w:rPr>
          <w:rFonts w:ascii="Times New Roman" w:hAnsi="Times New Roman"/>
          <w:sz w:val="20"/>
          <w:szCs w:val="18"/>
        </w:rPr>
      </w:pPr>
      <w:r>
        <w:rPr>
          <w:rFonts w:ascii="Times New Roman" w:hAnsi="Times New Roman"/>
          <w:sz w:val="20"/>
          <w:szCs w:val="18"/>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97D7752" w14:textId="77777777" w:rsidR="00466196" w:rsidRDefault="001F1E05">
      <w:pPr>
        <w:numPr>
          <w:ilvl w:val="0"/>
          <w:numId w:val="6"/>
        </w:numPr>
        <w:spacing w:after="0" w:line="240" w:lineRule="auto"/>
        <w:jc w:val="left"/>
        <w:rPr>
          <w:sz w:val="20"/>
          <w:szCs w:val="20"/>
          <w:lang w:eastAsia="zh-CN"/>
        </w:rPr>
      </w:pPr>
      <w:r>
        <w:rPr>
          <w:rFonts w:ascii="Times New Roman" w:hAnsi="Times New Roman"/>
          <w:sz w:val="20"/>
          <w:szCs w:val="18"/>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sz w:val="20"/>
          <w:szCs w:val="18"/>
        </w:rPr>
        <w:t>If N=0, the UE ignores the field for the indicated waveform.</w:t>
      </w:r>
    </w:p>
    <w:p w14:paraId="2D573951" w14:textId="77777777" w:rsidR="00466196" w:rsidRDefault="00466196">
      <w:pPr>
        <w:spacing w:after="0" w:line="240" w:lineRule="auto"/>
        <w:jc w:val="left"/>
        <w:rPr>
          <w:rFonts w:ascii="Times New Roman" w:eastAsia="DengXian" w:hAnsi="Times New Roman" w:cs="Times New Roman"/>
          <w:sz w:val="20"/>
          <w:szCs w:val="20"/>
          <w:lang w:val="en-GB" w:eastAsia="en-US"/>
        </w:rPr>
      </w:pPr>
    </w:p>
    <w:p w14:paraId="063E9891" w14:textId="77777777" w:rsidR="00466196" w:rsidRDefault="00466196">
      <w:pPr>
        <w:spacing w:after="0" w:line="240" w:lineRule="auto"/>
        <w:jc w:val="left"/>
        <w:rPr>
          <w:rFonts w:ascii="Times New Roman" w:eastAsia="DengXian" w:hAnsi="Times New Roman" w:cs="Times New Roman"/>
          <w:sz w:val="20"/>
          <w:szCs w:val="20"/>
          <w:lang w:val="en-GB" w:eastAsia="en-US"/>
        </w:rPr>
      </w:pPr>
    </w:p>
    <w:p w14:paraId="2A6FB8BC" w14:textId="77777777" w:rsidR="00466196" w:rsidRDefault="001F1E05">
      <w:pPr>
        <w:spacing w:after="0" w:line="240" w:lineRule="auto"/>
        <w:jc w:val="left"/>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1B0ED7C5" w14:textId="77777777" w:rsidR="00466196" w:rsidRDefault="001F1E05">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786162"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Reporting of power headroom information for a reference PUSCH using target waveform different from waveform of actual PUSCH.</w:t>
      </w:r>
    </w:p>
    <w:p w14:paraId="5C3CA4A6"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1D85490D"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 xml:space="preserve">Note: reporting PH information for both waveforms </w:t>
      </w:r>
      <w:proofErr w:type="gramStart"/>
      <w:r>
        <w:rPr>
          <w:rFonts w:ascii="Times New Roman" w:eastAsia="Batang" w:hAnsi="Times New Roman" w:cs="Times New Roman"/>
          <w:color w:val="FF0000"/>
          <w:sz w:val="20"/>
          <w:szCs w:val="20"/>
          <w:lang w:val="en-GB" w:eastAsia="en-US"/>
        </w:rPr>
        <w:t>is</w:t>
      </w:r>
      <w:proofErr w:type="gramEnd"/>
      <w:r>
        <w:rPr>
          <w:rFonts w:ascii="Times New Roman" w:eastAsia="Batang" w:hAnsi="Times New Roman" w:cs="Times New Roman"/>
          <w:color w:val="FF0000"/>
          <w:sz w:val="20"/>
          <w:szCs w:val="20"/>
          <w:lang w:val="en-GB" w:eastAsia="en-US"/>
        </w:rPr>
        <w:t xml:space="preserve"> not precluded.</w:t>
      </w:r>
    </w:p>
    <w:p w14:paraId="1D503BE9"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additional trigger for PH for reference PUSCH is not precluded.</w:t>
      </w:r>
    </w:p>
    <w:p w14:paraId="2A17185C"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New trigger of power headroom report based on waveform switching event.</w:t>
      </w:r>
    </w:p>
    <w:p w14:paraId="530E5C89"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6900C8D0"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3: Both Option 1 and Option 2.</w:t>
      </w:r>
    </w:p>
    <w:p w14:paraId="5E24B39E" w14:textId="77777777" w:rsidR="00466196" w:rsidRDefault="001F1E05">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10BAF5B" w14:textId="77777777" w:rsidR="00466196" w:rsidRDefault="001F1E05">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4: No enhancement.</w:t>
      </w:r>
    </w:p>
    <w:p w14:paraId="785312AB" w14:textId="77777777" w:rsidR="00466196" w:rsidRDefault="00466196">
      <w:pPr>
        <w:spacing w:after="0" w:line="240" w:lineRule="auto"/>
        <w:jc w:val="left"/>
        <w:rPr>
          <w:rFonts w:ascii="Times" w:eastAsia="Batang" w:hAnsi="Times" w:cs="Times New Roman"/>
          <w:sz w:val="20"/>
          <w:szCs w:val="24"/>
          <w:lang w:val="en-GB" w:eastAsia="zh-CN"/>
        </w:rPr>
      </w:pPr>
    </w:p>
    <w:p w14:paraId="26001772" w14:textId="77777777" w:rsidR="00466196" w:rsidRDefault="001F1E05">
      <w:pPr>
        <w:spacing w:after="0" w:line="240" w:lineRule="auto"/>
        <w:jc w:val="left"/>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6C90247D" w14:textId="77777777" w:rsidR="00466196" w:rsidRDefault="001F1E05">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70D4B276" w14:textId="77777777" w:rsidR="00466196" w:rsidRDefault="00466196">
      <w:pPr>
        <w:tabs>
          <w:tab w:val="left" w:pos="1170"/>
        </w:tabs>
        <w:rPr>
          <w:rFonts w:ascii="Times New Roman" w:hAnsi="Times New Roman" w:cs="Times New Roman"/>
          <w:sz w:val="20"/>
          <w:szCs w:val="20"/>
          <w:lang w:val="en-GB"/>
        </w:rPr>
      </w:pPr>
    </w:p>
    <w:p w14:paraId="14FD18B9" w14:textId="77777777" w:rsidR="002364A2" w:rsidRPr="002364A2" w:rsidRDefault="002364A2" w:rsidP="002364A2">
      <w:pPr>
        <w:spacing w:after="0" w:line="240" w:lineRule="auto"/>
        <w:jc w:val="left"/>
        <w:rPr>
          <w:rFonts w:ascii="Times New Roman" w:eastAsia="Microsoft YaHei UI" w:hAnsi="Times New Roman" w:cs="Times New Roman"/>
          <w:color w:val="000000"/>
          <w:sz w:val="20"/>
          <w:szCs w:val="20"/>
          <w:highlight w:val="green"/>
          <w:shd w:val="clear" w:color="auto" w:fill="FF00FF"/>
          <w:lang w:val="en-GB" w:eastAsia="zh-CN"/>
        </w:rPr>
      </w:pPr>
      <w:r w:rsidRPr="002364A2">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4CAA2056" w14:textId="77777777" w:rsidR="002364A2" w:rsidRPr="002364A2" w:rsidRDefault="002364A2" w:rsidP="002364A2">
      <w:pPr>
        <w:spacing w:after="0" w:line="240" w:lineRule="auto"/>
        <w:jc w:val="left"/>
        <w:rPr>
          <w:rFonts w:ascii="Times New Roman" w:eastAsia="Microsoft YaHei UI" w:hAnsi="Times New Roman" w:cs="Times New Roman"/>
          <w:color w:val="000000"/>
          <w:sz w:val="24"/>
          <w:szCs w:val="24"/>
          <w:lang w:eastAsia="zh-CN"/>
        </w:rPr>
      </w:pPr>
      <w:r w:rsidRPr="002364A2">
        <w:rPr>
          <w:rFonts w:ascii="Times New Roman" w:eastAsia="Microsoft YaHei UI" w:hAnsi="Times New Roman" w:cs="Times New Roman"/>
          <w:color w:val="000000"/>
          <w:sz w:val="20"/>
          <w:szCs w:val="20"/>
          <w:lang w:val="en-GB" w:eastAsia="zh-CN"/>
        </w:rPr>
        <w:lastRenderedPageBreak/>
        <w:t>Dynamic waveform switching is configured separately for each BWP, within </w:t>
      </w:r>
      <w:r w:rsidRPr="002364A2">
        <w:rPr>
          <w:rFonts w:ascii="Times New Roman" w:eastAsia="Microsoft YaHei UI" w:hAnsi="Times New Roman" w:cs="Times New Roman"/>
          <w:i/>
          <w:iCs/>
          <w:color w:val="000000"/>
          <w:sz w:val="20"/>
          <w:szCs w:val="20"/>
          <w:lang w:val="en-GB" w:eastAsia="zh-CN"/>
        </w:rPr>
        <w:t>PUSCH-Config</w:t>
      </w:r>
      <w:r w:rsidRPr="002364A2">
        <w:rPr>
          <w:rFonts w:ascii="Times New Roman" w:eastAsia="Microsoft YaHei UI" w:hAnsi="Times New Roman" w:cs="Times New Roman"/>
          <w:color w:val="000000"/>
          <w:sz w:val="20"/>
          <w:szCs w:val="20"/>
          <w:lang w:val="en-GB" w:eastAsia="zh-CN"/>
        </w:rPr>
        <w:t>.</w:t>
      </w:r>
    </w:p>
    <w:p w14:paraId="35A766BF" w14:textId="77777777" w:rsidR="002364A2" w:rsidRPr="002364A2" w:rsidRDefault="002364A2" w:rsidP="002364A2">
      <w:pPr>
        <w:spacing w:after="0" w:line="240" w:lineRule="auto"/>
        <w:jc w:val="left"/>
        <w:rPr>
          <w:rFonts w:ascii="Times" w:eastAsia="Batang" w:hAnsi="Times" w:cs="Times New Roman"/>
          <w:sz w:val="20"/>
          <w:szCs w:val="24"/>
          <w:lang w:eastAsia="x-none"/>
        </w:rPr>
      </w:pPr>
    </w:p>
    <w:p w14:paraId="721D8F9D" w14:textId="77777777" w:rsidR="002364A2" w:rsidRPr="002364A2" w:rsidRDefault="002364A2" w:rsidP="002364A2">
      <w:pPr>
        <w:spacing w:after="0" w:line="240" w:lineRule="auto"/>
        <w:jc w:val="left"/>
        <w:rPr>
          <w:rFonts w:ascii="Times New Roman" w:eastAsia="Microsoft YaHei UI" w:hAnsi="Times New Roman" w:cs="Times New Roman"/>
          <w:color w:val="000000"/>
          <w:sz w:val="20"/>
          <w:szCs w:val="20"/>
          <w:highlight w:val="green"/>
          <w:shd w:val="clear" w:color="auto" w:fill="FF00FF"/>
          <w:lang w:val="en-GB" w:eastAsia="zh-CN"/>
        </w:rPr>
      </w:pPr>
      <w:r w:rsidRPr="002364A2">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31B7F41" w14:textId="77777777" w:rsidR="002364A2" w:rsidRPr="002364A2" w:rsidRDefault="002364A2" w:rsidP="002364A2">
      <w:pPr>
        <w:spacing w:after="0" w:line="240" w:lineRule="auto"/>
        <w:jc w:val="left"/>
        <w:rPr>
          <w:rFonts w:ascii="Times New Roman" w:eastAsia="Microsoft YaHei UI" w:hAnsi="Times New Roman" w:cs="Times New Roman"/>
          <w:color w:val="000000"/>
          <w:sz w:val="24"/>
          <w:szCs w:val="24"/>
          <w:lang w:eastAsia="zh-CN"/>
        </w:rPr>
      </w:pPr>
      <w:r w:rsidRPr="002364A2">
        <w:rPr>
          <w:rFonts w:ascii="Times New Roman" w:eastAsia="Microsoft YaHei UI" w:hAnsi="Times New Roman" w:cs="Times New Roman"/>
          <w:color w:val="000000"/>
          <w:sz w:val="20"/>
          <w:szCs w:val="20"/>
          <w:lang w:val="en-GB" w:eastAsia="zh-CN"/>
        </w:rPr>
        <w:t>For UE configured with multi-PUSCH scheduling in time domain </w:t>
      </w:r>
      <w:r w:rsidRPr="002364A2">
        <w:rPr>
          <w:rFonts w:ascii="Times New Roman" w:eastAsia="Microsoft YaHei UI" w:hAnsi="Times New Roman" w:cs="Times New Roman"/>
          <w:color w:val="FF0000"/>
          <w:sz w:val="20"/>
          <w:szCs w:val="20"/>
          <w:lang w:val="en-GB" w:eastAsia="zh-CN"/>
        </w:rPr>
        <w:t>in a carrier </w:t>
      </w:r>
      <w:r w:rsidRPr="002364A2">
        <w:rPr>
          <w:rFonts w:ascii="Times New Roman" w:eastAsia="Microsoft YaHei UI" w:hAnsi="Times New Roman" w:cs="Times New Roman"/>
          <w:i/>
          <w:iCs/>
          <w:color w:val="000000"/>
          <w:sz w:val="20"/>
          <w:szCs w:val="20"/>
          <w:lang w:val="en-GB" w:eastAsia="zh-CN"/>
        </w:rPr>
        <w:t>(</w:t>
      </w:r>
      <w:proofErr w:type="gramStart"/>
      <w:r w:rsidRPr="002364A2">
        <w:rPr>
          <w:rFonts w:ascii="Times New Roman" w:eastAsia="Microsoft YaHei UI" w:hAnsi="Times New Roman" w:cs="Times New Roman"/>
          <w:color w:val="000000"/>
          <w:sz w:val="20"/>
          <w:szCs w:val="20"/>
          <w:lang w:val="en-GB" w:eastAsia="zh-CN"/>
        </w:rPr>
        <w:t>i.e.</w:t>
      </w:r>
      <w:proofErr w:type="gramEnd"/>
      <w:r w:rsidRPr="002364A2">
        <w:rPr>
          <w:rFonts w:ascii="Times New Roman" w:eastAsia="Microsoft YaHei UI" w:hAnsi="Times New Roman" w:cs="Times New Roman"/>
          <w:color w:val="000000"/>
          <w:sz w:val="20"/>
          <w:szCs w:val="20"/>
          <w:lang w:val="en-GB" w:eastAsia="zh-CN"/>
        </w:rPr>
        <w:t> </w:t>
      </w:r>
      <w:proofErr w:type="spellStart"/>
      <w:r w:rsidRPr="002364A2">
        <w:rPr>
          <w:rFonts w:ascii="Times New Roman" w:eastAsia="Microsoft YaHei UI" w:hAnsi="Times New Roman" w:cs="Times New Roman"/>
          <w:i/>
          <w:iCs/>
          <w:color w:val="000000"/>
          <w:sz w:val="20"/>
          <w:szCs w:val="20"/>
          <w:lang w:eastAsia="zh-CN"/>
        </w:rPr>
        <w:t>pusch-TimeDomainAllocationListForMultiPUSCH</w:t>
      </w:r>
      <w:proofErr w:type="spellEnd"/>
      <w:r w:rsidRPr="002364A2">
        <w:rPr>
          <w:rFonts w:ascii="Times" w:eastAsia="Microsoft YaHei UI" w:hAnsi="Times" w:cs="Times"/>
          <w:color w:val="000000"/>
          <w:sz w:val="20"/>
          <w:szCs w:val="20"/>
          <w:lang w:val="en-GB" w:eastAsia="zh-CN"/>
        </w:rPr>
        <w:t>), DCI format 0_1 supports 1-bit field for dynamic waveform switching indication.</w:t>
      </w:r>
    </w:p>
    <w:p w14:paraId="409D0642" w14:textId="0165DA85" w:rsidR="002364A2" w:rsidRPr="002364A2" w:rsidRDefault="002364A2" w:rsidP="002364A2">
      <w:pPr>
        <w:numPr>
          <w:ilvl w:val="0"/>
          <w:numId w:val="14"/>
        </w:numPr>
        <w:spacing w:after="0" w:line="240" w:lineRule="auto"/>
        <w:jc w:val="left"/>
        <w:rPr>
          <w:rFonts w:ascii="Calibri" w:eastAsia="Microsoft YaHei UI" w:hAnsi="Calibri" w:cs="Calibri"/>
          <w:color w:val="000000"/>
          <w:sz w:val="24"/>
          <w:szCs w:val="24"/>
          <w:lang w:eastAsia="zh-CN"/>
        </w:rPr>
      </w:pPr>
      <w:r w:rsidRPr="002364A2">
        <w:rPr>
          <w:rFonts w:ascii="Times" w:eastAsia="Microsoft YaHei UI" w:hAnsi="Times" w:cs="Times"/>
          <w:color w:val="000000"/>
          <w:sz w:val="20"/>
          <w:szCs w:val="20"/>
          <w:lang w:val="en-GB" w:eastAsia="zh-CN"/>
        </w:rPr>
        <w:t xml:space="preserve">When configured, 1-bit field indicates </w:t>
      </w:r>
      <w:proofErr w:type="gramStart"/>
      <w:r w:rsidRPr="002364A2">
        <w:rPr>
          <w:rFonts w:ascii="Times" w:eastAsia="Microsoft YaHei UI" w:hAnsi="Times" w:cs="Times"/>
          <w:color w:val="000000"/>
          <w:sz w:val="20"/>
          <w:szCs w:val="20"/>
          <w:lang w:val="en-GB" w:eastAsia="zh-CN"/>
        </w:rPr>
        <w:t>waveform</w:t>
      </w:r>
      <w:proofErr w:type="gramEnd"/>
      <w:r w:rsidRPr="002364A2">
        <w:rPr>
          <w:rFonts w:ascii="Times" w:eastAsia="Microsoft YaHei UI" w:hAnsi="Times" w:cs="Times"/>
          <w:color w:val="000000"/>
          <w:sz w:val="20"/>
          <w:szCs w:val="20"/>
          <w:lang w:val="en-GB" w:eastAsia="zh-CN"/>
        </w:rPr>
        <w:t xml:space="preserve"> for all scheduled PUSCH transmissions.</w:t>
      </w:r>
    </w:p>
    <w:p w14:paraId="6305F807" w14:textId="77777777" w:rsidR="002364A2" w:rsidRPr="002364A2" w:rsidRDefault="002364A2" w:rsidP="002364A2">
      <w:pPr>
        <w:spacing w:after="0" w:line="240" w:lineRule="auto"/>
        <w:jc w:val="left"/>
        <w:rPr>
          <w:rFonts w:ascii="Times" w:eastAsia="Batang" w:hAnsi="Times" w:cs="Times New Roman"/>
          <w:sz w:val="20"/>
          <w:szCs w:val="24"/>
          <w:lang w:eastAsia="x-none"/>
        </w:rPr>
      </w:pPr>
    </w:p>
    <w:p w14:paraId="770918FA" w14:textId="77777777" w:rsidR="002364A2" w:rsidRPr="002364A2" w:rsidRDefault="002364A2" w:rsidP="002364A2">
      <w:pPr>
        <w:spacing w:after="0" w:line="240" w:lineRule="auto"/>
        <w:jc w:val="left"/>
        <w:rPr>
          <w:rFonts w:ascii="Times New Roman" w:eastAsia="Batang" w:hAnsi="Times New Roman" w:cs="Times New Roman"/>
          <w:sz w:val="20"/>
          <w:szCs w:val="20"/>
          <w:highlight w:val="green"/>
          <w:lang w:val="en-GB" w:eastAsia="en-US"/>
        </w:rPr>
      </w:pPr>
      <w:r w:rsidRPr="002364A2">
        <w:rPr>
          <w:rFonts w:ascii="Times New Roman" w:eastAsia="Batang" w:hAnsi="Times New Roman" w:cs="Times New Roman"/>
          <w:b/>
          <w:bCs/>
          <w:sz w:val="20"/>
          <w:szCs w:val="20"/>
          <w:highlight w:val="green"/>
          <w:lang w:val="en-GB" w:eastAsia="en-US"/>
        </w:rPr>
        <w:t>Agreement</w:t>
      </w:r>
    </w:p>
    <w:p w14:paraId="3310395D" w14:textId="77777777" w:rsidR="002364A2" w:rsidRPr="002364A2" w:rsidRDefault="002364A2" w:rsidP="002364A2">
      <w:p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2364A2">
        <w:rPr>
          <w:rFonts w:ascii="Times New Roman" w:eastAsia="Batang" w:hAnsi="Times New Roman" w:cs="Times New Roman"/>
          <w:i/>
          <w:iCs/>
          <w:sz w:val="20"/>
          <w:szCs w:val="20"/>
          <w:lang w:val="en-GB" w:eastAsia="en-US"/>
        </w:rPr>
        <w:t>useInterlacePUCCH</w:t>
      </w:r>
      <w:proofErr w:type="spellEnd"/>
      <w:r w:rsidRPr="002364A2">
        <w:rPr>
          <w:rFonts w:ascii="Times New Roman" w:eastAsia="Batang" w:hAnsi="Times New Roman" w:cs="Times New Roman"/>
          <w:i/>
          <w:iCs/>
          <w:sz w:val="20"/>
          <w:szCs w:val="20"/>
          <w:lang w:val="en-GB" w:eastAsia="en-US"/>
        </w:rPr>
        <w:t>-PUSCH</w:t>
      </w:r>
      <w:r w:rsidRPr="002364A2">
        <w:rPr>
          <w:rFonts w:ascii="Times New Roman" w:eastAsia="Batang" w:hAnsi="Times New Roman" w:cs="Times New Roman"/>
          <w:sz w:val="20"/>
          <w:szCs w:val="20"/>
          <w:lang w:val="en-GB" w:eastAsia="en-US"/>
        </w:rPr>
        <w:t xml:space="preserve"> is not configured, </w:t>
      </w:r>
      <w:proofErr w:type="spellStart"/>
      <w:r w:rsidRPr="002364A2">
        <w:rPr>
          <w:rFonts w:ascii="Times New Roman" w:eastAsia="Batang" w:hAnsi="Times New Roman" w:cs="Times New Roman"/>
          <w:sz w:val="20"/>
          <w:szCs w:val="20"/>
          <w:lang w:val="en-GB" w:eastAsia="en-US"/>
        </w:rPr>
        <w:t>downselect</w:t>
      </w:r>
      <w:proofErr w:type="spellEnd"/>
      <w:r w:rsidRPr="002364A2">
        <w:rPr>
          <w:rFonts w:ascii="Times New Roman" w:eastAsia="Batang" w:hAnsi="Times New Roman" w:cs="Times New Roman"/>
          <w:sz w:val="20"/>
          <w:szCs w:val="20"/>
          <w:lang w:val="en-GB" w:eastAsia="en-US"/>
        </w:rPr>
        <w:t xml:space="preserve"> between following options:</w:t>
      </w:r>
    </w:p>
    <w:p w14:paraId="10757915"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(configuration restriction with error case handling):</w:t>
      </w:r>
    </w:p>
    <w:p w14:paraId="05B2DB5F"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 xml:space="preserve">UE does not expect </w:t>
      </w:r>
      <w:proofErr w:type="spellStart"/>
      <w:r w:rsidRPr="002364A2">
        <w:rPr>
          <w:rFonts w:ascii="Times New Roman" w:eastAsia="Batang" w:hAnsi="Times New Roman" w:cs="Times New Roman"/>
          <w:i/>
          <w:iCs/>
          <w:sz w:val="20"/>
          <w:szCs w:val="20"/>
          <w:lang w:val="en-GB" w:eastAsia="en-US"/>
        </w:rPr>
        <w:t>resourceAllocation</w:t>
      </w:r>
      <w:proofErr w:type="spellEnd"/>
      <w:r w:rsidRPr="002364A2">
        <w:rPr>
          <w:rFonts w:ascii="Times New Roman" w:eastAsia="Batang" w:hAnsi="Times New Roman" w:cs="Times New Roman"/>
          <w:sz w:val="20"/>
          <w:szCs w:val="20"/>
          <w:lang w:val="en-GB" w:eastAsia="en-US"/>
        </w:rPr>
        <w:t xml:space="preserve"> set to </w:t>
      </w:r>
      <w:r w:rsidRPr="002364A2">
        <w:rPr>
          <w:rFonts w:ascii="Times New Roman" w:eastAsia="Batang" w:hAnsi="Times New Roman" w:cs="Times New Roman"/>
          <w:i/>
          <w:iCs/>
          <w:sz w:val="20"/>
          <w:szCs w:val="20"/>
          <w:lang w:val="en-GB" w:eastAsia="en-US"/>
        </w:rPr>
        <w:t>resourceAllocationType0</w:t>
      </w:r>
      <w:r w:rsidRPr="002364A2">
        <w:rPr>
          <w:rFonts w:ascii="Times New Roman" w:eastAsia="Batang" w:hAnsi="Times New Roman" w:cs="Times New Roman"/>
          <w:sz w:val="20"/>
          <w:szCs w:val="20"/>
          <w:lang w:val="en-GB" w:eastAsia="en-US"/>
        </w:rPr>
        <w:t>.</w:t>
      </w:r>
    </w:p>
    <w:p w14:paraId="39967C97"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 xml:space="preserve">If DFT-S-OFDM is indicated and </w:t>
      </w:r>
      <w:proofErr w:type="spellStart"/>
      <w:r w:rsidRPr="002364A2">
        <w:rPr>
          <w:rFonts w:ascii="Times New Roman" w:eastAsia="Batang" w:hAnsi="Times New Roman" w:cs="Times New Roman"/>
          <w:i/>
          <w:iCs/>
          <w:sz w:val="20"/>
          <w:szCs w:val="20"/>
          <w:lang w:val="en-GB" w:eastAsia="en-US"/>
        </w:rPr>
        <w:t>resourceAllocation</w:t>
      </w:r>
      <w:proofErr w:type="spellEnd"/>
      <w:r w:rsidRPr="002364A2">
        <w:rPr>
          <w:rFonts w:ascii="Times New Roman" w:eastAsia="Batang" w:hAnsi="Times New Roman" w:cs="Times New Roman"/>
          <w:sz w:val="20"/>
          <w:szCs w:val="20"/>
          <w:lang w:val="en-GB" w:eastAsia="en-US"/>
        </w:rPr>
        <w:t xml:space="preserve"> set to </w:t>
      </w:r>
      <w:proofErr w:type="spellStart"/>
      <w:r w:rsidRPr="002364A2">
        <w:rPr>
          <w:rFonts w:ascii="Times New Roman" w:eastAsia="Batang" w:hAnsi="Times New Roman" w:cs="Times New Roman"/>
          <w:i/>
          <w:iCs/>
          <w:sz w:val="20"/>
          <w:szCs w:val="20"/>
          <w:lang w:val="en-GB" w:eastAsia="en-US"/>
        </w:rPr>
        <w:t>dynamicSwitch</w:t>
      </w:r>
      <w:proofErr w:type="spellEnd"/>
      <w:r w:rsidRPr="002364A2">
        <w:rPr>
          <w:rFonts w:ascii="Times New Roman" w:eastAsia="Batang" w:hAnsi="Times New Roman" w:cs="Times New Roman"/>
          <w:sz w:val="20"/>
          <w:szCs w:val="20"/>
          <w:lang w:val="en-GB" w:eastAsia="en-US"/>
        </w:rPr>
        <w:t xml:space="preserve">, UE does not expect MSB of FDRA field set to 0. </w:t>
      </w:r>
    </w:p>
    <w:p w14:paraId="5D3685B8" w14:textId="77777777" w:rsidR="002364A2" w:rsidRPr="002364A2" w:rsidRDefault="002364A2" w:rsidP="002364A2">
      <w:pPr>
        <w:spacing w:after="0" w:line="240" w:lineRule="auto"/>
        <w:ind w:left="360"/>
        <w:jc w:val="left"/>
        <w:rPr>
          <w:rFonts w:ascii="Times New Roman" w:eastAsia="Batang" w:hAnsi="Times New Roman" w:cs="Times New Roman"/>
          <w:sz w:val="20"/>
          <w:szCs w:val="20"/>
          <w:lang w:val="en-GB" w:eastAsia="en-US"/>
        </w:rPr>
      </w:pPr>
    </w:p>
    <w:p w14:paraId="0FB4CE05"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Option 2 (UE only uses </w:t>
      </w:r>
      <w:proofErr w:type="spellStart"/>
      <w:r w:rsidRPr="002364A2">
        <w:rPr>
          <w:rFonts w:ascii="Times New Roman" w:eastAsia="Batang" w:hAnsi="Times New Roman" w:cs="Times New Roman"/>
          <w:i/>
          <w:iCs/>
          <w:sz w:val="20"/>
          <w:szCs w:val="20"/>
          <w:lang w:val="en-GB" w:eastAsia="en-US"/>
        </w:rPr>
        <w:t>resourceAllocation</w:t>
      </w:r>
      <w:proofErr w:type="spellEnd"/>
      <w:r w:rsidRPr="002364A2">
        <w:rPr>
          <w:rFonts w:ascii="Times New Roman" w:eastAsia="Batang" w:hAnsi="Times New Roman" w:cs="Times New Roman"/>
          <w:sz w:val="20"/>
          <w:szCs w:val="20"/>
          <w:lang w:val="en-GB" w:eastAsia="en-US"/>
        </w:rPr>
        <w:t xml:space="preserve"> if CP-OFDM is indicated):</w:t>
      </w:r>
    </w:p>
    <w:p w14:paraId="2650580E"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If DFT-S-OFDM is indicated, UE applies type 1 resource allocation.</w:t>
      </w:r>
    </w:p>
    <w:p w14:paraId="734EDA70" w14:textId="77777777" w:rsidR="002364A2" w:rsidRPr="002364A2" w:rsidRDefault="002364A2" w:rsidP="002364A2">
      <w:pPr>
        <w:numPr>
          <w:ilvl w:val="0"/>
          <w:numId w:val="7"/>
        </w:num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If CP-OFDM is indicated, UE applies resource allocation according to </w:t>
      </w:r>
      <w:proofErr w:type="spellStart"/>
      <w:r w:rsidRPr="002364A2">
        <w:rPr>
          <w:rFonts w:ascii="Times New Roman" w:eastAsia="Batang" w:hAnsi="Times New Roman" w:cs="Times New Roman"/>
          <w:i/>
          <w:iCs/>
          <w:sz w:val="20"/>
          <w:szCs w:val="20"/>
          <w:lang w:val="en-GB" w:eastAsia="en-US"/>
        </w:rPr>
        <w:t>resourceAllocation</w:t>
      </w:r>
      <w:proofErr w:type="spellEnd"/>
      <w:r w:rsidRPr="002364A2">
        <w:rPr>
          <w:rFonts w:ascii="Times New Roman" w:eastAsia="Batang" w:hAnsi="Times New Roman" w:cs="Times New Roman"/>
          <w:sz w:val="20"/>
          <w:szCs w:val="20"/>
          <w:lang w:val="en-GB" w:eastAsia="en-US"/>
        </w:rPr>
        <w:t xml:space="preserve"> IE.</w:t>
      </w:r>
    </w:p>
    <w:p w14:paraId="331EF439" w14:textId="77777777" w:rsidR="002364A2" w:rsidRPr="002364A2" w:rsidRDefault="002364A2" w:rsidP="002364A2">
      <w:pPr>
        <w:numPr>
          <w:ilvl w:val="0"/>
          <w:numId w:val="7"/>
        </w:num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Size of FDRA field is aligned between size for type 1 resource allocation and size according to </w:t>
      </w:r>
      <w:proofErr w:type="spellStart"/>
      <w:r w:rsidRPr="002364A2">
        <w:rPr>
          <w:rFonts w:ascii="Times New Roman" w:eastAsia="Batang" w:hAnsi="Times New Roman" w:cs="Times New Roman"/>
          <w:i/>
          <w:iCs/>
          <w:sz w:val="20"/>
          <w:szCs w:val="20"/>
          <w:lang w:val="en-GB" w:eastAsia="en-US"/>
        </w:rPr>
        <w:t>resourceAllocation</w:t>
      </w:r>
      <w:proofErr w:type="spellEnd"/>
      <w:r w:rsidRPr="002364A2">
        <w:rPr>
          <w:rFonts w:ascii="Times New Roman" w:eastAsia="Batang" w:hAnsi="Times New Roman" w:cs="Times New Roman"/>
          <w:sz w:val="20"/>
          <w:szCs w:val="20"/>
          <w:lang w:val="en-GB" w:eastAsia="en-US"/>
        </w:rPr>
        <w:t xml:space="preserve"> IE.</w:t>
      </w:r>
    </w:p>
    <w:p w14:paraId="458BFA29" w14:textId="77777777" w:rsidR="002364A2" w:rsidRPr="002364A2" w:rsidRDefault="002364A2" w:rsidP="002364A2">
      <w:pPr>
        <w:spacing w:after="0" w:line="240" w:lineRule="auto"/>
        <w:jc w:val="left"/>
        <w:rPr>
          <w:rFonts w:ascii="Times" w:eastAsia="Batang" w:hAnsi="Times" w:cs="Times New Roman"/>
          <w:sz w:val="20"/>
          <w:szCs w:val="24"/>
          <w:lang w:eastAsia="x-none"/>
        </w:rPr>
      </w:pPr>
    </w:p>
    <w:p w14:paraId="2608CD5D" w14:textId="77777777" w:rsidR="002364A2" w:rsidRPr="002364A2" w:rsidRDefault="002364A2" w:rsidP="002364A2">
      <w:pPr>
        <w:spacing w:after="0" w:line="240" w:lineRule="auto"/>
        <w:jc w:val="left"/>
        <w:rPr>
          <w:rFonts w:ascii="Times New Roman" w:eastAsia="Batang" w:hAnsi="Times New Roman" w:cs="Times New Roman"/>
          <w:sz w:val="20"/>
          <w:szCs w:val="20"/>
          <w:highlight w:val="green"/>
          <w:lang w:val="en-GB" w:eastAsia="en-US"/>
        </w:rPr>
      </w:pPr>
      <w:r w:rsidRPr="002364A2">
        <w:rPr>
          <w:rFonts w:ascii="Times New Roman" w:eastAsia="Batang" w:hAnsi="Times New Roman" w:cs="Times New Roman"/>
          <w:b/>
          <w:bCs/>
          <w:sz w:val="20"/>
          <w:szCs w:val="20"/>
          <w:highlight w:val="green"/>
          <w:lang w:val="en-GB" w:eastAsia="en-US"/>
        </w:rPr>
        <w:t>Agreement</w:t>
      </w:r>
    </w:p>
    <w:p w14:paraId="3ABB33CA" w14:textId="77777777" w:rsidR="002364A2" w:rsidRPr="002364A2" w:rsidRDefault="002364A2" w:rsidP="002364A2">
      <w:p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sidRPr="002364A2">
        <w:rPr>
          <w:rFonts w:ascii="Times New Roman" w:eastAsia="Batang" w:hAnsi="Times New Roman" w:cs="Times New Roman"/>
          <w:sz w:val="20"/>
          <w:szCs w:val="20"/>
          <w:lang w:val="en-GB" w:eastAsia="en-US"/>
        </w:rPr>
        <w:t>downselect</w:t>
      </w:r>
      <w:proofErr w:type="spellEnd"/>
      <w:r w:rsidRPr="002364A2">
        <w:rPr>
          <w:rFonts w:ascii="Times New Roman" w:eastAsia="Batang" w:hAnsi="Times New Roman" w:cs="Times New Roman"/>
          <w:sz w:val="20"/>
          <w:szCs w:val="20"/>
          <w:lang w:val="en-GB" w:eastAsia="en-US"/>
        </w:rPr>
        <w:t xml:space="preserve"> between following options:</w:t>
      </w:r>
    </w:p>
    <w:p w14:paraId="3ABE9F67"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(configuration restriction with error case handling):</w:t>
      </w:r>
    </w:p>
    <w:p w14:paraId="3DF61626" w14:textId="77777777" w:rsidR="002364A2" w:rsidRPr="002364A2" w:rsidRDefault="002364A2" w:rsidP="002364A2">
      <w:pPr>
        <w:numPr>
          <w:ilvl w:val="0"/>
          <w:numId w:val="7"/>
        </w:numPr>
        <w:spacing w:after="0" w:line="240" w:lineRule="auto"/>
        <w:jc w:val="left"/>
        <w:rPr>
          <w:rFonts w:ascii="Times New Roman" w:eastAsia="Batang" w:hAnsi="Times New Roman" w:cs="Times New Roman"/>
          <w:b/>
          <w:bCs/>
          <w:i/>
          <w:iCs/>
          <w:sz w:val="20"/>
          <w:szCs w:val="20"/>
          <w:lang w:val="en-GB" w:eastAsia="en-US"/>
        </w:rPr>
      </w:pPr>
      <w:r w:rsidRPr="002364A2">
        <w:rPr>
          <w:rFonts w:ascii="Times New Roman" w:eastAsia="Batang" w:hAnsi="Times New Roman" w:cs="Times New Roman"/>
          <w:sz w:val="20"/>
          <w:szCs w:val="20"/>
          <w:lang w:val="en-GB" w:eastAsia="en-US"/>
        </w:rPr>
        <w:t xml:space="preserve">UE does not expect </w:t>
      </w:r>
      <w:proofErr w:type="spellStart"/>
      <w:r w:rsidRPr="002364A2">
        <w:rPr>
          <w:rFonts w:ascii="Times New Roman" w:eastAsia="Batang" w:hAnsi="Times New Roman" w:cs="Times New Roman"/>
          <w:i/>
          <w:iCs/>
          <w:sz w:val="20"/>
          <w:szCs w:val="20"/>
          <w:lang w:val="en-GB" w:eastAsia="ko-KR"/>
        </w:rPr>
        <w:t>dmrs</w:t>
      </w:r>
      <w:proofErr w:type="spellEnd"/>
      <w:r w:rsidRPr="002364A2">
        <w:rPr>
          <w:rFonts w:ascii="Times New Roman" w:eastAsia="Batang" w:hAnsi="Times New Roman" w:cs="Times New Roman"/>
          <w:i/>
          <w:iCs/>
          <w:sz w:val="20"/>
          <w:szCs w:val="20"/>
          <w:lang w:val="en-GB" w:eastAsia="ko-KR"/>
        </w:rPr>
        <w:t>-Type</w:t>
      </w:r>
      <w:r w:rsidRPr="002364A2">
        <w:rPr>
          <w:rFonts w:ascii="Times New Roman" w:eastAsia="Batang" w:hAnsi="Times New Roman" w:cs="Times New Roman"/>
          <w:sz w:val="20"/>
          <w:szCs w:val="20"/>
          <w:lang w:val="en-GB" w:eastAsia="ko-KR"/>
        </w:rPr>
        <w:t xml:space="preserve"> to be set to </w:t>
      </w:r>
      <w:r w:rsidRPr="002364A2">
        <w:rPr>
          <w:rFonts w:ascii="Times New Roman" w:eastAsia="Batang" w:hAnsi="Times New Roman" w:cs="Times New Roman"/>
          <w:i/>
          <w:iCs/>
          <w:sz w:val="20"/>
          <w:szCs w:val="20"/>
          <w:lang w:val="en-GB" w:eastAsia="ko-KR"/>
        </w:rPr>
        <w:t>type2</w:t>
      </w:r>
      <w:r w:rsidRPr="002364A2">
        <w:rPr>
          <w:rFonts w:ascii="Times New Roman" w:eastAsia="Batang" w:hAnsi="Times New Roman" w:cs="Times New Roman"/>
          <w:sz w:val="20"/>
          <w:szCs w:val="20"/>
          <w:lang w:val="en-GB" w:eastAsia="ko-KR"/>
        </w:rPr>
        <w:t>.</w:t>
      </w:r>
    </w:p>
    <w:p w14:paraId="24BC8094" w14:textId="77777777" w:rsidR="002364A2" w:rsidRPr="002364A2" w:rsidRDefault="002364A2" w:rsidP="002364A2">
      <w:pPr>
        <w:spacing w:after="0" w:line="240" w:lineRule="auto"/>
        <w:ind w:left="360"/>
        <w:jc w:val="left"/>
        <w:rPr>
          <w:rFonts w:ascii="Times New Roman" w:eastAsia="Batang" w:hAnsi="Times New Roman" w:cs="Times New Roman"/>
          <w:sz w:val="20"/>
          <w:szCs w:val="20"/>
          <w:lang w:val="en-GB" w:eastAsia="en-US"/>
        </w:rPr>
      </w:pPr>
    </w:p>
    <w:p w14:paraId="6E9D8042" w14:textId="77777777" w:rsidR="002364A2" w:rsidRPr="002364A2" w:rsidRDefault="002364A2" w:rsidP="002364A2">
      <w:pPr>
        <w:numPr>
          <w:ilvl w:val="0"/>
          <w:numId w:val="15"/>
        </w:numPr>
        <w:spacing w:after="0" w:line="240" w:lineRule="auto"/>
        <w:ind w:left="426"/>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Option 2 (UE only uses </w:t>
      </w:r>
      <w:proofErr w:type="spellStart"/>
      <w:r w:rsidRPr="002364A2">
        <w:rPr>
          <w:rFonts w:ascii="Times New Roman" w:eastAsia="Batang" w:hAnsi="Times New Roman" w:cs="Times New Roman"/>
          <w:i/>
          <w:iCs/>
          <w:sz w:val="20"/>
          <w:szCs w:val="20"/>
          <w:lang w:val="en-GB" w:eastAsia="en-US"/>
        </w:rPr>
        <w:t>dmrs</w:t>
      </w:r>
      <w:proofErr w:type="spellEnd"/>
      <w:r w:rsidRPr="002364A2">
        <w:rPr>
          <w:rFonts w:ascii="Times New Roman" w:eastAsia="Batang" w:hAnsi="Times New Roman" w:cs="Times New Roman"/>
          <w:i/>
          <w:iCs/>
          <w:sz w:val="20"/>
          <w:szCs w:val="20"/>
          <w:lang w:val="en-GB" w:eastAsia="en-US"/>
        </w:rPr>
        <w:t>-Type</w:t>
      </w:r>
      <w:r w:rsidRPr="002364A2">
        <w:rPr>
          <w:rFonts w:ascii="Times New Roman" w:eastAsia="Batang" w:hAnsi="Times New Roman" w:cs="Times New Roman"/>
          <w:sz w:val="20"/>
          <w:szCs w:val="20"/>
          <w:lang w:val="en-GB" w:eastAsia="en-US"/>
        </w:rPr>
        <w:t xml:space="preserve"> if CP-OFDM is indicated):</w:t>
      </w:r>
    </w:p>
    <w:p w14:paraId="2B4E63A8" w14:textId="77777777" w:rsidR="002364A2" w:rsidRPr="002364A2" w:rsidRDefault="002364A2" w:rsidP="002364A2">
      <w:pPr>
        <w:numPr>
          <w:ilvl w:val="0"/>
          <w:numId w:val="7"/>
        </w:numPr>
        <w:spacing w:after="0" w:line="240" w:lineRule="auto"/>
        <w:jc w:val="left"/>
        <w:rPr>
          <w:rFonts w:ascii="Times" w:eastAsia="Batang" w:hAnsi="Times" w:cs="Times New Roman"/>
          <w:sz w:val="20"/>
          <w:szCs w:val="24"/>
          <w:lang w:val="en-GB" w:eastAsia="x-none"/>
        </w:rPr>
      </w:pPr>
      <w:r w:rsidRPr="002364A2">
        <w:rPr>
          <w:rFonts w:ascii="Times New Roman" w:eastAsia="Batang" w:hAnsi="Times New Roman" w:cs="Times New Roman"/>
          <w:sz w:val="20"/>
          <w:szCs w:val="20"/>
          <w:lang w:val="en-GB" w:eastAsia="en-US"/>
        </w:rPr>
        <w:t>If DFT-S-OFDM is indicated, UE applies DMRS type 1.</w:t>
      </w:r>
    </w:p>
    <w:p w14:paraId="7951EB49" w14:textId="77777777" w:rsidR="002364A2" w:rsidRPr="002364A2" w:rsidRDefault="002364A2" w:rsidP="002364A2">
      <w:pPr>
        <w:numPr>
          <w:ilvl w:val="0"/>
          <w:numId w:val="7"/>
        </w:numPr>
        <w:spacing w:after="0" w:line="240" w:lineRule="auto"/>
        <w:jc w:val="left"/>
        <w:rPr>
          <w:rFonts w:ascii="Times" w:eastAsia="Batang" w:hAnsi="Times" w:cs="Times New Roman"/>
          <w:sz w:val="20"/>
          <w:szCs w:val="24"/>
          <w:lang w:val="en-GB" w:eastAsia="x-none"/>
        </w:rPr>
      </w:pPr>
      <w:r w:rsidRPr="002364A2">
        <w:rPr>
          <w:rFonts w:ascii="Times New Roman" w:eastAsia="Batang" w:hAnsi="Times New Roman" w:cs="Times New Roman"/>
          <w:sz w:val="20"/>
          <w:szCs w:val="20"/>
          <w:lang w:val="en-GB" w:eastAsia="en-US"/>
        </w:rPr>
        <w:t xml:space="preserve">If CP-OFDM is indicated, UE applies DMRS type according to </w:t>
      </w:r>
      <w:proofErr w:type="spellStart"/>
      <w:r w:rsidRPr="002364A2">
        <w:rPr>
          <w:rFonts w:ascii="Times New Roman" w:eastAsia="Batang" w:hAnsi="Times New Roman" w:cs="Times New Roman"/>
          <w:i/>
          <w:iCs/>
          <w:sz w:val="20"/>
          <w:szCs w:val="20"/>
          <w:lang w:val="en-GB" w:eastAsia="ko-KR"/>
        </w:rPr>
        <w:t>dmrs</w:t>
      </w:r>
      <w:proofErr w:type="spellEnd"/>
      <w:r w:rsidRPr="002364A2">
        <w:rPr>
          <w:rFonts w:ascii="Times New Roman" w:eastAsia="Batang" w:hAnsi="Times New Roman" w:cs="Times New Roman"/>
          <w:i/>
          <w:iCs/>
          <w:sz w:val="20"/>
          <w:szCs w:val="20"/>
          <w:lang w:val="en-GB" w:eastAsia="ko-KR"/>
        </w:rPr>
        <w:t>-Type</w:t>
      </w:r>
      <w:r w:rsidRPr="002364A2">
        <w:rPr>
          <w:rFonts w:ascii="Times New Roman" w:eastAsia="Batang" w:hAnsi="Times New Roman" w:cs="Times New Roman"/>
          <w:sz w:val="20"/>
          <w:szCs w:val="20"/>
          <w:lang w:val="en-GB" w:eastAsia="ko-KR"/>
        </w:rPr>
        <w:t>.</w:t>
      </w:r>
    </w:p>
    <w:p w14:paraId="56BC45C1" w14:textId="77777777" w:rsidR="002364A2" w:rsidRPr="002364A2" w:rsidRDefault="002364A2" w:rsidP="002364A2">
      <w:pPr>
        <w:spacing w:after="0" w:line="240" w:lineRule="auto"/>
        <w:jc w:val="left"/>
        <w:rPr>
          <w:rFonts w:ascii="Times" w:eastAsia="Batang" w:hAnsi="Times" w:cs="Times New Roman"/>
          <w:sz w:val="20"/>
          <w:szCs w:val="24"/>
          <w:lang w:val="en-GB" w:eastAsia="x-none"/>
        </w:rPr>
      </w:pPr>
    </w:p>
    <w:p w14:paraId="0FCCEF3B" w14:textId="77777777" w:rsidR="002364A2" w:rsidRPr="002364A2" w:rsidRDefault="002364A2" w:rsidP="002364A2">
      <w:pPr>
        <w:spacing w:after="0" w:line="240" w:lineRule="auto"/>
        <w:ind w:left="1440" w:hanging="1440"/>
        <w:jc w:val="left"/>
        <w:rPr>
          <w:rFonts w:ascii="Times" w:eastAsia="DengXian" w:hAnsi="Times" w:cs="Times New Roman"/>
          <w:sz w:val="20"/>
          <w:szCs w:val="24"/>
          <w:highlight w:val="green"/>
          <w:lang w:val="en-GB" w:eastAsia="zh-CN"/>
        </w:rPr>
      </w:pPr>
      <w:r w:rsidRPr="002364A2">
        <w:rPr>
          <w:rFonts w:ascii="Times" w:eastAsia="DengXian" w:hAnsi="Times" w:cs="Times New Roman"/>
          <w:sz w:val="20"/>
          <w:szCs w:val="24"/>
          <w:highlight w:val="green"/>
          <w:lang w:val="en-GB" w:eastAsia="zh-CN"/>
        </w:rPr>
        <w:t>Agreement</w:t>
      </w:r>
    </w:p>
    <w:p w14:paraId="44027669" w14:textId="77777777" w:rsidR="002364A2" w:rsidRPr="002364A2" w:rsidRDefault="002364A2" w:rsidP="002364A2">
      <w:pPr>
        <w:spacing w:after="0" w:line="240" w:lineRule="auto"/>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sidRPr="002364A2">
        <w:rPr>
          <w:rFonts w:ascii="Times New Roman" w:eastAsia="Batang" w:hAnsi="Times New Roman" w:cs="Times New Roman"/>
          <w:sz w:val="20"/>
          <w:szCs w:val="20"/>
          <w:lang w:val="en-GB" w:eastAsia="en-US"/>
        </w:rPr>
        <w:t>downselect</w:t>
      </w:r>
      <w:proofErr w:type="spellEnd"/>
      <w:r w:rsidRPr="002364A2">
        <w:rPr>
          <w:rFonts w:ascii="Times New Roman" w:eastAsia="Batang" w:hAnsi="Times New Roman" w:cs="Times New Roman"/>
          <w:sz w:val="20"/>
          <w:szCs w:val="20"/>
          <w:lang w:val="en-GB" w:eastAsia="en-US"/>
        </w:rPr>
        <w:t xml:space="preserve"> between following options:</w:t>
      </w:r>
    </w:p>
    <w:p w14:paraId="2D857B07" w14:textId="77777777" w:rsidR="002364A2" w:rsidRPr="002364A2" w:rsidRDefault="002364A2" w:rsidP="002364A2">
      <w:pPr>
        <w:numPr>
          <w:ilvl w:val="0"/>
          <w:numId w:val="7"/>
        </w:numPr>
        <w:spacing w:after="0" w:line="240" w:lineRule="auto"/>
        <w:ind w:left="432" w:hanging="432"/>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1: Separate configuration of presence of dynamic waveform switching field for DCI format 0_1 and DCI format 0_2.</w:t>
      </w:r>
    </w:p>
    <w:p w14:paraId="74CD900F" w14:textId="77777777" w:rsidR="002364A2" w:rsidRPr="002364A2" w:rsidRDefault="002364A2" w:rsidP="002364A2">
      <w:pPr>
        <w:numPr>
          <w:ilvl w:val="0"/>
          <w:numId w:val="7"/>
        </w:numPr>
        <w:spacing w:after="0" w:line="240" w:lineRule="auto"/>
        <w:ind w:left="432" w:hanging="432"/>
        <w:jc w:val="left"/>
        <w:rPr>
          <w:rFonts w:ascii="Times New Roman" w:eastAsia="Batang" w:hAnsi="Times New Roman" w:cs="Times New Roman"/>
          <w:sz w:val="20"/>
          <w:szCs w:val="20"/>
          <w:lang w:val="en-GB" w:eastAsia="en-US"/>
        </w:rPr>
      </w:pPr>
      <w:r w:rsidRPr="002364A2">
        <w:rPr>
          <w:rFonts w:ascii="Times New Roman" w:eastAsia="Batang" w:hAnsi="Times New Roman" w:cs="Times New Roman"/>
          <w:sz w:val="20"/>
          <w:szCs w:val="20"/>
          <w:lang w:val="en-GB" w:eastAsia="en-US"/>
        </w:rPr>
        <w:t>Option 2: Common configuration of presence of dynamic waveform switching field for DCI format 0_1 and DCI format 0_2.</w:t>
      </w:r>
    </w:p>
    <w:p w14:paraId="2ACF5E2B" w14:textId="77777777" w:rsidR="00466196" w:rsidRPr="002364A2" w:rsidRDefault="00466196">
      <w:pPr>
        <w:tabs>
          <w:tab w:val="left" w:pos="1170"/>
        </w:tabs>
        <w:rPr>
          <w:rFonts w:ascii="Times New Roman" w:hAnsi="Times New Roman" w:cs="Times New Roman"/>
          <w:sz w:val="20"/>
          <w:szCs w:val="20"/>
          <w:lang w:val="en-GB"/>
        </w:rPr>
      </w:pPr>
    </w:p>
    <w:p w14:paraId="705C507D" w14:textId="77777777" w:rsidR="00466196" w:rsidRDefault="001F1E05">
      <w:pPr>
        <w:pStyle w:val="Heading1"/>
      </w:pPr>
      <w:r>
        <w:t xml:space="preserve">Proposals </w:t>
      </w:r>
    </w:p>
    <w:p w14:paraId="2088C672" w14:textId="0543778E"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 (Monday</w:t>
      </w:r>
      <w:r w:rsidR="006D0A56">
        <w:rPr>
          <w:rFonts w:ascii="Times New Roman" w:eastAsiaTheme="minorEastAsia" w:hAnsi="Times New Roman" w:cstheme="minorBidi"/>
          <w:sz w:val="28"/>
          <w:szCs w:val="28"/>
          <w:lang w:val="en-US" w:eastAsia="ko-KR"/>
        </w:rPr>
        <w:t xml:space="preserve"> April 17</w:t>
      </w:r>
      <w:r>
        <w:rPr>
          <w:rFonts w:ascii="Times New Roman" w:eastAsiaTheme="minorEastAsia" w:hAnsi="Times New Roman" w:cstheme="minorBidi"/>
          <w:sz w:val="28"/>
          <w:szCs w:val="28"/>
          <w:lang w:val="en-US" w:eastAsia="ko-KR"/>
        </w:rPr>
        <w:t>)</w:t>
      </w:r>
    </w:p>
    <w:tbl>
      <w:tblPr>
        <w:tblStyle w:val="TableGrid"/>
        <w:tblW w:w="9350" w:type="dxa"/>
        <w:tblLayout w:type="fixed"/>
        <w:tblLook w:val="04A0" w:firstRow="1" w:lastRow="0" w:firstColumn="1" w:lastColumn="0" w:noHBand="0" w:noVBand="1"/>
      </w:tblPr>
      <w:tblGrid>
        <w:gridCol w:w="9350"/>
      </w:tblGrid>
      <w:tr w:rsidR="00466196" w14:paraId="7F4E1374" w14:textId="77777777">
        <w:tc>
          <w:tcPr>
            <w:tcW w:w="9350" w:type="dxa"/>
          </w:tcPr>
          <w:p w14:paraId="3A31C0C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21BD896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714D48D1"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08BA1257" w14:textId="77777777">
        <w:tc>
          <w:tcPr>
            <w:tcW w:w="9350" w:type="dxa"/>
          </w:tcPr>
          <w:p w14:paraId="3CEF678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476435CF"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6A7118C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FD01DD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3E15F75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BBE482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DE1E211"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DAA9C7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75423A0E"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655E52C5"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0D5CE6B8" w14:textId="77777777">
        <w:tc>
          <w:tcPr>
            <w:tcW w:w="9350" w:type="dxa"/>
          </w:tcPr>
          <w:p w14:paraId="6E9A2E2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2BE8644F" w14:textId="77777777" w:rsidR="00466196" w:rsidRDefault="00466196">
            <w:pPr>
              <w:pStyle w:val="ListParagraph"/>
              <w:rPr>
                <w:rFonts w:ascii="Times" w:eastAsia="DengXian" w:hAnsi="Times" w:cs="Times New Roman"/>
                <w:sz w:val="20"/>
                <w:lang w:val="en-GB" w:eastAsia="zh-CN"/>
              </w:rPr>
            </w:pPr>
          </w:p>
        </w:tc>
      </w:tr>
    </w:tbl>
    <w:p w14:paraId="400BE747"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48762D06" w14:textId="77777777">
        <w:tc>
          <w:tcPr>
            <w:tcW w:w="9350" w:type="dxa"/>
          </w:tcPr>
          <w:p w14:paraId="23B45EBE"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59A37198"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E49B48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C9E7C0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707DC41" w14:textId="77777777" w:rsidR="00466196" w:rsidRDefault="00466196">
            <w:pPr>
              <w:spacing w:after="0"/>
              <w:ind w:left="360"/>
              <w:rPr>
                <w:rFonts w:ascii="Times New Roman" w:hAnsi="Times New Roman" w:cs="Times New Roman"/>
                <w:sz w:val="20"/>
                <w:szCs w:val="20"/>
              </w:rPr>
            </w:pPr>
          </w:p>
          <w:p w14:paraId="53994B5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3AEBCBA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2F196D9"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0934C4F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78AA2D76"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1B6008FA" w14:textId="77777777">
        <w:tc>
          <w:tcPr>
            <w:tcW w:w="9350" w:type="dxa"/>
          </w:tcPr>
          <w:p w14:paraId="339F072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76E2EDD6"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ACB163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C1F1B8F" w14:textId="77777777" w:rsidR="00466196" w:rsidRDefault="00466196">
            <w:pPr>
              <w:spacing w:after="0"/>
              <w:ind w:left="360"/>
              <w:rPr>
                <w:rFonts w:ascii="Times New Roman" w:hAnsi="Times New Roman" w:cs="Times New Roman"/>
                <w:sz w:val="20"/>
                <w:szCs w:val="20"/>
              </w:rPr>
            </w:pPr>
          </w:p>
          <w:p w14:paraId="30711AFC"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7E250DC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E8FBD5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4E452C38"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6D9A5D3D" w14:textId="77777777">
        <w:tc>
          <w:tcPr>
            <w:tcW w:w="9350" w:type="dxa"/>
          </w:tcPr>
          <w:p w14:paraId="4EBE5289"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767124B6"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lastRenderedPageBreak/>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55F7E891"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3786FAC3" w14:textId="77777777">
        <w:tc>
          <w:tcPr>
            <w:tcW w:w="9350" w:type="dxa"/>
          </w:tcPr>
          <w:p w14:paraId="22A1E2D0"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504EE354" w14:textId="77777777" w:rsidR="00466196" w:rsidRDefault="00466196">
      <w:pPr>
        <w:rPr>
          <w:lang w:eastAsia="ko-KR"/>
        </w:rPr>
      </w:pPr>
    </w:p>
    <w:tbl>
      <w:tblPr>
        <w:tblStyle w:val="TableGrid"/>
        <w:tblW w:w="9350" w:type="dxa"/>
        <w:tblLayout w:type="fixed"/>
        <w:tblLook w:val="04A0" w:firstRow="1" w:lastRow="0" w:firstColumn="1" w:lastColumn="0" w:noHBand="0" w:noVBand="1"/>
      </w:tblPr>
      <w:tblGrid>
        <w:gridCol w:w="9350"/>
      </w:tblGrid>
      <w:tr w:rsidR="00466196" w14:paraId="726BFF6C" w14:textId="77777777">
        <w:tc>
          <w:tcPr>
            <w:tcW w:w="9350" w:type="dxa"/>
          </w:tcPr>
          <w:p w14:paraId="7D73FB35"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65791D75"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3432BDFB" w14:textId="77777777" w:rsidR="00466196" w:rsidRDefault="00466196">
      <w:pPr>
        <w:rPr>
          <w:lang w:eastAsia="ko-KR"/>
        </w:rPr>
      </w:pPr>
    </w:p>
    <w:p w14:paraId="19AF27D1" w14:textId="4D1F9CBF"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 (Wednesday</w:t>
      </w:r>
      <w:r w:rsidR="006D0A56">
        <w:rPr>
          <w:rFonts w:ascii="Times New Roman" w:eastAsiaTheme="minorEastAsia" w:hAnsi="Times New Roman" w:cstheme="minorBidi"/>
          <w:sz w:val="28"/>
          <w:szCs w:val="28"/>
          <w:lang w:val="en-US" w:eastAsia="ko-KR"/>
        </w:rPr>
        <w:t xml:space="preserve"> April 19</w:t>
      </w:r>
      <w:r>
        <w:rPr>
          <w:rFonts w:ascii="Times New Roman" w:eastAsiaTheme="minorEastAsia" w:hAnsi="Times New Roman" w:cstheme="minorBidi"/>
          <w:sz w:val="28"/>
          <w:szCs w:val="28"/>
          <w:lang w:val="en-US" w:eastAsia="ko-KR"/>
        </w:rPr>
        <w:t>)</w:t>
      </w:r>
    </w:p>
    <w:tbl>
      <w:tblPr>
        <w:tblStyle w:val="TableGrid"/>
        <w:tblW w:w="9350" w:type="dxa"/>
        <w:tblLayout w:type="fixed"/>
        <w:tblLook w:val="04A0" w:firstRow="1" w:lastRow="0" w:firstColumn="1" w:lastColumn="0" w:noHBand="0" w:noVBand="1"/>
      </w:tblPr>
      <w:tblGrid>
        <w:gridCol w:w="9350"/>
      </w:tblGrid>
      <w:tr w:rsidR="00466196" w14:paraId="1BB98C8D" w14:textId="77777777">
        <w:tc>
          <w:tcPr>
            <w:tcW w:w="9350" w:type="dxa"/>
          </w:tcPr>
          <w:p w14:paraId="6F974A6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1A0E2437"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2B9020E2"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4A3BD7"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 xml:space="preserve">Note: reporting PH information for both waveforms </w:t>
            </w:r>
            <w:proofErr w:type="gramStart"/>
            <w:r>
              <w:rPr>
                <w:rFonts w:ascii="Times New Roman" w:hAnsi="Times New Roman" w:cs="Times New Roman"/>
                <w:color w:val="FF0000"/>
                <w:sz w:val="20"/>
                <w:szCs w:val="20"/>
                <w:lang w:val="en-GB"/>
              </w:rPr>
              <w:t>is</w:t>
            </w:r>
            <w:proofErr w:type="gramEnd"/>
            <w:r>
              <w:rPr>
                <w:rFonts w:ascii="Times New Roman" w:hAnsi="Times New Roman" w:cs="Times New Roman"/>
                <w:color w:val="FF0000"/>
                <w:sz w:val="20"/>
                <w:szCs w:val="20"/>
                <w:lang w:val="en-GB"/>
              </w:rPr>
              <w:t xml:space="preserve"> not precluded.</w:t>
            </w:r>
          </w:p>
          <w:p w14:paraId="61E69AB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66CA691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7E2EBF44"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26C961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7AC65933"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658F4D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3DB67529"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851AADB"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18852CF3" w14:textId="77777777">
        <w:tc>
          <w:tcPr>
            <w:tcW w:w="9350" w:type="dxa"/>
          </w:tcPr>
          <w:p w14:paraId="30145ECA"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481A1748"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60144904" w14:textId="77777777">
        <w:tc>
          <w:tcPr>
            <w:tcW w:w="9350" w:type="dxa"/>
          </w:tcPr>
          <w:p w14:paraId="2BFBF70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7C419C04"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The above conclusion can be re-visited only for the case of UE supporting/using multiple PRACH transmissions.</w:t>
            </w:r>
          </w:p>
          <w:p w14:paraId="7C0B2DAD" w14:textId="77777777" w:rsidR="00466196" w:rsidRDefault="00466196">
            <w:pPr>
              <w:rPr>
                <w:rFonts w:ascii="Times New Roman" w:hAnsi="Times New Roman" w:cs="Times New Roman"/>
                <w:color w:val="FF0000"/>
                <w:sz w:val="20"/>
                <w:szCs w:val="20"/>
                <w:lang w:val="en-GB"/>
              </w:rPr>
            </w:pPr>
          </w:p>
          <w:p w14:paraId="53E43929" w14:textId="77777777" w:rsidR="00466196" w:rsidRDefault="001F1E05">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Pr>
                <w:rFonts w:ascii="Times New Roman" w:hAnsi="Times New Roman" w:cs="Times New Roman"/>
                <w:strike/>
                <w:color w:val="FF0000"/>
                <w:sz w:val="20"/>
                <w:szCs w:val="20"/>
                <w:lang w:val="en-GB"/>
              </w:rPr>
              <w:t xml:space="preserve"> at least if the UE does not support/use multiple PRACH transmissions in RACH procedure. </w:t>
            </w:r>
          </w:p>
          <w:p w14:paraId="7571C8B6"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92DE0C2" w14:textId="77777777" w:rsidR="00466196" w:rsidRDefault="001F1E05">
            <w:pPr>
              <w:pStyle w:val="ListParagraph"/>
              <w:numPr>
                <w:ilvl w:val="0"/>
                <w:numId w:val="8"/>
              </w:numPr>
              <w:rPr>
                <w:rFonts w:ascii="Times New Roman" w:hAnsi="Times New Roman" w:cs="Times New Roman"/>
                <w:strike/>
                <w:sz w:val="20"/>
                <w:szCs w:val="20"/>
              </w:rPr>
            </w:pPr>
            <w:r>
              <w:rPr>
                <w:rFonts w:ascii="Times New Roman" w:hAnsi="Times New Roman" w:cs="Times New Roman"/>
                <w:strike/>
                <w:color w:val="FF0000"/>
                <w:sz w:val="20"/>
                <w:szCs w:val="20"/>
              </w:rPr>
              <w:t xml:space="preserve">FFS: if the UE supports/uses multiple PRACH transmissions. </w:t>
            </w:r>
          </w:p>
        </w:tc>
      </w:tr>
    </w:tbl>
    <w:p w14:paraId="054216CB"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7F8BD418" w14:textId="77777777">
        <w:tc>
          <w:tcPr>
            <w:tcW w:w="9350" w:type="dxa"/>
          </w:tcPr>
          <w:p w14:paraId="5371124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3D7384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2962F9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6AC981C"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1654455D" w14:textId="77777777" w:rsidR="00466196" w:rsidRDefault="00466196">
            <w:pPr>
              <w:spacing w:after="0"/>
              <w:ind w:left="360"/>
              <w:rPr>
                <w:rFonts w:ascii="Times New Roman" w:hAnsi="Times New Roman" w:cs="Times New Roman"/>
                <w:sz w:val="20"/>
                <w:szCs w:val="20"/>
              </w:rPr>
            </w:pPr>
          </w:p>
          <w:p w14:paraId="39F5B66F"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22649C43"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08CB8B5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03AC2EC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32549F52"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32D811E" w14:textId="77777777">
        <w:tc>
          <w:tcPr>
            <w:tcW w:w="9350" w:type="dxa"/>
          </w:tcPr>
          <w:p w14:paraId="7370D757"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B021A8B"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AC11CBD"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D785B1F" w14:textId="77777777" w:rsidR="00466196" w:rsidRDefault="00466196">
            <w:pPr>
              <w:spacing w:after="0"/>
              <w:ind w:left="360"/>
              <w:rPr>
                <w:rFonts w:ascii="Times New Roman" w:hAnsi="Times New Roman" w:cs="Times New Roman"/>
                <w:sz w:val="20"/>
                <w:szCs w:val="20"/>
              </w:rPr>
            </w:pPr>
          </w:p>
          <w:p w14:paraId="1D4C93A6"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1DC9038D"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4399ED3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03BF093C"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4E0BF422" w14:textId="77777777">
        <w:tc>
          <w:tcPr>
            <w:tcW w:w="9350" w:type="dxa"/>
          </w:tcPr>
          <w:p w14:paraId="52D1F227"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5B43AB35"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3BA19B10"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2487D929" w14:textId="77777777">
        <w:tc>
          <w:tcPr>
            <w:tcW w:w="9350" w:type="dxa"/>
          </w:tcPr>
          <w:p w14:paraId="41C67F1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7705893D"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2A6ECFBD"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782452C2" w14:textId="77777777" w:rsidR="00466196" w:rsidRDefault="00466196">
            <w:pPr>
              <w:pStyle w:val="ListParagraph"/>
              <w:rPr>
                <w:rFonts w:ascii="Times" w:eastAsia="DengXian" w:hAnsi="Times" w:cs="Times New Roman"/>
                <w:sz w:val="20"/>
                <w:lang w:val="en-GB" w:eastAsia="zh-CN"/>
              </w:rPr>
            </w:pPr>
          </w:p>
        </w:tc>
      </w:tr>
    </w:tbl>
    <w:p w14:paraId="0AA2B6F7" w14:textId="77777777" w:rsidR="00466196" w:rsidRDefault="00466196">
      <w:pPr>
        <w:rPr>
          <w:rFonts w:ascii="Times New Roman" w:hAnsi="Times New Roman" w:cs="Times New Roman"/>
          <w:sz w:val="20"/>
          <w:szCs w:val="20"/>
        </w:rPr>
      </w:pPr>
    </w:p>
    <w:p w14:paraId="1F51D6A2" w14:textId="177B1BCA"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GTW</w:t>
      </w:r>
      <w:r w:rsidR="00020686">
        <w:rPr>
          <w:rFonts w:ascii="Times New Roman" w:eastAsiaTheme="minorEastAsia" w:hAnsi="Times New Roman" w:cstheme="minorBidi"/>
          <w:sz w:val="28"/>
          <w:szCs w:val="28"/>
          <w:lang w:val="en-US" w:eastAsia="ko-KR"/>
        </w:rPr>
        <w:t xml:space="preserve"> (Friday</w:t>
      </w:r>
      <w:r w:rsidR="006D0A56">
        <w:rPr>
          <w:rFonts w:ascii="Times New Roman" w:eastAsiaTheme="minorEastAsia" w:hAnsi="Times New Roman" w:cstheme="minorBidi"/>
          <w:sz w:val="28"/>
          <w:szCs w:val="28"/>
          <w:lang w:val="en-US" w:eastAsia="ko-KR"/>
        </w:rPr>
        <w:t xml:space="preserve"> April 21</w:t>
      </w:r>
      <w:r w:rsidR="00020686">
        <w:rPr>
          <w:rFonts w:ascii="Times New Roman" w:eastAsiaTheme="minorEastAsia" w:hAnsi="Times New Roman" w:cstheme="minorBidi"/>
          <w:sz w:val="28"/>
          <w:szCs w:val="28"/>
          <w:lang w:val="en-US" w:eastAsia="ko-KR"/>
        </w:rPr>
        <w:t>)</w:t>
      </w:r>
    </w:p>
    <w:tbl>
      <w:tblPr>
        <w:tblStyle w:val="TableGrid"/>
        <w:tblW w:w="9350" w:type="dxa"/>
        <w:tblLayout w:type="fixed"/>
        <w:tblLook w:val="04A0" w:firstRow="1" w:lastRow="0" w:firstColumn="1" w:lastColumn="0" w:noHBand="0" w:noVBand="1"/>
      </w:tblPr>
      <w:tblGrid>
        <w:gridCol w:w="9350"/>
      </w:tblGrid>
      <w:tr w:rsidR="00020686" w14:paraId="39468596" w14:textId="77777777" w:rsidTr="00393BDB">
        <w:tc>
          <w:tcPr>
            <w:tcW w:w="9350" w:type="dxa"/>
          </w:tcPr>
          <w:p w14:paraId="35B14B78" w14:textId="77777777" w:rsidR="00020686" w:rsidRDefault="00020686" w:rsidP="00393BDB">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6DA916E7"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AE093BB"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6490317E"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AC79055" w14:textId="77777777" w:rsidR="00020686" w:rsidRDefault="00020686" w:rsidP="00393BDB">
            <w:pPr>
              <w:spacing w:after="0"/>
              <w:ind w:left="360"/>
              <w:rPr>
                <w:rFonts w:ascii="Times New Roman" w:hAnsi="Times New Roman" w:cs="Times New Roman"/>
                <w:sz w:val="20"/>
                <w:szCs w:val="20"/>
              </w:rPr>
            </w:pPr>
          </w:p>
          <w:p w14:paraId="24F8D363"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lastRenderedPageBreak/>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78D253E1"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37E8D38D"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7A08A8F4"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617FA987" w14:textId="77777777" w:rsidR="00020686" w:rsidRDefault="00020686" w:rsidP="0002068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20686" w14:paraId="5516FE8A" w14:textId="77777777" w:rsidTr="00393BDB">
        <w:tc>
          <w:tcPr>
            <w:tcW w:w="9350" w:type="dxa"/>
          </w:tcPr>
          <w:p w14:paraId="7997784E" w14:textId="77777777" w:rsidR="00020686" w:rsidRDefault="00020686" w:rsidP="00393BDB">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2EF477D"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09669B0"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56178A0" w14:textId="77777777" w:rsidR="00020686" w:rsidRDefault="00020686" w:rsidP="00393BDB">
            <w:pPr>
              <w:spacing w:after="0"/>
              <w:ind w:left="360"/>
              <w:rPr>
                <w:rFonts w:ascii="Times New Roman" w:hAnsi="Times New Roman" w:cs="Times New Roman"/>
                <w:sz w:val="20"/>
                <w:szCs w:val="20"/>
              </w:rPr>
            </w:pPr>
          </w:p>
          <w:p w14:paraId="175D7D5A" w14:textId="77777777" w:rsidR="00020686" w:rsidRDefault="00020686" w:rsidP="00393BDB">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789E9665"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76FCA370" w14:textId="77777777" w:rsidR="00020686" w:rsidRDefault="00020686" w:rsidP="00393BDB">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21A3C179" w14:textId="0CBF4443" w:rsidR="00466196" w:rsidRPr="0002068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20686" w14:paraId="53DD9F9C" w14:textId="77777777" w:rsidTr="00393BDB">
        <w:tc>
          <w:tcPr>
            <w:tcW w:w="9350" w:type="dxa"/>
          </w:tcPr>
          <w:p w14:paraId="6D6005A3" w14:textId="77777777" w:rsidR="00020686" w:rsidRDefault="00020686" w:rsidP="00393BD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7C51EA6" w14:textId="77777777" w:rsidR="00020686" w:rsidRDefault="00020686" w:rsidP="00393BD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00359775" w14:textId="77777777" w:rsidR="00020686" w:rsidRDefault="00020686" w:rsidP="00393BD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3000C1E" w14:textId="77777777" w:rsidR="00020686" w:rsidRDefault="00020686" w:rsidP="00393BDB">
            <w:pPr>
              <w:pStyle w:val="ListParagraph"/>
              <w:rPr>
                <w:rFonts w:ascii="Times" w:eastAsia="DengXian" w:hAnsi="Times" w:cs="Times New Roman"/>
                <w:sz w:val="20"/>
                <w:lang w:val="en-GB" w:eastAsia="zh-CN"/>
              </w:rPr>
            </w:pPr>
          </w:p>
        </w:tc>
      </w:tr>
    </w:tbl>
    <w:p w14:paraId="5D9EE962" w14:textId="77777777" w:rsidR="00020686" w:rsidRDefault="00020686">
      <w:pPr>
        <w:rPr>
          <w:rFonts w:ascii="Times New Roman" w:hAnsi="Times New Roman" w:cs="Times New Roman"/>
          <w:sz w:val="20"/>
          <w:szCs w:val="20"/>
          <w:lang w:val="en-GB"/>
        </w:rPr>
      </w:pPr>
    </w:p>
    <w:p w14:paraId="5FA9220F" w14:textId="4800B14E" w:rsidR="00020686" w:rsidRDefault="00020686">
      <w:pPr>
        <w:rPr>
          <w:rFonts w:ascii="Times New Roman" w:hAnsi="Times New Roman" w:cs="Times New Roman"/>
          <w:sz w:val="20"/>
          <w:szCs w:val="20"/>
          <w:lang w:val="en-GB"/>
        </w:rPr>
      </w:pPr>
      <w:r>
        <w:rPr>
          <w:rFonts w:ascii="Times New Roman" w:hAnsi="Times New Roman" w:cs="Times New Roman"/>
          <w:sz w:val="20"/>
          <w:szCs w:val="20"/>
          <w:lang w:val="en-GB"/>
        </w:rPr>
        <w:t>(Suggested proposal in case Option 1 is agreeable)</w:t>
      </w:r>
    </w:p>
    <w:tbl>
      <w:tblPr>
        <w:tblStyle w:val="TableGrid"/>
        <w:tblW w:w="9350" w:type="dxa"/>
        <w:tblLayout w:type="fixed"/>
        <w:tblLook w:val="04A0" w:firstRow="1" w:lastRow="0" w:firstColumn="1" w:lastColumn="0" w:noHBand="0" w:noVBand="1"/>
      </w:tblPr>
      <w:tblGrid>
        <w:gridCol w:w="9350"/>
      </w:tblGrid>
      <w:tr w:rsidR="00020686" w14:paraId="54A1387B" w14:textId="77777777" w:rsidTr="00393BDB">
        <w:tc>
          <w:tcPr>
            <w:tcW w:w="9350" w:type="dxa"/>
          </w:tcPr>
          <w:p w14:paraId="48648DD0" w14:textId="77777777" w:rsidR="00020686" w:rsidRDefault="00020686" w:rsidP="00393BDB">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Support separate configuration of presence of dynamic waveform switching field for DCI format 0_1 and DCI format 0_2.</w:t>
            </w:r>
          </w:p>
        </w:tc>
      </w:tr>
    </w:tbl>
    <w:p w14:paraId="263EB0D2" w14:textId="13CE3153" w:rsidR="00020686" w:rsidRDefault="00020686">
      <w:pPr>
        <w:rPr>
          <w:rFonts w:ascii="Times New Roman" w:hAnsi="Times New Roman" w:cs="Times New Roman"/>
          <w:sz w:val="20"/>
          <w:szCs w:val="20"/>
          <w:lang w:val="en-GB"/>
        </w:rPr>
      </w:pPr>
    </w:p>
    <w:p w14:paraId="043F6587" w14:textId="54A5DFBB" w:rsidR="006D0A56" w:rsidRDefault="006D0A56" w:rsidP="006D0A5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GTW (Tuesday April 25)</w:t>
      </w:r>
    </w:p>
    <w:p w14:paraId="6846EEAE" w14:textId="7BA14720" w:rsidR="006D0A56" w:rsidRDefault="00192195">
      <w:pPr>
        <w:rPr>
          <w:rFonts w:ascii="Times New Roman" w:eastAsia="Batang" w:hAnsi="Times New Roman" w:cs="Times New Roman"/>
          <w:sz w:val="20"/>
          <w:szCs w:val="20"/>
          <w:lang w:val="en-GB" w:eastAsia="en-US"/>
        </w:rPr>
      </w:pPr>
      <w:r>
        <w:rPr>
          <w:rFonts w:ascii="Times New Roman" w:hAnsi="Times New Roman" w:cs="Times New Roman"/>
          <w:sz w:val="20"/>
          <w:szCs w:val="20"/>
        </w:rPr>
        <w:t xml:space="preserve">Companies discussed pros and cons of the </w:t>
      </w:r>
      <w:r>
        <w:rPr>
          <w:rFonts w:ascii="Times New Roman" w:eastAsia="Batang" w:hAnsi="Times New Roman" w:cs="Times New Roman"/>
          <w:sz w:val="20"/>
          <w:szCs w:val="20"/>
          <w:lang w:val="en-GB" w:eastAsia="en-US"/>
        </w:rPr>
        <w:t xml:space="preserve">potential enhancements to assist the scheduler in determining waveform switching. </w:t>
      </w:r>
      <w:r w:rsidR="00F00C68">
        <w:rPr>
          <w:rFonts w:ascii="Times New Roman" w:eastAsia="Batang" w:hAnsi="Times New Roman" w:cs="Times New Roman"/>
          <w:sz w:val="20"/>
          <w:szCs w:val="20"/>
          <w:lang w:val="en-GB" w:eastAsia="en-US"/>
        </w:rPr>
        <w:t>Moderator</w:t>
      </w:r>
      <w:r>
        <w:rPr>
          <w:rFonts w:ascii="Times New Roman" w:eastAsia="Batang" w:hAnsi="Times New Roman" w:cs="Times New Roman"/>
          <w:sz w:val="20"/>
          <w:szCs w:val="20"/>
          <w:lang w:val="en-GB" w:eastAsia="en-US"/>
        </w:rPr>
        <w:t xml:space="preserve"> summarized </w:t>
      </w:r>
      <w:r w:rsidR="00F00C68">
        <w:rPr>
          <w:rFonts w:ascii="Times New Roman" w:eastAsia="Batang" w:hAnsi="Times New Roman" w:cs="Times New Roman"/>
          <w:sz w:val="20"/>
          <w:szCs w:val="20"/>
          <w:lang w:val="en-GB" w:eastAsia="en-US"/>
        </w:rPr>
        <w:t xml:space="preserve">these </w:t>
      </w:r>
      <w:r>
        <w:rPr>
          <w:rFonts w:ascii="Times New Roman" w:eastAsia="Batang" w:hAnsi="Times New Roman" w:cs="Times New Roman"/>
          <w:sz w:val="20"/>
          <w:szCs w:val="20"/>
          <w:lang w:val="en-GB" w:eastAsia="en-US"/>
        </w:rPr>
        <w:t>in tables below for Options 1, 2, 4</w:t>
      </w:r>
      <w:r w:rsidR="00F00C68">
        <w:rPr>
          <w:rFonts w:ascii="Times New Roman" w:eastAsia="Batang" w:hAnsi="Times New Roman" w:cs="Times New Roman"/>
          <w:sz w:val="20"/>
          <w:szCs w:val="20"/>
          <w:lang w:val="en-GB" w:eastAsia="en-US"/>
        </w:rPr>
        <w:t>.</w:t>
      </w:r>
    </w:p>
    <w:p w14:paraId="6EFC1278" w14:textId="5AD6C22B" w:rsidR="00192195" w:rsidRDefault="00192195">
      <w:pPr>
        <w:rPr>
          <w:rFonts w:ascii="Times New Roman" w:hAnsi="Times New Roman" w:cs="Times New Roman"/>
          <w:sz w:val="20"/>
          <w:szCs w:val="20"/>
        </w:rPr>
      </w:pPr>
      <w:r>
        <w:rPr>
          <w:rFonts w:ascii="Times New Roman" w:hAnsi="Times New Roman" w:cs="Times New Roman"/>
          <w:sz w:val="20"/>
          <w:szCs w:val="20"/>
        </w:rPr>
        <w:t xml:space="preserve">Moderator also asked companies which option(s) are preferred, acceptable or not acceptable. </w:t>
      </w:r>
      <w:r w:rsidR="00134DA6">
        <w:rPr>
          <w:rFonts w:ascii="Times New Roman" w:hAnsi="Times New Roman" w:cs="Times New Roman"/>
          <w:sz w:val="20"/>
          <w:szCs w:val="20"/>
        </w:rPr>
        <w:t>10</w:t>
      </w:r>
      <w:r w:rsidR="00F00C68">
        <w:rPr>
          <w:rFonts w:ascii="Times New Roman" w:hAnsi="Times New Roman" w:cs="Times New Roman"/>
          <w:sz w:val="20"/>
          <w:szCs w:val="20"/>
        </w:rPr>
        <w:t xml:space="preserve"> companies responded</w:t>
      </w:r>
      <w:r w:rsidR="00F95875">
        <w:rPr>
          <w:rFonts w:ascii="Times New Roman" w:hAnsi="Times New Roman" w:cs="Times New Roman"/>
          <w:sz w:val="20"/>
          <w:szCs w:val="20"/>
        </w:rPr>
        <w:t xml:space="preserve"> as follows:</w:t>
      </w:r>
    </w:p>
    <w:p w14:paraId="07564817" w14:textId="05B2F89D"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1: Preferred by 6, acceptable for 1 (under condition), not acceptable for 1.</w:t>
      </w:r>
    </w:p>
    <w:p w14:paraId="7FE51309" w14:textId="1A77EC5A"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2: Preferred by 2, acceptable for 4, not acceptable for 2.</w:t>
      </w:r>
    </w:p>
    <w:p w14:paraId="6F7F5F0D" w14:textId="10C2C122"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3: Preferred by 1, acceptable for 5, not acceptable for 1.</w:t>
      </w:r>
    </w:p>
    <w:p w14:paraId="56F099E0" w14:textId="635A0D72" w:rsidR="002D7AFE" w:rsidRDefault="002D7AFE" w:rsidP="002D7AFE">
      <w:pPr>
        <w:spacing w:after="0"/>
        <w:rPr>
          <w:rFonts w:ascii="Times New Roman" w:hAnsi="Times New Roman" w:cs="Times New Roman"/>
          <w:sz w:val="20"/>
          <w:szCs w:val="20"/>
        </w:rPr>
      </w:pPr>
      <w:r>
        <w:rPr>
          <w:rFonts w:ascii="Times New Roman" w:hAnsi="Times New Roman" w:cs="Times New Roman"/>
          <w:sz w:val="20"/>
          <w:szCs w:val="20"/>
        </w:rPr>
        <w:t>Option 4: Acceptable for 2, Not acceptable for 6.</w:t>
      </w:r>
    </w:p>
    <w:p w14:paraId="4A8C338A" w14:textId="2F3211B4" w:rsidR="002D7AFE" w:rsidRDefault="00F95875">
      <w:pPr>
        <w:rPr>
          <w:rFonts w:ascii="Times New Roman" w:hAnsi="Times New Roman" w:cs="Times New Roman"/>
          <w:sz w:val="20"/>
          <w:szCs w:val="20"/>
        </w:rPr>
      </w:pPr>
      <w:r>
        <w:rPr>
          <w:rFonts w:ascii="Times New Roman" w:hAnsi="Times New Roman" w:cs="Times New Roman"/>
          <w:sz w:val="20"/>
          <w:szCs w:val="20"/>
        </w:rPr>
        <w:t>3 companies indicated they want more time to discuss and study.</w:t>
      </w:r>
    </w:p>
    <w:p w14:paraId="5A5CA866" w14:textId="448C0442" w:rsidR="00A42FBD" w:rsidRDefault="00A42FBD">
      <w:pPr>
        <w:rPr>
          <w:rFonts w:ascii="Times New Roman" w:hAnsi="Times New Roman" w:cs="Times New Roman"/>
          <w:sz w:val="20"/>
          <w:szCs w:val="20"/>
        </w:rPr>
      </w:pPr>
      <w:r>
        <w:rPr>
          <w:rFonts w:ascii="Times New Roman" w:hAnsi="Times New Roman" w:cs="Times New Roman"/>
          <w:sz w:val="20"/>
          <w:szCs w:val="20"/>
        </w:rPr>
        <w:t>(Earlier agreement from this meeting):</w:t>
      </w:r>
    </w:p>
    <w:tbl>
      <w:tblPr>
        <w:tblStyle w:val="TableGrid"/>
        <w:tblW w:w="0" w:type="auto"/>
        <w:tblLook w:val="04A0" w:firstRow="1" w:lastRow="0" w:firstColumn="1" w:lastColumn="0" w:noHBand="0" w:noVBand="1"/>
      </w:tblPr>
      <w:tblGrid>
        <w:gridCol w:w="9350"/>
      </w:tblGrid>
      <w:tr w:rsidR="00134DA6" w14:paraId="110B872B" w14:textId="77777777" w:rsidTr="00134DA6">
        <w:tc>
          <w:tcPr>
            <w:tcW w:w="9350" w:type="dxa"/>
          </w:tcPr>
          <w:p w14:paraId="024D26CF" w14:textId="77777777" w:rsidR="00134DA6" w:rsidRDefault="00134DA6" w:rsidP="00134DA6">
            <w:pPr>
              <w:spacing w:after="0" w:line="240" w:lineRule="auto"/>
              <w:jc w:val="left"/>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64D690CA" w14:textId="77777777" w:rsidR="00134DA6" w:rsidRDefault="00134DA6" w:rsidP="00134DA6">
            <w:p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67D7B11" w14:textId="77777777" w:rsid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Option 1: Reporting of power headroom information for a reference PUSCH using target waveform different from waveform of actual PUSCH.</w:t>
            </w:r>
          </w:p>
          <w:p w14:paraId="66E6F1F2"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4DCC8A6"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 xml:space="preserve">Note: reporting PH information for both waveforms </w:t>
            </w:r>
            <w:proofErr w:type="gramStart"/>
            <w:r>
              <w:rPr>
                <w:rFonts w:ascii="Times New Roman" w:eastAsia="Batang" w:hAnsi="Times New Roman" w:cs="Times New Roman"/>
                <w:color w:val="FF0000"/>
                <w:sz w:val="20"/>
                <w:szCs w:val="20"/>
                <w:lang w:val="en-GB" w:eastAsia="en-US"/>
              </w:rPr>
              <w:t>is</w:t>
            </w:r>
            <w:proofErr w:type="gramEnd"/>
            <w:r>
              <w:rPr>
                <w:rFonts w:ascii="Times New Roman" w:eastAsia="Batang" w:hAnsi="Times New Roman" w:cs="Times New Roman"/>
                <w:color w:val="FF0000"/>
                <w:sz w:val="20"/>
                <w:szCs w:val="20"/>
                <w:lang w:val="en-GB" w:eastAsia="en-US"/>
              </w:rPr>
              <w:t xml:space="preserve"> not precluded.</w:t>
            </w:r>
          </w:p>
          <w:p w14:paraId="650A6C2F"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color w:val="FF0000"/>
                <w:sz w:val="20"/>
                <w:szCs w:val="20"/>
                <w:lang w:val="en-GB" w:eastAsia="en-US"/>
              </w:rPr>
              <w:t>Note: additional trigger for PH for reference PUSCH is not precluded.</w:t>
            </w:r>
          </w:p>
          <w:p w14:paraId="5BE525C8" w14:textId="77777777" w:rsid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New trigger of power headroom report based on waveform switching event.</w:t>
            </w:r>
          </w:p>
          <w:p w14:paraId="00E75A47"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467F097E" w14:textId="77777777" w:rsid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3: Both Option 1 and Option 2.</w:t>
            </w:r>
          </w:p>
          <w:p w14:paraId="129C0D5B" w14:textId="77777777" w:rsidR="00134DA6" w:rsidRDefault="00134DA6" w:rsidP="00134DA6">
            <w:pPr>
              <w:numPr>
                <w:ilvl w:val="1"/>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Details FFS.</w:t>
            </w:r>
          </w:p>
          <w:p w14:paraId="77DA696E" w14:textId="603C59D8" w:rsidR="00134DA6" w:rsidRPr="00134DA6" w:rsidRDefault="00134DA6" w:rsidP="00134DA6">
            <w:pPr>
              <w:numPr>
                <w:ilvl w:val="0"/>
                <w:numId w:val="7"/>
              </w:numPr>
              <w:spacing w:after="0" w:line="240" w:lineRule="auto"/>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4: No enhancement.</w:t>
            </w:r>
          </w:p>
        </w:tc>
      </w:tr>
    </w:tbl>
    <w:p w14:paraId="75EFF8CD" w14:textId="77777777" w:rsidR="005F7B3D" w:rsidRDefault="005F7B3D">
      <w:pPr>
        <w:rPr>
          <w:rFonts w:ascii="Times New Roman" w:hAnsi="Times New Roman" w:cs="Times New Roman"/>
          <w:sz w:val="20"/>
          <w:szCs w:val="20"/>
        </w:rPr>
      </w:pPr>
    </w:p>
    <w:p w14:paraId="3D40C8FB" w14:textId="1C9E09F0" w:rsidR="00134DA6" w:rsidRPr="00192195" w:rsidRDefault="00A42FBD">
      <w:pPr>
        <w:rPr>
          <w:rFonts w:ascii="Times New Roman" w:hAnsi="Times New Roman" w:cs="Times New Roman"/>
          <w:sz w:val="20"/>
          <w:szCs w:val="20"/>
        </w:rPr>
      </w:pPr>
      <w:r>
        <w:rPr>
          <w:rFonts w:ascii="Times New Roman" w:hAnsi="Times New Roman" w:cs="Times New Roman"/>
          <w:sz w:val="20"/>
          <w:szCs w:val="20"/>
        </w:rPr>
        <w:t>Analysis of benefits/concerns for Options 1/2/4:</w:t>
      </w:r>
    </w:p>
    <w:tbl>
      <w:tblPr>
        <w:tblStyle w:val="TableGrid"/>
        <w:tblW w:w="0" w:type="auto"/>
        <w:tblLook w:val="04A0" w:firstRow="1" w:lastRow="0" w:firstColumn="1" w:lastColumn="0" w:noHBand="0" w:noVBand="1"/>
      </w:tblPr>
      <w:tblGrid>
        <w:gridCol w:w="1255"/>
        <w:gridCol w:w="8095"/>
      </w:tblGrid>
      <w:tr w:rsidR="00192195" w14:paraId="64AEB8F3" w14:textId="77777777" w:rsidTr="00BE3603">
        <w:tc>
          <w:tcPr>
            <w:tcW w:w="9350" w:type="dxa"/>
            <w:gridSpan w:val="2"/>
          </w:tcPr>
          <w:p w14:paraId="027BDBDF" w14:textId="77777777" w:rsidR="00192195" w:rsidRDefault="00192195" w:rsidP="00BE3603">
            <w:pPr>
              <w:rPr>
                <w:rFonts w:ascii="Times New Roman" w:hAnsi="Times New Roman" w:cs="Times New Roman"/>
                <w:sz w:val="20"/>
                <w:szCs w:val="20"/>
              </w:rPr>
            </w:pPr>
            <w:r>
              <w:rPr>
                <w:rFonts w:ascii="Times New Roman" w:hAnsi="Times New Roman" w:cs="Times New Roman"/>
                <w:sz w:val="20"/>
                <w:szCs w:val="20"/>
              </w:rPr>
              <w:t>Option 1</w:t>
            </w:r>
          </w:p>
        </w:tc>
      </w:tr>
      <w:tr w:rsidR="00192195" w14:paraId="1B35AE5D" w14:textId="77777777" w:rsidTr="00BE3603">
        <w:tc>
          <w:tcPr>
            <w:tcW w:w="1255" w:type="dxa"/>
          </w:tcPr>
          <w:p w14:paraId="1DFA324D"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22686D4C"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 xml:space="preserve">-UE transmits PHR of current waveform and other waveform.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use DFT-S-OFDM if it allows higher Tx power, otherwise may use CP-OFDM.</w:t>
            </w:r>
          </w:p>
        </w:tc>
      </w:tr>
      <w:tr w:rsidR="00192195" w14:paraId="1BB0F24F" w14:textId="77777777" w:rsidTr="00BE3603">
        <w:tc>
          <w:tcPr>
            <w:tcW w:w="1255" w:type="dxa"/>
          </w:tcPr>
          <w:p w14:paraId="756EF0A3"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3C1288AA"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determine if change of waveform is beneficial before potential switch and directly determine appropriate scheduling for new waveform.</w:t>
            </w:r>
          </w:p>
          <w:p w14:paraId="2E11A784" w14:textId="77777777" w:rsidR="00192195" w:rsidRDefault="00192195" w:rsidP="00BE3603">
            <w:pPr>
              <w:spacing w:after="0"/>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if PHR transmitter together]: guarantees that PHR difference is due to waveform and not some other factor, e.g. path loss change.</w:t>
            </w:r>
          </w:p>
          <w:p w14:paraId="765450E9" w14:textId="77777777" w:rsidR="00192195" w:rsidRDefault="00192195" w:rsidP="00BE3603">
            <w:pPr>
              <w:spacing w:after="0"/>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with new trigger]: waveform can be switched at “optimal” time.</w:t>
            </w:r>
          </w:p>
        </w:tc>
      </w:tr>
      <w:tr w:rsidR="00192195" w14:paraId="5A0097EF" w14:textId="77777777" w:rsidTr="00BE3603">
        <w:tc>
          <w:tcPr>
            <w:tcW w:w="1255" w:type="dxa"/>
          </w:tcPr>
          <w:p w14:paraId="6E4C7752"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068A6E97"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-Need to specify PHR of target waveform</w:t>
            </w:r>
          </w:p>
          <w:p w14:paraId="07C15C9E" w14:textId="77777777" w:rsidR="00192195" w:rsidRDefault="00192195" w:rsidP="00BE3603">
            <w:pPr>
              <w:spacing w:after="0" w:line="240" w:lineRule="auto"/>
              <w:rPr>
                <w:rFonts w:ascii="Times New Roman" w:hAnsi="Times New Roman" w:cs="Times New Roman"/>
                <w:sz w:val="20"/>
                <w:szCs w:val="20"/>
              </w:rPr>
            </w:pPr>
            <w:r>
              <w:rPr>
                <w:rFonts w:ascii="Times New Roman" w:hAnsi="Times New Roman" w:cs="Times New Roman"/>
                <w:sz w:val="20"/>
                <w:szCs w:val="20"/>
              </w:rPr>
              <w:t>-May increase PHR overhead</w:t>
            </w:r>
          </w:p>
          <w:p w14:paraId="200AD0FF" w14:textId="77777777" w:rsidR="00192195" w:rsidRDefault="00192195" w:rsidP="00BE3603">
            <w:pPr>
              <w:spacing w:after="0" w:line="240" w:lineRule="auto"/>
              <w:rPr>
                <w:rFonts w:ascii="Times New Roman" w:hAnsi="Times New Roman" w:cs="Times New Roman"/>
                <w:sz w:val="20"/>
                <w:szCs w:val="20"/>
              </w:rPr>
            </w:pPr>
            <w:r w:rsidRPr="00192195">
              <w:rPr>
                <w:rFonts w:ascii="Times New Roman" w:hAnsi="Times New Roman" w:cs="Times New Roman"/>
                <w:sz w:val="20"/>
                <w:szCs w:val="20"/>
              </w:rPr>
              <w:t>-May impact multiple entry MAC CE (for UL CA)</w:t>
            </w:r>
          </w:p>
        </w:tc>
      </w:tr>
    </w:tbl>
    <w:p w14:paraId="63D188BC" w14:textId="77777777" w:rsidR="00192195" w:rsidRDefault="00192195" w:rsidP="0019219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192195" w14:paraId="1A21F6DF" w14:textId="77777777" w:rsidTr="00BE3603">
        <w:tc>
          <w:tcPr>
            <w:tcW w:w="9350" w:type="dxa"/>
            <w:gridSpan w:val="2"/>
          </w:tcPr>
          <w:p w14:paraId="78777720" w14:textId="77777777" w:rsidR="00192195" w:rsidRDefault="00192195" w:rsidP="00BE3603">
            <w:pPr>
              <w:rPr>
                <w:rFonts w:ascii="Times New Roman" w:hAnsi="Times New Roman" w:cs="Times New Roman"/>
                <w:sz w:val="20"/>
                <w:szCs w:val="20"/>
              </w:rPr>
            </w:pPr>
            <w:r>
              <w:rPr>
                <w:rFonts w:ascii="Times New Roman" w:hAnsi="Times New Roman" w:cs="Times New Roman"/>
                <w:sz w:val="20"/>
                <w:szCs w:val="20"/>
              </w:rPr>
              <w:t>Option 2</w:t>
            </w:r>
          </w:p>
        </w:tc>
      </w:tr>
      <w:tr w:rsidR="00192195" w14:paraId="4E209CA9" w14:textId="77777777" w:rsidTr="00BE3603">
        <w:tc>
          <w:tcPr>
            <w:tcW w:w="1255" w:type="dxa"/>
          </w:tcPr>
          <w:p w14:paraId="24088063"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7532125B"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 xml:space="preserve">-If using CP-OFDM,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switches to DFT-S-OFDM using same scheduling parameters (RBs, Tx power).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adjusts scheduling parameters based on PHR sent after switch.</w:t>
            </w:r>
          </w:p>
          <w:p w14:paraId="1CF71656"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 xml:space="preserve">-If using DFT-S-OFDM,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switches to CP-OFDM using more conservative scheduling parameters.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use “history”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for the UE to decide how conservative it needs to be.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adjusts scheduling parameters based on PHR sent after switch.</w:t>
            </w:r>
          </w:p>
        </w:tc>
      </w:tr>
      <w:tr w:rsidR="00192195" w14:paraId="624118AF" w14:textId="77777777" w:rsidTr="00BE3603">
        <w:tc>
          <w:tcPr>
            <w:tcW w:w="1255" w:type="dxa"/>
          </w:tcPr>
          <w:p w14:paraId="5426DACE"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71A501C0"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 xml:space="preserve">+Provides </w:t>
            </w:r>
            <w:proofErr w:type="gramStart"/>
            <w:r>
              <w:rPr>
                <w:rFonts w:ascii="Times New Roman" w:hAnsi="Times New Roman" w:cs="Times New Roman"/>
                <w:sz w:val="20"/>
                <w:szCs w:val="20"/>
              </w:rPr>
              <w:t>up-to-date</w:t>
            </w:r>
            <w:proofErr w:type="gramEnd"/>
            <w:r>
              <w:rPr>
                <w:rFonts w:ascii="Times New Roman" w:hAnsi="Times New Roman" w:cs="Times New Roman"/>
                <w:sz w:val="20"/>
                <w:szCs w:val="20"/>
              </w:rPr>
              <w:t xml:space="preserve"> PHR for scheduling after waveform switch</w:t>
            </w:r>
          </w:p>
        </w:tc>
      </w:tr>
      <w:tr w:rsidR="00192195" w14:paraId="3F9D227F" w14:textId="77777777" w:rsidTr="00BE3603">
        <w:tc>
          <w:tcPr>
            <w:tcW w:w="1255" w:type="dxa"/>
          </w:tcPr>
          <w:p w14:paraId="765CEE2D"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62A372C"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-Need to specify new PHR trigger (with slight overhead increase)</w:t>
            </w:r>
          </w:p>
          <w:p w14:paraId="7C937284"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-Some throughput degradation just after switching to CP-OFDM due to “conservative” scheduling, or due to need for retransmission/fallback to DFT-S-OFDM if scheduling was not sufficiently conservative.</w:t>
            </w:r>
          </w:p>
        </w:tc>
      </w:tr>
    </w:tbl>
    <w:p w14:paraId="0A413563" w14:textId="77777777" w:rsidR="00192195" w:rsidRDefault="00192195" w:rsidP="00192195">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192195" w14:paraId="45A5CFC9" w14:textId="77777777" w:rsidTr="00BE3603">
        <w:tc>
          <w:tcPr>
            <w:tcW w:w="9350" w:type="dxa"/>
            <w:gridSpan w:val="2"/>
          </w:tcPr>
          <w:p w14:paraId="02A9C2E0" w14:textId="77777777" w:rsidR="00192195" w:rsidRDefault="00192195" w:rsidP="00BE3603">
            <w:pPr>
              <w:rPr>
                <w:rFonts w:ascii="Times New Roman" w:hAnsi="Times New Roman" w:cs="Times New Roman"/>
                <w:sz w:val="20"/>
                <w:szCs w:val="20"/>
              </w:rPr>
            </w:pPr>
            <w:r>
              <w:rPr>
                <w:rFonts w:ascii="Times New Roman" w:hAnsi="Times New Roman" w:cs="Times New Roman"/>
                <w:sz w:val="20"/>
                <w:szCs w:val="20"/>
              </w:rPr>
              <w:t>Option 4</w:t>
            </w:r>
          </w:p>
        </w:tc>
      </w:tr>
      <w:tr w:rsidR="00192195" w14:paraId="00ECFBEF" w14:textId="77777777" w:rsidTr="00BE3603">
        <w:tc>
          <w:tcPr>
            <w:tcW w:w="1255" w:type="dxa"/>
          </w:tcPr>
          <w:p w14:paraId="052125A5"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63ADEA54"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gives back-to-back grants using different waveforms and compares quality using DMRS.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use DFT-S-OFDM if SINR is better, otherwise may use CP-OFDM.</w:t>
            </w:r>
          </w:p>
          <w:p w14:paraId="22038BFB"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-if using CP-OFDM, switch to DFT-S-OFDM if TPC up commands does not increase SINR.</w:t>
            </w:r>
          </w:p>
          <w:p w14:paraId="7D1DF27F"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uses RAN4 requirements to estimate potential difference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w:t>
            </w:r>
          </w:p>
        </w:tc>
      </w:tr>
      <w:tr w:rsidR="00192195" w14:paraId="5E457EA5" w14:textId="77777777" w:rsidTr="00BE3603">
        <w:tc>
          <w:tcPr>
            <w:tcW w:w="1255" w:type="dxa"/>
          </w:tcPr>
          <w:p w14:paraId="1E89B4CD"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23E9E010"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+No change to the specification.</w:t>
            </w:r>
          </w:p>
        </w:tc>
      </w:tr>
      <w:tr w:rsidR="00192195" w14:paraId="757AB452" w14:textId="77777777" w:rsidTr="00BE3603">
        <w:tc>
          <w:tcPr>
            <w:tcW w:w="1255" w:type="dxa"/>
          </w:tcPr>
          <w:p w14:paraId="2B18644F"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1CCFD1E"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 xml:space="preserve">-Does not provide information on difference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w:t>
            </w:r>
          </w:p>
          <w:p w14:paraId="1017609C"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lastRenderedPageBreak/>
              <w:t xml:space="preserve">-Actual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depends on UE implementation, RAN4 requirements not sufficient.</w:t>
            </w:r>
          </w:p>
          <w:p w14:paraId="6BE20C0C"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-DMRS SINR does not provide information unless UE transmits at maximum power.</w:t>
            </w:r>
          </w:p>
          <w:p w14:paraId="59F51E38"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 xml:space="preserve">-DMRS SINR difference between two transmissions may be caused by other factors,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fading and/or interference may be different.</w:t>
            </w:r>
          </w:p>
          <w:p w14:paraId="2B953FE8" w14:textId="77777777" w:rsidR="00192195" w:rsidRDefault="00192195" w:rsidP="00BE3603">
            <w:pPr>
              <w:spacing w:after="0"/>
              <w:rPr>
                <w:rFonts w:ascii="Times New Roman" w:hAnsi="Times New Roman" w:cs="Times New Roman"/>
                <w:sz w:val="20"/>
                <w:szCs w:val="20"/>
              </w:rPr>
            </w:pPr>
            <w:r>
              <w:rPr>
                <w:rFonts w:ascii="Times New Roman" w:hAnsi="Times New Roman" w:cs="Times New Roman"/>
                <w:sz w:val="20"/>
                <w:szCs w:val="20"/>
              </w:rPr>
              <w:t>-Need to schedule extra PUSCHs with large number of PRBs / high Tx power to evaluate waveform switch.</w:t>
            </w:r>
          </w:p>
          <w:p w14:paraId="17C180E6" w14:textId="77777777" w:rsidR="00192195" w:rsidRDefault="00192195" w:rsidP="00BE3603">
            <w:pPr>
              <w:spacing w:after="0" w:line="240" w:lineRule="auto"/>
              <w:rPr>
                <w:rFonts w:ascii="Times New Roman" w:hAnsi="Times New Roman" w:cs="Times New Roman"/>
                <w:sz w:val="20"/>
                <w:szCs w:val="20"/>
              </w:rPr>
            </w:pPr>
            <w:r>
              <w:rPr>
                <w:rFonts w:ascii="Times New Roman" w:hAnsi="Times New Roman" w:cs="Times New Roman"/>
                <w:sz w:val="20"/>
                <w:szCs w:val="20"/>
              </w:rPr>
              <w:t>-Not possible to know how many PRB’s can be scheduled with new waveform, as PHR after switch is not available.</w:t>
            </w:r>
          </w:p>
        </w:tc>
      </w:tr>
    </w:tbl>
    <w:p w14:paraId="5C109047" w14:textId="77777777" w:rsidR="00192195" w:rsidRPr="006D0A56" w:rsidRDefault="00192195">
      <w:pPr>
        <w:rPr>
          <w:rFonts w:ascii="Times New Roman" w:hAnsi="Times New Roman" w:cs="Times New Roman"/>
          <w:sz w:val="20"/>
          <w:szCs w:val="20"/>
        </w:rPr>
      </w:pPr>
    </w:p>
    <w:p w14:paraId="2241F069" w14:textId="77777777" w:rsidR="00466196" w:rsidRDefault="001F1E05">
      <w:pPr>
        <w:pStyle w:val="Heading1"/>
      </w:pPr>
      <w:r>
        <w:t xml:space="preserve">Topic #1: Applicability of dynamic waveform </w:t>
      </w:r>
      <w:proofErr w:type="gramStart"/>
      <w:r>
        <w:t>switching</w:t>
      </w:r>
      <w:proofErr w:type="gramEnd"/>
      <w:r>
        <w:t xml:space="preserve"> </w:t>
      </w:r>
    </w:p>
    <w:p w14:paraId="56B0C17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55FBADFA" w14:textId="77777777" w:rsidR="00466196" w:rsidRDefault="001F1E05">
      <w:pPr>
        <w:rPr>
          <w:rFonts w:ascii="Times" w:eastAsia="Microsoft YaHei UI" w:hAnsi="Times" w:cs="Times New Roman"/>
          <w:color w:val="000000"/>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In RAN1#112, RAN1 agreed that dynamic waveform switching is not applicable to PUSCH transmissions with a Type 1 configured grant and concluded that there is no consensus to support PUSCH transmissions with a Type 2 configured grant.</w:t>
      </w:r>
    </w:p>
    <w:p w14:paraId="334E3A4B" w14:textId="77777777" w:rsidR="00466196" w:rsidRDefault="00466196">
      <w:pPr>
        <w:rPr>
          <w:rFonts w:ascii="Times New Roman" w:hAnsi="Times New Roman" w:cs="Times New Roman"/>
          <w:sz w:val="20"/>
          <w:szCs w:val="20"/>
          <w:lang w:val="en-GB"/>
        </w:rPr>
      </w:pPr>
    </w:p>
    <w:p w14:paraId="5B1F2D5B"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561BDB4B"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C-RNTI with DCI format 0_</w:t>
      </w:r>
      <w:proofErr w:type="gramStart"/>
      <w:r>
        <w:rPr>
          <w:rFonts w:ascii="Times New Roman" w:hAnsi="Times New Roman" w:cs="Times New Roman"/>
          <w:sz w:val="20"/>
          <w:szCs w:val="20"/>
          <w:lang w:val="en-GB"/>
        </w:rPr>
        <w:t>0</w:t>
      </w:r>
      <w:proofErr w:type="gramEnd"/>
    </w:p>
    <w:p w14:paraId="05B8A0EB"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1702149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45DCA7B1" w14:textId="77777777" w:rsidR="00466196" w:rsidRDefault="00466196">
      <w:pPr>
        <w:rPr>
          <w:rFonts w:ascii="Times New Roman" w:hAnsi="Times New Roman" w:cs="Times New Roman"/>
          <w:sz w:val="20"/>
          <w:szCs w:val="20"/>
          <w:lang w:val="en-GB"/>
        </w:rPr>
      </w:pPr>
    </w:p>
    <w:p w14:paraId="3D1A0C0A"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[LP][Closed] Issue #1-1: Applicability to PUSCH scheduled by C-RNTI with DCI format 0_</w:t>
      </w:r>
      <w:proofErr w:type="gramStart"/>
      <w:r>
        <w:rPr>
          <w:rFonts w:ascii="Times New Roman" w:eastAsiaTheme="minorEastAsia" w:hAnsi="Times New Roman" w:cstheme="minorBidi"/>
          <w:sz w:val="28"/>
          <w:szCs w:val="28"/>
          <w:lang w:val="en-US" w:eastAsia="ko-KR"/>
        </w:rPr>
        <w:t>0</w:t>
      </w:r>
      <w:proofErr w:type="gramEnd"/>
    </w:p>
    <w:p w14:paraId="2B4CB433" w14:textId="77777777" w:rsidR="00466196" w:rsidRDefault="001F1E05">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38A9D6D4"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C-RNTI with DCI format 0_</w:t>
      </w:r>
      <w:proofErr w:type="gramStart"/>
      <w:r>
        <w:rPr>
          <w:rFonts w:ascii="Times New Roman" w:hAnsi="Times New Roman" w:cs="Times New Roman"/>
          <w:sz w:val="20"/>
          <w:szCs w:val="20"/>
          <w:u w:val="single"/>
          <w:lang w:val="en-GB"/>
        </w:rPr>
        <w:t>0</w:t>
      </w:r>
      <w:proofErr w:type="gramEnd"/>
    </w:p>
    <w:p w14:paraId="66A355BC" w14:textId="77777777" w:rsidR="00466196" w:rsidRDefault="001F1E05">
      <w:pPr>
        <w:spacing w:after="0"/>
        <w:rPr>
          <w:rFonts w:ascii="Times New Roman" w:hAnsi="Times New Roman" w:cs="Times New Roman"/>
          <w:sz w:val="20"/>
          <w:szCs w:val="20"/>
        </w:rPr>
      </w:pPr>
      <w:r>
        <w:rPr>
          <w:rFonts w:ascii="Times New Roman" w:hAnsi="Times New Roman" w:cs="Times New Roman"/>
          <w:sz w:val="20"/>
          <w:szCs w:val="20"/>
          <w:u w:val="single"/>
        </w:rPr>
        <w:t xml:space="preserve">Yes: </w:t>
      </w:r>
      <w:r>
        <w:rPr>
          <w:rFonts w:ascii="Times New Roman" w:hAnsi="Times New Roman" w:cs="Times New Roman"/>
          <w:sz w:val="20"/>
          <w:szCs w:val="20"/>
        </w:rPr>
        <w:t xml:space="preserve">Oppo [4], ZTE [7], Nokia [10],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[15]</w:t>
      </w:r>
    </w:p>
    <w:p w14:paraId="231CFB85" w14:textId="77777777" w:rsidR="00466196" w:rsidRDefault="001F1E05">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[Justifications]</w:t>
      </w:r>
    </w:p>
    <w:p w14:paraId="29E9D836"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0B18609E"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[7]</w:t>
      </w:r>
    </w:p>
    <w:p w14:paraId="413F4E70"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[4][7][10][15]</w:t>
      </w:r>
    </w:p>
    <w:p w14:paraId="34B0EBA4"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[7]</w:t>
      </w:r>
    </w:p>
    <w:p w14:paraId="024CBAF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Using DFT-S-OFDM more resource-efficient than using PUSCH repetitions [10]</w:t>
      </w:r>
    </w:p>
    <w:p w14:paraId="54AD34AD" w14:textId="77777777" w:rsidR="00466196" w:rsidRDefault="001F1E05">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[Proposed solutions]</w:t>
      </w:r>
    </w:p>
    <w:p w14:paraId="13CAAB5E"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1 bit [15] if number of bits for DCI format 0_0 before padding is smaller than DCI format 1_0 [7]</w:t>
      </w:r>
    </w:p>
    <w:p w14:paraId="611CE972"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2D34B260" w14:textId="77777777" w:rsidR="00466196" w:rsidRDefault="00466196">
      <w:pPr>
        <w:pStyle w:val="ListParagraph"/>
        <w:rPr>
          <w:rFonts w:ascii="Times New Roman" w:hAnsi="Times New Roman" w:cs="Times New Roman"/>
          <w:sz w:val="20"/>
          <w:szCs w:val="20"/>
          <w:lang w:val="en-GB"/>
        </w:rPr>
      </w:pPr>
    </w:p>
    <w:p w14:paraId="59ABDF4B" w14:textId="77777777" w:rsidR="00466196" w:rsidRDefault="001F1E05">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[28] </w:t>
      </w:r>
    </w:p>
    <w:p w14:paraId="31A238F5" w14:textId="77777777" w:rsidR="00466196" w:rsidRDefault="001F1E05">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376FDA62" w14:textId="77777777" w:rsidR="00466196" w:rsidRDefault="00466196">
      <w:pPr>
        <w:pStyle w:val="ListParagraph"/>
        <w:rPr>
          <w:rFonts w:ascii="Times New Roman" w:hAnsi="Times New Roman" w:cs="Times New Roman"/>
          <w:sz w:val="20"/>
          <w:szCs w:val="20"/>
          <w:lang w:val="en-GB" w:eastAsia="zh-CN"/>
        </w:rPr>
      </w:pPr>
    </w:p>
    <w:p w14:paraId="5919B119" w14:textId="77777777" w:rsidR="00466196" w:rsidRDefault="001F1E05">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CATT [6], Intel [8], InterDigital [12], China Telecom [13], Panasonic [14], Lenovo [16], ETRI [18], CMCC [19],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 Qualcomm [23], Sharp [24], Ericsson [26], LG [29]</w:t>
      </w:r>
    </w:p>
    <w:p w14:paraId="49AC0192"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[6][12][20]</w:t>
      </w:r>
    </w:p>
    <w:p w14:paraId="66C510AF"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[12]</w:t>
      </w:r>
    </w:p>
    <w:p w14:paraId="311DF0D4"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[5][12][13][18]</w:t>
      </w:r>
    </w:p>
    <w:p w14:paraId="64ACB40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[16][14][8][18][19][23][26], cannot change size for CSS [14][24]</w:t>
      </w:r>
    </w:p>
    <w:p w14:paraId="5083678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[5]</w:t>
      </w:r>
    </w:p>
    <w:p w14:paraId="5C2790F7"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[8][13][16][19][23],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[5][6], DMRS configuration/port is fixed [5].</w:t>
      </w:r>
    </w:p>
    <w:p w14:paraId="74F13549"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Indication in DCI format 0_1 or 0_2 cannot be used to indicate subsequent transmissions [5]</w:t>
      </w:r>
    </w:p>
    <w:p w14:paraId="64961E63" w14:textId="77777777" w:rsidR="00466196" w:rsidRDefault="001F1E05">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[23][29], significant specification impact [13]</w:t>
      </w:r>
    </w:p>
    <w:p w14:paraId="6E18B951" w14:textId="77777777" w:rsidR="00466196" w:rsidRDefault="00466196">
      <w:pPr>
        <w:rPr>
          <w:rFonts w:ascii="Times New Roman" w:hAnsi="Times New Roman" w:cs="Times New Roman"/>
          <w:b/>
          <w:bCs/>
          <w:sz w:val="20"/>
          <w:szCs w:val="20"/>
          <w:lang w:val="en-GB"/>
        </w:rPr>
      </w:pPr>
    </w:p>
    <w:p w14:paraId="458A5435"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C-RNTI with DCI format 0_</w:t>
      </w:r>
      <w:proofErr w:type="gramStart"/>
      <w:r>
        <w:rPr>
          <w:rFonts w:ascii="Times New Roman" w:hAnsi="Times New Roman" w:cs="Times New Roman"/>
          <w:b/>
          <w:bCs/>
          <w:sz w:val="20"/>
          <w:szCs w:val="20"/>
          <w:u w:val="single"/>
          <w:shd w:val="clear" w:color="auto" w:fill="FFC000"/>
          <w:lang w:val="en-GB" w:eastAsia="zh-CN"/>
        </w:rPr>
        <w:t>0</w:t>
      </w:r>
      <w:proofErr w:type="gramEnd"/>
    </w:p>
    <w:p w14:paraId="66CD51C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4 companies support applicability to PUSCH scheduled by C-RNTI with DCI format 0_0. 1 company is open. On the other hand, 14 companies do not support any applicability to PUSCH scheduled by DCI format 0_0. </w:t>
      </w:r>
    </w:p>
    <w:p w14:paraId="6DC798BB"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w:t>
      </w:r>
    </w:p>
    <w:p w14:paraId="1D3B42C9" w14:textId="77777777" w:rsidR="00466196" w:rsidRDefault="001F1E05">
      <w:pPr>
        <w:rPr>
          <w:rFonts w:ascii="Times New Roman" w:hAnsi="Times New Roman" w:cs="Times New Roman"/>
          <w:sz w:val="20"/>
          <w:szCs w:val="20"/>
          <w:highlight w:val="yellow"/>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w:t>
      </w:r>
    </w:p>
    <w:tbl>
      <w:tblPr>
        <w:tblStyle w:val="TableGrid"/>
        <w:tblW w:w="9350" w:type="dxa"/>
        <w:tblLayout w:type="fixed"/>
        <w:tblLook w:val="04A0" w:firstRow="1" w:lastRow="0" w:firstColumn="1" w:lastColumn="0" w:noHBand="0" w:noVBand="1"/>
      </w:tblPr>
      <w:tblGrid>
        <w:gridCol w:w="9350"/>
      </w:tblGrid>
      <w:tr w:rsidR="00466196" w14:paraId="4665B272" w14:textId="77777777">
        <w:tc>
          <w:tcPr>
            <w:tcW w:w="9350" w:type="dxa"/>
          </w:tcPr>
          <w:p w14:paraId="057DCE73"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467BA0BF" w14:textId="77777777" w:rsidR="00466196" w:rsidRDefault="00466196">
      <w:pPr>
        <w:rPr>
          <w:rFonts w:ascii="Times New Roman" w:hAnsi="Times New Roman" w:cs="Times New Roman"/>
          <w:sz w:val="20"/>
          <w:szCs w:val="20"/>
          <w:lang w:val="en-GB"/>
        </w:rPr>
      </w:pPr>
    </w:p>
    <w:p w14:paraId="0FD2975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D053AF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466196" w14:paraId="5574B4E6" w14:textId="77777777">
        <w:tc>
          <w:tcPr>
            <w:tcW w:w="2065" w:type="dxa"/>
          </w:tcPr>
          <w:p w14:paraId="6CB4562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D59B4A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3944125D" w14:textId="77777777">
        <w:tc>
          <w:tcPr>
            <w:tcW w:w="2065" w:type="dxa"/>
          </w:tcPr>
          <w:p w14:paraId="794CBEE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1044C4F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466196" w14:paraId="5C4390D4" w14:textId="77777777">
        <w:tc>
          <w:tcPr>
            <w:tcW w:w="2065" w:type="dxa"/>
          </w:tcPr>
          <w:p w14:paraId="0381583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14214AE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the proposed conclusion.</w:t>
            </w:r>
          </w:p>
        </w:tc>
      </w:tr>
      <w:tr w:rsidR="00466196" w14:paraId="4C9DD16C" w14:textId="77777777">
        <w:tc>
          <w:tcPr>
            <w:tcW w:w="2065" w:type="dxa"/>
          </w:tcPr>
          <w:p w14:paraId="2717FA1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DE245D4"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Support</w:t>
            </w:r>
          </w:p>
        </w:tc>
      </w:tr>
      <w:tr w:rsidR="00466196" w14:paraId="01B21DB9" w14:textId="77777777">
        <w:tc>
          <w:tcPr>
            <w:tcW w:w="2065" w:type="dxa"/>
          </w:tcPr>
          <w:p w14:paraId="5D77FC4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Panasonic</w:t>
            </w:r>
          </w:p>
        </w:tc>
        <w:tc>
          <w:tcPr>
            <w:tcW w:w="7285" w:type="dxa"/>
          </w:tcPr>
          <w:p w14:paraId="5F169DD7"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1-1.</w:t>
            </w:r>
          </w:p>
        </w:tc>
      </w:tr>
      <w:tr w:rsidR="00466196" w14:paraId="0B3280D6" w14:textId="77777777">
        <w:tc>
          <w:tcPr>
            <w:tcW w:w="2065" w:type="dxa"/>
          </w:tcPr>
          <w:p w14:paraId="292AE2C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6D4BACD6"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466196" w14:paraId="225A3DD8" w14:textId="77777777">
        <w:tc>
          <w:tcPr>
            <w:tcW w:w="2065" w:type="dxa"/>
          </w:tcPr>
          <w:p w14:paraId="2B85453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32BD470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support Proposal 1-1.</w:t>
            </w:r>
          </w:p>
        </w:tc>
      </w:tr>
      <w:tr w:rsidR="00466196" w14:paraId="4A2F2A96" w14:textId="77777777">
        <w:tc>
          <w:tcPr>
            <w:tcW w:w="2065" w:type="dxa"/>
          </w:tcPr>
          <w:p w14:paraId="7B0355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49FB596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p>
          <w:p w14:paraId="4AA229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In our view, waveform of all PUSCH transmissions scheduled by fallback DCI should be the same as legacy. It would be preferred to conclude this together with section 5.2 so that we can focus on discussions on waveform indication of PUSCH scheduled by non-fallback DCI.</w:t>
            </w:r>
          </w:p>
        </w:tc>
      </w:tr>
      <w:tr w:rsidR="00466196" w14:paraId="71533863" w14:textId="77777777">
        <w:tc>
          <w:tcPr>
            <w:tcW w:w="2065" w:type="dxa"/>
          </w:tcPr>
          <w:p w14:paraId="0E818CE5"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1B06DCD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0"/>
                <w:szCs w:val="20"/>
                <w:lang w:eastAsia="zh-CN"/>
              </w:rPr>
              <w:t>We support this conclusion.</w:t>
            </w:r>
          </w:p>
        </w:tc>
      </w:tr>
      <w:tr w:rsidR="00466196" w14:paraId="16315F3B" w14:textId="77777777">
        <w:tc>
          <w:tcPr>
            <w:tcW w:w="2065" w:type="dxa"/>
          </w:tcPr>
          <w:p w14:paraId="20A719B7"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45923CC0"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S</w:t>
            </w:r>
            <w:r>
              <w:rPr>
                <w:rFonts w:ascii="Times New Roman" w:eastAsia="Malgun Gothic" w:hAnsi="Times New Roman" w:cs="Times New Roman" w:hint="eastAsia"/>
                <w:sz w:val="20"/>
                <w:szCs w:val="20"/>
                <w:lang w:val="en-GB" w:eastAsia="ko-KR"/>
              </w:rPr>
              <w:t xml:space="preserve">upport </w:t>
            </w:r>
            <w:r>
              <w:rPr>
                <w:rFonts w:ascii="Times New Roman" w:eastAsia="Malgun Gothic" w:hAnsi="Times New Roman" w:cs="Times New Roman"/>
                <w:sz w:val="20"/>
                <w:szCs w:val="20"/>
                <w:lang w:val="en-GB" w:eastAsia="ko-KR"/>
              </w:rPr>
              <w:t xml:space="preserve">the proposed conclusion 1-1. It is natural enough to switch waveforms semi-statically via higher layer parameter, i.e.,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xml:space="preserve">, since there might be </w:t>
            </w:r>
            <w:r>
              <w:rPr>
                <w:rFonts w:ascii="Times New Roman" w:eastAsia="Malgun Gothic" w:hAnsi="Times New Roman" w:cs="Times New Roman"/>
                <w:sz w:val="20"/>
                <w:szCs w:val="20"/>
                <w:lang w:val="en-GB" w:eastAsia="ko-KR"/>
              </w:rPr>
              <w:lastRenderedPageBreak/>
              <w:t>no additional space allowed for the new 1-bit field as the size constraint of the fallback DCI.</w:t>
            </w:r>
          </w:p>
        </w:tc>
      </w:tr>
      <w:tr w:rsidR="00466196" w14:paraId="02779C19" w14:textId="77777777">
        <w:tc>
          <w:tcPr>
            <w:tcW w:w="2065" w:type="dxa"/>
          </w:tcPr>
          <w:p w14:paraId="7F1F06DD"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64574179"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63247782" w14:textId="77777777">
        <w:tc>
          <w:tcPr>
            <w:tcW w:w="2065" w:type="dxa"/>
          </w:tcPr>
          <w:p w14:paraId="41AC161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1D8543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w:t>
            </w:r>
          </w:p>
        </w:tc>
      </w:tr>
      <w:tr w:rsidR="00466196" w14:paraId="272A6183" w14:textId="77777777">
        <w:tc>
          <w:tcPr>
            <w:tcW w:w="2065" w:type="dxa"/>
          </w:tcPr>
          <w:p w14:paraId="09099DC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0F6CD2F"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318CEAE8" w14:textId="77777777">
        <w:tc>
          <w:tcPr>
            <w:tcW w:w="2065" w:type="dxa"/>
          </w:tcPr>
          <w:p w14:paraId="1FEBA57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2E37E65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466196" w14:paraId="41BA5B83" w14:textId="77777777">
        <w:tc>
          <w:tcPr>
            <w:tcW w:w="2065" w:type="dxa"/>
          </w:tcPr>
          <w:p w14:paraId="061C827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EC54A2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the conclusion.</w:t>
            </w:r>
          </w:p>
        </w:tc>
      </w:tr>
      <w:tr w:rsidR="00466196" w14:paraId="293927FB" w14:textId="77777777">
        <w:tc>
          <w:tcPr>
            <w:tcW w:w="2065" w:type="dxa"/>
          </w:tcPr>
          <w:p w14:paraId="255583E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5CB25AE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would like to clarify that if DWS is supported for DCI format 0_0 then another solution should be considered for not increasing the size of fallback DCI. </w:t>
            </w:r>
          </w:p>
          <w:p w14:paraId="415576C1" w14:textId="77777777" w:rsidR="00466196" w:rsidRDefault="00466196">
            <w:pPr>
              <w:spacing w:after="0" w:line="240" w:lineRule="auto"/>
              <w:rPr>
                <w:rFonts w:ascii="Times New Roman" w:hAnsi="Times New Roman" w:cs="Times New Roman"/>
                <w:sz w:val="20"/>
                <w:szCs w:val="20"/>
              </w:rPr>
            </w:pPr>
          </w:p>
          <w:p w14:paraId="06B99E1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discussed in our </w:t>
            </w:r>
            <w:proofErr w:type="spellStart"/>
            <w:r>
              <w:rPr>
                <w:rFonts w:ascii="Times New Roman" w:hAnsi="Times New Roman" w:cs="Times New Roman"/>
                <w:sz w:val="20"/>
                <w:szCs w:val="20"/>
              </w:rPr>
              <w:t>Tdoc</w:t>
            </w:r>
            <w:proofErr w:type="spellEnd"/>
            <w:r>
              <w:rPr>
                <w:rFonts w:ascii="Times New Roman" w:hAnsi="Times New Roman" w:cs="Times New Roman"/>
                <w:sz w:val="20"/>
                <w:szCs w:val="20"/>
              </w:rPr>
              <w:t xml:space="preserve"> and previous meetings, we do see the motivation for supporting DWS using DCI format 0_0. </w:t>
            </w:r>
          </w:p>
          <w:p w14:paraId="19F36367" w14:textId="77777777" w:rsidR="00466196" w:rsidRDefault="00466196">
            <w:pPr>
              <w:spacing w:after="0" w:line="240" w:lineRule="auto"/>
              <w:rPr>
                <w:rFonts w:ascii="Times New Roman" w:eastAsia="Malgun Gothic" w:hAnsi="Times New Roman" w:cs="Times New Roman"/>
                <w:sz w:val="20"/>
                <w:szCs w:val="20"/>
                <w:lang w:eastAsia="ko-KR"/>
              </w:rPr>
            </w:pPr>
          </w:p>
        </w:tc>
      </w:tr>
      <w:tr w:rsidR="00466196" w14:paraId="469BBF07" w14:textId="77777777">
        <w:tc>
          <w:tcPr>
            <w:tcW w:w="2065" w:type="dxa"/>
          </w:tcPr>
          <w:p w14:paraId="10BF9F8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258B61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in principle. </w:t>
            </w:r>
          </w:p>
          <w:p w14:paraId="404F8B31" w14:textId="77777777" w:rsidR="00466196" w:rsidRDefault="001F1E05">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Although we would suggest different wording for simplicity. Since this conclusion doesn’t include anything new, we prefer to say: “There is no conclusion to support PUSCH scheduled by C-RNTI with DCI format 0_0 for R18 dynamic switching between CP-OFDM and DFT-S-OFDM”</w:t>
            </w:r>
          </w:p>
        </w:tc>
      </w:tr>
      <w:tr w:rsidR="00466196" w14:paraId="199FF5BD" w14:textId="77777777">
        <w:tc>
          <w:tcPr>
            <w:tcW w:w="2065" w:type="dxa"/>
          </w:tcPr>
          <w:p w14:paraId="5FFC3C6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6AA6B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5550A5EA" w14:textId="77777777">
        <w:tc>
          <w:tcPr>
            <w:tcW w:w="2065" w:type="dxa"/>
          </w:tcPr>
          <w:p w14:paraId="28A3077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1611AD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@Mediatek: Thanks for the suggestion. However, I am concerned it would be more confusing because it could be interpreted as “DCI format 0_0 cannot be used if DWS is configured”. I think the wording “as in legacy” makes it clear enough that nothing changes for this DCI format.</w:t>
            </w:r>
          </w:p>
        </w:tc>
      </w:tr>
    </w:tbl>
    <w:p w14:paraId="11F9F819" w14:textId="67796967" w:rsidR="00466196" w:rsidRDefault="00466196">
      <w:pPr>
        <w:rPr>
          <w:lang w:val="en-GB" w:eastAsia="zh-CN"/>
        </w:rPr>
      </w:pPr>
    </w:p>
    <w:p w14:paraId="613672B0" w14:textId="2A934180" w:rsidR="00296900" w:rsidRDefault="00296900" w:rsidP="00296900">
      <w:pPr>
        <w:pStyle w:val="Heading3"/>
        <w:tabs>
          <w:tab w:val="left" w:pos="630"/>
        </w:tabs>
        <w:ind w:hanging="1004"/>
        <w:rPr>
          <w:sz w:val="24"/>
          <w:szCs w:val="24"/>
        </w:rPr>
      </w:pPr>
      <w:r>
        <w:rPr>
          <w:sz w:val="24"/>
          <w:szCs w:val="24"/>
        </w:rPr>
        <w:t>Conclusion</w:t>
      </w:r>
    </w:p>
    <w:p w14:paraId="37CD7CB8" w14:textId="2D367D4B" w:rsidR="00296900" w:rsidRDefault="00296900">
      <w:pPr>
        <w:rPr>
          <w:lang w:val="en-GB" w:eastAsia="zh-CN"/>
        </w:rPr>
      </w:pPr>
      <w:r>
        <w:rPr>
          <w:rFonts w:ascii="Times New Roman" w:hAnsi="Times New Roman" w:cs="Times New Roman"/>
          <w:sz w:val="20"/>
          <w:szCs w:val="20"/>
          <w:lang w:val="en-GB"/>
        </w:rPr>
        <w:t>This issue is closed</w:t>
      </w:r>
      <w:r w:rsidR="00462E75">
        <w:rPr>
          <w:rFonts w:ascii="Times New Roman" w:hAnsi="Times New Roman" w:cs="Times New Roman"/>
          <w:sz w:val="20"/>
          <w:szCs w:val="20"/>
          <w:lang w:val="en-GB"/>
        </w:rPr>
        <w:t>.</w:t>
      </w:r>
    </w:p>
    <w:p w14:paraId="3DAF94C0" w14:textId="24AF74D4"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 [LP][</w:t>
      </w:r>
      <w:r w:rsidR="006D0A56">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 xml:space="preserve">] Issue #1-2: Applicability to msg3 </w:t>
      </w:r>
      <w:proofErr w:type="gramStart"/>
      <w:r>
        <w:rPr>
          <w:rFonts w:ascii="Times New Roman" w:eastAsiaTheme="minorEastAsia" w:hAnsi="Times New Roman" w:cstheme="minorBidi"/>
          <w:sz w:val="28"/>
          <w:szCs w:val="28"/>
          <w:lang w:val="en-US" w:eastAsia="ko-KR"/>
        </w:rPr>
        <w:t>PUSCH</w:t>
      </w:r>
      <w:proofErr w:type="gramEnd"/>
    </w:p>
    <w:p w14:paraId="13EA5009" w14:textId="77777777" w:rsidR="00466196" w:rsidRDefault="001F1E05">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1F0D2B49"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w:t>
      </w:r>
      <w:proofErr w:type="gramStart"/>
      <w:r>
        <w:rPr>
          <w:rFonts w:ascii="Times New Roman" w:hAnsi="Times New Roman" w:cs="Times New Roman"/>
          <w:sz w:val="20"/>
          <w:szCs w:val="20"/>
          <w:u w:val="single"/>
          <w:lang w:val="en-GB"/>
        </w:rPr>
        <w:t>0</w:t>
      </w:r>
      <w:proofErr w:type="gramEnd"/>
    </w:p>
    <w:p w14:paraId="574243F8" w14:textId="77777777" w:rsidR="00466196" w:rsidRDefault="001F1E05">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 xml:space="preserve">Oppo [4], ZTE [7], Intel [8], Sony [9], Nokia [10], (Panasonic [14]),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[15]</w:t>
      </w:r>
    </w:p>
    <w:p w14:paraId="243660A1" w14:textId="77777777" w:rsidR="00466196" w:rsidRDefault="001F1E05">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5525CAAB"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[4][8][10]</w:t>
      </w:r>
    </w:p>
    <w:p w14:paraId="25DCD538"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Improve reliability of msg3 retransmission [8]</w:t>
      </w:r>
    </w:p>
    <w:p w14:paraId="23EC89AE"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[9]</w:t>
      </w:r>
    </w:p>
    <w:p w14:paraId="446AA4DD"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not always DFT-S-OFDM [10]</w:t>
      </w:r>
    </w:p>
    <w:p w14:paraId="4A438528"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Support for msg3 retransmission even more important than initial transmission [10]</w:t>
      </w:r>
    </w:p>
    <w:p w14:paraId="1B582554"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[10]</w:t>
      </w:r>
    </w:p>
    <w:p w14:paraId="1F9CBA2B" w14:textId="77777777" w:rsidR="00466196" w:rsidRDefault="001F1E05">
      <w:pPr>
        <w:spacing w:after="0"/>
        <w:ind w:left="108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[Proposed solutions]</w:t>
      </w:r>
    </w:p>
    <w:p w14:paraId="5A9ED55E"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1A6C5782"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[7]</w:t>
      </w:r>
    </w:p>
    <w:p w14:paraId="4965E055"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Same waveform for msg3 initial transmission (RAR) and retransmission (TC-RNTI) [7]</w:t>
      </w:r>
    </w:p>
    <w:p w14:paraId="645BE901" w14:textId="77777777" w:rsidR="00466196" w:rsidRDefault="001F1E05">
      <w:pPr>
        <w:pStyle w:val="ListParagraph"/>
        <w:numPr>
          <w:ilvl w:val="1"/>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[9]</w:t>
      </w:r>
    </w:p>
    <w:p w14:paraId="3506BA2F"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in MAC CE or PDCCH order for RACH for UE in connected/inactive state [9]</w:t>
      </w:r>
    </w:p>
    <w:p w14:paraId="5E21695A"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reserved bits or CSI request </w:t>
      </w:r>
      <w:proofErr w:type="gramStart"/>
      <w:r>
        <w:rPr>
          <w:rFonts w:ascii="Times New Roman" w:hAnsi="Times New Roman" w:cs="Times New Roman"/>
          <w:sz w:val="20"/>
          <w:szCs w:val="20"/>
          <w:lang w:val="en-GB" w:eastAsia="zh-CN"/>
        </w:rPr>
        <w:t>bit</w:t>
      </w:r>
      <w:proofErr w:type="gramEnd"/>
      <w:r>
        <w:rPr>
          <w:rFonts w:ascii="Times New Roman" w:hAnsi="Times New Roman" w:cs="Times New Roman"/>
          <w:sz w:val="20"/>
          <w:szCs w:val="20"/>
          <w:lang w:val="en-GB" w:eastAsia="zh-CN"/>
        </w:rPr>
        <w:t xml:space="preserve"> of RAR for idle state UE [9]</w:t>
      </w:r>
    </w:p>
    <w:p w14:paraId="42D37816" w14:textId="77777777" w:rsidR="00466196" w:rsidRDefault="001F1E05">
      <w:pPr>
        <w:pStyle w:val="ListParagraph"/>
        <w:numPr>
          <w:ilvl w:val="1"/>
          <w:numId w:val="8"/>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DFT-S-OFDM if using/capable of multiple PRACH transmissions [</w:t>
      </w:r>
      <w:proofErr w:type="gramStart"/>
      <w:r>
        <w:rPr>
          <w:rFonts w:ascii="Times New Roman" w:hAnsi="Times New Roman" w:cs="Times New Roman"/>
          <w:sz w:val="20"/>
          <w:szCs w:val="20"/>
          <w:lang w:val="en-GB" w:eastAsia="zh-CN"/>
        </w:rPr>
        <w:t>9](</w:t>
      </w:r>
      <w:proofErr w:type="gramEnd"/>
      <w:r>
        <w:rPr>
          <w:rFonts w:ascii="Times New Roman" w:hAnsi="Times New Roman" w:cs="Times New Roman"/>
          <w:sz w:val="20"/>
          <w:szCs w:val="20"/>
          <w:lang w:val="en-GB" w:eastAsia="zh-CN"/>
        </w:rPr>
        <w:t>[10])[14]</w:t>
      </w:r>
    </w:p>
    <w:p w14:paraId="45B2CE64"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Solution should not impact DCI format 0_0 [10][13]</w:t>
      </w:r>
    </w:p>
    <w:p w14:paraId="77A4A977"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 1 bit to DCI format 0_0 [15]</w:t>
      </w:r>
    </w:p>
    <w:p w14:paraId="030643F4" w14:textId="77777777" w:rsidR="00466196" w:rsidRDefault="001F1E05">
      <w:pPr>
        <w:pStyle w:val="ListParagraph"/>
        <w:numPr>
          <w:ilvl w:val="0"/>
          <w:numId w:val="8"/>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[28]</w:t>
      </w:r>
    </w:p>
    <w:p w14:paraId="226995B9"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47A1A8E2" w14:textId="77777777" w:rsidR="00466196" w:rsidRDefault="001F1E05">
      <w:pPr>
        <w:pStyle w:val="ListParagraph"/>
        <w:numPr>
          <w:ilvl w:val="0"/>
          <w:numId w:val="8"/>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[5], CATT [6], InterDigital [12], Lenovo [16], Samsung [17], CMCC [19],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[20], Qualcomm [23], Ericsson [26], LG [29]</w:t>
      </w:r>
    </w:p>
    <w:p w14:paraId="1FD8CC4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[5][6][12]</w:t>
      </w:r>
    </w:p>
    <w:p w14:paraId="5B229CE2" w14:textId="77777777" w:rsidR="00466196" w:rsidRDefault="001F1E05">
      <w:pPr>
        <w:pStyle w:val="ListParagraph"/>
        <w:numPr>
          <w:ilvl w:val="1"/>
          <w:numId w:val="8"/>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[5][16][17][19][23][26]</w:t>
      </w:r>
    </w:p>
    <w:p w14:paraId="59E96E0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[17][23]</w:t>
      </w:r>
    </w:p>
    <w:p w14:paraId="6B2FF4C3"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[6][19][29]</w:t>
      </w:r>
    </w:p>
    <w:p w14:paraId="29CDC956"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and sufficient, latency not a concern [23]</w:t>
      </w:r>
    </w:p>
    <w:p w14:paraId="56B1C2AE" w14:textId="77777777" w:rsidR="00466196" w:rsidRDefault="001F1E05">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[6][20], gain of using CP-OFDM for msg3 PUSCH is small [12]</w:t>
      </w:r>
    </w:p>
    <w:p w14:paraId="7C867043" w14:textId="77777777" w:rsidR="00466196" w:rsidRDefault="00466196">
      <w:pPr>
        <w:rPr>
          <w:rFonts w:ascii="Times New Roman" w:hAnsi="Times New Roman" w:cs="Times New Roman"/>
          <w:sz w:val="20"/>
          <w:szCs w:val="20"/>
          <w:highlight w:val="lightGray"/>
          <w:lang w:val="en-GB" w:eastAsia="zh-CN"/>
        </w:rPr>
      </w:pPr>
    </w:p>
    <w:p w14:paraId="4C8DBF7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no company proposes to support dynamic indication for </w:t>
      </w:r>
      <w:proofErr w:type="spellStart"/>
      <w:r>
        <w:rPr>
          <w:rFonts w:ascii="Times New Roman" w:hAnsi="Times New Roman" w:cs="Times New Roman"/>
          <w:sz w:val="20"/>
          <w:szCs w:val="20"/>
          <w:lang w:val="en-GB"/>
        </w:rPr>
        <w:t>msgA</w:t>
      </w:r>
      <w:proofErr w:type="spellEnd"/>
      <w:r>
        <w:rPr>
          <w:rFonts w:ascii="Times New Roman" w:hAnsi="Times New Roman" w:cs="Times New Roman"/>
          <w:sz w:val="20"/>
          <w:szCs w:val="20"/>
          <w:lang w:val="en-GB"/>
        </w:rPr>
        <w:t>, and two companies [5][6] explicitly proposes to not support it.</w:t>
      </w:r>
    </w:p>
    <w:p w14:paraId="74F7EFB4"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66B3CFA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7 companies support applicability to msg3 PUSCH for either or both initial transmission by RAR or retransmission by TC-RNTI with DCI format 0_0. 1 company is open to study. 10 companies do not support. Non-supporting companies think that the benefit is unclear given that the network has not enough information on the UE situation and have concerns about complexity of supporting indication from RAR or DCI and potential additional RACH partitioning required for indication of capability.</w:t>
      </w:r>
    </w:p>
    <w:p w14:paraId="1B328F97"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A few companies suggested that the selection of waveform could be tied to the capability or use of PRACH repetitions to be supported in R18. The simplest solution would be that a UE that uses PRACH repetitions also uses DFT-S-OFDM for the transmission or retransmission of msg3. In moderator’s understanding, this solution could address concerns about reliability of msg3 transmission for UE’s capable of PRACH repetition while not requiring any other mechanism for the capability or waveform indication. Thus, it may be worth considering as a potential compromise. This is reflected by the proposal below.</w:t>
      </w:r>
    </w:p>
    <w:tbl>
      <w:tblPr>
        <w:tblStyle w:val="TableGrid"/>
        <w:tblW w:w="9350" w:type="dxa"/>
        <w:tblLayout w:type="fixed"/>
        <w:tblLook w:val="04A0" w:firstRow="1" w:lastRow="0" w:firstColumn="1" w:lastColumn="0" w:noHBand="0" w:noVBand="1"/>
      </w:tblPr>
      <w:tblGrid>
        <w:gridCol w:w="9350"/>
      </w:tblGrid>
      <w:tr w:rsidR="00466196" w14:paraId="7F31FCFE" w14:textId="77777777">
        <w:tc>
          <w:tcPr>
            <w:tcW w:w="9350" w:type="dxa"/>
          </w:tcPr>
          <w:p w14:paraId="7DBB5DBB"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1807D2E3"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3BC394C2" w14:textId="77777777" w:rsidR="00466196" w:rsidRDefault="00466196">
      <w:pPr>
        <w:rPr>
          <w:rFonts w:ascii="Times New Roman" w:hAnsi="Times New Roman" w:cs="Times New Roman"/>
          <w:sz w:val="20"/>
          <w:szCs w:val="20"/>
        </w:rPr>
      </w:pPr>
    </w:p>
    <w:p w14:paraId="592EB350"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FA1DFE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1-2.</w:t>
      </w:r>
    </w:p>
    <w:tbl>
      <w:tblPr>
        <w:tblStyle w:val="TableGrid"/>
        <w:tblW w:w="9350" w:type="dxa"/>
        <w:tblLayout w:type="fixed"/>
        <w:tblLook w:val="04A0" w:firstRow="1" w:lastRow="0" w:firstColumn="1" w:lastColumn="0" w:noHBand="0" w:noVBand="1"/>
      </w:tblPr>
      <w:tblGrid>
        <w:gridCol w:w="2065"/>
        <w:gridCol w:w="7285"/>
      </w:tblGrid>
      <w:tr w:rsidR="00466196" w14:paraId="0C275E76" w14:textId="77777777">
        <w:tc>
          <w:tcPr>
            <w:tcW w:w="2065" w:type="dxa"/>
          </w:tcPr>
          <w:p w14:paraId="3018551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0857D5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75C17F57" w14:textId="77777777">
        <w:tc>
          <w:tcPr>
            <w:tcW w:w="2065" w:type="dxa"/>
          </w:tcPr>
          <w:p w14:paraId="5D5F8A2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543668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1-</w:t>
            </w:r>
            <w:r>
              <w:rPr>
                <w:rFonts w:ascii="Times New Roman" w:eastAsia="DengXian" w:hAnsi="Times New Roman" w:cs="Times New Roman" w:hint="eastAsia"/>
                <w:sz w:val="20"/>
                <w:szCs w:val="20"/>
                <w:lang w:val="en-GB" w:eastAsia="zh-CN"/>
              </w:rPr>
              <w:t>2.</w:t>
            </w:r>
          </w:p>
        </w:tc>
      </w:tr>
      <w:tr w:rsidR="00466196" w14:paraId="4B51BAC7" w14:textId="77777777">
        <w:tc>
          <w:tcPr>
            <w:tcW w:w="2065" w:type="dxa"/>
          </w:tcPr>
          <w:p w14:paraId="1B3F2A3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614237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proposal. We have not even discussed any interaction between PRACH and Msg3 coverage enhancement yet under AI 9.12.1.</w:t>
            </w:r>
          </w:p>
          <w:p w14:paraId="4454143A" w14:textId="77777777" w:rsidR="00466196" w:rsidRDefault="00466196">
            <w:pPr>
              <w:spacing w:after="0" w:line="240" w:lineRule="auto"/>
              <w:rPr>
                <w:rFonts w:ascii="Times New Roman" w:eastAsia="DengXian" w:hAnsi="Times New Roman" w:cs="Times New Roman"/>
                <w:sz w:val="20"/>
                <w:szCs w:val="20"/>
                <w:lang w:val="en-GB" w:eastAsia="zh-CN"/>
              </w:rPr>
            </w:pPr>
          </w:p>
          <w:p w14:paraId="6898DC8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Our concern is mainly regarding the Msg3 repetition, which was defined in Rel-17 for Msg3 coverage enhancement. If UE clearly needs repetitions for Msg3, it is not </w:t>
            </w:r>
            <w:r>
              <w:rPr>
                <w:rFonts w:ascii="Times New Roman" w:eastAsia="DengXian" w:hAnsi="Times New Roman" w:cs="Times New Roman"/>
                <w:sz w:val="20"/>
                <w:szCs w:val="20"/>
                <w:lang w:val="en-GB" w:eastAsia="zh-CN"/>
              </w:rPr>
              <w:lastRenderedPageBreak/>
              <w:t xml:space="preserve">reasonable to still apply CP-OFDM waveform for Msg3 transmission. In this case, dynamic waveform indication should be applied. </w:t>
            </w:r>
          </w:p>
        </w:tc>
      </w:tr>
      <w:tr w:rsidR="00466196" w14:paraId="604E1713" w14:textId="77777777">
        <w:tc>
          <w:tcPr>
            <w:tcW w:w="2065" w:type="dxa"/>
          </w:tcPr>
          <w:p w14:paraId="19774EEB" w14:textId="77777777" w:rsidR="00466196" w:rsidRDefault="001F1E05">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lastRenderedPageBreak/>
              <w:t>QC</w:t>
            </w:r>
          </w:p>
        </w:tc>
        <w:tc>
          <w:tcPr>
            <w:tcW w:w="7285" w:type="dxa"/>
          </w:tcPr>
          <w:p w14:paraId="111B530F"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Support</w:t>
            </w:r>
          </w:p>
        </w:tc>
      </w:tr>
      <w:tr w:rsidR="00466196" w14:paraId="38F7FD86" w14:textId="77777777">
        <w:tc>
          <w:tcPr>
            <w:tcW w:w="2065" w:type="dxa"/>
          </w:tcPr>
          <w:p w14:paraId="2ED82FAF"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AA291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support the FL proposal 1-2. </w:t>
            </w:r>
            <w:r>
              <w:rPr>
                <w:rFonts w:ascii="Times New Roman" w:hAnsi="Times New Roman" w:cs="Times New Roman" w:hint="eastAsia"/>
                <w:sz w:val="20"/>
                <w:szCs w:val="20"/>
                <w:lang w:val="en-GB"/>
              </w:rPr>
              <w:t xml:space="preserve">We </w:t>
            </w:r>
            <w:r>
              <w:rPr>
                <w:rFonts w:ascii="Times New Roman" w:hAnsi="Times New Roman" w:cs="Times New Roman"/>
                <w:sz w:val="20"/>
                <w:szCs w:val="20"/>
                <w:lang w:val="en-GB"/>
              </w:rPr>
              <w:t xml:space="preserve">also support the FFS point. For the UE who uses multiple PRACH transmission needs coverage enhancement for Mgs.3 PUSCH transmission. Therefore, to enable DFT-s-OFDM even if CP-OFDM is configured via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.is reasonable. In PRACH repetition, separate RACH resource is supported for PRACH repetition and if multiple values are configured PRACH resource between PRACH repetitions with different number of repetitions are differentiated. Therefore, there is no additional PRACH resource is necessary for the waveform selection for Msg.3 PUSCH.</w:t>
            </w:r>
          </w:p>
        </w:tc>
      </w:tr>
      <w:tr w:rsidR="00466196" w14:paraId="17909A86" w14:textId="77777777">
        <w:tc>
          <w:tcPr>
            <w:tcW w:w="2065" w:type="dxa"/>
          </w:tcPr>
          <w:p w14:paraId="1CC5DC2B"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enovo</w:t>
            </w:r>
          </w:p>
        </w:tc>
        <w:tc>
          <w:tcPr>
            <w:tcW w:w="7285" w:type="dxa"/>
          </w:tcPr>
          <w:p w14:paraId="6D9C12F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don’t support dynamic waveform switching for </w:t>
            </w:r>
            <w:proofErr w:type="spellStart"/>
            <w:r>
              <w:rPr>
                <w:rFonts w:ascii="Times New Roman" w:hAnsi="Times New Roman" w:cs="Times New Roman"/>
                <w:sz w:val="20"/>
                <w:szCs w:val="20"/>
                <w:lang w:val="en-GB"/>
              </w:rPr>
              <w:t>Msg</w:t>
            </w:r>
            <w:proofErr w:type="spellEnd"/>
            <w:r>
              <w:rPr>
                <w:rFonts w:ascii="Times New Roman" w:hAnsi="Times New Roman" w:cs="Times New Roman"/>
                <w:sz w:val="20"/>
                <w:szCs w:val="20"/>
                <w:lang w:val="en-GB"/>
              </w:rPr>
              <w:t xml:space="preserve"> 3 initial transmission or re-transmission.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We think DWS and PRACH repetition is two separate methods to realize coverage enhancement for different channel, always bundle them is not reasonable.</w:t>
            </w:r>
          </w:p>
        </w:tc>
      </w:tr>
      <w:tr w:rsidR="00466196" w14:paraId="033AC53A" w14:textId="77777777">
        <w:tc>
          <w:tcPr>
            <w:tcW w:w="2065" w:type="dxa"/>
          </w:tcPr>
          <w:p w14:paraId="2184C5D9"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Apple</w:t>
            </w:r>
          </w:p>
        </w:tc>
        <w:tc>
          <w:tcPr>
            <w:tcW w:w="7285" w:type="dxa"/>
          </w:tcPr>
          <w:p w14:paraId="7DA6CE0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OK with Proposal 1-2.</w:t>
            </w:r>
          </w:p>
        </w:tc>
      </w:tr>
      <w:tr w:rsidR="00466196" w14:paraId="19B8F255" w14:textId="77777777">
        <w:tc>
          <w:tcPr>
            <w:tcW w:w="2065" w:type="dxa"/>
          </w:tcPr>
          <w:p w14:paraId="00ACFE18"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79C7E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Do not support dynamic waveform switching for Msg3 considering this would require early feature indication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other impacts that are summarized by feature leader. Msg3 waveform determination should be same as other normal PUSCH transmissions scheduled by fallback DCI.</w:t>
            </w:r>
          </w:p>
        </w:tc>
      </w:tr>
      <w:tr w:rsidR="00466196" w14:paraId="259DF334" w14:textId="77777777">
        <w:tc>
          <w:tcPr>
            <w:tcW w:w="2065" w:type="dxa"/>
          </w:tcPr>
          <w:p w14:paraId="67355D42"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54789B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ur original intention is if msg3 PUSCH is with repetition, the transform precoding should be enabled and UE will ignore the</w:t>
            </w:r>
            <w:r>
              <w:rPr>
                <w:rFonts w:ascii="Times New Roman" w:hAnsi="Times New Roman" w:cs="Times New Roman"/>
                <w:i/>
                <w:iCs/>
                <w:sz w:val="20"/>
                <w:szCs w:val="20"/>
                <w:lang w:val="en-GB"/>
              </w:rPr>
              <w:t xml:space="preserve"> msg3-transformPrecoder</w:t>
            </w:r>
            <w:r>
              <w:rPr>
                <w:rFonts w:ascii="Times New Roman" w:eastAsia="DengXian" w:hAnsi="Times New Roman" w:cs="Times New Roman"/>
                <w:sz w:val="20"/>
                <w:szCs w:val="20"/>
                <w:lang w:val="en-GB" w:eastAsia="zh-CN"/>
              </w:rPr>
              <w:t>, and msg3 PUSCH retransmission will follow the same waveform of the first msg3 PUSCH. From this aspect, we share the same view with Intel.</w:t>
            </w:r>
          </w:p>
          <w:p w14:paraId="247B349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But if the compromise proposal is supported by majority, we can live up with this proposal.</w:t>
            </w:r>
          </w:p>
        </w:tc>
      </w:tr>
      <w:tr w:rsidR="00466196" w14:paraId="71C616F5" w14:textId="77777777">
        <w:tc>
          <w:tcPr>
            <w:tcW w:w="2065" w:type="dxa"/>
          </w:tcPr>
          <w:p w14:paraId="3787E403"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34323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We support this proposal as a compromise.</w:t>
            </w:r>
          </w:p>
        </w:tc>
      </w:tr>
      <w:tr w:rsidR="00466196" w14:paraId="06D34D6B" w14:textId="77777777">
        <w:tc>
          <w:tcPr>
            <w:tcW w:w="2065" w:type="dxa"/>
          </w:tcPr>
          <w:p w14:paraId="576BA984"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5853182D"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don’t support the proposal 1-2. It seems the proposal has too much consideration effort for Msg.3 transmission, i.e., DWS support that UE capable of Msg.3 repetition. The semi-static waveform configuration that currently support looks </w:t>
            </w:r>
            <w:proofErr w:type="gramStart"/>
            <w:r>
              <w:rPr>
                <w:rFonts w:ascii="Times New Roman" w:eastAsia="Malgun Gothic" w:hAnsi="Times New Roman" w:cs="Times New Roman"/>
                <w:sz w:val="20"/>
                <w:szCs w:val="20"/>
                <w:lang w:val="en-GB" w:eastAsia="ko-KR"/>
              </w:rPr>
              <w:t>sufficient,</w:t>
            </w:r>
            <w:proofErr w:type="gramEnd"/>
            <w:r>
              <w:rPr>
                <w:rFonts w:ascii="Times New Roman" w:eastAsia="Malgun Gothic" w:hAnsi="Times New Roman" w:cs="Times New Roman"/>
                <w:sz w:val="20"/>
                <w:szCs w:val="20"/>
                <w:lang w:val="en-GB" w:eastAsia="ko-KR"/>
              </w:rPr>
              <w:t xml:space="preserve"> in this regard we prefer not to support DWS to all the Msg.3 transmission.</w:t>
            </w:r>
          </w:p>
        </w:tc>
      </w:tr>
      <w:tr w:rsidR="00466196" w14:paraId="6C7BB508" w14:textId="77777777">
        <w:tc>
          <w:tcPr>
            <w:tcW w:w="2065" w:type="dxa"/>
          </w:tcPr>
          <w:p w14:paraId="734DB7E4" w14:textId="77777777" w:rsidR="00466196" w:rsidRDefault="001F1E05">
            <w:pPr>
              <w:tabs>
                <w:tab w:val="right" w:pos="1849"/>
              </w:tabs>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794A49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Support the main bullet. </w:t>
            </w: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 xml:space="preserve">egarding the FFS, we think there is no need to link between Msg1 repetition and DWS for Msg3 PUSCH. The benefit is not clear compared to Msg3 PUSCH repetition. Thus, it is not necessary to use dynamic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 xml:space="preserve">. </w:t>
            </w:r>
          </w:p>
        </w:tc>
      </w:tr>
      <w:tr w:rsidR="00466196" w14:paraId="2692D6F6" w14:textId="77777777">
        <w:tc>
          <w:tcPr>
            <w:tcW w:w="2065" w:type="dxa"/>
          </w:tcPr>
          <w:p w14:paraId="60DCF53B"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7B8C60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1F761D43" w14:textId="77777777">
        <w:tc>
          <w:tcPr>
            <w:tcW w:w="2065" w:type="dxa"/>
          </w:tcPr>
          <w:p w14:paraId="6A4D66F8" w14:textId="77777777" w:rsidR="00466196" w:rsidRDefault="001F1E05">
            <w:pPr>
              <w:tabs>
                <w:tab w:val="right" w:pos="1849"/>
              </w:tab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6741C8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Support. For the FFS part, we think same procedure as in legacy should also be support. Introducing new mechanism like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set </w:t>
            </w:r>
            <w:r>
              <w:rPr>
                <w:rFonts w:ascii="Times New Roman" w:hAnsi="Times New Roman" w:cs="Times New Roman"/>
                <w:sz w:val="20"/>
                <w:szCs w:val="20"/>
                <w:lang w:val="en-GB"/>
              </w:rPr>
              <w:t>transform precoding enabled</w:t>
            </w:r>
            <w:r>
              <w:rPr>
                <w:rFonts w:ascii="Times New Roman" w:eastAsia="SimSun" w:hAnsi="Times New Roman" w:cs="Times New Roman" w:hint="eastAsia"/>
                <w:sz w:val="20"/>
                <w:szCs w:val="20"/>
                <w:lang w:eastAsia="zh-CN"/>
              </w:rPr>
              <w:t xml:space="preserve"> when UE </w:t>
            </w:r>
            <w:r>
              <w:rPr>
                <w:rFonts w:ascii="Times New Roman" w:hAnsi="Times New Roman" w:cs="Times New Roman"/>
                <w:sz w:val="20"/>
                <w:szCs w:val="20"/>
                <w:lang w:val="en-GB"/>
              </w:rPr>
              <w:t>use multiple PRACH transmissions in RACH procedure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seems out of scope in this agenda.</w:t>
            </w:r>
          </w:p>
        </w:tc>
      </w:tr>
      <w:tr w:rsidR="00466196" w14:paraId="5B53CE5D" w14:textId="77777777">
        <w:tc>
          <w:tcPr>
            <w:tcW w:w="2065" w:type="dxa"/>
          </w:tcPr>
          <w:p w14:paraId="114D671D" w14:textId="77777777" w:rsidR="00466196" w:rsidRDefault="001F1E05">
            <w:pPr>
              <w:tabs>
                <w:tab w:val="right" w:pos="1849"/>
              </w:tabs>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617979D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FFS is to allow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to configure Msg3 waveform aggressively, e.g., CP-OFDM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UEs triggering multiple PRACHs will transmit Msg3 with DFT-S-OFDM, and those with single PRACH transmission will use CP-OFDM for Msg3 transmission. However,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make sure a reliable Msg3 transmission </w:t>
            </w:r>
            <w:r>
              <w:rPr>
                <w:rFonts w:ascii="Times New Roman" w:eastAsia="DengXian" w:hAnsi="Times New Roman" w:cs="Times New Roman" w:hint="eastAsia"/>
                <w:sz w:val="20"/>
                <w:szCs w:val="20"/>
                <w:lang w:val="en-GB" w:eastAsia="zh-CN"/>
              </w:rPr>
              <w:t>by</w:t>
            </w:r>
            <w:r>
              <w:rPr>
                <w:rFonts w:ascii="Times New Roman" w:eastAsia="DengXian" w:hAnsi="Times New Roman" w:cs="Times New Roman"/>
                <w:sz w:val="20"/>
                <w:szCs w:val="20"/>
                <w:lang w:val="en-GB" w:eastAsia="zh-CN"/>
              </w:rPr>
              <w:t xml:space="preserve"> setting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w:t>
            </w:r>
            <w:r>
              <w:rPr>
                <w:rFonts w:ascii="Times New Roman" w:eastAsia="DengXian" w:hAnsi="Times New Roman" w:cs="Times New Roman"/>
                <w:sz w:val="20"/>
                <w:szCs w:val="20"/>
                <w:lang w:val="en-GB" w:eastAsia="zh-CN"/>
              </w:rPr>
              <w:t xml:space="preserve"> DFT-S-OFDM. The difference between this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and the FFS is that UEs with single PRACH transmission (e.g., cell-</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UEs) can use CP-OFDM, rather than the RRC configured DFT-S-OFDM for Msg3 transmission. Is there a coverage gain?</w:t>
            </w:r>
          </w:p>
          <w:p w14:paraId="0C44BADA" w14:textId="77777777" w:rsidR="00466196" w:rsidRDefault="00466196">
            <w:pPr>
              <w:spacing w:after="0" w:line="240" w:lineRule="auto"/>
              <w:rPr>
                <w:rFonts w:ascii="Times New Roman" w:eastAsia="DengXian" w:hAnsi="Times New Roman" w:cs="Times New Roman"/>
                <w:sz w:val="20"/>
                <w:szCs w:val="20"/>
                <w:lang w:val="en-GB" w:eastAsia="zh-CN"/>
              </w:rPr>
            </w:pPr>
          </w:p>
          <w:p w14:paraId="43C0ED1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In addition, we have concern of combining two features as one UE capability. Determination of the number of PRACH transmissions is still open in AI 9.12.1. </w:t>
            </w:r>
          </w:p>
        </w:tc>
      </w:tr>
      <w:tr w:rsidR="00466196" w14:paraId="5F059D68" w14:textId="77777777">
        <w:tc>
          <w:tcPr>
            <w:tcW w:w="2065" w:type="dxa"/>
          </w:tcPr>
          <w:p w14:paraId="3920A52B" w14:textId="77777777" w:rsidR="00466196" w:rsidRDefault="001F1E05">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7285" w:type="dxa"/>
          </w:tcPr>
          <w:p w14:paraId="346D453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support the proposal but have a question about the FFS. When PRACH repetition is performed, the Msg3 UL grant always indicate one waveform (DFT-s-OFDM) by implementation. Is it correct understanding? </w:t>
            </w:r>
          </w:p>
        </w:tc>
      </w:tr>
      <w:tr w:rsidR="00466196" w14:paraId="42189348" w14:textId="77777777">
        <w:tc>
          <w:tcPr>
            <w:tcW w:w="2065" w:type="dxa"/>
          </w:tcPr>
          <w:p w14:paraId="757488BA" w14:textId="77777777" w:rsidR="00466196" w:rsidRDefault="001F1E05">
            <w:pPr>
              <w:tabs>
                <w:tab w:val="right" w:pos="1849"/>
              </w:tabs>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12AE41A2"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support the FL proposal 1-2 in general. The FFS can be further discussed.</w:t>
            </w:r>
          </w:p>
        </w:tc>
      </w:tr>
      <w:tr w:rsidR="00466196" w14:paraId="4F04E54A" w14:textId="77777777">
        <w:tc>
          <w:tcPr>
            <w:tcW w:w="2065" w:type="dxa"/>
          </w:tcPr>
          <w:p w14:paraId="43D70A2C"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2BAE0BB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don’t support the FFS point. Dynamic switching and multiple PRACH are separate features. If a UE is only capable of multiple PRACH but not dynamic switching, this FFS point would contradict with such case. </w:t>
            </w:r>
          </w:p>
        </w:tc>
      </w:tr>
      <w:tr w:rsidR="00466196" w14:paraId="63CC572B" w14:textId="77777777">
        <w:tc>
          <w:tcPr>
            <w:tcW w:w="2065" w:type="dxa"/>
          </w:tcPr>
          <w:p w14:paraId="09DD385B"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6C7A0D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first part of the proposal as follows, without any connection of the DWS feature with PRACH transmission(s). A conclusion would be more appropriate.</w:t>
            </w:r>
          </w:p>
          <w:p w14:paraId="3371871C" w14:textId="77777777" w:rsidR="00466196" w:rsidRDefault="00466196">
            <w:pPr>
              <w:spacing w:after="0" w:line="240" w:lineRule="auto"/>
              <w:rPr>
                <w:rFonts w:ascii="Times New Roman" w:eastAsia="DengXian" w:hAnsi="Times New Roman" w:cs="Times New Roman"/>
                <w:sz w:val="20"/>
                <w:szCs w:val="20"/>
                <w:lang w:val="en-GB" w:eastAsia="zh-CN"/>
              </w:rPr>
            </w:pPr>
          </w:p>
          <w:p w14:paraId="2559097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r w:rsidR="00466196" w14:paraId="70CFC608" w14:textId="77777777">
        <w:tc>
          <w:tcPr>
            <w:tcW w:w="2065" w:type="dxa"/>
          </w:tcPr>
          <w:p w14:paraId="3138F705" w14:textId="77777777" w:rsidR="00466196" w:rsidRDefault="001F1E05">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16951F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@CATT, QC, Panasonic, Apple, ZTE, </w:t>
            </w:r>
            <w:proofErr w:type="spellStart"/>
            <w:r>
              <w:rPr>
                <w:rFonts w:ascii="Times New Roman" w:eastAsia="DengXian" w:hAnsi="Times New Roman" w:cs="Times New Roman"/>
                <w:sz w:val="20"/>
                <w:szCs w:val="20"/>
                <w:lang w:val="en-GB" w:eastAsia="zh-CN"/>
              </w:rPr>
              <w:t>Transsion</w:t>
            </w:r>
            <w:proofErr w:type="spellEnd"/>
            <w:r>
              <w:rPr>
                <w:rFonts w:ascii="Times New Roman" w:eastAsia="DengXian" w:hAnsi="Times New Roman" w:cs="Times New Roman"/>
                <w:sz w:val="20"/>
                <w:szCs w:val="20"/>
                <w:lang w:val="en-GB" w:eastAsia="zh-CN"/>
              </w:rPr>
              <w:t>, Sharp, ETRI, Nokia/NSB: Thanks for support.</w:t>
            </w:r>
          </w:p>
          <w:p w14:paraId="707A075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the linkage with PRACH is just an FFS at this point. Regarding potential solution linking msg3 waveform with msg3 repetition, my understanding is that there is still the problem that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does not know if the UE requesting msg3 repetition is R17 or R18.</w:t>
            </w:r>
          </w:p>
          <w:p w14:paraId="147928D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idea of linking to PRACH repetition is that it would remove need for additional early indication for the waveform.</w:t>
            </w:r>
          </w:p>
          <w:p w14:paraId="07219B6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for the FFS, agree that there is no coverage gain if network anyway configures msg3-transformPrecoder with DFT-S-OFDM for all UEs. The gain would be that the network can now configure CP-OFDM for msg3 for single PRACH transmission UE.</w:t>
            </w:r>
          </w:p>
          <w:p w14:paraId="2F536E3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 grant for msg3 (RAR or F0_0/TC-RNTI) does not indicate any waveform. In the FFS, the UE would automatically apply DFT-S-OFDM if it used multi-PRACH.</w:t>
            </w:r>
          </w:p>
          <w:p w14:paraId="2EB8563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@Mediatek: For the FFS, my understanding is that it would be independent from the 1-bit DWS indication capability. Any UE that transmits multiple PRACH would apply DFT-S-OFDM for msg3.</w:t>
            </w:r>
          </w:p>
        </w:tc>
      </w:tr>
    </w:tbl>
    <w:p w14:paraId="6DED0323" w14:textId="77777777" w:rsidR="00466196" w:rsidRDefault="00466196">
      <w:pPr>
        <w:rPr>
          <w:rFonts w:ascii="Times New Roman" w:hAnsi="Times New Roman" w:cs="Times New Roman"/>
          <w:sz w:val="20"/>
          <w:szCs w:val="20"/>
        </w:rPr>
      </w:pPr>
    </w:p>
    <w:p w14:paraId="389E34A6"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2856A38A"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Based on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round comments, about half of companies are supportive of FL proposal 1-2 but the other half has concerns about potential linkage to multiple PRACH capability/usage. Some companies think that it is too early to suggest a solution considering current progress for multiple PRACH functionality. In view of this, moderator suggests modifying as follows:</w:t>
      </w:r>
    </w:p>
    <w:tbl>
      <w:tblPr>
        <w:tblStyle w:val="TableGrid"/>
        <w:tblW w:w="9350" w:type="dxa"/>
        <w:tblLayout w:type="fixed"/>
        <w:tblLook w:val="04A0" w:firstRow="1" w:lastRow="0" w:firstColumn="1" w:lastColumn="0" w:noHBand="0" w:noVBand="1"/>
      </w:tblPr>
      <w:tblGrid>
        <w:gridCol w:w="9350"/>
      </w:tblGrid>
      <w:tr w:rsidR="00466196" w14:paraId="1508E07A" w14:textId="77777777">
        <w:tc>
          <w:tcPr>
            <w:tcW w:w="9350" w:type="dxa"/>
          </w:tcPr>
          <w:p w14:paraId="1ECCB9C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2F00D10E"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4D60C8EC" w14:textId="77777777" w:rsidR="00466196" w:rsidRDefault="001F1E05">
            <w:pPr>
              <w:pStyle w:val="ListParagraph"/>
              <w:numPr>
                <w:ilvl w:val="0"/>
                <w:numId w:val="8"/>
              </w:numPr>
              <w:rPr>
                <w:rFonts w:ascii="Times New Roman" w:hAnsi="Times New Roman" w:cs="Times New Roman"/>
                <w:sz w:val="20"/>
                <w:szCs w:val="20"/>
              </w:rPr>
            </w:pPr>
            <w:r>
              <w:rPr>
                <w:rFonts w:ascii="Times New Roman" w:hAnsi="Times New Roman" w:cs="Times New Roman"/>
                <w:color w:val="FF0000"/>
                <w:sz w:val="20"/>
                <w:szCs w:val="20"/>
              </w:rPr>
              <w:t xml:space="preserve">FFS: if the UE supports/uses multiple PRACH transmissions. </w:t>
            </w:r>
          </w:p>
        </w:tc>
      </w:tr>
    </w:tbl>
    <w:p w14:paraId="10985A87" w14:textId="77777777" w:rsidR="00466196" w:rsidRDefault="00466196">
      <w:pPr>
        <w:rPr>
          <w:rFonts w:ascii="Times New Roman" w:hAnsi="Times New Roman" w:cs="Times New Roman"/>
          <w:sz w:val="20"/>
          <w:szCs w:val="20"/>
        </w:rPr>
      </w:pPr>
    </w:p>
    <w:p w14:paraId="3FD594FB"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Please indicate if FL proposal 1-2r1 is acceptable:</w:t>
      </w:r>
    </w:p>
    <w:tbl>
      <w:tblPr>
        <w:tblStyle w:val="TableGrid"/>
        <w:tblW w:w="9350" w:type="dxa"/>
        <w:tblLayout w:type="fixed"/>
        <w:tblLook w:val="04A0" w:firstRow="1" w:lastRow="0" w:firstColumn="1" w:lastColumn="0" w:noHBand="0" w:noVBand="1"/>
      </w:tblPr>
      <w:tblGrid>
        <w:gridCol w:w="2065"/>
        <w:gridCol w:w="7285"/>
      </w:tblGrid>
      <w:tr w:rsidR="00466196" w14:paraId="0878070D" w14:textId="77777777">
        <w:tc>
          <w:tcPr>
            <w:tcW w:w="2065" w:type="dxa"/>
          </w:tcPr>
          <w:p w14:paraId="7FC133E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1F1132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54057DB9" w14:textId="77777777">
        <w:tc>
          <w:tcPr>
            <w:tcW w:w="2065" w:type="dxa"/>
          </w:tcPr>
          <w:p w14:paraId="7FB32F5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82B666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No strong view on FFS point. </w:t>
            </w:r>
          </w:p>
        </w:tc>
      </w:tr>
      <w:tr w:rsidR="00466196" w14:paraId="54495CFC" w14:textId="77777777">
        <w:tc>
          <w:tcPr>
            <w:tcW w:w="2065" w:type="dxa"/>
          </w:tcPr>
          <w:p w14:paraId="71B51465"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ZTE</w:t>
            </w:r>
          </w:p>
        </w:tc>
        <w:tc>
          <w:tcPr>
            <w:tcW w:w="7285" w:type="dxa"/>
          </w:tcPr>
          <w:p w14:paraId="4ADC600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s the msg3 repetition can be differentiated through the PRACH preambles, why not to directly link the proposal to msg3 repetition? For example, the proposal can be revised as:</w:t>
            </w:r>
          </w:p>
          <w:p w14:paraId="035BBCD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w:t>
            </w:r>
            <w:r>
              <w:rPr>
                <w:rFonts w:ascii="Times New Roman" w:hAnsi="Times New Roman" w:cs="Times New Roman"/>
                <w:strike/>
                <w:color w:val="000000" w:themeColor="text1"/>
                <w:sz w:val="20"/>
                <w:szCs w:val="20"/>
                <w:lang w:val="en-GB"/>
              </w:rPr>
              <w:t>multiple PRACH transmissions</w:t>
            </w:r>
            <w:r>
              <w:rPr>
                <w:rFonts w:ascii="Times New Roman" w:hAnsi="Times New Roman" w:cs="Times New Roman"/>
                <w:color w:val="000000" w:themeColor="text1"/>
                <w:sz w:val="20"/>
                <w:szCs w:val="20"/>
                <w:lang w:val="en-GB"/>
              </w:rPr>
              <w:t xml:space="preserve"> </w:t>
            </w:r>
            <w:r>
              <w:rPr>
                <w:rFonts w:ascii="Times New Roman" w:hAnsi="Times New Roman" w:cs="Times New Roman"/>
                <w:color w:val="FF0000"/>
                <w:sz w:val="20"/>
                <w:szCs w:val="20"/>
                <w:lang w:val="en-GB"/>
              </w:rPr>
              <w:t>PUSCH repetition scheduled by RAR or TC-RNTI with DCI format 0_0</w:t>
            </w:r>
            <w:r>
              <w:rPr>
                <w:rFonts w:ascii="Times New Roman" w:hAnsi="Times New Roman" w:cs="Times New Roman"/>
                <w:sz w:val="20"/>
                <w:szCs w:val="20"/>
                <w:lang w:val="en-GB"/>
              </w:rPr>
              <w:t xml:space="preserve"> </w:t>
            </w:r>
            <w:r>
              <w:rPr>
                <w:rFonts w:ascii="Times New Roman" w:hAnsi="Times New Roman" w:cs="Times New Roman"/>
                <w:color w:val="000000" w:themeColor="text1"/>
                <w:sz w:val="20"/>
                <w:szCs w:val="20"/>
                <w:lang w:val="en-GB"/>
              </w:rPr>
              <w:t>in RACH procedure.</w:t>
            </w:r>
          </w:p>
          <w:p w14:paraId="7168399A" w14:textId="77777777" w:rsidR="00466196" w:rsidRDefault="001F1E05">
            <w:pPr>
              <w:pStyle w:val="ListParagraph"/>
              <w:numPr>
                <w:ilvl w:val="0"/>
                <w:numId w:val="8"/>
              </w:numPr>
              <w:rPr>
                <w:rFonts w:ascii="Times New Roman" w:hAnsi="Times New Roman" w:cs="Times New Roman"/>
                <w:color w:val="FF0000"/>
                <w:sz w:val="20"/>
                <w:szCs w:val="20"/>
              </w:rPr>
            </w:pPr>
            <w:r>
              <w:rPr>
                <w:rFonts w:ascii="Times New Roman" w:hAnsi="Times New Roman" w:cs="Times New Roman"/>
                <w:color w:val="FF0000"/>
                <w:sz w:val="20"/>
                <w:szCs w:val="20"/>
              </w:rPr>
              <w:t xml:space="preserve">FFS: UE enables transform precoding for PUSCH repetition transmission scheduled by RAR or by TC-RNTI with DCI format 0_0 if the UE uses </w:t>
            </w:r>
            <w:r>
              <w:rPr>
                <w:rFonts w:ascii="Times New Roman" w:hAnsi="Times New Roman" w:cs="Times New Roman"/>
                <w:strike/>
                <w:color w:val="FF0000"/>
                <w:sz w:val="20"/>
                <w:szCs w:val="20"/>
              </w:rPr>
              <w:t>multiple PRACH transmissions</w:t>
            </w:r>
            <w:r>
              <w:rPr>
                <w:rFonts w:ascii="Times New Roman" w:hAnsi="Times New Roman" w:cs="Times New Roman"/>
                <w:color w:val="FF0000"/>
                <w:sz w:val="20"/>
                <w:szCs w:val="20"/>
              </w:rPr>
              <w:t xml:space="preserve"> PUSCH repetition transmission scheduled by RAR or by TC-RNTI in RACH procedure.</w:t>
            </w:r>
          </w:p>
          <w:p w14:paraId="4676BD4F" w14:textId="77777777" w:rsidR="00466196" w:rsidRDefault="00466196">
            <w:pPr>
              <w:spacing w:after="0" w:line="240" w:lineRule="auto"/>
              <w:rPr>
                <w:rFonts w:ascii="Times New Roman" w:hAnsi="Times New Roman" w:cs="Times New Roman"/>
                <w:sz w:val="20"/>
                <w:szCs w:val="20"/>
              </w:rPr>
            </w:pPr>
          </w:p>
        </w:tc>
      </w:tr>
      <w:tr w:rsidR="00466196" w14:paraId="2B36F734" w14:textId="77777777">
        <w:tc>
          <w:tcPr>
            <w:tcW w:w="2065" w:type="dxa"/>
          </w:tcPr>
          <w:p w14:paraId="1D810ED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B23C3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This is mainly for Msg3 repetition, which can be decoupled from PRACH coverage enhancement. </w:t>
            </w:r>
          </w:p>
          <w:p w14:paraId="260434A0" w14:textId="77777777" w:rsidR="00466196" w:rsidRDefault="00466196">
            <w:pPr>
              <w:spacing w:after="0" w:line="240" w:lineRule="auto"/>
              <w:rPr>
                <w:rFonts w:ascii="Times New Roman" w:eastAsia="DengXian" w:hAnsi="Times New Roman" w:cs="Times New Roman"/>
                <w:sz w:val="20"/>
                <w:szCs w:val="20"/>
                <w:lang w:val="en-GB" w:eastAsia="zh-CN"/>
              </w:rPr>
            </w:pPr>
          </w:p>
          <w:p w14:paraId="0A63A17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update from ZTE to make compromise and move forward. </w:t>
            </w:r>
          </w:p>
        </w:tc>
      </w:tr>
      <w:tr w:rsidR="00466196" w14:paraId="18A57DA7" w14:textId="77777777">
        <w:tc>
          <w:tcPr>
            <w:tcW w:w="2065" w:type="dxa"/>
          </w:tcPr>
          <w:p w14:paraId="76B6419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8FFCE9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466196" w14:paraId="505331A8" w14:textId="77777777">
        <w:tc>
          <w:tcPr>
            <w:tcW w:w="2065" w:type="dxa"/>
          </w:tcPr>
          <w:p w14:paraId="1FD240B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600A810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and ZTE need to respond to Ericsson’s question on why a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is not able to set msg3-transformPrecoder to indicate DFT-S-OFDM for all UEs. We have had this same question too.</w:t>
            </w:r>
          </w:p>
          <w:p w14:paraId="0E04D8BD" w14:textId="77777777" w:rsidR="00466196" w:rsidRDefault="00466196">
            <w:pPr>
              <w:spacing w:after="0" w:line="240" w:lineRule="auto"/>
              <w:rPr>
                <w:rFonts w:ascii="Times New Roman" w:eastAsia="DengXian" w:hAnsi="Times New Roman" w:cs="Times New Roman"/>
                <w:sz w:val="20"/>
                <w:szCs w:val="20"/>
                <w:lang w:val="en-GB" w:eastAsia="zh-CN"/>
              </w:rPr>
            </w:pPr>
          </w:p>
          <w:p w14:paraId="6AFB936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is okay for now. Edits by ZTE/Intel go a step too far. </w:t>
            </w:r>
          </w:p>
        </w:tc>
      </w:tr>
      <w:tr w:rsidR="00466196" w14:paraId="7C421ED8" w14:textId="77777777">
        <w:tc>
          <w:tcPr>
            <w:tcW w:w="2065" w:type="dxa"/>
          </w:tcPr>
          <w:p w14:paraId="22A4E67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Panasonic</w:t>
            </w:r>
          </w:p>
        </w:tc>
        <w:tc>
          <w:tcPr>
            <w:tcW w:w="7285" w:type="dxa"/>
          </w:tcPr>
          <w:p w14:paraId="2B29C39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1-2r1.</w:t>
            </w:r>
          </w:p>
        </w:tc>
      </w:tr>
      <w:tr w:rsidR="00466196" w14:paraId="3F2EAF40" w14:textId="77777777">
        <w:tc>
          <w:tcPr>
            <w:tcW w:w="2065" w:type="dxa"/>
          </w:tcPr>
          <w:p w14:paraId="0FA6493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NEC</w:t>
            </w:r>
          </w:p>
        </w:tc>
        <w:tc>
          <w:tcPr>
            <w:tcW w:w="7285" w:type="dxa"/>
          </w:tcPr>
          <w:p w14:paraId="7954A44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the proposal. We don’t think the FFS part has benefits since msg3 has small number of bits and network can always configure DFT-s-OFDM if coverage is the issue of the network, but we can live with it here.</w:t>
            </w:r>
          </w:p>
        </w:tc>
      </w:tr>
      <w:tr w:rsidR="00466196" w14:paraId="6A8A9D76" w14:textId="77777777">
        <w:tc>
          <w:tcPr>
            <w:tcW w:w="2065" w:type="dxa"/>
          </w:tcPr>
          <w:p w14:paraId="7D060F7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C8CA45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Intel: I have a question about linking with msg3 repetition. If network gets PRACH resource that requests repetitions, how does the network know if this is from R17 UE or R18 UE? Do you suggest further PRACH partitioning or blind detection of waveform by network?</w:t>
            </w:r>
          </w:p>
        </w:tc>
      </w:tr>
      <w:tr w:rsidR="00466196" w14:paraId="17276660" w14:textId="77777777">
        <w:tc>
          <w:tcPr>
            <w:tcW w:w="2065" w:type="dxa"/>
          </w:tcPr>
          <w:p w14:paraId="62C7A6A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20527A3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prefer to remove the FFS and conclude that DWS is not applicable to Msg3 (re)transmissions. We are also fine with the FL</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s proposal for the sake of progress except that we think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should be removed since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cannot tell whether a UE using single PRACH transmission supports multiple PRACH transmissions or not.</w:t>
            </w:r>
          </w:p>
        </w:tc>
      </w:tr>
      <w:tr w:rsidR="00466196" w14:paraId="0CFDF361" w14:textId="77777777">
        <w:tc>
          <w:tcPr>
            <w:tcW w:w="2065" w:type="dxa"/>
          </w:tcPr>
          <w:p w14:paraId="5D8F34E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China</w:t>
            </w:r>
            <w:r>
              <w:rPr>
                <w:rFonts w:ascii="Times New Roman" w:eastAsia="DengXian" w:hAnsi="Times New Roman" w:cs="Times New Roman"/>
                <w:sz w:val="20"/>
                <w:szCs w:val="20"/>
                <w:lang w:val="en-GB" w:eastAsia="zh-CN"/>
              </w:rPr>
              <w:t xml:space="preserve"> Telecom</w:t>
            </w:r>
          </w:p>
        </w:tc>
        <w:tc>
          <w:tcPr>
            <w:tcW w:w="7285" w:type="dxa"/>
          </w:tcPr>
          <w:p w14:paraId="59EDA5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the proposal.</w:t>
            </w:r>
          </w:p>
        </w:tc>
      </w:tr>
      <w:tr w:rsidR="00466196" w14:paraId="290676A6" w14:textId="77777777">
        <w:tc>
          <w:tcPr>
            <w:tcW w:w="2065" w:type="dxa"/>
          </w:tcPr>
          <w:p w14:paraId="056E7E2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Lenovo</w:t>
            </w:r>
          </w:p>
        </w:tc>
        <w:tc>
          <w:tcPr>
            <w:tcW w:w="7285" w:type="dxa"/>
          </w:tcPr>
          <w:p w14:paraId="7AEB1E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Don’t support. We think the waveform determination of </w:t>
            </w:r>
            <w:r>
              <w:rPr>
                <w:rFonts w:ascii="Times New Roman" w:hAnsi="Times New Roman" w:cs="Times New Roman"/>
                <w:sz w:val="20"/>
                <w:szCs w:val="20"/>
                <w:lang w:val="en-GB"/>
              </w:rPr>
              <w:t xml:space="preserve">PUSCH transmission scheduled by RAR or TC-RNTI with DCI format 0_0 is unrelated to whether </w:t>
            </w:r>
            <w:r>
              <w:rPr>
                <w:rFonts w:ascii="Times New Roman" w:hAnsi="Times New Roman" w:cs="Times New Roman"/>
                <w:color w:val="000000" w:themeColor="text1"/>
                <w:sz w:val="20"/>
                <w:szCs w:val="20"/>
                <w:lang w:val="en-GB"/>
              </w:rPr>
              <w:t>multiple PRACH transmissions</w:t>
            </w:r>
            <w:r>
              <w:rPr>
                <w:rFonts w:ascii="Times New Roman" w:eastAsia="DengXian" w:hAnsi="Times New Roman" w:cs="Times New Roman"/>
                <w:sz w:val="20"/>
                <w:szCs w:val="20"/>
                <w:lang w:val="en-GB" w:eastAsia="zh-CN"/>
              </w:rPr>
              <w:t xml:space="preserve"> are used or not. </w:t>
            </w:r>
            <w:r>
              <w:rPr>
                <w:rFonts w:ascii="Times New Roman" w:hAnsi="Times New Roman" w:cs="Times New Roman"/>
                <w:sz w:val="20"/>
                <w:szCs w:val="20"/>
                <w:lang w:val="en-GB"/>
              </w:rPr>
              <w:t>They are two separate methods to realize coverage enhancement for different channels.</w:t>
            </w:r>
          </w:p>
        </w:tc>
      </w:tr>
      <w:tr w:rsidR="00466196" w14:paraId="300819A2" w14:textId="77777777">
        <w:tc>
          <w:tcPr>
            <w:tcW w:w="2065" w:type="dxa"/>
          </w:tcPr>
          <w:p w14:paraId="7802973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r>
              <w:rPr>
                <w:rFonts w:ascii="Times New Roman" w:eastAsia="DengXian" w:hAnsi="Times New Roman" w:cs="Times New Roman"/>
                <w:sz w:val="20"/>
                <w:szCs w:val="20"/>
                <w:vertAlign w:val="superscript"/>
                <w:lang w:eastAsia="zh-CN"/>
              </w:rPr>
              <w:t>2</w:t>
            </w:r>
          </w:p>
        </w:tc>
        <w:tc>
          <w:tcPr>
            <w:tcW w:w="7285" w:type="dxa"/>
          </w:tcPr>
          <w:p w14:paraId="167116A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Response to QC,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can set msg3-transformPrecoder to indicate DFT-S-OFDM or CP-OFDM, there is no restriction on the two alternatives from specification. </w:t>
            </w:r>
          </w:p>
          <w:p w14:paraId="0B7F5C6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Response to Moderator, we have a consensus in PRACH enhancement agenda that Rel-17 framework of feature combination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and additional RACH configuration (</w:t>
            </w:r>
            <w:r>
              <w:rPr>
                <w:rFonts w:ascii="Times New Roman" w:eastAsia="DengXian" w:hAnsi="Times New Roman" w:cs="Times New Roman"/>
                <w:i/>
                <w:sz w:val="20"/>
                <w:szCs w:val="20"/>
                <w:lang w:val="en-GB" w:eastAsia="zh-CN"/>
              </w:rPr>
              <w:t>AdditionalRACH-Config-r17</w:t>
            </w:r>
            <w:r>
              <w:rPr>
                <w:rFonts w:ascii="Times New Roman" w:eastAsia="DengXian" w:hAnsi="Times New Roman" w:cs="Times New Roman"/>
                <w:sz w:val="20"/>
                <w:szCs w:val="20"/>
                <w:lang w:val="en-GB" w:eastAsia="zh-CN"/>
              </w:rPr>
              <w:t xml:space="preserve">) can be reused for Rel-18 multiple PRACH transmissions to realize the corresponding PRACH resource partitioning, at least in separate case, in the new additional RACH occasion for multiple PRACH, the preambles for msg3 PUSCH repetition (using </w:t>
            </w:r>
            <w:r>
              <w:rPr>
                <w:rFonts w:ascii="Times New Roman" w:eastAsia="DengXian" w:hAnsi="Times New Roman" w:cs="Times New Roman"/>
                <w:i/>
                <w:sz w:val="20"/>
                <w:szCs w:val="20"/>
                <w:lang w:val="en-GB" w:eastAsia="zh-CN"/>
              </w:rPr>
              <w:t>FeatureCombination-r17</w:t>
            </w:r>
            <w:r>
              <w:rPr>
                <w:rFonts w:ascii="Times New Roman" w:eastAsia="DengXian" w:hAnsi="Times New Roman" w:cs="Times New Roman"/>
                <w:sz w:val="20"/>
                <w:szCs w:val="20"/>
                <w:lang w:val="en-GB" w:eastAsia="zh-CN"/>
              </w:rPr>
              <w:t xml:space="preserve">) can be configured, these preambles can be the identification both for the R18 UE and supporting msg3 PUSCH repetition. Further </w:t>
            </w:r>
            <w:r>
              <w:rPr>
                <w:rFonts w:ascii="Times New Roman" w:hAnsi="Times New Roman" w:cs="Times New Roman"/>
                <w:sz w:val="20"/>
                <w:szCs w:val="20"/>
                <w:lang w:val="en-GB"/>
              </w:rPr>
              <w:t xml:space="preserve">PRACH partitioning will cost less specification effort as the whole </w:t>
            </w:r>
            <w:r>
              <w:rPr>
                <w:rFonts w:ascii="Times New Roman" w:hAnsi="Times New Roman" w:cs="Times New Roman"/>
                <w:sz w:val="20"/>
                <w:szCs w:val="20"/>
                <w:lang w:val="en-GB"/>
              </w:rPr>
              <w:lastRenderedPageBreak/>
              <w:t xml:space="preserve">structure of the reusing </w:t>
            </w:r>
            <w:r>
              <w:rPr>
                <w:rFonts w:ascii="Times New Roman" w:eastAsia="DengXian" w:hAnsi="Times New Roman" w:cs="Times New Roman"/>
                <w:sz w:val="20"/>
                <w:szCs w:val="20"/>
                <w:lang w:val="en-GB" w:eastAsia="zh-CN"/>
              </w:rPr>
              <w:t>Rel-17 framework of feature combination and additional RACH configuration has been built.</w:t>
            </w:r>
          </w:p>
        </w:tc>
      </w:tr>
      <w:tr w:rsidR="00466196" w14:paraId="54B208D7" w14:textId="77777777">
        <w:tc>
          <w:tcPr>
            <w:tcW w:w="2065" w:type="dxa"/>
          </w:tcPr>
          <w:p w14:paraId="41CC234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Ericsson</w:t>
            </w:r>
          </w:p>
        </w:tc>
        <w:tc>
          <w:tcPr>
            <w:tcW w:w="7285" w:type="dxa"/>
          </w:tcPr>
          <w:p w14:paraId="4F7178C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As commented in 1</w:t>
            </w:r>
            <w:r>
              <w:rPr>
                <w:rFonts w:ascii="Times New Roman" w:eastAsia="DengXian" w:hAnsi="Times New Roman" w:cs="Times New Roman"/>
                <w:sz w:val="20"/>
                <w:szCs w:val="20"/>
                <w:vertAlign w:val="superscript"/>
                <w:lang w:val="en-GB" w:eastAsia="zh-CN"/>
              </w:rPr>
              <w:t>st</w:t>
            </w:r>
            <w:r>
              <w:rPr>
                <w:rFonts w:ascii="Times New Roman" w:eastAsia="DengXian" w:hAnsi="Times New Roman" w:cs="Times New Roman"/>
                <w:sz w:val="20"/>
                <w:szCs w:val="20"/>
                <w:lang w:val="en-GB" w:eastAsia="zh-CN"/>
              </w:rPr>
              <w:t xml:space="preserve"> round, compared with the semi-static DFT-S-OFDM configured for Msg3 PUSCH transmission, the dynamic waveform for Msg3 determined by the number of PRACH transmissions doesn’t improve Msg3 coverage. If the dependency of Msg3 PUSCH waveform on the number of PRACH transmissions is supported, it should have a new RRC parameter to enable/disable it, and it can only be enabled when CP-OFDM is configured for </w:t>
            </w:r>
            <w:r>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w:t>
            </w:r>
          </w:p>
          <w:p w14:paraId="4F33A0B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first preference is to remove the FFS. Our 2</w:t>
            </w:r>
            <w:r>
              <w:rPr>
                <w:rFonts w:ascii="Times New Roman" w:eastAsia="DengXian" w:hAnsi="Times New Roman" w:cs="Times New Roman"/>
                <w:sz w:val="20"/>
                <w:szCs w:val="20"/>
                <w:vertAlign w:val="superscript"/>
                <w:lang w:val="en-GB" w:eastAsia="zh-CN"/>
              </w:rPr>
              <w:t>nd</w:t>
            </w:r>
            <w:r>
              <w:rPr>
                <w:rFonts w:ascii="Times New Roman" w:eastAsia="DengXian" w:hAnsi="Times New Roman" w:cs="Times New Roman"/>
                <w:sz w:val="20"/>
                <w:szCs w:val="20"/>
                <w:lang w:val="en-GB" w:eastAsia="zh-CN"/>
              </w:rPr>
              <w:t xml:space="preserve"> preference is to update the proposal as follows. </w:t>
            </w:r>
          </w:p>
          <w:p w14:paraId="0AAA7E2E" w14:textId="77777777" w:rsidR="00466196" w:rsidRDefault="00466196">
            <w:pPr>
              <w:spacing w:after="0" w:line="240" w:lineRule="auto"/>
              <w:rPr>
                <w:rFonts w:ascii="Times New Roman" w:eastAsia="DengXian" w:hAnsi="Times New Roman" w:cs="Times New Roman"/>
                <w:sz w:val="20"/>
                <w:szCs w:val="20"/>
                <w:lang w:val="en-GB" w:eastAsia="zh-CN"/>
              </w:rPr>
            </w:pPr>
          </w:p>
          <w:p w14:paraId="49B7666E"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1BE15AE3"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2F687089"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color w:val="FF0000"/>
                <w:sz w:val="20"/>
                <w:szCs w:val="20"/>
              </w:rPr>
              <w:t xml:space="preserve">FFS: if the UE supports/uses multiple PRACH transmissions </w:t>
            </w:r>
            <w:r>
              <w:rPr>
                <w:rFonts w:ascii="Times New Roman" w:hAnsi="Times New Roman" w:cs="Times New Roman"/>
                <w:color w:val="00B0F0"/>
                <w:sz w:val="20"/>
                <w:szCs w:val="20"/>
              </w:rPr>
              <w:t xml:space="preserve">and CP-OFDM is configured for </w:t>
            </w:r>
            <w:r>
              <w:rPr>
                <w:rFonts w:ascii="Times New Roman" w:hAnsi="Times New Roman" w:cs="Times New Roman"/>
                <w:i/>
                <w:iCs/>
                <w:color w:val="00B0F0"/>
                <w:sz w:val="20"/>
                <w:szCs w:val="20"/>
                <w:lang w:val="en-GB"/>
              </w:rPr>
              <w:t>msg3-transformPrecoder</w:t>
            </w:r>
            <w:r>
              <w:rPr>
                <w:rFonts w:ascii="Times New Roman" w:hAnsi="Times New Roman" w:cs="Times New Roman"/>
                <w:color w:val="FF0000"/>
                <w:sz w:val="20"/>
                <w:szCs w:val="20"/>
              </w:rPr>
              <w:t>.</w:t>
            </w:r>
          </w:p>
        </w:tc>
      </w:tr>
      <w:tr w:rsidR="00466196" w14:paraId="58431198" w14:textId="77777777">
        <w:tc>
          <w:tcPr>
            <w:tcW w:w="2065" w:type="dxa"/>
          </w:tcPr>
          <w:p w14:paraId="4D0A0E7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LG</w:t>
            </w:r>
          </w:p>
        </w:tc>
        <w:tc>
          <w:tcPr>
            <w:tcW w:w="7285" w:type="dxa"/>
          </w:tcPr>
          <w:p w14:paraId="15DA272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don't think the current proposal is not the mechanism strictly respect to the ‘dynamic’ waveform switching. As some companies commented from earlier round, the linkage of Msg.3 to the PRACH transmission/repetition should be discussed sufficiently first in AI 9.12.1.</w:t>
            </w:r>
          </w:p>
          <w:p w14:paraId="6D1CCBEC" w14:textId="77777777" w:rsidR="00466196" w:rsidRDefault="00466196">
            <w:pPr>
              <w:spacing w:after="0" w:line="240" w:lineRule="auto"/>
              <w:rPr>
                <w:rFonts w:ascii="Times New Roman" w:eastAsia="Malgun Gothic" w:hAnsi="Times New Roman" w:cs="Times New Roman"/>
                <w:sz w:val="20"/>
                <w:szCs w:val="20"/>
                <w:lang w:val="en-GB" w:eastAsia="ko-KR"/>
              </w:rPr>
            </w:pPr>
          </w:p>
          <w:p w14:paraId="04C804E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Meanwhile</w:t>
            </w:r>
            <w:r>
              <w:rPr>
                <w:rFonts w:ascii="Times New Roman" w:eastAsia="DengXian" w:hAnsi="Times New Roman" w:cs="Times New Roman"/>
                <w:sz w:val="20"/>
                <w:szCs w:val="20"/>
                <w:lang w:val="en-GB" w:eastAsia="zh-CN"/>
              </w:rPr>
              <w:t>, it seems rather better to leave it out the same phrase in the main text even if mention that multiple PRACH to the FFS.</w:t>
            </w:r>
          </w:p>
          <w:p w14:paraId="08703E87" w14:textId="77777777" w:rsidR="00466196" w:rsidRDefault="00466196">
            <w:pPr>
              <w:spacing w:after="0" w:line="240" w:lineRule="auto"/>
              <w:rPr>
                <w:rFonts w:ascii="Times New Roman" w:eastAsia="DengXian" w:hAnsi="Times New Roman" w:cs="Times New Roman"/>
                <w:sz w:val="20"/>
                <w:szCs w:val="20"/>
                <w:lang w:val="en-GB" w:eastAsia="zh-CN"/>
              </w:rPr>
            </w:pPr>
          </w:p>
          <w:p w14:paraId="551B6E26" w14:textId="77777777" w:rsidR="00466196" w:rsidRDefault="001F1E05">
            <w:pPr>
              <w:spacing w:after="0" w:line="240" w:lineRule="auto"/>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strike/>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w:t>
            </w:r>
          </w:p>
          <w:p w14:paraId="185D8EF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FFS: if the UE supports/uses multiple PRACH transmissions.</w:t>
            </w:r>
          </w:p>
        </w:tc>
      </w:tr>
      <w:tr w:rsidR="00466196" w14:paraId="71715CD9" w14:textId="77777777">
        <w:tc>
          <w:tcPr>
            <w:tcW w:w="2065" w:type="dxa"/>
          </w:tcPr>
          <w:p w14:paraId="2006C8F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3F586FE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to agree to the first part of the proposal as follows. We don’t support to add a connection with single/multiple PRACH transmissions in this proposal. It can be a separate discussion.</w:t>
            </w:r>
          </w:p>
          <w:p w14:paraId="3ECA4916" w14:textId="77777777" w:rsidR="00466196" w:rsidRDefault="00466196">
            <w:pPr>
              <w:spacing w:after="0" w:line="240" w:lineRule="auto"/>
              <w:rPr>
                <w:rFonts w:ascii="Times New Roman" w:eastAsia="DengXian" w:hAnsi="Times New Roman" w:cs="Times New Roman"/>
                <w:sz w:val="20"/>
                <w:szCs w:val="20"/>
                <w:lang w:val="en-GB" w:eastAsia="zh-CN"/>
              </w:rPr>
            </w:pPr>
          </w:p>
          <w:p w14:paraId="7162AC1A" w14:textId="77777777" w:rsidR="00466196" w:rsidRDefault="001F1E05">
            <w:pPr>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p>
        </w:tc>
      </w:tr>
      <w:tr w:rsidR="00466196" w14:paraId="00B510A1" w14:textId="77777777">
        <w:tc>
          <w:tcPr>
            <w:tcW w:w="2065" w:type="dxa"/>
          </w:tcPr>
          <w:p w14:paraId="2503F755"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4342D28" w14:textId="77777777" w:rsidR="00466196" w:rsidRDefault="001F1E05">
            <w:pPr>
              <w:rPr>
                <w:rFonts w:ascii="Times New Roman" w:eastAsia="SimSun" w:hAnsi="Times New Roman" w:cs="Times New Roman"/>
                <w:b/>
                <w:bCs/>
                <w:sz w:val="20"/>
                <w:szCs w:val="20"/>
                <w:highlight w:val="magenta"/>
                <w:lang w:eastAsia="zh-CN"/>
              </w:rPr>
            </w:pPr>
            <w:r>
              <w:rPr>
                <w:rFonts w:ascii="Times New Roman" w:eastAsia="DengXian" w:hAnsi="Times New Roman" w:cs="Times New Roman" w:hint="eastAsia"/>
                <w:sz w:val="20"/>
                <w:szCs w:val="20"/>
                <w:lang w:eastAsia="zh-CN"/>
              </w:rPr>
              <w:t>We are fine with the proposal.</w:t>
            </w:r>
          </w:p>
        </w:tc>
      </w:tr>
      <w:tr w:rsidR="00466196" w14:paraId="6C518D4F" w14:textId="77777777">
        <w:tc>
          <w:tcPr>
            <w:tcW w:w="2065" w:type="dxa"/>
          </w:tcPr>
          <w:p w14:paraId="3D4BB3B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1C39B13F" w14:textId="77777777" w:rsidR="00466196" w:rsidRDefault="001F1E05">
            <w:pPr>
              <w:rPr>
                <w:rFonts w:ascii="Times New Roman" w:eastAsia="DengXian" w:hAnsi="Times New Roman" w:cs="Times New Roman"/>
                <w:sz w:val="20"/>
                <w:szCs w:val="20"/>
                <w:lang w:eastAsia="zh-CN"/>
              </w:rPr>
            </w:pPr>
            <w:proofErr w:type="spellStart"/>
            <w:r>
              <w:rPr>
                <w:rFonts w:ascii="Times New Roman" w:eastAsia="Malgun Gothic" w:hAnsi="Times New Roman" w:cs="Times New Roman" w:hint="eastAsia"/>
                <w:sz w:val="20"/>
                <w:szCs w:val="20"/>
                <w:lang w:eastAsia="zh-CN"/>
              </w:rPr>
              <w:t>Basicly</w:t>
            </w:r>
            <w:proofErr w:type="spellEnd"/>
            <w:r>
              <w:rPr>
                <w:rFonts w:ascii="Times New Roman" w:eastAsia="Malgun Gothic" w:hAnsi="Times New Roman" w:cs="Times New Roman" w:hint="eastAsia"/>
                <w:sz w:val="20"/>
                <w:szCs w:val="20"/>
                <w:lang w:eastAsia="zh-CN"/>
              </w:rPr>
              <w:t xml:space="preserve"> fine with the main bullet. For the FFS part, we think that the multiple PRACH transmission and the</w:t>
            </w:r>
            <w:r>
              <w:rPr>
                <w:rFonts w:ascii="Times New Roman" w:hAnsi="Times New Roman" w:cs="Times New Roman"/>
                <w:sz w:val="20"/>
                <w:szCs w:val="20"/>
                <w:lang w:val="en-GB"/>
              </w:rPr>
              <w:t xml:space="preserve"> transform precoding</w:t>
            </w:r>
            <w:r>
              <w:rPr>
                <w:rFonts w:ascii="Times New Roman" w:eastAsia="SimSun" w:hAnsi="Times New Roman" w:cs="Times New Roman" w:hint="eastAsia"/>
                <w:sz w:val="20"/>
                <w:szCs w:val="20"/>
                <w:lang w:eastAsia="zh-CN"/>
              </w:rPr>
              <w:t xml:space="preserve"> for msg3 should not be added a connection.</w:t>
            </w:r>
          </w:p>
        </w:tc>
      </w:tr>
      <w:tr w:rsidR="00466196" w14:paraId="1E840069" w14:textId="77777777">
        <w:tc>
          <w:tcPr>
            <w:tcW w:w="2065" w:type="dxa"/>
          </w:tcPr>
          <w:p w14:paraId="0FA6FE3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473813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 proposal 1-2r1 in principle.</w:t>
            </w:r>
          </w:p>
          <w:p w14:paraId="2E2FD5EC" w14:textId="77777777" w:rsidR="00466196" w:rsidRDefault="00466196">
            <w:pPr>
              <w:spacing w:after="0" w:line="240" w:lineRule="auto"/>
              <w:rPr>
                <w:rFonts w:ascii="Times New Roman" w:hAnsi="Times New Roman" w:cs="Times New Roman"/>
                <w:sz w:val="20"/>
                <w:szCs w:val="20"/>
                <w:lang w:val="en-GB"/>
              </w:rPr>
            </w:pPr>
          </w:p>
          <w:p w14:paraId="7C2E7D25" w14:textId="77777777" w:rsidR="00466196" w:rsidRDefault="001F1E05">
            <w:pPr>
              <w:rPr>
                <w:rFonts w:ascii="Times New Roman" w:eastAsia="Malgun Gothic" w:hAnsi="Times New Roman" w:cs="Times New Roman"/>
                <w:sz w:val="20"/>
                <w:szCs w:val="20"/>
                <w:lang w:eastAsia="zh-CN"/>
              </w:rPr>
            </w:pPr>
            <w:r>
              <w:rPr>
                <w:rFonts w:ascii="Times New Roman" w:hAnsi="Times New Roman" w:cs="Times New Roman"/>
                <w:sz w:val="20"/>
                <w:szCs w:val="20"/>
                <w:lang w:val="en-GB"/>
              </w:rPr>
              <w:t>For FFS part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linkage with multiple PRACH transmission), we have same view with Ericsson and Qualcomm.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having a concern on Msg3 coverage can configure </w:t>
            </w:r>
            <w:r>
              <w:rPr>
                <w:rFonts w:ascii="Times New Roman" w:hAnsi="Times New Roman" w:cs="Times New Roman"/>
                <w:sz w:val="20"/>
                <w:szCs w:val="20"/>
                <w:lang w:val="en-GB"/>
              </w:rPr>
              <w:lastRenderedPageBreak/>
              <w:t xml:space="preserve">DFT-S-OFDM by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We see no reason for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configure CP-OFDM by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tc>
      </w:tr>
      <w:tr w:rsidR="00466196" w14:paraId="190BA613" w14:textId="77777777">
        <w:tc>
          <w:tcPr>
            <w:tcW w:w="2065" w:type="dxa"/>
          </w:tcPr>
          <w:p w14:paraId="49107B4F"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Spreadtrum</w:t>
            </w:r>
            <w:proofErr w:type="spellEnd"/>
          </w:p>
        </w:tc>
        <w:tc>
          <w:tcPr>
            <w:tcW w:w="7285" w:type="dxa"/>
          </w:tcPr>
          <w:p w14:paraId="18576443"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remove the FFS and </w:t>
            </w:r>
            <w:r>
              <w:rPr>
                <w:rFonts w:ascii="Times New Roman" w:hAnsi="Times New Roman" w:cs="Times New Roman"/>
                <w:sz w:val="20"/>
                <w:szCs w:val="20"/>
              </w:rPr>
              <w:t xml:space="preserve">condition in main bullet. We don’t support </w:t>
            </w:r>
            <w:r>
              <w:rPr>
                <w:rFonts w:ascii="Times New Roman" w:eastAsia="DengXian" w:hAnsi="Times New Roman" w:cs="Times New Roman" w:hint="eastAsia"/>
                <w:sz w:val="20"/>
                <w:szCs w:val="20"/>
                <w:lang w:val="en-GB" w:eastAsia="zh-CN"/>
              </w:rPr>
              <w:t>DWS is applicable to Msg3 (re)transmissions.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val="en-GB" w:eastAsia="zh-CN"/>
              </w:rPr>
              <w:t>There is no need to link between Msg1/Msg3 repetition and DWS for Msg3 PUSCH.</w:t>
            </w:r>
          </w:p>
          <w:p w14:paraId="6BAE1AA8" w14:textId="77777777" w:rsidR="00466196" w:rsidRDefault="00466196">
            <w:pPr>
              <w:spacing w:after="0" w:line="240" w:lineRule="auto"/>
              <w:rPr>
                <w:rFonts w:ascii="Times New Roman" w:hAnsi="Times New Roman" w:cs="Times New Roman"/>
                <w:sz w:val="20"/>
                <w:szCs w:val="20"/>
              </w:rPr>
            </w:pPr>
          </w:p>
          <w:p w14:paraId="114181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tc>
      </w:tr>
      <w:tr w:rsidR="00466196" w14:paraId="7046BA5A" w14:textId="77777777">
        <w:tc>
          <w:tcPr>
            <w:tcW w:w="2065" w:type="dxa"/>
          </w:tcPr>
          <w:p w14:paraId="6EEED49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285" w:type="dxa"/>
          </w:tcPr>
          <w:p w14:paraId="5B5F36D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issue is how to effectively </w:t>
            </w:r>
            <w:proofErr w:type="gramStart"/>
            <w:r>
              <w:rPr>
                <w:rFonts w:ascii="Times New Roman" w:eastAsia="DengXian" w:hAnsi="Times New Roman" w:cs="Times New Roman"/>
                <w:sz w:val="20"/>
                <w:szCs w:val="20"/>
                <w:lang w:val="en-GB" w:eastAsia="zh-CN"/>
              </w:rPr>
              <w:t>identified</w:t>
            </w:r>
            <w:proofErr w:type="gramEnd"/>
            <w:r>
              <w:rPr>
                <w:rFonts w:ascii="Times New Roman" w:eastAsia="DengXian" w:hAnsi="Times New Roman" w:cs="Times New Roman"/>
                <w:sz w:val="20"/>
                <w:szCs w:val="20"/>
                <w:lang w:val="en-GB" w:eastAsia="zh-CN"/>
              </w:rPr>
              <w:t xml:space="preserve"> the waveform. We are open to the modification by Ericsson that if the CP-OFDM is configured for </w:t>
            </w:r>
            <w:r>
              <w:rPr>
                <w:rFonts w:ascii="Times New Roman" w:eastAsia="DengXian" w:hAnsi="Times New Roman" w:cs="Times New Roman" w:hint="eastAsia"/>
                <w:sz w:val="20"/>
                <w:szCs w:val="20"/>
                <w:lang w:val="en-GB" w:eastAsia="zh-CN"/>
              </w:rPr>
              <w:t>Msg3</w:t>
            </w:r>
            <w:r>
              <w:rPr>
                <w:rFonts w:ascii="Times New Roman" w:eastAsia="DengXian" w:hAnsi="Times New Roman" w:cs="Times New Roman"/>
                <w:sz w:val="20"/>
                <w:szCs w:val="20"/>
                <w:lang w:val="en-GB" w:eastAsia="zh-CN"/>
              </w:rPr>
              <w:t xml:space="preserve"> and PRACH repetition, how to determine the w</w:t>
            </w:r>
            <w:r>
              <w:rPr>
                <w:rFonts w:ascii="Times New Roman" w:eastAsia="DengXian" w:hAnsi="Times New Roman" w:cs="Times New Roman" w:hint="eastAsia"/>
                <w:sz w:val="20"/>
                <w:szCs w:val="20"/>
                <w:lang w:val="en-GB" w:eastAsia="zh-CN"/>
              </w:rPr>
              <w:t>ave</w:t>
            </w:r>
            <w:r>
              <w:rPr>
                <w:rFonts w:ascii="Times New Roman" w:eastAsia="DengXian" w:hAnsi="Times New Roman" w:cs="Times New Roman"/>
                <w:sz w:val="20"/>
                <w:szCs w:val="20"/>
                <w:lang w:val="en-GB" w:eastAsia="zh-CN"/>
              </w:rPr>
              <w:t>form.</w:t>
            </w:r>
          </w:p>
          <w:p w14:paraId="6EC8C686" w14:textId="77777777" w:rsidR="00466196" w:rsidRDefault="00466196">
            <w:pPr>
              <w:spacing w:after="0" w:line="240" w:lineRule="auto"/>
              <w:rPr>
                <w:rFonts w:ascii="Times New Roman" w:eastAsia="DengXian" w:hAnsi="Times New Roman" w:cs="Times New Roman"/>
                <w:sz w:val="20"/>
                <w:szCs w:val="20"/>
                <w:lang w:val="en-GB" w:eastAsia="zh-CN"/>
              </w:rPr>
            </w:pPr>
          </w:p>
          <w:p w14:paraId="277507C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simple modification would also be OK as:</w:t>
            </w:r>
          </w:p>
          <w:p w14:paraId="4FB7415E" w14:textId="77777777" w:rsidR="00466196" w:rsidRDefault="00466196">
            <w:pPr>
              <w:spacing w:after="0" w:line="240" w:lineRule="auto"/>
              <w:rPr>
                <w:rFonts w:ascii="Times New Roman" w:eastAsia="DengXian" w:hAnsi="Times New Roman" w:cs="Times New Roman"/>
                <w:sz w:val="20"/>
                <w:szCs w:val="20"/>
                <w:lang w:val="en-GB" w:eastAsia="zh-CN"/>
              </w:rPr>
            </w:pPr>
          </w:p>
          <w:p w14:paraId="44538D36"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at least if the UE does not </w:t>
            </w:r>
            <w:r>
              <w:rPr>
                <w:rFonts w:ascii="Times New Roman" w:hAnsi="Times New Roman" w:cs="Times New Roman"/>
                <w:color w:val="FF0000"/>
                <w:sz w:val="20"/>
                <w:szCs w:val="20"/>
                <w:lang w:val="en-GB"/>
              </w:rPr>
              <w:t>support/</w:t>
            </w:r>
            <w:r>
              <w:rPr>
                <w:rFonts w:ascii="Times New Roman" w:hAnsi="Times New Roman" w:cs="Times New Roman"/>
                <w:color w:val="000000" w:themeColor="text1"/>
                <w:sz w:val="20"/>
                <w:szCs w:val="20"/>
                <w:lang w:val="en-GB"/>
              </w:rPr>
              <w:t xml:space="preserve">use multiple PRACH transmissions in RACH procedure. </w:t>
            </w:r>
          </w:p>
          <w:p w14:paraId="545D3731"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171B46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color w:val="FF0000"/>
                <w:sz w:val="20"/>
                <w:szCs w:val="20"/>
              </w:rPr>
              <w:t xml:space="preserve">FFS: </w:t>
            </w:r>
            <w:r>
              <w:rPr>
                <w:rFonts w:ascii="Times New Roman" w:hAnsi="Times New Roman" w:cs="Times New Roman"/>
                <w:color w:val="FF0000"/>
                <w:sz w:val="20"/>
                <w:szCs w:val="20"/>
                <w:u w:val="single"/>
              </w:rPr>
              <w:t xml:space="preserve">The </w:t>
            </w:r>
            <w:proofErr w:type="gramStart"/>
            <w:r>
              <w:rPr>
                <w:rFonts w:ascii="Times New Roman" w:hAnsi="Times New Roman" w:cs="Times New Roman"/>
                <w:color w:val="FF0000"/>
                <w:sz w:val="20"/>
                <w:szCs w:val="20"/>
                <w:u w:val="single"/>
              </w:rPr>
              <w:t xml:space="preserve">waveform, </w:t>
            </w:r>
            <w:r>
              <w:rPr>
                <w:rFonts w:ascii="Times New Roman" w:hAnsi="Times New Roman" w:cs="Times New Roman"/>
                <w:color w:val="FF0000"/>
                <w:sz w:val="20"/>
                <w:szCs w:val="20"/>
              </w:rPr>
              <w:t>if</w:t>
            </w:r>
            <w:proofErr w:type="gramEnd"/>
            <w:r>
              <w:rPr>
                <w:rFonts w:ascii="Times New Roman" w:hAnsi="Times New Roman" w:cs="Times New Roman"/>
                <w:color w:val="FF0000"/>
                <w:sz w:val="20"/>
                <w:szCs w:val="20"/>
              </w:rPr>
              <w:t xml:space="preserve"> the UE supports/uses multiple PRACH transmissions.</w:t>
            </w:r>
          </w:p>
          <w:p w14:paraId="0C609527"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21FEB7CD" w14:textId="77777777">
        <w:tc>
          <w:tcPr>
            <w:tcW w:w="2065" w:type="dxa"/>
          </w:tcPr>
          <w:p w14:paraId="64680FF2"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Mavenir</w:t>
            </w:r>
            <w:proofErr w:type="spellEnd"/>
          </w:p>
        </w:tc>
        <w:tc>
          <w:tcPr>
            <w:tcW w:w="7285" w:type="dxa"/>
          </w:tcPr>
          <w:p w14:paraId="07389D7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are fine with the proposal.</w:t>
            </w:r>
          </w:p>
        </w:tc>
      </w:tr>
      <w:tr w:rsidR="00466196" w14:paraId="3F2F27FE" w14:textId="77777777">
        <w:tc>
          <w:tcPr>
            <w:tcW w:w="2065" w:type="dxa"/>
          </w:tcPr>
          <w:p w14:paraId="43DE02D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371F19D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the FL’s proposal for the sake of progress. </w:t>
            </w:r>
          </w:p>
        </w:tc>
      </w:tr>
      <w:tr w:rsidR="00466196" w14:paraId="0828712B" w14:textId="77777777">
        <w:tc>
          <w:tcPr>
            <w:tcW w:w="2065" w:type="dxa"/>
          </w:tcPr>
          <w:p w14:paraId="0F1E21C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1202955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r w:rsidR="00466196" w14:paraId="4134F750" w14:textId="77777777">
        <w:tc>
          <w:tcPr>
            <w:tcW w:w="2065" w:type="dxa"/>
          </w:tcPr>
          <w:p w14:paraId="128A3F7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Huawei, </w:t>
            </w:r>
            <w:proofErr w:type="spellStart"/>
            <w:r>
              <w:rPr>
                <w:rFonts w:ascii="Times New Roman" w:eastAsia="DengXian" w:hAnsi="Times New Roman" w:cs="Times New Roman"/>
                <w:sz w:val="20"/>
                <w:szCs w:val="20"/>
                <w:lang w:eastAsia="zh-CN"/>
              </w:rPr>
              <w:t>HiSilicon</w:t>
            </w:r>
            <w:proofErr w:type="spellEnd"/>
          </w:p>
        </w:tc>
        <w:tc>
          <w:tcPr>
            <w:tcW w:w="7285" w:type="dxa"/>
          </w:tcPr>
          <w:p w14:paraId="5CB063B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comment as LG. The mechanism in the FFS is not dynamic mechanism. Thus, in our understanding, it is out of scope and should be removed at this stage. Or FFS should be about whether it is in the scope. For the proposal, a conclusion seems better because it does not change any spec.</w:t>
            </w:r>
          </w:p>
          <w:p w14:paraId="75EEF80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p>
          <w:p w14:paraId="6BAE822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WID:</w:t>
            </w:r>
          </w:p>
          <w:p w14:paraId="20C503F1" w14:textId="77777777" w:rsidR="00466196" w:rsidRDefault="001F1E05">
            <w:pPr>
              <w:spacing w:after="0" w:line="240" w:lineRule="auto"/>
              <w:rPr>
                <w:rFonts w:ascii="Times New Roman" w:eastAsia="DengXian" w:hAnsi="Times New Roman" w:cs="Times New Roman"/>
                <w:sz w:val="20"/>
                <w:szCs w:val="20"/>
                <w:lang w:val="en-GB" w:eastAsia="zh-CN"/>
              </w:rPr>
            </w:pPr>
            <w:r>
              <w:rPr>
                <w:rFonts w:eastAsia="SimSun"/>
                <w:lang w:eastAsia="zh-CN"/>
              </w:rPr>
              <w:t xml:space="preserve">Specify </w:t>
            </w:r>
            <w:r>
              <w:rPr>
                <w:rFonts w:eastAsia="SimSun"/>
                <w:sz w:val="21"/>
                <w:szCs w:val="21"/>
              </w:rPr>
              <w:t xml:space="preserve">enhancements to support </w:t>
            </w:r>
            <w:r>
              <w:rPr>
                <w:rFonts w:eastAsia="SimSun"/>
                <w:sz w:val="21"/>
                <w:szCs w:val="21"/>
                <w:highlight w:val="yellow"/>
              </w:rPr>
              <w:t>dynamic</w:t>
            </w:r>
            <w:r>
              <w:rPr>
                <w:rFonts w:eastAsia="SimSun"/>
                <w:sz w:val="21"/>
                <w:szCs w:val="21"/>
              </w:rPr>
              <w:t xml:space="preserve"> switching between DFT-</w:t>
            </w:r>
            <w:r>
              <w:rPr>
                <w:rFonts w:eastAsia="SimSun" w:hint="eastAsia"/>
                <w:sz w:val="21"/>
                <w:szCs w:val="21"/>
                <w:lang w:eastAsia="zh-CN"/>
              </w:rPr>
              <w:t>S</w:t>
            </w:r>
            <w:r>
              <w:rPr>
                <w:rFonts w:eastAsia="SimSun"/>
                <w:sz w:val="21"/>
                <w:szCs w:val="21"/>
              </w:rPr>
              <w:t>-OFDM and CP-OFDM (RAN1)</w:t>
            </w:r>
            <w:r>
              <w:rPr>
                <w:rFonts w:ascii="Times New Roman" w:eastAsia="DengXian" w:hAnsi="Times New Roman" w:cs="Times New Roman"/>
                <w:sz w:val="20"/>
                <w:szCs w:val="20"/>
                <w:lang w:val="en-GB" w:eastAsia="zh-CN"/>
              </w:rPr>
              <w:t xml:space="preserve"> </w:t>
            </w:r>
          </w:p>
        </w:tc>
      </w:tr>
      <w:tr w:rsidR="00466196" w14:paraId="42FB3866" w14:textId="77777777">
        <w:tc>
          <w:tcPr>
            <w:tcW w:w="2065" w:type="dxa"/>
          </w:tcPr>
          <w:p w14:paraId="28008BD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Vivo   </w:t>
            </w:r>
          </w:p>
        </w:tc>
        <w:tc>
          <w:tcPr>
            <w:tcW w:w="7285" w:type="dxa"/>
          </w:tcPr>
          <w:p w14:paraId="380147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as many companies and as is also commented in first round, we can only agree on the first part of the proposal.</w:t>
            </w:r>
          </w:p>
          <w:p w14:paraId="2410251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t>FL proposal 1-2r1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1A6C2CB1"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0E6BB928" w14:textId="77777777">
        <w:tc>
          <w:tcPr>
            <w:tcW w:w="2065" w:type="dxa"/>
          </w:tcPr>
          <w:p w14:paraId="3AAF807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79DF2B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Actually, this is what the proposal is trying to achieve,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have separate discussion only for the multi-PRACH case. If we only have the conclusion as you suggest, in my understanding it closes the door even for multi-PRACH.</w:t>
            </w:r>
          </w:p>
          <w:p w14:paraId="018CB79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r>
              <w:rPr>
                <w:rFonts w:ascii="Times New Roman" w:eastAsia="DengXian" w:hAnsi="Times New Roman" w:cs="Times New Roman"/>
                <w:sz w:val="20"/>
                <w:szCs w:val="20"/>
                <w:lang w:val="en-GB" w:eastAsia="zh-CN"/>
              </w:rPr>
              <w:t>: I understand your point and agree to some extent. However, one can also argue that if we have separate mechanism for the multi-PRACH case and the use of multi-PRACH is determined based on a dynamic aspect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RSRP) then it is dynamic switching.</w:t>
            </w:r>
          </w:p>
        </w:tc>
      </w:tr>
    </w:tbl>
    <w:p w14:paraId="55AAE7D5" w14:textId="77777777" w:rsidR="00466196" w:rsidRDefault="00466196">
      <w:pPr>
        <w:rPr>
          <w:rFonts w:ascii="Times New Roman" w:hAnsi="Times New Roman" w:cs="Times New Roman"/>
          <w:sz w:val="20"/>
          <w:szCs w:val="20"/>
          <w:lang w:val="en-GB"/>
        </w:rPr>
      </w:pPr>
    </w:p>
    <w:p w14:paraId="188CB37B" w14:textId="77777777" w:rsidR="00466196" w:rsidRDefault="00466196">
      <w:pPr>
        <w:rPr>
          <w:rFonts w:ascii="Times New Roman" w:hAnsi="Times New Roman" w:cs="Times New Roman"/>
          <w:sz w:val="20"/>
          <w:szCs w:val="20"/>
          <w:lang w:val="en-GB"/>
        </w:rPr>
      </w:pPr>
    </w:p>
    <w:p w14:paraId="68CE306D"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From the comments, moderator observes following:</w:t>
      </w:r>
    </w:p>
    <w:p w14:paraId="4924AF0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Several companies would prefer to make connection with msg3 repetition feature instead of PRACH repetition. However, this seems unacceptable to most companies.</w:t>
      </w:r>
    </w:p>
    <w:p w14:paraId="1F5B427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Many companies also have concerns about making connection with PRACH repetition feature. However, some companies are open to re-discussing this case in the future considering that the design of this feature is on-going for R18.</w:t>
      </w:r>
    </w:p>
    <w:p w14:paraId="0B117513"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Based on these observations, moderator suggest the following to move forward.</w:t>
      </w:r>
    </w:p>
    <w:tbl>
      <w:tblPr>
        <w:tblStyle w:val="TableGrid"/>
        <w:tblW w:w="9350" w:type="dxa"/>
        <w:tblLayout w:type="fixed"/>
        <w:tblLook w:val="04A0" w:firstRow="1" w:lastRow="0" w:firstColumn="1" w:lastColumn="0" w:noHBand="0" w:noVBand="1"/>
      </w:tblPr>
      <w:tblGrid>
        <w:gridCol w:w="9350"/>
      </w:tblGrid>
      <w:tr w:rsidR="00466196" w14:paraId="2410D140" w14:textId="77777777">
        <w:tc>
          <w:tcPr>
            <w:tcW w:w="9350" w:type="dxa"/>
          </w:tcPr>
          <w:p w14:paraId="37C502F7"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b/>
                <w:bCs/>
                <w:sz w:val="20"/>
                <w:szCs w:val="20"/>
                <w:highlight w:val="magenta"/>
                <w:lang w:val="en-GB"/>
              </w:rPr>
              <w:t>FL proposed conclusion 1-2r2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1C0F85E4"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The above conclusion can be re-visited only for the case of UE supporting/using multiple PRACH transmissions.</w:t>
            </w:r>
          </w:p>
          <w:p w14:paraId="1A902C3C" w14:textId="77777777" w:rsidR="00466196" w:rsidRDefault="00466196">
            <w:pPr>
              <w:rPr>
                <w:rFonts w:ascii="Times New Roman" w:hAnsi="Times New Roman" w:cs="Times New Roman"/>
                <w:color w:val="FF0000"/>
                <w:sz w:val="20"/>
                <w:szCs w:val="20"/>
                <w:lang w:val="en-GB"/>
              </w:rPr>
            </w:pPr>
          </w:p>
          <w:p w14:paraId="27FDBA50" w14:textId="77777777" w:rsidR="00466196" w:rsidRDefault="001F1E05">
            <w:pPr>
              <w:rPr>
                <w:rFonts w:ascii="Times New Roman" w:hAnsi="Times New Roman" w:cs="Times New Roman"/>
                <w:strike/>
                <w:color w:val="FF0000"/>
                <w:sz w:val="20"/>
                <w:szCs w:val="20"/>
                <w:lang w:val="en-GB"/>
              </w:rPr>
            </w:pPr>
            <w:r>
              <w:rPr>
                <w:rFonts w:ascii="Times New Roman" w:hAnsi="Times New Roman" w:cs="Times New Roman"/>
                <w:color w:val="000000" w:themeColor="text1"/>
                <w:sz w:val="20"/>
                <w:szCs w:val="20"/>
                <w:lang w:val="en-GB"/>
              </w:rPr>
              <w:t xml:space="preserve"> </w:t>
            </w:r>
            <w:r>
              <w:rPr>
                <w:rFonts w:ascii="Times New Roman" w:hAnsi="Times New Roman" w:cs="Times New Roman"/>
                <w:strike/>
                <w:color w:val="FF0000"/>
                <w:sz w:val="20"/>
                <w:szCs w:val="20"/>
                <w:lang w:val="en-GB"/>
              </w:rPr>
              <w:t xml:space="preserve"> at least if the UE does not support/use multiple PRACH transmissions in RACH procedure. </w:t>
            </w:r>
          </w:p>
          <w:p w14:paraId="4BE15199" w14:textId="77777777" w:rsidR="00466196" w:rsidRDefault="001F1E05">
            <w:pPr>
              <w:pStyle w:val="ListParagraph"/>
              <w:numPr>
                <w:ilvl w:val="0"/>
                <w:numId w:val="8"/>
              </w:numPr>
              <w:rPr>
                <w:rFonts w:ascii="Times New Roman" w:hAnsi="Times New Roman" w:cs="Times New Roman"/>
                <w:strike/>
                <w:color w:val="FF0000"/>
                <w:sz w:val="20"/>
                <w:szCs w:val="20"/>
              </w:rPr>
            </w:pPr>
            <w:r>
              <w:rPr>
                <w:rFonts w:ascii="Times New Roman" w:hAnsi="Times New Roman" w:cs="Times New Roman"/>
                <w:strike/>
                <w:color w:val="FF0000"/>
                <w:sz w:val="20"/>
                <w:szCs w:val="20"/>
              </w:rPr>
              <w:t>FFS: UE enables transform precoding for PUSCH transmission scheduled by RAR or by TC-RNTI with DCI format 0_0 if the UE uses multiple PRACH transmissions in RACH procedure.</w:t>
            </w:r>
          </w:p>
          <w:p w14:paraId="1E043FD0" w14:textId="77777777" w:rsidR="00466196" w:rsidRDefault="001F1E05">
            <w:pPr>
              <w:pStyle w:val="ListParagraph"/>
              <w:numPr>
                <w:ilvl w:val="0"/>
                <w:numId w:val="8"/>
              </w:numPr>
              <w:rPr>
                <w:rFonts w:ascii="Times New Roman" w:hAnsi="Times New Roman" w:cs="Times New Roman"/>
                <w:strike/>
                <w:sz w:val="20"/>
                <w:szCs w:val="20"/>
              </w:rPr>
            </w:pPr>
            <w:r>
              <w:rPr>
                <w:rFonts w:ascii="Times New Roman" w:hAnsi="Times New Roman" w:cs="Times New Roman"/>
                <w:strike/>
                <w:color w:val="FF0000"/>
                <w:sz w:val="20"/>
                <w:szCs w:val="20"/>
              </w:rPr>
              <w:t xml:space="preserve">FFS: if the UE supports/uses multiple PRACH transmissions. </w:t>
            </w:r>
          </w:p>
        </w:tc>
      </w:tr>
    </w:tbl>
    <w:p w14:paraId="3438510D" w14:textId="77777777" w:rsidR="00466196" w:rsidRDefault="00466196">
      <w:pPr>
        <w:rPr>
          <w:rFonts w:ascii="Times New Roman" w:hAnsi="Times New Roman" w:cs="Times New Roman"/>
          <w:sz w:val="20"/>
          <w:szCs w:val="20"/>
        </w:rPr>
      </w:pPr>
    </w:p>
    <w:p w14:paraId="6F8A4087"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25DA6EF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Please indicate if FL proposed conclusion 1-2r2 is acceptable.</w:t>
      </w:r>
    </w:p>
    <w:tbl>
      <w:tblPr>
        <w:tblStyle w:val="TableGrid"/>
        <w:tblW w:w="9350" w:type="dxa"/>
        <w:tblLayout w:type="fixed"/>
        <w:tblLook w:val="04A0" w:firstRow="1" w:lastRow="0" w:firstColumn="1" w:lastColumn="0" w:noHBand="0" w:noVBand="1"/>
      </w:tblPr>
      <w:tblGrid>
        <w:gridCol w:w="2065"/>
        <w:gridCol w:w="7285"/>
      </w:tblGrid>
      <w:tr w:rsidR="00466196" w14:paraId="1E0AE478" w14:textId="77777777">
        <w:tc>
          <w:tcPr>
            <w:tcW w:w="2065" w:type="dxa"/>
          </w:tcPr>
          <w:p w14:paraId="47DF86D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544DE2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0D226AFA" w14:textId="77777777">
        <w:tc>
          <w:tcPr>
            <w:tcW w:w="2065" w:type="dxa"/>
          </w:tcPr>
          <w:p w14:paraId="22EB9DD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44124D0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466196" w14:paraId="447CD245" w14:textId="77777777">
        <w:tc>
          <w:tcPr>
            <w:tcW w:w="2065" w:type="dxa"/>
          </w:tcPr>
          <w:p w14:paraId="7C6EB35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DE2E52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OK.</w:t>
            </w:r>
          </w:p>
        </w:tc>
      </w:tr>
      <w:tr w:rsidR="00466196" w14:paraId="538DD892" w14:textId="77777777">
        <w:tc>
          <w:tcPr>
            <w:tcW w:w="2065" w:type="dxa"/>
          </w:tcPr>
          <w:p w14:paraId="039B6C2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7C90A16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5D6EAA79" w14:textId="77777777">
        <w:tc>
          <w:tcPr>
            <w:tcW w:w="2065" w:type="dxa"/>
          </w:tcPr>
          <w:p w14:paraId="03BA2A3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anasonic</w:t>
            </w:r>
          </w:p>
        </w:tc>
        <w:tc>
          <w:tcPr>
            <w:tcW w:w="7285" w:type="dxa"/>
          </w:tcPr>
          <w:p w14:paraId="17F1426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L proposed conclusion 1-2r2 is acceptable.</w:t>
            </w:r>
          </w:p>
          <w:p w14:paraId="1D8DA138" w14:textId="77777777" w:rsidR="00466196" w:rsidRDefault="001F1E05">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We agree to LG’s comment in the 2</w:t>
            </w:r>
            <w:r>
              <w:rPr>
                <w:rFonts w:ascii="Times New Roman" w:eastAsia="Malgun Gothic" w:hAnsi="Times New Roman" w:cs="Times New Roman"/>
                <w:sz w:val="20"/>
                <w:szCs w:val="20"/>
                <w:vertAlign w:val="superscript"/>
                <w:lang w:val="en-GB" w:eastAsia="ko-KR"/>
              </w:rPr>
              <w:t>nd</w:t>
            </w:r>
            <w:r>
              <w:rPr>
                <w:rFonts w:ascii="Times New Roman" w:eastAsia="Malgun Gothic" w:hAnsi="Times New Roman" w:cs="Times New Roman"/>
                <w:sz w:val="20"/>
                <w:szCs w:val="20"/>
                <w:lang w:val="en-GB" w:eastAsia="ko-KR"/>
              </w:rPr>
              <w:t xml:space="preserve"> round discussion that the linkage of Msg.3 to the PRACH transmission/repetition should be discussed sufficiently first in AI 9.12.1. After the linkage is decided, we can revisit this issue.</w:t>
            </w:r>
          </w:p>
        </w:tc>
      </w:tr>
      <w:tr w:rsidR="00466196" w14:paraId="47D6BE73" w14:textId="77777777">
        <w:tc>
          <w:tcPr>
            <w:tcW w:w="2065" w:type="dxa"/>
          </w:tcPr>
          <w:p w14:paraId="798EC89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Ericsson</w:t>
            </w:r>
          </w:p>
        </w:tc>
        <w:tc>
          <w:tcPr>
            <w:tcW w:w="7285" w:type="dxa"/>
          </w:tcPr>
          <w:p w14:paraId="75B1FA2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can accept it.</w:t>
            </w:r>
          </w:p>
        </w:tc>
      </w:tr>
      <w:tr w:rsidR="00466196" w14:paraId="3269BAF4" w14:textId="77777777">
        <w:tc>
          <w:tcPr>
            <w:tcW w:w="2065" w:type="dxa"/>
          </w:tcPr>
          <w:p w14:paraId="14552D9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OPPO</w:t>
            </w:r>
          </w:p>
        </w:tc>
        <w:tc>
          <w:tcPr>
            <w:tcW w:w="7285" w:type="dxa"/>
          </w:tcPr>
          <w:p w14:paraId="22C32F0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proposal we really see it is different to the DCI by C-RNTI, thus we’d better to be more open for it.</w:t>
            </w:r>
          </w:p>
          <w:p w14:paraId="34F027B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PRACH would support multiple transmission based on what WID said and the current 9.11.1 progress.</w:t>
            </w:r>
          </w:p>
          <w:p w14:paraId="7C2F665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Thus, we can ask more positive conclusion more like in the earlier version:</w:t>
            </w:r>
          </w:p>
          <w:p w14:paraId="41765540"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 xml:space="preserve">legacy </w:t>
            </w:r>
            <w:r>
              <w:rPr>
                <w:rFonts w:ascii="Times New Roman" w:hAnsi="Times New Roman" w:cs="Times New Roman"/>
                <w:color w:val="FF0000"/>
                <w:sz w:val="20"/>
                <w:szCs w:val="20"/>
                <w:lang w:val="en-GB"/>
              </w:rPr>
              <w:t>at least if the UE does not support/use multiple PRACH transmissions in RACH procedure</w:t>
            </w:r>
            <w:r>
              <w:rPr>
                <w:rFonts w:ascii="Times New Roman" w:hAnsi="Times New Roman" w:cs="Times New Roman"/>
                <w:color w:val="000000" w:themeColor="text1"/>
                <w:sz w:val="20"/>
                <w:szCs w:val="20"/>
                <w:lang w:val="en-GB"/>
              </w:rPr>
              <w:t xml:space="preserve">. </w:t>
            </w:r>
          </w:p>
          <w:p w14:paraId="73B147E5"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rPr>
              <w:t>FFS: UE enables transform precoding for PUSCH transmission scheduled by RAR or by TC-RNTI with DCI format 0_0 if the UE uses multiple PRACH transmissions in RACH procedure</w:t>
            </w:r>
            <w:r>
              <w:rPr>
                <w:rFonts w:ascii="Times New Roman" w:hAnsi="Times New Roman" w:cs="Times New Roman"/>
                <w:color w:val="FF0000"/>
                <w:sz w:val="20"/>
                <w:szCs w:val="20"/>
                <w:lang w:val="en-GB"/>
              </w:rPr>
              <w:t>.</w:t>
            </w:r>
          </w:p>
          <w:p w14:paraId="73201F9D" w14:textId="77777777" w:rsidR="00466196" w:rsidRDefault="00466196">
            <w:pPr>
              <w:spacing w:after="0" w:line="240" w:lineRule="auto"/>
              <w:rPr>
                <w:rFonts w:ascii="Times New Roman" w:eastAsia="SimSun" w:hAnsi="Times New Roman" w:cs="Times New Roman"/>
                <w:sz w:val="20"/>
                <w:szCs w:val="20"/>
                <w:lang w:val="en-GB" w:eastAsia="zh-CN"/>
              </w:rPr>
            </w:pPr>
          </w:p>
        </w:tc>
      </w:tr>
      <w:tr w:rsidR="00466196" w14:paraId="301D8B41" w14:textId="77777777">
        <w:tc>
          <w:tcPr>
            <w:tcW w:w="2065" w:type="dxa"/>
          </w:tcPr>
          <w:p w14:paraId="1D35F24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Sony</w:t>
            </w:r>
          </w:p>
        </w:tc>
        <w:tc>
          <w:tcPr>
            <w:tcW w:w="7285" w:type="dxa"/>
          </w:tcPr>
          <w:p w14:paraId="399CDDF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 with slight change:</w:t>
            </w:r>
          </w:p>
          <w:p w14:paraId="51FB5751" w14:textId="77777777" w:rsidR="00466196" w:rsidRDefault="00466196">
            <w:pPr>
              <w:spacing w:after="0" w:line="240" w:lineRule="auto"/>
              <w:rPr>
                <w:rFonts w:ascii="Times New Roman" w:eastAsia="SimSun" w:hAnsi="Times New Roman" w:cs="Times New Roman"/>
                <w:sz w:val="20"/>
                <w:szCs w:val="20"/>
                <w:lang w:eastAsia="zh-CN"/>
              </w:rPr>
            </w:pPr>
          </w:p>
          <w:p w14:paraId="3251A66D" w14:textId="77777777" w:rsidR="00466196" w:rsidRDefault="001F1E05">
            <w:pPr>
              <w:rPr>
                <w:rFonts w:ascii="Times New Roman" w:hAnsi="Times New Roman" w:cs="Times New Roman"/>
                <w:color w:val="000000" w:themeColor="text1"/>
                <w:sz w:val="20"/>
                <w:szCs w:val="20"/>
                <w:lang w:val="en-GB"/>
              </w:rPr>
            </w:pP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w:t>
            </w:r>
            <w:r>
              <w:rPr>
                <w:rFonts w:ascii="Times New Roman" w:hAnsi="Times New Roman" w:cs="Times New Roman"/>
                <w:color w:val="000000" w:themeColor="text1"/>
                <w:sz w:val="20"/>
                <w:szCs w:val="20"/>
                <w:lang w:val="en-GB"/>
              </w:rPr>
              <w:t>legacy.</w:t>
            </w:r>
          </w:p>
          <w:p w14:paraId="016A81F0" w14:textId="77777777" w:rsidR="00466196" w:rsidRDefault="001F1E05">
            <w:pPr>
              <w:pStyle w:val="ListParagraph"/>
              <w:numPr>
                <w:ilvl w:val="0"/>
                <w:numId w:val="8"/>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 xml:space="preserve">The above conclusion can be re-visited </w:t>
            </w:r>
            <w:r>
              <w:rPr>
                <w:rFonts w:ascii="Times New Roman" w:hAnsi="Times New Roman" w:cs="Times New Roman"/>
                <w:strike/>
                <w:color w:val="FF0000"/>
                <w:sz w:val="20"/>
                <w:szCs w:val="20"/>
                <w:lang w:val="en-GB"/>
              </w:rPr>
              <w:t>only</w:t>
            </w:r>
            <w:r>
              <w:rPr>
                <w:rFonts w:ascii="Times New Roman" w:hAnsi="Times New Roman" w:cs="Times New Roman"/>
                <w:color w:val="FF0000"/>
                <w:sz w:val="20"/>
                <w:szCs w:val="20"/>
                <w:lang w:val="en-GB"/>
              </w:rPr>
              <w:t xml:space="preserve"> for the case of UE supporting/using multiple PRACH transmissions.</w:t>
            </w:r>
          </w:p>
          <w:p w14:paraId="6E077B99" w14:textId="77777777" w:rsidR="00466196" w:rsidRDefault="00466196">
            <w:pPr>
              <w:spacing w:after="0" w:line="240" w:lineRule="auto"/>
              <w:rPr>
                <w:rFonts w:ascii="Times New Roman" w:eastAsia="SimSun" w:hAnsi="Times New Roman" w:cs="Times New Roman"/>
                <w:sz w:val="20"/>
                <w:szCs w:val="20"/>
                <w:lang w:eastAsia="zh-CN"/>
              </w:rPr>
            </w:pPr>
          </w:p>
        </w:tc>
      </w:tr>
      <w:tr w:rsidR="00466196" w14:paraId="4FCA2148" w14:textId="77777777">
        <w:tc>
          <w:tcPr>
            <w:tcW w:w="2065" w:type="dxa"/>
          </w:tcPr>
          <w:p w14:paraId="7874069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162CCD3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6A1326A2" w14:textId="77777777">
        <w:tc>
          <w:tcPr>
            <w:tcW w:w="2065" w:type="dxa"/>
          </w:tcPr>
          <w:p w14:paraId="186BA0A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7285" w:type="dxa"/>
          </w:tcPr>
          <w:p w14:paraId="73FDC8F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K</w:t>
            </w:r>
          </w:p>
        </w:tc>
      </w:tr>
      <w:tr w:rsidR="00466196" w14:paraId="458DF6B2" w14:textId="77777777">
        <w:tc>
          <w:tcPr>
            <w:tcW w:w="2065" w:type="dxa"/>
          </w:tcPr>
          <w:p w14:paraId="7BBE079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4435230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Fine with the proposal.</w:t>
            </w:r>
          </w:p>
        </w:tc>
      </w:tr>
      <w:tr w:rsidR="00466196" w14:paraId="27CE36E6" w14:textId="77777777">
        <w:tc>
          <w:tcPr>
            <w:tcW w:w="2065" w:type="dxa"/>
          </w:tcPr>
          <w:p w14:paraId="723DF01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Nokia, NSB</w:t>
            </w:r>
          </w:p>
        </w:tc>
        <w:tc>
          <w:tcPr>
            <w:tcW w:w="7285" w:type="dxa"/>
          </w:tcPr>
          <w:p w14:paraId="4D31867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see technical merit of linking between multiple PRACH transmissions and initial Msg3 PUSCH waveform. Given that waveform configured in </w:t>
            </w:r>
            <w:r>
              <w:rPr>
                <w:rFonts w:ascii="Times New Roman" w:eastAsia="SimSun" w:hAnsi="Times New Roman" w:cs="Times New Roman"/>
                <w:i/>
                <w:iCs/>
                <w:sz w:val="20"/>
                <w:szCs w:val="20"/>
                <w:lang w:eastAsia="zh-CN"/>
              </w:rPr>
              <w:t>msg3-transformPrecoder</w:t>
            </w:r>
            <w:r>
              <w:rPr>
                <w:rFonts w:ascii="Times New Roman" w:eastAsia="SimSun" w:hAnsi="Times New Roman" w:cs="Times New Roman"/>
                <w:sz w:val="20"/>
                <w:szCs w:val="20"/>
                <w:lang w:eastAsia="zh-CN"/>
              </w:rPr>
              <w:t xml:space="preserve"> is not only used for Msg3 but also used for PUSCH scheduled by DCI format 0_0 (and some other fallback cases), we should not take it as granted that network should always configure DFT-s-OFDM in </w:t>
            </w:r>
            <w:r>
              <w:rPr>
                <w:rFonts w:ascii="Times New Roman" w:eastAsia="SimSun" w:hAnsi="Times New Roman" w:cs="Times New Roman"/>
                <w:i/>
                <w:iCs/>
                <w:sz w:val="20"/>
                <w:szCs w:val="20"/>
                <w:lang w:eastAsia="zh-CN"/>
              </w:rPr>
              <w:t xml:space="preserve">msg3-transformPrecoder. </w:t>
            </w:r>
            <w:r>
              <w:rPr>
                <w:rFonts w:ascii="Times New Roman" w:eastAsia="SimSun" w:hAnsi="Times New Roman" w:cs="Times New Roman"/>
                <w:sz w:val="20"/>
                <w:szCs w:val="20"/>
                <w:lang w:eastAsia="zh-CN"/>
              </w:rPr>
              <w:t xml:space="preserve">In addition, given that coverage conditions could be different for different UEs in the cell, network can only know if a UE is in coverage shortage or not when receiving Msg1. Therefore, it’s reasonable using DFT-s-OFDM for Msg3 if Msg1 repetition is used by the UE (e.g., in case CP-OFDM is configured in </w:t>
            </w:r>
            <w:r>
              <w:rPr>
                <w:rFonts w:ascii="Times New Roman" w:eastAsia="SimSun" w:hAnsi="Times New Roman" w:cs="Times New Roman"/>
                <w:i/>
                <w:iCs/>
                <w:sz w:val="20"/>
                <w:szCs w:val="20"/>
                <w:lang w:eastAsia="zh-CN"/>
              </w:rPr>
              <w:t>msg3-transformPrecoder</w:t>
            </w:r>
            <w:r>
              <w:rPr>
                <w:rFonts w:ascii="Times New Roman" w:eastAsia="SimSun" w:hAnsi="Times New Roman" w:cs="Times New Roman"/>
                <w:sz w:val="20"/>
                <w:szCs w:val="20"/>
                <w:lang w:eastAsia="zh-CN"/>
              </w:rPr>
              <w:t xml:space="preserve">). </w:t>
            </w:r>
          </w:p>
          <w:p w14:paraId="0001504A" w14:textId="77777777" w:rsidR="00466196" w:rsidRDefault="00466196">
            <w:pPr>
              <w:spacing w:after="0" w:line="240" w:lineRule="auto"/>
              <w:rPr>
                <w:rFonts w:ascii="Times New Roman" w:eastAsia="SimSun" w:hAnsi="Times New Roman" w:cs="Times New Roman"/>
                <w:sz w:val="20"/>
                <w:szCs w:val="20"/>
                <w:lang w:eastAsia="zh-CN"/>
              </w:rPr>
            </w:pPr>
          </w:p>
          <w:p w14:paraId="4D71E96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Regarding the concern about the WID, we think that such behavior can also be considered as “dynamic” from UE perspective. There is NO explicit note in the WID saying that “dynamic” should be DCI-based.</w:t>
            </w:r>
          </w:p>
          <w:p w14:paraId="2614931A" w14:textId="77777777" w:rsidR="00466196" w:rsidRDefault="00466196">
            <w:pPr>
              <w:spacing w:after="0" w:line="240" w:lineRule="auto"/>
              <w:rPr>
                <w:rFonts w:ascii="Times New Roman" w:eastAsia="SimSun" w:hAnsi="Times New Roman" w:cs="Times New Roman"/>
                <w:sz w:val="20"/>
                <w:szCs w:val="20"/>
                <w:lang w:eastAsia="zh-CN"/>
              </w:rPr>
            </w:pPr>
          </w:p>
          <w:p w14:paraId="7E5C1CF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can accept the previous version of the proposal, which is more explicit. Otherwise, we prefer to keep the discussion open. Indeed, if the concern is because of the ongoing work for Msg1 repetitions in AI 9.12.1, then we can continue the discussion here in this AI to exchange companies views for the best use of meeting time, rather than wait and revisit later.</w:t>
            </w:r>
          </w:p>
          <w:p w14:paraId="2ED1203B"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610FB0F5" w14:textId="77777777">
        <w:tc>
          <w:tcPr>
            <w:tcW w:w="2065" w:type="dxa"/>
          </w:tcPr>
          <w:p w14:paraId="2D1CE9A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Intel</w:t>
            </w:r>
          </w:p>
        </w:tc>
        <w:tc>
          <w:tcPr>
            <w:tcW w:w="7285" w:type="dxa"/>
          </w:tcPr>
          <w:p w14:paraId="493B715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share similar view as Nokia that in case when network configures CP-OFDM for MSg3 transmission, and for a cell edge UE, it is not reasonable to continue to use CP-OFDM waveform for Msg3 transmission, especially when Msg3 repetition is requested or indicated. </w:t>
            </w:r>
          </w:p>
          <w:p w14:paraId="08773A9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do not support the proposal. </w:t>
            </w:r>
          </w:p>
        </w:tc>
      </w:tr>
      <w:tr w:rsidR="00466196" w14:paraId="6C63AD37" w14:textId="77777777">
        <w:tc>
          <w:tcPr>
            <w:tcW w:w="2065" w:type="dxa"/>
          </w:tcPr>
          <w:p w14:paraId="32049BB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7285" w:type="dxa"/>
          </w:tcPr>
          <w:p w14:paraId="75D7A1B6"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the conclusion 1-2r2. We think the revised proposal is explain enough to further re-visit and discuss for the case of UE supporting/using multiple PRACH transmissions from AI 9.12.1. </w:t>
            </w:r>
          </w:p>
        </w:tc>
      </w:tr>
      <w:tr w:rsidR="00466196" w14:paraId="6C609041" w14:textId="77777777">
        <w:tc>
          <w:tcPr>
            <w:tcW w:w="2065" w:type="dxa"/>
          </w:tcPr>
          <w:p w14:paraId="46F8F89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285" w:type="dxa"/>
          </w:tcPr>
          <w:p w14:paraId="58666C9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hare the similar technical analysis from Nokia. It is reasonable to support the mechanism of waveform switching for msg3 PUSCH repetition. Although we don’t think the proposal aligns our original thought, we can accept the previous version as compromise just like the suggestion from OPPO and Nokia. The previous version can keep this issue open until common sense on link between PRACH repetition and msg3 repetition is achieved.</w:t>
            </w:r>
          </w:p>
        </w:tc>
      </w:tr>
      <w:tr w:rsidR="00466196" w14:paraId="539804ED" w14:textId="77777777">
        <w:tc>
          <w:tcPr>
            <w:tcW w:w="2065" w:type="dxa"/>
          </w:tcPr>
          <w:p w14:paraId="4F8AFEA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225936C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share the similar with Nokia/Intel/ZTE. We are open to further discuss the DWS for PUSCH repetition. We prefer the former version of the proposal.</w:t>
            </w:r>
          </w:p>
        </w:tc>
      </w:tr>
      <w:tr w:rsidR="00466196" w14:paraId="4F3CD55C" w14:textId="77777777">
        <w:tc>
          <w:tcPr>
            <w:tcW w:w="2065" w:type="dxa"/>
          </w:tcPr>
          <w:p w14:paraId="0A01E99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285" w:type="dxa"/>
          </w:tcPr>
          <w:p w14:paraId="066C0CF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to the first part, and don’t support the sub-bullet.</w:t>
            </w:r>
          </w:p>
          <w:p w14:paraId="7A3B47C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This proposal is not related to PRACH repetitions. </w:t>
            </w:r>
          </w:p>
        </w:tc>
      </w:tr>
      <w:tr w:rsidR="00466196" w14:paraId="5FE0B9A4" w14:textId="77777777">
        <w:tc>
          <w:tcPr>
            <w:tcW w:w="2065" w:type="dxa"/>
          </w:tcPr>
          <w:p w14:paraId="6BD21C3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769226A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Same view as Samsung. </w:t>
            </w:r>
          </w:p>
        </w:tc>
      </w:tr>
      <w:tr w:rsidR="00466196" w14:paraId="4727C764" w14:textId="77777777">
        <w:tc>
          <w:tcPr>
            <w:tcW w:w="2065" w:type="dxa"/>
          </w:tcPr>
          <w:p w14:paraId="4B3EA99C"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lastRenderedPageBreak/>
              <w:t>Transsion</w:t>
            </w:r>
            <w:proofErr w:type="spellEnd"/>
          </w:p>
        </w:tc>
        <w:tc>
          <w:tcPr>
            <w:tcW w:w="7285" w:type="dxa"/>
          </w:tcPr>
          <w:p w14:paraId="3DFDA82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8D1385" w14:paraId="2034CEFC" w14:textId="77777777">
        <w:tc>
          <w:tcPr>
            <w:tcW w:w="2065" w:type="dxa"/>
          </w:tcPr>
          <w:p w14:paraId="5790C78D" w14:textId="4A3B4E6F"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Apple </w:t>
            </w:r>
          </w:p>
        </w:tc>
        <w:tc>
          <w:tcPr>
            <w:tcW w:w="7285" w:type="dxa"/>
          </w:tcPr>
          <w:p w14:paraId="68445319" w14:textId="603CC520"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this proposed conclusion and previous version is ok for us as well.</w:t>
            </w:r>
          </w:p>
        </w:tc>
      </w:tr>
      <w:tr w:rsidR="007812F0" w14:paraId="727D3F78" w14:textId="77777777">
        <w:tc>
          <w:tcPr>
            <w:tcW w:w="2065" w:type="dxa"/>
          </w:tcPr>
          <w:p w14:paraId="42877B5D" w14:textId="08EBEE90" w:rsidR="007812F0" w:rsidRPr="007812F0" w:rsidRDefault="007812F0" w:rsidP="008D138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493A9B5C" w14:textId="2AB0DD51" w:rsidR="007812F0" w:rsidRDefault="007812F0" w:rsidP="007812F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share same view as Samsung. </w:t>
            </w:r>
          </w:p>
          <w:p w14:paraId="62946896" w14:textId="67B1329D" w:rsidR="007812F0" w:rsidRDefault="007812F0" w:rsidP="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 There is no need to link between </w:t>
            </w:r>
            <w:r w:rsidRPr="00376AA5">
              <w:rPr>
                <w:rFonts w:ascii="Times New Roman" w:eastAsia="DengXian" w:hAnsi="Times New Roman" w:cs="Times New Roman"/>
                <w:sz w:val="20"/>
                <w:szCs w:val="20"/>
                <w:lang w:val="en-GB" w:eastAsia="zh-CN"/>
              </w:rPr>
              <w:t>multiple PRACH transmissions</w:t>
            </w:r>
            <w:r>
              <w:rPr>
                <w:rFonts w:ascii="Times New Roman" w:eastAsia="DengXian" w:hAnsi="Times New Roman" w:cs="Times New Roman"/>
                <w:sz w:val="20"/>
                <w:szCs w:val="20"/>
                <w:lang w:val="en-GB" w:eastAsia="zh-CN"/>
              </w:rPr>
              <w:t xml:space="preserve"> and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w:t>
            </w:r>
          </w:p>
        </w:tc>
      </w:tr>
      <w:tr w:rsidR="007503E1" w14:paraId="69DEE6F4" w14:textId="77777777">
        <w:tc>
          <w:tcPr>
            <w:tcW w:w="2065" w:type="dxa"/>
          </w:tcPr>
          <w:p w14:paraId="07048E39" w14:textId="0D48CBEB" w:rsidR="007503E1" w:rsidRPr="007503E1" w:rsidRDefault="007503E1" w:rsidP="008D138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P</w:t>
            </w:r>
            <w:r>
              <w:rPr>
                <w:rFonts w:ascii="Times New Roman" w:hAnsi="Times New Roman" w:cs="Times New Roman"/>
                <w:sz w:val="20"/>
                <w:szCs w:val="20"/>
              </w:rPr>
              <w:t>anasonic2</w:t>
            </w:r>
          </w:p>
        </w:tc>
        <w:tc>
          <w:tcPr>
            <w:tcW w:w="7285" w:type="dxa"/>
          </w:tcPr>
          <w:p w14:paraId="54D0D096" w14:textId="3D4A0A10" w:rsidR="007503E1" w:rsidRPr="007503E1" w:rsidRDefault="007503E1" w:rsidP="007812F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lthough we mentioned that we accept the </w:t>
            </w:r>
            <w:r>
              <w:rPr>
                <w:rFonts w:ascii="Times New Roman" w:hAnsi="Times New Roman" w:cs="Times New Roman" w:hint="eastAsia"/>
                <w:sz w:val="20"/>
                <w:szCs w:val="20"/>
                <w:lang w:val="en-GB"/>
              </w:rPr>
              <w:t>F</w:t>
            </w:r>
            <w:r>
              <w:rPr>
                <w:rFonts w:ascii="Times New Roman" w:hAnsi="Times New Roman" w:cs="Times New Roman"/>
                <w:sz w:val="20"/>
                <w:szCs w:val="20"/>
                <w:lang w:val="en-GB"/>
              </w:rPr>
              <w:t>L proposed conclusion 1-2r2, we share similar view as Nokia, Intel, and ZTE. Therefore, our more preference is the previous version.</w:t>
            </w:r>
          </w:p>
        </w:tc>
      </w:tr>
      <w:tr w:rsidR="00206C5D" w14:paraId="552F3536" w14:textId="77777777">
        <w:tc>
          <w:tcPr>
            <w:tcW w:w="2065" w:type="dxa"/>
          </w:tcPr>
          <w:p w14:paraId="7AA8AEC0" w14:textId="772DB7D1" w:rsidR="00206C5D" w:rsidRDefault="00206C5D" w:rsidP="008D1385">
            <w:pPr>
              <w:spacing w:after="0" w:line="240" w:lineRule="auto"/>
              <w:rPr>
                <w:rFonts w:ascii="Times New Roman" w:hAnsi="Times New Roman" w:cs="Times New Roman"/>
                <w:sz w:val="20"/>
                <w:szCs w:val="20"/>
              </w:rPr>
            </w:pPr>
            <w:r>
              <w:rPr>
                <w:rFonts w:ascii="Times New Roman" w:hAnsi="Times New Roman" w:cs="Times New Roman"/>
                <w:sz w:val="20"/>
                <w:szCs w:val="20"/>
              </w:rPr>
              <w:t>MediaTek</w:t>
            </w:r>
          </w:p>
        </w:tc>
        <w:tc>
          <w:tcPr>
            <w:tcW w:w="7285" w:type="dxa"/>
          </w:tcPr>
          <w:p w14:paraId="3444F9C8" w14:textId="50108DAB" w:rsidR="00206C5D" w:rsidRDefault="00206C5D"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Same view as Samsung. We support the main </w:t>
            </w:r>
            <w:r w:rsidR="00DD13BE">
              <w:rPr>
                <w:rFonts w:ascii="Times New Roman" w:hAnsi="Times New Roman" w:cs="Times New Roman"/>
                <w:sz w:val="20"/>
                <w:szCs w:val="20"/>
                <w:lang w:val="en-GB"/>
              </w:rPr>
              <w:t>proposal</w:t>
            </w:r>
            <w:r>
              <w:rPr>
                <w:rFonts w:ascii="Times New Roman" w:hAnsi="Times New Roman" w:cs="Times New Roman"/>
                <w:sz w:val="20"/>
                <w:szCs w:val="20"/>
                <w:lang w:val="en-GB"/>
              </w:rPr>
              <w:t xml:space="preserve"> without the sub-bullet.</w:t>
            </w:r>
          </w:p>
        </w:tc>
      </w:tr>
      <w:tr w:rsidR="004C0C51" w14:paraId="0263938C" w14:textId="77777777">
        <w:tc>
          <w:tcPr>
            <w:tcW w:w="2065" w:type="dxa"/>
          </w:tcPr>
          <w:p w14:paraId="55D5C063" w14:textId="5B9D6CE0" w:rsidR="004C0C51" w:rsidRDefault="004C0C51" w:rsidP="008D1385">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06921BF1" w14:textId="77777777" w:rsidR="004C0C51" w:rsidRDefault="004C0C51"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the support and feedback.</w:t>
            </w:r>
          </w:p>
          <w:p w14:paraId="04426684" w14:textId="6240395B" w:rsidR="004C0C51" w:rsidRDefault="004C0C51" w:rsidP="007812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still seems difficult to agree on a conclusion for this topic. The discussion can thus remain open, but for upcoming meetings this topic will remain de-prioritized </w:t>
            </w:r>
            <w:r w:rsidR="00D96460">
              <w:rPr>
                <w:rFonts w:ascii="Times New Roman" w:hAnsi="Times New Roman" w:cs="Times New Roman"/>
                <w:sz w:val="20"/>
                <w:szCs w:val="20"/>
                <w:lang w:val="en-GB"/>
              </w:rPr>
              <w:t>unless</w:t>
            </w:r>
            <w:r>
              <w:rPr>
                <w:rFonts w:ascii="Times New Roman" w:hAnsi="Times New Roman" w:cs="Times New Roman"/>
                <w:sz w:val="20"/>
                <w:szCs w:val="20"/>
                <w:lang w:val="en-GB"/>
              </w:rPr>
              <w:t xml:space="preserve"> proponent</w:t>
            </w:r>
            <w:r w:rsidR="00D96460">
              <w:rPr>
                <w:rFonts w:ascii="Times New Roman" w:hAnsi="Times New Roman" w:cs="Times New Roman"/>
                <w:sz w:val="20"/>
                <w:szCs w:val="20"/>
                <w:lang w:val="en-GB"/>
              </w:rPr>
              <w:t>s can convince other companies.</w:t>
            </w:r>
          </w:p>
        </w:tc>
      </w:tr>
    </w:tbl>
    <w:p w14:paraId="5C191327" w14:textId="088BB6BA" w:rsidR="00466196" w:rsidRDefault="00466196">
      <w:pPr>
        <w:rPr>
          <w:rFonts w:ascii="Times New Roman" w:hAnsi="Times New Roman" w:cs="Times New Roman"/>
          <w:sz w:val="20"/>
          <w:szCs w:val="20"/>
          <w:lang w:val="en-GB"/>
        </w:rPr>
      </w:pPr>
    </w:p>
    <w:p w14:paraId="240CC6C4" w14:textId="6917B057" w:rsidR="00462E75" w:rsidRDefault="00462E75" w:rsidP="00462E75">
      <w:pPr>
        <w:pStyle w:val="Heading3"/>
        <w:tabs>
          <w:tab w:val="left" w:pos="630"/>
        </w:tabs>
        <w:ind w:hanging="1004"/>
        <w:rPr>
          <w:sz w:val="24"/>
          <w:szCs w:val="24"/>
        </w:rPr>
      </w:pPr>
      <w:r>
        <w:rPr>
          <w:sz w:val="24"/>
          <w:szCs w:val="24"/>
        </w:rPr>
        <w:t>Conclusion</w:t>
      </w:r>
    </w:p>
    <w:p w14:paraId="4900B87A" w14:textId="00D9E94E" w:rsidR="00466196" w:rsidRDefault="00357C32">
      <w:pPr>
        <w:rPr>
          <w:rFonts w:ascii="Times New Roman" w:hAnsi="Times New Roman" w:cs="Times New Roman"/>
          <w:sz w:val="20"/>
          <w:szCs w:val="20"/>
          <w:lang w:val="en-GB"/>
        </w:rPr>
      </w:pPr>
      <w:r>
        <w:rPr>
          <w:rFonts w:ascii="Times New Roman" w:hAnsi="Times New Roman" w:cs="Times New Roman"/>
          <w:sz w:val="20"/>
          <w:szCs w:val="20"/>
          <w:lang w:val="en-GB"/>
        </w:rPr>
        <w:t xml:space="preserve">This issue is still open. </w:t>
      </w:r>
      <w:r w:rsidR="002E5540">
        <w:rPr>
          <w:rFonts w:ascii="Times New Roman" w:hAnsi="Times New Roman" w:cs="Times New Roman"/>
          <w:sz w:val="20"/>
          <w:szCs w:val="20"/>
          <w:lang w:val="en-GB"/>
        </w:rPr>
        <w:t>However, m</w:t>
      </w:r>
      <w:r w:rsidR="00F70D6F">
        <w:rPr>
          <w:rFonts w:ascii="Times New Roman" w:hAnsi="Times New Roman" w:cs="Times New Roman"/>
          <w:sz w:val="20"/>
          <w:szCs w:val="20"/>
          <w:lang w:val="en-GB"/>
        </w:rPr>
        <w:t>ultiple companies are not convinced that any enhancement to msg3 PUSCH waveform setting is warranted.</w:t>
      </w:r>
      <w:r w:rsidR="002E5540">
        <w:rPr>
          <w:rFonts w:ascii="Times New Roman" w:hAnsi="Times New Roman" w:cs="Times New Roman"/>
          <w:sz w:val="20"/>
          <w:szCs w:val="20"/>
          <w:lang w:val="en-GB"/>
        </w:rPr>
        <w:t xml:space="preserve"> Further discussion on this topic </w:t>
      </w:r>
      <w:r w:rsidR="005C3D0D">
        <w:rPr>
          <w:rFonts w:ascii="Times New Roman" w:hAnsi="Times New Roman" w:cs="Times New Roman"/>
          <w:sz w:val="20"/>
          <w:szCs w:val="20"/>
          <w:lang w:val="en-GB"/>
        </w:rPr>
        <w:t>in upcoming meetings will remain de-prioritized unless this situation reverses.</w:t>
      </w:r>
    </w:p>
    <w:p w14:paraId="3BB1FD15" w14:textId="77777777" w:rsidR="00466196" w:rsidRDefault="001F1E05">
      <w:pPr>
        <w:pStyle w:val="Heading2"/>
      </w:pPr>
      <w:r>
        <w:t xml:space="preserve">[LP][Closed] Issue #1-3: Other issues related to requirements and </w:t>
      </w:r>
      <w:proofErr w:type="gramStart"/>
      <w:r>
        <w:t>scenarios</w:t>
      </w:r>
      <w:proofErr w:type="gramEnd"/>
    </w:p>
    <w:p w14:paraId="3646E386"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58935DCD"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For the scenario of uplink carrier aggregation:</w:t>
      </w:r>
    </w:p>
    <w:p w14:paraId="28825E5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UL CA</w:t>
      </w:r>
    </w:p>
    <w:p w14:paraId="2C68D89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Largest MPR is considered for intra-band contiguous CA, CC in poor coverage cannot take advantage of larger </w:t>
      </w:r>
      <w:proofErr w:type="spellStart"/>
      <w:proofErr w:type="gramStart"/>
      <w:r>
        <w:rPr>
          <w:rFonts w:ascii="Times New Roman" w:hAnsi="Times New Roman" w:cs="Times New Roman"/>
          <w:sz w:val="20"/>
          <w:szCs w:val="20"/>
          <w:lang w:val="en-GB"/>
        </w:rPr>
        <w:t>Pcmax</w:t>
      </w:r>
      <w:proofErr w:type="spellEnd"/>
      <w:proofErr w:type="gramEnd"/>
    </w:p>
    <w:p w14:paraId="4D48DA5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Panasonic [14] proposes to discuss whether dynamic waveform switching is supported in CA/DC scenario.</w:t>
      </w:r>
    </w:p>
    <w:p w14:paraId="7EEC0C4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Dynamic waveform switching is to be used not in real cell edge but closer to the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therefore should be supported [14]</w:t>
      </w:r>
    </w:p>
    <w:p w14:paraId="409FB1C5" w14:textId="77777777" w:rsidR="00466196" w:rsidRDefault="001F1E05">
      <w:pPr>
        <w:pStyle w:val="ListParagraph"/>
        <w:numPr>
          <w:ilvl w:val="0"/>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Ericsson [26] propose that UL CA is assumed to be supported with dynamic waveform </w:t>
      </w:r>
      <w:proofErr w:type="gramStart"/>
      <w:r>
        <w:rPr>
          <w:rFonts w:ascii="Times New Roman" w:hAnsi="Times New Roman" w:cs="Times New Roman"/>
          <w:sz w:val="20"/>
          <w:szCs w:val="20"/>
          <w:lang w:val="en-GB"/>
        </w:rPr>
        <w:t>switching</w:t>
      </w:r>
      <w:proofErr w:type="gramEnd"/>
      <w:r>
        <w:rPr>
          <w:rFonts w:ascii="Times New Roman" w:hAnsi="Times New Roman" w:cs="Times New Roman"/>
          <w:sz w:val="20"/>
          <w:szCs w:val="20"/>
          <w:lang w:val="en-GB"/>
        </w:rPr>
        <w:t xml:space="preserve"> </w:t>
      </w:r>
    </w:p>
    <w:p w14:paraId="4973B266"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768FD91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Ericsson [26] proposes to study whether/how the power sharing across UL carriers affects UL transmission power after waveform switching.</w:t>
      </w:r>
    </w:p>
    <w:p w14:paraId="0788C9C9" w14:textId="77777777" w:rsidR="00466196" w:rsidRDefault="00466196">
      <w:pPr>
        <w:rPr>
          <w:rFonts w:ascii="Times New Roman" w:hAnsi="Times New Roman" w:cs="Times New Roman"/>
          <w:b/>
          <w:bCs/>
          <w:sz w:val="20"/>
          <w:szCs w:val="20"/>
          <w:shd w:val="clear" w:color="auto" w:fill="A8D08D" w:themeFill="accent6" w:themeFillTint="99"/>
          <w:lang w:val="en-GB" w:eastAsia="zh-CN"/>
        </w:rPr>
      </w:pPr>
    </w:p>
    <w:p w14:paraId="25B1E9E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Configured grant type </w:t>
      </w:r>
      <w:proofErr w:type="gramStart"/>
      <w:r>
        <w:rPr>
          <w:rFonts w:ascii="Times New Roman" w:hAnsi="Times New Roman" w:cs="Times New Roman"/>
          <w:sz w:val="20"/>
          <w:szCs w:val="20"/>
          <w:u w:val="single"/>
          <w:lang w:val="en-GB"/>
        </w:rPr>
        <w:t>2</w:t>
      </w:r>
      <w:proofErr w:type="gramEnd"/>
    </w:p>
    <w:p w14:paraId="356814FF"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Sony [9] and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proposes to adopt dynamic waveform switching for Type 2 CG-PUSCH:</w:t>
      </w:r>
    </w:p>
    <w:p w14:paraId="74FA43B0"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 CG re-activation when a new talk spurt occurs [9]</w:t>
      </w:r>
    </w:p>
    <w:p w14:paraId="4003BAF6"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for URLLC, small specification effort [15]</w:t>
      </w:r>
    </w:p>
    <w:p w14:paraId="6A284B4D" w14:textId="77777777" w:rsidR="00466196" w:rsidRDefault="00466196">
      <w:pPr>
        <w:rPr>
          <w:rFonts w:ascii="Times New Roman" w:hAnsi="Times New Roman" w:cs="Times New Roman"/>
          <w:sz w:val="20"/>
          <w:szCs w:val="20"/>
          <w:u w:val="single"/>
          <w:lang w:val="en-GB"/>
        </w:rPr>
      </w:pPr>
    </w:p>
    <w:p w14:paraId="26DDC44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Other</w:t>
      </w:r>
    </w:p>
    <w:p w14:paraId="24C0BD6D" w14:textId="77777777" w:rsidR="00466196" w:rsidRDefault="001F1E05">
      <w:pPr>
        <w:pStyle w:val="ListParagraph"/>
        <w:numPr>
          <w:ilvl w:val="0"/>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Spreadtrum</w:t>
      </w:r>
      <w:proofErr w:type="spellEnd"/>
      <w:r>
        <w:rPr>
          <w:rFonts w:ascii="Times New Roman" w:hAnsi="Times New Roman" w:cs="Times New Roman"/>
          <w:sz w:val="20"/>
          <w:szCs w:val="20"/>
          <w:lang w:val="en-GB"/>
        </w:rPr>
        <w:t xml:space="preserve"> [5], LG [29] propose that PUSCH transmission in RRC-connected can support dynamic waveform switching.</w:t>
      </w:r>
    </w:p>
    <w:p w14:paraId="112FD751"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Nokia [10] proposes to further study whether/how DWS feature is enabled for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w:t>
      </w:r>
    </w:p>
    <w:p w14:paraId="7363F44C" w14:textId="77777777" w:rsidR="00466196" w:rsidRDefault="00466196">
      <w:pPr>
        <w:rPr>
          <w:rFonts w:ascii="Times New Roman" w:hAnsi="Times New Roman" w:cs="Times New Roman"/>
          <w:sz w:val="20"/>
          <w:szCs w:val="20"/>
          <w:lang w:val="en-GB"/>
        </w:rPr>
      </w:pPr>
    </w:p>
    <w:p w14:paraId="5C9FF873" w14:textId="77777777" w:rsidR="00466196" w:rsidRDefault="001F1E05">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other issues related to </w:t>
      </w:r>
      <w:proofErr w:type="gramStart"/>
      <w:r>
        <w:rPr>
          <w:rFonts w:ascii="Times New Roman" w:hAnsi="Times New Roman" w:cs="Times New Roman"/>
          <w:b/>
          <w:bCs/>
          <w:sz w:val="20"/>
          <w:szCs w:val="20"/>
          <w:u w:val="single"/>
          <w:shd w:val="clear" w:color="auto" w:fill="FFC000"/>
          <w:lang w:val="en-GB" w:eastAsia="zh-CN"/>
        </w:rPr>
        <w:t>requirements</w:t>
      </w:r>
      <w:proofErr w:type="gramEnd"/>
    </w:p>
    <w:p w14:paraId="000B42E6"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assumes that dynamic carrier switching is supported in uplink carrier aggregation, although it does not imply that dynamic waveform switching indication will be supported in DCI format 0_X. </w:t>
      </w:r>
    </w:p>
    <w:p w14:paraId="4B123357"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4487CE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466196" w14:paraId="741AB9CE" w14:textId="77777777">
        <w:tc>
          <w:tcPr>
            <w:tcW w:w="2065" w:type="dxa"/>
          </w:tcPr>
          <w:p w14:paraId="3BEB96E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0933F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42E8DE8" w14:textId="77777777">
        <w:tc>
          <w:tcPr>
            <w:tcW w:w="2065" w:type="dxa"/>
          </w:tcPr>
          <w:p w14:paraId="40570D7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6ABA0C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Before starting CA consideration here, we’d suggest clarifying the detailed functions of DWS in DCI 0_1 for self-cell scheduling. </w:t>
            </w:r>
          </w:p>
          <w:p w14:paraId="61432437" w14:textId="77777777" w:rsidR="00466196" w:rsidRDefault="00466196">
            <w:pPr>
              <w:spacing w:after="0" w:line="240" w:lineRule="auto"/>
              <w:rPr>
                <w:rFonts w:ascii="Times New Roman" w:hAnsi="Times New Roman" w:cs="Times New Roman"/>
                <w:sz w:val="20"/>
                <w:szCs w:val="20"/>
                <w:lang w:val="en-GB"/>
              </w:rPr>
            </w:pPr>
          </w:p>
          <w:p w14:paraId="67D147D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More specifically, </w:t>
            </w:r>
          </w:p>
          <w:p w14:paraId="62BDF897"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Is the feature of DWS configured (i.e., turned on/off) by a new RRC parameter?</w:t>
            </w:r>
          </w:p>
          <w:p w14:paraId="2CF6B1DE"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CM’s view: Yes</w:t>
            </w:r>
          </w:p>
          <w:p w14:paraId="0F12528A" w14:textId="77777777" w:rsidR="00466196" w:rsidRDefault="001F1E05">
            <w:pPr>
              <w:pStyle w:val="ListParagraph"/>
              <w:numPr>
                <w:ilvl w:val="0"/>
                <w:numId w:val="8"/>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If above is the case, then what configuration type is assumed for the new RRC parameter? Cell-common? UE-specific? BWP-specific? </w:t>
            </w:r>
          </w:p>
          <w:p w14:paraId="4CF53726" w14:textId="77777777" w:rsidR="00466196" w:rsidRDefault="001F1E05">
            <w:pPr>
              <w:numPr>
                <w:ilvl w:val="1"/>
                <w:numId w:val="8"/>
              </w:numPr>
              <w:spacing w:after="0" w:line="240" w:lineRule="auto"/>
              <w:rPr>
                <w:rFonts w:ascii="Times New Roman" w:eastAsia="Calibri"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CM’s view: Open. Needs to decide. We thought UE-specific and BWP-specific is a kind of common understanding. </w:t>
            </w:r>
          </w:p>
          <w:p w14:paraId="76517D6D" w14:textId="77777777" w:rsidR="00466196" w:rsidRDefault="001F1E05">
            <w:pPr>
              <w:pStyle w:val="ListParagraph"/>
              <w:numPr>
                <w:ilvl w:val="0"/>
                <w:numId w:val="8"/>
              </w:numPr>
              <w:rPr>
                <w:rFonts w:ascii="Times New Roman" w:hAnsi="Times New Roman" w:cs="Times New Roman"/>
                <w:sz w:val="20"/>
                <w:szCs w:val="20"/>
                <w:lang w:val="en-GB"/>
              </w:rPr>
            </w:pPr>
            <w:bookmarkStart w:id="1" w:name="_Hlk132682638"/>
            <w:r>
              <w:rPr>
                <w:rFonts w:ascii="Times New Roman" w:eastAsiaTheme="minorEastAsia" w:hAnsi="Times New Roman" w:cs="Times New Roman"/>
                <w:sz w:val="20"/>
                <w:szCs w:val="20"/>
                <w:lang w:val="en-GB"/>
              </w:rPr>
              <w:t xml:space="preserve">What is the exact meaning of DWS field indication? </w:t>
            </w:r>
          </w:p>
          <w:p w14:paraId="2F45A986" w14:textId="77777777" w:rsidR="00466196" w:rsidRDefault="001F1E05">
            <w:pPr>
              <w:pStyle w:val="ListParagraph"/>
              <w:numPr>
                <w:ilvl w:val="1"/>
                <w:numId w:val="8"/>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CM’s view: Needs to decide. </w:t>
            </w:r>
          </w:p>
          <w:bookmarkEnd w:id="1"/>
          <w:p w14:paraId="1E8534F3" w14:textId="77777777" w:rsidR="00466196" w:rsidRDefault="00466196">
            <w:pPr>
              <w:spacing w:after="0" w:line="240" w:lineRule="auto"/>
              <w:rPr>
                <w:rFonts w:ascii="Times New Roman" w:hAnsi="Times New Roman" w:cs="Times New Roman"/>
                <w:sz w:val="20"/>
                <w:szCs w:val="20"/>
                <w:lang w:val="en-GB"/>
              </w:rPr>
            </w:pPr>
          </w:p>
          <w:p w14:paraId="774D1BC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see the first two points are treated in section 8.1.1. We’d suggest preparing the place to discuss the last point above under section 6. </w:t>
            </w:r>
          </w:p>
        </w:tc>
      </w:tr>
      <w:tr w:rsidR="00466196" w14:paraId="3507516B" w14:textId="77777777">
        <w:tc>
          <w:tcPr>
            <w:tcW w:w="2065" w:type="dxa"/>
          </w:tcPr>
          <w:p w14:paraId="6906F28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4A93A2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view is that dynamic waveform </w:t>
            </w:r>
            <w:r>
              <w:rPr>
                <w:rFonts w:ascii="Times New Roman" w:hAnsi="Times New Roman" w:cs="Times New Roman"/>
                <w:sz w:val="20"/>
                <w:szCs w:val="20"/>
                <w:lang w:val="en-GB"/>
              </w:rPr>
              <w:t xml:space="preserve">switching </w:t>
            </w:r>
            <w:r>
              <w:rPr>
                <w:rFonts w:ascii="Times New Roman" w:eastAsia="DengXian" w:hAnsi="Times New Roman" w:cs="Times New Roman"/>
                <w:sz w:val="20"/>
                <w:szCs w:val="20"/>
                <w:lang w:val="en-GB" w:eastAsia="zh-CN"/>
              </w:rPr>
              <w:t xml:space="preserve">feature is not directly related to coverage enhancement. This can also be used for capacity improvement. For instance, when UE switches from DFT-s-OFDM waveform to CP-OFDM waveform, rank&gt;1 transmission can be scheduled, which help improve the data rate. In this case, our understanding is that dynamic waveform switching can be supported for UL CA case. </w:t>
            </w:r>
          </w:p>
          <w:p w14:paraId="1CD1BB33"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 </w:t>
            </w:r>
          </w:p>
        </w:tc>
      </w:tr>
      <w:tr w:rsidR="00466196" w14:paraId="6B0CF2CD" w14:textId="77777777">
        <w:tc>
          <w:tcPr>
            <w:tcW w:w="2065" w:type="dxa"/>
          </w:tcPr>
          <w:p w14:paraId="74CB510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F1887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466196" w14:paraId="6930143F" w14:textId="77777777">
        <w:tc>
          <w:tcPr>
            <w:tcW w:w="2065" w:type="dxa"/>
          </w:tcPr>
          <w:p w14:paraId="6ACB9DC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2071C11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Thanks for FL’s good summary. Our views are </w:t>
            </w:r>
            <w:proofErr w:type="gramStart"/>
            <w:r>
              <w:rPr>
                <w:rFonts w:ascii="Times New Roman" w:hAnsi="Times New Roman" w:cs="Times New Roman"/>
                <w:sz w:val="20"/>
                <w:szCs w:val="20"/>
                <w:lang w:val="en-GB"/>
              </w:rPr>
              <w:t>actually also</w:t>
            </w:r>
            <w:proofErr w:type="gramEnd"/>
            <w:r>
              <w:rPr>
                <w:rFonts w:ascii="Times New Roman" w:hAnsi="Times New Roman" w:cs="Times New Roman"/>
                <w:sz w:val="20"/>
                <w:szCs w:val="20"/>
                <w:lang w:val="en-GB"/>
              </w:rPr>
              <w:t xml:space="preserve"> provided when discussing the DWS signalling for multiple TB transmissions.</w:t>
            </w:r>
          </w:p>
          <w:p w14:paraId="4708DCA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our understanding, we do not see the reason to not allow dynamic waveform switching for each serving cell when DC/CA is supported. When multiple PUSCH transmissions are scheduled by single DCI 0_x, DWS for each PUSCH should be treated independently at least for inter-band CA case.</w:t>
            </w:r>
          </w:p>
          <w:p w14:paraId="3A04E774"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2EECC3E3" w14:textId="77777777">
        <w:tc>
          <w:tcPr>
            <w:tcW w:w="2065" w:type="dxa"/>
          </w:tcPr>
          <w:p w14:paraId="74859D2F"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4EC0E4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the FL’s observations.</w:t>
            </w:r>
          </w:p>
        </w:tc>
      </w:tr>
      <w:tr w:rsidR="00466196" w14:paraId="26A27059" w14:textId="77777777">
        <w:tc>
          <w:tcPr>
            <w:tcW w:w="2065" w:type="dxa"/>
          </w:tcPr>
          <w:p w14:paraId="4C23AC3D"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0F9372A9" w14:textId="77777777" w:rsidR="00466196" w:rsidRDefault="001F1E05">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think UE with </w:t>
            </w:r>
            <w:r>
              <w:rPr>
                <w:rFonts w:ascii="Times New Roman" w:eastAsia="Malgun Gothic" w:hAnsi="Times New Roman" w:cs="Times New Roman" w:hint="eastAsia"/>
                <w:sz w:val="20"/>
                <w:szCs w:val="20"/>
                <w:lang w:val="en-GB" w:eastAsia="ko-KR"/>
              </w:rPr>
              <w:t xml:space="preserve">RRC_CONNECTED would have clear </w:t>
            </w:r>
            <w:r>
              <w:rPr>
                <w:rFonts w:ascii="Times New Roman" w:eastAsia="Malgun Gothic" w:hAnsi="Times New Roman" w:cs="Times New Roman"/>
                <w:sz w:val="20"/>
                <w:szCs w:val="20"/>
                <w:lang w:val="en-GB" w:eastAsia="ko-KR"/>
              </w:rPr>
              <w:t>condition to support DWS, and additionally RRC parameter that enable/disables dynamic waveform switching, e.g., introduce ‘</w:t>
            </w:r>
            <w:proofErr w:type="spellStart"/>
            <w:r>
              <w:rPr>
                <w:rFonts w:ascii="Times New Roman" w:eastAsia="Malgun Gothic" w:hAnsi="Times New Roman" w:cs="Times New Roman"/>
                <w:sz w:val="20"/>
                <w:szCs w:val="20"/>
                <w:lang w:val="en-GB" w:eastAsia="ko-KR"/>
              </w:rPr>
              <w:t>dynamicWaveform</w:t>
            </w:r>
            <w:proofErr w:type="spellEnd"/>
            <w:r>
              <w:rPr>
                <w:rFonts w:ascii="Times New Roman" w:eastAsia="Malgun Gothic" w:hAnsi="Times New Roman" w:cs="Times New Roman"/>
                <w:sz w:val="20"/>
                <w:szCs w:val="20"/>
                <w:lang w:val="en-GB" w:eastAsia="ko-KR"/>
              </w:rPr>
              <w:t>’ value in ‘</w:t>
            </w:r>
            <w:proofErr w:type="spellStart"/>
            <w:r>
              <w:rPr>
                <w:rFonts w:ascii="Times New Roman" w:eastAsia="Malgun Gothic" w:hAnsi="Times New Roman" w:cs="Times New Roman"/>
                <w:i/>
                <w:sz w:val="20"/>
                <w:szCs w:val="20"/>
                <w:lang w:val="en-GB" w:eastAsia="ko-KR"/>
              </w:rPr>
              <w:t>transformPrecoder</w:t>
            </w:r>
            <w:proofErr w:type="spellEnd"/>
            <w:r>
              <w:rPr>
                <w:rFonts w:ascii="Times New Roman" w:eastAsia="Malgun Gothic" w:hAnsi="Times New Roman" w:cs="Times New Roman"/>
                <w:sz w:val="20"/>
                <w:szCs w:val="20"/>
                <w:lang w:val="en-GB" w:eastAsia="ko-KR"/>
              </w:rPr>
              <w:t>’, can be adopted for on-demand DWS operation.</w:t>
            </w:r>
          </w:p>
        </w:tc>
      </w:tr>
      <w:tr w:rsidR="00466196" w14:paraId="4B564A2C" w14:textId="77777777">
        <w:tc>
          <w:tcPr>
            <w:tcW w:w="2065" w:type="dxa"/>
          </w:tcPr>
          <w:p w14:paraId="40BCCD97"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2627E9B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GB"/>
              </w:rPr>
              <w:t>dynamic waveform switching</w:t>
            </w:r>
            <w:r>
              <w:rPr>
                <w:rFonts w:ascii="Times New Roman" w:eastAsia="DengXian" w:hAnsi="Times New Roman" w:cs="Times New Roman"/>
                <w:sz w:val="20"/>
                <w:szCs w:val="20"/>
                <w:lang w:val="en-GB" w:eastAsia="zh-CN"/>
              </w:rPr>
              <w:t xml:space="preserve"> in UL CA case. We think the PUSCH transmission waveform can be different in different carrier. </w:t>
            </w:r>
          </w:p>
          <w:p w14:paraId="643E768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 xml:space="preserve">For multi-carrier scheduling by DCI 0_X, there are some remaining </w:t>
            </w:r>
            <w:proofErr w:type="gramStart"/>
            <w:r>
              <w:rPr>
                <w:rFonts w:ascii="Times New Roman" w:eastAsia="DengXian" w:hAnsi="Times New Roman" w:cs="Times New Roman"/>
                <w:sz w:val="20"/>
                <w:szCs w:val="20"/>
                <w:lang w:val="en-GB" w:eastAsia="zh-CN"/>
              </w:rPr>
              <w:t>issue</w:t>
            </w:r>
            <w:proofErr w:type="gramEnd"/>
            <w:r>
              <w:rPr>
                <w:rFonts w:ascii="Times New Roman" w:eastAsia="DengXian" w:hAnsi="Times New Roman" w:cs="Times New Roman"/>
                <w:sz w:val="20"/>
                <w:szCs w:val="20"/>
                <w:lang w:val="en-GB" w:eastAsia="zh-CN"/>
              </w:rPr>
              <w:t xml:space="preserve"> have not been decided yet. Thus, it is too early to consider the possibility of supporting DCI format 0_X. In addition, we don’t understand why it </w:t>
            </w:r>
            <w:proofErr w:type="gramStart"/>
            <w:r>
              <w:rPr>
                <w:rFonts w:ascii="Times New Roman" w:eastAsia="DengXian" w:hAnsi="Times New Roman" w:cs="Times New Roman"/>
                <w:sz w:val="20"/>
                <w:szCs w:val="20"/>
                <w:lang w:val="en-GB" w:eastAsia="zh-CN"/>
              </w:rPr>
              <w:t>has to</w:t>
            </w:r>
            <w:proofErr w:type="gramEnd"/>
            <w:r>
              <w:rPr>
                <w:rFonts w:ascii="Times New Roman" w:eastAsia="DengXian" w:hAnsi="Times New Roman" w:cs="Times New Roman"/>
                <w:sz w:val="20"/>
                <w:szCs w:val="20"/>
                <w:lang w:val="en-GB" w:eastAsia="zh-CN"/>
              </w:rPr>
              <w:t xml:space="preserve"> change PUSCH waveform for more than one co-scheduled cells.  </w:t>
            </w:r>
            <w:r>
              <w:rPr>
                <w:rFonts w:ascii="Times New Roman" w:hAnsi="Times New Roman" w:cs="Times New Roman"/>
                <w:sz w:val="20"/>
                <w:szCs w:val="20"/>
                <w:lang w:val="en-GB"/>
              </w:rPr>
              <w:t>It should be discussed under further MC enhancement WI.</w:t>
            </w:r>
          </w:p>
        </w:tc>
      </w:tr>
      <w:tr w:rsidR="00466196" w14:paraId="3F2A863D" w14:textId="77777777">
        <w:tc>
          <w:tcPr>
            <w:tcW w:w="2065" w:type="dxa"/>
          </w:tcPr>
          <w:p w14:paraId="4868631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Ericsson</w:t>
            </w:r>
          </w:p>
        </w:tc>
        <w:tc>
          <w:tcPr>
            <w:tcW w:w="7285" w:type="dxa"/>
          </w:tcPr>
          <w:p w14:paraId="67AEFCF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Yes, it was correct.</w:t>
            </w:r>
          </w:p>
        </w:tc>
      </w:tr>
      <w:tr w:rsidR="00466196" w14:paraId="4746C75C" w14:textId="77777777">
        <w:tc>
          <w:tcPr>
            <w:tcW w:w="2065" w:type="dxa"/>
          </w:tcPr>
          <w:p w14:paraId="5D6CA01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2B46423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4167D44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regarding “</w:t>
            </w:r>
            <w:r>
              <w:rPr>
                <w:rFonts w:ascii="Times New Roman" w:hAnsi="Times New Roman" w:cs="Times New Roman"/>
                <w:sz w:val="20"/>
                <w:szCs w:val="20"/>
                <w:lang w:val="en-GB"/>
              </w:rPr>
              <w:t>What is the exact meaning of DWS field indication?”. Do you mean the mapping between 0 / 1 and which waveform? (There is a proposal from Huawei on this under 6.1.)</w:t>
            </w:r>
          </w:p>
        </w:tc>
      </w:tr>
    </w:tbl>
    <w:p w14:paraId="015AF708" w14:textId="77777777" w:rsidR="00466196" w:rsidRDefault="00466196">
      <w:pPr>
        <w:rPr>
          <w:rFonts w:ascii="Times New Roman" w:hAnsi="Times New Roman" w:cs="Times New Roman"/>
          <w:sz w:val="20"/>
          <w:szCs w:val="20"/>
          <w:highlight w:val="green"/>
        </w:rPr>
      </w:pPr>
    </w:p>
    <w:p w14:paraId="19C3A2E2" w14:textId="77777777" w:rsidR="00466196" w:rsidRDefault="001F1E05">
      <w:pPr>
        <w:pStyle w:val="Heading1"/>
      </w:pPr>
      <w:r>
        <w:t>Topic #2: Dynamic switching mechanism</w:t>
      </w:r>
    </w:p>
    <w:p w14:paraId="014C7BB1"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[HP][Closed] Issue #2-1: DCI size alignment between CP-OFDM and DFT-S-OFDM</w:t>
      </w:r>
    </w:p>
    <w:p w14:paraId="6E31EE22" w14:textId="77777777" w:rsidR="00466196" w:rsidRDefault="001F1E05">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0C8972B9"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1: Per-format</w:t>
      </w:r>
    </w:p>
    <w:p w14:paraId="1002DAE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Huawei [2], InterDigital [12], (Samsung [17]), (Ericsson [26]), (NEC [27])</w:t>
      </w:r>
    </w:p>
    <w:p w14:paraId="5893C201"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construction/parsing][2][8][12][26]</w:t>
      </w:r>
    </w:p>
    <w:p w14:paraId="3786792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Only requires bit padding at end of DCI [2]</w:t>
      </w:r>
    </w:p>
    <w:p w14:paraId="3CE2B06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Reuse current DCI decoding scheme, lower UE implementation complexity [2][8]</w:t>
      </w:r>
    </w:p>
    <w:p w14:paraId="5F95193B"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DWS indication precedes any field of the DCI format that has waveform-dependent size [2][17], precedes NDI field [17]</w:t>
      </w:r>
    </w:p>
    <w:p w14:paraId="75F5DBC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ensure that fields before NDI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FDRA) are aligned by specification [12]</w:t>
      </w:r>
    </w:p>
    <w:p w14:paraId="73FD37F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Do not configure simultaneously with Type 0 resource allocation to avoid waveform-dependent fields before NDI [26]</w:t>
      </w:r>
    </w:p>
    <w:p w14:paraId="54599E8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cross-carrier scheduling [2]</w:t>
      </w:r>
    </w:p>
    <w:p w14:paraId="0D23951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not prevent usage of CG type 2 PUSCH [2], UE needs to parse DWS field for CG retransmission anyway [2]</w:t>
      </w:r>
    </w:p>
    <w:p w14:paraId="291C1483"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[Potential size benefit if new fields are introduced][2][12][27]</w:t>
      </w:r>
    </w:p>
    <w:p w14:paraId="354BA80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Easy to introduce new fields, </w:t>
      </w:r>
      <w:proofErr w:type="gramStart"/>
      <w:r>
        <w:rPr>
          <w:rFonts w:ascii="Times New Roman" w:hAnsi="Times New Roman" w:cs="Times New Roman"/>
          <w:sz w:val="20"/>
          <w:szCs w:val="20"/>
          <w:lang w:eastAsia="ko-KR"/>
        </w:rPr>
        <w:t>e.g.</w:t>
      </w:r>
      <w:proofErr w:type="gramEnd"/>
      <w:r>
        <w:rPr>
          <w:rFonts w:ascii="Times New Roman" w:hAnsi="Times New Roman" w:cs="Times New Roman"/>
          <w:sz w:val="20"/>
          <w:szCs w:val="20"/>
          <w:lang w:eastAsia="ko-KR"/>
        </w:rPr>
        <w:t xml:space="preserve"> FDSS for DFT-S-OFDM, smaller DCI size [2][12]</w:t>
      </w:r>
    </w:p>
    <w:p w14:paraId="327AD8F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there is one field that is larger for DFT-S-OFDM compared to CP-OFDM [27]</w:t>
      </w:r>
    </w:p>
    <w:p w14:paraId="2DE3025B"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OPPO [4],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ZTE [7], Nokia [10], Apple [22], Qualcomm [23], Google [25], NTT DOCOMO [28]</w:t>
      </w:r>
    </w:p>
    <w:p w14:paraId="78DE297B"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construction/parsing][4][5][7][8][10][22][23]</w:t>
      </w:r>
    </w:p>
    <w:p w14:paraId="7DEA5E5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1-bit field needs to be in the beginning of format (or after NDI) [4][5][8][10]</w:t>
      </w:r>
    </w:p>
    <w:p w14:paraId="23336B1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Potential additional complexity when considering other features [23], e.g. multi-cell </w:t>
      </w:r>
      <w:proofErr w:type="gramStart"/>
      <w:r>
        <w:rPr>
          <w:rFonts w:ascii="Times New Roman" w:hAnsi="Times New Roman" w:cs="Times New Roman"/>
          <w:sz w:val="20"/>
          <w:szCs w:val="20"/>
          <w:lang w:eastAsia="ko-KR"/>
        </w:rPr>
        <w:t>scheduling  [</w:t>
      </w:r>
      <w:proofErr w:type="gramEnd"/>
      <w:r>
        <w:rPr>
          <w:rFonts w:ascii="Times New Roman" w:hAnsi="Times New Roman" w:cs="Times New Roman"/>
          <w:sz w:val="20"/>
          <w:szCs w:val="20"/>
          <w:lang w:eastAsia="ko-KR"/>
        </w:rPr>
        <w:t>8][23], multi-PUSCH scheduling [23], dynamic switching of TRP transmission modes [23]</w:t>
      </w:r>
    </w:p>
    <w:p w14:paraId="06A0C9B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reading DWS bit before parsing [5][23], adding more features with dynamic DCI parsing increases complexity of DCI decoding [23]</w:t>
      </w:r>
    </w:p>
    <w:p w14:paraId="61685D2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FDRA field is before NDI and may have size that depends on resource allocation type configuration [</w:t>
      </w:r>
      <w:proofErr w:type="gramStart"/>
      <w:r>
        <w:rPr>
          <w:rFonts w:ascii="Times New Roman" w:hAnsi="Times New Roman" w:cs="Times New Roman"/>
          <w:sz w:val="20"/>
          <w:szCs w:val="20"/>
          <w:lang w:eastAsia="ko-KR"/>
        </w:rPr>
        <w:t>5](</w:t>
      </w:r>
      <w:proofErr w:type="gramEnd"/>
      <w:r>
        <w:rPr>
          <w:rFonts w:ascii="Times New Roman" w:hAnsi="Times New Roman" w:cs="Times New Roman"/>
          <w:sz w:val="20"/>
          <w:szCs w:val="20"/>
          <w:lang w:eastAsia="ko-KR"/>
        </w:rPr>
        <w:t>[10])[22]</w:t>
      </w:r>
    </w:p>
    <w:p w14:paraId="7BCBA1C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Alt-B requires that waveform-dependency of field size is not introduced in future releases before NDI [7][10]</w:t>
      </w:r>
    </w:p>
    <w:p w14:paraId="4E0A10A1" w14:textId="77777777" w:rsidR="00466196" w:rsidRDefault="001F1E05">
      <w:pPr>
        <w:pStyle w:val="ListParagraph"/>
        <w:numPr>
          <w:ilvl w:val="1"/>
          <w:numId w:val="7"/>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[Additional concerns/observations on </w:t>
      </w:r>
      <w:proofErr w:type="spellStart"/>
      <w:r>
        <w:rPr>
          <w:rFonts w:ascii="Times New Roman" w:hAnsi="Times New Roman" w:cs="Times New Roman"/>
          <w:i/>
          <w:iCs/>
          <w:sz w:val="20"/>
          <w:szCs w:val="20"/>
          <w:lang w:eastAsia="ko-KR"/>
        </w:rPr>
        <w:t>decodability</w:t>
      </w:r>
      <w:proofErr w:type="spellEnd"/>
      <w:r>
        <w:rPr>
          <w:rFonts w:ascii="Times New Roman" w:hAnsi="Times New Roman" w:cs="Times New Roman"/>
          <w:i/>
          <w:iCs/>
          <w:sz w:val="20"/>
          <w:szCs w:val="20"/>
          <w:lang w:eastAsia="ko-KR"/>
        </w:rPr>
        <w:t xml:space="preserve"> of DCI scrambled by CS-RNTI [10] – however moderator thinks they may not be correct because we have alignment between C-RNTI and CS-RNTI]</w:t>
      </w:r>
    </w:p>
    <w:p w14:paraId="732CD94F"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[DCI size benefit unclear or negligible][4][5][7][8][24][25][29]</w:t>
      </w:r>
    </w:p>
    <w:p w14:paraId="1A99B0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UL DCI typically smaller than DL DCI [5][8]</w:t>
      </w:r>
    </w:p>
    <w:p w14:paraId="150E271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much difference between payload of CP-OFDM and DFT-S-OFDM in practice because CP-OFDM will use small rank [18]</w:t>
      </w:r>
    </w:p>
    <w:p w14:paraId="5AFF3789"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Negligible overhead decrease even if some fields are larger for DFT-S-OFDM in future [24]</w:t>
      </w:r>
    </w:p>
    <w:p w14:paraId="0C025ED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 is hypothetical [29]</w:t>
      </w:r>
    </w:p>
    <w:p w14:paraId="51FDDA77" w14:textId="77777777" w:rsidR="00466196" w:rsidRDefault="00466196">
      <w:pPr>
        <w:pStyle w:val="ListParagraph"/>
        <w:ind w:left="1440"/>
        <w:rPr>
          <w:rFonts w:ascii="Times New Roman" w:hAnsi="Times New Roman" w:cs="Times New Roman"/>
          <w:sz w:val="20"/>
          <w:szCs w:val="20"/>
          <w:lang w:eastAsia="ko-KR"/>
        </w:rPr>
      </w:pPr>
    </w:p>
    <w:p w14:paraId="12B2D815"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2: Per-field</w:t>
      </w:r>
    </w:p>
    <w:p w14:paraId="721850B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xml:space="preserve">: vivo [3], OPPO [4],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CATT [6], Intel [8], Nokia [10], (InterDigital [12]), China Telecom [13], Panasonic [14], Lenovo [16], (Samsung [17]), ETRI [18], </w:t>
      </w:r>
      <w:proofErr w:type="spellStart"/>
      <w:r>
        <w:rPr>
          <w:rFonts w:ascii="Times New Roman" w:hAnsi="Times New Roman" w:cs="Times New Roman"/>
          <w:sz w:val="20"/>
          <w:szCs w:val="20"/>
          <w:lang w:eastAsia="ko-KR"/>
        </w:rPr>
        <w:t>Transsion</w:t>
      </w:r>
      <w:proofErr w:type="spellEnd"/>
      <w:r>
        <w:rPr>
          <w:rFonts w:ascii="Times New Roman" w:hAnsi="Times New Roman" w:cs="Times New Roman"/>
          <w:sz w:val="20"/>
          <w:szCs w:val="20"/>
          <w:lang w:eastAsia="ko-KR"/>
        </w:rPr>
        <w:t xml:space="preserve"> [21], Sharp [24], Google [25], (Ericsson [26]), (NEC [27]), NTT DOCOMO [28], LG [29]</w:t>
      </w:r>
    </w:p>
    <w:p w14:paraId="29DDEB21" w14:textId="77777777" w:rsidR="00466196" w:rsidRDefault="001F1E05">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[Lower complexity, more robust approach]</w:t>
      </w:r>
    </w:p>
    <w:p w14:paraId="419218B2"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Clean solution with impact limited to few relevant fields, less complex/risky than per-format [4][6][7][13][14][16][22][23][29]</w:t>
      </w:r>
    </w:p>
    <w:p w14:paraId="1CCA37F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DCI construction invariant to selection of transmission waveform [23]</w:t>
      </w:r>
    </w:p>
    <w:p w14:paraId="14D297C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Lower specification effort [5][10][25]</w:t>
      </w:r>
    </w:p>
    <w:p w14:paraId="6E15E0A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restriction on either position of DWS field nor field size before/after NDI field, more flexible and forward compatible design [3][8][10][16][25]</w:t>
      </w:r>
    </w:p>
    <w:p w14:paraId="5858FA7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for BWP switching, per-field alignment between current and target BWP [8][18]</w:t>
      </w:r>
    </w:p>
    <w:p w14:paraId="688E0BF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Compatible/pairs well with alignment between CS-RNTI and C-RNTI [5][14][23]</w:t>
      </w:r>
    </w:p>
    <w:p w14:paraId="2C6EB17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Minimize the impact of DWS on type 2 CG PUSCH and its activation/deactivation [28]</w:t>
      </w:r>
    </w:p>
    <w:p w14:paraId="2D9A0F4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 additional size comparison step needed between DCIs with different NDI values [29]</w:t>
      </w:r>
    </w:p>
    <w:p w14:paraId="0A49A8E2"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[Lower impact to UE implementation]</w:t>
      </w:r>
    </w:p>
    <w:p w14:paraId="46E0AA8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Least disruptive to UE implementation, CG-PUSCH already deployed in the field [23]</w:t>
      </w:r>
    </w:p>
    <w:p w14:paraId="33FA373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still position new field in front to help parsing other fields [4][5], avoids two passes of parsing and decoding [5]</w:t>
      </w:r>
    </w:p>
    <w:p w14:paraId="2124E15E" w14:textId="77777777" w:rsidR="00466196" w:rsidRDefault="001F1E05">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w:t>
      </w:r>
    </w:p>
    <w:p w14:paraId="1EE6A95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leverage zero-padded bits to avoid larger DCI size if new DFT-S-OFDM specific field is introduced in future [10]</w:t>
      </w:r>
    </w:p>
    <w:p w14:paraId="11FA5DE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it is not expected that there is one field that is larger for DFT-S-OFDM compared to CP-OFDM [27]</w:t>
      </w:r>
    </w:p>
    <w:p w14:paraId="4CF1E3E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w:t>
      </w:r>
    </w:p>
    <w:p w14:paraId="76BFEA9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Padding bits cannot be reused by new fields [2]</w:t>
      </w:r>
    </w:p>
    <w:p w14:paraId="3B981B2B"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when new fields are introduced in DCI only for DFT-S-OFDM [2]</w:t>
      </w:r>
    </w:p>
    <w:p w14:paraId="555718F6"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Requires change to current DCI decoding scheme, increases implementation complexity of UEs [2]</w:t>
      </w:r>
    </w:p>
    <w:p w14:paraId="09657521" w14:textId="77777777" w:rsidR="00466196" w:rsidRDefault="00466196">
      <w:pPr>
        <w:rPr>
          <w:rFonts w:ascii="Times New Roman" w:hAnsi="Times New Roman" w:cs="Times New Roman"/>
          <w:sz w:val="20"/>
          <w:szCs w:val="20"/>
          <w:lang w:eastAsia="ko-KR"/>
        </w:rPr>
      </w:pPr>
    </w:p>
    <w:p w14:paraId="144B2BB6"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3: Per-field alignment for fields preceding NDI field</w:t>
      </w:r>
    </w:p>
    <w:p w14:paraId="22D8ABD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CMCC [19]</w:t>
      </w:r>
    </w:p>
    <w:p w14:paraId="6D458FA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Same advantage as Option 1 if a new field is introduced for DFT-S-OFDM [19]</w:t>
      </w:r>
    </w:p>
    <w:p w14:paraId="20A4E21F"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Almost all fields influenced by waveform are located after </w:t>
      </w:r>
      <w:proofErr w:type="gramStart"/>
      <w:r>
        <w:rPr>
          <w:rFonts w:ascii="Times New Roman" w:hAnsi="Times New Roman" w:cs="Times New Roman"/>
          <w:sz w:val="20"/>
          <w:szCs w:val="20"/>
          <w:lang w:eastAsia="ko-KR"/>
        </w:rPr>
        <w:t>NDI</w:t>
      </w:r>
      <w:proofErr w:type="gramEnd"/>
    </w:p>
    <w:p w14:paraId="70837AD4"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CATT [6], ZTE [7], Nokia [10], Apple [22], Qualcomm [23]</w:t>
      </w:r>
    </w:p>
    <w:p w14:paraId="7F0C005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requires both per-field and per-format [2][5][7][22][23]</w:t>
      </w:r>
    </w:p>
    <w:p w14:paraId="0A76D89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CG type 2 PUSCH is optional feature, should not impact </w:t>
      </w:r>
      <w:proofErr w:type="spellStart"/>
      <w:r>
        <w:rPr>
          <w:rFonts w:ascii="Times New Roman" w:hAnsi="Times New Roman" w:cs="Times New Roman"/>
          <w:sz w:val="20"/>
          <w:szCs w:val="20"/>
          <w:lang w:eastAsia="ko-KR"/>
        </w:rPr>
        <w:t>gNBs</w:t>
      </w:r>
      <w:proofErr w:type="spellEnd"/>
      <w:r>
        <w:rPr>
          <w:rFonts w:ascii="Times New Roman" w:hAnsi="Times New Roman" w:cs="Times New Roman"/>
          <w:sz w:val="20"/>
          <w:szCs w:val="20"/>
          <w:lang w:eastAsia="ko-KR"/>
        </w:rPr>
        <w:t xml:space="preserve"> and UEs that do not implement it [2]</w:t>
      </w:r>
    </w:p>
    <w:p w14:paraId="0C60B70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impact PDCCH validation [</w:t>
      </w:r>
      <w:proofErr w:type="gramStart"/>
      <w:r>
        <w:rPr>
          <w:rFonts w:ascii="Times New Roman" w:hAnsi="Times New Roman" w:cs="Times New Roman"/>
          <w:sz w:val="20"/>
          <w:szCs w:val="20"/>
          <w:lang w:eastAsia="ko-KR"/>
        </w:rPr>
        <w:t>5](?)</w:t>
      </w:r>
      <w:proofErr w:type="gramEnd"/>
    </w:p>
    <w:p w14:paraId="7559958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[5][7]</w:t>
      </w:r>
    </w:p>
    <w:p w14:paraId="08C93E2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Not relevant if fields preceding NDI are not waveform-dependent [6]</w:t>
      </w:r>
    </w:p>
    <w:p w14:paraId="2B62DC67"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compared to option 1 [10]</w:t>
      </w:r>
    </w:p>
    <w:p w14:paraId="0AAE1AA9" w14:textId="77777777" w:rsidR="00466196" w:rsidRDefault="00466196">
      <w:pPr>
        <w:rPr>
          <w:rFonts w:ascii="Times New Roman" w:hAnsi="Times New Roman" w:cs="Times New Roman"/>
          <w:sz w:val="20"/>
          <w:szCs w:val="20"/>
          <w:u w:val="single"/>
          <w:lang w:eastAsia="ko-KR"/>
        </w:rPr>
      </w:pPr>
    </w:p>
    <w:p w14:paraId="5441848F"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Option 4: Per-field alignment only for DCI addressed to CS-RNTI</w:t>
      </w:r>
    </w:p>
    <w:p w14:paraId="7087408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[20]</w:t>
      </w:r>
    </w:p>
    <w:p w14:paraId="0FC29DE9"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Current spec follows per-format alignment for DCI with C-RNTI and per-field alignment for DCI with CS-RNTI [20]</w:t>
      </w:r>
    </w:p>
    <w:p w14:paraId="3830AFAA"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[5], ZTE [7], Nokia [10], InterDigital [12], Apple [22], Qualcomm [23], Sharp [24]</w:t>
      </w:r>
    </w:p>
    <w:p w14:paraId="3ECFD331"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uses two DCI alignment methods [2][5][7][12][22][29]</w:t>
      </w:r>
    </w:p>
    <w:p w14:paraId="45E5CEC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[5][6][7]</w:t>
      </w:r>
    </w:p>
    <w:p w14:paraId="1C396E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May remove Option 1 benefit of potentially smaller field size [5]</w:t>
      </w:r>
    </w:p>
    <w:p w14:paraId="624A2012"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Fields need to have size for CP-OFDM at least equal to size for DFT-S-OFDM otherwise cannot be used for CS-RNTI and NDI=1 [6][10], limitation undesirable [24]</w:t>
      </w:r>
    </w:p>
    <w:p w14:paraId="50BD3C0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DWS field need to be located before first waveform-dependent field [10]</w:t>
      </w:r>
    </w:p>
    <w:p w14:paraId="06B51BE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Would end up creating two classes of DG-PUSCH [23]</w:t>
      </w:r>
    </w:p>
    <w:p w14:paraId="6CFB752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If DWS is disabled, DCI for CS-RNTI fallbacks to legacy mode – effectively becomes new DCI format [23]</w:t>
      </w:r>
    </w:p>
    <w:p w14:paraId="05CB5BE0" w14:textId="77777777" w:rsidR="00466196" w:rsidRDefault="00466196">
      <w:pPr>
        <w:rPr>
          <w:rFonts w:ascii="Times New Roman" w:hAnsi="Times New Roman" w:cs="Times New Roman"/>
          <w:sz w:val="20"/>
          <w:szCs w:val="20"/>
        </w:rPr>
      </w:pPr>
    </w:p>
    <w:p w14:paraId="65906515" w14:textId="77777777" w:rsidR="00466196" w:rsidRDefault="001F1E05">
      <w:pPr>
        <w:rPr>
          <w:rFonts w:ascii="Times New Roman" w:hAnsi="Times New Roman" w:cs="Times New Roman"/>
          <w:sz w:val="20"/>
          <w:szCs w:val="20"/>
          <w:u w:val="single"/>
        </w:rPr>
      </w:pPr>
      <w:r>
        <w:rPr>
          <w:rFonts w:ascii="Times New Roman" w:hAnsi="Times New Roman" w:cs="Times New Roman"/>
          <w:sz w:val="20"/>
          <w:szCs w:val="20"/>
          <w:u w:val="single"/>
        </w:rPr>
        <w:t>Other proposals</w:t>
      </w:r>
    </w:p>
    <w:p w14:paraId="6F82C61F"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Huawei [2] proposes to use 0 and 1 to indicate the waveforms.</w:t>
      </w:r>
    </w:p>
    <w:p w14:paraId="06F777E5"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Nokia [10] proposes Option 5: Per-format alignment for DCI addressed to C-RNTI, per-field alignment for CS-RNTI depending on latest DWS waveform indicated by DCI scrambled by CP-OFDM</w:t>
      </w:r>
    </w:p>
    <w:p w14:paraId="5EBF3D91"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Nokia [10] proposes that DCI contains DWS field only within certain time periods only to avoid </w:t>
      </w:r>
      <w:proofErr w:type="gramStart"/>
      <w:r>
        <w:rPr>
          <w:rFonts w:ascii="Times New Roman" w:hAnsi="Times New Roman" w:cs="Times New Roman"/>
          <w:sz w:val="20"/>
          <w:szCs w:val="20"/>
        </w:rPr>
        <w:t>overhead</w:t>
      </w:r>
      <w:proofErr w:type="gramEnd"/>
    </w:p>
    <w:p w14:paraId="69A9D869"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Panasonic [14] has concerns on complexity and thinks it is not needed.</w:t>
      </w:r>
    </w:p>
    <w:p w14:paraId="33E03433"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[4][10] provides a list of waveform-dependent fields:</w:t>
      </w:r>
    </w:p>
    <w:p w14:paraId="3B3F4C43" w14:textId="77777777" w:rsidR="00466196" w:rsidRDefault="001F1E05">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FDRA, TPMI, Second precoding information, Antenna ports, PTRS-DMRS association, Second PTRS-DMRS association, DRMS sequence initialization</w:t>
      </w:r>
    </w:p>
    <w:p w14:paraId="065D87FA"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Sharp [24] thinks it needs to be clarified whether FDRA field size should be set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for both waveforms, </w:t>
      </w:r>
      <w:proofErr w:type="gramStart"/>
      <w:r>
        <w:rPr>
          <w:rFonts w:ascii="Times New Roman" w:hAnsi="Times New Roman" w:cs="Times New Roman"/>
          <w:sz w:val="20"/>
          <w:szCs w:val="20"/>
        </w:rPr>
        <w:t>or</w:t>
      </w:r>
      <w:proofErr w:type="gramEnd"/>
      <w:r>
        <w:rPr>
          <w:rFonts w:ascii="Times New Roman" w:hAnsi="Times New Roman" w:cs="Times New Roman"/>
          <w:sz w:val="20"/>
          <w:szCs w:val="20"/>
        </w:rPr>
        <w:t xml:space="preserve"> not [24]</w:t>
      </w:r>
    </w:p>
    <w:p w14:paraId="4D3628EF"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LG [29] proposes that if CG-PUSCH Type 2 is configured, waveform to be applied should be decided upon its DWS field availability and NDI values at UE.</w:t>
      </w:r>
    </w:p>
    <w:p w14:paraId="31CD2B9F" w14:textId="77777777" w:rsidR="00466196" w:rsidRDefault="00466196">
      <w:pPr>
        <w:ind w:left="360"/>
        <w:rPr>
          <w:rFonts w:ascii="Times New Roman" w:hAnsi="Times New Roman" w:cs="Times New Roman"/>
          <w:sz w:val="20"/>
          <w:szCs w:val="20"/>
        </w:rPr>
      </w:pPr>
    </w:p>
    <w:p w14:paraId="270F4197"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0F53F4A2"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Per-format alignment (Option 1) is preferred by at least 2 companies. 2 other companies did not explicitly express preference in their contributions, but proposals implicitly assume per-format alignment. On the other hand, 8 companies expressed concerns about this option.</w:t>
      </w:r>
    </w:p>
    <w:p w14:paraId="22DC95D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Per-field alignment (Option 2) is preferred by 15 companies seems acceptable to 19 companies. 1 company expressed concerns about this option.</w:t>
      </w:r>
    </w:p>
    <w:p w14:paraId="036DFCCE"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In general, companies analyzed the Options on the table from perspective of complexity, forward compatibility, and efficiency.</w:t>
      </w:r>
    </w:p>
    <w:p w14:paraId="2D88232F"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 xml:space="preserve">From the perspective of complexity, majority of companies believe that per-field alignment is generally simpler than per-format alignment because it does not require decoding the DWS field before parsing other fields. Introducing such dependency to the DCI encoding/decoding process is also foreseen to increase the potential for issues when introducing new features in the future. Potential dependency of the position of the NDI field is a drawback from UE perspective because it impacts PDCCH validation for configured grant type 2 activation/release. To address this problem, one sub-option of per-format alignment (Alt. B) imposes condition that no field preceding NDI field has a size that depends on the DWS field. This could be done by aligning fields such as FDRA if necessary. However, </w:t>
      </w:r>
      <w:r>
        <w:rPr>
          <w:rFonts w:ascii="Times New Roman" w:hAnsi="Times New Roman" w:cs="Times New Roman"/>
          <w:sz w:val="20"/>
          <w:szCs w:val="20"/>
        </w:rPr>
        <w:lastRenderedPageBreak/>
        <w:t>companies still have concerns that this is not a robust approach as the condition would have to be maintained in future releases.</w:t>
      </w:r>
    </w:p>
    <w:p w14:paraId="5ABA8C54"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the perspective of efficiency, per-format alignment is more optimal since it guarantees the smallest number of padding bits required for alignment. However, majority of companies noted that this benefit does not exist in practice with currently defined fields since all of them have larger size for one waveform (CP-OFDM). This situation may change if new fields specific to DFT-S-OFDM are introduced, but even if this occurs the overhead benefit is likely to be very small or zero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if UL DCI is still smaller than DL DCI).</w:t>
      </w:r>
    </w:p>
    <w:p w14:paraId="41A64C94"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Option 3 and Option 4 were developed as potential compromise solutions during RAN1#112 offline discussions. However, only 1 company showed support for each Option while 7 and 8 companies (respectively) expressed concerns. The concerns are that these solutions further increase complexity by using both alignment methods.</w:t>
      </w:r>
    </w:p>
    <w:p w14:paraId="23D4B058"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Considering majority view, moderator recommends agreeing on per-field alignment (Option 2).</w:t>
      </w:r>
    </w:p>
    <w:tbl>
      <w:tblPr>
        <w:tblStyle w:val="TableGrid"/>
        <w:tblW w:w="9350" w:type="dxa"/>
        <w:tblLayout w:type="fixed"/>
        <w:tblLook w:val="04A0" w:firstRow="1" w:lastRow="0" w:firstColumn="1" w:lastColumn="0" w:noHBand="0" w:noVBand="1"/>
      </w:tblPr>
      <w:tblGrid>
        <w:gridCol w:w="9350"/>
      </w:tblGrid>
      <w:tr w:rsidR="00466196" w14:paraId="7693C818" w14:textId="77777777">
        <w:tc>
          <w:tcPr>
            <w:tcW w:w="9350" w:type="dxa"/>
          </w:tcPr>
          <w:p w14:paraId="317DECFF"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46F9C1FC"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1E7041F9" w14:textId="77777777" w:rsidR="00466196" w:rsidRDefault="00466196">
      <w:pPr>
        <w:rPr>
          <w:rFonts w:ascii="Times New Roman" w:hAnsi="Times New Roman" w:cs="Times New Roman"/>
          <w:sz w:val="20"/>
          <w:szCs w:val="20"/>
          <w:highlight w:val="yellow"/>
        </w:rPr>
      </w:pPr>
    </w:p>
    <w:p w14:paraId="539FADA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2FD66C83"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2-1.</w:t>
      </w:r>
    </w:p>
    <w:tbl>
      <w:tblPr>
        <w:tblStyle w:val="TableGrid"/>
        <w:tblW w:w="9350" w:type="dxa"/>
        <w:tblLayout w:type="fixed"/>
        <w:tblLook w:val="04A0" w:firstRow="1" w:lastRow="0" w:firstColumn="1" w:lastColumn="0" w:noHBand="0" w:noVBand="1"/>
      </w:tblPr>
      <w:tblGrid>
        <w:gridCol w:w="2065"/>
        <w:gridCol w:w="7285"/>
      </w:tblGrid>
      <w:tr w:rsidR="00466196" w14:paraId="0395DF8D" w14:textId="77777777">
        <w:tc>
          <w:tcPr>
            <w:tcW w:w="2065" w:type="dxa"/>
          </w:tcPr>
          <w:p w14:paraId="500DACF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7B05AB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0F9AF6F1" w14:textId="77777777">
        <w:tc>
          <w:tcPr>
            <w:tcW w:w="2065" w:type="dxa"/>
          </w:tcPr>
          <w:p w14:paraId="27ADE45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51E89D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2-1</w:t>
            </w:r>
          </w:p>
        </w:tc>
      </w:tr>
      <w:tr w:rsidR="00466196" w14:paraId="1DE044E9" w14:textId="77777777">
        <w:tc>
          <w:tcPr>
            <w:tcW w:w="2065" w:type="dxa"/>
          </w:tcPr>
          <w:p w14:paraId="47003C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F189A3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466196" w14:paraId="157E45AA" w14:textId="77777777">
        <w:tc>
          <w:tcPr>
            <w:tcW w:w="2065" w:type="dxa"/>
          </w:tcPr>
          <w:p w14:paraId="3FC062E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529F23F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t>
            </w:r>
          </w:p>
          <w:p w14:paraId="3E3391B9" w14:textId="77777777" w:rsidR="00466196" w:rsidRDefault="00466196">
            <w:pPr>
              <w:spacing w:after="0" w:line="240" w:lineRule="auto"/>
              <w:rPr>
                <w:rFonts w:ascii="Times New Roman" w:eastAsia="DengXian" w:hAnsi="Times New Roman" w:cs="Times New Roman"/>
                <w:sz w:val="20"/>
                <w:szCs w:val="20"/>
                <w:lang w:val="en-GB" w:eastAsia="zh-CN"/>
              </w:rPr>
            </w:pPr>
          </w:p>
          <w:p w14:paraId="5B6A3BA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This option is aligned with existing mechanisms on DCI size alignment between DCI format addressed to C-RNTI and CS-RNTI, as well as BWP switching as defined in Rel-15. </w:t>
            </w:r>
          </w:p>
        </w:tc>
      </w:tr>
      <w:tr w:rsidR="00466196" w14:paraId="2245C9BA" w14:textId="77777777">
        <w:tc>
          <w:tcPr>
            <w:tcW w:w="2065" w:type="dxa"/>
          </w:tcPr>
          <w:p w14:paraId="28434AC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8975FD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48CE47ED" w14:textId="77777777">
        <w:tc>
          <w:tcPr>
            <w:tcW w:w="2065" w:type="dxa"/>
          </w:tcPr>
          <w:p w14:paraId="6A58A4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5B0C04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2-1.</w:t>
            </w:r>
          </w:p>
        </w:tc>
      </w:tr>
      <w:tr w:rsidR="00466196" w14:paraId="484D7065" w14:textId="77777777">
        <w:tc>
          <w:tcPr>
            <w:tcW w:w="2065" w:type="dxa"/>
          </w:tcPr>
          <w:p w14:paraId="2CAA35E7"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18E29A7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466196" w14:paraId="59D04E76" w14:textId="77777777">
        <w:tc>
          <w:tcPr>
            <w:tcW w:w="2065" w:type="dxa"/>
          </w:tcPr>
          <w:p w14:paraId="5DDDBB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E69D57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this proposal. In addition, this DCI size alignment rule should be applied to PUSCH with type 2 CG initial transmission as well, even DWS is not supported to PUSCH with type 2 CG initial transmission. Otherwise, it could not differentiate the CG type 2 PUSCH initial transmission and re-transmission.</w:t>
            </w:r>
          </w:p>
          <w:p w14:paraId="5D2F5201" w14:textId="77777777" w:rsidR="00466196" w:rsidRDefault="00466196">
            <w:pPr>
              <w:spacing w:after="0" w:line="240" w:lineRule="auto"/>
              <w:rPr>
                <w:rFonts w:ascii="Times New Roman" w:eastAsia="DengXian" w:hAnsi="Times New Roman" w:cs="Times New Roman"/>
                <w:sz w:val="20"/>
                <w:szCs w:val="20"/>
                <w:lang w:val="en-GB" w:eastAsia="zh-CN"/>
              </w:rPr>
            </w:pPr>
          </w:p>
          <w:p w14:paraId="7B69E26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Considering if PUSCH with CG type 2 is configured for a UE, the per-field alignment is applied to both CG type 2 PUSCH with NDI=0 and NDI=1. So, there are no additional efforts to support DWS to PUSCH with type 2 CG initial transmission from standard and implementation perspectives.</w:t>
            </w:r>
          </w:p>
          <w:p w14:paraId="281F74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propose to re-consider supporting</w:t>
            </w:r>
            <w:r>
              <w:rPr>
                <w:rFonts w:ascii="Times New Roman" w:eastAsia="DengXian" w:hAnsi="Times New Roman" w:cs="Times New Roman"/>
                <w:sz w:val="20"/>
                <w:szCs w:val="20"/>
                <w:lang w:eastAsia="zh-CN"/>
              </w:rPr>
              <w:t xml:space="preserve"> “Dynamic waveform switching to PUSCH transmissions with a Type 2 configured grant” in R18.</w:t>
            </w:r>
          </w:p>
        </w:tc>
      </w:tr>
      <w:tr w:rsidR="00466196" w14:paraId="4E751221" w14:textId="77777777">
        <w:tc>
          <w:tcPr>
            <w:tcW w:w="2065" w:type="dxa"/>
          </w:tcPr>
          <w:p w14:paraId="275EDFF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DC3753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w:t>
            </w:r>
          </w:p>
        </w:tc>
      </w:tr>
      <w:tr w:rsidR="00466196" w14:paraId="7B1A53E9" w14:textId="77777777">
        <w:tc>
          <w:tcPr>
            <w:tcW w:w="2065" w:type="dxa"/>
          </w:tcPr>
          <w:p w14:paraId="7C4550B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0A37007C"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466196" w14:paraId="4A20B4C7" w14:textId="77777777">
        <w:tc>
          <w:tcPr>
            <w:tcW w:w="2065" w:type="dxa"/>
          </w:tcPr>
          <w:p w14:paraId="3C11FAB2"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18CB4B9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 support this proposal.</w:t>
            </w:r>
          </w:p>
        </w:tc>
      </w:tr>
      <w:tr w:rsidR="00466196" w14:paraId="2382C38D" w14:textId="77777777">
        <w:tc>
          <w:tcPr>
            <w:tcW w:w="2065" w:type="dxa"/>
          </w:tcPr>
          <w:p w14:paraId="63C421F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7657DB3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FL proposal 2-1.</w:t>
            </w:r>
          </w:p>
        </w:tc>
      </w:tr>
      <w:tr w:rsidR="00466196" w14:paraId="0C2C7A1C" w14:textId="77777777">
        <w:tc>
          <w:tcPr>
            <w:tcW w:w="2065" w:type="dxa"/>
          </w:tcPr>
          <w:p w14:paraId="6A94AC98"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7285" w:type="dxa"/>
          </w:tcPr>
          <w:p w14:paraId="64AE422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466196" w14:paraId="025A9B2C" w14:textId="77777777">
        <w:tc>
          <w:tcPr>
            <w:tcW w:w="2065" w:type="dxa"/>
          </w:tcPr>
          <w:p w14:paraId="2155308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C339943" w14:textId="77777777" w:rsidR="00466196" w:rsidRDefault="001F1E05">
            <w:pPr>
              <w:spacing w:after="0" w:line="240" w:lineRule="auto"/>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r>
              <w:t xml:space="preserve"> </w:t>
            </w:r>
          </w:p>
          <w:p w14:paraId="428B809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drawback of option 2 is the overhead for the case that a field for DFT-S-OFDM is larger than that for CP-OFDM, but it should be separately considered since it causes an issue even for current DCI alignment procedure between C-RNTI and CS-RNTI without DWS (e.g. the field of DCI with C-RNTI configured with CP-OFDM may be smaller than the field of DCI with CS-RNTI configured with DFT-S-OFDM).</w:t>
            </w:r>
          </w:p>
          <w:p w14:paraId="7CD13E9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Except for such case, there is no overhead difference between candidate options.</w:t>
            </w:r>
          </w:p>
        </w:tc>
      </w:tr>
      <w:tr w:rsidR="00466196" w14:paraId="7048E354" w14:textId="77777777">
        <w:tc>
          <w:tcPr>
            <w:tcW w:w="2065" w:type="dxa"/>
          </w:tcPr>
          <w:p w14:paraId="68FF8D9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2EE708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OK. Per field alignment helps UE decide bit width of each bit field without firstly decoding the DWS field.</w:t>
            </w:r>
          </w:p>
        </w:tc>
      </w:tr>
      <w:tr w:rsidR="00466196" w14:paraId="0972B676" w14:textId="77777777">
        <w:tc>
          <w:tcPr>
            <w:tcW w:w="2065" w:type="dxa"/>
          </w:tcPr>
          <w:p w14:paraId="3746055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14472C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Considering both per-format and per-field alignment can work, for the sake of progress, we are fine with the proposal.</w:t>
            </w:r>
          </w:p>
        </w:tc>
      </w:tr>
      <w:tr w:rsidR="00466196" w14:paraId="603D5A32" w14:textId="77777777">
        <w:tc>
          <w:tcPr>
            <w:tcW w:w="2065" w:type="dxa"/>
          </w:tcPr>
          <w:p w14:paraId="10CE936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FF8A0C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w:t>
            </w:r>
          </w:p>
        </w:tc>
      </w:tr>
      <w:tr w:rsidR="00466196" w14:paraId="7C0FC8B5" w14:textId="77777777">
        <w:tc>
          <w:tcPr>
            <w:tcW w:w="2065" w:type="dxa"/>
          </w:tcPr>
          <w:p w14:paraId="2CBA10D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79242E4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are fine with FL proposal 2-1.</w:t>
            </w:r>
          </w:p>
        </w:tc>
      </w:tr>
      <w:tr w:rsidR="00466196" w14:paraId="2EFA9C4A" w14:textId="77777777">
        <w:tc>
          <w:tcPr>
            <w:tcW w:w="2065" w:type="dxa"/>
          </w:tcPr>
          <w:p w14:paraId="0493B81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32096F2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the proposal.</w:t>
            </w:r>
          </w:p>
        </w:tc>
      </w:tr>
      <w:tr w:rsidR="00466196" w14:paraId="507B6E06" w14:textId="77777777">
        <w:tc>
          <w:tcPr>
            <w:tcW w:w="2065" w:type="dxa"/>
          </w:tcPr>
          <w:p w14:paraId="5F4A8A4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49A816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Either per-format or per-field DCI alignment works. We are fine with the proposal if there is consensus.</w:t>
            </w:r>
          </w:p>
        </w:tc>
      </w:tr>
    </w:tbl>
    <w:p w14:paraId="2A38C156" w14:textId="74136E07" w:rsidR="00466196" w:rsidRDefault="00466196">
      <w:pPr>
        <w:rPr>
          <w:rFonts w:ascii="Times New Roman" w:hAnsi="Times New Roman" w:cs="Times New Roman"/>
          <w:sz w:val="20"/>
          <w:szCs w:val="20"/>
        </w:rPr>
      </w:pPr>
    </w:p>
    <w:p w14:paraId="2870F316" w14:textId="2D541E2C" w:rsidR="005C3D0D" w:rsidRPr="005C3D0D" w:rsidRDefault="005C3D0D" w:rsidP="005C3D0D">
      <w:pPr>
        <w:pStyle w:val="Heading3"/>
        <w:tabs>
          <w:tab w:val="left" w:pos="630"/>
        </w:tabs>
        <w:ind w:hanging="1004"/>
        <w:rPr>
          <w:sz w:val="24"/>
          <w:szCs w:val="24"/>
        </w:rPr>
      </w:pPr>
      <w:r>
        <w:rPr>
          <w:sz w:val="24"/>
          <w:szCs w:val="24"/>
        </w:rPr>
        <w:t>Conclusion</w:t>
      </w:r>
    </w:p>
    <w:p w14:paraId="595B31EA" w14:textId="4F44BF7F" w:rsidR="005C3D0D" w:rsidRDefault="005C3D0D">
      <w:pPr>
        <w:rPr>
          <w:rFonts w:ascii="Times New Roman" w:hAnsi="Times New Roman" w:cs="Times New Roman"/>
          <w:sz w:val="20"/>
          <w:szCs w:val="20"/>
        </w:rPr>
      </w:pPr>
      <w:r>
        <w:rPr>
          <w:rFonts w:ascii="Times New Roman" w:hAnsi="Times New Roman" w:cs="Times New Roman"/>
          <w:sz w:val="20"/>
          <w:szCs w:val="20"/>
        </w:rPr>
        <w:t>Th</w:t>
      </w:r>
      <w:r w:rsidR="008B2C74">
        <w:rPr>
          <w:rFonts w:ascii="Times New Roman" w:hAnsi="Times New Roman" w:cs="Times New Roman"/>
          <w:sz w:val="20"/>
          <w:szCs w:val="20"/>
        </w:rPr>
        <w:t>e</w:t>
      </w:r>
      <w:r>
        <w:rPr>
          <w:rFonts w:ascii="Times New Roman" w:hAnsi="Times New Roman" w:cs="Times New Roman"/>
          <w:sz w:val="20"/>
          <w:szCs w:val="20"/>
        </w:rPr>
        <w:t xml:space="preserve"> issue </w:t>
      </w:r>
      <w:r w:rsidR="008B2C74">
        <w:rPr>
          <w:rFonts w:ascii="Times New Roman" w:hAnsi="Times New Roman" w:cs="Times New Roman"/>
          <w:sz w:val="20"/>
          <w:szCs w:val="20"/>
        </w:rPr>
        <w:t xml:space="preserve">of DCI size alignment </w:t>
      </w:r>
      <w:r>
        <w:rPr>
          <w:rFonts w:ascii="Times New Roman" w:hAnsi="Times New Roman" w:cs="Times New Roman"/>
          <w:sz w:val="20"/>
          <w:szCs w:val="20"/>
        </w:rPr>
        <w:t>is closed following agreement taken at the meeting. Thanks all for discussions.</w:t>
      </w:r>
    </w:p>
    <w:p w14:paraId="5E5DBBF5"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[MP][Closed] Issue #2-2: Handling of FDRA type/DMRS </w:t>
      </w:r>
      <w:proofErr w:type="gramStart"/>
      <w:r>
        <w:rPr>
          <w:rFonts w:ascii="Times New Roman" w:eastAsiaTheme="minorEastAsia" w:hAnsi="Times New Roman" w:cstheme="minorBidi"/>
          <w:sz w:val="28"/>
          <w:szCs w:val="28"/>
          <w:lang w:val="en-US" w:eastAsia="ko-KR"/>
        </w:rPr>
        <w:t>type</w:t>
      </w:r>
      <w:proofErr w:type="gramEnd"/>
    </w:p>
    <w:p w14:paraId="4D009D4A"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2B9F0051"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FDRA type</w:t>
      </w:r>
    </w:p>
    <w:p w14:paraId="0DDBF48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[3][5][6][10][12][19][25][28] discuss options for handling of FDRA type configuration when dynamic waveform switching indication is configured, considering that FDRA type 0 is not supported for DFT-S-OFDM. The following alternatives are identified:</w:t>
      </w:r>
    </w:p>
    <w:p w14:paraId="4A3F9A81"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w:t>
      </w:r>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resourceAllocationType0</w:t>
      </w:r>
      <w:r>
        <w:rPr>
          <w:rFonts w:ascii="Times New Roman" w:hAnsi="Times New Roman" w:cs="Times New Roman"/>
          <w:sz w:val="20"/>
          <w:szCs w:val="20"/>
          <w:lang w:val="en-GB"/>
        </w:rPr>
        <w:t xml:space="preserve"> is error case: [5][6][19][28]</w:t>
      </w:r>
    </w:p>
    <w:p w14:paraId="0517361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MSB of FDRA set to 0 is error case if DFT-S-OFDM is indicated and FDRA type is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[28]</w:t>
      </w:r>
    </w:p>
    <w:p w14:paraId="6681A634" w14:textId="77777777" w:rsidR="00466196" w:rsidRDefault="00466196">
      <w:pPr>
        <w:pStyle w:val="ListParagraph"/>
        <w:ind w:left="1440"/>
        <w:rPr>
          <w:rFonts w:ascii="Times New Roman" w:hAnsi="Times New Roman" w:cs="Times New Roman"/>
          <w:sz w:val="20"/>
          <w:szCs w:val="20"/>
          <w:lang w:val="en-GB"/>
        </w:rPr>
      </w:pPr>
    </w:p>
    <w:p w14:paraId="16D2010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Option 2</w:t>
      </w:r>
      <w:r>
        <w:rPr>
          <w:rFonts w:ascii="Times New Roman" w:hAnsi="Times New Roman" w:cs="Times New Roman"/>
          <w:sz w:val="20"/>
          <w:szCs w:val="20"/>
          <w:lang w:val="en-GB"/>
        </w:rPr>
        <w:t xml:space="preserve">: If DFT-S-OFDM is dynamically indicated, UE applies type 1 resource allocation regardless of how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is set or how dynamic indication of FDRA type is set ([6</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10][12][25].</w:t>
      </w:r>
    </w:p>
    <w:p w14:paraId="117EC8E8" w14:textId="77777777" w:rsidR="00466196" w:rsidRDefault="001F1E05">
      <w:pPr>
        <w:spacing w:after="0"/>
        <w:ind w:left="1080"/>
        <w:rPr>
          <w:rFonts w:ascii="Times New Roman" w:hAnsi="Times New Roman" w:cs="Times New Roman"/>
          <w:sz w:val="20"/>
          <w:szCs w:val="20"/>
          <w:lang w:val="en-GB"/>
        </w:rPr>
      </w:pPr>
      <w:r>
        <w:rPr>
          <w:rFonts w:ascii="Times New Roman" w:hAnsi="Times New Roman" w:cs="Times New Roman"/>
          <w:sz w:val="20"/>
          <w:szCs w:val="20"/>
          <w:lang w:val="en-GB"/>
        </w:rPr>
        <w:t>[Benefits]</w:t>
      </w:r>
    </w:p>
    <w:p w14:paraId="47EE31D1"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Works regardless of whether the resource allocation type is RRC configured or dynamically indicated and regardless of DCI size alignment solution [10]</w:t>
      </w:r>
    </w:p>
    <w:p w14:paraId="17F9E7F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Does not require setting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when network wants to use type 0 for CP-OFDM, saves 1 bit [12]</w:t>
      </w:r>
    </w:p>
    <w:p w14:paraId="694565D7" w14:textId="77777777" w:rsidR="00466196" w:rsidRDefault="00466196">
      <w:pPr>
        <w:rPr>
          <w:rFonts w:ascii="Times New Roman" w:hAnsi="Times New Roman" w:cs="Times New Roman"/>
          <w:sz w:val="20"/>
          <w:szCs w:val="20"/>
          <w:u w:val="single"/>
          <w:lang w:eastAsia="ko-KR"/>
        </w:rPr>
      </w:pPr>
    </w:p>
    <w:p w14:paraId="2660EB42"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DMRS type</w:t>
      </w:r>
    </w:p>
    <w:p w14:paraId="6F2E0A0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Two companies [6][28] discuss handling of DMRS type when dynamically waveform switching indication is configured, considering that DMRS type 2 is not supported for DFT-S-OFDM. The following alternatives are identified:</w:t>
      </w:r>
    </w:p>
    <w:p w14:paraId="5442D00F"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1: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 xml:space="preserve"> is error </w:t>
      </w:r>
      <w:proofErr w:type="gramStart"/>
      <w:r>
        <w:rPr>
          <w:rFonts w:ascii="Times New Roman" w:hAnsi="Times New Roman" w:cs="Times New Roman"/>
          <w:sz w:val="20"/>
          <w:szCs w:val="20"/>
          <w:lang w:val="en-GB" w:eastAsia="ko-KR"/>
        </w:rPr>
        <w:t>case</w:t>
      </w:r>
      <w:proofErr w:type="gramEnd"/>
    </w:p>
    <w:p w14:paraId="2234A77E"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2: If DFT-S-OFDM is dynamically indicated, UE applies DMRS type 1 regardless of how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is set.</w:t>
      </w:r>
    </w:p>
    <w:p w14:paraId="590A50A8" w14:textId="77777777" w:rsidR="00466196" w:rsidRDefault="00466196">
      <w:pPr>
        <w:rPr>
          <w:rFonts w:ascii="Times New Roman" w:hAnsi="Times New Roman" w:cs="Times New Roman"/>
          <w:sz w:val="20"/>
          <w:szCs w:val="20"/>
          <w:lang w:val="en-GB"/>
        </w:rPr>
      </w:pPr>
    </w:p>
    <w:p w14:paraId="7BC52C99"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564CD52E"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Vivo [3],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discuss the potential issue of indicating rank&gt;1 with DFT-S-OFDM.</w:t>
      </w:r>
    </w:p>
    <w:p w14:paraId="5C9B194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Vivo [3] proposes to discuss rules to avoid indicating a waveform not supported with pi/2 BPSK.</w:t>
      </w:r>
    </w:p>
    <w:p w14:paraId="4524C0C2" w14:textId="77777777" w:rsidR="00466196" w:rsidRDefault="001F1E05">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proposes that parameters required by both waveforms are configured when dynamic waveform switching is configured.</w:t>
      </w:r>
    </w:p>
    <w:p w14:paraId="2E03ACC4" w14:textId="77777777" w:rsidR="00466196" w:rsidRDefault="001F1E05">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proposes to apply MCS table configured for indicated waveform.</w:t>
      </w:r>
    </w:p>
    <w:p w14:paraId="5E07B052"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680420D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The alternatives for the handling of FDRA type are to (1) consider that a configuration or indication incompatible with DFT-S-OFDM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Type 0) is an error case or (2) ignore the configuration when DFT-S-OFDM is indicated and use Type 1 resource allocation. In moderator’s understanding, the issue only exists for the case where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since otherwise resource allocation type 2 is used regardless of how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 is set. This leads to the following proposal:</w:t>
      </w:r>
    </w:p>
    <w:tbl>
      <w:tblPr>
        <w:tblStyle w:val="TableGrid"/>
        <w:tblW w:w="9350" w:type="dxa"/>
        <w:tblLayout w:type="fixed"/>
        <w:tblLook w:val="04A0" w:firstRow="1" w:lastRow="0" w:firstColumn="1" w:lastColumn="0" w:noHBand="0" w:noVBand="1"/>
      </w:tblPr>
      <w:tblGrid>
        <w:gridCol w:w="9350"/>
      </w:tblGrid>
      <w:tr w:rsidR="00466196" w14:paraId="2CA45EB8" w14:textId="77777777">
        <w:tc>
          <w:tcPr>
            <w:tcW w:w="9350" w:type="dxa"/>
          </w:tcPr>
          <w:p w14:paraId="016BC267"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E0DA00B"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BC1897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AC2389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280198BD" w14:textId="77777777" w:rsidR="00466196" w:rsidRDefault="00466196">
            <w:pPr>
              <w:spacing w:after="0"/>
              <w:ind w:left="360"/>
              <w:rPr>
                <w:rFonts w:ascii="Times New Roman" w:hAnsi="Times New Roman" w:cs="Times New Roman"/>
                <w:sz w:val="20"/>
                <w:szCs w:val="20"/>
              </w:rPr>
            </w:pPr>
          </w:p>
          <w:p w14:paraId="604D5C5E"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12DD723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4731433"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5DDAC42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38D27C0E" w14:textId="77777777" w:rsidR="00466196" w:rsidRDefault="00466196">
      <w:pPr>
        <w:rPr>
          <w:rFonts w:ascii="Times New Roman" w:hAnsi="Times New Roman" w:cs="Times New Roman"/>
          <w:sz w:val="20"/>
          <w:szCs w:val="20"/>
        </w:rPr>
      </w:pPr>
    </w:p>
    <w:p w14:paraId="7DEDFC4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For DMRS type, same options are identified:</w:t>
      </w:r>
    </w:p>
    <w:tbl>
      <w:tblPr>
        <w:tblStyle w:val="TableGrid"/>
        <w:tblW w:w="9350" w:type="dxa"/>
        <w:tblLayout w:type="fixed"/>
        <w:tblLook w:val="04A0" w:firstRow="1" w:lastRow="0" w:firstColumn="1" w:lastColumn="0" w:noHBand="0" w:noVBand="1"/>
      </w:tblPr>
      <w:tblGrid>
        <w:gridCol w:w="9350"/>
      </w:tblGrid>
      <w:tr w:rsidR="00466196" w14:paraId="51ABADFA" w14:textId="77777777">
        <w:tc>
          <w:tcPr>
            <w:tcW w:w="9350" w:type="dxa"/>
          </w:tcPr>
          <w:p w14:paraId="2DF5004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2B1933DC"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0E7470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39BC129" w14:textId="77777777" w:rsidR="00466196" w:rsidRDefault="00466196">
            <w:pPr>
              <w:spacing w:after="0"/>
              <w:ind w:left="360"/>
              <w:rPr>
                <w:rFonts w:ascii="Times New Roman" w:hAnsi="Times New Roman" w:cs="Times New Roman"/>
                <w:sz w:val="20"/>
                <w:szCs w:val="20"/>
              </w:rPr>
            </w:pPr>
          </w:p>
          <w:p w14:paraId="494E2CE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571D1AD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129AA4A9"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lastRenderedPageBreak/>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423E2DB5" w14:textId="77777777" w:rsidR="00466196" w:rsidRDefault="00466196">
      <w:pPr>
        <w:rPr>
          <w:rFonts w:ascii="Times New Roman" w:hAnsi="Times New Roman" w:cs="Times New Roman"/>
          <w:sz w:val="20"/>
          <w:szCs w:val="20"/>
        </w:rPr>
      </w:pPr>
    </w:p>
    <w:p w14:paraId="666C4315"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62565DA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466196" w14:paraId="56F0BF69" w14:textId="77777777">
        <w:tc>
          <w:tcPr>
            <w:tcW w:w="2065" w:type="dxa"/>
          </w:tcPr>
          <w:p w14:paraId="2653FED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F64BE9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37CB1B51" w14:textId="77777777">
        <w:tc>
          <w:tcPr>
            <w:tcW w:w="2065" w:type="dxa"/>
          </w:tcPr>
          <w:p w14:paraId="6CEBF21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32B3391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thank FL for the formulation above, which is indeed a nice starting point. At this stage we support both. </w:t>
            </w:r>
          </w:p>
          <w:p w14:paraId="20A308F2" w14:textId="77777777" w:rsidR="00466196" w:rsidRDefault="00466196">
            <w:pPr>
              <w:spacing w:after="0" w:line="240" w:lineRule="auto"/>
              <w:rPr>
                <w:rFonts w:ascii="Times New Roman" w:hAnsi="Times New Roman" w:cs="Times New Roman"/>
                <w:sz w:val="20"/>
                <w:szCs w:val="20"/>
                <w:lang w:val="en-GB"/>
              </w:rPr>
            </w:pPr>
          </w:p>
          <w:p w14:paraId="299AE5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both options in each issue work. In this sense, both can be acceptable. Besides, we’d like to note that in our understanding, a main usage of DWS is for UE located “not very far from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to dynamically change its waveform properly, where RRC reconfiguration is NOT suitable. In other cases, just to configure RRC-level transform precoder only is still workable approach. </w:t>
            </w:r>
          </w:p>
          <w:p w14:paraId="3667664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Given above, we slightly prefer not to limit NW-side configuration (i.e., prefer option 2 for each of the issues). With this, UE can be operated with either 1) CP-OFDM with its original flexibility or 2) DFT-S-OFDM with its original e.g., robustness against PAPR, dynamically. </w:t>
            </w:r>
          </w:p>
        </w:tc>
      </w:tr>
      <w:tr w:rsidR="00466196" w14:paraId="77E57A95" w14:textId="77777777">
        <w:tc>
          <w:tcPr>
            <w:tcW w:w="2065" w:type="dxa"/>
          </w:tcPr>
          <w:p w14:paraId="05E3B96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C4BBEF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Option 1 in FL proposal 2-2, our understanding is that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which is not conditioned on the indicated waveform to be DFT-S-OFDM. Otherwise, it is wired that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configures DWS and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but never indicates DFT-S-OFDM.</w:t>
            </w:r>
          </w:p>
          <w:p w14:paraId="50E9E5D1"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82265D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AA96D3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0D02388" w14:textId="77777777" w:rsidR="00466196" w:rsidRDefault="00466196">
            <w:pPr>
              <w:spacing w:after="0" w:line="240" w:lineRule="auto"/>
              <w:rPr>
                <w:rFonts w:ascii="Times New Roman" w:eastAsia="DengXian" w:hAnsi="Times New Roman" w:cs="Times New Roman"/>
                <w:sz w:val="20"/>
                <w:szCs w:val="20"/>
                <w:lang w:eastAsia="zh-CN"/>
              </w:rPr>
            </w:pPr>
          </w:p>
          <w:p w14:paraId="7BF013F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Another Option could be that </w:t>
            </w:r>
            <w:proofErr w:type="spellStart"/>
            <w:r>
              <w:rPr>
                <w:rFonts w:ascii="Times New Roman" w:hAnsi="Times New Roman" w:cs="Times New Roman"/>
                <w:i/>
                <w:iCs/>
                <w:sz w:val="20"/>
                <w:szCs w:val="20"/>
              </w:rPr>
              <w:t>resourceAllocation</w:t>
            </w:r>
            <w:proofErr w:type="spellEnd"/>
            <w:r>
              <w:rPr>
                <w:rFonts w:ascii="Times New Roman" w:eastAsia="DengXian" w:hAnsi="Times New Roman" w:cs="Times New Roman" w:hint="eastAsia"/>
                <w:sz w:val="20"/>
                <w:szCs w:val="20"/>
                <w:lang w:eastAsia="zh-CN"/>
              </w:rPr>
              <w:t xml:space="preserve"> is applicable to both waveforms except that it is configured as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and DFT-S-OFDM is indicated</w:t>
            </w:r>
            <w:r>
              <w:rPr>
                <w:rFonts w:ascii="Times New Roman" w:eastAsia="DengXian" w:hAnsi="Times New Roman" w:cs="Times New Roman" w:hint="eastAsia"/>
                <w:sz w:val="20"/>
                <w:szCs w:val="20"/>
                <w:lang w:eastAsia="zh-CN"/>
              </w:rPr>
              <w:t>.</w:t>
            </w:r>
          </w:p>
          <w:p w14:paraId="443AB270"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w:t>
            </w:r>
            <w:r>
              <w:rPr>
                <w:rFonts w:ascii="Times New Roman" w:eastAsia="DengXian" w:hAnsi="Times New Roman" w:cs="Times New Roman" w:hint="eastAsia"/>
                <w:sz w:val="20"/>
                <w:szCs w:val="20"/>
                <w:lang w:eastAsia="zh-CN"/>
              </w:rPr>
              <w:t>X</w:t>
            </w:r>
            <w:r>
              <w:rPr>
                <w:rFonts w:ascii="Times New Roman" w:hAnsi="Times New Roman" w:cs="Times New Roman"/>
                <w:sz w:val="20"/>
                <w:szCs w:val="20"/>
              </w:rPr>
              <w:t>:</w:t>
            </w:r>
          </w:p>
          <w:p w14:paraId="1ADC461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w:t>
            </w:r>
            <w:r>
              <w:rPr>
                <w:rFonts w:ascii="Times New Roman" w:hAnsi="Times New Roman" w:cs="Times New Roman"/>
                <w:i/>
                <w:iCs/>
                <w:sz w:val="20"/>
                <w:szCs w:val="20"/>
                <w:lang w:val="en-GB"/>
              </w:rPr>
              <w:t xml:space="preserve">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 xml:space="preserve">ize of FDRA field is aligned between size for type </w:t>
            </w:r>
            <w:r>
              <w:rPr>
                <w:rFonts w:ascii="Times New Roman" w:eastAsia="DengXian" w:hAnsi="Times New Roman" w:cs="Times New Roman" w:hint="eastAsia"/>
                <w:sz w:val="20"/>
                <w:szCs w:val="20"/>
                <w:lang w:eastAsia="zh-CN"/>
              </w:rPr>
              <w:t>0</w:t>
            </w:r>
            <w:r>
              <w:rPr>
                <w:rFonts w:ascii="Times New Roman" w:hAnsi="Times New Roman" w:cs="Times New Roman"/>
                <w:sz w:val="20"/>
                <w:szCs w:val="20"/>
              </w:rPr>
              <w:t xml:space="preserve"> resource allocation and type 1 resource </w:t>
            </w:r>
            <w:proofErr w:type="gramStart"/>
            <w:r>
              <w:rPr>
                <w:rFonts w:ascii="Times New Roman" w:hAnsi="Times New Roman" w:cs="Times New Roman"/>
                <w:sz w:val="20"/>
                <w:szCs w:val="20"/>
              </w:rPr>
              <w:t>allocation</w:t>
            </w:r>
            <w:proofErr w:type="gramEnd"/>
          </w:p>
          <w:p w14:paraId="0F7973D7" w14:textId="77777777" w:rsidR="00466196" w:rsidRDefault="001F1E05">
            <w:pPr>
              <w:pStyle w:val="ListParagraph"/>
              <w:numPr>
                <w:ilvl w:val="1"/>
                <w:numId w:val="7"/>
              </w:numPr>
              <w:rPr>
                <w:rFonts w:ascii="Times New Roman" w:hAnsi="Times New Roman" w:cs="Times New Roman"/>
                <w:b/>
                <w:bCs/>
                <w:i/>
                <w:iCs/>
                <w:sz w:val="20"/>
                <w:szCs w:val="20"/>
              </w:rPr>
            </w:pPr>
            <w:r>
              <w:rPr>
                <w:rFonts w:ascii="Times New Roman" w:eastAsia="DengXian" w:hAnsi="Times New Roman" w:cs="Times New Roman" w:hint="eastAsia"/>
                <w:sz w:val="20"/>
                <w:szCs w:val="20"/>
                <w:lang w:val="en-GB" w:eastAsia="zh-CN"/>
              </w:rPr>
              <w:t xml:space="preserve">If </w:t>
            </w:r>
            <w:r>
              <w:rPr>
                <w:rFonts w:ascii="Times New Roman" w:hAnsi="Times New Roman" w:cs="Times New Roman"/>
                <w:sz w:val="20"/>
                <w:szCs w:val="20"/>
                <w:lang w:val="en-GB"/>
              </w:rPr>
              <w:t>DFT-S-OFDM is indicated, UE applies type 1 resource allocation.</w:t>
            </w:r>
          </w:p>
          <w:p w14:paraId="415DBB4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43E640CD" w14:textId="77777777" w:rsidR="00466196" w:rsidRDefault="00466196">
            <w:pPr>
              <w:rPr>
                <w:rFonts w:ascii="Times New Roman" w:eastAsia="DengXian" w:hAnsi="Times New Roman" w:cs="Times New Roman"/>
                <w:sz w:val="20"/>
                <w:szCs w:val="20"/>
                <w:lang w:eastAsia="zh-CN"/>
              </w:rPr>
            </w:pPr>
          </w:p>
          <w:p w14:paraId="7350C02D" w14:textId="77777777" w:rsidR="00466196" w:rsidRDefault="001F1E05">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FL proposal 2-3, similar as above comments to FL proposal 2-2, we suggest the following update to Option 1.</w:t>
            </w:r>
          </w:p>
          <w:p w14:paraId="7BE9780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6AEA425"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34DC062B" w14:textId="77777777" w:rsidR="00466196" w:rsidRDefault="00466196">
            <w:pPr>
              <w:spacing w:after="0" w:line="240" w:lineRule="auto"/>
              <w:rPr>
                <w:rFonts w:ascii="Times New Roman" w:eastAsia="DengXian" w:hAnsi="Times New Roman" w:cs="Times New Roman"/>
                <w:sz w:val="20"/>
                <w:szCs w:val="20"/>
                <w:lang w:eastAsia="zh-CN"/>
              </w:rPr>
            </w:pPr>
          </w:p>
        </w:tc>
      </w:tr>
      <w:tr w:rsidR="00466196" w14:paraId="4A4A5DD1" w14:textId="77777777">
        <w:tc>
          <w:tcPr>
            <w:tcW w:w="2065" w:type="dxa"/>
          </w:tcPr>
          <w:p w14:paraId="399C939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46D73CF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think these should be error cases. In case of dynamic waveform switching, a reasonable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should avoid such error case. This would be </w:t>
            </w:r>
            <w:proofErr w:type="gramStart"/>
            <w:r>
              <w:rPr>
                <w:rFonts w:ascii="Times New Roman" w:eastAsia="DengXian" w:hAnsi="Times New Roman" w:cs="Times New Roman"/>
                <w:sz w:val="20"/>
                <w:szCs w:val="20"/>
                <w:lang w:val="en-GB" w:eastAsia="zh-CN"/>
              </w:rPr>
              <w:t>similar to</w:t>
            </w:r>
            <w:proofErr w:type="gramEnd"/>
            <w:r>
              <w:rPr>
                <w:rFonts w:ascii="Times New Roman" w:eastAsia="DengXian" w:hAnsi="Times New Roman" w:cs="Times New Roman"/>
                <w:sz w:val="20"/>
                <w:szCs w:val="20"/>
                <w:lang w:val="en-GB" w:eastAsia="zh-CN"/>
              </w:rPr>
              <w:t xml:space="preserve"> the case when DFT-s-OFDM waveform is configured for PUSCH transmission, UE does not expect to be configured with </w:t>
            </w:r>
            <w:r>
              <w:rPr>
                <w:rFonts w:ascii="Times New Roman" w:hAnsi="Times New Roman" w:cs="Times New Roman"/>
                <w:i/>
                <w:iCs/>
                <w:sz w:val="20"/>
                <w:szCs w:val="20"/>
              </w:rPr>
              <w:t>resourceAllocationType0</w:t>
            </w:r>
          </w:p>
        </w:tc>
      </w:tr>
      <w:tr w:rsidR="00466196" w14:paraId="3311DE75" w14:textId="77777777">
        <w:tc>
          <w:tcPr>
            <w:tcW w:w="2065" w:type="dxa"/>
          </w:tcPr>
          <w:p w14:paraId="21FDFA7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QC</w:t>
            </w:r>
          </w:p>
        </w:tc>
        <w:tc>
          <w:tcPr>
            <w:tcW w:w="7285" w:type="dxa"/>
          </w:tcPr>
          <w:p w14:paraId="277E4B0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both proposals. Okay with the edits made by CATT above.</w:t>
            </w:r>
          </w:p>
        </w:tc>
      </w:tr>
      <w:tr w:rsidR="00466196" w14:paraId="74CB5B58" w14:textId="77777777">
        <w:tc>
          <w:tcPr>
            <w:tcW w:w="2065" w:type="dxa"/>
          </w:tcPr>
          <w:p w14:paraId="4F8FF2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063EEC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 proposal 2-2 and FL proposal 2-3. Either Option 1 or Option 2 is acceptable.</w:t>
            </w:r>
          </w:p>
        </w:tc>
      </w:tr>
      <w:tr w:rsidR="00466196" w14:paraId="5356234C" w14:textId="77777777">
        <w:tc>
          <w:tcPr>
            <w:tcW w:w="2065" w:type="dxa"/>
          </w:tcPr>
          <w:p w14:paraId="387C3B2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0F513B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the first bullet in option 1 in FL proposal 2-2, we think it is not accurate since a UE first receives the RRC signalling, and then receive a DCI for indicating the waveform and resource allocation type. Besides,</w:t>
            </w:r>
            <w:r>
              <w:rPr>
                <w:rFonts w:ascii="Times New Roman" w:hAnsi="Times New Roman" w:cs="Times New Roman"/>
                <w:sz w:val="20"/>
                <w:szCs w:val="20"/>
              </w:rPr>
              <w:t xml:space="preserve"> we don’t support option 1 in both </w:t>
            </w:r>
            <w:r>
              <w:rPr>
                <w:rFonts w:ascii="Times New Roman" w:eastAsia="DengXian" w:hAnsi="Times New Roman" w:cs="Times New Roman"/>
                <w:sz w:val="20"/>
                <w:szCs w:val="20"/>
                <w:lang w:val="en-GB" w:eastAsia="zh-CN"/>
              </w:rPr>
              <w:t xml:space="preserve">FL proposal 2-2 and FL proposal 2-3 </w:t>
            </w:r>
            <w:r>
              <w:rPr>
                <w:rFonts w:ascii="Times New Roman" w:hAnsi="Times New Roman" w:cs="Times New Roman"/>
                <w:sz w:val="20"/>
                <w:szCs w:val="20"/>
              </w:rPr>
              <w:t>since the flexibility is reduced for CP-OFDM.</w:t>
            </w:r>
          </w:p>
          <w:p w14:paraId="25022C33" w14:textId="77777777" w:rsidR="00466196" w:rsidRDefault="00466196">
            <w:pPr>
              <w:spacing w:after="0" w:line="240" w:lineRule="auto"/>
              <w:rPr>
                <w:rFonts w:ascii="Times New Roman" w:hAnsi="Times New Roman" w:cs="Times New Roman"/>
                <w:sz w:val="20"/>
                <w:szCs w:val="20"/>
              </w:rPr>
            </w:pPr>
          </w:p>
          <w:p w14:paraId="5F66566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would like to add another method as in the following modified FL proposal 2-2:</w:t>
            </w:r>
          </w:p>
          <w:p w14:paraId="740D77E5" w14:textId="77777777" w:rsidR="00466196" w:rsidRDefault="00466196">
            <w:pPr>
              <w:spacing w:after="0" w:line="240" w:lineRule="auto"/>
              <w:rPr>
                <w:rFonts w:ascii="Times New Roman" w:eastAsia="DengXian" w:hAnsi="Times New Roman" w:cs="Times New Roman"/>
                <w:sz w:val="20"/>
                <w:szCs w:val="20"/>
                <w:lang w:val="en-GB" w:eastAsia="zh-CN"/>
              </w:rPr>
            </w:pPr>
          </w:p>
          <w:p w14:paraId="43BD7B29"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Modified 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572AAE2F"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B69163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If DFT-S-OFDM is indicated</w:t>
            </w:r>
            <w:r>
              <w:rPr>
                <w:rFonts w:ascii="Times New Roman" w:hAnsi="Times New Roman" w:cs="Times New Roman"/>
                <w:sz w:val="20"/>
                <w:szCs w:val="20"/>
                <w:lang w:val="en-GB"/>
              </w:rPr>
              <w:t xml:space="preserve">,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29853CD4"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777B617C" w14:textId="77777777" w:rsidR="00466196" w:rsidRDefault="00466196">
            <w:pPr>
              <w:spacing w:after="0"/>
              <w:ind w:left="360"/>
              <w:rPr>
                <w:rFonts w:ascii="Times New Roman" w:hAnsi="Times New Roman" w:cs="Times New Roman"/>
                <w:sz w:val="20"/>
                <w:szCs w:val="20"/>
              </w:rPr>
            </w:pPr>
          </w:p>
          <w:p w14:paraId="5357D56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6BA26D9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5152206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56B1E942" w14:textId="77777777" w:rsidR="00466196" w:rsidRDefault="00466196">
            <w:pPr>
              <w:pStyle w:val="ListParagraph"/>
              <w:rPr>
                <w:rFonts w:ascii="Times New Roman" w:hAnsi="Times New Roman" w:cs="Times New Roman"/>
                <w:b/>
                <w:bCs/>
                <w:i/>
                <w:iCs/>
                <w:sz w:val="20"/>
                <w:szCs w:val="20"/>
              </w:rPr>
            </w:pPr>
          </w:p>
          <w:p w14:paraId="024E5AA7"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2F86BB2"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5F4859E4" w14:textId="77777777" w:rsidR="00466196" w:rsidRDefault="00466196">
            <w:pPr>
              <w:pStyle w:val="ListParagraph"/>
              <w:rPr>
                <w:rFonts w:ascii="Times New Roman" w:hAnsi="Times New Roman" w:cs="Times New Roman"/>
                <w:b/>
                <w:bCs/>
                <w:i/>
                <w:iCs/>
                <w:sz w:val="20"/>
                <w:szCs w:val="20"/>
              </w:rPr>
            </w:pPr>
          </w:p>
          <w:p w14:paraId="75AD629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Similar for </w:t>
            </w:r>
            <w:r>
              <w:rPr>
                <w:rFonts w:ascii="Times New Roman" w:eastAsia="DengXian" w:hAnsi="Times New Roman" w:cs="Times New Roman"/>
                <w:sz w:val="20"/>
                <w:szCs w:val="20"/>
                <w:lang w:val="en-GB" w:eastAsia="zh-CN"/>
              </w:rPr>
              <w:t>FL proposal 2-3</w:t>
            </w:r>
            <w:r>
              <w:rPr>
                <w:rFonts w:ascii="Times New Roman" w:hAnsi="Times New Roman" w:cs="Times New Roman"/>
                <w:sz w:val="20"/>
                <w:szCs w:val="20"/>
              </w:rPr>
              <w:t>:</w:t>
            </w:r>
          </w:p>
          <w:p w14:paraId="17ABD76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6736C3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50ABBF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07D8D71C" w14:textId="77777777" w:rsidR="00466196" w:rsidRDefault="00466196">
            <w:pPr>
              <w:spacing w:after="0"/>
              <w:ind w:left="360"/>
              <w:rPr>
                <w:rFonts w:ascii="Times New Roman" w:hAnsi="Times New Roman" w:cs="Times New Roman"/>
                <w:sz w:val="20"/>
                <w:szCs w:val="20"/>
              </w:rPr>
            </w:pPr>
          </w:p>
          <w:p w14:paraId="24C0F662"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19B8E3B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503F230"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p w14:paraId="636F0310"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34D55EAB"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789DA880" w14:textId="77777777" w:rsidR="00466196" w:rsidRDefault="00466196">
            <w:pPr>
              <w:spacing w:after="0" w:line="240" w:lineRule="auto"/>
              <w:rPr>
                <w:rFonts w:ascii="Times New Roman" w:hAnsi="Times New Roman" w:cs="Times New Roman"/>
                <w:sz w:val="20"/>
                <w:szCs w:val="20"/>
                <w:lang w:val="en-GB"/>
              </w:rPr>
            </w:pPr>
          </w:p>
        </w:tc>
      </w:tr>
      <w:tr w:rsidR="00466196" w14:paraId="357F7F15" w14:textId="77777777">
        <w:tc>
          <w:tcPr>
            <w:tcW w:w="2065" w:type="dxa"/>
          </w:tcPr>
          <w:p w14:paraId="2A94EA8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2DF742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Proposal 2-2, we don’t think this proposal is necessary. If Proposal 2-1 is agreed, we don’t see any restrictions on FDRA usage.</w:t>
            </w:r>
          </w:p>
          <w:p w14:paraId="01BFC8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Proposal 2-3, it’s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 issue, a conclusion is enough. </w:t>
            </w:r>
          </w:p>
        </w:tc>
      </w:tr>
      <w:tr w:rsidR="00466196" w14:paraId="0B7ABB77" w14:textId="77777777">
        <w:tc>
          <w:tcPr>
            <w:tcW w:w="2065" w:type="dxa"/>
          </w:tcPr>
          <w:p w14:paraId="773B18E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31364ED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 with the FL’s proposal assuming down-selection would be performed in next step.</w:t>
            </w:r>
          </w:p>
        </w:tc>
      </w:tr>
      <w:tr w:rsidR="00466196" w14:paraId="33D8C5B6" w14:textId="77777777">
        <w:tc>
          <w:tcPr>
            <w:tcW w:w="2065" w:type="dxa"/>
          </w:tcPr>
          <w:p w14:paraId="7E766A4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D8A39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or proposal 2-2, we support Option 1, i.e., error case handling. Option 2 need more specification effort on size alignment of FDRA field.</w:t>
            </w:r>
          </w:p>
          <w:p w14:paraId="550820A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proposal 2-3, we also support Option 1.</w:t>
            </w:r>
          </w:p>
        </w:tc>
      </w:tr>
      <w:tr w:rsidR="00466196" w14:paraId="2ACF44A5" w14:textId="77777777">
        <w:tc>
          <w:tcPr>
            <w:tcW w:w="2065" w:type="dxa"/>
          </w:tcPr>
          <w:p w14:paraId="1E25AF4F"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lastRenderedPageBreak/>
              <w:t>Transsion</w:t>
            </w:r>
            <w:proofErr w:type="spellEnd"/>
          </w:p>
        </w:tc>
        <w:tc>
          <w:tcPr>
            <w:tcW w:w="7285" w:type="dxa"/>
          </w:tcPr>
          <w:p w14:paraId="26C33B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The </w:t>
            </w:r>
            <w:proofErr w:type="spellStart"/>
            <w:r>
              <w:rPr>
                <w:rFonts w:ascii="Times New Roman" w:eastAsia="DengXian" w:hAnsi="Times New Roman" w:cs="Times New Roman" w:hint="eastAsia"/>
                <w:sz w:val="20"/>
                <w:szCs w:val="20"/>
                <w:lang w:eastAsia="zh-CN"/>
              </w:rPr>
              <w:t>gNB</w:t>
            </w:r>
            <w:proofErr w:type="spellEnd"/>
            <w:r>
              <w:rPr>
                <w:rFonts w:ascii="Times New Roman" w:eastAsia="DengXian" w:hAnsi="Times New Roman" w:cs="Times New Roman" w:hint="eastAsia"/>
                <w:sz w:val="20"/>
                <w:szCs w:val="20"/>
                <w:lang w:eastAsia="zh-CN"/>
              </w:rPr>
              <w:t xml:space="preserve"> has all the configuration information of the UE, so the </w:t>
            </w:r>
            <w:proofErr w:type="spellStart"/>
            <w:r>
              <w:rPr>
                <w:rFonts w:ascii="Times New Roman" w:eastAsia="DengXian" w:hAnsi="Times New Roman" w:cs="Times New Roman" w:hint="eastAsia"/>
                <w:sz w:val="20"/>
                <w:szCs w:val="20"/>
                <w:lang w:eastAsia="zh-CN"/>
              </w:rPr>
              <w:t>gNB</w:t>
            </w:r>
            <w:proofErr w:type="spellEnd"/>
            <w:r>
              <w:rPr>
                <w:rFonts w:ascii="Times New Roman" w:eastAsia="DengXian" w:hAnsi="Times New Roman" w:cs="Times New Roman" w:hint="eastAsia"/>
                <w:sz w:val="20"/>
                <w:szCs w:val="20"/>
                <w:lang w:eastAsia="zh-CN"/>
              </w:rPr>
              <w:t xml:space="preserve"> should avoid these error cases at the UE side. Therefore, for both proposals, we support option 1 respectively.</w:t>
            </w:r>
          </w:p>
        </w:tc>
      </w:tr>
      <w:tr w:rsidR="00466196" w14:paraId="36F0F3F5" w14:textId="77777777">
        <w:tc>
          <w:tcPr>
            <w:tcW w:w="2065" w:type="dxa"/>
          </w:tcPr>
          <w:p w14:paraId="6C8933EC"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699D79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don’t support option 2 in FL proposal 2-3. It looks unnecessary DMRS type determination of UE behavior with additional condition since </w:t>
            </w:r>
            <w:proofErr w:type="spellStart"/>
            <w:r>
              <w:rPr>
                <w:rFonts w:ascii="Times New Roman" w:eastAsia="Malgun Gothic" w:hAnsi="Times New Roman" w:cs="Times New Roman"/>
                <w:sz w:val="20"/>
                <w:szCs w:val="20"/>
                <w:lang w:eastAsia="ko-KR"/>
              </w:rPr>
              <w:t>gNB</w:t>
            </w:r>
            <w:proofErr w:type="spellEnd"/>
            <w:r>
              <w:rPr>
                <w:rFonts w:ascii="Times New Roman" w:eastAsia="Malgun Gothic" w:hAnsi="Times New Roman" w:cs="Times New Roman"/>
                <w:sz w:val="20"/>
                <w:szCs w:val="20"/>
                <w:lang w:eastAsia="ko-KR"/>
              </w:rPr>
              <w:t xml:space="preserve"> already can configure properly via ‘</w:t>
            </w:r>
            <w:proofErr w:type="spellStart"/>
            <w:r>
              <w:rPr>
                <w:rFonts w:ascii="Times New Roman" w:eastAsia="Malgun Gothic" w:hAnsi="Times New Roman" w:cs="Times New Roman"/>
                <w:sz w:val="20"/>
                <w:szCs w:val="20"/>
                <w:lang w:eastAsia="ko-KR"/>
              </w:rPr>
              <w:t>dmrs</w:t>
            </w:r>
            <w:proofErr w:type="spellEnd"/>
            <w:r>
              <w:rPr>
                <w:rFonts w:ascii="Times New Roman" w:eastAsia="Malgun Gothic" w:hAnsi="Times New Roman" w:cs="Times New Roman"/>
                <w:sz w:val="20"/>
                <w:szCs w:val="20"/>
                <w:lang w:eastAsia="ko-KR"/>
              </w:rPr>
              <w:t>-Type’ and ‘</w:t>
            </w:r>
            <w:proofErr w:type="spellStart"/>
            <w:r>
              <w:rPr>
                <w:rFonts w:ascii="Times New Roman" w:eastAsia="Malgun Gothic" w:hAnsi="Times New Roman" w:cs="Times New Roman"/>
                <w:sz w:val="20"/>
                <w:szCs w:val="20"/>
                <w:lang w:eastAsia="ko-KR"/>
              </w:rPr>
              <w:t>transformPrecodingEnanbled</w:t>
            </w:r>
            <w:proofErr w:type="spellEnd"/>
            <w:r>
              <w:rPr>
                <w:rFonts w:ascii="Times New Roman" w:eastAsia="Malgun Gothic" w:hAnsi="Times New Roman" w:cs="Times New Roman"/>
                <w:sz w:val="20"/>
                <w:szCs w:val="20"/>
                <w:lang w:eastAsia="ko-KR"/>
              </w:rPr>
              <w:t>’ in DMRS-</w:t>
            </w:r>
            <w:proofErr w:type="spellStart"/>
            <w:r>
              <w:rPr>
                <w:rFonts w:ascii="Times New Roman" w:eastAsia="Malgun Gothic" w:hAnsi="Times New Roman" w:cs="Times New Roman"/>
                <w:sz w:val="20"/>
                <w:szCs w:val="20"/>
                <w:lang w:eastAsia="ko-KR"/>
              </w:rPr>
              <w:t>Uplinkconfig</w:t>
            </w:r>
            <w:proofErr w:type="spellEnd"/>
            <w:r>
              <w:rPr>
                <w:rFonts w:ascii="Times New Roman" w:eastAsia="Malgun Gothic" w:hAnsi="Times New Roman" w:cs="Times New Roman"/>
                <w:sz w:val="20"/>
                <w:szCs w:val="20"/>
                <w:lang w:eastAsia="ko-KR"/>
              </w:rPr>
              <w:t>.</w:t>
            </w:r>
          </w:p>
        </w:tc>
      </w:tr>
      <w:tr w:rsidR="00466196" w14:paraId="189B7938" w14:textId="77777777">
        <w:tc>
          <w:tcPr>
            <w:tcW w:w="2065" w:type="dxa"/>
          </w:tcPr>
          <w:p w14:paraId="54CBBCA5"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710DA1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Option 1,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needs to ensure that type 0 resource allocation and </w:t>
            </w:r>
            <w:r>
              <w:rPr>
                <w:rFonts w:ascii="Times New Roman" w:hAnsi="Times New Roman" w:cs="Times New Roman"/>
                <w:sz w:val="20"/>
                <w:szCs w:val="20"/>
                <w:lang w:val="en-GB"/>
              </w:rPr>
              <w:t xml:space="preserve">DMRS type 2 </w:t>
            </w:r>
            <w:r>
              <w:rPr>
                <w:rFonts w:ascii="Times New Roman" w:eastAsia="DengXian" w:hAnsi="Times New Roman" w:cs="Times New Roman"/>
                <w:sz w:val="20"/>
                <w:szCs w:val="20"/>
                <w:lang w:val="en-GB" w:eastAsia="zh-CN"/>
              </w:rPr>
              <w:t xml:space="preserve">is not used for DFT-S-OFDM. We prefer Option </w:t>
            </w:r>
            <w:proofErr w:type="gramStart"/>
            <w:r>
              <w:rPr>
                <w:rFonts w:ascii="Times New Roman" w:eastAsia="DengXian" w:hAnsi="Times New Roman" w:cs="Times New Roman"/>
                <w:sz w:val="20"/>
                <w:szCs w:val="20"/>
                <w:lang w:val="en-GB" w:eastAsia="zh-CN"/>
              </w:rPr>
              <w:t>1,</w:t>
            </w:r>
            <w:proofErr w:type="gramEnd"/>
            <w:r>
              <w:rPr>
                <w:rFonts w:ascii="Times New Roman" w:eastAsia="DengXian" w:hAnsi="Times New Roman" w:cs="Times New Roman"/>
                <w:sz w:val="20"/>
                <w:szCs w:val="20"/>
                <w:lang w:val="en-GB" w:eastAsia="zh-CN"/>
              </w:rPr>
              <w:t xml:space="preserve"> it is easy and up to a proper configuration to solve this problem.</w:t>
            </w:r>
          </w:p>
          <w:p w14:paraId="4C8B572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agree with CATT that</w:t>
            </w:r>
            <w:r>
              <w:rPr>
                <w:rFonts w:ascii="Times New Roman" w:eastAsia="DengXian" w:hAnsi="Times New Roman" w:cs="Times New Roman" w:hint="eastAsia"/>
                <w:sz w:val="20"/>
                <w:szCs w:val="20"/>
                <w:lang w:val="en-GB" w:eastAsia="zh-CN"/>
              </w:rPr>
              <w:t xml:space="preserve"> 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sz w:val="20"/>
                <w:szCs w:val="20"/>
                <w:lang w:val="en-GB" w:eastAsia="zh-CN"/>
              </w:rPr>
              <w:t xml:space="preserve"> cannot</w:t>
            </w:r>
            <w:r>
              <w:rPr>
                <w:rFonts w:ascii="Times New Roman" w:eastAsia="DengXian" w:hAnsi="Times New Roman" w:cs="Times New Roman" w:hint="eastAsia"/>
                <w:sz w:val="20"/>
                <w:szCs w:val="20"/>
                <w:lang w:val="en-GB" w:eastAsia="zh-CN"/>
              </w:rPr>
              <w:t xml:space="preserve"> conditioned on the indicated waveform to be DFT-S-OFDM.</w:t>
            </w:r>
            <w:r>
              <w:rPr>
                <w:rFonts w:ascii="Times New Roman" w:eastAsia="DengXian" w:hAnsi="Times New Roman" w:cs="Times New Roman"/>
                <w:sz w:val="20"/>
                <w:szCs w:val="20"/>
                <w:lang w:val="en-GB" w:eastAsia="zh-CN"/>
              </w:rPr>
              <w:t xml:space="preserve"> </w:t>
            </w:r>
            <w:r>
              <w:rPr>
                <w:rFonts w:ascii="Times New Roman" w:hAnsi="Times New Roman" w:cs="Times New Roman"/>
                <w:sz w:val="20"/>
                <w:szCs w:val="20"/>
              </w:rPr>
              <w:t>OK with CATT</w:t>
            </w:r>
            <w:r>
              <w:rPr>
                <w:rFonts w:ascii="Times New Roman" w:eastAsia="DengXian" w:hAnsi="Times New Roman" w:cs="Times New Roman"/>
                <w:sz w:val="20"/>
                <w:szCs w:val="20"/>
                <w:lang w:val="en-GB" w:eastAsia="zh-CN"/>
              </w:rPr>
              <w:t>’</w:t>
            </w:r>
            <w:r>
              <w:rPr>
                <w:rFonts w:ascii="Times New Roman" w:hAnsi="Times New Roman" w:cs="Times New Roman"/>
                <w:sz w:val="20"/>
                <w:szCs w:val="20"/>
              </w:rPr>
              <w:t>s modification.</w:t>
            </w:r>
          </w:p>
        </w:tc>
      </w:tr>
      <w:tr w:rsidR="00466196" w14:paraId="4FE62445" w14:textId="77777777">
        <w:tc>
          <w:tcPr>
            <w:tcW w:w="2065" w:type="dxa"/>
          </w:tcPr>
          <w:p w14:paraId="1F860B1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46488E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For FL proposal 2-2, we prefer option 2. In option 1, ‘</w:t>
            </w:r>
            <w:r>
              <w:rPr>
                <w:rFonts w:ascii="Times New Roman" w:hAnsi="Times New Roman" w:cs="Times New Roman"/>
                <w:i/>
                <w:iCs/>
                <w:sz w:val="20"/>
                <w:szCs w:val="20"/>
              </w:rPr>
              <w:t>resourceAllocationType0’</w:t>
            </w:r>
            <w:r>
              <w:rPr>
                <w:rFonts w:ascii="Times New Roman" w:hAnsi="Times New Roman" w:cs="Times New Roman"/>
                <w:sz w:val="20"/>
                <w:szCs w:val="20"/>
              </w:rPr>
              <w:t xml:space="preserve"> cannot be configured even for CP-OFDM in DWS case and only ‘</w:t>
            </w:r>
            <w:r>
              <w:rPr>
                <w:rFonts w:ascii="Times New Roman" w:hAnsi="Times New Roman" w:cs="Times New Roman"/>
                <w:i/>
                <w:iCs/>
                <w:sz w:val="20"/>
                <w:szCs w:val="20"/>
              </w:rPr>
              <w:t>resourceAllocationType1’</w:t>
            </w:r>
            <w:r>
              <w:rPr>
                <w:rFonts w:ascii="Times New Roman" w:hAnsi="Times New Roman" w:cs="Times New Roman"/>
                <w:sz w:val="20"/>
                <w:szCs w:val="20"/>
              </w:rPr>
              <w:t xml:space="preserve"> or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are configurable since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is semi-statically configured as a common parameter for both waveforms. Basically,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a parameter assumed for CP-OFDM and we don’t prefer such configuration restriction. </w:t>
            </w:r>
          </w:p>
        </w:tc>
      </w:tr>
      <w:tr w:rsidR="00466196" w14:paraId="232A459C" w14:textId="77777777">
        <w:tc>
          <w:tcPr>
            <w:tcW w:w="2065" w:type="dxa"/>
          </w:tcPr>
          <w:p w14:paraId="4B0A573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6BFAA65" w14:textId="77777777" w:rsidR="00466196" w:rsidRDefault="001F1E05">
            <w:pPr>
              <w:adjustRightInd w:val="0"/>
              <w:snapToGrid w:val="0"/>
              <w:spacing w:after="0" w:line="240" w:lineRule="auto"/>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Fine. </w:t>
            </w:r>
            <w:r>
              <w:rPr>
                <w:rFonts w:ascii="Times New Roman" w:hAnsi="Times New Roman" w:cs="Times New Roman"/>
                <w:sz w:val="20"/>
                <w:szCs w:val="20"/>
                <w:lang w:eastAsia="zh-CN"/>
              </w:rPr>
              <w:t xml:space="preserve">From our understanding, to activate the dynamic waveform switching, RRC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is needed. </w:t>
            </w:r>
            <w:proofErr w:type="spellStart"/>
            <w:r>
              <w:rPr>
                <w:rFonts w:ascii="Times New Roman" w:hAnsi="Times New Roman" w:cs="Times New Roman"/>
                <w:sz w:val="20"/>
                <w:szCs w:val="20"/>
                <w:lang w:eastAsia="zh-CN"/>
              </w:rPr>
              <w:t>gNB</w:t>
            </w:r>
            <w:proofErr w:type="spellEnd"/>
            <w:r>
              <w:rPr>
                <w:rFonts w:ascii="Times New Roman" w:hAnsi="Times New Roman" w:cs="Times New Roman"/>
                <w:sz w:val="20"/>
                <w:szCs w:val="20"/>
                <w:lang w:eastAsia="zh-CN"/>
              </w:rPr>
              <w:t xml:space="preserve"> should have clear understanding about the collision between FDRA and DWS, so it should </w:t>
            </w:r>
            <w:proofErr w:type="gramStart"/>
            <w:r>
              <w:rPr>
                <w:rFonts w:ascii="Times New Roman" w:hAnsi="Times New Roman" w:cs="Times New Roman"/>
                <w:sz w:val="20"/>
                <w:szCs w:val="20"/>
                <w:lang w:eastAsia="zh-CN"/>
              </w:rPr>
              <w:t>have  opportunity</w:t>
            </w:r>
            <w:proofErr w:type="gramEnd"/>
            <w:r>
              <w:rPr>
                <w:rFonts w:ascii="Times New Roman" w:hAnsi="Times New Roman" w:cs="Times New Roman"/>
                <w:sz w:val="20"/>
                <w:szCs w:val="20"/>
                <w:lang w:eastAsia="zh-CN"/>
              </w:rPr>
              <w:t xml:space="preserve"> to change the FDRA configuration and activate DWS at the same time.</w:t>
            </w:r>
            <w:r>
              <w:rPr>
                <w:rFonts w:ascii="Times New Roman" w:hAnsi="Times New Roman" w:cs="Times New Roman" w:hint="eastAsia"/>
                <w:sz w:val="20"/>
                <w:szCs w:val="20"/>
                <w:lang w:eastAsia="zh-CN"/>
              </w:rPr>
              <w:t xml:space="preserve"> Op</w:t>
            </w:r>
            <w:r>
              <w:rPr>
                <w:rFonts w:ascii="Times New Roman" w:hAnsi="Times New Roman" w:cs="Times New Roman"/>
                <w:sz w:val="20"/>
                <w:szCs w:val="20"/>
                <w:lang w:eastAsia="zh-CN"/>
              </w:rPr>
              <w:t>-1 seems workable.</w:t>
            </w:r>
          </w:p>
          <w:p w14:paraId="61F8DC5A" w14:textId="77777777" w:rsidR="00466196" w:rsidRDefault="00466196">
            <w:pPr>
              <w:spacing w:after="0" w:line="240" w:lineRule="auto"/>
              <w:rPr>
                <w:rFonts w:ascii="Times New Roman" w:hAnsi="Times New Roman" w:cs="Times New Roman"/>
                <w:sz w:val="20"/>
                <w:szCs w:val="20"/>
                <w:lang w:val="en-GB"/>
              </w:rPr>
            </w:pPr>
          </w:p>
        </w:tc>
      </w:tr>
      <w:tr w:rsidR="00466196" w14:paraId="541F6897" w14:textId="77777777">
        <w:tc>
          <w:tcPr>
            <w:tcW w:w="2065" w:type="dxa"/>
          </w:tcPr>
          <w:p w14:paraId="27BD2E2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Ericsson</w:t>
            </w:r>
          </w:p>
        </w:tc>
        <w:tc>
          <w:tcPr>
            <w:tcW w:w="7285" w:type="dxa"/>
          </w:tcPr>
          <w:p w14:paraId="1F9FE4F6" w14:textId="77777777" w:rsidR="00466196" w:rsidRDefault="001F1E05">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proposals and prefer Option 1.</w:t>
            </w:r>
          </w:p>
        </w:tc>
      </w:tr>
      <w:tr w:rsidR="00466196" w14:paraId="64829DF5" w14:textId="77777777">
        <w:tc>
          <w:tcPr>
            <w:tcW w:w="2065" w:type="dxa"/>
          </w:tcPr>
          <w:p w14:paraId="53FC3DA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ED6E101" w14:textId="77777777" w:rsidR="00466196" w:rsidRDefault="001F1E05">
            <w:pPr>
              <w:adjustRightInd w:val="0"/>
              <w:snapToGrid w:val="0"/>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that it is an error case. We support Option 1 for both proposals.</w:t>
            </w:r>
          </w:p>
        </w:tc>
      </w:tr>
      <w:tr w:rsidR="00466196" w14:paraId="7318E910" w14:textId="77777777">
        <w:tc>
          <w:tcPr>
            <w:tcW w:w="2065" w:type="dxa"/>
          </w:tcPr>
          <w:p w14:paraId="01F29B7F"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5344024B" w14:textId="77777777" w:rsidR="00466196" w:rsidRDefault="001F1E05">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Support both proposals 2-2 and 2-3 from FL.</w:t>
            </w:r>
          </w:p>
        </w:tc>
      </w:tr>
      <w:tr w:rsidR="00466196" w14:paraId="33FC9E38" w14:textId="77777777">
        <w:tc>
          <w:tcPr>
            <w:tcW w:w="2065" w:type="dxa"/>
          </w:tcPr>
          <w:p w14:paraId="1DB1F84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4F8ECA88"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6EC2989D" w14:textId="77777777">
        <w:tc>
          <w:tcPr>
            <w:tcW w:w="2065" w:type="dxa"/>
          </w:tcPr>
          <w:p w14:paraId="7D4EA9E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4DD7E6EB"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OK with both proposals. For further discussion whether there is any specification impact.</w:t>
            </w:r>
          </w:p>
        </w:tc>
      </w:tr>
      <w:tr w:rsidR="00466196" w14:paraId="77EAE972" w14:textId="77777777">
        <w:tc>
          <w:tcPr>
            <w:tcW w:w="2065" w:type="dxa"/>
          </w:tcPr>
          <w:p w14:paraId="3A65B7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B44060B"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comments.</w:t>
            </w:r>
          </w:p>
          <w:p w14:paraId="2BA8B58E"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@CATT: agree we can delete “If DFT-S-OFDM is indicated” under Option 1. </w:t>
            </w:r>
            <w:proofErr w:type="gramStart"/>
            <w:r>
              <w:rPr>
                <w:rFonts w:ascii="Times New Roman" w:hAnsi="Times New Roman" w:cs="Times New Roman"/>
                <w:sz w:val="20"/>
                <w:szCs w:val="20"/>
              </w:rPr>
              <w:t>But,</w:t>
            </w:r>
            <w:proofErr w:type="gramEnd"/>
            <w:r>
              <w:rPr>
                <w:rFonts w:ascii="Times New Roman" w:hAnsi="Times New Roman" w:cs="Times New Roman"/>
                <w:sz w:val="20"/>
                <w:szCs w:val="20"/>
              </w:rPr>
              <w:t xml:space="preserve"> not sure I would like to add Option X at this point unless we have to.</w:t>
            </w:r>
          </w:p>
          <w:p w14:paraId="0249CF3F"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I don’t understand what Option 3 achieves on top of Option 2, since the only possible FDRA type for DFT-S-OFDM is type 1?</w:t>
            </w:r>
          </w:p>
          <w:p w14:paraId="64A06260" w14:textId="77777777" w:rsidR="00466196" w:rsidRDefault="001F1E05">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@Apple: it is not directly related to DCI size alignment issue. It is about interpreting RRC parameters that already exist in the context of DWS.</w:t>
            </w:r>
          </w:p>
        </w:tc>
      </w:tr>
    </w:tbl>
    <w:p w14:paraId="0A0AB2D4" w14:textId="77777777" w:rsidR="00466196" w:rsidRDefault="00466196">
      <w:pPr>
        <w:rPr>
          <w:rFonts w:ascii="Times New Roman" w:hAnsi="Times New Roman" w:cs="Times New Roman"/>
          <w:sz w:val="20"/>
          <w:szCs w:val="20"/>
        </w:rPr>
      </w:pPr>
    </w:p>
    <w:p w14:paraId="577B1E98" w14:textId="77777777" w:rsidR="00466196" w:rsidRDefault="00466196">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466196" w14:paraId="74B4F2A1" w14:textId="77777777">
        <w:tc>
          <w:tcPr>
            <w:tcW w:w="9350" w:type="dxa"/>
          </w:tcPr>
          <w:p w14:paraId="2951942C"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39AE257D"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8E10D84"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1CD06A6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28DD486" w14:textId="77777777" w:rsidR="00466196" w:rsidRDefault="00466196">
            <w:pPr>
              <w:spacing w:after="0"/>
              <w:ind w:left="360"/>
              <w:rPr>
                <w:rFonts w:ascii="Times New Roman" w:hAnsi="Times New Roman" w:cs="Times New Roman"/>
                <w:sz w:val="20"/>
                <w:szCs w:val="20"/>
              </w:rPr>
            </w:pPr>
          </w:p>
          <w:p w14:paraId="161EBE8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347FC3BE"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24852F2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246FEBC7"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tc>
      </w:tr>
    </w:tbl>
    <w:p w14:paraId="5CCCF350"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C6471BF" w14:textId="77777777">
        <w:tc>
          <w:tcPr>
            <w:tcW w:w="9350" w:type="dxa"/>
          </w:tcPr>
          <w:p w14:paraId="3D9F2266"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1CF770D5"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5BB063A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18ED1548" w14:textId="77777777" w:rsidR="00466196" w:rsidRDefault="00466196">
            <w:pPr>
              <w:spacing w:after="0"/>
              <w:ind w:left="360"/>
              <w:rPr>
                <w:rFonts w:ascii="Times New Roman" w:hAnsi="Times New Roman" w:cs="Times New Roman"/>
                <w:sz w:val="20"/>
                <w:szCs w:val="20"/>
              </w:rPr>
            </w:pPr>
          </w:p>
          <w:p w14:paraId="5A56236D"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3599F63F"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6E88AD12"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p>
        </w:tc>
      </w:tr>
    </w:tbl>
    <w:p w14:paraId="046C5693" w14:textId="77777777" w:rsidR="00466196" w:rsidRDefault="00466196">
      <w:pPr>
        <w:rPr>
          <w:rFonts w:ascii="Times New Roman" w:hAnsi="Times New Roman" w:cs="Times New Roman"/>
          <w:sz w:val="20"/>
          <w:szCs w:val="20"/>
        </w:rPr>
      </w:pPr>
    </w:p>
    <w:p w14:paraId="4B4202FE"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3E79AFF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proposals 2-2r1 and 2-3r1 are acceptable.</w:t>
      </w:r>
    </w:p>
    <w:tbl>
      <w:tblPr>
        <w:tblStyle w:val="TableGrid"/>
        <w:tblW w:w="9350" w:type="dxa"/>
        <w:tblLayout w:type="fixed"/>
        <w:tblLook w:val="04A0" w:firstRow="1" w:lastRow="0" w:firstColumn="1" w:lastColumn="0" w:noHBand="0" w:noVBand="1"/>
      </w:tblPr>
      <w:tblGrid>
        <w:gridCol w:w="2065"/>
        <w:gridCol w:w="7285"/>
      </w:tblGrid>
      <w:tr w:rsidR="00466196" w14:paraId="3FC49834" w14:textId="77777777">
        <w:tc>
          <w:tcPr>
            <w:tcW w:w="2065" w:type="dxa"/>
          </w:tcPr>
          <w:p w14:paraId="5D5FE9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43982B5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70EB377B" w14:textId="77777777">
        <w:tc>
          <w:tcPr>
            <w:tcW w:w="2065" w:type="dxa"/>
          </w:tcPr>
          <w:p w14:paraId="740FE1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0517B1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 xml:space="preserve">upport. </w:t>
            </w:r>
          </w:p>
        </w:tc>
      </w:tr>
      <w:tr w:rsidR="00466196" w14:paraId="2DC4E4A2" w14:textId="77777777">
        <w:tc>
          <w:tcPr>
            <w:tcW w:w="2065" w:type="dxa"/>
          </w:tcPr>
          <w:p w14:paraId="0ABC50A3"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56E46D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ine with the proposals. We support treating as error case.</w:t>
            </w:r>
          </w:p>
          <w:p w14:paraId="22A1A1B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An understanding for Option 2 for FDRA to be confirmed. The size alignment between </w:t>
            </w:r>
            <w:r>
              <w:rPr>
                <w:rFonts w:ascii="Times New Roman" w:hAnsi="Times New Roman" w:cs="Times New Roman"/>
                <w:sz w:val="20"/>
                <w:szCs w:val="20"/>
              </w:rPr>
              <w:t xml:space="preserve">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 is to align to the maximum value?</w:t>
            </w:r>
          </w:p>
        </w:tc>
      </w:tr>
      <w:tr w:rsidR="00466196" w14:paraId="464501A8" w14:textId="77777777">
        <w:tc>
          <w:tcPr>
            <w:tcW w:w="2065" w:type="dxa"/>
          </w:tcPr>
          <w:p w14:paraId="7583F2D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62071F3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still not convinced why we need to discuss these issues. As mentioned in the first round, </w:t>
            </w:r>
            <w:r>
              <w:rPr>
                <w:rFonts w:ascii="Times New Roman" w:eastAsia="DengXian" w:hAnsi="Times New Roman" w:cs="Times New Roman"/>
                <w:sz w:val="20"/>
                <w:szCs w:val="20"/>
                <w:lang w:val="en-GB" w:eastAsia="zh-CN"/>
              </w:rPr>
              <w:t xml:space="preserve">a reasonable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configuration/implementation should avoid such error case. By default, it should be considered as error case. </w:t>
            </w:r>
          </w:p>
        </w:tc>
      </w:tr>
      <w:tr w:rsidR="00466196" w14:paraId="42D54069" w14:textId="77777777">
        <w:tc>
          <w:tcPr>
            <w:tcW w:w="2065" w:type="dxa"/>
          </w:tcPr>
          <w:p w14:paraId="605D55D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77B3ABD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466196" w14:paraId="72B98DD0" w14:textId="77777777">
        <w:tc>
          <w:tcPr>
            <w:tcW w:w="2065" w:type="dxa"/>
          </w:tcPr>
          <w:p w14:paraId="0A14D13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A9FE7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We are fine with FL proposal 2-2r1 and 2-3r1 assuming down-selection is the next step.</w:t>
            </w:r>
          </w:p>
          <w:p w14:paraId="239522BC"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For down-selection, our preference is Option 2 for FDRA. To support resource allocation type 1 only when DWS is configured is restrictive.</w:t>
            </w:r>
          </w:p>
          <w:p w14:paraId="2B623C8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or DMRS type, we are open for Option1 and Option 2.</w:t>
            </w:r>
          </w:p>
        </w:tc>
      </w:tr>
      <w:tr w:rsidR="00466196" w14:paraId="31C903BE" w14:textId="77777777">
        <w:tc>
          <w:tcPr>
            <w:tcW w:w="2065" w:type="dxa"/>
          </w:tcPr>
          <w:p w14:paraId="5382654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4C74A41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If there are two separate PUSCH configurations, one for DFT-s-OFDM and the other for OFDM waveform,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separate DG PUSCH and CG PUSCH configuration, then we don’t think the proposal is needed. On the other hand, if only one PUSCH configuration is used for both two waveforms, we can support the proposal.</w:t>
            </w:r>
          </w:p>
        </w:tc>
      </w:tr>
      <w:tr w:rsidR="00466196" w14:paraId="3A522841" w14:textId="77777777">
        <w:tc>
          <w:tcPr>
            <w:tcW w:w="2065" w:type="dxa"/>
          </w:tcPr>
          <w:p w14:paraId="07A158A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3D1F2B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@Intel: This means you are in favor of Option 1?</w:t>
            </w:r>
          </w:p>
          <w:p w14:paraId="3858B18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From my perspective we should discuss it at least so that we have common understanding of what the UE should expect.</w:t>
            </w:r>
          </w:p>
          <w:p w14:paraId="3D9FE648"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@NEC: These parameters don’t have separate configuration per waveform in R17. Note that for DFT-S-OFDM, such configuration would not provide any information because FDRA cannot use type 0 and DMRS type cannot be anything else than DMRS type 1.</w:t>
            </w:r>
          </w:p>
        </w:tc>
      </w:tr>
      <w:tr w:rsidR="00466196" w14:paraId="2D43B34C" w14:textId="77777777">
        <w:tc>
          <w:tcPr>
            <w:tcW w:w="2065" w:type="dxa"/>
          </w:tcPr>
          <w:p w14:paraId="7CDF261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17C64B4E"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Fine with the proposal. At least for FDRA, our preference is Option 1. </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he difference between Option 1 with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hint="eastAsia"/>
                <w:sz w:val="20"/>
                <w:szCs w:val="20"/>
                <w:lang w:eastAsia="zh-CN"/>
              </w:rPr>
              <w:t xml:space="preserve"> and Option 2 with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is just 1 bit and Option 1 can dynamically change the RA type for CP-OFDM while RA type is fixed for Option 2.</w:t>
            </w:r>
          </w:p>
        </w:tc>
      </w:tr>
      <w:tr w:rsidR="00466196" w14:paraId="56B6D645" w14:textId="77777777">
        <w:tc>
          <w:tcPr>
            <w:tcW w:w="2065" w:type="dxa"/>
          </w:tcPr>
          <w:p w14:paraId="19423AC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China Telecom</w:t>
            </w:r>
          </w:p>
        </w:tc>
        <w:tc>
          <w:tcPr>
            <w:tcW w:w="7285" w:type="dxa"/>
          </w:tcPr>
          <w:p w14:paraId="1CD5F22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are fine with the proposals. We understand the motivation of the current version of Option1, but does it mean that if CP-OFDM is indicated, the UE </w:t>
            </w:r>
            <w:proofErr w:type="gramStart"/>
            <w:r>
              <w:rPr>
                <w:rFonts w:ascii="Times New Roman" w:eastAsia="DengXian" w:hAnsi="Times New Roman" w:cs="Times New Roman"/>
                <w:sz w:val="20"/>
                <w:szCs w:val="20"/>
                <w:lang w:eastAsia="zh-CN"/>
              </w:rPr>
              <w:t>should still can’t</w:t>
            </w:r>
            <w:proofErr w:type="gramEnd"/>
            <w:r>
              <w:rPr>
                <w:rFonts w:ascii="Times New Roman" w:eastAsia="DengXian" w:hAnsi="Times New Roman" w:cs="Times New Roman"/>
                <w:sz w:val="20"/>
                <w:szCs w:val="20"/>
                <w:lang w:eastAsia="zh-CN"/>
              </w:rPr>
              <w:t xml:space="preserve"> apply the </w:t>
            </w:r>
            <w:r>
              <w:rPr>
                <w:rFonts w:ascii="Times New Roman" w:hAnsi="Times New Roman" w:cs="Times New Roman"/>
                <w:i/>
                <w:iCs/>
                <w:sz w:val="20"/>
                <w:szCs w:val="20"/>
              </w:rPr>
              <w:t xml:space="preserve">resourceAllocationType0 </w:t>
            </w:r>
            <w:r>
              <w:rPr>
                <w:rFonts w:ascii="Times New Roman" w:hAnsi="Times New Roman" w:cs="Times New Roman"/>
                <w:sz w:val="20"/>
                <w:szCs w:val="20"/>
              </w:rPr>
              <w:t xml:space="preserve">or </w:t>
            </w:r>
            <w:r>
              <w:rPr>
                <w:rFonts w:ascii="Times New Roman" w:hAnsi="Times New Roman" w:cs="Times New Roman"/>
                <w:i/>
                <w:iCs/>
                <w:sz w:val="20"/>
                <w:szCs w:val="20"/>
              </w:rPr>
              <w:t>dmrs-Type2</w:t>
            </w:r>
            <w:r>
              <w:rPr>
                <w:rFonts w:ascii="Times New Roman" w:hAnsi="Times New Roman" w:cs="Times New Roman"/>
                <w:sz w:val="20"/>
                <w:szCs w:val="20"/>
              </w:rPr>
              <w:t>.</w:t>
            </w:r>
          </w:p>
        </w:tc>
      </w:tr>
      <w:tr w:rsidR="00466196" w14:paraId="2933538E" w14:textId="77777777">
        <w:tc>
          <w:tcPr>
            <w:tcW w:w="2065" w:type="dxa"/>
          </w:tcPr>
          <w:p w14:paraId="3F46FF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1CBEEF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Support option 2 </w:t>
            </w:r>
            <w:r>
              <w:rPr>
                <w:rFonts w:ascii="Times New Roman" w:hAnsi="Times New Roman" w:cs="Times New Roman"/>
                <w:sz w:val="20"/>
                <w:szCs w:val="20"/>
              </w:rPr>
              <w:t xml:space="preserve">in both </w:t>
            </w:r>
            <w:r>
              <w:rPr>
                <w:rFonts w:ascii="Times New Roman" w:eastAsia="DengXian" w:hAnsi="Times New Roman" w:cs="Times New Roman"/>
                <w:sz w:val="20"/>
                <w:szCs w:val="20"/>
                <w:lang w:val="en-GB" w:eastAsia="zh-CN"/>
              </w:rPr>
              <w:t xml:space="preserve">FL proposal 2-2r1 and FL proposal 2-3r1 </w:t>
            </w:r>
            <w:r>
              <w:rPr>
                <w:rFonts w:ascii="Times New Roman" w:hAnsi="Times New Roman" w:cs="Times New Roman"/>
                <w:sz w:val="20"/>
                <w:szCs w:val="20"/>
              </w:rPr>
              <w:t>since the flexibility is reduced for CP-OFDM in option 1.</w:t>
            </w:r>
          </w:p>
          <w:p w14:paraId="279C108A"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FL, we think the difference between option 2 and option 3 is that in option 2 a UE always assume resource allocation type 1 is used for PUSCH transmission with DFT-s-</w:t>
            </w:r>
            <w:r>
              <w:rPr>
                <w:rFonts w:ascii="Times New Roman" w:eastAsia="DengXian" w:hAnsi="Times New Roman" w:cs="Times New Roman"/>
                <w:sz w:val="20"/>
                <w:szCs w:val="20"/>
                <w:lang w:eastAsia="zh-CN"/>
              </w:rPr>
              <w:lastRenderedPageBreak/>
              <w:t>OFDM regardless of the configuration; while in option 3, a UE determine the resource allocation type by the configuration which is same as legacy. But we can accept option2.</w:t>
            </w:r>
          </w:p>
        </w:tc>
      </w:tr>
      <w:tr w:rsidR="00466196" w14:paraId="2C8CFF80" w14:textId="77777777">
        <w:tc>
          <w:tcPr>
            <w:tcW w:w="2065" w:type="dxa"/>
          </w:tcPr>
          <w:p w14:paraId="311924C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Ericsson</w:t>
            </w:r>
          </w:p>
        </w:tc>
        <w:tc>
          <w:tcPr>
            <w:tcW w:w="7285" w:type="dxa"/>
          </w:tcPr>
          <w:p w14:paraId="2CA40CD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new proposals and Option 1.</w:t>
            </w:r>
          </w:p>
        </w:tc>
      </w:tr>
      <w:tr w:rsidR="00466196" w14:paraId="38B08650" w14:textId="77777777">
        <w:tc>
          <w:tcPr>
            <w:tcW w:w="2065" w:type="dxa"/>
          </w:tcPr>
          <w:p w14:paraId="3832AD3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0B2BD70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there should consider the case UE to be configured separately for each waveform through RRC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at least as we have similar view with Lenovo’s input earlier round. With the modification Option 3 added, we are fine to live with the proposals.</w:t>
            </w:r>
          </w:p>
          <w:p w14:paraId="2BE5A673" w14:textId="77777777" w:rsidR="00466196" w:rsidRDefault="00466196">
            <w:pPr>
              <w:spacing w:after="0" w:line="240" w:lineRule="auto"/>
              <w:rPr>
                <w:rFonts w:ascii="Times New Roman" w:hAnsi="Times New Roman" w:cs="Times New Roman"/>
                <w:sz w:val="20"/>
                <w:szCs w:val="20"/>
                <w:lang w:val="en-GB"/>
              </w:rPr>
            </w:pPr>
          </w:p>
          <w:p w14:paraId="242F615F"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proofErr w:type="spellStart"/>
            <w:r>
              <w:rPr>
                <w:rFonts w:ascii="Times New Roman" w:hAnsi="Times New Roman" w:cs="Times New Roman"/>
                <w:i/>
                <w:iCs/>
                <w:sz w:val="20"/>
                <w:szCs w:val="20"/>
              </w:rPr>
              <w:t>useInterlacePUCCH</w:t>
            </w:r>
            <w:proofErr w:type="spellEnd"/>
            <w:r>
              <w:rPr>
                <w:rFonts w:ascii="Times New Roman" w:hAnsi="Times New Roman" w:cs="Times New Roman"/>
                <w:i/>
                <w:iCs/>
                <w:sz w:val="20"/>
                <w:szCs w:val="20"/>
              </w:rPr>
              <w:t>-PUSCH</w:t>
            </w:r>
            <w:r>
              <w:rPr>
                <w:rFonts w:ascii="Times New Roman" w:hAnsi="Times New Roman" w:cs="Times New Roman"/>
                <w:sz w:val="20"/>
                <w:szCs w:val="20"/>
              </w:rPr>
              <w:t xml:space="preserve"> is not configured,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8B739F3"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8370136"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3136379B"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i/>
                <w:iCs/>
                <w:sz w:val="20"/>
                <w:szCs w:val="20"/>
                <w:lang w:val="en-GB"/>
              </w:rPr>
              <w:t>dynamicSwitch</w:t>
            </w:r>
            <w:proofErr w:type="spellEnd"/>
            <w:r>
              <w:rPr>
                <w:rFonts w:ascii="Times New Roman" w:hAnsi="Times New Roman" w:cs="Times New Roman"/>
                <w:sz w:val="20"/>
                <w:szCs w:val="20"/>
                <w:lang w:val="en-GB"/>
              </w:rPr>
              <w:t xml:space="preserve">, UE does not expect MSB of FDRA field set to 0. </w:t>
            </w:r>
          </w:p>
          <w:p w14:paraId="07FFF7A0" w14:textId="77777777" w:rsidR="00466196" w:rsidRDefault="00466196">
            <w:pPr>
              <w:spacing w:after="0"/>
              <w:ind w:left="360"/>
              <w:rPr>
                <w:rFonts w:ascii="Times New Roman" w:hAnsi="Times New Roman" w:cs="Times New Roman"/>
                <w:sz w:val="20"/>
                <w:szCs w:val="20"/>
              </w:rPr>
            </w:pPr>
          </w:p>
          <w:p w14:paraId="01CB5F1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CP-OFDM is indicated):</w:t>
            </w:r>
          </w:p>
          <w:p w14:paraId="720B9E0A"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42BAD7AD"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If CP-OFDM is indicated, UE applies resource allocation according to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 xml:space="preserve"> IE.</w:t>
            </w:r>
          </w:p>
          <w:p w14:paraId="14F0E3F0"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Size of FDRA field is aligned between size for type 1 resource allocation and size according to </w:t>
            </w:r>
            <w:proofErr w:type="spellStart"/>
            <w:r>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IE.</w:t>
            </w:r>
          </w:p>
          <w:p w14:paraId="78652ABA" w14:textId="77777777" w:rsidR="00466196" w:rsidRDefault="00466196">
            <w:pPr>
              <w:spacing w:after="0"/>
              <w:ind w:left="360"/>
              <w:rPr>
                <w:rFonts w:ascii="Times New Roman" w:hAnsi="Times New Roman" w:cs="Times New Roman"/>
                <w:sz w:val="20"/>
                <w:szCs w:val="20"/>
              </w:rPr>
            </w:pPr>
          </w:p>
          <w:p w14:paraId="5C2518C8"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6348A33"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78A67C53" w14:textId="77777777" w:rsidR="00466196" w:rsidRDefault="00466196">
            <w:pPr>
              <w:rPr>
                <w:rFonts w:ascii="Times New Roman" w:hAnsi="Times New Roman" w:cs="Times New Roman"/>
                <w:sz w:val="20"/>
                <w:szCs w:val="20"/>
              </w:rPr>
            </w:pPr>
          </w:p>
          <w:p w14:paraId="25FC6607" w14:textId="77777777" w:rsidR="00466196" w:rsidRDefault="00466196">
            <w:pPr>
              <w:spacing w:after="0" w:line="240" w:lineRule="auto"/>
              <w:rPr>
                <w:rFonts w:ascii="Times New Roman" w:hAnsi="Times New Roman" w:cs="Times New Roman"/>
                <w:sz w:val="20"/>
                <w:szCs w:val="20"/>
              </w:rPr>
            </w:pPr>
          </w:p>
          <w:p w14:paraId="5EE2E758" w14:textId="77777777" w:rsidR="00466196" w:rsidRDefault="001F1E05">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41D1FBC7"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FB4CED8"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6700E3C" w14:textId="77777777" w:rsidR="00466196" w:rsidRDefault="00466196">
            <w:pPr>
              <w:spacing w:after="0"/>
              <w:ind w:left="360"/>
              <w:rPr>
                <w:rFonts w:ascii="Times New Roman" w:hAnsi="Times New Roman" w:cs="Times New Roman"/>
                <w:sz w:val="20"/>
                <w:szCs w:val="20"/>
              </w:rPr>
            </w:pPr>
          </w:p>
          <w:p w14:paraId="53DEDE80" w14:textId="77777777" w:rsidR="00466196" w:rsidRDefault="001F1E05">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proofErr w:type="spellStart"/>
            <w:r>
              <w:rPr>
                <w:rFonts w:ascii="Times New Roman" w:hAnsi="Times New Roman" w:cs="Times New Roman"/>
                <w:i/>
                <w:iCs/>
                <w:sz w:val="20"/>
                <w:szCs w:val="20"/>
              </w:rPr>
              <w:t>dmrs</w:t>
            </w:r>
            <w:proofErr w:type="spellEnd"/>
            <w:r>
              <w:rPr>
                <w:rFonts w:ascii="Times New Roman" w:hAnsi="Times New Roman" w:cs="Times New Roman"/>
                <w:i/>
                <w:iCs/>
                <w:sz w:val="20"/>
                <w:szCs w:val="20"/>
              </w:rPr>
              <w:t>-Type</w:t>
            </w:r>
            <w:r>
              <w:rPr>
                <w:rFonts w:ascii="Times New Roman" w:hAnsi="Times New Roman" w:cs="Times New Roman"/>
                <w:sz w:val="20"/>
                <w:szCs w:val="20"/>
              </w:rPr>
              <w:t xml:space="preserve"> if CP-OFDM is indicated):</w:t>
            </w:r>
          </w:p>
          <w:p w14:paraId="280AB203"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lang w:val="en-GB"/>
              </w:rPr>
              <w:t>If DFT-S-OFDM is indicated, UE applies DMRS type 1.</w:t>
            </w:r>
          </w:p>
          <w:p w14:paraId="3D5BEAF1" w14:textId="77777777" w:rsidR="00466196" w:rsidRDefault="001F1E05">
            <w:pPr>
              <w:pStyle w:val="ListParagraph"/>
              <w:numPr>
                <w:ilvl w:val="0"/>
                <w:numId w:val="7"/>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proofErr w:type="spellStart"/>
            <w:r>
              <w:rPr>
                <w:rFonts w:ascii="Times New Roman" w:hAnsi="Times New Roman" w:cs="Times New Roman"/>
                <w:i/>
                <w:iCs/>
                <w:sz w:val="20"/>
                <w:szCs w:val="20"/>
                <w:lang w:val="en-GB" w:eastAsia="ko-KR"/>
              </w:rPr>
              <w:t>dmrs</w:t>
            </w:r>
            <w:proofErr w:type="spellEnd"/>
            <w:r>
              <w:rPr>
                <w:rFonts w:ascii="Times New Roman" w:hAnsi="Times New Roman" w:cs="Times New Roman"/>
                <w:i/>
                <w:iCs/>
                <w:sz w:val="20"/>
                <w:szCs w:val="20"/>
                <w:lang w:val="en-GB" w:eastAsia="ko-KR"/>
              </w:rPr>
              <w:t>-Type</w:t>
            </w:r>
            <w:r>
              <w:rPr>
                <w:rFonts w:ascii="Times New Roman" w:hAnsi="Times New Roman" w:cs="Times New Roman"/>
                <w:sz w:val="20"/>
                <w:szCs w:val="20"/>
                <w:lang w:val="en-GB" w:eastAsia="ko-KR"/>
              </w:rPr>
              <w:t>.</w:t>
            </w:r>
            <w:r>
              <w:rPr>
                <w:rFonts w:ascii="Times New Roman" w:hAnsi="Times New Roman" w:cs="Times New Roman"/>
                <w:b/>
                <w:bCs/>
                <w:i/>
                <w:iCs/>
                <w:sz w:val="20"/>
                <w:szCs w:val="20"/>
              </w:rPr>
              <w:t xml:space="preserve"> </w:t>
            </w:r>
          </w:p>
          <w:p w14:paraId="0A50EED4" w14:textId="77777777" w:rsidR="00466196" w:rsidRDefault="00466196">
            <w:pPr>
              <w:spacing w:after="0"/>
              <w:ind w:left="360"/>
              <w:rPr>
                <w:rFonts w:ascii="Times New Roman" w:hAnsi="Times New Roman" w:cs="Times New Roman"/>
                <w:sz w:val="20"/>
                <w:szCs w:val="20"/>
              </w:rPr>
            </w:pPr>
          </w:p>
          <w:p w14:paraId="5DE6F53C" w14:textId="77777777" w:rsidR="00466196" w:rsidRDefault="001F1E05">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005ADDCF" w14:textId="77777777" w:rsidR="00466196" w:rsidRDefault="001F1E05">
            <w:pPr>
              <w:pStyle w:val="ListParagraph"/>
              <w:numPr>
                <w:ilvl w:val="0"/>
                <w:numId w:val="7"/>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38FC0DF7" w14:textId="77777777" w:rsidR="00466196" w:rsidRDefault="00466196">
            <w:pPr>
              <w:spacing w:after="0" w:line="240" w:lineRule="auto"/>
              <w:rPr>
                <w:rFonts w:ascii="Times New Roman" w:eastAsia="DengXian" w:hAnsi="Times New Roman" w:cs="Times New Roman"/>
                <w:sz w:val="20"/>
                <w:szCs w:val="20"/>
                <w:lang w:val="en-GB" w:eastAsia="zh-CN"/>
              </w:rPr>
            </w:pPr>
          </w:p>
        </w:tc>
      </w:tr>
      <w:tr w:rsidR="00466196" w14:paraId="42B7AB75" w14:textId="77777777">
        <w:tc>
          <w:tcPr>
            <w:tcW w:w="2065" w:type="dxa"/>
          </w:tcPr>
          <w:p w14:paraId="671D7B29" w14:textId="77777777" w:rsidR="00466196" w:rsidRDefault="001F1E05">
            <w:pPr>
              <w:spacing w:after="0" w:line="240" w:lineRule="auto"/>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10AB46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support these proposals and prefer option 1 for both proposals. </w:t>
            </w:r>
          </w:p>
        </w:tc>
      </w:tr>
      <w:tr w:rsidR="00466196" w14:paraId="27A412EA" w14:textId="77777777">
        <w:tc>
          <w:tcPr>
            <w:tcW w:w="2065" w:type="dxa"/>
          </w:tcPr>
          <w:p w14:paraId="1B3991D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0A9C423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As we comment in the 1</w:t>
            </w:r>
            <w:r>
              <w:rPr>
                <w:rFonts w:ascii="Times New Roman" w:eastAsia="DengXian" w:hAnsi="Times New Roman" w:cs="Times New Roman" w:hint="eastAsia"/>
                <w:sz w:val="20"/>
                <w:szCs w:val="20"/>
                <w:vertAlign w:val="superscript"/>
                <w:lang w:eastAsia="zh-CN"/>
              </w:rPr>
              <w:t>st</w:t>
            </w:r>
            <w:r>
              <w:rPr>
                <w:rFonts w:ascii="Times New Roman" w:eastAsia="DengXian" w:hAnsi="Times New Roman" w:cs="Times New Roman" w:hint="eastAsia"/>
                <w:sz w:val="20"/>
                <w:szCs w:val="20"/>
                <w:lang w:eastAsia="zh-CN"/>
              </w:rPr>
              <w:t xml:space="preserve"> round, we prefer option 1.</w:t>
            </w:r>
          </w:p>
        </w:tc>
      </w:tr>
      <w:tr w:rsidR="00466196" w14:paraId="11952114" w14:textId="77777777">
        <w:tc>
          <w:tcPr>
            <w:tcW w:w="2065" w:type="dxa"/>
          </w:tcPr>
          <w:p w14:paraId="5C766EE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68A64B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latest FL proposals, and our preference is Option 2.</w:t>
            </w:r>
          </w:p>
          <w:p w14:paraId="4646D2E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FDRA field, we would like to keep legacy UE procedure as much as possible, and our understanding on configurable RA type with legacy UE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waveform is semi-statically configured) is</w:t>
            </w:r>
          </w:p>
          <w:p w14:paraId="26154BD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 UE with CP-OFDM: RA type 0, RA type 1 or dynamic switch by </w:t>
            </w:r>
            <w:proofErr w:type="spellStart"/>
            <w:r>
              <w:rPr>
                <w:rFonts w:ascii="Times New Roman" w:hAnsi="Times New Roman" w:cs="Times New Roman"/>
                <w:i/>
                <w:iCs/>
                <w:sz w:val="20"/>
                <w:szCs w:val="20"/>
                <w:lang w:val="en-GB"/>
              </w:rPr>
              <w:t>resourceAllocation</w:t>
            </w:r>
            <w:proofErr w:type="spellEnd"/>
          </w:p>
          <w:p w14:paraId="1A0A8CB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always RA type 1 (by </w:t>
            </w:r>
            <w:proofErr w:type="spellStart"/>
            <w:r>
              <w:rPr>
                <w:rFonts w:ascii="Times New Roman" w:hAnsi="Times New Roman" w:cs="Times New Roman"/>
                <w:i/>
                <w:iCs/>
                <w:sz w:val="20"/>
                <w:szCs w:val="20"/>
                <w:lang w:val="en-GB"/>
              </w:rPr>
              <w:t>resourceAllocation</w:t>
            </w:r>
            <w:proofErr w:type="spellEnd"/>
            <w:r>
              <w:rPr>
                <w:rFonts w:ascii="Times New Roman" w:hAnsi="Times New Roman" w:cs="Times New Roman"/>
                <w:sz w:val="20"/>
                <w:szCs w:val="20"/>
                <w:lang w:val="en-GB"/>
              </w:rPr>
              <w:t>)</w:t>
            </w:r>
          </w:p>
          <w:p w14:paraId="21C4D84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 option 1, the configurable RA type with DWS will </w:t>
            </w:r>
            <w:proofErr w:type="gramStart"/>
            <w:r>
              <w:rPr>
                <w:rFonts w:ascii="Times New Roman" w:hAnsi="Times New Roman" w:cs="Times New Roman"/>
                <w:sz w:val="20"/>
                <w:szCs w:val="20"/>
                <w:lang w:val="en-GB"/>
              </w:rPr>
              <w:t>be</w:t>
            </w:r>
            <w:proofErr w:type="gramEnd"/>
          </w:p>
          <w:p w14:paraId="17AA753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 UE with CP-OFDM: </w:t>
            </w:r>
            <w:r>
              <w:rPr>
                <w:rFonts w:ascii="Times New Roman" w:hAnsi="Times New Roman" w:cs="Times New Roman"/>
                <w:strike/>
                <w:color w:val="FF0000"/>
                <w:sz w:val="20"/>
                <w:szCs w:val="20"/>
                <w:lang w:val="en-GB"/>
              </w:rPr>
              <w:t>RA type 0,</w:t>
            </w:r>
            <w:r>
              <w:rPr>
                <w:rFonts w:ascii="Times New Roman" w:hAnsi="Times New Roman" w:cs="Times New Roman"/>
                <w:strike/>
                <w:sz w:val="20"/>
                <w:szCs w:val="20"/>
                <w:lang w:val="en-GB"/>
              </w:rPr>
              <w:t xml:space="preserve"> </w:t>
            </w:r>
            <w:r>
              <w:rPr>
                <w:rFonts w:ascii="Times New Roman" w:hAnsi="Times New Roman" w:cs="Times New Roman"/>
                <w:sz w:val="20"/>
                <w:szCs w:val="20"/>
                <w:lang w:val="en-GB"/>
              </w:rPr>
              <w:t xml:space="preserve">RA type 1 or dynamic switch by </w:t>
            </w:r>
            <w:proofErr w:type="spellStart"/>
            <w:r>
              <w:rPr>
                <w:rFonts w:ascii="Times New Roman" w:hAnsi="Times New Roman" w:cs="Times New Roman"/>
                <w:i/>
                <w:iCs/>
                <w:sz w:val="20"/>
                <w:szCs w:val="20"/>
                <w:lang w:val="en-GB"/>
              </w:rPr>
              <w:t>resourceAllocation</w:t>
            </w:r>
            <w:proofErr w:type="spellEnd"/>
          </w:p>
          <w:p w14:paraId="01605D49" w14:textId="77777777" w:rsidR="00466196" w:rsidRDefault="001F1E05">
            <w:pPr>
              <w:spacing w:after="0" w:line="240" w:lineRule="auto"/>
              <w:rPr>
                <w:rFonts w:ascii="Times New Roman" w:hAnsi="Times New Roman" w:cs="Times New Roman"/>
                <w:i/>
                <w:iCs/>
                <w:color w:val="FF0000"/>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 with DFT-S-OFDM: </w:t>
            </w:r>
            <w:r>
              <w:rPr>
                <w:rFonts w:ascii="Times New Roman" w:hAnsi="Times New Roman" w:cs="Times New Roman"/>
                <w:strike/>
                <w:sz w:val="20"/>
                <w:szCs w:val="20"/>
                <w:lang w:val="en-GB"/>
              </w:rPr>
              <w:t>always</w:t>
            </w:r>
            <w:r>
              <w:rPr>
                <w:rFonts w:ascii="Times New Roman" w:hAnsi="Times New Roman" w:cs="Times New Roman"/>
                <w:sz w:val="20"/>
                <w:szCs w:val="20"/>
                <w:lang w:val="en-GB"/>
              </w:rPr>
              <w:t xml:space="preserve"> RA type 1 </w:t>
            </w:r>
            <w:r>
              <w:rPr>
                <w:rFonts w:ascii="Times New Roman" w:hAnsi="Times New Roman" w:cs="Times New Roman"/>
                <w:color w:val="FF0000"/>
                <w:sz w:val="20"/>
                <w:szCs w:val="20"/>
                <w:lang w:val="en-GB"/>
              </w:rPr>
              <w:t xml:space="preserve">or dynamic switch by </w:t>
            </w:r>
            <w:proofErr w:type="spellStart"/>
            <w:r>
              <w:rPr>
                <w:rFonts w:ascii="Times New Roman" w:hAnsi="Times New Roman" w:cs="Times New Roman"/>
                <w:i/>
                <w:iCs/>
                <w:color w:val="FF0000"/>
                <w:sz w:val="20"/>
                <w:szCs w:val="20"/>
                <w:lang w:val="en-GB"/>
              </w:rPr>
              <w:t>resourceAllocation</w:t>
            </w:r>
            <w:proofErr w:type="spellEnd"/>
          </w:p>
          <w:p w14:paraId="68E76ED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Although both </w:t>
            </w:r>
            <w:proofErr w:type="gramStart"/>
            <w:r>
              <w:rPr>
                <w:rFonts w:ascii="Times New Roman" w:hAnsi="Times New Roman" w:cs="Times New Roman"/>
                <w:sz w:val="20"/>
                <w:szCs w:val="20"/>
                <w:lang w:val="en-GB"/>
              </w:rPr>
              <w:t>options work</w:t>
            </w:r>
            <w:proofErr w:type="gramEnd"/>
            <w:r>
              <w:rPr>
                <w:rFonts w:ascii="Times New Roman" w:hAnsi="Times New Roman" w:cs="Times New Roman"/>
                <w:sz w:val="20"/>
                <w:szCs w:val="20"/>
                <w:lang w:val="en-GB"/>
              </w:rPr>
              <w:t xml:space="preserve"> to configure RA type 0 or type 1, option 2 will have more similar operation with legacy UE.</w:t>
            </w:r>
          </w:p>
        </w:tc>
      </w:tr>
      <w:tr w:rsidR="00466196" w14:paraId="77493560" w14:textId="77777777">
        <w:tc>
          <w:tcPr>
            <w:tcW w:w="2065" w:type="dxa"/>
          </w:tcPr>
          <w:p w14:paraId="2122C6D2"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4E3235D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Fine with the proposal. </w:t>
            </w:r>
            <w:r>
              <w:rPr>
                <w:rFonts w:ascii="Times New Roman" w:eastAsia="DengXian" w:hAnsi="Times New Roman" w:cs="Times New Roman"/>
                <w:sz w:val="20"/>
                <w:szCs w:val="20"/>
                <w:lang w:eastAsia="zh-CN"/>
              </w:rPr>
              <w:t>We support</w:t>
            </w:r>
            <w:r>
              <w:rPr>
                <w:rFonts w:ascii="Times New Roman" w:eastAsia="DengXian" w:hAnsi="Times New Roman" w:cs="Times New Roman" w:hint="eastAsia"/>
                <w:sz w:val="20"/>
                <w:szCs w:val="20"/>
                <w:lang w:eastAsia="zh-CN"/>
              </w:rPr>
              <w:t xml:space="preserve"> Option 1</w:t>
            </w:r>
            <w:r>
              <w:rPr>
                <w:rFonts w:ascii="Times New Roman" w:eastAsia="DengXian" w:hAnsi="Times New Roman" w:cs="Times New Roman"/>
                <w:sz w:val="20"/>
                <w:szCs w:val="20"/>
                <w:lang w:eastAsia="zh-CN"/>
              </w:rPr>
              <w:t xml:space="preserve"> a</w:t>
            </w:r>
            <w:r>
              <w:rPr>
                <w:rFonts w:ascii="Times New Roman" w:eastAsia="DengXian" w:hAnsi="Times New Roman" w:cs="Times New Roman" w:hint="eastAsia"/>
                <w:sz w:val="20"/>
                <w:szCs w:val="20"/>
                <w:lang w:eastAsia="zh-CN"/>
              </w:rPr>
              <w:t>t least for FDRA</w:t>
            </w:r>
            <w:r>
              <w:rPr>
                <w:rFonts w:ascii="Times New Roman" w:eastAsia="DengXian" w:hAnsi="Times New Roman" w:cs="Times New Roman"/>
                <w:sz w:val="20"/>
                <w:szCs w:val="20"/>
                <w:lang w:eastAsia="zh-CN"/>
              </w:rPr>
              <w:t xml:space="preserve"> type</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val="en-GB" w:eastAsia="zh-CN"/>
              </w:rPr>
              <w:t xml:space="preserve">In Option 1, the </w:t>
            </w:r>
            <w:proofErr w:type="spellStart"/>
            <w:r>
              <w:rPr>
                <w:rFonts w:ascii="Times New Roman" w:hAnsi="Times New Roman" w:cs="Times New Roman"/>
                <w:i/>
                <w:iCs/>
                <w:sz w:val="20"/>
                <w:szCs w:val="20"/>
                <w:lang w:val="en-GB"/>
              </w:rPr>
              <w:t>resourceAllocation</w:t>
            </w:r>
            <w:proofErr w:type="spellEnd"/>
            <w:r>
              <w:rPr>
                <w:rFonts w:ascii="Times New Roman" w:eastAsia="DengXian" w:hAnsi="Times New Roman" w:cs="Times New Roman"/>
                <w:sz w:val="20"/>
                <w:szCs w:val="20"/>
                <w:lang w:val="en-GB" w:eastAsia="zh-CN"/>
              </w:rPr>
              <w:t xml:space="preserve"> can be </w:t>
            </w:r>
            <w:r>
              <w:rPr>
                <w:rFonts w:ascii="Times New Roman" w:hAnsi="Times New Roman" w:cs="Times New Roman"/>
                <w:sz w:val="20"/>
                <w:szCs w:val="20"/>
                <w:lang w:val="en-GB"/>
              </w:rPr>
              <w:t xml:space="preserve">set to </w:t>
            </w:r>
            <w:r>
              <w:rPr>
                <w:rFonts w:ascii="Times New Roman" w:hAnsi="Times New Roman" w:cs="Times New Roman"/>
                <w:i/>
                <w:iCs/>
                <w:sz w:val="20"/>
                <w:szCs w:val="20"/>
              </w:rPr>
              <w:t>resourceAllocationType1</w:t>
            </w:r>
            <w:r>
              <w:rPr>
                <w:rFonts w:ascii="Times New Roman" w:eastAsia="DengXian" w:hAnsi="Times New Roman" w:cs="Times New Roman"/>
                <w:sz w:val="20"/>
                <w:szCs w:val="20"/>
                <w:lang w:val="en-GB" w:eastAsia="zh-CN"/>
              </w:rPr>
              <w:t xml:space="preserve"> or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eastAsia="zh-CN"/>
              </w:rPr>
              <w:t xml:space="preserve">If CP-OFDM is indicated and </w:t>
            </w:r>
            <w:proofErr w:type="spellStart"/>
            <w:r>
              <w:rPr>
                <w:rFonts w:ascii="Times New Roman" w:hAnsi="Times New Roman" w:cs="Times New Roman"/>
                <w:i/>
                <w:iCs/>
                <w:sz w:val="20"/>
                <w:szCs w:val="20"/>
                <w:lang w:val="en-GB"/>
              </w:rPr>
              <w:t>resourceAllocation</w:t>
            </w:r>
            <w:proofErr w:type="spellEnd"/>
            <w:r>
              <w:rPr>
                <w:rFonts w:ascii="Times New Roman" w:eastAsia="DengXian" w:hAnsi="Times New Roman" w:cs="Times New Roman"/>
                <w:sz w:val="20"/>
                <w:szCs w:val="20"/>
                <w:lang w:val="en-GB" w:eastAsia="zh-CN"/>
              </w:rPr>
              <w:t xml:space="preserve"> is set as </w:t>
            </w:r>
            <w:proofErr w:type="spellStart"/>
            <w:r>
              <w:rPr>
                <w:rFonts w:ascii="Times New Roman" w:hAnsi="Times New Roman" w:cs="Times New Roman"/>
                <w:i/>
                <w:iCs/>
                <w:sz w:val="20"/>
                <w:szCs w:val="20"/>
                <w:lang w:val="en-GB"/>
              </w:rPr>
              <w:t>dynamicSwitch</w:t>
            </w:r>
            <w:proofErr w:type="spellEnd"/>
            <w:r>
              <w:rPr>
                <w:rFonts w:ascii="Times New Roman" w:eastAsia="DengXian" w:hAnsi="Times New Roman" w:cs="Times New Roman"/>
                <w:sz w:val="20"/>
                <w:szCs w:val="20"/>
                <w:lang w:eastAsia="zh-CN"/>
              </w:rPr>
              <w:t xml:space="preserve">, UE can apply </w:t>
            </w:r>
            <w:r>
              <w:rPr>
                <w:rFonts w:ascii="Times New Roman" w:hAnsi="Times New Roman" w:cs="Times New Roman"/>
                <w:iCs/>
                <w:sz w:val="20"/>
                <w:szCs w:val="20"/>
              </w:rPr>
              <w:t>type 0 or type 1</w:t>
            </w:r>
            <w:r>
              <w:rPr>
                <w:rFonts w:ascii="Times New Roman" w:hAnsi="Times New Roman" w:cs="Times New Roman"/>
                <w:i/>
                <w:iCs/>
                <w:sz w:val="20"/>
                <w:szCs w:val="20"/>
              </w:rPr>
              <w:t xml:space="preserve">. </w:t>
            </w:r>
            <w:r>
              <w:rPr>
                <w:rFonts w:ascii="Times New Roman" w:eastAsia="DengXian" w:hAnsi="Times New Roman" w:cs="Times New Roman"/>
                <w:sz w:val="20"/>
                <w:szCs w:val="20"/>
                <w:lang w:eastAsia="zh-CN"/>
              </w:rPr>
              <w:t xml:space="preserve">The flexibility of CP-OFDM can be maintained. </w:t>
            </w:r>
            <w:r>
              <w:rPr>
                <w:rFonts w:ascii="Times New Roman" w:eastAsia="DengXian" w:hAnsi="Times New Roman" w:cs="Times New Roman"/>
                <w:sz w:val="20"/>
                <w:szCs w:val="20"/>
                <w:lang w:val="en-GB" w:eastAsia="zh-CN"/>
              </w:rPr>
              <w:t>Option 1 is easy and up to a proper configuration to solve the problem.</w:t>
            </w:r>
          </w:p>
        </w:tc>
      </w:tr>
      <w:tr w:rsidR="00466196" w14:paraId="4FB4AF16" w14:textId="77777777">
        <w:tc>
          <w:tcPr>
            <w:tcW w:w="2065" w:type="dxa"/>
          </w:tcPr>
          <w:p w14:paraId="4E9198C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29E587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Option1 and accept the proposal 2-3r1</w:t>
            </w:r>
          </w:p>
        </w:tc>
      </w:tr>
      <w:tr w:rsidR="00466196" w14:paraId="73F614A5" w14:textId="77777777">
        <w:tc>
          <w:tcPr>
            <w:tcW w:w="2065" w:type="dxa"/>
            <w:tcBorders>
              <w:top w:val="single" w:sz="4" w:space="0" w:color="auto"/>
              <w:left w:val="single" w:sz="4" w:space="0" w:color="auto"/>
              <w:bottom w:val="single" w:sz="4" w:space="0" w:color="auto"/>
              <w:right w:val="single" w:sz="4" w:space="0" w:color="auto"/>
            </w:tcBorders>
          </w:tcPr>
          <w:p w14:paraId="61ADC15F"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Borders>
              <w:top w:val="single" w:sz="4" w:space="0" w:color="auto"/>
              <w:left w:val="single" w:sz="4" w:space="0" w:color="auto"/>
              <w:bottom w:val="single" w:sz="4" w:space="0" w:color="auto"/>
              <w:right w:val="single" w:sz="4" w:space="0" w:color="auto"/>
            </w:tcBorders>
          </w:tcPr>
          <w:p w14:paraId="61E0464E"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this proposal and option1. </w:t>
            </w:r>
          </w:p>
        </w:tc>
      </w:tr>
      <w:tr w:rsidR="00466196" w14:paraId="52420945" w14:textId="77777777">
        <w:tc>
          <w:tcPr>
            <w:tcW w:w="2065" w:type="dxa"/>
            <w:tcBorders>
              <w:top w:val="single" w:sz="4" w:space="0" w:color="auto"/>
              <w:left w:val="single" w:sz="4" w:space="0" w:color="auto"/>
              <w:bottom w:val="single" w:sz="4" w:space="0" w:color="auto"/>
              <w:right w:val="single" w:sz="4" w:space="0" w:color="auto"/>
            </w:tcBorders>
          </w:tcPr>
          <w:p w14:paraId="4282F6E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3545CFC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support</w:t>
            </w:r>
          </w:p>
        </w:tc>
      </w:tr>
      <w:tr w:rsidR="00466196" w14:paraId="63ECBE12" w14:textId="77777777">
        <w:tc>
          <w:tcPr>
            <w:tcW w:w="2065" w:type="dxa"/>
            <w:tcBorders>
              <w:top w:val="single" w:sz="4" w:space="0" w:color="auto"/>
              <w:left w:val="single" w:sz="4" w:space="0" w:color="auto"/>
              <w:bottom w:val="single" w:sz="4" w:space="0" w:color="auto"/>
              <w:right w:val="single" w:sz="4" w:space="0" w:color="auto"/>
            </w:tcBorders>
          </w:tcPr>
          <w:p w14:paraId="4A6A8A6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744DB38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the two proposals and we prefer Option 1</w:t>
            </w:r>
          </w:p>
        </w:tc>
      </w:tr>
      <w:tr w:rsidR="00466196" w14:paraId="67EB830A" w14:textId="77777777">
        <w:tc>
          <w:tcPr>
            <w:tcW w:w="2065" w:type="dxa"/>
            <w:tcBorders>
              <w:top w:val="single" w:sz="4" w:space="0" w:color="auto"/>
              <w:left w:val="single" w:sz="4" w:space="0" w:color="auto"/>
              <w:bottom w:val="single" w:sz="4" w:space="0" w:color="auto"/>
              <w:right w:val="single" w:sz="4" w:space="0" w:color="auto"/>
            </w:tcBorders>
          </w:tcPr>
          <w:p w14:paraId="0C44A0C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3FD84C1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w:t>
            </w:r>
          </w:p>
        </w:tc>
      </w:tr>
      <w:tr w:rsidR="00466196" w14:paraId="3D694160" w14:textId="77777777">
        <w:tc>
          <w:tcPr>
            <w:tcW w:w="2065" w:type="dxa"/>
            <w:tcBorders>
              <w:top w:val="single" w:sz="4" w:space="0" w:color="auto"/>
              <w:left w:val="single" w:sz="4" w:space="0" w:color="auto"/>
              <w:bottom w:val="single" w:sz="4" w:space="0" w:color="auto"/>
              <w:right w:val="single" w:sz="4" w:space="0" w:color="auto"/>
            </w:tcBorders>
          </w:tcPr>
          <w:p w14:paraId="510F066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Borders>
              <w:top w:val="single" w:sz="4" w:space="0" w:color="auto"/>
              <w:left w:val="single" w:sz="4" w:space="0" w:color="auto"/>
              <w:bottom w:val="single" w:sz="4" w:space="0" w:color="auto"/>
              <w:right w:val="single" w:sz="4" w:space="0" w:color="auto"/>
            </w:tcBorders>
          </w:tcPr>
          <w:p w14:paraId="48765DB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 and feedback. It seems that proposals are agreeable to majority. The next step would be to analyze impact of each Option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spec impact if any, flexibility) to make </w:t>
            </w:r>
            <w:proofErr w:type="spellStart"/>
            <w:r>
              <w:rPr>
                <w:rFonts w:ascii="Times New Roman" w:eastAsia="DengXian" w:hAnsi="Times New Roman" w:cs="Times New Roman"/>
                <w:sz w:val="20"/>
                <w:szCs w:val="20"/>
                <w:lang w:eastAsia="zh-CN"/>
              </w:rPr>
              <w:t>downselection</w:t>
            </w:r>
            <w:proofErr w:type="spellEnd"/>
            <w:r>
              <w:rPr>
                <w:rFonts w:ascii="Times New Roman" w:eastAsia="DengXian" w:hAnsi="Times New Roman" w:cs="Times New Roman"/>
                <w:sz w:val="20"/>
                <w:szCs w:val="20"/>
                <w:lang w:eastAsia="zh-CN"/>
              </w:rPr>
              <w:t>.</w:t>
            </w:r>
          </w:p>
          <w:p w14:paraId="7FF6E2D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@LG: thanks for suggestion, but I would prefer not to add a third Option which would have very little support.</w:t>
            </w:r>
          </w:p>
        </w:tc>
      </w:tr>
    </w:tbl>
    <w:p w14:paraId="09FDCFAD" w14:textId="68D9FB27" w:rsidR="00466196" w:rsidRDefault="00466196">
      <w:pPr>
        <w:rPr>
          <w:rFonts w:ascii="Times New Roman" w:hAnsi="Times New Roman" w:cs="Times New Roman"/>
          <w:sz w:val="20"/>
          <w:szCs w:val="20"/>
        </w:rPr>
      </w:pPr>
    </w:p>
    <w:p w14:paraId="1B66A15D" w14:textId="46095E5E" w:rsidR="005C3D0D" w:rsidRDefault="005C3D0D" w:rsidP="005C3D0D">
      <w:pPr>
        <w:pStyle w:val="Heading3"/>
        <w:tabs>
          <w:tab w:val="left" w:pos="630"/>
        </w:tabs>
        <w:ind w:hanging="1004"/>
        <w:rPr>
          <w:sz w:val="24"/>
          <w:szCs w:val="24"/>
        </w:rPr>
      </w:pPr>
      <w:r>
        <w:rPr>
          <w:sz w:val="24"/>
          <w:szCs w:val="24"/>
        </w:rPr>
        <w:t>Conclusion</w:t>
      </w:r>
    </w:p>
    <w:p w14:paraId="70F8FF4A" w14:textId="306267D9" w:rsidR="005C3D0D" w:rsidRDefault="005C3D0D">
      <w:pPr>
        <w:rPr>
          <w:rFonts w:ascii="Times New Roman" w:hAnsi="Times New Roman" w:cs="Times New Roman"/>
          <w:sz w:val="20"/>
          <w:szCs w:val="20"/>
        </w:rPr>
      </w:pPr>
      <w:r>
        <w:rPr>
          <w:rFonts w:ascii="Times New Roman" w:hAnsi="Times New Roman" w:cs="Times New Roman"/>
          <w:sz w:val="20"/>
          <w:szCs w:val="20"/>
        </w:rPr>
        <w:t xml:space="preserve">Agreement taken at this meeting identifies the two Options for handling/interpretation of these parameters when DWS is enabled. Companies are encouraged to analyze each </w:t>
      </w:r>
      <w:r w:rsidR="00D26F4A">
        <w:rPr>
          <w:rFonts w:ascii="Times New Roman" w:hAnsi="Times New Roman" w:cs="Times New Roman"/>
          <w:sz w:val="20"/>
          <w:szCs w:val="20"/>
        </w:rPr>
        <w:t>Option from perspective of specification impact (if any) and flexibility.</w:t>
      </w:r>
    </w:p>
    <w:p w14:paraId="618E2B35" w14:textId="77777777" w:rsidR="00466196" w:rsidRDefault="001F1E0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[LP][Closed] Issue #2-3: DCI indicating multiple </w:t>
      </w:r>
      <w:proofErr w:type="gramStart"/>
      <w:r>
        <w:rPr>
          <w:rFonts w:ascii="Times New Roman" w:eastAsiaTheme="minorEastAsia" w:hAnsi="Times New Roman" w:cstheme="minorBidi"/>
          <w:sz w:val="28"/>
          <w:szCs w:val="28"/>
          <w:lang w:val="en-US" w:eastAsia="ko-KR"/>
        </w:rPr>
        <w:t>TBs</w:t>
      </w:r>
      <w:proofErr w:type="gramEnd"/>
    </w:p>
    <w:p w14:paraId="261C7901"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2D5AF2A8"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[3][7][8][14][28] discuss whether/how to support dynamic switching indication in case a DCI schedules multiple </w:t>
      </w:r>
      <w:proofErr w:type="spellStart"/>
      <w:r>
        <w:rPr>
          <w:rFonts w:ascii="Times New Roman" w:hAnsi="Times New Roman" w:cs="Times New Roman"/>
          <w:sz w:val="20"/>
          <w:szCs w:val="20"/>
          <w:lang w:val="en-GB"/>
        </w:rPr>
        <w:t>TBs.</w:t>
      </w:r>
      <w:proofErr w:type="spellEnd"/>
      <w:r>
        <w:rPr>
          <w:rFonts w:ascii="Times New Roman" w:hAnsi="Times New Roman" w:cs="Times New Roman"/>
          <w:sz w:val="20"/>
          <w:szCs w:val="20"/>
          <w:lang w:val="en-GB"/>
        </w:rPr>
        <w:t xml:space="preserve"> Different cases are identified.</w:t>
      </w:r>
    </w:p>
    <w:p w14:paraId="151BE1F6"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Multiple TBs/PUSCHs scheduled in time domain by single DCI for one serving cell [3][8][14][28]</w:t>
      </w:r>
    </w:p>
    <w:p w14:paraId="69B8666B"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This case corresponds to multi-PUSCH scheduling using DCI format 0_1 for shared spectrum access.</w:t>
      </w:r>
    </w:p>
    <w:p w14:paraId="623DFEB8"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1</w:t>
      </w:r>
      <w:r>
        <w:rPr>
          <w:rFonts w:ascii="Times New Roman" w:hAnsi="Times New Roman" w:cs="Times New Roman"/>
          <w:sz w:val="20"/>
          <w:szCs w:val="20"/>
          <w:lang w:eastAsia="ko-KR"/>
        </w:rPr>
        <w:t>: Common 1-bit DWS indication for all PUSCHs</w:t>
      </w:r>
    </w:p>
    <w:p w14:paraId="7F61CF9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Intel [8], Panasonic [14], NTT DOCOMO [28]</w:t>
      </w:r>
    </w:p>
    <w:p w14:paraId="66664353"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The multiple PUSCH typically experience similar channel conditions and scheduler cannot predict change anyway [28]</w:t>
      </w:r>
    </w:p>
    <w:p w14:paraId="7C31B512"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2</w:t>
      </w:r>
      <w:r>
        <w:rPr>
          <w:rFonts w:ascii="Times New Roman" w:hAnsi="Times New Roman" w:cs="Times New Roman"/>
          <w:sz w:val="20"/>
          <w:szCs w:val="20"/>
          <w:lang w:eastAsia="ko-KR"/>
        </w:rPr>
        <w:t>: N-bit DWS indication for N PUSCHs</w:t>
      </w:r>
    </w:p>
    <w:p w14:paraId="19FC5F4A"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Vivo [3]</w:t>
      </w:r>
    </w:p>
    <w:p w14:paraId="01E05528" w14:textId="77777777" w:rsidR="00466196" w:rsidRDefault="00466196">
      <w:pPr>
        <w:rPr>
          <w:rFonts w:ascii="Times New Roman" w:hAnsi="Times New Roman" w:cs="Times New Roman"/>
          <w:sz w:val="20"/>
          <w:szCs w:val="20"/>
          <w:lang w:eastAsia="ko-KR"/>
        </w:rPr>
      </w:pPr>
    </w:p>
    <w:p w14:paraId="162F86A6"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Multiple TBs/PUSCHs on multiple serving cells scheduled by single DCI (format 0_X)</w:t>
      </w:r>
    </w:p>
    <w:p w14:paraId="384D3ABE"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DWS indication in format 0_X?</w:t>
      </w:r>
    </w:p>
    <w:p w14:paraId="05D34A7E"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Intel [8] (FFS bits), (vivo [3]), ZTE [7]</w:t>
      </w:r>
    </w:p>
    <w:p w14:paraId="15DD717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lastRenderedPageBreak/>
        <w:t>Discuss in multi-carrier AI</w:t>
      </w:r>
      <w:r>
        <w:rPr>
          <w:rFonts w:ascii="Times New Roman" w:hAnsi="Times New Roman" w:cs="Times New Roman"/>
          <w:sz w:val="20"/>
          <w:szCs w:val="20"/>
          <w:lang w:eastAsia="ko-KR"/>
        </w:rPr>
        <w:t>: Panasonic [14]</w:t>
      </w:r>
    </w:p>
    <w:p w14:paraId="6B574DE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One or multiple DWS?</w:t>
      </w:r>
    </w:p>
    <w:p w14:paraId="0F53948C"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Multiple bits: vivo [3]</w:t>
      </w:r>
    </w:p>
    <w:p w14:paraId="1476703D"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Single bit: ZTE [7]</w:t>
      </w:r>
    </w:p>
    <w:p w14:paraId="1EBCA28A"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Unified solution with single TB/single DCI</w:t>
      </w:r>
    </w:p>
    <w:p w14:paraId="45B43B75"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Can use DFT-S-OFDM (more conservative) or majority waveform (?)</w:t>
      </w:r>
    </w:p>
    <w:p w14:paraId="2E59E19B" w14:textId="77777777" w:rsidR="00466196" w:rsidRDefault="001F1E05">
      <w:pPr>
        <w:pStyle w:val="ListParagraph"/>
        <w:numPr>
          <w:ilvl w:val="2"/>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Less overhead, less specification effort </w:t>
      </w:r>
    </w:p>
    <w:p w14:paraId="4930B294" w14:textId="77777777" w:rsidR="00466196" w:rsidRDefault="00466196">
      <w:pPr>
        <w:rPr>
          <w:rFonts w:ascii="Times New Roman" w:hAnsi="Times New Roman" w:cs="Times New Roman"/>
          <w:sz w:val="20"/>
          <w:szCs w:val="20"/>
          <w:lang w:eastAsia="ko-KR"/>
        </w:rPr>
      </w:pPr>
    </w:p>
    <w:p w14:paraId="6C3FA53D" w14:textId="77777777" w:rsidR="00466196" w:rsidRDefault="001F1E05">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2 TBs on single serving cell with 8Tx UL transmission</w:t>
      </w:r>
    </w:p>
    <w:p w14:paraId="60B30E5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Dynamic waveform switching indication not applied because rank&gt;1: ZTE [7]</w:t>
      </w:r>
    </w:p>
    <w:p w14:paraId="50392EB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in MIMO AI: Panasonic [14]</w:t>
      </w:r>
    </w:p>
    <w:p w14:paraId="3CC0FA0B" w14:textId="77777777" w:rsidR="00466196" w:rsidRDefault="00466196">
      <w:pPr>
        <w:rPr>
          <w:rFonts w:ascii="Times New Roman" w:hAnsi="Times New Roman" w:cs="Times New Roman"/>
          <w:sz w:val="20"/>
          <w:szCs w:val="20"/>
          <w:lang w:eastAsia="ko-KR"/>
        </w:rPr>
      </w:pPr>
    </w:p>
    <w:p w14:paraId="5245453F"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DCI indicating multiple </w:t>
      </w:r>
      <w:proofErr w:type="gramStart"/>
      <w:r>
        <w:rPr>
          <w:rFonts w:ascii="Times New Roman" w:hAnsi="Times New Roman" w:cs="Times New Roman"/>
          <w:b/>
          <w:bCs/>
          <w:sz w:val="20"/>
          <w:szCs w:val="20"/>
          <w:u w:val="single"/>
          <w:shd w:val="clear" w:color="auto" w:fill="FFC000"/>
          <w:lang w:val="en-GB" w:eastAsia="zh-CN"/>
        </w:rPr>
        <w:t>TBs</w:t>
      </w:r>
      <w:proofErr w:type="gramEnd"/>
    </w:p>
    <w:p w14:paraId="467E6624" w14:textId="77777777" w:rsidR="00466196" w:rsidRDefault="001F1E05">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 general, not many companies contributed on these issues as the focus is on the completion of single TB case.</w:t>
      </w:r>
    </w:p>
    <w:p w14:paraId="7A214E43" w14:textId="77777777" w:rsidR="00466196" w:rsidRDefault="001F1E05">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multi-PUSCH scheduling in time domain using DCI format 0_1 for shared spectrum access, 3 companies think it should be supported with single-bit DWS field indicating single waveform applicable to all PUSCHs. 1 company thinks it should be supported with multi-bit DWS field indicating waveform to respective multiple PUSCHs. From moderator’s perspective, it seems that single waveform indication applicable to all PUSCHs would be sufficient for this case and same solution as for single TB can be reused without any issue. The following is therefore proposed:</w:t>
      </w:r>
    </w:p>
    <w:tbl>
      <w:tblPr>
        <w:tblStyle w:val="TableGrid"/>
        <w:tblW w:w="9350" w:type="dxa"/>
        <w:tblLayout w:type="fixed"/>
        <w:tblLook w:val="04A0" w:firstRow="1" w:lastRow="0" w:firstColumn="1" w:lastColumn="0" w:noHBand="0" w:noVBand="1"/>
      </w:tblPr>
      <w:tblGrid>
        <w:gridCol w:w="9350"/>
      </w:tblGrid>
      <w:tr w:rsidR="00466196" w14:paraId="61F9F7EA" w14:textId="77777777">
        <w:tc>
          <w:tcPr>
            <w:tcW w:w="9350" w:type="dxa"/>
          </w:tcPr>
          <w:p w14:paraId="6AC462B6"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0B0BE26C"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bl>
    <w:p w14:paraId="4DA8AC11"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the case of multiple PUSCHs on multiple serving cells scheduled by DCI format 0_X, 3 companies think that DWS should be supported for this case. One company thinks a single DWS bit should indicate single waveform applicable to multiple serving cells, while another company thinks multiple bits are required. During RAN1#112, majority of companies indicated that discussion on supporting DCI format 0_X should be lower priority.</w:t>
      </w:r>
    </w:p>
    <w:p w14:paraId="5ADDDCC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For the case of 2 TBs with 8Tx UL transmission, one company indicates that DWS indication should not be configured because DFT-S-OFDM does not support rank &gt; 1. Moderator thinks it may depend on whether fallback to 1 TB is supported for this feature. More progress seems needed in MIMO AI before potential applicability of DWS can be discussed for this case.</w:t>
      </w:r>
    </w:p>
    <w:p w14:paraId="0C6B4E2E"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BA301A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2-4 is agreeable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466196" w14:paraId="4582D742" w14:textId="77777777">
        <w:tc>
          <w:tcPr>
            <w:tcW w:w="2065" w:type="dxa"/>
          </w:tcPr>
          <w:p w14:paraId="0783D77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7EE8C2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19BA275A" w14:textId="77777777">
        <w:tc>
          <w:tcPr>
            <w:tcW w:w="2065" w:type="dxa"/>
          </w:tcPr>
          <w:p w14:paraId="4788CFD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699AB1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DCI 0_X, we’d suggest discussing it under MCE WI, where for any other DCI field, how to treat in case of MC-DCI was extensively discussed. </w:t>
            </w:r>
          </w:p>
          <w:p w14:paraId="3046731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8Tx, any discussion seems not necessary for now. Support of DFT-S-OFDM for 8Tx UE itself is still not very clear. Agree with FL that waiting for MIMO progress seems reasonable. </w:t>
            </w:r>
          </w:p>
        </w:tc>
      </w:tr>
      <w:tr w:rsidR="00466196" w14:paraId="5734F21F" w14:textId="77777777">
        <w:tc>
          <w:tcPr>
            <w:tcW w:w="2065" w:type="dxa"/>
          </w:tcPr>
          <w:p w14:paraId="1584740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CATT</w:t>
            </w:r>
          </w:p>
        </w:tc>
        <w:tc>
          <w:tcPr>
            <w:tcW w:w="7285" w:type="dxa"/>
          </w:tcPr>
          <w:p w14:paraId="1564CDB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 support FL proposal 2-4.</w:t>
            </w:r>
          </w:p>
        </w:tc>
      </w:tr>
      <w:tr w:rsidR="00466196" w14:paraId="41FB3FFA" w14:textId="77777777">
        <w:tc>
          <w:tcPr>
            <w:tcW w:w="2065" w:type="dxa"/>
          </w:tcPr>
          <w:p w14:paraId="253966C8"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2628C02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proposal. Suggest minor update to avoid confusion with multi-cell scheduling in Rel-18:</w:t>
            </w:r>
          </w:p>
          <w:p w14:paraId="045F71AE" w14:textId="77777777" w:rsidR="00466196" w:rsidRDefault="00466196">
            <w:pPr>
              <w:spacing w:after="0" w:line="240" w:lineRule="auto"/>
              <w:rPr>
                <w:rFonts w:ascii="Times New Roman" w:eastAsia="DengXian" w:hAnsi="Times New Roman" w:cs="Times New Roman"/>
                <w:sz w:val="20"/>
                <w:szCs w:val="20"/>
                <w:lang w:val="en-GB" w:eastAsia="zh-CN"/>
              </w:rPr>
            </w:pPr>
          </w:p>
          <w:p w14:paraId="5C98E2D2" w14:textId="77777777" w:rsidR="00466196" w:rsidRDefault="001F1E05">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UE configured with multi-PUSCH scheduling in time domain</w:t>
            </w:r>
            <w:r>
              <w:rPr>
                <w:rFonts w:ascii="Times New Roman" w:hAnsi="Times New Roman" w:cs="Times New Roman"/>
                <w:color w:val="FF0000"/>
                <w:sz w:val="20"/>
                <w:szCs w:val="20"/>
                <w:lang w:val="en-GB"/>
              </w:rPr>
              <w:t xml:space="preserve"> 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70427E7C" w14:textId="77777777" w:rsidR="00466196" w:rsidRDefault="001F1E05">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tr w:rsidR="00466196" w14:paraId="72E463EE" w14:textId="77777777">
        <w:tc>
          <w:tcPr>
            <w:tcW w:w="2065" w:type="dxa"/>
          </w:tcPr>
          <w:p w14:paraId="5ED2271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3F31C1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Single bit suffices.</w:t>
            </w:r>
          </w:p>
        </w:tc>
      </w:tr>
      <w:tr w:rsidR="00466196" w14:paraId="06A7FC2F" w14:textId="77777777">
        <w:tc>
          <w:tcPr>
            <w:tcW w:w="2065" w:type="dxa"/>
          </w:tcPr>
          <w:p w14:paraId="3EDAA3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4CC24A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2-4.</w:t>
            </w:r>
          </w:p>
        </w:tc>
      </w:tr>
      <w:tr w:rsidR="00466196" w14:paraId="5B9E0BAC" w14:textId="77777777">
        <w:tc>
          <w:tcPr>
            <w:tcW w:w="2065" w:type="dxa"/>
          </w:tcPr>
          <w:p w14:paraId="758249CC"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2561631"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466196" w14:paraId="757FE0A8" w14:textId="77777777">
        <w:tc>
          <w:tcPr>
            <w:tcW w:w="2065" w:type="dxa"/>
          </w:tcPr>
          <w:p w14:paraId="5932B65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9897D2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Fine with FL’s proposal 2-4 with the update by Intel.</w:t>
            </w:r>
          </w:p>
          <w:p w14:paraId="7A91E879" w14:textId="77777777" w:rsidR="00466196" w:rsidRDefault="00466196">
            <w:pPr>
              <w:spacing w:after="0" w:line="240" w:lineRule="auto"/>
              <w:rPr>
                <w:rFonts w:ascii="Times New Roman" w:hAnsi="Times New Roman" w:cs="Times New Roman"/>
                <w:sz w:val="20"/>
                <w:szCs w:val="20"/>
              </w:rPr>
            </w:pPr>
          </w:p>
          <w:p w14:paraId="4A905E78"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Regarding the support of DWS for DCI 0-x, we think this should be discussed with medium priority since some conclusion from this topic is needed to trigger discussions in DC/CA enhancement topic where different DCI field extension types are introduced.</w:t>
            </w:r>
          </w:p>
          <w:p w14:paraId="1F850CD2" w14:textId="77777777" w:rsidR="00466196" w:rsidRDefault="00466196">
            <w:pPr>
              <w:spacing w:after="0" w:line="240" w:lineRule="auto"/>
              <w:rPr>
                <w:rFonts w:ascii="Times New Roman" w:hAnsi="Times New Roman" w:cs="Times New Roman"/>
                <w:sz w:val="20"/>
                <w:szCs w:val="20"/>
              </w:rPr>
            </w:pPr>
          </w:p>
          <w:p w14:paraId="4E4984F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For multiple layer transmission, we do not think DWS is necessary either.</w:t>
            </w:r>
          </w:p>
        </w:tc>
      </w:tr>
      <w:tr w:rsidR="00466196" w14:paraId="7E2A8469" w14:textId="77777777">
        <w:tc>
          <w:tcPr>
            <w:tcW w:w="2065" w:type="dxa"/>
          </w:tcPr>
          <w:p w14:paraId="45DA8BCF"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C326A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enerally fine with this proposal. And FFS should be added as:</w:t>
            </w:r>
          </w:p>
          <w:p w14:paraId="653CE10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FFS: the determination of the waveform for all scheduled PUSCH transmission.</w:t>
            </w:r>
          </w:p>
          <w:p w14:paraId="6B92EA11"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FFS: How to apply the assistance information discussed in section 7, if any.</w:t>
            </w:r>
          </w:p>
        </w:tc>
      </w:tr>
      <w:tr w:rsidR="00466196" w14:paraId="181AD42E" w14:textId="77777777">
        <w:tc>
          <w:tcPr>
            <w:tcW w:w="2065" w:type="dxa"/>
          </w:tcPr>
          <w:p w14:paraId="4026A243"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52BB0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w:eastAsia="DengXian" w:hAnsi="Times" w:cs="Times New Roman" w:hint="eastAsia"/>
                <w:sz w:val="20"/>
                <w:lang w:eastAsia="zh-CN"/>
              </w:rPr>
              <w:t>We support the proposal modified by Intel.</w:t>
            </w:r>
          </w:p>
        </w:tc>
      </w:tr>
      <w:tr w:rsidR="00466196" w14:paraId="7BB4485B" w14:textId="77777777">
        <w:tc>
          <w:tcPr>
            <w:tcW w:w="2065" w:type="dxa"/>
          </w:tcPr>
          <w:p w14:paraId="584AB91C"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45AC3D31"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466196" w14:paraId="40C9D856" w14:textId="77777777">
        <w:tc>
          <w:tcPr>
            <w:tcW w:w="2065" w:type="dxa"/>
          </w:tcPr>
          <w:p w14:paraId="4E48B6CE" w14:textId="77777777" w:rsidR="00466196" w:rsidRDefault="001F1E05">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699DE77" w14:textId="77777777" w:rsidR="00466196" w:rsidRDefault="001F1E05">
            <w:pPr>
              <w:spacing w:after="0" w:line="240" w:lineRule="auto"/>
              <w:rPr>
                <w:rFonts w:ascii="Times" w:eastAsia="DengXian" w:hAnsi="Times" w:cs="Times New Roman"/>
                <w:sz w:val="20"/>
                <w:lang w:val="en-GB" w:eastAsia="zh-CN"/>
              </w:rPr>
            </w:pPr>
            <w:r>
              <w:rPr>
                <w:rFonts w:ascii="Times New Roman" w:hAnsi="Times New Roman" w:cs="Times New Roman"/>
                <w:sz w:val="20"/>
                <w:szCs w:val="20"/>
              </w:rPr>
              <w:t xml:space="preserve">Fine with FL’s proposal 2-4. </w:t>
            </w:r>
            <w:r>
              <w:rPr>
                <w:rFonts w:ascii="Times" w:eastAsia="DengXian" w:hAnsi="Times" w:cs="Times New Roman"/>
                <w:sz w:val="20"/>
                <w:lang w:val="en-GB" w:eastAsia="zh-CN"/>
              </w:rPr>
              <w:t>For multi-PUSCH scheduling using DCI format 0_1 in NR-U, multiple PUSCH typically experience similar channel conditions, so 1-bit waveform indicated field can be applied to all scheduled PUSCH transmissions.</w:t>
            </w:r>
          </w:p>
          <w:p w14:paraId="67F86F11" w14:textId="77777777" w:rsidR="00466196" w:rsidRDefault="001F1E05">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 xml:space="preserve">For the case of multiple PUSCHs scheduled by DCI format 0_X and the case of 2 TBs with 8Tx UL transmission, the applicability of both </w:t>
            </w:r>
            <w:proofErr w:type="gramStart"/>
            <w:r>
              <w:rPr>
                <w:rFonts w:ascii="Times" w:eastAsia="DengXian" w:hAnsi="Times" w:cs="Times New Roman"/>
                <w:sz w:val="20"/>
                <w:lang w:val="en-GB" w:eastAsia="zh-CN"/>
              </w:rPr>
              <w:t>case</w:t>
            </w:r>
            <w:proofErr w:type="gramEnd"/>
            <w:r>
              <w:rPr>
                <w:rFonts w:ascii="Times" w:eastAsia="DengXian" w:hAnsi="Times" w:cs="Times New Roman"/>
                <w:sz w:val="20"/>
                <w:lang w:val="en-GB" w:eastAsia="zh-CN"/>
              </w:rPr>
              <w:t xml:space="preserve"> can be separately discussed in MC or MIMO AI.</w:t>
            </w:r>
          </w:p>
        </w:tc>
      </w:tr>
      <w:tr w:rsidR="00466196" w14:paraId="438FED6F" w14:textId="77777777">
        <w:tc>
          <w:tcPr>
            <w:tcW w:w="2065" w:type="dxa"/>
          </w:tcPr>
          <w:p w14:paraId="1A7D2A1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EC3AB5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2CCF1A33" w14:textId="77777777">
        <w:tc>
          <w:tcPr>
            <w:tcW w:w="2065" w:type="dxa"/>
          </w:tcPr>
          <w:p w14:paraId="03949F35"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7AC6C9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2BCE543E" w14:textId="77777777">
        <w:tc>
          <w:tcPr>
            <w:tcW w:w="2065" w:type="dxa"/>
          </w:tcPr>
          <w:p w14:paraId="202CF0A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7719974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Support. </w:t>
            </w:r>
          </w:p>
        </w:tc>
      </w:tr>
      <w:tr w:rsidR="00466196" w14:paraId="753EF98B" w14:textId="77777777">
        <w:tc>
          <w:tcPr>
            <w:tcW w:w="2065" w:type="dxa"/>
          </w:tcPr>
          <w:p w14:paraId="25829E5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1F009AC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w:eastAsia="Malgun Gothic" w:hAnsi="Times" w:cs="Times New Roman"/>
                <w:sz w:val="20"/>
                <w:lang w:eastAsia="ko-KR"/>
              </w:rPr>
              <w:t>We support the proposal.</w:t>
            </w:r>
          </w:p>
        </w:tc>
      </w:tr>
      <w:tr w:rsidR="00466196" w14:paraId="31AAD962" w14:textId="77777777">
        <w:tc>
          <w:tcPr>
            <w:tcW w:w="2065" w:type="dxa"/>
          </w:tcPr>
          <w:p w14:paraId="0BF83240"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4BAC7254" w14:textId="77777777" w:rsidR="00466196" w:rsidRDefault="001F1E05">
            <w:pPr>
              <w:spacing w:after="0" w:line="240" w:lineRule="auto"/>
              <w:rPr>
                <w:rFonts w:ascii="Times" w:eastAsia="Malgun Gothic" w:hAnsi="Times" w:cs="Times New Roman"/>
                <w:sz w:val="20"/>
                <w:lang w:eastAsia="ko-KR"/>
              </w:rPr>
            </w:pPr>
            <w:r>
              <w:rPr>
                <w:rFonts w:ascii="Times New Roman" w:hAnsi="Times New Roman" w:cs="Times New Roman"/>
                <w:sz w:val="20"/>
                <w:szCs w:val="20"/>
              </w:rPr>
              <w:t xml:space="preserve">Support FL proposal 2-4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fine with the update by Intel. One question for clarification, why do we only consider DCI 0_1 here? is it because the multi-PUSCH feature is only supported with DCI 0_1?</w:t>
            </w:r>
          </w:p>
        </w:tc>
      </w:tr>
      <w:tr w:rsidR="00466196" w14:paraId="5B3B84BE" w14:textId="77777777">
        <w:tc>
          <w:tcPr>
            <w:tcW w:w="2065" w:type="dxa"/>
          </w:tcPr>
          <w:p w14:paraId="0262486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F80CCBF"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 We agree with Intel’s addition “in a carrier” for clarity.</w:t>
            </w:r>
          </w:p>
        </w:tc>
      </w:tr>
      <w:tr w:rsidR="00466196" w14:paraId="4A96858F" w14:textId="77777777">
        <w:tc>
          <w:tcPr>
            <w:tcW w:w="2065" w:type="dxa"/>
          </w:tcPr>
          <w:p w14:paraId="1560573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BFE01C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the FL’s proposal.</w:t>
            </w:r>
          </w:p>
        </w:tc>
      </w:tr>
      <w:tr w:rsidR="00466196" w14:paraId="379F463A" w14:textId="77777777">
        <w:tc>
          <w:tcPr>
            <w:tcW w:w="2065" w:type="dxa"/>
          </w:tcPr>
          <w:p w14:paraId="0B8E922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77887A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comments.</w:t>
            </w:r>
          </w:p>
          <w:p w14:paraId="49D2D53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@NTT DOCOMO, </w:t>
            </w:r>
            <w:proofErr w:type="gramStart"/>
            <w:r>
              <w:rPr>
                <w:rFonts w:ascii="Times New Roman" w:eastAsia="DengXian" w:hAnsi="Times New Roman" w:cs="Times New Roman"/>
                <w:sz w:val="20"/>
                <w:szCs w:val="20"/>
                <w:lang w:val="en-GB" w:eastAsia="zh-CN"/>
              </w:rPr>
              <w:t>Vivo</w:t>
            </w:r>
            <w:proofErr w:type="gramEnd"/>
            <w:r>
              <w:rPr>
                <w:rFonts w:ascii="Times New Roman" w:eastAsia="DengXian" w:hAnsi="Times New Roman" w:cs="Times New Roman"/>
                <w:sz w:val="20"/>
                <w:szCs w:val="20"/>
                <w:lang w:val="en-GB" w:eastAsia="zh-CN"/>
              </w:rPr>
              <w:t>: Is MC WI still on-going or in maintenance phase?</w:t>
            </w:r>
          </w:p>
          <w:p w14:paraId="384A258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suggestion. I am fine with it.</w:t>
            </w:r>
          </w:p>
          <w:p w14:paraId="0F8D71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 think the waveform is determined by the 1-bit DWS bit. What is left to determine? For the assistance information, better to decide first if we have it.</w:t>
            </w:r>
          </w:p>
          <w:p w14:paraId="40527D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 Yes, this is my understanding from looking at 38.212.</w:t>
            </w:r>
          </w:p>
        </w:tc>
      </w:tr>
    </w:tbl>
    <w:p w14:paraId="7455EDD1" w14:textId="77777777" w:rsidR="00466196" w:rsidRDefault="00466196">
      <w:pPr>
        <w:rPr>
          <w:rFonts w:ascii="Times New Roman" w:hAnsi="Times New Roman" w:cs="Times New Roman"/>
          <w:sz w:val="20"/>
          <w:szCs w:val="20"/>
        </w:rPr>
      </w:pPr>
    </w:p>
    <w:p w14:paraId="1F916775"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22DA9518" w14:textId="77777777">
        <w:tc>
          <w:tcPr>
            <w:tcW w:w="9350" w:type="dxa"/>
          </w:tcPr>
          <w:p w14:paraId="283AC926" w14:textId="77777777" w:rsidR="00466196" w:rsidRDefault="001F1E05">
            <w:pPr>
              <w:spacing w:after="0" w:line="240" w:lineRule="auto"/>
              <w:rPr>
                <w:rFonts w:ascii="Times" w:eastAsia="DengXian" w:hAnsi="Times" w:cs="Times New Roman"/>
                <w:sz w:val="20"/>
                <w:szCs w:val="24"/>
                <w:lang w:val="en-GB" w:eastAsia="zh-CN"/>
              </w:rPr>
            </w:pPr>
            <w:bookmarkStart w:id="2" w:name="_Hlk132835513"/>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w:t>
            </w:r>
            <w:proofErr w:type="spellStart"/>
            <w:r>
              <w:rPr>
                <w:rFonts w:ascii="Times New Roman" w:hAnsi="Times New Roman" w:cs="Times New Roman"/>
                <w:i/>
                <w:iCs/>
                <w:sz w:val="20"/>
                <w:szCs w:val="20"/>
              </w:rPr>
              <w:t>pusch-TimeDomainAllocationListForMultiPUSCH</w:t>
            </w:r>
            <w:proofErr w:type="spellEnd"/>
            <w:r>
              <w:rPr>
                <w:rFonts w:ascii="Times" w:eastAsia="DengXian" w:hAnsi="Times" w:cs="Times New Roman"/>
                <w:sz w:val="20"/>
                <w:szCs w:val="24"/>
                <w:lang w:val="en-GB" w:eastAsia="zh-CN"/>
              </w:rPr>
              <w:t xml:space="preserve">), DCI format 0_1 supports 1-bit field for dynamic waveform switching indication. </w:t>
            </w:r>
          </w:p>
          <w:p w14:paraId="724381E1" w14:textId="77777777" w:rsidR="00466196" w:rsidRDefault="001F1E05">
            <w:pPr>
              <w:pStyle w:val="ListParagraph"/>
              <w:numPr>
                <w:ilvl w:val="0"/>
                <w:numId w:val="7"/>
              </w:numPr>
              <w:rPr>
                <w:rFonts w:ascii="Times" w:eastAsia="DengXian" w:hAnsi="Times" w:cs="Times New Roman"/>
                <w:sz w:val="20"/>
                <w:lang w:val="en-GB" w:eastAsia="zh-CN"/>
              </w:rPr>
            </w:pPr>
            <w:r>
              <w:rPr>
                <w:rFonts w:ascii="Times" w:eastAsia="DengXian" w:hAnsi="Times" w:cs="Times New Roman"/>
                <w:sz w:val="20"/>
                <w:lang w:val="en-GB" w:eastAsia="zh-CN"/>
              </w:rPr>
              <w:lastRenderedPageBreak/>
              <w:t xml:space="preserve">When configured, 1-bit field indicates </w:t>
            </w:r>
            <w:proofErr w:type="gramStart"/>
            <w:r>
              <w:rPr>
                <w:rFonts w:ascii="Times" w:eastAsia="DengXian" w:hAnsi="Times" w:cs="Times New Roman"/>
                <w:sz w:val="20"/>
                <w:lang w:val="en-GB" w:eastAsia="zh-CN"/>
              </w:rPr>
              <w:t>waveform</w:t>
            </w:r>
            <w:proofErr w:type="gramEnd"/>
            <w:r>
              <w:rPr>
                <w:rFonts w:ascii="Times" w:eastAsia="DengXian" w:hAnsi="Times" w:cs="Times New Roman"/>
                <w:sz w:val="20"/>
                <w:lang w:val="en-GB" w:eastAsia="zh-CN"/>
              </w:rPr>
              <w:t xml:space="preserve"> for all scheduled PUSCH transmissions.</w:t>
            </w:r>
          </w:p>
        </w:tc>
      </w:tr>
      <w:bookmarkEnd w:id="2"/>
    </w:tbl>
    <w:p w14:paraId="3696730A" w14:textId="77777777" w:rsidR="00466196" w:rsidRDefault="00466196">
      <w:pPr>
        <w:rPr>
          <w:rFonts w:ascii="Times New Roman" w:hAnsi="Times New Roman" w:cs="Times New Roman"/>
          <w:sz w:val="20"/>
          <w:szCs w:val="20"/>
        </w:rPr>
      </w:pPr>
    </w:p>
    <w:p w14:paraId="44C81EC0"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p>
    <w:p w14:paraId="4C50769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466196" w14:paraId="57F426FF" w14:textId="77777777">
        <w:tc>
          <w:tcPr>
            <w:tcW w:w="2065" w:type="dxa"/>
          </w:tcPr>
          <w:p w14:paraId="45E2DD6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2B54314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565A346B" w14:textId="77777777">
        <w:tc>
          <w:tcPr>
            <w:tcW w:w="2065" w:type="dxa"/>
          </w:tcPr>
          <w:p w14:paraId="4C88DE2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9C04083" w14:textId="77777777" w:rsidR="00466196" w:rsidRDefault="001F1E05">
            <w:pPr>
              <w:spacing w:after="0" w:line="240" w:lineRule="auto"/>
              <w:rPr>
                <w:rFonts w:ascii="Times New Roman" w:hAnsi="Times New Roman" w:cs="Times New Roman"/>
                <w:sz w:val="20"/>
                <w:szCs w:val="20"/>
              </w:rPr>
            </w:pPr>
            <w:proofErr w:type="gramStart"/>
            <w:r>
              <w:rPr>
                <w:rFonts w:ascii="Times New Roman" w:hAnsi="Times New Roman" w:cs="Times New Roman" w:hint="eastAsia"/>
                <w:sz w:val="20"/>
                <w:szCs w:val="20"/>
              </w:rPr>
              <w:t>Y</w:t>
            </w:r>
            <w:r>
              <w:rPr>
                <w:rFonts w:ascii="Times New Roman" w:hAnsi="Times New Roman" w:cs="Times New Roman"/>
                <w:sz w:val="20"/>
                <w:szCs w:val="20"/>
              </w:rPr>
              <w:t>es</w:t>
            </w:r>
            <w:proofErr w:type="gramEnd"/>
            <w:r>
              <w:rPr>
                <w:rFonts w:ascii="Times New Roman" w:hAnsi="Times New Roman" w:cs="Times New Roman"/>
                <w:sz w:val="20"/>
                <w:szCs w:val="20"/>
              </w:rPr>
              <w:t xml:space="preserve"> we support. </w:t>
            </w:r>
          </w:p>
          <w:p w14:paraId="1F77A51A"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J</w:t>
            </w:r>
            <w:r>
              <w:rPr>
                <w:rFonts w:ascii="Times New Roman" w:hAnsi="Times New Roman" w:cs="Times New Roman"/>
                <w:sz w:val="20"/>
                <w:szCs w:val="20"/>
              </w:rPr>
              <w:t>ust to respond to comments below:</w:t>
            </w:r>
          </w:p>
          <w:p w14:paraId="4C05A32C" w14:textId="77777777" w:rsidR="00466196" w:rsidRDefault="001F1E05">
            <w:pPr>
              <w:spacing w:after="0" w:line="240" w:lineRule="auto"/>
              <w:rPr>
                <w:rFonts w:ascii="Times New Roman" w:hAnsi="Times New Roman" w:cs="Times New Roman"/>
                <w:i/>
                <w:iCs/>
                <w:sz w:val="20"/>
                <w:szCs w:val="20"/>
              </w:rPr>
            </w:pPr>
            <w:r>
              <w:rPr>
                <w:rFonts w:ascii="Times New Roman" w:hAnsi="Times New Roman" w:cs="Times New Roman"/>
                <w:i/>
                <w:iCs/>
                <w:sz w:val="20"/>
                <w:szCs w:val="20"/>
              </w:rPr>
              <w:t>[vivo] Regarding the support of DWS for DCI 0-x, we think this should be discussed with medium priority since some conclusion from this topic is needed to trigger discussions in DC/CA enhancement topic where different DCI field extension types are introduced.</w:t>
            </w:r>
          </w:p>
          <w:p w14:paraId="0F51A8D4" w14:textId="77777777" w:rsidR="00466196" w:rsidRDefault="001F1E05">
            <w:pPr>
              <w:spacing w:after="0" w:line="240" w:lineRule="auto"/>
              <w:rPr>
                <w:rFonts w:ascii="Times New Roman" w:hAnsi="Times New Roman" w:cs="Times New Roman"/>
                <w:color w:val="C00000"/>
                <w:sz w:val="20"/>
                <w:szCs w:val="20"/>
              </w:rPr>
            </w:pPr>
            <w:r>
              <w:rPr>
                <w:rFonts w:ascii="Times New Roman" w:hAnsi="Times New Roman" w:cs="Times New Roman"/>
                <w:color w:val="C00000"/>
                <w:sz w:val="20"/>
                <w:szCs w:val="20"/>
              </w:rPr>
              <w:t xml:space="preserve">[DOCOMO] Yes, we agree some discussions would need to be accelerated to trigger the discussion in MCE. We need to fix some basic aspects of DWS (e.g., the meaning of DWS indicated value 0 or 1, and its relationship with legacy </w:t>
            </w:r>
            <w:proofErr w:type="spellStart"/>
            <w:r>
              <w:rPr>
                <w:rFonts w:ascii="Times New Roman" w:hAnsi="Times New Roman" w:cs="Times New Roman"/>
                <w:color w:val="C00000"/>
                <w:sz w:val="20"/>
                <w:szCs w:val="20"/>
              </w:rPr>
              <w:t>transformPrecoder</w:t>
            </w:r>
            <w:proofErr w:type="spellEnd"/>
            <w:r>
              <w:rPr>
                <w:rFonts w:ascii="Times New Roman" w:hAnsi="Times New Roman" w:cs="Times New Roman"/>
                <w:color w:val="C00000"/>
                <w:sz w:val="20"/>
                <w:szCs w:val="20"/>
              </w:rPr>
              <w:t xml:space="preserve">). </w:t>
            </w:r>
          </w:p>
          <w:p w14:paraId="4AC67853" w14:textId="77777777" w:rsidR="00466196" w:rsidRDefault="00466196">
            <w:pPr>
              <w:spacing w:after="0" w:line="240" w:lineRule="auto"/>
              <w:rPr>
                <w:rFonts w:ascii="Times New Roman" w:hAnsi="Times New Roman" w:cs="Times New Roman"/>
                <w:sz w:val="20"/>
                <w:szCs w:val="20"/>
              </w:rPr>
            </w:pPr>
          </w:p>
          <w:p w14:paraId="3B02E18B" w14:textId="77777777" w:rsidR="00466196" w:rsidRDefault="001F1E05">
            <w:pPr>
              <w:spacing w:after="0" w:line="240" w:lineRule="auto"/>
              <w:rPr>
                <w:rFonts w:ascii="Times New Roman" w:eastAsia="DengXian" w:hAnsi="Times New Roman" w:cs="Times New Roman"/>
                <w:i/>
                <w:iCs/>
                <w:sz w:val="20"/>
                <w:szCs w:val="20"/>
                <w:lang w:val="en-GB" w:eastAsia="zh-CN"/>
              </w:rPr>
            </w:pPr>
            <w:r>
              <w:rPr>
                <w:rFonts w:ascii="Times New Roman" w:eastAsia="DengXian" w:hAnsi="Times New Roman" w:cs="Times New Roman"/>
                <w:i/>
                <w:iCs/>
                <w:sz w:val="20"/>
                <w:szCs w:val="20"/>
                <w:lang w:val="en-GB" w:eastAsia="zh-CN"/>
              </w:rPr>
              <w:t xml:space="preserve">[FL] @NTT DOCOMO, </w:t>
            </w:r>
            <w:proofErr w:type="gramStart"/>
            <w:r>
              <w:rPr>
                <w:rFonts w:ascii="Times New Roman" w:eastAsia="DengXian" w:hAnsi="Times New Roman" w:cs="Times New Roman"/>
                <w:i/>
                <w:iCs/>
                <w:sz w:val="20"/>
                <w:szCs w:val="20"/>
                <w:lang w:val="en-GB" w:eastAsia="zh-CN"/>
              </w:rPr>
              <w:t>Vivo</w:t>
            </w:r>
            <w:proofErr w:type="gramEnd"/>
            <w:r>
              <w:rPr>
                <w:rFonts w:ascii="Times New Roman" w:eastAsia="DengXian" w:hAnsi="Times New Roman" w:cs="Times New Roman"/>
                <w:i/>
                <w:iCs/>
                <w:sz w:val="20"/>
                <w:szCs w:val="20"/>
                <w:lang w:val="en-GB" w:eastAsia="zh-CN"/>
              </w:rPr>
              <w:t>: Is MC WI still on-going or in maintenance phase?</w:t>
            </w:r>
          </w:p>
          <w:p w14:paraId="78935FB8" w14:textId="77777777" w:rsidR="00466196" w:rsidRDefault="001F1E05">
            <w:pPr>
              <w:spacing w:after="0" w:line="240" w:lineRule="auto"/>
              <w:rPr>
                <w:rFonts w:ascii="Times New Roman" w:hAnsi="Times New Roman" w:cs="Times New Roman"/>
                <w:color w:val="C00000"/>
                <w:sz w:val="20"/>
                <w:szCs w:val="20"/>
                <w:lang w:val="en-GB"/>
              </w:rPr>
            </w:pPr>
            <w:r>
              <w:rPr>
                <w:rFonts w:ascii="Times New Roman" w:hAnsi="Times New Roman" w:cs="Times New Roman" w:hint="eastAsia"/>
                <w:color w:val="C00000"/>
                <w:sz w:val="20"/>
                <w:szCs w:val="20"/>
                <w:lang w:val="en-GB"/>
              </w:rPr>
              <w:t>[</w:t>
            </w:r>
            <w:r>
              <w:rPr>
                <w:rFonts w:ascii="Times New Roman" w:hAnsi="Times New Roman" w:cs="Times New Roman"/>
                <w:color w:val="C00000"/>
                <w:sz w:val="20"/>
                <w:szCs w:val="20"/>
                <w:lang w:val="en-GB"/>
              </w:rPr>
              <w:t xml:space="preserve">DOCOMO] in our understanding MC WI can still work on this </w:t>
            </w:r>
            <w:proofErr w:type="gramStart"/>
            <w:r>
              <w:rPr>
                <w:rFonts w:ascii="Times New Roman" w:hAnsi="Times New Roman" w:cs="Times New Roman"/>
                <w:color w:val="C00000"/>
                <w:sz w:val="20"/>
                <w:szCs w:val="20"/>
                <w:lang w:val="en-GB"/>
              </w:rPr>
              <w:t>issue, if</w:t>
            </w:r>
            <w:proofErr w:type="gramEnd"/>
            <w:r>
              <w:rPr>
                <w:rFonts w:ascii="Times New Roman" w:hAnsi="Times New Roman" w:cs="Times New Roman"/>
                <w:color w:val="C00000"/>
                <w:sz w:val="20"/>
                <w:szCs w:val="20"/>
                <w:lang w:val="en-GB"/>
              </w:rPr>
              <w:t xml:space="preserve"> the topic is ready to be discussed in MC WI. </w:t>
            </w:r>
          </w:p>
          <w:p w14:paraId="48CC07F6" w14:textId="77777777" w:rsidR="00466196" w:rsidRDefault="00466196">
            <w:pPr>
              <w:spacing w:after="0" w:line="240" w:lineRule="auto"/>
              <w:rPr>
                <w:rFonts w:ascii="Times New Roman" w:hAnsi="Times New Roman" w:cs="Times New Roman"/>
                <w:sz w:val="20"/>
                <w:szCs w:val="20"/>
              </w:rPr>
            </w:pPr>
          </w:p>
        </w:tc>
      </w:tr>
      <w:tr w:rsidR="00466196" w14:paraId="387F4954" w14:textId="77777777">
        <w:tc>
          <w:tcPr>
            <w:tcW w:w="2065" w:type="dxa"/>
          </w:tcPr>
          <w:p w14:paraId="5D99D4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1828D9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51530BF5" w14:textId="77777777">
        <w:tc>
          <w:tcPr>
            <w:tcW w:w="2065" w:type="dxa"/>
          </w:tcPr>
          <w:p w14:paraId="062CE31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31015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p w14:paraId="1B0D7301" w14:textId="77777777" w:rsidR="00466196" w:rsidRDefault="00466196">
            <w:pPr>
              <w:spacing w:after="0" w:line="240" w:lineRule="auto"/>
              <w:rPr>
                <w:rFonts w:ascii="Times New Roman" w:eastAsia="DengXian" w:hAnsi="Times New Roman" w:cs="Times New Roman"/>
                <w:sz w:val="20"/>
                <w:szCs w:val="20"/>
                <w:lang w:val="en-GB" w:eastAsia="zh-CN"/>
              </w:rPr>
            </w:pPr>
          </w:p>
          <w:p w14:paraId="6E01ACE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the discussion of DWS for multi-cell scheduling, we do not have strong view which WI should be treated. Our initial thought is that it may be good to discuss DWS issue in this AI given that we still have some opens for DWS, but MC enhancement is not in the maintenance phase. </w:t>
            </w:r>
          </w:p>
        </w:tc>
      </w:tr>
      <w:tr w:rsidR="00466196" w14:paraId="41F793D0" w14:textId="77777777">
        <w:tc>
          <w:tcPr>
            <w:tcW w:w="2065" w:type="dxa"/>
          </w:tcPr>
          <w:p w14:paraId="79FEA18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3887849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Thank you, FL, for the clarification. We support this proposal.</w:t>
            </w:r>
          </w:p>
        </w:tc>
      </w:tr>
      <w:tr w:rsidR="00466196" w14:paraId="21580E4D" w14:textId="77777777">
        <w:tc>
          <w:tcPr>
            <w:tcW w:w="2065" w:type="dxa"/>
          </w:tcPr>
          <w:p w14:paraId="51EE7A6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4DB04E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0666D3DE" w14:textId="77777777">
        <w:tc>
          <w:tcPr>
            <w:tcW w:w="2065" w:type="dxa"/>
          </w:tcPr>
          <w:p w14:paraId="4A29678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17591C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DL proposal 2-4r1.</w:t>
            </w:r>
          </w:p>
        </w:tc>
      </w:tr>
      <w:tr w:rsidR="00466196" w14:paraId="151EB566" w14:textId="77777777">
        <w:tc>
          <w:tcPr>
            <w:tcW w:w="2065" w:type="dxa"/>
          </w:tcPr>
          <w:p w14:paraId="31DAAB3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2CE62B7A"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466196" w14:paraId="61ACD991" w14:textId="77777777">
        <w:tc>
          <w:tcPr>
            <w:tcW w:w="2065" w:type="dxa"/>
          </w:tcPr>
          <w:p w14:paraId="5621C7D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285" w:type="dxa"/>
          </w:tcPr>
          <w:p w14:paraId="68FD8A3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466196" w14:paraId="43585D00" w14:textId="77777777">
        <w:tc>
          <w:tcPr>
            <w:tcW w:w="2065" w:type="dxa"/>
          </w:tcPr>
          <w:p w14:paraId="3F236B3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4CD5DBA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466196" w14:paraId="0F89970F" w14:textId="77777777">
        <w:trPr>
          <w:trHeight w:val="210"/>
        </w:trPr>
        <w:tc>
          <w:tcPr>
            <w:tcW w:w="2065" w:type="dxa"/>
          </w:tcPr>
          <w:p w14:paraId="2FF49FD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56A4E8F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5F9425CA" w14:textId="77777777">
        <w:tc>
          <w:tcPr>
            <w:tcW w:w="2065" w:type="dxa"/>
          </w:tcPr>
          <w:p w14:paraId="2C74D9B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LG</w:t>
            </w:r>
          </w:p>
        </w:tc>
        <w:tc>
          <w:tcPr>
            <w:tcW w:w="7285" w:type="dxa"/>
          </w:tcPr>
          <w:p w14:paraId="19D01A7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 xml:space="preserve">Fine with the </w:t>
            </w:r>
            <w:r>
              <w:rPr>
                <w:rFonts w:ascii="Times New Roman" w:eastAsia="Malgun Gothic" w:hAnsi="Times New Roman" w:cs="Times New Roman"/>
                <w:sz w:val="20"/>
                <w:szCs w:val="20"/>
                <w:lang w:eastAsia="ko-KR"/>
              </w:rPr>
              <w:t xml:space="preserve">revised </w:t>
            </w:r>
            <w:r>
              <w:rPr>
                <w:rFonts w:ascii="Times New Roman" w:eastAsia="Malgun Gothic" w:hAnsi="Times New Roman" w:cs="Times New Roman" w:hint="eastAsia"/>
                <w:sz w:val="20"/>
                <w:szCs w:val="20"/>
                <w:lang w:eastAsia="ko-KR"/>
              </w:rPr>
              <w:t xml:space="preserve">proposal </w:t>
            </w:r>
            <w:r>
              <w:rPr>
                <w:rFonts w:ascii="Times New Roman" w:eastAsia="Malgun Gothic" w:hAnsi="Times New Roman" w:cs="Times New Roman"/>
                <w:sz w:val="20"/>
                <w:szCs w:val="20"/>
                <w:lang w:eastAsia="ko-KR"/>
              </w:rPr>
              <w:t>2-4r1</w:t>
            </w:r>
            <w:r>
              <w:rPr>
                <w:rFonts w:ascii="Times New Roman" w:eastAsia="Malgun Gothic" w:hAnsi="Times New Roman" w:cs="Times New Roman" w:hint="eastAsia"/>
                <w:sz w:val="20"/>
                <w:szCs w:val="20"/>
                <w:lang w:eastAsia="ko-KR"/>
              </w:rPr>
              <w:t>.</w:t>
            </w:r>
          </w:p>
        </w:tc>
      </w:tr>
      <w:tr w:rsidR="00466196" w14:paraId="5785ADBA" w14:textId="77777777">
        <w:tc>
          <w:tcPr>
            <w:tcW w:w="2065" w:type="dxa"/>
          </w:tcPr>
          <w:p w14:paraId="517A9910"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Samsung</w:t>
            </w:r>
          </w:p>
        </w:tc>
        <w:tc>
          <w:tcPr>
            <w:tcW w:w="7285" w:type="dxa"/>
          </w:tcPr>
          <w:p w14:paraId="674EDD1E"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Fine</w:t>
            </w:r>
          </w:p>
        </w:tc>
      </w:tr>
      <w:tr w:rsidR="00466196" w14:paraId="2C9E2CBC" w14:textId="77777777">
        <w:tc>
          <w:tcPr>
            <w:tcW w:w="2065" w:type="dxa"/>
          </w:tcPr>
          <w:p w14:paraId="3E668CA4" w14:textId="77777777" w:rsidR="00466196" w:rsidRDefault="001F1E05">
            <w:pPr>
              <w:spacing w:after="0" w:line="240" w:lineRule="auto"/>
              <w:rPr>
                <w:rFonts w:ascii="Times New Roman" w:eastAsia="SimSun" w:hAnsi="Times New Roman" w:cs="Times New Roman"/>
                <w:sz w:val="20"/>
                <w:szCs w:val="20"/>
                <w:lang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F2E41C5"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5B727C6A" w14:textId="77777777">
        <w:tc>
          <w:tcPr>
            <w:tcW w:w="2065" w:type="dxa"/>
          </w:tcPr>
          <w:p w14:paraId="4B27000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32394E02"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66196" w14:paraId="01A55208" w14:textId="77777777">
        <w:tc>
          <w:tcPr>
            <w:tcW w:w="2065" w:type="dxa"/>
          </w:tcPr>
          <w:p w14:paraId="521BD89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15193F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6C628D8F" w14:textId="77777777">
        <w:tc>
          <w:tcPr>
            <w:tcW w:w="2065" w:type="dxa"/>
          </w:tcPr>
          <w:p w14:paraId="3E48A957" w14:textId="77777777" w:rsidR="00466196" w:rsidRDefault="001F1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285" w:type="dxa"/>
          </w:tcPr>
          <w:p w14:paraId="04953D6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0FDD756C" w14:textId="77777777">
        <w:tc>
          <w:tcPr>
            <w:tcW w:w="2065" w:type="dxa"/>
          </w:tcPr>
          <w:p w14:paraId="1BDD96A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7285" w:type="dxa"/>
          </w:tcPr>
          <w:p w14:paraId="1EE9F15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4291B010" w14:textId="77777777">
        <w:tc>
          <w:tcPr>
            <w:tcW w:w="2065" w:type="dxa"/>
            <w:tcBorders>
              <w:top w:val="single" w:sz="4" w:space="0" w:color="auto"/>
              <w:left w:val="single" w:sz="4" w:space="0" w:color="auto"/>
              <w:bottom w:val="single" w:sz="4" w:space="0" w:color="auto"/>
              <w:right w:val="single" w:sz="4" w:space="0" w:color="auto"/>
            </w:tcBorders>
          </w:tcPr>
          <w:p w14:paraId="3DEE74A5" w14:textId="77777777" w:rsidR="00466196" w:rsidRDefault="001F1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Mavenir</w:t>
            </w:r>
            <w:proofErr w:type="spellEnd"/>
          </w:p>
        </w:tc>
        <w:tc>
          <w:tcPr>
            <w:tcW w:w="7285" w:type="dxa"/>
            <w:tcBorders>
              <w:top w:val="single" w:sz="4" w:space="0" w:color="auto"/>
              <w:left w:val="single" w:sz="4" w:space="0" w:color="auto"/>
              <w:bottom w:val="single" w:sz="4" w:space="0" w:color="auto"/>
              <w:right w:val="single" w:sz="4" w:space="0" w:color="auto"/>
            </w:tcBorders>
          </w:tcPr>
          <w:p w14:paraId="7FFDB18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1889673F" w14:textId="77777777">
        <w:tc>
          <w:tcPr>
            <w:tcW w:w="2065" w:type="dxa"/>
            <w:tcBorders>
              <w:top w:val="single" w:sz="4" w:space="0" w:color="auto"/>
              <w:left w:val="single" w:sz="4" w:space="0" w:color="auto"/>
              <w:bottom w:val="single" w:sz="4" w:space="0" w:color="auto"/>
              <w:right w:val="single" w:sz="4" w:space="0" w:color="auto"/>
            </w:tcBorders>
          </w:tcPr>
          <w:p w14:paraId="6A1C2C0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Sony</w:t>
            </w:r>
          </w:p>
        </w:tc>
        <w:tc>
          <w:tcPr>
            <w:tcW w:w="7285" w:type="dxa"/>
            <w:tcBorders>
              <w:top w:val="single" w:sz="4" w:space="0" w:color="auto"/>
              <w:left w:val="single" w:sz="4" w:space="0" w:color="auto"/>
              <w:bottom w:val="single" w:sz="4" w:space="0" w:color="auto"/>
              <w:right w:val="single" w:sz="4" w:space="0" w:color="auto"/>
            </w:tcBorders>
          </w:tcPr>
          <w:p w14:paraId="55D2F18C"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466196" w14:paraId="03C82B1B" w14:textId="77777777">
        <w:tc>
          <w:tcPr>
            <w:tcW w:w="2065" w:type="dxa"/>
            <w:tcBorders>
              <w:top w:val="single" w:sz="4" w:space="0" w:color="auto"/>
              <w:left w:val="single" w:sz="4" w:space="0" w:color="auto"/>
              <w:bottom w:val="single" w:sz="4" w:space="0" w:color="auto"/>
              <w:right w:val="single" w:sz="4" w:space="0" w:color="auto"/>
            </w:tcBorders>
          </w:tcPr>
          <w:p w14:paraId="6A4A9820"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Borders>
              <w:top w:val="single" w:sz="4" w:space="0" w:color="auto"/>
              <w:left w:val="single" w:sz="4" w:space="0" w:color="auto"/>
              <w:bottom w:val="single" w:sz="4" w:space="0" w:color="auto"/>
              <w:right w:val="single" w:sz="4" w:space="0" w:color="auto"/>
            </w:tcBorders>
          </w:tcPr>
          <w:p w14:paraId="4ABB0553"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466196" w14:paraId="2A9D8E28" w14:textId="77777777">
        <w:tc>
          <w:tcPr>
            <w:tcW w:w="2065" w:type="dxa"/>
            <w:tcBorders>
              <w:top w:val="single" w:sz="4" w:space="0" w:color="auto"/>
              <w:left w:val="single" w:sz="4" w:space="0" w:color="auto"/>
              <w:bottom w:val="single" w:sz="4" w:space="0" w:color="auto"/>
              <w:right w:val="single" w:sz="4" w:space="0" w:color="auto"/>
            </w:tcBorders>
          </w:tcPr>
          <w:p w14:paraId="312A582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408432C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Support</w:t>
            </w:r>
          </w:p>
        </w:tc>
      </w:tr>
    </w:tbl>
    <w:p w14:paraId="79636A65" w14:textId="77777777" w:rsidR="00466196" w:rsidRDefault="00466196">
      <w:pPr>
        <w:rPr>
          <w:rFonts w:ascii="Times New Roman" w:hAnsi="Times New Roman" w:cs="Times New Roman"/>
          <w:sz w:val="20"/>
          <w:szCs w:val="20"/>
        </w:rPr>
      </w:pPr>
    </w:p>
    <w:p w14:paraId="75F5AB09" w14:textId="2E856F77" w:rsidR="00466196" w:rsidRDefault="001F1E05">
      <w:pPr>
        <w:rPr>
          <w:rFonts w:ascii="Times New Roman" w:hAnsi="Times New Roman" w:cs="Times New Roman"/>
          <w:sz w:val="20"/>
          <w:szCs w:val="20"/>
        </w:rPr>
      </w:pPr>
      <w:r>
        <w:rPr>
          <w:rFonts w:ascii="Times New Roman" w:hAnsi="Times New Roman" w:cs="Times New Roman"/>
          <w:sz w:val="20"/>
          <w:szCs w:val="20"/>
        </w:rPr>
        <w:t>Since FL proposal 2-4r1 seems agreeable to all, it is submitted for email approval.</w:t>
      </w:r>
    </w:p>
    <w:p w14:paraId="5C9BAD15" w14:textId="77777777" w:rsidR="00D26F4A" w:rsidRDefault="00D26F4A" w:rsidP="00D26F4A">
      <w:pPr>
        <w:pStyle w:val="Heading3"/>
        <w:tabs>
          <w:tab w:val="left" w:pos="630"/>
        </w:tabs>
        <w:ind w:hanging="1004"/>
        <w:rPr>
          <w:sz w:val="24"/>
          <w:szCs w:val="24"/>
        </w:rPr>
      </w:pPr>
      <w:r>
        <w:rPr>
          <w:sz w:val="24"/>
          <w:szCs w:val="24"/>
        </w:rPr>
        <w:lastRenderedPageBreak/>
        <w:t>Conclusion</w:t>
      </w:r>
    </w:p>
    <w:p w14:paraId="5011F974" w14:textId="7F4077F6" w:rsidR="00D26F4A" w:rsidRDefault="00D26F4A">
      <w:pPr>
        <w:rPr>
          <w:rFonts w:ascii="Times New Roman" w:hAnsi="Times New Roman" w:cs="Times New Roman"/>
          <w:sz w:val="20"/>
          <w:szCs w:val="20"/>
        </w:rPr>
      </w:pPr>
      <w:r>
        <w:rPr>
          <w:rFonts w:ascii="Times New Roman" w:hAnsi="Times New Roman" w:cs="Times New Roman"/>
          <w:sz w:val="20"/>
          <w:szCs w:val="20"/>
        </w:rPr>
        <w:t>Agreement taken at this meeting addresses the case of multi-PUSCH scheduling in time domain. The case of DCI format 0_X is not concluded. Additional views on whether it should be supported or not would be welcome for next meeting.</w:t>
      </w:r>
    </w:p>
    <w:p w14:paraId="6CAF6C55" w14:textId="77777777"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[LP][Closed] Issue #2-4: Other </w:t>
      </w:r>
      <w:proofErr w:type="gramStart"/>
      <w:r>
        <w:rPr>
          <w:rFonts w:ascii="Times New Roman" w:eastAsiaTheme="minorEastAsia" w:hAnsi="Times New Roman" w:cstheme="minorBidi"/>
          <w:sz w:val="28"/>
          <w:szCs w:val="28"/>
          <w:lang w:val="en-US" w:eastAsia="ko-KR"/>
        </w:rPr>
        <w:t>issues</w:t>
      </w:r>
      <w:proofErr w:type="gramEnd"/>
    </w:p>
    <w:p w14:paraId="20DBE0A8"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2E46568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Two companies [3][18] discuss handling of BWP switching when dynamic waveform switching indication is configured.</w:t>
      </w:r>
    </w:p>
    <w:p w14:paraId="5B72A6E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MCS).</w:t>
      </w:r>
    </w:p>
    <w:p w14:paraId="5878C8C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[3] proposes to apply RRC-configured waveform of target BWP for PUSCH scheduled by DCI indicating BWP change irrespective of dynamic switching indication in DCI.</w:t>
      </w:r>
    </w:p>
    <w:p w14:paraId="2CBC29C1" w14:textId="77777777" w:rsidR="00466196" w:rsidRDefault="00466196">
      <w:pPr>
        <w:pStyle w:val="ListParagraph"/>
        <w:rPr>
          <w:rFonts w:ascii="Times New Roman" w:hAnsi="Times New Roman" w:cs="Times New Roman"/>
          <w:sz w:val="20"/>
          <w:szCs w:val="20"/>
          <w:lang w:val="en-GB"/>
        </w:rPr>
      </w:pPr>
    </w:p>
    <w:p w14:paraId="499A9D51" w14:textId="77777777" w:rsidR="00466196" w:rsidRDefault="001F1E05">
      <w:pPr>
        <w:rPr>
          <w:rFonts w:ascii="Times New Roman" w:hAnsi="Times New Roman" w:cs="Times New Roman"/>
          <w:sz w:val="20"/>
          <w:szCs w:val="20"/>
          <w:lang w:eastAsia="ko-KR"/>
        </w:rPr>
      </w:pPr>
      <w:r>
        <w:rPr>
          <w:rFonts w:ascii="Times New Roman" w:hAnsi="Times New Roman" w:cs="Times New Roman"/>
          <w:sz w:val="20"/>
          <w:szCs w:val="20"/>
          <w:lang w:eastAsia="ko-KR"/>
        </w:rPr>
        <w:t>Oppo [4] proposes that in configured grant, the PUSCH transmissions other than scheduled by DCI format 0_1 or 0_2 in PDCCH scrambled by CS-RNTI with NDI=1 should follow the waveform of the earlier transmission.</w:t>
      </w:r>
    </w:p>
    <w:p w14:paraId="4B91FBD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CMCC [19] proposes to study potential enhancement to enable UE fallback from DWS to legacy DCI.</w:t>
      </w:r>
    </w:p>
    <w:p w14:paraId="3A77A25A"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additional timeline is needed for UL scheduling in case of dynamic waveform switching.</w:t>
      </w:r>
    </w:p>
    <w:p w14:paraId="1A9C2D77"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enhancement is needed for UCI multiplexing in case a PUCCH overlaps with multiple PUSCHs with different waveforms.</w:t>
      </w:r>
    </w:p>
    <w:p w14:paraId="7488EEBE" w14:textId="77777777" w:rsidR="00466196" w:rsidRDefault="001F1E05">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443BD7EC"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above issues are of lower priority or can be addressed later, e.g.:</w:t>
      </w:r>
    </w:p>
    <w:p w14:paraId="46D75DF6"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 BWP switching, it should first be decided if DWS is configured per BWP or UE.</w:t>
      </w:r>
    </w:p>
    <w:p w14:paraId="4F3C8F6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The waveform for CG retransmission is determined according to DWS indication as per RAN1#110bis-e and RAN1#112 agreements.</w:t>
      </w:r>
    </w:p>
    <w:p w14:paraId="6156C8A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Moderator does not expect that timeline relaxation would be needed based on input from companies during RAN1#110bis-e. However, companies are welcome to provide input on this issue.</w:t>
      </w:r>
    </w:p>
    <w:p w14:paraId="595D4F4A" w14:textId="77777777" w:rsidR="00466196" w:rsidRDefault="00466196">
      <w:pPr>
        <w:rPr>
          <w:rFonts w:ascii="Times New Roman" w:hAnsi="Times New Roman" w:cs="Times New Roman"/>
          <w:sz w:val="20"/>
          <w:szCs w:val="20"/>
          <w:lang w:val="en-GB"/>
        </w:rPr>
      </w:pPr>
    </w:p>
    <w:p w14:paraId="6BB7BDCB"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2F914E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466196" w14:paraId="7EF216ED" w14:textId="77777777">
        <w:tc>
          <w:tcPr>
            <w:tcW w:w="2065" w:type="dxa"/>
          </w:tcPr>
          <w:p w14:paraId="28A2A03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1E9BC8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B18F02E" w14:textId="77777777">
        <w:tc>
          <w:tcPr>
            <w:tcW w:w="2065" w:type="dxa"/>
          </w:tcPr>
          <w:p w14:paraId="28666F6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CCD4D3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FL’s understanding above </w:t>
            </w:r>
          </w:p>
        </w:tc>
      </w:tr>
      <w:tr w:rsidR="00466196" w14:paraId="57846C05" w14:textId="77777777">
        <w:tc>
          <w:tcPr>
            <w:tcW w:w="2065" w:type="dxa"/>
          </w:tcPr>
          <w:p w14:paraId="36C2F87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C1D7E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We share same view as FL that these issues can be discussed later.</w:t>
            </w:r>
          </w:p>
        </w:tc>
      </w:tr>
      <w:tr w:rsidR="00466196" w14:paraId="5FC08457" w14:textId="77777777">
        <w:tc>
          <w:tcPr>
            <w:tcW w:w="2065" w:type="dxa"/>
          </w:tcPr>
          <w:p w14:paraId="0E30D12A"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Vivo</w:t>
            </w:r>
          </w:p>
        </w:tc>
        <w:tc>
          <w:tcPr>
            <w:tcW w:w="7285" w:type="dxa"/>
          </w:tcPr>
          <w:p w14:paraId="01D4E777"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Fine with FL’s assessment and we assume the BWP switching case would be taken care of when detailed DWS signaling is discussed.</w:t>
            </w:r>
          </w:p>
        </w:tc>
      </w:tr>
      <w:tr w:rsidR="00466196" w14:paraId="4923EB99" w14:textId="77777777">
        <w:tc>
          <w:tcPr>
            <w:tcW w:w="2065" w:type="dxa"/>
          </w:tcPr>
          <w:p w14:paraId="77A1DBB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776F1B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D</w:t>
            </w:r>
            <w:r>
              <w:rPr>
                <w:rFonts w:ascii="Times New Roman" w:eastAsia="DengXian" w:hAnsi="Times New Roman" w:cs="Times New Roman"/>
                <w:sz w:val="20"/>
                <w:szCs w:val="20"/>
                <w:lang w:val="en-GB" w:eastAsia="zh-CN"/>
              </w:rPr>
              <w:t>iscuss this later.</w:t>
            </w:r>
          </w:p>
        </w:tc>
      </w:tr>
      <w:tr w:rsidR="00466196" w14:paraId="7223EDE6" w14:textId="77777777">
        <w:tc>
          <w:tcPr>
            <w:tcW w:w="2065" w:type="dxa"/>
          </w:tcPr>
          <w:p w14:paraId="02121890"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B4506D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assessment.</w:t>
            </w:r>
          </w:p>
        </w:tc>
      </w:tr>
      <w:tr w:rsidR="00466196" w14:paraId="048F584A" w14:textId="77777777">
        <w:tc>
          <w:tcPr>
            <w:tcW w:w="2065" w:type="dxa"/>
          </w:tcPr>
          <w:p w14:paraId="676A7D3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B519A0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gree to the way forward.</w:t>
            </w:r>
          </w:p>
        </w:tc>
      </w:tr>
      <w:tr w:rsidR="00466196" w14:paraId="5131A36B" w14:textId="77777777">
        <w:tc>
          <w:tcPr>
            <w:tcW w:w="2065" w:type="dxa"/>
          </w:tcPr>
          <w:p w14:paraId="0A3ABCAB"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lastRenderedPageBreak/>
              <w:t>Nokia/NSB</w:t>
            </w:r>
          </w:p>
        </w:tc>
        <w:tc>
          <w:tcPr>
            <w:tcW w:w="7285" w:type="dxa"/>
          </w:tcPr>
          <w:p w14:paraId="0A649EED"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We share the same view as FL, that the above aspects can be considered as lower priority.</w:t>
            </w:r>
          </w:p>
        </w:tc>
      </w:tr>
      <w:tr w:rsidR="00466196" w14:paraId="74A9975C" w14:textId="77777777">
        <w:tc>
          <w:tcPr>
            <w:tcW w:w="2065" w:type="dxa"/>
          </w:tcPr>
          <w:p w14:paraId="785717F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0400FC4"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to discuss these issues later.</w:t>
            </w:r>
          </w:p>
        </w:tc>
      </w:tr>
    </w:tbl>
    <w:p w14:paraId="2CA7B02E" w14:textId="469FA894" w:rsidR="00D26F4A" w:rsidRPr="00D26F4A" w:rsidRDefault="00D26F4A" w:rsidP="00D26F4A">
      <w:pPr>
        <w:pStyle w:val="Heading3"/>
        <w:tabs>
          <w:tab w:val="left" w:pos="630"/>
        </w:tabs>
        <w:ind w:hanging="1004"/>
        <w:rPr>
          <w:sz w:val="24"/>
          <w:szCs w:val="24"/>
        </w:rPr>
      </w:pPr>
      <w:r>
        <w:rPr>
          <w:sz w:val="24"/>
          <w:szCs w:val="24"/>
        </w:rPr>
        <w:t>Conclusion</w:t>
      </w:r>
    </w:p>
    <w:p w14:paraId="253EE877" w14:textId="77777777" w:rsidR="00C31605" w:rsidRDefault="00D26F4A" w:rsidP="00D26F4A">
      <w:pPr>
        <w:rPr>
          <w:rFonts w:ascii="Times New Roman" w:hAnsi="Times New Roman" w:cs="Times New Roman"/>
          <w:sz w:val="20"/>
          <w:szCs w:val="20"/>
          <w:lang w:val="en-GB"/>
        </w:rPr>
      </w:pPr>
      <w:r>
        <w:rPr>
          <w:rFonts w:ascii="Times New Roman" w:hAnsi="Times New Roman" w:cs="Times New Roman"/>
          <w:sz w:val="20"/>
          <w:szCs w:val="20"/>
          <w:lang w:val="en-GB"/>
        </w:rPr>
        <w:t xml:space="preserve">Configurability </w:t>
      </w:r>
      <w:r w:rsidR="008B2C74">
        <w:rPr>
          <w:rFonts w:ascii="Times New Roman" w:hAnsi="Times New Roman" w:cs="Times New Roman"/>
          <w:sz w:val="20"/>
          <w:szCs w:val="20"/>
          <w:lang w:val="en-GB"/>
        </w:rPr>
        <w:t xml:space="preserve">of DWS per BWP is now agreed. </w:t>
      </w:r>
    </w:p>
    <w:p w14:paraId="46D90D61" w14:textId="77777777" w:rsidR="00C31605" w:rsidRDefault="008B2C74" w:rsidP="00D26F4A">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issue of BWP switching from a BWP where DWS indication is not present to a BWP where DWS is present, moderator’s understanding is that the baseline is current specification in section 12 is 38.213,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“zero” is prepended to the field which means that UE assumes the waveform indicated by value zero. Companies are welcome to propose other solutions for next meeting.</w:t>
      </w:r>
      <w:r w:rsidR="00C31605">
        <w:rPr>
          <w:rFonts w:ascii="Times New Roman" w:hAnsi="Times New Roman" w:cs="Times New Roman"/>
          <w:sz w:val="20"/>
          <w:szCs w:val="20"/>
          <w:lang w:val="en-GB"/>
        </w:rPr>
        <w:t xml:space="preserve"> </w:t>
      </w:r>
    </w:p>
    <w:p w14:paraId="45E34EF7" w14:textId="7968DC51" w:rsidR="00C31605" w:rsidRDefault="00C31605" w:rsidP="00D26F4A">
      <w:pPr>
        <w:rPr>
          <w:rFonts w:ascii="Times New Roman" w:hAnsi="Times New Roman" w:cs="Times New Roman"/>
          <w:sz w:val="20"/>
          <w:szCs w:val="20"/>
          <w:lang w:val="en-GB"/>
        </w:rPr>
      </w:pPr>
      <w:r>
        <w:rPr>
          <w:rFonts w:ascii="Times New Roman" w:hAnsi="Times New Roman" w:cs="Times New Roman"/>
          <w:sz w:val="20"/>
          <w:szCs w:val="20"/>
          <w:lang w:val="en-GB"/>
        </w:rPr>
        <w:t>A related issue is how to map “0” and “1” values of the DWS indication field to the waveform.</w:t>
      </w:r>
    </w:p>
    <w:p w14:paraId="625B96D6" w14:textId="77777777" w:rsidR="00466196" w:rsidRDefault="001F1E05">
      <w:pPr>
        <w:pStyle w:val="Heading1"/>
      </w:pPr>
      <w:r>
        <w:t xml:space="preserve">Topic #3: Assistance information for switching </w:t>
      </w:r>
      <w:proofErr w:type="gramStart"/>
      <w:r>
        <w:t>waveform</w:t>
      </w:r>
      <w:proofErr w:type="gramEnd"/>
    </w:p>
    <w:p w14:paraId="6EB67797" w14:textId="1935CF75"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w:t>
      </w:r>
      <w:r w:rsidR="005C3D0D">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 xml:space="preserve">] Issue #3-1: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6916D29D"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2B9ACD7E"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 (“pre-switch assistance”)?</w:t>
      </w:r>
    </w:p>
    <w:p w14:paraId="6CCA294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Huawei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[5], vivo [3], Xiaomi [11], InterDigital [12], China Telecom [13], Panasonic [14], NEC [27], Lenovo [16], ETRI [18], Ericsson [26],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[21], Apple [22], NTT DOCOMO [28], Nokia [10], Qualcomm [23]</w:t>
      </w:r>
    </w:p>
    <w:p w14:paraId="229F303D"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[2][5][12][21]</w:t>
      </w:r>
    </w:p>
    <w:p w14:paraId="500A4FB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Data transmission failure may occur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estimate of power boosting is optimistic [2]</w:t>
      </w:r>
    </w:p>
    <w:p w14:paraId="36A17BE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[2][22]</w:t>
      </w:r>
    </w:p>
    <w:p w14:paraId="6C1BCF0B"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blindly switch back and forth without assisting information [10]</w:t>
      </w:r>
    </w:p>
    <w:p w14:paraId="01E2CFB0"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decide when to trigger waveform switch based on how much additional power a UE can deliver using alternate waveform [23][28]</w:t>
      </w:r>
    </w:p>
    <w:p w14:paraId="75463B9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Power headroom related information based on </w:t>
      </w: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of target waveform [26]</w:t>
      </w:r>
    </w:p>
    <w:p w14:paraId="226A34C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schedule PUSCH transmission with target waveform properly by providing accurate FDRA and MCS [26]</w:t>
      </w:r>
    </w:p>
    <w:p w14:paraId="5F789EEC" w14:textId="77777777" w:rsidR="00466196" w:rsidRDefault="00466196">
      <w:pPr>
        <w:pStyle w:val="ListParagraph"/>
        <w:ind w:left="1440"/>
        <w:rPr>
          <w:rFonts w:ascii="Times New Roman" w:hAnsi="Times New Roman" w:cs="Times New Roman"/>
          <w:sz w:val="20"/>
          <w:szCs w:val="20"/>
          <w:highlight w:val="yellow"/>
          <w:lang w:val="en-GB"/>
        </w:rPr>
      </w:pPr>
    </w:p>
    <w:p w14:paraId="3175A6A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Maybe/study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[20]</w:t>
      </w:r>
    </w:p>
    <w:p w14:paraId="0986B26E"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Need to quantify potential performance gains considering additional overhead [20]</w:t>
      </w:r>
    </w:p>
    <w:p w14:paraId="0F77D911" w14:textId="77777777" w:rsidR="00466196" w:rsidRDefault="00466196">
      <w:pPr>
        <w:pStyle w:val="ListParagraph"/>
        <w:ind w:left="1440"/>
        <w:rPr>
          <w:rFonts w:ascii="Times New Roman" w:hAnsi="Times New Roman" w:cs="Times New Roman"/>
          <w:sz w:val="20"/>
          <w:szCs w:val="20"/>
          <w:lang w:val="en-GB"/>
        </w:rPr>
      </w:pPr>
    </w:p>
    <w:p w14:paraId="03CF1003"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Oppo [4], ZTE [7],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[15], Samsung [17], Google [25]</w:t>
      </w:r>
    </w:p>
    <w:p w14:paraId="39A5E45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2C3669C6"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Unclear benefit [7][17][25], large effort for a simple feature [17][25]</w:t>
      </w:r>
    </w:p>
    <w:p w14:paraId="3E84AE4A"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estimate rough difference of PHR between waveforms based on current PHR, SRS estimation or other measurement after waveform switching [7]</w:t>
      </w:r>
    </w:p>
    <w:p w14:paraId="031F332A"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learn based on storing history of PHR data [7]</w:t>
      </w:r>
    </w:p>
    <w:p w14:paraId="5EFA836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[7]</w:t>
      </w:r>
    </w:p>
    <w:p w14:paraId="4B9032FB" w14:textId="77777777" w:rsidR="00466196" w:rsidRDefault="001F1E05">
      <w:pPr>
        <w:pStyle w:val="ListParagraph"/>
        <w:numPr>
          <w:ilvl w:val="1"/>
          <w:numId w:val="7"/>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knows whether the UE is at cell edge or in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[15]</w:t>
      </w:r>
    </w:p>
    <w:p w14:paraId="76009DD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Dynamic switching does not increase need for enhancement compared to RRC switching [15][17]</w:t>
      </w:r>
    </w:p>
    <w:p w14:paraId="10B57A4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[17]</w:t>
      </w:r>
    </w:p>
    <w:p w14:paraId="1D21092E" w14:textId="77777777" w:rsidR="00466196" w:rsidRDefault="00466196">
      <w:pPr>
        <w:rPr>
          <w:lang w:val="en-GB" w:eastAsia="ko-KR"/>
        </w:rPr>
      </w:pPr>
    </w:p>
    <w:p w14:paraId="1769E834"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lastRenderedPageBreak/>
        <w:t>Assumptions for reference PUSCH (RB allocation, MCS) when reporting PH for a target waveform?</w:t>
      </w:r>
    </w:p>
    <w:p w14:paraId="54FDD919"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Same as current PUSCH: Huawei [2],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Xiaomi [11], InterDigital [12], Panasonic [14],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[21], Apple [22], Qualcomm [23]</w:t>
      </w:r>
    </w:p>
    <w:p w14:paraId="297E757E"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[14]</w:t>
      </w:r>
    </w:p>
    <w:p w14:paraId="736E1B57"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w:t>
      </w:r>
    </w:p>
    <w:p w14:paraId="621BDE20"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[26]</w:t>
      </w:r>
    </w:p>
    <w:p w14:paraId="622565D6"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w:t>
      </w:r>
      <w:proofErr w:type="gramStart"/>
      <w:r>
        <w:rPr>
          <w:rFonts w:ascii="Times New Roman" w:hAnsi="Times New Roman" w:cs="Times New Roman"/>
          <w:sz w:val="20"/>
          <w:szCs w:val="20"/>
          <w:lang w:eastAsia="ko-KR"/>
        </w:rPr>
        <w:t>PUSCH</w:t>
      </w:r>
      <w:proofErr w:type="gramEnd"/>
      <w:r>
        <w:rPr>
          <w:rFonts w:ascii="Times New Roman" w:hAnsi="Times New Roman" w:cs="Times New Roman"/>
          <w:sz w:val="20"/>
          <w:szCs w:val="20"/>
          <w:lang w:eastAsia="ko-KR"/>
        </w:rPr>
        <w:t xml:space="preserve"> but </w:t>
      </w:r>
      <w:proofErr w:type="spellStart"/>
      <w:r>
        <w:rPr>
          <w:rFonts w:ascii="Times New Roman" w:hAnsi="Times New Roman" w:cs="Times New Roman"/>
          <w:sz w:val="20"/>
          <w:szCs w:val="20"/>
          <w:lang w:eastAsia="ko-KR"/>
        </w:rPr>
        <w:t>Pcmax</w:t>
      </w:r>
      <w:proofErr w:type="spellEnd"/>
      <w:r>
        <w:rPr>
          <w:rFonts w:ascii="Times New Roman" w:hAnsi="Times New Roman" w:cs="Times New Roman"/>
          <w:sz w:val="20"/>
          <w:szCs w:val="20"/>
          <w:lang w:eastAsia="ko-KR"/>
        </w:rPr>
        <w:t xml:space="preserve"> is based on target waveform: Ericsson [26]</w:t>
      </w:r>
    </w:p>
    <w:p w14:paraId="4FC0B861"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[23]</w:t>
      </w:r>
    </w:p>
    <w:p w14:paraId="2F6E41D2"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[10]</w:t>
      </w:r>
    </w:p>
    <w:p w14:paraId="33DFF44D"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31ABEDBD"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2BCC353E"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[3], Lenovo [16]</w:t>
      </w:r>
    </w:p>
    <w:p w14:paraId="54234D3C"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[5]</w:t>
      </w:r>
    </w:p>
    <w:p w14:paraId="6956DC19" w14:textId="77777777" w:rsidR="00466196" w:rsidRDefault="00466196">
      <w:pPr>
        <w:rPr>
          <w:rFonts w:ascii="Times New Roman" w:hAnsi="Times New Roman" w:cs="Times New Roman"/>
          <w:sz w:val="20"/>
          <w:szCs w:val="20"/>
          <w:u w:val="single"/>
          <w:lang w:val="en-GB" w:eastAsia="ko-KR"/>
        </w:rPr>
      </w:pPr>
    </w:p>
    <w:p w14:paraId="44469B1A"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63B8FD20"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(vivo [3]), (InterDigital [12]), ETRI [18], (Ericsson [26]?), Apple [22], Qualcomm [23], (NTT DOCOMO [28]), Nokia [10], China Telecom [13]</w:t>
      </w:r>
    </w:p>
    <w:p w14:paraId="4AD395CF"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[18]</w:t>
      </w:r>
    </w:p>
    <w:p w14:paraId="3226F03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[22][28]</w:t>
      </w:r>
    </w:p>
    <w:p w14:paraId="1ADACC9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Report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and PH for both waveforms [23]</w:t>
      </w:r>
    </w:p>
    <w:p w14:paraId="56E7AFC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[10]</w:t>
      </w:r>
    </w:p>
    <w:p w14:paraId="114FF104"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w:t>
      </w:r>
    </w:p>
    <w:p w14:paraId="42DDDA0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Information only useful for limited </w:t>
      </w:r>
      <w:proofErr w:type="gramStart"/>
      <w:r>
        <w:rPr>
          <w:rFonts w:ascii="Times New Roman" w:hAnsi="Times New Roman" w:cs="Times New Roman"/>
          <w:sz w:val="20"/>
          <w:szCs w:val="20"/>
          <w:lang w:val="en-GB" w:eastAsia="ko-KR"/>
        </w:rPr>
        <w:t>period of time</w:t>
      </w:r>
      <w:proofErr w:type="gramEnd"/>
      <w:r>
        <w:rPr>
          <w:rFonts w:ascii="Times New Roman" w:hAnsi="Times New Roman" w:cs="Times New Roman"/>
          <w:sz w:val="20"/>
          <w:szCs w:val="20"/>
          <w:lang w:val="en-GB" w:eastAsia="ko-KR"/>
        </w:rPr>
        <w:t>, high overhead [2]</w:t>
      </w:r>
    </w:p>
    <w:p w14:paraId="5401310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4CC1C8A2" w14:textId="77777777" w:rsidR="00466196" w:rsidRDefault="00466196">
      <w:pPr>
        <w:rPr>
          <w:rFonts w:ascii="Times New Roman" w:hAnsi="Times New Roman" w:cs="Times New Roman"/>
          <w:sz w:val="20"/>
          <w:szCs w:val="20"/>
          <w:highlight w:val="yellow"/>
          <w:lang w:val="en-GB" w:eastAsia="ko-KR"/>
        </w:rPr>
      </w:pPr>
    </w:p>
    <w:p w14:paraId="413ABD74"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0582D360"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Network request</w:t>
      </w:r>
      <w:r>
        <w:rPr>
          <w:rFonts w:ascii="Times New Roman" w:hAnsi="Times New Roman" w:cs="Times New Roman"/>
          <w:sz w:val="20"/>
          <w:szCs w:val="20"/>
          <w:lang w:val="en-GB" w:eastAsia="ko-KR"/>
        </w:rPr>
        <w:t>: (Huawei [2]), InterDigital [12], NTT DOCOMO [28]</w:t>
      </w:r>
    </w:p>
    <w:p w14:paraId="06F3C140"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Helps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timely waveform switching decision and adjust resource allocation and MCS selection, but requires additional overhead [2]</w:t>
      </w:r>
    </w:p>
    <w:p w14:paraId="504970A4"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[12]</w:t>
      </w:r>
    </w:p>
    <w:p w14:paraId="2C732CDB"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Obtain PHR information in timely manner [28]</w:t>
      </w:r>
    </w:p>
    <w:p w14:paraId="598C88E7"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PH value becoming higher (lower) than a threshold</w:t>
      </w:r>
      <w:r>
        <w:rPr>
          <w:rFonts w:ascii="Times New Roman" w:hAnsi="Times New Roman" w:cs="Times New Roman"/>
          <w:sz w:val="20"/>
          <w:szCs w:val="20"/>
          <w:lang w:val="en-GB" w:eastAsia="ko-KR"/>
        </w:rPr>
        <w:t xml:space="preserve">: Xiaomi [11], NEC [27], InterDigital [12],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[21], Qualcomm [23]</w:t>
      </w:r>
    </w:p>
    <w:p w14:paraId="7F6CDA5C"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[27]</w:t>
      </w:r>
    </w:p>
    <w:p w14:paraId="0E01F07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[27]</w:t>
      </w:r>
    </w:p>
    <w:p w14:paraId="7B72AE3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[23]</w:t>
      </w:r>
    </w:p>
    <w:p w14:paraId="79925B8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7ECE4B71"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Cannot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make waveform switching decision [2]</w:t>
      </w:r>
    </w:p>
    <w:p w14:paraId="4B312290"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3707D989"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Waveform has switched (“post-switch assistance”)</w:t>
      </w:r>
      <w:r>
        <w:rPr>
          <w:rFonts w:ascii="Times New Roman" w:hAnsi="Times New Roman" w:cs="Times New Roman"/>
          <w:sz w:val="20"/>
          <w:szCs w:val="20"/>
          <w:lang w:val="en-GB" w:eastAsia="ko-KR"/>
        </w:rPr>
        <w:t>: Huawei [2] (existing PHR), ZTE [7] (existing PHR only), China Telecom [13], CMCC [19], Nokia [10], (</w:t>
      </w:r>
      <w:proofErr w:type="spellStart"/>
      <w:r>
        <w:rPr>
          <w:rFonts w:ascii="Times New Roman" w:hAnsi="Times New Roman" w:cs="Times New Roman"/>
          <w:sz w:val="20"/>
          <w:szCs w:val="20"/>
          <w:lang w:val="en-GB" w:eastAsia="ko-KR"/>
        </w:rPr>
        <w:t>Mavenir</w:t>
      </w:r>
      <w:proofErr w:type="spellEnd"/>
      <w:r>
        <w:rPr>
          <w:rFonts w:ascii="Times New Roman" w:hAnsi="Times New Roman" w:cs="Times New Roman"/>
          <w:sz w:val="20"/>
          <w:szCs w:val="20"/>
          <w:lang w:val="en-GB" w:eastAsia="ko-KR"/>
        </w:rPr>
        <w:t xml:space="preserve"> [15]), Google [25]</w:t>
      </w:r>
    </w:p>
    <w:p w14:paraId="433133D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519E752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indicate suitable RB allocation and MCS index after waveform switching [2]</w:t>
      </w:r>
    </w:p>
    <w:p w14:paraId="47004B67" w14:textId="77777777" w:rsidR="00466196" w:rsidRDefault="001F1E05">
      <w:pPr>
        <w:pStyle w:val="ListParagraph"/>
        <w:numPr>
          <w:ilvl w:val="1"/>
          <w:numId w:val="7"/>
        </w:numPr>
        <w:rPr>
          <w:rFonts w:ascii="Times New Roman" w:hAnsi="Times New Roman" w:cs="Times New Roman"/>
          <w:sz w:val="20"/>
          <w:szCs w:val="20"/>
          <w:lang w:val="en-GB" w:eastAsia="ko-KR"/>
        </w:rPr>
      </w:pP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can use the information to learn error [7]</w:t>
      </w:r>
    </w:p>
    <w:p w14:paraId="71599524"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Send PHR in next uplink transmission after waveform switching [7]</w:t>
      </w:r>
    </w:p>
    <w:p w14:paraId="14BB876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[10]</w:t>
      </w:r>
    </w:p>
    <w:p w14:paraId="79466809"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Only if there is change in PL and change in PL difference between waveforms compared to previous report [10]</w:t>
      </w:r>
    </w:p>
    <w:p w14:paraId="1D121782"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Simplest way to help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better evaluate PAPR reduction under different waveforms [25]</w:t>
      </w:r>
    </w:p>
    <w:p w14:paraId="5A1CA1FA" w14:textId="77777777" w:rsidR="00466196" w:rsidRDefault="00466196">
      <w:pPr>
        <w:rPr>
          <w:rFonts w:ascii="Times New Roman" w:hAnsi="Times New Roman" w:cs="Times New Roman"/>
          <w:sz w:val="20"/>
          <w:szCs w:val="20"/>
          <w:lang w:val="en-GB" w:eastAsia="ko-KR"/>
        </w:rPr>
      </w:pPr>
    </w:p>
    <w:p w14:paraId="177EE62A"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Reuse existing trigger [add assistance info to PHR]</w:t>
      </w:r>
      <w:r>
        <w:rPr>
          <w:rFonts w:ascii="Times New Roman" w:hAnsi="Times New Roman" w:cs="Times New Roman"/>
          <w:sz w:val="20"/>
          <w:szCs w:val="20"/>
          <w:lang w:val="en-GB" w:eastAsia="ko-KR"/>
        </w:rPr>
        <w:t xml:space="preserve">: vivo [3],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InterDigital [12], Ericsson [26], Apple [22]</w:t>
      </w:r>
    </w:p>
    <w:p w14:paraId="7A5093C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[26]</w:t>
      </w:r>
    </w:p>
    <w:p w14:paraId="00420DD1"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[22]</w:t>
      </w:r>
    </w:p>
    <w:p w14:paraId="0118BA36"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Additional conditions for including assistance information: vivo [3],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InterDigital [12]</w:t>
      </w:r>
    </w:p>
    <w:p w14:paraId="2CAC4E56"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[3]</w:t>
      </w:r>
    </w:p>
    <w:p w14:paraId="6945FB3D"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RSRP less than threshold or current path loss is larger than previous moment and exceeds a threshold [5]</w:t>
      </w:r>
    </w:p>
    <w:p w14:paraId="3CC448F3"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[12]</w:t>
      </w:r>
    </w:p>
    <w:p w14:paraId="512F5A6F" w14:textId="77777777" w:rsidR="00466196" w:rsidRDefault="001F1E05">
      <w:pPr>
        <w:pStyle w:val="ListParagraph"/>
        <w:numPr>
          <w:ilvl w:val="2"/>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[12]</w:t>
      </w:r>
    </w:p>
    <w:p w14:paraId="20AD2B18"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Continuous data error compared with a threshold</w:t>
      </w:r>
      <w:r>
        <w:rPr>
          <w:rFonts w:ascii="Times New Roman" w:hAnsi="Times New Roman" w:cs="Times New Roman"/>
          <w:sz w:val="20"/>
          <w:szCs w:val="20"/>
          <w:lang w:val="en-GB" w:eastAsia="ko-KR"/>
        </w:rPr>
        <w:t xml:space="preserve">: Xiaomi [11] </w:t>
      </w:r>
    </w:p>
    <w:p w14:paraId="2E5AF83C"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 enhancement</w:t>
      </w:r>
      <w:r>
        <w:rPr>
          <w:rFonts w:ascii="Times New Roman" w:hAnsi="Times New Roman" w:cs="Times New Roman"/>
          <w:sz w:val="20"/>
          <w:szCs w:val="20"/>
          <w:lang w:val="en-GB" w:eastAsia="ko-KR"/>
        </w:rPr>
        <w:t>: Oppo [4], Samsung [17]</w:t>
      </w:r>
    </w:p>
    <w:p w14:paraId="72F1D85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Existing triggering sufficient, should be justified by simulation results [4]</w:t>
      </w:r>
    </w:p>
    <w:p w14:paraId="43051A1B"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Benefit unclear, large effort for a simple feature [17]</w:t>
      </w:r>
    </w:p>
    <w:p w14:paraId="35C766EF"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not specific to dynamic switching (would have been applicable to RRC-based switching) [17]</w:t>
      </w:r>
    </w:p>
    <w:p w14:paraId="3DC4B298" w14:textId="77777777" w:rsidR="00466196" w:rsidRDefault="00466196">
      <w:pPr>
        <w:rPr>
          <w:rFonts w:ascii="Times New Roman" w:hAnsi="Times New Roman" w:cs="Times New Roman"/>
          <w:sz w:val="20"/>
          <w:szCs w:val="20"/>
          <w:highlight w:val="yellow"/>
          <w:lang w:val="en-GB" w:eastAsia="ko-KR"/>
        </w:rPr>
      </w:pPr>
    </w:p>
    <w:p w14:paraId="3E044DE8"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Recommended waveform or request to switch </w:t>
      </w:r>
      <w:proofErr w:type="gramStart"/>
      <w:r>
        <w:rPr>
          <w:rFonts w:ascii="Times New Roman" w:hAnsi="Times New Roman" w:cs="Times New Roman"/>
          <w:sz w:val="20"/>
          <w:szCs w:val="20"/>
          <w:u w:val="single"/>
          <w:lang w:val="en-GB" w:eastAsia="ko-KR"/>
        </w:rPr>
        <w:t>waveform</w:t>
      </w:r>
      <w:proofErr w:type="gramEnd"/>
    </w:p>
    <w:p w14:paraId="462D8B35"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Yes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[5], Xiaomi [11]</w:t>
      </w:r>
    </w:p>
    <w:p w14:paraId="5C42467F"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 Ericsson [26]</w:t>
      </w:r>
    </w:p>
    <w:p w14:paraId="75975298"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494896F7"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00D4646A" w14:textId="77777777" w:rsidR="00466196" w:rsidRDefault="001F1E05">
      <w:pPr>
        <w:pStyle w:val="ListParagraph"/>
        <w:numPr>
          <w:ilvl w:val="1"/>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UE recommended waveform may be based on </w:t>
      </w:r>
      <w:proofErr w:type="gramStart"/>
      <w:r>
        <w:rPr>
          <w:rFonts w:ascii="Times New Roman" w:hAnsi="Times New Roman" w:cs="Times New Roman"/>
          <w:sz w:val="20"/>
          <w:szCs w:val="20"/>
          <w:lang w:val="en-GB" w:eastAsia="ko-KR"/>
        </w:rPr>
        <w:t>particular RB</w:t>
      </w:r>
      <w:proofErr w:type="gramEnd"/>
      <w:r>
        <w:rPr>
          <w:rFonts w:ascii="Times New Roman" w:hAnsi="Times New Roman" w:cs="Times New Roman"/>
          <w:sz w:val="20"/>
          <w:szCs w:val="20"/>
          <w:lang w:val="en-GB" w:eastAsia="ko-KR"/>
        </w:rPr>
        <w:t xml:space="preserve"> allocation and modulation order (current transmission) which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may change [26]</w:t>
      </w:r>
    </w:p>
    <w:p w14:paraId="6F1CF273" w14:textId="77777777" w:rsidR="00466196" w:rsidRDefault="00466196">
      <w:pPr>
        <w:rPr>
          <w:rFonts w:ascii="Times New Roman" w:hAnsi="Times New Roman" w:cs="Times New Roman"/>
          <w:sz w:val="20"/>
          <w:szCs w:val="20"/>
          <w:highlight w:val="yellow"/>
          <w:lang w:val="en-GB" w:eastAsia="ko-KR"/>
        </w:rPr>
      </w:pPr>
    </w:p>
    <w:p w14:paraId="448E0B9B" w14:textId="77777777" w:rsidR="00466196" w:rsidRDefault="001F1E05">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186018FF" w14:textId="77777777" w:rsidR="00466196" w:rsidRDefault="001F1E05">
      <w:pPr>
        <w:pStyle w:val="ListParagraph"/>
        <w:numPr>
          <w:ilvl w:val="0"/>
          <w:numId w:val="7"/>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[19]</w:t>
      </w:r>
    </w:p>
    <w:p w14:paraId="39ABA064"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[10]</w:t>
      </w:r>
    </w:p>
    <w:p w14:paraId="0834E72F"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[14]</w:t>
      </w:r>
    </w:p>
    <w:p w14:paraId="7095BB28"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smaller values of prohibit timer for PHR [15]</w:t>
      </w:r>
    </w:p>
    <w:p w14:paraId="3B39D981"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[16]</w:t>
      </w:r>
    </w:p>
    <w:p w14:paraId="3559F9F6" w14:textId="77777777" w:rsidR="00466196" w:rsidRDefault="001F1E05">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Support independent open-loop power control parameter for each waveform [29]</w:t>
      </w:r>
    </w:p>
    <w:p w14:paraId="57D732E0" w14:textId="77777777" w:rsidR="00466196" w:rsidRDefault="001F1E05">
      <w:pPr>
        <w:pStyle w:val="ListParagraph"/>
        <w:numPr>
          <w:ilvl w:val="1"/>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To immediately change the transmission power after changing waveform [29]</w:t>
      </w:r>
    </w:p>
    <w:p w14:paraId="75C7936A" w14:textId="77777777" w:rsidR="00466196" w:rsidRDefault="00466196">
      <w:pPr>
        <w:rPr>
          <w:rFonts w:ascii="Times New Roman" w:hAnsi="Times New Roman" w:cs="Times New Roman"/>
          <w:sz w:val="20"/>
          <w:szCs w:val="20"/>
          <w:u w:val="single"/>
        </w:rPr>
      </w:pPr>
    </w:p>
    <w:p w14:paraId="046F33C3" w14:textId="77777777" w:rsidR="00466196" w:rsidRDefault="001F1E05">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392162D5"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From moderator’s perspective, the proposed enhancements for assisting the network with dynamic waveform switching can be classified in two high-level approaches.</w:t>
      </w:r>
    </w:p>
    <w:p w14:paraId="50D9588C"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lastRenderedPageBreak/>
        <w:t xml:space="preserve">First approach (“Pre-switch assistance”) aims at providing information to the network to help determine whether a change of waveform would be beneficial. The minimum enhancement to support this approach is the reporting of power headroom information applicable to a reference PUSCH using a target waveform different from waveform or actual PUSCH. Additional enhancements for the triggering of PUSCH are also possible, but not all companies think these are necessary. </w:t>
      </w:r>
    </w:p>
    <w:p w14:paraId="3D26E487"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16 companies are supportive of this approach while 5 companies are not supportive, and 1 company thinks that it should be justified by quantified performance gains.</w:t>
      </w:r>
    </w:p>
    <w:p w14:paraId="1819D794" w14:textId="77777777" w:rsidR="00466196" w:rsidRDefault="001F1E05">
      <w:pPr>
        <w:spacing w:before="240"/>
        <w:rPr>
          <w:rFonts w:ascii="Times New Roman" w:hAnsi="Times New Roman" w:cs="Times New Roman"/>
          <w:sz w:val="20"/>
          <w:szCs w:val="20"/>
        </w:rPr>
      </w:pPr>
      <w:r>
        <w:rPr>
          <w:rFonts w:ascii="Times New Roman" w:hAnsi="Times New Roman" w:cs="Times New Roman"/>
          <w:sz w:val="20"/>
          <w:szCs w:val="20"/>
        </w:rPr>
        <w:t>Second approach (“</w:t>
      </w:r>
      <w:proofErr w:type="gramStart"/>
      <w:r>
        <w:rPr>
          <w:rFonts w:ascii="Times New Roman" w:hAnsi="Times New Roman" w:cs="Times New Roman"/>
          <w:sz w:val="20"/>
          <w:szCs w:val="20"/>
        </w:rPr>
        <w:t>Post-switch</w:t>
      </w:r>
      <w:proofErr w:type="gramEnd"/>
      <w:r>
        <w:rPr>
          <w:rFonts w:ascii="Times New Roman" w:hAnsi="Times New Roman" w:cs="Times New Roman"/>
          <w:sz w:val="20"/>
          <w:szCs w:val="20"/>
        </w:rPr>
        <w:t xml:space="preserve"> assistance”) aims at providing information to the network about the power headroom situation after the switch so that scheduling adjustments can be made (or perhaps reversion to the earlier waveform). The minimum enhancement to support this approach is a new trigger of power headroom information linked to a waveform switching event. </w:t>
      </w:r>
    </w:p>
    <w:p w14:paraId="326FF5A6"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Based on contributions, 7 companies are supportive of (or open to) this approach while 3 companies think no new trigger is needed.</w:t>
      </w:r>
    </w:p>
    <w:p w14:paraId="0C2FB394" w14:textId="77777777" w:rsidR="00466196" w:rsidRDefault="00466196">
      <w:pPr>
        <w:pStyle w:val="ListParagraph"/>
        <w:rPr>
          <w:rFonts w:ascii="Times New Roman" w:hAnsi="Times New Roman" w:cs="Times New Roman"/>
          <w:sz w:val="20"/>
          <w:szCs w:val="20"/>
        </w:rPr>
      </w:pPr>
    </w:p>
    <w:p w14:paraId="1D08F92D"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As a first step, to further clarify situation, moderator would like to ask companies the following about the above high-level approaches.</w:t>
      </w:r>
    </w:p>
    <w:p w14:paraId="7C4C06F7"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0BB426D9"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provide answers to the following questions. </w:t>
      </w:r>
    </w:p>
    <w:p w14:paraId="194302B7" w14:textId="77777777" w:rsidR="00466196" w:rsidRDefault="001F1E05">
      <w:pPr>
        <w:rPr>
          <w:rFonts w:ascii="Times New Roman" w:hAnsi="Times New Roman" w:cs="Times New Roman"/>
          <w:sz w:val="20"/>
          <w:szCs w:val="20"/>
          <w:highlight w:val="yellow"/>
        </w:rPr>
      </w:pPr>
      <w:r>
        <w:rPr>
          <w:rFonts w:ascii="Times New Roman" w:hAnsi="Times New Roman" w:cs="Times New Roman"/>
          <w:sz w:val="20"/>
          <w:szCs w:val="20"/>
          <w:highlight w:val="yellow"/>
        </w:rPr>
        <w:t>Q1: Which of the two approaches do you think is most useful to support DWS? Are both useful?</w:t>
      </w:r>
    </w:p>
    <w:p w14:paraId="3ACBDC94" w14:textId="77777777" w:rsidR="00466196" w:rsidRDefault="001F1E05">
      <w:pPr>
        <w:rPr>
          <w:rFonts w:ascii="Times New Roman" w:hAnsi="Times New Roman" w:cs="Times New Roman"/>
          <w:sz w:val="20"/>
          <w:szCs w:val="20"/>
        </w:rPr>
      </w:pPr>
      <w:r>
        <w:rPr>
          <w:rFonts w:ascii="Times New Roman" w:hAnsi="Times New Roman" w:cs="Times New Roman"/>
          <w:sz w:val="20"/>
          <w:szCs w:val="20"/>
          <w:highlight w:val="yellow"/>
        </w:rPr>
        <w:t>Q2: If preferred approach is pre-switch assistance, is it acceptable to support only post-switch assistance? If preferred approach is post-switch assistance, is it acceptable to support only pre-switch assistance?</w:t>
      </w:r>
    </w:p>
    <w:tbl>
      <w:tblPr>
        <w:tblStyle w:val="TableGrid"/>
        <w:tblW w:w="9350" w:type="dxa"/>
        <w:tblLayout w:type="fixed"/>
        <w:tblLook w:val="04A0" w:firstRow="1" w:lastRow="0" w:firstColumn="1" w:lastColumn="0" w:noHBand="0" w:noVBand="1"/>
      </w:tblPr>
      <w:tblGrid>
        <w:gridCol w:w="2065"/>
        <w:gridCol w:w="7285"/>
      </w:tblGrid>
      <w:tr w:rsidR="00466196" w14:paraId="52CDDC7B" w14:textId="77777777">
        <w:tc>
          <w:tcPr>
            <w:tcW w:w="2065" w:type="dxa"/>
          </w:tcPr>
          <w:p w14:paraId="39D9F92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38096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12DC9E05" w14:textId="77777777">
        <w:tc>
          <w:tcPr>
            <w:tcW w:w="2065" w:type="dxa"/>
          </w:tcPr>
          <w:p w14:paraId="3E9044B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FA8AE6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 Pre-switch is useful, while post-switch also </w:t>
            </w:r>
            <w:proofErr w:type="gramStart"/>
            <w:r>
              <w:rPr>
                <w:rFonts w:ascii="Times New Roman" w:hAnsi="Times New Roman" w:cs="Times New Roman"/>
                <w:sz w:val="20"/>
                <w:szCs w:val="20"/>
                <w:lang w:val="en-GB"/>
              </w:rPr>
              <w:t>have</w:t>
            </w:r>
            <w:proofErr w:type="gramEnd"/>
            <w:r>
              <w:rPr>
                <w:rFonts w:ascii="Times New Roman" w:hAnsi="Times New Roman" w:cs="Times New Roman"/>
                <w:sz w:val="20"/>
                <w:szCs w:val="20"/>
                <w:lang w:val="en-GB"/>
              </w:rPr>
              <w:t xml:space="preserve"> somewhat benefits. </w:t>
            </w:r>
          </w:p>
          <w:p w14:paraId="4538107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2: Yes, post switch is better than nothing. But not sure why post-switch is the starting point? From RAN2 perspective, it seems both have some impacts. </w:t>
            </w:r>
          </w:p>
        </w:tc>
      </w:tr>
      <w:tr w:rsidR="00466196" w14:paraId="5DB52AB1" w14:textId="77777777">
        <w:tc>
          <w:tcPr>
            <w:tcW w:w="2065" w:type="dxa"/>
          </w:tcPr>
          <w:p w14:paraId="34A6D1C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ECB70D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From our </w:t>
            </w:r>
            <w:r>
              <w:rPr>
                <w:rFonts w:ascii="Times New Roman" w:eastAsia="DengXian" w:hAnsi="Times New Roman" w:cs="Times New Roman"/>
                <w:sz w:val="20"/>
                <w:szCs w:val="20"/>
                <w:lang w:val="en-GB" w:eastAsia="zh-CN"/>
              </w:rPr>
              <w:t>perspective</w:t>
            </w:r>
            <w:r>
              <w:rPr>
                <w:rFonts w:ascii="Times New Roman" w:eastAsia="DengXian" w:hAnsi="Times New Roman" w:cs="Times New Roman" w:hint="eastAsia"/>
                <w:sz w:val="20"/>
                <w:szCs w:val="20"/>
                <w:lang w:val="en-GB" w:eastAsia="zh-CN"/>
              </w:rPr>
              <w:t xml:space="preserve">, we think neither is essential. Although dynamic waveform switching is supported, </w:t>
            </w:r>
            <w:proofErr w:type="spellStart"/>
            <w:r>
              <w:rPr>
                <w:rFonts w:ascii="Times New Roman" w:eastAsia="DengXian" w:hAnsi="Times New Roman" w:cs="Times New Roman" w:hint="eastAsia"/>
                <w:sz w:val="20"/>
                <w:szCs w:val="20"/>
                <w:lang w:val="en-GB" w:eastAsia="zh-CN"/>
              </w:rPr>
              <w:t>gNB</w:t>
            </w:r>
            <w:proofErr w:type="spellEnd"/>
            <w:r>
              <w:rPr>
                <w:rFonts w:ascii="Times New Roman" w:eastAsia="DengXian" w:hAnsi="Times New Roman" w:cs="Times New Roman" w:hint="eastAsia"/>
                <w:sz w:val="20"/>
                <w:szCs w:val="20"/>
                <w:lang w:val="en-GB" w:eastAsia="zh-CN"/>
              </w:rPr>
              <w:t xml:space="preserve"> can still use the existing methods/information to determine whether to switch the waveform or not.</w:t>
            </w:r>
          </w:p>
        </w:tc>
      </w:tr>
      <w:tr w:rsidR="00466196" w14:paraId="05B47AB0" w14:textId="77777777">
        <w:tc>
          <w:tcPr>
            <w:tcW w:w="2065" w:type="dxa"/>
          </w:tcPr>
          <w:p w14:paraId="0A33BDD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7E07A0E5"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slightly prefer not to support additional enhancement for assistance information for dynamic waveform switching. This seems not in the main scope for dynamic waveform indication. If there are simulation results to clearly demonstrate the performance gain, we can be open to consider pre-switch assistance. </w:t>
            </w:r>
          </w:p>
        </w:tc>
      </w:tr>
      <w:tr w:rsidR="00466196" w14:paraId="729EE6DA" w14:textId="77777777">
        <w:tc>
          <w:tcPr>
            <w:tcW w:w="2065" w:type="dxa"/>
          </w:tcPr>
          <w:p w14:paraId="77D3716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05B2507E"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Q1: Open to support both. </w:t>
            </w:r>
          </w:p>
          <w:p w14:paraId="24C69DC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Q2: Only post-switch assistance (via a new trigger) may also suffice. The cost to switch back to the original waveform is rather small once DWS is enabled. </w:t>
            </w:r>
          </w:p>
        </w:tc>
      </w:tr>
      <w:tr w:rsidR="00466196" w14:paraId="02723881" w14:textId="77777777">
        <w:tc>
          <w:tcPr>
            <w:tcW w:w="2065" w:type="dxa"/>
          </w:tcPr>
          <w:p w14:paraId="550B2F0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1921A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think pre-switch assistance is beneficial </w:t>
            </w:r>
            <w:proofErr w:type="gramStart"/>
            <w:r>
              <w:rPr>
                <w:rFonts w:ascii="Times New Roman" w:hAnsi="Times New Roman" w:cs="Times New Roman"/>
                <w:sz w:val="20"/>
                <w:szCs w:val="20"/>
                <w:lang w:val="en-GB"/>
              </w:rPr>
              <w:t>in order to</w:t>
            </w:r>
            <w:proofErr w:type="gramEnd"/>
            <w:r>
              <w:rPr>
                <w:rFonts w:ascii="Times New Roman" w:hAnsi="Times New Roman" w:cs="Times New Roman"/>
                <w:sz w:val="20"/>
                <w:szCs w:val="20"/>
                <w:lang w:val="en-GB"/>
              </w:rPr>
              <w:t xml:space="preserve"> the network properly determine the necessity of waveform switching.</w:t>
            </w:r>
          </w:p>
          <w:p w14:paraId="442CB6EB"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2: We are open to discuss the necessity of post-switching.</w:t>
            </w:r>
          </w:p>
        </w:tc>
      </w:tr>
      <w:tr w:rsidR="00466196" w14:paraId="5BA65DD6" w14:textId="77777777">
        <w:tc>
          <w:tcPr>
            <w:tcW w:w="2065" w:type="dxa"/>
          </w:tcPr>
          <w:p w14:paraId="72EE6C4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FBBC6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support the pre-switch assistance. For post-switch assistance, the performance of current PUSCH transmission cannot be guaranteed.</w:t>
            </w:r>
          </w:p>
          <w:p w14:paraId="21C347C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 xml:space="preserve">2: We think one method is sufficient and support the pre-switch assistance. </w:t>
            </w:r>
          </w:p>
        </w:tc>
      </w:tr>
      <w:tr w:rsidR="00466196" w14:paraId="5959BF95" w14:textId="77777777">
        <w:tc>
          <w:tcPr>
            <w:tcW w:w="2065" w:type="dxa"/>
          </w:tcPr>
          <w:p w14:paraId="186AB6D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0F4C5E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first approach, i.e., </w:t>
            </w:r>
            <w:r>
              <w:rPr>
                <w:rFonts w:ascii="Times New Roman" w:hAnsi="Times New Roman" w:cs="Times New Roman"/>
                <w:sz w:val="20"/>
                <w:szCs w:val="20"/>
                <w:lang w:val="en-GB"/>
              </w:rPr>
              <w:t>Pre-switch,</w:t>
            </w:r>
            <w:r>
              <w:rPr>
                <w:rFonts w:ascii="Times New Roman" w:eastAsia="DengXian" w:hAnsi="Times New Roman" w:cs="Times New Roman"/>
                <w:sz w:val="20"/>
                <w:szCs w:val="20"/>
                <w:lang w:val="en-GB" w:eastAsia="zh-CN"/>
              </w:rPr>
              <w:t xml:space="preserve"> is better without any delay on PHR reporting. It seems not necessary to support both approaches. </w:t>
            </w:r>
          </w:p>
        </w:tc>
      </w:tr>
      <w:tr w:rsidR="00466196" w14:paraId="7F33FC10" w14:textId="77777777">
        <w:tc>
          <w:tcPr>
            <w:tcW w:w="2065" w:type="dxa"/>
          </w:tcPr>
          <w:p w14:paraId="6317909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vivo</w:t>
            </w:r>
          </w:p>
        </w:tc>
        <w:tc>
          <w:tcPr>
            <w:tcW w:w="7285" w:type="dxa"/>
          </w:tcPr>
          <w:p w14:paraId="1A12EC6A"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Q1: In our view, PHR of new waveform can be put in the same MAC-CE as PHR of RRC configured waveform when the legacy PHR is triggered and when the target waveform is different from the RRC waveform and when the PUSCH is not virtual. This would minimize the specification work and avoid definition of additional triggering mechanism and PHR reporting timeline which are quite complex.</w:t>
            </w:r>
          </w:p>
          <w:p w14:paraId="6304662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Not sure whether above view is aligned with FL’s pre-switch assistance or post-switch assistance. </w:t>
            </w:r>
          </w:p>
          <w:p w14:paraId="3ACF3F6E" w14:textId="77777777" w:rsidR="00466196" w:rsidRDefault="00466196">
            <w:pPr>
              <w:spacing w:after="0" w:line="240" w:lineRule="auto"/>
              <w:rPr>
                <w:rFonts w:ascii="Times New Roman" w:hAnsi="Times New Roman" w:cs="Times New Roman"/>
                <w:sz w:val="20"/>
                <w:szCs w:val="20"/>
              </w:rPr>
            </w:pPr>
          </w:p>
          <w:p w14:paraId="3BC13C5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Q2: See answer to Q1.</w:t>
            </w:r>
          </w:p>
        </w:tc>
      </w:tr>
      <w:tr w:rsidR="00466196" w14:paraId="08105F8C" w14:textId="77777777">
        <w:tc>
          <w:tcPr>
            <w:tcW w:w="2065" w:type="dxa"/>
          </w:tcPr>
          <w:p w14:paraId="0859EFB2"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D4D392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the second approach (</w:t>
            </w:r>
            <w:proofErr w:type="gramStart"/>
            <w:r>
              <w:rPr>
                <w:rFonts w:ascii="Times New Roman" w:hAnsi="Times New Roman" w:cs="Times New Roman"/>
                <w:sz w:val="20"/>
                <w:szCs w:val="20"/>
              </w:rPr>
              <w:t>Post-switch</w:t>
            </w:r>
            <w:proofErr w:type="gramEnd"/>
            <w:r>
              <w:rPr>
                <w:rFonts w:ascii="Times New Roman" w:hAnsi="Times New Roman" w:cs="Times New Roman"/>
                <w:sz w:val="20"/>
                <w:szCs w:val="20"/>
              </w:rPr>
              <w:t xml:space="preserve"> assistance</w:t>
            </w:r>
            <w:r>
              <w:rPr>
                <w:rFonts w:ascii="Times New Roman" w:eastAsia="DengXian" w:hAnsi="Times New Roman" w:cs="Times New Roman"/>
                <w:sz w:val="20"/>
                <w:szCs w:val="20"/>
                <w:lang w:val="en-GB" w:eastAsia="zh-CN"/>
              </w:rPr>
              <w:t>) is enough for the enhancement from power headroom aspect. As we have the consensus that the switching of waveform is not so frequent, then after event adjustment of MCS, RB allocation, even reversion to the earlier waveform is enough to enhance the performance of DWS at the lowest specification impact and lower complexity.</w:t>
            </w:r>
          </w:p>
          <w:p w14:paraId="1695B368"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Q2: We support post-switching assistance only or </w:t>
            </w:r>
            <w:proofErr w:type="gramStart"/>
            <w:r>
              <w:rPr>
                <w:rFonts w:ascii="Times New Roman" w:eastAsia="DengXian" w:hAnsi="Times New Roman" w:cs="Times New Roman"/>
                <w:sz w:val="20"/>
                <w:szCs w:val="20"/>
                <w:lang w:val="en-GB" w:eastAsia="zh-CN"/>
              </w:rPr>
              <w:t>no any</w:t>
            </w:r>
            <w:proofErr w:type="gramEnd"/>
            <w:r>
              <w:rPr>
                <w:rFonts w:ascii="Times New Roman" w:eastAsia="DengXian" w:hAnsi="Times New Roman" w:cs="Times New Roman"/>
                <w:sz w:val="20"/>
                <w:szCs w:val="20"/>
                <w:lang w:val="en-GB" w:eastAsia="zh-CN"/>
              </w:rPr>
              <w:t xml:space="preserve"> additional assistance enhancement.</w:t>
            </w:r>
          </w:p>
        </w:tc>
      </w:tr>
      <w:tr w:rsidR="00466196" w14:paraId="675EE1B9" w14:textId="77777777">
        <w:tc>
          <w:tcPr>
            <w:tcW w:w="2065" w:type="dxa"/>
          </w:tcPr>
          <w:p w14:paraId="772E2B43"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413EAC6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Q1: We believe that both approaches are useful to support DWS. However, between these two approaches, the first approach (pre-switch) may have less spec impact. If the second approach (post-switch) is supported, then a new trigger mechanism needs to be introduced, and the combination of supporting the new trigger mechanism and the previous trigger mechanism needs to be </w:t>
            </w:r>
            <w:proofErr w:type="spellStart"/>
            <w:proofErr w:type="gramStart"/>
            <w:r>
              <w:rPr>
                <w:rFonts w:ascii="Times New Roman" w:eastAsia="SimSun" w:hAnsi="Times New Roman" w:cs="Times New Roman" w:hint="eastAsia"/>
                <w:sz w:val="20"/>
                <w:szCs w:val="20"/>
                <w:lang w:eastAsia="zh-CN"/>
              </w:rPr>
              <w:t>considered,which</w:t>
            </w:r>
            <w:proofErr w:type="spellEnd"/>
            <w:proofErr w:type="gramEnd"/>
            <w:r>
              <w:rPr>
                <w:rFonts w:ascii="Times New Roman" w:eastAsia="SimSun" w:hAnsi="Times New Roman" w:cs="Times New Roman" w:hint="eastAsia"/>
                <w:sz w:val="20"/>
                <w:szCs w:val="20"/>
                <w:lang w:eastAsia="zh-CN"/>
              </w:rPr>
              <w:t xml:space="preserve"> will increase the specification workload of RAN2.</w:t>
            </w:r>
          </w:p>
          <w:p w14:paraId="1C68465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Q2: We can support either one of them.</w:t>
            </w:r>
          </w:p>
        </w:tc>
      </w:tr>
      <w:tr w:rsidR="00466196" w14:paraId="5B644F98" w14:textId="77777777">
        <w:tc>
          <w:tcPr>
            <w:tcW w:w="2065" w:type="dxa"/>
          </w:tcPr>
          <w:p w14:paraId="3E0674E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8BFEE68"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Q1: We prefer </w:t>
            </w:r>
            <w:r>
              <w:rPr>
                <w:rFonts w:ascii="Times New Roman" w:eastAsia="Malgun Gothic" w:hAnsi="Times New Roman" w:cs="Times New Roman"/>
                <w:sz w:val="20"/>
                <w:szCs w:val="20"/>
                <w:lang w:eastAsia="ko-KR"/>
              </w:rPr>
              <w:t xml:space="preserve">to </w:t>
            </w:r>
            <w:r>
              <w:rPr>
                <w:rFonts w:ascii="Times New Roman" w:eastAsia="Malgun Gothic" w:hAnsi="Times New Roman" w:cs="Times New Roman" w:hint="eastAsia"/>
                <w:sz w:val="20"/>
                <w:szCs w:val="20"/>
                <w:lang w:eastAsia="ko-KR"/>
              </w:rPr>
              <w:t>pre-switch.</w:t>
            </w:r>
          </w:p>
          <w:p w14:paraId="1629C481"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Q2: We share DOCOMO’s view.</w:t>
            </w:r>
          </w:p>
        </w:tc>
      </w:tr>
      <w:tr w:rsidR="00466196" w14:paraId="0D97E56A" w14:textId="77777777">
        <w:tc>
          <w:tcPr>
            <w:tcW w:w="2065" w:type="dxa"/>
          </w:tcPr>
          <w:p w14:paraId="324E660B"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4AD761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think First approach (“Pre-switch assistance”) is most useful to support DWS, which can help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to select more appropriate waveform. For second approach, its attention to adjust RB allocation and MCS based on the PHR </w:t>
            </w:r>
            <w:r>
              <w:rPr>
                <w:rFonts w:ascii="Times New Roman" w:hAnsi="Times New Roman" w:cs="Times New Roman" w:hint="eastAsia"/>
                <w:sz w:val="20"/>
                <w:szCs w:val="20"/>
              </w:rPr>
              <w:t>trigger</w:t>
            </w:r>
            <w:r>
              <w:rPr>
                <w:rFonts w:ascii="Times New Roman" w:hAnsi="Times New Roman" w:cs="Times New Roman"/>
                <w:sz w:val="20"/>
                <w:szCs w:val="20"/>
              </w:rPr>
              <w:t xml:space="preserve"> by waveform switching. It can also provide some power information for the next waveform switching and can be further discussed. But we think only post-switch assistance may not be sufficient.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not make </w:t>
            </w:r>
            <w:proofErr w:type="spellStart"/>
            <w:proofErr w:type="gramStart"/>
            <w:r>
              <w:rPr>
                <w:rFonts w:ascii="Times New Roman" w:hAnsi="Times New Roman" w:cs="Times New Roman"/>
                <w:sz w:val="20"/>
                <w:szCs w:val="20"/>
              </w:rPr>
              <w:t>a</w:t>
            </w:r>
            <w:proofErr w:type="spellEnd"/>
            <w:proofErr w:type="gramEnd"/>
            <w:r>
              <w:rPr>
                <w:rFonts w:ascii="Times New Roman" w:hAnsi="Times New Roman" w:cs="Times New Roman"/>
                <w:sz w:val="20"/>
                <w:szCs w:val="20"/>
              </w:rPr>
              <w:t xml:space="preserve"> appropriate decision whether to switch waveform or not without Pre-switch assistance.</w:t>
            </w:r>
          </w:p>
        </w:tc>
      </w:tr>
      <w:tr w:rsidR="00466196" w14:paraId="46AB8470" w14:textId="77777777">
        <w:tc>
          <w:tcPr>
            <w:tcW w:w="2065" w:type="dxa"/>
          </w:tcPr>
          <w:p w14:paraId="1748C88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5E42E08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We think </w:t>
            </w:r>
            <w:proofErr w:type="gramStart"/>
            <w:r>
              <w:rPr>
                <w:rFonts w:ascii="Times New Roman" w:eastAsia="DengXian" w:hAnsi="Times New Roman" w:cs="Times New Roman" w:hint="eastAsia"/>
                <w:sz w:val="20"/>
                <w:szCs w:val="20"/>
                <w:lang w:eastAsia="zh-CN"/>
              </w:rPr>
              <w:t xml:space="preserve">both of the </w:t>
            </w:r>
            <w:r>
              <w:rPr>
                <w:rFonts w:ascii="Times New Roman" w:hAnsi="Times New Roman" w:cs="Times New Roman"/>
                <w:sz w:val="20"/>
                <w:szCs w:val="20"/>
              </w:rPr>
              <w:t>approach</w:t>
            </w:r>
            <w:r>
              <w:rPr>
                <w:rFonts w:ascii="Times New Roman" w:eastAsia="SimSun" w:hAnsi="Times New Roman" w:cs="Times New Roman" w:hint="eastAsia"/>
                <w:sz w:val="20"/>
                <w:szCs w:val="20"/>
                <w:lang w:eastAsia="zh-CN"/>
              </w:rPr>
              <w:t>es</w:t>
            </w:r>
            <w:proofErr w:type="gramEnd"/>
            <w:r>
              <w:rPr>
                <w:rFonts w:ascii="Times New Roman" w:eastAsia="SimSun" w:hAnsi="Times New Roman" w:cs="Times New Roman" w:hint="eastAsia"/>
                <w:sz w:val="20"/>
                <w:szCs w:val="20"/>
                <w:lang w:eastAsia="zh-CN"/>
              </w:rPr>
              <w:t xml:space="preserve"> are useful.</w:t>
            </w:r>
          </w:p>
        </w:tc>
      </w:tr>
      <w:tr w:rsidR="00466196" w14:paraId="3A9C5356" w14:textId="77777777">
        <w:tc>
          <w:tcPr>
            <w:tcW w:w="2065" w:type="dxa"/>
          </w:tcPr>
          <w:p w14:paraId="3D0492C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737FD12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Post-switch assistance </w:t>
            </w:r>
            <w:proofErr w:type="gramStart"/>
            <w:r>
              <w:rPr>
                <w:rFonts w:ascii="Times New Roman" w:eastAsia="DengXian" w:hAnsi="Times New Roman" w:cs="Times New Roman"/>
                <w:sz w:val="20"/>
                <w:szCs w:val="20"/>
                <w:lang w:val="en-GB" w:eastAsia="zh-CN"/>
              </w:rPr>
              <w:t>is based on the assumption</w:t>
            </w:r>
            <w:proofErr w:type="gramEnd"/>
            <w:r>
              <w:rPr>
                <w:rFonts w:ascii="Times New Roman" w:eastAsia="DengXian" w:hAnsi="Times New Roman" w:cs="Times New Roman"/>
                <w:sz w:val="20"/>
                <w:szCs w:val="20"/>
                <w:lang w:val="en-GB" w:eastAsia="zh-CN"/>
              </w:rPr>
              <w:t xml:space="preserve"> that PUSCH transmission with the new waveform can be successfully received by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However, this is questionable, because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doesn’t know how to schedule FDRA and MCS for the PUSCH with the new waveform without information of the possible UE transmission power, and there is no guarantee that the blind change of waveform and blind scheduling of FDRA and MCS can improve PUSCH reception.</w:t>
            </w:r>
          </w:p>
          <w:p w14:paraId="0988B957" w14:textId="77777777" w:rsidR="00466196" w:rsidRDefault="00466196">
            <w:pPr>
              <w:spacing w:after="0" w:line="240" w:lineRule="auto"/>
              <w:rPr>
                <w:rFonts w:ascii="Times New Roman" w:eastAsia="DengXian" w:hAnsi="Times New Roman" w:cs="Times New Roman"/>
                <w:sz w:val="20"/>
                <w:szCs w:val="20"/>
                <w:lang w:val="en-GB" w:eastAsia="zh-CN"/>
              </w:rPr>
            </w:pPr>
          </w:p>
          <w:p w14:paraId="5D3AFA2C"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2: Pre-switch assistance is necessary for a successful dynamic waveform switching. It is not acceptable to support only post-switch assistance.</w:t>
            </w:r>
          </w:p>
        </w:tc>
      </w:tr>
      <w:tr w:rsidR="00466196" w14:paraId="611FB857" w14:textId="77777777">
        <w:tc>
          <w:tcPr>
            <w:tcW w:w="2065" w:type="dxa"/>
          </w:tcPr>
          <w:p w14:paraId="1A35CC8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1CF533E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Q1: Pre-switch is more </w:t>
            </w:r>
            <w:proofErr w:type="gramStart"/>
            <w:r>
              <w:rPr>
                <w:rFonts w:ascii="Times New Roman" w:eastAsia="Malgun Gothic" w:hAnsi="Times New Roman" w:cs="Times New Roman"/>
                <w:sz w:val="20"/>
                <w:szCs w:val="20"/>
                <w:lang w:val="en-GB" w:eastAsia="ko-KR"/>
              </w:rPr>
              <w:t>useful, because</w:t>
            </w:r>
            <w:proofErr w:type="gramEnd"/>
            <w:r>
              <w:rPr>
                <w:rFonts w:ascii="Times New Roman" w:eastAsia="Malgun Gothic" w:hAnsi="Times New Roman" w:cs="Times New Roman"/>
                <w:sz w:val="20"/>
                <w:szCs w:val="20"/>
                <w:lang w:val="en-GB" w:eastAsia="ko-KR"/>
              </w:rPr>
              <w:t xml:space="preserve"> post-switch may have more retransmissions.</w:t>
            </w:r>
          </w:p>
          <w:p w14:paraId="05D540B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Q</w:t>
            </w:r>
            <w:r>
              <w:rPr>
                <w:rFonts w:ascii="Times New Roman" w:eastAsia="Malgun Gothic" w:hAnsi="Times New Roman" w:cs="Times New Roman"/>
                <w:sz w:val="20"/>
                <w:szCs w:val="20"/>
                <w:lang w:val="en-GB" w:eastAsia="ko-KR"/>
              </w:rPr>
              <w:t>2: We think pre-switch is necessary.</w:t>
            </w:r>
          </w:p>
        </w:tc>
      </w:tr>
      <w:tr w:rsidR="00466196" w14:paraId="1EBD7A65" w14:textId="77777777">
        <w:tc>
          <w:tcPr>
            <w:tcW w:w="2065" w:type="dxa"/>
          </w:tcPr>
          <w:p w14:paraId="18EFCCFB"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429777D3"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Let us clarify that our understanding here is that “pre-switch” means assisting information is provided before the DWS indication. Therefore, we assume that if the assisting information is reported after a first DWS but before a second DWS it still be considered as “pre-switch” (because it’s used for the second DWS). With this understanding, our </w:t>
            </w:r>
            <w:proofErr w:type="gramStart"/>
            <w:r>
              <w:rPr>
                <w:rFonts w:ascii="Times New Roman" w:hAnsi="Times New Roman" w:cs="Times New Roman"/>
                <w:sz w:val="20"/>
                <w:szCs w:val="20"/>
              </w:rPr>
              <w:t>companies</w:t>
            </w:r>
            <w:proofErr w:type="gramEnd"/>
            <w:r>
              <w:rPr>
                <w:rFonts w:ascii="Times New Roman" w:hAnsi="Times New Roman" w:cs="Times New Roman"/>
                <w:sz w:val="20"/>
                <w:szCs w:val="20"/>
              </w:rPr>
              <w:t xml:space="preserve"> proposal should be captured as “pre-switch”.</w:t>
            </w:r>
          </w:p>
          <w:p w14:paraId="47DCADCC" w14:textId="77777777" w:rsidR="00466196" w:rsidRDefault="00466196">
            <w:pPr>
              <w:spacing w:after="0" w:line="240" w:lineRule="auto"/>
              <w:rPr>
                <w:rFonts w:ascii="Times New Roman" w:hAnsi="Times New Roman" w:cs="Times New Roman"/>
                <w:sz w:val="20"/>
                <w:szCs w:val="20"/>
              </w:rPr>
            </w:pPr>
          </w:p>
          <w:p w14:paraId="7804444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b/>
                <w:bCs/>
                <w:sz w:val="20"/>
                <w:szCs w:val="20"/>
              </w:rPr>
              <w:lastRenderedPageBreak/>
              <w:t>Q1&amp;Q2:</w:t>
            </w:r>
            <w:r>
              <w:rPr>
                <w:rFonts w:ascii="Times New Roman" w:hAnsi="Times New Roman" w:cs="Times New Roman"/>
                <w:sz w:val="20"/>
                <w:szCs w:val="20"/>
              </w:rPr>
              <w:t xml:space="preserve"> We think that pre-switch is not only more useful but also more relevant with the context of “assisting information” in DWS. In addition, if pre-switch is considered then post-switch is not needed, because PHR information of the new waveform is already included in the pre-switch. Therefore, we support only pre-switch.</w:t>
            </w:r>
          </w:p>
          <w:p w14:paraId="56BC111D" w14:textId="77777777" w:rsidR="00466196" w:rsidRDefault="00466196">
            <w:pPr>
              <w:spacing w:after="0" w:line="240" w:lineRule="auto"/>
              <w:rPr>
                <w:rFonts w:ascii="Times New Roman" w:hAnsi="Times New Roman" w:cs="Times New Roman"/>
                <w:sz w:val="20"/>
                <w:szCs w:val="20"/>
              </w:rPr>
            </w:pPr>
          </w:p>
          <w:p w14:paraId="07E95DBB" w14:textId="77777777" w:rsidR="00466196" w:rsidRDefault="00466196">
            <w:pPr>
              <w:spacing w:after="0" w:line="240" w:lineRule="auto"/>
              <w:rPr>
                <w:rFonts w:ascii="Times New Roman" w:eastAsia="Malgun Gothic" w:hAnsi="Times New Roman" w:cs="Times New Roman"/>
                <w:sz w:val="20"/>
                <w:szCs w:val="20"/>
                <w:lang w:val="en-GB" w:eastAsia="ko-KR"/>
              </w:rPr>
            </w:pPr>
          </w:p>
        </w:tc>
      </w:tr>
      <w:tr w:rsidR="00466196" w14:paraId="0CEA00F1" w14:textId="77777777">
        <w:tc>
          <w:tcPr>
            <w:tcW w:w="2065" w:type="dxa"/>
          </w:tcPr>
          <w:p w14:paraId="660D35A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MediaTek</w:t>
            </w:r>
          </w:p>
        </w:tc>
        <w:tc>
          <w:tcPr>
            <w:tcW w:w="7285" w:type="dxa"/>
          </w:tcPr>
          <w:p w14:paraId="23D0340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in our view, pre-switch assistance could be more useful than post-switch. However, we have not evaluated this by simulations. Supporting both approaches seems unnecessary to us intuitively. We tend to think that it’s not quite clear to any of the companies how often UE will </w:t>
            </w:r>
            <w:proofErr w:type="gramStart"/>
            <w:r>
              <w:rPr>
                <w:rFonts w:ascii="Times New Roman" w:eastAsia="DengXian" w:hAnsi="Times New Roman" w:cs="Times New Roman"/>
                <w:sz w:val="20"/>
                <w:szCs w:val="20"/>
                <w:lang w:val="en-GB" w:eastAsia="zh-CN"/>
              </w:rPr>
              <w:t>actually switch</w:t>
            </w:r>
            <w:proofErr w:type="gramEnd"/>
            <w:r>
              <w:rPr>
                <w:rFonts w:ascii="Times New Roman" w:eastAsia="DengXian" w:hAnsi="Times New Roman" w:cs="Times New Roman"/>
                <w:sz w:val="20"/>
                <w:szCs w:val="20"/>
                <w:lang w:val="en-GB" w:eastAsia="zh-CN"/>
              </w:rPr>
              <w:t xml:space="preserve"> between two waveforms back and forth in a real network using dynamic switching. Depending on the duration between two successive dynamic switches, it is possible that neither approach is useful. </w:t>
            </w:r>
          </w:p>
          <w:p w14:paraId="056849F5" w14:textId="77777777" w:rsidR="00466196" w:rsidRDefault="001F1E05">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Q2: We think, either one approach or no approach is preferred. It is not easy to conclude how much can be gained by either approach without numerical evaluation results.</w:t>
            </w:r>
          </w:p>
        </w:tc>
      </w:tr>
      <w:tr w:rsidR="00466196" w14:paraId="00AD0040" w14:textId="77777777">
        <w:tc>
          <w:tcPr>
            <w:tcW w:w="2065" w:type="dxa"/>
          </w:tcPr>
          <w:p w14:paraId="0832D5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12AC3F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Q1/Q2: Before/after a dynamic waveform switch is inessential as the timing when the indication is sent is up to the network. Introducing mechanisms for PHRs associated to each waveform dynamic switch may not be useful and adds complexity to both UE and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besides it can have a large impact on specifications. In principle, if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would receive some PHR information for both DFT-S-OFDM and CP-OFDM,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may use this information when dynamically indicating or configuring the waveform but performance gains remain unclear.</w:t>
            </w:r>
            <w:r>
              <w:rPr>
                <w:lang w:val="en-GB" w:eastAsia="zh-CN"/>
              </w:rPr>
              <w:t xml:space="preserve"> </w:t>
            </w:r>
            <w:r>
              <w:rPr>
                <w:rFonts w:ascii="Times New Roman" w:eastAsia="DengXian" w:hAnsi="Times New Roman" w:cs="Times New Roman"/>
                <w:sz w:val="20"/>
                <w:szCs w:val="20"/>
                <w:lang w:val="en-GB" w:eastAsia="zh-CN"/>
              </w:rPr>
              <w:t>It is also noted that the discussion is not within the scope of the WID (it is not specific to DCI-based DWS switching).</w:t>
            </w:r>
          </w:p>
        </w:tc>
      </w:tr>
      <w:tr w:rsidR="00466196" w14:paraId="0965CD70" w14:textId="77777777">
        <w:tc>
          <w:tcPr>
            <w:tcW w:w="2065" w:type="dxa"/>
          </w:tcPr>
          <w:p w14:paraId="07EF541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379E31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the comments.</w:t>
            </w:r>
          </w:p>
          <w:p w14:paraId="76094AB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From my perspective, “post-switch” is not starting point. I agree that both approaches have some impact.</w:t>
            </w:r>
          </w:p>
          <w:p w14:paraId="5D8566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w:t>
            </w:r>
            <w:proofErr w:type="spellStart"/>
            <w:r>
              <w:rPr>
                <w:rFonts w:ascii="Times New Roman" w:eastAsia="DengXian" w:hAnsi="Times New Roman" w:cs="Times New Roman"/>
                <w:sz w:val="20"/>
                <w:szCs w:val="20"/>
                <w:lang w:val="en-GB" w:eastAsia="zh-CN"/>
              </w:rPr>
              <w:t>Mediatek</w:t>
            </w:r>
            <w:proofErr w:type="spellEnd"/>
            <w:r>
              <w:rPr>
                <w:rFonts w:ascii="Times New Roman" w:eastAsia="DengXian" w:hAnsi="Times New Roman" w:cs="Times New Roman"/>
                <w:sz w:val="20"/>
                <w:szCs w:val="20"/>
                <w:lang w:val="en-GB" w:eastAsia="zh-CN"/>
              </w:rPr>
              <w:t>, Samsung: I agree that it would be nice to quantify gains, but I am not sure if it is realistic since it depends on scheduling assumption and would require large effort. I doubt that all (any?) PHR enhancements introduced in the past were backed by simulation results, and it seems a bit stringent to now impose this requirement.</w:t>
            </w:r>
          </w:p>
          <w:p w14:paraId="61C2CE0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 the objective of the WID simply states “specify enhancements to support DWS” – any enhancement required to support it (not just dynamic indication) is thus in scope. All companies may not agree on how essential each potential enhancement is, but I don’t think it can reasonably be argued that it is out of scope. Also, even if PHR assistance could also be interesting for RRC-based switching, it seems more needed for dynamic switching.</w:t>
            </w:r>
          </w:p>
        </w:tc>
      </w:tr>
    </w:tbl>
    <w:p w14:paraId="218709B2" w14:textId="77777777" w:rsidR="00466196" w:rsidRDefault="00466196">
      <w:pPr>
        <w:rPr>
          <w:rFonts w:ascii="Times New Roman" w:hAnsi="Times New Roman" w:cs="Times New Roman"/>
          <w:sz w:val="20"/>
          <w:szCs w:val="20"/>
        </w:rPr>
      </w:pPr>
    </w:p>
    <w:p w14:paraId="548BBA7E"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466196" w14:paraId="004A0983" w14:textId="77777777">
        <w:tc>
          <w:tcPr>
            <w:tcW w:w="9350" w:type="dxa"/>
          </w:tcPr>
          <w:p w14:paraId="0F7E62E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EA4ACF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0E8CDF1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D576154"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C3DA38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3B7BEAC"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4B1AA8A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8C4ABD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0C003DA8"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35B91E6" w14:textId="77777777" w:rsidR="00466196" w:rsidRDefault="00466196">
      <w:pPr>
        <w:rPr>
          <w:rFonts w:ascii="Times New Roman" w:hAnsi="Times New Roman" w:cs="Times New Roman"/>
          <w:sz w:val="20"/>
          <w:szCs w:val="20"/>
        </w:rPr>
      </w:pPr>
    </w:p>
    <w:p w14:paraId="5AF8FDF2" w14:textId="77777777" w:rsidR="00466196" w:rsidRDefault="001F1E05">
      <w:pPr>
        <w:pStyle w:val="Heading3"/>
        <w:tabs>
          <w:tab w:val="left" w:pos="630"/>
        </w:tabs>
        <w:ind w:hanging="1004"/>
        <w:rPr>
          <w:sz w:val="24"/>
          <w:szCs w:val="24"/>
        </w:rPr>
      </w:pPr>
      <w:r>
        <w:rPr>
          <w:sz w:val="24"/>
          <w:szCs w:val="24"/>
        </w:rPr>
        <w:lastRenderedPageBreak/>
        <w:t>2</w:t>
      </w:r>
      <w:r>
        <w:rPr>
          <w:sz w:val="24"/>
          <w:szCs w:val="24"/>
          <w:vertAlign w:val="superscript"/>
        </w:rPr>
        <w:t>nd</w:t>
      </w:r>
      <w:r>
        <w:rPr>
          <w:sz w:val="24"/>
          <w:szCs w:val="24"/>
        </w:rPr>
        <w:t xml:space="preserve"> round</w:t>
      </w:r>
    </w:p>
    <w:p w14:paraId="1D330987" w14:textId="77777777" w:rsidR="00466196" w:rsidRDefault="001F1E0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GTW on Monday, FL proposal 3-1 was presented but not agreed due to concern that the possibility of reporting both legacy PHR and PHR for target waveform at the same time could be precluded. In moderator’s understanding, this behaviour is not precluded by the proposal under Option 1 (it is part of the Details in FFS). Suggestions for stabilizing proposal are welcome, but it may be better to avoid long and detailed list of FFSs at this stage.</w:t>
      </w:r>
    </w:p>
    <w:p w14:paraId="4A014700"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2-4r1 is acceptable.</w:t>
      </w:r>
    </w:p>
    <w:tbl>
      <w:tblPr>
        <w:tblStyle w:val="TableGrid"/>
        <w:tblW w:w="9350" w:type="dxa"/>
        <w:tblLayout w:type="fixed"/>
        <w:tblLook w:val="04A0" w:firstRow="1" w:lastRow="0" w:firstColumn="1" w:lastColumn="0" w:noHBand="0" w:noVBand="1"/>
      </w:tblPr>
      <w:tblGrid>
        <w:gridCol w:w="2065"/>
        <w:gridCol w:w="7285"/>
      </w:tblGrid>
      <w:tr w:rsidR="00466196" w14:paraId="449399EB" w14:textId="77777777">
        <w:tc>
          <w:tcPr>
            <w:tcW w:w="2065" w:type="dxa"/>
          </w:tcPr>
          <w:p w14:paraId="2E0DA5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Company</w:t>
            </w:r>
          </w:p>
        </w:tc>
        <w:tc>
          <w:tcPr>
            <w:tcW w:w="7285" w:type="dxa"/>
          </w:tcPr>
          <w:p w14:paraId="5C8DBCD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Comments</w:t>
            </w:r>
          </w:p>
        </w:tc>
      </w:tr>
      <w:tr w:rsidR="00466196" w14:paraId="20F9488B" w14:textId="77777777">
        <w:tc>
          <w:tcPr>
            <w:tcW w:w="2065" w:type="dxa"/>
          </w:tcPr>
          <w:p w14:paraId="6D849D3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39046D0"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o clarify: as Nokia mentioned in GTW, having multiple PCMAX or PHR, one for configured waveform and the other for target waveform, is included in option 1, or preclude?  We originally thought such aspect can be considered according to “Details FFS”. </w:t>
            </w:r>
          </w:p>
        </w:tc>
      </w:tr>
      <w:tr w:rsidR="00466196" w14:paraId="7096C0A0" w14:textId="77777777">
        <w:tc>
          <w:tcPr>
            <w:tcW w:w="2065" w:type="dxa"/>
          </w:tcPr>
          <w:p w14:paraId="1660D2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679A4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Option 2 or 4 is preferred.</w:t>
            </w:r>
          </w:p>
        </w:tc>
      </w:tr>
      <w:tr w:rsidR="00466196" w14:paraId="181B84D4" w14:textId="77777777">
        <w:tc>
          <w:tcPr>
            <w:tcW w:w="2065" w:type="dxa"/>
          </w:tcPr>
          <w:p w14:paraId="6268BFB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678FF0F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can be open to discuss the proposal. For the main bullet, is this the intention to down-select one option from the 4 options? </w:t>
            </w:r>
          </w:p>
        </w:tc>
      </w:tr>
      <w:tr w:rsidR="00466196" w14:paraId="3DA1CD67" w14:textId="77777777">
        <w:tc>
          <w:tcPr>
            <w:tcW w:w="2065" w:type="dxa"/>
          </w:tcPr>
          <w:p w14:paraId="72C377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FD51C0C"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Thank you, FL, for the clarification! But we do not think the current wording of Option 1 includes the option of reporting PH info for both waveforms. We </w:t>
            </w:r>
            <w:proofErr w:type="spellStart"/>
            <w:r>
              <w:rPr>
                <w:rFonts w:ascii="Times New Roman" w:eastAsia="DengXian" w:hAnsi="Times New Roman" w:cs="Times New Roman"/>
                <w:sz w:val="20"/>
                <w:szCs w:val="20"/>
                <w:lang w:val="en-GB" w:eastAsia="zh-CN"/>
              </w:rPr>
              <w:t>can not</w:t>
            </w:r>
            <w:proofErr w:type="spellEnd"/>
            <w:r>
              <w:rPr>
                <w:rFonts w:ascii="Times New Roman" w:eastAsia="DengXian" w:hAnsi="Times New Roman" w:cs="Times New Roman"/>
                <w:sz w:val="20"/>
                <w:szCs w:val="20"/>
                <w:lang w:val="en-GB" w:eastAsia="zh-CN"/>
              </w:rPr>
              <w:t xml:space="preserve"> interpret this as FFS since there is no guarantee that all companies will have the same understanding without spelling it out </w:t>
            </w:r>
            <w:proofErr w:type="spellStart"/>
            <w:r>
              <w:rPr>
                <w:rFonts w:ascii="Times New Roman" w:eastAsia="DengXian" w:hAnsi="Times New Roman" w:cs="Times New Roman"/>
                <w:sz w:val="20"/>
                <w:szCs w:val="20"/>
                <w:lang w:val="en-GB" w:eastAsia="zh-CN"/>
              </w:rPr>
              <w:t>explitcitly</w:t>
            </w:r>
            <w:proofErr w:type="spellEnd"/>
            <w:r>
              <w:rPr>
                <w:rFonts w:ascii="Times New Roman" w:eastAsia="DengXian" w:hAnsi="Times New Roman" w:cs="Times New Roman"/>
                <w:sz w:val="20"/>
                <w:szCs w:val="20"/>
                <w:lang w:val="en-GB" w:eastAsia="zh-CN"/>
              </w:rPr>
              <w:t xml:space="preserve">. The case of reporting PH info of both waveforms deserves to be treated explicitly as one option. </w:t>
            </w:r>
            <w:r>
              <w:rPr>
                <w:rFonts w:ascii="Times New Roman" w:eastAsia="DengXian" w:hAnsi="Times New Roman" w:cs="Times New Roman"/>
                <w:sz w:val="20"/>
                <w:szCs w:val="20"/>
                <w:lang w:val="en-GB" w:eastAsia="zh-CN"/>
              </w:rPr>
              <w:br/>
            </w:r>
            <w:r>
              <w:rPr>
                <w:rFonts w:ascii="Times New Roman" w:eastAsia="DengXian" w:hAnsi="Times New Roman" w:cs="Times New Roman"/>
                <w:sz w:val="20"/>
                <w:szCs w:val="20"/>
                <w:lang w:val="en-GB" w:eastAsia="zh-CN"/>
              </w:rPr>
              <w:br/>
              <w:t>We also would like to clarify that, for Option 1 or the option of reporting PH info of both waveforms, we need to discuss on the triggering of such reporting. Though this can be discussed/considered as to be included in FFS. Can you confirm if this understanding is correct?</w:t>
            </w:r>
          </w:p>
        </w:tc>
      </w:tr>
      <w:tr w:rsidR="00466196" w14:paraId="0CADAECD" w14:textId="77777777">
        <w:tc>
          <w:tcPr>
            <w:tcW w:w="2065" w:type="dxa"/>
          </w:tcPr>
          <w:p w14:paraId="0351C87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384C4E9"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Our read on Option 1 is that it does not preclude reporting for both waveforms in one PHR. If Option 1 is agreed, we can </w:t>
            </w:r>
            <w:proofErr w:type="gramStart"/>
            <w:r>
              <w:rPr>
                <w:rFonts w:ascii="Times New Roman" w:eastAsia="DengXian" w:hAnsi="Times New Roman" w:cs="Times New Roman"/>
                <w:sz w:val="20"/>
                <w:szCs w:val="20"/>
                <w:lang w:val="en-GB" w:eastAsia="zh-CN"/>
              </w:rPr>
              <w:t>definitely consider</w:t>
            </w:r>
            <w:proofErr w:type="gramEnd"/>
            <w:r>
              <w:rPr>
                <w:rFonts w:ascii="Times New Roman" w:eastAsia="DengXian" w:hAnsi="Times New Roman" w:cs="Times New Roman"/>
                <w:sz w:val="20"/>
                <w:szCs w:val="20"/>
                <w:lang w:val="en-GB" w:eastAsia="zh-CN"/>
              </w:rPr>
              <w:t xml:space="preserve"> doing that as it will be the most efficient manner to carry information for both waveforms.</w:t>
            </w:r>
          </w:p>
          <w:p w14:paraId="4783219F" w14:textId="77777777" w:rsidR="00466196" w:rsidRDefault="00466196">
            <w:pPr>
              <w:spacing w:after="0" w:line="240" w:lineRule="auto"/>
              <w:jc w:val="left"/>
              <w:rPr>
                <w:rFonts w:ascii="Times New Roman" w:eastAsia="DengXian" w:hAnsi="Times New Roman" w:cs="Times New Roman"/>
                <w:sz w:val="20"/>
                <w:szCs w:val="20"/>
                <w:lang w:val="en-GB" w:eastAsia="zh-CN"/>
              </w:rPr>
            </w:pPr>
          </w:p>
        </w:tc>
      </w:tr>
      <w:tr w:rsidR="00466196" w14:paraId="50796C0A" w14:textId="77777777">
        <w:tc>
          <w:tcPr>
            <w:tcW w:w="2065" w:type="dxa"/>
          </w:tcPr>
          <w:p w14:paraId="7E17A05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B705BAA"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We agree to the comment during GTW on Monday that reporting both legacy PHR and PHR for target waveform at the same time should also be one possibility for potential enhancement. With the above FL’s explanation that such possibility is under Option 1, we are fine with FL proposal 2-4r1.</w:t>
            </w:r>
          </w:p>
        </w:tc>
      </w:tr>
      <w:tr w:rsidR="00466196" w14:paraId="3B849407" w14:textId="77777777">
        <w:tc>
          <w:tcPr>
            <w:tcW w:w="2065" w:type="dxa"/>
          </w:tcPr>
          <w:p w14:paraId="5D32890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76BFEA18"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Support.</w:t>
            </w:r>
          </w:p>
        </w:tc>
      </w:tr>
      <w:tr w:rsidR="00466196" w14:paraId="53331DFD" w14:textId="77777777">
        <w:tc>
          <w:tcPr>
            <w:tcW w:w="2065" w:type="dxa"/>
          </w:tcPr>
          <w:p w14:paraId="682FAD6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81B3E1B"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@All, thanks for comments and support.</w:t>
            </w:r>
          </w:p>
          <w:p w14:paraId="182A3973"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@NTT DOCOMO, Panasonic: confirm that this is intention.</w:t>
            </w:r>
          </w:p>
          <w:p w14:paraId="26EAA7A0"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@Intel: Yes, the intention is we first select one of the Options. Otherwise, I feel it will be difficult to progress.</w:t>
            </w:r>
          </w:p>
          <w:p w14:paraId="132D7D78"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@Nokia/NSB: Option 1 does not state or suggest that we remove legacy functionality for PHR. So clearly, legacy PHR can still be reported according to existing mechanisms. Then whether the “target waveform PHR” is reported at the same time or not as the legacy PHR and whether we have new trigger for the new PHR is part of “FFS details”. If no new PHR trigger is supported, then it would most likely have to be reported together with legacy PHR. If we support new PHR trigger(s), then it could be separate or together. If you are worried that one of these possibilities could be interpreted as being precluded, please suggest an alternate wording but at this stage I would prefer not adding complexity/sub-options to the main options.</w:t>
            </w:r>
          </w:p>
        </w:tc>
      </w:tr>
      <w:tr w:rsidR="00466196" w14:paraId="145D83F9" w14:textId="77777777">
        <w:tc>
          <w:tcPr>
            <w:tcW w:w="2065" w:type="dxa"/>
          </w:tcPr>
          <w:p w14:paraId="6B1251F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8E06A5F" w14:textId="77777777" w:rsidR="00466196" w:rsidRDefault="001F1E05">
            <w:pPr>
              <w:spacing w:after="0" w:line="240" w:lineRule="auto"/>
              <w:jc w:val="left"/>
              <w:rPr>
                <w:rFonts w:ascii="Times New Roman" w:hAnsi="Times New Roman" w:cs="Times New Roman"/>
                <w:sz w:val="20"/>
                <w:szCs w:val="20"/>
              </w:rPr>
            </w:pPr>
            <w:r>
              <w:rPr>
                <w:rFonts w:ascii="Times New Roman" w:eastAsia="DengXian" w:hAnsi="Times New Roman" w:cs="Times New Roman" w:hint="eastAsia"/>
                <w:sz w:val="20"/>
                <w:szCs w:val="20"/>
                <w:lang w:eastAsia="zh-CN"/>
              </w:rPr>
              <w:t>Fine with the proposal.</w:t>
            </w:r>
          </w:p>
        </w:tc>
      </w:tr>
      <w:tr w:rsidR="00466196" w14:paraId="24204E35" w14:textId="77777777">
        <w:tc>
          <w:tcPr>
            <w:tcW w:w="2065" w:type="dxa"/>
          </w:tcPr>
          <w:p w14:paraId="629CA98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 xml:space="preserve">hina Telecom </w:t>
            </w:r>
          </w:p>
        </w:tc>
        <w:tc>
          <w:tcPr>
            <w:tcW w:w="7285" w:type="dxa"/>
          </w:tcPr>
          <w:p w14:paraId="2F211B47"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w:t>
            </w:r>
          </w:p>
        </w:tc>
      </w:tr>
      <w:tr w:rsidR="00466196" w14:paraId="4D75DF06" w14:textId="77777777">
        <w:tc>
          <w:tcPr>
            <w:tcW w:w="2065" w:type="dxa"/>
          </w:tcPr>
          <w:p w14:paraId="066511D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6E6901C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We prefer option 1 since </w:t>
            </w:r>
            <w:r>
              <w:rPr>
                <w:rFonts w:ascii="Times New Roman" w:eastAsia="DengXian" w:hAnsi="Times New Roman" w:cs="Times New Roman"/>
                <w:sz w:val="20"/>
                <w:szCs w:val="20"/>
                <w:lang w:val="en-GB" w:eastAsia="zh-CN"/>
              </w:rPr>
              <w:t>the performance of the scheduled PUSCH by the DCI which indicates a different waveform may not be guaranteed in option 2.</w:t>
            </w:r>
          </w:p>
        </w:tc>
      </w:tr>
      <w:tr w:rsidR="00466196" w14:paraId="0F47F8AC" w14:textId="77777777">
        <w:tc>
          <w:tcPr>
            <w:tcW w:w="2065" w:type="dxa"/>
          </w:tcPr>
          <w:p w14:paraId="3DF9B7C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00C3BE3"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the proposal and Option 1.</w:t>
            </w:r>
          </w:p>
          <w:p w14:paraId="60625133"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not clear to us how a </w:t>
            </w:r>
            <w:r>
              <w:rPr>
                <w:rFonts w:ascii="Times New Roman" w:hAnsi="Times New Roman" w:cs="Times New Roman"/>
                <w:sz w:val="20"/>
                <w:szCs w:val="20"/>
                <w:lang w:val="en-GB"/>
              </w:rPr>
              <w:t xml:space="preserve">power headroom report of Option 2 will affect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36D1F449"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With Option 2, if a UE reports a power headroom for the new waveform (DFT-S-OFDM), which is much larger than the one before waveform switching, what’s the point of reporting it to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w:t>
            </w:r>
          </w:p>
          <w:p w14:paraId="2F95576F"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If the power headroom of the new waveform is very close to the one before waveform switching, shall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switch the waveform back to leverage multiple layer gain? This goes against our understanding on infrequent waveform switching.</w:t>
            </w:r>
          </w:p>
        </w:tc>
      </w:tr>
      <w:tr w:rsidR="00466196" w14:paraId="2B3ACEE5" w14:textId="77777777">
        <w:tc>
          <w:tcPr>
            <w:tcW w:w="2065" w:type="dxa"/>
          </w:tcPr>
          <w:p w14:paraId="571B8C9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56EC6559"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respect FL's opinion. As mentioned by contributions, reference PHR for different waveform could be estimated/calculated by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if the same power control parameters are used. Thus, it should be addressed how to make the difference between waveforms in terms of PHR. </w:t>
            </w:r>
          </w:p>
          <w:p w14:paraId="45F8FCE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To apply differences between two waveforms, one easiest way is to configure separated open-loop power control parameter for each waveform, which also can represent different </w:t>
            </w:r>
            <w:r>
              <w:rPr>
                <w:rFonts w:ascii="Times New Roman" w:eastAsia="DengXian" w:hAnsi="Times New Roman" w:cs="Times New Roman"/>
                <w:i/>
                <w:sz w:val="20"/>
                <w:szCs w:val="20"/>
                <w:lang w:eastAsia="zh-CN"/>
              </w:rPr>
              <w:t>P</w:t>
            </w:r>
            <w:r>
              <w:rPr>
                <w:rFonts w:ascii="Times New Roman" w:eastAsia="DengXian" w:hAnsi="Times New Roman" w:cs="Times New Roman"/>
                <w:i/>
                <w:sz w:val="20"/>
                <w:szCs w:val="20"/>
                <w:vertAlign w:val="subscript"/>
                <w:lang w:eastAsia="zh-CN"/>
              </w:rPr>
              <w:t>CMAX</w:t>
            </w:r>
            <w:r>
              <w:rPr>
                <w:rFonts w:ascii="Times New Roman" w:eastAsia="DengXian" w:hAnsi="Times New Roman" w:cs="Times New Roman"/>
                <w:sz w:val="20"/>
                <w:szCs w:val="20"/>
                <w:lang w:eastAsia="zh-CN"/>
              </w:rPr>
              <w:t xml:space="preserve"> of each waveform. </w:t>
            </w:r>
          </w:p>
          <w:p w14:paraId="7C0AB6CD"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this regard, we would like to add how the network can help the UE as </w:t>
            </w:r>
            <w:proofErr w:type="gramStart"/>
            <w:r>
              <w:rPr>
                <w:rFonts w:ascii="Times New Roman" w:eastAsia="DengXian" w:hAnsi="Times New Roman" w:cs="Times New Roman"/>
                <w:sz w:val="20"/>
                <w:szCs w:val="20"/>
                <w:lang w:eastAsia="zh-CN"/>
              </w:rPr>
              <w:t>a</w:t>
            </w:r>
            <w:proofErr w:type="gramEnd"/>
            <w:r>
              <w:rPr>
                <w:rFonts w:ascii="Times New Roman" w:eastAsia="DengXian" w:hAnsi="Times New Roman" w:cs="Times New Roman"/>
                <w:sz w:val="20"/>
                <w:szCs w:val="20"/>
                <w:lang w:eastAsia="zh-CN"/>
              </w:rPr>
              <w:t xml:space="preserve"> FFS point in Option 1.</w:t>
            </w:r>
          </w:p>
          <w:p w14:paraId="4213DFF7" w14:textId="77777777" w:rsidR="00466196" w:rsidRDefault="00466196">
            <w:pPr>
              <w:spacing w:after="0" w:line="240" w:lineRule="auto"/>
              <w:jc w:val="left"/>
              <w:rPr>
                <w:rFonts w:ascii="Times New Roman" w:eastAsia="DengXian" w:hAnsi="Times New Roman" w:cs="Times New Roman"/>
                <w:sz w:val="20"/>
                <w:szCs w:val="20"/>
                <w:lang w:eastAsia="zh-CN"/>
              </w:rPr>
            </w:pPr>
          </w:p>
          <w:p w14:paraId="0F83EC9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5316FE05" w14:textId="77777777" w:rsidR="00466196" w:rsidRDefault="001F1E05">
            <w:pPr>
              <w:pStyle w:val="ListParagraph"/>
              <w:numPr>
                <w:ilvl w:val="1"/>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FFS: how UE calculates reference PHR of the different waveform</w:t>
            </w:r>
          </w:p>
          <w:p w14:paraId="341BD804" w14:textId="77777777" w:rsidR="00466196" w:rsidRDefault="001F1E05">
            <w:pPr>
              <w:pStyle w:val="ListParagraph"/>
              <w:numPr>
                <w:ilvl w:val="2"/>
                <w:numId w:val="7"/>
              </w:numPr>
              <w:rPr>
                <w:rFonts w:ascii="Times New Roman" w:eastAsia="DengXian" w:hAnsi="Times New Roman" w:cs="Times New Roman"/>
                <w:sz w:val="20"/>
                <w:szCs w:val="20"/>
                <w:lang w:eastAsia="zh-CN"/>
              </w:rPr>
            </w:pPr>
            <w:r>
              <w:rPr>
                <w:rFonts w:ascii="Times New Roman" w:hAnsi="Times New Roman" w:cs="Times New Roman"/>
                <w:color w:val="FF0000"/>
                <w:sz w:val="20"/>
                <w:szCs w:val="20"/>
                <w:lang w:val="en-GB"/>
              </w:rPr>
              <w:t>E.g., using different power control parameters</w:t>
            </w:r>
          </w:p>
        </w:tc>
      </w:tr>
      <w:tr w:rsidR="00466196" w14:paraId="46FCAF37" w14:textId="77777777">
        <w:tc>
          <w:tcPr>
            <w:tcW w:w="2065" w:type="dxa"/>
          </w:tcPr>
          <w:p w14:paraId="0A1FFEF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883E534"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 follow up on FL’s response in the first round about “</w:t>
            </w:r>
            <w:r>
              <w:rPr>
                <w:rFonts w:ascii="Times New Roman" w:eastAsia="DengXian" w:hAnsi="Times New Roman" w:cs="Times New Roman"/>
                <w:sz w:val="20"/>
                <w:szCs w:val="20"/>
                <w:lang w:val="en-GB" w:eastAsia="zh-CN"/>
              </w:rPr>
              <w:t>any enhancement required to support it (not just dynamic indication) is thus in scope.” Although we were open to studying enhancement, despite not expecting any gain, no company has shown that there is any benefit - only proposals were made. It is not clear that the enhancement is required.</w:t>
            </w:r>
          </w:p>
        </w:tc>
      </w:tr>
      <w:tr w:rsidR="00466196" w14:paraId="0DFF7809" w14:textId="77777777">
        <w:tc>
          <w:tcPr>
            <w:tcW w:w="2065" w:type="dxa"/>
          </w:tcPr>
          <w:p w14:paraId="66DABB14"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7047CFE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this proposal and prefer option 1.</w:t>
            </w:r>
          </w:p>
        </w:tc>
      </w:tr>
      <w:tr w:rsidR="00466196" w14:paraId="5335DBE6" w14:textId="77777777">
        <w:tc>
          <w:tcPr>
            <w:tcW w:w="2065" w:type="dxa"/>
          </w:tcPr>
          <w:p w14:paraId="1CAC9DD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53090F5"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466196" w14:paraId="263EB270" w14:textId="77777777">
        <w:tc>
          <w:tcPr>
            <w:tcW w:w="2065" w:type="dxa"/>
          </w:tcPr>
          <w:p w14:paraId="5441D8A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7D2241AE" w14:textId="77777777" w:rsidR="00466196" w:rsidRDefault="001F1E05">
            <w:pPr>
              <w:spacing w:after="0" w:line="240" w:lineRule="auto"/>
              <w:jc w:val="left"/>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proposal.</w:t>
            </w:r>
          </w:p>
        </w:tc>
      </w:tr>
      <w:tr w:rsidR="00466196" w14:paraId="39B794FF" w14:textId="77777777">
        <w:tc>
          <w:tcPr>
            <w:tcW w:w="2065" w:type="dxa"/>
          </w:tcPr>
          <w:p w14:paraId="4E5040D6"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7D43CE3" w14:textId="77777777" w:rsidR="00466196" w:rsidRDefault="001F1E05">
            <w:pPr>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suggest </w:t>
            </w:r>
            <w:proofErr w:type="gramStart"/>
            <w:r>
              <w:rPr>
                <w:rFonts w:ascii="Times New Roman" w:eastAsia="DengXian" w:hAnsi="Times New Roman" w:cs="Times New Roman"/>
                <w:sz w:val="20"/>
                <w:szCs w:val="20"/>
                <w:lang w:val="en-GB" w:eastAsia="zh-CN"/>
              </w:rPr>
              <w:t>to add</w:t>
            </w:r>
            <w:proofErr w:type="gramEnd"/>
            <w:r>
              <w:rPr>
                <w:rFonts w:ascii="Times New Roman" w:eastAsia="DengXian" w:hAnsi="Times New Roman" w:cs="Times New Roman"/>
                <w:sz w:val="20"/>
                <w:szCs w:val="20"/>
                <w:lang w:val="en-GB" w:eastAsia="zh-CN"/>
              </w:rPr>
              <w:t xml:space="preserve"> a </w:t>
            </w:r>
            <w:r>
              <w:rPr>
                <w:rFonts w:ascii="Times" w:eastAsia="DengXian" w:hAnsi="Times" w:cs="Times New Roman"/>
                <w:sz w:val="20"/>
                <w:szCs w:val="24"/>
                <w:lang w:val="en-GB" w:eastAsia="zh-CN"/>
              </w:rPr>
              <w:t xml:space="preserve">Note in Option 1. For example, </w:t>
            </w:r>
            <w:r>
              <w:rPr>
                <w:rFonts w:ascii="Times New Roman" w:eastAsia="DengXian" w:hAnsi="Times New Roman" w:cs="Times New Roman"/>
                <w:sz w:val="20"/>
                <w:szCs w:val="20"/>
                <w:lang w:val="en-GB" w:eastAsia="zh-CN"/>
              </w:rPr>
              <w:t xml:space="preserve">reporting PH info for both waveforms </w:t>
            </w:r>
            <w:proofErr w:type="gramStart"/>
            <w:r>
              <w:rPr>
                <w:rFonts w:ascii="Times New Roman" w:eastAsia="DengXian" w:hAnsi="Times New Roman" w:cs="Times New Roman"/>
                <w:sz w:val="20"/>
                <w:szCs w:val="20"/>
                <w:lang w:val="en-GB" w:eastAsia="zh-CN"/>
              </w:rPr>
              <w:t>is</w:t>
            </w:r>
            <w:proofErr w:type="gramEnd"/>
            <w:r>
              <w:rPr>
                <w:rFonts w:ascii="Times New Roman" w:eastAsia="DengXian" w:hAnsi="Times New Roman" w:cs="Times New Roman"/>
                <w:sz w:val="20"/>
                <w:szCs w:val="20"/>
                <w:lang w:val="en-GB" w:eastAsia="zh-CN"/>
              </w:rPr>
              <w:t xml:space="preserve"> not precluded. </w:t>
            </w:r>
          </w:p>
          <w:p w14:paraId="2430C6EE"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E4C52AD"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 xml:space="preserve">Note: reporting PH information for both waveforms </w:t>
            </w:r>
            <w:proofErr w:type="gramStart"/>
            <w:r>
              <w:rPr>
                <w:rFonts w:ascii="Times New Roman" w:hAnsi="Times New Roman" w:cs="Times New Roman"/>
                <w:color w:val="FF0000"/>
                <w:sz w:val="20"/>
                <w:szCs w:val="20"/>
                <w:lang w:val="en-GB"/>
              </w:rPr>
              <w:t>is</w:t>
            </w:r>
            <w:proofErr w:type="gramEnd"/>
            <w:r>
              <w:rPr>
                <w:rFonts w:ascii="Times New Roman" w:hAnsi="Times New Roman" w:cs="Times New Roman"/>
                <w:color w:val="FF0000"/>
                <w:sz w:val="20"/>
                <w:szCs w:val="20"/>
                <w:lang w:val="en-GB"/>
              </w:rPr>
              <w:t xml:space="preserve"> not precluded.</w:t>
            </w:r>
          </w:p>
          <w:p w14:paraId="510CBC3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09D9678"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Option 2, we want to clarify the meaning of “</w:t>
            </w:r>
            <w:r>
              <w:rPr>
                <w:rFonts w:ascii="Times New Roman" w:hAnsi="Times New Roman" w:cs="Times New Roman"/>
                <w:sz w:val="20"/>
                <w:szCs w:val="20"/>
                <w:lang w:val="en-GB"/>
              </w:rPr>
              <w:t>waveform switching event</w:t>
            </w:r>
            <w:r>
              <w:rPr>
                <w:rFonts w:ascii="Times New Roman" w:eastAsia="DengXian" w:hAnsi="Times New Roman" w:cs="Times New Roman"/>
                <w:sz w:val="20"/>
                <w:szCs w:val="20"/>
                <w:lang w:val="en-GB" w:eastAsia="zh-CN"/>
              </w:rPr>
              <w:t xml:space="preserve">”. Does it mean the condition of waveform switching? </w:t>
            </w:r>
          </w:p>
          <w:p w14:paraId="68A26989" w14:textId="77777777" w:rsidR="00466196" w:rsidRDefault="001F1E05">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For Option 1 and Option 2, </w:t>
            </w:r>
            <w:r>
              <w:rPr>
                <w:rFonts w:ascii="Times New Roman" w:hAnsi="Times New Roman" w:cs="Times New Roman"/>
                <w:sz w:val="20"/>
                <w:szCs w:val="20"/>
                <w:lang w:val="en-GB"/>
              </w:rPr>
              <w:t xml:space="preserve">one is related to the PHR </w:t>
            </w:r>
            <w:proofErr w:type="gramStart"/>
            <w:r>
              <w:rPr>
                <w:rFonts w:ascii="Times New Roman" w:hAnsi="Times New Roman" w:cs="Times New Roman"/>
                <w:sz w:val="20"/>
                <w:szCs w:val="20"/>
                <w:lang w:val="en-GB"/>
              </w:rPr>
              <w:t>content</w:t>
            </w:r>
            <w:proofErr w:type="gramEnd"/>
            <w:r>
              <w:rPr>
                <w:rFonts w:ascii="Times New Roman" w:hAnsi="Times New Roman" w:cs="Times New Roman"/>
                <w:sz w:val="20"/>
                <w:szCs w:val="20"/>
                <w:lang w:val="en-GB"/>
              </w:rPr>
              <w:t xml:space="preserve"> and one is related to PHR trigger, which both needs to be discussed. We wonder the intention to down-select Option 1 and Option 2. If we select Option 1 only, does it mean no new trigger is needed regardless of reporting PH info for target waveform or both waveforms.</w:t>
            </w:r>
          </w:p>
        </w:tc>
      </w:tr>
      <w:tr w:rsidR="00466196" w14:paraId="13BCE395" w14:textId="77777777">
        <w:tc>
          <w:tcPr>
            <w:tcW w:w="2065" w:type="dxa"/>
          </w:tcPr>
          <w:p w14:paraId="52DBC783"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Pr>
          <w:p w14:paraId="5481D45D"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this proposal and prefer option2 or option4. We think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can differentiate cell </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and cell edge users. Option2 just for resource allocation of PUSCH, because different waveform may </w:t>
            </w:r>
            <w:proofErr w:type="gramStart"/>
            <w:r>
              <w:rPr>
                <w:rFonts w:ascii="Times New Roman" w:eastAsia="DengXian" w:hAnsi="Times New Roman" w:cs="Times New Roman"/>
                <w:sz w:val="20"/>
                <w:szCs w:val="20"/>
                <w:lang w:val="en-GB" w:eastAsia="zh-CN"/>
              </w:rPr>
              <w:t>has</w:t>
            </w:r>
            <w:proofErr w:type="gramEnd"/>
            <w:r>
              <w:rPr>
                <w:rFonts w:ascii="Times New Roman" w:eastAsia="DengXian" w:hAnsi="Times New Roman" w:cs="Times New Roman"/>
                <w:sz w:val="20"/>
                <w:szCs w:val="20"/>
                <w:lang w:val="en-GB" w:eastAsia="zh-CN"/>
              </w:rPr>
              <w:t xml:space="preserve"> different PHR.</w:t>
            </w:r>
          </w:p>
        </w:tc>
      </w:tr>
      <w:tr w:rsidR="00466196" w14:paraId="7ABA0B22" w14:textId="77777777">
        <w:tc>
          <w:tcPr>
            <w:tcW w:w="2065" w:type="dxa"/>
          </w:tcPr>
          <w:p w14:paraId="50737EE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Sony</w:t>
            </w:r>
          </w:p>
        </w:tc>
        <w:tc>
          <w:tcPr>
            <w:tcW w:w="7285" w:type="dxa"/>
          </w:tcPr>
          <w:p w14:paraId="79D85176"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 option 2 preferred.</w:t>
            </w:r>
          </w:p>
        </w:tc>
      </w:tr>
      <w:tr w:rsidR="00466196" w14:paraId="217E53E4" w14:textId="77777777">
        <w:tc>
          <w:tcPr>
            <w:tcW w:w="2065" w:type="dxa"/>
          </w:tcPr>
          <w:p w14:paraId="4E4A0D8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F545AA"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at least option.</w:t>
            </w:r>
            <w:proofErr w:type="gramStart"/>
            <w:r>
              <w:rPr>
                <w:rFonts w:ascii="Times New Roman" w:eastAsia="DengXian" w:hAnsi="Times New Roman" w:cs="Times New Roman"/>
                <w:sz w:val="20"/>
                <w:szCs w:val="20"/>
                <w:lang w:val="en-GB" w:eastAsia="zh-CN"/>
              </w:rPr>
              <w:t>1 ,we</w:t>
            </w:r>
            <w:proofErr w:type="gramEnd"/>
            <w:r>
              <w:rPr>
                <w:rFonts w:ascii="Times New Roman" w:eastAsia="DengXian" w:hAnsi="Times New Roman" w:cs="Times New Roman"/>
                <w:sz w:val="20"/>
                <w:szCs w:val="20"/>
                <w:lang w:val="en-GB" w:eastAsia="zh-CN"/>
              </w:rPr>
              <w:t xml:space="preserve"> are open to option.2 </w:t>
            </w:r>
          </w:p>
        </w:tc>
      </w:tr>
      <w:tr w:rsidR="00466196" w14:paraId="592C0A75" w14:textId="77777777">
        <w:tc>
          <w:tcPr>
            <w:tcW w:w="2065" w:type="dxa"/>
          </w:tcPr>
          <w:p w14:paraId="0665101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Huawei, </w:t>
            </w:r>
            <w:proofErr w:type="spellStart"/>
            <w:r>
              <w:rPr>
                <w:rFonts w:ascii="Times New Roman" w:eastAsia="DengXian" w:hAnsi="Times New Roman" w:cs="Times New Roman"/>
                <w:sz w:val="20"/>
                <w:szCs w:val="20"/>
                <w:lang w:eastAsia="zh-CN"/>
              </w:rPr>
              <w:t>HiSilicon</w:t>
            </w:r>
            <w:proofErr w:type="spellEnd"/>
          </w:p>
        </w:tc>
        <w:tc>
          <w:tcPr>
            <w:tcW w:w="7285" w:type="dxa"/>
          </w:tcPr>
          <w:p w14:paraId="6E274062"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Some clarifications are suggested.</w:t>
            </w:r>
          </w:p>
          <w:p w14:paraId="72DDDD5E"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Option 3, does the proposal mean that no new trigger other than Option 2 is allowed for Option1? </w:t>
            </w:r>
          </w:p>
          <w:p w14:paraId="44826366"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yes, then it implies both waveform PH’s must be reported in each PHR occasion because there is no signalling to tell UE which waveform for PHR.</w:t>
            </w:r>
          </w:p>
        </w:tc>
      </w:tr>
      <w:tr w:rsidR="00466196" w14:paraId="4ED6CB3F" w14:textId="77777777">
        <w:tc>
          <w:tcPr>
            <w:tcW w:w="2065" w:type="dxa"/>
          </w:tcPr>
          <w:p w14:paraId="099A1282"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Nokia, NSB</w:t>
            </w:r>
          </w:p>
        </w:tc>
        <w:tc>
          <w:tcPr>
            <w:tcW w:w="7285" w:type="dxa"/>
          </w:tcPr>
          <w:p w14:paraId="76C4BD32"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@FL: Thank you for your clarifications! Concerning “If no new PHR trigger is supported, then it would most likely have to be reported together with legacy PHR. If we support new PHR trigger(s), then it could be separate or together”, this is indeed our understanding as well, though we prefer to spell it out in the proposal. Our preference is to report them together even in case new PHR trigger(s) is/are introduced otherwise the PH info of the current waveform would be outdated. We understand FL’s preference for not adding sub-options/complexity, so we just prefer to explicitly spell out the above in FFSs, and add “at least” in the main bullet of Option 1, as highlighted in </w:t>
            </w:r>
            <w:r>
              <w:rPr>
                <w:rFonts w:ascii="Times New Roman" w:hAnsi="Times New Roman" w:cs="Times New Roman"/>
                <w:color w:val="FF0000"/>
                <w:sz w:val="20"/>
                <w:szCs w:val="20"/>
              </w:rPr>
              <w:t>red</w:t>
            </w:r>
            <w:r>
              <w:rPr>
                <w:rFonts w:ascii="Times New Roman" w:hAnsi="Times New Roman" w:cs="Times New Roman"/>
                <w:sz w:val="20"/>
                <w:szCs w:val="20"/>
              </w:rPr>
              <w:t xml:space="preserve"> below:</w:t>
            </w:r>
          </w:p>
          <w:p w14:paraId="749B1B4D"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D7347CA"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Option 1: Reporting of </w:t>
            </w:r>
            <w:r>
              <w:rPr>
                <w:rFonts w:ascii="Times New Roman" w:hAnsi="Times New Roman" w:cs="Times New Roman"/>
                <w:color w:val="FF0000"/>
                <w:sz w:val="20"/>
                <w:szCs w:val="20"/>
                <w:lang w:val="en-GB"/>
              </w:rPr>
              <w:t>at least</w:t>
            </w:r>
            <w:r>
              <w:rPr>
                <w:rFonts w:ascii="Times New Roman" w:hAnsi="Times New Roman" w:cs="Times New Roman"/>
                <w:sz w:val="20"/>
                <w:szCs w:val="20"/>
                <w:lang w:val="en-GB"/>
              </w:rPr>
              <w:t xml:space="preserve"> power headroom information for a reference PUSCH using target waveform different from waveform of actual PUSCH.</w:t>
            </w:r>
          </w:p>
          <w:p w14:paraId="4A960319"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FFS: Triggering event(s) that triggers the report.</w:t>
            </w:r>
          </w:p>
          <w:p w14:paraId="7801B384" w14:textId="77777777" w:rsidR="00466196" w:rsidRDefault="001F1E05">
            <w:pPr>
              <w:pStyle w:val="ListParagraph"/>
              <w:numPr>
                <w:ilvl w:val="1"/>
                <w:numId w:val="7"/>
              </w:numP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FFS: whether the report also includes power headroom information for the actual PUSCH using the current waveform, e.g., in case a new triggering event is used for triggering the report.</w:t>
            </w:r>
          </w:p>
          <w:p w14:paraId="7450BC32"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Other</w:t>
            </w:r>
            <w:r>
              <w:rPr>
                <w:rFonts w:ascii="Times New Roman" w:hAnsi="Times New Roman" w:cs="Times New Roman"/>
                <w:sz w:val="20"/>
                <w:szCs w:val="20"/>
                <w:lang w:val="en-GB"/>
              </w:rPr>
              <w:t xml:space="preserve"> Details FFS.</w:t>
            </w:r>
          </w:p>
          <w:p w14:paraId="5850C412"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D7ED4C3"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5B4F7BB"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3A90B84C"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5CFAFCB8"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23BE1921" w14:textId="77777777" w:rsidR="00466196" w:rsidRDefault="00466196">
            <w:pPr>
              <w:rPr>
                <w:rFonts w:ascii="Times New Roman" w:eastAsia="DengXian" w:hAnsi="Times New Roman" w:cs="Times New Roman"/>
                <w:sz w:val="20"/>
                <w:szCs w:val="20"/>
                <w:lang w:val="en-GB" w:eastAsia="zh-CN"/>
              </w:rPr>
            </w:pPr>
          </w:p>
        </w:tc>
      </w:tr>
      <w:tr w:rsidR="00466196" w14:paraId="48E70558" w14:textId="77777777">
        <w:tc>
          <w:tcPr>
            <w:tcW w:w="2065" w:type="dxa"/>
          </w:tcPr>
          <w:p w14:paraId="21401BE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337C76D1"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466196" w14:paraId="7135D4DD" w14:textId="77777777">
        <w:tc>
          <w:tcPr>
            <w:tcW w:w="2065" w:type="dxa"/>
          </w:tcPr>
          <w:p w14:paraId="61C4DD8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8728437"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feedback.</w:t>
            </w:r>
          </w:p>
          <w:p w14:paraId="3C471077" w14:textId="77777777" w:rsidR="00466196" w:rsidRDefault="001F1E0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I think this is next level of discussion. Let’s not seek to identify all FFS issues for all Options in this proposal.</w:t>
            </w:r>
          </w:p>
          <w:p w14:paraId="0D4F80F2"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 Thanks for the suggestion, I think this Note is reasonable to address the concern. For Option 2 the wording “waveform switching event” is intended to be generic because there are different variants for this Option 2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whether PH is sent in PUSCH corresponding to DCI that switches waveform or later). For Option 1, new trigger for the new PH is not precluded.</w:t>
            </w:r>
          </w:p>
          <w:p w14:paraId="3E1283FA" w14:textId="77777777" w:rsidR="00466196" w:rsidRDefault="00466196">
            <w:pPr>
              <w:spacing w:after="0" w:line="240" w:lineRule="auto"/>
              <w:rPr>
                <w:rFonts w:ascii="Times New Roman" w:eastAsia="DengXian" w:hAnsi="Times New Roman" w:cs="Times New Roman"/>
                <w:sz w:val="20"/>
                <w:szCs w:val="20"/>
                <w:lang w:val="en-GB" w:eastAsia="zh-CN"/>
              </w:rPr>
            </w:pPr>
          </w:p>
          <w:p w14:paraId="675DF34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r>
              <w:rPr>
                <w:rFonts w:ascii="Times New Roman" w:eastAsia="DengXian" w:hAnsi="Times New Roman" w:cs="Times New Roman"/>
                <w:sz w:val="20"/>
                <w:szCs w:val="20"/>
                <w:lang w:val="en-GB" w:eastAsia="zh-CN"/>
              </w:rPr>
              <w:t>: Thanks for the question. In Option 1 (and Option 3), new triggers for the new PH are not precluded.</w:t>
            </w:r>
          </w:p>
          <w:p w14:paraId="1A4A9C06" w14:textId="77777777" w:rsidR="00466196" w:rsidRDefault="00466196">
            <w:pPr>
              <w:spacing w:after="0" w:line="240" w:lineRule="auto"/>
              <w:rPr>
                <w:rFonts w:ascii="Times New Roman" w:eastAsia="DengXian" w:hAnsi="Times New Roman" w:cs="Times New Roman"/>
                <w:sz w:val="20"/>
                <w:szCs w:val="20"/>
                <w:lang w:val="en-GB" w:eastAsia="zh-CN"/>
              </w:rPr>
            </w:pPr>
          </w:p>
          <w:p w14:paraId="3B50529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@Nokia/NSB: Thanks for the suggestion. I am fine with adding notes to clarify that reporting PH together, and additional triggers, are not precluded. I hope it is ok. </w:t>
            </w:r>
          </w:p>
          <w:p w14:paraId="137E5955" w14:textId="77777777" w:rsidR="00466196" w:rsidRDefault="00466196">
            <w:pPr>
              <w:spacing w:after="0" w:line="240" w:lineRule="auto"/>
              <w:rPr>
                <w:rFonts w:ascii="Times New Roman" w:eastAsia="DengXian" w:hAnsi="Times New Roman" w:cs="Times New Roman"/>
                <w:sz w:val="20"/>
                <w:szCs w:val="20"/>
                <w:lang w:val="en-GB" w:eastAsia="zh-CN"/>
              </w:rPr>
            </w:pPr>
          </w:p>
        </w:tc>
      </w:tr>
    </w:tbl>
    <w:p w14:paraId="39340AF6" w14:textId="77777777" w:rsidR="00466196" w:rsidRDefault="00466196">
      <w:pPr>
        <w:rPr>
          <w:rFonts w:ascii="Times New Roman" w:hAnsi="Times New Roman" w:cs="Times New Roman"/>
          <w:sz w:val="20"/>
          <w:szCs w:val="20"/>
        </w:rPr>
      </w:pPr>
    </w:p>
    <w:p w14:paraId="1C954FC5"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Based on the feedback, it seems that majority of companies are ok with the proposal, but some clarifications are desired to ensure that some design sub-options are not precluded. FL proposal 3-1 is updated as follows to clarify the meaning of each Option:</w:t>
      </w:r>
    </w:p>
    <w:tbl>
      <w:tblPr>
        <w:tblStyle w:val="TableGrid"/>
        <w:tblW w:w="9350" w:type="dxa"/>
        <w:tblLayout w:type="fixed"/>
        <w:tblLook w:val="04A0" w:firstRow="1" w:lastRow="0" w:firstColumn="1" w:lastColumn="0" w:noHBand="0" w:noVBand="1"/>
      </w:tblPr>
      <w:tblGrid>
        <w:gridCol w:w="9350"/>
      </w:tblGrid>
      <w:tr w:rsidR="00466196" w14:paraId="74C04ADD" w14:textId="77777777">
        <w:tc>
          <w:tcPr>
            <w:tcW w:w="9350" w:type="dxa"/>
          </w:tcPr>
          <w:p w14:paraId="2721E83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5AD69A43"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75E8E815"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31C757A"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 xml:space="preserve">Note: reporting PH information for both waveforms </w:t>
            </w:r>
            <w:proofErr w:type="gramStart"/>
            <w:r>
              <w:rPr>
                <w:rFonts w:ascii="Times New Roman" w:hAnsi="Times New Roman" w:cs="Times New Roman"/>
                <w:color w:val="FF0000"/>
                <w:sz w:val="20"/>
                <w:szCs w:val="20"/>
                <w:lang w:val="en-GB"/>
              </w:rPr>
              <w:t>is</w:t>
            </w:r>
            <w:proofErr w:type="gramEnd"/>
            <w:r>
              <w:rPr>
                <w:rFonts w:ascii="Times New Roman" w:hAnsi="Times New Roman" w:cs="Times New Roman"/>
                <w:color w:val="FF0000"/>
                <w:sz w:val="20"/>
                <w:szCs w:val="20"/>
                <w:lang w:val="en-GB"/>
              </w:rPr>
              <w:t xml:space="preserve"> not precluded.</w:t>
            </w:r>
          </w:p>
          <w:p w14:paraId="75D388EE"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color w:val="FF0000"/>
                <w:sz w:val="20"/>
                <w:szCs w:val="20"/>
                <w:lang w:val="en-GB"/>
              </w:rPr>
              <w:t>Note: additional trigger for PH for reference PUSCH is not precluded.</w:t>
            </w:r>
          </w:p>
          <w:p w14:paraId="4F391AD5"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5CC73E69"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62B2249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6732F558" w14:textId="77777777" w:rsidR="00466196" w:rsidRDefault="001F1E0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8FB2329"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4580AED7"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1004FB8C" w14:textId="77777777" w:rsidR="00466196" w:rsidRDefault="00466196">
      <w:pPr>
        <w:rPr>
          <w:rFonts w:ascii="Times New Roman" w:hAnsi="Times New Roman" w:cs="Times New Roman"/>
          <w:sz w:val="20"/>
          <w:szCs w:val="20"/>
        </w:rPr>
      </w:pPr>
    </w:p>
    <w:p w14:paraId="2A32D5B2"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p>
    <w:p w14:paraId="7B3CCB1A"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To progress the discussion and based on comments made in the above, moderator suggests that companies provide their views on the following aspects:</w:t>
      </w:r>
    </w:p>
    <w:p w14:paraId="6648A28C"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Is there a way to estimate the potential benefit of Option 1 or Option 2 (over Option 4)? </w:t>
      </w:r>
    </w:p>
    <w:p w14:paraId="0B90C9AD" w14:textId="77777777" w:rsidR="00466196" w:rsidRDefault="001F1E05">
      <w:pPr>
        <w:pStyle w:val="ListParagraph"/>
        <w:numPr>
          <w:ilvl w:val="1"/>
          <w:numId w:val="7"/>
        </w:numPr>
        <w:rPr>
          <w:rFonts w:ascii="Times New Roman" w:hAnsi="Times New Roman" w:cs="Times New Roman"/>
          <w:sz w:val="20"/>
          <w:szCs w:val="20"/>
        </w:rPr>
      </w:pP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without assistance info,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have to schedule UE using DFT-S-OFDM over larger portion of the cell. Is the difference linked to the uncertainty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between waveforms? If yes, how big is this uncertainty?</w:t>
      </w:r>
    </w:p>
    <w:p w14:paraId="4C95AC24"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Option 2, how to deal with the issue that PHR can’t be received by network if after the switch the PUSCH quality is too low? The network can realize the problem and switch back after a few attempts, but is there any benefit over Option 4 in that case?</w:t>
      </w:r>
    </w:p>
    <w:p w14:paraId="24F9C70F" w14:textId="77777777" w:rsidR="00466196" w:rsidRDefault="001F1E05">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Any other consideration that may help assess the benefit (or lack thereof) of either Option?</w:t>
      </w:r>
    </w:p>
    <w:p w14:paraId="1D564618" w14:textId="77777777" w:rsidR="00466196" w:rsidRDefault="0046619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2065"/>
        <w:gridCol w:w="7285"/>
      </w:tblGrid>
      <w:tr w:rsidR="00466196" w14:paraId="5712BF54" w14:textId="77777777">
        <w:tc>
          <w:tcPr>
            <w:tcW w:w="2065" w:type="dxa"/>
          </w:tcPr>
          <w:p w14:paraId="11CBD0A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3113B0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540E1BED" w14:textId="77777777">
        <w:tc>
          <w:tcPr>
            <w:tcW w:w="2065" w:type="dxa"/>
          </w:tcPr>
          <w:p w14:paraId="0542EB6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34DD23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Just as a thought exercise, can’t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give the UE two back-to-back grants, one with CP-OFDM and another with DFT-s-OFDM and infer what works better?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be able to infer the quality of PUSCH (uplink SNR) from the DMRS it receives. It can even be a deliberate </w:t>
            </w:r>
            <w:proofErr w:type="spellStart"/>
            <w:r>
              <w:rPr>
                <w:rFonts w:ascii="Times New Roman" w:hAnsi="Times New Roman" w:cs="Times New Roman"/>
                <w:sz w:val="20"/>
                <w:szCs w:val="20"/>
                <w:lang w:val="en-GB"/>
              </w:rPr>
              <w:t>retx</w:t>
            </w:r>
            <w:proofErr w:type="spellEnd"/>
            <w:r>
              <w:rPr>
                <w:rFonts w:ascii="Times New Roman" w:hAnsi="Times New Roman" w:cs="Times New Roman"/>
                <w:sz w:val="20"/>
                <w:szCs w:val="20"/>
                <w:lang w:val="en-GB"/>
              </w:rPr>
              <w:t xml:space="preserve"> request if we don’t want to tinker with the UE data buffers.</w:t>
            </w:r>
          </w:p>
          <w:p w14:paraId="0B86753B" w14:textId="77777777" w:rsidR="00466196" w:rsidRDefault="00466196">
            <w:pPr>
              <w:spacing w:after="0" w:line="240" w:lineRule="auto"/>
              <w:rPr>
                <w:rFonts w:ascii="Times New Roman" w:hAnsi="Times New Roman" w:cs="Times New Roman"/>
                <w:sz w:val="20"/>
                <w:szCs w:val="20"/>
                <w:lang w:val="en-GB"/>
              </w:rPr>
            </w:pPr>
          </w:p>
          <w:p w14:paraId="404C059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Wouldn’t this be a rather simple way to figure out which waveform works best without even having to wait for PHR? Note that typical PHR periodicity in commercial deployments in 200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Will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really want to wait this long to determine what to do next? Wouldn’t the approach outlined above be </w:t>
            </w:r>
            <w:proofErr w:type="gramStart"/>
            <w:r>
              <w:rPr>
                <w:rFonts w:ascii="Times New Roman" w:hAnsi="Times New Roman" w:cs="Times New Roman"/>
                <w:sz w:val="20"/>
                <w:szCs w:val="20"/>
                <w:lang w:val="en-GB"/>
              </w:rPr>
              <w:t>more timely</w:t>
            </w:r>
            <w:proofErr w:type="gramEnd"/>
            <w:r>
              <w:rPr>
                <w:rFonts w:ascii="Times New Roman" w:hAnsi="Times New Roman" w:cs="Times New Roman"/>
                <w:sz w:val="20"/>
                <w:szCs w:val="20"/>
                <w:lang w:val="en-GB"/>
              </w:rPr>
              <w:t xml:space="preserve">? </w:t>
            </w:r>
          </w:p>
          <w:p w14:paraId="3F80462E" w14:textId="77777777" w:rsidR="00466196" w:rsidRDefault="00466196">
            <w:pPr>
              <w:spacing w:after="0" w:line="240" w:lineRule="auto"/>
              <w:rPr>
                <w:rFonts w:ascii="Times New Roman" w:hAnsi="Times New Roman" w:cs="Times New Roman"/>
                <w:sz w:val="20"/>
                <w:szCs w:val="20"/>
                <w:lang w:val="en-GB"/>
              </w:rPr>
            </w:pPr>
          </w:p>
          <w:p w14:paraId="37112D0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To be clear, we are open to supporting Options 1 and 2, but we want to see if there are simpler means to accomplish the same. The DCI-based approach that we have adopted seems like a low-cost approach for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easily sniff the best waveforms and rank for uplink. </w:t>
            </w:r>
            <w:proofErr w:type="spellStart"/>
            <w:r>
              <w:rPr>
                <w:rFonts w:ascii="Times New Roman" w:hAnsi="Times New Roman" w:cs="Times New Roman"/>
                <w:sz w:val="20"/>
                <w:szCs w:val="20"/>
                <w:lang w:val="en-GB"/>
              </w:rPr>
              <w:t>Its</w:t>
            </w:r>
            <w:proofErr w:type="spellEnd"/>
            <w:r>
              <w:rPr>
                <w:rFonts w:ascii="Times New Roman" w:hAnsi="Times New Roman" w:cs="Times New Roman"/>
                <w:sz w:val="20"/>
                <w:szCs w:val="20"/>
                <w:lang w:val="en-GB"/>
              </w:rPr>
              <w:t xml:space="preserve"> possible this all that’s needed.</w:t>
            </w:r>
          </w:p>
          <w:p w14:paraId="28F82E1F" w14:textId="77777777" w:rsidR="00466196" w:rsidRDefault="00466196">
            <w:pPr>
              <w:spacing w:after="0" w:line="240" w:lineRule="auto"/>
              <w:rPr>
                <w:rFonts w:ascii="Times New Roman" w:hAnsi="Times New Roman" w:cs="Times New Roman"/>
                <w:sz w:val="20"/>
                <w:szCs w:val="20"/>
                <w:lang w:val="en-GB"/>
              </w:rPr>
            </w:pPr>
          </w:p>
        </w:tc>
      </w:tr>
      <w:tr w:rsidR="00466196" w14:paraId="7CE9EE6F" w14:textId="77777777">
        <w:tc>
          <w:tcPr>
            <w:tcW w:w="2065" w:type="dxa"/>
          </w:tcPr>
          <w:p w14:paraId="3C52239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362B7507" w14:textId="77777777" w:rsidR="00466196" w:rsidRDefault="001F1E05">
            <w:pPr>
              <w:spacing w:after="0" w:line="240" w:lineRule="auto"/>
              <w:rPr>
                <w:rFonts w:ascii="Times New Roman" w:hAnsi="Times New Roman" w:cs="Times New Roman"/>
                <w:bCs/>
                <w:sz w:val="20"/>
                <w:szCs w:val="20"/>
              </w:rPr>
            </w:pP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may calculate power margin for current waveform as follows:</w:t>
            </w:r>
          </w:p>
          <w:p w14:paraId="3C3550FB" w14:textId="77777777" w:rsidR="00466196" w:rsidRDefault="001F1E05">
            <w:pPr>
              <w:spacing w:after="0" w:line="240" w:lineRule="auto"/>
              <w:ind w:leftChars="100" w:left="220"/>
              <w:rPr>
                <w:rFonts w:ascii="Times New Roman" w:hAnsi="Times New Roman" w:cs="Times New Roman"/>
                <w:bCs/>
                <w:sz w:val="20"/>
                <w:szCs w:val="20"/>
              </w:rPr>
            </w:pPr>
            <m:oMath>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r>
                <w:rPr>
                  <w:rFonts w:ascii="Cambria Math" w:hAnsi="Cambria Math" w:cs="Times New Roman"/>
                  <w:sz w:val="20"/>
                  <w:szCs w:val="20"/>
                </w:rPr>
                <m:t>=</m:t>
              </m:r>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r>
                    <w:rPr>
                      <w:rFonts w:ascii="Cambria Math" w:hAnsi="Cambria Math" w:cs="Times New Roman"/>
                      <w:sz w:val="20"/>
                      <w:szCs w:val="20"/>
                    </w:rPr>
                    <m:t>-</m:t>
                  </m:r>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CMAX,f,c,current</m:t>
                      </m:r>
                    </m:sub>
                  </m:sSub>
                </m:e>
              </m:d>
              <m:r>
                <w:rPr>
                  <w:rFonts w:ascii="Cambria Math" w:hAnsi="Cambria Math" w:cs="Times New Roman"/>
                  <w:sz w:val="20"/>
                  <w:szCs w:val="20"/>
                </w:rPr>
                <m:t>+PH</m:t>
              </m:r>
            </m:oMath>
            <w:r>
              <w:rPr>
                <w:rFonts w:ascii="Times New Roman" w:hAnsi="Times New Roman" w:cs="Times New Roman" w:hint="eastAsia"/>
                <w:bCs/>
                <w:sz w:val="20"/>
                <w:szCs w:val="20"/>
              </w:rPr>
              <w:t>,</w:t>
            </w:r>
          </w:p>
          <w:p w14:paraId="647072F1"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here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is parameter representing UE maximum transmit power and is known information at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w:t>
            </w:r>
            <w:r>
              <w:rPr>
                <w:rFonts w:ascii="Cambria Math" w:hAnsi="Cambria Math" w:cs="Times New Roman"/>
                <w:bCs/>
                <w:i/>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CMAX,f,c,current</m:t>
                  </m:r>
                </m:sub>
              </m:sSub>
            </m:oMath>
            <w:r>
              <w:rPr>
                <w:rFonts w:ascii="Times New Roman" w:hAnsi="Times New Roman" w:cs="Times New Roman"/>
                <w:bCs/>
                <w:sz w:val="20"/>
                <w:szCs w:val="20"/>
              </w:rPr>
              <w:t xml:space="preserve"> is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m:t>
                  </m:r>
                </m:sub>
              </m:sSub>
            </m:oMath>
            <w:r>
              <w:rPr>
                <w:rFonts w:ascii="Times New Roman" w:hAnsi="Times New Roman" w:cs="Times New Roman"/>
                <w:bCs/>
                <w:sz w:val="20"/>
                <w:szCs w:val="20"/>
              </w:rPr>
              <w:t xml:space="preserve"> used for calculation of the power headroom and is not known information at gNB and reported by PHR MAC CE. </w:t>
            </w:r>
            <m:oMath>
              <m:r>
                <w:rPr>
                  <w:rFonts w:ascii="Cambria Math" w:hAnsi="Cambria Math" w:cs="Times New Roman"/>
                  <w:sz w:val="20"/>
                  <w:szCs w:val="20"/>
                </w:rPr>
                <m:t>PH</m:t>
              </m:r>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power headroom reported by PHR MAC CE (i.e., power headroom of current waveform).</w:t>
            </w:r>
          </w:p>
          <w:p w14:paraId="48F66583"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Then, actual Tx power is as follows.</w:t>
            </w:r>
          </w:p>
          <w:p w14:paraId="2FA123E3" w14:textId="77777777" w:rsidR="00466196" w:rsidRDefault="001F1E05">
            <w:pPr>
              <w:spacing w:after="0" w:line="240" w:lineRule="auto"/>
              <w:ind w:leftChars="100" w:left="220"/>
              <w:rPr>
                <w:rFonts w:ascii="Times New Roman" w:hAnsi="Times New Roman" w:cs="Times New Roman"/>
                <w:bCs/>
                <w:sz w:val="20"/>
                <w:szCs w:val="20"/>
              </w:rPr>
            </w:pPr>
            <m:oMath>
              <m:r>
                <w:rPr>
                  <w:rFonts w:ascii="Cambria Math" w:hAnsi="Cambria Math" w:cs="Times New Roman"/>
                  <w:sz w:val="20"/>
                  <w:szCs w:val="20"/>
                </w:rPr>
                <m:t>ActualCurrentTxpower=</m:t>
              </m:r>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CMAX,H,f,c</m:t>
                  </m:r>
                </m:sub>
              </m:sSub>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oMath>
            <w:r>
              <w:rPr>
                <w:rFonts w:ascii="Times New Roman" w:hAnsi="Times New Roman" w:cs="Times New Roman" w:hint="eastAsia"/>
                <w:bCs/>
                <w:sz w:val="20"/>
                <w:szCs w:val="20"/>
              </w:rPr>
              <w:t>.</w:t>
            </w:r>
          </w:p>
          <w:p w14:paraId="53EA9860"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Possible power margin for the other waveform is calculated by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r>
                <w:rPr>
                  <w:rFonts w:ascii="Cambria Math" w:hAnsi="Cambria Math" w:cs="Times New Roman"/>
                  <w:sz w:val="20"/>
                  <w:szCs w:val="20"/>
                </w:rPr>
                <m:t>-ActualCurrentTxpower</m:t>
              </m:r>
            </m:oMath>
            <w:r>
              <w:rPr>
                <w:rFonts w:ascii="Times New Roman" w:hAnsi="Times New Roman" w:cs="Times New Roman"/>
                <w:bCs/>
                <w:sz w:val="20"/>
                <w:szCs w:val="20"/>
              </w:rPr>
              <w:t xml:space="preserve">, where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is possible maximum power of the other waveform.</w:t>
            </w:r>
          </w:p>
          <w:p w14:paraId="69E47DB4"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hint="eastAsia"/>
                <w:bCs/>
                <w:sz w:val="20"/>
                <w:szCs w:val="20"/>
              </w:rPr>
              <w:t>B</w:t>
            </w:r>
            <w:r>
              <w:rPr>
                <w:rFonts w:ascii="Times New Roman" w:hAnsi="Times New Roman" w:cs="Times New Roman"/>
                <w:bCs/>
                <w:sz w:val="20"/>
                <w:szCs w:val="20"/>
              </w:rPr>
              <w:t xml:space="preserve">ased on above calculation,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can determine a suitable waveform for dynamic waveform switching by comparing </w:t>
            </w:r>
            <m:oMath>
              <m:r>
                <w:rPr>
                  <w:rFonts w:ascii="Cambria Math" w:hAnsi="Cambria Math" w:cs="Times New Roman"/>
                  <w:sz w:val="20"/>
                  <w:szCs w:val="20"/>
                </w:rPr>
                <m:t>TotalPowerReductio</m:t>
              </m:r>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current</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and possible power margin for the other waveform.</w:t>
            </w:r>
          </w:p>
          <w:p w14:paraId="7DB752A1"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bCs/>
                <w:sz w:val="20"/>
                <w:szCs w:val="20"/>
              </w:rPr>
              <w:t>W</w:t>
            </w:r>
            <w:r>
              <w:rPr>
                <w:rFonts w:ascii="Times New Roman" w:hAnsi="Times New Roman" w:cs="Times New Roman"/>
                <w:bCs/>
                <w:sz w:val="20"/>
                <w:szCs w:val="20"/>
              </w:rPr>
              <w:t xml:space="preserve">ithout assistance information (e.g.,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CMAX,f,c,other</m:t>
                  </m:r>
                </m:sub>
              </m:sSub>
            </m:oMath>
            <w:r>
              <w:rPr>
                <w:rFonts w:ascii="Times New Roman" w:hAnsi="Times New Roman" w:cs="Times New Roman" w:hint="eastAsia"/>
                <w:bCs/>
                <w:sz w:val="20"/>
                <w:szCs w:val="20"/>
              </w:rPr>
              <w:t>)</w:t>
            </w:r>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cannot know possible power margin for the other waveform, especially when there is uncertainty in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CMAX,f,c</m:t>
                  </m:r>
                </m:sub>
              </m:sSub>
            </m:oMath>
            <w:r>
              <w:rPr>
                <w:rFonts w:ascii="Times New Roman" w:hAnsi="Times New Roman" w:cs="Times New Roman" w:hint="eastAsia"/>
                <w:bCs/>
                <w:sz w:val="20"/>
                <w:szCs w:val="20"/>
              </w:rPr>
              <w:t xml:space="preserve"> </w:t>
            </w:r>
            <w:r>
              <w:rPr>
                <w:rFonts w:ascii="Times New Roman" w:hAnsi="Times New Roman" w:cs="Times New Roman"/>
                <w:bCs/>
                <w:sz w:val="20"/>
                <w:szCs w:val="20"/>
              </w:rPr>
              <w:t>difference between waveforms.</w:t>
            </w:r>
          </w:p>
        </w:tc>
      </w:tr>
      <w:tr w:rsidR="00466196" w14:paraId="6A01E494" w14:textId="77777777">
        <w:tc>
          <w:tcPr>
            <w:tcW w:w="2065" w:type="dxa"/>
          </w:tcPr>
          <w:p w14:paraId="356D139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4950D54"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Option 1 has one significant benefit over Option 2 and Option 4 that it assists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decide whether waveform switching is well justified.</w:t>
            </w:r>
          </w:p>
          <w:p w14:paraId="552D0CF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Without Option 1,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no clue of increased UE transmission power of the target waveform, and therefore </w:t>
            </w:r>
            <w:proofErr w:type="spellStart"/>
            <w:r>
              <w:rPr>
                <w:rFonts w:ascii="Times New Roman" w:hAnsi="Times New Roman" w:cs="Times New Roman"/>
                <w:sz w:val="20"/>
                <w:szCs w:val="20"/>
                <w:lang w:val="en-GB"/>
              </w:rPr>
              <w:t>gNB’s</w:t>
            </w:r>
            <w:proofErr w:type="spellEnd"/>
            <w:r>
              <w:rPr>
                <w:rFonts w:ascii="Times New Roman" w:hAnsi="Times New Roman" w:cs="Times New Roman"/>
                <w:sz w:val="20"/>
                <w:szCs w:val="20"/>
                <w:lang w:val="en-GB"/>
              </w:rPr>
              <w:t xml:space="preserve"> scheduling of FDRA, MCS, and a different waveform switching is baseless. </w:t>
            </w:r>
          </w:p>
          <w:p w14:paraId="3C56EABF"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Indeed, if a UE is power limited, one </w:t>
            </w:r>
            <w:r>
              <w:rPr>
                <w:rFonts w:ascii="Times New Roman" w:hAnsi="Times New Roman" w:cs="Times New Roman"/>
                <w:sz w:val="20"/>
                <w:szCs w:val="20"/>
              </w:rPr>
              <w:t xml:space="preserve">uncertainty lies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w:t>
            </w:r>
            <w:r>
              <w:rPr>
                <w:rFonts w:ascii="Times New Roman" w:hAnsi="Times New Roman" w:cs="Times New Roman"/>
                <w:sz w:val="20"/>
                <w:szCs w:val="20"/>
                <w:lang w:val="en-GB"/>
              </w:rPr>
              <w:t xml:space="preserve">If a UE has good PAPR reduction techniques, waveform switching may not cause any difference in transmission power. Another UE may have very different PAPR for the two waveforms. E.g., it may require power backoff as large as MPR for CP-OFDM, but it doesn’t require any power backoff for DFT-S-OFDM. Then the transmission power change from waveform switching for the UE is up to the MPR for CP-OFDM, which is also the uncertainty of waveform switching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w:t>
            </w:r>
          </w:p>
          <w:p w14:paraId="6D786FC2" w14:textId="77777777" w:rsidR="00466196" w:rsidRDefault="00466196">
            <w:pPr>
              <w:spacing w:after="0" w:line="240" w:lineRule="auto"/>
              <w:rPr>
                <w:rFonts w:ascii="Times New Roman" w:hAnsi="Times New Roman" w:cs="Times New Roman"/>
                <w:sz w:val="20"/>
                <w:szCs w:val="20"/>
                <w:lang w:val="en-GB"/>
              </w:rPr>
            </w:pPr>
          </w:p>
          <w:p w14:paraId="4064658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Q2: The problem FL mentioned happens, when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overestimates the transmission power increase from waveform switching. In this case, Option 2 and Option 4 are the same.</w:t>
            </w:r>
          </w:p>
          <w:p w14:paraId="6697D637"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sz w:val="20"/>
                <w:szCs w:val="20"/>
                <w:lang w:val="en-GB"/>
              </w:rPr>
              <w:t xml:space="preserve"> </w:t>
            </w:r>
          </w:p>
        </w:tc>
      </w:tr>
      <w:tr w:rsidR="00466196" w14:paraId="751230A5" w14:textId="77777777">
        <w:tc>
          <w:tcPr>
            <w:tcW w:w="2065" w:type="dxa"/>
          </w:tcPr>
          <w:p w14:paraId="65AAF17B"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9FEF537"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support Option 1. When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and/or power </w:t>
            </w:r>
            <w:proofErr w:type="spellStart"/>
            <w:r>
              <w:rPr>
                <w:rFonts w:ascii="Times New Roman" w:eastAsia="DengXian" w:hAnsi="Times New Roman" w:cs="Times New Roman"/>
                <w:bCs/>
                <w:sz w:val="20"/>
                <w:szCs w:val="20"/>
                <w:lang w:eastAsia="zh-CN"/>
              </w:rPr>
              <w:t>headrooms</w:t>
            </w:r>
            <w:proofErr w:type="spellEnd"/>
            <w:r>
              <w:rPr>
                <w:rFonts w:ascii="Times New Roman" w:eastAsia="DengXian" w:hAnsi="Times New Roman" w:cs="Times New Roman"/>
                <w:bCs/>
                <w:sz w:val="20"/>
                <w:szCs w:val="20"/>
                <w:lang w:eastAsia="zh-CN"/>
              </w:rPr>
              <w:t xml:space="preserve"> of both waveforms are reported,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can dynamically select a suitable waveform for PUSCH transmission based on this information. For example, if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of a waveform is higher than the used waveform, gNB can switch the transmission wavef</w:t>
            </w:r>
            <w:proofErr w:type="spellStart"/>
            <w:r>
              <w:rPr>
                <w:rFonts w:ascii="Times New Roman" w:eastAsia="DengXian" w:hAnsi="Times New Roman" w:cs="Times New Roman"/>
                <w:bCs/>
                <w:sz w:val="20"/>
                <w:szCs w:val="20"/>
                <w:lang w:eastAsia="zh-CN"/>
              </w:rPr>
              <w:t>orm</w:t>
            </w:r>
            <w:proofErr w:type="spellEnd"/>
            <w:r>
              <w:rPr>
                <w:rFonts w:ascii="Times New Roman" w:eastAsia="DengXian" w:hAnsi="Times New Roman" w:cs="Times New Roman"/>
                <w:bCs/>
                <w:sz w:val="20"/>
                <w:szCs w:val="20"/>
                <w:lang w:eastAsia="zh-CN"/>
              </w:rPr>
              <w:t xml:space="preserve"> timely. If no enhancement is made (Option 4),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only knows the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 PH of the current waveform. Its knowledge of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bCs/>
                <w:sz w:val="20"/>
                <w:szCs w:val="20"/>
                <w:lang w:eastAsia="zh-CN"/>
              </w:rPr>
              <w:t xml:space="preserve"> and PH corresponding to the other waveform may be outdated, the comparison of </w:t>
            </w:r>
            <m:oMath>
              <m:sSub>
                <m:sSubPr>
                  <m:ctrlPr>
                    <w:rPr>
                      <w:rFonts w:ascii="Cambria Math" w:hAnsi="Cambria Math" w:cs="Times New Roman"/>
                      <w:bCs/>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and/or PH of different waveforms is meaningless. The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cannot make a good decision on the waveform based on outdated information, and this may cause performance degradation. </w:t>
            </w:r>
          </w:p>
        </w:tc>
      </w:tr>
      <w:tr w:rsidR="00466196" w14:paraId="6B22977B" w14:textId="77777777">
        <w:tc>
          <w:tcPr>
            <w:tcW w:w="2065" w:type="dxa"/>
          </w:tcPr>
          <w:p w14:paraId="55E118D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N</w:t>
            </w:r>
            <w:r>
              <w:rPr>
                <w:rFonts w:ascii="Times New Roman" w:hAnsi="Times New Roman" w:cs="Times New Roman"/>
                <w:sz w:val="20"/>
                <w:szCs w:val="20"/>
                <w:lang w:val="en-GB"/>
              </w:rPr>
              <w:t>TT DOCOMO</w:t>
            </w:r>
          </w:p>
        </w:tc>
        <w:tc>
          <w:tcPr>
            <w:tcW w:w="7285" w:type="dxa"/>
          </w:tcPr>
          <w:p w14:paraId="37829CFD"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Qualcomm indeed listed some good usages of the legacy functionalities. It rather </w:t>
            </w:r>
            <w:proofErr w:type="gramStart"/>
            <w:r>
              <w:rPr>
                <w:rFonts w:ascii="Times New Roman" w:hAnsi="Times New Roman" w:cs="Times New Roman"/>
                <w:bCs/>
                <w:sz w:val="20"/>
                <w:szCs w:val="20"/>
              </w:rPr>
              <w:t>motivate</w:t>
            </w:r>
            <w:proofErr w:type="gramEnd"/>
            <w:r>
              <w:rPr>
                <w:rFonts w:ascii="Times New Roman" w:hAnsi="Times New Roman" w:cs="Times New Roman"/>
                <w:bCs/>
                <w:sz w:val="20"/>
                <w:szCs w:val="20"/>
              </w:rPr>
              <w:t xml:space="preserve"> pre-switch scheme, right? Because indeed two DCI with DWS=0 and DWS=1 can schedule PUSCHs to be compared for observing the benefit. </w:t>
            </w:r>
          </w:p>
          <w:p w14:paraId="28CD682F"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generally agree with Ericsson’s statement above. Another point may be, now that DWS DCI needs to be aligned with bigger size, it would be </w:t>
            </w:r>
            <w:proofErr w:type="gramStart"/>
            <w:r>
              <w:rPr>
                <w:rFonts w:ascii="Times New Roman" w:hAnsi="Times New Roman" w:cs="Times New Roman"/>
                <w:bCs/>
                <w:sz w:val="20"/>
                <w:szCs w:val="20"/>
              </w:rPr>
              <w:t>pretty beneficially</w:t>
            </w:r>
            <w:proofErr w:type="gramEnd"/>
            <w:r>
              <w:rPr>
                <w:rFonts w:ascii="Times New Roman" w:hAnsi="Times New Roman" w:cs="Times New Roman"/>
                <w:bCs/>
                <w:sz w:val="20"/>
                <w:szCs w:val="20"/>
              </w:rPr>
              <w:t xml:space="preserve"> for NW to observe if the situation deserves DWS itself. </w:t>
            </w:r>
          </w:p>
        </w:tc>
      </w:tr>
      <w:tr w:rsidR="00466196" w14:paraId="77C25644" w14:textId="77777777">
        <w:tc>
          <w:tcPr>
            <w:tcW w:w="2065" w:type="dxa"/>
          </w:tcPr>
          <w:p w14:paraId="291A43AB" w14:textId="2CD082C9"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r w:rsidR="00372278">
              <w:rPr>
                <w:rFonts w:ascii="Times New Roman" w:hAnsi="Times New Roman" w:cs="Times New Roman"/>
                <w:sz w:val="20"/>
                <w:szCs w:val="20"/>
                <w:lang w:val="en-GB"/>
              </w:rPr>
              <w:t xml:space="preserve"> (1</w:t>
            </w:r>
            <w:r w:rsidR="00372278" w:rsidRPr="00372278">
              <w:rPr>
                <w:rFonts w:ascii="Times New Roman" w:hAnsi="Times New Roman" w:cs="Times New Roman"/>
                <w:sz w:val="20"/>
                <w:szCs w:val="20"/>
                <w:vertAlign w:val="superscript"/>
                <w:lang w:val="en-GB"/>
              </w:rPr>
              <w:t>st</w:t>
            </w:r>
            <w:r w:rsidR="00372278">
              <w:rPr>
                <w:rFonts w:ascii="Times New Roman" w:hAnsi="Times New Roman" w:cs="Times New Roman"/>
                <w:sz w:val="20"/>
                <w:szCs w:val="20"/>
                <w:lang w:val="en-GB"/>
              </w:rPr>
              <w:t xml:space="preserve"> comment)</w:t>
            </w:r>
          </w:p>
        </w:tc>
        <w:tc>
          <w:tcPr>
            <w:tcW w:w="7285" w:type="dxa"/>
          </w:tcPr>
          <w:p w14:paraId="6FA2C5DE"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share similar view as Ericsson above about Q1, that assisting information is needed for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to make decision. Further views are as follows:</w:t>
            </w:r>
          </w:p>
          <w:p w14:paraId="528DD22E" w14:textId="77777777" w:rsidR="00466196" w:rsidRDefault="00466196">
            <w:pPr>
              <w:spacing w:after="0" w:line="240" w:lineRule="auto"/>
              <w:rPr>
                <w:rFonts w:ascii="Times New Roman" w:hAnsi="Times New Roman" w:cs="Times New Roman"/>
                <w:bCs/>
                <w:sz w:val="20"/>
                <w:szCs w:val="20"/>
              </w:rPr>
            </w:pPr>
          </w:p>
          <w:p w14:paraId="25C5045B"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 xml:space="preserve">Option 2 alone simply provides more </w:t>
            </w:r>
            <w:proofErr w:type="gramStart"/>
            <w:r>
              <w:rPr>
                <w:rFonts w:ascii="Times New Roman" w:hAnsi="Times New Roman" w:cs="Times New Roman"/>
                <w:bCs/>
                <w:sz w:val="20"/>
                <w:szCs w:val="20"/>
              </w:rPr>
              <w:t>up-to-date</w:t>
            </w:r>
            <w:proofErr w:type="gramEnd"/>
            <w:r>
              <w:rPr>
                <w:rFonts w:ascii="Times New Roman" w:hAnsi="Times New Roman" w:cs="Times New Roman"/>
                <w:bCs/>
                <w:sz w:val="20"/>
                <w:szCs w:val="20"/>
              </w:rPr>
              <w:t xml:space="preserve"> PHR for scheduling, but it doesn’t provide assisting information for waveform switching/selection. </w:t>
            </w:r>
          </w:p>
          <w:p w14:paraId="1244E224"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Option 4 is even worse than Option 2, because the PHR for scheduling is not updated immediately after waveform is switched, but it is only updated in the next report according to legacy configured periodic report, which may come much later.</w:t>
            </w:r>
          </w:p>
          <w:p w14:paraId="77A432B3"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For Option 1, let us split into two main cases:</w:t>
            </w:r>
          </w:p>
          <w:p w14:paraId="713A02FF" w14:textId="77777777" w:rsidR="00466196" w:rsidRDefault="001F1E05">
            <w:pPr>
              <w:pStyle w:val="ListParagraph"/>
              <w:numPr>
                <w:ilvl w:val="1"/>
                <w:numId w:val="10"/>
              </w:numPr>
              <w:rPr>
                <w:rFonts w:ascii="Times New Roman" w:hAnsi="Times New Roman" w:cs="Times New Roman"/>
                <w:bCs/>
                <w:sz w:val="20"/>
                <w:szCs w:val="20"/>
              </w:rPr>
            </w:pPr>
            <w:r>
              <w:rPr>
                <w:rFonts w:ascii="Times New Roman" w:hAnsi="Times New Roman" w:cs="Times New Roman"/>
                <w:bCs/>
                <w:sz w:val="20"/>
                <w:szCs w:val="20"/>
              </w:rPr>
              <w:t xml:space="preserve">Case 1: If legacy triggering of PHR is used (based on periodicity), in this case Option 1 means that both PHRs of target and current waveforms are reported. However, this report may be too far away from the time when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needs to make decision and switch waveform, i.e., the report may be outdated and may not be very useful as assisting information for waveform switching/selection.</w:t>
            </w:r>
          </w:p>
          <w:p w14:paraId="5991E825" w14:textId="77777777" w:rsidR="00466196" w:rsidRDefault="001F1E05">
            <w:pPr>
              <w:pStyle w:val="ListParagraph"/>
              <w:numPr>
                <w:ilvl w:val="1"/>
                <w:numId w:val="10"/>
              </w:numPr>
              <w:rPr>
                <w:rFonts w:ascii="Times New Roman" w:hAnsi="Times New Roman" w:cs="Times New Roman"/>
                <w:bCs/>
                <w:sz w:val="20"/>
                <w:szCs w:val="20"/>
              </w:rPr>
            </w:pPr>
            <w:r>
              <w:rPr>
                <w:rFonts w:ascii="Times New Roman" w:hAnsi="Times New Roman" w:cs="Times New Roman"/>
                <w:bCs/>
                <w:sz w:val="20"/>
                <w:szCs w:val="20"/>
              </w:rPr>
              <w:t>Case 2: If a new triggering event is used, in this case whether PHR of the current waveform is also reported together with PHR of the target waveform is subject to further discussion. Let us further split into two sub-cases:</w:t>
            </w:r>
          </w:p>
          <w:p w14:paraId="4D83C8DB" w14:textId="77777777" w:rsidR="00466196" w:rsidRDefault="001F1E05">
            <w:pPr>
              <w:pStyle w:val="ListParagraph"/>
              <w:numPr>
                <w:ilvl w:val="2"/>
                <w:numId w:val="10"/>
              </w:numPr>
              <w:rPr>
                <w:rFonts w:ascii="Times New Roman" w:hAnsi="Times New Roman" w:cs="Times New Roman"/>
                <w:bCs/>
                <w:sz w:val="20"/>
                <w:szCs w:val="20"/>
              </w:rPr>
            </w:pPr>
            <w:r>
              <w:rPr>
                <w:rFonts w:ascii="Times New Roman" w:hAnsi="Times New Roman" w:cs="Times New Roman"/>
                <w:bCs/>
                <w:sz w:val="20"/>
                <w:szCs w:val="20"/>
              </w:rPr>
              <w:t xml:space="preserve">Case 2-1: PHR of the current waveform is NOT reported together with PHR of the target waveform upon the event. In this case,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needs to rely on PHR of current waveform from the latest report. However, the latest report may be outdated at the time when the event happens, thus using updated PHR of target waveform + outdated PHR of current waveform may not be helpful for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to make decision.</w:t>
            </w:r>
          </w:p>
          <w:p w14:paraId="53BD453C" w14:textId="77777777" w:rsidR="00466196" w:rsidRDefault="001F1E05">
            <w:pPr>
              <w:pStyle w:val="ListParagraph"/>
              <w:numPr>
                <w:ilvl w:val="2"/>
                <w:numId w:val="10"/>
              </w:numPr>
              <w:rPr>
                <w:rFonts w:ascii="Times New Roman" w:hAnsi="Times New Roman" w:cs="Times New Roman"/>
                <w:bCs/>
                <w:sz w:val="20"/>
                <w:szCs w:val="20"/>
              </w:rPr>
            </w:pPr>
            <w:r>
              <w:rPr>
                <w:rFonts w:ascii="Times New Roman" w:hAnsi="Times New Roman" w:cs="Times New Roman"/>
                <w:bCs/>
                <w:sz w:val="20"/>
                <w:szCs w:val="20"/>
              </w:rPr>
              <w:t xml:space="preserve">Case 2-2: PHR of the current waveform is reported together with PHR of the garget waveform upon the event. </w:t>
            </w:r>
            <w:r>
              <w:rPr>
                <w:rFonts w:ascii="Times New Roman" w:hAnsi="Times New Roman" w:cs="Times New Roman"/>
                <w:b/>
                <w:sz w:val="20"/>
                <w:szCs w:val="20"/>
              </w:rPr>
              <w:t xml:space="preserve">We think this case provides the most benefit </w:t>
            </w:r>
            <w:r>
              <w:rPr>
                <w:rFonts w:ascii="Times New Roman" w:hAnsi="Times New Roman" w:cs="Times New Roman"/>
                <w:bCs/>
                <w:sz w:val="20"/>
                <w:szCs w:val="20"/>
              </w:rPr>
              <w:t>since both PHRs of both waveforms are up-to-date and being helpful for waveform selection.</w:t>
            </w:r>
          </w:p>
          <w:p w14:paraId="1F15FA2C" w14:textId="77777777" w:rsidR="00466196" w:rsidRDefault="001F1E05">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 xml:space="preserve">For Option 3, we think this </w:t>
            </w:r>
            <w:r>
              <w:rPr>
                <w:rFonts w:ascii="Times New Roman" w:hAnsi="Times New Roman" w:cs="Times New Roman"/>
                <w:b/>
                <w:sz w:val="20"/>
                <w:szCs w:val="20"/>
              </w:rPr>
              <w:t>is a special case of Case 2-2 of Option 1</w:t>
            </w:r>
            <w:r>
              <w:rPr>
                <w:rFonts w:ascii="Times New Roman" w:hAnsi="Times New Roman" w:cs="Times New Roman"/>
                <w:bCs/>
                <w:sz w:val="20"/>
                <w:szCs w:val="20"/>
              </w:rPr>
              <w:t xml:space="preserve">, i.e., in case the event is waveform switching event. We think that if the PHR is reported after a (current) waveform switching, it is used for waveform selection in the next waveform switching. In this case, it may be more beneficial if the PHR is reported after a time duration from the current waveform switching event, instead of immediately reported after the waveform switching. This would help the report being </w:t>
            </w:r>
            <w:proofErr w:type="gramStart"/>
            <w:r>
              <w:rPr>
                <w:rFonts w:ascii="Times New Roman" w:hAnsi="Times New Roman" w:cs="Times New Roman"/>
                <w:bCs/>
                <w:sz w:val="20"/>
                <w:szCs w:val="20"/>
              </w:rPr>
              <w:t>up-to-date</w:t>
            </w:r>
            <w:proofErr w:type="gramEnd"/>
            <w:r>
              <w:rPr>
                <w:rFonts w:ascii="Times New Roman" w:hAnsi="Times New Roman" w:cs="Times New Roman"/>
                <w:bCs/>
                <w:sz w:val="20"/>
                <w:szCs w:val="20"/>
              </w:rPr>
              <w:t xml:space="preserve"> for the next waveform switching. Indeed, the time duration could be a duration within which the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anticipates that there is no back-and-fort switching needed after one switching.</w:t>
            </w:r>
          </w:p>
          <w:p w14:paraId="292B28A0" w14:textId="77777777" w:rsidR="00466196" w:rsidRDefault="00466196">
            <w:pPr>
              <w:spacing w:after="0" w:line="240" w:lineRule="auto"/>
              <w:rPr>
                <w:rFonts w:ascii="Times New Roman" w:hAnsi="Times New Roman" w:cs="Times New Roman"/>
                <w:bCs/>
                <w:sz w:val="20"/>
                <w:szCs w:val="20"/>
              </w:rPr>
            </w:pPr>
          </w:p>
        </w:tc>
      </w:tr>
      <w:tr w:rsidR="00466196" w14:paraId="203187F6" w14:textId="77777777">
        <w:tc>
          <w:tcPr>
            <w:tcW w:w="2065" w:type="dxa"/>
          </w:tcPr>
          <w:p w14:paraId="75746E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0EB5AD45"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We think Qualcomm raised a valid point on another potential way to operate the dynamic waveform switching. In case when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needs to understand the PH from UE for different waveforms,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can simply schedule the UE with DWS = 0 and DWS = 1 in a </w:t>
            </w:r>
            <w:r>
              <w:rPr>
                <w:rFonts w:ascii="Times New Roman" w:hAnsi="Times New Roman" w:cs="Times New Roman"/>
                <w:bCs/>
                <w:sz w:val="20"/>
                <w:szCs w:val="20"/>
              </w:rPr>
              <w:lastRenderedPageBreak/>
              <w:t xml:space="preserve">consecutive manner and informs UE to report PHR for the indicated waveform. This </w:t>
            </w:r>
            <w:proofErr w:type="gramStart"/>
            <w:r>
              <w:rPr>
                <w:rFonts w:ascii="Times New Roman" w:hAnsi="Times New Roman" w:cs="Times New Roman"/>
                <w:bCs/>
                <w:sz w:val="20"/>
                <w:szCs w:val="20"/>
              </w:rPr>
              <w:t>back to back</w:t>
            </w:r>
            <w:proofErr w:type="gramEnd"/>
            <w:r>
              <w:rPr>
                <w:rFonts w:ascii="Times New Roman" w:hAnsi="Times New Roman" w:cs="Times New Roman"/>
                <w:bCs/>
                <w:sz w:val="20"/>
                <w:szCs w:val="20"/>
              </w:rPr>
              <w:t xml:space="preserve"> scheduling can enable an efficient solution to enable DWS. It is not clear to us the benefit of Option 1 or Option 2 over this approach. </w:t>
            </w:r>
          </w:p>
          <w:p w14:paraId="6AC4EFD4" w14:textId="77777777" w:rsidR="00466196" w:rsidRDefault="00466196">
            <w:pPr>
              <w:spacing w:after="0" w:line="240" w:lineRule="auto"/>
              <w:rPr>
                <w:rFonts w:ascii="Times New Roman" w:hAnsi="Times New Roman" w:cs="Times New Roman"/>
                <w:bCs/>
                <w:sz w:val="20"/>
                <w:szCs w:val="20"/>
              </w:rPr>
            </w:pPr>
          </w:p>
        </w:tc>
      </w:tr>
      <w:tr w:rsidR="00466196" w14:paraId="28890F1B" w14:textId="77777777">
        <w:tc>
          <w:tcPr>
            <w:tcW w:w="2065" w:type="dxa"/>
          </w:tcPr>
          <w:p w14:paraId="2739AA3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w:t>
            </w:r>
          </w:p>
        </w:tc>
        <w:tc>
          <w:tcPr>
            <w:tcW w:w="7285" w:type="dxa"/>
          </w:tcPr>
          <w:p w14:paraId="6A44664F"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@All, thanks for the good discussions.</w:t>
            </w:r>
          </w:p>
          <w:p w14:paraId="5D15CC79" w14:textId="77777777" w:rsidR="00466196" w:rsidRDefault="00466196">
            <w:pPr>
              <w:spacing w:after="0" w:line="240" w:lineRule="auto"/>
              <w:rPr>
                <w:rFonts w:ascii="Times New Roman" w:hAnsi="Times New Roman" w:cs="Times New Roman"/>
                <w:bCs/>
                <w:sz w:val="20"/>
                <w:szCs w:val="20"/>
              </w:rPr>
            </w:pPr>
          </w:p>
          <w:p w14:paraId="28522DC0" w14:textId="77777777" w:rsidR="00466196" w:rsidRDefault="001F1E05">
            <w:pPr>
              <w:spacing w:after="0" w:line="240" w:lineRule="auto"/>
              <w:rPr>
                <w:rFonts w:ascii="Times New Roman" w:hAnsi="Times New Roman" w:cs="Times New Roman"/>
                <w:bCs/>
                <w:sz w:val="20"/>
                <w:szCs w:val="20"/>
              </w:rPr>
            </w:pPr>
            <w:r>
              <w:rPr>
                <w:rFonts w:ascii="Times New Roman" w:hAnsi="Times New Roman" w:cs="Times New Roman"/>
                <w:bCs/>
                <w:sz w:val="20"/>
                <w:szCs w:val="20"/>
              </w:rPr>
              <w:t>I think that the approach of analyzing “how could network do switching without enhancement?” as in the comment from Qualcomm above is good. Then I have a few follow-up questions/thoughts:</w:t>
            </w:r>
          </w:p>
          <w:p w14:paraId="73B1F8E3" w14:textId="77777777" w:rsidR="00466196" w:rsidRDefault="00466196">
            <w:pPr>
              <w:rPr>
                <w:rFonts w:ascii="Times New Roman" w:hAnsi="Times New Roman" w:cs="Times New Roman"/>
                <w:bCs/>
                <w:sz w:val="20"/>
                <w:szCs w:val="20"/>
              </w:rPr>
            </w:pPr>
          </w:p>
          <w:p w14:paraId="0DA60A03" w14:textId="77777777" w:rsidR="00466196" w:rsidRDefault="001F1E05">
            <w:pPr>
              <w:rPr>
                <w:rFonts w:ascii="Times New Roman" w:hAnsi="Times New Roman" w:cs="Times New Roman"/>
                <w:bCs/>
                <w:sz w:val="20"/>
                <w:szCs w:val="20"/>
              </w:rPr>
            </w:pPr>
            <w:r>
              <w:rPr>
                <w:rFonts w:ascii="Times New Roman" w:hAnsi="Times New Roman" w:cs="Times New Roman"/>
                <w:bCs/>
                <w:sz w:val="20"/>
                <w:szCs w:val="20"/>
              </w:rPr>
              <w:t>If the approach outlined by Qualcomm is workable, then what is the use of PHR? It seems that even legacy PHR would not be so useful?</w:t>
            </w:r>
          </w:p>
          <w:p w14:paraId="35DADE25" w14:textId="77777777" w:rsidR="00466196" w:rsidRDefault="001F1E05">
            <w:pPr>
              <w:rPr>
                <w:rFonts w:ascii="Times New Roman" w:hAnsi="Times New Roman" w:cs="Times New Roman"/>
                <w:bCs/>
                <w:sz w:val="20"/>
                <w:szCs w:val="20"/>
              </w:rPr>
            </w:pPr>
            <w:r>
              <w:rPr>
                <w:rFonts w:ascii="Times New Roman" w:hAnsi="Times New Roman" w:cs="Times New Roman"/>
                <w:bCs/>
                <w:sz w:val="20"/>
                <w:szCs w:val="20"/>
              </w:rPr>
              <w:t>My suspicion, (but maybe network vendors can chime in), is that maybe the network cannot reliably determine is the gain/loss of performance between the two transmissions (CP-OFDM and DFT-S-OFDM) is due to the waveform as opposed to some other factor? (</w:t>
            </w:r>
            <w:proofErr w:type="gramStart"/>
            <w:r>
              <w:rPr>
                <w:rFonts w:ascii="Times New Roman" w:hAnsi="Times New Roman" w:cs="Times New Roman"/>
                <w:bCs/>
                <w:sz w:val="20"/>
                <w:szCs w:val="20"/>
              </w:rPr>
              <w:t>like</w:t>
            </w:r>
            <w:proofErr w:type="gramEnd"/>
            <w:r>
              <w:rPr>
                <w:rFonts w:ascii="Times New Roman" w:hAnsi="Times New Roman" w:cs="Times New Roman"/>
                <w:bCs/>
                <w:sz w:val="20"/>
                <w:szCs w:val="20"/>
              </w:rPr>
              <w:t xml:space="preserve"> fading or P-MPR change). If this is the case, this would also be an argument for supporting transmission of PHR for both waveforms at the same time.</w:t>
            </w:r>
          </w:p>
        </w:tc>
      </w:tr>
      <w:tr w:rsidR="00466196" w14:paraId="0636AE5A" w14:textId="77777777">
        <w:tc>
          <w:tcPr>
            <w:tcW w:w="2065" w:type="dxa"/>
          </w:tcPr>
          <w:p w14:paraId="2D15343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181A8D5"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occurrence mentioned in Q2 has little possibility,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has some other report and measurement for example SRS measurement to help decide on the dynamic waveform switching. I don’t think the waveform switching would cause the dropping of PHR, you can see the MCS table, that most indexes in the table are simultaneously suitable for CP-OFDM and DFT-OFDM. Even if the dropping of PHR due to waveform switching,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can also know the situation and switch back, this point seems like the way raised by Qualcomm.</w:t>
            </w:r>
          </w:p>
        </w:tc>
      </w:tr>
      <w:tr w:rsidR="00466196" w14:paraId="17CBA544" w14:textId="77777777">
        <w:tc>
          <w:tcPr>
            <w:tcW w:w="2065" w:type="dxa"/>
          </w:tcPr>
          <w:p w14:paraId="7ACB644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67D39AE3"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 approach proposed by Qualcomm is quite workable, but it still need 2 times of PUSCH transmission for making the final decision of the waveform. It requires no more specs impact and modification, but it is not efficiency enough. So, we prefer to enhance the PHR for better performance.  Compared with that, we think Option 2 is a more effective method. In our understanding, if the network wants the DWS, it means the current waveform is already suitable for the current network performance. With Option 2, the switching can be done first, and the corresponding PHR will have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estimate whether the new waveform is suitable. However, we have the similar view as Ericsson and Nokia that Option 1 does have some advantages over Option 1. Therefore, we are open to discuss both the options on the enhancement of PHR. </w:t>
            </w:r>
          </w:p>
          <w:p w14:paraId="3BE9EA3B"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For Q2, we share the similar view as ZTE that we may don’t need spend too much time on an occasion with a small possibility to happen. What we need is to enhance the performance of most occasions and won’ t </w:t>
            </w:r>
            <w:proofErr w:type="gramStart"/>
            <w:r>
              <w:rPr>
                <w:rFonts w:ascii="Times New Roman" w:eastAsia="DengXian" w:hAnsi="Times New Roman" w:cs="Times New Roman"/>
                <w:bCs/>
                <w:sz w:val="20"/>
                <w:szCs w:val="20"/>
                <w:lang w:eastAsia="zh-CN"/>
              </w:rPr>
              <w:t>bring</w:t>
            </w:r>
            <w:proofErr w:type="gramEnd"/>
            <w:r>
              <w:rPr>
                <w:rFonts w:ascii="Times New Roman" w:eastAsia="DengXian" w:hAnsi="Times New Roman" w:cs="Times New Roman"/>
                <w:bCs/>
                <w:sz w:val="20"/>
                <w:szCs w:val="20"/>
                <w:lang w:eastAsia="zh-CN"/>
              </w:rPr>
              <w:t xml:space="preserve"> occasions that can’t be recovered at the same time. </w:t>
            </w:r>
          </w:p>
        </w:tc>
      </w:tr>
      <w:tr w:rsidR="00466196" w14:paraId="03A1E0A9" w14:textId="77777777">
        <w:tc>
          <w:tcPr>
            <w:tcW w:w="2065" w:type="dxa"/>
          </w:tcPr>
          <w:p w14:paraId="7A8FCE4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79E9A347"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Thanks for the in-depth discussion and questions. In our view, legacy/enhanced PH report can indicate power potential of a UE, which may not be utilized yet.</w:t>
            </w:r>
          </w:p>
          <w:p w14:paraId="1329D634" w14:textId="77777777" w:rsidR="00466196" w:rsidRDefault="00466196">
            <w:pPr>
              <w:spacing w:after="0" w:line="240" w:lineRule="auto"/>
              <w:rPr>
                <w:rFonts w:ascii="Times New Roman" w:eastAsia="DengXian" w:hAnsi="Times New Roman" w:cs="Times New Roman"/>
                <w:bCs/>
                <w:sz w:val="20"/>
                <w:szCs w:val="20"/>
                <w:lang w:eastAsia="zh-CN"/>
              </w:rPr>
            </w:pPr>
          </w:p>
          <w:p w14:paraId="470B42A9" w14:textId="77777777" w:rsidR="00466196" w:rsidRDefault="001F1E05">
            <w:pPr>
              <w:spacing w:after="0" w:line="240" w:lineRule="auto"/>
              <w:jc w:val="center"/>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Received UL signal strength = Tx power – pathloss</w:t>
            </w:r>
          </w:p>
          <w:p w14:paraId="160928F6" w14:textId="77777777" w:rsidR="00466196" w:rsidRDefault="001F1E05">
            <w:pPr>
              <w:spacing w:after="0" w:line="240" w:lineRule="auto"/>
              <w:rPr>
                <w:rFonts w:ascii="Times New Roman" w:eastAsia="DengXian" w:hAnsi="Times New Roman" w:cs="Times New Roman"/>
                <w:bCs/>
                <w:sz w:val="20"/>
                <w:szCs w:val="20"/>
                <w:lang w:eastAsia="zh-CN"/>
              </w:rPr>
            </w:pP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can measure the difference between the two PUSCH DMRS of two waveforms, but the difference isn’t exactly the difference of two </w:t>
            </w:r>
            <w:bookmarkStart w:id="3" w:name="OLE_LINK19"/>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bookmarkEnd w:id="3"/>
            <w:r>
              <w:rPr>
                <w:rFonts w:ascii="Times New Roman" w:eastAsia="DengXian" w:hAnsi="Times New Roman" w:cs="Times New Roman"/>
                <w:bCs/>
                <w:sz w:val="20"/>
                <w:szCs w:val="20"/>
                <w:lang w:eastAsia="zh-CN"/>
              </w:rPr>
              <w:t xml:space="preserve"> of two waveforms.</w:t>
            </w:r>
          </w:p>
          <w:p w14:paraId="7875177E"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Pathloss is one variant, given a time-varying channel. Another reason is that PUSCH transmission power is the minimum of </w:t>
            </w:r>
            <w:bookmarkStart w:id="4" w:name="OLE_LINK20"/>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w:t>
            </w:r>
            <w:bookmarkEnd w:id="4"/>
            <w:r>
              <w:rPr>
                <w:rFonts w:ascii="Times New Roman" w:eastAsia="DengXian" w:hAnsi="Times New Roman" w:cs="Times New Roman"/>
                <w:bCs/>
                <w:sz w:val="20"/>
                <w:szCs w:val="20"/>
                <w:lang w:eastAsia="zh-CN"/>
              </w:rPr>
              <w:t xml:space="preserve">and the calculated PUSCH transmission power. </w:t>
            </w:r>
          </w:p>
          <w:p w14:paraId="3F132A78" w14:textId="77777777" w:rsidR="00466196" w:rsidRDefault="001F1E05">
            <w:pPr>
              <w:spacing w:after="0" w:line="240" w:lineRule="auto"/>
              <w:jc w:val="center"/>
              <w:rPr>
                <w:rFonts w:ascii="Times New Roman" w:eastAsia="DengXian" w:hAnsi="Times New Roman" w:cs="Times New Roman"/>
                <w:bCs/>
                <w:sz w:val="20"/>
                <w:szCs w:val="20"/>
                <w:lang w:eastAsia="zh-CN"/>
              </w:rPr>
            </w:pPr>
            <w:r>
              <w:rPr>
                <w:noProof/>
                <w:position w:val="-32"/>
                <w:sz w:val="20"/>
                <w:szCs w:val="20"/>
                <w:lang w:eastAsia="zh-CN"/>
              </w:rPr>
              <w:lastRenderedPageBreak/>
              <w:drawing>
                <wp:inline distT="0" distB="0" distL="0" distR="0" wp14:anchorId="6338AEFA" wp14:editId="109DA096">
                  <wp:extent cx="4165600" cy="325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38157" cy="331107"/>
                          </a:xfrm>
                          <a:prstGeom prst="rect">
                            <a:avLst/>
                          </a:prstGeom>
                          <a:noFill/>
                          <a:ln>
                            <a:noFill/>
                          </a:ln>
                        </pic:spPr>
                      </pic:pic>
                    </a:graphicData>
                  </a:graphic>
                </wp:inline>
              </w:drawing>
            </w:r>
          </w:p>
          <w:p w14:paraId="5D51146F"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Without sufficient information to schedule #PRBs of a PUSCH with a different waveform, DFT-S-OFDM, it is likely that the calculated scheduled PUSCH transmission power is smaller than 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o</w:t>
            </w:r>
            <w:r>
              <w:rPr>
                <w:rFonts w:ascii="Times New Roman" w:hAnsi="Times New Roman" w:cs="Times New Roman"/>
                <w:sz w:val="20"/>
                <w:szCs w:val="20"/>
              </w:rPr>
              <w:t xml:space="preserve">f DFT-S-OFDM. Thus, the UE would not transmit DFT-S-OFDM with its </w:t>
            </w:r>
            <w:r>
              <w:rPr>
                <w:rFonts w:ascii="Times New Roman" w:eastAsia="DengXian" w:hAnsi="Times New Roman" w:cs="Times New Roman"/>
                <w:bCs/>
                <w:sz w:val="20"/>
                <w:szCs w:val="20"/>
                <w:lang w:eastAsia="zh-CN"/>
              </w:rPr>
              <w:t>P</w:t>
            </w:r>
            <w:r>
              <w:rPr>
                <w:rFonts w:ascii="Times New Roman" w:eastAsia="DengXian" w:hAnsi="Times New Roman" w:cs="Times New Roman"/>
                <w:bCs/>
                <w:sz w:val="20"/>
                <w:szCs w:val="20"/>
                <w:vertAlign w:val="subscript"/>
                <w:lang w:eastAsia="zh-CN"/>
              </w:rPr>
              <w:t>CMAX</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rPr>
              <w:t xml:space="preserve">If we assume pathloss is the same in the two slots, the difference of received PUSCH signal strengths would be no larger than power headroom of CP-OFDM (illustrated with the green arrow).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has no idea of the power headroom of DFT-S-OFDM, shown with the red arrow and can’t use the additional transmission power well.</w:t>
            </w:r>
          </w:p>
          <w:p w14:paraId="0A89D42C" w14:textId="77777777" w:rsidR="00466196" w:rsidRDefault="001F1E05">
            <w:pPr>
              <w:spacing w:after="0" w:line="240" w:lineRule="auto"/>
              <w:jc w:val="center"/>
              <w:rPr>
                <w:rFonts w:ascii="Times New Roman" w:hAnsi="Times New Roman" w:cs="Times New Roman"/>
                <w:sz w:val="20"/>
                <w:szCs w:val="20"/>
              </w:rPr>
            </w:pPr>
            <w:r>
              <w:rPr>
                <w:noProof/>
                <w:lang w:eastAsia="zh-CN"/>
              </w:rPr>
              <w:drawing>
                <wp:inline distT="0" distB="0" distL="0" distR="0" wp14:anchorId="0A266653" wp14:editId="7E302ABB">
                  <wp:extent cx="4488815" cy="13792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4488815" cy="1379220"/>
                          </a:xfrm>
                          <a:prstGeom prst="rect">
                            <a:avLst/>
                          </a:prstGeom>
                        </pic:spPr>
                      </pic:pic>
                    </a:graphicData>
                  </a:graphic>
                </wp:inline>
              </w:drawing>
            </w:r>
          </w:p>
          <w:p w14:paraId="649D5A66" w14:textId="77777777" w:rsidR="00466196" w:rsidRDefault="001F1E05">
            <w:pPr>
              <w:spacing w:after="0" w:line="240" w:lineRule="auto"/>
              <w:rPr>
                <w:rFonts w:ascii="Times New Roman" w:eastAsia="DengXian" w:hAnsi="Times New Roman" w:cs="Times New Roman"/>
                <w:bCs/>
                <w:sz w:val="20"/>
                <w:szCs w:val="20"/>
                <w:lang w:eastAsia="zh-CN"/>
              </w:rPr>
            </w:pPr>
            <w:r>
              <w:rPr>
                <w:rFonts w:ascii="Times New Roman" w:hAnsi="Times New Roman" w:cs="Times New Roman"/>
                <w:sz w:val="20"/>
                <w:szCs w:val="20"/>
              </w:rPr>
              <w:t xml:space="preserve">Of course, a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schedule aggressively a larger number of PRBs to exert the power potential of DFT-S-OFDM, only if the PUSCH with lower EPRE can be successfully received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Not sure such kind of the exercise improves cell coverage or not.</w:t>
            </w:r>
          </w:p>
        </w:tc>
      </w:tr>
      <w:tr w:rsidR="00466196" w14:paraId="4BE51554" w14:textId="77777777">
        <w:tc>
          <w:tcPr>
            <w:tcW w:w="2065" w:type="dxa"/>
          </w:tcPr>
          <w:p w14:paraId="7434728E"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lastRenderedPageBreak/>
              <w:t>Transsion</w:t>
            </w:r>
            <w:proofErr w:type="spellEnd"/>
          </w:p>
        </w:tc>
        <w:tc>
          <w:tcPr>
            <w:tcW w:w="7285" w:type="dxa"/>
          </w:tcPr>
          <w:p w14:paraId="1B1BB683" w14:textId="77777777" w:rsidR="00466196" w:rsidRDefault="001F1E05">
            <w:pPr>
              <w:spacing w:after="0" w:line="240" w:lineRule="auto"/>
              <w:rPr>
                <w:rFonts w:ascii="Times New Roman" w:eastAsia="SimSun" w:hAnsi="Times New Roman" w:cs="Times New Roman"/>
                <w:sz w:val="20"/>
                <w:szCs w:val="20"/>
                <w:lang w:eastAsia="zh-CN"/>
              </w:rPr>
            </w:pPr>
            <w:proofErr w:type="gramStart"/>
            <w:r>
              <w:rPr>
                <w:rFonts w:ascii="Times New Roman" w:eastAsia="SimSun" w:hAnsi="Times New Roman" w:cs="Times New Roman" w:hint="eastAsia"/>
                <w:sz w:val="20"/>
                <w:szCs w:val="20"/>
                <w:lang w:eastAsia="zh-CN"/>
              </w:rPr>
              <w:t>Similar to</w:t>
            </w:r>
            <w:proofErr w:type="gramEnd"/>
            <w:r>
              <w:rPr>
                <w:rFonts w:ascii="Times New Roman" w:eastAsia="SimSun" w:hAnsi="Times New Roman" w:cs="Times New Roman" w:hint="eastAsia"/>
                <w:sz w:val="20"/>
                <w:szCs w:val="20"/>
                <w:lang w:eastAsia="zh-CN"/>
              </w:rPr>
              <w:t xml:space="preserve"> some companies, for option 4, the </w:t>
            </w:r>
            <w:proofErr w:type="spellStart"/>
            <w:r>
              <w:rPr>
                <w:rFonts w:ascii="Times New Roman" w:eastAsia="SimSun" w:hAnsi="Times New Roman" w:cs="Times New Roman" w:hint="eastAsia"/>
                <w:sz w:val="20"/>
                <w:szCs w:val="20"/>
                <w:lang w:eastAsia="zh-CN"/>
              </w:rPr>
              <w:t>gNB</w:t>
            </w:r>
            <w:proofErr w:type="spellEnd"/>
            <w:r>
              <w:rPr>
                <w:rFonts w:ascii="Times New Roman" w:eastAsia="SimSun" w:hAnsi="Times New Roman" w:cs="Times New Roman" w:hint="eastAsia"/>
                <w:sz w:val="20"/>
                <w:szCs w:val="20"/>
                <w:lang w:eastAsia="zh-CN"/>
              </w:rPr>
              <w:t xml:space="preserve"> is unable to obtain the accurate </w:t>
            </w:r>
            <w:proofErr w:type="spellStart"/>
            <w:r>
              <w:rPr>
                <w:rFonts w:ascii="Times New Roman" w:eastAsia="SimSun" w:hAnsi="Times New Roman" w:cs="Times New Roman" w:hint="eastAsia"/>
                <w:sz w:val="20"/>
                <w:szCs w:val="20"/>
                <w:lang w:eastAsia="zh-CN"/>
              </w:rPr>
              <w:t>Pcmax</w:t>
            </w:r>
            <w:proofErr w:type="spellEnd"/>
            <w:r>
              <w:rPr>
                <w:rFonts w:ascii="Times New Roman" w:eastAsia="SimSun" w:hAnsi="Times New Roman" w:cs="Times New Roman" w:hint="eastAsia"/>
                <w:sz w:val="20"/>
                <w:szCs w:val="20"/>
                <w:lang w:eastAsia="zh-CN"/>
              </w:rPr>
              <w:t xml:space="preserve"> value and consequent PH value for other waveform. Without </w:t>
            </w:r>
            <w:proofErr w:type="spellStart"/>
            <w:r>
              <w:rPr>
                <w:rFonts w:ascii="Times New Roman" w:eastAsia="SimSun" w:hAnsi="Times New Roman" w:cs="Times New Roman" w:hint="eastAsia"/>
                <w:sz w:val="20"/>
                <w:szCs w:val="20"/>
                <w:lang w:eastAsia="zh-CN"/>
              </w:rPr>
              <w:t>Pcmax</w:t>
            </w:r>
            <w:proofErr w:type="spellEnd"/>
            <w:r>
              <w:rPr>
                <w:rFonts w:ascii="Times New Roman" w:eastAsia="SimSun" w:hAnsi="Times New Roman" w:cs="Times New Roman" w:hint="eastAsia"/>
                <w:sz w:val="20"/>
                <w:szCs w:val="20"/>
                <w:lang w:eastAsia="zh-CN"/>
              </w:rPr>
              <w:t xml:space="preserve"> and PH value, there is no basis for the scheduling of MCS and FDRA.</w:t>
            </w:r>
          </w:p>
          <w:p w14:paraId="11357C0F" w14:textId="77777777" w:rsidR="00466196" w:rsidRDefault="00466196">
            <w:pPr>
              <w:spacing w:after="0" w:line="240" w:lineRule="auto"/>
              <w:rPr>
                <w:rFonts w:ascii="Times New Roman" w:eastAsia="SimSun" w:hAnsi="Times New Roman" w:cs="Times New Roman"/>
                <w:sz w:val="20"/>
                <w:szCs w:val="20"/>
                <w:lang w:eastAsia="zh-CN"/>
              </w:rPr>
            </w:pPr>
          </w:p>
        </w:tc>
      </w:tr>
      <w:tr w:rsidR="009C2A52" w14:paraId="4FEB0666" w14:textId="77777777">
        <w:tc>
          <w:tcPr>
            <w:tcW w:w="2065" w:type="dxa"/>
          </w:tcPr>
          <w:p w14:paraId="43DF4F80" w14:textId="5D104262" w:rsidR="009C2A52" w:rsidRDefault="009C2A5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QC</w:t>
            </w:r>
          </w:p>
        </w:tc>
        <w:tc>
          <w:tcPr>
            <w:tcW w:w="7285" w:type="dxa"/>
          </w:tcPr>
          <w:p w14:paraId="68F9BD96" w14:textId="542ED076" w:rsidR="009C2A52" w:rsidRDefault="009C2A52" w:rsidP="009C2A52">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@Ericsson say you are currently using CP-OFDM, you’ll only consider a waveform switch if TPC commands seem to have no impact on the received SNR. This is implicitly indicative of CP-OFDM being at max power. Once this state is confirmed, all you’ll have to do is send the second grant with a TPC command of say 4 </w:t>
            </w:r>
            <w:proofErr w:type="spellStart"/>
            <w:r>
              <w:rPr>
                <w:rFonts w:ascii="Times New Roman" w:eastAsia="SimSun" w:hAnsi="Times New Roman" w:cs="Times New Roman"/>
                <w:sz w:val="20"/>
                <w:szCs w:val="20"/>
                <w:lang w:eastAsia="zh-CN"/>
              </w:rPr>
              <w:t>dB.</w:t>
            </w:r>
            <w:proofErr w:type="spellEnd"/>
            <w:r>
              <w:rPr>
                <w:rFonts w:ascii="Times New Roman" w:eastAsia="SimSun" w:hAnsi="Times New Roman" w:cs="Times New Roman"/>
                <w:sz w:val="20"/>
                <w:szCs w:val="20"/>
                <w:lang w:eastAsia="zh-CN"/>
              </w:rPr>
              <w:t xml:space="preserve"> This will force the UE to max out its power for DFT-S-OFDM. You’ll then know what the difference in </w:t>
            </w:r>
            <w:proofErr w:type="spellStart"/>
            <w:r>
              <w:rPr>
                <w:rFonts w:ascii="Times New Roman" w:eastAsia="SimSun" w:hAnsi="Times New Roman" w:cs="Times New Roman"/>
                <w:sz w:val="20"/>
                <w:szCs w:val="20"/>
                <w:lang w:eastAsia="zh-CN"/>
              </w:rPr>
              <w:t>Pcmax</w:t>
            </w:r>
            <w:proofErr w:type="spellEnd"/>
            <w:r>
              <w:rPr>
                <w:rFonts w:ascii="Times New Roman" w:eastAsia="SimSun" w:hAnsi="Times New Roman" w:cs="Times New Roman"/>
                <w:sz w:val="20"/>
                <w:szCs w:val="20"/>
                <w:lang w:eastAsia="zh-CN"/>
              </w:rPr>
              <w:t xml:space="preserve"> is. It seems workable. Remember that all of this is executed when the UE Tx power is already hovering close to </w:t>
            </w:r>
            <w:r w:rsidR="001F1E05">
              <w:rPr>
                <w:rFonts w:ascii="Times New Roman" w:eastAsia="SimSun" w:hAnsi="Times New Roman" w:cs="Times New Roman"/>
                <w:sz w:val="20"/>
                <w:szCs w:val="20"/>
                <w:lang w:eastAsia="zh-CN"/>
              </w:rPr>
              <w:t>its power class limit. So not much headroom left.</w:t>
            </w:r>
          </w:p>
        </w:tc>
      </w:tr>
      <w:tr w:rsidR="008D1385" w14:paraId="6D11A3E8" w14:textId="77777777">
        <w:tc>
          <w:tcPr>
            <w:tcW w:w="2065" w:type="dxa"/>
          </w:tcPr>
          <w:p w14:paraId="2E4DA324" w14:textId="27514792" w:rsidR="008D1385" w:rsidRDefault="008D1385" w:rsidP="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737866EE" w14:textId="74337385" w:rsidR="008D1385" w:rsidRDefault="008D1385" w:rsidP="008D138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bCs/>
                <w:sz w:val="20"/>
                <w:szCs w:val="20"/>
                <w:lang w:eastAsia="zh-CN"/>
              </w:rPr>
              <w:t xml:space="preserve">The performance benefits of Option 1 and 2 are depending on the quickly PHR report. Waveform switching is so fast per DCI, but the PHR report frequency is slow and could not match the waveform changing. The shorter periodic PHR timer can be considered to provide timely assistant information for </w:t>
            </w:r>
            <w:proofErr w:type="spellStart"/>
            <w:r>
              <w:rPr>
                <w:rFonts w:ascii="Times New Roman" w:eastAsia="DengXian" w:hAnsi="Times New Roman" w:cs="Times New Roman"/>
                <w:bCs/>
                <w:sz w:val="20"/>
                <w:szCs w:val="20"/>
                <w:lang w:eastAsia="zh-CN"/>
              </w:rPr>
              <w:t>gNB</w:t>
            </w:r>
            <w:proofErr w:type="spellEnd"/>
            <w:r>
              <w:rPr>
                <w:rFonts w:ascii="Times New Roman" w:eastAsia="DengXian" w:hAnsi="Times New Roman" w:cs="Times New Roman"/>
                <w:bCs/>
                <w:sz w:val="20"/>
                <w:szCs w:val="20"/>
                <w:lang w:eastAsia="zh-CN"/>
              </w:rPr>
              <w:t xml:space="preserve"> scheduling. </w:t>
            </w:r>
          </w:p>
        </w:tc>
      </w:tr>
      <w:tr w:rsidR="007812F0" w14:paraId="5067C98B" w14:textId="77777777">
        <w:tc>
          <w:tcPr>
            <w:tcW w:w="2065" w:type="dxa"/>
          </w:tcPr>
          <w:p w14:paraId="4A9B38B3" w14:textId="08295FDD" w:rsidR="007812F0" w:rsidRDefault="007812F0" w:rsidP="008D138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9E3C9E0" w14:textId="5E2E1B43" w:rsidR="00462DE4" w:rsidRDefault="007812F0" w:rsidP="00462DE4">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For Q1, we share similar view as Ericsson. </w:t>
            </w:r>
            <w:r w:rsidRPr="007812F0">
              <w:rPr>
                <w:rFonts w:ascii="Times New Roman" w:hAnsi="Times New Roman" w:cs="Times New Roman"/>
                <w:bCs/>
                <w:sz w:val="20"/>
                <w:szCs w:val="20"/>
              </w:rPr>
              <w:t xml:space="preserve">Due to the power backoff difference between the two waveforms, the </w:t>
            </w:r>
            <w:proofErr w:type="spellStart"/>
            <w:r w:rsidRPr="007812F0">
              <w:rPr>
                <w:rFonts w:ascii="Times New Roman" w:hAnsi="Times New Roman" w:cs="Times New Roman"/>
                <w:bCs/>
                <w:sz w:val="20"/>
                <w:szCs w:val="20"/>
              </w:rPr>
              <w:t>gNB</w:t>
            </w:r>
            <w:proofErr w:type="spellEnd"/>
            <w:r w:rsidRPr="007812F0">
              <w:rPr>
                <w:rFonts w:ascii="Times New Roman" w:hAnsi="Times New Roman" w:cs="Times New Roman"/>
                <w:bCs/>
                <w:sz w:val="20"/>
                <w:szCs w:val="20"/>
              </w:rPr>
              <w:t xml:space="preserve"> should know the expected UE power backoff change before dynamic waveform switching</w:t>
            </w:r>
            <w:r>
              <w:rPr>
                <w:rFonts w:ascii="Times New Roman" w:hAnsi="Times New Roman" w:cs="Times New Roman"/>
                <w:bCs/>
                <w:sz w:val="20"/>
                <w:szCs w:val="20"/>
              </w:rPr>
              <w:t xml:space="preserve">. </w:t>
            </w:r>
            <w:r w:rsidRPr="007812F0">
              <w:rPr>
                <w:rFonts w:ascii="Times New Roman" w:hAnsi="Times New Roman" w:cs="Times New Roman"/>
                <w:bCs/>
                <w:sz w:val="20"/>
                <w:szCs w:val="20"/>
              </w:rPr>
              <w:t>Th</w:t>
            </w:r>
            <w:r>
              <w:rPr>
                <w:rFonts w:ascii="Times New Roman" w:hAnsi="Times New Roman" w:cs="Times New Roman"/>
                <w:bCs/>
                <w:sz w:val="20"/>
                <w:szCs w:val="20"/>
              </w:rPr>
              <w:t>us</w:t>
            </w:r>
            <w:r w:rsidRPr="007812F0">
              <w:rPr>
                <w:rFonts w:ascii="Times New Roman" w:hAnsi="Times New Roman" w:cs="Times New Roman"/>
                <w:bCs/>
                <w:sz w:val="20"/>
                <w:szCs w:val="20"/>
              </w:rPr>
              <w:t xml:space="preserve">, the </w:t>
            </w:r>
            <w:r w:rsidR="00462DE4">
              <w:rPr>
                <w:rFonts w:ascii="Times New Roman" w:hAnsi="Times New Roman" w:cs="Times New Roman"/>
                <w:bCs/>
                <w:sz w:val="20"/>
                <w:szCs w:val="20"/>
              </w:rPr>
              <w:t>target waveform PHR</w:t>
            </w:r>
            <w:r w:rsidRPr="007812F0">
              <w:rPr>
                <w:rFonts w:ascii="Times New Roman" w:hAnsi="Times New Roman" w:cs="Times New Roman"/>
                <w:bCs/>
                <w:sz w:val="20"/>
                <w:szCs w:val="20"/>
              </w:rPr>
              <w:t xml:space="preserve"> </w:t>
            </w:r>
            <w:r>
              <w:rPr>
                <w:rFonts w:ascii="Times New Roman" w:hAnsi="Times New Roman" w:cs="Times New Roman"/>
                <w:bCs/>
                <w:sz w:val="20"/>
                <w:szCs w:val="20"/>
              </w:rPr>
              <w:t>is needed</w:t>
            </w:r>
            <w:r w:rsidRPr="007812F0">
              <w:rPr>
                <w:rFonts w:ascii="Times New Roman" w:hAnsi="Times New Roman" w:cs="Times New Roman"/>
                <w:bCs/>
                <w:sz w:val="20"/>
                <w:szCs w:val="20"/>
              </w:rPr>
              <w:t xml:space="preserve"> to help </w:t>
            </w:r>
            <w:proofErr w:type="spellStart"/>
            <w:r w:rsidRPr="007812F0">
              <w:rPr>
                <w:rFonts w:ascii="Times New Roman" w:hAnsi="Times New Roman" w:cs="Times New Roman"/>
                <w:bCs/>
                <w:sz w:val="20"/>
                <w:szCs w:val="20"/>
              </w:rPr>
              <w:t>gNB</w:t>
            </w:r>
            <w:proofErr w:type="spellEnd"/>
            <w:r w:rsidRPr="007812F0">
              <w:rPr>
                <w:rFonts w:ascii="Times New Roman" w:hAnsi="Times New Roman" w:cs="Times New Roman"/>
                <w:bCs/>
                <w:sz w:val="20"/>
                <w:szCs w:val="20"/>
              </w:rPr>
              <w:t xml:space="preserve"> to select more appropriate waveforms.</w:t>
            </w:r>
            <w:r w:rsidR="00462DE4">
              <w:rPr>
                <w:rFonts w:ascii="Times New Roman" w:hAnsi="Times New Roman" w:cs="Times New Roman"/>
                <w:bCs/>
                <w:sz w:val="20"/>
                <w:szCs w:val="20"/>
              </w:rPr>
              <w:t xml:space="preserve"> We prefer </w:t>
            </w:r>
            <w:r w:rsidR="00462DE4">
              <w:rPr>
                <w:rFonts w:ascii="Times New Roman" w:hAnsi="Times New Roman" w:cs="Times New Roman"/>
                <w:sz w:val="20"/>
                <w:szCs w:val="20"/>
              </w:rPr>
              <w:t>“Pre-switch assistance” and Option 1.</w:t>
            </w:r>
          </w:p>
          <w:p w14:paraId="3FDB0551" w14:textId="62CDF8ED" w:rsidR="007812F0" w:rsidRDefault="00462DE4" w:rsidP="00462DE4">
            <w:pPr>
              <w:spacing w:after="0" w:line="240" w:lineRule="auto"/>
              <w:rPr>
                <w:rFonts w:ascii="Times New Roman" w:eastAsia="DengXian" w:hAnsi="Times New Roman" w:cs="Times New Roman"/>
                <w:bCs/>
                <w:sz w:val="20"/>
                <w:szCs w:val="20"/>
                <w:lang w:eastAsia="zh-CN"/>
              </w:rPr>
            </w:pPr>
            <w:r>
              <w:rPr>
                <w:rFonts w:ascii="Times New Roman" w:hAnsi="Times New Roman" w:cs="Times New Roman"/>
                <w:bCs/>
                <w:sz w:val="20"/>
                <w:szCs w:val="20"/>
              </w:rPr>
              <w:t>In addition, w</w:t>
            </w:r>
            <w:r w:rsidRPr="00462DE4">
              <w:rPr>
                <w:rFonts w:ascii="Times New Roman" w:hAnsi="Times New Roman" w:cs="Times New Roman"/>
                <w:bCs/>
                <w:sz w:val="20"/>
                <w:szCs w:val="20"/>
              </w:rPr>
              <w:t xml:space="preserve">e think the function of DWS field is to inform the UE </w:t>
            </w:r>
            <w:r>
              <w:rPr>
                <w:rFonts w:ascii="Times New Roman" w:hAnsi="Times New Roman" w:cs="Times New Roman"/>
                <w:bCs/>
                <w:sz w:val="20"/>
                <w:szCs w:val="20"/>
              </w:rPr>
              <w:t xml:space="preserve">to </w:t>
            </w:r>
            <w:r w:rsidRPr="00462DE4">
              <w:rPr>
                <w:rFonts w:ascii="Times New Roman" w:hAnsi="Times New Roman" w:cs="Times New Roman"/>
                <w:bCs/>
                <w:sz w:val="20"/>
                <w:szCs w:val="20"/>
              </w:rPr>
              <w:t xml:space="preserve">perform </w:t>
            </w:r>
            <w:r>
              <w:rPr>
                <w:rFonts w:ascii="Times New Roman" w:hAnsi="Times New Roman" w:cs="Times New Roman"/>
                <w:bCs/>
                <w:sz w:val="20"/>
                <w:szCs w:val="20"/>
              </w:rPr>
              <w:t xml:space="preserve">more </w:t>
            </w:r>
            <w:r w:rsidRPr="00462DE4">
              <w:rPr>
                <w:rFonts w:ascii="Times New Roman" w:hAnsi="Times New Roman" w:cs="Times New Roman"/>
                <w:bCs/>
                <w:sz w:val="20"/>
                <w:szCs w:val="20"/>
              </w:rPr>
              <w:t>efficient uplink transmission using indicated waveform</w:t>
            </w:r>
            <w:r>
              <w:rPr>
                <w:rFonts w:ascii="Times New Roman" w:hAnsi="Times New Roman" w:cs="Times New Roman"/>
                <w:bCs/>
                <w:sz w:val="20"/>
                <w:szCs w:val="20"/>
              </w:rPr>
              <w:t xml:space="preserve"> and </w:t>
            </w:r>
            <w:r w:rsidRPr="00462DE4">
              <w:rPr>
                <w:rFonts w:ascii="Times New Roman" w:hAnsi="Times New Roman" w:cs="Times New Roman"/>
                <w:bCs/>
                <w:sz w:val="20"/>
                <w:szCs w:val="20"/>
              </w:rPr>
              <w:t>achieve better coverage performance</w:t>
            </w:r>
            <w:r>
              <w:rPr>
                <w:rFonts w:ascii="Times New Roman" w:hAnsi="Times New Roman" w:cs="Times New Roman"/>
                <w:bCs/>
                <w:sz w:val="20"/>
                <w:szCs w:val="20"/>
              </w:rPr>
              <w:t xml:space="preserve">, </w:t>
            </w:r>
            <w:r w:rsidRPr="00462DE4">
              <w:rPr>
                <w:rFonts w:ascii="Times New Roman" w:hAnsi="Times New Roman" w:cs="Times New Roman"/>
                <w:bCs/>
                <w:sz w:val="20"/>
                <w:szCs w:val="20"/>
              </w:rPr>
              <w:t xml:space="preserve">not to </w:t>
            </w:r>
            <w:r>
              <w:rPr>
                <w:rFonts w:ascii="Times New Roman" w:hAnsi="Times New Roman" w:cs="Times New Roman"/>
                <w:bCs/>
                <w:sz w:val="20"/>
                <w:szCs w:val="20"/>
              </w:rPr>
              <w:t>inform UE</w:t>
            </w:r>
            <w:r w:rsidRPr="00462DE4">
              <w:rPr>
                <w:rFonts w:ascii="Times New Roman" w:hAnsi="Times New Roman" w:cs="Times New Roman"/>
                <w:bCs/>
                <w:sz w:val="20"/>
                <w:szCs w:val="20"/>
              </w:rPr>
              <w:t xml:space="preserve"> </w:t>
            </w:r>
            <w:r>
              <w:rPr>
                <w:rFonts w:ascii="Times New Roman" w:hAnsi="Times New Roman" w:cs="Times New Roman"/>
                <w:bCs/>
                <w:sz w:val="20"/>
                <w:szCs w:val="20"/>
              </w:rPr>
              <w:t xml:space="preserve">to </w:t>
            </w:r>
            <w:r w:rsidRPr="00462DE4">
              <w:rPr>
                <w:rFonts w:ascii="Times New Roman" w:hAnsi="Times New Roman" w:cs="Times New Roman"/>
                <w:bCs/>
                <w:sz w:val="20"/>
                <w:szCs w:val="20"/>
              </w:rPr>
              <w:t xml:space="preserve">report the PHR </w:t>
            </w:r>
            <w:r>
              <w:rPr>
                <w:rFonts w:ascii="Times New Roman" w:hAnsi="Times New Roman" w:cs="Times New Roman"/>
                <w:bCs/>
                <w:sz w:val="20"/>
                <w:szCs w:val="20"/>
              </w:rPr>
              <w:t>for</w:t>
            </w:r>
            <w:r w:rsidRPr="00462DE4">
              <w:rPr>
                <w:rFonts w:ascii="Times New Roman" w:hAnsi="Times New Roman" w:cs="Times New Roman"/>
                <w:bCs/>
                <w:sz w:val="20"/>
                <w:szCs w:val="20"/>
              </w:rPr>
              <w:t xml:space="preserve"> the </w:t>
            </w:r>
            <w:r>
              <w:rPr>
                <w:rFonts w:ascii="Times New Roman" w:hAnsi="Times New Roman" w:cs="Times New Roman"/>
                <w:bCs/>
                <w:sz w:val="20"/>
                <w:szCs w:val="20"/>
              </w:rPr>
              <w:t xml:space="preserve">indicated </w:t>
            </w:r>
            <w:r w:rsidRPr="00462DE4">
              <w:rPr>
                <w:rFonts w:ascii="Times New Roman" w:hAnsi="Times New Roman" w:cs="Times New Roman"/>
                <w:bCs/>
                <w:sz w:val="20"/>
                <w:szCs w:val="20"/>
              </w:rPr>
              <w:t>waveform</w:t>
            </w:r>
            <w:r>
              <w:rPr>
                <w:rFonts w:ascii="Times New Roman" w:hAnsi="Times New Roman" w:cs="Times New Roman"/>
                <w:bCs/>
                <w:sz w:val="20"/>
                <w:szCs w:val="20"/>
              </w:rPr>
              <w:t>.</w:t>
            </w:r>
          </w:p>
        </w:tc>
      </w:tr>
      <w:tr w:rsidR="001839BB" w14:paraId="624B2E91" w14:textId="77777777">
        <w:tc>
          <w:tcPr>
            <w:tcW w:w="2065" w:type="dxa"/>
          </w:tcPr>
          <w:p w14:paraId="7E6FA0F3" w14:textId="1F46BFC8" w:rsidR="001839BB" w:rsidRDefault="001839BB" w:rsidP="001839B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c>
          <w:tcPr>
            <w:tcW w:w="7285" w:type="dxa"/>
          </w:tcPr>
          <w:p w14:paraId="783827EE" w14:textId="07152FA2" w:rsidR="001839BB" w:rsidRPr="00990503"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sidRPr="00990503">
              <w:rPr>
                <w:rFonts w:ascii="Times New Roman" w:hAnsi="Times New Roman" w:cs="Times New Roman"/>
                <w:sz w:val="20"/>
                <w:szCs w:val="20"/>
                <w:lang w:val="en-GB"/>
              </w:rPr>
              <w:t xml:space="preserve">It is hard to </w:t>
            </w:r>
            <w:r w:rsidRPr="00990503">
              <w:rPr>
                <w:rFonts w:ascii="Times New Roman" w:eastAsia="DengXian" w:hAnsi="Times New Roman" w:cs="Times New Roman"/>
                <w:sz w:val="20"/>
                <w:szCs w:val="20"/>
                <w:lang w:val="en-GB" w:eastAsia="zh-CN"/>
              </w:rPr>
              <w:t xml:space="preserve">conclude </w:t>
            </w:r>
            <w:r w:rsidRPr="00990503">
              <w:rPr>
                <w:rFonts w:ascii="Times New Roman" w:hAnsi="Times New Roman" w:cs="Times New Roman"/>
                <w:sz w:val="20"/>
                <w:szCs w:val="20"/>
                <w:lang w:val="en-GB"/>
              </w:rPr>
              <w:t xml:space="preserve">that Option 1 has a significant benefit over Option 2. </w:t>
            </w:r>
          </w:p>
          <w:p w14:paraId="1D60D238" w14:textId="329E89B2" w:rsidR="001839BB" w:rsidRDefault="001839BB" w:rsidP="001839BB">
            <w:pPr>
              <w:spacing w:after="0" w:line="240" w:lineRule="auto"/>
              <w:rPr>
                <w:rFonts w:ascii="Times New Roman" w:hAnsi="Times New Roman" w:cs="Times New Roman"/>
                <w:sz w:val="20"/>
                <w:szCs w:val="20"/>
                <w:lang w:val="en-GB"/>
              </w:rPr>
            </w:pPr>
            <w:r w:rsidRPr="00990503">
              <w:rPr>
                <w:rFonts w:ascii="Times New Roman" w:hAnsi="Times New Roman" w:cs="Times New Roman"/>
                <w:sz w:val="20"/>
                <w:szCs w:val="20"/>
                <w:lang w:val="en-GB"/>
              </w:rPr>
              <w:t xml:space="preserve">With Option 2, when switch waveform from CP-OFDM to DFT-S-OFDM, </w:t>
            </w:r>
            <w:proofErr w:type="spellStart"/>
            <w:r w:rsidRPr="00990503">
              <w:rPr>
                <w:rFonts w:ascii="Times New Roman" w:hAnsi="Times New Roman" w:cs="Times New Roman"/>
                <w:sz w:val="20"/>
                <w:szCs w:val="20"/>
                <w:lang w:val="en-GB"/>
              </w:rPr>
              <w:t>gNB</w:t>
            </w:r>
            <w:proofErr w:type="spellEnd"/>
            <w:r w:rsidRPr="00990503">
              <w:rPr>
                <w:rFonts w:ascii="Times New Roman" w:hAnsi="Times New Roman" w:cs="Times New Roman"/>
                <w:sz w:val="20"/>
                <w:szCs w:val="20"/>
                <w:lang w:val="en-GB"/>
              </w:rPr>
              <w:t xml:space="preserve"> can first assign the same </w:t>
            </w:r>
            <w:r>
              <w:rPr>
                <w:rFonts w:ascii="Times New Roman" w:hAnsi="Times New Roman" w:cs="Times New Roman"/>
                <w:sz w:val="20"/>
                <w:szCs w:val="20"/>
                <w:lang w:val="en-GB"/>
              </w:rPr>
              <w:t xml:space="preserve">number of </w:t>
            </w:r>
            <w:r w:rsidRPr="00990503">
              <w:rPr>
                <w:rFonts w:ascii="Times New Roman" w:hAnsi="Times New Roman" w:cs="Times New Roman"/>
                <w:sz w:val="20"/>
                <w:szCs w:val="20"/>
                <w:lang w:val="en-GB"/>
              </w:rPr>
              <w:t>RB</w:t>
            </w:r>
            <w:r>
              <w:rPr>
                <w:rFonts w:ascii="Times New Roman" w:hAnsi="Times New Roman" w:cs="Times New Roman"/>
                <w:sz w:val="20"/>
                <w:szCs w:val="20"/>
                <w:lang w:val="en-GB"/>
              </w:rPr>
              <w:t>s</w:t>
            </w:r>
            <w:r w:rsidRPr="00990503">
              <w:rPr>
                <w:rFonts w:ascii="Times New Roman" w:hAnsi="Times New Roman" w:cs="Times New Roman"/>
                <w:sz w:val="20"/>
                <w:szCs w:val="20"/>
                <w:lang w:val="en-GB"/>
              </w:rPr>
              <w:t xml:space="preserve"> and transmission</w:t>
            </w:r>
            <w:r>
              <w:rPr>
                <w:rFonts w:ascii="Times New Roman" w:hAnsi="Times New Roman" w:cs="Times New Roman"/>
                <w:sz w:val="20"/>
                <w:szCs w:val="20"/>
                <w:lang w:val="en-GB"/>
              </w:rPr>
              <w:t xml:space="preserve"> power for DFT-S-OFDM as that of CP-</w:t>
            </w:r>
            <w:proofErr w:type="gramStart"/>
            <w:r>
              <w:rPr>
                <w:rFonts w:ascii="Times New Roman" w:hAnsi="Times New Roman" w:cs="Times New Roman"/>
                <w:sz w:val="20"/>
                <w:szCs w:val="20"/>
                <w:lang w:val="en-GB"/>
              </w:rPr>
              <w:t>OFDM(</w:t>
            </w:r>
            <w:proofErr w:type="gramEnd"/>
            <w:r>
              <w:rPr>
                <w:rFonts w:ascii="Times New Roman" w:hAnsi="Times New Roman" w:cs="Times New Roman"/>
                <w:sz w:val="20"/>
                <w:szCs w:val="20"/>
                <w:lang w:val="en-GB"/>
              </w:rPr>
              <w:t xml:space="preserve">continuous RB), and then use the received PHR to further adjust power and RB allocation precisely. It would not bring a significant throughput loss as waveform switching only occurs once for a long time and only one schedule slot has some loss during each waveform switching. Moreover, in this case, there is no wrong waveform </w:t>
            </w:r>
            <w:r>
              <w:rPr>
                <w:rFonts w:ascii="Times New Roman" w:hAnsi="Times New Roman" w:cs="Times New Roman"/>
                <w:sz w:val="20"/>
                <w:szCs w:val="20"/>
                <w:lang w:val="en-GB"/>
              </w:rPr>
              <w:lastRenderedPageBreak/>
              <w:t xml:space="preserve">switching, any waveform switching will bring some coverage </w:t>
            </w:r>
            <w:proofErr w:type="gramStart"/>
            <w:r>
              <w:rPr>
                <w:rFonts w:ascii="Times New Roman" w:hAnsi="Times New Roman" w:cs="Times New Roman"/>
                <w:sz w:val="20"/>
                <w:szCs w:val="20"/>
                <w:lang w:val="en-GB"/>
              </w:rPr>
              <w:t>benefits, more or less</w:t>
            </w:r>
            <w:proofErr w:type="gramEnd"/>
            <w:r>
              <w:rPr>
                <w:rFonts w:ascii="Times New Roman" w:hAnsi="Times New Roman" w:cs="Times New Roman"/>
                <w:sz w:val="20"/>
                <w:szCs w:val="20"/>
                <w:lang w:val="en-GB"/>
              </w:rPr>
              <w:t xml:space="preserve">.  Because, DFT-S-OFDM always has a better PAPR performance than CP-OFDM in most cases.   </w:t>
            </w:r>
          </w:p>
          <w:p w14:paraId="266D7275" w14:textId="77777777" w:rsidR="001839BB" w:rsidRPr="00B223FB" w:rsidRDefault="001839BB" w:rsidP="001839B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s for </w:t>
            </w:r>
            <w:r>
              <w:rPr>
                <w:rFonts w:ascii="Times New Roman" w:hAnsi="Times New Roman" w:cs="Times New Roman"/>
                <w:sz w:val="20"/>
                <w:szCs w:val="20"/>
                <w:lang w:val="en-GB"/>
              </w:rPr>
              <w:t xml:space="preserve">switching waveform from DFT-S-OFDM to CP-OFDM, it only happens when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found that the channel state of UE becomes much better than before. In this case, with the help of Option 2,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first allocate a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of</w:t>
            </w:r>
            <w:r w:rsidRPr="004F294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RB and transmission power for CP-OFDM according to the history report or UE capability report regarding the 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CP-OFDM and DFT-S-OFDM, and then use the received PHR to further adjust power and RB allocation precisely. It could bring some throughput loss in the first schedule after waveform switching, this loss is related to the estimation accuracy of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i.e., the difference between the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and the computed allocation based on PHR. </w:t>
            </w:r>
          </w:p>
          <w:p w14:paraId="4FCCAA40" w14:textId="77777777" w:rsidR="001839BB" w:rsidRDefault="001839BB" w:rsidP="001839BB">
            <w:pPr>
              <w:spacing w:after="0" w:line="240" w:lineRule="auto"/>
              <w:rPr>
                <w:rFonts w:ascii="Times New Roman" w:hAnsi="Times New Roman" w:cs="Times New Roman"/>
                <w:sz w:val="20"/>
                <w:szCs w:val="20"/>
                <w:lang w:val="en-GB"/>
              </w:rPr>
            </w:pPr>
          </w:p>
          <w:p w14:paraId="79AC387B" w14:textId="77777777" w:rsidR="001839BB"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Q2: When switch waveform from CP-OFDM to DFT-S-OFDM, </w:t>
            </w:r>
            <w:r>
              <w:rPr>
                <w:rFonts w:ascii="Times New Roman" w:hAnsi="Times New Roman" w:cs="Times New Roman"/>
                <w:sz w:val="20"/>
                <w:szCs w:val="20"/>
              </w:rPr>
              <w:t xml:space="preserve">PHR can be received by network </w:t>
            </w:r>
            <w:proofErr w:type="gramStart"/>
            <w:r>
              <w:rPr>
                <w:rFonts w:ascii="Times New Roman" w:hAnsi="Times New Roman" w:cs="Times New Roman"/>
                <w:sz w:val="20"/>
                <w:szCs w:val="20"/>
              </w:rPr>
              <w:t>as long as</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assigns the same RB number and transmission power for DFT-S-OFDM as that of CP-OFDM (continuous RB). Because, DFT-S-OFDM always has a better PAPR performance than CP-OFDM in most cases.</w:t>
            </w:r>
          </w:p>
          <w:p w14:paraId="5EFFC1B7" w14:textId="77777777" w:rsidR="001839BB" w:rsidRPr="006E231F" w:rsidRDefault="001839BB" w:rsidP="001839B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When switch waveform from DFT-S-OFDM to CP-OFDM, </w:t>
            </w:r>
            <w:r>
              <w:rPr>
                <w:rFonts w:ascii="Times New Roman" w:hAnsi="Times New Roman" w:cs="Times New Roman"/>
                <w:sz w:val="20"/>
                <w:szCs w:val="20"/>
              </w:rPr>
              <w:t xml:space="preserve">PHR can be received by network </w:t>
            </w:r>
            <w:proofErr w:type="gramStart"/>
            <w:r>
              <w:rPr>
                <w:rFonts w:ascii="Times New Roman" w:hAnsi="Times New Roman" w:cs="Times New Roman"/>
                <w:sz w:val="20"/>
                <w:szCs w:val="20"/>
              </w:rPr>
              <w:t>as long as</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has accurate evaluation of the improvement of channel state of UE and allocate a c</w:t>
            </w:r>
            <w:r w:rsidRPr="004F294E">
              <w:rPr>
                <w:rFonts w:ascii="Times New Roman" w:hAnsi="Times New Roman" w:cs="Times New Roman"/>
                <w:sz w:val="20"/>
                <w:szCs w:val="20"/>
                <w:lang w:val="en-GB"/>
              </w:rPr>
              <w:t>onservative</w:t>
            </w:r>
            <w:r>
              <w:rPr>
                <w:rFonts w:ascii="Times New Roman" w:hAnsi="Times New Roman" w:cs="Times New Roman"/>
                <w:sz w:val="20"/>
                <w:szCs w:val="20"/>
                <w:lang w:val="en-GB"/>
              </w:rPr>
              <w:t xml:space="preserve"> estimation of</w:t>
            </w:r>
            <w:r w:rsidRPr="004F294E">
              <w:rPr>
                <w:rFonts w:ascii="Times New Roman" w:hAnsi="Times New Roman" w:cs="Times New Roman"/>
                <w:sz w:val="20"/>
                <w:szCs w:val="20"/>
                <w:lang w:val="en-GB"/>
              </w:rPr>
              <w:t xml:space="preserve"> </w:t>
            </w:r>
            <w:r>
              <w:rPr>
                <w:rFonts w:ascii="Times New Roman" w:hAnsi="Times New Roman" w:cs="Times New Roman"/>
                <w:sz w:val="20"/>
                <w:szCs w:val="20"/>
                <w:lang w:val="en-GB"/>
              </w:rPr>
              <w:t>RB and transmission power for CP-OFDM.</w:t>
            </w:r>
          </w:p>
          <w:p w14:paraId="561DFE62" w14:textId="77777777" w:rsidR="001839BB" w:rsidRDefault="001839BB" w:rsidP="001839BB">
            <w:pPr>
              <w:spacing w:after="0" w:line="240" w:lineRule="auto"/>
              <w:rPr>
                <w:rFonts w:ascii="Times New Roman" w:hAnsi="Times New Roman" w:cs="Times New Roman"/>
                <w:bCs/>
                <w:sz w:val="20"/>
                <w:szCs w:val="20"/>
              </w:rPr>
            </w:pPr>
          </w:p>
          <w:p w14:paraId="50A13B05" w14:textId="2FB8338B" w:rsidR="000220FE" w:rsidRDefault="000220FE" w:rsidP="001839BB">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@FL, with QC’s approach, </w:t>
            </w:r>
            <w:r w:rsidR="00252D6A">
              <w:rPr>
                <w:rFonts w:ascii="Times New Roman" w:hAnsi="Times New Roman" w:cs="Times New Roman"/>
                <w:bCs/>
                <w:sz w:val="20"/>
                <w:szCs w:val="20"/>
              </w:rPr>
              <w:t xml:space="preserve">in our understanding, </w:t>
            </w:r>
            <w:r>
              <w:rPr>
                <w:rFonts w:ascii="Times New Roman" w:hAnsi="Times New Roman" w:cs="Times New Roman"/>
                <w:bCs/>
                <w:sz w:val="20"/>
                <w:szCs w:val="20"/>
              </w:rPr>
              <w:t xml:space="preserve">PHR is still needed and the best way to get the PHR is Option 2. PHR cannot be derived from received SINRs for both waveform unless a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schedules sufficiently large number of PRBs for the two</w:t>
            </w:r>
            <w:r w:rsidR="008579CE">
              <w:rPr>
                <w:rFonts w:ascii="Times New Roman" w:hAnsi="Times New Roman" w:cs="Times New Roman"/>
                <w:bCs/>
                <w:sz w:val="20"/>
                <w:szCs w:val="20"/>
              </w:rPr>
              <w:t xml:space="preserve"> PUSCH</w:t>
            </w:r>
            <w:r>
              <w:rPr>
                <w:rFonts w:ascii="Times New Roman" w:hAnsi="Times New Roman" w:cs="Times New Roman"/>
                <w:bCs/>
                <w:sz w:val="20"/>
                <w:szCs w:val="20"/>
              </w:rPr>
              <w:t>.</w:t>
            </w:r>
            <w:r w:rsidR="008579CE">
              <w:rPr>
                <w:rFonts w:ascii="Times New Roman" w:hAnsi="Times New Roman" w:cs="Times New Roman"/>
                <w:bCs/>
                <w:sz w:val="20"/>
                <w:szCs w:val="20"/>
              </w:rPr>
              <w:t xml:space="preserve"> The </w:t>
            </w:r>
            <w:proofErr w:type="spellStart"/>
            <w:r w:rsidR="008579CE">
              <w:rPr>
                <w:rFonts w:ascii="Times New Roman" w:hAnsi="Times New Roman" w:cs="Times New Roman"/>
                <w:bCs/>
                <w:sz w:val="20"/>
                <w:szCs w:val="20"/>
              </w:rPr>
              <w:t>gNB</w:t>
            </w:r>
            <w:proofErr w:type="spellEnd"/>
            <w:r w:rsidR="008579CE">
              <w:rPr>
                <w:rFonts w:ascii="Times New Roman" w:hAnsi="Times New Roman" w:cs="Times New Roman"/>
                <w:bCs/>
                <w:sz w:val="20"/>
                <w:szCs w:val="20"/>
              </w:rPr>
              <w:t xml:space="preserve"> is still lack of the correct estimation of appropriate number of PRBs until some PHR information is received. For example</w:t>
            </w:r>
            <w:r w:rsidR="00D13B63">
              <w:rPr>
                <w:rFonts w:ascii="Times New Roman" w:hAnsi="Times New Roman" w:cs="Times New Roman"/>
                <w:bCs/>
                <w:sz w:val="20"/>
                <w:szCs w:val="20"/>
              </w:rPr>
              <w:t>s</w:t>
            </w:r>
            <w:r w:rsidR="008579CE">
              <w:rPr>
                <w:rFonts w:ascii="Times New Roman" w:hAnsi="Times New Roman" w:cs="Times New Roman"/>
                <w:bCs/>
                <w:sz w:val="20"/>
                <w:szCs w:val="20"/>
              </w:rPr>
              <w:t>,</w:t>
            </w:r>
          </w:p>
          <w:p w14:paraId="5AA03748" w14:textId="77777777"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If both grants are scheduled for one PRB, then the Tx power for both waveforms is far from the power </w:t>
            </w:r>
            <w:r w:rsidRPr="008579CE">
              <w:rPr>
                <w:rFonts w:ascii="Times New Roman" w:hAnsi="Times New Roman" w:cs="Times New Roman"/>
                <w:bCs/>
                <w:sz w:val="20"/>
                <w:szCs w:val="20"/>
              </w:rPr>
              <w:t>saturation</w:t>
            </w:r>
            <w:r>
              <w:rPr>
                <w:rFonts w:ascii="Times New Roman" w:hAnsi="Times New Roman" w:cs="Times New Roman"/>
                <w:bCs/>
                <w:sz w:val="20"/>
                <w:szCs w:val="20"/>
              </w:rPr>
              <w:t xml:space="preserve"> of both </w:t>
            </w:r>
            <w:proofErr w:type="gramStart"/>
            <w:r>
              <w:rPr>
                <w:rFonts w:ascii="Times New Roman" w:hAnsi="Times New Roman" w:cs="Times New Roman"/>
                <w:bCs/>
                <w:sz w:val="20"/>
                <w:szCs w:val="20"/>
              </w:rPr>
              <w:t>waveform</w:t>
            </w:r>
            <w:proofErr w:type="gramEnd"/>
            <w:r>
              <w:rPr>
                <w:rFonts w:ascii="Times New Roman" w:hAnsi="Times New Roman" w:cs="Times New Roman"/>
                <w:bCs/>
                <w:sz w:val="20"/>
                <w:szCs w:val="20"/>
              </w:rPr>
              <w:t>. The SINR information is not helpful to determine the necessity of waveform switching.</w:t>
            </w:r>
          </w:p>
          <w:p w14:paraId="48C9452E" w14:textId="01B29068"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If both grants are scheduled for the same large number of PRB to have power saturation for both </w:t>
            </w:r>
            <w:proofErr w:type="gramStart"/>
            <w:r>
              <w:rPr>
                <w:rFonts w:ascii="Times New Roman" w:hAnsi="Times New Roman" w:cs="Times New Roman"/>
                <w:bCs/>
                <w:sz w:val="20"/>
                <w:szCs w:val="20"/>
              </w:rPr>
              <w:t>waveform</w:t>
            </w:r>
            <w:proofErr w:type="gramEnd"/>
            <w:r>
              <w:rPr>
                <w:rFonts w:ascii="Times New Roman" w:hAnsi="Times New Roman" w:cs="Times New Roman"/>
                <w:bCs/>
                <w:sz w:val="20"/>
                <w:szCs w:val="20"/>
              </w:rPr>
              <w:t xml:space="preserve">. Then the SINR information is useful. However, without PHR, the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does not know what the exact number of PRBs should be</w:t>
            </w:r>
            <w:r w:rsidR="00D13B63">
              <w:rPr>
                <w:rFonts w:ascii="Times New Roman" w:hAnsi="Times New Roman" w:cs="Times New Roman"/>
                <w:bCs/>
                <w:sz w:val="20"/>
                <w:szCs w:val="20"/>
              </w:rPr>
              <w:t xml:space="preserve"> before the pings</w:t>
            </w:r>
            <w:r>
              <w:rPr>
                <w:rFonts w:ascii="Times New Roman" w:hAnsi="Times New Roman" w:cs="Times New Roman"/>
                <w:bCs/>
                <w:sz w:val="20"/>
                <w:szCs w:val="20"/>
              </w:rPr>
              <w:t>.</w:t>
            </w:r>
            <w:r w:rsidR="00D13B63">
              <w:rPr>
                <w:rFonts w:ascii="Times New Roman" w:hAnsi="Times New Roman" w:cs="Times New Roman"/>
                <w:bCs/>
                <w:sz w:val="20"/>
                <w:szCs w:val="20"/>
              </w:rPr>
              <w:t xml:space="preserve"> Here, it is assumed that a </w:t>
            </w:r>
            <w:proofErr w:type="spellStart"/>
            <w:r w:rsidR="00D13B63">
              <w:rPr>
                <w:rFonts w:ascii="Times New Roman" w:hAnsi="Times New Roman" w:cs="Times New Roman"/>
                <w:bCs/>
                <w:sz w:val="20"/>
                <w:szCs w:val="20"/>
              </w:rPr>
              <w:t>gNB</w:t>
            </w:r>
            <w:proofErr w:type="spellEnd"/>
            <w:r w:rsidR="00D13B63">
              <w:rPr>
                <w:rFonts w:ascii="Times New Roman" w:hAnsi="Times New Roman" w:cs="Times New Roman"/>
                <w:bCs/>
                <w:sz w:val="20"/>
                <w:szCs w:val="20"/>
              </w:rPr>
              <w:t xml:space="preserve"> will not schedule a</w:t>
            </w:r>
            <w:r w:rsidR="00D13B63" w:rsidRPr="00D13B63">
              <w:rPr>
                <w:rFonts w:ascii="Times New Roman" w:hAnsi="Times New Roman" w:cs="Times New Roman"/>
                <w:bCs/>
                <w:sz w:val="20"/>
                <w:szCs w:val="20"/>
              </w:rPr>
              <w:t>rbitrarily large</w:t>
            </w:r>
            <w:r w:rsidR="00D13B63">
              <w:rPr>
                <w:rFonts w:ascii="Times New Roman" w:hAnsi="Times New Roman" w:cs="Times New Roman"/>
                <w:bCs/>
                <w:sz w:val="20"/>
                <w:szCs w:val="20"/>
              </w:rPr>
              <w:t xml:space="preserve"> PRBs for the pings without considering the throughput loss.</w:t>
            </w:r>
          </w:p>
          <w:p w14:paraId="09EFFA26" w14:textId="18320E37" w:rsidR="008579CE" w:rsidRDefault="008579CE" w:rsidP="008579CE">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In case the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has the PHR for CP-OFDM, the number of PRBs for </w:t>
            </w:r>
            <w:r w:rsidR="00D13B63">
              <w:rPr>
                <w:rFonts w:ascii="Times New Roman" w:hAnsi="Times New Roman" w:cs="Times New Roman"/>
                <w:bCs/>
                <w:sz w:val="20"/>
                <w:szCs w:val="20"/>
              </w:rPr>
              <w:t>such</w:t>
            </w:r>
            <w:r>
              <w:rPr>
                <w:rFonts w:ascii="Times New Roman" w:hAnsi="Times New Roman" w:cs="Times New Roman"/>
                <w:bCs/>
                <w:sz w:val="20"/>
                <w:szCs w:val="20"/>
              </w:rPr>
              <w:t xml:space="preserve"> </w:t>
            </w:r>
            <w:r w:rsidR="00D13B63">
              <w:rPr>
                <w:rFonts w:ascii="Times New Roman" w:hAnsi="Times New Roman" w:cs="Times New Roman"/>
                <w:bCs/>
                <w:sz w:val="20"/>
                <w:szCs w:val="20"/>
              </w:rPr>
              <w:t>ping</w:t>
            </w:r>
            <w:r>
              <w:rPr>
                <w:rFonts w:ascii="Times New Roman" w:hAnsi="Times New Roman" w:cs="Times New Roman"/>
                <w:bCs/>
                <w:sz w:val="20"/>
                <w:szCs w:val="20"/>
              </w:rPr>
              <w:t xml:space="preserve"> of </w:t>
            </w:r>
            <w:r w:rsidR="00D13B63">
              <w:rPr>
                <w:rFonts w:ascii="Times New Roman" w:hAnsi="Times New Roman" w:cs="Times New Roman"/>
                <w:bCs/>
                <w:sz w:val="20"/>
                <w:szCs w:val="20"/>
              </w:rPr>
              <w:t xml:space="preserve">CP-OFDM is known. But since the additional PHR provided by DFT-s-OFDM is still unknown, so the number of PRBs for such </w:t>
            </w:r>
            <w:r w:rsidR="005D50A8">
              <w:rPr>
                <w:rFonts w:ascii="Times New Roman" w:hAnsi="Times New Roman" w:cs="Times New Roman"/>
                <w:bCs/>
                <w:sz w:val="20"/>
                <w:szCs w:val="20"/>
              </w:rPr>
              <w:t>ping</w:t>
            </w:r>
            <w:r w:rsidR="00D13B63">
              <w:rPr>
                <w:rFonts w:ascii="Times New Roman" w:hAnsi="Times New Roman" w:cs="Times New Roman"/>
                <w:bCs/>
                <w:sz w:val="20"/>
                <w:szCs w:val="20"/>
              </w:rPr>
              <w:t xml:space="preserve"> to have power saturation for DFT-s-OFDM is still unknown.</w:t>
            </w:r>
          </w:p>
          <w:p w14:paraId="1B7E95F2" w14:textId="70EAB96D" w:rsidR="00D13B63" w:rsidRPr="00D13B63" w:rsidRDefault="00D13B63" w:rsidP="00D13B63">
            <w:pPr>
              <w:ind w:left="360"/>
              <w:rPr>
                <w:rFonts w:ascii="Times New Roman" w:hAnsi="Times New Roman" w:cs="Times New Roman"/>
                <w:bCs/>
                <w:sz w:val="20"/>
                <w:szCs w:val="20"/>
              </w:rPr>
            </w:pPr>
            <w:r>
              <w:rPr>
                <w:rFonts w:ascii="Times New Roman" w:hAnsi="Times New Roman" w:cs="Times New Roman"/>
                <w:bCs/>
                <w:sz w:val="20"/>
                <w:szCs w:val="20"/>
              </w:rPr>
              <w:t xml:space="preserve">To solve it, Option 2 seems the best. It provides the key information timely when a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doing such pings.</w:t>
            </w:r>
          </w:p>
        </w:tc>
      </w:tr>
      <w:tr w:rsidR="00863D39" w14:paraId="7ECC54F8" w14:textId="77777777">
        <w:tc>
          <w:tcPr>
            <w:tcW w:w="2065" w:type="dxa"/>
          </w:tcPr>
          <w:p w14:paraId="763C43AA" w14:textId="3C7BE267" w:rsidR="00863D39" w:rsidRDefault="00863D39" w:rsidP="00863D39">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lastRenderedPageBreak/>
              <w:t>LG</w:t>
            </w:r>
          </w:p>
        </w:tc>
        <w:tc>
          <w:tcPr>
            <w:tcW w:w="7285" w:type="dxa"/>
          </w:tcPr>
          <w:p w14:paraId="77A97024" w14:textId="77777777" w:rsidR="00863D39" w:rsidRPr="0042239D" w:rsidRDefault="00863D39" w:rsidP="00863D39">
            <w:pPr>
              <w:spacing w:after="0" w:line="240" w:lineRule="auto"/>
              <w:rPr>
                <w:rFonts w:ascii="Times New Roman" w:hAnsi="Times New Roman" w:cs="Times New Roman"/>
                <w:bCs/>
                <w:sz w:val="20"/>
                <w:szCs w:val="20"/>
              </w:rPr>
            </w:pPr>
            <w:r w:rsidRPr="0042239D">
              <w:rPr>
                <w:rFonts w:ascii="Times New Roman" w:hAnsi="Times New Roman" w:cs="Times New Roman"/>
                <w:bCs/>
                <w:sz w:val="20"/>
                <w:szCs w:val="20"/>
              </w:rPr>
              <w:t xml:space="preserve">We think that Option 1 is the most suitable way to assist the </w:t>
            </w:r>
            <w:proofErr w:type="spellStart"/>
            <w:r w:rsidRPr="0042239D">
              <w:rPr>
                <w:rFonts w:ascii="Times New Roman" w:hAnsi="Times New Roman" w:cs="Times New Roman"/>
                <w:bCs/>
                <w:sz w:val="20"/>
                <w:szCs w:val="20"/>
              </w:rPr>
              <w:t>gNB</w:t>
            </w:r>
            <w:proofErr w:type="spellEnd"/>
            <w:r w:rsidRPr="0042239D">
              <w:rPr>
                <w:rFonts w:ascii="Times New Roman" w:hAnsi="Times New Roman" w:cs="Times New Roman"/>
                <w:bCs/>
                <w:sz w:val="20"/>
                <w:szCs w:val="20"/>
              </w:rPr>
              <w:t xml:space="preserve"> scheduler. </w:t>
            </w:r>
            <w:r>
              <w:rPr>
                <w:rFonts w:ascii="Times New Roman" w:hAnsi="Times New Roman" w:cs="Times New Roman"/>
                <w:bCs/>
                <w:sz w:val="20"/>
                <w:szCs w:val="20"/>
              </w:rPr>
              <w:t>Alternatively</w:t>
            </w:r>
            <w:r w:rsidRPr="0042239D">
              <w:rPr>
                <w:rFonts w:ascii="Times New Roman" w:hAnsi="Times New Roman" w:cs="Times New Roman"/>
                <w:bCs/>
                <w:sz w:val="20"/>
                <w:szCs w:val="20"/>
              </w:rPr>
              <w:t>, Option 2 has an advantage in that it can report PH information referring to the updated target waveform, as commented by Nokia. Compared to Option 4, which does nothing, Option 2 is a better choice.</w:t>
            </w:r>
          </w:p>
          <w:p w14:paraId="3A401668" w14:textId="77777777" w:rsidR="00863D39" w:rsidRPr="0042239D" w:rsidRDefault="00863D39" w:rsidP="00863D39">
            <w:pPr>
              <w:spacing w:after="0" w:line="240" w:lineRule="auto"/>
              <w:rPr>
                <w:rFonts w:ascii="Times New Roman" w:hAnsi="Times New Roman" w:cs="Times New Roman"/>
                <w:bCs/>
                <w:sz w:val="20"/>
                <w:szCs w:val="20"/>
              </w:rPr>
            </w:pPr>
          </w:p>
          <w:p w14:paraId="00FCD6E2" w14:textId="47A85B0A" w:rsidR="00863D39" w:rsidRDefault="00863D39" w:rsidP="00863D39">
            <w:pPr>
              <w:spacing w:after="0" w:line="240" w:lineRule="auto"/>
              <w:rPr>
                <w:rFonts w:ascii="Times New Roman" w:hAnsi="Times New Roman" w:cs="Times New Roman"/>
                <w:sz w:val="20"/>
                <w:szCs w:val="20"/>
                <w:lang w:val="en-GB"/>
              </w:rPr>
            </w:pPr>
            <w:r w:rsidRPr="0042239D">
              <w:rPr>
                <w:rFonts w:ascii="Times New Roman" w:hAnsi="Times New Roman" w:cs="Times New Roman"/>
                <w:bCs/>
                <w:sz w:val="20"/>
                <w:szCs w:val="20"/>
              </w:rPr>
              <w:t>If the UE reports PH information, including the new P</w:t>
            </w:r>
            <w:r w:rsidRPr="0042239D">
              <w:rPr>
                <w:rFonts w:ascii="Times New Roman" w:hAnsi="Times New Roman" w:cs="Times New Roman"/>
                <w:bCs/>
                <w:sz w:val="20"/>
                <w:szCs w:val="20"/>
                <w:vertAlign w:val="subscript"/>
              </w:rPr>
              <w:t>CMAX</w:t>
            </w:r>
            <w:r w:rsidRPr="0042239D">
              <w:rPr>
                <w:rFonts w:ascii="Times New Roman" w:hAnsi="Times New Roman" w:cs="Times New Roman"/>
                <w:bCs/>
                <w:sz w:val="20"/>
                <w:szCs w:val="20"/>
              </w:rPr>
              <w:t xml:space="preserve"> that reflects the MPR value of the relevant switched waveform, this would significantly aid the </w:t>
            </w:r>
            <w:proofErr w:type="spellStart"/>
            <w:r w:rsidRPr="0042239D">
              <w:rPr>
                <w:rFonts w:ascii="Times New Roman" w:hAnsi="Times New Roman" w:cs="Times New Roman"/>
                <w:bCs/>
                <w:sz w:val="20"/>
                <w:szCs w:val="20"/>
              </w:rPr>
              <w:t>gNB</w:t>
            </w:r>
            <w:proofErr w:type="spellEnd"/>
            <w:r w:rsidRPr="0042239D">
              <w:rPr>
                <w:rFonts w:ascii="Times New Roman" w:hAnsi="Times New Roman" w:cs="Times New Roman"/>
                <w:bCs/>
                <w:sz w:val="20"/>
                <w:szCs w:val="20"/>
              </w:rPr>
              <w:t xml:space="preserve"> in better scheduling.</w:t>
            </w:r>
          </w:p>
        </w:tc>
      </w:tr>
      <w:tr w:rsidR="00372278" w14:paraId="2009DAB4" w14:textId="77777777">
        <w:tc>
          <w:tcPr>
            <w:tcW w:w="2065" w:type="dxa"/>
          </w:tcPr>
          <w:p w14:paraId="0EF9400D" w14:textId="38C7964A" w:rsidR="00372278" w:rsidRDefault="00372278" w:rsidP="00863D39">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Nokia, NSB (2</w:t>
            </w:r>
            <w:r w:rsidRPr="00372278">
              <w:rPr>
                <w:rFonts w:ascii="Times New Roman" w:eastAsia="Malgun Gothic" w:hAnsi="Times New Roman" w:cs="Times New Roman"/>
                <w:sz w:val="20"/>
                <w:szCs w:val="20"/>
                <w:vertAlign w:val="superscript"/>
                <w:lang w:val="en-GB" w:eastAsia="ko-KR"/>
              </w:rPr>
              <w:t>nd</w:t>
            </w:r>
            <w:r>
              <w:rPr>
                <w:rFonts w:ascii="Times New Roman" w:eastAsia="Malgun Gothic" w:hAnsi="Times New Roman" w:cs="Times New Roman"/>
                <w:sz w:val="20"/>
                <w:szCs w:val="20"/>
                <w:lang w:val="en-GB" w:eastAsia="ko-KR"/>
              </w:rPr>
              <w:t xml:space="preserve"> comment)</w:t>
            </w:r>
          </w:p>
        </w:tc>
        <w:tc>
          <w:tcPr>
            <w:tcW w:w="7285" w:type="dxa"/>
          </w:tcPr>
          <w:p w14:paraId="0B1AD92A" w14:textId="45EE32D1" w:rsidR="00372278" w:rsidRPr="0042239D" w:rsidRDefault="00372278" w:rsidP="002067DE">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To follow up on Qualcomm’s question/suggestion, we tend to agree with </w:t>
            </w:r>
            <w:r w:rsidR="002067DE">
              <w:rPr>
                <w:rFonts w:ascii="Times New Roman" w:hAnsi="Times New Roman" w:cs="Times New Roman"/>
                <w:bCs/>
                <w:sz w:val="20"/>
                <w:szCs w:val="20"/>
              </w:rPr>
              <w:t>FL’s suspicion</w:t>
            </w:r>
            <w:r>
              <w:rPr>
                <w:rFonts w:ascii="Times New Roman" w:hAnsi="Times New Roman" w:cs="Times New Roman"/>
                <w:bCs/>
                <w:sz w:val="20"/>
                <w:szCs w:val="20"/>
              </w:rPr>
              <w:t xml:space="preserve"> about the reliability of such estimation using back-and-fort switching. We need to further </w:t>
            </w:r>
            <w:r>
              <w:rPr>
                <w:rFonts w:ascii="Times New Roman" w:hAnsi="Times New Roman" w:cs="Times New Roman"/>
                <w:bCs/>
                <w:sz w:val="20"/>
                <w:szCs w:val="20"/>
              </w:rPr>
              <w:lastRenderedPageBreak/>
              <w:t>study if there is any impact on scheduling flexibility and/or overhead brought by such approach, following the constraints that make estimation being considerably reliable (</w:t>
            </w:r>
            <w:proofErr w:type="spellStart"/>
            <w:r>
              <w:rPr>
                <w:rFonts w:ascii="Times New Roman" w:hAnsi="Times New Roman" w:cs="Times New Roman"/>
                <w:bCs/>
                <w:sz w:val="20"/>
                <w:szCs w:val="20"/>
              </w:rPr>
              <w:t>e.g</w:t>
            </w:r>
            <w:proofErr w:type="spellEnd"/>
            <w:r>
              <w:rPr>
                <w:rFonts w:ascii="Times New Roman" w:hAnsi="Times New Roman" w:cs="Times New Roman"/>
                <w:bCs/>
                <w:sz w:val="20"/>
                <w:szCs w:val="20"/>
              </w:rPr>
              <w:t xml:space="preserve">, same channel conditions, same </w:t>
            </w:r>
            <w:proofErr w:type="gramStart"/>
            <w:r>
              <w:rPr>
                <w:rFonts w:ascii="Times New Roman" w:hAnsi="Times New Roman" w:cs="Times New Roman"/>
                <w:bCs/>
                <w:sz w:val="20"/>
                <w:szCs w:val="20"/>
              </w:rPr>
              <w:t>number</w:t>
            </w:r>
            <w:proofErr w:type="gramEnd"/>
            <w:r w:rsidR="002067DE">
              <w:rPr>
                <w:rFonts w:ascii="Times New Roman" w:hAnsi="Times New Roman" w:cs="Times New Roman"/>
                <w:bCs/>
                <w:sz w:val="20"/>
                <w:szCs w:val="20"/>
              </w:rPr>
              <w:t xml:space="preserve"> and location</w:t>
            </w:r>
            <w:r>
              <w:rPr>
                <w:rFonts w:ascii="Times New Roman" w:hAnsi="Times New Roman" w:cs="Times New Roman"/>
                <w:bCs/>
                <w:sz w:val="20"/>
                <w:szCs w:val="20"/>
              </w:rPr>
              <w:t xml:space="preserve"> of PRBs </w:t>
            </w:r>
            <w:proofErr w:type="spellStart"/>
            <w:r>
              <w:rPr>
                <w:rFonts w:ascii="Times New Roman" w:hAnsi="Times New Roman" w:cs="Times New Roman"/>
                <w:bCs/>
                <w:sz w:val="20"/>
                <w:szCs w:val="20"/>
              </w:rPr>
              <w:t>etc</w:t>
            </w:r>
            <w:proofErr w:type="spellEnd"/>
            <w:r>
              <w:rPr>
                <w:rFonts w:ascii="Times New Roman" w:hAnsi="Times New Roman" w:cs="Times New Roman"/>
                <w:bCs/>
                <w:sz w:val="20"/>
                <w:szCs w:val="20"/>
              </w:rPr>
              <w:t>).</w:t>
            </w:r>
            <w:r w:rsidR="002067DE">
              <w:rPr>
                <w:rFonts w:ascii="Times New Roman" w:hAnsi="Times New Roman" w:cs="Times New Roman"/>
                <w:bCs/>
                <w:sz w:val="20"/>
                <w:szCs w:val="20"/>
              </w:rPr>
              <w:t xml:space="preserve"> Our view is that the approach can somehow be considered as part of Option 4. Our first preference is to enhance the PHR, which is a neat and reliable solution. However, it’s fair at this point in time for letting </w:t>
            </w:r>
            <w:proofErr w:type="gramStart"/>
            <w:r w:rsidR="002067DE">
              <w:rPr>
                <w:rFonts w:ascii="Times New Roman" w:hAnsi="Times New Roman" w:cs="Times New Roman"/>
                <w:bCs/>
                <w:sz w:val="20"/>
                <w:szCs w:val="20"/>
              </w:rPr>
              <w:t>companies</w:t>
            </w:r>
            <w:proofErr w:type="gramEnd"/>
            <w:r w:rsidR="002067DE">
              <w:rPr>
                <w:rFonts w:ascii="Times New Roman" w:hAnsi="Times New Roman" w:cs="Times New Roman"/>
                <w:bCs/>
                <w:sz w:val="20"/>
                <w:szCs w:val="20"/>
              </w:rPr>
              <w:t xml:space="preserve"> further study and comeback in next meeting.</w:t>
            </w:r>
          </w:p>
        </w:tc>
      </w:tr>
      <w:tr w:rsidR="00845ACC" w14:paraId="7A7D693D" w14:textId="77777777">
        <w:tc>
          <w:tcPr>
            <w:tcW w:w="2065" w:type="dxa"/>
          </w:tcPr>
          <w:p w14:paraId="55D26BB5" w14:textId="30FADA15" w:rsidR="00845ACC" w:rsidRDefault="00845ACC" w:rsidP="00863D39">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Moderator</w:t>
            </w:r>
          </w:p>
        </w:tc>
        <w:tc>
          <w:tcPr>
            <w:tcW w:w="7285" w:type="dxa"/>
          </w:tcPr>
          <w:p w14:paraId="047AEA5B" w14:textId="53BA7C10" w:rsidR="00845ACC" w:rsidRDefault="00845ACC" w:rsidP="00845ACC">
            <w:pPr>
              <w:spacing w:after="0" w:line="240" w:lineRule="auto"/>
              <w:rPr>
                <w:rFonts w:ascii="Times New Roman" w:hAnsi="Times New Roman" w:cs="Times New Roman"/>
                <w:bCs/>
                <w:sz w:val="20"/>
                <w:szCs w:val="20"/>
              </w:rPr>
            </w:pPr>
            <w:r>
              <w:rPr>
                <w:rFonts w:ascii="Times New Roman" w:hAnsi="Times New Roman" w:cs="Times New Roman"/>
                <w:bCs/>
                <w:sz w:val="20"/>
                <w:szCs w:val="20"/>
              </w:rPr>
              <w:t>@All, thanks for the useful analysis.</w:t>
            </w:r>
          </w:p>
        </w:tc>
      </w:tr>
    </w:tbl>
    <w:p w14:paraId="2E70151A" w14:textId="2AD66843" w:rsidR="00466196" w:rsidRDefault="00466196">
      <w:pPr>
        <w:rPr>
          <w:rFonts w:ascii="Times New Roman" w:hAnsi="Times New Roman" w:cs="Times New Roman"/>
          <w:sz w:val="20"/>
          <w:szCs w:val="20"/>
        </w:rPr>
      </w:pPr>
    </w:p>
    <w:p w14:paraId="58BBE7AA" w14:textId="5C64B8BF" w:rsidR="00845ACC" w:rsidRDefault="00845ACC" w:rsidP="00845ACC">
      <w:pPr>
        <w:pStyle w:val="Heading3"/>
        <w:tabs>
          <w:tab w:val="left" w:pos="630"/>
        </w:tabs>
        <w:ind w:hanging="1004"/>
        <w:rPr>
          <w:sz w:val="24"/>
          <w:szCs w:val="24"/>
        </w:rPr>
      </w:pPr>
      <w:r>
        <w:rPr>
          <w:sz w:val="24"/>
          <w:szCs w:val="24"/>
        </w:rPr>
        <w:t>4</w:t>
      </w:r>
      <w:r>
        <w:rPr>
          <w:sz w:val="24"/>
          <w:szCs w:val="24"/>
          <w:vertAlign w:val="superscript"/>
        </w:rPr>
        <w:t>th</w:t>
      </w:r>
      <w:r>
        <w:rPr>
          <w:sz w:val="24"/>
          <w:szCs w:val="24"/>
        </w:rPr>
        <w:t xml:space="preserve"> round</w:t>
      </w:r>
    </w:p>
    <w:p w14:paraId="7E6A8D4E" w14:textId="3065C280" w:rsidR="00845ACC" w:rsidRDefault="00845ACC">
      <w:pPr>
        <w:rPr>
          <w:rFonts w:ascii="Times New Roman" w:hAnsi="Times New Roman" w:cs="Times New Roman"/>
          <w:sz w:val="20"/>
          <w:szCs w:val="20"/>
        </w:rPr>
      </w:pPr>
      <w:r>
        <w:rPr>
          <w:rFonts w:ascii="Times New Roman" w:hAnsi="Times New Roman" w:cs="Times New Roman"/>
          <w:sz w:val="20"/>
          <w:szCs w:val="20"/>
        </w:rPr>
        <w:t>Based on the above input, moderator prepared the following summary of how each option is expected to work, possible benefits and concerns (Option 3 is not included since it combines Option 1 and Option 2).</w:t>
      </w:r>
    </w:p>
    <w:tbl>
      <w:tblPr>
        <w:tblStyle w:val="TableGrid"/>
        <w:tblW w:w="0" w:type="auto"/>
        <w:tblLook w:val="04A0" w:firstRow="1" w:lastRow="0" w:firstColumn="1" w:lastColumn="0" w:noHBand="0" w:noVBand="1"/>
      </w:tblPr>
      <w:tblGrid>
        <w:gridCol w:w="1255"/>
        <w:gridCol w:w="8095"/>
      </w:tblGrid>
      <w:tr w:rsidR="00845ACC" w14:paraId="65D8DFEB" w14:textId="77777777" w:rsidTr="00393BDB">
        <w:tc>
          <w:tcPr>
            <w:tcW w:w="9350" w:type="dxa"/>
            <w:gridSpan w:val="2"/>
          </w:tcPr>
          <w:p w14:paraId="4FDCD4B4" w14:textId="77777777" w:rsidR="00845ACC" w:rsidRDefault="00845ACC" w:rsidP="00393BDB">
            <w:pPr>
              <w:rPr>
                <w:rFonts w:ascii="Times New Roman" w:hAnsi="Times New Roman" w:cs="Times New Roman"/>
                <w:sz w:val="20"/>
                <w:szCs w:val="20"/>
              </w:rPr>
            </w:pPr>
            <w:r>
              <w:rPr>
                <w:rFonts w:ascii="Times New Roman" w:hAnsi="Times New Roman" w:cs="Times New Roman"/>
                <w:sz w:val="20"/>
                <w:szCs w:val="20"/>
              </w:rPr>
              <w:t>Option 1</w:t>
            </w:r>
          </w:p>
        </w:tc>
      </w:tr>
      <w:tr w:rsidR="00845ACC" w14:paraId="63C4DF46" w14:textId="77777777" w:rsidTr="00E17183">
        <w:tc>
          <w:tcPr>
            <w:tcW w:w="1255" w:type="dxa"/>
          </w:tcPr>
          <w:p w14:paraId="4C13351A"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17E91485"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 xml:space="preserve">-UE transmits PHR of current waveform and other waveform.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use DFT-S-OFDM if it allows higher Tx power, otherwise may use CP-OFDM.</w:t>
            </w:r>
          </w:p>
        </w:tc>
      </w:tr>
      <w:tr w:rsidR="00845ACC" w14:paraId="73A1E8F2" w14:textId="77777777" w:rsidTr="00E17183">
        <w:tc>
          <w:tcPr>
            <w:tcW w:w="1255" w:type="dxa"/>
          </w:tcPr>
          <w:p w14:paraId="12B659AC" w14:textId="4AE388DC"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789ADBC5" w14:textId="78BCABB9"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determine if change of waveform is beneficial before potential switch and directly determine appropriate scheduling for new waveform.</w:t>
            </w:r>
          </w:p>
          <w:p w14:paraId="67EE0EEC" w14:textId="5EA19ACE" w:rsidR="00845ACC" w:rsidRDefault="00845ACC" w:rsidP="00845ACC">
            <w:pPr>
              <w:spacing w:after="0"/>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if PHR transmitter together]: guarantees that PHR difference is due to waveform and not some other factor, e.g. path loss change.</w:t>
            </w:r>
          </w:p>
          <w:p w14:paraId="32BF6567" w14:textId="77777777" w:rsidR="00845ACC" w:rsidRDefault="00845ACC" w:rsidP="00845ACC">
            <w:pPr>
              <w:spacing w:after="0"/>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with new trigger]: waveform can be switched at “optimal” time.</w:t>
            </w:r>
          </w:p>
        </w:tc>
      </w:tr>
      <w:tr w:rsidR="00845ACC" w14:paraId="3FA6403C" w14:textId="77777777" w:rsidTr="00E17183">
        <w:tc>
          <w:tcPr>
            <w:tcW w:w="1255" w:type="dxa"/>
          </w:tcPr>
          <w:p w14:paraId="25728586" w14:textId="16062A0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35793807"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-Need to specify PHR of target waveform</w:t>
            </w:r>
          </w:p>
          <w:p w14:paraId="7C08527A" w14:textId="77777777" w:rsidR="00845ACC" w:rsidRDefault="00845ACC" w:rsidP="00845ACC">
            <w:pPr>
              <w:spacing w:after="0" w:line="240" w:lineRule="auto"/>
              <w:rPr>
                <w:rFonts w:ascii="Times New Roman" w:hAnsi="Times New Roman" w:cs="Times New Roman"/>
                <w:sz w:val="20"/>
                <w:szCs w:val="20"/>
              </w:rPr>
            </w:pPr>
            <w:r>
              <w:rPr>
                <w:rFonts w:ascii="Times New Roman" w:hAnsi="Times New Roman" w:cs="Times New Roman"/>
                <w:sz w:val="20"/>
                <w:szCs w:val="20"/>
              </w:rPr>
              <w:t>-May increase PHR overhead</w:t>
            </w:r>
          </w:p>
          <w:p w14:paraId="06672FED" w14:textId="2E26C5F7" w:rsidR="004149A1" w:rsidRDefault="004149A1" w:rsidP="00845ACC">
            <w:pPr>
              <w:spacing w:after="0" w:line="240" w:lineRule="auto"/>
              <w:rPr>
                <w:rFonts w:ascii="Times New Roman" w:hAnsi="Times New Roman" w:cs="Times New Roman"/>
                <w:sz w:val="20"/>
                <w:szCs w:val="20"/>
              </w:rPr>
            </w:pPr>
            <w:r w:rsidRPr="004149A1">
              <w:rPr>
                <w:rFonts w:ascii="Times New Roman" w:hAnsi="Times New Roman" w:cs="Times New Roman"/>
                <w:color w:val="FF0000"/>
                <w:sz w:val="20"/>
                <w:szCs w:val="20"/>
              </w:rPr>
              <w:t>-May impact multiple entry MAC CE (for UL CA)</w:t>
            </w:r>
          </w:p>
        </w:tc>
      </w:tr>
    </w:tbl>
    <w:p w14:paraId="7E8BAF9B" w14:textId="77777777" w:rsidR="00845ACC" w:rsidRDefault="00845AC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845ACC" w14:paraId="31CF95A0" w14:textId="77777777" w:rsidTr="00393BDB">
        <w:tc>
          <w:tcPr>
            <w:tcW w:w="9350" w:type="dxa"/>
            <w:gridSpan w:val="2"/>
          </w:tcPr>
          <w:p w14:paraId="47F8E0A9" w14:textId="77777777" w:rsidR="00845ACC" w:rsidRDefault="00845ACC" w:rsidP="00393BDB">
            <w:pPr>
              <w:rPr>
                <w:rFonts w:ascii="Times New Roman" w:hAnsi="Times New Roman" w:cs="Times New Roman"/>
                <w:sz w:val="20"/>
                <w:szCs w:val="20"/>
              </w:rPr>
            </w:pPr>
            <w:r>
              <w:rPr>
                <w:rFonts w:ascii="Times New Roman" w:hAnsi="Times New Roman" w:cs="Times New Roman"/>
                <w:sz w:val="20"/>
                <w:szCs w:val="20"/>
              </w:rPr>
              <w:t>Option 2</w:t>
            </w:r>
          </w:p>
        </w:tc>
      </w:tr>
      <w:tr w:rsidR="00845ACC" w14:paraId="1877FA03" w14:textId="77777777" w:rsidTr="00E17183">
        <w:tc>
          <w:tcPr>
            <w:tcW w:w="1255" w:type="dxa"/>
          </w:tcPr>
          <w:p w14:paraId="03ABF9FD"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77A210BC"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 xml:space="preserve">-If using CP-OFDM,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switches to DFT-S-OFDM using same scheduling parameters (RBs, Tx power).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adjusts scheduling parameters based on PHR sent after switch.</w:t>
            </w:r>
          </w:p>
          <w:p w14:paraId="1F68F47C"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 xml:space="preserve">-If using DFT-S-OFDM,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switches to CP-OFDM using more conservative scheduling parameters.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use “history”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for the UE to decide how conservative it needs to be.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adjusts scheduling parameters based on PHR sent after switch.</w:t>
            </w:r>
          </w:p>
        </w:tc>
      </w:tr>
      <w:tr w:rsidR="00845ACC" w14:paraId="0D67EEB8" w14:textId="77777777" w:rsidTr="00E17183">
        <w:tc>
          <w:tcPr>
            <w:tcW w:w="1255" w:type="dxa"/>
          </w:tcPr>
          <w:p w14:paraId="4DBF0B13"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3518A468"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 xml:space="preserve">+Provides </w:t>
            </w:r>
            <w:proofErr w:type="gramStart"/>
            <w:r>
              <w:rPr>
                <w:rFonts w:ascii="Times New Roman" w:hAnsi="Times New Roman" w:cs="Times New Roman"/>
                <w:sz w:val="20"/>
                <w:szCs w:val="20"/>
              </w:rPr>
              <w:t>up-to-date</w:t>
            </w:r>
            <w:proofErr w:type="gramEnd"/>
            <w:r>
              <w:rPr>
                <w:rFonts w:ascii="Times New Roman" w:hAnsi="Times New Roman" w:cs="Times New Roman"/>
                <w:sz w:val="20"/>
                <w:szCs w:val="20"/>
              </w:rPr>
              <w:t xml:space="preserve"> PHR for scheduling after waveform switch</w:t>
            </w:r>
          </w:p>
        </w:tc>
      </w:tr>
      <w:tr w:rsidR="00845ACC" w14:paraId="16EF284F" w14:textId="77777777" w:rsidTr="00E17183">
        <w:tc>
          <w:tcPr>
            <w:tcW w:w="1255" w:type="dxa"/>
          </w:tcPr>
          <w:p w14:paraId="673DC083"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470F6038"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-Need to specify new PHR trigger (with slight overhead increase)</w:t>
            </w:r>
          </w:p>
          <w:p w14:paraId="5DC9848E" w14:textId="1D30106C"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-Some throughput degradation just after switching to CP-OFDM due to “conservative” scheduling, or due to need for retransmission/fallback to DFT-S-OFDM if scheduling was not sufficiently conservative.</w:t>
            </w:r>
          </w:p>
        </w:tc>
      </w:tr>
    </w:tbl>
    <w:p w14:paraId="78163679" w14:textId="0734C7E2" w:rsidR="00845ACC" w:rsidRDefault="00845AC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55"/>
        <w:gridCol w:w="8095"/>
      </w:tblGrid>
      <w:tr w:rsidR="00845ACC" w14:paraId="6BD41353" w14:textId="77777777" w:rsidTr="00393BDB">
        <w:tc>
          <w:tcPr>
            <w:tcW w:w="9350" w:type="dxa"/>
            <w:gridSpan w:val="2"/>
          </w:tcPr>
          <w:p w14:paraId="552E49DA" w14:textId="77777777" w:rsidR="00845ACC" w:rsidRDefault="00845ACC" w:rsidP="00393BDB">
            <w:pPr>
              <w:rPr>
                <w:rFonts w:ascii="Times New Roman" w:hAnsi="Times New Roman" w:cs="Times New Roman"/>
                <w:sz w:val="20"/>
                <w:szCs w:val="20"/>
              </w:rPr>
            </w:pPr>
            <w:r>
              <w:rPr>
                <w:rFonts w:ascii="Times New Roman" w:hAnsi="Times New Roman" w:cs="Times New Roman"/>
                <w:sz w:val="20"/>
                <w:szCs w:val="20"/>
              </w:rPr>
              <w:t>Option 4</w:t>
            </w:r>
          </w:p>
        </w:tc>
      </w:tr>
      <w:tr w:rsidR="00845ACC" w14:paraId="1B46E425" w14:textId="77777777" w:rsidTr="00E17183">
        <w:tc>
          <w:tcPr>
            <w:tcW w:w="1255" w:type="dxa"/>
          </w:tcPr>
          <w:p w14:paraId="41F63CE8"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Examples of operation</w:t>
            </w:r>
          </w:p>
        </w:tc>
        <w:tc>
          <w:tcPr>
            <w:tcW w:w="8095" w:type="dxa"/>
          </w:tcPr>
          <w:p w14:paraId="1E8B5D89"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gives back-to-back grants using different waveforms and compares quality using DMRS.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use DFT-S-OFDM if SINR is better, otherwise may use CP-OFDM.</w:t>
            </w:r>
          </w:p>
          <w:p w14:paraId="63900EA9"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-if using CP-OFDM, switch to DFT-S-OFDM if TPC up commands does not increase SINR.</w:t>
            </w:r>
          </w:p>
          <w:p w14:paraId="288F4496"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uses RAN4 requirements to estimate potential difference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w:t>
            </w:r>
          </w:p>
        </w:tc>
      </w:tr>
      <w:tr w:rsidR="00845ACC" w14:paraId="7E267B52" w14:textId="77777777" w:rsidTr="00E17183">
        <w:tc>
          <w:tcPr>
            <w:tcW w:w="1255" w:type="dxa"/>
          </w:tcPr>
          <w:p w14:paraId="09AB1505"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Benefits</w:t>
            </w:r>
          </w:p>
        </w:tc>
        <w:tc>
          <w:tcPr>
            <w:tcW w:w="8095" w:type="dxa"/>
          </w:tcPr>
          <w:p w14:paraId="03520F6D"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+No change to the specification.</w:t>
            </w:r>
          </w:p>
        </w:tc>
      </w:tr>
      <w:tr w:rsidR="00845ACC" w14:paraId="5B21B8B4" w14:textId="77777777" w:rsidTr="00E17183">
        <w:tc>
          <w:tcPr>
            <w:tcW w:w="1255" w:type="dxa"/>
          </w:tcPr>
          <w:p w14:paraId="2555F7DF"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Concerns</w:t>
            </w:r>
          </w:p>
        </w:tc>
        <w:tc>
          <w:tcPr>
            <w:tcW w:w="8095" w:type="dxa"/>
          </w:tcPr>
          <w:p w14:paraId="6E12F2F6"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 xml:space="preserve">-Does not provide information on difference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w:t>
            </w:r>
          </w:p>
          <w:p w14:paraId="67FFB61C"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lastRenderedPageBreak/>
              <w:t xml:space="preserve">-Actual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difference depends on UE implementation, RAN4 requirements not sufficient.</w:t>
            </w:r>
          </w:p>
          <w:p w14:paraId="57FA3BFE"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-DMRS SINR does not provide information unless UE transmits at maximum power.</w:t>
            </w:r>
          </w:p>
          <w:p w14:paraId="35DC67B9" w14:textId="77777777"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 xml:space="preserve">-DMRS SINR difference between two transmissions may be caused by other factors,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fading and/or interference may be different.</w:t>
            </w:r>
          </w:p>
          <w:p w14:paraId="638405FD" w14:textId="05871AAD" w:rsidR="00845ACC" w:rsidRDefault="00845ACC" w:rsidP="00845ACC">
            <w:pPr>
              <w:spacing w:after="0"/>
              <w:rPr>
                <w:rFonts w:ascii="Times New Roman" w:hAnsi="Times New Roman" w:cs="Times New Roman"/>
                <w:sz w:val="20"/>
                <w:szCs w:val="20"/>
              </w:rPr>
            </w:pPr>
            <w:r>
              <w:rPr>
                <w:rFonts w:ascii="Times New Roman" w:hAnsi="Times New Roman" w:cs="Times New Roman"/>
                <w:sz w:val="20"/>
                <w:szCs w:val="20"/>
              </w:rPr>
              <w:t>-Need to schedule extra PUSCHs with large number of PRBs / high Tx power to evaluate waveform switch.</w:t>
            </w:r>
          </w:p>
          <w:p w14:paraId="5AE69652" w14:textId="77777777" w:rsidR="00845ACC" w:rsidRDefault="00845ACC" w:rsidP="00845ACC">
            <w:pPr>
              <w:spacing w:after="0" w:line="240" w:lineRule="auto"/>
              <w:rPr>
                <w:rFonts w:ascii="Times New Roman" w:hAnsi="Times New Roman" w:cs="Times New Roman"/>
                <w:sz w:val="20"/>
                <w:szCs w:val="20"/>
              </w:rPr>
            </w:pPr>
            <w:r>
              <w:rPr>
                <w:rFonts w:ascii="Times New Roman" w:hAnsi="Times New Roman" w:cs="Times New Roman"/>
                <w:sz w:val="20"/>
                <w:szCs w:val="20"/>
              </w:rPr>
              <w:t>-Not possible to know how many PRB’s can be scheduled with new waveform, as PHR after switch is not available.</w:t>
            </w:r>
          </w:p>
        </w:tc>
      </w:tr>
    </w:tbl>
    <w:p w14:paraId="0EE4E054" w14:textId="2B916F06" w:rsidR="00845ACC" w:rsidRDefault="00845ACC">
      <w:pPr>
        <w:rPr>
          <w:rFonts w:ascii="Times New Roman" w:hAnsi="Times New Roman" w:cs="Times New Roman"/>
          <w:sz w:val="20"/>
          <w:szCs w:val="20"/>
        </w:rPr>
      </w:pPr>
    </w:p>
    <w:p w14:paraId="593AA69E" w14:textId="2EFB878D" w:rsidR="00845ACC" w:rsidRPr="0045589F" w:rsidRDefault="00845ACC">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agree with the above summary</w:t>
      </w:r>
      <w:r w:rsidR="00E17183">
        <w:rPr>
          <w:rFonts w:ascii="Times New Roman" w:hAnsi="Times New Roman" w:cs="Times New Roman"/>
          <w:sz w:val="20"/>
          <w:szCs w:val="20"/>
          <w:highlight w:val="yellow"/>
          <w:lang w:val="en-GB"/>
        </w:rPr>
        <w:t xml:space="preserve"> or if you think anything should be added or deleted</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1615"/>
        <w:gridCol w:w="7735"/>
      </w:tblGrid>
      <w:tr w:rsidR="00845ACC" w14:paraId="367EF874" w14:textId="77777777" w:rsidTr="0045589F">
        <w:tc>
          <w:tcPr>
            <w:tcW w:w="1615" w:type="dxa"/>
          </w:tcPr>
          <w:p w14:paraId="78868240" w14:textId="77777777" w:rsidR="00845ACC" w:rsidRDefault="00845ACC"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735" w:type="dxa"/>
          </w:tcPr>
          <w:p w14:paraId="5B3FB7E7" w14:textId="77777777" w:rsidR="00845ACC" w:rsidRDefault="00845ACC"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845ACC" w14:paraId="6FBB5911" w14:textId="77777777" w:rsidTr="0045589F">
        <w:tc>
          <w:tcPr>
            <w:tcW w:w="1615" w:type="dxa"/>
          </w:tcPr>
          <w:p w14:paraId="400E4452" w14:textId="3E3102C6" w:rsidR="00845ACC" w:rsidRDefault="00E0659F"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735" w:type="dxa"/>
          </w:tcPr>
          <w:p w14:paraId="11CAC39E" w14:textId="2AB6BB2E" w:rsidR="004F4F39" w:rsidRDefault="004F4F39"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Agree with </w:t>
            </w:r>
            <w:r w:rsidR="00152960">
              <w:rPr>
                <w:rFonts w:ascii="Times New Roman" w:hAnsi="Times New Roman" w:cs="Times New Roman"/>
                <w:bCs/>
                <w:sz w:val="20"/>
                <w:szCs w:val="20"/>
              </w:rPr>
              <w:t>FL’s</w:t>
            </w:r>
            <w:r>
              <w:rPr>
                <w:rFonts w:ascii="Times New Roman" w:hAnsi="Times New Roman" w:cs="Times New Roman"/>
                <w:bCs/>
                <w:sz w:val="20"/>
                <w:szCs w:val="20"/>
              </w:rPr>
              <w:t xml:space="preserve"> summary.</w:t>
            </w:r>
          </w:p>
          <w:p w14:paraId="2EAB09A1" w14:textId="77777777" w:rsidR="00EC5937" w:rsidRDefault="00EC5937" w:rsidP="004F4F39">
            <w:pPr>
              <w:spacing w:after="0" w:line="240" w:lineRule="auto"/>
              <w:rPr>
                <w:rFonts w:ascii="Times New Roman" w:hAnsi="Times New Roman" w:cs="Times New Roman"/>
                <w:bCs/>
                <w:sz w:val="20"/>
                <w:szCs w:val="20"/>
              </w:rPr>
            </w:pPr>
          </w:p>
          <w:p w14:paraId="1DD6CE5D" w14:textId="45D8B7D7" w:rsidR="004F4F39" w:rsidRDefault="00EC5937"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In addition,</w:t>
            </w:r>
            <w:r w:rsidR="004F4F39">
              <w:rPr>
                <w:rFonts w:ascii="Times New Roman" w:hAnsi="Times New Roman" w:cs="Times New Roman"/>
                <w:bCs/>
                <w:sz w:val="20"/>
                <w:szCs w:val="20"/>
              </w:rPr>
              <w:t xml:space="preserve"> according to our understanding, option 1 would always provide PHR of both waveforms </w:t>
            </w:r>
            <w:r>
              <w:rPr>
                <w:rFonts w:ascii="Times New Roman" w:hAnsi="Times New Roman" w:cs="Times New Roman"/>
                <w:bCs/>
                <w:sz w:val="20"/>
                <w:szCs w:val="20"/>
              </w:rPr>
              <w:t xml:space="preserve">at the same time </w:t>
            </w:r>
            <w:r w:rsidR="004F4F39">
              <w:rPr>
                <w:rFonts w:ascii="Times New Roman" w:hAnsi="Times New Roman" w:cs="Times New Roman"/>
                <w:bCs/>
                <w:sz w:val="20"/>
                <w:szCs w:val="20"/>
              </w:rPr>
              <w:t>when DWS is enabled</w:t>
            </w:r>
            <w:r w:rsidR="004B755C">
              <w:rPr>
                <w:rFonts w:ascii="Times New Roman" w:hAnsi="Times New Roman" w:cs="Times New Roman"/>
                <w:bCs/>
                <w:sz w:val="20"/>
                <w:szCs w:val="20"/>
              </w:rPr>
              <w:t xml:space="preserve"> (some additional conditions can be applied to avoid too frequent </w:t>
            </w:r>
            <w:r>
              <w:rPr>
                <w:rFonts w:ascii="Times New Roman" w:hAnsi="Times New Roman" w:cs="Times New Roman"/>
                <w:bCs/>
                <w:sz w:val="20"/>
                <w:szCs w:val="20"/>
              </w:rPr>
              <w:t>double</w:t>
            </w:r>
            <w:r w:rsidR="004B755C">
              <w:rPr>
                <w:rFonts w:ascii="Times New Roman" w:hAnsi="Times New Roman" w:cs="Times New Roman"/>
                <w:bCs/>
                <w:sz w:val="20"/>
                <w:szCs w:val="20"/>
              </w:rPr>
              <w:t xml:space="preserve"> PHR report)</w:t>
            </w:r>
            <w:r w:rsidR="004F4F39">
              <w:rPr>
                <w:rFonts w:ascii="Times New Roman" w:hAnsi="Times New Roman" w:cs="Times New Roman"/>
                <w:bCs/>
                <w:sz w:val="20"/>
                <w:szCs w:val="20"/>
              </w:rPr>
              <w:t xml:space="preserve">, which would </w:t>
            </w:r>
            <w:r>
              <w:rPr>
                <w:rFonts w:ascii="Times New Roman" w:hAnsi="Times New Roman" w:cs="Times New Roman"/>
                <w:bCs/>
                <w:sz w:val="20"/>
                <w:szCs w:val="20"/>
              </w:rPr>
              <w:t>provide real PHR difference of different waveforms for each instance since they’re reported together</w:t>
            </w:r>
            <w:r w:rsidR="004F4F39">
              <w:rPr>
                <w:rFonts w:ascii="Times New Roman" w:hAnsi="Times New Roman" w:cs="Times New Roman"/>
                <w:bCs/>
                <w:sz w:val="20"/>
                <w:szCs w:val="20"/>
              </w:rPr>
              <w:t xml:space="preserve">. </w:t>
            </w:r>
          </w:p>
          <w:p w14:paraId="261188AD" w14:textId="77777777" w:rsidR="00C53645" w:rsidRDefault="00C53645" w:rsidP="004F4F39">
            <w:pPr>
              <w:spacing w:after="0" w:line="240" w:lineRule="auto"/>
              <w:rPr>
                <w:rFonts w:ascii="Times New Roman" w:hAnsi="Times New Roman" w:cs="Times New Roman"/>
                <w:bCs/>
                <w:sz w:val="20"/>
                <w:szCs w:val="20"/>
              </w:rPr>
            </w:pPr>
          </w:p>
          <w:p w14:paraId="54B777FC" w14:textId="64C1833F" w:rsidR="004F4F39" w:rsidRDefault="004F4F39"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The intention of option 2 is to introduce new triggers and denser PHR report so that </w:t>
            </w:r>
            <w:proofErr w:type="spellStart"/>
            <w:r>
              <w:rPr>
                <w:rFonts w:ascii="Times New Roman" w:hAnsi="Times New Roman" w:cs="Times New Roman"/>
                <w:bCs/>
                <w:sz w:val="20"/>
                <w:szCs w:val="20"/>
              </w:rPr>
              <w:t>gNB</w:t>
            </w:r>
            <w:proofErr w:type="spellEnd"/>
            <w:r>
              <w:rPr>
                <w:rFonts w:ascii="Times New Roman" w:hAnsi="Times New Roman" w:cs="Times New Roman"/>
                <w:bCs/>
                <w:sz w:val="20"/>
                <w:szCs w:val="20"/>
              </w:rPr>
              <w:t xml:space="preserve"> can be aware of the PHR </w:t>
            </w:r>
            <w:r w:rsidR="00EC5937">
              <w:rPr>
                <w:rFonts w:ascii="Times New Roman" w:hAnsi="Times New Roman" w:cs="Times New Roman"/>
                <w:bCs/>
                <w:sz w:val="20"/>
                <w:szCs w:val="20"/>
              </w:rPr>
              <w:t>of target waveform</w:t>
            </w:r>
            <w:r>
              <w:rPr>
                <w:rFonts w:ascii="Times New Roman" w:hAnsi="Times New Roman" w:cs="Times New Roman"/>
                <w:bCs/>
                <w:sz w:val="20"/>
                <w:szCs w:val="20"/>
              </w:rPr>
              <w:t xml:space="preserve"> more frequently. However, </w:t>
            </w:r>
            <w:r w:rsidR="00DE76AC">
              <w:rPr>
                <w:rFonts w:ascii="Times New Roman" w:hAnsi="Times New Roman" w:cs="Times New Roman"/>
                <w:bCs/>
                <w:sz w:val="20"/>
                <w:szCs w:val="20"/>
              </w:rPr>
              <w:t xml:space="preserve">introducing </w:t>
            </w:r>
            <w:r w:rsidR="00EC5937">
              <w:rPr>
                <w:rFonts w:ascii="Times New Roman" w:hAnsi="Times New Roman" w:cs="Times New Roman"/>
                <w:bCs/>
                <w:sz w:val="20"/>
                <w:szCs w:val="20"/>
              </w:rPr>
              <w:t>more</w:t>
            </w:r>
            <w:r>
              <w:rPr>
                <w:rFonts w:ascii="Times New Roman" w:hAnsi="Times New Roman" w:cs="Times New Roman"/>
                <w:bCs/>
                <w:sz w:val="20"/>
                <w:szCs w:val="20"/>
              </w:rPr>
              <w:t xml:space="preserve"> frequent</w:t>
            </w:r>
            <w:r w:rsidR="00EC5937">
              <w:rPr>
                <w:rFonts w:ascii="Times New Roman" w:hAnsi="Times New Roman" w:cs="Times New Roman"/>
                <w:bCs/>
                <w:sz w:val="20"/>
                <w:szCs w:val="20"/>
              </w:rPr>
              <w:t xml:space="preserve"> PHR report than legacy may be not that necessary</w:t>
            </w:r>
            <w:r>
              <w:rPr>
                <w:rFonts w:ascii="Times New Roman" w:hAnsi="Times New Roman" w:cs="Times New Roman"/>
                <w:bCs/>
                <w:sz w:val="20"/>
                <w:szCs w:val="20"/>
              </w:rPr>
              <w:t xml:space="preserve">, and reusing legacy PHR reporting period/events would be </w:t>
            </w:r>
            <w:r w:rsidR="00DE76AC">
              <w:rPr>
                <w:rFonts w:ascii="Times New Roman" w:hAnsi="Times New Roman" w:cs="Times New Roman"/>
                <w:bCs/>
                <w:sz w:val="20"/>
                <w:szCs w:val="20"/>
              </w:rPr>
              <w:t>more realistic</w:t>
            </w:r>
            <w:r>
              <w:rPr>
                <w:rFonts w:ascii="Times New Roman" w:hAnsi="Times New Roman" w:cs="Times New Roman"/>
                <w:bCs/>
                <w:sz w:val="20"/>
                <w:szCs w:val="20"/>
              </w:rPr>
              <w:t xml:space="preserve"> and this would also require less spec. changes to reduce the workload in remaining limited number of RAN1 meetings for this topic.</w:t>
            </w:r>
          </w:p>
          <w:p w14:paraId="1D82F336" w14:textId="4A23AD7D" w:rsidR="004F4F39" w:rsidRDefault="004F4F39" w:rsidP="004F4F39">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Therefore option 1, to </w:t>
            </w:r>
            <w:r w:rsidR="00EC5937">
              <w:rPr>
                <w:rFonts w:ascii="Times New Roman" w:hAnsi="Times New Roman" w:cs="Times New Roman"/>
                <w:bCs/>
                <w:sz w:val="20"/>
                <w:szCs w:val="20"/>
              </w:rPr>
              <w:t>combine</w:t>
            </w:r>
            <w:r>
              <w:rPr>
                <w:rFonts w:ascii="Times New Roman" w:hAnsi="Times New Roman" w:cs="Times New Roman"/>
                <w:bCs/>
                <w:sz w:val="20"/>
                <w:szCs w:val="20"/>
              </w:rPr>
              <w:t xml:space="preserve"> the PHR of the waveform different from RRC configured waveform with the legacy PHR in one MAC-CE is preferred.</w:t>
            </w:r>
          </w:p>
          <w:p w14:paraId="43B93157" w14:textId="77777777" w:rsidR="004F4F39" w:rsidRDefault="004F4F39" w:rsidP="004F4F39">
            <w:pPr>
              <w:spacing w:after="0" w:line="240" w:lineRule="auto"/>
              <w:rPr>
                <w:rFonts w:ascii="Times New Roman" w:eastAsia="Calibri" w:hAnsi="Times New Roman" w:cs="Times New Roman"/>
                <w:sz w:val="20"/>
                <w:szCs w:val="20"/>
                <w:lang w:val="en-GB"/>
              </w:rPr>
            </w:pPr>
          </w:p>
          <w:p w14:paraId="32A69E76" w14:textId="321E74D1" w:rsidR="004F4F39" w:rsidRDefault="00D40D88" w:rsidP="004F4F39">
            <w:pPr>
              <w:spacing w:after="0" w:line="240" w:lineRule="auto"/>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Considering it has been clarified by many companies that this new PHR reporting is essential for more accurate scheduling when DWS is enabled, w</w:t>
            </w:r>
            <w:r w:rsidR="00EC5937">
              <w:rPr>
                <w:rFonts w:ascii="Times New Roman" w:eastAsia="Calibri" w:hAnsi="Times New Roman" w:cs="Times New Roman"/>
                <w:sz w:val="20"/>
                <w:szCs w:val="20"/>
                <w:lang w:val="en-GB"/>
              </w:rPr>
              <w:t>e do not support</w:t>
            </w:r>
            <w:r w:rsidR="004F4F39">
              <w:rPr>
                <w:rFonts w:ascii="Times New Roman" w:eastAsia="Calibri" w:hAnsi="Times New Roman" w:cs="Times New Roman"/>
                <w:sz w:val="20"/>
                <w:szCs w:val="20"/>
                <w:lang w:val="en-GB"/>
              </w:rPr>
              <w:t xml:space="preserve"> option 4</w:t>
            </w:r>
            <w:r w:rsidR="00EC5937">
              <w:rPr>
                <w:rFonts w:ascii="Times New Roman" w:eastAsia="Calibri" w:hAnsi="Times New Roman" w:cs="Times New Roman"/>
                <w:sz w:val="20"/>
                <w:szCs w:val="20"/>
                <w:lang w:val="en-GB"/>
              </w:rPr>
              <w:t xml:space="preserve"> </w:t>
            </w:r>
            <w:r w:rsidR="00FA7888">
              <w:rPr>
                <w:rFonts w:ascii="Times New Roman" w:eastAsia="Calibri" w:hAnsi="Times New Roman" w:cs="Times New Roman"/>
                <w:sz w:val="20"/>
                <w:szCs w:val="20"/>
                <w:lang w:val="en-GB"/>
              </w:rPr>
              <w:t xml:space="preserve">which does not provide </w:t>
            </w:r>
            <w:proofErr w:type="spellStart"/>
            <w:r w:rsidR="00FA7888">
              <w:rPr>
                <w:rFonts w:ascii="Times New Roman" w:eastAsia="Calibri" w:hAnsi="Times New Roman" w:cs="Times New Roman"/>
                <w:sz w:val="20"/>
                <w:szCs w:val="20"/>
                <w:lang w:val="en-GB"/>
              </w:rPr>
              <w:t>PCmax</w:t>
            </w:r>
            <w:proofErr w:type="spellEnd"/>
            <w:r w:rsidR="00FA7888">
              <w:rPr>
                <w:rFonts w:ascii="Times New Roman" w:eastAsia="Calibri" w:hAnsi="Times New Roman" w:cs="Times New Roman"/>
                <w:sz w:val="20"/>
                <w:szCs w:val="20"/>
                <w:lang w:val="en-GB"/>
              </w:rPr>
              <w:t xml:space="preserve"> difference as </w:t>
            </w:r>
            <w:r>
              <w:rPr>
                <w:rFonts w:ascii="Times New Roman" w:eastAsia="Calibri" w:hAnsi="Times New Roman" w:cs="Times New Roman"/>
                <w:sz w:val="20"/>
                <w:szCs w:val="20"/>
                <w:lang w:val="en-GB"/>
              </w:rPr>
              <w:t xml:space="preserve">is also </w:t>
            </w:r>
            <w:r w:rsidR="00FA7888">
              <w:rPr>
                <w:rFonts w:ascii="Times New Roman" w:eastAsia="Calibri" w:hAnsi="Times New Roman" w:cs="Times New Roman"/>
                <w:sz w:val="20"/>
                <w:szCs w:val="20"/>
                <w:lang w:val="en-GB"/>
              </w:rPr>
              <w:t>pointed out by FL</w:t>
            </w:r>
            <w:r>
              <w:rPr>
                <w:rFonts w:ascii="Times New Roman" w:eastAsia="Calibri" w:hAnsi="Times New Roman" w:cs="Times New Roman"/>
                <w:sz w:val="20"/>
                <w:szCs w:val="20"/>
                <w:lang w:val="en-GB"/>
              </w:rPr>
              <w:t>.</w:t>
            </w:r>
            <w:r w:rsidR="00FA7888">
              <w:rPr>
                <w:rFonts w:ascii="Times New Roman" w:eastAsia="Calibri" w:hAnsi="Times New Roman" w:cs="Times New Roman"/>
                <w:sz w:val="20"/>
                <w:szCs w:val="20"/>
                <w:lang w:val="en-GB"/>
              </w:rPr>
              <w:t xml:space="preserve"> </w:t>
            </w:r>
          </w:p>
          <w:p w14:paraId="3AEB4B7A" w14:textId="77777777" w:rsidR="00845ACC" w:rsidRDefault="00845ACC" w:rsidP="00393BDB">
            <w:pPr>
              <w:spacing w:after="0" w:line="240" w:lineRule="auto"/>
              <w:rPr>
                <w:rFonts w:ascii="Times New Roman" w:hAnsi="Times New Roman" w:cs="Times New Roman"/>
                <w:sz w:val="20"/>
                <w:szCs w:val="20"/>
                <w:lang w:val="en-GB"/>
              </w:rPr>
            </w:pPr>
          </w:p>
        </w:tc>
      </w:tr>
      <w:tr w:rsidR="00B20909" w14:paraId="7FEB4D72" w14:textId="77777777" w:rsidTr="0045589F">
        <w:tc>
          <w:tcPr>
            <w:tcW w:w="1615" w:type="dxa"/>
          </w:tcPr>
          <w:p w14:paraId="0FB5C307" w14:textId="14E67C79" w:rsidR="00B20909" w:rsidRDefault="00B20909" w:rsidP="00B2090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735" w:type="dxa"/>
          </w:tcPr>
          <w:p w14:paraId="6941F06B" w14:textId="77777777" w:rsidR="00B20909" w:rsidRDefault="00B20909" w:rsidP="00B2090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Okay with the summary. Two questions intended for proponents of Option 1:</w:t>
            </w:r>
          </w:p>
          <w:p w14:paraId="21B11722" w14:textId="77777777" w:rsidR="00B20909" w:rsidRDefault="00B20909" w:rsidP="00B20909">
            <w:pPr>
              <w:spacing w:after="0" w:line="240" w:lineRule="auto"/>
              <w:rPr>
                <w:rFonts w:ascii="Times New Roman" w:hAnsi="Times New Roman" w:cs="Times New Roman"/>
                <w:sz w:val="20"/>
                <w:szCs w:val="20"/>
                <w:lang w:val="en-GB"/>
              </w:rPr>
            </w:pPr>
          </w:p>
          <w:p w14:paraId="21D13A29" w14:textId="77777777" w:rsidR="00B20909" w:rsidRPr="00A653F3" w:rsidRDefault="00B20909" w:rsidP="00B20909">
            <w:pPr>
              <w:pStyle w:val="ListParagraph"/>
              <w:numPr>
                <w:ilvl w:val="0"/>
                <w:numId w:val="16"/>
              </w:numPr>
              <w:rPr>
                <w:rFonts w:ascii="Times New Roman" w:hAnsi="Times New Roman" w:cs="Times New Roman"/>
                <w:sz w:val="20"/>
                <w:szCs w:val="20"/>
                <w:lang w:val="en-GB"/>
              </w:rPr>
            </w:pPr>
            <w:r w:rsidRPr="00A653F3">
              <w:rPr>
                <w:rFonts w:ascii="Times New Roman" w:hAnsi="Times New Roman" w:cs="Times New Roman"/>
                <w:sz w:val="20"/>
                <w:szCs w:val="20"/>
                <w:lang w:val="en-GB"/>
              </w:rPr>
              <w:t xml:space="preserve">What is the value of knowing </w:t>
            </w:r>
            <w:proofErr w:type="spellStart"/>
            <w:r w:rsidRPr="00A653F3">
              <w:rPr>
                <w:rFonts w:ascii="Times New Roman" w:hAnsi="Times New Roman" w:cs="Times New Roman"/>
                <w:sz w:val="20"/>
                <w:szCs w:val="20"/>
                <w:lang w:val="en-GB"/>
              </w:rPr>
              <w:t>Pcmax</w:t>
            </w:r>
            <w:proofErr w:type="spellEnd"/>
            <w:r w:rsidRPr="00A653F3">
              <w:rPr>
                <w:rFonts w:ascii="Times New Roman" w:hAnsi="Times New Roman" w:cs="Times New Roman"/>
                <w:sz w:val="20"/>
                <w:szCs w:val="20"/>
                <w:lang w:val="en-GB"/>
              </w:rPr>
              <w:t xml:space="preserve"> if the </w:t>
            </w:r>
            <m:oMath>
              <m:r>
                <m:rPr>
                  <m:sty m:val="p"/>
                </m:rPr>
                <w:rPr>
                  <w:rFonts w:ascii="Cambria Math" w:hAnsi="Cambria Math" w:cs="Times New Roman"/>
                  <w:sz w:val="20"/>
                  <w:szCs w:val="20"/>
                  <w:lang w:val="en-GB"/>
                </w:rPr>
                <m:t>Δ</m:t>
              </m:r>
              <m:r>
                <w:rPr>
                  <w:rFonts w:ascii="Cambria Math" w:hAnsi="Cambria Math" w:cs="Times New Roman"/>
                  <w:sz w:val="20"/>
                  <w:szCs w:val="20"/>
                  <w:lang w:val="en-GB"/>
                </w:rPr>
                <m:t>Pcmax</m:t>
              </m:r>
            </m:oMath>
            <w:r w:rsidRPr="00A653F3">
              <w:rPr>
                <w:rFonts w:ascii="Times New Roman" w:hAnsi="Times New Roman" w:cs="Times New Roman"/>
                <w:sz w:val="20"/>
                <w:szCs w:val="20"/>
                <w:lang w:val="en-GB"/>
              </w:rPr>
              <w:t xml:space="preserve"> between the two waveforms is known? </w:t>
            </w:r>
          </w:p>
          <w:p w14:paraId="72B10352" w14:textId="77777777" w:rsidR="00B20909" w:rsidRDefault="00B20909" w:rsidP="00B20909">
            <w:pPr>
              <w:spacing w:after="0" w:line="240" w:lineRule="auto"/>
              <w:rPr>
                <w:rFonts w:ascii="Times New Roman" w:hAnsi="Times New Roman" w:cs="Times New Roman"/>
                <w:sz w:val="20"/>
                <w:szCs w:val="20"/>
                <w:lang w:val="en-GB"/>
              </w:rPr>
            </w:pPr>
          </w:p>
          <w:p w14:paraId="0BD9451F" w14:textId="4C70D5D8" w:rsidR="00B20909" w:rsidRDefault="00B20909" w:rsidP="00B20909">
            <w:pPr>
              <w:pStyle w:val="ListParagraph"/>
              <w:numPr>
                <w:ilvl w:val="0"/>
                <w:numId w:val="16"/>
              </w:numPr>
              <w:rPr>
                <w:rFonts w:ascii="Times New Roman" w:hAnsi="Times New Roman" w:cs="Times New Roman"/>
                <w:sz w:val="20"/>
                <w:szCs w:val="20"/>
                <w:lang w:val="en-GB"/>
              </w:rPr>
            </w:pPr>
            <w:r w:rsidRPr="00A653F3">
              <w:rPr>
                <w:rFonts w:ascii="Times New Roman" w:hAnsi="Times New Roman" w:cs="Times New Roman"/>
                <w:sz w:val="20"/>
                <w:szCs w:val="20"/>
                <w:lang w:val="en-GB"/>
              </w:rPr>
              <w:t xml:space="preserve">How often is the enhanced PHR expected to be reported by the UE? </w:t>
            </w:r>
          </w:p>
          <w:p w14:paraId="6CB7087E" w14:textId="77777777" w:rsidR="00B20909" w:rsidRPr="00B20909" w:rsidRDefault="00B20909" w:rsidP="00B20909">
            <w:pPr>
              <w:pStyle w:val="ListParagraph"/>
              <w:rPr>
                <w:rFonts w:ascii="Times New Roman" w:hAnsi="Times New Roman" w:cs="Times New Roman"/>
                <w:sz w:val="20"/>
                <w:szCs w:val="20"/>
                <w:lang w:val="en-GB"/>
              </w:rPr>
            </w:pPr>
          </w:p>
          <w:p w14:paraId="293D7222" w14:textId="77777777" w:rsidR="00B20909" w:rsidRDefault="00B20909" w:rsidP="00B20909">
            <w:pPr>
              <w:spacing w:after="0" w:line="240" w:lineRule="auto"/>
              <w:rPr>
                <w:rFonts w:ascii="Times New Roman" w:hAnsi="Times New Roman" w:cs="Times New Roman"/>
                <w:sz w:val="20"/>
                <w:szCs w:val="20"/>
                <w:lang w:val="en-GB"/>
              </w:rPr>
            </w:pPr>
          </w:p>
          <w:p w14:paraId="4B07A900" w14:textId="35503AD9" w:rsidR="00B20909" w:rsidRPr="00B20909" w:rsidRDefault="00B20909" w:rsidP="00B20909">
            <w:pPr>
              <w:pStyle w:val="ListParagraph"/>
              <w:numPr>
                <w:ilvl w:val="0"/>
                <w:numId w:val="16"/>
              </w:numPr>
              <w:rPr>
                <w:rFonts w:ascii="Times New Roman" w:hAnsi="Times New Roman" w:cs="Times New Roman"/>
                <w:sz w:val="20"/>
                <w:szCs w:val="20"/>
                <w:lang w:val="en-GB"/>
              </w:rPr>
            </w:pPr>
            <w:r w:rsidRPr="00B20909">
              <w:rPr>
                <w:rFonts w:ascii="Times New Roman" w:hAnsi="Times New Roman" w:cs="Times New Roman"/>
                <w:sz w:val="20"/>
                <w:szCs w:val="20"/>
                <w:lang w:val="en-GB"/>
              </w:rPr>
              <w:t xml:space="preserve">Can the target waveform have a different rank from the actual waveform? We think the crucial switching point is from rank-2 CP-OFDM operation to rank-1 DFT-s-OFDM. </w:t>
            </w:r>
            <w:proofErr w:type="spellStart"/>
            <w:r w:rsidRPr="00B20909">
              <w:rPr>
                <w:rFonts w:ascii="Times New Roman" w:hAnsi="Times New Roman" w:cs="Times New Roman"/>
                <w:sz w:val="20"/>
                <w:szCs w:val="20"/>
                <w:lang w:val="en-GB"/>
              </w:rPr>
              <w:t>Its</w:t>
            </w:r>
            <w:proofErr w:type="spellEnd"/>
            <w:r w:rsidRPr="00B20909">
              <w:rPr>
                <w:rFonts w:ascii="Times New Roman" w:hAnsi="Times New Roman" w:cs="Times New Roman"/>
                <w:sz w:val="20"/>
                <w:szCs w:val="20"/>
                <w:lang w:val="en-GB"/>
              </w:rPr>
              <w:t xml:space="preserve"> not clear why CP-OFDM will be preferred for rank-1 transmission when the number of RBs are rather small. Can </w:t>
            </w:r>
            <w:proofErr w:type="spellStart"/>
            <w:r w:rsidRPr="00B20909">
              <w:rPr>
                <w:rFonts w:ascii="Times New Roman" w:hAnsi="Times New Roman" w:cs="Times New Roman"/>
                <w:sz w:val="20"/>
                <w:szCs w:val="20"/>
                <w:lang w:val="en-GB"/>
              </w:rPr>
              <w:t>gNB</w:t>
            </w:r>
            <w:proofErr w:type="spellEnd"/>
            <w:r w:rsidRPr="00B20909">
              <w:rPr>
                <w:rFonts w:ascii="Times New Roman" w:hAnsi="Times New Roman" w:cs="Times New Roman"/>
                <w:sz w:val="20"/>
                <w:szCs w:val="20"/>
                <w:lang w:val="en-GB"/>
              </w:rPr>
              <w:t xml:space="preserve"> vendors clarify whether the above is indeed the switch point to focus on?</w:t>
            </w:r>
          </w:p>
        </w:tc>
      </w:tr>
      <w:tr w:rsidR="00B20909" w14:paraId="04578929" w14:textId="77777777" w:rsidTr="0045589F">
        <w:tc>
          <w:tcPr>
            <w:tcW w:w="1615" w:type="dxa"/>
          </w:tcPr>
          <w:p w14:paraId="01366537" w14:textId="41600832" w:rsidR="00B20909" w:rsidRDefault="00353636" w:rsidP="00B2090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735" w:type="dxa"/>
          </w:tcPr>
          <w:p w14:paraId="48E5F85E" w14:textId="1437C178" w:rsidR="00B20909" w:rsidRDefault="00A92336" w:rsidP="00B2090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 you for the summary. We are basically fine with the summary.</w:t>
            </w:r>
          </w:p>
          <w:p w14:paraId="1ED59F93" w14:textId="66D0736C" w:rsidR="00353636" w:rsidRDefault="00353636" w:rsidP="00B2090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 concern of overhead in Option 1, we think it can be managed by </w:t>
            </w:r>
            <w:r w:rsidR="00A92336">
              <w:rPr>
                <w:rFonts w:ascii="Times New Roman" w:hAnsi="Times New Roman" w:cs="Times New Roman"/>
                <w:sz w:val="20"/>
                <w:szCs w:val="20"/>
                <w:lang w:val="en-GB"/>
              </w:rPr>
              <w:t>disabling to report PHR of both waveform like Option 4</w:t>
            </w:r>
            <w:r w:rsidR="001A633D">
              <w:rPr>
                <w:rFonts w:ascii="Times New Roman" w:hAnsi="Times New Roman" w:cs="Times New Roman"/>
                <w:sz w:val="20"/>
                <w:szCs w:val="20"/>
                <w:lang w:val="en-GB"/>
              </w:rPr>
              <w:t xml:space="preserve"> if/when </w:t>
            </w:r>
            <w:proofErr w:type="spellStart"/>
            <w:r w:rsidR="001A633D">
              <w:rPr>
                <w:rFonts w:ascii="Times New Roman" w:hAnsi="Times New Roman" w:cs="Times New Roman"/>
                <w:sz w:val="20"/>
                <w:szCs w:val="20"/>
                <w:lang w:val="en-GB"/>
              </w:rPr>
              <w:t>gNB</w:t>
            </w:r>
            <w:proofErr w:type="spellEnd"/>
            <w:r w:rsidR="001A633D">
              <w:rPr>
                <w:rFonts w:ascii="Times New Roman" w:hAnsi="Times New Roman" w:cs="Times New Roman"/>
                <w:sz w:val="20"/>
                <w:szCs w:val="20"/>
                <w:lang w:val="en-GB"/>
              </w:rPr>
              <w:t xml:space="preserve"> does not see the need. </w:t>
            </w:r>
            <w:r w:rsidR="00A92336">
              <w:rPr>
                <w:rFonts w:ascii="Times New Roman" w:hAnsi="Times New Roman" w:cs="Times New Roman"/>
                <w:sz w:val="20"/>
                <w:szCs w:val="20"/>
                <w:lang w:val="en-GB"/>
              </w:rPr>
              <w:t>PHR report can be either (current or target)</w:t>
            </w:r>
            <w:r w:rsidR="001A633D">
              <w:rPr>
                <w:rFonts w:ascii="Times New Roman" w:hAnsi="Times New Roman" w:cs="Times New Roman"/>
                <w:sz w:val="20"/>
                <w:szCs w:val="20"/>
                <w:lang w:val="en-GB"/>
              </w:rPr>
              <w:t xml:space="preserve"> or both</w:t>
            </w:r>
            <w:r w:rsidR="00A92336">
              <w:rPr>
                <w:rFonts w:ascii="Times New Roman" w:hAnsi="Times New Roman" w:cs="Times New Roman"/>
                <w:sz w:val="20"/>
                <w:szCs w:val="20"/>
                <w:lang w:val="en-GB"/>
              </w:rPr>
              <w:t xml:space="preserve"> </w:t>
            </w:r>
            <w:proofErr w:type="gramStart"/>
            <w:r w:rsidR="00A92336">
              <w:rPr>
                <w:rFonts w:ascii="Times New Roman" w:hAnsi="Times New Roman" w:cs="Times New Roman"/>
                <w:sz w:val="20"/>
                <w:szCs w:val="20"/>
                <w:lang w:val="en-GB"/>
              </w:rPr>
              <w:t>waveform</w:t>
            </w:r>
            <w:proofErr w:type="gramEnd"/>
            <w:r w:rsidR="001A633D">
              <w:rPr>
                <w:rFonts w:ascii="Times New Roman" w:hAnsi="Times New Roman" w:cs="Times New Roman"/>
                <w:sz w:val="20"/>
                <w:szCs w:val="20"/>
                <w:lang w:val="en-GB"/>
              </w:rPr>
              <w:t xml:space="preserve"> can also be configurable if necessary.</w:t>
            </w:r>
          </w:p>
        </w:tc>
      </w:tr>
      <w:tr w:rsidR="00A148DC" w14:paraId="6319AC29" w14:textId="77777777" w:rsidTr="0045589F">
        <w:tc>
          <w:tcPr>
            <w:tcW w:w="1615" w:type="dxa"/>
          </w:tcPr>
          <w:p w14:paraId="6E6D0680" w14:textId="00E3AF73"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735" w:type="dxa"/>
          </w:tcPr>
          <w:p w14:paraId="39CE9270" w14:textId="77777777"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the summary.</w:t>
            </w:r>
          </w:p>
          <w:p w14:paraId="44D4AD5A" w14:textId="77777777"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For the questions raised by QC, </w:t>
            </w:r>
          </w:p>
          <w:p w14:paraId="2E0B32C2" w14:textId="65A86656"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Q1: the information helps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schedules #PRB and MCS, so that the SNR of a PRB can afford the modulation order.</w:t>
            </w:r>
          </w:p>
          <w:p w14:paraId="7EA706E0" w14:textId="77777777"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Q2: in our view, the legacy triggering events are sufficient.</w:t>
            </w:r>
          </w:p>
          <w:p w14:paraId="679F3DFB" w14:textId="68BFCDBD" w:rsidR="00A148DC" w:rsidRDefault="00A148DC" w:rsidP="00A148D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Q3: It is a shame we don’t have multi-layer PUSCH transmission with DFT-s-OFDM. Thereby, it is possible that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switches a UE from rank-2 CP-OFDM to rank-1 DFT-s-OFDM directly or via rank-1 CP-OFDM.</w:t>
            </w:r>
          </w:p>
        </w:tc>
      </w:tr>
      <w:tr w:rsidR="00D200F6" w14:paraId="77DA28C4" w14:textId="77777777" w:rsidTr="0045589F">
        <w:tc>
          <w:tcPr>
            <w:tcW w:w="1615" w:type="dxa"/>
          </w:tcPr>
          <w:p w14:paraId="445849AA" w14:textId="6C0B2895" w:rsidR="00D200F6" w:rsidRDefault="00D200F6" w:rsidP="00D200F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735" w:type="dxa"/>
          </w:tcPr>
          <w:p w14:paraId="0320C93B" w14:textId="77777777" w:rsidR="00D200F6" w:rsidRDefault="00D200F6" w:rsidP="00D200F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 xml:space="preserve">enerally fine with the summary. </w:t>
            </w:r>
          </w:p>
          <w:p w14:paraId="0A0EE0FE" w14:textId="5FD64651" w:rsidR="00D200F6" w:rsidRDefault="00D200F6" w:rsidP="00D200F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For one concern on Option 1, The reason of “</w:t>
            </w:r>
            <w:r>
              <w:rPr>
                <w:rFonts w:ascii="Times New Roman" w:hAnsi="Times New Roman" w:cs="Times New Roman"/>
                <w:sz w:val="20"/>
                <w:szCs w:val="20"/>
              </w:rPr>
              <w:t>May increase PHR overhead</w:t>
            </w:r>
            <w:r>
              <w:rPr>
                <w:rFonts w:ascii="Times New Roman" w:eastAsia="DengXian" w:hAnsi="Times New Roman" w:cs="Times New Roman"/>
                <w:sz w:val="20"/>
                <w:szCs w:val="20"/>
                <w:lang w:val="en-GB" w:eastAsia="zh-CN"/>
              </w:rPr>
              <w:t xml:space="preserve">” may be due to the two PHRs reports are transmitted together and the more frequent PHR report than usual as the PHR of target waveform is reported before each intended decision on </w:t>
            </w:r>
            <w:r w:rsidRPr="00BB3DD4">
              <w:rPr>
                <w:rFonts w:ascii="Times New Roman" w:eastAsia="DengXian" w:hAnsi="Times New Roman" w:cs="Times New Roman"/>
                <w:b/>
                <w:sz w:val="20"/>
                <w:szCs w:val="20"/>
                <w:lang w:val="en-GB" w:eastAsia="zh-CN"/>
              </w:rPr>
              <w:t>dynamic</w:t>
            </w:r>
            <w:r>
              <w:rPr>
                <w:rFonts w:ascii="Times New Roman" w:eastAsia="DengXian" w:hAnsi="Times New Roman" w:cs="Times New Roman"/>
                <w:sz w:val="20"/>
                <w:szCs w:val="20"/>
                <w:lang w:val="en-GB" w:eastAsia="zh-CN"/>
              </w:rPr>
              <w:t xml:space="preserve"> waveform switching, </w:t>
            </w:r>
            <w:r>
              <w:rPr>
                <w:rFonts w:ascii="Times New Roman" w:hAnsi="Times New Roman" w:cs="Times New Roman"/>
                <w:sz w:val="20"/>
                <w:szCs w:val="20"/>
                <w:lang w:val="en-GB"/>
              </w:rPr>
              <w:t>legacy triggering events may be out of date for dynamic decision as the long period.</w:t>
            </w:r>
            <w:r>
              <w:rPr>
                <w:rFonts w:ascii="Times New Roman" w:eastAsia="DengXian" w:hAnsi="Times New Roman" w:cs="Times New Roman"/>
                <w:sz w:val="20"/>
                <w:szCs w:val="20"/>
                <w:lang w:val="en-GB" w:eastAsia="zh-CN"/>
              </w:rPr>
              <w:t xml:space="preserve"> </w:t>
            </w:r>
            <w:proofErr w:type="gramStart"/>
            <w:r>
              <w:rPr>
                <w:rFonts w:ascii="Times New Roman" w:eastAsia="DengXian" w:hAnsi="Times New Roman" w:cs="Times New Roman"/>
                <w:sz w:val="20"/>
                <w:szCs w:val="20"/>
                <w:lang w:val="en-GB" w:eastAsia="zh-CN"/>
              </w:rPr>
              <w:t>So</w:t>
            </w:r>
            <w:proofErr w:type="gramEnd"/>
            <w:r>
              <w:rPr>
                <w:rFonts w:ascii="Times New Roman" w:eastAsia="DengXian" w:hAnsi="Times New Roman" w:cs="Times New Roman"/>
                <w:sz w:val="20"/>
                <w:szCs w:val="20"/>
                <w:lang w:val="en-GB" w:eastAsia="zh-CN"/>
              </w:rPr>
              <w:t xml:space="preserve"> the judgement on the </w:t>
            </w:r>
            <w:r>
              <w:rPr>
                <w:rFonts w:ascii="Times New Roman" w:hAnsi="Times New Roman" w:cs="Times New Roman"/>
                <w:bCs/>
                <w:sz w:val="20"/>
                <w:szCs w:val="20"/>
              </w:rPr>
              <w:t xml:space="preserve">introduction of more frequent PHR report of Option 2 is not fair. </w:t>
            </w:r>
            <w:proofErr w:type="gramStart"/>
            <w:r>
              <w:rPr>
                <w:rFonts w:ascii="Times New Roman" w:hAnsi="Times New Roman" w:cs="Times New Roman"/>
                <w:bCs/>
                <w:sz w:val="20"/>
                <w:szCs w:val="20"/>
              </w:rPr>
              <w:t>Obviously</w:t>
            </w:r>
            <w:proofErr w:type="gramEnd"/>
            <w:r>
              <w:rPr>
                <w:rFonts w:ascii="Times New Roman" w:hAnsi="Times New Roman" w:cs="Times New Roman"/>
                <w:bCs/>
                <w:sz w:val="20"/>
                <w:szCs w:val="20"/>
              </w:rPr>
              <w:t xml:space="preserve"> the frequency of need of PHR report of Option 1 is more than other Options.</w:t>
            </w:r>
          </w:p>
        </w:tc>
      </w:tr>
      <w:tr w:rsidR="0095161C" w14:paraId="13B89070" w14:textId="77777777" w:rsidTr="0045589F">
        <w:tc>
          <w:tcPr>
            <w:tcW w:w="1615" w:type="dxa"/>
          </w:tcPr>
          <w:p w14:paraId="70CB1F30" w14:textId="7DAD5A1E" w:rsidR="0095161C" w:rsidRDefault="0095161C" w:rsidP="0095161C">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735" w:type="dxa"/>
          </w:tcPr>
          <w:p w14:paraId="7E673093" w14:textId="77777777" w:rsidR="0095161C" w:rsidRDefault="0095161C" w:rsidP="0095161C">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share Qualcomm’s view that switching from Rank 2 CP-OFDM to Rank 1 DFT-S-OFDM is the most important case for DWS. It should be clarified that Option 1 can indicate PHR for Rank 1 DFT-S-OFDM when Rank 2 CP-OFDM is currently used. </w:t>
            </w:r>
          </w:p>
          <w:p w14:paraId="3B785DF0" w14:textId="57BF6505" w:rsidR="0095161C" w:rsidRDefault="0095161C" w:rsidP="0095161C">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with current summary for option 2 and option 4.</w:t>
            </w:r>
          </w:p>
        </w:tc>
      </w:tr>
      <w:tr w:rsidR="00ED54BE" w14:paraId="2CB8A668" w14:textId="77777777" w:rsidTr="0045589F">
        <w:tc>
          <w:tcPr>
            <w:tcW w:w="1615" w:type="dxa"/>
          </w:tcPr>
          <w:p w14:paraId="5DAA531B" w14:textId="03EE58DD" w:rsidR="00ED54BE" w:rsidRPr="00ED54BE" w:rsidRDefault="00ED54BE" w:rsidP="0095161C">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735" w:type="dxa"/>
          </w:tcPr>
          <w:p w14:paraId="49284E09" w14:textId="77777777" w:rsidR="00ED54BE" w:rsidRDefault="00ED54BE" w:rsidP="00ED54BE">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 xml:space="preserve">We are </w:t>
            </w:r>
            <w:r>
              <w:rPr>
                <w:rFonts w:ascii="Times New Roman" w:eastAsia="Malgun Gothic" w:hAnsi="Times New Roman" w:cs="Times New Roman"/>
                <w:sz w:val="20"/>
                <w:szCs w:val="20"/>
                <w:lang w:val="en-GB" w:eastAsia="ko-KR"/>
              </w:rPr>
              <w:t>fine with FL’s summary.</w:t>
            </w:r>
          </w:p>
          <w:p w14:paraId="2A468DE8" w14:textId="77777777" w:rsidR="00ED54BE" w:rsidRDefault="00ED54BE" w:rsidP="00ED54BE">
            <w:pPr>
              <w:spacing w:after="0" w:line="240" w:lineRule="auto"/>
              <w:rPr>
                <w:rFonts w:ascii="Times New Roman" w:eastAsia="Malgun Gothic" w:hAnsi="Times New Roman" w:cs="Times New Roman"/>
                <w:sz w:val="20"/>
                <w:szCs w:val="20"/>
                <w:lang w:val="en-GB" w:eastAsia="ko-KR"/>
              </w:rPr>
            </w:pPr>
          </w:p>
          <w:p w14:paraId="6A432393" w14:textId="6FBEC090" w:rsidR="00ED54BE" w:rsidRDefault="00ED54BE" w:rsidP="00ED54BE">
            <w:pPr>
              <w:spacing w:after="0" w:line="240" w:lineRule="auto"/>
              <w:rPr>
                <w:rFonts w:ascii="Times New Roman" w:hAnsi="Times New Roman" w:cs="Times New Roman"/>
                <w:sz w:val="20"/>
                <w:szCs w:val="20"/>
                <w:lang w:val="en-GB"/>
              </w:rPr>
            </w:pPr>
            <w:r w:rsidRPr="00EB0C7D">
              <w:rPr>
                <w:rFonts w:ascii="Times New Roman" w:eastAsia="Malgun Gothic" w:hAnsi="Times New Roman" w:cs="Times New Roman"/>
                <w:sz w:val="20"/>
                <w:szCs w:val="20"/>
                <w:lang w:val="en-GB" w:eastAsia="ko-KR"/>
              </w:rPr>
              <w:t xml:space="preserve">Upon reviewing the summary, it is uncertain whether it is truly advantageous for the </w:t>
            </w:r>
            <w:proofErr w:type="spellStart"/>
            <w:r w:rsidRPr="00EB0C7D">
              <w:rPr>
                <w:rFonts w:ascii="Times New Roman" w:eastAsia="Malgun Gothic" w:hAnsi="Times New Roman" w:cs="Times New Roman"/>
                <w:sz w:val="20"/>
                <w:szCs w:val="20"/>
                <w:lang w:val="en-GB" w:eastAsia="ko-KR"/>
              </w:rPr>
              <w:t>gNB</w:t>
            </w:r>
            <w:proofErr w:type="spellEnd"/>
            <w:r w:rsidRPr="00EB0C7D">
              <w:rPr>
                <w:rFonts w:ascii="Times New Roman" w:eastAsia="Malgun Gothic" w:hAnsi="Times New Roman" w:cs="Times New Roman"/>
                <w:sz w:val="20"/>
                <w:szCs w:val="20"/>
                <w:lang w:val="en-GB" w:eastAsia="ko-KR"/>
              </w:rPr>
              <w:t xml:space="preserve"> to adopt a conservative </w:t>
            </w:r>
            <w:r>
              <w:rPr>
                <w:rFonts w:ascii="Times New Roman" w:eastAsia="Malgun Gothic" w:hAnsi="Times New Roman" w:cs="Times New Roman"/>
                <w:sz w:val="20"/>
                <w:szCs w:val="20"/>
                <w:lang w:val="en-GB" w:eastAsia="ko-KR"/>
              </w:rPr>
              <w:t>scheduling</w:t>
            </w:r>
            <w:r w:rsidRPr="00EB0C7D">
              <w:rPr>
                <w:rFonts w:ascii="Times New Roman" w:eastAsia="Malgun Gothic" w:hAnsi="Times New Roman" w:cs="Times New Roman"/>
                <w:sz w:val="20"/>
                <w:szCs w:val="20"/>
                <w:lang w:val="en-GB" w:eastAsia="ko-KR"/>
              </w:rPr>
              <w:t xml:space="preserve"> when making waveform decisions </w:t>
            </w:r>
            <w:r>
              <w:rPr>
                <w:rFonts w:ascii="Times New Roman" w:eastAsia="Malgun Gothic" w:hAnsi="Times New Roman" w:cs="Times New Roman"/>
                <w:sz w:val="20"/>
                <w:szCs w:val="20"/>
                <w:lang w:val="en-GB" w:eastAsia="ko-KR"/>
              </w:rPr>
              <w:t>with</w:t>
            </w:r>
            <w:r w:rsidRPr="00EB0C7D">
              <w:rPr>
                <w:rFonts w:ascii="Times New Roman" w:eastAsia="Malgun Gothic" w:hAnsi="Times New Roman" w:cs="Times New Roman"/>
                <w:sz w:val="20"/>
                <w:szCs w:val="20"/>
                <w:lang w:val="en-GB" w:eastAsia="ko-KR"/>
              </w:rPr>
              <w:t xml:space="preserve"> additional </w:t>
            </w:r>
            <w:proofErr w:type="spellStart"/>
            <w:r w:rsidRPr="00EB0C7D">
              <w:rPr>
                <w:rFonts w:ascii="Times New Roman" w:eastAsia="Malgun Gothic" w:hAnsi="Times New Roman" w:cs="Times New Roman"/>
                <w:sz w:val="20"/>
                <w:szCs w:val="20"/>
                <w:lang w:val="en-GB" w:eastAsia="ko-KR"/>
              </w:rPr>
              <w:t>signaling</w:t>
            </w:r>
            <w:proofErr w:type="spellEnd"/>
            <w:r w:rsidRPr="00EB0C7D">
              <w:rPr>
                <w:rFonts w:ascii="Times New Roman" w:eastAsia="Malgun Gothic" w:hAnsi="Times New Roman" w:cs="Times New Roman"/>
                <w:sz w:val="20"/>
                <w:szCs w:val="20"/>
                <w:lang w:val="en-GB" w:eastAsia="ko-KR"/>
              </w:rPr>
              <w:t xml:space="preserve">, especially when Option 2 is implemented. If we plan to introduce real-effective new assistance information, it would be optimal to report PH information for both the current and target waveform to ensure it can effectively aid the </w:t>
            </w:r>
            <w:proofErr w:type="spellStart"/>
            <w:r w:rsidRPr="00EB0C7D">
              <w:rPr>
                <w:rFonts w:ascii="Times New Roman" w:eastAsia="Malgun Gothic" w:hAnsi="Times New Roman" w:cs="Times New Roman"/>
                <w:sz w:val="20"/>
                <w:szCs w:val="20"/>
                <w:lang w:val="en-GB" w:eastAsia="ko-KR"/>
              </w:rPr>
              <w:t>gNB's</w:t>
            </w:r>
            <w:proofErr w:type="spellEnd"/>
            <w:r w:rsidRPr="00EB0C7D">
              <w:rPr>
                <w:rFonts w:ascii="Times New Roman" w:eastAsia="Malgun Gothic" w:hAnsi="Times New Roman" w:cs="Times New Roman"/>
                <w:sz w:val="20"/>
                <w:szCs w:val="20"/>
                <w:lang w:val="en-GB" w:eastAsia="ko-KR"/>
              </w:rPr>
              <w:t xml:space="preserve"> decision-making process, as demonstrated in Option 1.</w:t>
            </w:r>
          </w:p>
        </w:tc>
      </w:tr>
      <w:tr w:rsidR="00537486" w14:paraId="37023188" w14:textId="77777777" w:rsidTr="0045589F">
        <w:tc>
          <w:tcPr>
            <w:tcW w:w="1615" w:type="dxa"/>
          </w:tcPr>
          <w:p w14:paraId="7F50CC87" w14:textId="2DA23640" w:rsidR="00537486" w:rsidRDefault="00537486" w:rsidP="0095161C">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735" w:type="dxa"/>
          </w:tcPr>
          <w:p w14:paraId="59C35E36" w14:textId="3D899DCA" w:rsidR="00537486" w:rsidRDefault="00537486" w:rsidP="00ED54BE">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@All, thanks for continued feedback and discussion. Please feel free to continue commenting from this table. Please also consider the question I am adding below.</w:t>
            </w:r>
          </w:p>
        </w:tc>
      </w:tr>
      <w:tr w:rsidR="00537486" w14:paraId="5051BB4D" w14:textId="77777777" w:rsidTr="0045589F">
        <w:tc>
          <w:tcPr>
            <w:tcW w:w="1615" w:type="dxa"/>
          </w:tcPr>
          <w:p w14:paraId="37FB30D4" w14:textId="4E23AE98" w:rsidR="00537486" w:rsidRDefault="00087E2C" w:rsidP="0095161C">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China Telecom</w:t>
            </w:r>
          </w:p>
        </w:tc>
        <w:tc>
          <w:tcPr>
            <w:tcW w:w="7735" w:type="dxa"/>
          </w:tcPr>
          <w:p w14:paraId="185C2014" w14:textId="77777777" w:rsidR="00537486" w:rsidRDefault="00087E2C"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summary.</w:t>
            </w:r>
          </w:p>
          <w:p w14:paraId="23F054AD" w14:textId="0D1EB858" w:rsidR="00087E2C" w:rsidRDefault="00087E2C"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Options 1 aims to enhancing the PHR </w:t>
            </w:r>
            <w:r w:rsidR="00E93F11">
              <w:rPr>
                <w:rFonts w:ascii="Times New Roman" w:eastAsia="DengXian" w:hAnsi="Times New Roman" w:cs="Times New Roman"/>
                <w:sz w:val="20"/>
                <w:szCs w:val="20"/>
                <w:lang w:val="en-GB" w:eastAsia="zh-CN"/>
              </w:rPr>
              <w:t xml:space="preserve">with more </w:t>
            </w:r>
            <w:r>
              <w:rPr>
                <w:rFonts w:ascii="Times New Roman" w:eastAsia="DengXian" w:hAnsi="Times New Roman" w:cs="Times New Roman"/>
                <w:sz w:val="20"/>
                <w:szCs w:val="20"/>
                <w:lang w:val="en-GB" w:eastAsia="zh-CN"/>
              </w:rPr>
              <w:t xml:space="preserve">reporting information so that the DWS can be conducted at the perfect time, while the switching may not always happen in time since the period of current PHR report doesn’t change, the environment of UE may have been worse for </w:t>
            </w:r>
            <w:proofErr w:type="gramStart"/>
            <w:r>
              <w:rPr>
                <w:rFonts w:ascii="Times New Roman" w:eastAsia="DengXian" w:hAnsi="Times New Roman" w:cs="Times New Roman"/>
                <w:sz w:val="20"/>
                <w:szCs w:val="20"/>
                <w:lang w:val="en-GB" w:eastAsia="zh-CN"/>
              </w:rPr>
              <w:t>a period of time</w:t>
            </w:r>
            <w:proofErr w:type="gramEnd"/>
            <w:r>
              <w:rPr>
                <w:rFonts w:ascii="Times New Roman" w:eastAsia="DengXian" w:hAnsi="Times New Roman" w:cs="Times New Roman"/>
                <w:sz w:val="20"/>
                <w:szCs w:val="20"/>
                <w:lang w:val="en-GB" w:eastAsia="zh-CN"/>
              </w:rPr>
              <w:t xml:space="preserve"> before reporting the PHR. </w:t>
            </w:r>
          </w:p>
          <w:p w14:paraId="02D80D54" w14:textId="52F4D664" w:rsidR="00087E2C" w:rsidRDefault="00087E2C"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While the Option 2 aims to enhancing the PHR </w:t>
            </w:r>
            <w:r w:rsidR="00E93F11">
              <w:rPr>
                <w:rFonts w:ascii="Times New Roman" w:eastAsia="DengXian" w:hAnsi="Times New Roman" w:cs="Times New Roman"/>
                <w:sz w:val="20"/>
                <w:szCs w:val="20"/>
                <w:lang w:val="en-GB" w:eastAsia="zh-CN"/>
              </w:rPr>
              <w:t xml:space="preserve">with more times so that the DWS can be more efficient. The </w:t>
            </w:r>
            <w:proofErr w:type="spellStart"/>
            <w:r w:rsidR="00E93F11">
              <w:rPr>
                <w:rFonts w:ascii="Times New Roman" w:eastAsia="DengXian" w:hAnsi="Times New Roman" w:cs="Times New Roman"/>
                <w:sz w:val="20"/>
                <w:szCs w:val="20"/>
                <w:lang w:val="en-GB" w:eastAsia="zh-CN"/>
              </w:rPr>
              <w:t>gNB</w:t>
            </w:r>
            <w:proofErr w:type="spellEnd"/>
            <w:r w:rsidR="00E93F11">
              <w:rPr>
                <w:rFonts w:ascii="Times New Roman" w:eastAsia="DengXian" w:hAnsi="Times New Roman" w:cs="Times New Roman"/>
                <w:sz w:val="20"/>
                <w:szCs w:val="20"/>
                <w:lang w:val="en-GB" w:eastAsia="zh-CN"/>
              </w:rPr>
              <w:t xml:space="preserve"> can not only decide when to conduct the DWS according to the PHR, but the PHR is just to assist </w:t>
            </w:r>
            <w:proofErr w:type="spellStart"/>
            <w:r w:rsidR="00E93F11">
              <w:rPr>
                <w:rFonts w:ascii="Times New Roman" w:eastAsia="DengXian" w:hAnsi="Times New Roman" w:cs="Times New Roman"/>
                <w:sz w:val="20"/>
                <w:szCs w:val="20"/>
                <w:lang w:val="en-GB" w:eastAsia="zh-CN"/>
              </w:rPr>
              <w:t>gNB</w:t>
            </w:r>
            <w:proofErr w:type="spellEnd"/>
            <w:r w:rsidR="00E93F11">
              <w:rPr>
                <w:rFonts w:ascii="Times New Roman" w:eastAsia="DengXian" w:hAnsi="Times New Roman" w:cs="Times New Roman"/>
                <w:sz w:val="20"/>
                <w:szCs w:val="20"/>
                <w:lang w:val="en-GB" w:eastAsia="zh-CN"/>
              </w:rPr>
              <w:t xml:space="preserve"> make the decision. </w:t>
            </w:r>
            <w:proofErr w:type="gramStart"/>
            <w:r w:rsidR="00E93F11">
              <w:rPr>
                <w:rFonts w:ascii="Times New Roman" w:eastAsia="DengXian" w:hAnsi="Times New Roman" w:cs="Times New Roman"/>
                <w:sz w:val="20"/>
                <w:szCs w:val="20"/>
                <w:lang w:val="en-GB" w:eastAsia="zh-CN"/>
              </w:rPr>
              <w:t>So</w:t>
            </w:r>
            <w:proofErr w:type="gramEnd"/>
            <w:r w:rsidR="00E93F11">
              <w:rPr>
                <w:rFonts w:ascii="Times New Roman" w:eastAsia="DengXian" w:hAnsi="Times New Roman" w:cs="Times New Roman"/>
                <w:sz w:val="20"/>
                <w:szCs w:val="20"/>
                <w:lang w:val="en-GB" w:eastAsia="zh-CN"/>
              </w:rPr>
              <w:t xml:space="preserve"> with Option 2 supported, the </w:t>
            </w:r>
            <w:proofErr w:type="spellStart"/>
            <w:r w:rsidR="00E93F11">
              <w:rPr>
                <w:rFonts w:ascii="Times New Roman" w:eastAsia="DengXian" w:hAnsi="Times New Roman" w:cs="Times New Roman"/>
                <w:sz w:val="20"/>
                <w:szCs w:val="20"/>
                <w:lang w:val="en-GB" w:eastAsia="zh-CN"/>
              </w:rPr>
              <w:t>gNB</w:t>
            </w:r>
            <w:proofErr w:type="spellEnd"/>
            <w:r w:rsidR="00E93F11">
              <w:rPr>
                <w:rFonts w:ascii="Times New Roman" w:eastAsia="DengXian" w:hAnsi="Times New Roman" w:cs="Times New Roman"/>
                <w:sz w:val="20"/>
                <w:szCs w:val="20"/>
                <w:lang w:val="en-GB" w:eastAsia="zh-CN"/>
              </w:rPr>
              <w:t xml:space="preserve"> can quickly got the feedback of whether the new adopted waveform is suitable. Though not too much performance degradation, Option 2 require</w:t>
            </w:r>
            <w:r w:rsidR="00783DC8">
              <w:rPr>
                <w:rFonts w:ascii="Times New Roman" w:eastAsia="DengXian" w:hAnsi="Times New Roman" w:cs="Times New Roman"/>
                <w:sz w:val="20"/>
                <w:szCs w:val="20"/>
                <w:lang w:val="en-GB" w:eastAsia="zh-CN"/>
              </w:rPr>
              <w:t>s</w:t>
            </w:r>
            <w:r w:rsidR="00E93F11">
              <w:rPr>
                <w:rFonts w:ascii="Times New Roman" w:eastAsia="DengXian" w:hAnsi="Times New Roman" w:cs="Times New Roman"/>
                <w:sz w:val="20"/>
                <w:szCs w:val="20"/>
                <w:lang w:val="en-GB" w:eastAsia="zh-CN"/>
              </w:rPr>
              <w:t xml:space="preserve"> more PHR times. </w:t>
            </w:r>
          </w:p>
          <w:p w14:paraId="3A8D0DA8" w14:textId="71C69E9F" w:rsidR="00E93F11" w:rsidRPr="00087E2C" w:rsidRDefault="00783DC8" w:rsidP="00ED54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Both options have the specs impact, one is about the content, the other is about the trigger condition. And we slightly preferred Option 1 since the required new resources for supporting such mechanism can be smaller. </w:t>
            </w:r>
          </w:p>
        </w:tc>
      </w:tr>
      <w:tr w:rsidR="00827957" w14:paraId="3B85EA14" w14:textId="77777777" w:rsidTr="0045589F">
        <w:tc>
          <w:tcPr>
            <w:tcW w:w="1615" w:type="dxa"/>
          </w:tcPr>
          <w:p w14:paraId="31ECF1B0" w14:textId="54BCEB2D" w:rsidR="00827957" w:rsidRDefault="00827957" w:rsidP="0082795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Huawei, </w:t>
            </w:r>
            <w:proofErr w:type="spellStart"/>
            <w:r>
              <w:rPr>
                <w:rFonts w:ascii="Times New Roman" w:eastAsia="Malgun Gothic" w:hAnsi="Times New Roman" w:cs="Times New Roman"/>
                <w:sz w:val="20"/>
                <w:szCs w:val="20"/>
                <w:lang w:val="en-GB" w:eastAsia="ko-KR"/>
              </w:rPr>
              <w:t>HiSilicon</w:t>
            </w:r>
            <w:proofErr w:type="spellEnd"/>
          </w:p>
        </w:tc>
        <w:tc>
          <w:tcPr>
            <w:tcW w:w="7735" w:type="dxa"/>
          </w:tcPr>
          <w:p w14:paraId="6E96F8FC"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option 1, a concern is potential MAC impact, </w:t>
            </w:r>
            <w:proofErr w:type="gramStart"/>
            <w:r>
              <w:rPr>
                <w:rFonts w:ascii="Times New Roman" w:eastAsia="DengXian" w:hAnsi="Times New Roman" w:cs="Times New Roman"/>
                <w:sz w:val="20"/>
                <w:szCs w:val="20"/>
                <w:lang w:val="en-GB" w:eastAsia="zh-CN"/>
              </w:rPr>
              <w:t>e.g.</w:t>
            </w:r>
            <w:proofErr w:type="gramEnd"/>
            <w:r>
              <w:rPr>
                <w:rFonts w:ascii="Times New Roman" w:eastAsia="DengXian" w:hAnsi="Times New Roman" w:cs="Times New Roman"/>
                <w:sz w:val="20"/>
                <w:szCs w:val="20"/>
                <w:lang w:val="en-GB" w:eastAsia="zh-CN"/>
              </w:rPr>
              <w:t xml:space="preserve"> changed size of PHR MAC-CE. We prefer not to change the size of PHR MAC-CE </w:t>
            </w:r>
            <w:proofErr w:type="gramStart"/>
            <w:r>
              <w:rPr>
                <w:rFonts w:ascii="Times New Roman" w:eastAsia="DengXian" w:hAnsi="Times New Roman" w:cs="Times New Roman"/>
                <w:sz w:val="20"/>
                <w:szCs w:val="20"/>
                <w:lang w:val="en-GB" w:eastAsia="zh-CN"/>
              </w:rPr>
              <w:t>in order to</w:t>
            </w:r>
            <w:proofErr w:type="gramEnd"/>
            <w:r>
              <w:rPr>
                <w:rFonts w:ascii="Times New Roman" w:eastAsia="DengXian" w:hAnsi="Times New Roman" w:cs="Times New Roman"/>
                <w:sz w:val="20"/>
                <w:szCs w:val="20"/>
                <w:lang w:val="en-GB" w:eastAsia="zh-CN"/>
              </w:rPr>
              <w:t xml:space="preserve"> have better compatibility with UL-CA. With two PHRs for respective two waveforms at one PUSCH instance, the existing MAC-CE for UL-CA </w:t>
            </w:r>
            <w:proofErr w:type="gramStart"/>
            <w:r>
              <w:rPr>
                <w:rFonts w:ascii="Times New Roman" w:eastAsia="DengXian" w:hAnsi="Times New Roman" w:cs="Times New Roman"/>
                <w:sz w:val="20"/>
                <w:szCs w:val="20"/>
                <w:lang w:val="en-GB" w:eastAsia="zh-CN"/>
              </w:rPr>
              <w:t>has to</w:t>
            </w:r>
            <w:proofErr w:type="gramEnd"/>
            <w:r>
              <w:rPr>
                <w:rFonts w:ascii="Times New Roman" w:eastAsia="DengXian" w:hAnsi="Times New Roman" w:cs="Times New Roman"/>
                <w:sz w:val="20"/>
                <w:szCs w:val="20"/>
                <w:lang w:val="en-GB" w:eastAsia="zh-CN"/>
              </w:rPr>
              <w:t xml:space="preserve"> be changed. Its RAN2 impacts are unclear for us when a R15 </w:t>
            </w:r>
            <w:proofErr w:type="spellStart"/>
            <w:r>
              <w:rPr>
                <w:rFonts w:ascii="Times New Roman" w:eastAsia="DengXian" w:hAnsi="Times New Roman" w:cs="Times New Roman"/>
                <w:sz w:val="20"/>
                <w:szCs w:val="20"/>
                <w:lang w:val="en-GB" w:eastAsia="zh-CN"/>
              </w:rPr>
              <w:t>PCell</w:t>
            </w:r>
            <w:proofErr w:type="spellEnd"/>
            <w:r>
              <w:rPr>
                <w:rFonts w:ascii="Times New Roman" w:eastAsia="DengXian" w:hAnsi="Times New Roman" w:cs="Times New Roman"/>
                <w:sz w:val="20"/>
                <w:szCs w:val="20"/>
                <w:lang w:val="en-GB" w:eastAsia="zh-CN"/>
              </w:rPr>
              <w:t xml:space="preserve"> and a Rel-18 </w:t>
            </w:r>
            <w:proofErr w:type="spellStart"/>
            <w:r>
              <w:rPr>
                <w:rFonts w:ascii="Times New Roman" w:eastAsia="DengXian" w:hAnsi="Times New Roman" w:cs="Times New Roman"/>
                <w:sz w:val="20"/>
                <w:szCs w:val="20"/>
                <w:lang w:val="en-GB" w:eastAsia="zh-CN"/>
              </w:rPr>
              <w:t>SCell</w:t>
            </w:r>
            <w:proofErr w:type="spellEnd"/>
            <w:r>
              <w:rPr>
                <w:rFonts w:ascii="Times New Roman" w:eastAsia="DengXian" w:hAnsi="Times New Roman" w:cs="Times New Roman"/>
                <w:sz w:val="20"/>
                <w:szCs w:val="20"/>
                <w:lang w:val="en-GB" w:eastAsia="zh-CN"/>
              </w:rPr>
              <w:t xml:space="preserve"> enabling DWS is supported because the MAC-CE of PHR for UL-CA may be received and handled by the R15 </w:t>
            </w:r>
            <w:proofErr w:type="spellStart"/>
            <w:r>
              <w:rPr>
                <w:rFonts w:ascii="Times New Roman" w:eastAsia="DengXian" w:hAnsi="Times New Roman" w:cs="Times New Roman"/>
                <w:sz w:val="20"/>
                <w:szCs w:val="20"/>
                <w:lang w:val="en-GB" w:eastAsia="zh-CN"/>
              </w:rPr>
              <w:t>PCell</w:t>
            </w:r>
            <w:proofErr w:type="spellEnd"/>
            <w:r>
              <w:rPr>
                <w:rFonts w:ascii="Times New Roman" w:eastAsia="DengXian" w:hAnsi="Times New Roman" w:cs="Times New Roman"/>
                <w:sz w:val="20"/>
                <w:szCs w:val="20"/>
                <w:lang w:val="en-GB" w:eastAsia="zh-CN"/>
              </w:rPr>
              <w:t xml:space="preserve"> who is only able to recognize a MAC-CE of PHR with the same size of Rel-15 MAC-CE of PHR.</w:t>
            </w:r>
          </w:p>
          <w:p w14:paraId="6A00CB58" w14:textId="30DABB02"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option 2,</w:t>
            </w:r>
          </w:p>
        </w:tc>
      </w:tr>
      <w:tr w:rsidR="00532396" w14:paraId="4567C7AE" w14:textId="77777777" w:rsidTr="0045589F">
        <w:tc>
          <w:tcPr>
            <w:tcW w:w="1615" w:type="dxa"/>
          </w:tcPr>
          <w:p w14:paraId="4DF1DCE0" w14:textId="6ED35F54" w:rsidR="00532396" w:rsidRDefault="00532396" w:rsidP="00532396">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Nokia, NSB</w:t>
            </w:r>
          </w:p>
        </w:tc>
        <w:tc>
          <w:tcPr>
            <w:tcW w:w="7735" w:type="dxa"/>
          </w:tcPr>
          <w:p w14:paraId="52B358F0" w14:textId="3DFCFEE5" w:rsidR="00532396" w:rsidRDefault="00532396" w:rsidP="0053239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summary. For Option 4, can proponent/FL clarify on how to “</w:t>
            </w:r>
            <w:r>
              <w:rPr>
                <w:rFonts w:ascii="Times New Roman" w:hAnsi="Times New Roman" w:cs="Times New Roman"/>
                <w:sz w:val="20"/>
                <w:szCs w:val="20"/>
              </w:rPr>
              <w:t xml:space="preserve">compare quality using DMRS.”? Is this RSRP? And should the two PUSCHs be scheduled </w:t>
            </w:r>
            <w:r>
              <w:rPr>
                <w:rFonts w:ascii="Times New Roman" w:hAnsi="Times New Roman" w:cs="Times New Roman"/>
                <w:sz w:val="20"/>
                <w:szCs w:val="20"/>
              </w:rPr>
              <w:lastRenderedPageBreak/>
              <w:t>with the same MCS? We would expect that the SINR of the entire PUSCH should be used here, instead of DMRS only, but good to hear your view.</w:t>
            </w:r>
          </w:p>
        </w:tc>
      </w:tr>
      <w:tr w:rsidR="005E29E8" w14:paraId="4156CEAA" w14:textId="77777777" w:rsidTr="005E29E8">
        <w:tc>
          <w:tcPr>
            <w:tcW w:w="1615" w:type="dxa"/>
          </w:tcPr>
          <w:p w14:paraId="59414099" w14:textId="77777777" w:rsidR="005E29E8" w:rsidRDefault="005E29E8" w:rsidP="00BE360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OPPO</w:t>
            </w:r>
          </w:p>
        </w:tc>
        <w:tc>
          <w:tcPr>
            <w:tcW w:w="7735" w:type="dxa"/>
          </w:tcPr>
          <w:p w14:paraId="37581522" w14:textId="77777777" w:rsidR="005E29E8" w:rsidRDefault="005E29E8" w:rsidP="00BE360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understanding those pros and cons a mostly relative evaluation. We are </w:t>
            </w:r>
            <w:proofErr w:type="gramStart"/>
            <w:r>
              <w:rPr>
                <w:rFonts w:ascii="Times New Roman" w:eastAsia="Malgun Gothic" w:hAnsi="Times New Roman" w:cs="Times New Roman"/>
                <w:sz w:val="20"/>
                <w:szCs w:val="20"/>
                <w:lang w:val="en-GB" w:eastAsia="ko-KR"/>
              </w:rPr>
              <w:t>OK, but</w:t>
            </w:r>
            <w:proofErr w:type="gramEnd"/>
            <w:r>
              <w:rPr>
                <w:rFonts w:ascii="Times New Roman" w:eastAsia="Malgun Gothic" w:hAnsi="Times New Roman" w:cs="Times New Roman"/>
                <w:sz w:val="20"/>
                <w:szCs w:val="20"/>
                <w:lang w:val="en-GB" w:eastAsia="ko-KR"/>
              </w:rPr>
              <w:t xml:space="preserve"> have to point out those concern may not be strong enough.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the need of scheduling much larger PRBs or Probing larger PRBs is actually not very strong, as the UE will not generally not drastically changed with number PRBs in the coverage limited boundary. The inaccuracy of estimation may not have significant impact to performance. And the “extra” overhead would really worthy the less likely frequent DWS.</w:t>
            </w:r>
          </w:p>
          <w:p w14:paraId="492F943D" w14:textId="77777777" w:rsidR="005E29E8" w:rsidRDefault="005E29E8" w:rsidP="00BE360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Thus, we would study more to justify the option1/2</w:t>
            </w:r>
          </w:p>
        </w:tc>
      </w:tr>
      <w:tr w:rsidR="004149A1" w14:paraId="43415127" w14:textId="77777777" w:rsidTr="005E29E8">
        <w:tc>
          <w:tcPr>
            <w:tcW w:w="1615" w:type="dxa"/>
          </w:tcPr>
          <w:p w14:paraId="502BFA2C" w14:textId="0BCC5B4E" w:rsidR="004149A1" w:rsidRDefault="004149A1" w:rsidP="00BE360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735" w:type="dxa"/>
          </w:tcPr>
          <w:p w14:paraId="5F032918" w14:textId="77777777" w:rsidR="004149A1" w:rsidRDefault="004149A1" w:rsidP="00BE360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@Huawei, </w:t>
            </w:r>
            <w:proofErr w:type="spellStart"/>
            <w:r>
              <w:rPr>
                <w:rFonts w:ascii="Times New Roman" w:eastAsia="Malgun Gothic" w:hAnsi="Times New Roman" w:cs="Times New Roman"/>
                <w:sz w:val="20"/>
                <w:szCs w:val="20"/>
                <w:lang w:val="en-GB" w:eastAsia="ko-KR"/>
              </w:rPr>
              <w:t>HiSilicon</w:t>
            </w:r>
            <w:proofErr w:type="spellEnd"/>
            <w:r>
              <w:rPr>
                <w:rFonts w:ascii="Times New Roman" w:eastAsia="Malgun Gothic" w:hAnsi="Times New Roman" w:cs="Times New Roman"/>
                <w:sz w:val="20"/>
                <w:szCs w:val="20"/>
                <w:lang w:val="en-GB" w:eastAsia="ko-KR"/>
              </w:rPr>
              <w:t>: I added “</w:t>
            </w:r>
            <w:r w:rsidRPr="004149A1">
              <w:rPr>
                <w:rFonts w:ascii="Times New Roman" w:eastAsia="Malgun Gothic" w:hAnsi="Times New Roman" w:cs="Times New Roman"/>
                <w:sz w:val="20"/>
                <w:szCs w:val="20"/>
                <w:lang w:val="en-GB" w:eastAsia="ko-KR"/>
              </w:rPr>
              <w:t>-May impact multiple entry MAC CE (for UL CA)</w:t>
            </w:r>
            <w:r>
              <w:rPr>
                <w:rFonts w:ascii="Times New Roman" w:eastAsia="Malgun Gothic" w:hAnsi="Times New Roman" w:cs="Times New Roman"/>
                <w:sz w:val="20"/>
                <w:szCs w:val="20"/>
                <w:lang w:val="en-GB" w:eastAsia="ko-KR"/>
              </w:rPr>
              <w:t>” to the concerns for Option 1.</w:t>
            </w:r>
          </w:p>
          <w:p w14:paraId="42293E21" w14:textId="30AF2FFA" w:rsidR="004149A1" w:rsidRDefault="004149A1" w:rsidP="00BE3603">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@Nokia, NSB: For the quality comparison it would be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implementation, likely some kind of SNR measurement.</w:t>
            </w:r>
            <w:r w:rsidR="00192195">
              <w:rPr>
                <w:rFonts w:ascii="Times New Roman" w:eastAsia="Malgun Gothic" w:hAnsi="Times New Roman" w:cs="Times New Roman"/>
                <w:sz w:val="20"/>
                <w:szCs w:val="20"/>
                <w:lang w:val="en-GB" w:eastAsia="ko-KR"/>
              </w:rPr>
              <w:t xml:space="preserve"> Not sure for the other questions.</w:t>
            </w:r>
          </w:p>
        </w:tc>
      </w:tr>
    </w:tbl>
    <w:p w14:paraId="253CF219" w14:textId="4C47A9BB" w:rsidR="00845ACC" w:rsidRPr="005E29E8" w:rsidRDefault="00845ACC">
      <w:pPr>
        <w:rPr>
          <w:rFonts w:ascii="Times New Roman" w:hAnsi="Times New Roman" w:cs="Times New Roman"/>
          <w:sz w:val="20"/>
          <w:szCs w:val="20"/>
          <w:lang w:val="en-GB"/>
        </w:rPr>
      </w:pPr>
    </w:p>
    <w:p w14:paraId="05174DAC" w14:textId="0EA5AA28" w:rsidR="00537486" w:rsidRPr="0045589F" w:rsidRDefault="00537486" w:rsidP="00537486">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for each Option (1/2/3/4), whether it is Preferred, Acceptable, </w:t>
      </w:r>
      <w:proofErr w:type="gramStart"/>
      <w:r>
        <w:rPr>
          <w:rFonts w:ascii="Times New Roman" w:hAnsi="Times New Roman" w:cs="Times New Roman"/>
          <w:sz w:val="20"/>
          <w:szCs w:val="20"/>
          <w:highlight w:val="yellow"/>
          <w:lang w:val="en-GB"/>
        </w:rPr>
        <w:t>Not</w:t>
      </w:r>
      <w:proofErr w:type="gramEnd"/>
      <w:r>
        <w:rPr>
          <w:rFonts w:ascii="Times New Roman" w:hAnsi="Times New Roman" w:cs="Times New Roman"/>
          <w:sz w:val="20"/>
          <w:szCs w:val="20"/>
          <w:highlight w:val="yellow"/>
          <w:lang w:val="en-GB"/>
        </w:rPr>
        <w:t xml:space="preserve"> acceptable. If you think more discussion is needed, please indicate what needs to be discussed.</w:t>
      </w:r>
      <w:r>
        <w:rPr>
          <w:rFonts w:ascii="Times New Roman" w:hAnsi="Times New Roman" w:cs="Times New Roman"/>
          <w:sz w:val="20"/>
          <w:szCs w:val="20"/>
          <w:lang w:val="en-GB"/>
        </w:rPr>
        <w:t xml:space="preserve"> </w:t>
      </w:r>
    </w:p>
    <w:tbl>
      <w:tblPr>
        <w:tblStyle w:val="TableGrid"/>
        <w:tblW w:w="9350" w:type="dxa"/>
        <w:tblLayout w:type="fixed"/>
        <w:tblLook w:val="04A0" w:firstRow="1" w:lastRow="0" w:firstColumn="1" w:lastColumn="0" w:noHBand="0" w:noVBand="1"/>
      </w:tblPr>
      <w:tblGrid>
        <w:gridCol w:w="1615"/>
        <w:gridCol w:w="7735"/>
      </w:tblGrid>
      <w:tr w:rsidR="00537486" w14:paraId="0F03B998" w14:textId="77777777" w:rsidTr="00393BDB">
        <w:tc>
          <w:tcPr>
            <w:tcW w:w="1615" w:type="dxa"/>
          </w:tcPr>
          <w:p w14:paraId="4FF0C985" w14:textId="7F49B388"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735" w:type="dxa"/>
          </w:tcPr>
          <w:p w14:paraId="3E1B522F" w14:textId="48B1B40E"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1: Preferred/Acceptable/Not acceptable?</w:t>
            </w:r>
          </w:p>
          <w:p w14:paraId="6A9B6803" w14:textId="6455602D"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2: Preferred/Acceptable/Not acceptable?</w:t>
            </w:r>
          </w:p>
          <w:p w14:paraId="68CD7AFA" w14:textId="3A5793D6"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3: Preferred/Acceptable/Not acceptable?</w:t>
            </w:r>
          </w:p>
          <w:p w14:paraId="5243D308" w14:textId="4CCF4B63" w:rsidR="00537486" w:rsidRDefault="00537486" w:rsidP="00393BD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4: Preferred/Acceptable/Not acceptable?</w:t>
            </w:r>
          </w:p>
        </w:tc>
      </w:tr>
      <w:tr w:rsidR="00537486" w14:paraId="240D856A" w14:textId="77777777" w:rsidTr="00393BDB">
        <w:tc>
          <w:tcPr>
            <w:tcW w:w="1615" w:type="dxa"/>
          </w:tcPr>
          <w:p w14:paraId="1CF3ADF9" w14:textId="553D4173" w:rsidR="00537486" w:rsidRDefault="009C0C3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735" w:type="dxa"/>
          </w:tcPr>
          <w:p w14:paraId="642280B8" w14:textId="61B7CD9C" w:rsidR="00537486" w:rsidRDefault="009C0C3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more discussion is needed. </w:t>
            </w:r>
            <w:r w:rsidR="008667B5">
              <w:rPr>
                <w:rFonts w:ascii="Times New Roman" w:eastAsia="DengXian" w:hAnsi="Times New Roman" w:cs="Times New Roman"/>
                <w:sz w:val="20"/>
                <w:szCs w:val="20"/>
                <w:lang w:val="en-GB" w:eastAsia="zh-CN"/>
              </w:rPr>
              <w:t xml:space="preserve">Irrespective of </w:t>
            </w:r>
            <w:r>
              <w:rPr>
                <w:rFonts w:ascii="Times New Roman" w:eastAsia="DengXian" w:hAnsi="Times New Roman" w:cs="Times New Roman"/>
                <w:sz w:val="20"/>
                <w:szCs w:val="20"/>
                <w:lang w:val="en-GB" w:eastAsia="zh-CN"/>
              </w:rPr>
              <w:t xml:space="preserve">any PHR enhancement we make, timeliness is a concern. If we can’t address this, might be best to leave PHR untouched. </w:t>
            </w:r>
          </w:p>
          <w:p w14:paraId="40606239" w14:textId="4CA4F5B4" w:rsidR="009C0C38" w:rsidRDefault="009C0C38" w:rsidP="00393BDB">
            <w:pPr>
              <w:spacing w:after="0" w:line="240" w:lineRule="auto"/>
              <w:rPr>
                <w:rFonts w:ascii="Times New Roman" w:eastAsia="DengXian" w:hAnsi="Times New Roman" w:cs="Times New Roman"/>
                <w:sz w:val="20"/>
                <w:szCs w:val="20"/>
                <w:lang w:val="en-GB" w:eastAsia="zh-CN"/>
              </w:rPr>
            </w:pPr>
          </w:p>
          <w:p w14:paraId="6F72E1CA" w14:textId="6EC672BD" w:rsidR="009C0C38" w:rsidRDefault="009C0C3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Also, we are not really convinced by explanations on why two b2b grants with different waveforms might not suffice. </w:t>
            </w:r>
            <w:proofErr w:type="gramStart"/>
            <w:r>
              <w:rPr>
                <w:rFonts w:ascii="Times New Roman" w:eastAsia="DengXian" w:hAnsi="Times New Roman" w:cs="Times New Roman"/>
                <w:sz w:val="20"/>
                <w:szCs w:val="20"/>
                <w:lang w:val="en-GB" w:eastAsia="zh-CN"/>
              </w:rPr>
              <w:t>Its</w:t>
            </w:r>
            <w:proofErr w:type="gramEnd"/>
            <w:r>
              <w:rPr>
                <w:rFonts w:ascii="Times New Roman" w:eastAsia="DengXian" w:hAnsi="Times New Roman" w:cs="Times New Roman"/>
                <w:sz w:val="20"/>
                <w:szCs w:val="20"/>
                <w:lang w:val="en-GB" w:eastAsia="zh-CN"/>
              </w:rPr>
              <w:t xml:space="preserve"> seems like a low cost approach to accomplish what we want. Its timely. Also, if changes in rank are desired, then this would </w:t>
            </w:r>
            <w:proofErr w:type="gramStart"/>
            <w:r>
              <w:rPr>
                <w:rFonts w:ascii="Times New Roman" w:eastAsia="DengXian" w:hAnsi="Times New Roman" w:cs="Times New Roman"/>
                <w:sz w:val="20"/>
                <w:szCs w:val="20"/>
                <w:lang w:val="en-GB" w:eastAsia="zh-CN"/>
              </w:rPr>
              <w:t>definitely be</w:t>
            </w:r>
            <w:proofErr w:type="gramEnd"/>
            <w:r>
              <w:rPr>
                <w:rFonts w:ascii="Times New Roman" w:eastAsia="DengXian" w:hAnsi="Times New Roman" w:cs="Times New Roman"/>
                <w:sz w:val="20"/>
                <w:szCs w:val="20"/>
                <w:lang w:val="en-GB" w:eastAsia="zh-CN"/>
              </w:rPr>
              <w:t xml:space="preserve"> the preferred approach. </w:t>
            </w:r>
          </w:p>
          <w:p w14:paraId="215A6626" w14:textId="387E662C" w:rsidR="009C0C38" w:rsidRDefault="009C0C38" w:rsidP="00393BDB">
            <w:pPr>
              <w:spacing w:after="0" w:line="240" w:lineRule="auto"/>
              <w:rPr>
                <w:rFonts w:ascii="Times New Roman" w:eastAsia="DengXian" w:hAnsi="Times New Roman" w:cs="Times New Roman"/>
                <w:sz w:val="20"/>
                <w:szCs w:val="20"/>
                <w:lang w:val="en-GB" w:eastAsia="zh-CN"/>
              </w:rPr>
            </w:pPr>
          </w:p>
        </w:tc>
      </w:tr>
      <w:tr w:rsidR="00537486" w:rsidRPr="00E93F11" w14:paraId="62F8B968" w14:textId="77777777" w:rsidTr="00393BDB">
        <w:tc>
          <w:tcPr>
            <w:tcW w:w="1615" w:type="dxa"/>
          </w:tcPr>
          <w:p w14:paraId="20830789" w14:textId="58EC6684" w:rsidR="00537486" w:rsidRDefault="00E93F11"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735" w:type="dxa"/>
          </w:tcPr>
          <w:p w14:paraId="7D04B194" w14:textId="77777777" w:rsidR="00783DC8"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preferred.</w:t>
            </w:r>
          </w:p>
          <w:p w14:paraId="5D878C3B" w14:textId="77777777" w:rsidR="00783DC8"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acceptable.</w:t>
            </w:r>
          </w:p>
          <w:p w14:paraId="4CB55C0A" w14:textId="77777777" w:rsidR="00783DC8"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3: acceptable. Though we don’t think it is needed.</w:t>
            </w:r>
          </w:p>
          <w:p w14:paraId="5DC4D3A8" w14:textId="5C1CE62E" w:rsidR="00537486" w:rsidRDefault="00783DC8"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Option 4: not acceptable. </w:t>
            </w:r>
            <w:r w:rsidR="00E93F11">
              <w:rPr>
                <w:rFonts w:ascii="Times New Roman" w:eastAsia="DengXian" w:hAnsi="Times New Roman" w:cs="Times New Roman"/>
                <w:sz w:val="20"/>
                <w:szCs w:val="20"/>
                <w:lang w:val="en-GB" w:eastAsia="zh-CN"/>
              </w:rPr>
              <w:t xml:space="preserve"> </w:t>
            </w:r>
          </w:p>
        </w:tc>
      </w:tr>
      <w:tr w:rsidR="002A4EF7" w:rsidRPr="00E93F11" w14:paraId="15C25B19" w14:textId="77777777" w:rsidTr="00393BDB">
        <w:tc>
          <w:tcPr>
            <w:tcW w:w="1615" w:type="dxa"/>
          </w:tcPr>
          <w:p w14:paraId="5A070297" w14:textId="4ECE668B" w:rsidR="002A4EF7" w:rsidRDefault="002A4EF7" w:rsidP="002A4EF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735" w:type="dxa"/>
          </w:tcPr>
          <w:p w14:paraId="5F40C34D" w14:textId="77777777" w:rsidR="002A4EF7" w:rsidRDefault="002A4EF7" w:rsidP="002A4EF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To address QC and ZTE’s concern that PHR may be out of date, not timely enough, in our view,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get some hint of a need of waveform switching and then either schedule two back-to-back grants with different </w:t>
            </w:r>
            <w:proofErr w:type="gramStart"/>
            <w:r>
              <w:rPr>
                <w:rFonts w:ascii="Times New Roman" w:hAnsi="Times New Roman" w:cs="Times New Roman"/>
                <w:sz w:val="20"/>
                <w:szCs w:val="20"/>
                <w:lang w:val="en-GB"/>
              </w:rPr>
              <w:t>waveforms(</w:t>
            </w:r>
            <w:proofErr w:type="gramEnd"/>
            <w:r>
              <w:rPr>
                <w:rFonts w:ascii="Times New Roman" w:hAnsi="Times New Roman" w:cs="Times New Roman"/>
                <w:sz w:val="20"/>
                <w:szCs w:val="20"/>
                <w:lang w:val="en-GB"/>
              </w:rPr>
              <w:t>Option 4) or switch the UE’s waveform directly(Option 1, Option 2). A reliable hint can be a PHR report from UE.</w:t>
            </w:r>
          </w:p>
          <w:p w14:paraId="529154E3" w14:textId="77777777" w:rsidR="002A4EF7" w:rsidRDefault="002A4EF7" w:rsidP="002A4EF7">
            <w:pPr>
              <w:spacing w:after="0" w:line="240" w:lineRule="auto"/>
              <w:rPr>
                <w:rFonts w:ascii="Times New Roman" w:hAnsi="Times New Roman" w:cs="Times New Roman"/>
                <w:sz w:val="20"/>
                <w:szCs w:val="20"/>
                <w:lang w:val="en-GB"/>
              </w:rPr>
            </w:pPr>
          </w:p>
          <w:p w14:paraId="2C72623B" w14:textId="536B3DEC" w:rsidR="002A4EF7" w:rsidRDefault="002A4EF7" w:rsidP="002A4EF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If the channel is very stable, the periodic PHR report is sufficiently timely. In case of a time-varying channel, the configured PL change threshold (</w:t>
            </w:r>
            <w:r w:rsidRPr="002A4EF7">
              <w:rPr>
                <w:rFonts w:ascii="Times New Roman" w:hAnsi="Times New Roman" w:cs="Times New Roman"/>
                <w:sz w:val="20"/>
                <w:szCs w:val="20"/>
                <w:lang w:val="en-GB"/>
              </w:rPr>
              <w:t>dB1, dB3, dB6, infinity</w:t>
            </w:r>
            <w:r>
              <w:rPr>
                <w:rFonts w:ascii="Times New Roman" w:hAnsi="Times New Roman" w:cs="Times New Roman"/>
                <w:sz w:val="20"/>
                <w:szCs w:val="20"/>
                <w:lang w:val="en-GB"/>
              </w:rPr>
              <w:t xml:space="preserve">) can allow a timely PHR report. Therefore, the legacy triggering events can make sure a timely and up-to-date indication from UE. </w:t>
            </w:r>
            <w:r w:rsidR="004C5E3A">
              <w:rPr>
                <w:rFonts w:ascii="Times New Roman" w:hAnsi="Times New Roman" w:cs="Times New Roman"/>
                <w:sz w:val="20"/>
                <w:szCs w:val="20"/>
                <w:lang w:val="en-GB"/>
              </w:rPr>
              <w:t xml:space="preserve">A </w:t>
            </w:r>
            <w:r w:rsidR="004C5E3A" w:rsidRPr="004C5E3A">
              <w:rPr>
                <w:rFonts w:ascii="Times New Roman" w:hAnsi="Times New Roman" w:cs="Times New Roman"/>
                <w:sz w:val="20"/>
                <w:szCs w:val="20"/>
                <w:lang w:val="en-GB"/>
              </w:rPr>
              <w:t>paradox</w:t>
            </w:r>
            <w:r w:rsidR="004C5E3A">
              <w:rPr>
                <w:rFonts w:ascii="Times New Roman" w:hAnsi="Times New Roman" w:cs="Times New Roman"/>
                <w:sz w:val="20"/>
                <w:szCs w:val="20"/>
                <w:lang w:val="en-GB"/>
              </w:rPr>
              <w:t xml:space="preserve"> of timeliness is</w:t>
            </w:r>
            <w:r>
              <w:rPr>
                <w:rFonts w:ascii="Times New Roman" w:hAnsi="Times New Roman" w:cs="Times New Roman"/>
                <w:sz w:val="20"/>
                <w:szCs w:val="20"/>
                <w:lang w:val="en-GB"/>
              </w:rPr>
              <w:t xml:space="preserve"> “</w:t>
            </w:r>
            <w:r w:rsidRPr="009C5EF9">
              <w:rPr>
                <w:rFonts w:ascii="Times New Roman" w:hAnsi="Times New Roman" w:cs="Times New Roman"/>
                <w:sz w:val="20"/>
                <w:szCs w:val="20"/>
                <w:lang w:val="en-GB"/>
              </w:rPr>
              <w:t>The MAC entity should avoid triggering a PHR when the required power backoff due to power management decreases only temporarily (</w:t>
            </w:r>
            <w:proofErr w:type="gramStart"/>
            <w:r w:rsidRPr="009C5EF9">
              <w:rPr>
                <w:rFonts w:ascii="Times New Roman" w:hAnsi="Times New Roman" w:cs="Times New Roman"/>
                <w:sz w:val="20"/>
                <w:szCs w:val="20"/>
                <w:lang w:val="en-GB"/>
              </w:rPr>
              <w:t>e.g.</w:t>
            </w:r>
            <w:proofErr w:type="gramEnd"/>
            <w:r w:rsidRPr="009C5EF9">
              <w:rPr>
                <w:rFonts w:ascii="Times New Roman" w:hAnsi="Times New Roman" w:cs="Times New Roman"/>
                <w:sz w:val="20"/>
                <w:szCs w:val="20"/>
                <w:lang w:val="en-GB"/>
              </w:rPr>
              <w:t xml:space="preserve"> for up to a few tens of milliseconds)</w:t>
            </w:r>
            <w:r>
              <w:rPr>
                <w:rFonts w:ascii="Times New Roman" w:hAnsi="Times New Roman" w:cs="Times New Roman"/>
                <w:sz w:val="20"/>
                <w:szCs w:val="20"/>
                <w:lang w:val="en-GB"/>
              </w:rPr>
              <w:t>”</w:t>
            </w:r>
          </w:p>
          <w:p w14:paraId="1E39D09A" w14:textId="77777777" w:rsidR="002A4EF7" w:rsidRDefault="002A4EF7" w:rsidP="002A4EF7">
            <w:pPr>
              <w:spacing w:after="0" w:line="240" w:lineRule="auto"/>
              <w:rPr>
                <w:rFonts w:ascii="Times New Roman" w:hAnsi="Times New Roman" w:cs="Times New Roman"/>
                <w:sz w:val="20"/>
                <w:szCs w:val="20"/>
                <w:lang w:val="en-GB"/>
              </w:rPr>
            </w:pPr>
          </w:p>
          <w:p w14:paraId="1E22E83A" w14:textId="5ADE5398" w:rsidR="002A4EF7" w:rsidRDefault="002A4EF7" w:rsidP="002A4EF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r w:rsidRPr="00E4132C">
              <w:rPr>
                <w:rFonts w:ascii="Times New Roman" w:hAnsi="Times New Roman" w:cs="Times New Roman" w:hint="eastAsia"/>
                <w:sz w:val="20"/>
                <w:szCs w:val="20"/>
                <w:lang w:val="en-GB"/>
              </w:rPr>
              <w:t>ZTE</w:t>
            </w:r>
            <w:r w:rsidRPr="00E4132C">
              <w:rPr>
                <w:rFonts w:ascii="Times New Roman" w:hAnsi="Times New Roman" w:cs="Times New Roman"/>
                <w:sz w:val="20"/>
                <w:szCs w:val="20"/>
                <w:lang w:val="en-GB"/>
              </w:rPr>
              <w:t>,</w:t>
            </w:r>
            <w:r>
              <w:rPr>
                <w:rFonts w:ascii="DengXian" w:eastAsia="DengXian" w:hAnsi="DengXian" w:cs="Times New Roman"/>
                <w:sz w:val="20"/>
                <w:szCs w:val="20"/>
                <w:lang w:eastAsia="zh-CN"/>
              </w:rPr>
              <w:t xml:space="preserve"> </w:t>
            </w:r>
            <w:r>
              <w:rPr>
                <w:rFonts w:ascii="Times New Roman" w:hAnsi="Times New Roman" w:cs="Times New Roman"/>
                <w:sz w:val="20"/>
                <w:szCs w:val="20"/>
                <w:lang w:val="en-GB"/>
              </w:rPr>
              <w:t xml:space="preserve">With Option 2, a UE may report a legacy PHR, which triggers waveform switching, and another PHR after waveform switching, i.e., two PHR based on two waveforms separately. This explains more frequent PHR. </w:t>
            </w:r>
          </w:p>
          <w:p w14:paraId="3C33C6EC" w14:textId="77777777" w:rsidR="002A4EF7" w:rsidRDefault="002A4EF7" w:rsidP="002A4EF7">
            <w:pPr>
              <w:spacing w:after="0" w:line="240" w:lineRule="auto"/>
              <w:rPr>
                <w:rFonts w:ascii="Times New Roman" w:hAnsi="Times New Roman" w:cs="Times New Roman"/>
                <w:sz w:val="20"/>
                <w:szCs w:val="20"/>
                <w:lang w:val="en-GB"/>
              </w:rPr>
            </w:pPr>
          </w:p>
          <w:p w14:paraId="29631B03" w14:textId="77777777" w:rsidR="002A4EF7" w:rsidRDefault="002A4EF7" w:rsidP="002A4EF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more discussion. Having said this, we think it is good to make some downs-election, at least to us Option 3 and Option 4 are not acceptable.</w:t>
            </w:r>
          </w:p>
          <w:p w14:paraId="59FB38E4" w14:textId="77777777" w:rsidR="002A4EF7" w:rsidRDefault="002A4EF7" w:rsidP="002A4EF7">
            <w:pPr>
              <w:spacing w:after="0" w:line="240" w:lineRule="auto"/>
              <w:rPr>
                <w:rFonts w:ascii="Times New Roman" w:eastAsia="DengXian" w:hAnsi="Times New Roman" w:cs="Times New Roman"/>
                <w:sz w:val="20"/>
                <w:szCs w:val="20"/>
                <w:lang w:val="en-GB" w:eastAsia="zh-CN"/>
              </w:rPr>
            </w:pPr>
          </w:p>
        </w:tc>
      </w:tr>
      <w:tr w:rsidR="00393BDB" w:rsidRPr="00E93F11" w14:paraId="556887E1" w14:textId="77777777" w:rsidTr="00393BDB">
        <w:tc>
          <w:tcPr>
            <w:tcW w:w="1615" w:type="dxa"/>
          </w:tcPr>
          <w:p w14:paraId="067DACC0" w14:textId="11C3ED3F" w:rsidR="00393BDB" w:rsidRDefault="00393BDB" w:rsidP="002A4EF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735" w:type="dxa"/>
          </w:tcPr>
          <w:p w14:paraId="34ACF2C9" w14:textId="35FF0713"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Not acceptable.</w:t>
            </w:r>
          </w:p>
          <w:p w14:paraId="69EACD6D" w14:textId="4A518F9B"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preferred.</w:t>
            </w:r>
          </w:p>
          <w:p w14:paraId="6FD7C894" w14:textId="30A1CD66"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3: Not necessary.</w:t>
            </w:r>
          </w:p>
          <w:p w14:paraId="13BF2E9C" w14:textId="77777777" w:rsidR="00393BDB" w:rsidRDefault="00393BDB" w:rsidP="00393BD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4: acceptable.</w:t>
            </w:r>
          </w:p>
          <w:p w14:paraId="286BCDD2" w14:textId="77777777" w:rsidR="00393BDB" w:rsidRDefault="00393BDB" w:rsidP="00393BDB">
            <w:pPr>
              <w:spacing w:after="0" w:line="240" w:lineRule="auto"/>
              <w:rPr>
                <w:rFonts w:ascii="Times New Roman" w:eastAsia="DengXian" w:hAnsi="Times New Roman" w:cs="Times New Roman"/>
                <w:sz w:val="20"/>
                <w:szCs w:val="20"/>
                <w:lang w:val="en-GB" w:eastAsia="zh-CN"/>
              </w:rPr>
            </w:pPr>
          </w:p>
          <w:p w14:paraId="1E58F2D5" w14:textId="579BBA3D" w:rsidR="00393BDB" w:rsidRDefault="00393BDB" w:rsidP="00393BDB">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Reply to Ericsson. For Option 2, we don’t change the behaviour of legacy PHR report, so if your theory on</w:t>
            </w:r>
            <w:r w:rsidR="003767BA">
              <w:rPr>
                <w:rFonts w:ascii="Times New Roman" w:eastAsia="DengXian" w:hAnsi="Times New Roman" w:cs="Times New Roman"/>
                <w:sz w:val="20"/>
                <w:szCs w:val="20"/>
                <w:lang w:val="en-GB" w:eastAsia="zh-CN"/>
              </w:rPr>
              <w:t xml:space="preserve"> the</w:t>
            </w:r>
            <w:r>
              <w:rPr>
                <w:rFonts w:ascii="Times New Roman" w:eastAsia="DengXian" w:hAnsi="Times New Roman" w:cs="Times New Roman"/>
                <w:sz w:val="20"/>
                <w:szCs w:val="20"/>
                <w:lang w:val="en-GB" w:eastAsia="zh-CN"/>
              </w:rPr>
              <w:t xml:space="preserve"> frequency of PHR report is correct, there is no more additional PHR report before the triggering of dynamic waveform switching</w:t>
            </w:r>
            <w:r w:rsidR="003767BA">
              <w:rPr>
                <w:rFonts w:ascii="Times New Roman" w:eastAsia="DengXian" w:hAnsi="Times New Roman" w:cs="Times New Roman"/>
                <w:sz w:val="20"/>
                <w:szCs w:val="20"/>
                <w:lang w:val="en-GB" w:eastAsia="zh-CN"/>
              </w:rPr>
              <w:t xml:space="preserve"> for Option 2</w:t>
            </w:r>
            <w:r>
              <w:rPr>
                <w:rFonts w:ascii="Times New Roman" w:eastAsia="DengXian" w:hAnsi="Times New Roman" w:cs="Times New Roman"/>
                <w:sz w:val="20"/>
                <w:szCs w:val="20"/>
                <w:lang w:val="en-GB" w:eastAsia="zh-CN"/>
              </w:rPr>
              <w:t xml:space="preserve">. Comparing the total amount of PHR report, the Option 2 will not exceed the Option 1 as Option 1 needs two PHRs each time. Considering the PHR after the waveform switching follows the mechanism of legacy PHR and the structure of legacy MAC-CE as much as possible, the specification impact is less than Option 1, so we prefer Option 2. If </w:t>
            </w:r>
            <w:r w:rsidR="003767BA">
              <w:rPr>
                <w:rFonts w:ascii="Times New Roman" w:eastAsia="DengXian" w:hAnsi="Times New Roman" w:cs="Times New Roman"/>
                <w:sz w:val="20"/>
                <w:szCs w:val="20"/>
                <w:lang w:val="en-GB" w:eastAsia="zh-CN"/>
              </w:rPr>
              <w:t xml:space="preserve">we pursue the </w:t>
            </w:r>
            <w:proofErr w:type="gramStart"/>
            <w:r w:rsidR="003767BA">
              <w:rPr>
                <w:rFonts w:ascii="Times New Roman" w:eastAsia="DengXian" w:hAnsi="Times New Roman" w:cs="Times New Roman"/>
                <w:sz w:val="20"/>
                <w:szCs w:val="20"/>
                <w:lang w:val="en-GB" w:eastAsia="zh-CN"/>
              </w:rPr>
              <w:t>zero specification</w:t>
            </w:r>
            <w:proofErr w:type="gramEnd"/>
            <w:r w:rsidR="003767BA">
              <w:rPr>
                <w:rFonts w:ascii="Times New Roman" w:eastAsia="DengXian" w:hAnsi="Times New Roman" w:cs="Times New Roman"/>
                <w:sz w:val="20"/>
                <w:szCs w:val="20"/>
                <w:lang w:val="en-GB" w:eastAsia="zh-CN"/>
              </w:rPr>
              <w:t xml:space="preserve"> impact, Option 4 can also be acceptable.</w:t>
            </w:r>
          </w:p>
        </w:tc>
      </w:tr>
      <w:tr w:rsidR="00247E0B" w:rsidRPr="00E93F11" w14:paraId="7533AC2C" w14:textId="77777777" w:rsidTr="00393BDB">
        <w:tc>
          <w:tcPr>
            <w:tcW w:w="1615" w:type="dxa"/>
          </w:tcPr>
          <w:p w14:paraId="79E560C5" w14:textId="6BE85CE3" w:rsidR="00247E0B" w:rsidRDefault="00247E0B" w:rsidP="00247E0B">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735" w:type="dxa"/>
          </w:tcPr>
          <w:p w14:paraId="6FBE5E47" w14:textId="4C404F19" w:rsidR="00247E0B" w:rsidRDefault="00247E0B" w:rsidP="00247E0B">
            <w:pPr>
              <w:spacing w:after="0" w:line="240" w:lineRule="auto"/>
              <w:rPr>
                <w:rFonts w:ascii="Times New Roman" w:eastAsia="DengXian" w:hAnsi="Times New Roman" w:cs="Times New Roman"/>
                <w:sz w:val="20"/>
                <w:szCs w:val="20"/>
                <w:lang w:val="en-GB" w:eastAsia="zh-CN"/>
              </w:rPr>
            </w:pPr>
            <w:r w:rsidRPr="006D684C">
              <w:rPr>
                <w:rFonts w:ascii="Times New Roman" w:hAnsi="Times New Roman" w:cs="Times New Roman"/>
                <w:sz w:val="20"/>
                <w:szCs w:val="20"/>
                <w:lang w:val="en-GB"/>
              </w:rPr>
              <w:t xml:space="preserve">We are open to discussing all options. However, if we prioritize the options, Option 1 is the most </w:t>
            </w:r>
            <w:proofErr w:type="spellStart"/>
            <w:r w:rsidRPr="006D684C">
              <w:rPr>
                <w:rFonts w:ascii="Times New Roman" w:hAnsi="Times New Roman" w:cs="Times New Roman"/>
                <w:sz w:val="20"/>
                <w:szCs w:val="20"/>
                <w:lang w:val="en-GB"/>
              </w:rPr>
              <w:t>favorable</w:t>
            </w:r>
            <w:proofErr w:type="spellEnd"/>
            <w:r w:rsidRPr="006D684C">
              <w:rPr>
                <w:rFonts w:ascii="Times New Roman" w:hAnsi="Times New Roman" w:cs="Times New Roman"/>
                <w:sz w:val="20"/>
                <w:szCs w:val="20"/>
                <w:lang w:val="en-GB"/>
              </w:rPr>
              <w:t>, while Option 2 and Option 3 are acceptable. Option 4 is also a possibility, but it is of lower priority.</w:t>
            </w:r>
          </w:p>
        </w:tc>
      </w:tr>
      <w:tr w:rsidR="00827957" w:rsidRPr="00E93F11" w14:paraId="5571CA23" w14:textId="77777777" w:rsidTr="00393BDB">
        <w:tc>
          <w:tcPr>
            <w:tcW w:w="1615" w:type="dxa"/>
          </w:tcPr>
          <w:p w14:paraId="3360586A" w14:textId="5D18D0C3" w:rsidR="00827957" w:rsidRDefault="00827957" w:rsidP="00827957">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Huawei, </w:t>
            </w:r>
            <w:proofErr w:type="spellStart"/>
            <w:r>
              <w:rPr>
                <w:rFonts w:ascii="Times New Roman" w:eastAsia="DengXian" w:hAnsi="Times New Roman" w:cs="Times New Roman"/>
                <w:sz w:val="20"/>
                <w:szCs w:val="20"/>
                <w:lang w:val="en-GB" w:eastAsia="zh-CN"/>
              </w:rPr>
              <w:t>HiSilicon</w:t>
            </w:r>
            <w:proofErr w:type="spellEnd"/>
          </w:p>
        </w:tc>
        <w:tc>
          <w:tcPr>
            <w:tcW w:w="7735" w:type="dxa"/>
          </w:tcPr>
          <w:p w14:paraId="1C0DC047"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Not acceptable if the size of PHR MAC-CE is changed considering the compatibility of UL-CA.</w:t>
            </w:r>
          </w:p>
          <w:p w14:paraId="56962BCC"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preferred.</w:t>
            </w:r>
          </w:p>
          <w:p w14:paraId="5A1B204D" w14:textId="77777777" w:rsidR="00827957" w:rsidRDefault="00827957"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4: Not acceptable</w:t>
            </w:r>
          </w:p>
          <w:p w14:paraId="5DB31917" w14:textId="77777777" w:rsidR="00827957" w:rsidRDefault="00827957" w:rsidP="00827957">
            <w:pPr>
              <w:spacing w:after="0" w:line="240" w:lineRule="auto"/>
              <w:rPr>
                <w:rFonts w:ascii="Times New Roman" w:eastAsia="DengXian" w:hAnsi="Times New Roman" w:cs="Times New Roman"/>
                <w:sz w:val="20"/>
                <w:szCs w:val="20"/>
                <w:lang w:val="en-GB" w:eastAsia="zh-CN"/>
              </w:rPr>
            </w:pPr>
          </w:p>
          <w:p w14:paraId="122CA2E4" w14:textId="3AD66F82" w:rsidR="00827957" w:rsidRPr="006D684C" w:rsidRDefault="00827957" w:rsidP="00827957">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 our previous comment in the last round, our understanding was shared on why PHR report/option 2 is still needed for the approach with two back-2-back grants proposed by QC.</w:t>
            </w:r>
          </w:p>
        </w:tc>
      </w:tr>
      <w:tr w:rsidR="00DB59BF" w:rsidRPr="00E93F11" w14:paraId="2345D902" w14:textId="77777777" w:rsidTr="00393BDB">
        <w:tc>
          <w:tcPr>
            <w:tcW w:w="1615" w:type="dxa"/>
          </w:tcPr>
          <w:p w14:paraId="3F788791" w14:textId="620392B1" w:rsidR="00DB59BF" w:rsidRDefault="00DB59BF" w:rsidP="00827957">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735" w:type="dxa"/>
          </w:tcPr>
          <w:p w14:paraId="34626B19" w14:textId="77777777" w:rsidR="00DB59BF" w:rsidRDefault="00DB59BF" w:rsidP="00DB59B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1: Preferred.</w:t>
            </w:r>
          </w:p>
          <w:p w14:paraId="3EB37347" w14:textId="77777777" w:rsidR="00DB59BF" w:rsidRDefault="00DB59BF" w:rsidP="00DB59B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2: acceptable but need further discussion.</w:t>
            </w:r>
          </w:p>
          <w:p w14:paraId="055A326E" w14:textId="180A8F1E" w:rsidR="00DB59BF" w:rsidRPr="00DB59BF" w:rsidRDefault="00DB59BF" w:rsidP="00DB59B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3: acceptable but need further discussion.</w:t>
            </w:r>
          </w:p>
          <w:p w14:paraId="0DF5A19E" w14:textId="7EA501A3" w:rsidR="00DB59BF" w:rsidRPr="00DB59BF" w:rsidRDefault="00DB59BF" w:rsidP="0082795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Option 4: not acceptable.</w:t>
            </w:r>
          </w:p>
        </w:tc>
      </w:tr>
      <w:tr w:rsidR="00532396" w:rsidRPr="00E93F11" w14:paraId="00CEADDC" w14:textId="77777777" w:rsidTr="00393BDB">
        <w:tc>
          <w:tcPr>
            <w:tcW w:w="1615" w:type="dxa"/>
          </w:tcPr>
          <w:p w14:paraId="4046E300" w14:textId="393EF166" w:rsidR="00532396" w:rsidRDefault="00532396" w:rsidP="0053239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Nokia, NSB</w:t>
            </w:r>
          </w:p>
        </w:tc>
        <w:tc>
          <w:tcPr>
            <w:tcW w:w="7735" w:type="dxa"/>
          </w:tcPr>
          <w:p w14:paraId="3EBFBA16" w14:textId="77777777" w:rsidR="00532396" w:rsidRDefault="00532396" w:rsidP="0053239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more discussion is needed. Given that we have solved most of critical issues for this AI, we can comeback in next meeting for this issue. </w:t>
            </w:r>
          </w:p>
          <w:p w14:paraId="5C52A446" w14:textId="77777777" w:rsidR="00532396" w:rsidRDefault="00532396" w:rsidP="00532396">
            <w:pPr>
              <w:spacing w:after="0" w:line="240" w:lineRule="auto"/>
              <w:rPr>
                <w:rFonts w:ascii="Times New Roman" w:hAnsi="Times New Roman" w:cs="Times New Roman"/>
                <w:sz w:val="20"/>
                <w:szCs w:val="20"/>
                <w:lang w:val="en-GB"/>
              </w:rPr>
            </w:pPr>
          </w:p>
          <w:p w14:paraId="6974F9CD" w14:textId="31801EA7" w:rsidR="00532396" w:rsidRDefault="00532396" w:rsidP="0053239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Our current position is Option 3 or Option 1. The advantage of Option 3 is that it can provide more up-to-date information, while overhead is not high given that waveforms won’t be switched so frequently. We do not accept Option 2 alone, as it doesn’t provide assisting information for DWS.</w:t>
            </w:r>
          </w:p>
          <w:p w14:paraId="47A02EA6" w14:textId="77777777" w:rsidR="00532396" w:rsidRDefault="00532396" w:rsidP="00532396">
            <w:pPr>
              <w:spacing w:after="0" w:line="240" w:lineRule="auto"/>
              <w:rPr>
                <w:rFonts w:ascii="Times New Roman" w:hAnsi="Times New Roman" w:cs="Times New Roman"/>
                <w:sz w:val="20"/>
                <w:szCs w:val="20"/>
                <w:lang w:val="en-GB"/>
              </w:rPr>
            </w:pPr>
          </w:p>
          <w:p w14:paraId="7A7F4D8A" w14:textId="3678863B" w:rsidR="00532396" w:rsidRDefault="00D81182" w:rsidP="0053239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w:t>
            </w:r>
            <w:r w:rsidR="00532396">
              <w:rPr>
                <w:rFonts w:ascii="Times New Roman" w:hAnsi="Times New Roman" w:cs="Times New Roman"/>
                <w:sz w:val="20"/>
                <w:szCs w:val="20"/>
                <w:lang w:val="en-GB"/>
              </w:rPr>
              <w:t>e would like to have more time to evaluate if Option 4 really works, as pointed out by Qualcomm and what are the impacts/issues with that option.  We also have some questions for FL/proponent of Option 4 in previous conversation. Could you please check? Thank you!</w:t>
            </w:r>
          </w:p>
        </w:tc>
      </w:tr>
      <w:tr w:rsidR="00F774C6" w14:paraId="02D0CAB5" w14:textId="77777777" w:rsidTr="00F774C6">
        <w:tc>
          <w:tcPr>
            <w:tcW w:w="1615" w:type="dxa"/>
          </w:tcPr>
          <w:p w14:paraId="7C473E0A" w14:textId="77777777" w:rsidR="00F774C6" w:rsidRDefault="00F774C6"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735" w:type="dxa"/>
          </w:tcPr>
          <w:p w14:paraId="5423FFEB" w14:textId="77777777" w:rsidR="00F774C6" w:rsidRDefault="00F774C6"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also think the options are not “</w:t>
            </w:r>
            <w:r>
              <w:rPr>
                <w:rFonts w:ascii="Times New Roman" w:hAnsi="Times New Roman" w:cs="Times New Roman"/>
                <w:sz w:val="20"/>
                <w:szCs w:val="20"/>
                <w:lang w:val="en-GB"/>
              </w:rPr>
              <w:t>Preferred/Acceptable/Not acceptable</w:t>
            </w:r>
            <w:r>
              <w:rPr>
                <w:rFonts w:ascii="Times New Roman" w:eastAsia="DengXian" w:hAnsi="Times New Roman" w:cs="Times New Roman"/>
                <w:sz w:val="20"/>
                <w:szCs w:val="20"/>
                <w:lang w:val="en-GB" w:eastAsia="zh-CN"/>
              </w:rPr>
              <w:t xml:space="preserve">” issues. </w:t>
            </w:r>
          </w:p>
          <w:p w14:paraId="041DB5B6" w14:textId="77777777" w:rsidR="00F774C6" w:rsidRDefault="00F774C6"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should be better technical justification as I comment earlier.</w:t>
            </w:r>
          </w:p>
        </w:tc>
      </w:tr>
      <w:tr w:rsidR="00134DA6" w14:paraId="76998E33" w14:textId="77777777" w:rsidTr="00F774C6">
        <w:tc>
          <w:tcPr>
            <w:tcW w:w="1615" w:type="dxa"/>
          </w:tcPr>
          <w:p w14:paraId="326DB40B" w14:textId="3465667A" w:rsidR="00134DA6" w:rsidRDefault="00134DA6"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p>
        </w:tc>
        <w:tc>
          <w:tcPr>
            <w:tcW w:w="7735" w:type="dxa"/>
          </w:tcPr>
          <w:p w14:paraId="2ABFB0BC" w14:textId="77777777" w:rsidR="00134DA6" w:rsidRDefault="00134DA6" w:rsidP="00134DA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1: Preferred</w:t>
            </w:r>
          </w:p>
          <w:p w14:paraId="16EBEDD2" w14:textId="77777777" w:rsidR="00134DA6" w:rsidRDefault="00134DA6" w:rsidP="00134DA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2: Not acceptable?</w:t>
            </w:r>
          </w:p>
          <w:p w14:paraId="740F5CBD" w14:textId="77777777" w:rsidR="00134DA6" w:rsidRDefault="00134DA6" w:rsidP="00134DA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Option 3: Acceptable</w:t>
            </w:r>
          </w:p>
          <w:p w14:paraId="35A0D85F" w14:textId="0C65BB7F" w:rsidR="00134DA6" w:rsidRDefault="00134DA6" w:rsidP="00134DA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Option 4: Not acceptable?</w:t>
            </w:r>
          </w:p>
        </w:tc>
      </w:tr>
    </w:tbl>
    <w:p w14:paraId="74473AF5" w14:textId="013678AC" w:rsidR="00845ACC" w:rsidRDefault="00845ACC">
      <w:pPr>
        <w:rPr>
          <w:rFonts w:ascii="Times New Roman" w:hAnsi="Times New Roman" w:cs="Times New Roman"/>
          <w:sz w:val="20"/>
          <w:szCs w:val="20"/>
          <w:lang w:val="en-GB"/>
        </w:rPr>
      </w:pPr>
    </w:p>
    <w:p w14:paraId="5FBD44B4" w14:textId="077803EF" w:rsidR="00423977" w:rsidRDefault="00423977" w:rsidP="00423977">
      <w:pPr>
        <w:pStyle w:val="Heading3"/>
        <w:tabs>
          <w:tab w:val="left" w:pos="630"/>
        </w:tabs>
        <w:ind w:hanging="1004"/>
        <w:rPr>
          <w:sz w:val="24"/>
          <w:szCs w:val="24"/>
        </w:rPr>
      </w:pPr>
      <w:r>
        <w:rPr>
          <w:sz w:val="24"/>
          <w:szCs w:val="24"/>
        </w:rPr>
        <w:t>5</w:t>
      </w:r>
      <w:r>
        <w:rPr>
          <w:sz w:val="24"/>
          <w:szCs w:val="24"/>
          <w:vertAlign w:val="superscript"/>
        </w:rPr>
        <w:t>th</w:t>
      </w:r>
      <w:r>
        <w:rPr>
          <w:sz w:val="24"/>
          <w:szCs w:val="24"/>
        </w:rPr>
        <w:t xml:space="preserve"> round</w:t>
      </w:r>
    </w:p>
    <w:p w14:paraId="06F9DCD5" w14:textId="29854D6D" w:rsidR="00423977" w:rsidRDefault="000821F4">
      <w:pPr>
        <w:rPr>
          <w:rFonts w:ascii="Times New Roman" w:hAnsi="Times New Roman" w:cs="Times New Roman"/>
          <w:sz w:val="20"/>
          <w:szCs w:val="20"/>
          <w:lang w:val="en-GB"/>
        </w:rPr>
      </w:pPr>
      <w:r>
        <w:rPr>
          <w:rFonts w:ascii="Times New Roman" w:hAnsi="Times New Roman" w:cs="Times New Roman"/>
          <w:sz w:val="20"/>
          <w:szCs w:val="20"/>
          <w:lang w:val="en-GB"/>
        </w:rPr>
        <w:t>For this last round of discussions, m</w:t>
      </w:r>
      <w:r w:rsidR="009A608B">
        <w:rPr>
          <w:rFonts w:ascii="Times New Roman" w:hAnsi="Times New Roman" w:cs="Times New Roman"/>
          <w:sz w:val="20"/>
          <w:szCs w:val="20"/>
          <w:lang w:val="en-GB"/>
        </w:rPr>
        <w:t>oderator encourages companies to provide their views on the following issues:</w:t>
      </w:r>
    </w:p>
    <w:p w14:paraId="780F7DF4" w14:textId="61822080" w:rsidR="008E2DF5" w:rsidRDefault="008E2DF5" w:rsidP="009A608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Questions on “timeliness</w:t>
      </w:r>
      <w:r w:rsidR="00E014EF">
        <w:rPr>
          <w:rFonts w:ascii="Times New Roman" w:hAnsi="Times New Roman" w:cs="Times New Roman"/>
          <w:sz w:val="20"/>
          <w:szCs w:val="20"/>
          <w:lang w:val="en-GB"/>
        </w:rPr>
        <w:t>/triggering</w:t>
      </w:r>
      <w:r>
        <w:rPr>
          <w:rFonts w:ascii="Times New Roman" w:hAnsi="Times New Roman" w:cs="Times New Roman"/>
          <w:sz w:val="20"/>
          <w:szCs w:val="20"/>
          <w:lang w:val="en-GB"/>
        </w:rPr>
        <w:t xml:space="preserve">” of waveform change from </w:t>
      </w:r>
      <w:proofErr w:type="gramStart"/>
      <w:r w:rsidR="000821F4">
        <w:rPr>
          <w:rFonts w:ascii="Times New Roman" w:hAnsi="Times New Roman" w:cs="Times New Roman"/>
          <w:sz w:val="20"/>
          <w:szCs w:val="20"/>
          <w:lang w:val="en-GB"/>
        </w:rPr>
        <w:t>e.g.</w:t>
      </w:r>
      <w:proofErr w:type="gramEnd"/>
      <w:r w:rsidR="000821F4">
        <w:rPr>
          <w:rFonts w:ascii="Times New Roman" w:hAnsi="Times New Roman" w:cs="Times New Roman"/>
          <w:sz w:val="20"/>
          <w:szCs w:val="20"/>
          <w:lang w:val="en-GB"/>
        </w:rPr>
        <w:t xml:space="preserve"> </w:t>
      </w:r>
      <w:r>
        <w:rPr>
          <w:rFonts w:ascii="Times New Roman" w:hAnsi="Times New Roman" w:cs="Times New Roman"/>
          <w:sz w:val="20"/>
          <w:szCs w:val="20"/>
          <w:lang w:val="en-GB"/>
        </w:rPr>
        <w:t>Qualcomm (for any option)</w:t>
      </w:r>
    </w:p>
    <w:p w14:paraId="41F3B28A" w14:textId="019EB994" w:rsidR="008E2DF5" w:rsidRPr="008E2DF5" w:rsidRDefault="008E2DF5" w:rsidP="008E2DF5">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 observes that companies tend to focus on the CP-OFDM -&gt; DFT-S-OFDM scenario, but perhaps equal attention should be paid to the DFT-S-OFDM -&gt; CP-OFDM scenario?</w:t>
      </w:r>
    </w:p>
    <w:p w14:paraId="3AF89EA0" w14:textId="77777777" w:rsidR="000821F4" w:rsidRDefault="000821F4" w:rsidP="000821F4">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Questions on Option 4, from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Nokia, NSB</w:t>
      </w:r>
    </w:p>
    <w:p w14:paraId="1648F51A" w14:textId="59030EE3" w:rsidR="008E2DF5" w:rsidRDefault="000821F4" w:rsidP="009A608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w:t>
      </w:r>
      <w:r w:rsidR="008E2DF5">
        <w:rPr>
          <w:rFonts w:ascii="Times New Roman" w:hAnsi="Times New Roman" w:cs="Times New Roman"/>
          <w:sz w:val="20"/>
          <w:szCs w:val="20"/>
          <w:lang w:val="en-GB"/>
        </w:rPr>
        <w:t>oncern on impact on PHR format in UL CA if PHR for both current and target waveform is reported</w:t>
      </w:r>
      <w:r>
        <w:rPr>
          <w:rFonts w:ascii="Times New Roman" w:hAnsi="Times New Roman" w:cs="Times New Roman"/>
          <w:sz w:val="20"/>
          <w:szCs w:val="20"/>
          <w:lang w:val="en-GB"/>
        </w:rPr>
        <w:t xml:space="preserve"> (from Huawei)</w:t>
      </w:r>
      <w:r w:rsidR="008E2DF5">
        <w:rPr>
          <w:rFonts w:ascii="Times New Roman" w:hAnsi="Times New Roman" w:cs="Times New Roman"/>
          <w:sz w:val="20"/>
          <w:szCs w:val="20"/>
          <w:lang w:val="en-GB"/>
        </w:rPr>
        <w:t>. Is a new PHR format required or is there a</w:t>
      </w:r>
      <w:r>
        <w:rPr>
          <w:rFonts w:ascii="Times New Roman" w:hAnsi="Times New Roman" w:cs="Times New Roman"/>
          <w:sz w:val="20"/>
          <w:szCs w:val="20"/>
          <w:lang w:val="en-GB"/>
        </w:rPr>
        <w:t xml:space="preserve">nother </w:t>
      </w:r>
      <w:r w:rsidR="008E2DF5">
        <w:rPr>
          <w:rFonts w:ascii="Times New Roman" w:hAnsi="Times New Roman" w:cs="Times New Roman"/>
          <w:sz w:val="20"/>
          <w:szCs w:val="20"/>
          <w:lang w:val="en-GB"/>
        </w:rPr>
        <w:t>way?</w:t>
      </w:r>
    </w:p>
    <w:p w14:paraId="1DF7AA3C" w14:textId="4C93D3AA" w:rsidR="008E2DF5" w:rsidRDefault="008E2DF5" w:rsidP="009A608B">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Any other concern</w:t>
      </w:r>
    </w:p>
    <w:p w14:paraId="553766E9" w14:textId="77777777" w:rsidR="009A608B" w:rsidRDefault="009A608B">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1615"/>
        <w:gridCol w:w="7735"/>
      </w:tblGrid>
      <w:tr w:rsidR="00423977" w14:paraId="4BC798D3" w14:textId="77777777" w:rsidTr="00BE3603">
        <w:tc>
          <w:tcPr>
            <w:tcW w:w="1615" w:type="dxa"/>
          </w:tcPr>
          <w:p w14:paraId="656EBD38" w14:textId="77777777" w:rsidR="00423977" w:rsidRDefault="00423977" w:rsidP="00BE360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735" w:type="dxa"/>
          </w:tcPr>
          <w:p w14:paraId="6A11E694" w14:textId="2E0E32F9" w:rsidR="00423977" w:rsidRDefault="00423977" w:rsidP="00BE360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23977" w14:paraId="25E1DB1A" w14:textId="77777777" w:rsidTr="00BE3603">
        <w:tc>
          <w:tcPr>
            <w:tcW w:w="1615" w:type="dxa"/>
          </w:tcPr>
          <w:p w14:paraId="433EC76B" w14:textId="2FBC3A49" w:rsidR="00423977" w:rsidRDefault="00D300C4"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735" w:type="dxa"/>
          </w:tcPr>
          <w:p w14:paraId="397EF3FB" w14:textId="2084DE02" w:rsidR="00BD3E25" w:rsidRDefault="00BD3E25"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 DFT-S-OFDM to CP-OFDM switch, I feel timeliness isn’t that critical. Once can be rather conservative on this and not pay too much of a price. Might help if enhancements are tailored to facilitate CP-OFDM to DFT-S-OFDM switch and hence the focus on this case.</w:t>
            </w:r>
          </w:p>
          <w:p w14:paraId="2299FAF4" w14:textId="77777777" w:rsidR="00BD3E25" w:rsidRDefault="00BD3E25" w:rsidP="00BE3603">
            <w:pPr>
              <w:spacing w:after="0" w:line="240" w:lineRule="auto"/>
              <w:rPr>
                <w:rFonts w:ascii="Times New Roman" w:eastAsia="DengXian" w:hAnsi="Times New Roman" w:cs="Times New Roman"/>
                <w:sz w:val="20"/>
                <w:szCs w:val="20"/>
                <w:lang w:val="en-GB" w:eastAsia="zh-CN"/>
              </w:rPr>
            </w:pPr>
          </w:p>
          <w:p w14:paraId="3FF304D7" w14:textId="637E1D47" w:rsidR="00423977" w:rsidRDefault="00D300C4"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Companies bringing up ULCA is rather ironical given the lack of discussions in 9.12.2.</w:t>
            </w:r>
          </w:p>
          <w:p w14:paraId="2585E12E" w14:textId="77777777" w:rsidR="00D300C4" w:rsidRDefault="00D300C4" w:rsidP="00BE3603">
            <w:pPr>
              <w:spacing w:after="0" w:line="240" w:lineRule="auto"/>
              <w:rPr>
                <w:rFonts w:ascii="Times New Roman" w:eastAsia="DengXian" w:hAnsi="Times New Roman" w:cs="Times New Roman"/>
                <w:sz w:val="20"/>
                <w:szCs w:val="20"/>
                <w:lang w:val="en-GB" w:eastAsia="zh-CN"/>
              </w:rPr>
            </w:pPr>
          </w:p>
          <w:p w14:paraId="6606E051" w14:textId="684AF07A" w:rsidR="00D300C4" w:rsidRDefault="009C345B"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 hope</w:t>
            </w:r>
            <w:r w:rsidR="00D300C4">
              <w:rPr>
                <w:rFonts w:ascii="Times New Roman" w:eastAsia="DengXian" w:hAnsi="Times New Roman" w:cs="Times New Roman"/>
                <w:sz w:val="20"/>
                <w:szCs w:val="20"/>
                <w:lang w:val="en-GB" w:eastAsia="zh-CN"/>
              </w:rPr>
              <w:t xml:space="preserve"> companies</w:t>
            </w:r>
            <w:r>
              <w:rPr>
                <w:rFonts w:ascii="Times New Roman" w:eastAsia="DengXian" w:hAnsi="Times New Roman" w:cs="Times New Roman"/>
                <w:sz w:val="20"/>
                <w:szCs w:val="20"/>
                <w:lang w:val="en-GB" w:eastAsia="zh-CN"/>
              </w:rPr>
              <w:t xml:space="preserve"> are</w:t>
            </w:r>
            <w:r w:rsidR="00D300C4">
              <w:rPr>
                <w:rFonts w:ascii="Times New Roman" w:eastAsia="DengXian" w:hAnsi="Times New Roman" w:cs="Times New Roman"/>
                <w:sz w:val="20"/>
                <w:szCs w:val="20"/>
                <w:lang w:val="en-GB" w:eastAsia="zh-CN"/>
              </w:rPr>
              <w:t xml:space="preserve"> aware that for UL-CA with the use of reference PUSCH, </w:t>
            </w:r>
            <w:proofErr w:type="spellStart"/>
            <w:r w:rsidR="00D300C4">
              <w:rPr>
                <w:rFonts w:ascii="Times New Roman" w:eastAsia="DengXian" w:hAnsi="Times New Roman" w:cs="Times New Roman"/>
                <w:sz w:val="20"/>
                <w:szCs w:val="20"/>
                <w:lang w:val="en-GB" w:eastAsia="zh-CN"/>
              </w:rPr>
              <w:t>Pcmax</w:t>
            </w:r>
            <w:proofErr w:type="spellEnd"/>
            <w:r w:rsidR="00D300C4">
              <w:rPr>
                <w:rFonts w:ascii="Times New Roman" w:eastAsia="DengXian" w:hAnsi="Times New Roman" w:cs="Times New Roman"/>
                <w:sz w:val="20"/>
                <w:szCs w:val="20"/>
                <w:lang w:val="en-GB" w:eastAsia="zh-CN"/>
              </w:rPr>
              <w:t xml:space="preserve"> is not reported</w:t>
            </w:r>
            <w:r>
              <w:rPr>
                <w:rFonts w:ascii="Times New Roman" w:eastAsia="DengXian" w:hAnsi="Times New Roman" w:cs="Times New Roman"/>
                <w:sz w:val="20"/>
                <w:szCs w:val="20"/>
                <w:lang w:val="en-GB" w:eastAsia="zh-CN"/>
              </w:rPr>
              <w:t>.</w:t>
            </w:r>
            <w:r w:rsidR="00D300C4">
              <w:rPr>
                <w:rFonts w:ascii="Times New Roman" w:eastAsia="DengXian" w:hAnsi="Times New Roman" w:cs="Times New Roman"/>
                <w:sz w:val="20"/>
                <w:szCs w:val="20"/>
                <w:lang w:val="en-GB" w:eastAsia="zh-CN"/>
              </w:rPr>
              <w:t xml:space="preserve"> The entire second octet is dropped. </w:t>
            </w:r>
            <w:r w:rsidR="009B6D94">
              <w:rPr>
                <w:rFonts w:ascii="Times New Roman" w:eastAsia="DengXian" w:hAnsi="Times New Roman" w:cs="Times New Roman"/>
                <w:sz w:val="20"/>
                <w:szCs w:val="20"/>
                <w:lang w:val="en-GB" w:eastAsia="zh-CN"/>
              </w:rPr>
              <w:t>Also,</w:t>
            </w:r>
            <w:r w:rsidR="00D300C4">
              <w:rPr>
                <w:rFonts w:ascii="Times New Roman" w:eastAsia="DengXian" w:hAnsi="Times New Roman" w:cs="Times New Roman"/>
                <w:sz w:val="20"/>
                <w:szCs w:val="20"/>
                <w:lang w:val="en-GB" w:eastAsia="zh-CN"/>
              </w:rPr>
              <w:t xml:space="preserve"> P-MPR, MPR, A-MPR are required to be set to zero. Multi-PHR reporting with reference PUSCH (which is likely the most common scenario, is rather meaningless to drive DWS decisions at the </w:t>
            </w:r>
            <w:proofErr w:type="spellStart"/>
            <w:r w:rsidR="00D300C4">
              <w:rPr>
                <w:rFonts w:ascii="Times New Roman" w:eastAsia="DengXian" w:hAnsi="Times New Roman" w:cs="Times New Roman"/>
                <w:sz w:val="20"/>
                <w:szCs w:val="20"/>
                <w:lang w:val="en-GB" w:eastAsia="zh-CN"/>
              </w:rPr>
              <w:t>gNB</w:t>
            </w:r>
            <w:proofErr w:type="spellEnd"/>
            <w:r w:rsidR="00D300C4">
              <w:rPr>
                <w:rFonts w:ascii="Times New Roman" w:eastAsia="DengXian" w:hAnsi="Times New Roman" w:cs="Times New Roman"/>
                <w:sz w:val="20"/>
                <w:szCs w:val="20"/>
                <w:lang w:val="en-GB" w:eastAsia="zh-CN"/>
              </w:rPr>
              <w:t xml:space="preserve">. It is merely intended for a </w:t>
            </w:r>
            <w:proofErr w:type="spellStart"/>
            <w:r w:rsidR="00D300C4">
              <w:rPr>
                <w:rFonts w:ascii="Times New Roman" w:eastAsia="DengXian" w:hAnsi="Times New Roman" w:cs="Times New Roman"/>
                <w:sz w:val="20"/>
                <w:szCs w:val="20"/>
                <w:lang w:val="en-GB" w:eastAsia="zh-CN"/>
              </w:rPr>
              <w:t>gNB</w:t>
            </w:r>
            <w:proofErr w:type="spellEnd"/>
            <w:r w:rsidR="00D300C4">
              <w:rPr>
                <w:rFonts w:ascii="Times New Roman" w:eastAsia="DengXian" w:hAnsi="Times New Roman" w:cs="Times New Roman"/>
                <w:sz w:val="20"/>
                <w:szCs w:val="20"/>
                <w:lang w:val="en-GB" w:eastAsia="zh-CN"/>
              </w:rPr>
              <w:t xml:space="preserve"> to get a sense of pathloss</w:t>
            </w:r>
            <w:r w:rsidR="00550884">
              <w:rPr>
                <w:rFonts w:ascii="Times New Roman" w:eastAsia="DengXian" w:hAnsi="Times New Roman" w:cs="Times New Roman"/>
                <w:sz w:val="20"/>
                <w:szCs w:val="20"/>
                <w:lang w:val="en-GB" w:eastAsia="zh-CN"/>
              </w:rPr>
              <w:t xml:space="preserve"> on the secondary carrier</w:t>
            </w:r>
            <w:r w:rsidR="00D300C4">
              <w:rPr>
                <w:rFonts w:ascii="Times New Roman" w:eastAsia="DengXian" w:hAnsi="Times New Roman" w:cs="Times New Roman"/>
                <w:sz w:val="20"/>
                <w:szCs w:val="20"/>
                <w:lang w:val="en-GB" w:eastAsia="zh-CN"/>
              </w:rPr>
              <w:t xml:space="preserve">. </w:t>
            </w:r>
            <w:r w:rsidR="00BD3E25">
              <w:rPr>
                <w:rFonts w:ascii="Times New Roman" w:eastAsia="DengXian" w:hAnsi="Times New Roman" w:cs="Times New Roman"/>
                <w:sz w:val="20"/>
                <w:szCs w:val="20"/>
                <w:lang w:val="en-GB" w:eastAsia="zh-CN"/>
              </w:rPr>
              <w:t>Suggest keeping the focus on single PHR.</w:t>
            </w:r>
          </w:p>
          <w:p w14:paraId="7C195659" w14:textId="77777777" w:rsidR="00D300C4" w:rsidRDefault="00D300C4" w:rsidP="00BE3603">
            <w:pPr>
              <w:spacing w:after="0" w:line="240" w:lineRule="auto"/>
              <w:rPr>
                <w:rFonts w:ascii="Times New Roman" w:eastAsia="DengXian" w:hAnsi="Times New Roman" w:cs="Times New Roman"/>
                <w:sz w:val="20"/>
                <w:szCs w:val="20"/>
                <w:lang w:val="en-GB" w:eastAsia="zh-CN"/>
              </w:rPr>
            </w:pPr>
          </w:p>
          <w:p w14:paraId="48A7BA40" w14:textId="77777777" w:rsidR="00D300C4" w:rsidRDefault="00FD0637"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 key question that the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vendors need to think about is whether the DWS decision is effectively a rank determination decision. If this is indeed the case, PHR may not be the right venue to solve it. </w:t>
            </w:r>
          </w:p>
          <w:p w14:paraId="6AF8126F" w14:textId="19324868" w:rsidR="00FD0637" w:rsidRDefault="00FD0637" w:rsidP="00BE3603">
            <w:pPr>
              <w:spacing w:after="0" w:line="240" w:lineRule="auto"/>
              <w:rPr>
                <w:rFonts w:ascii="Times New Roman" w:eastAsia="DengXian" w:hAnsi="Times New Roman" w:cs="Times New Roman"/>
                <w:sz w:val="20"/>
                <w:szCs w:val="20"/>
                <w:lang w:val="en-GB" w:eastAsia="zh-CN"/>
              </w:rPr>
            </w:pPr>
          </w:p>
          <w:p w14:paraId="39106DE3" w14:textId="6D573750" w:rsidR="00550884" w:rsidRDefault="00550884"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There are arguments being made about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not knowing how many PRBs are needed to max out power.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would certainly be </w:t>
            </w:r>
            <w:r w:rsidR="00CE4887">
              <w:rPr>
                <w:rFonts w:ascii="Times New Roman" w:eastAsia="DengXian" w:hAnsi="Times New Roman" w:cs="Times New Roman"/>
                <w:sz w:val="20"/>
                <w:szCs w:val="20"/>
                <w:lang w:val="en-GB" w:eastAsia="zh-CN"/>
              </w:rPr>
              <w:t>able</w:t>
            </w:r>
            <w:r>
              <w:rPr>
                <w:rFonts w:ascii="Times New Roman" w:eastAsia="DengXian" w:hAnsi="Times New Roman" w:cs="Times New Roman"/>
                <w:sz w:val="20"/>
                <w:szCs w:val="20"/>
                <w:lang w:val="en-GB" w:eastAsia="zh-CN"/>
              </w:rPr>
              <w:t xml:space="preserve"> to know this.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uses CP-OFDM for a cell-</w:t>
            </w:r>
            <w:proofErr w:type="spellStart"/>
            <w:r>
              <w:rPr>
                <w:rFonts w:ascii="Times New Roman" w:eastAsia="DengXian" w:hAnsi="Times New Roman" w:cs="Times New Roman"/>
                <w:sz w:val="20"/>
                <w:szCs w:val="20"/>
                <w:lang w:val="en-GB" w:eastAsia="zh-CN"/>
              </w:rPr>
              <w:t>center</w:t>
            </w:r>
            <w:proofErr w:type="spellEnd"/>
            <w:r>
              <w:rPr>
                <w:rFonts w:ascii="Times New Roman" w:eastAsia="DengXian" w:hAnsi="Times New Roman" w:cs="Times New Roman"/>
                <w:sz w:val="20"/>
                <w:szCs w:val="20"/>
                <w:lang w:val="en-GB" w:eastAsia="zh-CN"/>
              </w:rPr>
              <w:t xml:space="preserve"> UE and as the UE moves further away, it may send TPC commands to a UE asking it to increase its </w:t>
            </w:r>
            <w:proofErr w:type="spellStart"/>
            <w:r>
              <w:rPr>
                <w:rFonts w:ascii="Times New Roman" w:eastAsia="DengXian" w:hAnsi="Times New Roman" w:cs="Times New Roman"/>
                <w:sz w:val="20"/>
                <w:szCs w:val="20"/>
                <w:lang w:val="en-GB" w:eastAsia="zh-CN"/>
              </w:rPr>
              <w:t>tx</w:t>
            </w:r>
            <w:proofErr w:type="spellEnd"/>
            <w:r>
              <w:rPr>
                <w:rFonts w:ascii="Times New Roman" w:eastAsia="DengXian" w:hAnsi="Times New Roman" w:cs="Times New Roman"/>
                <w:sz w:val="20"/>
                <w:szCs w:val="20"/>
                <w:lang w:val="en-GB" w:eastAsia="zh-CN"/>
              </w:rPr>
              <w:t xml:space="preserve"> power. At a certain point uplink SNR begins to plateau even when TPC commands are sent. This would be indicative of UE maxing out its power. Once this occurs,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has two options, either go down to a smaller allocation, or try a different waveform (potentially involving a rank change). </w:t>
            </w:r>
            <w:proofErr w:type="spellStart"/>
            <w:r>
              <w:rPr>
                <w:rFonts w:ascii="Times New Roman" w:eastAsia="DengXian" w:hAnsi="Times New Roman" w:cs="Times New Roman"/>
                <w:sz w:val="20"/>
                <w:szCs w:val="20"/>
                <w:lang w:val="en-GB" w:eastAsia="zh-CN"/>
              </w:rPr>
              <w:t>Its</w:t>
            </w:r>
            <w:proofErr w:type="spellEnd"/>
            <w:r>
              <w:rPr>
                <w:rFonts w:ascii="Times New Roman" w:eastAsia="DengXian" w:hAnsi="Times New Roman" w:cs="Times New Roman"/>
                <w:sz w:val="20"/>
                <w:szCs w:val="20"/>
                <w:lang w:val="en-GB" w:eastAsia="zh-CN"/>
              </w:rPr>
              <w:t xml:space="preserve"> at this point that one needs to consider whether a PHR enhancement or a timely PHR is necessary. </w:t>
            </w:r>
          </w:p>
          <w:p w14:paraId="23DD68D0" w14:textId="000AA9BD" w:rsidR="00550884" w:rsidRDefault="00550884" w:rsidP="00BE3603">
            <w:pPr>
              <w:spacing w:after="0" w:line="240" w:lineRule="auto"/>
              <w:rPr>
                <w:rFonts w:ascii="Times New Roman" w:eastAsia="DengXian" w:hAnsi="Times New Roman" w:cs="Times New Roman"/>
                <w:sz w:val="20"/>
                <w:szCs w:val="20"/>
                <w:lang w:val="en-GB" w:eastAsia="zh-CN"/>
              </w:rPr>
            </w:pPr>
          </w:p>
          <w:p w14:paraId="341E77A6" w14:textId="317A89F2" w:rsidR="00550884" w:rsidRDefault="00BD3E25" w:rsidP="00BE360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Anyway, lets reconvene in May and discuss further. We remain open to enhancements</w:t>
            </w:r>
            <w:r w:rsidR="00C60C62">
              <w:rPr>
                <w:rFonts w:ascii="Times New Roman" w:eastAsia="DengXian" w:hAnsi="Times New Roman" w:cs="Times New Roman"/>
                <w:sz w:val="20"/>
                <w:szCs w:val="20"/>
                <w:lang w:val="en-GB" w:eastAsia="zh-CN"/>
              </w:rPr>
              <w:t>.</w:t>
            </w:r>
          </w:p>
          <w:p w14:paraId="4A86867A" w14:textId="65A0F586" w:rsidR="00FD0637" w:rsidRDefault="00FD0637" w:rsidP="00BE3603">
            <w:pPr>
              <w:spacing w:after="0" w:line="240" w:lineRule="auto"/>
              <w:rPr>
                <w:rFonts w:ascii="Times New Roman" w:eastAsia="DengXian" w:hAnsi="Times New Roman" w:cs="Times New Roman"/>
                <w:sz w:val="20"/>
                <w:szCs w:val="20"/>
                <w:lang w:val="en-GB" w:eastAsia="zh-CN"/>
              </w:rPr>
            </w:pPr>
          </w:p>
        </w:tc>
      </w:tr>
      <w:tr w:rsidR="003A3119" w14:paraId="2CDDE1CC" w14:textId="77777777" w:rsidTr="00BE3603">
        <w:tc>
          <w:tcPr>
            <w:tcW w:w="1615" w:type="dxa"/>
          </w:tcPr>
          <w:p w14:paraId="0C646CC4" w14:textId="74DDF021" w:rsidR="003A3119" w:rsidRPr="00EB3814" w:rsidRDefault="003A3119" w:rsidP="00EB3814">
            <w:pPr>
              <w:rPr>
                <w:rFonts w:ascii="Times New Roman" w:eastAsia="DengXian" w:hAnsi="Times New Roman" w:cs="Times New Roman"/>
                <w:sz w:val="20"/>
                <w:szCs w:val="20"/>
                <w:lang w:val="en-GB" w:eastAsia="zh-CN"/>
              </w:rPr>
            </w:pPr>
            <w:r w:rsidRPr="00EB3814">
              <w:rPr>
                <w:rFonts w:ascii="Times New Roman" w:eastAsia="DengXian" w:hAnsi="Times New Roman" w:cs="Times New Roman"/>
                <w:sz w:val="20"/>
                <w:szCs w:val="20"/>
                <w:lang w:val="en-GB" w:eastAsia="zh-CN"/>
              </w:rPr>
              <w:t xml:space="preserve">Vivo     </w:t>
            </w:r>
          </w:p>
        </w:tc>
        <w:tc>
          <w:tcPr>
            <w:tcW w:w="7735" w:type="dxa"/>
          </w:tcPr>
          <w:p w14:paraId="015217EE" w14:textId="77777777" w:rsidR="003A3119" w:rsidRPr="0059785D" w:rsidRDefault="003A3119" w:rsidP="00403D29">
            <w:pPr>
              <w:pStyle w:val="ListParagraph"/>
              <w:numPr>
                <w:ilvl w:val="0"/>
                <w:numId w:val="17"/>
              </w:numPr>
              <w:rPr>
                <w:rFonts w:ascii="Times New Roman" w:eastAsia="DengXian" w:hAnsi="Times New Roman" w:cs="Times New Roman"/>
                <w:sz w:val="20"/>
                <w:szCs w:val="20"/>
                <w:lang w:val="en-GB" w:eastAsia="zh-CN"/>
              </w:rPr>
            </w:pPr>
            <w:r w:rsidRPr="0059785D">
              <w:rPr>
                <w:rFonts w:ascii="Times New Roman" w:eastAsia="DengXian" w:hAnsi="Times New Roman" w:cs="Times New Roman"/>
                <w:sz w:val="20"/>
                <w:szCs w:val="20"/>
                <w:lang w:val="en-GB" w:eastAsia="zh-CN"/>
              </w:rPr>
              <w:t xml:space="preserve">In our view, timeline/triggering of legacy can be reused, both directions should be allowed </w:t>
            </w:r>
            <w:proofErr w:type="gramStart"/>
            <w:r w:rsidRPr="0059785D">
              <w:rPr>
                <w:rFonts w:ascii="Times New Roman" w:eastAsia="DengXian" w:hAnsi="Times New Roman" w:cs="Times New Roman"/>
                <w:sz w:val="20"/>
                <w:szCs w:val="20"/>
                <w:lang w:val="en-GB" w:eastAsia="zh-CN"/>
              </w:rPr>
              <w:t>as long as</w:t>
            </w:r>
            <w:proofErr w:type="gramEnd"/>
            <w:r w:rsidRPr="0059785D">
              <w:rPr>
                <w:rFonts w:ascii="Times New Roman" w:eastAsia="DengXian" w:hAnsi="Times New Roman" w:cs="Times New Roman"/>
                <w:sz w:val="20"/>
                <w:szCs w:val="20"/>
                <w:lang w:val="en-GB" w:eastAsia="zh-CN"/>
              </w:rPr>
              <w:t xml:space="preserve"> waveform is changed.</w:t>
            </w:r>
          </w:p>
          <w:p w14:paraId="456CB557" w14:textId="77777777" w:rsidR="003A3119" w:rsidRPr="0059785D" w:rsidRDefault="003A3119" w:rsidP="00403D29">
            <w:pPr>
              <w:pStyle w:val="ListParagraph"/>
              <w:numPr>
                <w:ilvl w:val="0"/>
                <w:numId w:val="17"/>
              </w:numPr>
              <w:rPr>
                <w:rFonts w:ascii="Times New Roman" w:eastAsia="DengXian" w:hAnsi="Times New Roman" w:cs="Times New Roman"/>
                <w:sz w:val="20"/>
                <w:szCs w:val="20"/>
                <w:lang w:val="en-GB" w:eastAsia="zh-CN"/>
              </w:rPr>
            </w:pPr>
            <w:r w:rsidRPr="0059785D">
              <w:rPr>
                <w:rFonts w:ascii="Times New Roman" w:eastAsia="DengXian" w:hAnsi="Times New Roman" w:cs="Times New Roman"/>
                <w:sz w:val="20"/>
                <w:szCs w:val="20"/>
                <w:lang w:val="en-GB" w:eastAsia="zh-CN"/>
              </w:rPr>
              <w:t>Question to option 4, we have similar question and we do not think SINR can provide enough information as commented by many companies.</w:t>
            </w:r>
          </w:p>
          <w:p w14:paraId="7675A711" w14:textId="77777777" w:rsidR="003A3119" w:rsidRPr="0059785D" w:rsidRDefault="003A3119" w:rsidP="00403D29">
            <w:pPr>
              <w:pStyle w:val="ListParagraph"/>
              <w:numPr>
                <w:ilvl w:val="0"/>
                <w:numId w:val="17"/>
              </w:numPr>
              <w:rPr>
                <w:rFonts w:ascii="Times New Roman" w:eastAsia="DengXian" w:hAnsi="Times New Roman" w:cs="Times New Roman"/>
                <w:sz w:val="20"/>
                <w:szCs w:val="20"/>
                <w:lang w:val="en-GB" w:eastAsia="zh-CN"/>
              </w:rPr>
            </w:pPr>
            <w:r w:rsidRPr="0059785D">
              <w:rPr>
                <w:rFonts w:ascii="Times New Roman" w:eastAsia="DengXian" w:hAnsi="Times New Roman" w:cs="Times New Roman"/>
                <w:sz w:val="20"/>
                <w:szCs w:val="20"/>
                <w:lang w:val="en-GB" w:eastAsia="zh-CN"/>
              </w:rPr>
              <w:t xml:space="preserve">We do not see an issue of PHR format, RAN2 can define the separate MAC-CE based on RAN1 agreement for reporting </w:t>
            </w:r>
            <w:proofErr w:type="gramStart"/>
            <w:r w:rsidRPr="0059785D">
              <w:rPr>
                <w:rFonts w:ascii="Times New Roman" w:eastAsia="DengXian" w:hAnsi="Times New Roman" w:cs="Times New Roman"/>
                <w:sz w:val="20"/>
                <w:szCs w:val="20"/>
                <w:lang w:val="en-GB" w:eastAsia="zh-CN"/>
              </w:rPr>
              <w:t>both PHR</w:t>
            </w:r>
            <w:proofErr w:type="gramEnd"/>
            <w:r w:rsidRPr="0059785D">
              <w:rPr>
                <w:rFonts w:ascii="Times New Roman" w:eastAsia="DengXian" w:hAnsi="Times New Roman" w:cs="Times New Roman"/>
                <w:sz w:val="20"/>
                <w:szCs w:val="20"/>
                <w:lang w:val="en-GB" w:eastAsia="zh-CN"/>
              </w:rPr>
              <w:t xml:space="preserve"> of both waveforms. PHR overhead is not increased compared to the option to reporting only single new PHR with dense reporting occasions. Reporting PHRs of both waveforms in same MAC-CE can ensure the instant information of UE remaining power with respect to both waveforms.</w:t>
            </w:r>
          </w:p>
          <w:p w14:paraId="03AD5D38" w14:textId="1A972207" w:rsidR="003A3119" w:rsidRDefault="003A3119" w:rsidP="00403D29">
            <w:pPr>
              <w:pStyle w:val="ListParagraph"/>
              <w:numPr>
                <w:ilvl w:val="0"/>
                <w:numId w:val="17"/>
              </w:numPr>
              <w:rPr>
                <w:rFonts w:ascii="Times New Roman" w:eastAsia="DengXian" w:hAnsi="Times New Roman" w:cs="Times New Roman"/>
                <w:sz w:val="20"/>
                <w:szCs w:val="20"/>
                <w:lang w:val="en-GB" w:eastAsia="zh-CN"/>
              </w:rPr>
            </w:pPr>
            <w:r w:rsidRPr="0059785D">
              <w:rPr>
                <w:rFonts w:ascii="Times New Roman" w:eastAsia="DengXian" w:hAnsi="Times New Roman" w:cs="Times New Roman"/>
                <w:sz w:val="20"/>
                <w:szCs w:val="20"/>
                <w:lang w:val="en-GB" w:eastAsia="zh-CN"/>
              </w:rPr>
              <w:t xml:space="preserve">The new PHR reporting should try to reuse legacy PHR reporting timeline and triggering mechanism as much as possible. Reporting PHR with both waveforms in the same MAC-CE as long as the MAC-CE of legacy PHR is triggered (plus some additional conditions </w:t>
            </w:r>
            <w:proofErr w:type="gramStart"/>
            <w:r w:rsidRPr="0059785D">
              <w:rPr>
                <w:rFonts w:ascii="Times New Roman" w:eastAsia="DengXian" w:hAnsi="Times New Roman" w:cs="Times New Roman"/>
                <w:sz w:val="20"/>
                <w:szCs w:val="20"/>
                <w:lang w:val="en-GB" w:eastAsia="zh-CN"/>
              </w:rPr>
              <w:t>e.g.</w:t>
            </w:r>
            <w:proofErr w:type="gramEnd"/>
            <w:r w:rsidRPr="0059785D">
              <w:rPr>
                <w:rFonts w:ascii="Times New Roman" w:eastAsia="DengXian" w:hAnsi="Times New Roman" w:cs="Times New Roman"/>
                <w:sz w:val="20"/>
                <w:szCs w:val="20"/>
                <w:lang w:val="en-GB" w:eastAsia="zh-CN"/>
              </w:rPr>
              <w:t xml:space="preserve"> when DWS is enabled by RRC/triggered in the DCI) is the simplest way to reduce the workload.</w:t>
            </w:r>
          </w:p>
        </w:tc>
      </w:tr>
      <w:tr w:rsidR="00B71E5F" w14:paraId="69B567F4" w14:textId="77777777" w:rsidTr="00BE3603">
        <w:tc>
          <w:tcPr>
            <w:tcW w:w="1615" w:type="dxa"/>
          </w:tcPr>
          <w:p w14:paraId="3C7D46EF" w14:textId="48FB55EE" w:rsidR="00B71E5F" w:rsidRPr="00EB3814" w:rsidRDefault="00B71E5F" w:rsidP="00EB3814">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Ericsson</w:t>
            </w:r>
          </w:p>
        </w:tc>
        <w:tc>
          <w:tcPr>
            <w:tcW w:w="7735" w:type="dxa"/>
          </w:tcPr>
          <w:p w14:paraId="34F6EA68" w14:textId="77777777" w:rsidR="00B71E5F" w:rsidRPr="008E2732" w:rsidRDefault="00B71E5F" w:rsidP="00B71E5F">
            <w:pPr>
              <w:rPr>
                <w:rFonts w:ascii="Times New Roman" w:eastAsia="DengXian" w:hAnsi="Times New Roman" w:cs="Times New Roman"/>
                <w:color w:val="000000" w:themeColor="text1"/>
                <w:sz w:val="20"/>
                <w:szCs w:val="20"/>
                <w:lang w:val="en-GB" w:eastAsia="zh-CN"/>
              </w:rPr>
            </w:pPr>
            <w:r w:rsidRPr="008E2732">
              <w:rPr>
                <w:rFonts w:ascii="Times New Roman" w:eastAsia="DengXian" w:hAnsi="Times New Roman" w:cs="Times New Roman"/>
                <w:color w:val="000000" w:themeColor="text1"/>
                <w:sz w:val="20"/>
                <w:szCs w:val="20"/>
                <w:lang w:val="en-GB" w:eastAsia="zh-CN"/>
              </w:rPr>
              <w:t xml:space="preserve">Q1: Regarding the switching from DFT-S-OFDM to CP-OFDM, a power headroom report of target waveform is more necessary. Without such information, even if </w:t>
            </w:r>
            <w:proofErr w:type="spellStart"/>
            <w:r w:rsidRPr="008E2732">
              <w:rPr>
                <w:rFonts w:ascii="Times New Roman" w:eastAsia="DengXian" w:hAnsi="Times New Roman" w:cs="Times New Roman"/>
                <w:color w:val="000000" w:themeColor="text1"/>
                <w:sz w:val="20"/>
                <w:szCs w:val="20"/>
                <w:lang w:val="en-GB" w:eastAsia="zh-CN"/>
              </w:rPr>
              <w:t>gNB</w:t>
            </w:r>
            <w:proofErr w:type="spellEnd"/>
            <w:r w:rsidRPr="008E2732">
              <w:rPr>
                <w:rFonts w:ascii="Times New Roman" w:eastAsia="DengXian" w:hAnsi="Times New Roman" w:cs="Times New Roman"/>
                <w:color w:val="000000" w:themeColor="text1"/>
                <w:sz w:val="20"/>
                <w:szCs w:val="20"/>
                <w:lang w:val="en-GB" w:eastAsia="zh-CN"/>
              </w:rPr>
              <w:t xml:space="preserve"> schedules the PUSCH transmission in the same way except waveform, it may risk putting the UE in a power-limited situation.</w:t>
            </w:r>
          </w:p>
          <w:p w14:paraId="1570BF05" w14:textId="341CCB19" w:rsidR="008E2732" w:rsidRPr="008E2732" w:rsidRDefault="00B71E5F" w:rsidP="00B71E5F">
            <w:pPr>
              <w:rPr>
                <w:rFonts w:ascii="Times New Roman" w:eastAsia="DengXian" w:hAnsi="Times New Roman" w:cs="Times New Roman"/>
                <w:color w:val="000000" w:themeColor="text1"/>
                <w:sz w:val="20"/>
                <w:szCs w:val="20"/>
                <w:lang w:val="en-GB" w:eastAsia="zh-CN"/>
              </w:rPr>
            </w:pPr>
            <w:r w:rsidRPr="008E2732">
              <w:rPr>
                <w:rFonts w:ascii="Times New Roman" w:eastAsia="DengXian" w:hAnsi="Times New Roman" w:cs="Times New Roman"/>
                <w:color w:val="000000" w:themeColor="text1"/>
                <w:sz w:val="20"/>
                <w:szCs w:val="20"/>
                <w:lang w:val="en-GB" w:eastAsia="zh-CN"/>
              </w:rPr>
              <w:t xml:space="preserve">Q3: </w:t>
            </w:r>
            <w:r w:rsidR="008E2732" w:rsidRPr="008E2732">
              <w:rPr>
                <w:rFonts w:ascii="Times New Roman" w:eastAsia="DengXian" w:hAnsi="Times New Roman" w:cs="Times New Roman"/>
                <w:color w:val="000000" w:themeColor="text1"/>
                <w:sz w:val="20"/>
                <w:szCs w:val="20"/>
                <w:lang w:val="en-GB" w:eastAsia="zh-CN"/>
              </w:rPr>
              <w:t xml:space="preserve">If both </w:t>
            </w:r>
            <w:r w:rsidR="00644930">
              <w:rPr>
                <w:rFonts w:ascii="Times New Roman" w:eastAsia="DengXian" w:hAnsi="Times New Roman" w:cs="Times New Roman"/>
                <w:color w:val="000000" w:themeColor="text1"/>
                <w:sz w:val="20"/>
                <w:szCs w:val="20"/>
                <w:lang w:val="en-GB" w:eastAsia="zh-CN"/>
              </w:rPr>
              <w:t xml:space="preserve">the following </w:t>
            </w:r>
            <w:r w:rsidR="008E2732" w:rsidRPr="008E2732">
              <w:rPr>
                <w:rFonts w:ascii="Times New Roman" w:eastAsia="DengXian" w:hAnsi="Times New Roman" w:cs="Times New Roman"/>
                <w:color w:val="000000" w:themeColor="text1"/>
                <w:sz w:val="20"/>
                <w:szCs w:val="20"/>
                <w:lang w:val="en-GB" w:eastAsia="zh-CN"/>
              </w:rPr>
              <w:t xml:space="preserve">types of reporting are supported </w:t>
            </w:r>
            <w:r w:rsidR="008E2732" w:rsidRPr="008E2732">
              <w:rPr>
                <w:rFonts w:ascii="Times New Roman" w:eastAsia="DengXian" w:hAnsi="Times New Roman" w:cs="Times New Roman" w:hint="eastAsia"/>
                <w:color w:val="000000" w:themeColor="text1"/>
                <w:sz w:val="20"/>
                <w:szCs w:val="20"/>
                <w:lang w:val="en-GB" w:eastAsia="zh-CN"/>
              </w:rPr>
              <w:t>b</w:t>
            </w:r>
            <w:r w:rsidR="008E2732" w:rsidRPr="008E2732">
              <w:rPr>
                <w:rFonts w:ascii="Times New Roman" w:eastAsia="DengXian" w:hAnsi="Times New Roman" w:cs="Times New Roman"/>
                <w:color w:val="000000" w:themeColor="text1"/>
                <w:sz w:val="20"/>
                <w:szCs w:val="20"/>
                <w:lang w:val="en-GB" w:eastAsia="zh-CN"/>
              </w:rPr>
              <w:t xml:space="preserve">y RAN1, and </w:t>
            </w:r>
            <w:r w:rsidR="001A37D1">
              <w:rPr>
                <w:rFonts w:ascii="Times New Roman" w:eastAsia="DengXian" w:hAnsi="Times New Roman" w:cs="Times New Roman"/>
                <w:color w:val="000000" w:themeColor="text1"/>
                <w:sz w:val="20"/>
                <w:szCs w:val="20"/>
                <w:lang w:val="en-GB" w:eastAsia="zh-CN"/>
              </w:rPr>
              <w:t xml:space="preserve">the </w:t>
            </w:r>
            <w:r w:rsidR="00644930">
              <w:rPr>
                <w:rFonts w:ascii="Times New Roman" w:eastAsia="DengXian" w:hAnsi="Times New Roman" w:cs="Times New Roman"/>
                <w:color w:val="000000" w:themeColor="text1"/>
                <w:sz w:val="20"/>
                <w:szCs w:val="20"/>
                <w:lang w:val="en-GB" w:eastAsia="zh-CN"/>
              </w:rPr>
              <w:t>receiving</w:t>
            </w:r>
            <w:r w:rsidR="008E2732" w:rsidRPr="008E2732">
              <w:rPr>
                <w:rFonts w:ascii="Times New Roman" w:eastAsia="DengXian" w:hAnsi="Times New Roman" w:cs="Times New Roman"/>
                <w:color w:val="000000" w:themeColor="text1"/>
                <w:sz w:val="20"/>
                <w:szCs w:val="20"/>
                <w:lang w:val="en-GB" w:eastAsia="zh-CN"/>
              </w:rPr>
              <w:t xml:space="preserve"> </w:t>
            </w:r>
            <w:proofErr w:type="spellStart"/>
            <w:r w:rsidR="008E2732" w:rsidRPr="008E2732">
              <w:rPr>
                <w:rFonts w:ascii="Times New Roman" w:eastAsia="DengXian" w:hAnsi="Times New Roman" w:cs="Times New Roman" w:hint="eastAsia"/>
                <w:color w:val="000000" w:themeColor="text1"/>
                <w:sz w:val="20"/>
                <w:szCs w:val="20"/>
                <w:lang w:val="en-GB" w:eastAsia="zh-CN"/>
              </w:rPr>
              <w:t>gNB</w:t>
            </w:r>
            <w:proofErr w:type="spellEnd"/>
            <w:r w:rsidR="008E2732" w:rsidRPr="008E2732">
              <w:rPr>
                <w:rFonts w:ascii="Times New Roman" w:eastAsia="DengXian" w:hAnsi="Times New Roman" w:cs="Times New Roman"/>
                <w:color w:val="000000" w:themeColor="text1"/>
                <w:sz w:val="20"/>
                <w:szCs w:val="20"/>
                <w:lang w:val="en-GB" w:eastAsia="zh-CN"/>
              </w:rPr>
              <w:t xml:space="preserve"> does</w:t>
            </w:r>
            <w:r w:rsidR="00644930">
              <w:rPr>
                <w:rFonts w:ascii="Times New Roman" w:eastAsia="DengXian" w:hAnsi="Times New Roman" w:cs="Times New Roman"/>
                <w:color w:val="000000" w:themeColor="text1"/>
                <w:sz w:val="20"/>
                <w:szCs w:val="20"/>
                <w:lang w:val="en-GB" w:eastAsia="zh-CN"/>
              </w:rPr>
              <w:t xml:space="preserve"> not</w:t>
            </w:r>
            <w:r w:rsidR="008E2732" w:rsidRPr="008E2732">
              <w:rPr>
                <w:rFonts w:ascii="Times New Roman" w:eastAsia="DengXian" w:hAnsi="Times New Roman" w:cs="Times New Roman"/>
                <w:color w:val="000000" w:themeColor="text1"/>
                <w:sz w:val="20"/>
                <w:szCs w:val="20"/>
                <w:lang w:val="en-GB" w:eastAsia="zh-CN"/>
              </w:rPr>
              <w:t xml:space="preserve"> support </w:t>
            </w:r>
            <w:r w:rsidR="00644930">
              <w:rPr>
                <w:rFonts w:ascii="Times New Roman" w:eastAsia="DengXian" w:hAnsi="Times New Roman" w:cs="Times New Roman"/>
                <w:color w:val="000000" w:themeColor="text1"/>
                <w:sz w:val="20"/>
                <w:szCs w:val="20"/>
                <w:lang w:val="en-GB" w:eastAsia="zh-CN"/>
              </w:rPr>
              <w:t>R18</w:t>
            </w:r>
            <w:r w:rsidR="008E2732" w:rsidRPr="008E2732">
              <w:rPr>
                <w:rFonts w:ascii="Times New Roman" w:eastAsia="DengXian" w:hAnsi="Times New Roman" w:cs="Times New Roman"/>
                <w:color w:val="000000" w:themeColor="text1"/>
                <w:sz w:val="20"/>
                <w:szCs w:val="20"/>
                <w:lang w:val="en-GB" w:eastAsia="zh-CN"/>
              </w:rPr>
              <w:t xml:space="preserve"> increased PHR MAC CE </w:t>
            </w:r>
            <w:r w:rsidR="008E2732">
              <w:rPr>
                <w:rFonts w:ascii="Times New Roman" w:eastAsia="DengXian" w:hAnsi="Times New Roman" w:cs="Times New Roman"/>
                <w:color w:val="000000" w:themeColor="text1"/>
                <w:sz w:val="20"/>
                <w:szCs w:val="20"/>
                <w:lang w:val="en-GB" w:eastAsia="zh-CN"/>
              </w:rPr>
              <w:t xml:space="preserve">size </w:t>
            </w:r>
            <w:r w:rsidR="008E2732" w:rsidRPr="008E2732">
              <w:rPr>
                <w:rFonts w:ascii="Times New Roman" w:eastAsia="DengXian" w:hAnsi="Times New Roman" w:cs="Times New Roman"/>
                <w:color w:val="000000" w:themeColor="text1"/>
                <w:sz w:val="20"/>
                <w:szCs w:val="20"/>
                <w:lang w:val="en-GB" w:eastAsia="zh-CN"/>
              </w:rPr>
              <w:t xml:space="preserve">of the second type, we can discuss how to configure only </w:t>
            </w:r>
            <w:r w:rsidR="008E2732">
              <w:rPr>
                <w:rFonts w:ascii="Times New Roman" w:eastAsia="DengXian" w:hAnsi="Times New Roman" w:cs="Times New Roman"/>
                <w:color w:val="000000" w:themeColor="text1"/>
                <w:sz w:val="20"/>
                <w:szCs w:val="20"/>
                <w:lang w:val="en-GB" w:eastAsia="zh-CN"/>
              </w:rPr>
              <w:t>the first type</w:t>
            </w:r>
            <w:r w:rsidR="008E2732" w:rsidRPr="008E2732">
              <w:rPr>
                <w:rFonts w:ascii="Times New Roman" w:eastAsia="DengXian" w:hAnsi="Times New Roman" w:cs="Times New Roman"/>
                <w:color w:val="000000" w:themeColor="text1"/>
                <w:sz w:val="20"/>
                <w:szCs w:val="20"/>
                <w:lang w:val="en-GB" w:eastAsia="zh-CN"/>
              </w:rPr>
              <w:t xml:space="preserve"> of report for a UE.</w:t>
            </w:r>
          </w:p>
          <w:p w14:paraId="2B0D7B35" w14:textId="6A03BE2E" w:rsidR="008E2732" w:rsidRPr="008E2732" w:rsidRDefault="008E2732" w:rsidP="008E2732">
            <w:pPr>
              <w:pStyle w:val="ListParagraph"/>
              <w:numPr>
                <w:ilvl w:val="0"/>
                <w:numId w:val="17"/>
              </w:numPr>
              <w:rPr>
                <w:rFonts w:ascii="Times New Roman" w:eastAsia="DengXian" w:hAnsi="Times New Roman" w:cs="Times New Roman"/>
                <w:color w:val="000000" w:themeColor="text1"/>
                <w:sz w:val="20"/>
                <w:szCs w:val="20"/>
                <w:lang w:val="en-GB" w:eastAsia="zh-CN"/>
              </w:rPr>
            </w:pPr>
            <w:r w:rsidRPr="008E2732">
              <w:rPr>
                <w:rFonts w:ascii="Times New Roman" w:hAnsi="Times New Roman" w:cs="Times New Roman"/>
                <w:color w:val="000000" w:themeColor="text1"/>
                <w:sz w:val="20"/>
                <w:szCs w:val="20"/>
                <w:lang w:val="en-GB"/>
              </w:rPr>
              <w:t xml:space="preserve">reporting PH information for </w:t>
            </w:r>
            <w:r>
              <w:rPr>
                <w:rFonts w:ascii="Times New Roman" w:hAnsi="Times New Roman" w:cs="Times New Roman"/>
                <w:color w:val="000000" w:themeColor="text1"/>
                <w:sz w:val="20"/>
                <w:szCs w:val="20"/>
                <w:lang w:val="en-GB"/>
              </w:rPr>
              <w:t>one</w:t>
            </w:r>
            <w:r w:rsidRPr="008E2732">
              <w:rPr>
                <w:rFonts w:ascii="Times New Roman" w:hAnsi="Times New Roman" w:cs="Times New Roman"/>
                <w:color w:val="000000" w:themeColor="text1"/>
                <w:sz w:val="20"/>
                <w:szCs w:val="20"/>
                <w:lang w:val="en-GB"/>
              </w:rPr>
              <w:t xml:space="preserve"> waveform alone</w:t>
            </w:r>
          </w:p>
          <w:p w14:paraId="2D17160B" w14:textId="6BE03744" w:rsidR="00B71E5F" w:rsidRPr="00785029" w:rsidRDefault="008E2732" w:rsidP="00B71E5F">
            <w:pPr>
              <w:pStyle w:val="ListParagraph"/>
              <w:numPr>
                <w:ilvl w:val="0"/>
                <w:numId w:val="17"/>
              </w:numPr>
              <w:rPr>
                <w:rFonts w:ascii="Times New Roman" w:eastAsia="DengXian" w:hAnsi="Times New Roman" w:cs="Times New Roman"/>
                <w:color w:val="000000" w:themeColor="text1"/>
                <w:sz w:val="20"/>
                <w:szCs w:val="20"/>
                <w:lang w:val="en-GB" w:eastAsia="zh-CN"/>
              </w:rPr>
            </w:pPr>
            <w:r w:rsidRPr="008E2732">
              <w:rPr>
                <w:rFonts w:ascii="Times New Roman" w:hAnsi="Times New Roman" w:cs="Times New Roman"/>
                <w:color w:val="000000" w:themeColor="text1"/>
                <w:sz w:val="20"/>
                <w:szCs w:val="20"/>
                <w:lang w:val="en-GB"/>
              </w:rPr>
              <w:t>reporting PH information for both waveforms</w:t>
            </w:r>
          </w:p>
        </w:tc>
      </w:tr>
      <w:tr w:rsidR="008E2732" w14:paraId="47FD1B27" w14:textId="77777777" w:rsidTr="00BE3603">
        <w:tc>
          <w:tcPr>
            <w:tcW w:w="1615" w:type="dxa"/>
          </w:tcPr>
          <w:p w14:paraId="4C989E21" w14:textId="0013D203" w:rsidR="008E2732" w:rsidRDefault="00CE4E8A" w:rsidP="00EB3814">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w:t>
            </w:r>
          </w:p>
        </w:tc>
        <w:tc>
          <w:tcPr>
            <w:tcW w:w="7735" w:type="dxa"/>
          </w:tcPr>
          <w:p w14:paraId="1AFF66A2" w14:textId="35310625" w:rsidR="0083216F" w:rsidRDefault="0083216F" w:rsidP="00B71E5F">
            <w:pPr>
              <w:rPr>
                <w:rFonts w:ascii="Times New Roman" w:eastAsia="DengXian" w:hAnsi="Times New Roman" w:cs="Times New Roman"/>
                <w:sz w:val="20"/>
                <w:szCs w:val="20"/>
                <w:lang w:val="en-GB" w:eastAsia="zh-CN"/>
              </w:rPr>
            </w:pPr>
            <w:r w:rsidRPr="0083216F">
              <w:rPr>
                <w:rFonts w:ascii="Times New Roman" w:eastAsia="DengXian" w:hAnsi="Times New Roman" w:cs="Times New Roman"/>
                <w:sz w:val="20"/>
                <w:szCs w:val="20"/>
                <w:u w:val="single"/>
                <w:lang w:val="en-GB" w:eastAsia="zh-CN"/>
              </w:rPr>
              <w:t xml:space="preserve">For </w:t>
            </w:r>
            <w:r w:rsidR="00CE4E8A" w:rsidRPr="0083216F">
              <w:rPr>
                <w:rFonts w:ascii="Times New Roman" w:eastAsia="DengXian" w:hAnsi="Times New Roman" w:cs="Times New Roman"/>
                <w:sz w:val="20"/>
                <w:szCs w:val="20"/>
                <w:u w:val="single"/>
                <w:lang w:val="en-GB" w:eastAsia="zh-CN"/>
              </w:rPr>
              <w:t>Q1</w:t>
            </w:r>
            <w:r w:rsidR="00CE4E8A">
              <w:rPr>
                <w:rFonts w:ascii="Times New Roman" w:eastAsia="DengXian" w:hAnsi="Times New Roman" w:cs="Times New Roman"/>
                <w:sz w:val="20"/>
                <w:szCs w:val="20"/>
                <w:lang w:val="en-GB" w:eastAsia="zh-CN"/>
              </w:rPr>
              <w:t xml:space="preserve">: </w:t>
            </w:r>
          </w:p>
          <w:p w14:paraId="001FFF70" w14:textId="596F398B" w:rsidR="008E2732" w:rsidRDefault="00CE4E8A"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About the timeline/triggering, we think that the PHR may be outdated even if the minimum periodicity of legacy PHR is used (this was mentioned several times by </w:t>
            </w:r>
            <w:r w:rsidR="0083216F">
              <w:rPr>
                <w:rFonts w:ascii="Times New Roman" w:eastAsia="DengXian" w:hAnsi="Times New Roman" w:cs="Times New Roman"/>
                <w:sz w:val="20"/>
                <w:szCs w:val="20"/>
                <w:lang w:val="en-GB" w:eastAsia="zh-CN"/>
              </w:rPr>
              <w:t>some companies</w:t>
            </w:r>
            <w:r>
              <w:rPr>
                <w:rFonts w:ascii="Times New Roman" w:eastAsia="DengXian" w:hAnsi="Times New Roman" w:cs="Times New Roman"/>
                <w:sz w:val="20"/>
                <w:szCs w:val="20"/>
                <w:lang w:val="en-GB" w:eastAsia="zh-CN"/>
              </w:rPr>
              <w:t>, if we recall it correctly). Note also that a dense reporting of PHR may unnecessarily lead to overhead. In this regard, triggering the report (of both PHRs) using the waveform switching event makes more sense, since it can provide more up-to-date information. However, as we are all aligned that back-and-fort switching is not needed, therefore, both PHRs can be reported some time after the switching. This information will be helpful for the next switching decision.</w:t>
            </w:r>
          </w:p>
          <w:p w14:paraId="779BF4C4" w14:textId="560D7774" w:rsidR="0083216F" w:rsidRDefault="00CE4E8A"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Concerning switching from DFT-s-OFDM to CP-OFDM, we should treat this similarly as from CP-OFDM to DFT-s-OFDM, given that the switching is not only useful for power boosting or MIMO rank</w:t>
            </w:r>
            <w:r w:rsidR="0083216F">
              <w:rPr>
                <w:rFonts w:ascii="Times New Roman" w:eastAsia="DengXian" w:hAnsi="Times New Roman" w:cs="Times New Roman"/>
                <w:sz w:val="20"/>
                <w:szCs w:val="20"/>
                <w:lang w:val="en-GB" w:eastAsia="zh-CN"/>
              </w:rPr>
              <w:t xml:space="preserve"> selection</w:t>
            </w:r>
            <w:r>
              <w:rPr>
                <w:rFonts w:ascii="Times New Roman" w:eastAsia="DengXian" w:hAnsi="Times New Roman" w:cs="Times New Roman"/>
                <w:sz w:val="20"/>
                <w:szCs w:val="20"/>
                <w:lang w:val="en-GB" w:eastAsia="zh-CN"/>
              </w:rPr>
              <w:t xml:space="preserve">, but </w:t>
            </w:r>
            <w:r w:rsidR="0083216F">
              <w:rPr>
                <w:rFonts w:ascii="Times New Roman" w:eastAsia="DengXian" w:hAnsi="Times New Roman" w:cs="Times New Roman"/>
                <w:sz w:val="20"/>
                <w:szCs w:val="20"/>
                <w:lang w:val="en-GB" w:eastAsia="zh-CN"/>
              </w:rPr>
              <w:t>it also depends on channel condition given that CP-OFDM is more preferred than DFT-s-OFDM in case of frequency selective channel.</w:t>
            </w:r>
          </w:p>
          <w:p w14:paraId="5DAC7D92" w14:textId="77777777" w:rsidR="0083216F" w:rsidRDefault="0083216F" w:rsidP="00B71E5F">
            <w:pPr>
              <w:rPr>
                <w:rFonts w:ascii="Times New Roman" w:eastAsia="DengXian" w:hAnsi="Times New Roman" w:cs="Times New Roman"/>
                <w:sz w:val="20"/>
                <w:szCs w:val="20"/>
                <w:lang w:val="en-GB" w:eastAsia="zh-CN"/>
              </w:rPr>
            </w:pPr>
          </w:p>
          <w:p w14:paraId="1AB8A271" w14:textId="0C90F762" w:rsidR="0083216F" w:rsidRDefault="0083216F" w:rsidP="00B71E5F">
            <w:pPr>
              <w:rPr>
                <w:rFonts w:ascii="Times New Roman" w:eastAsia="DengXian" w:hAnsi="Times New Roman" w:cs="Times New Roman"/>
                <w:sz w:val="20"/>
                <w:szCs w:val="20"/>
                <w:lang w:val="en-GB" w:eastAsia="zh-CN"/>
              </w:rPr>
            </w:pPr>
            <w:r w:rsidRPr="0083216F">
              <w:rPr>
                <w:rFonts w:ascii="Times New Roman" w:eastAsia="DengXian" w:hAnsi="Times New Roman" w:cs="Times New Roman"/>
                <w:sz w:val="20"/>
                <w:szCs w:val="20"/>
                <w:u w:val="single"/>
                <w:lang w:val="en-GB" w:eastAsia="zh-CN"/>
              </w:rPr>
              <w:t>For Q2</w:t>
            </w:r>
            <w:r>
              <w:rPr>
                <w:rFonts w:ascii="Times New Roman" w:eastAsia="DengXian" w:hAnsi="Times New Roman" w:cs="Times New Roman"/>
                <w:sz w:val="20"/>
                <w:szCs w:val="20"/>
                <w:lang w:val="en-GB" w:eastAsia="zh-CN"/>
              </w:rPr>
              <w:t xml:space="preserve">: </w:t>
            </w:r>
          </w:p>
          <w:p w14:paraId="5B089968" w14:textId="306F2ABE" w:rsidR="0083216F" w:rsidRDefault="0083216F"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Coming back to the back-to-back PUSCH solution, given that the selection between DFT-s-OFDM and CP-OFDM is not only for power boosting, but also for rank selection (as mentioned by some companies) and depends on channel conditions (as discussed above), we are not sure assuming the CP-OFDM PUSCH being boosted to its </w:t>
            </w:r>
            <w:proofErr w:type="spellStart"/>
            <w:r>
              <w:rPr>
                <w:rFonts w:ascii="Times New Roman" w:eastAsia="DengXian" w:hAnsi="Times New Roman" w:cs="Times New Roman"/>
                <w:sz w:val="20"/>
                <w:szCs w:val="20"/>
                <w:lang w:val="en-GB" w:eastAsia="zh-CN"/>
              </w:rPr>
              <w:t>PCmax</w:t>
            </w:r>
            <w:proofErr w:type="spellEnd"/>
            <w:r>
              <w:rPr>
                <w:rFonts w:ascii="Times New Roman" w:eastAsia="DengXian" w:hAnsi="Times New Roman" w:cs="Times New Roman"/>
                <w:sz w:val="20"/>
                <w:szCs w:val="20"/>
                <w:lang w:val="en-GB" w:eastAsia="zh-CN"/>
              </w:rPr>
              <w:t xml:space="preserve"> is always correct. </w:t>
            </w:r>
          </w:p>
          <w:p w14:paraId="33C78115" w14:textId="11C09671" w:rsidR="0083216F" w:rsidRDefault="0083216F"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Another point that we should consider is how to control the power, i.e., boosting to maximum power for the two PUSCHs? Are we using closed loop power control here? </w:t>
            </w:r>
            <w:r w:rsidR="001B0778">
              <w:rPr>
                <w:rFonts w:ascii="Times New Roman" w:eastAsia="DengXian" w:hAnsi="Times New Roman" w:cs="Times New Roman"/>
                <w:sz w:val="20"/>
                <w:szCs w:val="20"/>
                <w:lang w:val="en-GB" w:eastAsia="zh-CN"/>
              </w:rPr>
              <w:t>In addition, given that</w:t>
            </w:r>
            <w:r>
              <w:rPr>
                <w:rFonts w:ascii="Times New Roman" w:eastAsia="DengXian" w:hAnsi="Times New Roman" w:cs="Times New Roman"/>
                <w:sz w:val="20"/>
                <w:szCs w:val="20"/>
                <w:lang w:val="en-GB" w:eastAsia="zh-CN"/>
              </w:rPr>
              <w:t xml:space="preserve"> </w:t>
            </w:r>
            <w:r w:rsidR="001B0778">
              <w:rPr>
                <w:rFonts w:ascii="Times New Roman" w:eastAsia="DengXian" w:hAnsi="Times New Roman" w:cs="Times New Roman"/>
                <w:sz w:val="20"/>
                <w:szCs w:val="20"/>
                <w:lang w:val="en-GB" w:eastAsia="zh-CN"/>
              </w:rPr>
              <w:t xml:space="preserve">we don’t know the exact </w:t>
            </w:r>
            <w:proofErr w:type="spellStart"/>
            <w:r w:rsidR="001B0778">
              <w:rPr>
                <w:rFonts w:ascii="Times New Roman" w:eastAsia="DengXian" w:hAnsi="Times New Roman" w:cs="Times New Roman"/>
                <w:sz w:val="20"/>
                <w:szCs w:val="20"/>
                <w:lang w:val="en-GB" w:eastAsia="zh-CN"/>
              </w:rPr>
              <w:t>PCmax</w:t>
            </w:r>
            <w:proofErr w:type="spellEnd"/>
            <w:r w:rsidR="001B0778">
              <w:rPr>
                <w:rFonts w:ascii="Times New Roman" w:eastAsia="DengXian" w:hAnsi="Times New Roman" w:cs="Times New Roman"/>
                <w:sz w:val="20"/>
                <w:szCs w:val="20"/>
                <w:lang w:val="en-GB" w:eastAsia="zh-CN"/>
              </w:rPr>
              <w:t xml:space="preserve">, </w:t>
            </w:r>
            <w:r w:rsidR="00D156CD">
              <w:rPr>
                <w:rFonts w:ascii="Times New Roman" w:eastAsia="DengXian" w:hAnsi="Times New Roman" w:cs="Times New Roman"/>
                <w:sz w:val="20"/>
                <w:szCs w:val="20"/>
                <w:lang w:val="en-GB" w:eastAsia="zh-CN"/>
              </w:rPr>
              <w:t>we may need to slowly ramp down the power. This may impact the merit of UE power saving, given that power control is not only for coverage but also for power saving and interference control.</w:t>
            </w:r>
          </w:p>
          <w:p w14:paraId="782FECEA" w14:textId="5AF4BBA2" w:rsidR="00D156CD" w:rsidRDefault="00D156CD"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Accuracy and impact on receiver complexity are questionable as well. Indeed, DM-RS sequences for CP-OFDM and DFT-s-OFDM could be different. In addition, receiver may or may not use the same channel estimation algorithm for both cases. In case they are different, not sure if the comparison is accurate.</w:t>
            </w:r>
          </w:p>
          <w:p w14:paraId="3A264FE9" w14:textId="06E1C3F6" w:rsidR="00CA0307" w:rsidRDefault="00CA0307"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Latency and overhead would be other aspects that we should consider, as this back-to-back scheduling should be done prior to the real waveform switching. </w:t>
            </w:r>
          </w:p>
          <w:p w14:paraId="1E276320" w14:textId="77777777" w:rsidR="00CA0307" w:rsidRDefault="00CA0307" w:rsidP="00B71E5F">
            <w:pPr>
              <w:rPr>
                <w:rFonts w:ascii="Times New Roman" w:eastAsia="DengXian" w:hAnsi="Times New Roman" w:cs="Times New Roman"/>
                <w:sz w:val="20"/>
                <w:szCs w:val="20"/>
                <w:lang w:val="en-GB" w:eastAsia="zh-CN"/>
              </w:rPr>
            </w:pPr>
          </w:p>
          <w:p w14:paraId="71B9BB95" w14:textId="07D9307F" w:rsidR="00CA0307" w:rsidRPr="00CA0307" w:rsidRDefault="00CA0307" w:rsidP="00B71E5F">
            <w:pPr>
              <w:rPr>
                <w:rFonts w:ascii="Times New Roman" w:eastAsia="DengXian" w:hAnsi="Times New Roman" w:cs="Times New Roman"/>
                <w:sz w:val="20"/>
                <w:szCs w:val="20"/>
                <w:u w:val="single"/>
                <w:lang w:val="en-GB" w:eastAsia="zh-CN"/>
              </w:rPr>
            </w:pPr>
            <w:r w:rsidRPr="00CA0307">
              <w:rPr>
                <w:rFonts w:ascii="Times New Roman" w:eastAsia="DengXian" w:hAnsi="Times New Roman" w:cs="Times New Roman"/>
                <w:sz w:val="20"/>
                <w:szCs w:val="20"/>
                <w:u w:val="single"/>
                <w:lang w:val="en-GB" w:eastAsia="zh-CN"/>
              </w:rPr>
              <w:lastRenderedPageBreak/>
              <w:t>For Q3:</w:t>
            </w:r>
          </w:p>
          <w:p w14:paraId="15F736C7" w14:textId="3E59EAC9" w:rsidR="00CE4E8A" w:rsidRDefault="00CA0307" w:rsidP="00B71E5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extension to UL CA scenario can be discussed as next step and need further discussion. It’s unclear to us whether/how this would impact the PHR design. </w:t>
            </w:r>
          </w:p>
        </w:tc>
      </w:tr>
      <w:tr w:rsidR="00BE3603" w14:paraId="24FD224F" w14:textId="77777777" w:rsidTr="00BE3603">
        <w:tc>
          <w:tcPr>
            <w:tcW w:w="1615" w:type="dxa"/>
          </w:tcPr>
          <w:p w14:paraId="02C6D399" w14:textId="2A0225E7" w:rsidR="00BE3603" w:rsidRDefault="00BE3603" w:rsidP="00EB3814">
            <w:pPr>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735" w:type="dxa"/>
          </w:tcPr>
          <w:p w14:paraId="29BFDBCA" w14:textId="26D09944" w:rsidR="00BE3603" w:rsidRPr="00BE3603" w:rsidRDefault="00BE3603" w:rsidP="00BE3603">
            <w:pPr>
              <w:rPr>
                <w:rFonts w:ascii="Times New Roman" w:eastAsia="DengXian" w:hAnsi="Times New Roman" w:cs="Times New Roman"/>
                <w:sz w:val="20"/>
                <w:szCs w:val="20"/>
                <w:lang w:val="en-GB" w:eastAsia="zh-CN"/>
              </w:rPr>
            </w:pPr>
            <w:r w:rsidRPr="00BE3603">
              <w:rPr>
                <w:rFonts w:ascii="Times New Roman" w:eastAsia="DengXian" w:hAnsi="Times New Roman" w:cs="Times New Roman"/>
                <w:color w:val="000000" w:themeColor="text1"/>
                <w:sz w:val="20"/>
                <w:szCs w:val="20"/>
                <w:lang w:val="en-GB" w:eastAsia="zh-CN"/>
              </w:rPr>
              <w:t xml:space="preserve">Q1: </w:t>
            </w:r>
            <w:r w:rsidRPr="00BE3603">
              <w:rPr>
                <w:rFonts w:ascii="Times New Roman" w:eastAsia="DengXian" w:hAnsi="Times New Roman" w:cs="Times New Roman"/>
                <w:sz w:val="20"/>
                <w:szCs w:val="20"/>
                <w:lang w:val="en-GB" w:eastAsia="zh-CN"/>
              </w:rPr>
              <w:t xml:space="preserve">We think triggering mechanism can be reused. Considering additional overhead, additional triggering condition of target waveform PHR should be considered. That means report power information of target waveform in same PHR </w:t>
            </w:r>
            <w:r w:rsidRPr="00BE3603">
              <w:rPr>
                <w:rFonts w:ascii="Times New Roman" w:eastAsia="DengXian" w:hAnsi="Times New Roman" w:cs="Times New Roman" w:hint="eastAsia"/>
                <w:sz w:val="20"/>
                <w:szCs w:val="20"/>
                <w:lang w:val="en-GB" w:eastAsia="zh-CN"/>
              </w:rPr>
              <w:t>a</w:t>
            </w:r>
            <w:r w:rsidRPr="00BE3603">
              <w:rPr>
                <w:rFonts w:ascii="Times New Roman" w:eastAsia="DengXian" w:hAnsi="Times New Roman" w:cs="Times New Roman"/>
                <w:sz w:val="20"/>
                <w:szCs w:val="20"/>
                <w:lang w:val="en-GB" w:eastAsia="zh-CN"/>
              </w:rPr>
              <w:t xml:space="preserve">s legacy waveform need to satisfy addition trigger condition and legacy PHR triggers should be the premise. </w:t>
            </w:r>
            <w:r w:rsidRPr="00BE3603">
              <w:rPr>
                <w:rFonts w:ascii="Times New Roman" w:hAnsi="Times New Roman" w:cs="Times New Roman"/>
                <w:bCs/>
                <w:sz w:val="20"/>
                <w:szCs w:val="20"/>
              </w:rPr>
              <w:t>Considering waveforms won’t be switched so frequently, legacy</w:t>
            </w:r>
            <w:r w:rsidRPr="00BE3603">
              <w:rPr>
                <w:rFonts w:ascii="Times New Roman" w:eastAsia="DengXian" w:hAnsi="Times New Roman" w:cs="Times New Roman"/>
                <w:sz w:val="20"/>
                <w:szCs w:val="20"/>
                <w:lang w:val="en-GB" w:eastAsia="zh-CN"/>
              </w:rPr>
              <w:t xml:space="preserve"> PHR reporting timeline may be enough.</w:t>
            </w:r>
          </w:p>
          <w:p w14:paraId="405F9A97" w14:textId="77777777" w:rsidR="00BE3603" w:rsidRPr="00BE3603" w:rsidRDefault="00BE3603" w:rsidP="00BE3603">
            <w:pPr>
              <w:rPr>
                <w:rFonts w:ascii="Times New Roman" w:eastAsia="DengXian" w:hAnsi="Times New Roman" w:cs="Times New Roman"/>
                <w:color w:val="000000" w:themeColor="text1"/>
                <w:sz w:val="20"/>
                <w:szCs w:val="20"/>
                <w:lang w:val="en-GB" w:eastAsia="zh-CN"/>
              </w:rPr>
            </w:pPr>
            <w:r w:rsidRPr="00BE3603">
              <w:rPr>
                <w:rFonts w:ascii="Times New Roman" w:eastAsia="DengXian" w:hAnsi="Times New Roman" w:cs="Times New Roman"/>
                <w:color w:val="000000" w:themeColor="text1"/>
                <w:sz w:val="20"/>
                <w:szCs w:val="20"/>
                <w:lang w:val="en-GB" w:eastAsia="zh-CN"/>
              </w:rPr>
              <w:t xml:space="preserve">In our understanding, CP-OFDM can provide higher spectral efficiency and targeted for the UEs with better </w:t>
            </w:r>
            <w:r w:rsidRPr="00BE3603">
              <w:rPr>
                <w:rFonts w:ascii="Times New Roman" w:eastAsia="DengXian" w:hAnsi="Times New Roman" w:cs="Times New Roman" w:hint="eastAsia"/>
                <w:color w:val="000000" w:themeColor="text1"/>
                <w:sz w:val="20"/>
                <w:szCs w:val="20"/>
                <w:lang w:val="en-GB" w:eastAsia="zh-CN"/>
              </w:rPr>
              <w:t>channel</w:t>
            </w:r>
            <w:r w:rsidRPr="00BE3603">
              <w:rPr>
                <w:rFonts w:ascii="Times New Roman" w:eastAsia="DengXian" w:hAnsi="Times New Roman" w:cs="Times New Roman"/>
                <w:color w:val="000000" w:themeColor="text1"/>
                <w:sz w:val="20"/>
                <w:szCs w:val="20"/>
                <w:lang w:val="en-GB" w:eastAsia="zh-CN"/>
              </w:rPr>
              <w:t xml:space="preserve"> </w:t>
            </w:r>
            <w:r w:rsidRPr="00BE3603">
              <w:rPr>
                <w:rFonts w:ascii="Times New Roman" w:eastAsia="DengXian" w:hAnsi="Times New Roman" w:cs="Times New Roman" w:hint="eastAsia"/>
                <w:color w:val="000000" w:themeColor="text1"/>
                <w:sz w:val="20"/>
                <w:szCs w:val="20"/>
                <w:lang w:val="en-GB" w:eastAsia="zh-CN"/>
              </w:rPr>
              <w:t>state</w:t>
            </w:r>
            <w:r w:rsidRPr="00BE3603">
              <w:rPr>
                <w:rFonts w:ascii="Times New Roman" w:eastAsia="DengXian" w:hAnsi="Times New Roman" w:cs="Times New Roman"/>
                <w:color w:val="000000" w:themeColor="text1"/>
                <w:sz w:val="20"/>
                <w:szCs w:val="20"/>
                <w:lang w:val="en-GB" w:eastAsia="zh-CN"/>
              </w:rPr>
              <w:t xml:space="preserve">. If the </w:t>
            </w:r>
            <w:r w:rsidRPr="00BE3603">
              <w:rPr>
                <w:rFonts w:ascii="Times New Roman" w:eastAsia="DengXian" w:hAnsi="Times New Roman" w:cs="Times New Roman" w:hint="eastAsia"/>
                <w:color w:val="000000" w:themeColor="text1"/>
                <w:sz w:val="20"/>
                <w:szCs w:val="20"/>
                <w:lang w:val="en-GB" w:eastAsia="zh-CN"/>
              </w:rPr>
              <w:t>channel</w:t>
            </w:r>
            <w:r w:rsidRPr="00BE3603">
              <w:rPr>
                <w:rFonts w:ascii="Times New Roman" w:eastAsia="DengXian" w:hAnsi="Times New Roman" w:cs="Times New Roman"/>
                <w:color w:val="000000" w:themeColor="text1"/>
                <w:sz w:val="20"/>
                <w:szCs w:val="20"/>
                <w:lang w:val="en-GB" w:eastAsia="zh-CN"/>
              </w:rPr>
              <w:t xml:space="preserve"> </w:t>
            </w:r>
            <w:r w:rsidRPr="00BE3603">
              <w:rPr>
                <w:rFonts w:ascii="Times New Roman" w:eastAsia="DengXian" w:hAnsi="Times New Roman" w:cs="Times New Roman" w:hint="eastAsia"/>
                <w:color w:val="000000" w:themeColor="text1"/>
                <w:sz w:val="20"/>
                <w:szCs w:val="20"/>
                <w:lang w:val="en-GB" w:eastAsia="zh-CN"/>
              </w:rPr>
              <w:t>state</w:t>
            </w:r>
            <w:r w:rsidRPr="00BE3603">
              <w:rPr>
                <w:rFonts w:ascii="Times New Roman" w:eastAsia="DengXian" w:hAnsi="Times New Roman" w:cs="Times New Roman"/>
                <w:color w:val="000000" w:themeColor="text1"/>
                <w:sz w:val="20"/>
                <w:szCs w:val="20"/>
                <w:lang w:val="en-GB" w:eastAsia="zh-CN"/>
              </w:rPr>
              <w:t xml:space="preserve"> is better, the switching from DFT-S-OFDM to CP-OFDM should be supported. It is worth noting that the WID mentioned “support dynamic switching between DFT-S-OFDM and CP-OFDM”.</w:t>
            </w:r>
          </w:p>
          <w:p w14:paraId="2EBA7443" w14:textId="77777777" w:rsidR="00BE3603" w:rsidRPr="00BE3603" w:rsidRDefault="00BE3603" w:rsidP="00BE3603">
            <w:pPr>
              <w:rPr>
                <w:rFonts w:ascii="Times New Roman" w:eastAsia="Calibri" w:hAnsi="Times New Roman" w:cs="Times New Roman"/>
                <w:sz w:val="20"/>
                <w:szCs w:val="20"/>
                <w:lang w:val="en-GB"/>
              </w:rPr>
            </w:pPr>
            <w:r w:rsidRPr="00BE3603">
              <w:rPr>
                <w:rFonts w:ascii="Times New Roman" w:eastAsia="DengXian" w:hAnsi="Times New Roman" w:cs="Times New Roman"/>
                <w:color w:val="000000" w:themeColor="text1"/>
                <w:sz w:val="20"/>
                <w:szCs w:val="20"/>
                <w:lang w:val="en-GB" w:eastAsia="zh-CN"/>
              </w:rPr>
              <w:t xml:space="preserve">Q2: </w:t>
            </w:r>
            <w:r w:rsidRPr="00BE3603">
              <w:rPr>
                <w:rFonts w:ascii="Times New Roman" w:eastAsia="DengXian" w:hAnsi="Times New Roman" w:cs="Times New Roman"/>
                <w:sz w:val="20"/>
                <w:szCs w:val="20"/>
                <w:lang w:val="en-GB" w:eastAsia="zh-CN"/>
              </w:rPr>
              <w:t xml:space="preserve">We have similar question for Option 4. And we think it </w:t>
            </w:r>
            <w:r w:rsidRPr="00BE3603">
              <w:rPr>
                <w:rFonts w:ascii="Times New Roman" w:eastAsia="Calibri" w:hAnsi="Times New Roman" w:cs="Times New Roman"/>
                <w:sz w:val="20"/>
                <w:szCs w:val="20"/>
                <w:lang w:val="en-GB"/>
              </w:rPr>
              <w:t xml:space="preserve">does not provide </w:t>
            </w:r>
            <w:proofErr w:type="spellStart"/>
            <w:r w:rsidRPr="00BE3603">
              <w:rPr>
                <w:rFonts w:ascii="Times New Roman" w:eastAsia="Calibri" w:hAnsi="Times New Roman" w:cs="Times New Roman"/>
                <w:sz w:val="20"/>
                <w:szCs w:val="20"/>
                <w:lang w:val="en-GB"/>
              </w:rPr>
              <w:t>PCmax</w:t>
            </w:r>
            <w:proofErr w:type="spellEnd"/>
            <w:r w:rsidRPr="00BE3603">
              <w:rPr>
                <w:rFonts w:ascii="Times New Roman" w:eastAsia="Calibri" w:hAnsi="Times New Roman" w:cs="Times New Roman"/>
                <w:sz w:val="20"/>
                <w:szCs w:val="20"/>
                <w:lang w:val="en-GB"/>
              </w:rPr>
              <w:t xml:space="preserve"> difference between waveforms.</w:t>
            </w:r>
          </w:p>
          <w:p w14:paraId="420B0D46" w14:textId="6974FA2A" w:rsidR="00BE3603" w:rsidRPr="00BE3603" w:rsidRDefault="00BE3603" w:rsidP="00BE3603">
            <w:pPr>
              <w:rPr>
                <w:rFonts w:ascii="Times New Roman" w:eastAsia="DengXian" w:hAnsi="Times New Roman" w:cs="Times New Roman"/>
                <w:color w:val="000000" w:themeColor="text1"/>
                <w:sz w:val="20"/>
                <w:szCs w:val="20"/>
                <w:lang w:val="en-GB" w:eastAsia="zh-CN"/>
              </w:rPr>
            </w:pPr>
            <w:r w:rsidRPr="00BE3603">
              <w:rPr>
                <w:rFonts w:ascii="Times New Roman" w:eastAsia="DengXian" w:hAnsi="Times New Roman" w:cs="Times New Roman"/>
                <w:color w:val="000000" w:themeColor="text1"/>
                <w:sz w:val="20"/>
                <w:szCs w:val="20"/>
                <w:lang w:val="en-GB" w:eastAsia="zh-CN"/>
              </w:rPr>
              <w:t xml:space="preserve">Q3: </w:t>
            </w:r>
            <w:r>
              <w:rPr>
                <w:rFonts w:ascii="Times New Roman" w:eastAsia="DengXian" w:hAnsi="Times New Roman" w:cs="Times New Roman"/>
                <w:color w:val="000000" w:themeColor="text1"/>
                <w:sz w:val="20"/>
                <w:szCs w:val="20"/>
                <w:lang w:val="en-GB" w:eastAsia="zh-CN"/>
              </w:rPr>
              <w:t xml:space="preserve">We can focus on single carrier case first and </w:t>
            </w:r>
            <w:r w:rsidRPr="00BE3603">
              <w:rPr>
                <w:rFonts w:ascii="Times New Roman" w:eastAsia="DengXian" w:hAnsi="Times New Roman" w:cs="Times New Roman"/>
                <w:color w:val="000000" w:themeColor="text1"/>
                <w:sz w:val="20"/>
                <w:szCs w:val="20"/>
                <w:lang w:val="en-GB" w:eastAsia="zh-CN"/>
              </w:rPr>
              <w:t xml:space="preserve">UL CA case can be further studied. </w:t>
            </w:r>
            <w:r w:rsidR="00BE23E0">
              <w:rPr>
                <w:rFonts w:ascii="Times New Roman" w:eastAsia="DengXian" w:hAnsi="Times New Roman" w:cs="Times New Roman"/>
                <w:sz w:val="20"/>
                <w:szCs w:val="20"/>
                <w:lang w:val="en-GB" w:eastAsia="zh-CN"/>
              </w:rPr>
              <w:t>It’s not clear to us</w:t>
            </w:r>
            <w:r w:rsidR="00BE23E0">
              <w:rPr>
                <w:rFonts w:ascii="Times New Roman" w:eastAsia="DengXian" w:hAnsi="Times New Roman" w:cs="Times New Roman"/>
                <w:color w:val="000000" w:themeColor="text1"/>
                <w:sz w:val="20"/>
                <w:szCs w:val="20"/>
                <w:lang w:val="en-GB" w:eastAsia="zh-CN"/>
              </w:rPr>
              <w:t xml:space="preserve"> why current discussion would impact the </w:t>
            </w:r>
            <w:r w:rsidR="00BE23E0">
              <w:rPr>
                <w:rFonts w:ascii="Times New Roman" w:eastAsia="DengXian" w:hAnsi="Times New Roman" w:cs="Times New Roman"/>
                <w:sz w:val="20"/>
                <w:szCs w:val="20"/>
                <w:lang w:val="en-GB" w:eastAsia="zh-CN"/>
              </w:rPr>
              <w:t>MAC-CE for UL-CA</w:t>
            </w:r>
            <w:r w:rsidR="00BE23E0">
              <w:rPr>
                <w:rFonts w:ascii="Times New Roman" w:eastAsia="DengXian" w:hAnsi="Times New Roman" w:cs="Times New Roman"/>
                <w:color w:val="000000" w:themeColor="text1"/>
                <w:sz w:val="20"/>
                <w:szCs w:val="20"/>
                <w:lang w:val="en-GB" w:eastAsia="zh-CN"/>
              </w:rPr>
              <w:t xml:space="preserve">. </w:t>
            </w:r>
          </w:p>
          <w:p w14:paraId="3D091597" w14:textId="131D58CF" w:rsidR="00BE3603" w:rsidRPr="00BE3603" w:rsidRDefault="00BE3603" w:rsidP="00BE3603">
            <w:pPr>
              <w:rPr>
                <w:rFonts w:ascii="Times New Roman" w:eastAsia="DengXian" w:hAnsi="Times New Roman" w:cs="Times New Roman"/>
                <w:sz w:val="20"/>
                <w:szCs w:val="20"/>
                <w:lang w:val="en-GB" w:eastAsia="zh-CN"/>
              </w:rPr>
            </w:pPr>
            <w:r w:rsidRPr="00BE3603">
              <w:rPr>
                <w:rFonts w:ascii="Times New Roman" w:eastAsia="DengXian" w:hAnsi="Times New Roman" w:cs="Times New Roman" w:hint="eastAsia"/>
                <w:color w:val="000000" w:themeColor="text1"/>
                <w:sz w:val="20"/>
                <w:szCs w:val="20"/>
                <w:lang w:val="en-GB" w:eastAsia="zh-CN"/>
              </w:rPr>
              <w:t>Q</w:t>
            </w:r>
            <w:r w:rsidRPr="00BE3603">
              <w:rPr>
                <w:rFonts w:ascii="Times New Roman" w:eastAsia="DengXian" w:hAnsi="Times New Roman" w:cs="Times New Roman"/>
                <w:color w:val="000000" w:themeColor="text1"/>
                <w:sz w:val="20"/>
                <w:szCs w:val="20"/>
                <w:lang w:val="en-GB" w:eastAsia="zh-CN"/>
              </w:rPr>
              <w:t xml:space="preserve">4: </w:t>
            </w:r>
            <w:r w:rsidRPr="00BE3603">
              <w:rPr>
                <w:rFonts w:ascii="Times New Roman" w:hAnsi="Times New Roman" w:cs="Times New Roman" w:hint="eastAsia"/>
                <w:sz w:val="20"/>
                <w:szCs w:val="20"/>
                <w:lang w:val="en-GB"/>
              </w:rPr>
              <w:t>W</w:t>
            </w:r>
            <w:r w:rsidRPr="00BE3603">
              <w:rPr>
                <w:rFonts w:ascii="Times New Roman" w:hAnsi="Times New Roman" w:cs="Times New Roman"/>
                <w:sz w:val="20"/>
                <w:szCs w:val="20"/>
                <w:lang w:val="en-GB"/>
              </w:rPr>
              <w:t>e want to make su</w:t>
            </w:r>
            <w:r w:rsidRPr="00BE3603">
              <w:rPr>
                <w:rFonts w:ascii="Times New Roman" w:eastAsia="DengXian" w:hAnsi="Times New Roman" w:cs="Times New Roman"/>
                <w:sz w:val="20"/>
                <w:szCs w:val="20"/>
                <w:lang w:val="en-GB" w:eastAsia="zh-CN"/>
              </w:rPr>
              <w:t xml:space="preserve">re the Option 3 means PHR of the current waveform is reported together with PHR of the target waveform </w:t>
            </w:r>
            <w:r w:rsidRPr="00BE3603">
              <w:rPr>
                <w:rFonts w:ascii="Times New Roman" w:hAnsi="Times New Roman" w:cs="Times New Roman"/>
                <w:sz w:val="20"/>
                <w:szCs w:val="20"/>
              </w:rPr>
              <w:t>after waveform switch</w:t>
            </w:r>
            <w:r w:rsidR="00164F23">
              <w:rPr>
                <w:rFonts w:ascii="Times New Roman" w:hAnsi="Times New Roman" w:cs="Times New Roman"/>
                <w:sz w:val="20"/>
                <w:szCs w:val="20"/>
              </w:rPr>
              <w:t>ing</w:t>
            </w:r>
            <w:r w:rsidRPr="00BE3603">
              <w:rPr>
                <w:rFonts w:ascii="Times New Roman" w:eastAsia="DengXian" w:hAnsi="Times New Roman" w:cs="Times New Roman"/>
                <w:sz w:val="20"/>
                <w:szCs w:val="20"/>
                <w:lang w:val="en-GB" w:eastAsia="zh-CN"/>
              </w:rPr>
              <w:t>. Is it right understanding?</w:t>
            </w:r>
          </w:p>
          <w:p w14:paraId="20B042BD" w14:textId="208E0F8F" w:rsidR="00BE3603" w:rsidRPr="0083216F" w:rsidRDefault="00BE3603" w:rsidP="00BE3603">
            <w:pPr>
              <w:rPr>
                <w:rFonts w:ascii="Times New Roman" w:eastAsia="DengXian" w:hAnsi="Times New Roman" w:cs="Times New Roman"/>
                <w:sz w:val="20"/>
                <w:szCs w:val="20"/>
                <w:u w:val="single"/>
                <w:lang w:val="en-GB" w:eastAsia="zh-CN"/>
              </w:rPr>
            </w:pPr>
            <w:r w:rsidRPr="00BE3603">
              <w:rPr>
                <w:rFonts w:ascii="Times New Roman" w:hAnsi="Times New Roman" w:cs="Times New Roman"/>
                <w:bCs/>
                <w:sz w:val="20"/>
                <w:szCs w:val="20"/>
              </w:rPr>
              <w:t xml:space="preserve">For Option 2, though it </w:t>
            </w:r>
            <w:proofErr w:type="gramStart"/>
            <w:r w:rsidRPr="00BE3603">
              <w:rPr>
                <w:rFonts w:ascii="Times New Roman" w:hAnsi="Times New Roman" w:cs="Times New Roman"/>
                <w:bCs/>
                <w:sz w:val="20"/>
                <w:szCs w:val="20"/>
              </w:rPr>
              <w:t>may</w:t>
            </w:r>
            <w:proofErr w:type="gramEnd"/>
            <w:r w:rsidRPr="00BE3603">
              <w:rPr>
                <w:rFonts w:ascii="Times New Roman" w:hAnsi="Times New Roman" w:cs="Times New Roman"/>
                <w:bCs/>
                <w:sz w:val="20"/>
                <w:szCs w:val="20"/>
              </w:rPr>
              <w:t xml:space="preserve"> useful to adjust RB allocation and MCS, but it seems not provide assistant information for next waveform switching considering waveforms won’t be switched so frequently.</w:t>
            </w:r>
          </w:p>
        </w:tc>
      </w:tr>
    </w:tbl>
    <w:p w14:paraId="2D09A0E8" w14:textId="77777777" w:rsidR="00423977" w:rsidRPr="00537486" w:rsidRDefault="00423977">
      <w:pPr>
        <w:rPr>
          <w:rFonts w:ascii="Times New Roman" w:hAnsi="Times New Roman" w:cs="Times New Roman"/>
          <w:sz w:val="20"/>
          <w:szCs w:val="20"/>
          <w:lang w:val="en-GB"/>
        </w:rPr>
      </w:pPr>
    </w:p>
    <w:p w14:paraId="684D5755" w14:textId="77777777" w:rsidR="00C10CAE" w:rsidRPr="00D26F4A" w:rsidRDefault="00C10CAE" w:rsidP="00C10CAE">
      <w:pPr>
        <w:pStyle w:val="Heading3"/>
        <w:tabs>
          <w:tab w:val="left" w:pos="630"/>
        </w:tabs>
        <w:ind w:hanging="1004"/>
        <w:rPr>
          <w:sz w:val="24"/>
          <w:szCs w:val="24"/>
        </w:rPr>
      </w:pPr>
      <w:r>
        <w:rPr>
          <w:sz w:val="24"/>
          <w:szCs w:val="24"/>
        </w:rPr>
        <w:t>Conclusion</w:t>
      </w:r>
    </w:p>
    <w:p w14:paraId="26B25BA9" w14:textId="0A37A112" w:rsidR="00C10CAE" w:rsidRDefault="00FC7CE2" w:rsidP="00C10CAE">
      <w:pPr>
        <w:rPr>
          <w:rFonts w:ascii="Times New Roman" w:hAnsi="Times New Roman" w:cs="Times New Roman"/>
          <w:sz w:val="20"/>
          <w:szCs w:val="20"/>
          <w:lang w:val="en-GB"/>
        </w:rPr>
      </w:pPr>
      <w:r>
        <w:rPr>
          <w:rFonts w:ascii="Times New Roman" w:hAnsi="Times New Roman" w:cs="Times New Roman"/>
          <w:sz w:val="20"/>
          <w:szCs w:val="20"/>
          <w:lang w:val="en-GB"/>
        </w:rPr>
        <w:t>The issue of assistance information will be discussed with high priority in next meeting, since many companies have concern that the feature would be difficult to use without such type of enhancement.</w:t>
      </w:r>
    </w:p>
    <w:p w14:paraId="00F956E0" w14:textId="4E1E8002" w:rsidR="00845ACC" w:rsidRPr="00C10CAE" w:rsidRDefault="001E4A5C">
      <w:pPr>
        <w:rPr>
          <w:rFonts w:ascii="Times New Roman" w:hAnsi="Times New Roman" w:cs="Times New Roman"/>
          <w:sz w:val="20"/>
          <w:szCs w:val="20"/>
          <w:lang w:val="en-GB"/>
        </w:rPr>
      </w:pPr>
      <w:r>
        <w:rPr>
          <w:rFonts w:ascii="Times New Roman" w:hAnsi="Times New Roman" w:cs="Times New Roman"/>
          <w:sz w:val="20"/>
          <w:szCs w:val="20"/>
          <w:lang w:val="en-GB"/>
        </w:rPr>
        <w:t xml:space="preserve">Companies are encouraged to further analyse how they envision dynamic switching operation with each candidate Option and the pros/cons in terms of </w:t>
      </w:r>
      <w:r w:rsidR="00720246">
        <w:rPr>
          <w:rFonts w:ascii="Times New Roman" w:hAnsi="Times New Roman" w:cs="Times New Roman"/>
          <w:sz w:val="20"/>
          <w:szCs w:val="20"/>
          <w:lang w:val="en-GB"/>
        </w:rPr>
        <w:t>specification complexity, implementation complexity (UE and network), and performance.</w:t>
      </w:r>
    </w:p>
    <w:p w14:paraId="1CE65B44" w14:textId="77777777" w:rsidR="00466196" w:rsidRDefault="001F1E05">
      <w:pPr>
        <w:pStyle w:val="Heading1"/>
      </w:pPr>
      <w:r>
        <w:t>Topic #4: RRC parameters</w:t>
      </w:r>
    </w:p>
    <w:p w14:paraId="4C480ADB" w14:textId="24797DF2" w:rsidR="00466196" w:rsidRDefault="001F1E0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w:t>
      </w:r>
      <w:r w:rsidR="00D441B5">
        <w:rPr>
          <w:rFonts w:ascii="Times New Roman" w:eastAsiaTheme="minorEastAsia" w:hAnsi="Times New Roman" w:cstheme="minorBidi"/>
          <w:sz w:val="28"/>
          <w:szCs w:val="28"/>
          <w:lang w:val="en-US" w:eastAsia="ko-KR"/>
        </w:rPr>
        <w:t>Closed</w:t>
      </w:r>
      <w:r>
        <w:rPr>
          <w:rFonts w:ascii="Times New Roman" w:eastAsiaTheme="minorEastAsia" w:hAnsi="Times New Roman" w:cstheme="minorBidi"/>
          <w:sz w:val="28"/>
          <w:szCs w:val="28"/>
          <w:lang w:val="en-US" w:eastAsia="ko-KR"/>
        </w:rPr>
        <w:t>] Issue #4-1: Configuration of DWS</w:t>
      </w:r>
    </w:p>
    <w:p w14:paraId="02D55485" w14:textId="77777777" w:rsidR="00466196" w:rsidRDefault="001F1E05">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w:t>
      </w:r>
      <w:proofErr w:type="gramStart"/>
      <w:r>
        <w:rPr>
          <w:rFonts w:ascii="Times New Roman" w:hAnsi="Times New Roman" w:cs="Times New Roman"/>
          <w:b/>
          <w:bCs/>
          <w:sz w:val="20"/>
          <w:szCs w:val="20"/>
          <w:shd w:val="clear" w:color="auto" w:fill="A8D08D" w:themeFill="accent6" w:themeFillTint="99"/>
          <w:lang w:val="en-GB" w:eastAsia="zh-CN"/>
        </w:rPr>
        <w:t>e</w:t>
      </w:r>
      <w:proofErr w:type="gramEnd"/>
    </w:p>
    <w:p w14:paraId="4D182771"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Several companies (ZTE [7], InterDigital [12], Panasonic [14], Lenovo [16], Samsung [17], ETRI [18], LG [29]) discuss RRC configuration to enable dynamic waveform switching functionality.</w:t>
      </w:r>
    </w:p>
    <w:p w14:paraId="32ADEB94"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All the above companies identify the need for configuring by RRC whether dynamic waveform switching is enabled. However, several issues still need to be discussed.</w:t>
      </w:r>
    </w:p>
    <w:p w14:paraId="553348DB" w14:textId="77777777" w:rsidR="00466196" w:rsidRDefault="001F1E05">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Configurability level</w:t>
      </w:r>
    </w:p>
    <w:p w14:paraId="2B7EED53"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 xml:space="preserve">Two companies [12][18] propose that dynamic waveform switching is configurable per BWP. One company [16] proposes that parameters applicable to both waveforms are configured within one PUSCH-Config, which implies configurability per BWP. At the beginning of RAN1#112, moderator also asked this question to companies and majority of companies were preferring per-BWP. From moderator’s perspective, configurability per BWP seems natural since parameter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which controls the waveform for dynamic grant in R17 is under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which is configured by BWP.</w:t>
      </w:r>
    </w:p>
    <w:tbl>
      <w:tblPr>
        <w:tblStyle w:val="TableGrid"/>
        <w:tblW w:w="9350" w:type="dxa"/>
        <w:tblLayout w:type="fixed"/>
        <w:tblLook w:val="04A0" w:firstRow="1" w:lastRow="0" w:firstColumn="1" w:lastColumn="0" w:noHBand="0" w:noVBand="1"/>
      </w:tblPr>
      <w:tblGrid>
        <w:gridCol w:w="9350"/>
      </w:tblGrid>
      <w:tr w:rsidR="00466196" w14:paraId="3F0572C0" w14:textId="77777777">
        <w:tc>
          <w:tcPr>
            <w:tcW w:w="9350" w:type="dxa"/>
          </w:tcPr>
          <w:p w14:paraId="3F6354FB"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60BFF421" w14:textId="77777777" w:rsidR="00466196" w:rsidRDefault="00466196">
            <w:pPr>
              <w:pStyle w:val="ListParagraph"/>
              <w:rPr>
                <w:rFonts w:ascii="Times" w:eastAsia="DengXian" w:hAnsi="Times" w:cs="Times New Roman"/>
                <w:sz w:val="20"/>
                <w:lang w:val="en-GB" w:eastAsia="zh-CN"/>
              </w:rPr>
            </w:pPr>
          </w:p>
        </w:tc>
      </w:tr>
    </w:tbl>
    <w:p w14:paraId="4F1004A5"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Two companies [12][16] propose that presence of the 1-bit dynamic waveform switching indication can be configured separately for DCI format 0_1 and DCI format 0_2. Other companies [7][14][17][29] discussing RRC enabling/disabling the indication do not discuss this aspect. Some additional discussion may be needed on this.</w:t>
      </w:r>
    </w:p>
    <w:p w14:paraId="348F0010" w14:textId="77777777" w:rsidR="00466196" w:rsidRDefault="001F1E05">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the RRC indication, options include (1) additional value to </w:t>
      </w:r>
      <w:proofErr w:type="spellStart"/>
      <w:r>
        <w:rPr>
          <w:rFonts w:ascii="Times New Roman" w:hAnsi="Times New Roman" w:cs="Times New Roman"/>
          <w:i/>
          <w:iCs/>
          <w:sz w:val="20"/>
          <w:szCs w:val="20"/>
          <w:lang w:val="en-GB"/>
        </w:rPr>
        <w:t>transformPrecoding</w:t>
      </w:r>
      <w:proofErr w:type="spellEnd"/>
      <w:r>
        <w:rPr>
          <w:rFonts w:ascii="Times New Roman" w:hAnsi="Times New Roman" w:cs="Times New Roman"/>
          <w:sz w:val="20"/>
          <w:szCs w:val="20"/>
          <w:lang w:val="en-GB"/>
        </w:rPr>
        <w:t xml:space="preserve"> parameter indicating dynamic switching [14][17] or (2) additional RRC parameter indicating if dynamic switching is enabled or disabled [7][14][29]. Both options can be further studied.</w:t>
      </w:r>
    </w:p>
    <w:p w14:paraId="6D0242A5"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One company [16] proposes that parameters for CP-OFDM and DFT-S-OFDM are included under a same PUSCH-Config parameter instead of separate PUSCH-Config parameters. In moderator’s understanding, parameters for both waveforms are already included within PUSCH-Config. In case some parameter for one waveform or the other is missing, it seems reasonable to continue with the same approach.</w:t>
      </w:r>
    </w:p>
    <w:p w14:paraId="0AC3B62C" w14:textId="77777777" w:rsidR="00466196" w:rsidRDefault="001F1E05">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11305DC6" w14:textId="77777777" w:rsidR="00466196" w:rsidRDefault="001F1E05">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w:t>
      </w:r>
    </w:p>
    <w:p w14:paraId="078A39B8" w14:textId="77777777" w:rsidR="00466196" w:rsidRDefault="001F1E05">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4-1 is agreeable</w:t>
      </w:r>
    </w:p>
    <w:p w14:paraId="5CD4F194" w14:textId="77777777" w:rsidR="00466196" w:rsidRDefault="001F1E05">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presence of dynamic waveform switching indication can be configured separately for DCI format 0_1 and 0_2.</w:t>
      </w:r>
    </w:p>
    <w:p w14:paraId="70449B45" w14:textId="77777777" w:rsidR="00466196" w:rsidRDefault="00466196">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466196" w14:paraId="00E8FC8C" w14:textId="77777777">
        <w:tc>
          <w:tcPr>
            <w:tcW w:w="2065" w:type="dxa"/>
          </w:tcPr>
          <w:p w14:paraId="1305A479"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A8379E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64A22BFE" w14:textId="77777777">
        <w:tc>
          <w:tcPr>
            <w:tcW w:w="2065" w:type="dxa"/>
          </w:tcPr>
          <w:p w14:paraId="052D47F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352EEF6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Yes, we agree with 4-1. We are open for common/separate configuration for DCI 0_1 and 0_2. Meanwhile, we think the reason of having two separate DCI formats is to enable UEs to decode two DCI formats with different purpose. DWS’s need could also be different in between in our view. </w:t>
            </w:r>
            <w:proofErr w:type="gramStart"/>
            <w:r>
              <w:rPr>
                <w:rFonts w:ascii="Times New Roman" w:hAnsi="Times New Roman" w:cs="Times New Roman"/>
                <w:sz w:val="20"/>
                <w:szCs w:val="20"/>
                <w:lang w:val="en-GB"/>
              </w:rPr>
              <w:t>Thus</w:t>
            </w:r>
            <w:proofErr w:type="gramEnd"/>
            <w:r>
              <w:rPr>
                <w:rFonts w:ascii="Times New Roman" w:hAnsi="Times New Roman" w:cs="Times New Roman"/>
                <w:sz w:val="20"/>
                <w:szCs w:val="20"/>
                <w:lang w:val="en-GB"/>
              </w:rPr>
              <w:t xml:space="preserve"> separate configuration seems reasonable to us. </w:t>
            </w:r>
          </w:p>
        </w:tc>
      </w:tr>
      <w:tr w:rsidR="00466196" w14:paraId="1D57C874" w14:textId="77777777">
        <w:tc>
          <w:tcPr>
            <w:tcW w:w="2065" w:type="dxa"/>
          </w:tcPr>
          <w:p w14:paraId="3C7EA25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12633A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4-1.</w:t>
            </w:r>
          </w:p>
          <w:p w14:paraId="11985DEB"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separate configuration of </w:t>
            </w:r>
            <w:r>
              <w:rPr>
                <w:rFonts w:ascii="Times New Roman" w:eastAsia="DengXian" w:hAnsi="Times New Roman" w:cs="Times New Roman"/>
                <w:sz w:val="20"/>
                <w:szCs w:val="20"/>
                <w:lang w:val="en-GB" w:eastAsia="zh-CN"/>
              </w:rPr>
              <w:t>presence of dynamic waveform switching indication</w:t>
            </w:r>
            <w:r>
              <w:t xml:space="preserve"> </w:t>
            </w:r>
            <w:r>
              <w:rPr>
                <w:rFonts w:ascii="Times New Roman" w:eastAsia="DengXian" w:hAnsi="Times New Roman" w:cs="Times New Roman"/>
                <w:sz w:val="20"/>
                <w:szCs w:val="20"/>
                <w:lang w:val="en-GB" w:eastAsia="zh-CN"/>
              </w:rPr>
              <w:t>for DCI format 0_1 and 0_2.</w:t>
            </w:r>
          </w:p>
        </w:tc>
      </w:tr>
      <w:tr w:rsidR="00466196" w14:paraId="603A6E99" w14:textId="77777777">
        <w:tc>
          <w:tcPr>
            <w:tcW w:w="2065" w:type="dxa"/>
          </w:tcPr>
          <w:p w14:paraId="4BB1D9F0"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0102B730"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It may be good to first discuss dynamic waveform switching in case of BWP switching. If this is supported, then we are fine with FL proposal 4-1</w:t>
            </w:r>
          </w:p>
        </w:tc>
      </w:tr>
      <w:tr w:rsidR="00466196" w14:paraId="60431F20" w14:textId="77777777">
        <w:tc>
          <w:tcPr>
            <w:tcW w:w="2065" w:type="dxa"/>
          </w:tcPr>
          <w:p w14:paraId="3CB1CC5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0BF8BBA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We too think separate configuration for formats 0_1 and 0_2 will be needed.</w:t>
            </w:r>
          </w:p>
        </w:tc>
      </w:tr>
      <w:tr w:rsidR="00466196" w14:paraId="7E0A5BD3" w14:textId="77777777">
        <w:tc>
          <w:tcPr>
            <w:tcW w:w="2065" w:type="dxa"/>
          </w:tcPr>
          <w:p w14:paraId="0A0DF056"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3C9C152"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FL proposal 4-1; and we think the presence of dynamic waveform switching indication can be configured separately for DCI format 0_1 and 0_2.</w:t>
            </w:r>
          </w:p>
        </w:tc>
      </w:tr>
      <w:tr w:rsidR="00466196" w14:paraId="4CC9E04B" w14:textId="77777777">
        <w:tc>
          <w:tcPr>
            <w:tcW w:w="2065" w:type="dxa"/>
          </w:tcPr>
          <w:p w14:paraId="6E71A33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88F4EA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4-1, and DWS is separately configured for DCI format 0_1 and 0_2.</w:t>
            </w:r>
          </w:p>
        </w:tc>
      </w:tr>
      <w:tr w:rsidR="00466196" w14:paraId="327D56EC" w14:textId="77777777">
        <w:tc>
          <w:tcPr>
            <w:tcW w:w="2065" w:type="dxa"/>
          </w:tcPr>
          <w:p w14:paraId="77AE85D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D519F2F"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with FL’s proposal. </w:t>
            </w:r>
          </w:p>
          <w:p w14:paraId="3F54C7A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lastRenderedPageBreak/>
              <w:t>And in this case, we assume DWS bit(s) in a DCI would be reserved when BWP switching is indicated by the DCI.</w:t>
            </w:r>
          </w:p>
        </w:tc>
      </w:tr>
      <w:tr w:rsidR="00466196" w14:paraId="43F18F65" w14:textId="77777777">
        <w:tc>
          <w:tcPr>
            <w:tcW w:w="2065" w:type="dxa"/>
          </w:tcPr>
          <w:p w14:paraId="0D7C671E"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788C930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 4-1.</w:t>
            </w:r>
          </w:p>
        </w:tc>
      </w:tr>
      <w:tr w:rsidR="00466196" w14:paraId="0B3C15DF" w14:textId="77777777">
        <w:tc>
          <w:tcPr>
            <w:tcW w:w="2065" w:type="dxa"/>
          </w:tcPr>
          <w:p w14:paraId="2516E857"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SimSun" w:hAnsi="Times New Roman" w:cs="Times New Roman" w:hint="eastAsia"/>
                <w:sz w:val="20"/>
                <w:szCs w:val="20"/>
                <w:lang w:eastAsia="zh-CN"/>
              </w:rPr>
              <w:t>Transsion</w:t>
            </w:r>
            <w:proofErr w:type="spellEnd"/>
          </w:p>
        </w:tc>
        <w:tc>
          <w:tcPr>
            <w:tcW w:w="7285" w:type="dxa"/>
          </w:tcPr>
          <w:p w14:paraId="7ADC127D"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support this proposal.</w:t>
            </w:r>
          </w:p>
          <w:p w14:paraId="67BE512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We believe that the presence of DWS indication can be separately configure for DCI format 0_1 </w:t>
            </w:r>
            <w:proofErr w:type="spellStart"/>
            <w:r>
              <w:rPr>
                <w:rFonts w:ascii="Times New Roman" w:eastAsia="SimSun" w:hAnsi="Times New Roman" w:cs="Times New Roman" w:hint="eastAsia"/>
                <w:sz w:val="20"/>
                <w:szCs w:val="20"/>
                <w:lang w:eastAsia="zh-CN"/>
              </w:rPr>
              <w:t>adn</w:t>
            </w:r>
            <w:proofErr w:type="spellEnd"/>
            <w:r>
              <w:rPr>
                <w:rFonts w:ascii="Times New Roman" w:eastAsia="SimSun" w:hAnsi="Times New Roman" w:cs="Times New Roman" w:hint="eastAsia"/>
                <w:sz w:val="20"/>
                <w:szCs w:val="20"/>
                <w:lang w:eastAsia="zh-CN"/>
              </w:rPr>
              <w:t xml:space="preserve"> 0_2. </w:t>
            </w:r>
          </w:p>
        </w:tc>
      </w:tr>
      <w:tr w:rsidR="00466196" w14:paraId="1ADB2DE7" w14:textId="77777777">
        <w:tc>
          <w:tcPr>
            <w:tcW w:w="2065" w:type="dxa"/>
          </w:tcPr>
          <w:p w14:paraId="1B1FB12E"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29DCE8C9"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the proposal 4-1. </w:t>
            </w:r>
            <w:proofErr w:type="gramStart"/>
            <w:r>
              <w:rPr>
                <w:rFonts w:ascii="Times New Roman" w:eastAsia="Malgun Gothic" w:hAnsi="Times New Roman" w:cs="Times New Roman"/>
                <w:sz w:val="20"/>
                <w:szCs w:val="20"/>
                <w:lang w:eastAsia="ko-KR"/>
              </w:rPr>
              <w:t>But,</w:t>
            </w:r>
            <w:proofErr w:type="gramEnd"/>
            <w:r>
              <w:rPr>
                <w:rFonts w:ascii="Times New Roman" w:eastAsia="Malgun Gothic" w:hAnsi="Times New Roman" w:cs="Times New Roman"/>
                <w:sz w:val="20"/>
                <w:szCs w:val="20"/>
                <w:lang w:eastAsia="ko-KR"/>
              </w:rPr>
              <w:t xml:space="preserve"> we are questionable for the necessity of supporting each format indicated separately for DCI format 0_1 and DCI format 0_2.</w:t>
            </w:r>
          </w:p>
        </w:tc>
      </w:tr>
      <w:tr w:rsidR="00466196" w14:paraId="2A0A1C99" w14:textId="77777777">
        <w:tc>
          <w:tcPr>
            <w:tcW w:w="2065" w:type="dxa"/>
          </w:tcPr>
          <w:p w14:paraId="657CCA50"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F6A3F44"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FL proposal 4-1 and DWS can be separately configured for DCI format 0_1 and 0_2.</w:t>
            </w:r>
          </w:p>
        </w:tc>
      </w:tr>
      <w:tr w:rsidR="00466196" w14:paraId="3CFFA08B" w14:textId="77777777">
        <w:tc>
          <w:tcPr>
            <w:tcW w:w="2065" w:type="dxa"/>
          </w:tcPr>
          <w:p w14:paraId="60F7EE0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73513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66196" w14:paraId="3C50CEBA" w14:textId="77777777">
        <w:tc>
          <w:tcPr>
            <w:tcW w:w="2065" w:type="dxa"/>
          </w:tcPr>
          <w:p w14:paraId="35BECE1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3F5EB4D"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Support FL proposal 4-1.</w:t>
            </w:r>
          </w:p>
        </w:tc>
      </w:tr>
      <w:tr w:rsidR="00466196" w14:paraId="43238597" w14:textId="77777777">
        <w:tc>
          <w:tcPr>
            <w:tcW w:w="2065" w:type="dxa"/>
          </w:tcPr>
          <w:p w14:paraId="031782D3"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802968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Separate RRC configurations are needed for C-RNTI in </w:t>
            </w:r>
            <w:r>
              <w:rPr>
                <w:rFonts w:ascii="Times New Roman" w:hAnsi="Times New Roman" w:cs="Times New Roman"/>
                <w:i/>
                <w:iCs/>
                <w:sz w:val="20"/>
                <w:szCs w:val="20"/>
                <w:lang w:val="en-GB"/>
              </w:rPr>
              <w:t>PUSCH-Config</w:t>
            </w:r>
            <w:r>
              <w:rPr>
                <w:rFonts w:ascii="Times New Roman" w:eastAsia="DengXian" w:hAnsi="Times New Roman" w:cs="Times New Roman"/>
                <w:sz w:val="20"/>
                <w:szCs w:val="20"/>
                <w:lang w:val="en-GB" w:eastAsia="zh-CN"/>
              </w:rPr>
              <w:t xml:space="preserve"> and CS-RNTI with NDI=1 in </w:t>
            </w:r>
            <w:proofErr w:type="spellStart"/>
            <w:r>
              <w:rPr>
                <w:rFonts w:ascii="Times New Roman" w:hAnsi="Times New Roman" w:cs="Times New Roman"/>
                <w:i/>
                <w:iCs/>
                <w:sz w:val="20"/>
                <w:szCs w:val="20"/>
              </w:rPr>
              <w:t>ConfiguredGrantConfig</w:t>
            </w:r>
            <w:proofErr w:type="spellEnd"/>
            <w:r>
              <w:rPr>
                <w:rFonts w:ascii="Times New Roman" w:eastAsia="DengXian" w:hAnsi="Times New Roman" w:cs="Times New Roman"/>
                <w:sz w:val="20"/>
                <w:szCs w:val="20"/>
                <w:lang w:val="en-GB" w:eastAsia="zh-CN"/>
              </w:rPr>
              <w:t>.</w:t>
            </w:r>
          </w:p>
          <w:p w14:paraId="56562DAF"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 need to have separate RRC parameters for DCI 0_1 and 0_2.</w:t>
            </w:r>
          </w:p>
        </w:tc>
      </w:tr>
      <w:tr w:rsidR="00466196" w14:paraId="7A186DCC" w14:textId="77777777">
        <w:tc>
          <w:tcPr>
            <w:tcW w:w="2065" w:type="dxa"/>
          </w:tcPr>
          <w:p w14:paraId="44C8C4BA"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52FE95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4-1. The compact DCI format may or may have different fields.</w:t>
            </w:r>
          </w:p>
        </w:tc>
      </w:tr>
      <w:tr w:rsidR="00466196" w14:paraId="58AFD25D" w14:textId="77777777">
        <w:tc>
          <w:tcPr>
            <w:tcW w:w="2065" w:type="dxa"/>
          </w:tcPr>
          <w:p w14:paraId="16392339"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2908FBC7"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We are fine with FL proposal 4-1. On separate configurations for format 0_1 and 0_2, does it mean that if DWS is not enabled for one DCI format then the DWS indication field is considered as reserved for the DCI format? Otherwise, what is the motivation?</w:t>
            </w:r>
          </w:p>
        </w:tc>
      </w:tr>
      <w:tr w:rsidR="00466196" w14:paraId="66CE7548" w14:textId="77777777">
        <w:tc>
          <w:tcPr>
            <w:tcW w:w="2065" w:type="dxa"/>
          </w:tcPr>
          <w:p w14:paraId="6C262827"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EDF4F5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the proposal. </w:t>
            </w:r>
          </w:p>
          <w:p w14:paraId="27F46B8B" w14:textId="77777777" w:rsidR="00466196" w:rsidRDefault="001F1E05">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don’t see a need to have separate RRC parameters for DCI 0_1 and 0_2.</w:t>
            </w:r>
          </w:p>
        </w:tc>
      </w:tr>
      <w:tr w:rsidR="00466196" w14:paraId="19D29D32" w14:textId="77777777">
        <w:tc>
          <w:tcPr>
            <w:tcW w:w="2065" w:type="dxa"/>
          </w:tcPr>
          <w:p w14:paraId="1976376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67393C7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w:t>
            </w:r>
          </w:p>
        </w:tc>
      </w:tr>
      <w:tr w:rsidR="00466196" w14:paraId="58D77B25" w14:textId="77777777">
        <w:tc>
          <w:tcPr>
            <w:tcW w:w="2065" w:type="dxa"/>
          </w:tcPr>
          <w:p w14:paraId="3FE53E7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589A10A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comments and support.</w:t>
            </w:r>
          </w:p>
          <w:p w14:paraId="297DC411"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I think dynamic BWP switching discussion would be next step after we agree on this.</w:t>
            </w:r>
          </w:p>
        </w:tc>
      </w:tr>
    </w:tbl>
    <w:p w14:paraId="5D9C1268" w14:textId="77777777" w:rsidR="00466196" w:rsidRDefault="001F1E05">
      <w:pPr>
        <w:pStyle w:val="Heading3"/>
        <w:tabs>
          <w:tab w:val="left" w:pos="630"/>
        </w:tabs>
        <w:ind w:hanging="1004"/>
        <w:rPr>
          <w:sz w:val="24"/>
          <w:szCs w:val="24"/>
        </w:rPr>
      </w:pPr>
      <w:r>
        <w:rPr>
          <w:sz w:val="24"/>
          <w:szCs w:val="24"/>
        </w:rPr>
        <w:t>2</w:t>
      </w:r>
      <w:r>
        <w:rPr>
          <w:sz w:val="24"/>
          <w:szCs w:val="24"/>
          <w:vertAlign w:val="superscript"/>
        </w:rPr>
        <w:t>nd</w:t>
      </w:r>
      <w:r>
        <w:rPr>
          <w:sz w:val="24"/>
          <w:szCs w:val="24"/>
        </w:rPr>
        <w:t xml:space="preserve"> round</w:t>
      </w:r>
      <w:r>
        <w:rPr>
          <w:rFonts w:ascii="Times New Roman" w:hAnsi="Times New Roman"/>
          <w:sz w:val="20"/>
          <w:szCs w:val="20"/>
        </w:rPr>
        <w:t xml:space="preserve"> </w:t>
      </w:r>
    </w:p>
    <w:p w14:paraId="477B0310" w14:textId="77777777" w:rsidR="00466196" w:rsidRDefault="001F1E05">
      <w:pPr>
        <w:rPr>
          <w:rFonts w:ascii="Times New Roman" w:hAnsi="Times New Roman" w:cs="Times New Roman"/>
          <w:sz w:val="20"/>
          <w:szCs w:val="20"/>
        </w:rPr>
      </w:pPr>
      <w:r>
        <w:rPr>
          <w:rFonts w:ascii="Times New Roman" w:hAnsi="Times New Roman" w:cs="Times New Roman"/>
          <w:sz w:val="20"/>
          <w:szCs w:val="20"/>
        </w:rPr>
        <w:t xml:space="preserve">Since FL proposal 4-1 seems agreeable to all, moderator would like to submit for email approval. Regarding separate configurability for DCI format 0_1 and 0_2, it seems that more discussion is needed. Moderator’s understanding is that the argument for separate configurability is that the presence of DWS field increases the payload of the DCI compared to semi-static configuration of DFT-S-OFDM, while the objective of DCI format 0_2 is to have reduced DCI payload compared to DCI format 0_1. On the other hand, one argument for common configurability is that in R17 we do not seem to have separate configuration for the </w:t>
      </w:r>
      <w:proofErr w:type="spellStart"/>
      <w:r>
        <w:rPr>
          <w:rFonts w:ascii="Times New Roman" w:hAnsi="Times New Roman" w:cs="Times New Roman"/>
          <w:i/>
          <w:iCs/>
          <w:sz w:val="20"/>
          <w:szCs w:val="20"/>
        </w:rPr>
        <w:t>transformPrecoding</w:t>
      </w:r>
      <w:proofErr w:type="spellEnd"/>
      <w:r>
        <w:rPr>
          <w:rFonts w:ascii="Times New Roman" w:hAnsi="Times New Roman" w:cs="Times New Roman"/>
          <w:sz w:val="20"/>
          <w:szCs w:val="20"/>
        </w:rPr>
        <w:t xml:space="preserve"> parameter.</w:t>
      </w:r>
    </w:p>
    <w:tbl>
      <w:tblPr>
        <w:tblStyle w:val="TableGrid"/>
        <w:tblW w:w="9350" w:type="dxa"/>
        <w:tblLayout w:type="fixed"/>
        <w:tblLook w:val="04A0" w:firstRow="1" w:lastRow="0" w:firstColumn="1" w:lastColumn="0" w:noHBand="0" w:noVBand="1"/>
      </w:tblPr>
      <w:tblGrid>
        <w:gridCol w:w="9350"/>
      </w:tblGrid>
      <w:tr w:rsidR="00466196" w14:paraId="04ECBF6B" w14:textId="77777777">
        <w:tc>
          <w:tcPr>
            <w:tcW w:w="9350" w:type="dxa"/>
          </w:tcPr>
          <w:p w14:paraId="55314A2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configuration of 1-bit dynamic waveform switching indication in DCI format 0_1/0_2,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between following options:</w:t>
            </w:r>
          </w:p>
          <w:p w14:paraId="5EF60BF0"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1: Separate configuration of presence of dynamic waveform switching field for DCI format 0_1 and DCI format 0_2.</w:t>
            </w:r>
          </w:p>
          <w:p w14:paraId="2034CD42" w14:textId="77777777" w:rsidR="00466196" w:rsidRDefault="001F1E05">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Option 2: Common configuration of presence of dynamic waveform switching field for DCI format 0_1 and DCI format 0_2.</w:t>
            </w:r>
          </w:p>
          <w:p w14:paraId="24B31300" w14:textId="77777777" w:rsidR="00466196" w:rsidRDefault="00466196">
            <w:pPr>
              <w:pStyle w:val="ListParagraph"/>
              <w:rPr>
                <w:rFonts w:ascii="Times" w:eastAsia="DengXian" w:hAnsi="Times" w:cs="Times New Roman"/>
                <w:sz w:val="20"/>
                <w:lang w:val="en-GB" w:eastAsia="zh-CN"/>
              </w:rPr>
            </w:pPr>
          </w:p>
        </w:tc>
      </w:tr>
    </w:tbl>
    <w:p w14:paraId="09782C3D" w14:textId="77777777" w:rsidR="00466196" w:rsidRDefault="00466196">
      <w:pPr>
        <w:rPr>
          <w:rFonts w:ascii="Times New Roman" w:hAnsi="Times New Roman" w:cs="Times New Roman"/>
          <w:sz w:val="20"/>
          <w:szCs w:val="20"/>
        </w:rPr>
      </w:pPr>
    </w:p>
    <w:p w14:paraId="6245D4C2"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FL proposal 4-2 is agreeable. Please feel free to indicate any additional motivation for Option 1 or Option 2 in the above.</w:t>
      </w:r>
    </w:p>
    <w:tbl>
      <w:tblPr>
        <w:tblStyle w:val="TableGrid"/>
        <w:tblW w:w="9350" w:type="dxa"/>
        <w:tblLayout w:type="fixed"/>
        <w:tblLook w:val="04A0" w:firstRow="1" w:lastRow="0" w:firstColumn="1" w:lastColumn="0" w:noHBand="0" w:noVBand="1"/>
      </w:tblPr>
      <w:tblGrid>
        <w:gridCol w:w="2065"/>
        <w:gridCol w:w="7285"/>
      </w:tblGrid>
      <w:tr w:rsidR="00466196" w14:paraId="13B368D4" w14:textId="77777777">
        <w:tc>
          <w:tcPr>
            <w:tcW w:w="2065" w:type="dxa"/>
          </w:tcPr>
          <w:p w14:paraId="2C0003F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7A44338"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445E3B42" w14:textId="77777777">
        <w:tc>
          <w:tcPr>
            <w:tcW w:w="2065" w:type="dxa"/>
          </w:tcPr>
          <w:p w14:paraId="64C94A4E"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9348282"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Proposal to suggest down-selection itself is fine for us. </w:t>
            </w:r>
          </w:p>
          <w:p w14:paraId="0E7F657C" w14:textId="77777777" w:rsidR="00466196" w:rsidRDefault="00466196">
            <w:pPr>
              <w:spacing w:after="0" w:line="240" w:lineRule="auto"/>
              <w:rPr>
                <w:rFonts w:ascii="Times New Roman" w:hAnsi="Times New Roman" w:cs="Times New Roman"/>
                <w:sz w:val="20"/>
                <w:szCs w:val="20"/>
                <w:lang w:val="en-GB"/>
              </w:rPr>
            </w:pPr>
          </w:p>
          <w:p w14:paraId="4864F8A0"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As said, we are open to discuss, but for now we feel option 1 seems reasonable. We believe the importance of 1-bit overhead could be quite different between DCI 0_1 and DCI 0_2. Compact DCI intends to maximize DCI reliability by prioritize DCI overhead reduction than NW control in our understanding. Then it may be a realistic case that NW wants DWS to be configured in DCI 0_1 while not to be configured in DCI 0_2</w:t>
            </w:r>
          </w:p>
          <w:p w14:paraId="64A2DCE7" w14:textId="77777777" w:rsidR="00466196" w:rsidRDefault="00466196">
            <w:pPr>
              <w:spacing w:after="0" w:line="240" w:lineRule="auto"/>
              <w:rPr>
                <w:rFonts w:ascii="Times New Roman" w:hAnsi="Times New Roman" w:cs="Times New Roman"/>
                <w:sz w:val="20"/>
                <w:szCs w:val="20"/>
                <w:lang w:val="en-GB"/>
              </w:rPr>
            </w:pPr>
          </w:p>
          <w:p w14:paraId="57016E65"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Ericsson, we do not quite understand why per-RNTI configuration could be beneficial. Do you intend to make a DCI format with different RNTI non-aligned, unlike the legacy spec? </w:t>
            </w:r>
          </w:p>
          <w:p w14:paraId="6CF508C8" w14:textId="77777777" w:rsidR="00466196" w:rsidRDefault="00466196">
            <w:pPr>
              <w:spacing w:after="0" w:line="240" w:lineRule="auto"/>
              <w:rPr>
                <w:rFonts w:ascii="Times New Roman" w:hAnsi="Times New Roman" w:cs="Times New Roman"/>
                <w:sz w:val="20"/>
                <w:szCs w:val="20"/>
                <w:lang w:val="en-GB"/>
              </w:rPr>
            </w:pPr>
          </w:p>
          <w:p w14:paraId="0F5ED6A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Nokia, in our understanding, alignment between DCI 0_1 and DCI 0_2 is not required per the specification now. Or if we overlook something, please let us know. The potential benefit of having separate configuration could rather be to enable independent configuration in between so that one configuration doesn’t </w:t>
            </w:r>
            <w:proofErr w:type="spellStart"/>
            <w:r>
              <w:rPr>
                <w:rFonts w:ascii="Times New Roman" w:hAnsi="Times New Roman" w:cs="Times New Roman"/>
                <w:sz w:val="20"/>
                <w:szCs w:val="20"/>
                <w:lang w:val="en-GB"/>
              </w:rPr>
              <w:t>affect</w:t>
            </w:r>
            <w:proofErr w:type="spellEnd"/>
            <w:r>
              <w:rPr>
                <w:rFonts w:ascii="Times New Roman" w:hAnsi="Times New Roman" w:cs="Times New Roman"/>
                <w:sz w:val="20"/>
                <w:szCs w:val="20"/>
                <w:lang w:val="en-GB"/>
              </w:rPr>
              <w:t xml:space="preserve"> on the other. </w:t>
            </w:r>
          </w:p>
        </w:tc>
      </w:tr>
      <w:tr w:rsidR="00466196" w14:paraId="009C4C68" w14:textId="77777777">
        <w:tc>
          <w:tcPr>
            <w:tcW w:w="2065" w:type="dxa"/>
          </w:tcPr>
          <w:p w14:paraId="6E142459"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15C34E3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Prefer Option 1</w:t>
            </w:r>
          </w:p>
        </w:tc>
      </w:tr>
      <w:tr w:rsidR="00466196" w14:paraId="58FB7AAE" w14:textId="77777777">
        <w:tc>
          <w:tcPr>
            <w:tcW w:w="2065" w:type="dxa"/>
          </w:tcPr>
          <w:p w14:paraId="072BDCA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38BC558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p>
          <w:p w14:paraId="2C29C1C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prefer Option 1 with the motivation as mentioned by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DCI format 0_2 typically has smaller size compared to DCI format 0_1. </w:t>
            </w:r>
          </w:p>
        </w:tc>
      </w:tr>
      <w:tr w:rsidR="00466196" w14:paraId="2A24B4F8" w14:textId="77777777">
        <w:tc>
          <w:tcPr>
            <w:tcW w:w="2065" w:type="dxa"/>
          </w:tcPr>
          <w:p w14:paraId="429E566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F667F0B"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proposal.</w:t>
            </w:r>
            <w:r>
              <w:rPr>
                <w:rFonts w:ascii="Times New Roman" w:eastAsia="DengXian" w:hAnsi="Times New Roman" w:cs="Times New Roman"/>
                <w:sz w:val="20"/>
                <w:szCs w:val="20"/>
                <w:lang w:eastAsia="zh-CN"/>
              </w:rPr>
              <w:br/>
              <w:t>@NTT DOCOMO: Thank you for the clarifications. We were wondering if the alignment is constrained by the (3+1) rule on the DCI size budget. We understand your explanation on the motivation and can be open to that. Thank you!</w:t>
            </w:r>
          </w:p>
        </w:tc>
      </w:tr>
      <w:tr w:rsidR="00466196" w14:paraId="24A16ADA" w14:textId="77777777">
        <w:tc>
          <w:tcPr>
            <w:tcW w:w="2065" w:type="dxa"/>
          </w:tcPr>
          <w:p w14:paraId="5D3F5E1E"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630A7E70" w14:textId="77777777" w:rsidR="00466196" w:rsidRDefault="001F1E05">
            <w:pPr>
              <w:spacing w:after="0" w:line="240" w:lineRule="auto"/>
              <w:jc w:val="left"/>
              <w:rPr>
                <w:rFonts w:ascii="Times New Roman" w:eastAsia="DengXian" w:hAnsi="Times New Roman" w:cs="Times New Roman"/>
                <w:sz w:val="20"/>
                <w:szCs w:val="20"/>
                <w:lang w:eastAsia="zh-CN"/>
              </w:rPr>
            </w:pPr>
            <w:proofErr w:type="spellStart"/>
            <w:proofErr w:type="gramStart"/>
            <w:r>
              <w:rPr>
                <w:rFonts w:ascii="Times New Roman" w:eastAsia="DengXian" w:hAnsi="Times New Roman" w:cs="Times New Roman"/>
                <w:sz w:val="20"/>
                <w:szCs w:val="20"/>
                <w:lang w:eastAsia="zh-CN"/>
              </w:rPr>
              <w:t>Lets</w:t>
            </w:r>
            <w:proofErr w:type="spellEnd"/>
            <w:proofErr w:type="gramEnd"/>
            <w:r>
              <w:rPr>
                <w:rFonts w:ascii="Times New Roman" w:eastAsia="DengXian" w:hAnsi="Times New Roman" w:cs="Times New Roman"/>
                <w:sz w:val="20"/>
                <w:szCs w:val="20"/>
                <w:lang w:eastAsia="zh-CN"/>
              </w:rPr>
              <w:t xml:space="preserve"> go with Option 1. Many other features make a distinction between 0_1 and 0_2.</w:t>
            </w:r>
          </w:p>
        </w:tc>
      </w:tr>
      <w:tr w:rsidR="00466196" w14:paraId="08807487" w14:textId="77777777">
        <w:tc>
          <w:tcPr>
            <w:tcW w:w="2065" w:type="dxa"/>
          </w:tcPr>
          <w:p w14:paraId="5F8CF0B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CFB1C7B"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4-2 and we prefer Option 1.</w:t>
            </w:r>
          </w:p>
        </w:tc>
      </w:tr>
      <w:tr w:rsidR="00466196" w14:paraId="2E2A3238" w14:textId="77777777">
        <w:tc>
          <w:tcPr>
            <w:tcW w:w="2065" w:type="dxa"/>
          </w:tcPr>
          <w:p w14:paraId="43030A5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66B0F815" w14:textId="77777777" w:rsidR="00466196" w:rsidRDefault="001F1E05">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Fine with the proposal and prefer option 1.</w:t>
            </w:r>
          </w:p>
        </w:tc>
      </w:tr>
      <w:tr w:rsidR="00466196" w14:paraId="30A94955" w14:textId="77777777">
        <w:tc>
          <w:tcPr>
            <w:tcW w:w="2065" w:type="dxa"/>
          </w:tcPr>
          <w:p w14:paraId="23D55A19" w14:textId="77777777" w:rsidR="00466196" w:rsidRDefault="001F1E0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4AEE3D0F" w14:textId="77777777" w:rsidR="00466196" w:rsidRDefault="001F1E0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 and we prefer Option 1.</w:t>
            </w:r>
          </w:p>
        </w:tc>
      </w:tr>
      <w:tr w:rsidR="00466196" w14:paraId="5648CA1B" w14:textId="77777777">
        <w:tc>
          <w:tcPr>
            <w:tcW w:w="2065" w:type="dxa"/>
          </w:tcPr>
          <w:p w14:paraId="696F1665"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65BB1CB2"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and we prefer Option 1.</w:t>
            </w:r>
          </w:p>
        </w:tc>
      </w:tr>
      <w:tr w:rsidR="00466196" w14:paraId="0C472FFF" w14:textId="77777777">
        <w:tc>
          <w:tcPr>
            <w:tcW w:w="2065" w:type="dxa"/>
          </w:tcPr>
          <w:p w14:paraId="417E47CC"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24953CB8"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Option 1 that different </w:t>
            </w:r>
            <w:r>
              <w:rPr>
                <w:rFonts w:ascii="Times New Roman" w:hAnsi="Times New Roman" w:cs="Times New Roman"/>
                <w:sz w:val="20"/>
                <w:szCs w:val="20"/>
                <w:lang w:val="en-GB"/>
              </w:rPr>
              <w:t>DCI formats may indicate different waveforms for different purposes</w:t>
            </w:r>
            <w:r>
              <w:rPr>
                <w:rFonts w:ascii="Times New Roman" w:eastAsia="DengXian" w:hAnsi="Times New Roman" w:cs="Times New Roman"/>
                <w:sz w:val="20"/>
                <w:szCs w:val="20"/>
                <w:lang w:val="en-GB" w:eastAsia="zh-CN"/>
              </w:rPr>
              <w:t>.</w:t>
            </w:r>
          </w:p>
        </w:tc>
      </w:tr>
      <w:tr w:rsidR="00466196" w14:paraId="2582B780" w14:textId="77777777">
        <w:tc>
          <w:tcPr>
            <w:tcW w:w="2065" w:type="dxa"/>
          </w:tcPr>
          <w:p w14:paraId="2208F24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4C4245F5"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Option 1 is fine.</w:t>
            </w:r>
          </w:p>
        </w:tc>
      </w:tr>
      <w:tr w:rsidR="00466196" w14:paraId="5E59AF6B" w14:textId="77777777">
        <w:tc>
          <w:tcPr>
            <w:tcW w:w="2065" w:type="dxa"/>
          </w:tcPr>
          <w:p w14:paraId="22C667C4"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3087A1DF"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Fine with the proposal. We think option 1 is better way to configure both DCI formats separately to take advantage of the configurable DCI format 0_2.</w:t>
            </w:r>
          </w:p>
        </w:tc>
      </w:tr>
      <w:tr w:rsidR="00466196" w14:paraId="20B942FB" w14:textId="77777777">
        <w:tc>
          <w:tcPr>
            <w:tcW w:w="2065" w:type="dxa"/>
          </w:tcPr>
          <w:p w14:paraId="31AB79A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A67F1F0"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is fine. No strong motivation for either option. </w:t>
            </w:r>
          </w:p>
        </w:tc>
      </w:tr>
      <w:tr w:rsidR="00466196" w14:paraId="78697089" w14:textId="77777777">
        <w:tc>
          <w:tcPr>
            <w:tcW w:w="2065" w:type="dxa"/>
          </w:tcPr>
          <w:p w14:paraId="7E4B52E6"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2AB838D8"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the proposal and prefer option 1.</w:t>
            </w:r>
          </w:p>
        </w:tc>
      </w:tr>
      <w:tr w:rsidR="00466196" w14:paraId="57B8AEE9" w14:textId="77777777">
        <w:tc>
          <w:tcPr>
            <w:tcW w:w="2065" w:type="dxa"/>
          </w:tcPr>
          <w:p w14:paraId="000F2F36"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192CC68"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466196" w14:paraId="3960054F" w14:textId="77777777">
        <w:tc>
          <w:tcPr>
            <w:tcW w:w="2065" w:type="dxa"/>
          </w:tcPr>
          <w:p w14:paraId="631B1528"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1078AAE" w14:textId="77777777" w:rsidR="00466196" w:rsidRDefault="001F1E05">
            <w:pPr>
              <w:spacing w:after="0" w:line="240" w:lineRule="auto"/>
              <w:jc w:val="left"/>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and prefer option 1.</w:t>
            </w:r>
          </w:p>
        </w:tc>
      </w:tr>
      <w:tr w:rsidR="00466196" w14:paraId="57C5F47E" w14:textId="77777777">
        <w:tc>
          <w:tcPr>
            <w:tcW w:w="2065" w:type="dxa"/>
          </w:tcPr>
          <w:p w14:paraId="33B88835"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94E314B"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 and we prefer Option 1.</w:t>
            </w:r>
          </w:p>
        </w:tc>
      </w:tr>
      <w:tr w:rsidR="00466196" w14:paraId="7FA67C6F" w14:textId="77777777">
        <w:tc>
          <w:tcPr>
            <w:tcW w:w="2065" w:type="dxa"/>
          </w:tcPr>
          <w:p w14:paraId="60417557"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A3F7634"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We </w:t>
            </w:r>
            <w:proofErr w:type="gramStart"/>
            <w:r>
              <w:rPr>
                <w:rFonts w:ascii="Times New Roman" w:eastAsia="DengXian" w:hAnsi="Times New Roman" w:cs="Times New Roman"/>
                <w:sz w:val="20"/>
                <w:szCs w:val="20"/>
                <w:lang w:val="en-GB" w:eastAsia="zh-CN"/>
              </w:rPr>
              <w:t>prefer  option</w:t>
            </w:r>
            <w:proofErr w:type="gramEnd"/>
            <w:r>
              <w:rPr>
                <w:rFonts w:ascii="Times New Roman" w:eastAsia="DengXian" w:hAnsi="Times New Roman" w:cs="Times New Roman"/>
                <w:sz w:val="20"/>
                <w:szCs w:val="20"/>
                <w:lang w:val="en-GB" w:eastAsia="zh-CN"/>
              </w:rPr>
              <w:t xml:space="preserve"> 2 as this will be equally needed for dynamical wave form switching. </w:t>
            </w:r>
          </w:p>
        </w:tc>
      </w:tr>
      <w:tr w:rsidR="00466196" w14:paraId="59AC4FF6" w14:textId="77777777">
        <w:tc>
          <w:tcPr>
            <w:tcW w:w="2065" w:type="dxa"/>
            <w:tcBorders>
              <w:top w:val="single" w:sz="4" w:space="0" w:color="auto"/>
              <w:left w:val="single" w:sz="4" w:space="0" w:color="auto"/>
              <w:bottom w:val="single" w:sz="4" w:space="0" w:color="auto"/>
              <w:right w:val="single" w:sz="4" w:space="0" w:color="auto"/>
            </w:tcBorders>
          </w:tcPr>
          <w:p w14:paraId="31009C78" w14:textId="77777777" w:rsidR="00466196" w:rsidRDefault="001F1E05">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Mavenir</w:t>
            </w:r>
            <w:proofErr w:type="spellEnd"/>
          </w:p>
        </w:tc>
        <w:tc>
          <w:tcPr>
            <w:tcW w:w="7285" w:type="dxa"/>
            <w:tcBorders>
              <w:top w:val="single" w:sz="4" w:space="0" w:color="auto"/>
              <w:left w:val="single" w:sz="4" w:space="0" w:color="auto"/>
              <w:bottom w:val="single" w:sz="4" w:space="0" w:color="auto"/>
              <w:right w:val="single" w:sz="4" w:space="0" w:color="auto"/>
            </w:tcBorders>
          </w:tcPr>
          <w:p w14:paraId="7F7F8207"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and we prefer Option 1.</w:t>
            </w:r>
          </w:p>
        </w:tc>
      </w:tr>
      <w:tr w:rsidR="00466196" w14:paraId="6374320D" w14:textId="77777777">
        <w:tc>
          <w:tcPr>
            <w:tcW w:w="2065" w:type="dxa"/>
            <w:tcBorders>
              <w:top w:val="single" w:sz="4" w:space="0" w:color="auto"/>
              <w:left w:val="single" w:sz="4" w:space="0" w:color="auto"/>
              <w:bottom w:val="single" w:sz="4" w:space="0" w:color="auto"/>
              <w:right w:val="single" w:sz="4" w:space="0" w:color="auto"/>
            </w:tcBorders>
          </w:tcPr>
          <w:p w14:paraId="42846F4D"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Borders>
              <w:top w:val="single" w:sz="4" w:space="0" w:color="auto"/>
              <w:left w:val="single" w:sz="4" w:space="0" w:color="auto"/>
              <w:bottom w:val="single" w:sz="4" w:space="0" w:color="auto"/>
              <w:right w:val="single" w:sz="4" w:space="0" w:color="auto"/>
            </w:tcBorders>
          </w:tcPr>
          <w:p w14:paraId="6DAEBC21"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7E676399" w14:textId="77777777">
        <w:tc>
          <w:tcPr>
            <w:tcW w:w="2065" w:type="dxa"/>
            <w:tcBorders>
              <w:top w:val="single" w:sz="4" w:space="0" w:color="auto"/>
              <w:left w:val="single" w:sz="4" w:space="0" w:color="auto"/>
              <w:bottom w:val="single" w:sz="4" w:space="0" w:color="auto"/>
              <w:right w:val="single" w:sz="4" w:space="0" w:color="auto"/>
            </w:tcBorders>
          </w:tcPr>
          <w:p w14:paraId="7BB1047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Borders>
              <w:top w:val="single" w:sz="4" w:space="0" w:color="auto"/>
              <w:left w:val="single" w:sz="4" w:space="0" w:color="auto"/>
              <w:bottom w:val="single" w:sz="4" w:space="0" w:color="auto"/>
              <w:right w:val="single" w:sz="4" w:space="0" w:color="auto"/>
            </w:tcBorders>
          </w:tcPr>
          <w:p w14:paraId="51066BEE" w14:textId="77777777" w:rsidR="00466196" w:rsidRDefault="001F1E05">
            <w:pPr>
              <w:spacing w:after="0" w:line="240" w:lineRule="auto"/>
              <w:jc w:val="left"/>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Support ,and</w:t>
            </w:r>
            <w:proofErr w:type="gramEnd"/>
            <w:r>
              <w:rPr>
                <w:rFonts w:ascii="Times New Roman" w:eastAsia="DengXian" w:hAnsi="Times New Roman" w:cs="Times New Roman"/>
                <w:sz w:val="20"/>
                <w:szCs w:val="20"/>
                <w:lang w:val="en-GB" w:eastAsia="zh-CN"/>
              </w:rPr>
              <w:t xml:space="preserve"> we prefer Option 1</w:t>
            </w:r>
          </w:p>
        </w:tc>
      </w:tr>
      <w:tr w:rsidR="00466196" w14:paraId="157454A9" w14:textId="77777777">
        <w:tc>
          <w:tcPr>
            <w:tcW w:w="2065" w:type="dxa"/>
            <w:tcBorders>
              <w:top w:val="single" w:sz="4" w:space="0" w:color="auto"/>
              <w:left w:val="single" w:sz="4" w:space="0" w:color="auto"/>
              <w:bottom w:val="single" w:sz="4" w:space="0" w:color="auto"/>
              <w:right w:val="single" w:sz="4" w:space="0" w:color="auto"/>
            </w:tcBorders>
          </w:tcPr>
          <w:p w14:paraId="5F64D220"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Borders>
              <w:top w:val="single" w:sz="4" w:space="0" w:color="auto"/>
              <w:left w:val="single" w:sz="4" w:space="0" w:color="auto"/>
              <w:bottom w:val="single" w:sz="4" w:space="0" w:color="auto"/>
              <w:right w:val="single" w:sz="4" w:space="0" w:color="auto"/>
            </w:tcBorders>
          </w:tcPr>
          <w:p w14:paraId="39DE050B" w14:textId="77777777" w:rsidR="00466196" w:rsidRDefault="001F1E05">
            <w:p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w:t>
            </w:r>
          </w:p>
        </w:tc>
      </w:tr>
    </w:tbl>
    <w:p w14:paraId="2AE08CD2" w14:textId="77777777" w:rsidR="00466196" w:rsidRDefault="00466196">
      <w:pPr>
        <w:rPr>
          <w:rFonts w:ascii="Times New Roman" w:hAnsi="Times New Roman" w:cs="Times New Roman"/>
          <w:sz w:val="20"/>
          <w:szCs w:val="20"/>
          <w:lang w:val="en-GB"/>
        </w:rPr>
      </w:pPr>
    </w:p>
    <w:p w14:paraId="03871B53" w14:textId="77777777" w:rsidR="00466196" w:rsidRDefault="001F1E05">
      <w:pPr>
        <w:pStyle w:val="Heading3"/>
        <w:tabs>
          <w:tab w:val="left" w:pos="630"/>
        </w:tabs>
        <w:ind w:hanging="1004"/>
        <w:rPr>
          <w:sz w:val="24"/>
          <w:szCs w:val="24"/>
        </w:rPr>
      </w:pPr>
      <w:r>
        <w:rPr>
          <w:sz w:val="24"/>
          <w:szCs w:val="24"/>
        </w:rPr>
        <w:t>3</w:t>
      </w:r>
      <w:r>
        <w:rPr>
          <w:sz w:val="24"/>
          <w:szCs w:val="24"/>
          <w:vertAlign w:val="superscript"/>
        </w:rPr>
        <w:t>rd</w:t>
      </w:r>
      <w:r>
        <w:rPr>
          <w:sz w:val="24"/>
          <w:szCs w:val="24"/>
        </w:rPr>
        <w:t xml:space="preserve"> round</w:t>
      </w:r>
      <w:r>
        <w:rPr>
          <w:rFonts w:ascii="Times New Roman" w:hAnsi="Times New Roman"/>
          <w:sz w:val="20"/>
          <w:szCs w:val="20"/>
        </w:rPr>
        <w:t xml:space="preserve"> </w:t>
      </w:r>
    </w:p>
    <w:p w14:paraId="712FFA1E" w14:textId="77777777" w:rsidR="00466196" w:rsidRDefault="001F1E05">
      <w:pPr>
        <w:rPr>
          <w:rFonts w:ascii="Times New Roman" w:hAnsi="Times New Roman" w:cs="Times New Roman"/>
          <w:sz w:val="20"/>
          <w:szCs w:val="20"/>
          <w:lang w:val="en-GB"/>
        </w:rPr>
      </w:pPr>
      <w:r>
        <w:rPr>
          <w:rFonts w:ascii="Times New Roman" w:hAnsi="Times New Roman" w:cs="Times New Roman"/>
          <w:sz w:val="20"/>
          <w:szCs w:val="20"/>
          <w:lang w:val="en-GB"/>
        </w:rPr>
        <w:t>Based on 2</w:t>
      </w:r>
      <w:r>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round, it seems that the proposal is agreeable to all. There is also significant majority that prefers Option 1. Then one possibility would be to try to agree on separate configurability directly unless companies would like more time to </w:t>
      </w:r>
      <w:proofErr w:type="spellStart"/>
      <w:r>
        <w:rPr>
          <w:rFonts w:ascii="Times New Roman" w:hAnsi="Times New Roman" w:cs="Times New Roman"/>
          <w:sz w:val="20"/>
          <w:szCs w:val="20"/>
          <w:lang w:val="en-GB"/>
        </w:rPr>
        <w:t>analyze</w:t>
      </w:r>
      <w:proofErr w:type="spellEnd"/>
      <w:r>
        <w:rPr>
          <w:rFonts w:ascii="Times New Roman" w:hAnsi="Times New Roman" w:cs="Times New Roman"/>
          <w:sz w:val="20"/>
          <w:szCs w:val="20"/>
          <w:lang w:val="en-GB"/>
        </w:rPr>
        <w:t xml:space="preserve"> further.</w:t>
      </w:r>
    </w:p>
    <w:tbl>
      <w:tblPr>
        <w:tblStyle w:val="TableGrid"/>
        <w:tblW w:w="9350" w:type="dxa"/>
        <w:tblLayout w:type="fixed"/>
        <w:tblLook w:val="04A0" w:firstRow="1" w:lastRow="0" w:firstColumn="1" w:lastColumn="0" w:noHBand="0" w:noVBand="1"/>
      </w:tblPr>
      <w:tblGrid>
        <w:gridCol w:w="9350"/>
      </w:tblGrid>
      <w:tr w:rsidR="00466196" w14:paraId="593B4780" w14:textId="77777777">
        <w:tc>
          <w:tcPr>
            <w:tcW w:w="9350" w:type="dxa"/>
          </w:tcPr>
          <w:p w14:paraId="589B4F3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4-2r1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Support separate configuration of presence of dynamic waveform switching field for DCI format 0_1 and DCI format 0_2.</w:t>
            </w:r>
          </w:p>
        </w:tc>
      </w:tr>
    </w:tbl>
    <w:p w14:paraId="5232D4C3" w14:textId="77777777" w:rsidR="00466196" w:rsidRDefault="001F1E05">
      <w:pPr>
        <w:spacing w:before="240"/>
        <w:rPr>
          <w:rFonts w:ascii="Times New Roman" w:hAnsi="Times New Roman" w:cs="Times New Roman"/>
          <w:sz w:val="20"/>
          <w:szCs w:val="20"/>
        </w:rPr>
      </w:pPr>
      <w:r>
        <w:rPr>
          <w:rFonts w:ascii="Times New Roman" w:hAnsi="Times New Roman" w:cs="Times New Roman"/>
          <w:sz w:val="20"/>
          <w:szCs w:val="20"/>
        </w:rPr>
        <w:t xml:space="preserve">Please indicate if FL proposal 4-2r1 is acceptable now, or if you prefer agreeing on FL proposal 4-2 first and make further analysis before </w:t>
      </w:r>
      <w:proofErr w:type="spellStart"/>
      <w:r>
        <w:rPr>
          <w:rFonts w:ascii="Times New Roman" w:hAnsi="Times New Roman" w:cs="Times New Roman"/>
          <w:sz w:val="20"/>
          <w:szCs w:val="20"/>
        </w:rPr>
        <w:t>downselection</w:t>
      </w:r>
      <w:proofErr w:type="spellEnd"/>
      <w:r>
        <w:rPr>
          <w:rFonts w:ascii="Times New Roman" w:hAnsi="Times New Roman" w:cs="Times New Roman"/>
          <w:sz w:val="20"/>
          <w:szCs w:val="20"/>
        </w:rPr>
        <w:t xml:space="preserve">. </w:t>
      </w:r>
    </w:p>
    <w:tbl>
      <w:tblPr>
        <w:tblStyle w:val="TableGrid"/>
        <w:tblW w:w="9350" w:type="dxa"/>
        <w:tblLayout w:type="fixed"/>
        <w:tblLook w:val="04A0" w:firstRow="1" w:lastRow="0" w:firstColumn="1" w:lastColumn="0" w:noHBand="0" w:noVBand="1"/>
      </w:tblPr>
      <w:tblGrid>
        <w:gridCol w:w="2065"/>
        <w:gridCol w:w="7285"/>
      </w:tblGrid>
      <w:tr w:rsidR="00466196" w14:paraId="29A64828" w14:textId="77777777">
        <w:tc>
          <w:tcPr>
            <w:tcW w:w="2065" w:type="dxa"/>
          </w:tcPr>
          <w:p w14:paraId="03191FD3"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5E6931A"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66196" w14:paraId="7FAE9B1B" w14:textId="77777777">
        <w:tc>
          <w:tcPr>
            <w:tcW w:w="2065" w:type="dxa"/>
          </w:tcPr>
          <w:p w14:paraId="6B2AECBD"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68C8F011"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w:t>
            </w:r>
          </w:p>
        </w:tc>
      </w:tr>
      <w:tr w:rsidR="00466196" w14:paraId="6F605735" w14:textId="77777777">
        <w:tc>
          <w:tcPr>
            <w:tcW w:w="2065" w:type="dxa"/>
          </w:tcPr>
          <w:p w14:paraId="68816054"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6596AB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466196" w14:paraId="5C9E87BF" w14:textId="77777777">
        <w:tc>
          <w:tcPr>
            <w:tcW w:w="2065" w:type="dxa"/>
          </w:tcPr>
          <w:p w14:paraId="5DFE6CD6"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04A22CD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466196" w14:paraId="2BBE762C" w14:textId="77777777">
        <w:tc>
          <w:tcPr>
            <w:tcW w:w="2065" w:type="dxa"/>
          </w:tcPr>
          <w:p w14:paraId="48CA963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EF157B5" w14:textId="77777777" w:rsidR="00466196" w:rsidRDefault="001F1E05">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4-2r1.</w:t>
            </w:r>
          </w:p>
        </w:tc>
      </w:tr>
      <w:tr w:rsidR="00466196" w14:paraId="733DB03E" w14:textId="77777777">
        <w:tc>
          <w:tcPr>
            <w:tcW w:w="2065" w:type="dxa"/>
          </w:tcPr>
          <w:p w14:paraId="44C85166"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53E7809C" w14:textId="77777777" w:rsidR="00466196" w:rsidRDefault="001F1E0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Support </w:t>
            </w:r>
            <w:r>
              <w:rPr>
                <w:rFonts w:ascii="Times New Roman" w:hAnsi="Times New Roman" w:cs="Times New Roman"/>
                <w:sz w:val="20"/>
                <w:szCs w:val="20"/>
              </w:rPr>
              <w:t>FL proposal 4-2r1</w:t>
            </w:r>
          </w:p>
        </w:tc>
      </w:tr>
      <w:tr w:rsidR="00466196" w14:paraId="06F9B140" w14:textId="77777777">
        <w:tc>
          <w:tcPr>
            <w:tcW w:w="2065" w:type="dxa"/>
          </w:tcPr>
          <w:p w14:paraId="209F36FB"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OPPO</w:t>
            </w:r>
          </w:p>
        </w:tc>
        <w:tc>
          <w:tcPr>
            <w:tcW w:w="7285" w:type="dxa"/>
          </w:tcPr>
          <w:p w14:paraId="170D09C9"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It is not very necessary to have 2 separate configurations. This would mean 2 different RRC parameter to enable the DWS.</w:t>
            </w:r>
          </w:p>
          <w:p w14:paraId="6A3D2C40"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 checked with earlier features. There are many </w:t>
            </w:r>
            <w:proofErr w:type="gramStart"/>
            <w:r>
              <w:rPr>
                <w:rFonts w:ascii="Times New Roman" w:eastAsia="SimSun" w:hAnsi="Times New Roman" w:cs="Times New Roman"/>
                <w:sz w:val="20"/>
                <w:szCs w:val="20"/>
                <w:lang w:eastAsia="zh-CN"/>
              </w:rPr>
              <w:t>indication</w:t>
            </w:r>
            <w:proofErr w:type="gramEnd"/>
            <w:r>
              <w:rPr>
                <w:rFonts w:ascii="Times New Roman" w:eastAsia="SimSun" w:hAnsi="Times New Roman" w:cs="Times New Roman"/>
                <w:sz w:val="20"/>
                <w:szCs w:val="20"/>
                <w:lang w:eastAsia="zh-CN"/>
              </w:rPr>
              <w:t xml:space="preserve"> configured commonly for format x_1/x_2. For PDCCH skipping and SSSG switching of power saving, a single parameter is for both DCI format.</w:t>
            </w:r>
          </w:p>
          <w:p w14:paraId="47D770F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There do have some separated cases like enhance PUSCH repetition. But this is due to the different time domain mapping Type A and Type B. </w:t>
            </w:r>
          </w:p>
          <w:p w14:paraId="2F16564E" w14:textId="77777777" w:rsidR="00466196" w:rsidRDefault="001F1E05">
            <w:pPr>
              <w:spacing w:after="0" w:line="240" w:lineRule="auto"/>
              <w:rPr>
                <w:rFonts w:ascii="Times New Roman" w:eastAsia="SimSun" w:hAnsi="Times New Roman" w:cs="Times New Roman"/>
                <w:sz w:val="20"/>
                <w:szCs w:val="20"/>
                <w:lang w:eastAsia="zh-CN"/>
              </w:rPr>
            </w:pPr>
            <w:proofErr w:type="gramStart"/>
            <w:r>
              <w:rPr>
                <w:rFonts w:ascii="Times New Roman" w:eastAsia="SimSun" w:hAnsi="Times New Roman" w:cs="Times New Roman"/>
                <w:sz w:val="20"/>
                <w:szCs w:val="20"/>
                <w:lang w:eastAsia="zh-CN"/>
              </w:rPr>
              <w:t>So</w:t>
            </w:r>
            <w:proofErr w:type="gramEnd"/>
            <w:r>
              <w:rPr>
                <w:rFonts w:ascii="Times New Roman" w:eastAsia="SimSun" w:hAnsi="Times New Roman" w:cs="Times New Roman"/>
                <w:sz w:val="20"/>
                <w:szCs w:val="20"/>
                <w:lang w:eastAsia="zh-CN"/>
              </w:rPr>
              <w:t xml:space="preserve"> we would better to think about the simpler single configuration.</w:t>
            </w:r>
          </w:p>
        </w:tc>
      </w:tr>
      <w:tr w:rsidR="00466196" w14:paraId="45506E6F" w14:textId="77777777">
        <w:tc>
          <w:tcPr>
            <w:tcW w:w="2065" w:type="dxa"/>
          </w:tcPr>
          <w:p w14:paraId="34119F98"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Sony</w:t>
            </w:r>
          </w:p>
        </w:tc>
        <w:tc>
          <w:tcPr>
            <w:tcW w:w="7285" w:type="dxa"/>
          </w:tcPr>
          <w:p w14:paraId="23245EAA"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w:t>
            </w:r>
          </w:p>
        </w:tc>
      </w:tr>
      <w:tr w:rsidR="00466196" w14:paraId="096F7561" w14:textId="77777777">
        <w:tc>
          <w:tcPr>
            <w:tcW w:w="2065" w:type="dxa"/>
          </w:tcPr>
          <w:p w14:paraId="39A96786"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2F5594C" w14:textId="77777777" w:rsidR="00466196" w:rsidRDefault="001F1E05">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48E4612C" w14:textId="77777777">
        <w:tc>
          <w:tcPr>
            <w:tcW w:w="2065" w:type="dxa"/>
          </w:tcPr>
          <w:p w14:paraId="13F6C9A1"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7DA1F29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466196" w14:paraId="6D0189B2" w14:textId="77777777">
        <w:tc>
          <w:tcPr>
            <w:tcW w:w="2065" w:type="dxa"/>
          </w:tcPr>
          <w:p w14:paraId="7C70B86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 NSB</w:t>
            </w:r>
          </w:p>
        </w:tc>
        <w:tc>
          <w:tcPr>
            <w:tcW w:w="7285" w:type="dxa"/>
          </w:tcPr>
          <w:p w14:paraId="0B5F95C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FL’s proposal 4-2r1.</w:t>
            </w:r>
          </w:p>
        </w:tc>
      </w:tr>
      <w:tr w:rsidR="00466196" w14:paraId="723A9697" w14:textId="77777777">
        <w:tc>
          <w:tcPr>
            <w:tcW w:w="2065" w:type="dxa"/>
          </w:tcPr>
          <w:p w14:paraId="6F0C576A"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Intel</w:t>
            </w:r>
          </w:p>
        </w:tc>
        <w:tc>
          <w:tcPr>
            <w:tcW w:w="7285" w:type="dxa"/>
          </w:tcPr>
          <w:p w14:paraId="4782711F"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4DF5E43C" w14:textId="77777777">
        <w:tc>
          <w:tcPr>
            <w:tcW w:w="2065" w:type="dxa"/>
          </w:tcPr>
          <w:p w14:paraId="4CB00103" w14:textId="77777777" w:rsidR="00466196" w:rsidRDefault="001F1E05">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w:t>
            </w:r>
          </w:p>
        </w:tc>
        <w:tc>
          <w:tcPr>
            <w:tcW w:w="7285" w:type="dxa"/>
          </w:tcPr>
          <w:p w14:paraId="1723A822" w14:textId="77777777" w:rsidR="00466196" w:rsidRDefault="001F1E05">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Support.</w:t>
            </w:r>
          </w:p>
        </w:tc>
      </w:tr>
      <w:tr w:rsidR="00466196" w14:paraId="437C9B26" w14:textId="77777777">
        <w:tc>
          <w:tcPr>
            <w:tcW w:w="2065" w:type="dxa"/>
          </w:tcPr>
          <w:p w14:paraId="6D41C15D"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7285" w:type="dxa"/>
          </w:tcPr>
          <w:p w14:paraId="0EA3F863"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4CD559C6" w14:textId="77777777">
        <w:tc>
          <w:tcPr>
            <w:tcW w:w="2065" w:type="dxa"/>
          </w:tcPr>
          <w:p w14:paraId="1E58C897"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F13FCC8"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466196" w14:paraId="0F108F4F" w14:textId="77777777">
        <w:tc>
          <w:tcPr>
            <w:tcW w:w="2065" w:type="dxa"/>
          </w:tcPr>
          <w:p w14:paraId="2FE1E7F5"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7285" w:type="dxa"/>
          </w:tcPr>
          <w:p w14:paraId="088C727B"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66196" w14:paraId="0B5028EC" w14:textId="77777777">
        <w:tc>
          <w:tcPr>
            <w:tcW w:w="2065" w:type="dxa"/>
          </w:tcPr>
          <w:p w14:paraId="09568D23" w14:textId="77777777" w:rsidR="00466196" w:rsidRDefault="001F1E05">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Transsion</w:t>
            </w:r>
            <w:proofErr w:type="spellEnd"/>
          </w:p>
        </w:tc>
        <w:tc>
          <w:tcPr>
            <w:tcW w:w="7285" w:type="dxa"/>
          </w:tcPr>
          <w:p w14:paraId="58713D79" w14:textId="77777777" w:rsidR="00466196" w:rsidRDefault="001F1E0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8D1385" w14:paraId="0F02D453" w14:textId="77777777">
        <w:tc>
          <w:tcPr>
            <w:tcW w:w="2065" w:type="dxa"/>
          </w:tcPr>
          <w:p w14:paraId="1833BF44" w14:textId="50E8D94E" w:rsidR="008D1385" w:rsidRDefault="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7285" w:type="dxa"/>
          </w:tcPr>
          <w:p w14:paraId="143D4EC0" w14:textId="4567DBAD" w:rsidR="008D1385" w:rsidRDefault="008D13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7812F0" w14:paraId="1E790896" w14:textId="77777777">
        <w:tc>
          <w:tcPr>
            <w:tcW w:w="2065" w:type="dxa"/>
          </w:tcPr>
          <w:p w14:paraId="12C6EC1B" w14:textId="30A2BBDF" w:rsidR="007812F0" w:rsidRDefault="007812F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7285" w:type="dxa"/>
          </w:tcPr>
          <w:p w14:paraId="745C92CF" w14:textId="15E143BB" w:rsidR="007812F0" w:rsidRDefault="007812F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5F7A34" w14:paraId="3E2ED50F" w14:textId="77777777">
        <w:tc>
          <w:tcPr>
            <w:tcW w:w="2065" w:type="dxa"/>
          </w:tcPr>
          <w:p w14:paraId="69FDD204" w14:textId="01F51BF5" w:rsidR="005F7A34" w:rsidRDefault="005F7A3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7285" w:type="dxa"/>
          </w:tcPr>
          <w:p w14:paraId="496EE408" w14:textId="697AE1A3" w:rsidR="005F7A34" w:rsidRDefault="005F7A3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see a strong need to have separate configurations. The argument about compact DCI size </w:t>
            </w:r>
            <w:r w:rsidR="004E2A53">
              <w:rPr>
                <w:rFonts w:ascii="Times New Roman" w:eastAsia="DengXian" w:hAnsi="Times New Roman" w:cs="Times New Roman"/>
                <w:sz w:val="20"/>
                <w:szCs w:val="20"/>
                <w:lang w:eastAsia="zh-CN"/>
              </w:rPr>
              <w:t xml:space="preserve">is about </w:t>
            </w:r>
            <w:r>
              <w:rPr>
                <w:rFonts w:ascii="Times New Roman" w:eastAsia="DengXian" w:hAnsi="Times New Roman" w:cs="Times New Roman"/>
                <w:sz w:val="20"/>
                <w:szCs w:val="20"/>
                <w:lang w:eastAsia="zh-CN"/>
              </w:rPr>
              <w:t xml:space="preserve">1 bit difference, which is not </w:t>
            </w:r>
            <w:r w:rsidR="004E2A53">
              <w:rPr>
                <w:rFonts w:ascii="Times New Roman" w:eastAsia="DengXian" w:hAnsi="Times New Roman" w:cs="Times New Roman"/>
                <w:sz w:val="20"/>
                <w:szCs w:val="20"/>
                <w:lang w:eastAsia="zh-CN"/>
              </w:rPr>
              <w:t xml:space="preserve">too much. If majority of companies feel strongly about having separate configurations, we can live with the proposal. </w:t>
            </w:r>
          </w:p>
        </w:tc>
      </w:tr>
      <w:tr w:rsidR="007D541C" w14:paraId="0A84086E" w14:textId="77777777">
        <w:tc>
          <w:tcPr>
            <w:tcW w:w="2065" w:type="dxa"/>
          </w:tcPr>
          <w:p w14:paraId="3BF06EE2" w14:textId="3AAB7455"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Moderator</w:t>
            </w:r>
          </w:p>
        </w:tc>
        <w:tc>
          <w:tcPr>
            <w:tcW w:w="7285" w:type="dxa"/>
          </w:tcPr>
          <w:p w14:paraId="33EB588F" w14:textId="6301F326"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@All, thanks for support/feedback.</w:t>
            </w:r>
          </w:p>
          <w:p w14:paraId="11DA9B49" w14:textId="4A2ACDBF" w:rsidR="007D541C" w:rsidRDefault="007D541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 thanks for flexibility. Just a quick note, I think in general the difference is more than 1 bit because DCI size needs alignment between waveforms.</w:t>
            </w:r>
          </w:p>
        </w:tc>
      </w:tr>
    </w:tbl>
    <w:p w14:paraId="1D3E90AC" w14:textId="4DF32390" w:rsidR="00466196" w:rsidRDefault="00466196">
      <w:pPr>
        <w:rPr>
          <w:rFonts w:ascii="Times New Roman" w:hAnsi="Times New Roman" w:cs="Times New Roman"/>
          <w:sz w:val="20"/>
          <w:szCs w:val="20"/>
        </w:rPr>
      </w:pPr>
    </w:p>
    <w:p w14:paraId="675DC701" w14:textId="77777777" w:rsidR="00720246" w:rsidRPr="00D26F4A" w:rsidRDefault="00720246" w:rsidP="00720246">
      <w:pPr>
        <w:pStyle w:val="Heading3"/>
        <w:tabs>
          <w:tab w:val="left" w:pos="630"/>
        </w:tabs>
        <w:ind w:hanging="1004"/>
        <w:rPr>
          <w:sz w:val="24"/>
          <w:szCs w:val="24"/>
        </w:rPr>
      </w:pPr>
      <w:r>
        <w:rPr>
          <w:sz w:val="24"/>
          <w:szCs w:val="24"/>
        </w:rPr>
        <w:t>Conclusion</w:t>
      </w:r>
    </w:p>
    <w:p w14:paraId="12DA4034" w14:textId="2D0C51D3" w:rsidR="00720246" w:rsidRPr="00720246" w:rsidRDefault="00720246" w:rsidP="00720246">
      <w:pPr>
        <w:rPr>
          <w:rFonts w:ascii="Times New Roman" w:hAnsi="Times New Roman" w:cs="Times New Roman"/>
          <w:sz w:val="20"/>
          <w:szCs w:val="20"/>
        </w:rPr>
      </w:pPr>
      <w:r>
        <w:rPr>
          <w:rFonts w:ascii="Times New Roman" w:hAnsi="Times New Roman" w:cs="Times New Roman"/>
          <w:sz w:val="20"/>
          <w:szCs w:val="20"/>
        </w:rPr>
        <w:t>For next meeting, moderator expects decision on whether DWS indication is configurable separately or not for DCI formats 0_1 and 0_2.</w:t>
      </w:r>
    </w:p>
    <w:p w14:paraId="0440CD09" w14:textId="77777777" w:rsidR="00466196" w:rsidRDefault="00466196">
      <w:pPr>
        <w:rPr>
          <w:rFonts w:ascii="Times New Roman" w:hAnsi="Times New Roman" w:cs="Times New Roman"/>
          <w:sz w:val="20"/>
          <w:szCs w:val="20"/>
        </w:rPr>
      </w:pPr>
    </w:p>
    <w:p w14:paraId="45068EBD" w14:textId="77777777" w:rsidR="00466196" w:rsidRDefault="00466196">
      <w:pPr>
        <w:rPr>
          <w:rFonts w:ascii="Times New Roman" w:hAnsi="Times New Roman" w:cs="Times New Roman"/>
          <w:sz w:val="20"/>
          <w:szCs w:val="20"/>
          <w:lang w:val="en-GB"/>
        </w:rPr>
      </w:pPr>
    </w:p>
    <w:p w14:paraId="279EB28B" w14:textId="77777777" w:rsidR="00466196" w:rsidRDefault="001F1E05">
      <w:pPr>
        <w:pStyle w:val="Heading1"/>
      </w:pPr>
      <w:r>
        <w:lastRenderedPageBreak/>
        <w:t>References</w:t>
      </w:r>
    </w:p>
    <w:tbl>
      <w:tblPr>
        <w:tblW w:w="9535" w:type="dxa"/>
        <w:tblLayout w:type="fixed"/>
        <w:tblLook w:val="04A0" w:firstRow="1" w:lastRow="0" w:firstColumn="1" w:lastColumn="0" w:noHBand="0" w:noVBand="1"/>
      </w:tblPr>
      <w:tblGrid>
        <w:gridCol w:w="560"/>
        <w:gridCol w:w="1325"/>
        <w:gridCol w:w="5715"/>
        <w:gridCol w:w="1935"/>
      </w:tblGrid>
      <w:tr w:rsidR="00466196" w14:paraId="18165A6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E3435B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03FDA8A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53C4CE9" w14:textId="77777777" w:rsidR="00466196" w:rsidRDefault="001F1E05">
            <w:pPr>
              <w:spacing w:after="0" w:line="240" w:lineRule="auto"/>
              <w:rPr>
                <w:rFonts w:ascii="Times New Roman" w:eastAsia="Times New Roman" w:hAnsi="Times New Roman" w:cs="Times New Roman"/>
                <w:color w:val="000000"/>
                <w:sz w:val="20"/>
                <w:szCs w:val="20"/>
                <w:lang w:eastAsia="en-US"/>
              </w:rPr>
            </w:pPr>
            <w:bookmarkStart w:id="5" w:name="RANGE!C1"/>
            <w:r>
              <w:rPr>
                <w:rFonts w:ascii="Times New Roman" w:eastAsia="Times New Roman" w:hAnsi="Times New Roman" w:cs="Times New Roman"/>
                <w:color w:val="000000"/>
                <w:sz w:val="20"/>
                <w:szCs w:val="20"/>
                <w:lang w:eastAsia="en-US"/>
              </w:rPr>
              <w:t>Revised WID on Further NR coverage enhancements</w:t>
            </w:r>
            <w:bookmarkEnd w:id="5"/>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655F679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466196" w14:paraId="2DA7830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9825D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3F0C14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R1-2302352</w:t>
            </w:r>
          </w:p>
        </w:tc>
        <w:tc>
          <w:tcPr>
            <w:tcW w:w="5715" w:type="dxa"/>
            <w:tcBorders>
              <w:top w:val="nil"/>
              <w:left w:val="nil"/>
              <w:bottom w:val="single" w:sz="4" w:space="0" w:color="auto"/>
              <w:right w:val="single" w:sz="4" w:space="0" w:color="auto"/>
            </w:tcBorders>
            <w:shd w:val="clear" w:color="auto" w:fill="auto"/>
          </w:tcPr>
          <w:p w14:paraId="2633E3F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2FBE2BE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466196" w14:paraId="38D6266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5A874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42045934"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R1-2302511</w:t>
            </w:r>
          </w:p>
        </w:tc>
        <w:tc>
          <w:tcPr>
            <w:tcW w:w="5715" w:type="dxa"/>
            <w:tcBorders>
              <w:top w:val="nil"/>
              <w:left w:val="nil"/>
              <w:bottom w:val="single" w:sz="4" w:space="0" w:color="auto"/>
              <w:right w:val="single" w:sz="4" w:space="0" w:color="auto"/>
            </w:tcBorders>
            <w:shd w:val="clear" w:color="auto" w:fill="auto"/>
          </w:tcPr>
          <w:p w14:paraId="3BDEF26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05994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466196" w14:paraId="2D6C03A7"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A8C807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4B28DB1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R1-2302575</w:t>
            </w:r>
          </w:p>
        </w:tc>
        <w:tc>
          <w:tcPr>
            <w:tcW w:w="5715" w:type="dxa"/>
            <w:tcBorders>
              <w:top w:val="nil"/>
              <w:left w:val="nil"/>
              <w:bottom w:val="single" w:sz="4" w:space="0" w:color="auto"/>
              <w:right w:val="single" w:sz="4" w:space="0" w:color="auto"/>
            </w:tcBorders>
            <w:shd w:val="clear" w:color="auto" w:fill="auto"/>
          </w:tcPr>
          <w:p w14:paraId="7969482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7031C9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466196" w14:paraId="4F204B61"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23D4E5C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397EC68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R1-2302625</w:t>
            </w:r>
          </w:p>
        </w:tc>
        <w:tc>
          <w:tcPr>
            <w:tcW w:w="5715" w:type="dxa"/>
            <w:tcBorders>
              <w:top w:val="nil"/>
              <w:left w:val="nil"/>
              <w:bottom w:val="single" w:sz="4" w:space="0" w:color="auto"/>
              <w:right w:val="single" w:sz="4" w:space="0" w:color="auto"/>
            </w:tcBorders>
            <w:shd w:val="clear" w:color="auto" w:fill="auto"/>
          </w:tcPr>
          <w:p w14:paraId="4F93D3D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5336115" w14:textId="77777777" w:rsidR="00466196" w:rsidRDefault="001F1E05">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466196" w14:paraId="30EEA12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4F89FA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7112AF1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R1-2302692</w:t>
            </w:r>
          </w:p>
        </w:tc>
        <w:tc>
          <w:tcPr>
            <w:tcW w:w="5715" w:type="dxa"/>
            <w:tcBorders>
              <w:top w:val="nil"/>
              <w:left w:val="nil"/>
              <w:bottom w:val="single" w:sz="4" w:space="0" w:color="auto"/>
              <w:right w:val="single" w:sz="4" w:space="0" w:color="auto"/>
            </w:tcBorders>
            <w:shd w:val="clear" w:color="auto" w:fill="auto"/>
          </w:tcPr>
          <w:p w14:paraId="74D3561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A99FF9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466196" w14:paraId="1DA48C0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DA99E4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7F29D159"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R1-2302761</w:t>
            </w:r>
          </w:p>
        </w:tc>
        <w:tc>
          <w:tcPr>
            <w:tcW w:w="5715" w:type="dxa"/>
            <w:tcBorders>
              <w:top w:val="nil"/>
              <w:left w:val="nil"/>
              <w:bottom w:val="single" w:sz="4" w:space="0" w:color="auto"/>
              <w:right w:val="single" w:sz="4" w:space="0" w:color="auto"/>
            </w:tcBorders>
            <w:shd w:val="clear" w:color="auto" w:fill="auto"/>
          </w:tcPr>
          <w:p w14:paraId="02512F1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7F87F3E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466196" w14:paraId="37E7349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C9CF8C8"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3D00DD6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R1-2302788</w:t>
            </w:r>
          </w:p>
        </w:tc>
        <w:tc>
          <w:tcPr>
            <w:tcW w:w="5715" w:type="dxa"/>
            <w:tcBorders>
              <w:top w:val="nil"/>
              <w:left w:val="nil"/>
              <w:bottom w:val="single" w:sz="4" w:space="0" w:color="auto"/>
              <w:right w:val="single" w:sz="4" w:space="0" w:color="auto"/>
            </w:tcBorders>
            <w:shd w:val="clear" w:color="auto" w:fill="auto"/>
          </w:tcPr>
          <w:p w14:paraId="6539D27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764B0AB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466196" w14:paraId="57C0270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BD99FE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6D773D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R1-2302865</w:t>
            </w:r>
          </w:p>
        </w:tc>
        <w:tc>
          <w:tcPr>
            <w:tcW w:w="5715" w:type="dxa"/>
            <w:tcBorders>
              <w:top w:val="nil"/>
              <w:left w:val="nil"/>
              <w:bottom w:val="single" w:sz="4" w:space="0" w:color="auto"/>
              <w:right w:val="single" w:sz="4" w:space="0" w:color="auto"/>
            </w:tcBorders>
            <w:shd w:val="clear" w:color="auto" w:fill="auto"/>
          </w:tcPr>
          <w:p w14:paraId="32832D8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6D75B57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466196" w14:paraId="15F88A8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1A6B87A"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73FFCDE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R1-2302882</w:t>
            </w:r>
          </w:p>
        </w:tc>
        <w:tc>
          <w:tcPr>
            <w:tcW w:w="5715" w:type="dxa"/>
            <w:tcBorders>
              <w:top w:val="nil"/>
              <w:left w:val="nil"/>
              <w:bottom w:val="single" w:sz="4" w:space="0" w:color="auto"/>
              <w:right w:val="single" w:sz="4" w:space="0" w:color="auto"/>
            </w:tcBorders>
            <w:shd w:val="clear" w:color="auto" w:fill="auto"/>
          </w:tcPr>
          <w:p w14:paraId="3789F50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288D24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466196" w14:paraId="7001599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AE6F325"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090AC2B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R1-2302972</w:t>
            </w:r>
          </w:p>
        </w:tc>
        <w:tc>
          <w:tcPr>
            <w:tcW w:w="5715" w:type="dxa"/>
            <w:tcBorders>
              <w:top w:val="nil"/>
              <w:left w:val="nil"/>
              <w:bottom w:val="single" w:sz="4" w:space="0" w:color="auto"/>
              <w:right w:val="single" w:sz="4" w:space="0" w:color="auto"/>
            </w:tcBorders>
            <w:shd w:val="clear" w:color="auto" w:fill="auto"/>
          </w:tcPr>
          <w:p w14:paraId="7CDB914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E62667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Xiaomi</w:t>
            </w:r>
          </w:p>
        </w:tc>
      </w:tr>
      <w:tr w:rsidR="00466196" w14:paraId="4C740D28"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ED5D8F4"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6CF0FB5A"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R1-2303018</w:t>
            </w:r>
          </w:p>
        </w:tc>
        <w:tc>
          <w:tcPr>
            <w:tcW w:w="5715" w:type="dxa"/>
            <w:tcBorders>
              <w:top w:val="nil"/>
              <w:left w:val="nil"/>
              <w:bottom w:val="single" w:sz="4" w:space="0" w:color="auto"/>
              <w:right w:val="single" w:sz="4" w:space="0" w:color="auto"/>
            </w:tcBorders>
            <w:shd w:val="clear" w:color="auto" w:fill="auto"/>
          </w:tcPr>
          <w:p w14:paraId="73E7AF7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A44621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466196" w14:paraId="7968B0A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B299A9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261C4B47"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R1-2303036</w:t>
            </w:r>
          </w:p>
        </w:tc>
        <w:tc>
          <w:tcPr>
            <w:tcW w:w="5715" w:type="dxa"/>
            <w:tcBorders>
              <w:top w:val="nil"/>
              <w:left w:val="nil"/>
              <w:bottom w:val="single" w:sz="4" w:space="0" w:color="auto"/>
              <w:right w:val="single" w:sz="4" w:space="0" w:color="auto"/>
            </w:tcBorders>
            <w:shd w:val="clear" w:color="auto" w:fill="auto"/>
          </w:tcPr>
          <w:p w14:paraId="2680B404"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3286D36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466196" w14:paraId="4AF746B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D737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7652BD98"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R1-2303039</w:t>
            </w:r>
          </w:p>
        </w:tc>
        <w:tc>
          <w:tcPr>
            <w:tcW w:w="5715" w:type="dxa"/>
            <w:tcBorders>
              <w:top w:val="nil"/>
              <w:left w:val="nil"/>
              <w:bottom w:val="single" w:sz="4" w:space="0" w:color="auto"/>
              <w:right w:val="single" w:sz="4" w:space="0" w:color="auto"/>
            </w:tcBorders>
            <w:shd w:val="clear" w:color="auto" w:fill="auto"/>
          </w:tcPr>
          <w:p w14:paraId="5F40609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3C72C3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466196" w14:paraId="30FF337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B61B2E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3E1A080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R1-2303085</w:t>
            </w:r>
          </w:p>
        </w:tc>
        <w:tc>
          <w:tcPr>
            <w:tcW w:w="5715" w:type="dxa"/>
            <w:tcBorders>
              <w:top w:val="nil"/>
              <w:left w:val="nil"/>
              <w:bottom w:val="single" w:sz="4" w:space="0" w:color="auto"/>
              <w:right w:val="single" w:sz="4" w:space="0" w:color="auto"/>
            </w:tcBorders>
            <w:shd w:val="clear" w:color="auto" w:fill="auto"/>
          </w:tcPr>
          <w:p w14:paraId="07B233B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5A776233" w14:textId="77777777" w:rsidR="00466196" w:rsidRDefault="001F1E05">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466196" w14:paraId="5DE9282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673101"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16CFD11A"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R1-2303092</w:t>
            </w:r>
          </w:p>
        </w:tc>
        <w:tc>
          <w:tcPr>
            <w:tcW w:w="5715" w:type="dxa"/>
            <w:tcBorders>
              <w:top w:val="nil"/>
              <w:left w:val="nil"/>
              <w:bottom w:val="single" w:sz="4" w:space="0" w:color="auto"/>
              <w:right w:val="single" w:sz="4" w:space="0" w:color="auto"/>
            </w:tcBorders>
            <w:shd w:val="clear" w:color="auto" w:fill="auto"/>
          </w:tcPr>
          <w:p w14:paraId="3D958ED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D95910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466196" w14:paraId="31D43F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4B68156"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788CB547"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R1-2303155</w:t>
            </w:r>
          </w:p>
        </w:tc>
        <w:tc>
          <w:tcPr>
            <w:tcW w:w="5715" w:type="dxa"/>
            <w:tcBorders>
              <w:top w:val="nil"/>
              <w:left w:val="nil"/>
              <w:bottom w:val="single" w:sz="4" w:space="0" w:color="auto"/>
              <w:right w:val="single" w:sz="4" w:space="0" w:color="auto"/>
            </w:tcBorders>
            <w:shd w:val="clear" w:color="auto" w:fill="auto"/>
          </w:tcPr>
          <w:p w14:paraId="49135A5B"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67E2EC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466196" w14:paraId="0397DC4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69459A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744135AF"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R1-2303207</w:t>
            </w:r>
          </w:p>
        </w:tc>
        <w:tc>
          <w:tcPr>
            <w:tcW w:w="5715" w:type="dxa"/>
            <w:tcBorders>
              <w:top w:val="nil"/>
              <w:left w:val="nil"/>
              <w:bottom w:val="single" w:sz="4" w:space="0" w:color="auto"/>
              <w:right w:val="single" w:sz="4" w:space="0" w:color="auto"/>
            </w:tcBorders>
            <w:shd w:val="clear" w:color="auto" w:fill="auto"/>
          </w:tcPr>
          <w:p w14:paraId="04B573B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025C23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466196" w14:paraId="48199DD7"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73EA1051"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7580D7A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R1-2303258</w:t>
            </w:r>
          </w:p>
        </w:tc>
        <w:tc>
          <w:tcPr>
            <w:tcW w:w="5715" w:type="dxa"/>
            <w:tcBorders>
              <w:top w:val="nil"/>
              <w:left w:val="nil"/>
              <w:bottom w:val="single" w:sz="4" w:space="0" w:color="auto"/>
              <w:right w:val="single" w:sz="4" w:space="0" w:color="auto"/>
            </w:tcBorders>
            <w:shd w:val="clear" w:color="auto" w:fill="auto"/>
          </w:tcPr>
          <w:p w14:paraId="6ADF098C"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7E29E3"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466196" w14:paraId="2DEC5EF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19C919AC"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52EAA9C9"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R1-2303355</w:t>
            </w:r>
          </w:p>
        </w:tc>
        <w:tc>
          <w:tcPr>
            <w:tcW w:w="5715" w:type="dxa"/>
            <w:tcBorders>
              <w:top w:val="nil"/>
              <w:left w:val="nil"/>
              <w:bottom w:val="single" w:sz="4" w:space="0" w:color="auto"/>
              <w:right w:val="single" w:sz="4" w:space="0" w:color="auto"/>
            </w:tcBorders>
            <w:shd w:val="clear" w:color="auto" w:fill="auto"/>
          </w:tcPr>
          <w:p w14:paraId="0F8056B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498C7EE1"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466196" w14:paraId="0B9D98C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052DA2"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41B48741"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R1-2303382</w:t>
            </w:r>
          </w:p>
        </w:tc>
        <w:tc>
          <w:tcPr>
            <w:tcW w:w="5715" w:type="dxa"/>
            <w:tcBorders>
              <w:top w:val="nil"/>
              <w:left w:val="nil"/>
              <w:bottom w:val="single" w:sz="4" w:space="0" w:color="auto"/>
              <w:right w:val="single" w:sz="4" w:space="0" w:color="auto"/>
            </w:tcBorders>
            <w:shd w:val="clear" w:color="auto" w:fill="auto"/>
          </w:tcPr>
          <w:p w14:paraId="45B59591"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6237A40E" w14:textId="77777777" w:rsidR="00466196" w:rsidRDefault="001F1E05">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466196" w14:paraId="7E701E25"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7FA24F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269E7F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R1-2303510</w:t>
            </w:r>
          </w:p>
        </w:tc>
        <w:tc>
          <w:tcPr>
            <w:tcW w:w="5715" w:type="dxa"/>
            <w:tcBorders>
              <w:top w:val="nil"/>
              <w:left w:val="nil"/>
              <w:bottom w:val="single" w:sz="4" w:space="0" w:color="auto"/>
              <w:right w:val="single" w:sz="4" w:space="0" w:color="auto"/>
            </w:tcBorders>
            <w:shd w:val="clear" w:color="auto" w:fill="auto"/>
          </w:tcPr>
          <w:p w14:paraId="03F3967E"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2E10B02"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466196" w14:paraId="2413A8B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E416A27"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1E9225A0"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R1-2303617</w:t>
            </w:r>
          </w:p>
        </w:tc>
        <w:tc>
          <w:tcPr>
            <w:tcW w:w="5715" w:type="dxa"/>
            <w:tcBorders>
              <w:top w:val="nil"/>
              <w:left w:val="nil"/>
              <w:bottom w:val="single" w:sz="4" w:space="0" w:color="auto"/>
              <w:right w:val="single" w:sz="4" w:space="0" w:color="auto"/>
            </w:tcBorders>
            <w:shd w:val="clear" w:color="auto" w:fill="auto"/>
          </w:tcPr>
          <w:p w14:paraId="67BA1B3A"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9B3716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466196" w14:paraId="10E4D08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13C0B7C"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24</w:t>
            </w:r>
          </w:p>
        </w:tc>
        <w:tc>
          <w:tcPr>
            <w:tcW w:w="1325" w:type="dxa"/>
            <w:tcBorders>
              <w:top w:val="nil"/>
              <w:left w:val="nil"/>
              <w:bottom w:val="single" w:sz="4" w:space="0" w:color="auto"/>
              <w:right w:val="single" w:sz="4" w:space="0" w:color="auto"/>
            </w:tcBorders>
            <w:shd w:val="clear" w:color="auto" w:fill="auto"/>
          </w:tcPr>
          <w:p w14:paraId="179164D3"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R1-2303641</w:t>
            </w:r>
          </w:p>
        </w:tc>
        <w:tc>
          <w:tcPr>
            <w:tcW w:w="5715" w:type="dxa"/>
            <w:tcBorders>
              <w:top w:val="nil"/>
              <w:left w:val="nil"/>
              <w:bottom w:val="single" w:sz="4" w:space="0" w:color="auto"/>
              <w:right w:val="single" w:sz="4" w:space="0" w:color="auto"/>
            </w:tcBorders>
            <w:shd w:val="clear" w:color="auto" w:fill="auto"/>
          </w:tcPr>
          <w:p w14:paraId="3FD59EC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Dynamic switching between DFT-S-OFDM and CP-OFDM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01395E57"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466196" w14:paraId="5C7CE1E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51F8E6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6A5CFFB"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R1-2303644</w:t>
            </w:r>
          </w:p>
        </w:tc>
        <w:tc>
          <w:tcPr>
            <w:tcW w:w="5715" w:type="dxa"/>
            <w:tcBorders>
              <w:top w:val="nil"/>
              <w:left w:val="nil"/>
              <w:bottom w:val="single" w:sz="4" w:space="0" w:color="auto"/>
              <w:right w:val="single" w:sz="4" w:space="0" w:color="auto"/>
            </w:tcBorders>
            <w:shd w:val="clear" w:color="auto" w:fill="auto"/>
          </w:tcPr>
          <w:p w14:paraId="72289CDF"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B17008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466196" w14:paraId="7418524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DF291F0"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1DD5812D"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R1-2303663</w:t>
            </w:r>
          </w:p>
        </w:tc>
        <w:tc>
          <w:tcPr>
            <w:tcW w:w="5715" w:type="dxa"/>
            <w:tcBorders>
              <w:top w:val="nil"/>
              <w:left w:val="nil"/>
              <w:bottom w:val="single" w:sz="4" w:space="0" w:color="auto"/>
              <w:right w:val="single" w:sz="4" w:space="0" w:color="auto"/>
            </w:tcBorders>
            <w:shd w:val="clear" w:color="auto" w:fill="auto"/>
          </w:tcPr>
          <w:p w14:paraId="22C95EC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2460AC8"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466196" w14:paraId="7F9DF28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41858E9"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1517BFA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R1-2303682</w:t>
            </w:r>
          </w:p>
        </w:tc>
        <w:tc>
          <w:tcPr>
            <w:tcW w:w="5715" w:type="dxa"/>
            <w:tcBorders>
              <w:top w:val="nil"/>
              <w:left w:val="nil"/>
              <w:bottom w:val="single" w:sz="4" w:space="0" w:color="auto"/>
              <w:right w:val="single" w:sz="4" w:space="0" w:color="auto"/>
            </w:tcBorders>
            <w:shd w:val="clear" w:color="auto" w:fill="auto"/>
          </w:tcPr>
          <w:p w14:paraId="4B1F6D4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FB075A5"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466196" w14:paraId="46A6F23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6E696E"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BCF7DF2" w14:textId="77777777" w:rsidR="00466196" w:rsidRDefault="001F1E05">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R1-2303733</w:t>
            </w:r>
          </w:p>
        </w:tc>
        <w:tc>
          <w:tcPr>
            <w:tcW w:w="5715" w:type="dxa"/>
            <w:tcBorders>
              <w:top w:val="nil"/>
              <w:left w:val="nil"/>
              <w:bottom w:val="single" w:sz="4" w:space="0" w:color="auto"/>
              <w:right w:val="single" w:sz="4" w:space="0" w:color="auto"/>
            </w:tcBorders>
            <w:shd w:val="clear" w:color="auto" w:fill="auto"/>
          </w:tcPr>
          <w:p w14:paraId="721F96B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E5B03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466196" w14:paraId="770CEDC3"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DA6406F" w14:textId="77777777" w:rsidR="00466196" w:rsidRDefault="001F1E05">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0294C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R1-2303752</w:t>
            </w:r>
          </w:p>
        </w:tc>
        <w:tc>
          <w:tcPr>
            <w:tcW w:w="5715" w:type="dxa"/>
            <w:tcBorders>
              <w:top w:val="nil"/>
              <w:left w:val="nil"/>
              <w:bottom w:val="single" w:sz="4" w:space="0" w:color="auto"/>
              <w:right w:val="single" w:sz="4" w:space="0" w:color="auto"/>
            </w:tcBorders>
            <w:shd w:val="clear" w:color="auto" w:fill="auto"/>
          </w:tcPr>
          <w:p w14:paraId="04116CF6"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B8DB95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466196" w14:paraId="318CB16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0A4EE5" w14:textId="77777777" w:rsidR="00466196" w:rsidRDefault="001F1E05">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81872D"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R1-2302222</w:t>
            </w:r>
          </w:p>
        </w:tc>
        <w:tc>
          <w:tcPr>
            <w:tcW w:w="5715" w:type="dxa"/>
            <w:tcBorders>
              <w:top w:val="nil"/>
              <w:left w:val="nil"/>
              <w:bottom w:val="single" w:sz="4" w:space="0" w:color="auto"/>
              <w:right w:val="single" w:sz="4" w:space="0" w:color="auto"/>
            </w:tcBorders>
            <w:shd w:val="clear" w:color="auto" w:fill="auto"/>
            <w:vAlign w:val="bottom"/>
          </w:tcPr>
          <w:p w14:paraId="482B96F9"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Summary #4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B4BAF30" w14:textId="77777777" w:rsidR="00466196" w:rsidRDefault="001F1E05">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Moderator (InterDigital)</w:t>
            </w:r>
          </w:p>
        </w:tc>
      </w:tr>
    </w:tbl>
    <w:p w14:paraId="7D7DDA7C" w14:textId="77777777" w:rsidR="00466196" w:rsidRDefault="00466196">
      <w:pPr>
        <w:rPr>
          <w:lang w:val="en-GB" w:eastAsia="zh-CN"/>
        </w:rPr>
      </w:pPr>
    </w:p>
    <w:p w14:paraId="6033B7BD" w14:textId="77777777" w:rsidR="00466196" w:rsidRDefault="001F1E05">
      <w:pPr>
        <w:pStyle w:val="Heading1"/>
        <w:numPr>
          <w:ilvl w:val="0"/>
          <w:numId w:val="0"/>
        </w:numPr>
        <w:ind w:left="432" w:hanging="432"/>
      </w:pPr>
      <w:r>
        <w:t>Appendix: Previous agreements</w:t>
      </w:r>
    </w:p>
    <w:p w14:paraId="3B1CAEB1"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6669EC1" w14:textId="77777777" w:rsidR="00466196" w:rsidRDefault="001F1E05">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39E545E1" w14:textId="77777777" w:rsidR="00466196" w:rsidRDefault="001F1E0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BB69491" w14:textId="77777777" w:rsidR="00466196" w:rsidRDefault="001F1E05">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66E51A0" w14:textId="77777777" w:rsidR="00466196" w:rsidRDefault="00466196">
      <w:pPr>
        <w:spacing w:after="0" w:line="240" w:lineRule="auto"/>
        <w:ind w:left="1440" w:hanging="1440"/>
        <w:rPr>
          <w:rFonts w:ascii="Times" w:eastAsia="DengXian" w:hAnsi="Times" w:cs="Times New Roman"/>
          <w:sz w:val="20"/>
          <w:szCs w:val="24"/>
          <w:lang w:val="en-GB" w:eastAsia="zh-CN"/>
        </w:rPr>
      </w:pPr>
    </w:p>
    <w:p w14:paraId="213E1D86" w14:textId="77777777" w:rsidR="00466196" w:rsidRDefault="00466196">
      <w:pPr>
        <w:spacing w:after="0" w:line="240" w:lineRule="auto"/>
        <w:ind w:left="1440" w:hanging="1440"/>
        <w:rPr>
          <w:rFonts w:ascii="Times" w:eastAsia="DengXian" w:hAnsi="Times" w:cs="Times New Roman"/>
          <w:sz w:val="20"/>
          <w:szCs w:val="24"/>
          <w:lang w:val="en-GB" w:eastAsia="zh-CN"/>
        </w:rPr>
      </w:pPr>
    </w:p>
    <w:p w14:paraId="66FF7292"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0DB4385"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26BA4885" w14:textId="77777777" w:rsidR="00466196" w:rsidRDefault="00466196">
      <w:pPr>
        <w:spacing w:after="0" w:line="240" w:lineRule="auto"/>
        <w:rPr>
          <w:rFonts w:ascii="Times New Roman" w:eastAsia="Batang" w:hAnsi="Times New Roman" w:cs="Times New Roman"/>
          <w:sz w:val="20"/>
          <w:szCs w:val="20"/>
          <w:lang w:val="en-GB" w:eastAsia="en-US"/>
        </w:rPr>
      </w:pPr>
    </w:p>
    <w:p w14:paraId="537CCBE4" w14:textId="77777777" w:rsidR="00466196" w:rsidRDefault="001F1E05">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75A6BECB" w14:textId="77777777" w:rsidR="00466196" w:rsidRDefault="001F1E05">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18F27134" w14:textId="77777777" w:rsidR="00466196" w:rsidRDefault="00466196">
      <w:pPr>
        <w:spacing w:after="0" w:line="240" w:lineRule="auto"/>
        <w:rPr>
          <w:rFonts w:ascii="Times New Roman" w:eastAsia="Batang" w:hAnsi="Times New Roman" w:cs="Times New Roman"/>
          <w:strike/>
          <w:color w:val="FF0000"/>
          <w:sz w:val="20"/>
          <w:szCs w:val="20"/>
          <w:lang w:val="en-GB" w:eastAsia="en-US"/>
        </w:rPr>
      </w:pPr>
    </w:p>
    <w:p w14:paraId="27ED8A52" w14:textId="77777777" w:rsidR="00466196" w:rsidRDefault="001F1E05">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EE028A1" w14:textId="77777777" w:rsidR="00466196" w:rsidRDefault="001F1E05">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58839535" w14:textId="77777777" w:rsidR="00466196" w:rsidRDefault="00466196">
      <w:pPr>
        <w:rPr>
          <w:rFonts w:ascii="Times New Roman" w:hAnsi="Times New Roman" w:cs="Times New Roman"/>
          <w:u w:val="single"/>
          <w:lang w:val="en-GB" w:eastAsia="zh-CN"/>
        </w:rPr>
      </w:pPr>
    </w:p>
    <w:p w14:paraId="4B000199"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5A4A2146" w14:textId="77777777" w:rsidR="00466196" w:rsidRDefault="001F1E05">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8EB5A56" w14:textId="77777777" w:rsidR="00466196" w:rsidRDefault="001F1E0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27F58244" w14:textId="77777777" w:rsidR="00466196" w:rsidRDefault="001F1E05">
      <w:pPr>
        <w:numPr>
          <w:ilvl w:val="0"/>
          <w:numId w:val="1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10932932" w14:textId="77777777" w:rsidR="00466196" w:rsidRDefault="001F1E05">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78A0295E" w14:textId="77777777" w:rsidR="00466196" w:rsidRDefault="001F1E05">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36002EB" w14:textId="77777777" w:rsidR="00466196" w:rsidRDefault="001F1E05">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55CD04F" w14:textId="77777777" w:rsidR="00466196" w:rsidRDefault="001F1E05">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54B01F7E" w14:textId="77777777" w:rsidR="00466196" w:rsidRDefault="00466196">
      <w:pPr>
        <w:spacing w:after="0" w:line="240" w:lineRule="auto"/>
        <w:rPr>
          <w:rFonts w:ascii="Times" w:eastAsia="Batang" w:hAnsi="Times" w:cs="Times New Roman"/>
          <w:sz w:val="20"/>
          <w:szCs w:val="24"/>
          <w:lang w:val="en-GB" w:eastAsia="zh-CN"/>
        </w:rPr>
      </w:pPr>
    </w:p>
    <w:p w14:paraId="03B518D7" w14:textId="77777777" w:rsidR="00466196" w:rsidRDefault="001F1E05">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5586B171" w14:textId="77777777" w:rsidR="00466196" w:rsidRDefault="001F1E05">
      <w:pPr>
        <w:spacing w:after="0" w:line="240" w:lineRule="auto"/>
        <w:rPr>
          <w:rFonts w:ascii="Times" w:eastAsia="DengXian" w:hAnsi="Times" w:cs="Times New Roman"/>
          <w:sz w:val="20"/>
          <w:szCs w:val="24"/>
          <w:lang w:val="en-GB" w:eastAsia="zh-CN"/>
        </w:rPr>
      </w:pPr>
      <w:bookmarkStart w:id="6"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6"/>
    <w:p w14:paraId="2B5224E1" w14:textId="77777777" w:rsidR="00466196" w:rsidRDefault="001F1E05">
      <w:pPr>
        <w:numPr>
          <w:ilvl w:val="0"/>
          <w:numId w:val="7"/>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95D83A3" w14:textId="77777777" w:rsidR="00466196" w:rsidRDefault="00466196">
      <w:pPr>
        <w:tabs>
          <w:tab w:val="left" w:pos="3843"/>
        </w:tabs>
        <w:spacing w:after="0" w:line="240" w:lineRule="auto"/>
        <w:rPr>
          <w:rFonts w:ascii="Times" w:eastAsia="Batang" w:hAnsi="Times" w:cs="Times New Roman"/>
          <w:sz w:val="20"/>
          <w:szCs w:val="24"/>
          <w:lang w:val="en-GB" w:eastAsia="zh-CN"/>
        </w:rPr>
      </w:pPr>
    </w:p>
    <w:p w14:paraId="638FCB05" w14:textId="77777777" w:rsidR="00466196" w:rsidRDefault="00466196">
      <w:pPr>
        <w:spacing w:after="0" w:line="240" w:lineRule="auto"/>
        <w:ind w:left="720"/>
        <w:rPr>
          <w:rFonts w:ascii="Times New Roman" w:eastAsia="Batang" w:hAnsi="Times New Roman" w:cs="Times New Roman"/>
          <w:sz w:val="20"/>
          <w:szCs w:val="20"/>
          <w:lang w:val="en-GB" w:eastAsia="zh-CN"/>
        </w:rPr>
      </w:pPr>
    </w:p>
    <w:p w14:paraId="1E6C719C" w14:textId="77777777" w:rsidR="00466196" w:rsidRDefault="001F1E05">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14F2BA3" w14:textId="77777777" w:rsidR="00466196" w:rsidRDefault="001F1E0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1549EE60"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504A8A67"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56AC6DBB"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2FFA7062"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35B62416"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27933A95"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563B30C2"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CA5905"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68C5E6C9" w14:textId="77777777" w:rsidR="00466196" w:rsidRDefault="001F1E05">
      <w:pPr>
        <w:numPr>
          <w:ilvl w:val="1"/>
          <w:numId w:val="7"/>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0B33A249"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56E58842" w14:textId="77777777" w:rsidR="00466196" w:rsidRDefault="001F1E05">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3EA93F97" w14:textId="77777777" w:rsidR="00466196" w:rsidRDefault="00466196">
      <w:pPr>
        <w:rPr>
          <w:rFonts w:ascii="Times New Roman" w:hAnsi="Times New Roman" w:cs="Times New Roman"/>
          <w:u w:val="single"/>
          <w:lang w:val="en-GB" w:eastAsia="zh-CN"/>
        </w:rPr>
      </w:pPr>
    </w:p>
    <w:p w14:paraId="7DF9681B" w14:textId="77777777" w:rsidR="00466196" w:rsidRDefault="001F1E05">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41BD55C" w14:textId="77777777" w:rsidR="00466196" w:rsidRDefault="001F1E05">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1AD50683" w14:textId="77777777" w:rsidR="00466196" w:rsidRDefault="001F1E05">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79678C21" w14:textId="77777777" w:rsidR="00466196" w:rsidRDefault="00466196">
      <w:pPr>
        <w:spacing w:after="0" w:line="240" w:lineRule="auto"/>
        <w:rPr>
          <w:rFonts w:ascii="Times" w:eastAsia="DengXian" w:hAnsi="Times" w:cs="Times New Roman"/>
          <w:sz w:val="20"/>
          <w:szCs w:val="24"/>
          <w:lang w:val="en-GB" w:eastAsia="zh-CN"/>
        </w:rPr>
      </w:pPr>
    </w:p>
    <w:p w14:paraId="1477C534" w14:textId="77777777" w:rsidR="00466196" w:rsidRDefault="001F1E05">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1D50F11" w14:textId="77777777" w:rsidR="00466196" w:rsidRDefault="001F1E05">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75AFDB56" w14:textId="77777777" w:rsidR="00466196" w:rsidRDefault="001F1E05">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67E5C1D"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68A0B7B3"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78B42EE8"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378752A"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2F33A1E7"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6AD6E5F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514241A0"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75DC76C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25C6BB51"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40CDD47"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0C91D83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2218822"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6B70505F"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4EC84C6A"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75285AB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282E1BDE"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0BEFDC68" w14:textId="77777777" w:rsidR="00466196" w:rsidRDefault="001F1E05">
      <w:pPr>
        <w:numPr>
          <w:ilvl w:val="2"/>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0BE74392"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4217FDF3" w14:textId="77777777" w:rsidR="00466196" w:rsidRDefault="001F1E05">
      <w:pPr>
        <w:numPr>
          <w:ilvl w:val="1"/>
          <w:numId w:val="7"/>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2D7618D0"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26A2AC9F"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49C5070F" w14:textId="77777777" w:rsidR="00466196" w:rsidRDefault="001F1E05">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6ACA63D"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48723931" w14:textId="77777777" w:rsidR="00466196" w:rsidRDefault="001F1E05">
      <w:pPr>
        <w:numPr>
          <w:ilvl w:val="0"/>
          <w:numId w:val="7"/>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108EE22" w14:textId="77777777" w:rsidR="00466196" w:rsidRDefault="00466196">
      <w:pPr>
        <w:spacing w:after="0" w:line="240" w:lineRule="auto"/>
        <w:rPr>
          <w:rFonts w:ascii="Times" w:eastAsia="DengXian" w:hAnsi="Times" w:cs="Times New Roman"/>
          <w:sz w:val="20"/>
          <w:szCs w:val="24"/>
          <w:lang w:val="en-GB" w:eastAsia="zh-CN"/>
        </w:rPr>
      </w:pPr>
    </w:p>
    <w:p w14:paraId="2EA46652" w14:textId="77777777" w:rsidR="00466196" w:rsidRDefault="001F1E05">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73F614B4" w14:textId="77777777" w:rsidR="00466196" w:rsidRDefault="001F1E05">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42853114" w14:textId="77777777" w:rsidR="00466196" w:rsidRDefault="001F1E05">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0AB8B77E" w14:textId="77777777" w:rsidR="00466196" w:rsidRDefault="001F1E05">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6B640D79" w14:textId="77777777" w:rsidR="00466196" w:rsidRDefault="00466196">
      <w:pPr>
        <w:spacing w:after="0" w:line="240" w:lineRule="auto"/>
        <w:rPr>
          <w:rFonts w:ascii="Times" w:eastAsia="DengXian" w:hAnsi="Times" w:cs="Times New Roman"/>
          <w:sz w:val="20"/>
          <w:szCs w:val="24"/>
          <w:lang w:eastAsia="zh-CN"/>
        </w:rPr>
      </w:pPr>
    </w:p>
    <w:p w14:paraId="7865DDB4" w14:textId="77777777" w:rsidR="00466196" w:rsidRDefault="001F1E05">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6F7413E" w14:textId="77777777" w:rsidR="00466196" w:rsidRDefault="001F1E05">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068ED54C" w14:textId="77777777" w:rsidR="00466196" w:rsidRDefault="001F1E05">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30997C22" w14:textId="77777777" w:rsidR="00466196" w:rsidRDefault="00466196">
      <w:pPr>
        <w:spacing w:after="0" w:line="240" w:lineRule="auto"/>
        <w:rPr>
          <w:rFonts w:ascii="Times" w:eastAsia="DengXian" w:hAnsi="Times" w:cs="Times New Roman"/>
          <w:sz w:val="20"/>
          <w:szCs w:val="24"/>
          <w:lang w:eastAsia="zh-CN"/>
        </w:rPr>
      </w:pPr>
    </w:p>
    <w:p w14:paraId="0B3BEEAF" w14:textId="77777777" w:rsidR="00466196" w:rsidRDefault="001F1E05">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15406A3F" w14:textId="77777777" w:rsidR="00466196" w:rsidRDefault="00466196">
      <w:pPr>
        <w:rPr>
          <w:lang w:eastAsia="zh-CN"/>
        </w:rPr>
      </w:pPr>
    </w:p>
    <w:sectPr w:rsidR="00466196">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3212" w14:textId="77777777" w:rsidR="003D5A96" w:rsidRDefault="003D5A96" w:rsidP="007812F0">
      <w:pPr>
        <w:spacing w:after="0" w:line="240" w:lineRule="auto"/>
      </w:pPr>
      <w:r>
        <w:separator/>
      </w:r>
    </w:p>
  </w:endnote>
  <w:endnote w:type="continuationSeparator" w:id="0">
    <w:p w14:paraId="32DBDC84" w14:textId="77777777" w:rsidR="003D5A96" w:rsidRDefault="003D5A96" w:rsidP="00781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4C40" w14:textId="77777777" w:rsidR="003D5A96" w:rsidRDefault="003D5A96" w:rsidP="007812F0">
      <w:pPr>
        <w:spacing w:after="0" w:line="240" w:lineRule="auto"/>
      </w:pPr>
      <w:r>
        <w:separator/>
      </w:r>
    </w:p>
  </w:footnote>
  <w:footnote w:type="continuationSeparator" w:id="0">
    <w:p w14:paraId="72FE0263" w14:textId="77777777" w:rsidR="003D5A96" w:rsidRDefault="003D5A96" w:rsidP="00781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6427CAA"/>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27CF63D7"/>
    <w:multiLevelType w:val="hybridMultilevel"/>
    <w:tmpl w:val="F1107676"/>
    <w:lvl w:ilvl="0" w:tplc="A9F82B8A">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4C2BCB"/>
    <w:multiLevelType w:val="hybridMultilevel"/>
    <w:tmpl w:val="5344E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61516A"/>
    <w:multiLevelType w:val="hybridMultilevel"/>
    <w:tmpl w:val="45228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E9C701E"/>
    <w:multiLevelType w:val="multilevel"/>
    <w:tmpl w:val="7E9C7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3040693">
    <w:abstractNumId w:val="0"/>
  </w:num>
  <w:num w:numId="2" w16cid:durableId="1858543283">
    <w:abstractNumId w:val="11"/>
  </w:num>
  <w:num w:numId="3" w16cid:durableId="536116075">
    <w:abstractNumId w:val="9"/>
  </w:num>
  <w:num w:numId="4" w16cid:durableId="1701274691">
    <w:abstractNumId w:val="1"/>
  </w:num>
  <w:num w:numId="5" w16cid:durableId="106893630">
    <w:abstractNumId w:val="3"/>
  </w:num>
  <w:num w:numId="6" w16cid:durableId="1732263997">
    <w:abstractNumId w:val="7"/>
  </w:num>
  <w:num w:numId="7" w16cid:durableId="1338777139">
    <w:abstractNumId w:val="8"/>
  </w:num>
  <w:num w:numId="8" w16cid:durableId="1480464105">
    <w:abstractNumId w:val="6"/>
  </w:num>
  <w:num w:numId="9" w16cid:durableId="713699983">
    <w:abstractNumId w:val="10"/>
  </w:num>
  <w:num w:numId="10" w16cid:durableId="1850946363">
    <w:abstractNumId w:val="16"/>
  </w:num>
  <w:num w:numId="11" w16cid:durableId="1098913514">
    <w:abstractNumId w:val="15"/>
  </w:num>
  <w:num w:numId="12" w16cid:durableId="894583934">
    <w:abstractNumId w:val="14"/>
  </w:num>
  <w:num w:numId="13" w16cid:durableId="1372464126">
    <w:abstractNumId w:val="13"/>
  </w:num>
  <w:num w:numId="14" w16cid:durableId="1692414281">
    <w:abstractNumId w:val="2"/>
  </w:num>
  <w:num w:numId="15" w16cid:durableId="76557295">
    <w:abstractNumId w:val="4"/>
  </w:num>
  <w:num w:numId="16" w16cid:durableId="457990861">
    <w:abstractNumId w:val="12"/>
  </w:num>
  <w:num w:numId="17" w16cid:durableId="2029054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27E0"/>
    <w:rsid w:val="0000307D"/>
    <w:rsid w:val="000033A5"/>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57DD"/>
    <w:rsid w:val="000167C6"/>
    <w:rsid w:val="00016911"/>
    <w:rsid w:val="00016BCE"/>
    <w:rsid w:val="00017975"/>
    <w:rsid w:val="00017CCA"/>
    <w:rsid w:val="00017CEA"/>
    <w:rsid w:val="00020686"/>
    <w:rsid w:val="00021984"/>
    <w:rsid w:val="00021CFC"/>
    <w:rsid w:val="00021F18"/>
    <w:rsid w:val="000220FE"/>
    <w:rsid w:val="00022340"/>
    <w:rsid w:val="00022588"/>
    <w:rsid w:val="00022C11"/>
    <w:rsid w:val="00023C25"/>
    <w:rsid w:val="00023CB0"/>
    <w:rsid w:val="0002414B"/>
    <w:rsid w:val="00024409"/>
    <w:rsid w:val="00024B0C"/>
    <w:rsid w:val="0002518A"/>
    <w:rsid w:val="00025BF1"/>
    <w:rsid w:val="00025E1F"/>
    <w:rsid w:val="00025FF3"/>
    <w:rsid w:val="00026098"/>
    <w:rsid w:val="0002661D"/>
    <w:rsid w:val="000274D9"/>
    <w:rsid w:val="00027A9A"/>
    <w:rsid w:val="00027ABB"/>
    <w:rsid w:val="00027CB9"/>
    <w:rsid w:val="000301FB"/>
    <w:rsid w:val="000302E1"/>
    <w:rsid w:val="000303A7"/>
    <w:rsid w:val="000304D3"/>
    <w:rsid w:val="000305BC"/>
    <w:rsid w:val="00031046"/>
    <w:rsid w:val="00031748"/>
    <w:rsid w:val="000325A2"/>
    <w:rsid w:val="00032D97"/>
    <w:rsid w:val="0003390A"/>
    <w:rsid w:val="00033E68"/>
    <w:rsid w:val="000343DF"/>
    <w:rsid w:val="00034C8B"/>
    <w:rsid w:val="00035430"/>
    <w:rsid w:val="00037B1F"/>
    <w:rsid w:val="000406DF"/>
    <w:rsid w:val="00041159"/>
    <w:rsid w:val="00041B34"/>
    <w:rsid w:val="00041DD5"/>
    <w:rsid w:val="0004254D"/>
    <w:rsid w:val="0004274C"/>
    <w:rsid w:val="000428AB"/>
    <w:rsid w:val="00042DA8"/>
    <w:rsid w:val="000438FF"/>
    <w:rsid w:val="000439C4"/>
    <w:rsid w:val="000444E7"/>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0556"/>
    <w:rsid w:val="0006098A"/>
    <w:rsid w:val="00061806"/>
    <w:rsid w:val="00062F08"/>
    <w:rsid w:val="00063073"/>
    <w:rsid w:val="00063ADC"/>
    <w:rsid w:val="00064C81"/>
    <w:rsid w:val="00065345"/>
    <w:rsid w:val="00065E9C"/>
    <w:rsid w:val="00066048"/>
    <w:rsid w:val="000670F3"/>
    <w:rsid w:val="00067929"/>
    <w:rsid w:val="00067A67"/>
    <w:rsid w:val="00067B87"/>
    <w:rsid w:val="00067D92"/>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1F4"/>
    <w:rsid w:val="00082357"/>
    <w:rsid w:val="00082B97"/>
    <w:rsid w:val="00082FDE"/>
    <w:rsid w:val="00083118"/>
    <w:rsid w:val="00083388"/>
    <w:rsid w:val="00083466"/>
    <w:rsid w:val="00083506"/>
    <w:rsid w:val="00083E3D"/>
    <w:rsid w:val="00084731"/>
    <w:rsid w:val="00085439"/>
    <w:rsid w:val="00085496"/>
    <w:rsid w:val="00085DC9"/>
    <w:rsid w:val="0008644D"/>
    <w:rsid w:val="00087E2C"/>
    <w:rsid w:val="00087EB4"/>
    <w:rsid w:val="000901B0"/>
    <w:rsid w:val="0009074E"/>
    <w:rsid w:val="00091113"/>
    <w:rsid w:val="00091412"/>
    <w:rsid w:val="00091A31"/>
    <w:rsid w:val="00091AAE"/>
    <w:rsid w:val="00091DF8"/>
    <w:rsid w:val="00092F1E"/>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979F5"/>
    <w:rsid w:val="000A1257"/>
    <w:rsid w:val="000A1606"/>
    <w:rsid w:val="000A19DF"/>
    <w:rsid w:val="000A1B5C"/>
    <w:rsid w:val="000A21A1"/>
    <w:rsid w:val="000A2C12"/>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7D3"/>
    <w:rsid w:val="000B4D33"/>
    <w:rsid w:val="000B50F5"/>
    <w:rsid w:val="000B6626"/>
    <w:rsid w:val="000B663F"/>
    <w:rsid w:val="000B7071"/>
    <w:rsid w:val="000B767A"/>
    <w:rsid w:val="000B7ABF"/>
    <w:rsid w:val="000B7B72"/>
    <w:rsid w:val="000C24F4"/>
    <w:rsid w:val="000C374E"/>
    <w:rsid w:val="000C4721"/>
    <w:rsid w:val="000C4953"/>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A84"/>
    <w:rsid w:val="000E2E4E"/>
    <w:rsid w:val="000E330A"/>
    <w:rsid w:val="000E3534"/>
    <w:rsid w:val="000E4AA2"/>
    <w:rsid w:val="000E51A0"/>
    <w:rsid w:val="000E76B6"/>
    <w:rsid w:val="000F04A7"/>
    <w:rsid w:val="000F08AB"/>
    <w:rsid w:val="000F113C"/>
    <w:rsid w:val="000F185B"/>
    <w:rsid w:val="000F207B"/>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5040"/>
    <w:rsid w:val="00125D11"/>
    <w:rsid w:val="0012613C"/>
    <w:rsid w:val="001261FD"/>
    <w:rsid w:val="0012659E"/>
    <w:rsid w:val="0012672D"/>
    <w:rsid w:val="00127125"/>
    <w:rsid w:val="00127518"/>
    <w:rsid w:val="001275FE"/>
    <w:rsid w:val="00127B4E"/>
    <w:rsid w:val="00127F92"/>
    <w:rsid w:val="001300C8"/>
    <w:rsid w:val="00131D1B"/>
    <w:rsid w:val="00131E99"/>
    <w:rsid w:val="00132550"/>
    <w:rsid w:val="00132664"/>
    <w:rsid w:val="00132A8E"/>
    <w:rsid w:val="00133846"/>
    <w:rsid w:val="00133E09"/>
    <w:rsid w:val="001343DA"/>
    <w:rsid w:val="001346A0"/>
    <w:rsid w:val="00134BF6"/>
    <w:rsid w:val="00134DA6"/>
    <w:rsid w:val="001350F9"/>
    <w:rsid w:val="0013537B"/>
    <w:rsid w:val="0013563E"/>
    <w:rsid w:val="001365AE"/>
    <w:rsid w:val="00136666"/>
    <w:rsid w:val="001367B7"/>
    <w:rsid w:val="001369C7"/>
    <w:rsid w:val="0013707A"/>
    <w:rsid w:val="00140587"/>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8E5"/>
    <w:rsid w:val="00150B0C"/>
    <w:rsid w:val="0015100E"/>
    <w:rsid w:val="00151346"/>
    <w:rsid w:val="00151963"/>
    <w:rsid w:val="00151EED"/>
    <w:rsid w:val="0015209F"/>
    <w:rsid w:val="00152960"/>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4F23"/>
    <w:rsid w:val="0016504C"/>
    <w:rsid w:val="001658CB"/>
    <w:rsid w:val="00166566"/>
    <w:rsid w:val="00167E65"/>
    <w:rsid w:val="00167EA5"/>
    <w:rsid w:val="0017017C"/>
    <w:rsid w:val="00170962"/>
    <w:rsid w:val="0017126B"/>
    <w:rsid w:val="001714CF"/>
    <w:rsid w:val="00171511"/>
    <w:rsid w:val="00171611"/>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6D91"/>
    <w:rsid w:val="0017773A"/>
    <w:rsid w:val="001779D2"/>
    <w:rsid w:val="00177A6C"/>
    <w:rsid w:val="00177EF6"/>
    <w:rsid w:val="001801D8"/>
    <w:rsid w:val="00180CFB"/>
    <w:rsid w:val="0018139E"/>
    <w:rsid w:val="001813BF"/>
    <w:rsid w:val="0018146E"/>
    <w:rsid w:val="00181B84"/>
    <w:rsid w:val="0018216D"/>
    <w:rsid w:val="00182317"/>
    <w:rsid w:val="00182895"/>
    <w:rsid w:val="00182CB0"/>
    <w:rsid w:val="001839BB"/>
    <w:rsid w:val="0018427B"/>
    <w:rsid w:val="00184541"/>
    <w:rsid w:val="001848A8"/>
    <w:rsid w:val="00184EC6"/>
    <w:rsid w:val="00185DB5"/>
    <w:rsid w:val="00186327"/>
    <w:rsid w:val="001868F1"/>
    <w:rsid w:val="001869CC"/>
    <w:rsid w:val="0018722E"/>
    <w:rsid w:val="0018764B"/>
    <w:rsid w:val="001877AA"/>
    <w:rsid w:val="00187963"/>
    <w:rsid w:val="00190752"/>
    <w:rsid w:val="00190E9A"/>
    <w:rsid w:val="001919FF"/>
    <w:rsid w:val="00191D33"/>
    <w:rsid w:val="00191D7C"/>
    <w:rsid w:val="001920BB"/>
    <w:rsid w:val="00192195"/>
    <w:rsid w:val="00192E86"/>
    <w:rsid w:val="00192F75"/>
    <w:rsid w:val="001930EE"/>
    <w:rsid w:val="00194856"/>
    <w:rsid w:val="001955DC"/>
    <w:rsid w:val="0019593B"/>
    <w:rsid w:val="00196347"/>
    <w:rsid w:val="00196B6E"/>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7D1"/>
    <w:rsid w:val="001A3F8F"/>
    <w:rsid w:val="001A4824"/>
    <w:rsid w:val="001A4A28"/>
    <w:rsid w:val="001A5001"/>
    <w:rsid w:val="001A5374"/>
    <w:rsid w:val="001A53AC"/>
    <w:rsid w:val="001A633D"/>
    <w:rsid w:val="001A76E2"/>
    <w:rsid w:val="001A7F3C"/>
    <w:rsid w:val="001B0778"/>
    <w:rsid w:val="001B0A06"/>
    <w:rsid w:val="001B0E6F"/>
    <w:rsid w:val="001B2423"/>
    <w:rsid w:val="001B28E9"/>
    <w:rsid w:val="001B2933"/>
    <w:rsid w:val="001B3EB7"/>
    <w:rsid w:val="001B4386"/>
    <w:rsid w:val="001B474F"/>
    <w:rsid w:val="001B51AB"/>
    <w:rsid w:val="001B55EE"/>
    <w:rsid w:val="001B5AAC"/>
    <w:rsid w:val="001B63D7"/>
    <w:rsid w:val="001B6A7E"/>
    <w:rsid w:val="001B74C1"/>
    <w:rsid w:val="001B7512"/>
    <w:rsid w:val="001B7910"/>
    <w:rsid w:val="001C0B94"/>
    <w:rsid w:val="001C1008"/>
    <w:rsid w:val="001C28BB"/>
    <w:rsid w:val="001C2A54"/>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6E"/>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A12"/>
    <w:rsid w:val="001E4A5C"/>
    <w:rsid w:val="001E56E7"/>
    <w:rsid w:val="001E681C"/>
    <w:rsid w:val="001E6D31"/>
    <w:rsid w:val="001E6DC5"/>
    <w:rsid w:val="001E6F85"/>
    <w:rsid w:val="001E7022"/>
    <w:rsid w:val="001E708D"/>
    <w:rsid w:val="001E72DF"/>
    <w:rsid w:val="001F0AF1"/>
    <w:rsid w:val="001F0D6D"/>
    <w:rsid w:val="001F1723"/>
    <w:rsid w:val="001F1E03"/>
    <w:rsid w:val="001F1E05"/>
    <w:rsid w:val="001F20A0"/>
    <w:rsid w:val="001F21B6"/>
    <w:rsid w:val="001F22FD"/>
    <w:rsid w:val="001F23EC"/>
    <w:rsid w:val="001F2DC9"/>
    <w:rsid w:val="001F33B5"/>
    <w:rsid w:val="001F34C6"/>
    <w:rsid w:val="001F4CF1"/>
    <w:rsid w:val="001F511F"/>
    <w:rsid w:val="001F6EF6"/>
    <w:rsid w:val="002000BB"/>
    <w:rsid w:val="002000FD"/>
    <w:rsid w:val="0020016C"/>
    <w:rsid w:val="00200814"/>
    <w:rsid w:val="002008B6"/>
    <w:rsid w:val="00200A4F"/>
    <w:rsid w:val="00200B39"/>
    <w:rsid w:val="00200CB6"/>
    <w:rsid w:val="00200E21"/>
    <w:rsid w:val="0020153D"/>
    <w:rsid w:val="00201593"/>
    <w:rsid w:val="00201756"/>
    <w:rsid w:val="00201DBA"/>
    <w:rsid w:val="00202FDE"/>
    <w:rsid w:val="00203708"/>
    <w:rsid w:val="00203A81"/>
    <w:rsid w:val="0020487D"/>
    <w:rsid w:val="0020559D"/>
    <w:rsid w:val="00205C87"/>
    <w:rsid w:val="0020619C"/>
    <w:rsid w:val="002067DE"/>
    <w:rsid w:val="002068E8"/>
    <w:rsid w:val="00206C5D"/>
    <w:rsid w:val="00207029"/>
    <w:rsid w:val="00207BC1"/>
    <w:rsid w:val="00210523"/>
    <w:rsid w:val="00210F64"/>
    <w:rsid w:val="00211CAF"/>
    <w:rsid w:val="0021268E"/>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020"/>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0C4"/>
    <w:rsid w:val="002364A2"/>
    <w:rsid w:val="0023651E"/>
    <w:rsid w:val="00237034"/>
    <w:rsid w:val="0023720F"/>
    <w:rsid w:val="00237F96"/>
    <w:rsid w:val="00241947"/>
    <w:rsid w:val="00242086"/>
    <w:rsid w:val="0024252A"/>
    <w:rsid w:val="00243C77"/>
    <w:rsid w:val="00245144"/>
    <w:rsid w:val="00245A23"/>
    <w:rsid w:val="00245C9E"/>
    <w:rsid w:val="00245F05"/>
    <w:rsid w:val="0024665F"/>
    <w:rsid w:val="00246919"/>
    <w:rsid w:val="00246F12"/>
    <w:rsid w:val="00247BEF"/>
    <w:rsid w:val="00247CDC"/>
    <w:rsid w:val="00247E0B"/>
    <w:rsid w:val="0025169F"/>
    <w:rsid w:val="00251B9A"/>
    <w:rsid w:val="00251BB0"/>
    <w:rsid w:val="002520B8"/>
    <w:rsid w:val="00252D6A"/>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19D6"/>
    <w:rsid w:val="0027268C"/>
    <w:rsid w:val="002726E7"/>
    <w:rsid w:val="002733C1"/>
    <w:rsid w:val="002733F5"/>
    <w:rsid w:val="002746A4"/>
    <w:rsid w:val="00274E12"/>
    <w:rsid w:val="00274E99"/>
    <w:rsid w:val="0027508E"/>
    <w:rsid w:val="00275240"/>
    <w:rsid w:val="00275C10"/>
    <w:rsid w:val="00275F95"/>
    <w:rsid w:val="002760C0"/>
    <w:rsid w:val="00276D7A"/>
    <w:rsid w:val="002773B2"/>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1A8"/>
    <w:rsid w:val="002929DA"/>
    <w:rsid w:val="00292DB8"/>
    <w:rsid w:val="0029345D"/>
    <w:rsid w:val="0029346E"/>
    <w:rsid w:val="002939A6"/>
    <w:rsid w:val="002946AD"/>
    <w:rsid w:val="00294F08"/>
    <w:rsid w:val="00295439"/>
    <w:rsid w:val="00295DBE"/>
    <w:rsid w:val="0029636A"/>
    <w:rsid w:val="00296900"/>
    <w:rsid w:val="002971C1"/>
    <w:rsid w:val="002977B9"/>
    <w:rsid w:val="00297A39"/>
    <w:rsid w:val="002A0484"/>
    <w:rsid w:val="002A04A9"/>
    <w:rsid w:val="002A06F5"/>
    <w:rsid w:val="002A0D05"/>
    <w:rsid w:val="002A1C2C"/>
    <w:rsid w:val="002A2FDD"/>
    <w:rsid w:val="002A3196"/>
    <w:rsid w:val="002A32AD"/>
    <w:rsid w:val="002A33E3"/>
    <w:rsid w:val="002A37D4"/>
    <w:rsid w:val="002A390E"/>
    <w:rsid w:val="002A3B08"/>
    <w:rsid w:val="002A46AB"/>
    <w:rsid w:val="002A4EF7"/>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A32"/>
    <w:rsid w:val="002D4BBA"/>
    <w:rsid w:val="002D4DAD"/>
    <w:rsid w:val="002D51AE"/>
    <w:rsid w:val="002D5F5B"/>
    <w:rsid w:val="002D6418"/>
    <w:rsid w:val="002D6926"/>
    <w:rsid w:val="002D7187"/>
    <w:rsid w:val="002D7382"/>
    <w:rsid w:val="002D74C8"/>
    <w:rsid w:val="002D7AFE"/>
    <w:rsid w:val="002D7D09"/>
    <w:rsid w:val="002E03CC"/>
    <w:rsid w:val="002E0985"/>
    <w:rsid w:val="002E17DC"/>
    <w:rsid w:val="002E2F43"/>
    <w:rsid w:val="002E3468"/>
    <w:rsid w:val="002E4251"/>
    <w:rsid w:val="002E4536"/>
    <w:rsid w:val="002E4B98"/>
    <w:rsid w:val="002E5191"/>
    <w:rsid w:val="002E52BD"/>
    <w:rsid w:val="002E5540"/>
    <w:rsid w:val="002E5A8F"/>
    <w:rsid w:val="002E5BC4"/>
    <w:rsid w:val="002E6469"/>
    <w:rsid w:val="002E67FA"/>
    <w:rsid w:val="002E6CBF"/>
    <w:rsid w:val="002E7783"/>
    <w:rsid w:val="002F0989"/>
    <w:rsid w:val="002F0BBC"/>
    <w:rsid w:val="002F17E0"/>
    <w:rsid w:val="002F1A80"/>
    <w:rsid w:val="002F3038"/>
    <w:rsid w:val="002F4BA7"/>
    <w:rsid w:val="002F5B54"/>
    <w:rsid w:val="002F5D3A"/>
    <w:rsid w:val="002F5D4D"/>
    <w:rsid w:val="002F665B"/>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633"/>
    <w:rsid w:val="00307E9B"/>
    <w:rsid w:val="00310202"/>
    <w:rsid w:val="003103E4"/>
    <w:rsid w:val="00310D97"/>
    <w:rsid w:val="0031108A"/>
    <w:rsid w:val="00311210"/>
    <w:rsid w:val="00311691"/>
    <w:rsid w:val="00311810"/>
    <w:rsid w:val="00311983"/>
    <w:rsid w:val="00311E97"/>
    <w:rsid w:val="00312999"/>
    <w:rsid w:val="00312BEA"/>
    <w:rsid w:val="0031318B"/>
    <w:rsid w:val="003132E0"/>
    <w:rsid w:val="00313612"/>
    <w:rsid w:val="00314075"/>
    <w:rsid w:val="00314659"/>
    <w:rsid w:val="003146C4"/>
    <w:rsid w:val="00314EAE"/>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2B72"/>
    <w:rsid w:val="00322E99"/>
    <w:rsid w:val="003230B0"/>
    <w:rsid w:val="003231DA"/>
    <w:rsid w:val="00323A3C"/>
    <w:rsid w:val="00323E7F"/>
    <w:rsid w:val="003241A6"/>
    <w:rsid w:val="0032431F"/>
    <w:rsid w:val="00325D82"/>
    <w:rsid w:val="00325FEE"/>
    <w:rsid w:val="00326268"/>
    <w:rsid w:val="00326ACC"/>
    <w:rsid w:val="00327467"/>
    <w:rsid w:val="00327FEE"/>
    <w:rsid w:val="003305BA"/>
    <w:rsid w:val="0033131C"/>
    <w:rsid w:val="0033218A"/>
    <w:rsid w:val="00332BA2"/>
    <w:rsid w:val="00332E13"/>
    <w:rsid w:val="00333720"/>
    <w:rsid w:val="00333BE4"/>
    <w:rsid w:val="00333F90"/>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4BEF"/>
    <w:rsid w:val="003454BB"/>
    <w:rsid w:val="003454D4"/>
    <w:rsid w:val="003502DD"/>
    <w:rsid w:val="0035129B"/>
    <w:rsid w:val="003521B4"/>
    <w:rsid w:val="00352382"/>
    <w:rsid w:val="00353248"/>
    <w:rsid w:val="00353636"/>
    <w:rsid w:val="0035383D"/>
    <w:rsid w:val="003539FD"/>
    <w:rsid w:val="00354470"/>
    <w:rsid w:val="003556F0"/>
    <w:rsid w:val="00355DB2"/>
    <w:rsid w:val="00355FB3"/>
    <w:rsid w:val="003573B0"/>
    <w:rsid w:val="00357C32"/>
    <w:rsid w:val="00360EBB"/>
    <w:rsid w:val="003612EE"/>
    <w:rsid w:val="00361365"/>
    <w:rsid w:val="00361572"/>
    <w:rsid w:val="00361DF7"/>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278"/>
    <w:rsid w:val="00372A8F"/>
    <w:rsid w:val="00372E44"/>
    <w:rsid w:val="0037351D"/>
    <w:rsid w:val="00374F03"/>
    <w:rsid w:val="00375FEB"/>
    <w:rsid w:val="003767BA"/>
    <w:rsid w:val="003767E4"/>
    <w:rsid w:val="003768E8"/>
    <w:rsid w:val="00377CF4"/>
    <w:rsid w:val="00377D89"/>
    <w:rsid w:val="00380F49"/>
    <w:rsid w:val="00380F7B"/>
    <w:rsid w:val="003818DD"/>
    <w:rsid w:val="003820D6"/>
    <w:rsid w:val="003821B1"/>
    <w:rsid w:val="00382C1D"/>
    <w:rsid w:val="00382D87"/>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4BC"/>
    <w:rsid w:val="00392572"/>
    <w:rsid w:val="003925C5"/>
    <w:rsid w:val="00392C5E"/>
    <w:rsid w:val="00392EC1"/>
    <w:rsid w:val="00393BDB"/>
    <w:rsid w:val="0039415B"/>
    <w:rsid w:val="00394836"/>
    <w:rsid w:val="00395013"/>
    <w:rsid w:val="0039572B"/>
    <w:rsid w:val="00395F67"/>
    <w:rsid w:val="003965CE"/>
    <w:rsid w:val="00396AC8"/>
    <w:rsid w:val="003A01F2"/>
    <w:rsid w:val="003A08E5"/>
    <w:rsid w:val="003A116B"/>
    <w:rsid w:val="003A1628"/>
    <w:rsid w:val="003A20FB"/>
    <w:rsid w:val="003A210F"/>
    <w:rsid w:val="003A29AB"/>
    <w:rsid w:val="003A3119"/>
    <w:rsid w:val="003A350F"/>
    <w:rsid w:val="003A41EE"/>
    <w:rsid w:val="003A44BB"/>
    <w:rsid w:val="003A4F97"/>
    <w:rsid w:val="003A5D6D"/>
    <w:rsid w:val="003A67CE"/>
    <w:rsid w:val="003A681E"/>
    <w:rsid w:val="003A6928"/>
    <w:rsid w:val="003A6C53"/>
    <w:rsid w:val="003A6F66"/>
    <w:rsid w:val="003A77EC"/>
    <w:rsid w:val="003A78AD"/>
    <w:rsid w:val="003A7ECB"/>
    <w:rsid w:val="003A7FB6"/>
    <w:rsid w:val="003B0376"/>
    <w:rsid w:val="003B0416"/>
    <w:rsid w:val="003B1E7B"/>
    <w:rsid w:val="003B228E"/>
    <w:rsid w:val="003B26FD"/>
    <w:rsid w:val="003B2AB4"/>
    <w:rsid w:val="003B2B8B"/>
    <w:rsid w:val="003B3506"/>
    <w:rsid w:val="003B3F2B"/>
    <w:rsid w:val="003B445D"/>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281F"/>
    <w:rsid w:val="003C315D"/>
    <w:rsid w:val="003C33B5"/>
    <w:rsid w:val="003C341A"/>
    <w:rsid w:val="003C378B"/>
    <w:rsid w:val="003C3D20"/>
    <w:rsid w:val="003C43F6"/>
    <w:rsid w:val="003C44B9"/>
    <w:rsid w:val="003C45B2"/>
    <w:rsid w:val="003C498E"/>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5A96"/>
    <w:rsid w:val="003D735E"/>
    <w:rsid w:val="003D7B92"/>
    <w:rsid w:val="003E148F"/>
    <w:rsid w:val="003E20F6"/>
    <w:rsid w:val="003E2325"/>
    <w:rsid w:val="003E25CE"/>
    <w:rsid w:val="003E28BD"/>
    <w:rsid w:val="003E2A0D"/>
    <w:rsid w:val="003E3412"/>
    <w:rsid w:val="003E3431"/>
    <w:rsid w:val="003E362A"/>
    <w:rsid w:val="003E36C7"/>
    <w:rsid w:val="003E4194"/>
    <w:rsid w:val="003E435B"/>
    <w:rsid w:val="003E4E18"/>
    <w:rsid w:val="003E605E"/>
    <w:rsid w:val="003E6140"/>
    <w:rsid w:val="003E6194"/>
    <w:rsid w:val="003E6ED6"/>
    <w:rsid w:val="003E7C13"/>
    <w:rsid w:val="003E7E2A"/>
    <w:rsid w:val="003F0EB3"/>
    <w:rsid w:val="003F11F2"/>
    <w:rsid w:val="003F1574"/>
    <w:rsid w:val="003F194F"/>
    <w:rsid w:val="003F19F9"/>
    <w:rsid w:val="003F32A4"/>
    <w:rsid w:val="003F3B4B"/>
    <w:rsid w:val="003F4B25"/>
    <w:rsid w:val="003F4BD6"/>
    <w:rsid w:val="003F587D"/>
    <w:rsid w:val="003F5AE1"/>
    <w:rsid w:val="003F6626"/>
    <w:rsid w:val="003F6B4F"/>
    <w:rsid w:val="003F6C7B"/>
    <w:rsid w:val="004002BE"/>
    <w:rsid w:val="00400C28"/>
    <w:rsid w:val="00401945"/>
    <w:rsid w:val="00401C84"/>
    <w:rsid w:val="00402762"/>
    <w:rsid w:val="004027A7"/>
    <w:rsid w:val="00402F3E"/>
    <w:rsid w:val="00403690"/>
    <w:rsid w:val="00403B61"/>
    <w:rsid w:val="00403D29"/>
    <w:rsid w:val="0040414F"/>
    <w:rsid w:val="0040425F"/>
    <w:rsid w:val="00404B66"/>
    <w:rsid w:val="00405112"/>
    <w:rsid w:val="004059FB"/>
    <w:rsid w:val="00405DD3"/>
    <w:rsid w:val="00405DFC"/>
    <w:rsid w:val="00406F08"/>
    <w:rsid w:val="004072B1"/>
    <w:rsid w:val="00407346"/>
    <w:rsid w:val="00407391"/>
    <w:rsid w:val="00407679"/>
    <w:rsid w:val="00410394"/>
    <w:rsid w:val="00410479"/>
    <w:rsid w:val="00410943"/>
    <w:rsid w:val="00410A96"/>
    <w:rsid w:val="00410F05"/>
    <w:rsid w:val="004115E5"/>
    <w:rsid w:val="00411DFC"/>
    <w:rsid w:val="00411EBF"/>
    <w:rsid w:val="00412376"/>
    <w:rsid w:val="00412BD1"/>
    <w:rsid w:val="00414176"/>
    <w:rsid w:val="004141E3"/>
    <w:rsid w:val="00414223"/>
    <w:rsid w:val="004149A1"/>
    <w:rsid w:val="00414E64"/>
    <w:rsid w:val="00415BEF"/>
    <w:rsid w:val="004168F2"/>
    <w:rsid w:val="004174CD"/>
    <w:rsid w:val="00417B48"/>
    <w:rsid w:val="0042007C"/>
    <w:rsid w:val="004206A5"/>
    <w:rsid w:val="0042177B"/>
    <w:rsid w:val="00421D5D"/>
    <w:rsid w:val="00421E23"/>
    <w:rsid w:val="00421EE2"/>
    <w:rsid w:val="004223B6"/>
    <w:rsid w:val="004230AA"/>
    <w:rsid w:val="00423362"/>
    <w:rsid w:val="00423920"/>
    <w:rsid w:val="00423977"/>
    <w:rsid w:val="00423E12"/>
    <w:rsid w:val="0042488B"/>
    <w:rsid w:val="004249AF"/>
    <w:rsid w:val="00425454"/>
    <w:rsid w:val="00425935"/>
    <w:rsid w:val="00425E35"/>
    <w:rsid w:val="00426A8E"/>
    <w:rsid w:val="00430B56"/>
    <w:rsid w:val="00430F3B"/>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12E0"/>
    <w:rsid w:val="00451322"/>
    <w:rsid w:val="00451B61"/>
    <w:rsid w:val="00451C33"/>
    <w:rsid w:val="00452F6F"/>
    <w:rsid w:val="004542E5"/>
    <w:rsid w:val="0045444F"/>
    <w:rsid w:val="0045457E"/>
    <w:rsid w:val="00454DFB"/>
    <w:rsid w:val="0045504D"/>
    <w:rsid w:val="004552FF"/>
    <w:rsid w:val="0045589F"/>
    <w:rsid w:val="00455C92"/>
    <w:rsid w:val="00455D6A"/>
    <w:rsid w:val="004565FA"/>
    <w:rsid w:val="00456853"/>
    <w:rsid w:val="00456D28"/>
    <w:rsid w:val="00456DFD"/>
    <w:rsid w:val="00457A7B"/>
    <w:rsid w:val="0046121E"/>
    <w:rsid w:val="00461410"/>
    <w:rsid w:val="004614F1"/>
    <w:rsid w:val="00461B4B"/>
    <w:rsid w:val="00462210"/>
    <w:rsid w:val="004629F3"/>
    <w:rsid w:val="00462DE4"/>
    <w:rsid w:val="00462E75"/>
    <w:rsid w:val="00463079"/>
    <w:rsid w:val="004635C4"/>
    <w:rsid w:val="00463865"/>
    <w:rsid w:val="0046388D"/>
    <w:rsid w:val="0046393F"/>
    <w:rsid w:val="00463A0D"/>
    <w:rsid w:val="00463E96"/>
    <w:rsid w:val="00464426"/>
    <w:rsid w:val="00464AB4"/>
    <w:rsid w:val="00465C4E"/>
    <w:rsid w:val="00466196"/>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87D5C"/>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06"/>
    <w:rsid w:val="00496F5F"/>
    <w:rsid w:val="00497036"/>
    <w:rsid w:val="0049759E"/>
    <w:rsid w:val="00497D5C"/>
    <w:rsid w:val="00497F08"/>
    <w:rsid w:val="00497FBD"/>
    <w:rsid w:val="004A03F2"/>
    <w:rsid w:val="004A206E"/>
    <w:rsid w:val="004A2359"/>
    <w:rsid w:val="004A2662"/>
    <w:rsid w:val="004A2876"/>
    <w:rsid w:val="004A2A07"/>
    <w:rsid w:val="004A368A"/>
    <w:rsid w:val="004A3B07"/>
    <w:rsid w:val="004A4268"/>
    <w:rsid w:val="004A4972"/>
    <w:rsid w:val="004A502E"/>
    <w:rsid w:val="004A5953"/>
    <w:rsid w:val="004A5C01"/>
    <w:rsid w:val="004A6813"/>
    <w:rsid w:val="004A6FCC"/>
    <w:rsid w:val="004A7004"/>
    <w:rsid w:val="004A7A22"/>
    <w:rsid w:val="004B0685"/>
    <w:rsid w:val="004B19CF"/>
    <w:rsid w:val="004B1BFE"/>
    <w:rsid w:val="004B2127"/>
    <w:rsid w:val="004B21BE"/>
    <w:rsid w:val="004B3410"/>
    <w:rsid w:val="004B3431"/>
    <w:rsid w:val="004B345F"/>
    <w:rsid w:val="004B35F3"/>
    <w:rsid w:val="004B40F7"/>
    <w:rsid w:val="004B492A"/>
    <w:rsid w:val="004B512E"/>
    <w:rsid w:val="004B5739"/>
    <w:rsid w:val="004B6CCA"/>
    <w:rsid w:val="004B755C"/>
    <w:rsid w:val="004B76A2"/>
    <w:rsid w:val="004B7F70"/>
    <w:rsid w:val="004C06F9"/>
    <w:rsid w:val="004C0C51"/>
    <w:rsid w:val="004C0D3B"/>
    <w:rsid w:val="004C1492"/>
    <w:rsid w:val="004C1C11"/>
    <w:rsid w:val="004C1DE9"/>
    <w:rsid w:val="004C26CD"/>
    <w:rsid w:val="004C2AE0"/>
    <w:rsid w:val="004C2D1D"/>
    <w:rsid w:val="004C31FB"/>
    <w:rsid w:val="004C3668"/>
    <w:rsid w:val="004C45CA"/>
    <w:rsid w:val="004C5C5F"/>
    <w:rsid w:val="004C5CD0"/>
    <w:rsid w:val="004C5E3A"/>
    <w:rsid w:val="004C5FD1"/>
    <w:rsid w:val="004C660B"/>
    <w:rsid w:val="004C6B80"/>
    <w:rsid w:val="004C6C3D"/>
    <w:rsid w:val="004C6E8F"/>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2A1F"/>
    <w:rsid w:val="004E2A53"/>
    <w:rsid w:val="004E365B"/>
    <w:rsid w:val="004E6B40"/>
    <w:rsid w:val="004E7DAA"/>
    <w:rsid w:val="004F09B1"/>
    <w:rsid w:val="004F0D5B"/>
    <w:rsid w:val="004F1720"/>
    <w:rsid w:val="004F2BEE"/>
    <w:rsid w:val="004F2C2B"/>
    <w:rsid w:val="004F3001"/>
    <w:rsid w:val="004F32F8"/>
    <w:rsid w:val="004F417D"/>
    <w:rsid w:val="004F4BB2"/>
    <w:rsid w:val="004F4F39"/>
    <w:rsid w:val="004F61CF"/>
    <w:rsid w:val="004F79BE"/>
    <w:rsid w:val="004F79F7"/>
    <w:rsid w:val="00500317"/>
    <w:rsid w:val="00500B57"/>
    <w:rsid w:val="0050159E"/>
    <w:rsid w:val="00503065"/>
    <w:rsid w:val="00503623"/>
    <w:rsid w:val="00503DF9"/>
    <w:rsid w:val="00503F62"/>
    <w:rsid w:val="00504040"/>
    <w:rsid w:val="00505086"/>
    <w:rsid w:val="00505F62"/>
    <w:rsid w:val="00506417"/>
    <w:rsid w:val="005069FD"/>
    <w:rsid w:val="00506A03"/>
    <w:rsid w:val="00506D27"/>
    <w:rsid w:val="0050745E"/>
    <w:rsid w:val="00510588"/>
    <w:rsid w:val="00510613"/>
    <w:rsid w:val="005108C2"/>
    <w:rsid w:val="00510BAE"/>
    <w:rsid w:val="00510F54"/>
    <w:rsid w:val="005114AB"/>
    <w:rsid w:val="005118C5"/>
    <w:rsid w:val="00511B36"/>
    <w:rsid w:val="005125D4"/>
    <w:rsid w:val="005126E2"/>
    <w:rsid w:val="005127DE"/>
    <w:rsid w:val="00512B4A"/>
    <w:rsid w:val="00512F89"/>
    <w:rsid w:val="00513137"/>
    <w:rsid w:val="00513973"/>
    <w:rsid w:val="005160E9"/>
    <w:rsid w:val="00516371"/>
    <w:rsid w:val="005165DD"/>
    <w:rsid w:val="00516A2D"/>
    <w:rsid w:val="00517051"/>
    <w:rsid w:val="00517267"/>
    <w:rsid w:val="005206C7"/>
    <w:rsid w:val="00520A89"/>
    <w:rsid w:val="0052140E"/>
    <w:rsid w:val="00521B22"/>
    <w:rsid w:val="00521DC4"/>
    <w:rsid w:val="005222C0"/>
    <w:rsid w:val="0052274F"/>
    <w:rsid w:val="00523685"/>
    <w:rsid w:val="00523992"/>
    <w:rsid w:val="00523A1B"/>
    <w:rsid w:val="00523C58"/>
    <w:rsid w:val="00523E98"/>
    <w:rsid w:val="00524300"/>
    <w:rsid w:val="00525F8F"/>
    <w:rsid w:val="0052665B"/>
    <w:rsid w:val="005268C1"/>
    <w:rsid w:val="005274CE"/>
    <w:rsid w:val="00527D8D"/>
    <w:rsid w:val="005310CA"/>
    <w:rsid w:val="005313F0"/>
    <w:rsid w:val="0053153D"/>
    <w:rsid w:val="00531DCC"/>
    <w:rsid w:val="00532396"/>
    <w:rsid w:val="00532A44"/>
    <w:rsid w:val="00533063"/>
    <w:rsid w:val="005332DB"/>
    <w:rsid w:val="005332F9"/>
    <w:rsid w:val="0053338B"/>
    <w:rsid w:val="005333C8"/>
    <w:rsid w:val="00534FEF"/>
    <w:rsid w:val="00535449"/>
    <w:rsid w:val="00535C63"/>
    <w:rsid w:val="005362A8"/>
    <w:rsid w:val="00536A6A"/>
    <w:rsid w:val="00536CB7"/>
    <w:rsid w:val="00537486"/>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D56"/>
    <w:rsid w:val="00547FBC"/>
    <w:rsid w:val="00550116"/>
    <w:rsid w:val="00550765"/>
    <w:rsid w:val="00550884"/>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67F3B"/>
    <w:rsid w:val="0057093F"/>
    <w:rsid w:val="00570D8F"/>
    <w:rsid w:val="00570F3B"/>
    <w:rsid w:val="00571201"/>
    <w:rsid w:val="00571516"/>
    <w:rsid w:val="0057183C"/>
    <w:rsid w:val="00571F5D"/>
    <w:rsid w:val="00572C98"/>
    <w:rsid w:val="005745FD"/>
    <w:rsid w:val="00575E19"/>
    <w:rsid w:val="0057604E"/>
    <w:rsid w:val="005761E9"/>
    <w:rsid w:val="005761F1"/>
    <w:rsid w:val="005764B1"/>
    <w:rsid w:val="00577751"/>
    <w:rsid w:val="00577931"/>
    <w:rsid w:val="005800D9"/>
    <w:rsid w:val="00580124"/>
    <w:rsid w:val="00581600"/>
    <w:rsid w:val="00581E2F"/>
    <w:rsid w:val="005838A7"/>
    <w:rsid w:val="00584455"/>
    <w:rsid w:val="00584996"/>
    <w:rsid w:val="005851FE"/>
    <w:rsid w:val="0058535C"/>
    <w:rsid w:val="005854C7"/>
    <w:rsid w:val="00585556"/>
    <w:rsid w:val="00585726"/>
    <w:rsid w:val="00586789"/>
    <w:rsid w:val="00586F56"/>
    <w:rsid w:val="00587D33"/>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0C56"/>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B06"/>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D0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D5C"/>
    <w:rsid w:val="005D3461"/>
    <w:rsid w:val="005D380E"/>
    <w:rsid w:val="005D3A4D"/>
    <w:rsid w:val="005D3BB7"/>
    <w:rsid w:val="005D3C1B"/>
    <w:rsid w:val="005D3C28"/>
    <w:rsid w:val="005D4175"/>
    <w:rsid w:val="005D46AA"/>
    <w:rsid w:val="005D4A73"/>
    <w:rsid w:val="005D50A8"/>
    <w:rsid w:val="005D50AD"/>
    <w:rsid w:val="005D52A4"/>
    <w:rsid w:val="005D56CC"/>
    <w:rsid w:val="005D59DC"/>
    <w:rsid w:val="005D5B01"/>
    <w:rsid w:val="005D6A3F"/>
    <w:rsid w:val="005D7FED"/>
    <w:rsid w:val="005E02E2"/>
    <w:rsid w:val="005E24B5"/>
    <w:rsid w:val="005E260E"/>
    <w:rsid w:val="005E29E8"/>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A34"/>
    <w:rsid w:val="005F7B3D"/>
    <w:rsid w:val="005F7C6C"/>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89C"/>
    <w:rsid w:val="00606B02"/>
    <w:rsid w:val="00607F0A"/>
    <w:rsid w:val="00610300"/>
    <w:rsid w:val="00610BE7"/>
    <w:rsid w:val="00611541"/>
    <w:rsid w:val="00611673"/>
    <w:rsid w:val="0061246D"/>
    <w:rsid w:val="00612552"/>
    <w:rsid w:val="006128BA"/>
    <w:rsid w:val="00612985"/>
    <w:rsid w:val="00612FBF"/>
    <w:rsid w:val="00613259"/>
    <w:rsid w:val="006148C3"/>
    <w:rsid w:val="00614D2C"/>
    <w:rsid w:val="00614FEF"/>
    <w:rsid w:val="00615589"/>
    <w:rsid w:val="006164EC"/>
    <w:rsid w:val="00617214"/>
    <w:rsid w:val="006175A6"/>
    <w:rsid w:val="00617EF0"/>
    <w:rsid w:val="006206FD"/>
    <w:rsid w:val="006209DA"/>
    <w:rsid w:val="006213FB"/>
    <w:rsid w:val="006228E2"/>
    <w:rsid w:val="006228FB"/>
    <w:rsid w:val="006229A3"/>
    <w:rsid w:val="00622D7B"/>
    <w:rsid w:val="00623975"/>
    <w:rsid w:val="0062435E"/>
    <w:rsid w:val="00625B29"/>
    <w:rsid w:val="00625B37"/>
    <w:rsid w:val="00625F52"/>
    <w:rsid w:val="00626025"/>
    <w:rsid w:val="006260C9"/>
    <w:rsid w:val="00626293"/>
    <w:rsid w:val="00626EE2"/>
    <w:rsid w:val="00626FB4"/>
    <w:rsid w:val="0062782B"/>
    <w:rsid w:val="00630664"/>
    <w:rsid w:val="0063189B"/>
    <w:rsid w:val="00632CBD"/>
    <w:rsid w:val="00633533"/>
    <w:rsid w:val="00633A9F"/>
    <w:rsid w:val="00633AC8"/>
    <w:rsid w:val="00633C4B"/>
    <w:rsid w:val="00633DD7"/>
    <w:rsid w:val="00634F88"/>
    <w:rsid w:val="006352BF"/>
    <w:rsid w:val="006401EA"/>
    <w:rsid w:val="0064037A"/>
    <w:rsid w:val="00641387"/>
    <w:rsid w:val="006426DF"/>
    <w:rsid w:val="00642717"/>
    <w:rsid w:val="00642926"/>
    <w:rsid w:val="00643CE7"/>
    <w:rsid w:val="00643EAA"/>
    <w:rsid w:val="006441A8"/>
    <w:rsid w:val="00644930"/>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21A6"/>
    <w:rsid w:val="0065255D"/>
    <w:rsid w:val="006529EE"/>
    <w:rsid w:val="00653509"/>
    <w:rsid w:val="00655423"/>
    <w:rsid w:val="00655EA3"/>
    <w:rsid w:val="006565DB"/>
    <w:rsid w:val="00656A45"/>
    <w:rsid w:val="00656B34"/>
    <w:rsid w:val="0065719D"/>
    <w:rsid w:val="006571BB"/>
    <w:rsid w:val="00660164"/>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2DDB"/>
    <w:rsid w:val="0067362B"/>
    <w:rsid w:val="00674725"/>
    <w:rsid w:val="00674C43"/>
    <w:rsid w:val="00674F3F"/>
    <w:rsid w:val="0067565C"/>
    <w:rsid w:val="006757FE"/>
    <w:rsid w:val="0067599F"/>
    <w:rsid w:val="00675B78"/>
    <w:rsid w:val="00675DF0"/>
    <w:rsid w:val="006764B5"/>
    <w:rsid w:val="0067705C"/>
    <w:rsid w:val="0067756D"/>
    <w:rsid w:val="00680761"/>
    <w:rsid w:val="00680B0B"/>
    <w:rsid w:val="00681046"/>
    <w:rsid w:val="0068108F"/>
    <w:rsid w:val="00681C95"/>
    <w:rsid w:val="00681DD5"/>
    <w:rsid w:val="0068233D"/>
    <w:rsid w:val="0068263D"/>
    <w:rsid w:val="00682CF3"/>
    <w:rsid w:val="0068487F"/>
    <w:rsid w:val="00684E7C"/>
    <w:rsid w:val="00685081"/>
    <w:rsid w:val="00685766"/>
    <w:rsid w:val="00686D2F"/>
    <w:rsid w:val="006903E3"/>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F80"/>
    <w:rsid w:val="006A2445"/>
    <w:rsid w:val="006A38ED"/>
    <w:rsid w:val="006A3A94"/>
    <w:rsid w:val="006A3FCA"/>
    <w:rsid w:val="006A4744"/>
    <w:rsid w:val="006A51D0"/>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5BEB"/>
    <w:rsid w:val="006B6677"/>
    <w:rsid w:val="006B738F"/>
    <w:rsid w:val="006B7D97"/>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A56"/>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89D"/>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918"/>
    <w:rsid w:val="007039BB"/>
    <w:rsid w:val="00703A80"/>
    <w:rsid w:val="00704E97"/>
    <w:rsid w:val="007050FF"/>
    <w:rsid w:val="007051E0"/>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246"/>
    <w:rsid w:val="007205A6"/>
    <w:rsid w:val="0072082A"/>
    <w:rsid w:val="007226EA"/>
    <w:rsid w:val="00722B09"/>
    <w:rsid w:val="00722B3C"/>
    <w:rsid w:val="00722B61"/>
    <w:rsid w:val="00722D16"/>
    <w:rsid w:val="0072351A"/>
    <w:rsid w:val="00723CC4"/>
    <w:rsid w:val="00723F4D"/>
    <w:rsid w:val="00724502"/>
    <w:rsid w:val="007247EE"/>
    <w:rsid w:val="00724918"/>
    <w:rsid w:val="00725A17"/>
    <w:rsid w:val="00725EF0"/>
    <w:rsid w:val="00726704"/>
    <w:rsid w:val="00726BC9"/>
    <w:rsid w:val="00726EB9"/>
    <w:rsid w:val="00726FB7"/>
    <w:rsid w:val="00730915"/>
    <w:rsid w:val="00731C19"/>
    <w:rsid w:val="007327DF"/>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3E1"/>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57F4B"/>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5E9"/>
    <w:rsid w:val="00765771"/>
    <w:rsid w:val="00765970"/>
    <w:rsid w:val="0076635F"/>
    <w:rsid w:val="00767485"/>
    <w:rsid w:val="00767E98"/>
    <w:rsid w:val="0077064E"/>
    <w:rsid w:val="00770CF7"/>
    <w:rsid w:val="00771290"/>
    <w:rsid w:val="007715D2"/>
    <w:rsid w:val="0077284C"/>
    <w:rsid w:val="007729B6"/>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12F0"/>
    <w:rsid w:val="0078207B"/>
    <w:rsid w:val="007820CC"/>
    <w:rsid w:val="007824E5"/>
    <w:rsid w:val="00782E46"/>
    <w:rsid w:val="007834D7"/>
    <w:rsid w:val="00783547"/>
    <w:rsid w:val="00783DC8"/>
    <w:rsid w:val="0078463E"/>
    <w:rsid w:val="007848BF"/>
    <w:rsid w:val="00784E51"/>
    <w:rsid w:val="00785029"/>
    <w:rsid w:val="007856F6"/>
    <w:rsid w:val="0078589F"/>
    <w:rsid w:val="0078613F"/>
    <w:rsid w:val="00786417"/>
    <w:rsid w:val="00786A07"/>
    <w:rsid w:val="00786B2F"/>
    <w:rsid w:val="0078754C"/>
    <w:rsid w:val="00787D5E"/>
    <w:rsid w:val="00787EDD"/>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E32"/>
    <w:rsid w:val="007A41E5"/>
    <w:rsid w:val="007A42CE"/>
    <w:rsid w:val="007A44F9"/>
    <w:rsid w:val="007A4DDA"/>
    <w:rsid w:val="007A4E6E"/>
    <w:rsid w:val="007A503D"/>
    <w:rsid w:val="007A5265"/>
    <w:rsid w:val="007A5CFC"/>
    <w:rsid w:val="007A6048"/>
    <w:rsid w:val="007A65AD"/>
    <w:rsid w:val="007A7393"/>
    <w:rsid w:val="007B0031"/>
    <w:rsid w:val="007B01CB"/>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2B3"/>
    <w:rsid w:val="007C359D"/>
    <w:rsid w:val="007C39B7"/>
    <w:rsid w:val="007C3EAB"/>
    <w:rsid w:val="007C452F"/>
    <w:rsid w:val="007C455F"/>
    <w:rsid w:val="007C597E"/>
    <w:rsid w:val="007C5E00"/>
    <w:rsid w:val="007C6DD0"/>
    <w:rsid w:val="007C6F8C"/>
    <w:rsid w:val="007C6FD1"/>
    <w:rsid w:val="007C7C87"/>
    <w:rsid w:val="007D003E"/>
    <w:rsid w:val="007D0B19"/>
    <w:rsid w:val="007D0CE1"/>
    <w:rsid w:val="007D0E83"/>
    <w:rsid w:val="007D2256"/>
    <w:rsid w:val="007D3CEC"/>
    <w:rsid w:val="007D44B7"/>
    <w:rsid w:val="007D44D2"/>
    <w:rsid w:val="007D4B7A"/>
    <w:rsid w:val="007D541C"/>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D13"/>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0DB6"/>
    <w:rsid w:val="008113D9"/>
    <w:rsid w:val="008113FD"/>
    <w:rsid w:val="00811FE7"/>
    <w:rsid w:val="0081238F"/>
    <w:rsid w:val="00812C16"/>
    <w:rsid w:val="00813205"/>
    <w:rsid w:val="00813FCC"/>
    <w:rsid w:val="0081414D"/>
    <w:rsid w:val="008144D2"/>
    <w:rsid w:val="00814E67"/>
    <w:rsid w:val="00815301"/>
    <w:rsid w:val="0081702B"/>
    <w:rsid w:val="00817E8B"/>
    <w:rsid w:val="008205F5"/>
    <w:rsid w:val="00821800"/>
    <w:rsid w:val="008218E6"/>
    <w:rsid w:val="00821F74"/>
    <w:rsid w:val="008223D6"/>
    <w:rsid w:val="00822F01"/>
    <w:rsid w:val="0082373C"/>
    <w:rsid w:val="0082383A"/>
    <w:rsid w:val="008239C4"/>
    <w:rsid w:val="00823DF1"/>
    <w:rsid w:val="0082467B"/>
    <w:rsid w:val="00824EB4"/>
    <w:rsid w:val="00825162"/>
    <w:rsid w:val="00825BDA"/>
    <w:rsid w:val="008264B2"/>
    <w:rsid w:val="00826958"/>
    <w:rsid w:val="00826987"/>
    <w:rsid w:val="00826E8E"/>
    <w:rsid w:val="00827957"/>
    <w:rsid w:val="0083023E"/>
    <w:rsid w:val="008311EA"/>
    <w:rsid w:val="00831600"/>
    <w:rsid w:val="00831B23"/>
    <w:rsid w:val="00831CBF"/>
    <w:rsid w:val="0083216F"/>
    <w:rsid w:val="008330A1"/>
    <w:rsid w:val="008331DB"/>
    <w:rsid w:val="00833539"/>
    <w:rsid w:val="00833FDA"/>
    <w:rsid w:val="008340A4"/>
    <w:rsid w:val="00834223"/>
    <w:rsid w:val="00834CC6"/>
    <w:rsid w:val="008352B7"/>
    <w:rsid w:val="00835D75"/>
    <w:rsid w:val="00836A18"/>
    <w:rsid w:val="00837104"/>
    <w:rsid w:val="0083729E"/>
    <w:rsid w:val="0083733D"/>
    <w:rsid w:val="00837612"/>
    <w:rsid w:val="0084070D"/>
    <w:rsid w:val="008413B2"/>
    <w:rsid w:val="008422A0"/>
    <w:rsid w:val="00842502"/>
    <w:rsid w:val="008431C8"/>
    <w:rsid w:val="008437B0"/>
    <w:rsid w:val="008440AA"/>
    <w:rsid w:val="00844B31"/>
    <w:rsid w:val="00844E4F"/>
    <w:rsid w:val="00844EEC"/>
    <w:rsid w:val="0084550B"/>
    <w:rsid w:val="00845A55"/>
    <w:rsid w:val="00845ACC"/>
    <w:rsid w:val="00846028"/>
    <w:rsid w:val="00847493"/>
    <w:rsid w:val="008479DC"/>
    <w:rsid w:val="00847D04"/>
    <w:rsid w:val="00847FD0"/>
    <w:rsid w:val="0085080E"/>
    <w:rsid w:val="00850E61"/>
    <w:rsid w:val="0085110D"/>
    <w:rsid w:val="00851828"/>
    <w:rsid w:val="00852927"/>
    <w:rsid w:val="00853211"/>
    <w:rsid w:val="00853412"/>
    <w:rsid w:val="008537ED"/>
    <w:rsid w:val="008537FE"/>
    <w:rsid w:val="00853980"/>
    <w:rsid w:val="00853A69"/>
    <w:rsid w:val="00853BCF"/>
    <w:rsid w:val="00854323"/>
    <w:rsid w:val="00854472"/>
    <w:rsid w:val="008558E4"/>
    <w:rsid w:val="00855B0A"/>
    <w:rsid w:val="00855C76"/>
    <w:rsid w:val="008579CE"/>
    <w:rsid w:val="00857C4E"/>
    <w:rsid w:val="00857F8B"/>
    <w:rsid w:val="008601D6"/>
    <w:rsid w:val="00860327"/>
    <w:rsid w:val="0086070A"/>
    <w:rsid w:val="0086103C"/>
    <w:rsid w:val="00861513"/>
    <w:rsid w:val="008618C1"/>
    <w:rsid w:val="00861B11"/>
    <w:rsid w:val="00861D5E"/>
    <w:rsid w:val="0086374C"/>
    <w:rsid w:val="00863A36"/>
    <w:rsid w:val="00863AE3"/>
    <w:rsid w:val="00863BD6"/>
    <w:rsid w:val="00863D39"/>
    <w:rsid w:val="00863E47"/>
    <w:rsid w:val="00864290"/>
    <w:rsid w:val="008642FB"/>
    <w:rsid w:val="00864570"/>
    <w:rsid w:val="008646CA"/>
    <w:rsid w:val="008654FD"/>
    <w:rsid w:val="00865617"/>
    <w:rsid w:val="00865921"/>
    <w:rsid w:val="00865C18"/>
    <w:rsid w:val="0086633F"/>
    <w:rsid w:val="008667B5"/>
    <w:rsid w:val="008674A0"/>
    <w:rsid w:val="008706B1"/>
    <w:rsid w:val="00870A36"/>
    <w:rsid w:val="008710A8"/>
    <w:rsid w:val="00871583"/>
    <w:rsid w:val="00872E2D"/>
    <w:rsid w:val="00872FAA"/>
    <w:rsid w:val="00873B01"/>
    <w:rsid w:val="00873D67"/>
    <w:rsid w:val="00873F16"/>
    <w:rsid w:val="0087466A"/>
    <w:rsid w:val="00875C70"/>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87C3D"/>
    <w:rsid w:val="00890729"/>
    <w:rsid w:val="0089157E"/>
    <w:rsid w:val="00892176"/>
    <w:rsid w:val="00893559"/>
    <w:rsid w:val="00894100"/>
    <w:rsid w:val="008943A9"/>
    <w:rsid w:val="00895454"/>
    <w:rsid w:val="0089587C"/>
    <w:rsid w:val="00895982"/>
    <w:rsid w:val="00896C23"/>
    <w:rsid w:val="00897710"/>
    <w:rsid w:val="00897D89"/>
    <w:rsid w:val="008A0742"/>
    <w:rsid w:val="008A28F4"/>
    <w:rsid w:val="008A29D8"/>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BC7"/>
    <w:rsid w:val="008B2C74"/>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1E"/>
    <w:rsid w:val="008C4C33"/>
    <w:rsid w:val="008C53AC"/>
    <w:rsid w:val="008C543C"/>
    <w:rsid w:val="008D01B6"/>
    <w:rsid w:val="008D05B1"/>
    <w:rsid w:val="008D0A91"/>
    <w:rsid w:val="008D1230"/>
    <w:rsid w:val="008D12DE"/>
    <w:rsid w:val="008D1385"/>
    <w:rsid w:val="008D187D"/>
    <w:rsid w:val="008D2013"/>
    <w:rsid w:val="008D21A8"/>
    <w:rsid w:val="008D3242"/>
    <w:rsid w:val="008D3B88"/>
    <w:rsid w:val="008D42BF"/>
    <w:rsid w:val="008D4947"/>
    <w:rsid w:val="008D4954"/>
    <w:rsid w:val="008D513D"/>
    <w:rsid w:val="008D599A"/>
    <w:rsid w:val="008D6379"/>
    <w:rsid w:val="008D6556"/>
    <w:rsid w:val="008D6993"/>
    <w:rsid w:val="008D6A43"/>
    <w:rsid w:val="008D6F39"/>
    <w:rsid w:val="008D70BE"/>
    <w:rsid w:val="008D7A1E"/>
    <w:rsid w:val="008E0E42"/>
    <w:rsid w:val="008E12DB"/>
    <w:rsid w:val="008E1640"/>
    <w:rsid w:val="008E16B4"/>
    <w:rsid w:val="008E1BDC"/>
    <w:rsid w:val="008E2173"/>
    <w:rsid w:val="008E2732"/>
    <w:rsid w:val="008E2A9E"/>
    <w:rsid w:val="008E2DF5"/>
    <w:rsid w:val="008E3168"/>
    <w:rsid w:val="008E3244"/>
    <w:rsid w:val="008E41A8"/>
    <w:rsid w:val="008E4228"/>
    <w:rsid w:val="008E45EC"/>
    <w:rsid w:val="008E4AFB"/>
    <w:rsid w:val="008E4D02"/>
    <w:rsid w:val="008E6451"/>
    <w:rsid w:val="008E68FC"/>
    <w:rsid w:val="008E6CF9"/>
    <w:rsid w:val="008F0F03"/>
    <w:rsid w:val="008F1157"/>
    <w:rsid w:val="008F1A34"/>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27BC"/>
    <w:rsid w:val="00902CA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B9A"/>
    <w:rsid w:val="009144B5"/>
    <w:rsid w:val="00914B0A"/>
    <w:rsid w:val="00914CD2"/>
    <w:rsid w:val="00915204"/>
    <w:rsid w:val="00915A33"/>
    <w:rsid w:val="00916133"/>
    <w:rsid w:val="009168B3"/>
    <w:rsid w:val="009169C9"/>
    <w:rsid w:val="009173A3"/>
    <w:rsid w:val="00917F7F"/>
    <w:rsid w:val="009202E9"/>
    <w:rsid w:val="0092080E"/>
    <w:rsid w:val="00920A30"/>
    <w:rsid w:val="00920C50"/>
    <w:rsid w:val="009214D8"/>
    <w:rsid w:val="00922791"/>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8E"/>
    <w:rsid w:val="00930D5C"/>
    <w:rsid w:val="00930FB6"/>
    <w:rsid w:val="00931069"/>
    <w:rsid w:val="00931070"/>
    <w:rsid w:val="00931626"/>
    <w:rsid w:val="009319DA"/>
    <w:rsid w:val="00932124"/>
    <w:rsid w:val="009324D0"/>
    <w:rsid w:val="00932BCE"/>
    <w:rsid w:val="00932E1F"/>
    <w:rsid w:val="009334DE"/>
    <w:rsid w:val="00933938"/>
    <w:rsid w:val="009343DE"/>
    <w:rsid w:val="00934AA6"/>
    <w:rsid w:val="00934C86"/>
    <w:rsid w:val="00935162"/>
    <w:rsid w:val="00935528"/>
    <w:rsid w:val="009358A4"/>
    <w:rsid w:val="00935CDF"/>
    <w:rsid w:val="0093770B"/>
    <w:rsid w:val="00937835"/>
    <w:rsid w:val="00937B97"/>
    <w:rsid w:val="00940902"/>
    <w:rsid w:val="0094111E"/>
    <w:rsid w:val="0094134A"/>
    <w:rsid w:val="00941458"/>
    <w:rsid w:val="00941815"/>
    <w:rsid w:val="00941983"/>
    <w:rsid w:val="00942432"/>
    <w:rsid w:val="00942FD7"/>
    <w:rsid w:val="009436AB"/>
    <w:rsid w:val="00943CF8"/>
    <w:rsid w:val="0094478D"/>
    <w:rsid w:val="00944C3F"/>
    <w:rsid w:val="00945A9D"/>
    <w:rsid w:val="00945F8D"/>
    <w:rsid w:val="00946138"/>
    <w:rsid w:val="0094628E"/>
    <w:rsid w:val="009463B0"/>
    <w:rsid w:val="0094674F"/>
    <w:rsid w:val="00946A66"/>
    <w:rsid w:val="00946E75"/>
    <w:rsid w:val="0094760C"/>
    <w:rsid w:val="009479BE"/>
    <w:rsid w:val="009505EE"/>
    <w:rsid w:val="009507F3"/>
    <w:rsid w:val="0095161C"/>
    <w:rsid w:val="0095161D"/>
    <w:rsid w:val="00951794"/>
    <w:rsid w:val="0095212A"/>
    <w:rsid w:val="009525AE"/>
    <w:rsid w:val="00952639"/>
    <w:rsid w:val="009526C8"/>
    <w:rsid w:val="009529CB"/>
    <w:rsid w:val="009540BF"/>
    <w:rsid w:val="0095428C"/>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B78"/>
    <w:rsid w:val="00970405"/>
    <w:rsid w:val="009706D8"/>
    <w:rsid w:val="00970728"/>
    <w:rsid w:val="00972F1C"/>
    <w:rsid w:val="009737AB"/>
    <w:rsid w:val="00973A04"/>
    <w:rsid w:val="00973D51"/>
    <w:rsid w:val="0097484C"/>
    <w:rsid w:val="0097491C"/>
    <w:rsid w:val="009759D1"/>
    <w:rsid w:val="009759DF"/>
    <w:rsid w:val="009764B7"/>
    <w:rsid w:val="00976AED"/>
    <w:rsid w:val="00977AF6"/>
    <w:rsid w:val="00977BF7"/>
    <w:rsid w:val="009801A7"/>
    <w:rsid w:val="00981174"/>
    <w:rsid w:val="00981778"/>
    <w:rsid w:val="00981ABC"/>
    <w:rsid w:val="009824FF"/>
    <w:rsid w:val="00982525"/>
    <w:rsid w:val="00982802"/>
    <w:rsid w:val="009835C6"/>
    <w:rsid w:val="00984BB0"/>
    <w:rsid w:val="00986402"/>
    <w:rsid w:val="00986539"/>
    <w:rsid w:val="009866FD"/>
    <w:rsid w:val="009867D4"/>
    <w:rsid w:val="00986D9B"/>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2FB4"/>
    <w:rsid w:val="009931A6"/>
    <w:rsid w:val="00993A56"/>
    <w:rsid w:val="0099437E"/>
    <w:rsid w:val="009948FF"/>
    <w:rsid w:val="00994990"/>
    <w:rsid w:val="00994BB4"/>
    <w:rsid w:val="00994D14"/>
    <w:rsid w:val="0099545B"/>
    <w:rsid w:val="009958B7"/>
    <w:rsid w:val="00995E68"/>
    <w:rsid w:val="009965DE"/>
    <w:rsid w:val="00996C9E"/>
    <w:rsid w:val="00997C15"/>
    <w:rsid w:val="009A0C7A"/>
    <w:rsid w:val="009A128A"/>
    <w:rsid w:val="009A1546"/>
    <w:rsid w:val="009A2992"/>
    <w:rsid w:val="009A3047"/>
    <w:rsid w:val="009A335D"/>
    <w:rsid w:val="009A3370"/>
    <w:rsid w:val="009A40D1"/>
    <w:rsid w:val="009A41E4"/>
    <w:rsid w:val="009A4D66"/>
    <w:rsid w:val="009A51E3"/>
    <w:rsid w:val="009A5609"/>
    <w:rsid w:val="009A5BBD"/>
    <w:rsid w:val="009A608B"/>
    <w:rsid w:val="009A6457"/>
    <w:rsid w:val="009A6D0A"/>
    <w:rsid w:val="009A718B"/>
    <w:rsid w:val="009B0177"/>
    <w:rsid w:val="009B2608"/>
    <w:rsid w:val="009B26C3"/>
    <w:rsid w:val="009B2D43"/>
    <w:rsid w:val="009B3496"/>
    <w:rsid w:val="009B36BC"/>
    <w:rsid w:val="009B4358"/>
    <w:rsid w:val="009B4E7C"/>
    <w:rsid w:val="009B52C5"/>
    <w:rsid w:val="009B5865"/>
    <w:rsid w:val="009B5A7B"/>
    <w:rsid w:val="009B5AF9"/>
    <w:rsid w:val="009B6640"/>
    <w:rsid w:val="009B6D94"/>
    <w:rsid w:val="009B763C"/>
    <w:rsid w:val="009C0031"/>
    <w:rsid w:val="009C0618"/>
    <w:rsid w:val="009C066A"/>
    <w:rsid w:val="009C0C38"/>
    <w:rsid w:val="009C0D26"/>
    <w:rsid w:val="009C0EE9"/>
    <w:rsid w:val="009C199E"/>
    <w:rsid w:val="009C28C8"/>
    <w:rsid w:val="009C2A52"/>
    <w:rsid w:val="009C30B8"/>
    <w:rsid w:val="009C32D9"/>
    <w:rsid w:val="009C345B"/>
    <w:rsid w:val="009C3558"/>
    <w:rsid w:val="009C3B27"/>
    <w:rsid w:val="009C451A"/>
    <w:rsid w:val="009C4FD5"/>
    <w:rsid w:val="009C575F"/>
    <w:rsid w:val="009C57C6"/>
    <w:rsid w:val="009C6095"/>
    <w:rsid w:val="009C6F8E"/>
    <w:rsid w:val="009C721F"/>
    <w:rsid w:val="009C73F9"/>
    <w:rsid w:val="009D00CC"/>
    <w:rsid w:val="009D0338"/>
    <w:rsid w:val="009D09B3"/>
    <w:rsid w:val="009D0C77"/>
    <w:rsid w:val="009D105F"/>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205"/>
    <w:rsid w:val="009E4548"/>
    <w:rsid w:val="009E4684"/>
    <w:rsid w:val="009E47E1"/>
    <w:rsid w:val="009E5BCC"/>
    <w:rsid w:val="009E5FB4"/>
    <w:rsid w:val="009E5FE6"/>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3CEE"/>
    <w:rsid w:val="00A04903"/>
    <w:rsid w:val="00A04BB3"/>
    <w:rsid w:val="00A04F06"/>
    <w:rsid w:val="00A05734"/>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9B7"/>
    <w:rsid w:val="00A13A12"/>
    <w:rsid w:val="00A13B71"/>
    <w:rsid w:val="00A13CC8"/>
    <w:rsid w:val="00A1407C"/>
    <w:rsid w:val="00A1485B"/>
    <w:rsid w:val="00A1489A"/>
    <w:rsid w:val="00A148DC"/>
    <w:rsid w:val="00A1567E"/>
    <w:rsid w:val="00A15B2B"/>
    <w:rsid w:val="00A15C8A"/>
    <w:rsid w:val="00A1686B"/>
    <w:rsid w:val="00A168DC"/>
    <w:rsid w:val="00A176DD"/>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003B"/>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2FBD"/>
    <w:rsid w:val="00A43647"/>
    <w:rsid w:val="00A43B9E"/>
    <w:rsid w:val="00A44084"/>
    <w:rsid w:val="00A4425F"/>
    <w:rsid w:val="00A4480A"/>
    <w:rsid w:val="00A45013"/>
    <w:rsid w:val="00A4569F"/>
    <w:rsid w:val="00A45D96"/>
    <w:rsid w:val="00A45EF7"/>
    <w:rsid w:val="00A46A19"/>
    <w:rsid w:val="00A46E45"/>
    <w:rsid w:val="00A46FEA"/>
    <w:rsid w:val="00A47C33"/>
    <w:rsid w:val="00A47CFE"/>
    <w:rsid w:val="00A50494"/>
    <w:rsid w:val="00A507E4"/>
    <w:rsid w:val="00A5148A"/>
    <w:rsid w:val="00A51713"/>
    <w:rsid w:val="00A51913"/>
    <w:rsid w:val="00A51971"/>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5766B"/>
    <w:rsid w:val="00A614A4"/>
    <w:rsid w:val="00A619DD"/>
    <w:rsid w:val="00A62014"/>
    <w:rsid w:val="00A62738"/>
    <w:rsid w:val="00A63456"/>
    <w:rsid w:val="00A634D1"/>
    <w:rsid w:val="00A63AFE"/>
    <w:rsid w:val="00A64FBD"/>
    <w:rsid w:val="00A65937"/>
    <w:rsid w:val="00A65948"/>
    <w:rsid w:val="00A66330"/>
    <w:rsid w:val="00A66533"/>
    <w:rsid w:val="00A66D46"/>
    <w:rsid w:val="00A67F19"/>
    <w:rsid w:val="00A70E84"/>
    <w:rsid w:val="00A7171C"/>
    <w:rsid w:val="00A719AF"/>
    <w:rsid w:val="00A71C1D"/>
    <w:rsid w:val="00A721F9"/>
    <w:rsid w:val="00A72A95"/>
    <w:rsid w:val="00A72BC4"/>
    <w:rsid w:val="00A72C87"/>
    <w:rsid w:val="00A72D1D"/>
    <w:rsid w:val="00A7306C"/>
    <w:rsid w:val="00A737DD"/>
    <w:rsid w:val="00A740AA"/>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BF5"/>
    <w:rsid w:val="00A876B5"/>
    <w:rsid w:val="00A903B4"/>
    <w:rsid w:val="00A906E5"/>
    <w:rsid w:val="00A90A61"/>
    <w:rsid w:val="00A90E3C"/>
    <w:rsid w:val="00A9121B"/>
    <w:rsid w:val="00A913DE"/>
    <w:rsid w:val="00A917A3"/>
    <w:rsid w:val="00A9209A"/>
    <w:rsid w:val="00A92336"/>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06B"/>
    <w:rsid w:val="00AB13B8"/>
    <w:rsid w:val="00AB143A"/>
    <w:rsid w:val="00AB184D"/>
    <w:rsid w:val="00AB18C2"/>
    <w:rsid w:val="00AB1B5B"/>
    <w:rsid w:val="00AB1E54"/>
    <w:rsid w:val="00AB209C"/>
    <w:rsid w:val="00AB2D14"/>
    <w:rsid w:val="00AB2DF2"/>
    <w:rsid w:val="00AB2E50"/>
    <w:rsid w:val="00AB33F0"/>
    <w:rsid w:val="00AB34D4"/>
    <w:rsid w:val="00AB3F8E"/>
    <w:rsid w:val="00AB41F6"/>
    <w:rsid w:val="00AB4839"/>
    <w:rsid w:val="00AB4A8E"/>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F1D"/>
    <w:rsid w:val="00AD007D"/>
    <w:rsid w:val="00AD0A29"/>
    <w:rsid w:val="00AD0FCD"/>
    <w:rsid w:val="00AD13D3"/>
    <w:rsid w:val="00AD13E3"/>
    <w:rsid w:val="00AD195D"/>
    <w:rsid w:val="00AD2820"/>
    <w:rsid w:val="00AD2F91"/>
    <w:rsid w:val="00AD37F3"/>
    <w:rsid w:val="00AD428A"/>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1FE9"/>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AEB"/>
    <w:rsid w:val="00AF2B1D"/>
    <w:rsid w:val="00AF2B67"/>
    <w:rsid w:val="00AF313A"/>
    <w:rsid w:val="00AF3B1C"/>
    <w:rsid w:val="00AF4058"/>
    <w:rsid w:val="00AF46A9"/>
    <w:rsid w:val="00AF4862"/>
    <w:rsid w:val="00AF4E5A"/>
    <w:rsid w:val="00AF55EF"/>
    <w:rsid w:val="00AF59B2"/>
    <w:rsid w:val="00AF6D27"/>
    <w:rsid w:val="00AF72CF"/>
    <w:rsid w:val="00B0004E"/>
    <w:rsid w:val="00B00CF9"/>
    <w:rsid w:val="00B00D52"/>
    <w:rsid w:val="00B012BF"/>
    <w:rsid w:val="00B013FB"/>
    <w:rsid w:val="00B01D01"/>
    <w:rsid w:val="00B01D24"/>
    <w:rsid w:val="00B01E99"/>
    <w:rsid w:val="00B027F6"/>
    <w:rsid w:val="00B02884"/>
    <w:rsid w:val="00B02A7C"/>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E8"/>
    <w:rsid w:val="00B135FF"/>
    <w:rsid w:val="00B13F83"/>
    <w:rsid w:val="00B14015"/>
    <w:rsid w:val="00B14045"/>
    <w:rsid w:val="00B141CF"/>
    <w:rsid w:val="00B14B06"/>
    <w:rsid w:val="00B153C6"/>
    <w:rsid w:val="00B15B9F"/>
    <w:rsid w:val="00B16A01"/>
    <w:rsid w:val="00B16B74"/>
    <w:rsid w:val="00B16CB5"/>
    <w:rsid w:val="00B17257"/>
    <w:rsid w:val="00B17C15"/>
    <w:rsid w:val="00B20909"/>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9D1"/>
    <w:rsid w:val="00B46BCA"/>
    <w:rsid w:val="00B46C68"/>
    <w:rsid w:val="00B46EC6"/>
    <w:rsid w:val="00B46F30"/>
    <w:rsid w:val="00B46FF8"/>
    <w:rsid w:val="00B47D8C"/>
    <w:rsid w:val="00B50087"/>
    <w:rsid w:val="00B50120"/>
    <w:rsid w:val="00B506E9"/>
    <w:rsid w:val="00B50EAE"/>
    <w:rsid w:val="00B5101B"/>
    <w:rsid w:val="00B51912"/>
    <w:rsid w:val="00B5256F"/>
    <w:rsid w:val="00B53497"/>
    <w:rsid w:val="00B53627"/>
    <w:rsid w:val="00B53AA1"/>
    <w:rsid w:val="00B54576"/>
    <w:rsid w:val="00B549F0"/>
    <w:rsid w:val="00B55789"/>
    <w:rsid w:val="00B5596F"/>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2FC9"/>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5F"/>
    <w:rsid w:val="00B71EBF"/>
    <w:rsid w:val="00B72005"/>
    <w:rsid w:val="00B72A58"/>
    <w:rsid w:val="00B72CD1"/>
    <w:rsid w:val="00B73263"/>
    <w:rsid w:val="00B741A0"/>
    <w:rsid w:val="00B745CB"/>
    <w:rsid w:val="00B747A3"/>
    <w:rsid w:val="00B74BC4"/>
    <w:rsid w:val="00B74E5D"/>
    <w:rsid w:val="00B75003"/>
    <w:rsid w:val="00B75040"/>
    <w:rsid w:val="00B7526A"/>
    <w:rsid w:val="00B75398"/>
    <w:rsid w:val="00B75516"/>
    <w:rsid w:val="00B75D3A"/>
    <w:rsid w:val="00B775F1"/>
    <w:rsid w:val="00B77DBA"/>
    <w:rsid w:val="00B80831"/>
    <w:rsid w:val="00B80B39"/>
    <w:rsid w:val="00B80C50"/>
    <w:rsid w:val="00B80CE7"/>
    <w:rsid w:val="00B80D12"/>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87ECD"/>
    <w:rsid w:val="00B90BF7"/>
    <w:rsid w:val="00B9143E"/>
    <w:rsid w:val="00B91523"/>
    <w:rsid w:val="00B91629"/>
    <w:rsid w:val="00B92F34"/>
    <w:rsid w:val="00B93198"/>
    <w:rsid w:val="00B93A58"/>
    <w:rsid w:val="00B94699"/>
    <w:rsid w:val="00B94A5F"/>
    <w:rsid w:val="00B95814"/>
    <w:rsid w:val="00B96136"/>
    <w:rsid w:val="00B9642B"/>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3A2"/>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6E40"/>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64DF"/>
    <w:rsid w:val="00BC7CE8"/>
    <w:rsid w:val="00BD0351"/>
    <w:rsid w:val="00BD08BC"/>
    <w:rsid w:val="00BD0AB5"/>
    <w:rsid w:val="00BD0C94"/>
    <w:rsid w:val="00BD0E33"/>
    <w:rsid w:val="00BD1868"/>
    <w:rsid w:val="00BD1A38"/>
    <w:rsid w:val="00BD33A7"/>
    <w:rsid w:val="00BD36E3"/>
    <w:rsid w:val="00BD38A9"/>
    <w:rsid w:val="00BD3E25"/>
    <w:rsid w:val="00BD493E"/>
    <w:rsid w:val="00BD4A40"/>
    <w:rsid w:val="00BD4F82"/>
    <w:rsid w:val="00BD560D"/>
    <w:rsid w:val="00BD59D5"/>
    <w:rsid w:val="00BD6086"/>
    <w:rsid w:val="00BD60E2"/>
    <w:rsid w:val="00BD61B9"/>
    <w:rsid w:val="00BD6F1E"/>
    <w:rsid w:val="00BD7039"/>
    <w:rsid w:val="00BD7AB4"/>
    <w:rsid w:val="00BD7AE2"/>
    <w:rsid w:val="00BE0874"/>
    <w:rsid w:val="00BE1AAE"/>
    <w:rsid w:val="00BE1BE2"/>
    <w:rsid w:val="00BE1DA6"/>
    <w:rsid w:val="00BE1ED8"/>
    <w:rsid w:val="00BE23E0"/>
    <w:rsid w:val="00BE2B20"/>
    <w:rsid w:val="00BE32D7"/>
    <w:rsid w:val="00BE3603"/>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4A9"/>
    <w:rsid w:val="00C02A9C"/>
    <w:rsid w:val="00C02AF3"/>
    <w:rsid w:val="00C03711"/>
    <w:rsid w:val="00C03F88"/>
    <w:rsid w:val="00C044DC"/>
    <w:rsid w:val="00C04B16"/>
    <w:rsid w:val="00C062EA"/>
    <w:rsid w:val="00C0643D"/>
    <w:rsid w:val="00C06664"/>
    <w:rsid w:val="00C06777"/>
    <w:rsid w:val="00C06931"/>
    <w:rsid w:val="00C07DF1"/>
    <w:rsid w:val="00C10757"/>
    <w:rsid w:val="00C10CAE"/>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02D"/>
    <w:rsid w:val="00C2151B"/>
    <w:rsid w:val="00C21576"/>
    <w:rsid w:val="00C219AE"/>
    <w:rsid w:val="00C22272"/>
    <w:rsid w:val="00C23375"/>
    <w:rsid w:val="00C2337A"/>
    <w:rsid w:val="00C24543"/>
    <w:rsid w:val="00C246B3"/>
    <w:rsid w:val="00C253C4"/>
    <w:rsid w:val="00C25AA3"/>
    <w:rsid w:val="00C25B92"/>
    <w:rsid w:val="00C261EB"/>
    <w:rsid w:val="00C26B0D"/>
    <w:rsid w:val="00C26ED2"/>
    <w:rsid w:val="00C27E60"/>
    <w:rsid w:val="00C304E6"/>
    <w:rsid w:val="00C30D5F"/>
    <w:rsid w:val="00C31605"/>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127"/>
    <w:rsid w:val="00C502F9"/>
    <w:rsid w:val="00C50C74"/>
    <w:rsid w:val="00C5110C"/>
    <w:rsid w:val="00C5138C"/>
    <w:rsid w:val="00C51621"/>
    <w:rsid w:val="00C53645"/>
    <w:rsid w:val="00C53C75"/>
    <w:rsid w:val="00C54050"/>
    <w:rsid w:val="00C540EB"/>
    <w:rsid w:val="00C54280"/>
    <w:rsid w:val="00C542D5"/>
    <w:rsid w:val="00C54E9D"/>
    <w:rsid w:val="00C5517E"/>
    <w:rsid w:val="00C55A18"/>
    <w:rsid w:val="00C55F11"/>
    <w:rsid w:val="00C55FB1"/>
    <w:rsid w:val="00C5622C"/>
    <w:rsid w:val="00C56657"/>
    <w:rsid w:val="00C56D88"/>
    <w:rsid w:val="00C56EF1"/>
    <w:rsid w:val="00C6005D"/>
    <w:rsid w:val="00C6045D"/>
    <w:rsid w:val="00C60BB0"/>
    <w:rsid w:val="00C60C62"/>
    <w:rsid w:val="00C60FAD"/>
    <w:rsid w:val="00C61697"/>
    <w:rsid w:val="00C618E8"/>
    <w:rsid w:val="00C61986"/>
    <w:rsid w:val="00C61FA8"/>
    <w:rsid w:val="00C61FE7"/>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A33"/>
    <w:rsid w:val="00C87CB9"/>
    <w:rsid w:val="00C87D21"/>
    <w:rsid w:val="00C90006"/>
    <w:rsid w:val="00C90EF9"/>
    <w:rsid w:val="00C911BC"/>
    <w:rsid w:val="00C912F1"/>
    <w:rsid w:val="00C924FD"/>
    <w:rsid w:val="00C92E75"/>
    <w:rsid w:val="00C93193"/>
    <w:rsid w:val="00C93289"/>
    <w:rsid w:val="00C93D19"/>
    <w:rsid w:val="00C94668"/>
    <w:rsid w:val="00C9489D"/>
    <w:rsid w:val="00C9498A"/>
    <w:rsid w:val="00C95234"/>
    <w:rsid w:val="00C953E4"/>
    <w:rsid w:val="00C958E9"/>
    <w:rsid w:val="00C9659F"/>
    <w:rsid w:val="00C9675E"/>
    <w:rsid w:val="00C96A74"/>
    <w:rsid w:val="00C972DD"/>
    <w:rsid w:val="00C97453"/>
    <w:rsid w:val="00C97759"/>
    <w:rsid w:val="00C9785E"/>
    <w:rsid w:val="00C97A19"/>
    <w:rsid w:val="00CA0307"/>
    <w:rsid w:val="00CA08E3"/>
    <w:rsid w:val="00CA1FAF"/>
    <w:rsid w:val="00CA25BC"/>
    <w:rsid w:val="00CA274A"/>
    <w:rsid w:val="00CA32BA"/>
    <w:rsid w:val="00CA3DC6"/>
    <w:rsid w:val="00CA4305"/>
    <w:rsid w:val="00CA43B5"/>
    <w:rsid w:val="00CA44AE"/>
    <w:rsid w:val="00CA48DE"/>
    <w:rsid w:val="00CA4C46"/>
    <w:rsid w:val="00CA5643"/>
    <w:rsid w:val="00CA659A"/>
    <w:rsid w:val="00CA67B2"/>
    <w:rsid w:val="00CA6FAB"/>
    <w:rsid w:val="00CA745D"/>
    <w:rsid w:val="00CA7562"/>
    <w:rsid w:val="00CB00D7"/>
    <w:rsid w:val="00CB043D"/>
    <w:rsid w:val="00CB0472"/>
    <w:rsid w:val="00CB066A"/>
    <w:rsid w:val="00CB0B5F"/>
    <w:rsid w:val="00CB0C2E"/>
    <w:rsid w:val="00CB0EB0"/>
    <w:rsid w:val="00CB13E9"/>
    <w:rsid w:val="00CB14D2"/>
    <w:rsid w:val="00CB1542"/>
    <w:rsid w:val="00CB32F2"/>
    <w:rsid w:val="00CB46ED"/>
    <w:rsid w:val="00CB4738"/>
    <w:rsid w:val="00CB4CB2"/>
    <w:rsid w:val="00CB687D"/>
    <w:rsid w:val="00CB7349"/>
    <w:rsid w:val="00CB745F"/>
    <w:rsid w:val="00CB7DAE"/>
    <w:rsid w:val="00CC02DA"/>
    <w:rsid w:val="00CC106D"/>
    <w:rsid w:val="00CC1079"/>
    <w:rsid w:val="00CC1A25"/>
    <w:rsid w:val="00CC1BCB"/>
    <w:rsid w:val="00CC2120"/>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A09"/>
    <w:rsid w:val="00CD1CD7"/>
    <w:rsid w:val="00CD1DFE"/>
    <w:rsid w:val="00CD29E6"/>
    <w:rsid w:val="00CD2A9E"/>
    <w:rsid w:val="00CD2E46"/>
    <w:rsid w:val="00CD3DB9"/>
    <w:rsid w:val="00CD3ECF"/>
    <w:rsid w:val="00CD415E"/>
    <w:rsid w:val="00CD4E75"/>
    <w:rsid w:val="00CD50C4"/>
    <w:rsid w:val="00CD53C9"/>
    <w:rsid w:val="00CD5952"/>
    <w:rsid w:val="00CD7AFB"/>
    <w:rsid w:val="00CE0155"/>
    <w:rsid w:val="00CE044A"/>
    <w:rsid w:val="00CE066C"/>
    <w:rsid w:val="00CE0F7D"/>
    <w:rsid w:val="00CE10C5"/>
    <w:rsid w:val="00CE28EC"/>
    <w:rsid w:val="00CE304B"/>
    <w:rsid w:val="00CE374D"/>
    <w:rsid w:val="00CE37E6"/>
    <w:rsid w:val="00CE42F4"/>
    <w:rsid w:val="00CE44B3"/>
    <w:rsid w:val="00CE4887"/>
    <w:rsid w:val="00CE4E8A"/>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63"/>
    <w:rsid w:val="00D13BB1"/>
    <w:rsid w:val="00D13E38"/>
    <w:rsid w:val="00D14243"/>
    <w:rsid w:val="00D1454D"/>
    <w:rsid w:val="00D146A8"/>
    <w:rsid w:val="00D14A64"/>
    <w:rsid w:val="00D1521C"/>
    <w:rsid w:val="00D156CD"/>
    <w:rsid w:val="00D15DEC"/>
    <w:rsid w:val="00D17856"/>
    <w:rsid w:val="00D17B10"/>
    <w:rsid w:val="00D17D3E"/>
    <w:rsid w:val="00D200F6"/>
    <w:rsid w:val="00D2037B"/>
    <w:rsid w:val="00D20E51"/>
    <w:rsid w:val="00D2137F"/>
    <w:rsid w:val="00D216A2"/>
    <w:rsid w:val="00D21C55"/>
    <w:rsid w:val="00D21C8C"/>
    <w:rsid w:val="00D224C2"/>
    <w:rsid w:val="00D2346E"/>
    <w:rsid w:val="00D246BC"/>
    <w:rsid w:val="00D24AA4"/>
    <w:rsid w:val="00D24BC3"/>
    <w:rsid w:val="00D24EA4"/>
    <w:rsid w:val="00D26526"/>
    <w:rsid w:val="00D26F4A"/>
    <w:rsid w:val="00D27C2E"/>
    <w:rsid w:val="00D300C4"/>
    <w:rsid w:val="00D304EE"/>
    <w:rsid w:val="00D30D7E"/>
    <w:rsid w:val="00D31398"/>
    <w:rsid w:val="00D31648"/>
    <w:rsid w:val="00D31951"/>
    <w:rsid w:val="00D3198F"/>
    <w:rsid w:val="00D31ED8"/>
    <w:rsid w:val="00D32330"/>
    <w:rsid w:val="00D32435"/>
    <w:rsid w:val="00D3324F"/>
    <w:rsid w:val="00D34251"/>
    <w:rsid w:val="00D344DC"/>
    <w:rsid w:val="00D3497C"/>
    <w:rsid w:val="00D354BE"/>
    <w:rsid w:val="00D35CF1"/>
    <w:rsid w:val="00D360CA"/>
    <w:rsid w:val="00D3685C"/>
    <w:rsid w:val="00D3699C"/>
    <w:rsid w:val="00D36A8E"/>
    <w:rsid w:val="00D36EAC"/>
    <w:rsid w:val="00D37638"/>
    <w:rsid w:val="00D37DC9"/>
    <w:rsid w:val="00D37E08"/>
    <w:rsid w:val="00D40229"/>
    <w:rsid w:val="00D4085C"/>
    <w:rsid w:val="00D40D88"/>
    <w:rsid w:val="00D40EF1"/>
    <w:rsid w:val="00D40F0A"/>
    <w:rsid w:val="00D40FE8"/>
    <w:rsid w:val="00D41195"/>
    <w:rsid w:val="00D41342"/>
    <w:rsid w:val="00D41677"/>
    <w:rsid w:val="00D41927"/>
    <w:rsid w:val="00D41BB8"/>
    <w:rsid w:val="00D41BD7"/>
    <w:rsid w:val="00D43135"/>
    <w:rsid w:val="00D43BE6"/>
    <w:rsid w:val="00D43CA6"/>
    <w:rsid w:val="00D43D7F"/>
    <w:rsid w:val="00D441B5"/>
    <w:rsid w:val="00D45174"/>
    <w:rsid w:val="00D459EF"/>
    <w:rsid w:val="00D461E4"/>
    <w:rsid w:val="00D465C8"/>
    <w:rsid w:val="00D47825"/>
    <w:rsid w:val="00D5067C"/>
    <w:rsid w:val="00D514DF"/>
    <w:rsid w:val="00D515CD"/>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5869"/>
    <w:rsid w:val="00D762ED"/>
    <w:rsid w:val="00D772D3"/>
    <w:rsid w:val="00D81182"/>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723"/>
    <w:rsid w:val="00D94F7B"/>
    <w:rsid w:val="00D95564"/>
    <w:rsid w:val="00D961FA"/>
    <w:rsid w:val="00D96460"/>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8E"/>
    <w:rsid w:val="00DA7FF4"/>
    <w:rsid w:val="00DB028B"/>
    <w:rsid w:val="00DB0439"/>
    <w:rsid w:val="00DB1B7B"/>
    <w:rsid w:val="00DB1C21"/>
    <w:rsid w:val="00DB1D9A"/>
    <w:rsid w:val="00DB2090"/>
    <w:rsid w:val="00DB25E7"/>
    <w:rsid w:val="00DB2A42"/>
    <w:rsid w:val="00DB3590"/>
    <w:rsid w:val="00DB4E17"/>
    <w:rsid w:val="00DB59BF"/>
    <w:rsid w:val="00DB5C3A"/>
    <w:rsid w:val="00DB63D8"/>
    <w:rsid w:val="00DB697F"/>
    <w:rsid w:val="00DB7502"/>
    <w:rsid w:val="00DB79E3"/>
    <w:rsid w:val="00DC0240"/>
    <w:rsid w:val="00DC16FF"/>
    <w:rsid w:val="00DC1873"/>
    <w:rsid w:val="00DC2D71"/>
    <w:rsid w:val="00DC4661"/>
    <w:rsid w:val="00DC5C21"/>
    <w:rsid w:val="00DC5E66"/>
    <w:rsid w:val="00DC67D6"/>
    <w:rsid w:val="00DD055F"/>
    <w:rsid w:val="00DD0741"/>
    <w:rsid w:val="00DD0A9A"/>
    <w:rsid w:val="00DD1112"/>
    <w:rsid w:val="00DD129C"/>
    <w:rsid w:val="00DD13BE"/>
    <w:rsid w:val="00DD13D1"/>
    <w:rsid w:val="00DD223C"/>
    <w:rsid w:val="00DD259B"/>
    <w:rsid w:val="00DD25A2"/>
    <w:rsid w:val="00DD3400"/>
    <w:rsid w:val="00DD34F7"/>
    <w:rsid w:val="00DD366F"/>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E4D42"/>
    <w:rsid w:val="00DE7695"/>
    <w:rsid w:val="00DE76AC"/>
    <w:rsid w:val="00DF045F"/>
    <w:rsid w:val="00DF0704"/>
    <w:rsid w:val="00DF07A9"/>
    <w:rsid w:val="00DF08D7"/>
    <w:rsid w:val="00DF0F91"/>
    <w:rsid w:val="00DF1294"/>
    <w:rsid w:val="00DF1485"/>
    <w:rsid w:val="00DF1957"/>
    <w:rsid w:val="00DF2CD6"/>
    <w:rsid w:val="00DF31D4"/>
    <w:rsid w:val="00DF3443"/>
    <w:rsid w:val="00DF3B11"/>
    <w:rsid w:val="00DF3D1D"/>
    <w:rsid w:val="00DF426B"/>
    <w:rsid w:val="00DF4E92"/>
    <w:rsid w:val="00DF4F5B"/>
    <w:rsid w:val="00DF5D10"/>
    <w:rsid w:val="00DF5E77"/>
    <w:rsid w:val="00DF66BD"/>
    <w:rsid w:val="00DF6901"/>
    <w:rsid w:val="00DF74FC"/>
    <w:rsid w:val="00DF7DD0"/>
    <w:rsid w:val="00E00406"/>
    <w:rsid w:val="00E008B4"/>
    <w:rsid w:val="00E00A05"/>
    <w:rsid w:val="00E00A62"/>
    <w:rsid w:val="00E011A2"/>
    <w:rsid w:val="00E014EF"/>
    <w:rsid w:val="00E018C5"/>
    <w:rsid w:val="00E01BC7"/>
    <w:rsid w:val="00E02072"/>
    <w:rsid w:val="00E03BB6"/>
    <w:rsid w:val="00E04577"/>
    <w:rsid w:val="00E0500B"/>
    <w:rsid w:val="00E0659F"/>
    <w:rsid w:val="00E0684C"/>
    <w:rsid w:val="00E0761D"/>
    <w:rsid w:val="00E078AE"/>
    <w:rsid w:val="00E106AB"/>
    <w:rsid w:val="00E10F28"/>
    <w:rsid w:val="00E11235"/>
    <w:rsid w:val="00E118CB"/>
    <w:rsid w:val="00E11A85"/>
    <w:rsid w:val="00E12554"/>
    <w:rsid w:val="00E126A5"/>
    <w:rsid w:val="00E12BFC"/>
    <w:rsid w:val="00E12D93"/>
    <w:rsid w:val="00E13072"/>
    <w:rsid w:val="00E13290"/>
    <w:rsid w:val="00E1403A"/>
    <w:rsid w:val="00E14306"/>
    <w:rsid w:val="00E14A94"/>
    <w:rsid w:val="00E150FC"/>
    <w:rsid w:val="00E15280"/>
    <w:rsid w:val="00E1597A"/>
    <w:rsid w:val="00E164DD"/>
    <w:rsid w:val="00E16CB5"/>
    <w:rsid w:val="00E17183"/>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73B4"/>
    <w:rsid w:val="00E27630"/>
    <w:rsid w:val="00E279CD"/>
    <w:rsid w:val="00E27A3E"/>
    <w:rsid w:val="00E300B8"/>
    <w:rsid w:val="00E31169"/>
    <w:rsid w:val="00E311C7"/>
    <w:rsid w:val="00E31B1C"/>
    <w:rsid w:val="00E31D83"/>
    <w:rsid w:val="00E321BD"/>
    <w:rsid w:val="00E33530"/>
    <w:rsid w:val="00E3353D"/>
    <w:rsid w:val="00E33790"/>
    <w:rsid w:val="00E3461B"/>
    <w:rsid w:val="00E34D0F"/>
    <w:rsid w:val="00E34ECA"/>
    <w:rsid w:val="00E3506C"/>
    <w:rsid w:val="00E351E9"/>
    <w:rsid w:val="00E35785"/>
    <w:rsid w:val="00E357D2"/>
    <w:rsid w:val="00E35C87"/>
    <w:rsid w:val="00E35F90"/>
    <w:rsid w:val="00E3768E"/>
    <w:rsid w:val="00E37C43"/>
    <w:rsid w:val="00E4076F"/>
    <w:rsid w:val="00E407B9"/>
    <w:rsid w:val="00E42171"/>
    <w:rsid w:val="00E423F1"/>
    <w:rsid w:val="00E433F9"/>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49"/>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396"/>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265C"/>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48E9"/>
    <w:rsid w:val="00E850E4"/>
    <w:rsid w:val="00E85AA2"/>
    <w:rsid w:val="00E85B7C"/>
    <w:rsid w:val="00E86C15"/>
    <w:rsid w:val="00E86F85"/>
    <w:rsid w:val="00E870FA"/>
    <w:rsid w:val="00E87EE6"/>
    <w:rsid w:val="00E87F66"/>
    <w:rsid w:val="00E90B44"/>
    <w:rsid w:val="00E91385"/>
    <w:rsid w:val="00E928DE"/>
    <w:rsid w:val="00E92F03"/>
    <w:rsid w:val="00E93943"/>
    <w:rsid w:val="00E93D63"/>
    <w:rsid w:val="00E93F11"/>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07E"/>
    <w:rsid w:val="00EA68FA"/>
    <w:rsid w:val="00EA6AFD"/>
    <w:rsid w:val="00EA7EBB"/>
    <w:rsid w:val="00EB03DC"/>
    <w:rsid w:val="00EB0A7B"/>
    <w:rsid w:val="00EB105C"/>
    <w:rsid w:val="00EB1114"/>
    <w:rsid w:val="00EB1239"/>
    <w:rsid w:val="00EB22FC"/>
    <w:rsid w:val="00EB281E"/>
    <w:rsid w:val="00EB2EDC"/>
    <w:rsid w:val="00EB34A3"/>
    <w:rsid w:val="00EB3814"/>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37"/>
    <w:rsid w:val="00EC5966"/>
    <w:rsid w:val="00EC59FE"/>
    <w:rsid w:val="00EC6102"/>
    <w:rsid w:val="00EC699F"/>
    <w:rsid w:val="00EC69CC"/>
    <w:rsid w:val="00ED0268"/>
    <w:rsid w:val="00ED087F"/>
    <w:rsid w:val="00ED1B26"/>
    <w:rsid w:val="00ED225F"/>
    <w:rsid w:val="00ED332E"/>
    <w:rsid w:val="00ED38FE"/>
    <w:rsid w:val="00ED3945"/>
    <w:rsid w:val="00ED3BA4"/>
    <w:rsid w:val="00ED3E65"/>
    <w:rsid w:val="00ED4A19"/>
    <w:rsid w:val="00ED51CE"/>
    <w:rsid w:val="00ED529E"/>
    <w:rsid w:val="00ED54BE"/>
    <w:rsid w:val="00ED5842"/>
    <w:rsid w:val="00ED6F42"/>
    <w:rsid w:val="00ED7393"/>
    <w:rsid w:val="00ED7CF9"/>
    <w:rsid w:val="00EE1125"/>
    <w:rsid w:val="00EE1D3E"/>
    <w:rsid w:val="00EE21E5"/>
    <w:rsid w:val="00EE22C4"/>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2D61"/>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0C68"/>
    <w:rsid w:val="00F01033"/>
    <w:rsid w:val="00F01183"/>
    <w:rsid w:val="00F0279A"/>
    <w:rsid w:val="00F03087"/>
    <w:rsid w:val="00F039FE"/>
    <w:rsid w:val="00F04320"/>
    <w:rsid w:val="00F0449E"/>
    <w:rsid w:val="00F04B03"/>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A36"/>
    <w:rsid w:val="00F22B14"/>
    <w:rsid w:val="00F2328B"/>
    <w:rsid w:val="00F2330C"/>
    <w:rsid w:val="00F23793"/>
    <w:rsid w:val="00F23861"/>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5EAD"/>
    <w:rsid w:val="00F563E6"/>
    <w:rsid w:val="00F563EF"/>
    <w:rsid w:val="00F565E6"/>
    <w:rsid w:val="00F56851"/>
    <w:rsid w:val="00F57315"/>
    <w:rsid w:val="00F5792E"/>
    <w:rsid w:val="00F57FAD"/>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0C0D"/>
    <w:rsid w:val="00F70D5F"/>
    <w:rsid w:val="00F70D6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5ED4"/>
    <w:rsid w:val="00F76308"/>
    <w:rsid w:val="00F774C6"/>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6B6"/>
    <w:rsid w:val="00F90D5F"/>
    <w:rsid w:val="00F90FD4"/>
    <w:rsid w:val="00F93FFF"/>
    <w:rsid w:val="00F94C8B"/>
    <w:rsid w:val="00F94EA1"/>
    <w:rsid w:val="00F94EEA"/>
    <w:rsid w:val="00F94FBB"/>
    <w:rsid w:val="00F95875"/>
    <w:rsid w:val="00F95E4A"/>
    <w:rsid w:val="00F96569"/>
    <w:rsid w:val="00F96632"/>
    <w:rsid w:val="00F969B3"/>
    <w:rsid w:val="00F969EF"/>
    <w:rsid w:val="00F97899"/>
    <w:rsid w:val="00F979A3"/>
    <w:rsid w:val="00F97A4F"/>
    <w:rsid w:val="00F97DD4"/>
    <w:rsid w:val="00FA12D3"/>
    <w:rsid w:val="00FA17C8"/>
    <w:rsid w:val="00FA1DE3"/>
    <w:rsid w:val="00FA2BDB"/>
    <w:rsid w:val="00FA3AD9"/>
    <w:rsid w:val="00FA41A9"/>
    <w:rsid w:val="00FA428A"/>
    <w:rsid w:val="00FA52B2"/>
    <w:rsid w:val="00FA585D"/>
    <w:rsid w:val="00FA5926"/>
    <w:rsid w:val="00FA5C5E"/>
    <w:rsid w:val="00FA5F62"/>
    <w:rsid w:val="00FA6945"/>
    <w:rsid w:val="00FA7002"/>
    <w:rsid w:val="00FA744F"/>
    <w:rsid w:val="00FA7661"/>
    <w:rsid w:val="00FA7888"/>
    <w:rsid w:val="00FB0BDF"/>
    <w:rsid w:val="00FB11AA"/>
    <w:rsid w:val="00FB1720"/>
    <w:rsid w:val="00FB17F1"/>
    <w:rsid w:val="00FB2499"/>
    <w:rsid w:val="00FB28D6"/>
    <w:rsid w:val="00FB2A9E"/>
    <w:rsid w:val="00FB3839"/>
    <w:rsid w:val="00FB3FF1"/>
    <w:rsid w:val="00FB49E9"/>
    <w:rsid w:val="00FB5704"/>
    <w:rsid w:val="00FB67B1"/>
    <w:rsid w:val="00FB69E9"/>
    <w:rsid w:val="00FB7DBC"/>
    <w:rsid w:val="00FB7EE9"/>
    <w:rsid w:val="00FC0271"/>
    <w:rsid w:val="00FC0486"/>
    <w:rsid w:val="00FC0919"/>
    <w:rsid w:val="00FC0D67"/>
    <w:rsid w:val="00FC11B5"/>
    <w:rsid w:val="00FC18A5"/>
    <w:rsid w:val="00FC1C8F"/>
    <w:rsid w:val="00FC1FDB"/>
    <w:rsid w:val="00FC260C"/>
    <w:rsid w:val="00FC31A0"/>
    <w:rsid w:val="00FC3952"/>
    <w:rsid w:val="00FC422C"/>
    <w:rsid w:val="00FC48AD"/>
    <w:rsid w:val="00FC6C3D"/>
    <w:rsid w:val="00FC7042"/>
    <w:rsid w:val="00FC7397"/>
    <w:rsid w:val="00FC76C9"/>
    <w:rsid w:val="00FC7CE2"/>
    <w:rsid w:val="00FD0637"/>
    <w:rsid w:val="00FD0E1D"/>
    <w:rsid w:val="00FD13A6"/>
    <w:rsid w:val="00FD1872"/>
    <w:rsid w:val="00FD2BDA"/>
    <w:rsid w:val="00FD3123"/>
    <w:rsid w:val="00FD3C92"/>
    <w:rsid w:val="00FD41F6"/>
    <w:rsid w:val="00FD473A"/>
    <w:rsid w:val="00FD4971"/>
    <w:rsid w:val="00FD5830"/>
    <w:rsid w:val="00FD604B"/>
    <w:rsid w:val="00FD6140"/>
    <w:rsid w:val="00FD61DC"/>
    <w:rsid w:val="00FD62A5"/>
    <w:rsid w:val="00FD6696"/>
    <w:rsid w:val="00FD669B"/>
    <w:rsid w:val="00FD744B"/>
    <w:rsid w:val="00FD7B07"/>
    <w:rsid w:val="00FE0817"/>
    <w:rsid w:val="00FE0CEA"/>
    <w:rsid w:val="00FE15E5"/>
    <w:rsid w:val="00FE16FA"/>
    <w:rsid w:val="00FE26AD"/>
    <w:rsid w:val="00FE35C3"/>
    <w:rsid w:val="00FE35CB"/>
    <w:rsid w:val="00FE3D10"/>
    <w:rsid w:val="00FE42D3"/>
    <w:rsid w:val="00FE50FF"/>
    <w:rsid w:val="00FE5954"/>
    <w:rsid w:val="00FE5CD9"/>
    <w:rsid w:val="00FE739E"/>
    <w:rsid w:val="00FE7ADD"/>
    <w:rsid w:val="00FF0640"/>
    <w:rsid w:val="00FF06D2"/>
    <w:rsid w:val="00FF115E"/>
    <w:rsid w:val="00FF12EA"/>
    <w:rsid w:val="00FF1FC5"/>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73F131F"/>
    <w:rsid w:val="1C8A035E"/>
    <w:rsid w:val="2BCB25F1"/>
    <w:rsid w:val="3E746C63"/>
    <w:rsid w:val="41114215"/>
    <w:rsid w:val="430E1324"/>
    <w:rsid w:val="467E2410"/>
    <w:rsid w:val="50EA7390"/>
    <w:rsid w:val="5BAB0BAB"/>
    <w:rsid w:val="60771386"/>
    <w:rsid w:val="7F0D04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20537F"/>
  <w15:docId w15:val="{F9C56146-1BC8-4CE7-A75C-7A7B1F37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jc w:val="both"/>
    </w:pPr>
    <w:rPr>
      <w:rFonts w:ascii="Arial" w:eastAsia="MS Mincho" w:hAnsi="Arial" w:cs="Times New Roman"/>
      <w:lang w:val="en-GB"/>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
    <w:name w:val="B1 (文字)"/>
    <w:link w:val="B10"/>
    <w:qFormat/>
    <w:locked/>
    <w:rsid w:val="002A4EF7"/>
  </w:style>
  <w:style w:type="paragraph" w:customStyle="1" w:styleId="B10">
    <w:name w:val="B1"/>
    <w:basedOn w:val="Normal"/>
    <w:link w:val="B1"/>
    <w:qFormat/>
    <w:rsid w:val="002A4EF7"/>
    <w:pPr>
      <w:spacing w:after="180" w:line="240" w:lineRule="auto"/>
      <w:ind w:left="568" w:hanging="284"/>
      <w:jc w:val="left"/>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1454">
      <w:bodyDiv w:val="1"/>
      <w:marLeft w:val="0"/>
      <w:marRight w:val="0"/>
      <w:marTop w:val="0"/>
      <w:marBottom w:val="0"/>
      <w:divBdr>
        <w:top w:val="none" w:sz="0" w:space="0" w:color="auto"/>
        <w:left w:val="none" w:sz="0" w:space="0" w:color="auto"/>
        <w:bottom w:val="none" w:sz="0" w:space="0" w:color="auto"/>
        <w:right w:val="none" w:sz="0" w:space="0" w:color="auto"/>
      </w:divBdr>
    </w:div>
    <w:div w:id="426654177">
      <w:bodyDiv w:val="1"/>
      <w:marLeft w:val="0"/>
      <w:marRight w:val="0"/>
      <w:marTop w:val="0"/>
      <w:marBottom w:val="0"/>
      <w:divBdr>
        <w:top w:val="none" w:sz="0" w:space="0" w:color="auto"/>
        <w:left w:val="none" w:sz="0" w:space="0" w:color="auto"/>
        <w:bottom w:val="none" w:sz="0" w:space="0" w:color="auto"/>
        <w:right w:val="none" w:sz="0" w:space="0" w:color="auto"/>
      </w:divBdr>
    </w:div>
    <w:div w:id="603461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4F0B70D-E107-4BF7-8FC3-79A8EBC54E2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116</TotalTime>
  <Pages>68</Pages>
  <Words>27363</Words>
  <Characters>155975</Characters>
  <Application>Microsoft Office Word</Application>
  <DocSecurity>0</DocSecurity>
  <Lines>1299</Lines>
  <Paragraphs>365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Mediatek</Company>
  <LinksUpToDate>false</LinksUpToDate>
  <CharactersWithSpaces>182973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6</cp:revision>
  <dcterms:created xsi:type="dcterms:W3CDTF">2023-04-26T10:36:00Z</dcterms:created>
  <dcterms:modified xsi:type="dcterms:W3CDTF">2023-04-26T16:02:00Z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2052-11.8.2.8696</vt:lpwstr>
  </property>
  <property fmtid="{D5CDD505-2E9C-101B-9397-08002B2CF9AE}" pid="4" name="ICV">
    <vt:lpwstr>A9B2598ABDAF4513ACD04920173F84C8</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GrammarlyDocumentId">
    <vt:lpwstr>f03c7b3977e8a04bbffde74737e57e9616b609b5c93887c7a6530582bc34659b</vt:lpwstr>
  </property>
</Properties>
</file>