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3A5960" w14:textId="62E51CB0" w:rsidR="00047AC1" w:rsidRPr="00047AC1" w:rsidRDefault="00047AC1" w:rsidP="00047AC1">
      <w:pPr>
        <w:tabs>
          <w:tab w:val="right" w:pos="9216"/>
        </w:tabs>
        <w:rPr>
          <w:b/>
          <w:kern w:val="2"/>
          <w:lang w:eastAsia="zh-CN"/>
        </w:rPr>
      </w:pPr>
      <w:r w:rsidRPr="00047AC1">
        <w:rPr>
          <w:noProof/>
        </w:rPr>
        <mc:AlternateContent>
          <mc:Choice Requires="wps">
            <w:drawing>
              <wp:anchor distT="0" distB="0" distL="114300" distR="114300" simplePos="0" relativeHeight="251659264" behindDoc="0" locked="1" layoutInCell="1" allowOverlap="1" wp14:anchorId="693120FA" wp14:editId="1CCB1381">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174634AC"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047AC1">
        <w:rPr>
          <w:b/>
          <w:kern w:val="2"/>
          <w:lang w:eastAsia="zh-CN"/>
        </w:rPr>
        <w:t>3GPP TSG RAN WG1 #112bis-e</w:t>
      </w:r>
      <w:r w:rsidRPr="00047AC1">
        <w:rPr>
          <w:b/>
          <w:kern w:val="2"/>
          <w:lang w:eastAsia="zh-CN"/>
        </w:rPr>
        <w:tab/>
        <w:t>R1-</w:t>
      </w:r>
      <w:r w:rsidRPr="00047AC1">
        <w:rPr>
          <w:rFonts w:cs="Arial"/>
        </w:rPr>
        <w:t xml:space="preserve"> </w:t>
      </w:r>
      <w:r w:rsidR="007A3685" w:rsidRPr="007A3685">
        <w:rPr>
          <w:b/>
          <w:kern w:val="2"/>
          <w:lang w:eastAsia="zh-CN"/>
        </w:rPr>
        <w:t>2303882</w:t>
      </w:r>
    </w:p>
    <w:p w14:paraId="62837BCC" w14:textId="77777777" w:rsidR="00047AC1" w:rsidRPr="00047AC1" w:rsidRDefault="00047AC1" w:rsidP="00047AC1">
      <w:pPr>
        <w:spacing w:after="60"/>
        <w:ind w:left="1555" w:hanging="1555"/>
        <w:rPr>
          <w:b/>
          <w:kern w:val="2"/>
          <w:lang w:val="en-US" w:eastAsia="zh-CN"/>
        </w:rPr>
      </w:pPr>
      <w:bookmarkStart w:id="0" w:name="Title"/>
      <w:bookmarkStart w:id="1" w:name="DocumentFor"/>
      <w:bookmarkEnd w:id="0"/>
      <w:bookmarkEnd w:id="1"/>
      <w:r w:rsidRPr="00047AC1">
        <w:rPr>
          <w:b/>
          <w:kern w:val="2"/>
          <w:lang w:val="en-US" w:eastAsia="zh-CN"/>
        </w:rPr>
        <w:t>e-Meeting, April 17th – April 26th, 2023</w:t>
      </w:r>
    </w:p>
    <w:p w14:paraId="31A146ED" w14:textId="77777777" w:rsidR="00CB51A6" w:rsidRPr="001278F5" w:rsidRDefault="00CB51A6" w:rsidP="000A6136">
      <w:pPr>
        <w:tabs>
          <w:tab w:val="right" w:pos="9216"/>
        </w:tabs>
        <w:rPr>
          <w:b/>
          <w:kern w:val="2"/>
          <w:sz w:val="16"/>
          <w:szCs w:val="16"/>
          <w:lang w:val="en-US" w:eastAsia="zh-CN"/>
        </w:rPr>
      </w:pPr>
    </w:p>
    <w:p w14:paraId="2C8C9B1E" w14:textId="4A93D028" w:rsidR="00B52A57" w:rsidRPr="001278F5" w:rsidRDefault="00B52A57" w:rsidP="00534EB8">
      <w:pPr>
        <w:spacing w:after="60"/>
        <w:ind w:left="1555" w:hanging="1555"/>
        <w:rPr>
          <w:b/>
          <w:kern w:val="2"/>
          <w:lang w:val="en-US" w:eastAsia="zh-CN"/>
        </w:rPr>
      </w:pPr>
      <w:r w:rsidRPr="001278F5">
        <w:rPr>
          <w:b/>
          <w:kern w:val="2"/>
          <w:lang w:val="en-US" w:eastAsia="zh-CN"/>
        </w:rPr>
        <w:t>Agenda Item:</w:t>
      </w:r>
      <w:r w:rsidRPr="001278F5">
        <w:rPr>
          <w:b/>
          <w:kern w:val="2"/>
          <w:lang w:val="en-US" w:eastAsia="zh-CN"/>
        </w:rPr>
        <w:tab/>
      </w:r>
      <w:r w:rsidR="00534EB8" w:rsidRPr="001278F5">
        <w:rPr>
          <w:b/>
          <w:kern w:val="2"/>
          <w:lang w:val="en-US" w:eastAsia="zh-CN"/>
        </w:rPr>
        <w:t>9.5.2.2</w:t>
      </w:r>
      <w:r w:rsidRPr="001278F5">
        <w:rPr>
          <w:b/>
          <w:kern w:val="2"/>
          <w:lang w:val="en-US" w:eastAsia="zh-CN"/>
        </w:rPr>
        <w:tab/>
      </w:r>
    </w:p>
    <w:p w14:paraId="2927924F" w14:textId="77777777" w:rsidR="00B52A57" w:rsidRPr="001278F5" w:rsidRDefault="00B52A57" w:rsidP="00B52A57">
      <w:pPr>
        <w:spacing w:after="60"/>
        <w:ind w:left="1555" w:hanging="1555"/>
        <w:rPr>
          <w:b/>
          <w:kern w:val="2"/>
          <w:lang w:val="en-US" w:eastAsia="zh-CN"/>
        </w:rPr>
      </w:pPr>
      <w:r w:rsidRPr="001278F5">
        <w:rPr>
          <w:b/>
          <w:kern w:val="2"/>
          <w:lang w:val="en-US" w:eastAsia="zh-CN"/>
        </w:rPr>
        <w:t>Source:</w:t>
      </w:r>
      <w:r w:rsidRPr="001278F5">
        <w:rPr>
          <w:b/>
          <w:kern w:val="2"/>
          <w:lang w:val="en-US" w:eastAsia="zh-CN"/>
        </w:rPr>
        <w:tab/>
        <w:t>Fraunhofer IIS, Fraunhofer HHI</w:t>
      </w:r>
    </w:p>
    <w:p w14:paraId="6E24B451" w14:textId="31A054EA" w:rsidR="00B52A57" w:rsidRPr="001278F5" w:rsidRDefault="00B52A57" w:rsidP="000A6136">
      <w:pPr>
        <w:spacing w:after="60"/>
        <w:ind w:left="1555" w:hanging="1555"/>
        <w:rPr>
          <w:b/>
          <w:kern w:val="2"/>
          <w:lang w:val="en-US" w:eastAsia="zh-CN"/>
        </w:rPr>
      </w:pPr>
      <w:r w:rsidRPr="001278F5">
        <w:rPr>
          <w:b/>
          <w:kern w:val="2"/>
          <w:lang w:val="en-US" w:eastAsia="zh-CN"/>
        </w:rPr>
        <w:t>Title:</w:t>
      </w:r>
      <w:r w:rsidRPr="001278F5">
        <w:rPr>
          <w:b/>
          <w:kern w:val="2"/>
          <w:lang w:val="en-US" w:eastAsia="zh-CN"/>
        </w:rPr>
        <w:tab/>
      </w:r>
      <w:r w:rsidR="000A6136" w:rsidRPr="001278F5">
        <w:rPr>
          <w:b/>
          <w:kern w:val="2"/>
          <w:lang w:val="en-US" w:eastAsia="zh-CN"/>
        </w:rPr>
        <w:t>NR carrier phase measurements for positioning</w:t>
      </w:r>
    </w:p>
    <w:p w14:paraId="11267C8B" w14:textId="77777777" w:rsidR="00B52A57" w:rsidRPr="001278F5" w:rsidRDefault="00B52A57" w:rsidP="00B52A57">
      <w:pPr>
        <w:spacing w:after="60"/>
        <w:ind w:left="1555" w:hanging="1555"/>
        <w:rPr>
          <w:b/>
          <w:kern w:val="2"/>
          <w:lang w:val="en-US" w:eastAsia="zh-CN"/>
        </w:rPr>
      </w:pPr>
      <w:r w:rsidRPr="001278F5">
        <w:rPr>
          <w:b/>
          <w:kern w:val="2"/>
          <w:lang w:val="en-US" w:eastAsia="zh-CN"/>
        </w:rPr>
        <w:t>Document for:</w:t>
      </w:r>
      <w:r w:rsidRPr="001278F5">
        <w:rPr>
          <w:b/>
          <w:kern w:val="2"/>
          <w:lang w:val="en-US" w:eastAsia="zh-CN"/>
        </w:rPr>
        <w:tab/>
        <w:t>Discussion &amp; Decision</w:t>
      </w:r>
    </w:p>
    <w:p w14:paraId="0C849061" w14:textId="77777777" w:rsidR="00B52A57" w:rsidRPr="001278F5" w:rsidRDefault="00B52A57" w:rsidP="00B52A57">
      <w:pPr>
        <w:pBdr>
          <w:bottom w:val="single" w:sz="4" w:space="1" w:color="auto"/>
        </w:pBdr>
        <w:rPr>
          <w:b/>
          <w:kern w:val="2"/>
          <w:sz w:val="16"/>
          <w:szCs w:val="16"/>
          <w:lang w:val="en-US" w:eastAsia="zh-CN"/>
        </w:rPr>
      </w:pPr>
    </w:p>
    <w:p w14:paraId="21BEB5A1" w14:textId="14D3C504" w:rsidR="00212600" w:rsidRPr="001278F5" w:rsidRDefault="00B52A57" w:rsidP="00212600">
      <w:pPr>
        <w:pStyle w:val="berschrift1"/>
        <w:ind w:left="450"/>
      </w:pPr>
      <w:bookmarkStart w:id="2" w:name="_Ref37187857"/>
      <w:bookmarkStart w:id="3" w:name="_Ref101787302"/>
      <w:bookmarkStart w:id="4" w:name="_Ref129681862"/>
      <w:bookmarkStart w:id="5" w:name="_Ref124589705"/>
      <w:r w:rsidRPr="001278F5">
        <w:t>Introduction</w:t>
      </w:r>
      <w:bookmarkEnd w:id="2"/>
      <w:bookmarkEnd w:id="3"/>
      <w:r w:rsidRPr="001278F5">
        <w:t xml:space="preserve"> </w:t>
      </w:r>
    </w:p>
    <w:p w14:paraId="507AC026" w14:textId="7DD859A5" w:rsidR="000A6136" w:rsidRPr="001278F5" w:rsidRDefault="000A6136" w:rsidP="000A6136">
      <w:pPr>
        <w:rPr>
          <w:lang w:val="en-US"/>
        </w:rPr>
      </w:pPr>
      <w:r w:rsidRPr="001278F5">
        <w:rPr>
          <w:lang w:val="en-US"/>
        </w:rPr>
        <w:t xml:space="preserve">In the </w:t>
      </w:r>
      <w:r w:rsidR="00047AC1">
        <w:rPr>
          <w:lang w:val="en-US"/>
        </w:rPr>
        <w:t>W</w:t>
      </w:r>
      <w:r w:rsidRPr="001278F5">
        <w:rPr>
          <w:lang w:val="en-US"/>
        </w:rPr>
        <w:t xml:space="preserve">ID </w:t>
      </w:r>
      <w:r w:rsidR="00047AC1">
        <w:rPr>
          <w:lang w:val="en-US"/>
        </w:rPr>
        <w:t>[1,th</w:t>
      </w:r>
      <w:r w:rsidRPr="001278F5">
        <w:rPr>
          <w:lang w:val="en-US"/>
        </w:rPr>
        <w:t xml:space="preserve">e following objectives define the scope in the </w:t>
      </w:r>
      <w:r w:rsidR="00047AC1">
        <w:rPr>
          <w:lang w:val="en-US"/>
        </w:rPr>
        <w:t>work</w:t>
      </w:r>
      <w:r w:rsidRPr="001278F5">
        <w:rPr>
          <w:lang w:val="en-US"/>
        </w:rPr>
        <w:t xml:space="preserve"> item of the accuracy improvements when applying carrier phase measurements:</w:t>
      </w:r>
    </w:p>
    <w:tbl>
      <w:tblPr>
        <w:tblStyle w:val="Tabellenraster"/>
        <w:tblW w:w="0" w:type="auto"/>
        <w:tblLook w:val="04A0" w:firstRow="1" w:lastRow="0" w:firstColumn="1" w:lastColumn="0" w:noHBand="0" w:noVBand="1"/>
      </w:tblPr>
      <w:tblGrid>
        <w:gridCol w:w="9307"/>
      </w:tblGrid>
      <w:tr w:rsidR="000A6136" w:rsidRPr="001278F5" w14:paraId="505317D6" w14:textId="77777777" w:rsidTr="000A6136">
        <w:tc>
          <w:tcPr>
            <w:tcW w:w="9307" w:type="dxa"/>
          </w:tcPr>
          <w:p w14:paraId="306E629D" w14:textId="648A4B99" w:rsidR="000A6136" w:rsidRPr="001278F5" w:rsidRDefault="000A6136" w:rsidP="00047AC1">
            <w:pPr>
              <w:numPr>
                <w:ilvl w:val="0"/>
                <w:numId w:val="2"/>
              </w:numPr>
              <w:overflowPunct w:val="0"/>
              <w:jc w:val="left"/>
              <w:textAlignment w:val="baseline"/>
              <w:rPr>
                <w:bCs/>
              </w:rPr>
            </w:pPr>
            <w:r w:rsidRPr="001278F5">
              <w:rPr>
                <w:bCs/>
              </w:rPr>
              <w:t>…</w:t>
            </w:r>
          </w:p>
          <w:p w14:paraId="17360522" w14:textId="77777777" w:rsidR="00047AC1" w:rsidRPr="00047AC1" w:rsidRDefault="00047AC1" w:rsidP="00047AC1">
            <w:pPr>
              <w:pStyle w:val="Listenabsatz"/>
              <w:numPr>
                <w:ilvl w:val="0"/>
                <w:numId w:val="2"/>
              </w:numPr>
              <w:autoSpaceDE/>
              <w:autoSpaceDN/>
              <w:adjustRightInd/>
              <w:snapToGrid/>
              <w:spacing w:after="0"/>
              <w:ind w:firstLineChars="0"/>
              <w:contextualSpacing/>
              <w:jc w:val="left"/>
              <w:rPr>
                <w:iCs/>
              </w:rPr>
            </w:pPr>
            <w:r w:rsidRPr="00047AC1">
              <w:rPr>
                <w:iCs/>
              </w:rPr>
              <w:t>Specify physical layer measurements and signalling to support NR DL and UL carrier phase positioning for UE-based, UE-assisted, and NG-RAN node assisted positioning [RAN1, RAN2, RAN3, RAN4].</w:t>
            </w:r>
          </w:p>
          <w:p w14:paraId="0E6FB149"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Existing DL PRS and UL SRS for positioning are used for NR carrier phase measurements.</w:t>
            </w:r>
          </w:p>
          <w:p w14:paraId="6DF0FF61"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 xml:space="preserve">Specify measurements that are limited to a single carrier/PFL. </w:t>
            </w:r>
          </w:p>
          <w:p w14:paraId="51821F7A" w14:textId="77777777" w:rsidR="00047AC1" w:rsidRPr="00047AC1" w:rsidRDefault="00047AC1" w:rsidP="00047AC1">
            <w:pPr>
              <w:pStyle w:val="Listenabsatz"/>
              <w:numPr>
                <w:ilvl w:val="1"/>
                <w:numId w:val="2"/>
              </w:numPr>
              <w:autoSpaceDE/>
              <w:autoSpaceDN/>
              <w:adjustRightInd/>
              <w:snapToGrid/>
              <w:spacing w:after="0"/>
              <w:ind w:firstLineChars="0"/>
              <w:contextualSpacing/>
              <w:jc w:val="left"/>
              <w:rPr>
                <w:iCs/>
              </w:rPr>
            </w:pPr>
            <w:r w:rsidRPr="00047AC1">
              <w:rPr>
                <w:iCs/>
              </w:rPr>
              <w:t>Specify corresponding new core requirements, as well as identifying and specifying the impact on the existing RAN4 specification, including RRM measurements without measurement gaps in connected and inactive mode (including PRS measurement period/reporting) and procedures [RAN4].</w:t>
            </w:r>
          </w:p>
          <w:p w14:paraId="494EC43A" w14:textId="013EEF8C" w:rsidR="000A6136" w:rsidRPr="001278F5" w:rsidRDefault="000A6136" w:rsidP="00047AC1">
            <w:pPr>
              <w:numPr>
                <w:ilvl w:val="0"/>
                <w:numId w:val="2"/>
              </w:numPr>
              <w:overflowPunct w:val="0"/>
              <w:jc w:val="left"/>
              <w:textAlignment w:val="baseline"/>
              <w:rPr>
                <w:bCs/>
              </w:rPr>
            </w:pPr>
            <w:r w:rsidRPr="001278F5">
              <w:rPr>
                <w:bCs/>
              </w:rPr>
              <w:t>…</w:t>
            </w:r>
          </w:p>
          <w:p w14:paraId="15B4B366" w14:textId="77777777" w:rsidR="000A6136" w:rsidRPr="001278F5" w:rsidRDefault="000A6136" w:rsidP="000A6136">
            <w:pPr>
              <w:rPr>
                <w:bCs/>
              </w:rPr>
            </w:pPr>
          </w:p>
        </w:tc>
      </w:tr>
    </w:tbl>
    <w:p w14:paraId="02E1D535" w14:textId="6678914B" w:rsidR="000A6136" w:rsidRPr="001278F5" w:rsidRDefault="000A6136" w:rsidP="000A6136">
      <w:pPr>
        <w:rPr>
          <w:bCs/>
          <w:lang w:val="en-US"/>
        </w:rPr>
      </w:pPr>
    </w:p>
    <w:p w14:paraId="3A6AD65F" w14:textId="46DED5D3" w:rsidR="000A6136" w:rsidRDefault="000A6136" w:rsidP="000A6136">
      <w:pPr>
        <w:rPr>
          <w:bCs/>
          <w:lang w:val="en-US"/>
        </w:rPr>
      </w:pPr>
      <w:r w:rsidRPr="001278F5">
        <w:rPr>
          <w:bCs/>
          <w:lang w:val="en-US"/>
        </w:rPr>
        <w:t>In this contribution</w:t>
      </w:r>
      <w:r w:rsidR="009E5380" w:rsidRPr="001278F5">
        <w:rPr>
          <w:bCs/>
          <w:lang w:val="en-US"/>
        </w:rPr>
        <w:t xml:space="preserve"> we</w:t>
      </w:r>
      <w:r w:rsidR="00A61E02" w:rsidRPr="001278F5">
        <w:rPr>
          <w:bCs/>
          <w:lang w:val="en-US"/>
        </w:rPr>
        <w:t xml:space="preserve"> continue the</w:t>
      </w:r>
      <w:r w:rsidR="009E5380" w:rsidRPr="001278F5">
        <w:rPr>
          <w:bCs/>
          <w:lang w:val="en-US"/>
        </w:rPr>
        <w:t xml:space="preserve"> </w:t>
      </w:r>
      <w:r w:rsidR="00316D4B" w:rsidRPr="001278F5">
        <w:rPr>
          <w:bCs/>
          <w:lang w:val="en-US"/>
        </w:rPr>
        <w:t>discuss</w:t>
      </w:r>
      <w:r w:rsidR="00A61E02" w:rsidRPr="001278F5">
        <w:rPr>
          <w:bCs/>
          <w:lang w:val="en-US"/>
        </w:rPr>
        <w:t>ion</w:t>
      </w:r>
      <w:r w:rsidR="00316D4B" w:rsidRPr="001278F5">
        <w:rPr>
          <w:bCs/>
          <w:lang w:val="en-US"/>
        </w:rPr>
        <w:t xml:space="preserve"> on</w:t>
      </w:r>
      <w:r w:rsidR="009E5380" w:rsidRPr="001278F5">
        <w:rPr>
          <w:bCs/>
          <w:lang w:val="en-US"/>
        </w:rPr>
        <w:t xml:space="preserve"> measurement</w:t>
      </w:r>
      <w:r w:rsidR="00047AC1">
        <w:rPr>
          <w:bCs/>
          <w:lang w:val="en-US"/>
        </w:rPr>
        <w:t xml:space="preserve"> </w:t>
      </w:r>
      <w:r w:rsidR="00E13FD9">
        <w:rPr>
          <w:bCs/>
          <w:lang w:val="en-US"/>
        </w:rPr>
        <w:t>definitions, reporting and assistance</w:t>
      </w:r>
      <w:r w:rsidR="00047AC1">
        <w:rPr>
          <w:bCs/>
          <w:lang w:val="en-US"/>
        </w:rPr>
        <w:t xml:space="preserve"> information to enable NR carrier phase measurements.</w:t>
      </w:r>
    </w:p>
    <w:p w14:paraId="5E978573" w14:textId="6DBDECD2" w:rsidR="00DD4408" w:rsidRDefault="00DD4408" w:rsidP="00DD4408">
      <w:pPr>
        <w:pStyle w:val="berschrift1"/>
        <w:ind w:left="450"/>
      </w:pPr>
      <w:r>
        <w:t>Carrier phase measurement report</w:t>
      </w:r>
    </w:p>
    <w:p w14:paraId="75E77958" w14:textId="77777777" w:rsidR="00DD4408" w:rsidRDefault="00DD4408" w:rsidP="00DD4408">
      <w:pPr>
        <w:rPr>
          <w:lang w:val="en-US" w:eastAsia="en-US"/>
        </w:rPr>
      </w:pPr>
    </w:p>
    <w:tbl>
      <w:tblPr>
        <w:tblStyle w:val="Tabellenraster"/>
        <w:tblW w:w="0" w:type="auto"/>
        <w:tblLook w:val="04A0" w:firstRow="1" w:lastRow="0" w:firstColumn="1" w:lastColumn="0" w:noHBand="0" w:noVBand="1"/>
      </w:tblPr>
      <w:tblGrid>
        <w:gridCol w:w="9307"/>
      </w:tblGrid>
      <w:tr w:rsidR="00DD4408" w:rsidRPr="009536C4" w14:paraId="3E5C6B81" w14:textId="77777777" w:rsidTr="004B1D5E">
        <w:tc>
          <w:tcPr>
            <w:tcW w:w="9307" w:type="dxa"/>
          </w:tcPr>
          <w:p w14:paraId="4C272CBD" w14:textId="77777777" w:rsidR="00DD4408" w:rsidRPr="000B0297" w:rsidRDefault="00DD4408" w:rsidP="004B1D5E">
            <w:pPr>
              <w:rPr>
                <w:bCs/>
                <w:lang w:eastAsia="x-none"/>
              </w:rPr>
            </w:pPr>
            <w:r w:rsidRPr="000B0297">
              <w:rPr>
                <w:bCs/>
                <w:highlight w:val="green"/>
                <w:lang w:eastAsia="x-none"/>
              </w:rPr>
              <w:t>Agreement</w:t>
            </w:r>
          </w:p>
          <w:p w14:paraId="15EC2D99" w14:textId="77777777" w:rsidR="00DD4408" w:rsidRPr="000B0297" w:rsidRDefault="00DD4408" w:rsidP="004B1D5E">
            <w:pPr>
              <w:rPr>
                <w:iCs/>
                <w:lang w:eastAsia="ja-JP"/>
              </w:rPr>
            </w:pPr>
            <w:r w:rsidRPr="000B0297">
              <w:rPr>
                <w:iCs/>
                <w:lang w:eastAsia="ja-JP"/>
              </w:rPr>
              <w:t>To enable UE-based and UE-assisted NR carrier phase positioning (CPP), one or both of the following new measurements should be introduced:</w:t>
            </w:r>
          </w:p>
          <w:p w14:paraId="209DFF61" w14:textId="77777777" w:rsidR="00DD4408" w:rsidRPr="00DD4408" w:rsidRDefault="00DD4408" w:rsidP="004B1D5E">
            <w:pPr>
              <w:numPr>
                <w:ilvl w:val="0"/>
                <w:numId w:val="24"/>
              </w:numPr>
              <w:contextualSpacing/>
              <w:rPr>
                <w:iCs/>
                <w:lang w:eastAsia="ja-JP"/>
              </w:rPr>
            </w:pPr>
            <w:r w:rsidRPr="00DD4408">
              <w:rPr>
                <w:iCs/>
                <w:lang w:eastAsia="ja-JP"/>
              </w:rPr>
              <w:t>DL carrier phase (CP), which is obtained by a UE measuring the DL PRS signal(s) from a TRP.</w:t>
            </w:r>
          </w:p>
          <w:p w14:paraId="685AF9F0" w14:textId="77777777" w:rsidR="00DD4408" w:rsidRPr="00DD4408" w:rsidRDefault="00DD4408" w:rsidP="004B1D5E">
            <w:pPr>
              <w:numPr>
                <w:ilvl w:val="1"/>
                <w:numId w:val="24"/>
              </w:numPr>
              <w:contextualSpacing/>
              <w:rPr>
                <w:iCs/>
                <w:lang w:eastAsia="ja-JP"/>
              </w:rPr>
            </w:pPr>
            <w:r w:rsidRPr="00DD4408">
              <w:rPr>
                <w:iCs/>
                <w:lang w:eastAsia="ja-JP"/>
              </w:rPr>
              <w:t>FFS: The detailed definition of the DL CP</w:t>
            </w:r>
          </w:p>
          <w:p w14:paraId="053353E4" w14:textId="77777777" w:rsidR="00DD4408" w:rsidRPr="00DD4408" w:rsidRDefault="00DD4408" w:rsidP="004B1D5E">
            <w:pPr>
              <w:numPr>
                <w:ilvl w:val="0"/>
                <w:numId w:val="24"/>
              </w:numPr>
              <w:contextualSpacing/>
              <w:rPr>
                <w:iCs/>
                <w:lang w:eastAsia="ja-JP"/>
              </w:rPr>
            </w:pPr>
            <w:r w:rsidRPr="00DD4408">
              <w:rPr>
                <w:iCs/>
                <w:lang w:eastAsia="ja-JP"/>
              </w:rPr>
              <w:t>DL carrier phase difference (CPD), which is the difference of two DL CPs from two TRPs</w:t>
            </w:r>
          </w:p>
          <w:p w14:paraId="1D26144B" w14:textId="77777777" w:rsidR="00DD4408" w:rsidRPr="00DD4408" w:rsidRDefault="00DD4408" w:rsidP="004B1D5E">
            <w:pPr>
              <w:numPr>
                <w:ilvl w:val="1"/>
                <w:numId w:val="24"/>
              </w:numPr>
              <w:contextualSpacing/>
              <w:rPr>
                <w:iCs/>
                <w:lang w:eastAsia="ja-JP"/>
              </w:rPr>
            </w:pPr>
            <w:r w:rsidRPr="00DD4408">
              <w:rPr>
                <w:iCs/>
                <w:lang w:eastAsia="ja-JP"/>
              </w:rPr>
              <w:t>FFS: The detailed definition of the DL CPD</w:t>
            </w:r>
          </w:p>
          <w:p w14:paraId="58E53924" w14:textId="77777777" w:rsidR="00DD4408" w:rsidRPr="000B0297" w:rsidRDefault="00DD4408" w:rsidP="004B1D5E">
            <w:pPr>
              <w:rPr>
                <w:iCs/>
                <w:lang w:eastAsia="ja-JP"/>
              </w:rPr>
            </w:pPr>
            <w:r w:rsidRPr="000B0297">
              <w:rPr>
                <w:iCs/>
                <w:lang w:eastAsia="ja-JP"/>
              </w:rPr>
              <w:t>To enable NG-RAN node-assisted NR carrier phase positioning (CPP), the following new measurement should be introduced:</w:t>
            </w:r>
          </w:p>
          <w:p w14:paraId="6CCE073F" w14:textId="77777777" w:rsidR="00DD4408" w:rsidRPr="000B0297" w:rsidRDefault="00DD4408" w:rsidP="004B1D5E">
            <w:pPr>
              <w:numPr>
                <w:ilvl w:val="0"/>
                <w:numId w:val="25"/>
              </w:numPr>
              <w:contextualSpacing/>
              <w:rPr>
                <w:lang w:eastAsia="ja-JP"/>
              </w:rPr>
            </w:pPr>
            <w:r w:rsidRPr="000B0297">
              <w:rPr>
                <w:iCs/>
                <w:lang w:eastAsia="ja-JP"/>
              </w:rPr>
              <w:t>UL carrier phase (CP), which is obtained by a TRP measuring the UL SRS for positioning or MIMO SRS from a UE.</w:t>
            </w:r>
          </w:p>
          <w:p w14:paraId="36F8EEAE" w14:textId="77777777" w:rsidR="00DD4408" w:rsidRPr="000B0297" w:rsidRDefault="00DD4408" w:rsidP="004B1D5E">
            <w:pPr>
              <w:numPr>
                <w:ilvl w:val="1"/>
                <w:numId w:val="25"/>
              </w:numPr>
              <w:contextualSpacing/>
              <w:rPr>
                <w:lang w:eastAsia="ja-JP"/>
              </w:rPr>
            </w:pPr>
            <w:r w:rsidRPr="000B0297">
              <w:rPr>
                <w:iCs/>
                <w:lang w:eastAsia="ja-JP"/>
              </w:rPr>
              <w:t>FFS: The detailed definition of the UL CP</w:t>
            </w:r>
          </w:p>
          <w:p w14:paraId="06E9472E" w14:textId="77777777" w:rsidR="00DD4408" w:rsidRDefault="00DD4408" w:rsidP="004B1D5E">
            <w:pPr>
              <w:rPr>
                <w:lang w:eastAsia="en-US"/>
              </w:rPr>
            </w:pPr>
          </w:p>
        </w:tc>
      </w:tr>
    </w:tbl>
    <w:p w14:paraId="7A950BC0" w14:textId="78026215" w:rsidR="00DD4408" w:rsidRDefault="00DD4408" w:rsidP="00DD4408">
      <w:pPr>
        <w:rPr>
          <w:lang w:val="en-US" w:eastAsia="en-US"/>
        </w:rPr>
      </w:pPr>
    </w:p>
    <w:tbl>
      <w:tblPr>
        <w:tblStyle w:val="Tabellenraster"/>
        <w:tblW w:w="0" w:type="auto"/>
        <w:tblLook w:val="04A0" w:firstRow="1" w:lastRow="0" w:firstColumn="1" w:lastColumn="0" w:noHBand="0" w:noVBand="1"/>
      </w:tblPr>
      <w:tblGrid>
        <w:gridCol w:w="9307"/>
      </w:tblGrid>
      <w:tr w:rsidR="00D60C4B" w:rsidRPr="009536C4" w14:paraId="176CFAA4" w14:textId="77777777" w:rsidTr="00D60C4B">
        <w:tc>
          <w:tcPr>
            <w:tcW w:w="9307" w:type="dxa"/>
          </w:tcPr>
          <w:p w14:paraId="35A36E80" w14:textId="77777777" w:rsidR="00D60C4B" w:rsidRPr="000B0297" w:rsidRDefault="00D60C4B" w:rsidP="00D60C4B">
            <w:pPr>
              <w:rPr>
                <w:lang w:eastAsia="x-none"/>
              </w:rPr>
            </w:pPr>
            <w:r w:rsidRPr="000B0297">
              <w:rPr>
                <w:highlight w:val="green"/>
                <w:lang w:eastAsia="x-none"/>
              </w:rPr>
              <w:t>Agreement</w:t>
            </w:r>
          </w:p>
          <w:p w14:paraId="59D2F5CC" w14:textId="77777777" w:rsidR="00D60C4B" w:rsidRPr="00BA475E" w:rsidRDefault="00D60C4B" w:rsidP="00D60C4B">
            <w:pPr>
              <w:rPr>
                <w:iCs/>
                <w:lang w:val="en-CA"/>
              </w:rPr>
            </w:pPr>
            <w:r w:rsidRPr="00BA475E">
              <w:rPr>
                <w:iCs/>
                <w:lang w:val="en-CA"/>
              </w:rPr>
              <w:t xml:space="preserve">For NR DL reference signal carrier phase difference (RSCPD) measurement for NR CPP, the RSCPD is defined as the difference of RSCPs measured from the DL PRS signals from target </w:t>
            </w:r>
            <w:r w:rsidRPr="00BA475E">
              <w:rPr>
                <w:iCs/>
                <w:lang w:val="en-CA"/>
              </w:rPr>
              <w:lastRenderedPageBreak/>
              <w:t>TRP and reference TRP.</w:t>
            </w:r>
          </w:p>
          <w:p w14:paraId="0D2C7006" w14:textId="77777777" w:rsidR="00D60C4B" w:rsidRPr="00BA475E" w:rsidRDefault="00D60C4B" w:rsidP="00D60C4B">
            <w:pPr>
              <w:numPr>
                <w:ilvl w:val="0"/>
                <w:numId w:val="26"/>
              </w:numPr>
              <w:contextualSpacing/>
              <w:rPr>
                <w:iCs/>
                <w:lang w:val="en-CA" w:eastAsia="x-none"/>
              </w:rPr>
            </w:pPr>
            <w:r w:rsidRPr="00BA475E">
              <w:rPr>
                <w:rFonts w:hint="eastAsia"/>
                <w:iCs/>
                <w:lang w:val="en-CA" w:eastAsia="x-none"/>
              </w:rPr>
              <w:t>F</w:t>
            </w:r>
            <w:r w:rsidRPr="00BA475E">
              <w:rPr>
                <w:iCs/>
                <w:lang w:val="en-CA" w:eastAsia="x-none"/>
              </w:rPr>
              <w:t>FS: whether/how to define per path RSCPD</w:t>
            </w:r>
          </w:p>
          <w:p w14:paraId="7E22C859" w14:textId="7810A4C5" w:rsidR="00D60C4B" w:rsidRPr="00D60C4B" w:rsidRDefault="00D60C4B" w:rsidP="00DD4408">
            <w:pPr>
              <w:numPr>
                <w:ilvl w:val="0"/>
                <w:numId w:val="26"/>
              </w:numPr>
              <w:contextualSpacing/>
              <w:rPr>
                <w:iCs/>
                <w:lang w:val="en-CA" w:eastAsia="x-none"/>
              </w:rPr>
            </w:pPr>
            <w:r w:rsidRPr="00BA475E">
              <w:rPr>
                <w:iCs/>
                <w:lang w:val="en-CA" w:eastAsia="x-none"/>
              </w:rPr>
              <w:t>Note: Whether/how to capture the above definition into TS 38.215 depends on whether RAN1 decides to introduce DL carrier phase difference measurement for NR CPP</w:t>
            </w:r>
          </w:p>
        </w:tc>
      </w:tr>
    </w:tbl>
    <w:p w14:paraId="0E79A90E" w14:textId="6566918B" w:rsidR="002F746B" w:rsidRDefault="002F746B" w:rsidP="00DD4408">
      <w:pPr>
        <w:rPr>
          <w:lang w:val="en-US" w:eastAsia="en-US"/>
        </w:rPr>
      </w:pPr>
    </w:p>
    <w:tbl>
      <w:tblPr>
        <w:tblStyle w:val="Tabellenraster"/>
        <w:tblW w:w="0" w:type="auto"/>
        <w:tblLook w:val="04A0" w:firstRow="1" w:lastRow="0" w:firstColumn="1" w:lastColumn="0" w:noHBand="0" w:noVBand="1"/>
      </w:tblPr>
      <w:tblGrid>
        <w:gridCol w:w="9307"/>
      </w:tblGrid>
      <w:tr w:rsidR="00D60C4B" w:rsidRPr="009536C4" w14:paraId="609899C7" w14:textId="77777777" w:rsidTr="00D60C4B">
        <w:tc>
          <w:tcPr>
            <w:tcW w:w="9307" w:type="dxa"/>
          </w:tcPr>
          <w:p w14:paraId="5950415B" w14:textId="77777777" w:rsidR="00D60C4B" w:rsidRPr="000B0297" w:rsidRDefault="00D60C4B" w:rsidP="00D60C4B">
            <w:pPr>
              <w:rPr>
                <w:lang w:eastAsia="x-none"/>
              </w:rPr>
            </w:pPr>
            <w:r w:rsidRPr="000B0297">
              <w:rPr>
                <w:highlight w:val="green"/>
                <w:lang w:eastAsia="x-none"/>
              </w:rPr>
              <w:t>Agreement</w:t>
            </w:r>
          </w:p>
          <w:p w14:paraId="76E826A2" w14:textId="77777777" w:rsidR="00D60C4B" w:rsidRPr="000B0297" w:rsidRDefault="00D60C4B" w:rsidP="00D60C4B">
            <w:pPr>
              <w:rPr>
                <w:bCs/>
              </w:rPr>
            </w:pPr>
            <w:r w:rsidRPr="000B0297">
              <w:rPr>
                <w:bCs/>
              </w:rPr>
              <w:t>For NR carrier phase positioning, at least support the following</w:t>
            </w:r>
            <w:r w:rsidRPr="000B0297">
              <w:t xml:space="preserve"> approach: enable a UE/TRP to report </w:t>
            </w:r>
            <w:r w:rsidRPr="000B0297">
              <w:rPr>
                <w:bCs/>
              </w:rPr>
              <w:t>carrier phase measurements together with the legacy positioning measurements to LMF</w:t>
            </w:r>
          </w:p>
          <w:p w14:paraId="17BA493E" w14:textId="14869794" w:rsidR="00D60C4B" w:rsidRPr="00D60C4B" w:rsidRDefault="00D60C4B" w:rsidP="00DD4408">
            <w:pPr>
              <w:numPr>
                <w:ilvl w:val="0"/>
                <w:numId w:val="26"/>
              </w:numPr>
              <w:contextualSpacing/>
              <w:rPr>
                <w:lang w:eastAsia="x-none"/>
              </w:rPr>
            </w:pPr>
            <w:r w:rsidRPr="000B0297">
              <w:rPr>
                <w:rFonts w:hint="eastAsia"/>
                <w:lang w:eastAsia="x-none"/>
              </w:rPr>
              <w:t>F</w:t>
            </w:r>
            <w:r w:rsidRPr="000B0297">
              <w:rPr>
                <w:lang w:eastAsia="x-none"/>
              </w:rPr>
              <w:t xml:space="preserve">FS: which </w:t>
            </w:r>
            <w:r w:rsidRPr="000B0297">
              <w:rPr>
                <w:bCs/>
                <w:lang w:eastAsia="x-none"/>
              </w:rPr>
              <w:t>legacy positioning measurements among RSTD, RTOA, UE Rx-Tx time difference measurements, gNB Rx-Tx time difference measurements</w:t>
            </w:r>
          </w:p>
        </w:tc>
      </w:tr>
    </w:tbl>
    <w:p w14:paraId="2AEA7556" w14:textId="77777777" w:rsidR="00D60C4B" w:rsidRDefault="00D60C4B" w:rsidP="00DD4408">
      <w:pPr>
        <w:rPr>
          <w:lang w:val="en-US" w:eastAsia="en-US"/>
        </w:rPr>
      </w:pPr>
    </w:p>
    <w:p w14:paraId="6B5C8D38" w14:textId="77777777" w:rsidR="002F746B" w:rsidRPr="002F746B" w:rsidRDefault="002F746B" w:rsidP="00DD4408">
      <w:pPr>
        <w:rPr>
          <w:lang w:val="en-CA" w:eastAsia="en-US"/>
        </w:rPr>
      </w:pPr>
    </w:p>
    <w:p w14:paraId="209B7D01" w14:textId="4B83CD1A" w:rsidR="00162E59" w:rsidRDefault="00DD4408" w:rsidP="00162E59">
      <w:pPr>
        <w:rPr>
          <w:lang w:val="en-US" w:eastAsia="en-US"/>
        </w:rPr>
      </w:pPr>
      <w:r>
        <w:rPr>
          <w:lang w:val="en-US" w:eastAsia="en-US"/>
        </w:rPr>
        <w:t xml:space="preserve">In RAN1#112, in the above agreement no </w:t>
      </w:r>
      <w:r w:rsidR="00E13FD9">
        <w:rPr>
          <w:lang w:val="en-US" w:eastAsia="en-US"/>
        </w:rPr>
        <w:t>conclusion</w:t>
      </w:r>
      <w:r>
        <w:rPr>
          <w:lang w:val="en-US" w:eastAsia="en-US"/>
        </w:rPr>
        <w:t xml:space="preserve"> was made on whether to introduce one or both of the </w:t>
      </w:r>
      <w:r w:rsidRPr="007B620E">
        <w:rPr>
          <w:lang w:val="en-US" w:eastAsia="en-US"/>
        </w:rPr>
        <w:t>DL carrier phase (CP)</w:t>
      </w:r>
      <w:r>
        <w:rPr>
          <w:lang w:val="en-US" w:eastAsia="en-US"/>
        </w:rPr>
        <w:t xml:space="preserve"> or </w:t>
      </w:r>
      <w:r w:rsidRPr="007B620E">
        <w:rPr>
          <w:lang w:val="en-US" w:eastAsia="en-US"/>
        </w:rPr>
        <w:t>DL</w:t>
      </w:r>
      <w:r>
        <w:rPr>
          <w:lang w:val="en-US" w:eastAsia="en-US"/>
        </w:rPr>
        <w:t xml:space="preserve"> carrier phase difference (CPD). </w:t>
      </w:r>
      <w:r w:rsidR="00E13FD9">
        <w:rPr>
          <w:lang w:val="en-US" w:eastAsia="en-US"/>
        </w:rPr>
        <w:t>Depending</w:t>
      </w:r>
      <w:r>
        <w:rPr>
          <w:lang w:val="en-US" w:eastAsia="en-US"/>
        </w:rPr>
        <w:t xml:space="preserve"> on the scenario one option can be preferable compared to the other</w:t>
      </w:r>
      <w:r w:rsidR="00BD23DF">
        <w:rPr>
          <w:lang w:val="en-US" w:eastAsia="en-US"/>
        </w:rPr>
        <w:t xml:space="preserve">. CPD can make use of the AD designed for DL-TDOA and allow for </w:t>
      </w:r>
      <w:r w:rsidR="00F506AC">
        <w:rPr>
          <w:lang w:val="en-US" w:eastAsia="en-US"/>
        </w:rPr>
        <w:t xml:space="preserve">compatible RSTD and CPD reports. </w:t>
      </w:r>
      <w:r w:rsidR="00162E59">
        <w:rPr>
          <w:lang w:val="en-US" w:eastAsia="en-US"/>
        </w:rPr>
        <w:t xml:space="preserve"> </w:t>
      </w:r>
      <w:r w:rsidR="00F506AC">
        <w:rPr>
          <w:lang w:val="en-US" w:eastAsia="en-US"/>
        </w:rPr>
        <w:t xml:space="preserve">On the other hand, CP offers more flexibility for reporting successive measurements within a report. This can be </w:t>
      </w:r>
      <w:r w:rsidR="00E13FD9">
        <w:rPr>
          <w:lang w:val="en-US" w:eastAsia="en-US"/>
        </w:rPr>
        <w:t>useful</w:t>
      </w:r>
      <w:r w:rsidR="00F506AC">
        <w:rPr>
          <w:lang w:val="en-US" w:eastAsia="en-US"/>
        </w:rPr>
        <w:t>, i</w:t>
      </w:r>
      <w:r w:rsidR="00F506AC" w:rsidRPr="00F506AC">
        <w:rPr>
          <w:lang w:val="en-US" w:eastAsia="en-US"/>
        </w:rPr>
        <w:t>n case of continuous position tracking of devices</w:t>
      </w:r>
      <w:r w:rsidR="00F506AC">
        <w:rPr>
          <w:lang w:val="en-US" w:eastAsia="en-US"/>
        </w:rPr>
        <w:t xml:space="preserve">. </w:t>
      </w:r>
      <w:r w:rsidR="00F506AC" w:rsidRPr="00F506AC">
        <w:rPr>
          <w:lang w:val="en-US" w:eastAsia="en-US"/>
        </w:rPr>
        <w:t xml:space="preserve"> </w:t>
      </w:r>
      <w:r w:rsidR="00E13FD9">
        <w:rPr>
          <w:lang w:val="en-US" w:eastAsia="en-US"/>
        </w:rPr>
        <w:t>Additionally</w:t>
      </w:r>
      <w:r w:rsidR="00F506AC">
        <w:rPr>
          <w:lang w:val="en-US" w:eastAsia="en-US"/>
        </w:rPr>
        <w:t xml:space="preserve"> CP </w:t>
      </w:r>
      <w:r w:rsidR="00162E59">
        <w:rPr>
          <w:lang w:val="en-US" w:eastAsia="en-US"/>
        </w:rPr>
        <w:t xml:space="preserve">can be reported along with the Rx-Tx measurement which allows for resolving the UE </w:t>
      </w:r>
      <w:r w:rsidR="00F506AC" w:rsidRPr="00F506AC">
        <w:rPr>
          <w:lang w:val="en-US" w:eastAsia="en-US"/>
        </w:rPr>
        <w:t>relative speed</w:t>
      </w:r>
      <w:r w:rsidR="00162E59">
        <w:rPr>
          <w:lang w:val="en-US" w:eastAsia="en-US"/>
        </w:rPr>
        <w:t xml:space="preserve">. </w:t>
      </w:r>
    </w:p>
    <w:p w14:paraId="585458E5" w14:textId="77777777" w:rsidR="00D0640C" w:rsidRDefault="00D0640C" w:rsidP="00162E59">
      <w:pPr>
        <w:rPr>
          <w:lang w:val="en-US" w:eastAsia="en-US"/>
        </w:rPr>
      </w:pPr>
    </w:p>
    <w:p w14:paraId="707D1AF5" w14:textId="27D8DE88" w:rsidR="00D0640C" w:rsidRDefault="00D0640C" w:rsidP="00162E59">
      <w:pPr>
        <w:rPr>
          <w:lang w:val="en-US" w:eastAsia="en-US"/>
        </w:rPr>
      </w:pPr>
      <w:r>
        <w:rPr>
          <w:lang w:val="en-US" w:eastAsia="en-US"/>
        </w:rPr>
        <w:t>Assuming N TRP</w:t>
      </w:r>
      <w:r w:rsidR="0079783D">
        <w:rPr>
          <w:lang w:val="en-US" w:eastAsia="en-US"/>
        </w:rPr>
        <w:t>s</w:t>
      </w:r>
      <w:r>
        <w:rPr>
          <w:lang w:val="en-US" w:eastAsia="en-US"/>
        </w:rPr>
        <w:t xml:space="preserve"> are measured</w:t>
      </w:r>
      <w:r w:rsidR="0079783D">
        <w:rPr>
          <w:lang w:val="en-US" w:eastAsia="en-US"/>
        </w:rPr>
        <w:t xml:space="preserve"> by the UE,</w:t>
      </w:r>
      <w:r>
        <w:rPr>
          <w:lang w:val="en-US" w:eastAsia="en-US"/>
        </w:rPr>
        <w:t xml:space="preserve"> the CPD allows the reduction of the number of values to N-1. For N&gt;2 the selection of the reference TRP may become critical. The most reliable TRP must be selected or N*(N-1)/2 values must be reported. For N=2 CPD will provide the same information as CP. For N&gt;2 the CP method shall be preferred. CPD shall be only used, if a reliable reference is apriori known. </w:t>
      </w:r>
    </w:p>
    <w:p w14:paraId="7E4586B9" w14:textId="77777777" w:rsidR="00162E59" w:rsidRDefault="00162E59" w:rsidP="00162E59">
      <w:pPr>
        <w:rPr>
          <w:lang w:val="en-US" w:eastAsia="en-US"/>
        </w:rPr>
      </w:pPr>
    </w:p>
    <w:p w14:paraId="25E764FF" w14:textId="4C66EF74" w:rsidR="00D0640C" w:rsidRPr="001278F5" w:rsidRDefault="00162E59" w:rsidP="00D0640C">
      <w:pPr>
        <w:tabs>
          <w:tab w:val="left" w:pos="1701"/>
        </w:tabs>
        <w:ind w:left="1701" w:hanging="1701"/>
        <w:rPr>
          <w:b/>
          <w:bCs/>
          <w:lang w:val="en-US"/>
        </w:rPr>
      </w:pPr>
      <w:r w:rsidRPr="001278F5">
        <w:rPr>
          <w:b/>
          <w:bCs/>
          <w:lang w:val="en-US"/>
        </w:rPr>
        <w:t xml:space="preserve">Proposal </w:t>
      </w:r>
      <w:r w:rsidR="007A6019">
        <w:rPr>
          <w:b/>
          <w:bCs/>
          <w:lang w:val="en-US"/>
        </w:rPr>
        <w:t>1</w:t>
      </w:r>
      <w:r w:rsidRPr="001278F5">
        <w:rPr>
          <w:b/>
          <w:bCs/>
          <w:lang w:val="en-US"/>
        </w:rPr>
        <w:t xml:space="preserve">: </w:t>
      </w:r>
      <w:r w:rsidRPr="001278F5">
        <w:rPr>
          <w:b/>
          <w:bCs/>
          <w:lang w:val="en-US"/>
        </w:rPr>
        <w:tab/>
      </w:r>
      <w:r>
        <w:rPr>
          <w:b/>
          <w:bCs/>
          <w:lang w:val="en-US"/>
        </w:rPr>
        <w:t xml:space="preserve">For carrier phase measurements in DL support both </w:t>
      </w:r>
      <w:r w:rsidR="007A6019">
        <w:rPr>
          <w:b/>
          <w:bCs/>
          <w:lang w:val="en-US"/>
        </w:rPr>
        <w:t xml:space="preserve">single and difference carrier phase measurements. </w:t>
      </w:r>
    </w:p>
    <w:p w14:paraId="72C3A845" w14:textId="77777777" w:rsidR="002F746B" w:rsidRDefault="002F746B" w:rsidP="002F746B">
      <w:pPr>
        <w:tabs>
          <w:tab w:val="left" w:pos="1701"/>
        </w:tabs>
        <w:ind w:left="1701" w:hanging="1701"/>
        <w:rPr>
          <w:b/>
          <w:bCs/>
          <w:lang w:val="en-US"/>
        </w:rPr>
      </w:pPr>
    </w:p>
    <w:p w14:paraId="08AE7793" w14:textId="458434AC" w:rsidR="002F746B" w:rsidRDefault="002F746B" w:rsidP="002F746B">
      <w:pPr>
        <w:tabs>
          <w:tab w:val="left" w:pos="1701"/>
        </w:tabs>
        <w:ind w:left="1701" w:hanging="1701"/>
        <w:rPr>
          <w:b/>
          <w:bCs/>
          <w:lang w:val="en-US"/>
        </w:rPr>
      </w:pPr>
      <w:r w:rsidRPr="001278F5">
        <w:rPr>
          <w:b/>
          <w:bCs/>
          <w:lang w:val="en-US"/>
        </w:rPr>
        <w:t xml:space="preserve">Proposal </w:t>
      </w:r>
      <w:r>
        <w:rPr>
          <w:b/>
          <w:bCs/>
          <w:lang w:val="en-US"/>
        </w:rPr>
        <w:t>2</w:t>
      </w:r>
      <w:r w:rsidRPr="001278F5">
        <w:rPr>
          <w:b/>
          <w:bCs/>
          <w:lang w:val="en-US"/>
        </w:rPr>
        <w:t xml:space="preserve">: </w:t>
      </w:r>
      <w:r w:rsidRPr="001278F5">
        <w:rPr>
          <w:b/>
          <w:bCs/>
          <w:lang w:val="en-US"/>
        </w:rPr>
        <w:tab/>
      </w:r>
      <w:r>
        <w:rPr>
          <w:b/>
          <w:bCs/>
          <w:lang w:val="en-US"/>
        </w:rPr>
        <w:t xml:space="preserve">Support reporting the following </w:t>
      </w:r>
      <w:r w:rsidR="00E13FD9">
        <w:rPr>
          <w:b/>
          <w:bCs/>
          <w:lang w:val="en-US"/>
        </w:rPr>
        <w:t>measurements</w:t>
      </w:r>
      <w:r>
        <w:rPr>
          <w:b/>
          <w:bCs/>
          <w:lang w:val="en-US"/>
        </w:rPr>
        <w:t>:</w:t>
      </w:r>
    </w:p>
    <w:p w14:paraId="25661A3D" w14:textId="4BD398C2" w:rsidR="002F746B" w:rsidRDefault="002F746B" w:rsidP="002F746B">
      <w:pPr>
        <w:pStyle w:val="Listenabsatz"/>
        <w:numPr>
          <w:ilvl w:val="2"/>
          <w:numId w:val="24"/>
        </w:numPr>
        <w:tabs>
          <w:tab w:val="left" w:pos="1701"/>
        </w:tabs>
        <w:ind w:firstLineChars="0"/>
        <w:rPr>
          <w:b/>
          <w:bCs/>
        </w:rPr>
      </w:pPr>
      <w:r w:rsidRPr="002F746B">
        <w:rPr>
          <w:b/>
          <w:bCs/>
        </w:rPr>
        <w:t xml:space="preserve">UL CP along with an </w:t>
      </w:r>
      <w:r>
        <w:rPr>
          <w:b/>
          <w:bCs/>
        </w:rPr>
        <w:t>UL-</w:t>
      </w:r>
      <w:r w:rsidRPr="002F746B">
        <w:rPr>
          <w:b/>
          <w:bCs/>
        </w:rPr>
        <w:t>RTOA</w:t>
      </w:r>
      <w:r>
        <w:rPr>
          <w:b/>
          <w:bCs/>
        </w:rPr>
        <w:t xml:space="preserve"> or gNB Rx-Tx measurement</w:t>
      </w:r>
    </w:p>
    <w:p w14:paraId="7DB77843" w14:textId="1CB80D27" w:rsidR="002F746B" w:rsidRDefault="002F746B" w:rsidP="002F746B">
      <w:pPr>
        <w:pStyle w:val="Listenabsatz"/>
        <w:numPr>
          <w:ilvl w:val="2"/>
          <w:numId w:val="24"/>
        </w:numPr>
        <w:tabs>
          <w:tab w:val="left" w:pos="1701"/>
        </w:tabs>
        <w:ind w:firstLineChars="0"/>
        <w:rPr>
          <w:b/>
          <w:bCs/>
        </w:rPr>
      </w:pPr>
      <w:r>
        <w:rPr>
          <w:b/>
          <w:bCs/>
        </w:rPr>
        <w:t>DL CP along with an DL-RSTD or UE Rx-Tx measurement</w:t>
      </w:r>
    </w:p>
    <w:p w14:paraId="60ED39BE" w14:textId="2D2F4B8D" w:rsidR="002F746B" w:rsidRDefault="002F746B" w:rsidP="002F746B">
      <w:pPr>
        <w:pStyle w:val="Listenabsatz"/>
        <w:numPr>
          <w:ilvl w:val="2"/>
          <w:numId w:val="24"/>
        </w:numPr>
        <w:tabs>
          <w:tab w:val="left" w:pos="1701"/>
        </w:tabs>
        <w:ind w:firstLineChars="0"/>
        <w:rPr>
          <w:b/>
          <w:bCs/>
        </w:rPr>
      </w:pPr>
      <w:r>
        <w:rPr>
          <w:b/>
          <w:bCs/>
        </w:rPr>
        <w:t xml:space="preserve">DL CPD along with </w:t>
      </w:r>
      <w:r w:rsidR="00E13FD9">
        <w:rPr>
          <w:b/>
          <w:bCs/>
        </w:rPr>
        <w:t>a</w:t>
      </w:r>
      <w:r>
        <w:rPr>
          <w:b/>
          <w:bCs/>
        </w:rPr>
        <w:t xml:space="preserve"> DL-RSTD measurement.</w:t>
      </w:r>
    </w:p>
    <w:p w14:paraId="4CF44DB2" w14:textId="77777777" w:rsidR="002F746B" w:rsidRPr="005B08BA" w:rsidRDefault="002F746B" w:rsidP="002F746B">
      <w:pPr>
        <w:tabs>
          <w:tab w:val="left" w:pos="1701"/>
        </w:tabs>
        <w:rPr>
          <w:b/>
          <w:bCs/>
          <w:lang w:val="en-US"/>
        </w:rPr>
      </w:pPr>
    </w:p>
    <w:p w14:paraId="4676C291" w14:textId="39926A0F" w:rsidR="00BB5DD1" w:rsidRPr="001278F5" w:rsidRDefault="001F24CC" w:rsidP="002F746B">
      <w:pPr>
        <w:pStyle w:val="berschrift1"/>
      </w:pPr>
      <w:r w:rsidRPr="001278F5">
        <w:t>Carrier p</w:t>
      </w:r>
      <w:r w:rsidR="00A90F27" w:rsidRPr="001278F5">
        <w:t xml:space="preserve">hase </w:t>
      </w:r>
      <w:r w:rsidR="007B620E">
        <w:t>definition</w:t>
      </w:r>
    </w:p>
    <w:p w14:paraId="59C4ECDE" w14:textId="014CAE2B" w:rsidR="001F24CC" w:rsidRPr="001278F5" w:rsidRDefault="001F24CC" w:rsidP="001F24CC">
      <w:pPr>
        <w:rPr>
          <w:lang w:val="en-US" w:eastAsia="en-US"/>
        </w:rPr>
      </w:pPr>
      <w:r w:rsidRPr="001278F5">
        <w:rPr>
          <w:lang w:val="en-US" w:eastAsia="en-US"/>
        </w:rPr>
        <w:t xml:space="preserve">In RAN1#109-e, the following definition for the carrier phase was agreed: </w:t>
      </w:r>
    </w:p>
    <w:tbl>
      <w:tblPr>
        <w:tblStyle w:val="Tabellenraster"/>
        <w:tblW w:w="0" w:type="auto"/>
        <w:tblLook w:val="04A0" w:firstRow="1" w:lastRow="0" w:firstColumn="1" w:lastColumn="0" w:noHBand="0" w:noVBand="1"/>
      </w:tblPr>
      <w:tblGrid>
        <w:gridCol w:w="9307"/>
      </w:tblGrid>
      <w:tr w:rsidR="001F24CC" w:rsidRPr="009536C4" w14:paraId="31ED8D26" w14:textId="77777777" w:rsidTr="001F24CC">
        <w:tc>
          <w:tcPr>
            <w:tcW w:w="9307" w:type="dxa"/>
          </w:tcPr>
          <w:p w14:paraId="2F8065A9" w14:textId="77777777" w:rsidR="001F24CC" w:rsidRPr="001278F5" w:rsidRDefault="001F24CC" w:rsidP="001F24CC">
            <w:pPr>
              <w:rPr>
                <w:bCs/>
              </w:rPr>
            </w:pPr>
            <w:r w:rsidRPr="001278F5">
              <w:rPr>
                <w:bCs/>
                <w:highlight w:val="green"/>
              </w:rPr>
              <w:t>Agreement</w:t>
            </w:r>
          </w:p>
          <w:p w14:paraId="6BC8E2E0" w14:textId="77777777" w:rsidR="001F24CC" w:rsidRPr="001278F5" w:rsidRDefault="001F24CC" w:rsidP="00086F95">
            <w:pPr>
              <w:pStyle w:val="Listenabsatz"/>
              <w:numPr>
                <w:ilvl w:val="0"/>
                <w:numId w:val="8"/>
              </w:numPr>
              <w:autoSpaceDE/>
              <w:autoSpaceDN/>
              <w:adjustRightInd/>
              <w:snapToGrid/>
              <w:spacing w:after="0" w:line="259" w:lineRule="auto"/>
              <w:ind w:firstLineChars="0"/>
              <w:contextualSpacing/>
              <w:rPr>
                <w:bCs/>
                <w:iCs/>
              </w:rPr>
            </w:pPr>
            <w:r w:rsidRPr="001278F5">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14B4AD74" w14:textId="77777777" w:rsidR="001F24CC" w:rsidRPr="001278F5" w:rsidRDefault="001F24CC" w:rsidP="00086F95">
            <w:pPr>
              <w:pStyle w:val="Listenabsatz"/>
              <w:numPr>
                <w:ilvl w:val="1"/>
                <w:numId w:val="8"/>
              </w:numPr>
              <w:autoSpaceDE/>
              <w:autoSpaceDN/>
              <w:adjustRightInd/>
              <w:snapToGrid/>
              <w:spacing w:after="0" w:line="259" w:lineRule="auto"/>
              <w:ind w:firstLineChars="0"/>
              <w:contextualSpacing/>
              <w:rPr>
                <w:bCs/>
                <w:iCs/>
              </w:rPr>
            </w:pPr>
            <w:r w:rsidRPr="001278F5">
              <w:rPr>
                <w:bCs/>
                <w:iCs/>
              </w:rPr>
              <w:t xml:space="preserve">The propagation time can be expressed in a fractional part of a cycle of the RF frequency and a number of integer cycles, but the CP may be independent of the number of integer cycles. </w:t>
            </w:r>
          </w:p>
          <w:p w14:paraId="58FB0B4E" w14:textId="77777777" w:rsidR="001F24CC" w:rsidRPr="001278F5" w:rsidRDefault="001F24CC" w:rsidP="001F24CC">
            <w:pPr>
              <w:rPr>
                <w:lang w:eastAsia="en-US"/>
              </w:rPr>
            </w:pPr>
          </w:p>
        </w:tc>
      </w:tr>
    </w:tbl>
    <w:p w14:paraId="38D94ECD" w14:textId="77777777" w:rsidR="001F24CC" w:rsidRPr="001278F5" w:rsidRDefault="001F24CC" w:rsidP="001F24CC">
      <w:pPr>
        <w:rPr>
          <w:lang w:val="en-US" w:eastAsia="en-US"/>
        </w:rPr>
      </w:pPr>
    </w:p>
    <w:p w14:paraId="1B078833" w14:textId="5291B4AC" w:rsidR="00C0480A" w:rsidRDefault="0050068D" w:rsidP="00A90F27">
      <w:pPr>
        <w:rPr>
          <w:lang w:val="en-US"/>
        </w:rPr>
      </w:pPr>
      <w:r>
        <w:rPr>
          <w:lang w:val="en-US"/>
        </w:rPr>
        <w:t>In RAN1#112</w:t>
      </w:r>
      <w:r w:rsidRPr="0050068D">
        <w:rPr>
          <w:iCs/>
          <w:szCs w:val="20"/>
          <w:lang w:val="en-CA"/>
        </w:rPr>
        <w:t xml:space="preserve"> </w:t>
      </w:r>
      <w:r>
        <w:rPr>
          <w:iCs/>
          <w:szCs w:val="20"/>
          <w:lang w:val="en-CA"/>
        </w:rPr>
        <w:t xml:space="preserve">the </w:t>
      </w:r>
      <w:r w:rsidRPr="003B3852">
        <w:rPr>
          <w:iCs/>
          <w:szCs w:val="20"/>
          <w:lang w:val="en-CA"/>
        </w:rPr>
        <w:t>reference signal carrier phase (RSCP)</w:t>
      </w:r>
      <w:r>
        <w:rPr>
          <w:iCs/>
          <w:szCs w:val="20"/>
          <w:lang w:val="en-CA"/>
        </w:rPr>
        <w:t xml:space="preserve"> for UL and DL was defined by the following agreements</w:t>
      </w:r>
    </w:p>
    <w:tbl>
      <w:tblPr>
        <w:tblStyle w:val="Tabellenraster"/>
        <w:tblW w:w="0" w:type="auto"/>
        <w:tblLook w:val="04A0" w:firstRow="1" w:lastRow="0" w:firstColumn="1" w:lastColumn="0" w:noHBand="0" w:noVBand="1"/>
      </w:tblPr>
      <w:tblGrid>
        <w:gridCol w:w="9307"/>
      </w:tblGrid>
      <w:tr w:rsidR="0050068D" w:rsidRPr="009536C4" w14:paraId="3E860EA4" w14:textId="77777777" w:rsidTr="0050068D">
        <w:tc>
          <w:tcPr>
            <w:tcW w:w="9307" w:type="dxa"/>
          </w:tcPr>
          <w:p w14:paraId="77BA7AE2" w14:textId="77777777" w:rsidR="0050068D" w:rsidRPr="0050068D" w:rsidRDefault="0050068D" w:rsidP="0050068D">
            <w:pPr>
              <w:rPr>
                <w:bCs/>
                <w:lang w:eastAsia="x-none"/>
              </w:rPr>
            </w:pPr>
            <w:r w:rsidRPr="0050068D">
              <w:rPr>
                <w:bCs/>
                <w:highlight w:val="green"/>
                <w:lang w:eastAsia="x-none"/>
              </w:rPr>
              <w:lastRenderedPageBreak/>
              <w:t>Agreement</w:t>
            </w:r>
          </w:p>
          <w:p w14:paraId="48093A0B" w14:textId="77777777" w:rsidR="0050068D" w:rsidRPr="003B3852" w:rsidRDefault="0050068D" w:rsidP="0050068D">
            <w:pPr>
              <w:rPr>
                <w:iCs/>
                <w:szCs w:val="20"/>
                <w:lang w:val="en-CA"/>
              </w:rPr>
            </w:pPr>
            <w:r w:rsidRPr="003B3852">
              <w:rPr>
                <w:iCs/>
                <w:szCs w:val="20"/>
                <w:lang w:val="en-CA"/>
              </w:rPr>
              <w:t>NR UL reference signal carrier phase (RSCP) (of i-th path) is defined as the phase of the channel response at the i-th path delay derived from the resource elements (REs) that carry the UL SRS signal for positioning purpose configured for the measurement. A UL RSCP is associated with a specific RF frequency.</w:t>
            </w:r>
          </w:p>
          <w:p w14:paraId="2504A146" w14:textId="77777777" w:rsidR="0050068D" w:rsidRPr="003B3852" w:rsidRDefault="0050068D" w:rsidP="0050068D">
            <w:pPr>
              <w:numPr>
                <w:ilvl w:val="0"/>
                <w:numId w:val="28"/>
              </w:numPr>
              <w:contextualSpacing/>
              <w:rPr>
                <w:iCs/>
                <w:szCs w:val="20"/>
                <w:lang w:val="en-CA" w:eastAsia="x-none"/>
              </w:rPr>
            </w:pPr>
            <w:r w:rsidRPr="003B3852">
              <w:rPr>
                <w:iCs/>
                <w:szCs w:val="20"/>
                <w:lang w:val="en-CA" w:eastAsia="x-none"/>
              </w:rPr>
              <w:t>FFS: the reference point of the UL RSCP</w:t>
            </w:r>
          </w:p>
          <w:p w14:paraId="3DABB5C6" w14:textId="77777777" w:rsidR="0050068D" w:rsidRPr="003B3852" w:rsidRDefault="0050068D" w:rsidP="0050068D">
            <w:pPr>
              <w:numPr>
                <w:ilvl w:val="0"/>
                <w:numId w:val="28"/>
              </w:numPr>
              <w:contextualSpacing/>
              <w:rPr>
                <w:iCs/>
                <w:szCs w:val="20"/>
                <w:lang w:val="en-CA" w:eastAsia="x-none"/>
              </w:rPr>
            </w:pPr>
            <w:r w:rsidRPr="003B3852">
              <w:rPr>
                <w:rFonts w:hint="eastAsia"/>
                <w:iCs/>
                <w:szCs w:val="20"/>
                <w:lang w:val="en-CA" w:eastAsia="x-none"/>
              </w:rPr>
              <w:t>F</w:t>
            </w:r>
            <w:r w:rsidRPr="003B3852">
              <w:rPr>
                <w:iCs/>
                <w:szCs w:val="20"/>
                <w:lang w:val="en-CA" w:eastAsia="x-none"/>
              </w:rPr>
              <w:t>FS: whether/how the measurement timing is defined</w:t>
            </w:r>
          </w:p>
          <w:p w14:paraId="7F69415F" w14:textId="77777777" w:rsidR="0050068D" w:rsidRPr="003B3852" w:rsidRDefault="0050068D" w:rsidP="0050068D">
            <w:pPr>
              <w:numPr>
                <w:ilvl w:val="0"/>
                <w:numId w:val="28"/>
              </w:numPr>
              <w:contextualSpacing/>
              <w:rPr>
                <w:iCs/>
                <w:szCs w:val="20"/>
                <w:lang w:val="en-CA" w:eastAsia="x-none"/>
              </w:rPr>
            </w:pPr>
            <w:r w:rsidRPr="003B3852">
              <w:rPr>
                <w:rFonts w:hint="eastAsia"/>
                <w:iCs/>
                <w:szCs w:val="20"/>
                <w:lang w:val="en-CA" w:eastAsia="x-none"/>
              </w:rPr>
              <w:t>N</w:t>
            </w:r>
            <w:r w:rsidRPr="003B3852">
              <w:rPr>
                <w:iCs/>
                <w:szCs w:val="20"/>
                <w:lang w:val="en-CA" w:eastAsia="x-none"/>
              </w:rPr>
              <w:t>ote: the i-th path is used for the sake of definition, whether only the first path or additional paths will be supported is subject to further discussion</w:t>
            </w:r>
          </w:p>
          <w:p w14:paraId="03FDCE8E" w14:textId="77777777" w:rsidR="0050068D" w:rsidRDefault="0050068D" w:rsidP="0050068D">
            <w:pPr>
              <w:numPr>
                <w:ilvl w:val="0"/>
                <w:numId w:val="28"/>
              </w:numPr>
              <w:contextualSpacing/>
              <w:rPr>
                <w:iCs/>
                <w:szCs w:val="20"/>
                <w:lang w:val="en-CA" w:eastAsia="x-none"/>
              </w:rPr>
            </w:pPr>
            <w:r w:rsidRPr="003B3852">
              <w:rPr>
                <w:iCs/>
                <w:szCs w:val="20"/>
                <w:lang w:val="en-CA" w:eastAsia="x-none"/>
              </w:rPr>
              <w:t>Note: The support of MIMO SRS for positioning is transparent to UE</w:t>
            </w:r>
          </w:p>
          <w:p w14:paraId="65065209" w14:textId="77777777" w:rsidR="0050068D" w:rsidRDefault="0050068D" w:rsidP="0050068D">
            <w:pPr>
              <w:contextualSpacing/>
              <w:rPr>
                <w:iCs/>
                <w:lang w:val="en-CA" w:eastAsia="x-none"/>
              </w:rPr>
            </w:pPr>
          </w:p>
        </w:tc>
      </w:tr>
    </w:tbl>
    <w:p w14:paraId="2AD69C00" w14:textId="77777777" w:rsidR="0050068D" w:rsidRPr="00BA475E" w:rsidRDefault="0050068D" w:rsidP="0050068D">
      <w:pPr>
        <w:contextualSpacing/>
        <w:jc w:val="both"/>
        <w:rPr>
          <w:iCs/>
          <w:lang w:val="en-CA" w:eastAsia="x-none"/>
        </w:rPr>
      </w:pPr>
    </w:p>
    <w:p w14:paraId="267F1FA7" w14:textId="77777777" w:rsidR="00D60C4B" w:rsidRPr="001278F5" w:rsidRDefault="00D60C4B" w:rsidP="00D60C4B">
      <w:pPr>
        <w:rPr>
          <w:lang w:val="en-US"/>
        </w:rPr>
      </w:pPr>
    </w:p>
    <w:p w14:paraId="75EE1BDD" w14:textId="77777777" w:rsidR="00D60C4B" w:rsidRPr="001278F5" w:rsidRDefault="00D60C4B" w:rsidP="00D60C4B">
      <w:pPr>
        <w:rPr>
          <w:lang w:val="en-US"/>
        </w:rPr>
      </w:pPr>
      <w:r w:rsidRPr="003E471C">
        <w:rPr>
          <w:noProof/>
        </w:rPr>
        <w:drawing>
          <wp:inline distT="0" distB="0" distL="0" distR="0" wp14:anchorId="6C03DD2F" wp14:editId="6B4947B0">
            <wp:extent cx="5516880" cy="2448460"/>
            <wp:effectExtent l="0" t="0" r="762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33210" cy="2455708"/>
                    </a:xfrm>
                    <a:prstGeom prst="rect">
                      <a:avLst/>
                    </a:prstGeom>
                  </pic:spPr>
                </pic:pic>
              </a:graphicData>
            </a:graphic>
          </wp:inline>
        </w:drawing>
      </w:r>
    </w:p>
    <w:p w14:paraId="4AAFD117" w14:textId="2D8925BF" w:rsidR="00D60C4B" w:rsidRPr="001278F5" w:rsidRDefault="00D60C4B" w:rsidP="00D60C4B">
      <w:pPr>
        <w:pStyle w:val="Beschriftung"/>
      </w:pPr>
      <w:bookmarkStart w:id="6" w:name="_Ref101781508"/>
      <w:r w:rsidRPr="001278F5">
        <w:t xml:space="preserve">Figure </w:t>
      </w:r>
      <w:r w:rsidRPr="003E471C">
        <w:fldChar w:fldCharType="begin"/>
      </w:r>
      <w:r w:rsidRPr="001278F5">
        <w:instrText xml:space="preserve"> SEQ Figure \* ARABIC </w:instrText>
      </w:r>
      <w:r w:rsidRPr="003E471C">
        <w:fldChar w:fldCharType="separate"/>
      </w:r>
      <w:r w:rsidR="00AD3A1E">
        <w:rPr>
          <w:noProof/>
        </w:rPr>
        <w:t>1</w:t>
      </w:r>
      <w:r w:rsidRPr="003E471C">
        <w:fldChar w:fldCharType="end"/>
      </w:r>
      <w:bookmarkEnd w:id="6"/>
      <w:r w:rsidRPr="001278F5">
        <w:t>: Example scenario for positioning with phase measurement</w:t>
      </w:r>
    </w:p>
    <w:p w14:paraId="55F53718" w14:textId="77777777" w:rsidR="00D60C4B" w:rsidRPr="001278F5" w:rsidRDefault="00D60C4B" w:rsidP="00D60C4B">
      <w:pPr>
        <w:rPr>
          <w:lang w:val="en-US"/>
        </w:rPr>
      </w:pPr>
    </w:p>
    <w:p w14:paraId="3B4F8875" w14:textId="77777777" w:rsidR="00D60C4B" w:rsidRPr="001278F5" w:rsidRDefault="00D60C4B" w:rsidP="00D60C4B">
      <w:pPr>
        <w:rPr>
          <w:lang w:val="en-US"/>
        </w:rPr>
      </w:pP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Pr="003E7A63">
        <w:rPr>
          <w:lang w:val="en-US"/>
        </w:rPr>
        <w:t>Figure 1</w:t>
      </w:r>
      <w:r w:rsidRPr="003E471C">
        <w:rPr>
          <w:lang w:val="en-US"/>
        </w:rPr>
        <w:fldChar w:fldCharType="end"/>
      </w:r>
      <w:r w:rsidRPr="001278F5">
        <w:rPr>
          <w:lang w:val="en-US"/>
        </w:rPr>
        <w:t xml:space="preserve"> shows an example scenario. In the example we assume a moving UE in a multipath environment. For simplicity reasons we depict </w:t>
      </w:r>
      <w:r>
        <w:rPr>
          <w:lang w:val="en-US"/>
        </w:rPr>
        <w:t xml:space="preserve">in </w:t>
      </w:r>
      <w:r>
        <w:rPr>
          <w:lang w:val="en-US"/>
        </w:rPr>
        <w:fldChar w:fldCharType="begin"/>
      </w:r>
      <w:r>
        <w:rPr>
          <w:lang w:val="en-US"/>
        </w:rPr>
        <w:instrText xml:space="preserve"> REF _Ref101781508 \h </w:instrText>
      </w:r>
      <w:r>
        <w:rPr>
          <w:lang w:val="en-US"/>
        </w:rPr>
      </w:r>
      <w:r>
        <w:rPr>
          <w:lang w:val="en-US"/>
        </w:rPr>
        <w:fldChar w:fldCharType="separate"/>
      </w:r>
      <w:r w:rsidRPr="007145CC">
        <w:rPr>
          <w:lang w:val="en-US"/>
        </w:rPr>
        <w:t>Figure 1</w:t>
      </w:r>
      <w:r>
        <w:rPr>
          <w:lang w:val="en-US"/>
        </w:rPr>
        <w:fldChar w:fldCharType="end"/>
      </w:r>
      <w:r>
        <w:rPr>
          <w:lang w:val="en-US"/>
        </w:rPr>
        <w:t xml:space="preserve"> three </w:t>
      </w:r>
      <w:r w:rsidRPr="001278F5">
        <w:rPr>
          <w:lang w:val="en-US"/>
        </w:rPr>
        <w:t>paths only</w:t>
      </w:r>
      <w:r>
        <w:rPr>
          <w:lang w:val="en-US"/>
        </w:rPr>
        <w:t xml:space="preserve">. </w:t>
      </w:r>
      <w:r>
        <w:rPr>
          <w:lang w:val="en-US"/>
        </w:rPr>
        <w:fldChar w:fldCharType="begin"/>
      </w:r>
      <w:r>
        <w:rPr>
          <w:lang w:val="en-US"/>
        </w:rPr>
        <w:instrText xml:space="preserve"> REF _Ref101783740 \h </w:instrText>
      </w:r>
      <w:r>
        <w:rPr>
          <w:lang w:val="en-US"/>
        </w:rPr>
      </w:r>
      <w:r>
        <w:rPr>
          <w:lang w:val="en-US"/>
        </w:rPr>
        <w:fldChar w:fldCharType="separate"/>
      </w:r>
      <w:r w:rsidRPr="001278F5">
        <w:t xml:space="preserve">Figure </w:t>
      </w:r>
      <w:r w:rsidRPr="003E7A63">
        <w:t>2</w:t>
      </w:r>
      <w:r>
        <w:rPr>
          <w:lang w:val="en-US"/>
        </w:rPr>
        <w:fldChar w:fldCharType="end"/>
      </w:r>
      <w:r>
        <w:rPr>
          <w:lang w:val="en-US"/>
        </w:rPr>
        <w:t xml:space="preserve"> includes other components also. </w:t>
      </w:r>
    </w:p>
    <w:p w14:paraId="7532CA31" w14:textId="77777777" w:rsidR="00D60C4B" w:rsidRPr="001278F5" w:rsidRDefault="00D60C4B" w:rsidP="00D60C4B">
      <w:pPr>
        <w:pStyle w:val="Listenabsatz"/>
        <w:numPr>
          <w:ilvl w:val="0"/>
          <w:numId w:val="3"/>
        </w:numPr>
        <w:ind w:firstLineChars="0"/>
      </w:pPr>
      <w:r w:rsidRPr="001278F5">
        <w:rPr>
          <w:color w:val="538135" w:themeColor="accent6" w:themeShade="BF"/>
        </w:rPr>
        <w:t>Path 1:</w:t>
      </w:r>
      <w:r w:rsidRPr="001278F5">
        <w:t xml:space="preserve"> LOS signal: This signal has the shortest propagation path to the base station</w:t>
      </w:r>
    </w:p>
    <w:p w14:paraId="3883A3E6" w14:textId="77777777" w:rsidR="00D60C4B" w:rsidRPr="001278F5" w:rsidRDefault="00D60C4B" w:rsidP="00D60C4B">
      <w:pPr>
        <w:pStyle w:val="Listenabsatz"/>
        <w:numPr>
          <w:ilvl w:val="0"/>
          <w:numId w:val="3"/>
        </w:numPr>
        <w:ind w:firstLineChars="0"/>
      </w:pPr>
      <w:r w:rsidRPr="001278F5">
        <w:rPr>
          <w:color w:val="5B9BD5" w:themeColor="accent1"/>
        </w:rPr>
        <w:t>Path 2: Ground reflection</w:t>
      </w:r>
      <w:r w:rsidRPr="001278F5">
        <w:t>: For the example we assume a specular reflection. The additional path length depends on the UE height, base station height and the distance</w:t>
      </w:r>
    </w:p>
    <w:p w14:paraId="2D339030" w14:textId="77777777" w:rsidR="00D60C4B" w:rsidRPr="001278F5" w:rsidRDefault="00D60C4B" w:rsidP="00D60C4B">
      <w:pPr>
        <w:pStyle w:val="Listenabsatz"/>
        <w:numPr>
          <w:ilvl w:val="0"/>
          <w:numId w:val="3"/>
        </w:numPr>
        <w:ind w:firstLineChars="0"/>
        <w:rPr>
          <w:color w:val="ED7D31" w:themeColor="accent2"/>
        </w:rPr>
      </w:pPr>
      <w:r w:rsidRPr="001278F5">
        <w:rPr>
          <w:color w:val="ED7D31" w:themeColor="accent2"/>
        </w:rPr>
        <w:t xml:space="preserve">Path 3: Reflection from a wall </w:t>
      </w:r>
    </w:p>
    <w:p w14:paraId="2E2F4EEA" w14:textId="77777777" w:rsidR="00D60C4B" w:rsidRPr="001278F5" w:rsidRDefault="00D60C4B" w:rsidP="00D60C4B">
      <w:pPr>
        <w:rPr>
          <w:lang w:val="en-US"/>
        </w:rPr>
      </w:pPr>
      <w:r w:rsidRPr="001278F5">
        <w:rPr>
          <w:lang w:val="en-US"/>
        </w:rPr>
        <w:t xml:space="preserve">An example for the resulting channel impulse response (magnitude) is given in </w:t>
      </w:r>
      <w:r w:rsidRPr="003E471C">
        <w:rPr>
          <w:lang w:val="en-US"/>
        </w:rPr>
        <w:fldChar w:fldCharType="begin"/>
      </w:r>
      <w:r w:rsidRPr="001278F5">
        <w:rPr>
          <w:lang w:val="en-US"/>
        </w:rPr>
        <w:instrText xml:space="preserve"> REF _Ref101783740 \h </w:instrText>
      </w:r>
      <w:r w:rsidRPr="003E471C">
        <w:rPr>
          <w:lang w:val="en-US"/>
        </w:rPr>
      </w:r>
      <w:r w:rsidRPr="003E471C">
        <w:rPr>
          <w:lang w:val="en-US"/>
        </w:rPr>
        <w:fldChar w:fldCharType="separate"/>
      </w:r>
      <w:r w:rsidRPr="003E7A63">
        <w:rPr>
          <w:lang w:val="en-US"/>
        </w:rPr>
        <w:t>Figure 2</w:t>
      </w:r>
      <w:r w:rsidRPr="003E471C">
        <w:rPr>
          <w:lang w:val="en-US"/>
        </w:rPr>
        <w:fldChar w:fldCharType="end"/>
      </w:r>
      <w:r w:rsidRPr="001278F5">
        <w:rPr>
          <w:lang w:val="en-US"/>
        </w:rPr>
        <w:t xml:space="preserve">. The channel impulse response is a complex valued signal. The complex valued signal can be depicted as two components (I and Q) component or as “I/Q diagram”, wherein the x-axis represents the I component (real part) and the y-axis the Q component (imaginary part). </w:t>
      </w:r>
    </w:p>
    <w:p w14:paraId="67F339CD" w14:textId="77777777" w:rsidR="00D60C4B" w:rsidRPr="001278F5" w:rsidRDefault="00D60C4B" w:rsidP="00D60C4B">
      <w:pPr>
        <w:rPr>
          <w:lang w:val="en-US"/>
        </w:rPr>
      </w:pPr>
      <w:r w:rsidRPr="003E471C">
        <w:rPr>
          <w:lang w:val="en-US"/>
        </w:rPr>
        <w:fldChar w:fldCharType="begin"/>
      </w:r>
      <w:r w:rsidRPr="001278F5">
        <w:rPr>
          <w:lang w:val="en-US"/>
        </w:rPr>
        <w:instrText xml:space="preserve"> REF _Ref101783913 \h </w:instrText>
      </w:r>
      <w:r w:rsidRPr="003E471C">
        <w:rPr>
          <w:lang w:val="en-US"/>
        </w:rPr>
      </w:r>
      <w:r w:rsidRPr="003E471C">
        <w:rPr>
          <w:lang w:val="en-US"/>
        </w:rPr>
        <w:fldChar w:fldCharType="separate"/>
      </w:r>
      <w:r w:rsidRPr="003E7A63">
        <w:rPr>
          <w:lang w:val="en-US"/>
        </w:rPr>
        <w:t>Figure 3</w:t>
      </w:r>
      <w:r w:rsidRPr="003E471C">
        <w:rPr>
          <w:lang w:val="en-US"/>
        </w:rPr>
        <w:fldChar w:fldCharType="end"/>
      </w:r>
      <w:r w:rsidRPr="001278F5">
        <w:rPr>
          <w:lang w:val="en-US"/>
        </w:rPr>
        <w:t xml:space="preserve"> shows an example for the I/Q diagram of the 3 paths of the CIR, where the paths are separated and the effects resulting from the UE movement indicated in </w:t>
      </w:r>
      <w:r w:rsidRPr="003E471C">
        <w:rPr>
          <w:lang w:val="en-US"/>
        </w:rPr>
        <w:fldChar w:fldCharType="begin"/>
      </w:r>
      <w:r w:rsidRPr="001278F5">
        <w:rPr>
          <w:lang w:val="en-US"/>
        </w:rPr>
        <w:instrText xml:space="preserve"> REF _Ref101781508 \h </w:instrText>
      </w:r>
      <w:r w:rsidRPr="003E471C">
        <w:rPr>
          <w:lang w:val="en-US"/>
        </w:rPr>
      </w:r>
      <w:r w:rsidRPr="003E471C">
        <w:rPr>
          <w:lang w:val="en-US"/>
        </w:rPr>
        <w:fldChar w:fldCharType="separate"/>
      </w:r>
      <w:r w:rsidRPr="003E7A63">
        <w:rPr>
          <w:lang w:val="en-US"/>
        </w:rPr>
        <w:t>Figure 1</w:t>
      </w:r>
      <w:r w:rsidRPr="003E471C">
        <w:rPr>
          <w:lang w:val="en-US"/>
        </w:rPr>
        <w:fldChar w:fldCharType="end"/>
      </w:r>
      <w:r w:rsidRPr="001278F5">
        <w:rPr>
          <w:lang w:val="en-US"/>
        </w:rPr>
        <w:t>.</w:t>
      </w:r>
    </w:p>
    <w:p w14:paraId="78FD62A8" w14:textId="77777777" w:rsidR="00D60C4B" w:rsidRPr="001278F5" w:rsidRDefault="00D60C4B" w:rsidP="00D60C4B">
      <w:pPr>
        <w:rPr>
          <w:lang w:val="en-US"/>
        </w:rPr>
      </w:pPr>
    </w:p>
    <w:p w14:paraId="2BBECA88" w14:textId="77777777" w:rsidR="00D60C4B" w:rsidRPr="001278F5" w:rsidRDefault="00D60C4B" w:rsidP="00D60C4B">
      <w:pPr>
        <w:jc w:val="both"/>
        <w:rPr>
          <w:lang w:val="en-US"/>
        </w:rPr>
      </w:pPr>
      <w:r w:rsidRPr="003E471C">
        <w:rPr>
          <w:noProof/>
        </w:rPr>
        <w:lastRenderedPageBreak/>
        <w:drawing>
          <wp:inline distT="0" distB="0" distL="0" distR="0" wp14:anchorId="75500F43" wp14:editId="1B6685F0">
            <wp:extent cx="4365266" cy="2239178"/>
            <wp:effectExtent l="0" t="0" r="381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65894" cy="2239500"/>
                    </a:xfrm>
                    <a:prstGeom prst="rect">
                      <a:avLst/>
                    </a:prstGeom>
                  </pic:spPr>
                </pic:pic>
              </a:graphicData>
            </a:graphic>
          </wp:inline>
        </w:drawing>
      </w:r>
    </w:p>
    <w:p w14:paraId="516C94DA" w14:textId="5C8CFA5C" w:rsidR="00D60C4B" w:rsidRPr="001278F5" w:rsidRDefault="00D60C4B" w:rsidP="00D60C4B">
      <w:pPr>
        <w:pStyle w:val="Beschriftung"/>
      </w:pPr>
      <w:bookmarkStart w:id="7" w:name="_Ref101783740"/>
      <w:r w:rsidRPr="001278F5">
        <w:t xml:space="preserve">Figure </w:t>
      </w:r>
      <w:r w:rsidRPr="003E471C">
        <w:fldChar w:fldCharType="begin"/>
      </w:r>
      <w:r w:rsidRPr="001278F5">
        <w:instrText xml:space="preserve"> SEQ Figure \* ARABIC </w:instrText>
      </w:r>
      <w:r w:rsidRPr="003E471C">
        <w:fldChar w:fldCharType="separate"/>
      </w:r>
      <w:r w:rsidR="00AD3A1E">
        <w:rPr>
          <w:noProof/>
        </w:rPr>
        <w:t>2</w:t>
      </w:r>
      <w:r w:rsidRPr="003E471C">
        <w:fldChar w:fldCharType="end"/>
      </w:r>
      <w:bookmarkEnd w:id="7"/>
      <w:r w:rsidRPr="001278F5">
        <w:t xml:space="preserve">: CIR example for scenario given in </w:t>
      </w:r>
      <w:r w:rsidRPr="003E471C">
        <w:fldChar w:fldCharType="begin"/>
      </w:r>
      <w:r w:rsidRPr="001278F5">
        <w:instrText xml:space="preserve"> REF _Ref101781508 \h </w:instrText>
      </w:r>
      <w:r w:rsidRPr="003E471C">
        <w:fldChar w:fldCharType="separate"/>
      </w:r>
      <w:r w:rsidRPr="001278F5">
        <w:t xml:space="preserve">Figure </w:t>
      </w:r>
      <w:r w:rsidRPr="003E7A63">
        <w:t>1</w:t>
      </w:r>
      <w:r w:rsidRPr="003E471C">
        <w:fldChar w:fldCharType="end"/>
      </w:r>
    </w:p>
    <w:p w14:paraId="4D975A0B" w14:textId="77777777" w:rsidR="00D60C4B" w:rsidRPr="001278F5" w:rsidRDefault="00D60C4B" w:rsidP="00D60C4B">
      <w:pPr>
        <w:rPr>
          <w:lang w:val="en-US"/>
        </w:rPr>
      </w:pPr>
    </w:p>
    <w:p w14:paraId="42663296" w14:textId="77777777" w:rsidR="00D60C4B" w:rsidRPr="001278F5" w:rsidRDefault="00D60C4B" w:rsidP="00D60C4B">
      <w:pPr>
        <w:jc w:val="center"/>
        <w:rPr>
          <w:lang w:val="en-US"/>
        </w:rPr>
      </w:pPr>
      <w:r w:rsidRPr="003E471C">
        <w:rPr>
          <w:noProof/>
        </w:rPr>
        <w:drawing>
          <wp:inline distT="0" distB="0" distL="0" distR="0" wp14:anchorId="472D00C2" wp14:editId="2482F1A3">
            <wp:extent cx="4636389" cy="27051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36980" cy="2705445"/>
                    </a:xfrm>
                    <a:prstGeom prst="rect">
                      <a:avLst/>
                    </a:prstGeom>
                  </pic:spPr>
                </pic:pic>
              </a:graphicData>
            </a:graphic>
          </wp:inline>
        </w:drawing>
      </w:r>
    </w:p>
    <w:p w14:paraId="65AF6F1E" w14:textId="6CBBF4B1" w:rsidR="00D60C4B" w:rsidRPr="001278F5" w:rsidRDefault="00D60C4B" w:rsidP="00D60C4B">
      <w:pPr>
        <w:pStyle w:val="Beschriftung"/>
      </w:pPr>
      <w:bookmarkStart w:id="8" w:name="_Ref101783913"/>
      <w:r w:rsidRPr="001278F5">
        <w:t xml:space="preserve">Figure </w:t>
      </w:r>
      <w:r w:rsidRPr="003E471C">
        <w:fldChar w:fldCharType="begin"/>
      </w:r>
      <w:r w:rsidRPr="001278F5">
        <w:instrText xml:space="preserve"> SEQ Figure \* ARABIC </w:instrText>
      </w:r>
      <w:r w:rsidRPr="003E471C">
        <w:fldChar w:fldCharType="separate"/>
      </w:r>
      <w:r w:rsidR="00AD3A1E">
        <w:rPr>
          <w:noProof/>
        </w:rPr>
        <w:t>3</w:t>
      </w:r>
      <w:r w:rsidRPr="003E471C">
        <w:fldChar w:fldCharType="end"/>
      </w:r>
      <w:bookmarkEnd w:id="8"/>
      <w:r w:rsidRPr="001278F5">
        <w:t>: I/Q diagram of complex valued CIR (3 taps only)</w:t>
      </w:r>
    </w:p>
    <w:p w14:paraId="1646CECF" w14:textId="77777777" w:rsidR="00D60C4B" w:rsidRPr="001278F5" w:rsidRDefault="00D60C4B" w:rsidP="00D60C4B">
      <w:pPr>
        <w:rPr>
          <w:lang w:val="en-US"/>
        </w:rPr>
      </w:pPr>
    </w:p>
    <w:p w14:paraId="6BD88219" w14:textId="49C7F343" w:rsidR="00D60C4B" w:rsidRDefault="00D60C4B" w:rsidP="00D60C4B">
      <w:pPr>
        <w:rPr>
          <w:lang w:val="en-US"/>
        </w:rPr>
      </w:pPr>
      <w:r w:rsidRPr="001278F5">
        <w:rPr>
          <w:lang w:val="en-US"/>
        </w:rPr>
        <w:t>For the example we assume the phase is measured relative to a reference common for transmit and receive part (“ideal synchronization”). In this case the phase change depends directly on the distance change resulting from the movement.</w:t>
      </w:r>
      <w:r w:rsidR="00D0640C">
        <w:rPr>
          <w:lang w:val="en-US"/>
        </w:rPr>
        <w:t xml:space="preserve"> In case of non-ideal synchronization an additional “common rotation” according to the frequency offset </w:t>
      </w:r>
      <w:r w:rsidR="001512D4">
        <w:rPr>
          <w:lang w:val="en-US"/>
        </w:rPr>
        <w:t>(or phase noise) of the vectors in the I/Q diagram must be taken into account.</w:t>
      </w:r>
      <w:r w:rsidRPr="001278F5">
        <w:rPr>
          <w:lang w:val="en-US"/>
        </w:rPr>
        <w:t xml:space="preserve"> </w:t>
      </w:r>
      <w:r w:rsidR="001512D4">
        <w:rPr>
          <w:lang w:val="en-US"/>
        </w:rPr>
        <w:br/>
      </w:r>
      <w:r w:rsidRPr="001278F5">
        <w:rPr>
          <w:lang w:val="en-US"/>
        </w:rPr>
        <w:t xml:space="preserve">In the example the path length for path 1 (LOS) and 2 (ground reflection) is increased due to movement. For path 3 (distance to the wall is reduced) the path length is reduced, resulting in an opposite sign of the phase change. </w:t>
      </w:r>
    </w:p>
    <w:p w14:paraId="0DF5502D" w14:textId="77777777" w:rsidR="00AD3A1E" w:rsidRDefault="00AD3A1E" w:rsidP="00AD3A1E">
      <w:pPr>
        <w:rPr>
          <w:lang w:val="en-US"/>
        </w:rPr>
      </w:pPr>
    </w:p>
    <w:p w14:paraId="52485F94" w14:textId="77B0B3A2" w:rsidR="00D60C4B" w:rsidRPr="001278F5" w:rsidRDefault="00AD3A1E" w:rsidP="00AD3A1E">
      <w:pPr>
        <w:rPr>
          <w:lang w:val="en-US"/>
        </w:rPr>
      </w:pPr>
      <w:r>
        <w:rPr>
          <w:lang w:val="en-US"/>
        </w:rPr>
        <w:t xml:space="preserve">The effect of ground and near </w:t>
      </w:r>
      <w:r w:rsidR="00E13FD9">
        <w:rPr>
          <w:lang w:val="en-US"/>
        </w:rPr>
        <w:t>reflections</w:t>
      </w:r>
      <w:r>
        <w:rPr>
          <w:lang w:val="en-US"/>
        </w:rPr>
        <w:t xml:space="preserve"> becomes more relevant when bandwidth is limited. </w:t>
      </w:r>
      <w:r w:rsidRPr="00AD3A1E">
        <w:rPr>
          <w:lang w:val="en-US"/>
        </w:rPr>
        <w:t>For the high bandwidth the lobes related to the LOS path and wall reflection are well separated. For 50MHz the correlation lobes overlap</w:t>
      </w:r>
      <w:r w:rsidR="001512D4">
        <w:rPr>
          <w:lang w:val="en-US"/>
        </w:rPr>
        <w:t xml:space="preserve"> and the measured phase may be </w:t>
      </w:r>
      <w:r w:rsidR="00596138">
        <w:rPr>
          <w:lang w:val="en-US"/>
        </w:rPr>
        <w:t>no longer</w:t>
      </w:r>
      <w:r w:rsidR="001512D4">
        <w:rPr>
          <w:lang w:val="en-US"/>
        </w:rPr>
        <w:t xml:space="preserve"> directly related to the distance change. In LOS scenarios the multipath components will arrive at lower level. In this case</w:t>
      </w:r>
      <w:r w:rsidRPr="00AD3A1E">
        <w:rPr>
          <w:lang w:val="en-US"/>
        </w:rPr>
        <w:t xml:space="preserve"> the correlation peak still represents the expected phase change according to the distance change LOS</w:t>
      </w:r>
      <w:r w:rsidRPr="001278F5">
        <w:sym w:font="Wingdings" w:char="F0F3"/>
      </w:r>
      <w:r w:rsidRPr="00AD3A1E">
        <w:rPr>
          <w:lang w:val="en-US"/>
        </w:rPr>
        <w:t xml:space="preserve"> UE</w:t>
      </w:r>
      <w:r w:rsidR="001512D4">
        <w:rPr>
          <w:lang w:val="en-US"/>
        </w:rPr>
        <w:t>. But depending on the additional path length of the near reflections, the AoD or AoA difference and the strength of multipath components the measurement accuracy may be reduced</w:t>
      </w:r>
      <w:r w:rsidRPr="00AD3A1E">
        <w:rPr>
          <w:lang w:val="en-US"/>
        </w:rPr>
        <w:t xml:space="preserve">. </w:t>
      </w:r>
      <w:r w:rsidR="001512D4">
        <w:rPr>
          <w:lang w:val="en-US"/>
        </w:rPr>
        <w:t xml:space="preserve">Advanced signal processing methods may be able to separate the LOS and EC (early </w:t>
      </w:r>
      <w:r w:rsidR="001512D4">
        <w:rPr>
          <w:lang w:val="en-US"/>
        </w:rPr>
        <w:lastRenderedPageBreak/>
        <w:t>cluster = multipath components arriving with a low delay relative to LOS). But for lower bandwidth and</w:t>
      </w:r>
      <w:r w:rsidRPr="00AD3A1E">
        <w:rPr>
          <w:lang w:val="en-US"/>
        </w:rPr>
        <w:t xml:space="preserve"> lower delays it may become more difficult</w:t>
      </w:r>
      <w:r w:rsidR="00576F09">
        <w:rPr>
          <w:lang w:val="en-US"/>
        </w:rPr>
        <w:t>.</w:t>
      </w:r>
      <w:r w:rsidRPr="00AD3A1E">
        <w:rPr>
          <w:lang w:val="en-US"/>
        </w:rPr>
        <w:t xml:space="preserve"> But the </w:t>
      </w:r>
      <w:r>
        <w:rPr>
          <w:lang w:val="en-US"/>
        </w:rPr>
        <w:t>phase information</w:t>
      </w:r>
      <w:r w:rsidRPr="00AD3A1E">
        <w:rPr>
          <w:lang w:val="en-US"/>
        </w:rPr>
        <w:t xml:space="preserve"> may help to identify such scenario</w:t>
      </w:r>
      <w:r w:rsidR="00576F09">
        <w:rPr>
          <w:lang w:val="en-US"/>
        </w:rPr>
        <w:t xml:space="preserve">. Furthermore and extended reporting (e.g. complex values reporting of the correlation lobe related to the FAP (or useful reflections) </w:t>
      </w:r>
      <w:r w:rsidRPr="00AD3A1E">
        <w:rPr>
          <w:lang w:val="en-US"/>
        </w:rPr>
        <w:t>and may</w:t>
      </w:r>
      <w:r w:rsidR="00576F09">
        <w:rPr>
          <w:lang w:val="en-US"/>
        </w:rPr>
        <w:t xml:space="preserve"> help </w:t>
      </w:r>
      <w:r w:rsidRPr="00AD3A1E">
        <w:rPr>
          <w:lang w:val="en-US"/>
        </w:rPr>
        <w:t>to derive further information</w:t>
      </w:r>
      <w:r>
        <w:rPr>
          <w:lang w:val="en-US"/>
        </w:rPr>
        <w:t xml:space="preserve"> to enhance the estimator or</w:t>
      </w:r>
      <w:r w:rsidRPr="00AD3A1E">
        <w:rPr>
          <w:lang w:val="en-US"/>
        </w:rPr>
        <w:t xml:space="preserve"> at least a reliability indicator</w:t>
      </w:r>
      <w:r w:rsidR="00576F09">
        <w:rPr>
          <w:lang w:val="en-US"/>
        </w:rPr>
        <w:t xml:space="preserve">. </w:t>
      </w:r>
      <w:r w:rsidR="00576F09">
        <w:rPr>
          <w:lang w:val="en-US"/>
        </w:rPr>
        <w:br/>
        <w:t xml:space="preserve">Note: </w:t>
      </w:r>
      <w:r w:rsidR="007B1431">
        <w:rPr>
          <w:lang w:val="en-US"/>
        </w:rPr>
        <w:t xml:space="preserve"> </w:t>
      </w:r>
      <w:r w:rsidR="007B1431">
        <w:rPr>
          <w:lang w:val="en-US"/>
        </w:rPr>
        <w:fldChar w:fldCharType="begin"/>
      </w:r>
      <w:r w:rsidR="007B1431">
        <w:rPr>
          <w:lang w:val="en-US"/>
        </w:rPr>
        <w:instrText xml:space="preserve"> REF _Ref131683113 \h </w:instrText>
      </w:r>
      <w:r w:rsidR="007B1431">
        <w:rPr>
          <w:lang w:val="en-US"/>
        </w:rPr>
      </w:r>
      <w:r w:rsidR="007B1431">
        <w:rPr>
          <w:lang w:val="en-US"/>
        </w:rPr>
        <w:fldChar w:fldCharType="separate"/>
      </w:r>
      <w:r w:rsidR="007B1431" w:rsidRPr="00B3770A">
        <w:rPr>
          <w:lang w:val="en-US"/>
        </w:rPr>
        <w:t xml:space="preserve">Figure </w:t>
      </w:r>
      <w:r w:rsidR="007B1431" w:rsidRPr="00B3770A">
        <w:rPr>
          <w:noProof/>
          <w:lang w:val="en-US"/>
        </w:rPr>
        <w:t>4</w:t>
      </w:r>
      <w:r w:rsidR="007B1431">
        <w:rPr>
          <w:lang w:val="en-US"/>
        </w:rPr>
        <w:fldChar w:fldCharType="end"/>
      </w:r>
      <w:r w:rsidR="00576F09">
        <w:rPr>
          <w:lang w:val="en-US"/>
        </w:rPr>
        <w:t xml:space="preserve"> shows the correlation function interpolated to a high sampling frequency. At the nominal sampling frequency according to the bandwidth of the signal only discrete points of the correlation function will be measured</w:t>
      </w:r>
      <w:r w:rsidRPr="00AD3A1E">
        <w:rPr>
          <w:lang w:val="en-US"/>
        </w:rPr>
        <w:t xml:space="preserve">. </w:t>
      </w:r>
    </w:p>
    <w:p w14:paraId="16E6082A" w14:textId="6B9E133B" w:rsidR="00AD3A1E" w:rsidRPr="001278F5" w:rsidRDefault="00AD3A1E" w:rsidP="00AD3A1E">
      <w:pPr>
        <w:pStyle w:val="Beschriftung"/>
      </w:pPr>
    </w:p>
    <w:tbl>
      <w:tblPr>
        <w:tblStyle w:val="Tabellenraster"/>
        <w:tblW w:w="0" w:type="auto"/>
        <w:tblLook w:val="04A0" w:firstRow="1" w:lastRow="0" w:firstColumn="1" w:lastColumn="0" w:noHBand="0" w:noVBand="1"/>
      </w:tblPr>
      <w:tblGrid>
        <w:gridCol w:w="4587"/>
        <w:gridCol w:w="4720"/>
      </w:tblGrid>
      <w:tr w:rsidR="00AD3A1E" w:rsidRPr="001278F5" w14:paraId="5325044E" w14:textId="77777777" w:rsidTr="00AD3A1E">
        <w:trPr>
          <w:cantSplit/>
        </w:trPr>
        <w:tc>
          <w:tcPr>
            <w:tcW w:w="4817" w:type="dxa"/>
          </w:tcPr>
          <w:p w14:paraId="17BEDDD7" w14:textId="77777777" w:rsidR="00AD3A1E" w:rsidRDefault="00AD3A1E" w:rsidP="004B1D5E">
            <w:r w:rsidRPr="001278F5">
              <w:t>400MHz:</w:t>
            </w:r>
          </w:p>
          <w:p w14:paraId="7CB45338" w14:textId="10514F1C" w:rsidR="00AD3A1E" w:rsidRPr="001278F5" w:rsidRDefault="00AD3A1E" w:rsidP="004B1D5E">
            <w:r w:rsidRPr="003E471C">
              <w:rPr>
                <w:noProof/>
              </w:rPr>
              <w:drawing>
                <wp:inline distT="0" distB="0" distL="0" distR="0" wp14:anchorId="1A549C06" wp14:editId="3AF24428">
                  <wp:extent cx="2787226" cy="16192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88606" cy="1620052"/>
                          </a:xfrm>
                          <a:prstGeom prst="rect">
                            <a:avLst/>
                          </a:prstGeom>
                        </pic:spPr>
                      </pic:pic>
                    </a:graphicData>
                  </a:graphic>
                </wp:inline>
              </w:drawing>
            </w:r>
          </w:p>
        </w:tc>
        <w:tc>
          <w:tcPr>
            <w:tcW w:w="4490" w:type="dxa"/>
          </w:tcPr>
          <w:p w14:paraId="14E93F10" w14:textId="3C09A2D7" w:rsidR="00AD3A1E" w:rsidRPr="001278F5" w:rsidRDefault="00AD3A1E" w:rsidP="004B1D5E">
            <w:r w:rsidRPr="001278F5">
              <w:t>50MHz:</w:t>
            </w:r>
            <w:r w:rsidRPr="003E471C">
              <w:rPr>
                <w:noProof/>
              </w:rPr>
              <w:drawing>
                <wp:inline distT="0" distB="0" distL="0" distR="0" wp14:anchorId="58B8F0F7" wp14:editId="4A010BEC">
                  <wp:extent cx="2806324" cy="1619250"/>
                  <wp:effectExtent l="0" t="0" r="63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8662" cy="1620599"/>
                          </a:xfrm>
                          <a:prstGeom prst="rect">
                            <a:avLst/>
                          </a:prstGeom>
                        </pic:spPr>
                      </pic:pic>
                    </a:graphicData>
                  </a:graphic>
                </wp:inline>
              </w:drawing>
            </w:r>
          </w:p>
        </w:tc>
      </w:tr>
      <w:tr w:rsidR="00AD3A1E" w:rsidRPr="00AD3A1E" w14:paraId="06E9D481" w14:textId="77777777" w:rsidTr="00AD3A1E">
        <w:trPr>
          <w:cantSplit/>
        </w:trPr>
        <w:tc>
          <w:tcPr>
            <w:tcW w:w="4817" w:type="dxa"/>
          </w:tcPr>
          <w:p w14:paraId="4E2306B7" w14:textId="277BD903" w:rsidR="00AD3A1E" w:rsidRPr="001278F5" w:rsidRDefault="00AD3A1E" w:rsidP="00AD3A1E">
            <w:r>
              <w:t>4</w:t>
            </w:r>
            <w:r w:rsidRPr="001278F5">
              <w:t>00MHz:</w:t>
            </w:r>
          </w:p>
          <w:p w14:paraId="30C58747" w14:textId="70AF0FD4" w:rsidR="00AD3A1E" w:rsidRPr="001278F5" w:rsidRDefault="00AD3A1E" w:rsidP="00AD3A1E">
            <w:r w:rsidRPr="003E471C">
              <w:rPr>
                <w:noProof/>
              </w:rPr>
              <w:drawing>
                <wp:inline distT="0" distB="0" distL="0" distR="0" wp14:anchorId="06FF20C5" wp14:editId="0498D6A6">
                  <wp:extent cx="2921863" cy="19431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22241" cy="1943352"/>
                          </a:xfrm>
                          <a:prstGeom prst="rect">
                            <a:avLst/>
                          </a:prstGeom>
                        </pic:spPr>
                      </pic:pic>
                    </a:graphicData>
                  </a:graphic>
                </wp:inline>
              </w:drawing>
            </w:r>
          </w:p>
        </w:tc>
        <w:tc>
          <w:tcPr>
            <w:tcW w:w="4490" w:type="dxa"/>
          </w:tcPr>
          <w:p w14:paraId="4930259E" w14:textId="77777777" w:rsidR="00AD3A1E" w:rsidRPr="001278F5" w:rsidRDefault="00AD3A1E" w:rsidP="00AD3A1E">
            <w:r w:rsidRPr="001278F5">
              <w:t>50MHz:</w:t>
            </w:r>
          </w:p>
          <w:p w14:paraId="46821198" w14:textId="571FF3AA" w:rsidR="00AD3A1E" w:rsidRPr="001278F5" w:rsidRDefault="00AD3A1E" w:rsidP="00AD3A1E">
            <w:pPr>
              <w:keepNext/>
            </w:pPr>
            <w:r w:rsidRPr="003E471C">
              <w:rPr>
                <w:noProof/>
              </w:rPr>
              <w:drawing>
                <wp:inline distT="0" distB="0" distL="0" distR="0" wp14:anchorId="7FD3B5B8" wp14:editId="77EF426F">
                  <wp:extent cx="3007801" cy="2000250"/>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08694" cy="2000844"/>
                          </a:xfrm>
                          <a:prstGeom prst="rect">
                            <a:avLst/>
                          </a:prstGeom>
                        </pic:spPr>
                      </pic:pic>
                    </a:graphicData>
                  </a:graphic>
                </wp:inline>
              </w:drawing>
            </w:r>
          </w:p>
        </w:tc>
      </w:tr>
    </w:tbl>
    <w:p w14:paraId="11D3FEDD" w14:textId="5293FFED" w:rsidR="00AD3A1E" w:rsidRPr="003E7A63" w:rsidRDefault="00AD3A1E" w:rsidP="00AD3A1E">
      <w:pPr>
        <w:pStyle w:val="Beschriftung"/>
      </w:pPr>
      <w:bookmarkStart w:id="9" w:name="_Ref131683113"/>
      <w:r>
        <w:t xml:space="preserve">Figure </w:t>
      </w:r>
      <w:r>
        <w:fldChar w:fldCharType="begin"/>
      </w:r>
      <w:r>
        <w:instrText xml:space="preserve"> SEQ Figure \* ARABIC </w:instrText>
      </w:r>
      <w:r>
        <w:fldChar w:fldCharType="separate"/>
      </w:r>
      <w:r w:rsidR="007B1431">
        <w:rPr>
          <w:noProof/>
        </w:rPr>
        <w:t>4</w:t>
      </w:r>
      <w:r>
        <w:fldChar w:fldCharType="end"/>
      </w:r>
      <w:bookmarkEnd w:id="9"/>
      <w:r>
        <w:t xml:space="preserve">: </w:t>
      </w:r>
      <w:r w:rsidRPr="001278F5">
        <w:t>Examples of the magnitude of the CIR</w:t>
      </w:r>
      <w:r>
        <w:t xml:space="preserve"> and IQ</w:t>
      </w:r>
      <w:r w:rsidRPr="001278F5">
        <w:t xml:space="preserve"> measured with </w:t>
      </w:r>
      <w:r>
        <w:t>400MHz and 50MHz</w:t>
      </w:r>
    </w:p>
    <w:p w14:paraId="08BF9E62" w14:textId="77777777" w:rsidR="00AD3A1E" w:rsidRPr="001278F5" w:rsidRDefault="00AD3A1E" w:rsidP="001D45A8">
      <w:pPr>
        <w:tabs>
          <w:tab w:val="left" w:pos="1701"/>
        </w:tabs>
        <w:spacing w:line="276" w:lineRule="auto"/>
        <w:ind w:left="1701" w:hanging="1701"/>
        <w:rPr>
          <w:b/>
          <w:bCs/>
          <w:lang w:val="en-US"/>
        </w:rPr>
      </w:pPr>
    </w:p>
    <w:p w14:paraId="3273B079" w14:textId="065257F9" w:rsidR="007403E0" w:rsidRDefault="003502F6" w:rsidP="007403E0">
      <w:pPr>
        <w:tabs>
          <w:tab w:val="left" w:pos="1701"/>
        </w:tabs>
        <w:spacing w:line="276" w:lineRule="auto"/>
        <w:ind w:left="1701" w:hanging="1701"/>
        <w:rPr>
          <w:b/>
          <w:bCs/>
          <w:lang w:val="en-US"/>
        </w:rPr>
      </w:pPr>
      <w:r w:rsidRPr="002F746B">
        <w:rPr>
          <w:b/>
          <w:bCs/>
          <w:lang w:val="en-US"/>
        </w:rPr>
        <w:t xml:space="preserve">Proposal </w:t>
      </w:r>
      <w:r w:rsidR="00625AD5">
        <w:rPr>
          <w:b/>
          <w:bCs/>
          <w:lang w:val="en-US"/>
        </w:rPr>
        <w:t>3</w:t>
      </w:r>
      <w:r w:rsidRPr="002F746B">
        <w:rPr>
          <w:b/>
          <w:bCs/>
          <w:lang w:val="en-US"/>
        </w:rPr>
        <w:t xml:space="preserve">: </w:t>
      </w:r>
      <w:r w:rsidRPr="002F746B">
        <w:rPr>
          <w:b/>
          <w:bCs/>
          <w:lang w:val="en-US"/>
        </w:rPr>
        <w:tab/>
      </w:r>
      <w:r w:rsidR="00D80922" w:rsidRPr="002F746B">
        <w:rPr>
          <w:b/>
          <w:bCs/>
          <w:lang w:val="en-US"/>
        </w:rPr>
        <w:t xml:space="preserve">Support reporting the phase measurements </w:t>
      </w:r>
      <w:r w:rsidR="006E36FF" w:rsidRPr="002F746B">
        <w:rPr>
          <w:b/>
          <w:bCs/>
          <w:lang w:val="en-US"/>
        </w:rPr>
        <w:t>for the first</w:t>
      </w:r>
      <w:r w:rsidR="00D80922" w:rsidRPr="002F746B">
        <w:rPr>
          <w:b/>
          <w:bCs/>
          <w:lang w:val="en-US"/>
        </w:rPr>
        <w:t xml:space="preserve"> and additional paths</w:t>
      </w:r>
      <w:r w:rsidR="008562FF" w:rsidRPr="002F746B">
        <w:rPr>
          <w:b/>
          <w:bCs/>
          <w:lang w:val="en-US"/>
        </w:rPr>
        <w:t xml:space="preserve"> (N-path reporting for the phase)</w:t>
      </w:r>
      <w:r w:rsidR="002F746B" w:rsidRPr="002F746B">
        <w:rPr>
          <w:b/>
          <w:bCs/>
          <w:lang w:val="en-US"/>
        </w:rPr>
        <w:t xml:space="preserve"> associated with the LOS path</w:t>
      </w:r>
      <w:r w:rsidR="008562FF" w:rsidRPr="002F746B">
        <w:rPr>
          <w:b/>
          <w:bCs/>
          <w:lang w:val="en-US"/>
        </w:rPr>
        <w:t>.</w:t>
      </w:r>
    </w:p>
    <w:p w14:paraId="2005963E" w14:textId="21A4DC19" w:rsidR="001E3618" w:rsidRPr="001278F5" w:rsidRDefault="001E3618" w:rsidP="007403E0">
      <w:pPr>
        <w:tabs>
          <w:tab w:val="left" w:pos="1701"/>
        </w:tabs>
        <w:spacing w:line="276" w:lineRule="auto"/>
        <w:ind w:left="1701" w:hanging="1701"/>
        <w:rPr>
          <w:b/>
          <w:bCs/>
          <w:lang w:val="en-US"/>
        </w:rPr>
      </w:pPr>
      <w:r>
        <w:rPr>
          <w:b/>
          <w:bCs/>
          <w:lang w:val="en-US"/>
        </w:rPr>
        <w:tab/>
        <w:t xml:space="preserve">The additional paths can be identified </w:t>
      </w:r>
      <w:r w:rsidRPr="002F746B">
        <w:rPr>
          <w:b/>
          <w:bCs/>
          <w:lang w:val="en-US"/>
        </w:rPr>
        <w:t>from the</w:t>
      </w:r>
      <w:r>
        <w:rPr>
          <w:b/>
          <w:bCs/>
          <w:lang w:val="en-US"/>
        </w:rPr>
        <w:t xml:space="preserve"> correlation function in the</w:t>
      </w:r>
      <w:r w:rsidRPr="002F746B">
        <w:rPr>
          <w:b/>
          <w:bCs/>
          <w:lang w:val="en-US"/>
        </w:rPr>
        <w:t xml:space="preserve"> delay domain</w:t>
      </w:r>
      <w:r>
        <w:rPr>
          <w:b/>
          <w:bCs/>
          <w:lang w:val="en-US"/>
        </w:rPr>
        <w:t>.</w:t>
      </w:r>
    </w:p>
    <w:p w14:paraId="00D1BBDC" w14:textId="77777777" w:rsidR="00D80922" w:rsidRPr="001278F5" w:rsidRDefault="00D80922" w:rsidP="001D45A8">
      <w:pPr>
        <w:tabs>
          <w:tab w:val="left" w:pos="1701"/>
        </w:tabs>
        <w:spacing w:line="276" w:lineRule="auto"/>
        <w:ind w:left="1701" w:hanging="1701"/>
        <w:rPr>
          <w:b/>
          <w:bCs/>
          <w:lang w:val="en-US"/>
        </w:rPr>
      </w:pPr>
    </w:p>
    <w:p w14:paraId="50BE21A3" w14:textId="69BA5DBC" w:rsidR="00085DAC" w:rsidRPr="001278F5" w:rsidRDefault="00841AA8" w:rsidP="00525610">
      <w:pPr>
        <w:pStyle w:val="berschrift1"/>
        <w:ind w:left="450"/>
      </w:pPr>
      <w:r>
        <w:t>Coherency information</w:t>
      </w:r>
    </w:p>
    <w:p w14:paraId="09043DD5" w14:textId="07F43BB5" w:rsidR="000104D2" w:rsidRDefault="000104D2" w:rsidP="00D60C4B">
      <w:pPr>
        <w:rPr>
          <w:lang w:val="en-US" w:eastAsia="en-US"/>
        </w:rPr>
      </w:pPr>
      <w:r w:rsidRPr="000104D2">
        <w:rPr>
          <w:lang w:val="en-US" w:eastAsia="en-US"/>
        </w:rPr>
        <w:t xml:space="preserve">In the </w:t>
      </w:r>
      <w:r>
        <w:rPr>
          <w:lang w:val="en-US" w:eastAsia="en-US"/>
        </w:rPr>
        <w:t>[2]</w:t>
      </w:r>
      <w:r w:rsidRPr="000104D2">
        <w:rPr>
          <w:lang w:val="en-US" w:eastAsia="en-US"/>
        </w:rPr>
        <w:t xml:space="preserve">, the issue of phase coherency in handling hardware </w:t>
      </w:r>
      <w:r w:rsidR="007A3685">
        <w:rPr>
          <w:lang w:val="en-US" w:eastAsia="en-US"/>
        </w:rPr>
        <w:t xml:space="preserve">UE and TRP </w:t>
      </w:r>
      <w:r w:rsidRPr="000104D2">
        <w:rPr>
          <w:lang w:val="en-US" w:eastAsia="en-US"/>
        </w:rPr>
        <w:t xml:space="preserve">considerations, which could potentially result in </w:t>
      </w:r>
      <w:r w:rsidR="007A3685">
        <w:rPr>
          <w:lang w:val="en-US" w:eastAsia="en-US"/>
        </w:rPr>
        <w:t xml:space="preserve">processing </w:t>
      </w:r>
      <w:r w:rsidRPr="000104D2">
        <w:rPr>
          <w:lang w:val="en-US" w:eastAsia="en-US"/>
        </w:rPr>
        <w:t xml:space="preserve">phase incoherent </w:t>
      </w:r>
      <w:r w:rsidR="007A3685">
        <w:rPr>
          <w:lang w:val="en-US" w:eastAsia="en-US"/>
        </w:rPr>
        <w:t>measurements</w:t>
      </w:r>
      <w:r w:rsidRPr="000104D2">
        <w:rPr>
          <w:lang w:val="en-US" w:eastAsia="en-US"/>
        </w:rPr>
        <w:t xml:space="preserve">, was discussed. Similar to the approach Rel-17 TEG (timing error group), PEG (phase error group) could be introduced to provide </w:t>
      </w:r>
      <w:r w:rsidR="007A3685">
        <w:rPr>
          <w:lang w:val="en-US" w:eastAsia="en-US"/>
        </w:rPr>
        <w:t>resources within a fine error margin and indicating</w:t>
      </w:r>
      <w:r w:rsidRPr="000104D2">
        <w:rPr>
          <w:lang w:val="en-US" w:eastAsia="en-US"/>
        </w:rPr>
        <w:t xml:space="preserve"> the phase coherency </w:t>
      </w:r>
      <w:r w:rsidR="007A3685">
        <w:rPr>
          <w:lang w:val="en-US" w:eastAsia="en-US"/>
        </w:rPr>
        <w:t>information</w:t>
      </w:r>
      <w:r w:rsidRPr="000104D2">
        <w:rPr>
          <w:lang w:val="en-US" w:eastAsia="en-US"/>
        </w:rPr>
        <w:t xml:space="preserve"> of multiple reported or transmitted resources.</w:t>
      </w:r>
    </w:p>
    <w:p w14:paraId="7B334677" w14:textId="77777777" w:rsidR="000104D2" w:rsidRPr="000104D2" w:rsidRDefault="000104D2" w:rsidP="00D60C4B">
      <w:pPr>
        <w:rPr>
          <w:lang w:val="en-US" w:eastAsia="en-US"/>
        </w:rPr>
      </w:pPr>
    </w:p>
    <w:p w14:paraId="4AC658D2" w14:textId="75294AD3" w:rsidR="00841AA8" w:rsidRDefault="00D31C36" w:rsidP="00841AA8">
      <w:pPr>
        <w:tabs>
          <w:tab w:val="left" w:pos="1701"/>
        </w:tabs>
        <w:ind w:left="1701" w:hanging="1701"/>
        <w:rPr>
          <w:b/>
          <w:bCs/>
          <w:lang w:val="en-US"/>
        </w:rPr>
      </w:pPr>
      <w:r w:rsidRPr="001278F5">
        <w:rPr>
          <w:b/>
          <w:bCs/>
          <w:lang w:val="en-US"/>
        </w:rPr>
        <w:t xml:space="preserve">Proposal </w:t>
      </w:r>
      <w:r w:rsidR="00625AD5">
        <w:rPr>
          <w:b/>
          <w:bCs/>
          <w:lang w:val="en-US"/>
        </w:rPr>
        <w:t>4</w:t>
      </w:r>
      <w:r w:rsidRPr="001278F5">
        <w:rPr>
          <w:b/>
          <w:bCs/>
          <w:lang w:val="en-US"/>
        </w:rPr>
        <w:t xml:space="preserve">: </w:t>
      </w:r>
      <w:r w:rsidRPr="001278F5">
        <w:rPr>
          <w:b/>
          <w:bCs/>
          <w:lang w:val="en-US"/>
        </w:rPr>
        <w:tab/>
      </w:r>
      <w:r w:rsidR="00ED6A71" w:rsidRPr="00D60C4B">
        <w:rPr>
          <w:b/>
          <w:bCs/>
          <w:lang w:val="en-US"/>
        </w:rPr>
        <w:t xml:space="preserve">Consider </w:t>
      </w:r>
      <w:r w:rsidR="002B1600" w:rsidRPr="00D60C4B">
        <w:rPr>
          <w:b/>
          <w:bCs/>
          <w:lang w:val="en-US"/>
        </w:rPr>
        <w:t>t</w:t>
      </w:r>
      <w:r w:rsidRPr="00D60C4B">
        <w:rPr>
          <w:b/>
          <w:bCs/>
          <w:lang w:val="en-US"/>
        </w:rPr>
        <w:t xml:space="preserve">he signaling of the </w:t>
      </w:r>
      <w:r w:rsidR="00B3770A">
        <w:rPr>
          <w:b/>
          <w:bCs/>
          <w:lang w:val="en-US"/>
        </w:rPr>
        <w:t>phase-</w:t>
      </w:r>
      <w:r w:rsidR="00841AA8">
        <w:rPr>
          <w:b/>
          <w:bCs/>
          <w:lang w:val="en-US"/>
        </w:rPr>
        <w:t xml:space="preserve">coherency </w:t>
      </w:r>
      <w:r w:rsidR="00B3770A">
        <w:rPr>
          <w:b/>
          <w:bCs/>
          <w:lang w:val="en-US"/>
        </w:rPr>
        <w:t>information</w:t>
      </w:r>
      <w:r w:rsidR="00841AA8">
        <w:rPr>
          <w:b/>
          <w:bCs/>
          <w:lang w:val="en-US"/>
        </w:rPr>
        <w:t xml:space="preserve"> r</w:t>
      </w:r>
      <w:r w:rsidR="00841AA8" w:rsidRPr="00841AA8">
        <w:rPr>
          <w:b/>
          <w:bCs/>
          <w:lang w:val="en-US"/>
        </w:rPr>
        <w:t xml:space="preserve">elated to the different </w:t>
      </w:r>
      <w:r w:rsidR="00841AA8">
        <w:rPr>
          <w:b/>
          <w:bCs/>
          <w:lang w:val="en-US"/>
        </w:rPr>
        <w:t>PEGs at</w:t>
      </w:r>
      <w:r w:rsidR="00841AA8" w:rsidRPr="00841AA8">
        <w:rPr>
          <w:b/>
          <w:bCs/>
          <w:lang w:val="en-US"/>
        </w:rPr>
        <w:t xml:space="preserve"> a UE/TRP</w:t>
      </w:r>
      <w:r w:rsidR="00841AA8">
        <w:rPr>
          <w:b/>
          <w:bCs/>
          <w:lang w:val="en-US"/>
        </w:rPr>
        <w:t>.</w:t>
      </w:r>
    </w:p>
    <w:p w14:paraId="1BF7712A" w14:textId="30AA5A98" w:rsidR="003D6634" w:rsidRDefault="003D6634" w:rsidP="003D6634">
      <w:pPr>
        <w:rPr>
          <w:lang w:val="en-US" w:eastAsia="en-US"/>
        </w:rPr>
      </w:pPr>
      <w:r w:rsidRPr="003D6634">
        <w:rPr>
          <w:lang w:val="en-US" w:eastAsia="en-US"/>
        </w:rPr>
        <w:lastRenderedPageBreak/>
        <w:t>A second relevant issue arises when considering carrier phase difference (CPD) measurements. I</w:t>
      </w:r>
      <w:r w:rsidR="007A3685">
        <w:rPr>
          <w:lang w:val="en-US" w:eastAsia="en-US"/>
        </w:rPr>
        <w:t>n such scenarios, i</w:t>
      </w:r>
      <w:r w:rsidRPr="003D6634">
        <w:rPr>
          <w:lang w:val="en-US" w:eastAsia="en-US"/>
        </w:rPr>
        <w:t xml:space="preserve">t is important to provide the </w:t>
      </w:r>
      <w:r w:rsidR="004E3F05">
        <w:rPr>
          <w:lang w:val="en-US" w:eastAsia="en-US"/>
        </w:rPr>
        <w:t>UE</w:t>
      </w:r>
      <w:r w:rsidRPr="003D6634">
        <w:rPr>
          <w:lang w:val="en-US" w:eastAsia="en-US"/>
        </w:rPr>
        <w:t xml:space="preserve"> with information on the applicability of phase measurements </w:t>
      </w:r>
      <w:r w:rsidR="007A3685">
        <w:rPr>
          <w:lang w:val="en-US" w:eastAsia="en-US"/>
        </w:rPr>
        <w:t>for</w:t>
      </w:r>
      <w:r w:rsidRPr="003D6634">
        <w:rPr>
          <w:lang w:val="en-US" w:eastAsia="en-US"/>
        </w:rPr>
        <w:t xml:space="preserve"> DL-PRS resources from </w:t>
      </w:r>
      <w:r>
        <w:rPr>
          <w:lang w:val="en-US" w:eastAsia="en-US"/>
        </w:rPr>
        <w:t xml:space="preserve">different </w:t>
      </w:r>
      <w:r w:rsidRPr="003D6634">
        <w:rPr>
          <w:lang w:val="en-US" w:eastAsia="en-US"/>
        </w:rPr>
        <w:t xml:space="preserve">TRPs. Due to the sensitivity of phase measurements, the UE cannot rely on the same assumptions as for timing RSTD measurements. </w:t>
      </w:r>
      <w:r w:rsidR="007A3685">
        <w:rPr>
          <w:lang w:val="en-US" w:eastAsia="en-US"/>
        </w:rPr>
        <w:t>Hence, i</w:t>
      </w:r>
      <w:r w:rsidRPr="003D6634">
        <w:rPr>
          <w:lang w:val="en-US" w:eastAsia="en-US"/>
        </w:rPr>
        <w:t>nformation about the phase coherency between the multiple TRPs assists the UE in identifying potentially inapplicable phase measurements</w:t>
      </w:r>
      <w:r>
        <w:rPr>
          <w:lang w:val="en-US" w:eastAsia="en-US"/>
        </w:rPr>
        <w:t>.</w:t>
      </w:r>
    </w:p>
    <w:p w14:paraId="5CA3BC77" w14:textId="77777777" w:rsidR="003D6634" w:rsidRDefault="003D6634" w:rsidP="003D6634">
      <w:pPr>
        <w:rPr>
          <w:lang w:val="en-US" w:eastAsia="en-US"/>
        </w:rPr>
      </w:pPr>
    </w:p>
    <w:p w14:paraId="70197F84" w14:textId="4C2878FD" w:rsidR="00D31C36" w:rsidRPr="00841AA8" w:rsidRDefault="00841AA8" w:rsidP="00841AA8">
      <w:pPr>
        <w:tabs>
          <w:tab w:val="left" w:pos="1701"/>
        </w:tabs>
        <w:ind w:left="1701" w:hanging="1701"/>
        <w:rPr>
          <w:b/>
          <w:bCs/>
          <w:lang w:val="en-US"/>
        </w:rPr>
      </w:pPr>
      <w:r>
        <w:rPr>
          <w:b/>
          <w:bCs/>
          <w:lang w:val="en-US"/>
        </w:rPr>
        <w:t>Proposal</w:t>
      </w:r>
      <w:r w:rsidR="00B45890">
        <w:rPr>
          <w:b/>
          <w:bCs/>
          <w:lang w:val="en-US"/>
        </w:rPr>
        <w:t xml:space="preserve"> </w:t>
      </w:r>
      <w:r w:rsidR="00625AD5">
        <w:rPr>
          <w:b/>
          <w:bCs/>
          <w:lang w:val="en-US"/>
        </w:rPr>
        <w:t>5</w:t>
      </w:r>
      <w:r>
        <w:rPr>
          <w:b/>
          <w:bCs/>
          <w:lang w:val="en-US"/>
        </w:rPr>
        <w:t xml:space="preserve">: </w:t>
      </w:r>
      <w:r>
        <w:rPr>
          <w:b/>
          <w:bCs/>
          <w:lang w:val="en-US"/>
        </w:rPr>
        <w:tab/>
      </w:r>
      <w:r w:rsidRPr="00D60C4B">
        <w:rPr>
          <w:b/>
          <w:bCs/>
          <w:lang w:val="en-US"/>
        </w:rPr>
        <w:t xml:space="preserve">Consider the signaling </w:t>
      </w:r>
      <w:r>
        <w:rPr>
          <w:b/>
          <w:bCs/>
          <w:lang w:val="en-US"/>
        </w:rPr>
        <w:t xml:space="preserve">to the </w:t>
      </w:r>
      <w:r w:rsidR="00E13FD9">
        <w:rPr>
          <w:b/>
          <w:bCs/>
          <w:lang w:val="en-US"/>
        </w:rPr>
        <w:t xml:space="preserve">UE </w:t>
      </w:r>
      <w:r w:rsidR="00E13FD9" w:rsidRPr="00D60C4B">
        <w:rPr>
          <w:b/>
          <w:bCs/>
          <w:lang w:val="en-US"/>
        </w:rPr>
        <w:t>phase</w:t>
      </w:r>
      <w:r>
        <w:rPr>
          <w:b/>
          <w:bCs/>
          <w:lang w:val="en-US"/>
        </w:rPr>
        <w:t>-coherency information r</w:t>
      </w:r>
      <w:r w:rsidRPr="00841AA8">
        <w:rPr>
          <w:b/>
          <w:bCs/>
          <w:lang w:val="en-US"/>
        </w:rPr>
        <w:t xml:space="preserve">elated to the different </w:t>
      </w:r>
      <w:r>
        <w:rPr>
          <w:b/>
          <w:bCs/>
          <w:lang w:val="en-US"/>
        </w:rPr>
        <w:t>TRPs to inform on the</w:t>
      </w:r>
      <w:r w:rsidR="002B1600" w:rsidRPr="00841AA8">
        <w:rPr>
          <w:b/>
          <w:bCs/>
          <w:lang w:val="en-US"/>
        </w:rPr>
        <w:t xml:space="preserve"> applicability</w:t>
      </w:r>
      <w:r w:rsidRPr="00841AA8">
        <w:rPr>
          <w:b/>
          <w:bCs/>
          <w:lang w:val="en-US"/>
        </w:rPr>
        <w:t xml:space="preserve"> for the</w:t>
      </w:r>
      <w:r w:rsidR="00F17042" w:rsidRPr="00841AA8">
        <w:rPr>
          <w:b/>
          <w:bCs/>
          <w:lang w:val="en-US"/>
        </w:rPr>
        <w:t xml:space="preserve"> </w:t>
      </w:r>
      <w:r w:rsidR="00D60C4B" w:rsidRPr="00841AA8">
        <w:rPr>
          <w:b/>
          <w:bCs/>
          <w:lang w:val="en-US"/>
        </w:rPr>
        <w:t>processing</w:t>
      </w:r>
      <w:r w:rsidRPr="00841AA8">
        <w:rPr>
          <w:b/>
          <w:bCs/>
          <w:lang w:val="en-US"/>
        </w:rPr>
        <w:t xml:space="preserve"> carrier measurements</w:t>
      </w:r>
      <w:r w:rsidR="000D6228" w:rsidRPr="00841AA8">
        <w:rPr>
          <w:b/>
          <w:bCs/>
          <w:lang w:val="en-US"/>
        </w:rPr>
        <w:t>.</w:t>
      </w:r>
    </w:p>
    <w:p w14:paraId="0727B494" w14:textId="77777777" w:rsidR="00EC724A" w:rsidRPr="003E7A63" w:rsidRDefault="00EC724A" w:rsidP="00EC724A">
      <w:pPr>
        <w:rPr>
          <w:lang w:val="en-US" w:eastAsia="en-US"/>
        </w:rPr>
      </w:pPr>
    </w:p>
    <w:p w14:paraId="440D3F45" w14:textId="1F6E6829" w:rsidR="00A4630F" w:rsidRPr="00044B36" w:rsidRDefault="00A4630F" w:rsidP="00A4630F">
      <w:pPr>
        <w:pStyle w:val="berschrift1"/>
      </w:pPr>
      <w:bookmarkStart w:id="10" w:name="_GoBack"/>
      <w:bookmarkEnd w:id="4"/>
      <w:bookmarkEnd w:id="5"/>
      <w:bookmarkEnd w:id="10"/>
      <w:r w:rsidRPr="00044B36">
        <w:t xml:space="preserve">Conclusions </w:t>
      </w:r>
    </w:p>
    <w:p w14:paraId="48D51D6D" w14:textId="140A9233" w:rsidR="00A4630F" w:rsidRDefault="00B142A1" w:rsidP="00B142A1">
      <w:pPr>
        <w:rPr>
          <w:lang w:val="en-US" w:eastAsia="en-US"/>
        </w:rPr>
      </w:pPr>
      <w:r w:rsidRPr="001278F5">
        <w:rPr>
          <w:lang w:val="en-US" w:eastAsia="en-US"/>
        </w:rPr>
        <w:t>Based on the discussions, we made the following observations and proposals:</w:t>
      </w:r>
    </w:p>
    <w:p w14:paraId="335AA189" w14:textId="77777777" w:rsidR="0079783D" w:rsidRDefault="0079783D" w:rsidP="0079783D">
      <w:pPr>
        <w:tabs>
          <w:tab w:val="left" w:pos="1701"/>
        </w:tabs>
        <w:ind w:left="1701" w:hanging="1701"/>
        <w:rPr>
          <w:b/>
          <w:bCs/>
          <w:lang w:val="en-US"/>
        </w:rPr>
      </w:pPr>
    </w:p>
    <w:p w14:paraId="59EF857D" w14:textId="054140AB" w:rsidR="0079783D" w:rsidRPr="001278F5" w:rsidRDefault="0079783D" w:rsidP="0079783D">
      <w:pPr>
        <w:tabs>
          <w:tab w:val="left" w:pos="1701"/>
        </w:tabs>
        <w:ind w:left="1701" w:hanging="1701"/>
        <w:rPr>
          <w:b/>
          <w:bCs/>
          <w:lang w:val="en-US"/>
        </w:rPr>
      </w:pPr>
      <w:r w:rsidRPr="001278F5">
        <w:rPr>
          <w:b/>
          <w:bCs/>
          <w:lang w:val="en-US"/>
        </w:rPr>
        <w:t xml:space="preserve">Proposal </w:t>
      </w:r>
      <w:r>
        <w:rPr>
          <w:b/>
          <w:bCs/>
          <w:lang w:val="en-US"/>
        </w:rPr>
        <w:t>1</w:t>
      </w:r>
      <w:r w:rsidRPr="001278F5">
        <w:rPr>
          <w:b/>
          <w:bCs/>
          <w:lang w:val="en-US"/>
        </w:rPr>
        <w:t xml:space="preserve">: </w:t>
      </w:r>
      <w:r w:rsidRPr="001278F5">
        <w:rPr>
          <w:b/>
          <w:bCs/>
          <w:lang w:val="en-US"/>
        </w:rPr>
        <w:tab/>
      </w:r>
      <w:r>
        <w:rPr>
          <w:b/>
          <w:bCs/>
          <w:lang w:val="en-US"/>
        </w:rPr>
        <w:t xml:space="preserve">For carrier phase measurements in DL support both single and difference carrier phase measurements. </w:t>
      </w:r>
    </w:p>
    <w:p w14:paraId="54E0F456" w14:textId="77777777" w:rsidR="0079783D" w:rsidRDefault="0079783D" w:rsidP="0079783D">
      <w:pPr>
        <w:tabs>
          <w:tab w:val="left" w:pos="1701"/>
        </w:tabs>
        <w:ind w:left="1701" w:hanging="1701"/>
        <w:rPr>
          <w:b/>
          <w:bCs/>
          <w:lang w:val="en-US"/>
        </w:rPr>
      </w:pPr>
    </w:p>
    <w:p w14:paraId="550A5E9C" w14:textId="77777777" w:rsidR="0079783D" w:rsidRDefault="0079783D" w:rsidP="0079783D">
      <w:pPr>
        <w:tabs>
          <w:tab w:val="left" w:pos="1701"/>
        </w:tabs>
        <w:ind w:left="1701" w:hanging="1701"/>
        <w:rPr>
          <w:b/>
          <w:bCs/>
          <w:lang w:val="en-US"/>
        </w:rPr>
      </w:pPr>
      <w:r w:rsidRPr="001278F5">
        <w:rPr>
          <w:b/>
          <w:bCs/>
          <w:lang w:val="en-US"/>
        </w:rPr>
        <w:t xml:space="preserve">Proposal </w:t>
      </w:r>
      <w:r>
        <w:rPr>
          <w:b/>
          <w:bCs/>
          <w:lang w:val="en-US"/>
        </w:rPr>
        <w:t>2</w:t>
      </w:r>
      <w:r w:rsidRPr="001278F5">
        <w:rPr>
          <w:b/>
          <w:bCs/>
          <w:lang w:val="en-US"/>
        </w:rPr>
        <w:t xml:space="preserve">: </w:t>
      </w:r>
      <w:r w:rsidRPr="001278F5">
        <w:rPr>
          <w:b/>
          <w:bCs/>
          <w:lang w:val="en-US"/>
        </w:rPr>
        <w:tab/>
      </w:r>
      <w:r>
        <w:rPr>
          <w:b/>
          <w:bCs/>
          <w:lang w:val="en-US"/>
        </w:rPr>
        <w:t>Support reporting the following measurements:</w:t>
      </w:r>
    </w:p>
    <w:p w14:paraId="09DC5892" w14:textId="77777777" w:rsidR="0079783D" w:rsidRDefault="0079783D" w:rsidP="0079783D">
      <w:pPr>
        <w:pStyle w:val="Listenabsatz"/>
        <w:numPr>
          <w:ilvl w:val="2"/>
          <w:numId w:val="24"/>
        </w:numPr>
        <w:tabs>
          <w:tab w:val="left" w:pos="1701"/>
        </w:tabs>
        <w:ind w:firstLineChars="0"/>
        <w:rPr>
          <w:b/>
          <w:bCs/>
        </w:rPr>
      </w:pPr>
      <w:r w:rsidRPr="002F746B">
        <w:rPr>
          <w:b/>
          <w:bCs/>
        </w:rPr>
        <w:t xml:space="preserve">UL CP along with an </w:t>
      </w:r>
      <w:r>
        <w:rPr>
          <w:b/>
          <w:bCs/>
        </w:rPr>
        <w:t>UL-</w:t>
      </w:r>
      <w:r w:rsidRPr="002F746B">
        <w:rPr>
          <w:b/>
          <w:bCs/>
        </w:rPr>
        <w:t>RTOA</w:t>
      </w:r>
      <w:r>
        <w:rPr>
          <w:b/>
          <w:bCs/>
        </w:rPr>
        <w:t xml:space="preserve"> or gNB Rx-Tx measurement</w:t>
      </w:r>
    </w:p>
    <w:p w14:paraId="653EA0F8" w14:textId="77777777" w:rsidR="0079783D" w:rsidRDefault="0079783D" w:rsidP="0079783D">
      <w:pPr>
        <w:pStyle w:val="Listenabsatz"/>
        <w:numPr>
          <w:ilvl w:val="2"/>
          <w:numId w:val="24"/>
        </w:numPr>
        <w:tabs>
          <w:tab w:val="left" w:pos="1701"/>
        </w:tabs>
        <w:ind w:firstLineChars="0"/>
        <w:rPr>
          <w:b/>
          <w:bCs/>
        </w:rPr>
      </w:pPr>
      <w:r>
        <w:rPr>
          <w:b/>
          <w:bCs/>
        </w:rPr>
        <w:t>DL CP along with an DL-RSTD or UE Rx-Tx measurement</w:t>
      </w:r>
    </w:p>
    <w:p w14:paraId="2EB23252" w14:textId="77777777" w:rsidR="0079783D" w:rsidRDefault="0079783D" w:rsidP="0079783D">
      <w:pPr>
        <w:pStyle w:val="Listenabsatz"/>
        <w:numPr>
          <w:ilvl w:val="2"/>
          <w:numId w:val="24"/>
        </w:numPr>
        <w:tabs>
          <w:tab w:val="left" w:pos="1701"/>
        </w:tabs>
        <w:ind w:firstLineChars="0"/>
        <w:rPr>
          <w:b/>
          <w:bCs/>
        </w:rPr>
      </w:pPr>
      <w:r>
        <w:rPr>
          <w:b/>
          <w:bCs/>
        </w:rPr>
        <w:t>DL CPD along with a DL-RSTD measurement.</w:t>
      </w:r>
    </w:p>
    <w:p w14:paraId="3B82EEFB" w14:textId="77777777" w:rsidR="0079783D" w:rsidRPr="0079783D" w:rsidRDefault="0079783D" w:rsidP="0079783D">
      <w:pPr>
        <w:ind w:left="1701" w:hanging="1701"/>
        <w:rPr>
          <w:b/>
          <w:bCs/>
          <w:lang w:val="en-US"/>
        </w:rPr>
      </w:pPr>
    </w:p>
    <w:p w14:paraId="694F97CD" w14:textId="77777777" w:rsidR="001E3618" w:rsidRDefault="001E3618" w:rsidP="001E3618">
      <w:pPr>
        <w:tabs>
          <w:tab w:val="left" w:pos="1701"/>
        </w:tabs>
        <w:spacing w:line="276" w:lineRule="auto"/>
        <w:ind w:left="1701" w:hanging="1701"/>
        <w:rPr>
          <w:b/>
          <w:bCs/>
          <w:lang w:val="en-US"/>
        </w:rPr>
      </w:pPr>
      <w:r w:rsidRPr="002F746B">
        <w:rPr>
          <w:b/>
          <w:bCs/>
          <w:lang w:val="en-US"/>
        </w:rPr>
        <w:t xml:space="preserve">Proposal </w:t>
      </w:r>
      <w:r>
        <w:rPr>
          <w:b/>
          <w:bCs/>
          <w:lang w:val="en-US"/>
        </w:rPr>
        <w:t>3</w:t>
      </w:r>
      <w:r w:rsidRPr="002F746B">
        <w:rPr>
          <w:b/>
          <w:bCs/>
          <w:lang w:val="en-US"/>
        </w:rPr>
        <w:t xml:space="preserve">: </w:t>
      </w:r>
      <w:r w:rsidRPr="002F746B">
        <w:rPr>
          <w:b/>
          <w:bCs/>
          <w:lang w:val="en-US"/>
        </w:rPr>
        <w:tab/>
        <w:t>Support reporting the phase measurements for the first and additional paths (N-path reporting for the phase) associated with the LOS path.</w:t>
      </w:r>
    </w:p>
    <w:p w14:paraId="2D7F89A3" w14:textId="77777777" w:rsidR="001E3618" w:rsidRPr="001278F5" w:rsidRDefault="001E3618" w:rsidP="001E3618">
      <w:pPr>
        <w:tabs>
          <w:tab w:val="left" w:pos="1701"/>
        </w:tabs>
        <w:spacing w:line="276" w:lineRule="auto"/>
        <w:ind w:left="1701" w:hanging="1701"/>
        <w:rPr>
          <w:b/>
          <w:bCs/>
          <w:lang w:val="en-US"/>
        </w:rPr>
      </w:pPr>
      <w:r>
        <w:rPr>
          <w:b/>
          <w:bCs/>
          <w:lang w:val="en-US"/>
        </w:rPr>
        <w:tab/>
        <w:t xml:space="preserve">The additional paths can be identified </w:t>
      </w:r>
      <w:r w:rsidRPr="002F746B">
        <w:rPr>
          <w:b/>
          <w:bCs/>
          <w:lang w:val="en-US"/>
        </w:rPr>
        <w:t>from the</w:t>
      </w:r>
      <w:r>
        <w:rPr>
          <w:b/>
          <w:bCs/>
          <w:lang w:val="en-US"/>
        </w:rPr>
        <w:t xml:space="preserve"> correlation function in the</w:t>
      </w:r>
      <w:r w:rsidRPr="002F746B">
        <w:rPr>
          <w:b/>
          <w:bCs/>
          <w:lang w:val="en-US"/>
        </w:rPr>
        <w:t xml:space="preserve"> delay domain</w:t>
      </w:r>
      <w:r>
        <w:rPr>
          <w:b/>
          <w:bCs/>
          <w:lang w:val="en-US"/>
        </w:rPr>
        <w:t>.</w:t>
      </w:r>
    </w:p>
    <w:p w14:paraId="322180C4" w14:textId="77777777" w:rsidR="0079783D" w:rsidRDefault="0079783D" w:rsidP="0079783D">
      <w:pPr>
        <w:ind w:left="1701" w:hanging="1701"/>
        <w:rPr>
          <w:b/>
          <w:bCs/>
          <w:lang w:val="en-US"/>
        </w:rPr>
      </w:pPr>
    </w:p>
    <w:p w14:paraId="2888105C" w14:textId="77777777" w:rsidR="0079783D" w:rsidRDefault="0079783D" w:rsidP="0079783D">
      <w:pPr>
        <w:tabs>
          <w:tab w:val="left" w:pos="1701"/>
        </w:tabs>
        <w:ind w:left="1701" w:hanging="1701"/>
        <w:rPr>
          <w:b/>
          <w:bCs/>
          <w:lang w:val="en-US"/>
        </w:rPr>
      </w:pPr>
      <w:r w:rsidRPr="001278F5">
        <w:rPr>
          <w:b/>
          <w:bCs/>
          <w:lang w:val="en-US"/>
        </w:rPr>
        <w:t xml:space="preserve">Proposal </w:t>
      </w:r>
      <w:r>
        <w:rPr>
          <w:b/>
          <w:bCs/>
          <w:lang w:val="en-US"/>
        </w:rPr>
        <w:t>4</w:t>
      </w:r>
      <w:r w:rsidRPr="001278F5">
        <w:rPr>
          <w:b/>
          <w:bCs/>
          <w:lang w:val="en-US"/>
        </w:rPr>
        <w:t xml:space="preserve">: </w:t>
      </w:r>
      <w:r w:rsidRPr="001278F5">
        <w:rPr>
          <w:b/>
          <w:bCs/>
          <w:lang w:val="en-US"/>
        </w:rPr>
        <w:tab/>
      </w:r>
      <w:r w:rsidRPr="00D60C4B">
        <w:rPr>
          <w:b/>
          <w:bCs/>
          <w:lang w:val="en-US"/>
        </w:rPr>
        <w:t xml:space="preserve">Consider the signaling of the </w:t>
      </w:r>
      <w:r>
        <w:rPr>
          <w:b/>
          <w:bCs/>
          <w:lang w:val="en-US"/>
        </w:rPr>
        <w:t>phase-coherency information r</w:t>
      </w:r>
      <w:r w:rsidRPr="00841AA8">
        <w:rPr>
          <w:b/>
          <w:bCs/>
          <w:lang w:val="en-US"/>
        </w:rPr>
        <w:t xml:space="preserve">elated to the different </w:t>
      </w:r>
      <w:r>
        <w:rPr>
          <w:b/>
          <w:bCs/>
          <w:lang w:val="en-US"/>
        </w:rPr>
        <w:t>PEGs at</w:t>
      </w:r>
      <w:r w:rsidRPr="00841AA8">
        <w:rPr>
          <w:b/>
          <w:bCs/>
          <w:lang w:val="en-US"/>
        </w:rPr>
        <w:t xml:space="preserve"> a UE/TRP</w:t>
      </w:r>
      <w:r>
        <w:rPr>
          <w:b/>
          <w:bCs/>
          <w:lang w:val="en-US"/>
        </w:rPr>
        <w:t>.</w:t>
      </w:r>
    </w:p>
    <w:p w14:paraId="06E86208" w14:textId="77777777" w:rsidR="0079783D" w:rsidRDefault="0079783D" w:rsidP="0079783D">
      <w:pPr>
        <w:tabs>
          <w:tab w:val="left" w:pos="1701"/>
        </w:tabs>
        <w:ind w:left="1701" w:hanging="1701"/>
        <w:rPr>
          <w:b/>
          <w:bCs/>
          <w:lang w:val="en-US"/>
        </w:rPr>
      </w:pPr>
    </w:p>
    <w:p w14:paraId="1C0580C2" w14:textId="77777777" w:rsidR="0079783D" w:rsidRPr="00841AA8" w:rsidRDefault="0079783D" w:rsidP="0079783D">
      <w:pPr>
        <w:tabs>
          <w:tab w:val="left" w:pos="1701"/>
        </w:tabs>
        <w:ind w:left="1701" w:hanging="1701"/>
        <w:rPr>
          <w:b/>
          <w:bCs/>
          <w:lang w:val="en-US"/>
        </w:rPr>
      </w:pPr>
      <w:r>
        <w:rPr>
          <w:b/>
          <w:bCs/>
          <w:lang w:val="en-US"/>
        </w:rPr>
        <w:t xml:space="preserve">Proposal 5: </w:t>
      </w:r>
      <w:r>
        <w:rPr>
          <w:b/>
          <w:bCs/>
          <w:lang w:val="en-US"/>
        </w:rPr>
        <w:tab/>
      </w:r>
      <w:r w:rsidRPr="00D60C4B">
        <w:rPr>
          <w:b/>
          <w:bCs/>
          <w:lang w:val="en-US"/>
        </w:rPr>
        <w:t xml:space="preserve">Consider the signaling </w:t>
      </w:r>
      <w:r>
        <w:rPr>
          <w:b/>
          <w:bCs/>
          <w:lang w:val="en-US"/>
        </w:rPr>
        <w:t xml:space="preserve">to the UE </w:t>
      </w:r>
      <w:r w:rsidRPr="00D60C4B">
        <w:rPr>
          <w:b/>
          <w:bCs/>
          <w:lang w:val="en-US"/>
        </w:rPr>
        <w:t>phase</w:t>
      </w:r>
      <w:r>
        <w:rPr>
          <w:b/>
          <w:bCs/>
          <w:lang w:val="en-US"/>
        </w:rPr>
        <w:t>-coherency information r</w:t>
      </w:r>
      <w:r w:rsidRPr="00841AA8">
        <w:rPr>
          <w:b/>
          <w:bCs/>
          <w:lang w:val="en-US"/>
        </w:rPr>
        <w:t xml:space="preserve">elated to the different </w:t>
      </w:r>
      <w:r>
        <w:rPr>
          <w:b/>
          <w:bCs/>
          <w:lang w:val="en-US"/>
        </w:rPr>
        <w:t>TRPs to inform on the</w:t>
      </w:r>
      <w:r w:rsidRPr="00841AA8">
        <w:rPr>
          <w:b/>
          <w:bCs/>
          <w:lang w:val="en-US"/>
        </w:rPr>
        <w:t xml:space="preserve"> applicability for the processing carrier measurements.</w:t>
      </w:r>
    </w:p>
    <w:p w14:paraId="6EA79145" w14:textId="77777777" w:rsidR="0079783D" w:rsidRDefault="0079783D" w:rsidP="00A863C4">
      <w:pPr>
        <w:ind w:left="1701" w:hanging="1701"/>
        <w:rPr>
          <w:b/>
          <w:bCs/>
          <w:lang w:val="en-US"/>
        </w:rPr>
      </w:pPr>
    </w:p>
    <w:p w14:paraId="30C8653F" w14:textId="77777777" w:rsidR="0079783D" w:rsidRDefault="0079783D" w:rsidP="00A863C4">
      <w:pPr>
        <w:ind w:left="1701" w:hanging="1701"/>
        <w:rPr>
          <w:b/>
          <w:bCs/>
          <w:lang w:val="en-US"/>
        </w:rPr>
      </w:pPr>
    </w:p>
    <w:p w14:paraId="7489BBE8" w14:textId="3200CECF" w:rsidR="002D6B4F" w:rsidRPr="00044B36" w:rsidRDefault="002D6B4F" w:rsidP="0079783D">
      <w:pPr>
        <w:pStyle w:val="berschrift1"/>
        <w:numPr>
          <w:ilvl w:val="0"/>
          <w:numId w:val="0"/>
        </w:numPr>
        <w:ind w:left="432" w:hanging="432"/>
      </w:pPr>
      <w:r>
        <w:t>References</w:t>
      </w:r>
    </w:p>
    <w:p w14:paraId="6DD59DB9" w14:textId="4B36C3F0" w:rsidR="00047AC1" w:rsidRDefault="00047AC1" w:rsidP="00047AC1">
      <w:pPr>
        <w:rPr>
          <w:lang w:val="en-US" w:eastAsia="en-US"/>
        </w:rPr>
      </w:pPr>
      <w:r w:rsidRPr="00047AC1">
        <w:rPr>
          <w:lang w:val="en-US" w:eastAsia="en-US"/>
        </w:rPr>
        <w:t>[1] RP-223549 “New WID on Expanded and Improved NR Positioning</w:t>
      </w:r>
      <w:r w:rsidR="00E13FD9" w:rsidRPr="00047AC1">
        <w:rPr>
          <w:lang w:val="en-US" w:eastAsia="en-US"/>
        </w:rPr>
        <w:t>”;</w:t>
      </w:r>
      <w:r w:rsidRPr="00047AC1">
        <w:rPr>
          <w:noProof/>
          <w:lang w:val="en-US"/>
        </w:rPr>
        <w:t xml:space="preserve"> Electronic Meeting, December 2022; </w:t>
      </w:r>
      <w:r w:rsidRPr="00047AC1">
        <w:rPr>
          <w:lang w:val="en-US" w:eastAsia="en-US"/>
        </w:rPr>
        <w:t>Intel Corporation, CATT, Ericsson</w:t>
      </w:r>
    </w:p>
    <w:p w14:paraId="0F07A256" w14:textId="77777777" w:rsidR="00C82ECE" w:rsidRPr="00047AC1" w:rsidRDefault="00C82ECE" w:rsidP="00047AC1">
      <w:pPr>
        <w:rPr>
          <w:noProof/>
          <w:lang w:val="en-US"/>
        </w:rPr>
      </w:pPr>
    </w:p>
    <w:p w14:paraId="6A5D4190" w14:textId="2A95ADBC" w:rsidR="00A863C4" w:rsidRPr="00C82ECE" w:rsidRDefault="00C82ECE" w:rsidP="00C82ECE">
      <w:pPr>
        <w:rPr>
          <w:noProof/>
          <w:lang w:val="en-US"/>
        </w:rPr>
      </w:pPr>
      <w:r>
        <w:rPr>
          <w:noProof/>
          <w:lang w:val="en-US"/>
        </w:rPr>
        <w:t xml:space="preserve">[2] </w:t>
      </w:r>
      <w:r w:rsidRPr="00C82ECE">
        <w:rPr>
          <w:noProof/>
          <w:lang w:val="en-US"/>
        </w:rPr>
        <w:t>R1-2301830</w:t>
      </w:r>
      <w:r w:rsidRPr="00C82ECE">
        <w:rPr>
          <w:noProof/>
          <w:lang w:val="en-US"/>
        </w:rPr>
        <w:tab/>
        <w:t>FL Summary #3 for NR DL and UL carrier phase positioning</w:t>
      </w:r>
      <w:r w:rsidRPr="00C82ECE">
        <w:rPr>
          <w:noProof/>
          <w:lang w:val="en-US"/>
        </w:rPr>
        <w:tab/>
        <w:t>Moderator (CATT)</w:t>
      </w:r>
    </w:p>
    <w:p w14:paraId="2237CF54" w14:textId="77777777" w:rsidR="00C82ECE" w:rsidRPr="001278F5" w:rsidRDefault="00C82ECE" w:rsidP="00047AC1">
      <w:pPr>
        <w:pStyle w:val="References"/>
        <w:numPr>
          <w:ilvl w:val="0"/>
          <w:numId w:val="0"/>
        </w:numPr>
        <w:ind w:left="360"/>
      </w:pPr>
    </w:p>
    <w:sectPr w:rsidR="00C82ECE" w:rsidRPr="001278F5" w:rsidSect="007B620E">
      <w:pgSz w:w="11909" w:h="16834" w:code="9"/>
      <w:pgMar w:top="1440" w:right="1152" w:bottom="1440" w:left="144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54FEAE" w14:textId="77777777" w:rsidR="00373F91" w:rsidRDefault="00373F91" w:rsidP="009F6BA6">
      <w:r>
        <w:separator/>
      </w:r>
    </w:p>
  </w:endnote>
  <w:endnote w:type="continuationSeparator" w:id="0">
    <w:p w14:paraId="01E69A41" w14:textId="77777777" w:rsidR="00373F91" w:rsidRDefault="00373F91"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5F4323" w14:textId="77777777" w:rsidR="00373F91" w:rsidRDefault="00373F91" w:rsidP="009F6BA6">
      <w:r>
        <w:separator/>
      </w:r>
    </w:p>
  </w:footnote>
  <w:footnote w:type="continuationSeparator" w:id="0">
    <w:p w14:paraId="42985476" w14:textId="77777777" w:rsidR="00373F91" w:rsidRDefault="00373F91"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7752B"/>
    <w:multiLevelType w:val="hybridMultilevel"/>
    <w:tmpl w:val="A322F9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AF75B8C"/>
    <w:multiLevelType w:val="hybridMultilevel"/>
    <w:tmpl w:val="9EEC710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D9C5015"/>
    <w:multiLevelType w:val="multilevel"/>
    <w:tmpl w:val="0D9C5015"/>
    <w:lvl w:ilvl="0">
      <w:start w:val="1"/>
      <w:numFmt w:val="decimal"/>
      <w:lvlText w:val="[%1] "/>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D2669BC"/>
    <w:multiLevelType w:val="multilevel"/>
    <w:tmpl w:val="1D266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500223"/>
    <w:multiLevelType w:val="hybridMultilevel"/>
    <w:tmpl w:val="29AAC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24533A4"/>
    <w:multiLevelType w:val="hybridMultilevel"/>
    <w:tmpl w:val="A1C2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42BE4826"/>
    <w:multiLevelType w:val="multilevel"/>
    <w:tmpl w:val="42BE4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4B34F0D"/>
    <w:multiLevelType w:val="multilevel"/>
    <w:tmpl w:val="44B34F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57D16C0"/>
    <w:multiLevelType w:val="hybridMultilevel"/>
    <w:tmpl w:val="380A6470"/>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15" w15:restartNumberingAfterBreak="0">
    <w:nsid w:val="47F40EC4"/>
    <w:multiLevelType w:val="multilevel"/>
    <w:tmpl w:val="47F40E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98F3625"/>
    <w:multiLevelType w:val="hybridMultilevel"/>
    <w:tmpl w:val="26EA4E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4BED7AB5"/>
    <w:multiLevelType w:val="hybridMultilevel"/>
    <w:tmpl w:val="8312D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48828BF"/>
    <w:multiLevelType w:val="multilevel"/>
    <w:tmpl w:val="548828B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9" w15:restartNumberingAfterBreak="0">
    <w:nsid w:val="56C332CB"/>
    <w:multiLevelType w:val="hybridMultilevel"/>
    <w:tmpl w:val="032C1DA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0903BC3"/>
    <w:multiLevelType w:val="hybridMultilevel"/>
    <w:tmpl w:val="F030FB08"/>
    <w:lvl w:ilvl="0" w:tplc="07FED41C">
      <w:start w:val="550"/>
      <w:numFmt w:val="bullet"/>
      <w:lvlText w:val=""/>
      <w:lvlJc w:val="left"/>
      <w:pPr>
        <w:ind w:left="1080" w:hanging="360"/>
      </w:pPr>
      <w:rPr>
        <w:rFonts w:ascii="Symbol" w:eastAsia="Times New Roman" w:hAnsi="Symbol"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6CCE5E34"/>
    <w:multiLevelType w:val="multilevel"/>
    <w:tmpl w:val="6CCE5E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CFB38EA"/>
    <w:multiLevelType w:val="hybridMultilevel"/>
    <w:tmpl w:val="37145E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E033939"/>
    <w:multiLevelType w:val="hybridMultilevel"/>
    <w:tmpl w:val="ABF4332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03449AB"/>
    <w:multiLevelType w:val="hybridMultilevel"/>
    <w:tmpl w:val="2196F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6E0E60"/>
    <w:multiLevelType w:val="multilevel"/>
    <w:tmpl w:val="706E0E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40E0491"/>
    <w:multiLevelType w:val="hybridMultilevel"/>
    <w:tmpl w:val="4DE255C6"/>
    <w:lvl w:ilvl="0" w:tplc="D98A014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766F5362"/>
    <w:multiLevelType w:val="hybridMultilevel"/>
    <w:tmpl w:val="4044F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6155D9"/>
    <w:multiLevelType w:val="hybridMultilevel"/>
    <w:tmpl w:val="2A50C3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7AB37F04"/>
    <w:multiLevelType w:val="hybridMultilevel"/>
    <w:tmpl w:val="48B82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A41073DE">
      <w:start w:val="14"/>
      <w:numFmt w:val="bullet"/>
      <w:lvlText w:val="-"/>
      <w:lvlJc w:val="left"/>
      <w:pPr>
        <w:ind w:left="2160" w:hanging="360"/>
      </w:pPr>
      <w:rPr>
        <w:rFonts w:ascii="Times New Roman" w:eastAsia="Times New Roma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3"/>
  </w:num>
  <w:num w:numId="3">
    <w:abstractNumId w:val="14"/>
  </w:num>
  <w:num w:numId="4">
    <w:abstractNumId w:val="1"/>
  </w:num>
  <w:num w:numId="5">
    <w:abstractNumId w:val="22"/>
  </w:num>
  <w:num w:numId="6">
    <w:abstractNumId w:val="4"/>
  </w:num>
  <w:num w:numId="7">
    <w:abstractNumId w:val="9"/>
  </w:num>
  <w:num w:numId="8">
    <w:abstractNumId w:val="6"/>
  </w:num>
  <w:num w:numId="9">
    <w:abstractNumId w:val="19"/>
  </w:num>
  <w:num w:numId="10">
    <w:abstractNumId w:val="0"/>
  </w:num>
  <w:num w:numId="11">
    <w:abstractNumId w:val="17"/>
  </w:num>
  <w:num w:numId="12">
    <w:abstractNumId w:val="20"/>
  </w:num>
  <w:num w:numId="13">
    <w:abstractNumId w:val="26"/>
  </w:num>
  <w:num w:numId="14">
    <w:abstractNumId w:val="24"/>
  </w:num>
  <w:num w:numId="15">
    <w:abstractNumId w:val="11"/>
    <w:lvlOverride w:ilvl="0">
      <w:startOverride w:val="1"/>
    </w:lvlOverride>
  </w:num>
  <w:num w:numId="16">
    <w:abstractNumId w:val="2"/>
    <w:lvlOverride w:ilvl="0">
      <w:startOverride w:val="1"/>
    </w:lvlOverride>
    <w:lvlOverride w:ilvl="1"/>
    <w:lvlOverride w:ilvl="2"/>
    <w:lvlOverride w:ilvl="3"/>
    <w:lvlOverride w:ilvl="4"/>
    <w:lvlOverride w:ilvl="5"/>
    <w:lvlOverride w:ilvl="6"/>
    <w:lvlOverride w:ilvl="7"/>
    <w:lvlOverride w:ilvl="8"/>
  </w:num>
  <w:num w:numId="17">
    <w:abstractNumId w:val="5"/>
  </w:num>
  <w:num w:numId="18">
    <w:abstractNumId w:val="18"/>
  </w:num>
  <w:num w:numId="19">
    <w:abstractNumId w:val="25"/>
  </w:num>
  <w:num w:numId="20">
    <w:abstractNumId w:val="8"/>
  </w:num>
  <w:num w:numId="21">
    <w:abstractNumId w:val="16"/>
  </w:num>
  <w:num w:numId="22">
    <w:abstractNumId w:val="28"/>
  </w:num>
  <w:num w:numId="23">
    <w:abstractNumId w:val="21"/>
  </w:num>
  <w:num w:numId="24">
    <w:abstractNumId w:val="29"/>
  </w:num>
  <w:num w:numId="25">
    <w:abstractNumId w:val="7"/>
  </w:num>
  <w:num w:numId="26">
    <w:abstractNumId w:val="27"/>
  </w:num>
  <w:num w:numId="27">
    <w:abstractNumId w:val="13"/>
  </w:num>
  <w:num w:numId="28">
    <w:abstractNumId w:val="23"/>
  </w:num>
  <w:num w:numId="29">
    <w:abstractNumId w:val="12"/>
  </w:num>
  <w:num w:numId="30">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CA" w:vendorID="64" w:dllVersion="6" w:nlCheck="1" w:checkStyle="1"/>
  <w:activeWritingStyle w:appName="MSWord" w:lang="de-DE" w:vendorID="64" w:dllVersion="0" w:nlCheck="1" w:checkStyle="0"/>
  <w:activeWritingStyle w:appName="MSWord" w:lang="en-US" w:vendorID="64" w:dllVersion="0" w:nlCheck="1" w:checkStyle="0"/>
  <w:activeWritingStyle w:appName="MSWord" w:lang="en-CA"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CA"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104D2"/>
    <w:rsid w:val="00011495"/>
    <w:rsid w:val="000333F0"/>
    <w:rsid w:val="00044B36"/>
    <w:rsid w:val="000470C6"/>
    <w:rsid w:val="00047AC1"/>
    <w:rsid w:val="000556F7"/>
    <w:rsid w:val="0007756B"/>
    <w:rsid w:val="00085DAC"/>
    <w:rsid w:val="00086F95"/>
    <w:rsid w:val="00090D6C"/>
    <w:rsid w:val="00093692"/>
    <w:rsid w:val="00095618"/>
    <w:rsid w:val="000A04C8"/>
    <w:rsid w:val="000A6136"/>
    <w:rsid w:val="000B0297"/>
    <w:rsid w:val="000B1DCD"/>
    <w:rsid w:val="000B2C3D"/>
    <w:rsid w:val="000B564E"/>
    <w:rsid w:val="000D1B88"/>
    <w:rsid w:val="000D2882"/>
    <w:rsid w:val="000D6228"/>
    <w:rsid w:val="000E2088"/>
    <w:rsid w:val="000E2AF5"/>
    <w:rsid w:val="000E4531"/>
    <w:rsid w:val="000F6B6B"/>
    <w:rsid w:val="0010066A"/>
    <w:rsid w:val="00106D61"/>
    <w:rsid w:val="00115D52"/>
    <w:rsid w:val="001278F5"/>
    <w:rsid w:val="001427D6"/>
    <w:rsid w:val="001512D4"/>
    <w:rsid w:val="00154AAA"/>
    <w:rsid w:val="00162E59"/>
    <w:rsid w:val="0016385F"/>
    <w:rsid w:val="00186FA3"/>
    <w:rsid w:val="00193FC2"/>
    <w:rsid w:val="0019731D"/>
    <w:rsid w:val="001C5977"/>
    <w:rsid w:val="001D3564"/>
    <w:rsid w:val="001D45A8"/>
    <w:rsid w:val="001D7E76"/>
    <w:rsid w:val="001E3618"/>
    <w:rsid w:val="001F24CC"/>
    <w:rsid w:val="001F273D"/>
    <w:rsid w:val="001F3376"/>
    <w:rsid w:val="00200575"/>
    <w:rsid w:val="002026C2"/>
    <w:rsid w:val="00210583"/>
    <w:rsid w:val="00211228"/>
    <w:rsid w:val="00212600"/>
    <w:rsid w:val="002268DE"/>
    <w:rsid w:val="0023155C"/>
    <w:rsid w:val="00231EC7"/>
    <w:rsid w:val="0025064A"/>
    <w:rsid w:val="002621FD"/>
    <w:rsid w:val="002710F2"/>
    <w:rsid w:val="0028214B"/>
    <w:rsid w:val="00286383"/>
    <w:rsid w:val="00287546"/>
    <w:rsid w:val="002A70DE"/>
    <w:rsid w:val="002B1600"/>
    <w:rsid w:val="002B1A15"/>
    <w:rsid w:val="002B58ED"/>
    <w:rsid w:val="002C076B"/>
    <w:rsid w:val="002C54D9"/>
    <w:rsid w:val="002D6B4F"/>
    <w:rsid w:val="002F746B"/>
    <w:rsid w:val="00301AAA"/>
    <w:rsid w:val="00301C58"/>
    <w:rsid w:val="0030269D"/>
    <w:rsid w:val="003169EE"/>
    <w:rsid w:val="00316D4B"/>
    <w:rsid w:val="00327157"/>
    <w:rsid w:val="003502F6"/>
    <w:rsid w:val="00354AF8"/>
    <w:rsid w:val="00364EDC"/>
    <w:rsid w:val="00373F91"/>
    <w:rsid w:val="00381CFB"/>
    <w:rsid w:val="0039296B"/>
    <w:rsid w:val="00394901"/>
    <w:rsid w:val="003A6F24"/>
    <w:rsid w:val="003C1AC6"/>
    <w:rsid w:val="003C3A26"/>
    <w:rsid w:val="003D2744"/>
    <w:rsid w:val="003D4704"/>
    <w:rsid w:val="003D6634"/>
    <w:rsid w:val="003E471C"/>
    <w:rsid w:val="003E7A63"/>
    <w:rsid w:val="003F22FA"/>
    <w:rsid w:val="003F43A2"/>
    <w:rsid w:val="004037C0"/>
    <w:rsid w:val="00404F63"/>
    <w:rsid w:val="0042754C"/>
    <w:rsid w:val="00442001"/>
    <w:rsid w:val="004433C5"/>
    <w:rsid w:val="00446C0F"/>
    <w:rsid w:val="00453DFF"/>
    <w:rsid w:val="004554FC"/>
    <w:rsid w:val="00456633"/>
    <w:rsid w:val="00493DE0"/>
    <w:rsid w:val="0049661F"/>
    <w:rsid w:val="004C5DCD"/>
    <w:rsid w:val="004D018F"/>
    <w:rsid w:val="004E3F05"/>
    <w:rsid w:val="004E49AD"/>
    <w:rsid w:val="004F1F0C"/>
    <w:rsid w:val="004F67F5"/>
    <w:rsid w:val="0050068D"/>
    <w:rsid w:val="00525610"/>
    <w:rsid w:val="005268BE"/>
    <w:rsid w:val="00530560"/>
    <w:rsid w:val="00532150"/>
    <w:rsid w:val="00534EB8"/>
    <w:rsid w:val="00541FAE"/>
    <w:rsid w:val="00543603"/>
    <w:rsid w:val="005453D6"/>
    <w:rsid w:val="0054561A"/>
    <w:rsid w:val="005553B0"/>
    <w:rsid w:val="00557070"/>
    <w:rsid w:val="00557AF6"/>
    <w:rsid w:val="0057114B"/>
    <w:rsid w:val="00576738"/>
    <w:rsid w:val="00576F09"/>
    <w:rsid w:val="005777F4"/>
    <w:rsid w:val="005945A6"/>
    <w:rsid w:val="00596138"/>
    <w:rsid w:val="005B08BA"/>
    <w:rsid w:val="005C1BAD"/>
    <w:rsid w:val="005E21EE"/>
    <w:rsid w:val="005F55E7"/>
    <w:rsid w:val="006018D4"/>
    <w:rsid w:val="00603CAB"/>
    <w:rsid w:val="00620EBE"/>
    <w:rsid w:val="00625AD5"/>
    <w:rsid w:val="006330D8"/>
    <w:rsid w:val="0063566E"/>
    <w:rsid w:val="0064696F"/>
    <w:rsid w:val="00654004"/>
    <w:rsid w:val="00655936"/>
    <w:rsid w:val="00657193"/>
    <w:rsid w:val="006764C5"/>
    <w:rsid w:val="0068358B"/>
    <w:rsid w:val="00684C88"/>
    <w:rsid w:val="00686233"/>
    <w:rsid w:val="0068626B"/>
    <w:rsid w:val="00692F28"/>
    <w:rsid w:val="00696267"/>
    <w:rsid w:val="006D58A5"/>
    <w:rsid w:val="006E36FF"/>
    <w:rsid w:val="006F0BB0"/>
    <w:rsid w:val="006F0D6B"/>
    <w:rsid w:val="007145CC"/>
    <w:rsid w:val="00726243"/>
    <w:rsid w:val="00733EB6"/>
    <w:rsid w:val="007403E0"/>
    <w:rsid w:val="00750F16"/>
    <w:rsid w:val="0077537F"/>
    <w:rsid w:val="0078282A"/>
    <w:rsid w:val="00783E3C"/>
    <w:rsid w:val="0079783D"/>
    <w:rsid w:val="007A3685"/>
    <w:rsid w:val="007A6019"/>
    <w:rsid w:val="007B1431"/>
    <w:rsid w:val="007B620E"/>
    <w:rsid w:val="007D56B2"/>
    <w:rsid w:val="007E0324"/>
    <w:rsid w:val="007E4218"/>
    <w:rsid w:val="007F2742"/>
    <w:rsid w:val="007F4B97"/>
    <w:rsid w:val="0080088E"/>
    <w:rsid w:val="008029B6"/>
    <w:rsid w:val="008139CF"/>
    <w:rsid w:val="008139FF"/>
    <w:rsid w:val="00815E0B"/>
    <w:rsid w:val="008352EF"/>
    <w:rsid w:val="00841821"/>
    <w:rsid w:val="00841AA8"/>
    <w:rsid w:val="00842A6C"/>
    <w:rsid w:val="00842ED4"/>
    <w:rsid w:val="00845188"/>
    <w:rsid w:val="008454A9"/>
    <w:rsid w:val="00850B34"/>
    <w:rsid w:val="00852805"/>
    <w:rsid w:val="008562FF"/>
    <w:rsid w:val="0086479C"/>
    <w:rsid w:val="00865F3F"/>
    <w:rsid w:val="008776EB"/>
    <w:rsid w:val="008A2A33"/>
    <w:rsid w:val="008B2125"/>
    <w:rsid w:val="008B2F91"/>
    <w:rsid w:val="008C1523"/>
    <w:rsid w:val="008D031F"/>
    <w:rsid w:val="008E34C0"/>
    <w:rsid w:val="008F2AB9"/>
    <w:rsid w:val="0090132F"/>
    <w:rsid w:val="00915DCB"/>
    <w:rsid w:val="00922F52"/>
    <w:rsid w:val="009238B9"/>
    <w:rsid w:val="00923ED7"/>
    <w:rsid w:val="0093133C"/>
    <w:rsid w:val="009364B6"/>
    <w:rsid w:val="00942CF2"/>
    <w:rsid w:val="00942FB4"/>
    <w:rsid w:val="009536C4"/>
    <w:rsid w:val="00963832"/>
    <w:rsid w:val="009651EB"/>
    <w:rsid w:val="00982F7B"/>
    <w:rsid w:val="00985438"/>
    <w:rsid w:val="00990B67"/>
    <w:rsid w:val="00995F97"/>
    <w:rsid w:val="00996910"/>
    <w:rsid w:val="00997E33"/>
    <w:rsid w:val="009A1800"/>
    <w:rsid w:val="009A60EA"/>
    <w:rsid w:val="009B3444"/>
    <w:rsid w:val="009B3D47"/>
    <w:rsid w:val="009B52C9"/>
    <w:rsid w:val="009B5932"/>
    <w:rsid w:val="009D0A7B"/>
    <w:rsid w:val="009D2CA6"/>
    <w:rsid w:val="009E5380"/>
    <w:rsid w:val="009F6BA6"/>
    <w:rsid w:val="009F7232"/>
    <w:rsid w:val="00A0109D"/>
    <w:rsid w:val="00A06427"/>
    <w:rsid w:val="00A07C73"/>
    <w:rsid w:val="00A12FC9"/>
    <w:rsid w:val="00A16C05"/>
    <w:rsid w:val="00A35B01"/>
    <w:rsid w:val="00A45CE0"/>
    <w:rsid w:val="00A4630F"/>
    <w:rsid w:val="00A47463"/>
    <w:rsid w:val="00A54F95"/>
    <w:rsid w:val="00A61E02"/>
    <w:rsid w:val="00A66DF0"/>
    <w:rsid w:val="00A703A6"/>
    <w:rsid w:val="00A77A3B"/>
    <w:rsid w:val="00A83EB7"/>
    <w:rsid w:val="00A862BB"/>
    <w:rsid w:val="00A863C4"/>
    <w:rsid w:val="00A90F27"/>
    <w:rsid w:val="00A93303"/>
    <w:rsid w:val="00AA2FCF"/>
    <w:rsid w:val="00AA31D4"/>
    <w:rsid w:val="00AB46FE"/>
    <w:rsid w:val="00AC05D9"/>
    <w:rsid w:val="00AD3A1E"/>
    <w:rsid w:val="00AE2C0B"/>
    <w:rsid w:val="00AF0F7A"/>
    <w:rsid w:val="00AF7113"/>
    <w:rsid w:val="00B05290"/>
    <w:rsid w:val="00B0778D"/>
    <w:rsid w:val="00B10356"/>
    <w:rsid w:val="00B1321C"/>
    <w:rsid w:val="00B13AEE"/>
    <w:rsid w:val="00B142A1"/>
    <w:rsid w:val="00B24221"/>
    <w:rsid w:val="00B35605"/>
    <w:rsid w:val="00B3770A"/>
    <w:rsid w:val="00B43294"/>
    <w:rsid w:val="00B4506E"/>
    <w:rsid w:val="00B45890"/>
    <w:rsid w:val="00B52A57"/>
    <w:rsid w:val="00B53675"/>
    <w:rsid w:val="00B92A10"/>
    <w:rsid w:val="00B95223"/>
    <w:rsid w:val="00B96D96"/>
    <w:rsid w:val="00B9703B"/>
    <w:rsid w:val="00BA4BB5"/>
    <w:rsid w:val="00BB5DD1"/>
    <w:rsid w:val="00BD2021"/>
    <w:rsid w:val="00BD23DF"/>
    <w:rsid w:val="00BE182E"/>
    <w:rsid w:val="00BE73E9"/>
    <w:rsid w:val="00BE7BB8"/>
    <w:rsid w:val="00BF020D"/>
    <w:rsid w:val="00BF21C4"/>
    <w:rsid w:val="00BF2DDD"/>
    <w:rsid w:val="00BF58F1"/>
    <w:rsid w:val="00C039F8"/>
    <w:rsid w:val="00C04669"/>
    <w:rsid w:val="00C0480A"/>
    <w:rsid w:val="00C2188D"/>
    <w:rsid w:val="00C44D03"/>
    <w:rsid w:val="00C50B83"/>
    <w:rsid w:val="00C600FF"/>
    <w:rsid w:val="00C67339"/>
    <w:rsid w:val="00C82ECE"/>
    <w:rsid w:val="00C935D4"/>
    <w:rsid w:val="00CA2459"/>
    <w:rsid w:val="00CA4983"/>
    <w:rsid w:val="00CA7011"/>
    <w:rsid w:val="00CB0DBA"/>
    <w:rsid w:val="00CB51A6"/>
    <w:rsid w:val="00CC3B6C"/>
    <w:rsid w:val="00CD5F0A"/>
    <w:rsid w:val="00CE42BB"/>
    <w:rsid w:val="00CE5217"/>
    <w:rsid w:val="00CF5368"/>
    <w:rsid w:val="00CF61E4"/>
    <w:rsid w:val="00CF7C00"/>
    <w:rsid w:val="00D0640C"/>
    <w:rsid w:val="00D115DA"/>
    <w:rsid w:val="00D2319D"/>
    <w:rsid w:val="00D31C36"/>
    <w:rsid w:val="00D45733"/>
    <w:rsid w:val="00D46BB1"/>
    <w:rsid w:val="00D513B3"/>
    <w:rsid w:val="00D56011"/>
    <w:rsid w:val="00D60C4B"/>
    <w:rsid w:val="00D6749E"/>
    <w:rsid w:val="00D73F4D"/>
    <w:rsid w:val="00D80922"/>
    <w:rsid w:val="00DA3741"/>
    <w:rsid w:val="00DC31A3"/>
    <w:rsid w:val="00DD11D0"/>
    <w:rsid w:val="00DD36B7"/>
    <w:rsid w:val="00DD4408"/>
    <w:rsid w:val="00DD5CD0"/>
    <w:rsid w:val="00DD72CA"/>
    <w:rsid w:val="00DE338C"/>
    <w:rsid w:val="00DE7E40"/>
    <w:rsid w:val="00E07C1C"/>
    <w:rsid w:val="00E1041A"/>
    <w:rsid w:val="00E12019"/>
    <w:rsid w:val="00E13FD9"/>
    <w:rsid w:val="00E16BD0"/>
    <w:rsid w:val="00E17A5B"/>
    <w:rsid w:val="00E27003"/>
    <w:rsid w:val="00E3720F"/>
    <w:rsid w:val="00E41B75"/>
    <w:rsid w:val="00E5143C"/>
    <w:rsid w:val="00E65376"/>
    <w:rsid w:val="00E86687"/>
    <w:rsid w:val="00EC60E4"/>
    <w:rsid w:val="00EC724A"/>
    <w:rsid w:val="00ED12D2"/>
    <w:rsid w:val="00ED6A71"/>
    <w:rsid w:val="00EE2298"/>
    <w:rsid w:val="00EE26B3"/>
    <w:rsid w:val="00EE2C38"/>
    <w:rsid w:val="00EE32FC"/>
    <w:rsid w:val="00F04586"/>
    <w:rsid w:val="00F17042"/>
    <w:rsid w:val="00F20AEB"/>
    <w:rsid w:val="00F34D52"/>
    <w:rsid w:val="00F40BAF"/>
    <w:rsid w:val="00F41640"/>
    <w:rsid w:val="00F44D63"/>
    <w:rsid w:val="00F506AC"/>
    <w:rsid w:val="00F55B2A"/>
    <w:rsid w:val="00F666CD"/>
    <w:rsid w:val="00F8034C"/>
    <w:rsid w:val="00F95157"/>
    <w:rsid w:val="00F95C1C"/>
    <w:rsid w:val="00FA6729"/>
    <w:rsid w:val="00FB541C"/>
    <w:rsid w:val="00FB72FF"/>
    <w:rsid w:val="00FE2D6C"/>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FBA8D6"/>
  <w15:chartTrackingRefBased/>
  <w15:docId w15:val="{F0D3FBF0-A588-45EA-AE4F-BBA8371E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1704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B52A57"/>
    <w:pPr>
      <w:keepNext/>
      <w:numPr>
        <w:ilvl w:val="2"/>
        <w:numId w:val="1"/>
      </w:numPr>
      <w:autoSpaceDE w:val="0"/>
      <w:autoSpaceDN w:val="0"/>
      <w:adjustRightInd w:val="0"/>
      <w:snapToGrid w:val="0"/>
      <w:spacing w:before="120" w:after="120"/>
      <w:jc w:val="both"/>
      <w:outlineLvl w:val="2"/>
    </w:pPr>
    <w:rPr>
      <w:rFonts w:eastAsia="SimSun"/>
      <w:b/>
      <w:sz w:val="22"/>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3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semiHidden/>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semiHidden/>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733EB6"/>
    <w:pPr>
      <w:spacing w:after="0"/>
    </w:pPr>
    <w:rPr>
      <w:b/>
      <w:bCs/>
      <w:lang w:val="de-DE" w:eastAsia="de-DE"/>
    </w:rPr>
  </w:style>
  <w:style w:type="character" w:customStyle="1" w:styleId="KommentarthemaZchn">
    <w:name w:val="Kommentarthema Zchn"/>
    <w:basedOn w:val="KommentartextZchn"/>
    <w:link w:val="Kommentarthema"/>
    <w:uiPriority w:val="99"/>
    <w:semiHidden/>
    <w:rsid w:val="00733EB6"/>
    <w:rPr>
      <w:rFonts w:ascii="Times New Roman" w:eastAsia="Times New Roman" w:hAnsi="Times New Roman" w:cs="Times New Roman"/>
      <w:b/>
      <w:bCs/>
      <w:sz w:val="20"/>
      <w:szCs w:val="20"/>
      <w:lang w:val="en-GB" w:eastAsia="de-DE"/>
    </w:rPr>
  </w:style>
  <w:style w:type="paragraph" w:styleId="berarbeitung">
    <w:name w:val="Revision"/>
    <w:hidden/>
    <w:uiPriority w:val="99"/>
    <w:semiHidden/>
    <w:rsid w:val="00C0480A"/>
    <w:pPr>
      <w:spacing w:after="0" w:line="240" w:lineRule="auto"/>
    </w:pPr>
    <w:rPr>
      <w:rFonts w:ascii="Times New Roman" w:eastAsia="Times New Roman" w:hAnsi="Times New Roman" w:cs="Times New Roman"/>
      <w:sz w:val="24"/>
      <w:szCs w:val="24"/>
      <w:lang w:eastAsia="de-DE"/>
    </w:rPr>
  </w:style>
  <w:style w:type="table" w:customStyle="1" w:styleId="Tabellenraster1">
    <w:name w:val="Tabellenraster1"/>
    <w:basedOn w:val="NormaleTabelle"/>
    <w:next w:val="Tabellenraster"/>
    <w:uiPriority w:val="39"/>
    <w:rsid w:val="00C935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0E45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Standard"/>
    <w:qFormat/>
    <w:rsid w:val="002D6B4F"/>
    <w:pPr>
      <w:numPr>
        <w:numId w:val="15"/>
      </w:numPr>
      <w:tabs>
        <w:tab w:val="clear" w:pos="360"/>
        <w:tab w:val="left" w:pos="567"/>
      </w:tabs>
      <w:autoSpaceDE w:val="0"/>
      <w:autoSpaceDN w:val="0"/>
      <w:snapToGrid w:val="0"/>
      <w:spacing w:after="60" w:line="256" w:lineRule="auto"/>
      <w:ind w:left="567" w:hanging="567"/>
      <w:jc w:val="both"/>
    </w:pPr>
    <w:rPr>
      <w:rFonts w:eastAsia="SimSun"/>
      <w:sz w:val="20"/>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62805517">
      <w:bodyDiv w:val="1"/>
      <w:marLeft w:val="0"/>
      <w:marRight w:val="0"/>
      <w:marTop w:val="0"/>
      <w:marBottom w:val="0"/>
      <w:divBdr>
        <w:top w:val="none" w:sz="0" w:space="0" w:color="auto"/>
        <w:left w:val="none" w:sz="0" w:space="0" w:color="auto"/>
        <w:bottom w:val="none" w:sz="0" w:space="0" w:color="auto"/>
        <w:right w:val="none" w:sz="0" w:space="0" w:color="auto"/>
      </w:divBdr>
      <w:divsChild>
        <w:div w:id="2641964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53652684">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88350360">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377318311">
          <w:marLeft w:val="1138"/>
          <w:marRight w:val="0"/>
          <w:marTop w:val="0"/>
          <w:marBottom w:val="1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9</b:RefOrder>
  </b:Source>
</b:Sources>
</file>

<file path=customXml/itemProps1.xml><?xml version="1.0" encoding="utf-8"?>
<ds:datastoreItem xmlns:ds="http://schemas.openxmlformats.org/officeDocument/2006/customXml" ds:itemID="{B82B8E1A-9207-4A68-ADFD-2A64B1496D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1616</Words>
  <Characters>10183</Characters>
  <Application>Microsoft Office Word</Application>
  <DocSecurity>0</DocSecurity>
  <Lines>84</Lines>
  <Paragraphs>23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11776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3</cp:revision>
  <dcterms:created xsi:type="dcterms:W3CDTF">2023-04-10T19:52:00Z</dcterms:created>
  <dcterms:modified xsi:type="dcterms:W3CDTF">2023-04-10T19:53:00Z</dcterms:modified>
</cp:coreProperties>
</file>