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83A5F" w14:textId="758A230A" w:rsidR="00B97703" w:rsidRDefault="00DF330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9A08CE">
        <w:rPr>
          <w:rFonts w:eastAsia="Batang" w:cs="Arial"/>
          <w:bCs/>
          <w:sz w:val="28"/>
          <w:szCs w:val="24"/>
        </w:rPr>
        <w:t>3GPP TSG RAN WG1 #112bis-e</w:t>
      </w:r>
      <w:r w:rsidR="0092189A">
        <w:rPr>
          <w:rFonts w:cs="Arial"/>
          <w:noProof w:val="0"/>
          <w:sz w:val="22"/>
          <w:szCs w:val="22"/>
        </w:rPr>
        <w:tab/>
      </w:r>
      <w:r w:rsidR="0092189A">
        <w:rPr>
          <w:rFonts w:cs="Arial"/>
          <w:noProof w:val="0"/>
          <w:sz w:val="22"/>
          <w:szCs w:val="22"/>
        </w:rPr>
        <w:tab/>
      </w:r>
      <w:r w:rsidR="0092189A" w:rsidRPr="0092189A">
        <w:rPr>
          <w:rFonts w:cs="Arial"/>
          <w:noProof w:val="0"/>
          <w:sz w:val="22"/>
          <w:szCs w:val="22"/>
        </w:rPr>
        <w:t>R1-2303874</w:t>
      </w:r>
    </w:p>
    <w:p w14:paraId="3C637DA4" w14:textId="77777777" w:rsidR="00DF330A" w:rsidRPr="00DF330A" w:rsidRDefault="00DF330A" w:rsidP="00DF330A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DF330A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April 17</w:t>
      </w:r>
      <w:r w:rsidRPr="00DF330A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DF330A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April 26</w:t>
      </w:r>
      <w:r w:rsidRPr="00DF330A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DF330A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p w14:paraId="20E30816" w14:textId="77777777" w:rsidR="00B97703" w:rsidRDefault="00B97703">
      <w:pPr>
        <w:rPr>
          <w:rFonts w:ascii="Arial" w:hAnsi="Arial" w:cs="Arial"/>
        </w:rPr>
      </w:pPr>
    </w:p>
    <w:p w14:paraId="40BA0284" w14:textId="6316838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F330A" w:rsidRPr="00DF330A">
        <w:rPr>
          <w:rFonts w:ascii="Arial" w:hAnsi="Arial" w:cs="Arial"/>
          <w:b/>
          <w:sz w:val="22"/>
          <w:szCs w:val="22"/>
        </w:rPr>
        <w:t>[Draft] Reply LS on Comparison of SL-RSRP and SD-RSRP measurements</w:t>
      </w:r>
    </w:p>
    <w:p w14:paraId="3AFF6994" w14:textId="3FCDC36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330A" w:rsidRPr="00DF330A">
        <w:rPr>
          <w:rFonts w:ascii="Arial" w:hAnsi="Arial" w:cs="Arial"/>
          <w:b/>
          <w:bCs/>
          <w:sz w:val="22"/>
          <w:szCs w:val="22"/>
        </w:rPr>
        <w:t>R2-2302234</w:t>
      </w:r>
      <w:r w:rsidR="00DF330A">
        <w:rPr>
          <w:rFonts w:ascii="Arial" w:hAnsi="Arial" w:cs="Arial"/>
          <w:b/>
          <w:bCs/>
          <w:sz w:val="22"/>
          <w:szCs w:val="22"/>
        </w:rPr>
        <w:t xml:space="preserve"> </w:t>
      </w:r>
      <w:r w:rsidR="00DF330A" w:rsidRPr="00DF330A">
        <w:rPr>
          <w:rFonts w:ascii="Arial" w:hAnsi="Arial" w:cs="Arial"/>
          <w:b/>
          <w:bCs/>
          <w:sz w:val="22"/>
          <w:szCs w:val="22"/>
        </w:rPr>
        <w:t xml:space="preserve">LS on Comparison of SL-RSRP and SD-RSRP measurements </w:t>
      </w:r>
      <w:r w:rsidR="00DF330A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DF330A">
        <w:rPr>
          <w:rFonts w:ascii="Arial" w:hAnsi="Arial" w:cs="Arial"/>
          <w:b/>
          <w:bCs/>
          <w:sz w:val="22"/>
          <w:szCs w:val="22"/>
        </w:rPr>
        <w:t>RAN2</w:t>
      </w:r>
    </w:p>
    <w:p w14:paraId="7382349F" w14:textId="7BAD4F6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330A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65299A24" w14:textId="6CA4536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330A" w:rsidRPr="00DF330A">
        <w:rPr>
          <w:rFonts w:ascii="Arial" w:hAnsi="Arial" w:cs="Arial"/>
          <w:b/>
          <w:bCs/>
          <w:sz w:val="22"/>
          <w:szCs w:val="22"/>
        </w:rPr>
        <w:t>NR_SL_relay_enh</w:t>
      </w:r>
    </w:p>
    <w:p w14:paraId="080B43F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33A9832" w14:textId="71A84EB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F330A">
        <w:rPr>
          <w:rFonts w:ascii="Arial" w:hAnsi="Arial" w:cs="Arial"/>
          <w:b/>
          <w:sz w:val="22"/>
          <w:szCs w:val="22"/>
        </w:rPr>
        <w:t>[RAN1], Nokia</w:t>
      </w:r>
    </w:p>
    <w:p w14:paraId="69ED849D" w14:textId="491988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330A">
        <w:rPr>
          <w:rFonts w:ascii="Arial" w:hAnsi="Arial" w:cs="Arial"/>
          <w:b/>
          <w:bCs/>
          <w:sz w:val="22"/>
          <w:szCs w:val="22"/>
        </w:rPr>
        <w:t>RAN2</w:t>
      </w:r>
    </w:p>
    <w:p w14:paraId="58055BB1" w14:textId="443C202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330A">
        <w:rPr>
          <w:rFonts w:ascii="Arial" w:hAnsi="Arial" w:cs="Arial"/>
          <w:b/>
          <w:bCs/>
          <w:sz w:val="22"/>
          <w:szCs w:val="22"/>
        </w:rPr>
        <w:t>RAN4</w:t>
      </w:r>
    </w:p>
    <w:bookmarkEnd w:id="5"/>
    <w:bookmarkEnd w:id="6"/>
    <w:p w14:paraId="609B7B4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7D534CD" w14:textId="4CD9AA3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330A">
        <w:rPr>
          <w:rFonts w:ascii="Arial" w:hAnsi="Arial" w:cs="Arial"/>
          <w:b/>
          <w:bCs/>
          <w:sz w:val="22"/>
          <w:szCs w:val="22"/>
        </w:rPr>
        <w:t>Torsten Wildschek</w:t>
      </w:r>
    </w:p>
    <w:p w14:paraId="5957666D" w14:textId="5595BBF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F330A" w:rsidRPr="00DF330A">
        <w:rPr>
          <w:rFonts w:ascii="Arial" w:hAnsi="Arial" w:cs="Arial"/>
          <w:b/>
          <w:bCs/>
          <w:sz w:val="22"/>
          <w:szCs w:val="22"/>
        </w:rPr>
        <w:t>torsten.wildschek@nokia.com</w:t>
      </w:r>
    </w:p>
    <w:p w14:paraId="1139D0D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20EA02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623BBC9" w14:textId="6836794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F330A">
        <w:rPr>
          <w:rFonts w:ascii="Arial" w:hAnsi="Arial" w:cs="Arial"/>
          <w:bCs/>
        </w:rPr>
        <w:t>none</w:t>
      </w:r>
    </w:p>
    <w:p w14:paraId="13E7D4FB" w14:textId="77777777" w:rsidR="00B97703" w:rsidRDefault="00B97703">
      <w:pPr>
        <w:rPr>
          <w:rFonts w:ascii="Arial" w:hAnsi="Arial" w:cs="Arial"/>
        </w:rPr>
      </w:pPr>
    </w:p>
    <w:p w14:paraId="3FE2552F" w14:textId="71A1952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EE3FE17" w14:textId="20548C2C" w:rsidR="00DF330A" w:rsidRDefault="00E82061" w:rsidP="00DF330A">
      <w:r>
        <w:t>RAN1 thanks RAN2 for this LS. In the LS, RAN2 asked the following question: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320D4" w14:paraId="444C6E54" w14:textId="77777777">
        <w:tc>
          <w:tcPr>
            <w:tcW w:w="9629" w:type="dxa"/>
            <w:shd w:val="clear" w:color="auto" w:fill="auto"/>
          </w:tcPr>
          <w:p w14:paraId="07863FDB" w14:textId="77777777" w:rsidR="00E82061" w:rsidRDefault="00E82061">
            <w:pPr>
              <w:spacing w:after="0"/>
              <w:ind w:left="567" w:hanging="567"/>
              <w:jc w:val="both"/>
              <w:rPr>
                <w:rFonts w:ascii="Arial" w:eastAsia="SimSun" w:hAnsi="Arial"/>
                <w:lang w:val="en-US" w:eastAsia="en-US"/>
              </w:rPr>
            </w:pPr>
            <w:r w:rsidRPr="00805C02">
              <w:rPr>
                <w:rFonts w:ascii="Arial" w:eastAsia="SimSun" w:hAnsi="Arial"/>
                <w:b/>
                <w:bCs/>
                <w:lang w:val="en-US" w:eastAsia="en-US"/>
              </w:rPr>
              <w:t>Q1:</w:t>
            </w:r>
            <w:r w:rsidRPr="00805C02">
              <w:rPr>
                <w:rFonts w:ascii="Arial" w:eastAsia="SimSun" w:hAnsi="Arial"/>
                <w:lang w:val="en-US" w:eastAsia="en-US"/>
              </w:rPr>
              <w:t xml:space="preserve"> </w:t>
            </w:r>
            <w:r w:rsidRPr="00805C02">
              <w:rPr>
                <w:rFonts w:ascii="Arial" w:eastAsia="SimSun" w:hAnsi="Arial"/>
                <w:lang w:val="en-US" w:eastAsia="en-US"/>
              </w:rPr>
              <w:tab/>
              <w:t>Can the comparison of SL-RSRP and SD-RSRP measurement be used for the purposes of triggering a measurement report?</w:t>
            </w:r>
          </w:p>
        </w:tc>
      </w:tr>
    </w:tbl>
    <w:p w14:paraId="66922AC1" w14:textId="58B9145C" w:rsidR="00E82061" w:rsidRDefault="00E82061" w:rsidP="00DF330A"/>
    <w:p w14:paraId="4F4EF798" w14:textId="26AF3F80" w:rsidR="00E82061" w:rsidRDefault="00E82061" w:rsidP="00DF330A">
      <w:bookmarkStart w:id="7" w:name="_Hlk131793012"/>
      <w:r>
        <w:t>RAN1 would like to provide the following discussion:</w:t>
      </w:r>
    </w:p>
    <w:bookmarkEnd w:id="7"/>
    <w:p w14:paraId="5F4DC0C6" w14:textId="77777777" w:rsidR="00E82061" w:rsidRDefault="00E82061" w:rsidP="00E82061">
      <w:r>
        <w:t>A UE may use different TX power for transmissions over which SL-RSRP is measured versus transmissions of discovery messages, over which SD-RSRP is measured, e.g.</w:t>
      </w:r>
    </w:p>
    <w:p w14:paraId="44E961B8" w14:textId="77777777" w:rsidR="00E82061" w:rsidRPr="00E82061" w:rsidRDefault="00E82061" w:rsidP="00E82061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E82061">
        <w:rPr>
          <w:rFonts w:ascii="Times New Roman" w:hAnsi="Times New Roman" w:cs="Times New Roman"/>
          <w:sz w:val="20"/>
          <w:szCs w:val="20"/>
        </w:rPr>
        <w:t xml:space="preserve">One obvious difference is that unicast is subject to transmit power control based on SL pathloss if parameter </w:t>
      </w:r>
      <w:r w:rsidRPr="00E82061">
        <w:rPr>
          <w:rFonts w:ascii="Times New Roman" w:hAnsi="Times New Roman" w:cs="Times New Roman"/>
          <w:i/>
          <w:iCs/>
          <w:sz w:val="20"/>
          <w:szCs w:val="20"/>
        </w:rPr>
        <w:t>sl-P0-PSSCH-PSCCH</w:t>
      </w:r>
      <w:r w:rsidRPr="00E82061">
        <w:rPr>
          <w:rFonts w:ascii="Times New Roman" w:hAnsi="Times New Roman" w:cs="Times New Roman"/>
          <w:sz w:val="20"/>
          <w:szCs w:val="20"/>
        </w:rPr>
        <w:t xml:space="preserve"> is provided, while broadcast is not subject to this power control mechanism. This applies regardless of resource allocation mode.</w:t>
      </w:r>
    </w:p>
    <w:p w14:paraId="48569800" w14:textId="387DFD96" w:rsidR="00E82061" w:rsidRPr="00E82061" w:rsidRDefault="00E82061" w:rsidP="00E82061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E82061">
        <w:rPr>
          <w:rFonts w:ascii="Times New Roman" w:hAnsi="Times New Roman" w:cs="Times New Roman"/>
          <w:sz w:val="20"/>
          <w:szCs w:val="20"/>
        </w:rPr>
        <w:t xml:space="preserve">Due to CBR-based power control, </w:t>
      </w:r>
      <w:r w:rsidR="00F830B6">
        <w:rPr>
          <w:rFonts w:ascii="Times New Roman" w:hAnsi="Times New Roman" w:cs="Times New Roman"/>
          <w:sz w:val="20"/>
          <w:szCs w:val="20"/>
        </w:rPr>
        <w:t xml:space="preserve">if configured, </w:t>
      </w:r>
      <w:r w:rsidRPr="00E82061">
        <w:rPr>
          <w:rFonts w:ascii="Times New Roman" w:hAnsi="Times New Roman" w:cs="Times New Roman"/>
          <w:sz w:val="20"/>
          <w:szCs w:val="20"/>
        </w:rPr>
        <w:t xml:space="preserve">transmit power may depend on the priority of the transmission. The priority for discovery messages may be different from the priority used for the transmissions over which SL-RSRP is measured. </w:t>
      </w:r>
    </w:p>
    <w:p w14:paraId="3D120EC4" w14:textId="77777777" w:rsidR="00E82061" w:rsidRPr="00E82061" w:rsidRDefault="00E82061" w:rsidP="00E82061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E82061">
        <w:rPr>
          <w:rFonts w:ascii="Times New Roman" w:hAnsi="Times New Roman" w:cs="Times New Roman"/>
          <w:sz w:val="20"/>
          <w:szCs w:val="20"/>
        </w:rPr>
        <w:t>Transmission of discovery messages can take place in dedicated discovery pools; these may be configured differently, e.g. with respect to power control settings, from the pool(s) on which SL-RSRP is measured.</w:t>
      </w:r>
    </w:p>
    <w:p w14:paraId="34C2DC21" w14:textId="77777777" w:rsidR="00E82061" w:rsidRDefault="00E82061" w:rsidP="00DF330A"/>
    <w:p w14:paraId="7F0156C8" w14:textId="29C20AFF" w:rsidR="00DF330A" w:rsidRDefault="00E82061" w:rsidP="00DF330A">
      <w:r>
        <w:t xml:space="preserve">Given these differences, </w:t>
      </w:r>
      <w:r w:rsidRPr="00E82061">
        <w:t xml:space="preserve">RAN1 would like to provide the following </w:t>
      </w:r>
      <w:r>
        <w:t>answer to RAN2’s question</w:t>
      </w:r>
      <w:r w:rsidRPr="00E82061">
        <w:t>:</w:t>
      </w:r>
    </w:p>
    <w:p w14:paraId="03220067" w14:textId="4A6CCFA6" w:rsidR="00E82061" w:rsidRPr="00DF330A" w:rsidRDefault="00E82061" w:rsidP="00DF330A">
      <w:r w:rsidRPr="00F830B6">
        <w:rPr>
          <w:b/>
          <w:bCs/>
        </w:rPr>
        <w:t>RAN1 response</w:t>
      </w:r>
      <w:r>
        <w:t xml:space="preserve">: </w:t>
      </w:r>
      <w:r w:rsidRPr="00E82061">
        <w:t>A direct comparison of SL-RSRP and SD-RSRP is not meaningful.</w:t>
      </w:r>
    </w:p>
    <w:p w14:paraId="48314F4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B905AF6" w14:textId="77777777" w:rsidR="00DF330A" w:rsidRPr="00DF330A" w:rsidRDefault="00DF330A" w:rsidP="00DF330A">
      <w:pPr>
        <w:overflowPunct/>
        <w:autoSpaceDE/>
        <w:autoSpaceDN/>
        <w:adjustRightInd/>
        <w:spacing w:beforeLines="50" w:before="120" w:afterLines="50" w:after="120"/>
        <w:ind w:left="1985" w:hanging="1985"/>
        <w:textAlignment w:val="auto"/>
        <w:rPr>
          <w:rFonts w:ascii="Arial" w:eastAsia="Malgun Gothic" w:hAnsi="Arial" w:cs="Arial"/>
          <w:lang w:eastAsia="ko-KR"/>
        </w:rPr>
      </w:pPr>
      <w:r w:rsidRPr="00DF330A">
        <w:rPr>
          <w:rFonts w:ascii="Arial" w:eastAsia="DengXian" w:hAnsi="Arial" w:cs="Arial"/>
          <w:b/>
          <w:lang w:eastAsia="en-US"/>
        </w:rPr>
        <w:t xml:space="preserve">To RAN2: </w:t>
      </w:r>
      <w:r w:rsidRPr="00DF330A">
        <w:rPr>
          <w:rFonts w:ascii="Arial" w:eastAsia="DengXian" w:hAnsi="Arial" w:cs="Arial"/>
          <w:lang w:eastAsia="en-US"/>
        </w:rPr>
        <w:t xml:space="preserve">RAN1 respectfully </w:t>
      </w:r>
      <w:r w:rsidRPr="00DF330A">
        <w:rPr>
          <w:rFonts w:ascii="Arial" w:eastAsia="DengXian" w:hAnsi="Arial" w:cs="Arial" w:hint="eastAsia"/>
          <w:lang w:eastAsia="zh-CN"/>
        </w:rPr>
        <w:t>ask</w:t>
      </w:r>
      <w:r w:rsidRPr="00DF330A">
        <w:rPr>
          <w:rFonts w:ascii="Arial" w:eastAsia="DengXian" w:hAnsi="Arial" w:cs="Arial"/>
          <w:lang w:eastAsia="en-US"/>
        </w:rPr>
        <w:t xml:space="preserve">s RAN2 </w:t>
      </w:r>
      <w:r w:rsidRPr="00DF330A">
        <w:rPr>
          <w:rFonts w:ascii="Arial" w:eastAsia="DengXian" w:hAnsi="Arial" w:cs="Arial"/>
          <w:lang w:eastAsia="zh-CN"/>
        </w:rPr>
        <w:t>to take the above response into account in the future work.</w:t>
      </w:r>
    </w:p>
    <w:p w14:paraId="231BE34C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FEB9A85" w14:textId="787EBEB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F330A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DF330A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7A7006D" w14:textId="77777777" w:rsidR="00DF330A" w:rsidRPr="00DF330A" w:rsidRDefault="00DF330A" w:rsidP="00DF330A">
      <w:pPr>
        <w:rPr>
          <w:rFonts w:ascii="Arial" w:eastAsia="MS Mincho" w:hAnsi="Arial" w:cs="Arial"/>
          <w:bCs/>
          <w:lang w:val="en-US" w:eastAsia="en-US"/>
        </w:rPr>
      </w:pPr>
      <w:r w:rsidRPr="00DF330A">
        <w:rPr>
          <w:rFonts w:ascii="Arial" w:eastAsia="MS Mincho" w:hAnsi="Arial" w:cs="Arial"/>
          <w:bCs/>
          <w:lang w:val="en-US" w:eastAsia="en-US"/>
        </w:rPr>
        <w:t>RAN1#113</w:t>
      </w:r>
      <w:r w:rsidRPr="00DF330A">
        <w:rPr>
          <w:rFonts w:ascii="Arial" w:eastAsia="MS Mincho" w:hAnsi="Arial" w:cs="Arial"/>
          <w:bCs/>
          <w:lang w:val="en-US" w:eastAsia="en-US"/>
        </w:rPr>
        <w:tab/>
        <w:t xml:space="preserve">22-26 May 2023   </w:t>
      </w:r>
      <w:r w:rsidRPr="00DF330A">
        <w:rPr>
          <w:rFonts w:ascii="Arial" w:eastAsia="MS Mincho" w:hAnsi="Arial" w:cs="Arial"/>
          <w:bCs/>
          <w:lang w:val="en-US" w:eastAsia="en-US"/>
        </w:rPr>
        <w:tab/>
        <w:t>Incheon, KR</w:t>
      </w:r>
    </w:p>
    <w:p w14:paraId="246633B1" w14:textId="6CC82BC3" w:rsidR="002F1940" w:rsidRPr="002F1940" w:rsidRDefault="00DF330A" w:rsidP="00DF330A">
      <w:r w:rsidRPr="00DF330A">
        <w:rPr>
          <w:rFonts w:ascii="Arial" w:eastAsia="MS Mincho" w:hAnsi="Arial" w:cs="Arial"/>
          <w:bCs/>
          <w:lang w:val="en-US" w:eastAsia="en-US"/>
        </w:rPr>
        <w:t>RAN1#114</w:t>
      </w:r>
      <w:r w:rsidRPr="00DF330A">
        <w:rPr>
          <w:rFonts w:ascii="Arial" w:eastAsia="MS Mincho" w:hAnsi="Arial" w:cs="Arial"/>
          <w:bCs/>
          <w:lang w:val="en-US" w:eastAsia="en-US"/>
        </w:rPr>
        <w:tab/>
        <w:t xml:space="preserve">21-25 August 2023   </w:t>
      </w:r>
      <w:r w:rsidRPr="00DF330A">
        <w:rPr>
          <w:rFonts w:ascii="Arial" w:eastAsia="MS Mincho" w:hAnsi="Arial" w:cs="Arial"/>
          <w:bCs/>
          <w:lang w:val="en-US" w:eastAsia="en-US"/>
        </w:rPr>
        <w:tab/>
        <w:t>Toulouse, FR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DACFD" w14:textId="77777777" w:rsidR="004E07D7" w:rsidRDefault="004E07D7">
      <w:pPr>
        <w:spacing w:after="0"/>
      </w:pPr>
      <w:r>
        <w:separator/>
      </w:r>
    </w:p>
  </w:endnote>
  <w:endnote w:type="continuationSeparator" w:id="0">
    <w:p w14:paraId="3AF64AE8" w14:textId="77777777" w:rsidR="004E07D7" w:rsidRDefault="004E07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68B5B" w14:textId="77777777" w:rsidR="004E07D7" w:rsidRDefault="004E07D7">
      <w:pPr>
        <w:spacing w:after="0"/>
      </w:pPr>
      <w:r>
        <w:separator/>
      </w:r>
    </w:p>
  </w:footnote>
  <w:footnote w:type="continuationSeparator" w:id="0">
    <w:p w14:paraId="057EEA43" w14:textId="77777777" w:rsidR="004E07D7" w:rsidRDefault="004E07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1B2416B"/>
    <w:multiLevelType w:val="hybridMultilevel"/>
    <w:tmpl w:val="C4EC12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02393101">
    <w:abstractNumId w:val="4"/>
  </w:num>
  <w:num w:numId="2" w16cid:durableId="659231582">
    <w:abstractNumId w:val="2"/>
  </w:num>
  <w:num w:numId="3" w16cid:durableId="811488389">
    <w:abstractNumId w:val="1"/>
  </w:num>
  <w:num w:numId="4" w16cid:durableId="1309820473">
    <w:abstractNumId w:val="0"/>
  </w:num>
  <w:num w:numId="5" w16cid:durableId="202115370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2F1940"/>
    <w:rsid w:val="00383545"/>
    <w:rsid w:val="00433500"/>
    <w:rsid w:val="00433F71"/>
    <w:rsid w:val="00440D43"/>
    <w:rsid w:val="004E07D7"/>
    <w:rsid w:val="004E3939"/>
    <w:rsid w:val="004F26B2"/>
    <w:rsid w:val="007F4F92"/>
    <w:rsid w:val="008D772F"/>
    <w:rsid w:val="0092189A"/>
    <w:rsid w:val="0099764C"/>
    <w:rsid w:val="00B97703"/>
    <w:rsid w:val="00C320D4"/>
    <w:rsid w:val="00CF6087"/>
    <w:rsid w:val="00D3498D"/>
    <w:rsid w:val="00DF330A"/>
    <w:rsid w:val="00E82061"/>
    <w:rsid w:val="00F83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29507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ko-KR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 w:bidi="ar-SA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 w:bidi="ar-SA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 w:bidi="ar-SA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 w:bidi="ar-SA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 w:bidi="ar-SA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 w:bidi="ar-SA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 w:bidi="ar-SA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 w:bidi="ar-SA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 w:bidi="ar-SA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 w:bidi="ar-SA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 w:bidi="ar-SA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 w:bidi="ar-SA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 w:bidi="ar-SA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E82061"/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E82061"/>
    <w:pPr>
      <w:overflowPunct/>
      <w:autoSpaceDE/>
      <w:autoSpaceDN/>
      <w:adjustRightInd/>
      <w:spacing w:line="259" w:lineRule="auto"/>
      <w:ind w:left="720"/>
      <w:contextualSpacing/>
      <w:jc w:val="both"/>
      <w:textAlignment w:val="auto"/>
    </w:pPr>
    <w:rPr>
      <w:rFonts w:ascii="Calibri" w:eastAsia="SimSun" w:hAnsi="Calibri" w:cs="Arial"/>
      <w:sz w:val="24"/>
      <w:szCs w:val="24"/>
      <w:lang w:eastAsia="ko-KR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E82061"/>
    <w:rPr>
      <w:rFonts w:ascii="Calibri" w:eastAsia="SimSun" w:hAnsi="Calibri" w:cs="Arial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309</Words>
  <Characters>1764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/>
  <LinksUpToDate>false</LinksUpToDate>
  <CharactersWithSpaces>2069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/>
  <cp:revision>1</cp:revision>
  <cp:lastPrinted>2002-04-23T07:10:00Z</cp:lastPrinted>
  <dcterms:created xsi:type="dcterms:W3CDTF">2023-04-07T23:13:00Z</dcterms:created>
  <dcterms:modified xsi:type="dcterms:W3CDTF">2023-04-07T23:13:00Z</dcterms:modified>
</cp:coreProperties>
</file>