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9D987" w14:textId="7B24F13A" w:rsidR="00EC4CD8" w:rsidRDefault="00EC4CD8" w:rsidP="00EC4CD8">
      <w:pPr>
        <w:tabs>
          <w:tab w:val="right" w:pos="9216"/>
        </w:tabs>
        <w:spacing w:after="0"/>
        <w:rPr>
          <w:b/>
          <w:kern w:val="2"/>
          <w:lang w:eastAsia="zh-CN"/>
        </w:rPr>
      </w:pPr>
      <w:r w:rsidRPr="00430FDA">
        <w:rPr>
          <w:b/>
          <w:noProof/>
          <w:kern w:val="2"/>
          <w:lang w:val="en-US" w:eastAsia="zh-CN"/>
        </w:rPr>
        <mc:AlternateContent>
          <mc:Choice Requires="wps">
            <w:drawing>
              <wp:anchor distT="0" distB="0" distL="114300" distR="114300" simplePos="0" relativeHeight="251661312" behindDoc="0" locked="1" layoutInCell="1" allowOverlap="1" wp14:anchorId="6CC23A86" wp14:editId="724C2A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D3B6D5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30FDA">
        <w:rPr>
          <w:b/>
          <w:kern w:val="2"/>
          <w:lang w:eastAsia="zh-CN"/>
        </w:rPr>
        <w:t>3GPP TSG</w:t>
      </w:r>
      <w:r w:rsidRPr="00430FDA">
        <w:rPr>
          <w:rFonts w:hint="eastAsia"/>
          <w:b/>
          <w:kern w:val="2"/>
          <w:lang w:eastAsia="zh-CN"/>
        </w:rPr>
        <w:t>-</w:t>
      </w:r>
      <w:r w:rsidRPr="00430FDA">
        <w:rPr>
          <w:b/>
          <w:kern w:val="2"/>
          <w:lang w:eastAsia="zh-CN"/>
        </w:rPr>
        <w:t>RAN WG1 Meeting #1</w:t>
      </w:r>
      <w:r>
        <w:rPr>
          <w:b/>
          <w:kern w:val="2"/>
          <w:lang w:eastAsia="zh-CN"/>
        </w:rPr>
        <w:t>12bis-e</w:t>
      </w:r>
      <w:r w:rsidRPr="00430FDA">
        <w:rPr>
          <w:b/>
          <w:kern w:val="2"/>
          <w:lang w:eastAsia="zh-CN"/>
        </w:rPr>
        <w:tab/>
      </w:r>
      <w:bookmarkStart w:id="0" w:name="OLE_LINK124"/>
      <w:r>
        <w:rPr>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t xml:space="preserve"> </w:t>
      </w:r>
      <w:r w:rsidR="00E146AB" w:rsidRPr="00E146AB">
        <w:rPr>
          <w:b/>
          <w:kern w:val="2"/>
          <w:lang w:eastAsia="zh-CN"/>
        </w:rPr>
        <w:t>R1-2303864</w:t>
      </w:r>
    </w:p>
    <w:p w14:paraId="447AE78F" w14:textId="162654B2" w:rsidR="00EC4CD8" w:rsidRPr="00CF195E" w:rsidRDefault="00983C63" w:rsidP="00EC4CD8">
      <w:pPr>
        <w:tabs>
          <w:tab w:val="right" w:pos="9216"/>
        </w:tabs>
        <w:spacing w:afterLines="50" w:after="120"/>
        <w:rPr>
          <w:b/>
          <w:kern w:val="2"/>
          <w:lang w:eastAsia="zh-CN"/>
        </w:rPr>
      </w:pPr>
      <w:r>
        <w:rPr>
          <w:b/>
          <w:kern w:val="2"/>
          <w:lang w:eastAsia="zh-CN"/>
        </w:rPr>
        <w:t>e</w:t>
      </w:r>
      <w:r w:rsidR="00EC4CD8">
        <w:rPr>
          <w:b/>
          <w:kern w:val="2"/>
          <w:lang w:eastAsia="zh-CN"/>
        </w:rPr>
        <w:t>-</w:t>
      </w:r>
      <w:r w:rsidR="008A566D">
        <w:rPr>
          <w:b/>
          <w:kern w:val="2"/>
          <w:lang w:eastAsia="zh-CN"/>
        </w:rPr>
        <w:t>M</w:t>
      </w:r>
      <w:bookmarkStart w:id="1" w:name="_GoBack"/>
      <w:bookmarkEnd w:id="1"/>
      <w:r w:rsidR="00EC4CD8">
        <w:rPr>
          <w:b/>
          <w:kern w:val="2"/>
          <w:lang w:eastAsia="zh-CN"/>
        </w:rPr>
        <w:t>eeting, April 17</w:t>
      </w:r>
      <w:r w:rsidR="00EC4CD8" w:rsidRPr="00430FDA">
        <w:rPr>
          <w:b/>
          <w:kern w:val="2"/>
          <w:lang w:eastAsia="zh-CN"/>
        </w:rPr>
        <w:t xml:space="preserve"> –</w:t>
      </w:r>
      <w:r w:rsidR="00EC4CD8">
        <w:rPr>
          <w:b/>
          <w:kern w:val="2"/>
          <w:lang w:eastAsia="zh-CN"/>
        </w:rPr>
        <w:t xml:space="preserve"> 26</w:t>
      </w:r>
      <w:r w:rsidR="00EC4CD8" w:rsidRPr="00430FDA">
        <w:rPr>
          <w:rFonts w:hint="eastAsia"/>
          <w:b/>
          <w:kern w:val="2"/>
          <w:lang w:eastAsia="zh-CN"/>
        </w:rPr>
        <w:t>,</w:t>
      </w:r>
      <w:r w:rsidR="00EC4CD8" w:rsidRPr="00430FDA">
        <w:rPr>
          <w:b/>
          <w:kern w:val="2"/>
          <w:lang w:eastAsia="zh-CN"/>
        </w:rPr>
        <w:t xml:space="preserve"> 202</w:t>
      </w:r>
      <w:bookmarkEnd w:id="0"/>
      <w:r w:rsidR="00EC4CD8">
        <w:rPr>
          <w:b/>
          <w:kern w:val="2"/>
          <w:lang w:eastAsia="zh-CN"/>
        </w:rPr>
        <w:t>3</w:t>
      </w:r>
    </w:p>
    <w:p w14:paraId="3A1238C8" w14:textId="77777777" w:rsidR="00EC4CD8" w:rsidRPr="00CF195E" w:rsidRDefault="00EC4CD8" w:rsidP="00EC4CD8">
      <w:pPr>
        <w:pBdr>
          <w:top w:val="single" w:sz="4" w:space="1" w:color="auto"/>
        </w:pBdr>
        <w:spacing w:after="0"/>
        <w:rPr>
          <w:b/>
          <w:kern w:val="2"/>
          <w:sz w:val="16"/>
          <w:szCs w:val="16"/>
          <w:lang w:eastAsia="zh-CN"/>
        </w:rPr>
      </w:pPr>
    </w:p>
    <w:p w14:paraId="681936B5" w14:textId="6FAA7A20" w:rsidR="00EC4CD8" w:rsidRPr="00CF195E" w:rsidRDefault="00EC4CD8" w:rsidP="00EC4CD8">
      <w:pPr>
        <w:spacing w:after="60"/>
        <w:ind w:left="1555" w:hanging="1555"/>
        <w:rPr>
          <w:b/>
          <w:kern w:val="2"/>
          <w:lang w:eastAsia="zh-CN"/>
        </w:rPr>
      </w:pPr>
      <w:r w:rsidRPr="00CF195E">
        <w:rPr>
          <w:b/>
          <w:kern w:val="2"/>
          <w:lang w:eastAsia="zh-CN"/>
        </w:rPr>
        <w:t>Agenda Item:</w:t>
      </w:r>
      <w:r w:rsidRPr="00CF195E">
        <w:rPr>
          <w:b/>
          <w:kern w:val="2"/>
          <w:lang w:eastAsia="zh-CN"/>
        </w:rPr>
        <w:tab/>
      </w:r>
      <w:r w:rsidR="007D2BEA">
        <w:rPr>
          <w:b/>
          <w:kern w:val="2"/>
          <w:lang w:eastAsia="zh-CN"/>
        </w:rPr>
        <w:t>9</w:t>
      </w:r>
      <w:r>
        <w:rPr>
          <w:b/>
          <w:kern w:val="2"/>
          <w:lang w:eastAsia="zh-CN"/>
        </w:rPr>
        <w:t>.17.</w:t>
      </w:r>
      <w:r w:rsidR="007D2BEA">
        <w:rPr>
          <w:b/>
          <w:kern w:val="2"/>
          <w:lang w:eastAsia="zh-CN"/>
        </w:rPr>
        <w:t>14</w:t>
      </w:r>
    </w:p>
    <w:p w14:paraId="2A54A6BB" w14:textId="77777777" w:rsidR="00EC4CD8" w:rsidRPr="00CF195E" w:rsidRDefault="00EC4CD8" w:rsidP="00EC4CD8">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C8D19C5" w14:textId="0C308067" w:rsidR="00EC4CD8" w:rsidRPr="00CF195E" w:rsidRDefault="00EC4CD8" w:rsidP="00EC4CD8">
      <w:pPr>
        <w:spacing w:after="60"/>
        <w:ind w:left="1555" w:hanging="1555"/>
        <w:rPr>
          <w:b/>
          <w:kern w:val="2"/>
          <w:lang w:eastAsia="zh-CN"/>
        </w:rPr>
      </w:pPr>
      <w:r w:rsidRPr="00CF195E">
        <w:rPr>
          <w:b/>
          <w:kern w:val="2"/>
          <w:lang w:eastAsia="zh-CN"/>
        </w:rPr>
        <w:t>Title:</w:t>
      </w:r>
      <w:r w:rsidRPr="00CF195E">
        <w:rPr>
          <w:b/>
          <w:kern w:val="2"/>
          <w:lang w:eastAsia="zh-CN"/>
        </w:rPr>
        <w:tab/>
      </w:r>
      <w:r w:rsidR="003A6ACF" w:rsidRPr="003A6ACF">
        <w:rPr>
          <w:b/>
          <w:kern w:val="2"/>
          <w:lang w:eastAsia="zh-CN"/>
        </w:rPr>
        <w:t>UE features for eDSS</w:t>
      </w:r>
    </w:p>
    <w:p w14:paraId="1C225922" w14:textId="77777777" w:rsidR="00EC4CD8" w:rsidRPr="00CF195E" w:rsidRDefault="00EC4CD8" w:rsidP="00EC4CD8">
      <w:pPr>
        <w:spacing w:after="60"/>
        <w:ind w:left="1555" w:hanging="1555"/>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1"/>
        <w:ind w:left="578" w:hanging="578"/>
        <w:rPr>
          <w:lang w:eastAsia="zh-CN"/>
        </w:rPr>
      </w:pPr>
      <w:bookmarkStart w:id="2" w:name="_Ref129681862"/>
      <w:bookmarkStart w:id="3" w:name="_Ref124589705"/>
      <w:bookmarkStart w:id="4" w:name="OLE_LINK20"/>
      <w:bookmarkStart w:id="5" w:name="OLE_LINK32"/>
      <w:bookmarkStart w:id="6" w:name="_Ref129681832"/>
      <w:r>
        <w:rPr>
          <w:lang w:eastAsia="zh-CN"/>
        </w:rPr>
        <w:t>Introduction</w:t>
      </w:r>
      <w:bookmarkEnd w:id="2"/>
      <w:bookmarkEnd w:id="3"/>
    </w:p>
    <w:p w14:paraId="0B9681B9" w14:textId="4FE21D7D" w:rsidR="00361886" w:rsidRPr="00116D6F" w:rsidRDefault="00EC4CD8">
      <w:pPr>
        <w:rPr>
          <w:rFonts w:eastAsiaTheme="minorEastAsia"/>
          <w:sz w:val="22"/>
          <w:szCs w:val="22"/>
          <w:lang w:eastAsia="zh-CN"/>
        </w:rPr>
      </w:pPr>
      <w:r w:rsidRPr="00116D6F">
        <w:rPr>
          <w:sz w:val="22"/>
          <w:szCs w:val="22"/>
          <w:lang w:eastAsia="zh-CN"/>
        </w:rPr>
        <w:t>This contribution discusses the UE features for eDSS based on the agreements in previous meeting.</w:t>
      </w:r>
    </w:p>
    <w:p w14:paraId="27FB4D0E" w14:textId="35E6BC02" w:rsidR="00361886" w:rsidRDefault="000E3903">
      <w:pPr>
        <w:pStyle w:val="1"/>
        <w:spacing w:before="240"/>
        <w:ind w:left="431" w:hanging="431"/>
        <w:rPr>
          <w:rFonts w:eastAsia="MS Mincho"/>
        </w:rPr>
      </w:pPr>
      <w:r>
        <w:rPr>
          <w:lang w:eastAsia="zh-CN"/>
        </w:rPr>
        <w:t xml:space="preserve">Discussion on </w:t>
      </w:r>
      <w:r w:rsidR="006F67AC">
        <w:rPr>
          <w:lang w:eastAsia="zh-CN"/>
        </w:rPr>
        <w:t>UE features for</w:t>
      </w:r>
      <w:r>
        <w:rPr>
          <w:lang w:eastAsia="zh-CN"/>
        </w:rPr>
        <w:t xml:space="preserve"> Rel-18</w:t>
      </w:r>
      <w:r w:rsidR="006F67AC">
        <w:rPr>
          <w:lang w:eastAsia="zh-CN"/>
        </w:rPr>
        <w:t xml:space="preserve"> </w:t>
      </w:r>
      <w:r w:rsidR="00FA000D">
        <w:rPr>
          <w:lang w:eastAsia="zh-CN"/>
        </w:rPr>
        <w:t>DSS</w:t>
      </w:r>
    </w:p>
    <w:p w14:paraId="5447D9F6" w14:textId="638193B2" w:rsidR="00EC4CD8" w:rsidRDefault="00EC4CD8" w:rsidP="000E3903">
      <w:pPr>
        <w:pStyle w:val="2"/>
        <w:rPr>
          <w:lang w:val="en-US"/>
        </w:rPr>
      </w:pPr>
      <w:bookmarkStart w:id="7" w:name="_Toc101357095"/>
      <w:bookmarkStart w:id="8" w:name="_Toc105521433"/>
      <w:r>
        <w:rPr>
          <w:lang w:val="en-US"/>
        </w:rPr>
        <w:t>NR PDCCH reception in symbols wi</w:t>
      </w:r>
      <w:r w:rsidRPr="0050637A">
        <w:rPr>
          <w:rFonts w:hint="eastAsia"/>
          <w:lang w:val="en-US"/>
        </w:rPr>
        <w:t>t</w:t>
      </w:r>
      <w:r w:rsidRPr="0050637A">
        <w:rPr>
          <w:lang w:val="en-US"/>
        </w:rPr>
        <w:t>h LTE CRS R</w:t>
      </w:r>
      <w:r>
        <w:rPr>
          <w:lang w:val="en-US"/>
        </w:rPr>
        <w:t>E</w:t>
      </w:r>
      <w:r w:rsidRPr="0050637A">
        <w:rPr>
          <w:lang w:val="en-US"/>
        </w:rPr>
        <w:t>s</w:t>
      </w:r>
      <w:bookmarkEnd w:id="7"/>
      <w:bookmarkEnd w:id="8"/>
    </w:p>
    <w:p w14:paraId="333AE282" w14:textId="05BC1A02" w:rsidR="00EC4CD8" w:rsidRDefault="00EC4CD8" w:rsidP="00EC4CD8">
      <w:pPr>
        <w:spacing w:beforeLines="30" w:before="72" w:after="0" w:line="60" w:lineRule="atLeast"/>
        <w:rPr>
          <w:lang w:eastAsia="zh-CN"/>
        </w:rPr>
      </w:pPr>
      <w:r>
        <w:rPr>
          <w:lang w:eastAsia="zh-CN"/>
        </w:rPr>
        <w:t xml:space="preserve">The related agreements and conclusions of </w:t>
      </w:r>
      <w:r w:rsidRPr="00EC4CD8">
        <w:rPr>
          <w:rFonts w:hint="eastAsia"/>
          <w:lang w:eastAsia="zh-CN"/>
        </w:rPr>
        <w:t>previous</w:t>
      </w:r>
      <w:r>
        <w:rPr>
          <w:lang w:eastAsia="zh-CN"/>
        </w:rPr>
        <w:t xml:space="preserve"> meeting are as follows [</w:t>
      </w:r>
      <w:r w:rsidR="004837AB">
        <w:rPr>
          <w:lang w:eastAsia="zh-CN"/>
        </w:rPr>
        <w:t>1</w:t>
      </w:r>
      <w:r w:rsidRPr="00F31887">
        <w:rPr>
          <w:lang w:eastAsia="zh-CN"/>
        </w:rPr>
        <w:t>]</w:t>
      </w:r>
      <w:r>
        <w:rPr>
          <w:lang w:eastAsia="zh-CN"/>
        </w:rPr>
        <w:t xml:space="preserve">: </w:t>
      </w:r>
    </w:p>
    <w:tbl>
      <w:tblPr>
        <w:tblStyle w:val="af0"/>
        <w:tblW w:w="0" w:type="auto"/>
        <w:tblLook w:val="04A0" w:firstRow="1" w:lastRow="0" w:firstColumn="1" w:lastColumn="0" w:noHBand="0" w:noVBand="1"/>
      </w:tblPr>
      <w:tblGrid>
        <w:gridCol w:w="9307"/>
      </w:tblGrid>
      <w:tr w:rsidR="00EC4CD8" w14:paraId="08E4ADBB" w14:textId="77777777" w:rsidTr="00A854B5">
        <w:trPr>
          <w:trHeight w:val="2449"/>
        </w:trPr>
        <w:tc>
          <w:tcPr>
            <w:tcW w:w="9307" w:type="dxa"/>
          </w:tcPr>
          <w:p w14:paraId="751057AF" w14:textId="664C5BB2" w:rsidR="00EC4CD8" w:rsidRPr="00CB2611" w:rsidRDefault="00EC4CD8" w:rsidP="00A854B5">
            <w:pPr>
              <w:rPr>
                <w:strike/>
                <w:highlight w:val="green"/>
              </w:rPr>
            </w:pPr>
            <w:r>
              <w:rPr>
                <w:rFonts w:eastAsia="等线"/>
                <w:highlight w:val="green"/>
                <w:lang w:val="en-US" w:eastAsia="zh-CN"/>
              </w:rPr>
              <w:t xml:space="preserve">RAN1#110 </w:t>
            </w:r>
            <w:r w:rsidRPr="00CB2611">
              <w:rPr>
                <w:highlight w:val="green"/>
              </w:rPr>
              <w:t>Agreement</w:t>
            </w:r>
          </w:p>
          <w:p w14:paraId="0F00D933" w14:textId="77777777" w:rsidR="00EC4CD8" w:rsidRPr="00CB2611" w:rsidRDefault="00EC4CD8" w:rsidP="00A854B5">
            <w:r w:rsidRPr="00CB2611">
              <w:t>Reception of NR PDCCH candidates that overlap with LTE CRS REs is supported by Rel18 UEs</w:t>
            </w:r>
          </w:p>
          <w:p w14:paraId="2E99407C" w14:textId="77777777" w:rsidR="00EC4CD8" w:rsidRPr="00CB2611" w:rsidRDefault="00EC4CD8" w:rsidP="00A854B5">
            <w:pPr>
              <w:rPr>
                <w:rFonts w:eastAsia="等线"/>
                <w:lang w:eastAsia="zh-CN"/>
              </w:rPr>
            </w:pPr>
            <w:r w:rsidRPr="00CB2611">
              <w:rPr>
                <w:rFonts w:eastAsia="等线" w:hint="eastAsia"/>
                <w:lang w:eastAsia="zh-CN"/>
              </w:rPr>
              <w:t>P</w:t>
            </w:r>
            <w:r w:rsidRPr="00CB2611">
              <w:rPr>
                <w:rFonts w:eastAsia="等线"/>
                <w:lang w:eastAsia="zh-CN"/>
              </w:rPr>
              <w:t>DCCH candidates and PDCCH-DMRS RE mapping are based on that of R15 from UE side.</w:t>
            </w:r>
          </w:p>
          <w:p w14:paraId="484BAF69" w14:textId="77777777" w:rsidR="00EC4CD8" w:rsidRPr="00CB2611" w:rsidRDefault="00EC4CD8" w:rsidP="00A854B5">
            <w:r w:rsidRPr="00CB2611">
              <w:t xml:space="preserve">Note: depends on UE capability </w:t>
            </w:r>
          </w:p>
          <w:p w14:paraId="1A952B3C" w14:textId="77777777" w:rsidR="00EC4CD8" w:rsidRPr="00CB2611" w:rsidRDefault="00EC4CD8" w:rsidP="00A854B5">
            <w:r w:rsidRPr="00CB2611">
              <w:t>Following options can be used for PDCCH-DMRS channel estimation</w:t>
            </w:r>
          </w:p>
          <w:p w14:paraId="67A85956" w14:textId="77777777" w:rsidR="00EC4CD8" w:rsidRPr="00CB2611" w:rsidRDefault="00EC4CD8" w:rsidP="00EC4CD8">
            <w:pPr>
              <w:numPr>
                <w:ilvl w:val="0"/>
                <w:numId w:val="25"/>
              </w:numPr>
              <w:overflowPunct/>
              <w:autoSpaceDE/>
              <w:autoSpaceDN/>
              <w:adjustRightInd/>
              <w:spacing w:after="0"/>
            </w:pPr>
            <w:r w:rsidRPr="00CB2611">
              <w:t xml:space="preserve">legacy CE assumption </w:t>
            </w:r>
          </w:p>
          <w:p w14:paraId="40782F74" w14:textId="77777777" w:rsidR="00EC4CD8" w:rsidRPr="00CB2611" w:rsidRDefault="00EC4CD8" w:rsidP="00EC4CD8">
            <w:pPr>
              <w:numPr>
                <w:ilvl w:val="1"/>
                <w:numId w:val="25"/>
              </w:numPr>
              <w:overflowPunct/>
              <w:autoSpaceDE/>
              <w:autoSpaceDN/>
              <w:adjustRightInd/>
              <w:spacing w:after="0"/>
            </w:pPr>
            <w:r w:rsidRPr="00CB2611">
              <w:t>RAN1 consider support this, if no RAN4 performance requirements are defined</w:t>
            </w:r>
          </w:p>
          <w:p w14:paraId="5DC14E9A" w14:textId="77777777" w:rsidR="00EC4CD8" w:rsidRPr="00CB2611" w:rsidRDefault="00EC4CD8" w:rsidP="00EC4CD8">
            <w:pPr>
              <w:numPr>
                <w:ilvl w:val="0"/>
                <w:numId w:val="25"/>
              </w:numPr>
              <w:overflowPunct/>
              <w:autoSpaceDE/>
              <w:autoSpaceDN/>
              <w:adjustRightInd/>
              <w:spacing w:after="0"/>
            </w:pPr>
            <w:r w:rsidRPr="00CB2611">
              <w:t>CE on clean symbol(s) only (this channel estimation option does not apply for 1 symbol CORESET)</w:t>
            </w:r>
          </w:p>
          <w:p w14:paraId="5BF16580" w14:textId="77777777" w:rsidR="00EC4CD8" w:rsidRPr="00CB2611" w:rsidRDefault="00EC4CD8" w:rsidP="00A854B5"/>
          <w:p w14:paraId="56CFCD7E" w14:textId="77777777" w:rsidR="00EC4CD8" w:rsidRPr="00D6512F" w:rsidRDefault="00EC4CD8" w:rsidP="00A854B5">
            <w:pPr>
              <w:rPr>
                <w:rFonts w:eastAsia="等线"/>
                <w:lang w:eastAsia="zh-CN"/>
              </w:rPr>
            </w:pPr>
            <w:r w:rsidRPr="00D6512F">
              <w:rPr>
                <w:rFonts w:eastAsia="等线" w:hint="eastAsia"/>
                <w:lang w:eastAsia="zh-CN"/>
              </w:rPr>
              <w:t>N</w:t>
            </w:r>
            <w:r w:rsidRPr="00D6512F">
              <w:rPr>
                <w:rFonts w:eastAsia="等线"/>
                <w:lang w:eastAsia="zh-CN"/>
              </w:rPr>
              <w:t>ote: Restriction on the symbols and/or LTE CRS patterns applicable for above agreements can be considered during UE capability session.</w:t>
            </w:r>
          </w:p>
          <w:p w14:paraId="7D0B4D7C" w14:textId="77777777" w:rsidR="00EC4CD8" w:rsidRPr="00D6512F" w:rsidRDefault="00EC4CD8" w:rsidP="00A854B5">
            <w:pPr>
              <w:rPr>
                <w:rFonts w:eastAsia="等线"/>
                <w:lang w:eastAsia="zh-CN"/>
              </w:rPr>
            </w:pPr>
          </w:p>
          <w:p w14:paraId="35A891C6" w14:textId="1A669D99" w:rsidR="00EC4CD8" w:rsidRPr="00853DC3" w:rsidRDefault="00EC4CD8" w:rsidP="00A854B5">
            <w:pPr>
              <w:rPr>
                <w:rFonts w:eastAsia="宋体"/>
                <w:highlight w:val="green"/>
                <w:lang w:eastAsia="en-US"/>
              </w:rPr>
            </w:pPr>
            <w:r>
              <w:rPr>
                <w:rFonts w:eastAsia="等线"/>
                <w:highlight w:val="green"/>
                <w:lang w:val="en-US" w:eastAsia="zh-CN"/>
              </w:rPr>
              <w:t xml:space="preserve">RAN1#110 </w:t>
            </w:r>
            <w:r w:rsidRPr="00853DC3">
              <w:rPr>
                <w:rFonts w:eastAsia="宋体" w:hint="eastAsia"/>
                <w:highlight w:val="green"/>
                <w:lang w:eastAsia="en-US"/>
              </w:rPr>
              <w:t>C</w:t>
            </w:r>
            <w:r w:rsidRPr="00853DC3">
              <w:rPr>
                <w:rFonts w:eastAsia="宋体"/>
                <w:highlight w:val="green"/>
                <w:lang w:eastAsia="en-US"/>
              </w:rPr>
              <w:t>onclusion</w:t>
            </w:r>
          </w:p>
          <w:p w14:paraId="1EED18FF" w14:textId="77777777" w:rsidR="00EC4CD8" w:rsidRPr="00853DC3" w:rsidRDefault="00EC4CD8" w:rsidP="00A854B5">
            <w:pPr>
              <w:overflowPunct/>
              <w:snapToGrid w:val="0"/>
              <w:spacing w:after="120"/>
              <w:rPr>
                <w:rFonts w:eastAsia="等线"/>
                <w:lang w:eastAsia="zh-CN"/>
              </w:rPr>
            </w:pPr>
            <w:r w:rsidRPr="00D6512F">
              <w:rPr>
                <w:rFonts w:eastAsia="等线" w:hint="eastAsia"/>
                <w:lang w:eastAsia="zh-CN"/>
              </w:rPr>
              <w:t>R</w:t>
            </w:r>
            <w:r w:rsidRPr="00D6512F">
              <w:rPr>
                <w:rFonts w:eastAsia="等线"/>
                <w:lang w:eastAsia="zh-CN"/>
              </w:rPr>
              <w:t>AN1 understands above agreements applies to 15kHz SCS only.</w:t>
            </w:r>
          </w:p>
        </w:tc>
      </w:tr>
    </w:tbl>
    <w:p w14:paraId="432ECD10" w14:textId="77777777" w:rsidR="00EC4CD8" w:rsidRDefault="00EC4CD8" w:rsidP="00EC4CD8">
      <w:pPr>
        <w:spacing w:after="0"/>
        <w:rPr>
          <w:rFonts w:eastAsiaTheme="minorEastAsia"/>
          <w:lang w:eastAsia="zh-CN"/>
        </w:rPr>
      </w:pPr>
    </w:p>
    <w:p w14:paraId="3BA837D1" w14:textId="3DE58389" w:rsidR="00EC4CD8" w:rsidRPr="00116D6F" w:rsidRDefault="00EC4CD8" w:rsidP="00116D6F">
      <w:pPr>
        <w:rPr>
          <w:sz w:val="22"/>
          <w:szCs w:val="22"/>
          <w:lang w:eastAsia="zh-CN"/>
        </w:rPr>
      </w:pPr>
      <w:r w:rsidRPr="00116D6F">
        <w:rPr>
          <w:rFonts w:hint="eastAsia"/>
          <w:sz w:val="22"/>
          <w:szCs w:val="22"/>
          <w:lang w:eastAsia="zh-CN"/>
        </w:rPr>
        <w:t>B</w:t>
      </w:r>
      <w:r w:rsidRPr="00116D6F">
        <w:rPr>
          <w:sz w:val="22"/>
          <w:szCs w:val="22"/>
          <w:lang w:eastAsia="zh-CN"/>
        </w:rPr>
        <w:t xml:space="preserve">ased on above agreements, we propose the following UE features. </w:t>
      </w:r>
    </w:p>
    <w:p w14:paraId="68BAB9A1" w14:textId="7FE036A3" w:rsidR="0056578D" w:rsidRDefault="0056578D" w:rsidP="00116D6F">
      <w:pPr>
        <w:pStyle w:val="a4"/>
        <w:keepNext/>
        <w:jc w:val="left"/>
      </w:pPr>
      <w:r>
        <w:lastRenderedPageBreak/>
        <w:t xml:space="preserve">Table </w:t>
      </w:r>
      <w:r>
        <w:fldChar w:fldCharType="begin"/>
      </w:r>
      <w:r>
        <w:instrText xml:space="preserve"> SEQ Table \* ARABIC </w:instrText>
      </w:r>
      <w:r>
        <w:fldChar w:fldCharType="separate"/>
      </w:r>
      <w:r w:rsidR="00A2570D">
        <w:rPr>
          <w:noProof/>
        </w:rPr>
        <w:t>1</w:t>
      </w:r>
      <w:r>
        <w:fldChar w:fldCharType="end"/>
      </w:r>
      <w:r>
        <w:t xml:space="preserve"> UE feature for </w:t>
      </w:r>
      <w:r w:rsidR="00143723">
        <w:rPr>
          <w:lang w:val="en-US"/>
        </w:rPr>
        <w:t>NR PDCCH reception in symbols wi</w:t>
      </w:r>
      <w:r w:rsidR="00143723" w:rsidRPr="0050637A">
        <w:rPr>
          <w:rFonts w:hint="eastAsia"/>
          <w:lang w:val="en-US"/>
        </w:rPr>
        <w:t>t</w:t>
      </w:r>
      <w:r w:rsidR="00143723" w:rsidRPr="0050637A">
        <w:rPr>
          <w:lang w:val="en-US"/>
        </w:rPr>
        <w:t>h LTE CRS R</w:t>
      </w:r>
      <w:r w:rsidR="00143723">
        <w:rPr>
          <w:lang w:val="en-US"/>
        </w:rPr>
        <w:t>E</w:t>
      </w:r>
      <w:r w:rsidR="00143723" w:rsidRPr="0050637A">
        <w:rPr>
          <w:lang w:val="en-US"/>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04"/>
        <w:gridCol w:w="1429"/>
        <w:gridCol w:w="4102"/>
        <w:gridCol w:w="1276"/>
        <w:gridCol w:w="1276"/>
        <w:gridCol w:w="1276"/>
        <w:gridCol w:w="1415"/>
        <w:gridCol w:w="1702"/>
        <w:gridCol w:w="1558"/>
        <w:gridCol w:w="1558"/>
        <w:gridCol w:w="1420"/>
        <w:gridCol w:w="2409"/>
        <w:gridCol w:w="1276"/>
      </w:tblGrid>
      <w:tr w:rsidR="00BC5883" w14:paraId="0A3BD49B" w14:textId="77777777" w:rsidTr="00BC5883">
        <w:trPr>
          <w:trHeight w:val="20"/>
        </w:trPr>
        <w:tc>
          <w:tcPr>
            <w:tcW w:w="221" w:type="pct"/>
            <w:tcBorders>
              <w:top w:val="single" w:sz="4" w:space="0" w:color="auto"/>
              <w:left w:val="single" w:sz="4" w:space="0" w:color="auto"/>
              <w:bottom w:val="single" w:sz="4" w:space="0" w:color="auto"/>
              <w:right w:val="single" w:sz="4" w:space="0" w:color="auto"/>
            </w:tcBorders>
          </w:tcPr>
          <w:p w14:paraId="170FB85B"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Features</w:t>
            </w:r>
          </w:p>
        </w:tc>
        <w:tc>
          <w:tcPr>
            <w:tcW w:w="157" w:type="pct"/>
            <w:tcBorders>
              <w:top w:val="single" w:sz="4" w:space="0" w:color="auto"/>
              <w:left w:val="single" w:sz="4" w:space="0" w:color="auto"/>
              <w:bottom w:val="single" w:sz="4" w:space="0" w:color="auto"/>
              <w:right w:val="single" w:sz="4" w:space="0" w:color="auto"/>
            </w:tcBorders>
          </w:tcPr>
          <w:p w14:paraId="5120344E"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Index</w:t>
            </w:r>
          </w:p>
        </w:tc>
        <w:tc>
          <w:tcPr>
            <w:tcW w:w="319" w:type="pct"/>
            <w:tcBorders>
              <w:top w:val="single" w:sz="4" w:space="0" w:color="auto"/>
              <w:left w:val="single" w:sz="4" w:space="0" w:color="auto"/>
              <w:bottom w:val="single" w:sz="4" w:space="0" w:color="auto"/>
              <w:right w:val="single" w:sz="4" w:space="0" w:color="auto"/>
            </w:tcBorders>
          </w:tcPr>
          <w:p w14:paraId="5B83657B"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 group</w:t>
            </w:r>
          </w:p>
        </w:tc>
        <w:tc>
          <w:tcPr>
            <w:tcW w:w="916" w:type="pct"/>
            <w:tcBorders>
              <w:top w:val="single" w:sz="4" w:space="0" w:color="auto"/>
              <w:left w:val="single" w:sz="4" w:space="0" w:color="auto"/>
              <w:bottom w:val="single" w:sz="4" w:space="0" w:color="auto"/>
              <w:right w:val="single" w:sz="4" w:space="0" w:color="auto"/>
            </w:tcBorders>
          </w:tcPr>
          <w:p w14:paraId="5AD91505"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Components</w:t>
            </w:r>
          </w:p>
        </w:tc>
        <w:tc>
          <w:tcPr>
            <w:tcW w:w="285" w:type="pct"/>
            <w:tcBorders>
              <w:top w:val="single" w:sz="4" w:space="0" w:color="auto"/>
              <w:left w:val="single" w:sz="4" w:space="0" w:color="auto"/>
              <w:bottom w:val="single" w:sz="4" w:space="0" w:color="auto"/>
              <w:right w:val="single" w:sz="4" w:space="0" w:color="auto"/>
            </w:tcBorders>
          </w:tcPr>
          <w:p w14:paraId="55084BE3"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Prerequisite feature groups</w:t>
            </w:r>
          </w:p>
        </w:tc>
        <w:tc>
          <w:tcPr>
            <w:tcW w:w="285" w:type="pct"/>
            <w:tcBorders>
              <w:top w:val="single" w:sz="4" w:space="0" w:color="auto"/>
              <w:left w:val="single" w:sz="4" w:space="0" w:color="auto"/>
              <w:bottom w:val="single" w:sz="4" w:space="0" w:color="auto"/>
              <w:right w:val="single" w:sz="4" w:space="0" w:color="auto"/>
            </w:tcBorders>
          </w:tcPr>
          <w:p w14:paraId="3A5432F5"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for the gNB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B33C5A2"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16" w:type="pct"/>
            <w:tcBorders>
              <w:top w:val="single" w:sz="4" w:space="0" w:color="auto"/>
              <w:left w:val="single" w:sz="4" w:space="0" w:color="auto"/>
              <w:bottom w:val="single" w:sz="4" w:space="0" w:color="auto"/>
              <w:right w:val="single" w:sz="4" w:space="0" w:color="auto"/>
            </w:tcBorders>
          </w:tcPr>
          <w:p w14:paraId="1C31AF85"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Consequence if the feature is not supported by the UE</w:t>
            </w:r>
          </w:p>
        </w:tc>
        <w:tc>
          <w:tcPr>
            <w:tcW w:w="380" w:type="pct"/>
            <w:tcBorders>
              <w:top w:val="single" w:sz="4" w:space="0" w:color="auto"/>
              <w:left w:val="single" w:sz="4" w:space="0" w:color="auto"/>
              <w:bottom w:val="single" w:sz="4" w:space="0" w:color="auto"/>
              <w:right w:val="single" w:sz="4" w:space="0" w:color="auto"/>
            </w:tcBorders>
          </w:tcPr>
          <w:p w14:paraId="392748B9"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Type</w:t>
            </w:r>
          </w:p>
          <w:p w14:paraId="331DBF05"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48" w:type="pct"/>
            <w:tcBorders>
              <w:top w:val="single" w:sz="4" w:space="0" w:color="auto"/>
              <w:left w:val="single" w:sz="4" w:space="0" w:color="auto"/>
              <w:bottom w:val="single" w:sz="4" w:space="0" w:color="auto"/>
              <w:right w:val="single" w:sz="4" w:space="0" w:color="auto"/>
            </w:tcBorders>
          </w:tcPr>
          <w:p w14:paraId="1735E62E"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FDD/TDD differentiation</w:t>
            </w:r>
          </w:p>
        </w:tc>
        <w:tc>
          <w:tcPr>
            <w:tcW w:w="348" w:type="pct"/>
            <w:tcBorders>
              <w:top w:val="single" w:sz="4" w:space="0" w:color="auto"/>
              <w:left w:val="single" w:sz="4" w:space="0" w:color="auto"/>
              <w:bottom w:val="single" w:sz="4" w:space="0" w:color="auto"/>
              <w:right w:val="single" w:sz="4" w:space="0" w:color="auto"/>
            </w:tcBorders>
          </w:tcPr>
          <w:p w14:paraId="09CC3181"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tcPr>
          <w:p w14:paraId="7993DD94"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Capability interpretation for mixture of FDD/TDD and/or FR1/FR2</w:t>
            </w:r>
          </w:p>
        </w:tc>
        <w:tc>
          <w:tcPr>
            <w:tcW w:w="538" w:type="pct"/>
            <w:tcBorders>
              <w:top w:val="single" w:sz="4" w:space="0" w:color="auto"/>
              <w:left w:val="single" w:sz="4" w:space="0" w:color="auto"/>
              <w:bottom w:val="single" w:sz="4" w:space="0" w:color="auto"/>
              <w:right w:val="single" w:sz="4" w:space="0" w:color="auto"/>
            </w:tcBorders>
          </w:tcPr>
          <w:p w14:paraId="38A86E0D"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Note</w:t>
            </w:r>
          </w:p>
        </w:tc>
        <w:tc>
          <w:tcPr>
            <w:tcW w:w="285" w:type="pct"/>
            <w:tcBorders>
              <w:top w:val="single" w:sz="4" w:space="0" w:color="auto"/>
              <w:left w:val="single" w:sz="4" w:space="0" w:color="auto"/>
              <w:bottom w:val="single" w:sz="4" w:space="0" w:color="auto"/>
              <w:right w:val="single" w:sz="4" w:space="0" w:color="auto"/>
            </w:tcBorders>
          </w:tcPr>
          <w:p w14:paraId="3092C928" w14:textId="77777777" w:rsidR="00EC4CD8" w:rsidRPr="0070729C" w:rsidRDefault="00EC4CD8" w:rsidP="00A854B5">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Mandatory/Optional</w:t>
            </w:r>
          </w:p>
        </w:tc>
      </w:tr>
      <w:tr w:rsidR="00BC5883" w14:paraId="2A8852D8" w14:textId="77777777" w:rsidTr="00BC5883">
        <w:trPr>
          <w:trHeight w:val="20"/>
        </w:trPr>
        <w:tc>
          <w:tcPr>
            <w:tcW w:w="221" w:type="pct"/>
            <w:tcBorders>
              <w:top w:val="single" w:sz="4" w:space="0" w:color="auto"/>
              <w:left w:val="single" w:sz="4" w:space="0" w:color="auto"/>
              <w:bottom w:val="single" w:sz="4" w:space="0" w:color="auto"/>
              <w:right w:val="single" w:sz="4" w:space="0" w:color="auto"/>
            </w:tcBorders>
            <w:hideMark/>
          </w:tcPr>
          <w:p w14:paraId="34580651" w14:textId="77777777" w:rsidR="00EC4CD8" w:rsidRPr="00C75C1B" w:rsidRDefault="00EC4CD8" w:rsidP="00A854B5">
            <w:pPr>
              <w:pStyle w:val="TAL"/>
              <w:rPr>
                <w:rFonts w:cs="Arial"/>
                <w:szCs w:val="18"/>
              </w:rPr>
            </w:pPr>
            <w:r>
              <w:rPr>
                <w:rFonts w:cs="Arial"/>
                <w:szCs w:val="18"/>
              </w:rPr>
              <w:t>XX</w:t>
            </w:r>
            <w:r w:rsidRPr="00C75C1B">
              <w:rPr>
                <w:rFonts w:cs="Arial"/>
                <w:szCs w:val="18"/>
              </w:rPr>
              <w:t>.</w:t>
            </w:r>
            <w:r w:rsidRPr="00C75C1B">
              <w:rPr>
                <w:rFonts w:cs="Arial"/>
              </w:rPr>
              <w:t xml:space="preserve"> </w:t>
            </w:r>
            <w:r w:rsidRPr="00FA000D">
              <w:rPr>
                <w:rFonts w:cs="Arial"/>
                <w:szCs w:val="18"/>
              </w:rPr>
              <w:t>NR_DSS_enh</w:t>
            </w:r>
          </w:p>
        </w:tc>
        <w:tc>
          <w:tcPr>
            <w:tcW w:w="157" w:type="pct"/>
            <w:tcBorders>
              <w:top w:val="single" w:sz="4" w:space="0" w:color="auto"/>
              <w:left w:val="single" w:sz="4" w:space="0" w:color="auto"/>
              <w:bottom w:val="single" w:sz="4" w:space="0" w:color="auto"/>
              <w:right w:val="single" w:sz="4" w:space="0" w:color="auto"/>
            </w:tcBorders>
            <w:hideMark/>
          </w:tcPr>
          <w:p w14:paraId="2FF71A42" w14:textId="77777777" w:rsidR="00EC4CD8" w:rsidRPr="00C75C1B" w:rsidRDefault="00EC4CD8" w:rsidP="00A854B5">
            <w:pPr>
              <w:pStyle w:val="TAL"/>
              <w:rPr>
                <w:rFonts w:cs="Arial"/>
                <w:szCs w:val="18"/>
              </w:rPr>
            </w:pPr>
            <w:r>
              <w:rPr>
                <w:rFonts w:cs="Arial"/>
                <w:szCs w:val="18"/>
              </w:rPr>
              <w:t>XX</w:t>
            </w:r>
            <w:r w:rsidRPr="00C75C1B">
              <w:rPr>
                <w:rFonts w:cs="Arial"/>
                <w:szCs w:val="18"/>
              </w:rPr>
              <w:t>-1</w:t>
            </w:r>
          </w:p>
        </w:tc>
        <w:tc>
          <w:tcPr>
            <w:tcW w:w="319" w:type="pct"/>
            <w:tcBorders>
              <w:top w:val="single" w:sz="4" w:space="0" w:color="auto"/>
              <w:left w:val="single" w:sz="4" w:space="0" w:color="auto"/>
              <w:bottom w:val="single" w:sz="4" w:space="0" w:color="auto"/>
              <w:right w:val="single" w:sz="4" w:space="0" w:color="auto"/>
            </w:tcBorders>
            <w:hideMark/>
          </w:tcPr>
          <w:p w14:paraId="35B71EBC" w14:textId="0FF847E4" w:rsidR="00EC4CD8" w:rsidRPr="00C75C1B" w:rsidRDefault="00EB008D" w:rsidP="00A854B5">
            <w:pPr>
              <w:pStyle w:val="TAL"/>
              <w:rPr>
                <w:rFonts w:eastAsia="宋体" w:cs="Arial"/>
                <w:szCs w:val="18"/>
                <w:lang w:eastAsia="zh-CN"/>
              </w:rPr>
            </w:pPr>
            <w:r>
              <w:rPr>
                <w:lang w:val="en-US"/>
              </w:rPr>
              <w:t>NR PDCCH reception in symbols wi</w:t>
            </w:r>
            <w:r w:rsidRPr="0050637A">
              <w:rPr>
                <w:rFonts w:hint="eastAsia"/>
                <w:lang w:val="en-US"/>
              </w:rPr>
              <w:t>t</w:t>
            </w:r>
            <w:r w:rsidRPr="0050637A">
              <w:rPr>
                <w:lang w:val="en-US"/>
              </w:rPr>
              <w:t>h LTE CRS R</w:t>
            </w:r>
            <w:r>
              <w:rPr>
                <w:lang w:val="en-US"/>
              </w:rPr>
              <w:t>E</w:t>
            </w:r>
            <w:r w:rsidRPr="0050637A">
              <w:rPr>
                <w:lang w:val="en-US"/>
              </w:rPr>
              <w:t>s</w:t>
            </w:r>
          </w:p>
        </w:tc>
        <w:tc>
          <w:tcPr>
            <w:tcW w:w="916" w:type="pct"/>
            <w:tcBorders>
              <w:top w:val="single" w:sz="4" w:space="0" w:color="auto"/>
              <w:left w:val="single" w:sz="4" w:space="0" w:color="auto"/>
              <w:bottom w:val="single" w:sz="4" w:space="0" w:color="auto"/>
              <w:right w:val="single" w:sz="4" w:space="0" w:color="auto"/>
            </w:tcBorders>
            <w:hideMark/>
          </w:tcPr>
          <w:p w14:paraId="54E70229" w14:textId="77777777" w:rsidR="00EB008D" w:rsidRPr="008136C4" w:rsidRDefault="00EB008D" w:rsidP="00EB008D">
            <w:pPr>
              <w:spacing w:afterLines="50" w:after="120"/>
              <w:contextualSpacing/>
              <w:rPr>
                <w:rFonts w:ascii="Arial" w:eastAsia="MS Gothic" w:hAnsi="Arial" w:cs="Arial"/>
                <w:sz w:val="18"/>
                <w:szCs w:val="18"/>
              </w:rPr>
            </w:pPr>
            <w:r w:rsidRPr="008136C4">
              <w:rPr>
                <w:rFonts w:ascii="Arial" w:hAnsi="Arial" w:cs="Arial"/>
                <w:sz w:val="18"/>
                <w:szCs w:val="18"/>
              </w:rPr>
              <w:t xml:space="preserve">Support of </w:t>
            </w:r>
            <w:r w:rsidRPr="00757E07">
              <w:rPr>
                <w:rFonts w:ascii="Arial" w:hAnsi="Arial" w:cs="Arial"/>
                <w:sz w:val="18"/>
                <w:szCs w:val="18"/>
                <w:lang w:val="en-US" w:eastAsia="en-US"/>
              </w:rPr>
              <w:t xml:space="preserve">NR PDCCH reception </w:t>
            </w:r>
            <w:r w:rsidRPr="0006473F">
              <w:rPr>
                <w:rFonts w:ascii="Arial" w:hAnsi="Arial" w:cs="Arial"/>
                <w:sz w:val="18"/>
                <w:szCs w:val="18"/>
                <w:lang w:eastAsia="en-US"/>
              </w:rPr>
              <w:t>a</w:t>
            </w:r>
            <w:r w:rsidRPr="0006473F">
              <w:rPr>
                <w:rFonts w:ascii="Arial" w:hAnsi="Arial" w:cs="Arial"/>
                <w:sz w:val="18"/>
                <w:szCs w:val="18"/>
                <w:lang w:val="en-US" w:eastAsia="en-US"/>
              </w:rPr>
              <w:t xml:space="preserve"> PDCCH candidate</w:t>
            </w:r>
            <w:r w:rsidRPr="00757E07">
              <w:rPr>
                <w:rFonts w:ascii="Arial" w:hAnsi="Arial" w:cs="Arial"/>
                <w:sz w:val="18"/>
                <w:szCs w:val="18"/>
              </w:rPr>
              <w:t xml:space="preserve"> </w:t>
            </w:r>
            <w:r>
              <w:rPr>
                <w:rFonts w:ascii="Arial" w:hAnsi="Arial" w:cs="Arial"/>
                <w:sz w:val="18"/>
                <w:szCs w:val="18"/>
              </w:rPr>
              <w:t>overlaps</w:t>
            </w:r>
            <w:r w:rsidRPr="00757E07">
              <w:rPr>
                <w:rFonts w:ascii="Arial" w:hAnsi="Arial" w:cs="Arial"/>
                <w:sz w:val="18"/>
                <w:szCs w:val="18"/>
                <w:lang w:val="en-US" w:eastAsia="en-US"/>
              </w:rPr>
              <w:t xml:space="preserve"> wi</w:t>
            </w:r>
            <w:r w:rsidRPr="00757E07">
              <w:rPr>
                <w:rFonts w:ascii="Arial" w:hAnsi="Arial" w:cs="Arial" w:hint="eastAsia"/>
                <w:sz w:val="18"/>
                <w:szCs w:val="18"/>
                <w:lang w:val="en-US" w:eastAsia="en-US"/>
              </w:rPr>
              <w:t>t</w:t>
            </w:r>
            <w:r w:rsidRPr="00757E07">
              <w:rPr>
                <w:rFonts w:ascii="Arial" w:hAnsi="Arial" w:cs="Arial"/>
                <w:sz w:val="18"/>
                <w:szCs w:val="18"/>
                <w:lang w:val="en-US" w:eastAsia="en-US"/>
              </w:rPr>
              <w:t xml:space="preserve">h </w:t>
            </w:r>
            <w:r w:rsidRPr="0006473F">
              <w:rPr>
                <w:rFonts w:ascii="Arial" w:hAnsi="Arial" w:cs="Arial"/>
                <w:sz w:val="18"/>
                <w:szCs w:val="18"/>
                <w:lang w:val="en-US" w:eastAsia="en-US"/>
              </w:rPr>
              <w:t xml:space="preserve">at least one RE of </w:t>
            </w:r>
            <w:r w:rsidRPr="00757E07">
              <w:rPr>
                <w:rFonts w:ascii="Arial" w:hAnsi="Arial" w:cs="Arial"/>
                <w:sz w:val="18"/>
                <w:szCs w:val="18"/>
                <w:lang w:val="en-US" w:eastAsia="en-US"/>
              </w:rPr>
              <w:t>LTE CRS REs</w:t>
            </w:r>
          </w:p>
          <w:p w14:paraId="3D4ACA31" w14:textId="77777777" w:rsidR="00EB008D" w:rsidRDefault="00EB008D" w:rsidP="00EB008D">
            <w:pPr>
              <w:pStyle w:val="af5"/>
              <w:numPr>
                <w:ilvl w:val="0"/>
                <w:numId w:val="26"/>
              </w:numPr>
              <w:overflowPunct/>
              <w:snapToGrid w:val="0"/>
              <w:spacing w:after="0"/>
              <w:jc w:val="both"/>
              <w:rPr>
                <w:rFonts w:ascii="Arial" w:hAnsi="Arial" w:cs="Arial"/>
                <w:sz w:val="18"/>
                <w:szCs w:val="18"/>
              </w:rPr>
            </w:pPr>
            <w:r w:rsidRPr="0006473F">
              <w:rPr>
                <w:rFonts w:ascii="Arial" w:hAnsi="Arial" w:cs="Arial"/>
                <w:sz w:val="18"/>
                <w:szCs w:val="18"/>
                <w:lang w:val="en-US" w:eastAsia="en-US"/>
              </w:rPr>
              <w:t xml:space="preserve">at least one </w:t>
            </w:r>
            <w:r>
              <w:rPr>
                <w:rFonts w:ascii="Arial" w:hAnsi="Arial" w:cs="Arial"/>
                <w:sz w:val="18"/>
                <w:szCs w:val="18"/>
              </w:rPr>
              <w:t xml:space="preserve">symbol of the PDCCH candidate does not overlap with </w:t>
            </w:r>
            <w:r w:rsidRPr="00757E07">
              <w:rPr>
                <w:rFonts w:ascii="Arial" w:hAnsi="Arial" w:cs="Arial"/>
                <w:sz w:val="18"/>
                <w:szCs w:val="18"/>
                <w:lang w:val="en-US" w:eastAsia="en-US"/>
              </w:rPr>
              <w:t>LTE CRS REs</w:t>
            </w:r>
          </w:p>
          <w:p w14:paraId="793B97D5" w14:textId="77777777" w:rsidR="00EB008D" w:rsidRDefault="00EB008D" w:rsidP="00EB008D">
            <w:pPr>
              <w:pStyle w:val="af5"/>
              <w:numPr>
                <w:ilvl w:val="0"/>
                <w:numId w:val="26"/>
              </w:numPr>
              <w:overflowPunct/>
              <w:snapToGrid w:val="0"/>
              <w:spacing w:after="0"/>
              <w:jc w:val="both"/>
              <w:rPr>
                <w:rFonts w:ascii="Arial" w:hAnsi="Arial" w:cs="Arial"/>
                <w:sz w:val="18"/>
                <w:szCs w:val="18"/>
              </w:rPr>
            </w:pPr>
            <w:r>
              <w:rPr>
                <w:rFonts w:ascii="Arial" w:hAnsi="Arial" w:cs="Arial"/>
                <w:sz w:val="18"/>
                <w:szCs w:val="18"/>
              </w:rPr>
              <w:t>the PDCCH candidate</w:t>
            </w:r>
            <w:r w:rsidRPr="009B6673">
              <w:rPr>
                <w:rFonts w:ascii="Arial" w:hAnsi="Arial" w:cs="Arial"/>
                <w:sz w:val="18"/>
                <w:szCs w:val="18"/>
              </w:rPr>
              <w:t xml:space="preserve"> overlap</w:t>
            </w:r>
            <w:r>
              <w:rPr>
                <w:rFonts w:ascii="Arial" w:hAnsi="Arial" w:cs="Arial"/>
                <w:sz w:val="18"/>
                <w:szCs w:val="18"/>
              </w:rPr>
              <w:t>s</w:t>
            </w:r>
            <w:r w:rsidRPr="009B6673">
              <w:rPr>
                <w:rFonts w:ascii="Arial" w:hAnsi="Arial" w:cs="Arial"/>
                <w:sz w:val="18"/>
                <w:szCs w:val="18"/>
              </w:rPr>
              <w:t xml:space="preserve"> with LTE CRS REs from one configured LTE CRS pattern</w:t>
            </w:r>
          </w:p>
          <w:p w14:paraId="4D22D415" w14:textId="7E3CC501" w:rsidR="00EC4CD8" w:rsidRPr="00C75C1B" w:rsidRDefault="00EB008D" w:rsidP="00EB008D">
            <w:pPr>
              <w:pStyle w:val="af5"/>
              <w:numPr>
                <w:ilvl w:val="0"/>
                <w:numId w:val="26"/>
              </w:numPr>
              <w:overflowPunct/>
              <w:snapToGrid w:val="0"/>
              <w:spacing w:after="0"/>
              <w:jc w:val="both"/>
              <w:rPr>
                <w:rFonts w:cs="Arial"/>
                <w:szCs w:val="18"/>
              </w:rPr>
            </w:pPr>
            <w:r>
              <w:rPr>
                <w:rFonts w:ascii="Arial" w:hAnsi="Arial" w:cs="Arial"/>
                <w:sz w:val="18"/>
                <w:szCs w:val="18"/>
              </w:rPr>
              <w:t xml:space="preserve">the SCS of the PDCCH candidate is </w:t>
            </w:r>
            <w:r w:rsidRPr="009B6673">
              <w:rPr>
                <w:rFonts w:ascii="Arial" w:eastAsia="宋体" w:hAnsi="Arial" w:cs="Arial"/>
                <w:sz w:val="18"/>
                <w:szCs w:val="18"/>
                <w:lang w:eastAsia="en-US"/>
              </w:rPr>
              <w:t>15kHz</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C2F15E6" w14:textId="25CA8136" w:rsidR="00EC4CD8" w:rsidRPr="00C75C1B" w:rsidRDefault="00EC4CD8" w:rsidP="00A854B5">
            <w:pPr>
              <w:pStyle w:val="TAL"/>
              <w:rPr>
                <w:rFonts w:eastAsia="MS Mincho" w:cs="Arial"/>
                <w:szCs w:val="18"/>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5680474" w14:textId="77777777" w:rsidR="00EC4CD8" w:rsidRPr="00C75C1B" w:rsidRDefault="00EC4CD8" w:rsidP="00A854B5">
            <w:pPr>
              <w:pStyle w:val="TAL"/>
              <w:rPr>
                <w:rFonts w:eastAsia="宋体" w:cs="Arial"/>
                <w:szCs w:val="18"/>
                <w:lang w:eastAsia="zh-CN"/>
              </w:rPr>
            </w:pPr>
            <w:r w:rsidRPr="00C75C1B">
              <w:rPr>
                <w:rFonts w:eastAsia="宋体" w:cs="Arial"/>
                <w:szCs w:val="18"/>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27F9F32" w14:textId="77777777" w:rsidR="00EC4CD8" w:rsidRPr="00C75C1B" w:rsidRDefault="00EC4CD8" w:rsidP="00A854B5">
            <w:pPr>
              <w:pStyle w:val="TAL"/>
              <w:rPr>
                <w:rFonts w:cs="Arial"/>
                <w:szCs w:val="18"/>
              </w:rPr>
            </w:pPr>
            <w:r w:rsidRPr="00C75C1B">
              <w:rPr>
                <w:rFonts w:cs="Arial"/>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0B1ED3" w14:textId="77777777" w:rsidR="00EC4CD8" w:rsidRPr="00C75C1B" w:rsidRDefault="00EC4CD8" w:rsidP="00A854B5">
            <w:pPr>
              <w:pStyle w:val="TAL"/>
              <w:rPr>
                <w:rFonts w:eastAsia="宋体" w:cs="Arial"/>
                <w:szCs w:val="18"/>
                <w:lang w:val="en-US" w:eastAsia="zh-CN"/>
              </w:rPr>
            </w:pPr>
          </w:p>
        </w:tc>
        <w:tc>
          <w:tcPr>
            <w:tcW w:w="380" w:type="pct"/>
            <w:tcBorders>
              <w:top w:val="single" w:sz="4" w:space="0" w:color="auto"/>
              <w:left w:val="single" w:sz="4" w:space="0" w:color="auto"/>
              <w:bottom w:val="single" w:sz="4" w:space="0" w:color="auto"/>
              <w:right w:val="single" w:sz="4" w:space="0" w:color="auto"/>
            </w:tcBorders>
            <w:shd w:val="clear" w:color="auto" w:fill="auto"/>
            <w:hideMark/>
          </w:tcPr>
          <w:p w14:paraId="06AA6071" w14:textId="77777777" w:rsidR="00EC4CD8" w:rsidRPr="00C75C1B" w:rsidRDefault="00EC4CD8" w:rsidP="00A854B5">
            <w:pPr>
              <w:pStyle w:val="TAL"/>
              <w:rPr>
                <w:rFonts w:eastAsia="宋体" w:cs="Arial"/>
                <w:szCs w:val="18"/>
                <w:lang w:eastAsia="zh-CN"/>
              </w:rPr>
            </w:pPr>
            <w:r w:rsidRPr="00C75C1B">
              <w:rPr>
                <w:rFonts w:cs="Arial"/>
                <w:szCs w:val="18"/>
              </w:rPr>
              <w:t xml:space="preserve">Per </w:t>
            </w:r>
            <w:r>
              <w:rPr>
                <w:rFonts w:cs="Arial"/>
                <w:szCs w:val="18"/>
              </w:rPr>
              <w:t>Band</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1429615" w14:textId="77777777" w:rsidR="00EC4CD8" w:rsidRPr="00C75C1B" w:rsidRDefault="00EC4CD8" w:rsidP="00A854B5">
            <w:pPr>
              <w:pStyle w:val="TAL"/>
              <w:rPr>
                <w:rFonts w:eastAsia="MS Mincho" w:cs="Arial"/>
                <w:szCs w:val="18"/>
              </w:rPr>
            </w:pPr>
            <w:r>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28484F7" w14:textId="22FA9EE8" w:rsidR="00EC4CD8" w:rsidRPr="00C75C1B" w:rsidRDefault="00BC5883" w:rsidP="00A854B5">
            <w:pPr>
              <w:pStyle w:val="TAL"/>
              <w:rPr>
                <w:rFonts w:cs="Arial"/>
                <w:szCs w:val="18"/>
              </w:rPr>
            </w:pPr>
            <w:r>
              <w:rPr>
                <w:rFonts w:cs="Arial" w:hint="eastAsia"/>
                <w:szCs w:val="18"/>
                <w:lang w:eastAsia="zh-CN"/>
              </w:rPr>
              <w:t>F</w:t>
            </w:r>
            <w:r>
              <w:rPr>
                <w:rFonts w:cs="Arial"/>
                <w:szCs w:val="18"/>
                <w:lang w:eastAsia="zh-CN"/>
              </w:rPr>
              <w:t>R1 only</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30EDA956" w14:textId="77777777" w:rsidR="00EC4CD8" w:rsidRPr="00C75C1B" w:rsidRDefault="00EC4CD8" w:rsidP="00A854B5">
            <w:pPr>
              <w:pStyle w:val="TAL"/>
              <w:rPr>
                <w:rFonts w:cs="Arial"/>
                <w:szCs w:val="18"/>
              </w:rPr>
            </w:pPr>
            <w:r w:rsidRPr="00C75C1B">
              <w:rPr>
                <w:rFonts w:cs="Arial"/>
                <w:szCs w:val="18"/>
              </w:rPr>
              <w:t>N/A</w:t>
            </w:r>
          </w:p>
        </w:tc>
        <w:tc>
          <w:tcPr>
            <w:tcW w:w="538" w:type="pct"/>
            <w:tcBorders>
              <w:top w:val="single" w:sz="4" w:space="0" w:color="auto"/>
              <w:left w:val="single" w:sz="4" w:space="0" w:color="auto"/>
              <w:bottom w:val="single" w:sz="4" w:space="0" w:color="auto"/>
              <w:right w:val="single" w:sz="4" w:space="0" w:color="auto"/>
            </w:tcBorders>
          </w:tcPr>
          <w:p w14:paraId="441B5C2D" w14:textId="1080543E" w:rsidR="00EC4CD8" w:rsidRPr="00C75C1B" w:rsidRDefault="00EC4CD8" w:rsidP="00A854B5">
            <w:pPr>
              <w:pStyle w:val="TAL"/>
              <w:rPr>
                <w:rFonts w:cs="Arial"/>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8AC06A8" w14:textId="77777777" w:rsidR="00EC4CD8" w:rsidRPr="00C75C1B" w:rsidRDefault="00EC4CD8" w:rsidP="00A854B5">
            <w:pPr>
              <w:pStyle w:val="TAL"/>
              <w:rPr>
                <w:rFonts w:cs="Arial"/>
                <w:szCs w:val="18"/>
              </w:rPr>
            </w:pPr>
            <w:r w:rsidRPr="00C75C1B">
              <w:rPr>
                <w:rFonts w:cs="Arial"/>
                <w:szCs w:val="18"/>
              </w:rPr>
              <w:t>Optional with capability signalling</w:t>
            </w:r>
          </w:p>
        </w:tc>
      </w:tr>
    </w:tbl>
    <w:p w14:paraId="4ADEECF4" w14:textId="77777777" w:rsidR="00EC4CD8" w:rsidRPr="00BC5883" w:rsidRDefault="00EC4CD8" w:rsidP="00BC5883">
      <w:pPr>
        <w:rPr>
          <w:b/>
          <w:i/>
          <w:lang w:eastAsia="zh-CN"/>
        </w:rPr>
      </w:pPr>
    </w:p>
    <w:p w14:paraId="2FE08983" w14:textId="116EAA54" w:rsidR="00BC5883" w:rsidRPr="00116D6F" w:rsidRDefault="00BC5883" w:rsidP="00116D6F">
      <w:pPr>
        <w:spacing w:after="0"/>
        <w:rPr>
          <w:b/>
          <w:i/>
          <w:sz w:val="22"/>
          <w:szCs w:val="22"/>
          <w:lang w:eastAsia="zh-CN"/>
        </w:rPr>
      </w:pPr>
      <w:r w:rsidRPr="00116D6F">
        <w:rPr>
          <w:rFonts w:hint="eastAsia"/>
          <w:b/>
          <w:i/>
          <w:sz w:val="22"/>
          <w:szCs w:val="22"/>
          <w:lang w:eastAsia="zh-CN"/>
        </w:rPr>
        <w:t>P</w:t>
      </w:r>
      <w:r w:rsidRPr="00116D6F">
        <w:rPr>
          <w:b/>
          <w:i/>
          <w:sz w:val="22"/>
          <w:szCs w:val="22"/>
          <w:lang w:eastAsia="zh-CN"/>
        </w:rPr>
        <w:t xml:space="preserve">roposal 1: Introduce new UE features XX-1 </w:t>
      </w:r>
      <w:r w:rsidR="00115C9A" w:rsidRPr="00116D6F">
        <w:rPr>
          <w:b/>
          <w:i/>
          <w:sz w:val="22"/>
          <w:szCs w:val="22"/>
          <w:lang w:eastAsia="zh-CN"/>
        </w:rPr>
        <w:t xml:space="preserve">in </w:t>
      </w:r>
      <w:r w:rsidR="00143723">
        <w:rPr>
          <w:b/>
          <w:i/>
          <w:sz w:val="22"/>
          <w:szCs w:val="22"/>
          <w:lang w:eastAsia="zh-CN"/>
        </w:rPr>
        <w:t>Table 1</w:t>
      </w:r>
      <w:r w:rsidR="00115C9A" w:rsidRPr="00116D6F">
        <w:rPr>
          <w:b/>
          <w:i/>
          <w:sz w:val="22"/>
          <w:szCs w:val="22"/>
          <w:lang w:eastAsia="zh-CN"/>
        </w:rPr>
        <w:t xml:space="preserve"> </w:t>
      </w:r>
      <w:r w:rsidRPr="00116D6F">
        <w:rPr>
          <w:b/>
          <w:i/>
          <w:sz w:val="22"/>
          <w:szCs w:val="22"/>
          <w:lang w:eastAsia="zh-CN"/>
        </w:rPr>
        <w:t>for NR PDCCH reception in symbols wi</w:t>
      </w:r>
      <w:r w:rsidRPr="00116D6F">
        <w:rPr>
          <w:rFonts w:hint="eastAsia"/>
          <w:b/>
          <w:i/>
          <w:sz w:val="22"/>
          <w:szCs w:val="22"/>
          <w:lang w:eastAsia="zh-CN"/>
        </w:rPr>
        <w:t>t</w:t>
      </w:r>
      <w:r w:rsidRPr="00116D6F">
        <w:rPr>
          <w:b/>
          <w:i/>
          <w:sz w:val="22"/>
          <w:szCs w:val="22"/>
          <w:lang w:eastAsia="zh-CN"/>
        </w:rPr>
        <w:t>h LTE CRS REs in Rel-18 eDSS.</w:t>
      </w:r>
    </w:p>
    <w:p w14:paraId="6535273A" w14:textId="77777777" w:rsidR="00EC4CD8" w:rsidRPr="00BC5883" w:rsidRDefault="00EC4CD8" w:rsidP="00EC4CD8">
      <w:pPr>
        <w:spacing w:after="0"/>
        <w:rPr>
          <w:rFonts w:eastAsiaTheme="minorEastAsia"/>
        </w:rPr>
      </w:pPr>
    </w:p>
    <w:p w14:paraId="112B6A6D" w14:textId="3BFAE64D" w:rsidR="000E3903" w:rsidRDefault="000E3903" w:rsidP="000E3903">
      <w:pPr>
        <w:pStyle w:val="2"/>
      </w:pPr>
      <w:r>
        <w:t>T</w:t>
      </w:r>
      <w:r w:rsidRPr="000E3903">
        <w:t>wo overlapping CRS rate matching patterns</w:t>
      </w:r>
    </w:p>
    <w:p w14:paraId="6941B5F3" w14:textId="065439EC" w:rsidR="00EC4CD8" w:rsidRDefault="00EC4CD8" w:rsidP="00EC4CD8">
      <w:pPr>
        <w:spacing w:beforeLines="30" w:before="72" w:after="0" w:line="60" w:lineRule="atLeast"/>
        <w:rPr>
          <w:lang w:eastAsia="zh-CN"/>
        </w:rPr>
      </w:pPr>
      <w:r>
        <w:rPr>
          <w:lang w:eastAsia="zh-CN"/>
        </w:rPr>
        <w:t xml:space="preserve">The related agreements of </w:t>
      </w:r>
      <w:r w:rsidRPr="00EC4CD8">
        <w:rPr>
          <w:rFonts w:hint="eastAsia"/>
          <w:lang w:eastAsia="zh-CN"/>
        </w:rPr>
        <w:t>previous</w:t>
      </w:r>
      <w:r>
        <w:rPr>
          <w:lang w:eastAsia="zh-CN"/>
        </w:rPr>
        <w:t xml:space="preserve"> meeting are as follows [1</w:t>
      </w:r>
      <w:r w:rsidRPr="00F31887">
        <w:rPr>
          <w:lang w:eastAsia="zh-CN"/>
        </w:rPr>
        <w:t>]</w:t>
      </w:r>
      <w:r>
        <w:rPr>
          <w:lang w:eastAsia="zh-CN"/>
        </w:rPr>
        <w:t xml:space="preserve">[2]: </w:t>
      </w:r>
    </w:p>
    <w:tbl>
      <w:tblPr>
        <w:tblStyle w:val="af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27"/>
      </w:tblGrid>
      <w:tr w:rsidR="00C1513C" w14:paraId="42B4EB9C" w14:textId="77777777" w:rsidTr="00C1513C">
        <w:tc>
          <w:tcPr>
            <w:tcW w:w="10427" w:type="dxa"/>
          </w:tcPr>
          <w:p w14:paraId="4B173F48" w14:textId="77777777" w:rsidR="00C1513C" w:rsidRPr="00A9245C" w:rsidRDefault="00C1513C" w:rsidP="00F906FC">
            <w:pPr>
              <w:overflowPunct/>
              <w:autoSpaceDE/>
              <w:autoSpaceDN/>
              <w:adjustRightInd/>
              <w:spacing w:after="0"/>
              <w:rPr>
                <w:rFonts w:eastAsia="Batang"/>
                <w:szCs w:val="24"/>
                <w:highlight w:val="green"/>
                <w:lang w:eastAsia="en-US"/>
              </w:rPr>
            </w:pPr>
            <w:r>
              <w:rPr>
                <w:rFonts w:eastAsia="Batang"/>
                <w:szCs w:val="24"/>
                <w:highlight w:val="green"/>
                <w:lang w:eastAsia="en-US"/>
              </w:rPr>
              <w:t>RAN1#109-e Agreement</w:t>
            </w:r>
          </w:p>
          <w:p w14:paraId="55E399BA" w14:textId="77777777" w:rsidR="00C1513C" w:rsidRPr="00A9245C" w:rsidRDefault="00C1513C" w:rsidP="00F906FC">
            <w:pPr>
              <w:numPr>
                <w:ilvl w:val="0"/>
                <w:numId w:val="23"/>
              </w:numPr>
              <w:overflowPunct/>
              <w:autoSpaceDE/>
              <w:autoSpaceDN/>
              <w:adjustRightInd/>
              <w:spacing w:after="0"/>
              <w:contextualSpacing/>
              <w:textAlignment w:val="baseline"/>
              <w:rPr>
                <w:rFonts w:eastAsia="宋体"/>
              </w:rPr>
            </w:pPr>
            <w:r w:rsidRPr="00A9245C">
              <w:rPr>
                <w:rFonts w:eastAsia="宋体"/>
              </w:rPr>
              <w:t>Introduce new UE capability(ies)</w:t>
            </w:r>
            <w:r w:rsidRPr="00A9245C">
              <w:rPr>
                <w:rFonts w:eastAsia="宋体"/>
                <w:lang w:eastAsia="zh-CN"/>
              </w:rPr>
              <w:t xml:space="preserve"> for support of two overlapping LTE CRS patterns in Rel-18 DSS</w:t>
            </w:r>
          </w:p>
          <w:p w14:paraId="178D55FB" w14:textId="77777777" w:rsidR="00C1513C" w:rsidRPr="00A9245C" w:rsidRDefault="00C1513C" w:rsidP="00F906FC">
            <w:pPr>
              <w:numPr>
                <w:ilvl w:val="1"/>
                <w:numId w:val="23"/>
              </w:numPr>
              <w:overflowPunct/>
              <w:autoSpaceDE/>
              <w:autoSpaceDN/>
              <w:adjustRightInd/>
              <w:spacing w:after="0"/>
              <w:contextualSpacing/>
              <w:textAlignment w:val="baseline"/>
              <w:rPr>
                <w:rFonts w:eastAsia="宋体"/>
              </w:rPr>
            </w:pPr>
            <w:r w:rsidRPr="00A9245C">
              <w:rPr>
                <w:rFonts w:eastAsia="宋体"/>
              </w:rPr>
              <w:t xml:space="preserve">NW can configure two LTE-CRS overlapping rate matching patterns without </w:t>
            </w:r>
            <w:r w:rsidRPr="00A9245C">
              <w:rPr>
                <w:rFonts w:eastAsia="宋体"/>
                <w:i/>
                <w:iCs/>
              </w:rPr>
              <w:t>coresetPoolIndex</w:t>
            </w:r>
            <w:r w:rsidRPr="00A9245C">
              <w:rPr>
                <w:rFonts w:eastAsia="宋体"/>
              </w:rPr>
              <w:t xml:space="preserve"> only if the UE indicates support of </w:t>
            </w:r>
            <w:r w:rsidRPr="00A9245C">
              <w:rPr>
                <w:rFonts w:eastAsia="宋体"/>
                <w:lang w:eastAsia="zh-CN"/>
              </w:rPr>
              <w:t xml:space="preserve">the </w:t>
            </w:r>
            <w:r w:rsidRPr="00A9245C">
              <w:rPr>
                <w:rFonts w:eastAsia="宋体"/>
                <w:u w:val="single"/>
                <w:lang w:eastAsia="zh-CN"/>
              </w:rPr>
              <w:t xml:space="preserve">new </w:t>
            </w:r>
            <w:r w:rsidRPr="00A9245C">
              <w:rPr>
                <w:rFonts w:eastAsia="宋体"/>
              </w:rPr>
              <w:t>capability(ies)</w:t>
            </w:r>
            <w:r w:rsidRPr="00A9245C">
              <w:rPr>
                <w:rFonts w:eastAsia="宋体"/>
                <w:lang w:eastAsia="zh-CN"/>
              </w:rPr>
              <w:t xml:space="preserve">. </w:t>
            </w:r>
          </w:p>
          <w:p w14:paraId="242836C2" w14:textId="77777777" w:rsidR="00C1513C" w:rsidRPr="00A9245C" w:rsidRDefault="00C1513C" w:rsidP="00F906FC">
            <w:pPr>
              <w:numPr>
                <w:ilvl w:val="0"/>
                <w:numId w:val="23"/>
              </w:numPr>
              <w:overflowPunct/>
              <w:autoSpaceDE/>
              <w:autoSpaceDN/>
              <w:adjustRightInd/>
              <w:spacing w:after="0"/>
              <w:contextualSpacing/>
              <w:textAlignment w:val="baseline"/>
              <w:rPr>
                <w:rFonts w:eastAsia="宋体"/>
                <w:lang w:eastAsia="zh-CN"/>
              </w:rPr>
            </w:pPr>
            <w:r w:rsidRPr="00A9245C">
              <w:rPr>
                <w:rFonts w:eastAsia="宋体"/>
              </w:rPr>
              <w:t xml:space="preserve">Clarify that the Rel-16 UE capability </w:t>
            </w:r>
            <w:r w:rsidRPr="00A9245C">
              <w:rPr>
                <w:rFonts w:eastAsia="宋体"/>
                <w:i/>
                <w:iCs/>
              </w:rPr>
              <w:t>overlapRateMatchingEUTRA-CRS-r16</w:t>
            </w:r>
            <w:r w:rsidRPr="00A9245C">
              <w:rPr>
                <w:rFonts w:eastAsia="宋体"/>
              </w:rPr>
              <w:t xml:space="preserve"> is subject to support of </w:t>
            </w:r>
            <w:r w:rsidRPr="00A9245C">
              <w:rPr>
                <w:rFonts w:eastAsia="宋体"/>
                <w:i/>
                <w:iCs/>
              </w:rPr>
              <w:t>multiDCI-Multi-TRP-r16</w:t>
            </w:r>
            <w:r w:rsidRPr="00A9245C">
              <w:rPr>
                <w:rFonts w:eastAsia="宋体"/>
                <w:lang w:eastAsia="zh-CN"/>
              </w:rPr>
              <w:t>.</w:t>
            </w:r>
          </w:p>
          <w:p w14:paraId="35C96946" w14:textId="77777777" w:rsidR="00C1513C" w:rsidRDefault="00C1513C" w:rsidP="00F906FC">
            <w:pPr>
              <w:numPr>
                <w:ilvl w:val="0"/>
                <w:numId w:val="23"/>
              </w:numPr>
              <w:overflowPunct/>
              <w:autoSpaceDE/>
              <w:autoSpaceDN/>
              <w:adjustRightInd/>
              <w:spacing w:after="0"/>
              <w:contextualSpacing/>
              <w:textAlignment w:val="baseline"/>
              <w:rPr>
                <w:rFonts w:eastAsia="宋体"/>
                <w:lang w:eastAsia="zh-CN"/>
              </w:rPr>
            </w:pPr>
            <w:r w:rsidRPr="00A9245C">
              <w:rPr>
                <w:rFonts w:eastAsia="宋体"/>
                <w:lang w:eastAsia="zh-CN"/>
              </w:rPr>
              <w:t xml:space="preserve">Maximum number of LTE-CRS rate matching patterns for PDSCH supported by a UE (i.e., </w:t>
            </w:r>
            <w:r w:rsidRPr="00A9245C">
              <w:rPr>
                <w:rFonts w:eastAsia="宋体"/>
                <w:i/>
                <w:iCs/>
                <w:lang w:eastAsia="zh-CN"/>
              </w:rPr>
              <w:t>maxNumberPatterns-r16</w:t>
            </w:r>
            <w:r w:rsidRPr="00A9245C">
              <w:rPr>
                <w:rFonts w:eastAsia="宋体"/>
                <w:lang w:eastAsia="zh-CN"/>
              </w:rPr>
              <w:t xml:space="preserve"> and </w:t>
            </w:r>
            <w:r w:rsidRPr="00A9245C">
              <w:rPr>
                <w:rFonts w:eastAsia="宋体"/>
                <w:i/>
                <w:iCs/>
                <w:lang w:eastAsia="zh-CN"/>
              </w:rPr>
              <w:t>maxNumberNon-OverlapPatterns-r16</w:t>
            </w:r>
            <w:r w:rsidRPr="00A9245C">
              <w:rPr>
                <w:rFonts w:eastAsia="宋体"/>
                <w:lang w:eastAsia="zh-CN"/>
              </w:rPr>
              <w:t>) is kept unchanged.</w:t>
            </w:r>
          </w:p>
          <w:p w14:paraId="0AD87022" w14:textId="77777777" w:rsidR="00C1513C" w:rsidRDefault="00C1513C" w:rsidP="00F906FC">
            <w:pPr>
              <w:overflowPunct/>
              <w:autoSpaceDE/>
              <w:autoSpaceDN/>
              <w:adjustRightInd/>
              <w:spacing w:after="0"/>
              <w:contextualSpacing/>
              <w:textAlignment w:val="baseline"/>
              <w:rPr>
                <w:rFonts w:eastAsia="宋体"/>
                <w:lang w:eastAsia="zh-CN"/>
              </w:rPr>
            </w:pPr>
          </w:p>
          <w:p w14:paraId="2C5289B1" w14:textId="77777777" w:rsidR="00C1513C" w:rsidRPr="001158D7" w:rsidRDefault="00C1513C" w:rsidP="00F906FC">
            <w:pPr>
              <w:overflowPunct/>
              <w:autoSpaceDE/>
              <w:autoSpaceDN/>
              <w:adjustRightInd/>
              <w:spacing w:after="0"/>
              <w:rPr>
                <w:rFonts w:eastAsia="等线"/>
                <w:highlight w:val="green"/>
                <w:lang w:val="en-US" w:eastAsia="zh-CN"/>
              </w:rPr>
            </w:pPr>
            <w:r>
              <w:rPr>
                <w:rFonts w:eastAsia="等线"/>
                <w:highlight w:val="green"/>
                <w:lang w:val="en-US" w:eastAsia="zh-CN"/>
              </w:rPr>
              <w:t xml:space="preserve">RAN1#110 </w:t>
            </w:r>
            <w:r w:rsidRPr="001158D7">
              <w:rPr>
                <w:rFonts w:eastAsia="等线"/>
                <w:highlight w:val="green"/>
                <w:lang w:val="en-US" w:eastAsia="zh-CN"/>
              </w:rPr>
              <w:t>Agreement</w:t>
            </w:r>
          </w:p>
          <w:p w14:paraId="75790DC2" w14:textId="77777777" w:rsidR="00C1513C" w:rsidRPr="001158D7" w:rsidRDefault="00C1513C" w:rsidP="00F906FC">
            <w:pPr>
              <w:overflowPunct/>
              <w:autoSpaceDE/>
              <w:autoSpaceDN/>
              <w:adjustRightInd/>
              <w:spacing w:after="0"/>
              <w:rPr>
                <w:rFonts w:eastAsia="Batang"/>
                <w:lang w:val="en-US" w:eastAsia="zh-CN"/>
              </w:rPr>
            </w:pPr>
            <w:r w:rsidRPr="001158D7">
              <w:rPr>
                <w:rFonts w:eastAsia="等线"/>
                <w:lang w:val="en-US" w:eastAsia="zh-CN"/>
              </w:rPr>
              <w:t xml:space="preserve">The following </w:t>
            </w:r>
            <w:r w:rsidRPr="001158D7">
              <w:rPr>
                <w:rFonts w:eastAsia="Batang"/>
                <w:lang w:eastAsia="en-US"/>
              </w:rPr>
              <w:t>TP for sub-clause 5.1.4.2 of TS 38.214</w:t>
            </w:r>
            <w:r w:rsidRPr="001158D7">
              <w:rPr>
                <w:rFonts w:eastAsia="Batang"/>
                <w:lang w:val="en-US" w:eastAsia="zh-CN"/>
              </w:rPr>
              <w:t xml:space="preserve"> h20 is endorsed in principle.</w:t>
            </w: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8"/>
            </w:tblGrid>
            <w:tr w:rsidR="00C1513C" w:rsidRPr="001158D7" w14:paraId="7E93988C" w14:textId="77777777" w:rsidTr="00F906FC">
              <w:trPr>
                <w:trHeight w:val="6147"/>
              </w:trPr>
              <w:tc>
                <w:tcPr>
                  <w:tcW w:w="10088" w:type="dxa"/>
                  <w:shd w:val="clear" w:color="auto" w:fill="auto"/>
                </w:tcPr>
                <w:p w14:paraId="4011D01A" w14:textId="77777777" w:rsidR="00C1513C" w:rsidRPr="001158D7" w:rsidRDefault="00C1513C" w:rsidP="00F906FC">
                  <w:pPr>
                    <w:keepNext/>
                    <w:keepLines/>
                    <w:overflowPunct/>
                    <w:autoSpaceDE/>
                    <w:autoSpaceDN/>
                    <w:adjustRightInd/>
                    <w:spacing w:after="0"/>
                    <w:ind w:left="1134" w:hanging="1134"/>
                    <w:outlineLvl w:val="1"/>
                    <w:rPr>
                      <w:rFonts w:ascii="Arial" w:eastAsia="Batang" w:hAnsi="Arial" w:cs="Arial"/>
                      <w:b/>
                      <w:color w:val="000000"/>
                      <w:sz w:val="16"/>
                      <w:szCs w:val="16"/>
                      <w:lang w:eastAsia="en-US"/>
                    </w:rPr>
                  </w:pPr>
                  <w:bookmarkStart w:id="9" w:name="_Toc113876891"/>
                  <w:r w:rsidRPr="001158D7">
                    <w:rPr>
                      <w:rFonts w:ascii="Arial" w:eastAsia="Batang" w:hAnsi="Arial" w:cs="Arial"/>
                      <w:b/>
                      <w:color w:val="000000"/>
                      <w:sz w:val="16"/>
                      <w:szCs w:val="16"/>
                      <w:lang w:eastAsia="en-US"/>
                    </w:rPr>
                    <w:lastRenderedPageBreak/>
                    <w:t>5.1.4.2</w:t>
                  </w:r>
                  <w:r w:rsidRPr="001158D7">
                    <w:rPr>
                      <w:rFonts w:ascii="Arial" w:eastAsia="Batang" w:hAnsi="Arial" w:cs="Arial"/>
                      <w:b/>
                      <w:color w:val="000000"/>
                      <w:sz w:val="16"/>
                      <w:szCs w:val="16"/>
                      <w:lang w:eastAsia="en-US"/>
                    </w:rPr>
                    <w:tab/>
                    <w:t>PDSCH resource mapping with RE level granularity</w:t>
                  </w:r>
                  <w:bookmarkEnd w:id="9"/>
                </w:p>
                <w:p w14:paraId="06693C68" w14:textId="77777777" w:rsidR="00C1513C" w:rsidRPr="001158D7" w:rsidRDefault="00C1513C" w:rsidP="00F906FC">
                  <w:pPr>
                    <w:overflowPunct/>
                    <w:autoSpaceDE/>
                    <w:autoSpaceDN/>
                    <w:adjustRightInd/>
                    <w:spacing w:after="0"/>
                    <w:jc w:val="center"/>
                    <w:rPr>
                      <w:rFonts w:ascii="Arial" w:eastAsia="Batang" w:hAnsi="Arial" w:cs="Arial"/>
                      <w:sz w:val="16"/>
                      <w:szCs w:val="16"/>
                      <w:lang w:eastAsia="en-US"/>
                    </w:rPr>
                  </w:pPr>
                  <w:r w:rsidRPr="001158D7">
                    <w:rPr>
                      <w:rFonts w:ascii="Arial" w:eastAsia="Batang" w:hAnsi="Arial" w:cs="Arial"/>
                      <w:sz w:val="16"/>
                      <w:szCs w:val="16"/>
                      <w:lang w:eastAsia="en-US"/>
                    </w:rPr>
                    <w:t>&lt;omitted text&gt;</w:t>
                  </w:r>
                </w:p>
                <w:p w14:paraId="0E3F15C9" w14:textId="77777777" w:rsidR="00C1513C" w:rsidRPr="001158D7" w:rsidRDefault="00C1513C" w:rsidP="00F906FC">
                  <w:pPr>
                    <w:overflowPunct/>
                    <w:autoSpaceDE/>
                    <w:autoSpaceDN/>
                    <w:adjustRightInd/>
                    <w:spacing w:after="0"/>
                    <w:rPr>
                      <w:rFonts w:ascii="Arial" w:eastAsia="Batang" w:hAnsi="Arial" w:cs="Arial"/>
                      <w:color w:val="000000"/>
                      <w:sz w:val="16"/>
                      <w:szCs w:val="16"/>
                      <w:lang w:eastAsia="en-US"/>
                    </w:rPr>
                  </w:pPr>
                  <w:r w:rsidRPr="001158D7">
                    <w:rPr>
                      <w:rFonts w:ascii="Arial" w:eastAsia="Batang" w:hAnsi="Arial" w:cs="Arial"/>
                      <w:color w:val="000000"/>
                      <w:sz w:val="16"/>
                      <w:szCs w:val="16"/>
                      <w:lang w:eastAsia="en-US"/>
                    </w:rPr>
                    <w:t>A UE may be configured with any of the following higher layer parameters:</w:t>
                  </w:r>
                </w:p>
                <w:p w14:paraId="253375BF" w14:textId="77777777" w:rsidR="00C1513C" w:rsidRPr="001158D7" w:rsidRDefault="00C1513C" w:rsidP="00F906FC">
                  <w:pPr>
                    <w:overflowPunct/>
                    <w:autoSpaceDE/>
                    <w:autoSpaceDN/>
                    <w:adjustRightInd/>
                    <w:spacing w:after="0"/>
                    <w:ind w:left="568" w:hanging="284"/>
                    <w:rPr>
                      <w:rFonts w:ascii="Arial" w:eastAsia="MS Mincho" w:hAnsi="Arial" w:cs="Arial"/>
                      <w:sz w:val="16"/>
                      <w:szCs w:val="16"/>
                      <w:lang w:eastAsia="en-US"/>
                    </w:rPr>
                  </w:pPr>
                  <w:r w:rsidRPr="001158D7">
                    <w:rPr>
                      <w:rFonts w:ascii="Arial" w:eastAsia="MS Mincho" w:hAnsi="Arial" w:cs="Arial"/>
                      <w:i/>
                      <w:sz w:val="16"/>
                      <w:szCs w:val="16"/>
                      <w:lang w:eastAsia="en-US"/>
                    </w:rPr>
                    <w:t>-</w:t>
                  </w:r>
                  <w:r w:rsidRPr="001158D7">
                    <w:rPr>
                      <w:rFonts w:ascii="Arial" w:eastAsia="MS Mincho" w:hAnsi="Arial" w:cs="Arial"/>
                      <w:i/>
                      <w:sz w:val="16"/>
                      <w:szCs w:val="16"/>
                      <w:lang w:eastAsia="en-US"/>
                    </w:rPr>
                    <w:tab/>
                  </w:r>
                  <w:r w:rsidRPr="001158D7">
                    <w:rPr>
                      <w:rFonts w:ascii="Arial" w:eastAsia="MS Mincho" w:hAnsi="Arial" w:cs="Arial"/>
                      <w:sz w:val="16"/>
                      <w:szCs w:val="16"/>
                      <w:lang w:eastAsia="en-US"/>
                    </w:rPr>
                    <w:t>REs indicated by</w:t>
                  </w:r>
                  <w:r w:rsidRPr="001158D7">
                    <w:rPr>
                      <w:rFonts w:ascii="Arial" w:eastAsia="等线" w:hAnsi="Arial" w:cs="Arial"/>
                      <w:sz w:val="16"/>
                      <w:szCs w:val="16"/>
                      <w:lang w:eastAsia="en-US"/>
                    </w:rPr>
                    <w:t xml:space="preserve"> the '</w:t>
                  </w:r>
                  <w:r w:rsidRPr="001158D7">
                    <w:rPr>
                      <w:rFonts w:ascii="Arial" w:eastAsia="MS Mincho" w:hAnsi="Arial" w:cs="Arial"/>
                      <w:i/>
                      <w:sz w:val="16"/>
                      <w:szCs w:val="16"/>
                      <w:lang w:eastAsia="en-US"/>
                    </w:rPr>
                    <w:t>RateMatchPatternLTE-CRS</w:t>
                  </w:r>
                  <w:r w:rsidRPr="001158D7">
                    <w:rPr>
                      <w:rFonts w:ascii="Arial" w:eastAsia="MS Mincho" w:hAnsi="Arial" w:cs="Arial"/>
                      <w:iCs/>
                      <w:sz w:val="16"/>
                      <w:szCs w:val="16"/>
                      <w:lang w:val="en-US" w:eastAsia="en-US"/>
                    </w:rPr>
                    <w:t>'</w:t>
                  </w:r>
                  <w:r w:rsidRPr="001158D7">
                    <w:rPr>
                      <w:rFonts w:ascii="Arial" w:eastAsia="MS Mincho" w:hAnsi="Arial" w:cs="Arial"/>
                      <w:i/>
                      <w:sz w:val="16"/>
                      <w:szCs w:val="16"/>
                      <w:lang w:eastAsia="en-US"/>
                    </w:rPr>
                    <w:t xml:space="preserve"> </w:t>
                  </w:r>
                  <w:r w:rsidRPr="001158D7">
                    <w:rPr>
                      <w:rFonts w:ascii="Arial" w:eastAsia="MS Mincho" w:hAnsi="Arial" w:cs="Arial"/>
                      <w:sz w:val="16"/>
                      <w:szCs w:val="16"/>
                      <w:lang w:eastAsia="en-US"/>
                    </w:rPr>
                    <w:t>in</w:t>
                  </w:r>
                  <w:r w:rsidRPr="001158D7">
                    <w:rPr>
                      <w:rFonts w:ascii="Arial" w:eastAsia="MS Mincho" w:hAnsi="Arial" w:cs="Arial"/>
                      <w:i/>
                      <w:sz w:val="16"/>
                      <w:szCs w:val="16"/>
                      <w:lang w:eastAsia="en-US"/>
                    </w:rPr>
                    <w:t xml:space="preserve"> lte-CRS-ToMatchAround </w:t>
                  </w:r>
                  <w:r w:rsidRPr="001158D7">
                    <w:rPr>
                      <w:rFonts w:ascii="Arial" w:eastAsia="MS Mincho" w:hAnsi="Arial" w:cs="Arial"/>
                      <w:sz w:val="16"/>
                      <w:szCs w:val="16"/>
                      <w:lang w:eastAsia="en-US"/>
                    </w:rPr>
                    <w:t xml:space="preserve">in </w:t>
                  </w:r>
                  <w:r w:rsidRPr="001158D7">
                    <w:rPr>
                      <w:rFonts w:ascii="Arial" w:eastAsia="MS Mincho" w:hAnsi="Arial" w:cs="Arial"/>
                      <w:i/>
                      <w:iCs/>
                      <w:sz w:val="16"/>
                      <w:szCs w:val="16"/>
                      <w:lang w:eastAsia="en-US"/>
                    </w:rPr>
                    <w:t>ServingCellConfig</w:t>
                  </w:r>
                  <w:r w:rsidRPr="001158D7">
                    <w:rPr>
                      <w:rFonts w:ascii="Arial" w:eastAsia="MS Mincho" w:hAnsi="Arial" w:cs="Arial"/>
                      <w:i/>
                      <w:iCs/>
                      <w:sz w:val="16"/>
                      <w:szCs w:val="16"/>
                      <w:lang w:val="en-US" w:eastAsia="zh-CN"/>
                    </w:rPr>
                    <w:t xml:space="preserve"> </w:t>
                  </w:r>
                  <w:r w:rsidRPr="001158D7">
                    <w:rPr>
                      <w:rFonts w:ascii="Arial" w:eastAsia="MS Mincho" w:hAnsi="Arial" w:cs="Arial"/>
                      <w:sz w:val="16"/>
                      <w:szCs w:val="16"/>
                      <w:lang w:val="en-US" w:eastAsia="zh-CN"/>
                    </w:rPr>
                    <w:t>or</w:t>
                  </w:r>
                  <w:r w:rsidRPr="001158D7">
                    <w:rPr>
                      <w:rFonts w:ascii="Arial" w:eastAsia="MS Mincho" w:hAnsi="Arial" w:cs="Arial"/>
                      <w:i/>
                      <w:sz w:val="16"/>
                      <w:szCs w:val="16"/>
                      <w:lang w:eastAsia="en-US"/>
                    </w:rPr>
                    <w:t xml:space="preserve"> ServingCellConfigCommon </w:t>
                  </w:r>
                  <w:r w:rsidRPr="001158D7">
                    <w:rPr>
                      <w:rFonts w:ascii="Arial" w:eastAsia="MS Mincho" w:hAnsi="Arial" w:cs="Arial"/>
                      <w:sz w:val="16"/>
                      <w:szCs w:val="16"/>
                      <w:lang w:eastAsia="en-US"/>
                    </w:rPr>
                    <w:t xml:space="preserve">configuring cell-specific RS, in 15 kHz subcarrier spacing applicable only to 15 kHz subcarrier spacing PDSCH, of one LTE carrier in a serving cell are declared as not available for PDSCH. </w:t>
                  </w:r>
                </w:p>
                <w:p w14:paraId="4238DCEE" w14:textId="77777777" w:rsidR="00C1513C" w:rsidRPr="001158D7" w:rsidRDefault="00C1513C" w:rsidP="00F906FC">
                  <w:pPr>
                    <w:overflowPunct/>
                    <w:autoSpaceDE/>
                    <w:autoSpaceDN/>
                    <w:adjustRightInd/>
                    <w:spacing w:after="0"/>
                    <w:ind w:left="568" w:hanging="284"/>
                    <w:rPr>
                      <w:rFonts w:ascii="Arial" w:eastAsia="MS Mincho" w:hAnsi="Arial" w:cs="Arial"/>
                      <w:sz w:val="16"/>
                      <w:szCs w:val="16"/>
                      <w:lang w:eastAsia="en-US"/>
                    </w:rPr>
                  </w:pPr>
                  <w:r w:rsidRPr="001158D7">
                    <w:rPr>
                      <w:rFonts w:ascii="Arial" w:eastAsia="MS Mincho" w:hAnsi="Arial" w:cs="Arial"/>
                      <w:i/>
                      <w:sz w:val="16"/>
                      <w:szCs w:val="16"/>
                      <w:lang w:eastAsia="en-US"/>
                    </w:rPr>
                    <w:t>-</w:t>
                  </w:r>
                  <w:r w:rsidRPr="001158D7">
                    <w:rPr>
                      <w:rFonts w:ascii="Arial" w:eastAsia="MS Mincho" w:hAnsi="Arial" w:cs="Arial"/>
                      <w:sz w:val="16"/>
                      <w:szCs w:val="16"/>
                      <w:lang w:eastAsia="en-US"/>
                    </w:rPr>
                    <w:tab/>
                    <w:t>REs indicated by</w:t>
                  </w:r>
                  <w:r w:rsidRPr="001158D7">
                    <w:rPr>
                      <w:rFonts w:ascii="Arial" w:eastAsia="MS Mincho" w:hAnsi="Arial" w:cs="Arial"/>
                      <w:i/>
                      <w:sz w:val="16"/>
                      <w:szCs w:val="16"/>
                      <w:lang w:eastAsia="en-US"/>
                    </w:rPr>
                    <w:t xml:space="preserve"> </w:t>
                  </w:r>
                  <w:r w:rsidRPr="001158D7">
                    <w:rPr>
                      <w:rFonts w:ascii="Arial" w:eastAsia="MS Mincho" w:hAnsi="Arial" w:cs="Arial"/>
                      <w:i/>
                      <w:sz w:val="16"/>
                      <w:szCs w:val="16"/>
                      <w:lang w:val="en-US" w:eastAsia="en-US"/>
                    </w:rPr>
                    <w:t>'</w:t>
                  </w:r>
                  <w:r w:rsidRPr="001158D7">
                    <w:rPr>
                      <w:rFonts w:ascii="Arial" w:eastAsia="MS Mincho" w:hAnsi="Arial" w:cs="Arial"/>
                      <w:i/>
                      <w:sz w:val="16"/>
                      <w:szCs w:val="16"/>
                      <w:lang w:eastAsia="en-US"/>
                    </w:rPr>
                    <w:t>RateMatchPatternLTE-CRS</w:t>
                  </w:r>
                  <w:r w:rsidRPr="001158D7">
                    <w:rPr>
                      <w:rFonts w:ascii="Arial" w:eastAsia="MS Mincho" w:hAnsi="Arial" w:cs="Arial"/>
                      <w:i/>
                      <w:sz w:val="16"/>
                      <w:szCs w:val="16"/>
                      <w:lang w:val="en-US" w:eastAsia="en-US"/>
                    </w:rPr>
                    <w:t>'</w:t>
                  </w:r>
                  <w:r w:rsidRPr="001158D7">
                    <w:rPr>
                      <w:rFonts w:ascii="Arial" w:eastAsia="MS Mincho" w:hAnsi="Arial" w:cs="Arial"/>
                      <w:sz w:val="16"/>
                      <w:szCs w:val="16"/>
                      <w:lang w:eastAsia="en-US"/>
                    </w:rPr>
                    <w:t xml:space="preserve"> in</w:t>
                  </w:r>
                  <w:r w:rsidRPr="001158D7">
                    <w:rPr>
                      <w:rFonts w:ascii="Arial" w:eastAsia="MS Mincho" w:hAnsi="Arial" w:cs="Arial"/>
                      <w:i/>
                      <w:sz w:val="16"/>
                      <w:szCs w:val="16"/>
                      <w:lang w:eastAsia="en-US"/>
                    </w:rPr>
                    <w:t xml:space="preserve"> lte-CRS-PatternList</w:t>
                  </w:r>
                  <w:r w:rsidRPr="001158D7">
                    <w:rPr>
                      <w:rFonts w:ascii="Arial" w:eastAsia="MS Mincho" w:hAnsi="Arial" w:cs="Arial"/>
                      <w:i/>
                      <w:sz w:val="16"/>
                      <w:szCs w:val="16"/>
                      <w:lang w:val="en-US" w:eastAsia="en-US"/>
                    </w:rPr>
                    <w:t>1</w:t>
                  </w:r>
                  <w:r w:rsidRPr="001158D7">
                    <w:rPr>
                      <w:rFonts w:ascii="Arial" w:eastAsia="MS Mincho" w:hAnsi="Arial" w:cs="Arial"/>
                      <w:i/>
                      <w:sz w:val="16"/>
                      <w:szCs w:val="16"/>
                      <w:lang w:eastAsia="en-US"/>
                    </w:rPr>
                    <w:t xml:space="preserve">-r16 </w:t>
                  </w:r>
                  <w:r w:rsidRPr="001158D7">
                    <w:rPr>
                      <w:rFonts w:ascii="Arial" w:eastAsia="宋体" w:hAnsi="Arial" w:cs="Arial"/>
                      <w:iCs/>
                      <w:color w:val="FF0000"/>
                      <w:sz w:val="16"/>
                      <w:szCs w:val="16"/>
                      <w:u w:val="single"/>
                      <w:lang w:val="en-US" w:eastAsia="zh-CN"/>
                    </w:rPr>
                    <w:t xml:space="preserve">or </w:t>
                  </w:r>
                  <w:r w:rsidRPr="001158D7">
                    <w:rPr>
                      <w:rFonts w:ascii="Arial" w:eastAsia="MS Mincho" w:hAnsi="Arial" w:cs="Arial"/>
                      <w:i/>
                      <w:color w:val="FF0000"/>
                      <w:sz w:val="16"/>
                      <w:szCs w:val="16"/>
                      <w:u w:val="single"/>
                      <w:lang w:eastAsia="en-US"/>
                    </w:rPr>
                    <w:t>lte-CRS-PatternList</w:t>
                  </w:r>
                  <w:r w:rsidRPr="001158D7">
                    <w:rPr>
                      <w:rFonts w:ascii="Arial" w:eastAsia="宋体" w:hAnsi="Arial" w:cs="Arial"/>
                      <w:i/>
                      <w:color w:val="FF0000"/>
                      <w:sz w:val="16"/>
                      <w:szCs w:val="16"/>
                      <w:u w:val="single"/>
                      <w:lang w:val="en-US" w:eastAsia="zh-CN"/>
                    </w:rPr>
                    <w:t>3</w:t>
                  </w:r>
                  <w:r w:rsidRPr="001158D7">
                    <w:rPr>
                      <w:rFonts w:ascii="Arial" w:eastAsia="MS Mincho" w:hAnsi="Arial" w:cs="Arial"/>
                      <w:i/>
                      <w:color w:val="FF0000"/>
                      <w:sz w:val="16"/>
                      <w:szCs w:val="16"/>
                      <w:u w:val="single"/>
                      <w:lang w:eastAsia="en-US"/>
                    </w:rPr>
                    <w:t>-r1</w:t>
                  </w:r>
                  <w:r w:rsidRPr="001158D7">
                    <w:rPr>
                      <w:rFonts w:ascii="Arial" w:eastAsia="宋体" w:hAnsi="Arial" w:cs="Arial"/>
                      <w:i/>
                      <w:color w:val="FF0000"/>
                      <w:sz w:val="16"/>
                      <w:szCs w:val="16"/>
                      <w:u w:val="single"/>
                      <w:lang w:val="en-US" w:eastAsia="zh-CN"/>
                    </w:rPr>
                    <w:t>8</w:t>
                  </w:r>
                  <w:r w:rsidRPr="001158D7">
                    <w:rPr>
                      <w:rFonts w:ascii="Arial" w:eastAsia="宋体" w:hAnsi="Arial" w:cs="Arial"/>
                      <w:i/>
                      <w:sz w:val="16"/>
                      <w:szCs w:val="16"/>
                      <w:lang w:val="en-US" w:eastAsia="zh-CN"/>
                    </w:rPr>
                    <w:t xml:space="preserve"> </w:t>
                  </w:r>
                  <w:r w:rsidRPr="001158D7">
                    <w:rPr>
                      <w:rFonts w:ascii="Arial" w:eastAsia="MS Mincho" w:hAnsi="Arial" w:cs="Arial"/>
                      <w:sz w:val="16"/>
                      <w:szCs w:val="16"/>
                      <w:lang w:eastAsia="en-US"/>
                    </w:rPr>
                    <w:t xml:space="preserve">in </w:t>
                  </w:r>
                  <w:r w:rsidRPr="001158D7">
                    <w:rPr>
                      <w:rFonts w:ascii="Arial" w:eastAsia="MS Mincho" w:hAnsi="Arial" w:cs="Arial"/>
                      <w:i/>
                      <w:iCs/>
                      <w:sz w:val="16"/>
                      <w:szCs w:val="16"/>
                      <w:lang w:eastAsia="en-US"/>
                    </w:rPr>
                    <w:t>ServingCellConfig</w:t>
                  </w:r>
                  <w:r w:rsidRPr="001158D7">
                    <w:rPr>
                      <w:rFonts w:ascii="Arial" w:eastAsia="MS Mincho" w:hAnsi="Arial" w:cs="Arial"/>
                      <w:i/>
                      <w:iCs/>
                      <w:sz w:val="16"/>
                      <w:szCs w:val="16"/>
                      <w:lang w:val="en-US" w:eastAsia="zh-CN"/>
                    </w:rPr>
                    <w:t xml:space="preserve"> </w:t>
                  </w:r>
                  <w:r w:rsidRPr="001158D7">
                    <w:rPr>
                      <w:rFonts w:ascii="Arial" w:eastAsia="MS Mincho" w:hAnsi="Arial" w:cs="Arial"/>
                      <w:sz w:val="16"/>
                      <w:szCs w:val="16"/>
                      <w:lang w:eastAsia="en-US"/>
                    </w:rPr>
                    <w:t>configuring cell-specific RS, in 15 kHz subcarrier spacing applicable only to 15 kHz subcarrier spacing PDSCH, of one LTE carrier in a serving cell are declared as not available for PDSCH.</w:t>
                  </w:r>
                </w:p>
                <w:p w14:paraId="1A806750" w14:textId="77777777" w:rsidR="00C1513C" w:rsidRPr="001158D7" w:rsidRDefault="00C1513C" w:rsidP="00F906FC">
                  <w:pPr>
                    <w:overflowPunct/>
                    <w:autoSpaceDE/>
                    <w:autoSpaceDN/>
                    <w:adjustRightInd/>
                    <w:spacing w:after="0"/>
                    <w:ind w:left="568" w:hanging="284"/>
                    <w:rPr>
                      <w:rFonts w:ascii="Arial" w:eastAsia="MS Mincho" w:hAnsi="Arial" w:cs="Arial"/>
                      <w:iCs/>
                      <w:sz w:val="16"/>
                      <w:szCs w:val="16"/>
                      <w:lang w:eastAsia="en-US"/>
                    </w:rPr>
                  </w:pPr>
                  <w:r w:rsidRPr="001158D7">
                    <w:rPr>
                      <w:rFonts w:ascii="Arial" w:eastAsia="MS Mincho" w:hAnsi="Arial" w:cs="Arial"/>
                      <w:iCs/>
                      <w:sz w:val="16"/>
                      <w:szCs w:val="16"/>
                      <w:lang w:eastAsia="en-US"/>
                    </w:rPr>
                    <w:t>-</w:t>
                  </w:r>
                  <w:r w:rsidRPr="001158D7">
                    <w:rPr>
                      <w:rFonts w:ascii="Arial" w:eastAsia="MS Mincho" w:hAnsi="Arial" w:cs="Arial"/>
                      <w:iCs/>
                      <w:sz w:val="16"/>
                      <w:szCs w:val="16"/>
                      <w:lang w:eastAsia="en-US"/>
                    </w:rPr>
                    <w:tab/>
                    <w:t xml:space="preserve">For the UE for broadcast reception, REs indicated by </w:t>
                  </w:r>
                  <w:r w:rsidRPr="001158D7">
                    <w:rPr>
                      <w:rFonts w:ascii="Arial" w:eastAsia="MS Mincho" w:hAnsi="Arial" w:cs="Arial"/>
                      <w:i/>
                      <w:sz w:val="16"/>
                      <w:szCs w:val="16"/>
                      <w:lang w:val="en-US" w:eastAsia="en-US"/>
                    </w:rPr>
                    <w:t>'</w:t>
                  </w:r>
                  <w:r w:rsidRPr="001158D7">
                    <w:rPr>
                      <w:rFonts w:ascii="Arial" w:eastAsia="MS Mincho" w:hAnsi="Arial" w:cs="Arial"/>
                      <w:i/>
                      <w:sz w:val="16"/>
                      <w:szCs w:val="16"/>
                      <w:lang w:eastAsia="en-US"/>
                    </w:rPr>
                    <w:t>RateMatchPatternLTE-CRS</w:t>
                  </w:r>
                  <w:r w:rsidRPr="001158D7">
                    <w:rPr>
                      <w:rFonts w:ascii="Arial" w:eastAsia="MS Mincho" w:hAnsi="Arial" w:cs="Arial"/>
                      <w:i/>
                      <w:sz w:val="16"/>
                      <w:szCs w:val="16"/>
                      <w:lang w:val="en-US" w:eastAsia="en-US"/>
                    </w:rPr>
                    <w:t>'</w:t>
                  </w:r>
                  <w:r w:rsidRPr="001158D7">
                    <w:rPr>
                      <w:rFonts w:ascii="Arial" w:eastAsia="MS Mincho" w:hAnsi="Arial" w:cs="Arial"/>
                      <w:sz w:val="16"/>
                      <w:szCs w:val="16"/>
                      <w:lang w:eastAsia="en-US"/>
                    </w:rPr>
                    <w:t xml:space="preserve"> in </w:t>
                  </w:r>
                  <w:r w:rsidRPr="001158D7">
                    <w:rPr>
                      <w:rFonts w:ascii="Arial" w:eastAsia="MS Mincho" w:hAnsi="Arial" w:cs="Arial"/>
                      <w:i/>
                      <w:iCs/>
                      <w:sz w:val="16"/>
                      <w:szCs w:val="16"/>
                      <w:lang w:eastAsia="en-US"/>
                    </w:rPr>
                    <w:t>PDSCH-Config-MCCH</w:t>
                  </w:r>
                  <w:r w:rsidRPr="001158D7">
                    <w:rPr>
                      <w:rFonts w:ascii="Arial" w:eastAsia="MS Mincho" w:hAnsi="Arial" w:cs="Arial"/>
                      <w:sz w:val="16"/>
                      <w:szCs w:val="16"/>
                      <w:lang w:eastAsia="en-US"/>
                    </w:rPr>
                    <w:t xml:space="preserve"> or </w:t>
                  </w:r>
                  <w:r w:rsidRPr="001158D7">
                    <w:rPr>
                      <w:rFonts w:ascii="Arial" w:eastAsia="MS Mincho" w:hAnsi="Arial" w:cs="Arial"/>
                      <w:i/>
                      <w:iCs/>
                      <w:sz w:val="16"/>
                      <w:szCs w:val="16"/>
                      <w:lang w:eastAsia="en-US"/>
                    </w:rPr>
                    <w:t>PDSCH-Config-MCCH</w:t>
                  </w:r>
                  <w:r w:rsidRPr="001158D7">
                    <w:rPr>
                      <w:rFonts w:ascii="Arial" w:eastAsia="MS Mincho" w:hAnsi="Arial" w:cs="Arial"/>
                      <w:sz w:val="16"/>
                      <w:szCs w:val="16"/>
                      <w:lang w:eastAsia="en-US"/>
                    </w:rPr>
                    <w:t xml:space="preserve"> configuring cell-specific RS, in 15 kHz subcarrier spacing applicable only to 15 kHz subcarrier spacing PDSCH, of one LTE carrier in a serving cell are declared as not available for PDSCH.</w:t>
                  </w:r>
                </w:p>
                <w:p w14:paraId="4B081B2A" w14:textId="77777777" w:rsidR="00C1513C" w:rsidRPr="001158D7" w:rsidRDefault="00C1513C" w:rsidP="00F906FC">
                  <w:pPr>
                    <w:overflowPunct/>
                    <w:autoSpaceDE/>
                    <w:autoSpaceDN/>
                    <w:adjustRightInd/>
                    <w:spacing w:after="0"/>
                    <w:ind w:left="568" w:hanging="284"/>
                    <w:rPr>
                      <w:rFonts w:ascii="Arial" w:eastAsia="MS Mincho" w:hAnsi="Arial" w:cs="Arial"/>
                      <w:sz w:val="16"/>
                      <w:szCs w:val="16"/>
                      <w:lang w:eastAsia="en-US"/>
                    </w:rPr>
                  </w:pPr>
                  <w:r w:rsidRPr="001158D7">
                    <w:rPr>
                      <w:rFonts w:ascii="Arial" w:eastAsia="MS Mincho" w:hAnsi="Arial" w:cs="Arial"/>
                      <w:sz w:val="16"/>
                      <w:szCs w:val="16"/>
                      <w:lang w:val="en-US" w:eastAsia="en-US"/>
                    </w:rPr>
                    <w:t>-</w:t>
                  </w:r>
                  <w:r w:rsidRPr="001158D7">
                    <w:rPr>
                      <w:rFonts w:ascii="Arial" w:eastAsia="MS Mincho" w:hAnsi="Arial" w:cs="Arial"/>
                      <w:sz w:val="16"/>
                      <w:szCs w:val="16"/>
                      <w:lang w:val="en-US" w:eastAsia="en-US"/>
                    </w:rPr>
                    <w:tab/>
                    <w:t>Each</w:t>
                  </w:r>
                  <w:r w:rsidRPr="001158D7">
                    <w:rPr>
                      <w:rFonts w:ascii="Arial" w:eastAsia="MS Mincho" w:hAnsi="Arial" w:cs="Arial"/>
                      <w:sz w:val="16"/>
                      <w:szCs w:val="16"/>
                      <w:lang w:eastAsia="en-US"/>
                    </w:rPr>
                    <w:t xml:space="preserve"> </w:t>
                  </w:r>
                  <w:r w:rsidRPr="001158D7">
                    <w:rPr>
                      <w:rFonts w:ascii="Arial" w:eastAsia="MS Mincho" w:hAnsi="Arial" w:cs="Arial"/>
                      <w:i/>
                      <w:sz w:val="16"/>
                      <w:szCs w:val="16"/>
                      <w:lang w:eastAsia="en-US"/>
                    </w:rPr>
                    <w:t>RateMatchPatternLTE-CRS</w:t>
                  </w:r>
                  <w:r w:rsidRPr="001158D7">
                    <w:rPr>
                      <w:rFonts w:ascii="Arial" w:eastAsia="等线" w:hAnsi="Arial" w:cs="Arial"/>
                      <w:sz w:val="16"/>
                      <w:szCs w:val="16"/>
                      <w:lang w:eastAsia="en-US"/>
                    </w:rPr>
                    <w:t xml:space="preserve"> </w:t>
                  </w:r>
                  <w:r w:rsidRPr="001158D7">
                    <w:rPr>
                      <w:rFonts w:ascii="Arial" w:eastAsia="MS Mincho" w:hAnsi="Arial" w:cs="Arial"/>
                      <w:sz w:val="16"/>
                      <w:szCs w:val="16"/>
                      <w:lang w:eastAsia="en-US"/>
                    </w:rPr>
                    <w:t xml:space="preserve">configuration contains </w:t>
                  </w:r>
                  <w:r w:rsidRPr="001158D7">
                    <w:rPr>
                      <w:rFonts w:ascii="Arial" w:eastAsia="MS Mincho" w:hAnsi="Arial" w:cs="Arial"/>
                      <w:i/>
                      <w:sz w:val="16"/>
                      <w:szCs w:val="16"/>
                      <w:lang w:eastAsia="en-US"/>
                    </w:rPr>
                    <w:t xml:space="preserve">v-Shift </w:t>
                  </w:r>
                  <w:r w:rsidRPr="001158D7">
                    <w:rPr>
                      <w:rFonts w:ascii="Arial" w:eastAsia="MS Mincho" w:hAnsi="Arial" w:cs="Arial"/>
                      <w:sz w:val="16"/>
                      <w:szCs w:val="16"/>
                      <w:lang w:eastAsia="en-US"/>
                    </w:rPr>
                    <w:t xml:space="preserve">consisting of LTE-CRS-vshift(s), </w:t>
                  </w:r>
                  <w:r w:rsidRPr="001158D7">
                    <w:rPr>
                      <w:rFonts w:ascii="Arial" w:eastAsia="MS Mincho" w:hAnsi="Arial" w:cs="Arial"/>
                      <w:i/>
                      <w:sz w:val="16"/>
                      <w:szCs w:val="16"/>
                      <w:lang w:eastAsia="en-US"/>
                    </w:rPr>
                    <w:t xml:space="preserve">nrofCRS-Ports </w:t>
                  </w:r>
                  <w:r w:rsidRPr="001158D7">
                    <w:rPr>
                      <w:rFonts w:ascii="Arial" w:eastAsia="MS Mincho" w:hAnsi="Arial" w:cs="Arial"/>
                      <w:sz w:val="16"/>
                      <w:szCs w:val="16"/>
                      <w:lang w:eastAsia="en-US"/>
                    </w:rPr>
                    <w:t xml:space="preserve">consisting of LTE-CRS antenna ports 1, 2 or 4 ports, </w:t>
                  </w:r>
                  <w:r w:rsidRPr="001158D7">
                    <w:rPr>
                      <w:rFonts w:ascii="Arial" w:eastAsia="MS Mincho" w:hAnsi="Arial" w:cs="Arial"/>
                      <w:i/>
                      <w:sz w:val="16"/>
                      <w:szCs w:val="16"/>
                      <w:lang w:eastAsia="en-US"/>
                    </w:rPr>
                    <w:t>carrierFreqDL</w:t>
                  </w:r>
                  <w:r w:rsidRPr="001158D7">
                    <w:rPr>
                      <w:rFonts w:ascii="Arial" w:eastAsia="MS Mincho" w:hAnsi="Arial" w:cs="Arial"/>
                      <w:sz w:val="16"/>
                      <w:szCs w:val="16"/>
                      <w:lang w:eastAsia="en-US"/>
                    </w:rPr>
                    <w:t xml:space="preserve"> representing the </w:t>
                  </w:r>
                  <w:r w:rsidRPr="001158D7">
                    <w:rPr>
                      <w:rFonts w:ascii="Arial" w:eastAsia="等线" w:hAnsi="Arial" w:cs="Arial"/>
                      <w:sz w:val="16"/>
                      <w:szCs w:val="16"/>
                      <w:lang w:eastAsia="en-US"/>
                    </w:rPr>
                    <w:t>offset in units of 15 kHz subcarrier</w:t>
                  </w:r>
                  <w:r w:rsidRPr="001158D7">
                    <w:rPr>
                      <w:rFonts w:ascii="Arial" w:eastAsia="等线" w:hAnsi="Arial" w:cs="Arial"/>
                      <w:sz w:val="16"/>
                      <w:szCs w:val="16"/>
                      <w:lang w:eastAsia="zh-CN"/>
                    </w:rPr>
                    <w:t>s</w:t>
                  </w:r>
                  <w:r w:rsidRPr="001158D7">
                    <w:rPr>
                      <w:rFonts w:ascii="Arial" w:eastAsia="等线" w:hAnsi="Arial" w:cs="Arial"/>
                      <w:sz w:val="16"/>
                      <w:szCs w:val="16"/>
                      <w:lang w:eastAsia="en-US"/>
                    </w:rPr>
                    <w:t xml:space="preserve"> from (reference) point A to the </w:t>
                  </w:r>
                  <w:r w:rsidRPr="001158D7">
                    <w:rPr>
                      <w:rFonts w:ascii="Arial" w:eastAsia="MS Mincho" w:hAnsi="Arial" w:cs="Arial"/>
                      <w:sz w:val="16"/>
                      <w:szCs w:val="16"/>
                      <w:lang w:eastAsia="en-US"/>
                    </w:rPr>
                    <w:t xml:space="preserve">LTE carrier centre subcarrier location, </w:t>
                  </w:r>
                  <w:r w:rsidRPr="001158D7">
                    <w:rPr>
                      <w:rFonts w:ascii="Arial" w:eastAsia="MS Mincho" w:hAnsi="Arial" w:cs="Arial"/>
                      <w:i/>
                      <w:sz w:val="16"/>
                      <w:szCs w:val="16"/>
                      <w:lang w:eastAsia="en-US"/>
                    </w:rPr>
                    <w:t xml:space="preserve">carrierBandwidthDL </w:t>
                  </w:r>
                  <w:r w:rsidRPr="001158D7">
                    <w:rPr>
                      <w:rFonts w:ascii="Arial" w:eastAsia="MS Mincho" w:hAnsi="Arial" w:cs="Arial"/>
                      <w:sz w:val="16"/>
                      <w:szCs w:val="16"/>
                      <w:lang w:eastAsia="en-US"/>
                    </w:rPr>
                    <w:t xml:space="preserve">representing the LTE carrier bandwidth, and may also configure </w:t>
                  </w:r>
                  <w:r w:rsidRPr="001158D7">
                    <w:rPr>
                      <w:rFonts w:ascii="Arial" w:eastAsia="MS Mincho" w:hAnsi="Arial" w:cs="Arial"/>
                      <w:i/>
                      <w:sz w:val="16"/>
                      <w:szCs w:val="16"/>
                      <w:lang w:eastAsia="en-US"/>
                    </w:rPr>
                    <w:t>mbsfn-SubframeConfigList</w:t>
                  </w:r>
                  <w:r w:rsidRPr="001158D7">
                    <w:rPr>
                      <w:rFonts w:ascii="Arial" w:eastAsia="MS Mincho" w:hAnsi="Arial" w:cs="Arial"/>
                      <w:sz w:val="16"/>
                      <w:szCs w:val="16"/>
                      <w:lang w:eastAsia="en-US"/>
                    </w:rPr>
                    <w:t xml:space="preserve"> representing MBSFN subframe configuration.</w:t>
                  </w:r>
                  <w:r w:rsidRPr="001158D7">
                    <w:rPr>
                      <w:rFonts w:ascii="Arial" w:eastAsia="MS Mincho" w:hAnsi="Arial" w:cs="Arial"/>
                      <w:color w:val="000000"/>
                      <w:sz w:val="16"/>
                      <w:szCs w:val="16"/>
                      <w:lang w:eastAsia="en-US"/>
                    </w:rPr>
                    <w:t xml:space="preserve"> A UE determines the CRS position within the slot according to Clause 6.10.1.2 in [15, TS 36.211], where slot corresponds to LTE subframe. </w:t>
                  </w:r>
                </w:p>
                <w:p w14:paraId="1106EF74" w14:textId="77777777" w:rsidR="00C1513C" w:rsidRPr="001158D7" w:rsidRDefault="00C1513C" w:rsidP="00F906FC">
                  <w:pPr>
                    <w:overflowPunct/>
                    <w:autoSpaceDE/>
                    <w:autoSpaceDN/>
                    <w:adjustRightInd/>
                    <w:spacing w:after="0"/>
                    <w:ind w:left="568" w:hanging="284"/>
                    <w:rPr>
                      <w:rFonts w:ascii="Arial" w:eastAsia="Malgun Gothic" w:hAnsi="Arial" w:cs="Arial"/>
                      <w:sz w:val="16"/>
                      <w:szCs w:val="16"/>
                      <w:lang w:eastAsia="ko-KR"/>
                    </w:rPr>
                  </w:pPr>
                  <w:r w:rsidRPr="001158D7">
                    <w:rPr>
                      <w:rFonts w:ascii="Arial" w:eastAsia="MS Mincho" w:hAnsi="Arial" w:cs="Arial"/>
                      <w:sz w:val="16"/>
                      <w:szCs w:val="16"/>
                      <w:lang w:eastAsia="en-US"/>
                    </w:rPr>
                    <w:t>-</w:t>
                  </w:r>
                  <w:r w:rsidRPr="001158D7">
                    <w:rPr>
                      <w:rFonts w:ascii="Arial" w:eastAsia="MS Mincho" w:hAnsi="Arial" w:cs="Arial"/>
                      <w:sz w:val="16"/>
                      <w:szCs w:val="16"/>
                      <w:lang w:eastAsia="en-US"/>
                    </w:rPr>
                    <w:tab/>
                    <w:t xml:space="preserve">If the UE is configured by higher layer parameter </w:t>
                  </w:r>
                  <w:r w:rsidRPr="001158D7">
                    <w:rPr>
                      <w:rFonts w:ascii="Arial" w:eastAsia="MS Mincho" w:hAnsi="Arial" w:cs="Arial"/>
                      <w:i/>
                      <w:sz w:val="16"/>
                      <w:szCs w:val="16"/>
                      <w:lang w:eastAsia="en-US"/>
                    </w:rPr>
                    <w:t>PDCCH-Config</w:t>
                  </w:r>
                  <w:r w:rsidRPr="001158D7">
                    <w:rPr>
                      <w:rFonts w:ascii="Arial" w:eastAsia="MS Mincho" w:hAnsi="Arial" w:cs="Arial"/>
                      <w:sz w:val="16"/>
                      <w:szCs w:val="16"/>
                      <w:lang w:eastAsia="en-US"/>
                    </w:rPr>
                    <w:t xml:space="preserve"> with two different values of </w:t>
                  </w:r>
                  <w:r w:rsidRPr="001158D7">
                    <w:rPr>
                      <w:rFonts w:ascii="Arial" w:eastAsia="MS Mincho" w:hAnsi="Arial" w:cs="Arial"/>
                      <w:i/>
                      <w:sz w:val="16"/>
                      <w:szCs w:val="16"/>
                      <w:lang w:eastAsia="en-US"/>
                    </w:rPr>
                    <w:t>coresetPoolIndex</w:t>
                  </w:r>
                  <w:r w:rsidRPr="001158D7">
                    <w:rPr>
                      <w:rFonts w:ascii="Arial" w:eastAsia="MS Mincho" w:hAnsi="Arial" w:cs="Arial"/>
                      <w:sz w:val="16"/>
                      <w:szCs w:val="16"/>
                      <w:lang w:eastAsia="en-US"/>
                    </w:rPr>
                    <w:t xml:space="preserve"> in </w:t>
                  </w:r>
                  <w:r w:rsidRPr="001158D7">
                    <w:rPr>
                      <w:rFonts w:ascii="Arial" w:eastAsia="MS Mincho" w:hAnsi="Arial" w:cs="Arial"/>
                      <w:i/>
                      <w:sz w:val="16"/>
                      <w:szCs w:val="16"/>
                      <w:lang w:eastAsia="en-US"/>
                    </w:rPr>
                    <w:t xml:space="preserve">ControlResourceSet </w:t>
                  </w:r>
                  <w:r w:rsidRPr="001158D7">
                    <w:rPr>
                      <w:rFonts w:ascii="Arial" w:eastAsia="MS Mincho" w:hAnsi="Arial" w:cs="Arial"/>
                      <w:sz w:val="16"/>
                      <w:szCs w:val="16"/>
                      <w:lang w:eastAsia="en-US"/>
                    </w:rPr>
                    <w:t xml:space="preserve">and is also configured by the higher layer parameter </w:t>
                  </w:r>
                  <w:r w:rsidRPr="001158D7">
                    <w:rPr>
                      <w:rFonts w:ascii="Arial" w:eastAsia="MS Mincho" w:hAnsi="Arial" w:cs="Arial"/>
                      <w:i/>
                      <w:iCs/>
                      <w:sz w:val="16"/>
                      <w:szCs w:val="16"/>
                      <w:lang w:eastAsia="en-US"/>
                    </w:rPr>
                    <w:t>lte-CRS-PatternList1-r16</w:t>
                  </w:r>
                  <w:r w:rsidRPr="001158D7">
                    <w:rPr>
                      <w:rFonts w:ascii="Arial" w:eastAsia="MS Mincho" w:hAnsi="Arial" w:cs="Arial"/>
                      <w:sz w:val="16"/>
                      <w:szCs w:val="16"/>
                      <w:lang w:eastAsia="en-US"/>
                    </w:rPr>
                    <w:t xml:space="preserve"> and </w:t>
                  </w:r>
                  <w:r w:rsidRPr="001158D7">
                    <w:rPr>
                      <w:rFonts w:ascii="Arial" w:eastAsia="MS Mincho" w:hAnsi="Arial" w:cs="Arial"/>
                      <w:i/>
                      <w:iCs/>
                      <w:sz w:val="16"/>
                      <w:szCs w:val="16"/>
                      <w:lang w:eastAsia="en-US"/>
                    </w:rPr>
                    <w:t>lte-CRS-PatternList2-r16</w:t>
                  </w:r>
                  <w:r w:rsidRPr="001158D7">
                    <w:rPr>
                      <w:rFonts w:ascii="Arial" w:eastAsia="MS Mincho" w:hAnsi="Arial" w:cs="Arial"/>
                      <w:sz w:val="16"/>
                      <w:szCs w:val="16"/>
                      <w:lang w:eastAsia="en-US"/>
                    </w:rPr>
                    <w:t xml:space="preserve"> in </w:t>
                  </w:r>
                  <w:r w:rsidRPr="001158D7">
                    <w:rPr>
                      <w:rFonts w:ascii="Arial" w:eastAsia="MS Mincho" w:hAnsi="Arial" w:cs="Arial"/>
                      <w:i/>
                      <w:iCs/>
                      <w:sz w:val="16"/>
                      <w:szCs w:val="16"/>
                      <w:lang w:eastAsia="en-US"/>
                    </w:rPr>
                    <w:t>ServingCellConfig</w:t>
                  </w:r>
                  <w:r w:rsidRPr="001158D7">
                    <w:rPr>
                      <w:rFonts w:ascii="Arial" w:eastAsia="MS Mincho" w:hAnsi="Arial" w:cs="Arial"/>
                      <w:sz w:val="16"/>
                      <w:szCs w:val="16"/>
                      <w:lang w:eastAsia="en-US"/>
                    </w:rPr>
                    <w:t>, the following REs are declared as not available for PDSCH:</w:t>
                  </w:r>
                </w:p>
                <w:p w14:paraId="521CFCC5" w14:textId="77777777" w:rsidR="00C1513C" w:rsidRPr="001158D7" w:rsidRDefault="00C1513C" w:rsidP="00F906FC">
                  <w:pPr>
                    <w:overflowPunct/>
                    <w:autoSpaceDE/>
                    <w:autoSpaceDN/>
                    <w:adjustRightInd/>
                    <w:spacing w:after="0"/>
                    <w:ind w:left="851" w:hanging="284"/>
                    <w:rPr>
                      <w:rFonts w:ascii="Arial" w:eastAsia="Malgun Gothic" w:hAnsi="Arial" w:cs="Arial"/>
                      <w:sz w:val="16"/>
                      <w:szCs w:val="16"/>
                      <w:lang w:eastAsia="ko-KR"/>
                    </w:rPr>
                  </w:pPr>
                  <w:r w:rsidRPr="001158D7">
                    <w:rPr>
                      <w:rFonts w:ascii="Arial" w:eastAsia="MS Mincho" w:hAnsi="Arial" w:cs="Arial"/>
                      <w:sz w:val="16"/>
                      <w:szCs w:val="16"/>
                      <w:lang w:eastAsia="zh-CN"/>
                    </w:rPr>
                    <w:t>-</w:t>
                  </w:r>
                  <w:r w:rsidRPr="001158D7">
                    <w:rPr>
                      <w:rFonts w:ascii="Arial" w:eastAsia="MS Mincho" w:hAnsi="Arial" w:cs="Arial"/>
                      <w:sz w:val="16"/>
                      <w:szCs w:val="16"/>
                      <w:lang w:eastAsia="zh-CN"/>
                    </w:rPr>
                    <w:tab/>
                    <w:t xml:space="preserve">if the UE is configured with </w:t>
                  </w:r>
                  <w:r w:rsidRPr="001158D7">
                    <w:rPr>
                      <w:rFonts w:ascii="Arial" w:eastAsia="MS Mincho" w:hAnsi="Arial" w:cs="Arial"/>
                      <w:i/>
                      <w:iCs/>
                      <w:sz w:val="16"/>
                      <w:szCs w:val="16"/>
                      <w:lang w:eastAsia="zh-CN"/>
                    </w:rPr>
                    <w:t>crs-RateMatch-PerCoresetPoolIndex</w:t>
                  </w:r>
                  <w:r w:rsidRPr="001158D7">
                    <w:rPr>
                      <w:rFonts w:ascii="Arial" w:eastAsia="MS Mincho" w:hAnsi="Arial" w:cs="Arial"/>
                      <w:sz w:val="16"/>
                      <w:szCs w:val="16"/>
                      <w:lang w:eastAsia="zh-CN"/>
                    </w:rPr>
                    <w:t xml:space="preserve">, REs indicated by the CRS pattern(s) in </w:t>
                  </w:r>
                  <w:r w:rsidRPr="001158D7">
                    <w:rPr>
                      <w:rFonts w:ascii="Arial" w:eastAsia="MS Mincho" w:hAnsi="Arial" w:cs="Arial"/>
                      <w:i/>
                      <w:iCs/>
                      <w:sz w:val="16"/>
                      <w:szCs w:val="16"/>
                      <w:lang w:eastAsia="en-US"/>
                    </w:rPr>
                    <w:t>lte-CRS-PatternList1-r16</w:t>
                  </w:r>
                  <w:r w:rsidRPr="001158D7">
                    <w:rPr>
                      <w:rFonts w:ascii="Arial" w:eastAsia="MS Mincho" w:hAnsi="Arial" w:cs="Arial"/>
                      <w:sz w:val="16"/>
                      <w:szCs w:val="16"/>
                      <w:lang w:eastAsia="en-US"/>
                    </w:rPr>
                    <w:t xml:space="preserve"> if the PDSCH is associated with </w:t>
                  </w:r>
                  <w:r w:rsidRPr="001158D7">
                    <w:rPr>
                      <w:rFonts w:ascii="Arial" w:eastAsia="MS Mincho" w:hAnsi="Arial" w:cs="Arial"/>
                      <w:i/>
                      <w:sz w:val="16"/>
                      <w:szCs w:val="16"/>
                      <w:lang w:eastAsia="zh-CN"/>
                    </w:rPr>
                    <w:t>coresetPoolIndex</w:t>
                  </w:r>
                  <w:r w:rsidRPr="001158D7">
                    <w:rPr>
                      <w:rFonts w:ascii="Arial" w:eastAsia="MS Mincho" w:hAnsi="Arial" w:cs="Arial"/>
                      <w:sz w:val="16"/>
                      <w:szCs w:val="16"/>
                      <w:lang w:eastAsia="en-US"/>
                    </w:rPr>
                    <w:t xml:space="preserve"> set to ‘0’, or the CRS pattern(s) in </w:t>
                  </w:r>
                  <w:r w:rsidRPr="001158D7">
                    <w:rPr>
                      <w:rFonts w:ascii="Arial" w:eastAsia="MS Mincho" w:hAnsi="Arial" w:cs="Arial"/>
                      <w:i/>
                      <w:iCs/>
                      <w:sz w:val="16"/>
                      <w:szCs w:val="16"/>
                      <w:lang w:eastAsia="en-US"/>
                    </w:rPr>
                    <w:t>lte-CRS-PatternList2-r16</w:t>
                  </w:r>
                  <w:r w:rsidRPr="001158D7">
                    <w:rPr>
                      <w:rFonts w:ascii="Arial" w:eastAsia="MS Mincho" w:hAnsi="Arial" w:cs="Arial"/>
                      <w:sz w:val="16"/>
                      <w:szCs w:val="16"/>
                      <w:lang w:eastAsia="en-US"/>
                    </w:rPr>
                    <w:t xml:space="preserve"> if PDSCH is associated with </w:t>
                  </w:r>
                  <w:r w:rsidRPr="001158D7">
                    <w:rPr>
                      <w:rFonts w:ascii="Arial" w:eastAsia="MS Mincho" w:hAnsi="Arial" w:cs="Arial"/>
                      <w:i/>
                      <w:sz w:val="16"/>
                      <w:szCs w:val="16"/>
                      <w:lang w:eastAsia="zh-CN"/>
                    </w:rPr>
                    <w:t>coresetPoolIndex</w:t>
                  </w:r>
                  <w:r w:rsidRPr="001158D7">
                    <w:rPr>
                      <w:rFonts w:ascii="Arial" w:eastAsia="MS Mincho" w:hAnsi="Arial" w:cs="Arial"/>
                      <w:sz w:val="16"/>
                      <w:szCs w:val="16"/>
                      <w:lang w:eastAsia="en-US"/>
                    </w:rPr>
                    <w:t xml:space="preserve"> set to ‘1’</w:t>
                  </w:r>
                  <w:r w:rsidRPr="001158D7">
                    <w:rPr>
                      <w:rFonts w:ascii="Arial" w:eastAsia="MS Mincho" w:hAnsi="Arial" w:cs="Arial"/>
                      <w:sz w:val="16"/>
                      <w:szCs w:val="16"/>
                      <w:lang w:eastAsia="zh-CN"/>
                    </w:rPr>
                    <w:t>;</w:t>
                  </w:r>
                </w:p>
                <w:p w14:paraId="3D1A0448" w14:textId="77777777" w:rsidR="00C1513C" w:rsidRPr="001158D7" w:rsidRDefault="00C1513C" w:rsidP="00F906FC">
                  <w:pPr>
                    <w:overflowPunct/>
                    <w:autoSpaceDE/>
                    <w:autoSpaceDN/>
                    <w:adjustRightInd/>
                    <w:spacing w:after="0"/>
                    <w:ind w:left="851" w:hanging="284"/>
                    <w:rPr>
                      <w:rFonts w:ascii="Arial" w:eastAsia="MS Mincho" w:hAnsi="Arial" w:cs="Arial"/>
                      <w:sz w:val="16"/>
                      <w:szCs w:val="16"/>
                      <w:lang w:eastAsia="zh-CN"/>
                    </w:rPr>
                  </w:pPr>
                  <w:r w:rsidRPr="001158D7">
                    <w:rPr>
                      <w:rFonts w:ascii="Arial" w:eastAsia="MS Mincho" w:hAnsi="Arial" w:cs="Arial"/>
                      <w:sz w:val="16"/>
                      <w:szCs w:val="16"/>
                      <w:lang w:eastAsia="en-US"/>
                    </w:rPr>
                    <w:t>-</w:t>
                  </w:r>
                  <w:r w:rsidRPr="001158D7">
                    <w:rPr>
                      <w:rFonts w:ascii="Arial" w:eastAsia="MS Mincho" w:hAnsi="Arial" w:cs="Arial"/>
                      <w:sz w:val="16"/>
                      <w:szCs w:val="16"/>
                      <w:lang w:eastAsia="en-US"/>
                    </w:rPr>
                    <w:tab/>
                    <w:t xml:space="preserve">otherwise, REs indicated by </w:t>
                  </w:r>
                  <w:r w:rsidRPr="001158D7">
                    <w:rPr>
                      <w:rFonts w:ascii="Arial" w:eastAsia="MS Mincho" w:hAnsi="Arial" w:cs="Arial"/>
                      <w:i/>
                      <w:iCs/>
                      <w:sz w:val="16"/>
                      <w:szCs w:val="16"/>
                      <w:lang w:eastAsia="en-US"/>
                    </w:rPr>
                    <w:t>lte-CRS-PatternList1-r16</w:t>
                  </w:r>
                  <w:r w:rsidRPr="001158D7">
                    <w:rPr>
                      <w:rFonts w:ascii="Arial" w:eastAsia="MS Mincho" w:hAnsi="Arial" w:cs="Arial"/>
                      <w:sz w:val="16"/>
                      <w:szCs w:val="16"/>
                      <w:lang w:eastAsia="en-US"/>
                    </w:rPr>
                    <w:t xml:space="preserve"> and </w:t>
                  </w:r>
                  <w:r w:rsidRPr="001158D7">
                    <w:rPr>
                      <w:rFonts w:ascii="Arial" w:eastAsia="MS Mincho" w:hAnsi="Arial" w:cs="Arial"/>
                      <w:i/>
                      <w:iCs/>
                      <w:sz w:val="16"/>
                      <w:szCs w:val="16"/>
                      <w:lang w:eastAsia="en-US"/>
                    </w:rPr>
                    <w:t>lte-CRS-PatternList2-r16</w:t>
                  </w:r>
                  <w:r w:rsidRPr="001158D7">
                    <w:rPr>
                      <w:rFonts w:ascii="Arial" w:eastAsia="MS Mincho" w:hAnsi="Arial" w:cs="Arial"/>
                      <w:i/>
                      <w:sz w:val="16"/>
                      <w:szCs w:val="16"/>
                      <w:lang w:eastAsia="en-US"/>
                    </w:rPr>
                    <w:t>,</w:t>
                  </w:r>
                  <w:r w:rsidRPr="001158D7">
                    <w:rPr>
                      <w:rFonts w:ascii="Arial" w:eastAsia="MS Mincho" w:hAnsi="Arial" w:cs="Arial"/>
                      <w:sz w:val="16"/>
                      <w:szCs w:val="16"/>
                      <w:lang w:eastAsia="en-US"/>
                    </w:rPr>
                    <w:t xml:space="preserve"> in </w:t>
                  </w:r>
                  <w:r w:rsidRPr="001158D7">
                    <w:rPr>
                      <w:rFonts w:ascii="Arial" w:eastAsia="MS Mincho" w:hAnsi="Arial" w:cs="Arial"/>
                      <w:i/>
                      <w:iCs/>
                      <w:sz w:val="16"/>
                      <w:szCs w:val="16"/>
                      <w:lang w:eastAsia="en-US"/>
                    </w:rPr>
                    <w:t>ServingCellConfig</w:t>
                  </w:r>
                  <w:r w:rsidRPr="001158D7">
                    <w:rPr>
                      <w:rFonts w:ascii="Arial" w:eastAsia="MS Mincho" w:hAnsi="Arial" w:cs="Arial"/>
                      <w:sz w:val="16"/>
                      <w:szCs w:val="16"/>
                      <w:lang w:eastAsia="zh-CN"/>
                    </w:rPr>
                    <w:t>.</w:t>
                  </w:r>
                </w:p>
                <w:p w14:paraId="2A231B85" w14:textId="77777777" w:rsidR="00C1513C" w:rsidRPr="001158D7" w:rsidRDefault="00C1513C" w:rsidP="00F906FC">
                  <w:pPr>
                    <w:spacing w:after="0" w:line="276" w:lineRule="auto"/>
                    <w:ind w:left="568" w:hanging="284"/>
                    <w:textAlignment w:val="baseline"/>
                    <w:rPr>
                      <w:rFonts w:ascii="Arial" w:eastAsia="Batang" w:hAnsi="Arial" w:cs="Arial"/>
                      <w:color w:val="FF0000"/>
                      <w:sz w:val="16"/>
                      <w:szCs w:val="16"/>
                      <w:u w:val="single"/>
                      <w:lang w:eastAsia="en-IN"/>
                    </w:rPr>
                  </w:pPr>
                  <w:r w:rsidRPr="001158D7">
                    <w:rPr>
                      <w:rFonts w:ascii="Arial" w:eastAsia="Batang" w:hAnsi="Arial" w:cs="Arial"/>
                      <w:color w:val="FF0000"/>
                      <w:sz w:val="16"/>
                      <w:szCs w:val="16"/>
                      <w:u w:val="single"/>
                      <w:lang w:eastAsia="en-IN"/>
                    </w:rPr>
                    <w:t>-</w:t>
                  </w:r>
                  <w:r w:rsidRPr="001158D7">
                    <w:rPr>
                      <w:rFonts w:ascii="Arial" w:eastAsia="Batang" w:hAnsi="Arial" w:cs="Arial"/>
                      <w:color w:val="FF0000"/>
                      <w:sz w:val="16"/>
                      <w:szCs w:val="16"/>
                      <w:u w:val="single"/>
                      <w:lang w:eastAsia="en-IN"/>
                    </w:rPr>
                    <w:tab/>
                    <w:t xml:space="preserve">If the UE is not configured by higher layer parameter PDCCH-Config with two different values of </w:t>
                  </w:r>
                  <w:r w:rsidRPr="001158D7">
                    <w:rPr>
                      <w:rFonts w:ascii="Arial" w:eastAsia="Batang" w:hAnsi="Arial" w:cs="Arial"/>
                      <w:i/>
                      <w:iCs/>
                      <w:color w:val="FF0000"/>
                      <w:sz w:val="16"/>
                      <w:szCs w:val="16"/>
                      <w:u w:val="single"/>
                      <w:lang w:eastAsia="en-IN"/>
                    </w:rPr>
                    <w:t xml:space="preserve">coresetPoolIndex </w:t>
                  </w:r>
                  <w:r w:rsidRPr="001158D7">
                    <w:rPr>
                      <w:rFonts w:ascii="Arial" w:eastAsia="Batang" w:hAnsi="Arial" w:cs="Arial"/>
                      <w:color w:val="FF0000"/>
                      <w:sz w:val="16"/>
                      <w:szCs w:val="16"/>
                      <w:u w:val="single"/>
                      <w:lang w:eastAsia="en-IN"/>
                    </w:rPr>
                    <w:t xml:space="preserve">in </w:t>
                  </w:r>
                  <w:r w:rsidRPr="001158D7">
                    <w:rPr>
                      <w:rFonts w:ascii="Arial" w:eastAsia="Batang" w:hAnsi="Arial" w:cs="Arial"/>
                      <w:i/>
                      <w:iCs/>
                      <w:color w:val="FF0000"/>
                      <w:sz w:val="16"/>
                      <w:szCs w:val="16"/>
                      <w:u w:val="single"/>
                      <w:lang w:eastAsia="en-IN"/>
                    </w:rPr>
                    <w:t>ControlResourceSet</w:t>
                  </w:r>
                  <w:r w:rsidRPr="001158D7">
                    <w:rPr>
                      <w:rFonts w:ascii="Arial" w:eastAsia="Batang" w:hAnsi="Arial" w:cs="Arial"/>
                      <w:color w:val="FF0000"/>
                      <w:sz w:val="16"/>
                      <w:szCs w:val="16"/>
                      <w:u w:val="single"/>
                      <w:lang w:eastAsia="en-IN"/>
                    </w:rPr>
                    <w:t xml:space="preserve">, and if the UE is configured by higher layer parameter </w:t>
                  </w:r>
                  <w:r w:rsidRPr="001158D7">
                    <w:rPr>
                      <w:rFonts w:ascii="Arial" w:eastAsia="Batang" w:hAnsi="Arial" w:cs="Arial"/>
                      <w:i/>
                      <w:iCs/>
                      <w:color w:val="FF0000"/>
                      <w:sz w:val="16"/>
                      <w:szCs w:val="16"/>
                      <w:u w:val="single"/>
                      <w:lang w:eastAsia="en-IN"/>
                    </w:rPr>
                    <w:t>lte-CRS-PatternList3-r18</w:t>
                  </w:r>
                  <w:r w:rsidRPr="001158D7">
                    <w:rPr>
                      <w:rFonts w:ascii="Arial" w:eastAsia="Batang" w:hAnsi="Arial" w:cs="Arial"/>
                      <w:color w:val="FF0000"/>
                      <w:sz w:val="16"/>
                      <w:szCs w:val="16"/>
                      <w:u w:val="single"/>
                      <w:lang w:eastAsia="en-IN"/>
                    </w:rPr>
                    <w:t xml:space="preserve"> </w:t>
                  </w:r>
                  <w:r w:rsidRPr="001158D7">
                    <w:rPr>
                      <w:rFonts w:ascii="Arial" w:eastAsia="Batang" w:hAnsi="Arial" w:cs="Arial"/>
                      <w:color w:val="FF0000"/>
                      <w:sz w:val="16"/>
                      <w:szCs w:val="16"/>
                      <w:u w:val="single"/>
                      <w:lang w:eastAsia="en-US"/>
                    </w:rPr>
                    <w:t xml:space="preserve">and </w:t>
                  </w:r>
                  <w:r w:rsidRPr="001158D7">
                    <w:rPr>
                      <w:rFonts w:ascii="Arial" w:eastAsia="Batang" w:hAnsi="Arial" w:cs="Arial"/>
                      <w:i/>
                      <w:iCs/>
                      <w:color w:val="FF0000"/>
                      <w:sz w:val="16"/>
                      <w:szCs w:val="16"/>
                      <w:u w:val="single"/>
                      <w:lang w:eastAsia="en-IN"/>
                    </w:rPr>
                    <w:t>lte-CRS-PatternList</w:t>
                  </w:r>
                  <w:r w:rsidRPr="001158D7">
                    <w:rPr>
                      <w:rFonts w:ascii="Arial" w:eastAsia="Batang" w:hAnsi="Arial" w:cs="Arial"/>
                      <w:i/>
                      <w:iCs/>
                      <w:color w:val="FF0000"/>
                      <w:sz w:val="16"/>
                      <w:szCs w:val="16"/>
                      <w:u w:val="single"/>
                      <w:lang w:eastAsia="en-US"/>
                    </w:rPr>
                    <w:t>4</w:t>
                  </w:r>
                  <w:r w:rsidRPr="001158D7">
                    <w:rPr>
                      <w:rFonts w:ascii="Arial" w:eastAsia="Batang" w:hAnsi="Arial" w:cs="Arial"/>
                      <w:i/>
                      <w:iCs/>
                      <w:color w:val="FF0000"/>
                      <w:sz w:val="16"/>
                      <w:szCs w:val="16"/>
                      <w:u w:val="single"/>
                      <w:lang w:eastAsia="en-IN"/>
                    </w:rPr>
                    <w:t>-r18</w:t>
                  </w:r>
                  <w:r w:rsidRPr="001158D7">
                    <w:rPr>
                      <w:rFonts w:ascii="Arial" w:eastAsia="Batang" w:hAnsi="Arial" w:cs="Arial"/>
                      <w:i/>
                      <w:iCs/>
                      <w:color w:val="FF0000"/>
                      <w:sz w:val="16"/>
                      <w:szCs w:val="16"/>
                      <w:u w:val="single"/>
                      <w:lang w:eastAsia="en-US"/>
                    </w:rPr>
                    <w:t xml:space="preserve"> </w:t>
                  </w:r>
                  <w:r w:rsidRPr="001158D7">
                    <w:rPr>
                      <w:rFonts w:ascii="Arial" w:eastAsia="Batang" w:hAnsi="Arial" w:cs="Arial"/>
                      <w:color w:val="FF0000"/>
                      <w:sz w:val="16"/>
                      <w:szCs w:val="16"/>
                      <w:u w:val="single"/>
                      <w:lang w:eastAsia="en-IN"/>
                    </w:rPr>
                    <w:t xml:space="preserve">in </w:t>
                  </w:r>
                  <w:r w:rsidRPr="001158D7">
                    <w:rPr>
                      <w:rFonts w:ascii="Arial" w:eastAsia="Batang" w:hAnsi="Arial" w:cs="Arial"/>
                      <w:i/>
                      <w:iCs/>
                      <w:color w:val="FF0000"/>
                      <w:sz w:val="16"/>
                      <w:szCs w:val="16"/>
                      <w:u w:val="single"/>
                      <w:lang w:eastAsia="en-IN"/>
                    </w:rPr>
                    <w:t>ServingCellConfig</w:t>
                  </w:r>
                  <w:r w:rsidRPr="001158D7">
                    <w:rPr>
                      <w:rFonts w:ascii="Arial" w:eastAsia="Batang" w:hAnsi="Arial" w:cs="Arial"/>
                      <w:color w:val="FF0000"/>
                      <w:sz w:val="16"/>
                      <w:szCs w:val="16"/>
                      <w:u w:val="single"/>
                      <w:lang w:eastAsia="en-IN"/>
                    </w:rPr>
                    <w:t xml:space="preserve">, REs indicated by </w:t>
                  </w:r>
                  <w:r w:rsidRPr="001158D7">
                    <w:rPr>
                      <w:rFonts w:ascii="Arial" w:eastAsia="Batang" w:hAnsi="Arial" w:cs="Arial"/>
                      <w:i/>
                      <w:iCs/>
                      <w:color w:val="FF0000"/>
                      <w:sz w:val="16"/>
                      <w:szCs w:val="16"/>
                      <w:u w:val="single"/>
                      <w:lang w:eastAsia="en-IN"/>
                    </w:rPr>
                    <w:t>lte-CRS-PatternList3-r18</w:t>
                  </w:r>
                  <w:r w:rsidRPr="001158D7">
                    <w:rPr>
                      <w:rFonts w:ascii="Arial" w:eastAsia="Batang" w:hAnsi="Arial" w:cs="Arial"/>
                      <w:color w:val="FF0000"/>
                      <w:sz w:val="16"/>
                      <w:szCs w:val="16"/>
                      <w:u w:val="single"/>
                      <w:lang w:eastAsia="en-IN"/>
                    </w:rPr>
                    <w:t xml:space="preserve"> </w:t>
                  </w:r>
                  <w:r w:rsidRPr="001158D7">
                    <w:rPr>
                      <w:rFonts w:ascii="Arial" w:eastAsia="Batang" w:hAnsi="Arial" w:cs="Arial"/>
                      <w:color w:val="FF0000"/>
                      <w:sz w:val="16"/>
                      <w:szCs w:val="16"/>
                      <w:u w:val="single"/>
                      <w:lang w:eastAsia="en-US"/>
                    </w:rPr>
                    <w:t xml:space="preserve">and </w:t>
                  </w:r>
                  <w:r w:rsidRPr="001158D7">
                    <w:rPr>
                      <w:rFonts w:ascii="Arial" w:eastAsia="Batang" w:hAnsi="Arial" w:cs="Arial"/>
                      <w:i/>
                      <w:iCs/>
                      <w:color w:val="FF0000"/>
                      <w:sz w:val="16"/>
                      <w:szCs w:val="16"/>
                      <w:u w:val="single"/>
                      <w:lang w:eastAsia="en-IN"/>
                    </w:rPr>
                    <w:t>lte-CRS-PatternList</w:t>
                  </w:r>
                  <w:r w:rsidRPr="001158D7">
                    <w:rPr>
                      <w:rFonts w:ascii="Arial" w:eastAsia="Batang" w:hAnsi="Arial" w:cs="Arial"/>
                      <w:i/>
                      <w:iCs/>
                      <w:color w:val="FF0000"/>
                      <w:sz w:val="16"/>
                      <w:szCs w:val="16"/>
                      <w:u w:val="single"/>
                      <w:lang w:eastAsia="en-US"/>
                    </w:rPr>
                    <w:t>4</w:t>
                  </w:r>
                  <w:r w:rsidRPr="001158D7">
                    <w:rPr>
                      <w:rFonts w:ascii="Arial" w:eastAsia="Batang" w:hAnsi="Arial" w:cs="Arial"/>
                      <w:i/>
                      <w:iCs/>
                      <w:color w:val="FF0000"/>
                      <w:sz w:val="16"/>
                      <w:szCs w:val="16"/>
                      <w:u w:val="single"/>
                      <w:lang w:eastAsia="en-IN"/>
                    </w:rPr>
                    <w:t>-r18</w:t>
                  </w:r>
                  <w:r w:rsidRPr="001158D7">
                    <w:rPr>
                      <w:rFonts w:ascii="Arial" w:eastAsia="Batang" w:hAnsi="Arial" w:cs="Arial"/>
                      <w:color w:val="FF0000"/>
                      <w:sz w:val="16"/>
                      <w:szCs w:val="16"/>
                      <w:u w:val="single"/>
                      <w:lang w:eastAsia="en-IN"/>
                    </w:rPr>
                    <w:t xml:space="preserve"> are declared as not available for PDSCH.</w:t>
                  </w:r>
                </w:p>
                <w:p w14:paraId="1FE37D3C" w14:textId="77777777" w:rsidR="00C1513C" w:rsidRPr="001158D7" w:rsidRDefault="00C1513C" w:rsidP="00F906FC">
                  <w:pPr>
                    <w:overflowPunct/>
                    <w:autoSpaceDE/>
                    <w:autoSpaceDN/>
                    <w:adjustRightInd/>
                    <w:spacing w:after="0"/>
                    <w:ind w:left="568" w:hanging="284"/>
                    <w:rPr>
                      <w:rFonts w:ascii="Arial" w:eastAsia="Malgun Gothic" w:hAnsi="Arial" w:cs="Arial"/>
                      <w:color w:val="FF0000"/>
                      <w:sz w:val="16"/>
                      <w:szCs w:val="16"/>
                      <w:u w:val="single"/>
                      <w:lang w:eastAsia="ko-KR"/>
                    </w:rPr>
                  </w:pPr>
                  <w:r w:rsidRPr="001158D7">
                    <w:rPr>
                      <w:rFonts w:ascii="Arial" w:eastAsia="Batang" w:hAnsi="Arial" w:cs="Arial"/>
                      <w:color w:val="FF0000"/>
                      <w:sz w:val="16"/>
                      <w:szCs w:val="16"/>
                      <w:u w:val="single"/>
                      <w:lang w:eastAsia="en-US"/>
                    </w:rPr>
                    <w:t>-</w:t>
                  </w:r>
                  <w:r w:rsidRPr="001158D7">
                    <w:rPr>
                      <w:rFonts w:ascii="Arial" w:eastAsia="Batang" w:hAnsi="Arial" w:cs="Arial"/>
                      <w:color w:val="FF0000"/>
                      <w:sz w:val="16"/>
                      <w:szCs w:val="16"/>
                      <w:u w:val="single"/>
                      <w:lang w:eastAsia="en-IN"/>
                    </w:rPr>
                    <w:tab/>
                  </w:r>
                  <w:r w:rsidRPr="001158D7">
                    <w:rPr>
                      <w:rFonts w:ascii="Arial" w:eastAsia="Batang" w:hAnsi="Arial" w:cs="Arial"/>
                      <w:color w:val="FF0000"/>
                      <w:sz w:val="16"/>
                      <w:szCs w:val="16"/>
                      <w:u w:val="single"/>
                      <w:lang w:eastAsia="en-US"/>
                    </w:rPr>
                    <w:t xml:space="preserve">If the UE is configured by higher layer parameter </w:t>
                  </w:r>
                  <w:r w:rsidRPr="001158D7">
                    <w:rPr>
                      <w:rFonts w:ascii="Arial" w:eastAsia="Batang" w:hAnsi="Arial" w:cs="Arial"/>
                      <w:i/>
                      <w:color w:val="FF0000"/>
                      <w:sz w:val="16"/>
                      <w:szCs w:val="16"/>
                      <w:u w:val="single"/>
                      <w:lang w:eastAsia="en-US"/>
                    </w:rPr>
                    <w:t>PDCCH-Config</w:t>
                  </w:r>
                  <w:r w:rsidRPr="001158D7">
                    <w:rPr>
                      <w:rFonts w:ascii="Arial" w:eastAsia="Batang" w:hAnsi="Arial" w:cs="Arial"/>
                      <w:color w:val="FF0000"/>
                      <w:sz w:val="16"/>
                      <w:szCs w:val="16"/>
                      <w:u w:val="single"/>
                      <w:lang w:eastAsia="en-US"/>
                    </w:rPr>
                    <w:t xml:space="preserve"> with two different values of </w:t>
                  </w:r>
                  <w:r w:rsidRPr="001158D7">
                    <w:rPr>
                      <w:rFonts w:ascii="Arial" w:eastAsia="Batang" w:hAnsi="Arial" w:cs="Arial"/>
                      <w:i/>
                      <w:color w:val="FF0000"/>
                      <w:sz w:val="16"/>
                      <w:szCs w:val="16"/>
                      <w:u w:val="single"/>
                      <w:lang w:eastAsia="en-US"/>
                    </w:rPr>
                    <w:t>coresetPoolIndex</w:t>
                  </w:r>
                  <w:r w:rsidRPr="001158D7">
                    <w:rPr>
                      <w:rFonts w:ascii="Arial" w:eastAsia="Batang" w:hAnsi="Arial" w:cs="Arial"/>
                      <w:color w:val="FF0000"/>
                      <w:sz w:val="16"/>
                      <w:szCs w:val="16"/>
                      <w:u w:val="single"/>
                      <w:lang w:eastAsia="en-US"/>
                    </w:rPr>
                    <w:t xml:space="preserve"> in </w:t>
                  </w:r>
                  <w:r w:rsidRPr="001158D7">
                    <w:rPr>
                      <w:rFonts w:ascii="Arial" w:eastAsia="Batang" w:hAnsi="Arial" w:cs="Arial"/>
                      <w:i/>
                      <w:color w:val="FF0000"/>
                      <w:sz w:val="16"/>
                      <w:szCs w:val="16"/>
                      <w:u w:val="single"/>
                      <w:lang w:eastAsia="en-US"/>
                    </w:rPr>
                    <w:t xml:space="preserve">ControlResourceSet </w:t>
                  </w:r>
                  <w:r w:rsidRPr="001158D7">
                    <w:rPr>
                      <w:rFonts w:ascii="Arial" w:eastAsia="Batang" w:hAnsi="Arial" w:cs="Arial"/>
                      <w:color w:val="FF0000"/>
                      <w:sz w:val="16"/>
                      <w:szCs w:val="16"/>
                      <w:u w:val="single"/>
                      <w:lang w:eastAsia="en-US"/>
                    </w:rPr>
                    <w:t xml:space="preserve">and is also configured by the higher layer parameter </w:t>
                  </w:r>
                  <w:r w:rsidRPr="001158D7">
                    <w:rPr>
                      <w:rFonts w:ascii="Arial" w:eastAsia="Batang" w:hAnsi="Arial" w:cs="Arial"/>
                      <w:i/>
                      <w:iCs/>
                      <w:color w:val="FF0000"/>
                      <w:sz w:val="16"/>
                      <w:szCs w:val="16"/>
                      <w:u w:val="single"/>
                      <w:lang w:eastAsia="en-US"/>
                    </w:rPr>
                    <w:t>lte-CRS-PatternList3-r18</w:t>
                  </w:r>
                  <w:r w:rsidRPr="001158D7">
                    <w:rPr>
                      <w:rFonts w:ascii="Arial" w:eastAsia="Batang" w:hAnsi="Arial" w:cs="Arial"/>
                      <w:color w:val="FF0000"/>
                      <w:sz w:val="16"/>
                      <w:szCs w:val="16"/>
                      <w:u w:val="single"/>
                      <w:lang w:eastAsia="en-US"/>
                    </w:rPr>
                    <w:t xml:space="preserve"> and </w:t>
                  </w:r>
                  <w:r w:rsidRPr="001158D7">
                    <w:rPr>
                      <w:rFonts w:ascii="Arial" w:eastAsia="Batang" w:hAnsi="Arial" w:cs="Arial"/>
                      <w:i/>
                      <w:iCs/>
                      <w:color w:val="FF0000"/>
                      <w:sz w:val="16"/>
                      <w:szCs w:val="16"/>
                      <w:u w:val="single"/>
                      <w:lang w:eastAsia="en-US"/>
                    </w:rPr>
                    <w:t>lte-CRS-PatternList4-r18</w:t>
                  </w:r>
                  <w:r w:rsidRPr="001158D7">
                    <w:rPr>
                      <w:rFonts w:ascii="Arial" w:eastAsia="Batang" w:hAnsi="Arial" w:cs="Arial"/>
                      <w:color w:val="FF0000"/>
                      <w:sz w:val="16"/>
                      <w:szCs w:val="16"/>
                      <w:u w:val="single"/>
                      <w:lang w:eastAsia="en-US"/>
                    </w:rPr>
                    <w:t xml:space="preserve"> in </w:t>
                  </w:r>
                  <w:r w:rsidRPr="001158D7">
                    <w:rPr>
                      <w:rFonts w:ascii="Arial" w:eastAsia="Batang" w:hAnsi="Arial" w:cs="Arial"/>
                      <w:i/>
                      <w:iCs/>
                      <w:color w:val="FF0000"/>
                      <w:sz w:val="16"/>
                      <w:szCs w:val="16"/>
                      <w:u w:val="single"/>
                      <w:lang w:eastAsia="en-US"/>
                    </w:rPr>
                    <w:t>ServingCellConfig</w:t>
                  </w:r>
                  <w:r w:rsidRPr="001158D7">
                    <w:rPr>
                      <w:rFonts w:ascii="Arial" w:eastAsia="Batang" w:hAnsi="Arial" w:cs="Arial"/>
                      <w:color w:val="FF0000"/>
                      <w:sz w:val="16"/>
                      <w:szCs w:val="16"/>
                      <w:u w:val="single"/>
                      <w:lang w:eastAsia="en-US"/>
                    </w:rPr>
                    <w:t>, the following REs are declared as not available for PDSCH:</w:t>
                  </w:r>
                </w:p>
                <w:p w14:paraId="754817F2" w14:textId="77777777" w:rsidR="00C1513C" w:rsidRPr="001158D7" w:rsidRDefault="00C1513C" w:rsidP="00F906FC">
                  <w:pPr>
                    <w:overflowPunct/>
                    <w:autoSpaceDE/>
                    <w:autoSpaceDN/>
                    <w:adjustRightInd/>
                    <w:spacing w:after="0"/>
                    <w:ind w:left="851" w:hanging="284"/>
                    <w:rPr>
                      <w:rFonts w:ascii="Arial" w:eastAsia="Malgun Gothic" w:hAnsi="Arial" w:cs="Arial"/>
                      <w:color w:val="FF0000"/>
                      <w:sz w:val="16"/>
                      <w:szCs w:val="16"/>
                      <w:u w:val="single"/>
                      <w:lang w:eastAsia="ko-KR"/>
                    </w:rPr>
                  </w:pPr>
                  <w:r w:rsidRPr="001158D7">
                    <w:rPr>
                      <w:rFonts w:ascii="Arial" w:eastAsia="Batang" w:hAnsi="Arial" w:cs="Arial"/>
                      <w:color w:val="FF0000"/>
                      <w:sz w:val="16"/>
                      <w:szCs w:val="16"/>
                      <w:u w:val="single"/>
                      <w:lang w:eastAsia="en-US"/>
                    </w:rPr>
                    <w:t>-</w:t>
                  </w:r>
                  <w:r w:rsidRPr="001158D7">
                    <w:rPr>
                      <w:rFonts w:ascii="Arial" w:eastAsia="Batang" w:hAnsi="Arial" w:cs="Arial"/>
                      <w:color w:val="FF0000"/>
                      <w:sz w:val="16"/>
                      <w:szCs w:val="16"/>
                      <w:u w:val="single"/>
                      <w:lang w:eastAsia="en-US"/>
                    </w:rPr>
                    <w:tab/>
                    <w:t xml:space="preserve">if the UE is configured with </w:t>
                  </w:r>
                  <w:r w:rsidRPr="001158D7">
                    <w:rPr>
                      <w:rFonts w:ascii="Arial" w:eastAsia="Batang" w:hAnsi="Arial" w:cs="Arial"/>
                      <w:i/>
                      <w:iCs/>
                      <w:color w:val="FF0000"/>
                      <w:sz w:val="16"/>
                      <w:szCs w:val="16"/>
                      <w:u w:val="single"/>
                      <w:lang w:eastAsia="en-US"/>
                    </w:rPr>
                    <w:t>crs-RateMatch-PerCoresetPoolIndex</w:t>
                  </w:r>
                  <w:r w:rsidRPr="001158D7">
                    <w:rPr>
                      <w:rFonts w:ascii="Arial" w:eastAsia="Batang" w:hAnsi="Arial" w:cs="Arial"/>
                      <w:color w:val="FF0000"/>
                      <w:sz w:val="16"/>
                      <w:szCs w:val="16"/>
                      <w:u w:val="single"/>
                      <w:lang w:eastAsia="en-US"/>
                    </w:rPr>
                    <w:t xml:space="preserve">, REs indicated by the CRS pattern(s) in </w:t>
                  </w:r>
                  <w:r w:rsidRPr="001158D7">
                    <w:rPr>
                      <w:rFonts w:ascii="Arial" w:eastAsia="Batang" w:hAnsi="Arial" w:cs="Arial"/>
                      <w:i/>
                      <w:iCs/>
                      <w:color w:val="FF0000"/>
                      <w:sz w:val="16"/>
                      <w:szCs w:val="16"/>
                      <w:u w:val="single"/>
                      <w:lang w:eastAsia="en-US"/>
                    </w:rPr>
                    <w:t>lte-CRS-PatternList3-r18</w:t>
                  </w:r>
                  <w:r w:rsidRPr="001158D7">
                    <w:rPr>
                      <w:rFonts w:ascii="Arial" w:eastAsia="Batang" w:hAnsi="Arial" w:cs="Arial"/>
                      <w:color w:val="FF0000"/>
                      <w:sz w:val="16"/>
                      <w:szCs w:val="16"/>
                      <w:u w:val="single"/>
                      <w:lang w:eastAsia="en-US"/>
                    </w:rPr>
                    <w:t xml:space="preserve"> if the PDSCH is associated with </w:t>
                  </w:r>
                  <w:r w:rsidRPr="001158D7">
                    <w:rPr>
                      <w:rFonts w:ascii="Arial" w:eastAsia="Batang" w:hAnsi="Arial" w:cs="Arial"/>
                      <w:i/>
                      <w:color w:val="FF0000"/>
                      <w:sz w:val="16"/>
                      <w:szCs w:val="16"/>
                      <w:u w:val="single"/>
                      <w:lang w:eastAsia="en-US"/>
                    </w:rPr>
                    <w:t>coresetPoolIndex</w:t>
                  </w:r>
                  <w:r w:rsidRPr="001158D7">
                    <w:rPr>
                      <w:rFonts w:ascii="Arial" w:eastAsia="Batang" w:hAnsi="Arial" w:cs="Arial"/>
                      <w:color w:val="FF0000"/>
                      <w:sz w:val="16"/>
                      <w:szCs w:val="16"/>
                      <w:u w:val="single"/>
                      <w:lang w:eastAsia="en-US"/>
                    </w:rPr>
                    <w:t xml:space="preserve"> set to ‘0’, or the CRS pattern(s) in </w:t>
                  </w:r>
                  <w:r w:rsidRPr="001158D7">
                    <w:rPr>
                      <w:rFonts w:ascii="Arial" w:eastAsia="Batang" w:hAnsi="Arial" w:cs="Arial"/>
                      <w:i/>
                      <w:iCs/>
                      <w:color w:val="FF0000"/>
                      <w:sz w:val="16"/>
                      <w:szCs w:val="16"/>
                      <w:u w:val="single"/>
                      <w:lang w:eastAsia="en-US"/>
                    </w:rPr>
                    <w:t>lte-CRS-PatternList4-r18</w:t>
                  </w:r>
                  <w:r w:rsidRPr="001158D7">
                    <w:rPr>
                      <w:rFonts w:ascii="Arial" w:eastAsia="Batang" w:hAnsi="Arial" w:cs="Arial"/>
                      <w:i/>
                      <w:iCs/>
                      <w:color w:val="00B050"/>
                      <w:sz w:val="16"/>
                      <w:szCs w:val="16"/>
                      <w:u w:val="single"/>
                      <w:lang w:eastAsia="en-US"/>
                    </w:rPr>
                    <w:t xml:space="preserve"> </w:t>
                  </w:r>
                  <w:r w:rsidRPr="001158D7">
                    <w:rPr>
                      <w:rFonts w:ascii="Arial" w:eastAsia="Batang" w:hAnsi="Arial" w:cs="Arial"/>
                      <w:color w:val="FF0000"/>
                      <w:sz w:val="16"/>
                      <w:szCs w:val="16"/>
                      <w:u w:val="single"/>
                      <w:lang w:eastAsia="en-US"/>
                    </w:rPr>
                    <w:t xml:space="preserve">if PDSCH is associated with </w:t>
                  </w:r>
                  <w:r w:rsidRPr="001158D7">
                    <w:rPr>
                      <w:rFonts w:ascii="Arial" w:eastAsia="Batang" w:hAnsi="Arial" w:cs="Arial"/>
                      <w:i/>
                      <w:color w:val="FF0000"/>
                      <w:sz w:val="16"/>
                      <w:szCs w:val="16"/>
                      <w:u w:val="single"/>
                      <w:lang w:eastAsia="en-US"/>
                    </w:rPr>
                    <w:t>coresetPoolIndex</w:t>
                  </w:r>
                  <w:r w:rsidRPr="001158D7">
                    <w:rPr>
                      <w:rFonts w:ascii="Arial" w:eastAsia="Batang" w:hAnsi="Arial" w:cs="Arial"/>
                      <w:color w:val="FF0000"/>
                      <w:sz w:val="16"/>
                      <w:szCs w:val="16"/>
                      <w:u w:val="single"/>
                      <w:lang w:eastAsia="en-US"/>
                    </w:rPr>
                    <w:t xml:space="preserve"> set to ‘1’;</w:t>
                  </w:r>
                </w:p>
                <w:p w14:paraId="69CBA51C" w14:textId="77777777" w:rsidR="00C1513C" w:rsidRPr="001158D7" w:rsidRDefault="00C1513C" w:rsidP="00F906FC">
                  <w:pPr>
                    <w:overflowPunct/>
                    <w:autoSpaceDE/>
                    <w:autoSpaceDN/>
                    <w:adjustRightInd/>
                    <w:spacing w:after="0"/>
                    <w:ind w:left="851" w:hanging="284"/>
                    <w:rPr>
                      <w:rFonts w:ascii="Arial" w:eastAsia="Batang" w:hAnsi="Arial" w:cs="Arial"/>
                      <w:color w:val="FF0000"/>
                      <w:sz w:val="16"/>
                      <w:szCs w:val="16"/>
                      <w:u w:val="single"/>
                      <w:lang w:eastAsia="en-US"/>
                    </w:rPr>
                  </w:pPr>
                  <w:r w:rsidRPr="001158D7">
                    <w:rPr>
                      <w:rFonts w:ascii="Arial" w:eastAsia="Batang" w:hAnsi="Arial" w:cs="Arial"/>
                      <w:color w:val="FF0000"/>
                      <w:sz w:val="16"/>
                      <w:szCs w:val="16"/>
                      <w:u w:val="single"/>
                      <w:lang w:eastAsia="en-US"/>
                    </w:rPr>
                    <w:t>-</w:t>
                  </w:r>
                  <w:r w:rsidRPr="001158D7">
                    <w:rPr>
                      <w:rFonts w:ascii="Arial" w:eastAsia="Batang" w:hAnsi="Arial" w:cs="Arial"/>
                      <w:color w:val="FF0000"/>
                      <w:sz w:val="16"/>
                      <w:szCs w:val="16"/>
                      <w:u w:val="single"/>
                      <w:lang w:eastAsia="en-US"/>
                    </w:rPr>
                    <w:tab/>
                    <w:t xml:space="preserve">otherwise, REs indicated by </w:t>
                  </w:r>
                  <w:r w:rsidRPr="001158D7">
                    <w:rPr>
                      <w:rFonts w:ascii="Arial" w:eastAsia="Batang" w:hAnsi="Arial" w:cs="Arial"/>
                      <w:i/>
                      <w:iCs/>
                      <w:color w:val="FF0000"/>
                      <w:sz w:val="16"/>
                      <w:szCs w:val="16"/>
                      <w:u w:val="single"/>
                      <w:lang w:eastAsia="en-US"/>
                    </w:rPr>
                    <w:t>lte-CRS-PatternList3-r18</w:t>
                  </w:r>
                  <w:r w:rsidRPr="001158D7">
                    <w:rPr>
                      <w:rFonts w:ascii="Arial" w:eastAsia="Batang" w:hAnsi="Arial" w:cs="Arial"/>
                      <w:color w:val="FF0000"/>
                      <w:sz w:val="16"/>
                      <w:szCs w:val="16"/>
                      <w:u w:val="single"/>
                      <w:lang w:eastAsia="en-US"/>
                    </w:rPr>
                    <w:t xml:space="preserve"> and </w:t>
                  </w:r>
                  <w:r w:rsidRPr="001158D7">
                    <w:rPr>
                      <w:rFonts w:ascii="Arial" w:eastAsia="Batang" w:hAnsi="Arial" w:cs="Arial"/>
                      <w:i/>
                      <w:iCs/>
                      <w:color w:val="FF0000"/>
                      <w:sz w:val="16"/>
                      <w:szCs w:val="16"/>
                      <w:u w:val="single"/>
                      <w:lang w:eastAsia="en-US"/>
                    </w:rPr>
                    <w:t>lte-CRS-PatternList4-r18</w:t>
                  </w:r>
                  <w:r w:rsidRPr="001158D7">
                    <w:rPr>
                      <w:rFonts w:ascii="Arial" w:eastAsia="Batang" w:hAnsi="Arial" w:cs="Arial"/>
                      <w:i/>
                      <w:color w:val="FF0000"/>
                      <w:sz w:val="16"/>
                      <w:szCs w:val="16"/>
                      <w:u w:val="single"/>
                      <w:lang w:eastAsia="en-US"/>
                    </w:rPr>
                    <w:t>,</w:t>
                  </w:r>
                  <w:r w:rsidRPr="001158D7">
                    <w:rPr>
                      <w:rFonts w:ascii="Arial" w:eastAsia="Batang" w:hAnsi="Arial" w:cs="Arial"/>
                      <w:color w:val="FF0000"/>
                      <w:sz w:val="16"/>
                      <w:szCs w:val="16"/>
                      <w:u w:val="single"/>
                      <w:lang w:eastAsia="en-US"/>
                    </w:rPr>
                    <w:t xml:space="preserve"> in </w:t>
                  </w:r>
                  <w:r w:rsidRPr="001158D7">
                    <w:rPr>
                      <w:rFonts w:ascii="Arial" w:eastAsia="Batang" w:hAnsi="Arial" w:cs="Arial"/>
                      <w:i/>
                      <w:iCs/>
                      <w:color w:val="FF0000"/>
                      <w:sz w:val="16"/>
                      <w:szCs w:val="16"/>
                      <w:u w:val="single"/>
                      <w:lang w:eastAsia="en-US"/>
                    </w:rPr>
                    <w:t>ServingCellConfig</w:t>
                  </w:r>
                  <w:r w:rsidRPr="001158D7">
                    <w:rPr>
                      <w:rFonts w:ascii="Arial" w:eastAsia="Batang" w:hAnsi="Arial" w:cs="Arial"/>
                      <w:color w:val="FF0000"/>
                      <w:sz w:val="16"/>
                      <w:szCs w:val="16"/>
                      <w:u w:val="single"/>
                      <w:lang w:eastAsia="en-US"/>
                    </w:rPr>
                    <w:t>.</w:t>
                  </w:r>
                </w:p>
                <w:p w14:paraId="448A094D" w14:textId="77777777" w:rsidR="00C1513C" w:rsidRPr="001158D7" w:rsidRDefault="00C1513C" w:rsidP="00F906FC">
                  <w:pPr>
                    <w:overflowPunct/>
                    <w:autoSpaceDE/>
                    <w:autoSpaceDN/>
                    <w:adjustRightInd/>
                    <w:spacing w:after="0"/>
                    <w:jc w:val="center"/>
                    <w:rPr>
                      <w:rFonts w:ascii="Arial" w:eastAsia="Batang" w:hAnsi="Arial" w:cs="Arial"/>
                      <w:b/>
                      <w:bCs/>
                      <w:iCs/>
                      <w:sz w:val="16"/>
                      <w:szCs w:val="16"/>
                      <w:lang w:eastAsia="en-US"/>
                    </w:rPr>
                  </w:pPr>
                  <w:r w:rsidRPr="001158D7">
                    <w:rPr>
                      <w:rFonts w:ascii="Arial" w:eastAsia="Batang" w:hAnsi="Arial" w:cs="Arial"/>
                      <w:sz w:val="16"/>
                      <w:szCs w:val="16"/>
                      <w:lang w:eastAsia="en-US"/>
                    </w:rPr>
                    <w:t>&lt;omitted text&gt;</w:t>
                  </w:r>
                </w:p>
              </w:tc>
            </w:tr>
          </w:tbl>
          <w:p w14:paraId="7F50414B" w14:textId="77777777" w:rsidR="00C1513C" w:rsidRDefault="00C1513C" w:rsidP="00F906FC">
            <w:pPr>
              <w:overflowPunct/>
              <w:autoSpaceDE/>
              <w:autoSpaceDN/>
              <w:adjustRightInd/>
              <w:spacing w:after="0"/>
              <w:contextualSpacing/>
              <w:textAlignment w:val="baseline"/>
              <w:rPr>
                <w:rFonts w:eastAsia="宋体"/>
                <w:lang w:eastAsia="zh-CN"/>
              </w:rPr>
            </w:pPr>
          </w:p>
          <w:p w14:paraId="44E5E5FD" w14:textId="77777777" w:rsidR="00C1513C" w:rsidRPr="00A9245C" w:rsidRDefault="00C1513C" w:rsidP="00F906FC">
            <w:pPr>
              <w:overflowPunct/>
              <w:autoSpaceDE/>
              <w:autoSpaceDN/>
              <w:adjustRightInd/>
              <w:spacing w:after="0"/>
              <w:contextualSpacing/>
              <w:textAlignment w:val="baseline"/>
              <w:rPr>
                <w:rFonts w:eastAsia="宋体"/>
                <w:lang w:eastAsia="zh-CN"/>
              </w:rPr>
            </w:pPr>
          </w:p>
        </w:tc>
      </w:tr>
    </w:tbl>
    <w:p w14:paraId="2ACDCA9D" w14:textId="1C63A82C" w:rsidR="00C1513C" w:rsidRDefault="00C1513C" w:rsidP="00C1513C">
      <w:pPr>
        <w:spacing w:after="0"/>
        <w:rPr>
          <w:rFonts w:eastAsia="MS Mincho"/>
        </w:rPr>
      </w:pPr>
    </w:p>
    <w:p w14:paraId="36375C27" w14:textId="1A418A61" w:rsidR="00C1513C" w:rsidRPr="00116D6F" w:rsidRDefault="00C1513C" w:rsidP="00116D6F">
      <w:pPr>
        <w:rPr>
          <w:sz w:val="22"/>
          <w:szCs w:val="22"/>
          <w:lang w:eastAsia="zh-CN"/>
        </w:rPr>
      </w:pPr>
      <w:r w:rsidRPr="00116D6F">
        <w:rPr>
          <w:rFonts w:hint="eastAsia"/>
          <w:sz w:val="22"/>
          <w:szCs w:val="22"/>
          <w:lang w:eastAsia="zh-CN"/>
        </w:rPr>
        <w:t>B</w:t>
      </w:r>
      <w:r w:rsidRPr="00116D6F">
        <w:rPr>
          <w:sz w:val="22"/>
          <w:szCs w:val="22"/>
          <w:lang w:eastAsia="zh-CN"/>
        </w:rPr>
        <w:t>ased on above agreements, we propose the following UE features. If the UE supports this feature and 16-2a-5</w:t>
      </w:r>
      <w:r w:rsidR="00346EAC">
        <w:rPr>
          <w:sz w:val="22"/>
          <w:szCs w:val="22"/>
          <w:lang w:eastAsia="zh-CN"/>
        </w:rPr>
        <w:t xml:space="preserve"> </w:t>
      </w:r>
      <w:r w:rsidRPr="00116D6F">
        <w:rPr>
          <w:sz w:val="22"/>
          <w:szCs w:val="22"/>
          <w:lang w:eastAsia="zh-CN"/>
        </w:rPr>
        <w:t>(Separate CRS rate matching), then the UE can rate match around lte-CRS-PatternList3-r18 for corset pool Index 0 and lte-CRS-PatternList4-r18 for corset pool index 1 separately. And if the UE supports this feature but does not support 16-2a-5, then the UE can rate match around both lte-CRS-PatternList3-r18 and lte-CRS-PatternList4-r18.</w:t>
      </w:r>
    </w:p>
    <w:p w14:paraId="2481C84B" w14:textId="77777777" w:rsidR="00C1513C" w:rsidRPr="00C1513C" w:rsidRDefault="00C1513C" w:rsidP="00C1513C">
      <w:pPr>
        <w:spacing w:after="0"/>
        <w:rPr>
          <w:rFonts w:eastAsiaTheme="minorEastAsia"/>
          <w:lang w:eastAsia="zh-CN"/>
        </w:rPr>
      </w:pPr>
    </w:p>
    <w:p w14:paraId="26EC3879" w14:textId="01210B74" w:rsidR="00A2570D" w:rsidRDefault="00A2570D" w:rsidP="00116D6F">
      <w:pPr>
        <w:pStyle w:val="a4"/>
        <w:keepNext/>
        <w:jc w:val="lef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UE feature for</w:t>
      </w:r>
      <w:r w:rsidRPr="00A2570D">
        <w:rPr>
          <w:rFonts w:eastAsia="宋体" w:cs="Arial"/>
          <w:szCs w:val="18"/>
          <w:lang w:eastAsia="zh-CN"/>
        </w:rPr>
        <w:t xml:space="preserve"> </w:t>
      </w:r>
      <w:r w:rsidR="0057117D">
        <w:rPr>
          <w:rFonts w:eastAsia="宋体" w:cs="Arial"/>
          <w:szCs w:val="18"/>
          <w:lang w:eastAsia="zh-CN"/>
        </w:rPr>
        <w:t>t</w:t>
      </w:r>
      <w:r w:rsidRPr="0084073D">
        <w:rPr>
          <w:rFonts w:eastAsia="宋体" w:cs="Arial"/>
          <w:szCs w:val="18"/>
          <w:lang w:eastAsia="zh-CN"/>
        </w:rPr>
        <w:t>wo LTE-CRS overlapping rate matching patterns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04"/>
        <w:gridCol w:w="1430"/>
        <w:gridCol w:w="2119"/>
        <w:gridCol w:w="1335"/>
        <w:gridCol w:w="1290"/>
        <w:gridCol w:w="1464"/>
        <w:gridCol w:w="1514"/>
        <w:gridCol w:w="1827"/>
        <w:gridCol w:w="1527"/>
        <w:gridCol w:w="1523"/>
        <w:gridCol w:w="1679"/>
        <w:gridCol w:w="3001"/>
        <w:gridCol w:w="1988"/>
      </w:tblGrid>
      <w:tr w:rsidR="0070729C" w14:paraId="456C8423" w14:textId="77777777" w:rsidTr="0070729C">
        <w:trPr>
          <w:trHeight w:val="20"/>
        </w:trPr>
        <w:tc>
          <w:tcPr>
            <w:tcW w:w="221" w:type="pct"/>
            <w:tcBorders>
              <w:top w:val="single" w:sz="4" w:space="0" w:color="auto"/>
              <w:left w:val="single" w:sz="4" w:space="0" w:color="auto"/>
              <w:bottom w:val="single" w:sz="4" w:space="0" w:color="auto"/>
              <w:right w:val="single" w:sz="4" w:space="0" w:color="auto"/>
            </w:tcBorders>
          </w:tcPr>
          <w:p w14:paraId="259F9DFD" w14:textId="0B02D8D4"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Features</w:t>
            </w:r>
          </w:p>
        </w:tc>
        <w:tc>
          <w:tcPr>
            <w:tcW w:w="157" w:type="pct"/>
            <w:tcBorders>
              <w:top w:val="single" w:sz="4" w:space="0" w:color="auto"/>
              <w:left w:val="single" w:sz="4" w:space="0" w:color="auto"/>
              <w:bottom w:val="single" w:sz="4" w:space="0" w:color="auto"/>
              <w:right w:val="single" w:sz="4" w:space="0" w:color="auto"/>
            </w:tcBorders>
          </w:tcPr>
          <w:p w14:paraId="777CB6CB" w14:textId="0744E628"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Index</w:t>
            </w:r>
          </w:p>
        </w:tc>
        <w:tc>
          <w:tcPr>
            <w:tcW w:w="319" w:type="pct"/>
            <w:tcBorders>
              <w:top w:val="single" w:sz="4" w:space="0" w:color="auto"/>
              <w:left w:val="single" w:sz="4" w:space="0" w:color="auto"/>
              <w:bottom w:val="single" w:sz="4" w:space="0" w:color="auto"/>
              <w:right w:val="single" w:sz="4" w:space="0" w:color="auto"/>
            </w:tcBorders>
          </w:tcPr>
          <w:p w14:paraId="067D7951" w14:textId="793E354A"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Feature group</w:t>
            </w:r>
          </w:p>
        </w:tc>
        <w:tc>
          <w:tcPr>
            <w:tcW w:w="473" w:type="pct"/>
            <w:tcBorders>
              <w:top w:val="single" w:sz="4" w:space="0" w:color="auto"/>
              <w:left w:val="single" w:sz="4" w:space="0" w:color="auto"/>
              <w:bottom w:val="single" w:sz="4" w:space="0" w:color="auto"/>
              <w:right w:val="single" w:sz="4" w:space="0" w:color="auto"/>
            </w:tcBorders>
          </w:tcPr>
          <w:p w14:paraId="16A3DDBD" w14:textId="628F50E4"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Components</w:t>
            </w:r>
          </w:p>
        </w:tc>
        <w:tc>
          <w:tcPr>
            <w:tcW w:w="298" w:type="pct"/>
            <w:tcBorders>
              <w:top w:val="single" w:sz="4" w:space="0" w:color="auto"/>
              <w:left w:val="single" w:sz="4" w:space="0" w:color="auto"/>
              <w:bottom w:val="single" w:sz="4" w:space="0" w:color="auto"/>
              <w:right w:val="single" w:sz="4" w:space="0" w:color="auto"/>
            </w:tcBorders>
          </w:tcPr>
          <w:p w14:paraId="277E4FD0" w14:textId="2F1F2228"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Prerequisite feature groups</w:t>
            </w:r>
          </w:p>
        </w:tc>
        <w:tc>
          <w:tcPr>
            <w:tcW w:w="288" w:type="pct"/>
            <w:tcBorders>
              <w:top w:val="single" w:sz="4" w:space="0" w:color="auto"/>
              <w:left w:val="single" w:sz="4" w:space="0" w:color="auto"/>
              <w:bottom w:val="single" w:sz="4" w:space="0" w:color="auto"/>
              <w:right w:val="single" w:sz="4" w:space="0" w:color="auto"/>
            </w:tcBorders>
          </w:tcPr>
          <w:p w14:paraId="33C8A239" w14:textId="586E1E83"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for the gNB to know if the feature is supported</w:t>
            </w:r>
          </w:p>
        </w:tc>
        <w:tc>
          <w:tcPr>
            <w:tcW w:w="327" w:type="pct"/>
            <w:tcBorders>
              <w:top w:val="single" w:sz="4" w:space="0" w:color="auto"/>
              <w:left w:val="single" w:sz="4" w:space="0" w:color="auto"/>
              <w:bottom w:val="single" w:sz="4" w:space="0" w:color="auto"/>
              <w:right w:val="single" w:sz="4" w:space="0" w:color="auto"/>
            </w:tcBorders>
          </w:tcPr>
          <w:p w14:paraId="33043F5F" w14:textId="13957A75"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338" w:type="pct"/>
            <w:tcBorders>
              <w:top w:val="single" w:sz="4" w:space="0" w:color="auto"/>
              <w:left w:val="single" w:sz="4" w:space="0" w:color="auto"/>
              <w:bottom w:val="single" w:sz="4" w:space="0" w:color="auto"/>
              <w:right w:val="single" w:sz="4" w:space="0" w:color="auto"/>
            </w:tcBorders>
          </w:tcPr>
          <w:p w14:paraId="44FFF11C" w14:textId="68879F70"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Consequence if the feature is not supported by the UE</w:t>
            </w:r>
          </w:p>
        </w:tc>
        <w:tc>
          <w:tcPr>
            <w:tcW w:w="408" w:type="pct"/>
            <w:tcBorders>
              <w:top w:val="single" w:sz="4" w:space="0" w:color="auto"/>
              <w:left w:val="single" w:sz="4" w:space="0" w:color="auto"/>
              <w:bottom w:val="single" w:sz="4" w:space="0" w:color="auto"/>
              <w:right w:val="single" w:sz="4" w:space="0" w:color="auto"/>
            </w:tcBorders>
          </w:tcPr>
          <w:p w14:paraId="35FC69B9" w14:textId="77777777"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Type</w:t>
            </w:r>
          </w:p>
          <w:p w14:paraId="29D19198" w14:textId="2F70B679"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41" w:type="pct"/>
            <w:tcBorders>
              <w:top w:val="single" w:sz="4" w:space="0" w:color="auto"/>
              <w:left w:val="single" w:sz="4" w:space="0" w:color="auto"/>
              <w:bottom w:val="single" w:sz="4" w:space="0" w:color="auto"/>
              <w:right w:val="single" w:sz="4" w:space="0" w:color="auto"/>
            </w:tcBorders>
          </w:tcPr>
          <w:p w14:paraId="67CB4690" w14:textId="121518C0"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tcPr>
          <w:p w14:paraId="7C5EF40D" w14:textId="4E633A97"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Need of FR1/FR2 differentiation</w:t>
            </w:r>
          </w:p>
        </w:tc>
        <w:tc>
          <w:tcPr>
            <w:tcW w:w="375" w:type="pct"/>
            <w:tcBorders>
              <w:top w:val="single" w:sz="4" w:space="0" w:color="auto"/>
              <w:left w:val="single" w:sz="4" w:space="0" w:color="auto"/>
              <w:bottom w:val="single" w:sz="4" w:space="0" w:color="auto"/>
              <w:right w:val="single" w:sz="4" w:space="0" w:color="auto"/>
            </w:tcBorders>
          </w:tcPr>
          <w:p w14:paraId="61C58C95" w14:textId="4FCB9F93"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Capability interpretation for mixture of FDD/TDD and/or FR1/FR2</w:t>
            </w:r>
          </w:p>
        </w:tc>
        <w:tc>
          <w:tcPr>
            <w:tcW w:w="670" w:type="pct"/>
            <w:tcBorders>
              <w:top w:val="single" w:sz="4" w:space="0" w:color="auto"/>
              <w:left w:val="single" w:sz="4" w:space="0" w:color="auto"/>
              <w:bottom w:val="single" w:sz="4" w:space="0" w:color="auto"/>
              <w:right w:val="single" w:sz="4" w:space="0" w:color="auto"/>
            </w:tcBorders>
          </w:tcPr>
          <w:p w14:paraId="72AF25B0" w14:textId="51B5B9BF"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Note</w:t>
            </w:r>
          </w:p>
        </w:tc>
        <w:tc>
          <w:tcPr>
            <w:tcW w:w="444" w:type="pct"/>
            <w:tcBorders>
              <w:top w:val="single" w:sz="4" w:space="0" w:color="auto"/>
              <w:left w:val="single" w:sz="4" w:space="0" w:color="auto"/>
              <w:bottom w:val="single" w:sz="4" w:space="0" w:color="auto"/>
              <w:right w:val="single" w:sz="4" w:space="0" w:color="auto"/>
            </w:tcBorders>
          </w:tcPr>
          <w:p w14:paraId="4445D0EA" w14:textId="43A3AB14" w:rsidR="0070729C" w:rsidRPr="0070729C" w:rsidRDefault="0070729C" w:rsidP="0070729C">
            <w:pPr>
              <w:pStyle w:val="TAH"/>
              <w:autoSpaceDE w:val="0"/>
              <w:autoSpaceDN w:val="0"/>
              <w:adjustRightInd w:val="0"/>
              <w:textAlignment w:val="baseline"/>
              <w:rPr>
                <w:rFonts w:asciiTheme="majorHAnsi" w:hAnsiTheme="majorHAnsi" w:cstheme="majorHAnsi"/>
                <w:color w:val="000000" w:themeColor="text1"/>
                <w:szCs w:val="18"/>
              </w:rPr>
            </w:pPr>
            <w:r w:rsidRPr="0070729C">
              <w:rPr>
                <w:rFonts w:asciiTheme="majorHAnsi" w:hAnsiTheme="majorHAnsi" w:cstheme="majorHAnsi"/>
                <w:color w:val="000000" w:themeColor="text1"/>
                <w:szCs w:val="18"/>
              </w:rPr>
              <w:t>Mandatory/Optional</w:t>
            </w:r>
          </w:p>
        </w:tc>
      </w:tr>
      <w:tr w:rsidR="00C75C1B" w14:paraId="0F8A6ABD" w14:textId="77777777" w:rsidTr="0070729C">
        <w:trPr>
          <w:trHeight w:val="20"/>
        </w:trPr>
        <w:tc>
          <w:tcPr>
            <w:tcW w:w="221" w:type="pct"/>
            <w:tcBorders>
              <w:top w:val="single" w:sz="4" w:space="0" w:color="auto"/>
              <w:left w:val="single" w:sz="4" w:space="0" w:color="auto"/>
              <w:bottom w:val="single" w:sz="4" w:space="0" w:color="auto"/>
              <w:right w:val="single" w:sz="4" w:space="0" w:color="auto"/>
            </w:tcBorders>
            <w:hideMark/>
          </w:tcPr>
          <w:p w14:paraId="734D7D4A" w14:textId="2275BD70" w:rsidR="00C75C1B" w:rsidRPr="00C75C1B" w:rsidRDefault="00741F6E" w:rsidP="00F30A9A">
            <w:pPr>
              <w:pStyle w:val="TAL"/>
              <w:rPr>
                <w:rFonts w:cs="Arial"/>
                <w:szCs w:val="18"/>
              </w:rPr>
            </w:pPr>
            <w:r>
              <w:rPr>
                <w:rFonts w:cs="Arial"/>
                <w:szCs w:val="18"/>
              </w:rPr>
              <w:t>XX</w:t>
            </w:r>
            <w:r w:rsidR="00C75C1B" w:rsidRPr="00C75C1B">
              <w:rPr>
                <w:rFonts w:cs="Arial"/>
                <w:szCs w:val="18"/>
              </w:rPr>
              <w:t>.</w:t>
            </w:r>
            <w:r w:rsidR="00C75C1B" w:rsidRPr="00C75C1B">
              <w:rPr>
                <w:rFonts w:cs="Arial"/>
              </w:rPr>
              <w:t xml:space="preserve"> </w:t>
            </w:r>
            <w:r w:rsidR="00FA000D" w:rsidRPr="00FA000D">
              <w:rPr>
                <w:rFonts w:cs="Arial"/>
                <w:szCs w:val="18"/>
              </w:rPr>
              <w:t>NR_DSS_enh</w:t>
            </w:r>
          </w:p>
        </w:tc>
        <w:tc>
          <w:tcPr>
            <w:tcW w:w="157" w:type="pct"/>
            <w:tcBorders>
              <w:top w:val="single" w:sz="4" w:space="0" w:color="auto"/>
              <w:left w:val="single" w:sz="4" w:space="0" w:color="auto"/>
              <w:bottom w:val="single" w:sz="4" w:space="0" w:color="auto"/>
              <w:right w:val="single" w:sz="4" w:space="0" w:color="auto"/>
            </w:tcBorders>
            <w:hideMark/>
          </w:tcPr>
          <w:p w14:paraId="7ECC7AE9" w14:textId="2CAA22E3" w:rsidR="00C75C1B" w:rsidRPr="00C75C1B" w:rsidRDefault="00741F6E" w:rsidP="00EB008D">
            <w:pPr>
              <w:pStyle w:val="TAL"/>
              <w:rPr>
                <w:rFonts w:cs="Arial"/>
                <w:szCs w:val="18"/>
              </w:rPr>
            </w:pPr>
            <w:r>
              <w:rPr>
                <w:rFonts w:cs="Arial"/>
                <w:szCs w:val="18"/>
              </w:rPr>
              <w:t>XX</w:t>
            </w:r>
            <w:r w:rsidR="00C75C1B" w:rsidRPr="00C75C1B">
              <w:rPr>
                <w:rFonts w:cs="Arial"/>
                <w:szCs w:val="18"/>
              </w:rPr>
              <w:t>-</w:t>
            </w:r>
            <w:r w:rsidR="00EB008D">
              <w:rPr>
                <w:rFonts w:cs="Arial"/>
                <w:szCs w:val="18"/>
              </w:rPr>
              <w:t>2</w:t>
            </w:r>
          </w:p>
        </w:tc>
        <w:tc>
          <w:tcPr>
            <w:tcW w:w="319" w:type="pct"/>
            <w:tcBorders>
              <w:top w:val="single" w:sz="4" w:space="0" w:color="auto"/>
              <w:left w:val="single" w:sz="4" w:space="0" w:color="auto"/>
              <w:bottom w:val="single" w:sz="4" w:space="0" w:color="auto"/>
              <w:right w:val="single" w:sz="4" w:space="0" w:color="auto"/>
            </w:tcBorders>
            <w:hideMark/>
          </w:tcPr>
          <w:p w14:paraId="059446BE" w14:textId="77E19356" w:rsidR="00C75C1B" w:rsidRPr="00C75C1B" w:rsidRDefault="0084073D" w:rsidP="002E4CC3">
            <w:pPr>
              <w:pStyle w:val="TAL"/>
              <w:rPr>
                <w:rFonts w:eastAsia="宋体" w:cs="Arial"/>
                <w:szCs w:val="18"/>
                <w:lang w:eastAsia="zh-CN"/>
              </w:rPr>
            </w:pPr>
            <w:r w:rsidRPr="0084073D">
              <w:rPr>
                <w:rFonts w:eastAsia="宋体" w:cs="Arial"/>
                <w:szCs w:val="18"/>
                <w:lang w:eastAsia="zh-CN"/>
              </w:rPr>
              <w:t>Two LTE-CRS overlapping rate matching patterns within a part of NR carrier using 15 kHz overlapping with a LTE carrier</w:t>
            </w:r>
          </w:p>
        </w:tc>
        <w:tc>
          <w:tcPr>
            <w:tcW w:w="473" w:type="pct"/>
            <w:tcBorders>
              <w:top w:val="single" w:sz="4" w:space="0" w:color="auto"/>
              <w:left w:val="single" w:sz="4" w:space="0" w:color="auto"/>
              <w:bottom w:val="single" w:sz="4" w:space="0" w:color="auto"/>
              <w:right w:val="single" w:sz="4" w:space="0" w:color="auto"/>
            </w:tcBorders>
            <w:hideMark/>
          </w:tcPr>
          <w:p w14:paraId="3420FCEB" w14:textId="09EAACB7" w:rsidR="00C75C1B" w:rsidRPr="00C75C1B" w:rsidRDefault="002E4CC3" w:rsidP="00F30A9A">
            <w:pPr>
              <w:pStyle w:val="TAL"/>
              <w:ind w:left="267" w:hanging="267"/>
              <w:rPr>
                <w:rFonts w:cs="Arial"/>
                <w:szCs w:val="18"/>
              </w:rPr>
            </w:pPr>
            <w:r w:rsidRPr="002E4CC3">
              <w:rPr>
                <w:rFonts w:cs="Arial"/>
                <w:szCs w:val="18"/>
              </w:rPr>
              <w:t>1.</w:t>
            </w:r>
            <w:r w:rsidRPr="002E4CC3">
              <w:rPr>
                <w:rFonts w:cs="Arial"/>
                <w:szCs w:val="18"/>
              </w:rPr>
              <w:tab/>
              <w:t>Support of two LTE-CRS overlapping rate matching patterns</w:t>
            </w:r>
            <w:r>
              <w:rPr>
                <w:rFonts w:cs="Arial"/>
                <w:szCs w:val="18"/>
              </w:rPr>
              <w:t xml:space="preserve"> </w:t>
            </w:r>
            <w:r>
              <w:rPr>
                <w:rFonts w:eastAsia="宋体" w:cs="Arial"/>
                <w:szCs w:val="18"/>
                <w:lang w:eastAsia="zh-CN"/>
              </w:rPr>
              <w:t>(i.e.</w:t>
            </w:r>
            <w:r w:rsidRPr="002E4CC3">
              <w:rPr>
                <w:rFonts w:eastAsia="宋体" w:cs="Arial"/>
                <w:i/>
                <w:szCs w:val="18"/>
                <w:lang w:eastAsia="zh-CN"/>
              </w:rPr>
              <w:t xml:space="preserve"> lte-CRS-PatternList3-r18</w:t>
            </w:r>
            <w:r>
              <w:rPr>
                <w:rFonts w:eastAsia="宋体" w:cs="Arial"/>
                <w:szCs w:val="18"/>
                <w:lang w:eastAsia="zh-CN"/>
              </w:rPr>
              <w:t xml:space="preserve"> and </w:t>
            </w:r>
            <w:r w:rsidRPr="002E4CC3">
              <w:rPr>
                <w:rFonts w:eastAsia="宋体" w:cs="Arial"/>
                <w:i/>
                <w:szCs w:val="18"/>
                <w:lang w:eastAsia="zh-CN"/>
              </w:rPr>
              <w:t>lte-CRS-P</w:t>
            </w:r>
            <w:r w:rsidR="008C6922">
              <w:rPr>
                <w:rFonts w:eastAsia="宋体" w:cs="Arial"/>
                <w:i/>
                <w:szCs w:val="18"/>
                <w:lang w:eastAsia="zh-CN"/>
              </w:rPr>
              <w:t>atternList4</w:t>
            </w:r>
            <w:r w:rsidRPr="002E4CC3">
              <w:rPr>
                <w:rFonts w:eastAsia="宋体" w:cs="Arial"/>
                <w:i/>
                <w:szCs w:val="18"/>
                <w:lang w:eastAsia="zh-CN"/>
              </w:rPr>
              <w:t>-r18</w:t>
            </w:r>
            <w:r>
              <w:rPr>
                <w:rFonts w:eastAsia="宋体" w:cs="Arial"/>
                <w:szCs w:val="18"/>
                <w:lang w:eastAsia="zh-CN"/>
              </w:rPr>
              <w:t>)</w:t>
            </w:r>
            <w:r w:rsidRPr="002E4CC3">
              <w:rPr>
                <w:rFonts w:cs="Arial"/>
                <w:szCs w:val="18"/>
              </w:rPr>
              <w:t xml:space="preserve"> within a part of NR carrier using 15 kHz SCS overlapping with a LTE carrier</w:t>
            </w:r>
          </w:p>
        </w:tc>
        <w:tc>
          <w:tcPr>
            <w:tcW w:w="298" w:type="pct"/>
            <w:tcBorders>
              <w:top w:val="single" w:sz="4" w:space="0" w:color="auto"/>
              <w:left w:val="single" w:sz="4" w:space="0" w:color="auto"/>
              <w:bottom w:val="single" w:sz="4" w:space="0" w:color="auto"/>
              <w:right w:val="single" w:sz="4" w:space="0" w:color="auto"/>
            </w:tcBorders>
            <w:shd w:val="clear" w:color="auto" w:fill="auto"/>
            <w:hideMark/>
          </w:tcPr>
          <w:p w14:paraId="7093A0BB" w14:textId="3A3151D9" w:rsidR="00C75C1B" w:rsidRPr="00C75C1B" w:rsidRDefault="002E4CC3" w:rsidP="00F30A9A">
            <w:pPr>
              <w:pStyle w:val="TAL"/>
              <w:rPr>
                <w:rFonts w:eastAsia="MS Mincho" w:cs="Arial"/>
                <w:szCs w:val="18"/>
                <w:highlight w:val="yellow"/>
              </w:rPr>
            </w:pPr>
            <w:r>
              <w:rPr>
                <w:rFonts w:cs="Arial"/>
                <w:szCs w:val="18"/>
              </w:rPr>
              <w:t>14-1</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A8A0C35" w14:textId="77777777" w:rsidR="00C75C1B" w:rsidRPr="00C75C1B" w:rsidRDefault="00C75C1B" w:rsidP="00F30A9A">
            <w:pPr>
              <w:pStyle w:val="TAL"/>
              <w:rPr>
                <w:rFonts w:eastAsia="宋体" w:cs="Arial"/>
                <w:szCs w:val="18"/>
                <w:lang w:eastAsia="zh-CN"/>
              </w:rPr>
            </w:pPr>
            <w:r w:rsidRPr="00C75C1B">
              <w:rPr>
                <w:rFonts w:eastAsia="宋体" w:cs="Arial"/>
                <w:szCs w:val="18"/>
                <w:lang w:eastAsia="zh-CN"/>
              </w:rPr>
              <w:t>Yes</w:t>
            </w:r>
          </w:p>
        </w:tc>
        <w:tc>
          <w:tcPr>
            <w:tcW w:w="327" w:type="pct"/>
            <w:tcBorders>
              <w:top w:val="single" w:sz="4" w:space="0" w:color="auto"/>
              <w:left w:val="single" w:sz="4" w:space="0" w:color="auto"/>
              <w:bottom w:val="single" w:sz="4" w:space="0" w:color="auto"/>
              <w:right w:val="single" w:sz="4" w:space="0" w:color="auto"/>
            </w:tcBorders>
            <w:shd w:val="clear" w:color="auto" w:fill="auto"/>
            <w:hideMark/>
          </w:tcPr>
          <w:p w14:paraId="4D034B35" w14:textId="77777777" w:rsidR="00C75C1B" w:rsidRPr="00C75C1B" w:rsidRDefault="00C75C1B" w:rsidP="00F30A9A">
            <w:pPr>
              <w:pStyle w:val="TAL"/>
              <w:rPr>
                <w:rFonts w:cs="Arial"/>
                <w:szCs w:val="18"/>
              </w:rPr>
            </w:pPr>
            <w:r w:rsidRPr="00C75C1B">
              <w:rPr>
                <w:rFonts w:cs="Arial"/>
                <w:szCs w:val="18"/>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269170F" w14:textId="77777777" w:rsidR="00C75C1B" w:rsidRPr="00C75C1B" w:rsidRDefault="00C75C1B" w:rsidP="00F30A9A">
            <w:pPr>
              <w:pStyle w:val="TAL"/>
              <w:rPr>
                <w:rFonts w:eastAsia="宋体" w:cs="Arial"/>
                <w:szCs w:val="18"/>
                <w:lang w:val="en-US" w:eastAsia="zh-CN"/>
              </w:rPr>
            </w:pPr>
          </w:p>
        </w:tc>
        <w:tc>
          <w:tcPr>
            <w:tcW w:w="408" w:type="pct"/>
            <w:tcBorders>
              <w:top w:val="single" w:sz="4" w:space="0" w:color="auto"/>
              <w:left w:val="single" w:sz="4" w:space="0" w:color="auto"/>
              <w:bottom w:val="single" w:sz="4" w:space="0" w:color="auto"/>
              <w:right w:val="single" w:sz="4" w:space="0" w:color="auto"/>
            </w:tcBorders>
            <w:shd w:val="clear" w:color="auto" w:fill="auto"/>
            <w:hideMark/>
          </w:tcPr>
          <w:p w14:paraId="64A65604" w14:textId="3486232C" w:rsidR="00C75C1B" w:rsidRPr="00C75C1B" w:rsidRDefault="00C75C1B" w:rsidP="00F30A9A">
            <w:pPr>
              <w:pStyle w:val="TAL"/>
              <w:rPr>
                <w:rFonts w:eastAsia="宋体" w:cs="Arial"/>
                <w:szCs w:val="18"/>
                <w:lang w:eastAsia="zh-CN"/>
              </w:rPr>
            </w:pPr>
            <w:r w:rsidRPr="00C75C1B">
              <w:rPr>
                <w:rFonts w:cs="Arial"/>
                <w:szCs w:val="18"/>
              </w:rPr>
              <w:t xml:space="preserve">Per </w:t>
            </w:r>
            <w:r w:rsidR="002E4CC3">
              <w:rPr>
                <w:rFonts w:cs="Arial"/>
                <w:szCs w:val="18"/>
              </w:rPr>
              <w:t>Band</w:t>
            </w:r>
          </w:p>
        </w:tc>
        <w:tc>
          <w:tcPr>
            <w:tcW w:w="341" w:type="pct"/>
            <w:tcBorders>
              <w:top w:val="single" w:sz="4" w:space="0" w:color="auto"/>
              <w:left w:val="single" w:sz="4" w:space="0" w:color="auto"/>
              <w:bottom w:val="single" w:sz="4" w:space="0" w:color="auto"/>
              <w:right w:val="single" w:sz="4" w:space="0" w:color="auto"/>
            </w:tcBorders>
            <w:shd w:val="clear" w:color="auto" w:fill="auto"/>
            <w:hideMark/>
          </w:tcPr>
          <w:p w14:paraId="6E776125" w14:textId="3B8A6F92" w:rsidR="00C75C1B" w:rsidRPr="00C75C1B" w:rsidRDefault="00C44E0B" w:rsidP="00F30A9A">
            <w:pPr>
              <w:pStyle w:val="TAL"/>
              <w:rPr>
                <w:rFonts w:eastAsia="MS Mincho" w:cs="Arial"/>
                <w:szCs w:val="18"/>
              </w:rPr>
            </w:pPr>
            <w:r>
              <w:rPr>
                <w:rFonts w:cs="Arial"/>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hideMark/>
          </w:tcPr>
          <w:p w14:paraId="74D6BF20" w14:textId="5A0B8231" w:rsidR="00C75C1B" w:rsidRPr="00C75C1B" w:rsidRDefault="00C63938" w:rsidP="00C63938">
            <w:pPr>
              <w:pStyle w:val="TAL"/>
              <w:rPr>
                <w:rFonts w:cs="Arial"/>
                <w:szCs w:val="18"/>
              </w:rPr>
            </w:pPr>
            <w:r>
              <w:rPr>
                <w:rFonts w:cs="Arial" w:hint="eastAsia"/>
                <w:szCs w:val="18"/>
                <w:lang w:eastAsia="zh-CN"/>
              </w:rPr>
              <w:t>F</w:t>
            </w:r>
            <w:r>
              <w:rPr>
                <w:rFonts w:cs="Arial"/>
                <w:szCs w:val="18"/>
                <w:lang w:eastAsia="zh-CN"/>
              </w:rPr>
              <w:t>R1 only</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14:paraId="6D6F2409" w14:textId="77777777" w:rsidR="00C75C1B" w:rsidRPr="00C75C1B" w:rsidRDefault="00C75C1B" w:rsidP="00F30A9A">
            <w:pPr>
              <w:pStyle w:val="TAL"/>
              <w:rPr>
                <w:rFonts w:cs="Arial"/>
                <w:szCs w:val="18"/>
              </w:rPr>
            </w:pPr>
            <w:r w:rsidRPr="00C75C1B">
              <w:rPr>
                <w:rFonts w:cs="Arial"/>
                <w:szCs w:val="18"/>
              </w:rPr>
              <w:t>N/A</w:t>
            </w:r>
          </w:p>
        </w:tc>
        <w:tc>
          <w:tcPr>
            <w:tcW w:w="670" w:type="pct"/>
            <w:tcBorders>
              <w:top w:val="single" w:sz="4" w:space="0" w:color="auto"/>
              <w:left w:val="single" w:sz="4" w:space="0" w:color="auto"/>
              <w:bottom w:val="single" w:sz="4" w:space="0" w:color="auto"/>
              <w:right w:val="single" w:sz="4" w:space="0" w:color="auto"/>
            </w:tcBorders>
          </w:tcPr>
          <w:p w14:paraId="45CF01DA" w14:textId="77777777" w:rsidR="000E3903" w:rsidRDefault="000E3903" w:rsidP="00F30A9A">
            <w:pPr>
              <w:pStyle w:val="TAL"/>
              <w:rPr>
                <w:rFonts w:cs="Arial"/>
                <w:szCs w:val="18"/>
                <w:lang w:eastAsia="zh-CN"/>
              </w:rPr>
            </w:pPr>
          </w:p>
          <w:p w14:paraId="52068CD7" w14:textId="46CEF79F" w:rsidR="000E3903" w:rsidRDefault="000E3903" w:rsidP="00D86AEF">
            <w:pPr>
              <w:pStyle w:val="TAL"/>
              <w:rPr>
                <w:rFonts w:cs="Arial"/>
                <w:szCs w:val="18"/>
                <w:lang w:eastAsia="zh-CN"/>
              </w:rPr>
            </w:pPr>
            <w:r w:rsidRPr="000E3903">
              <w:rPr>
                <w:rFonts w:cs="Arial"/>
                <w:szCs w:val="18"/>
                <w:lang w:eastAsia="zh-CN"/>
              </w:rPr>
              <w:t xml:space="preserve">Maximum number of LTE-CRS rate matching patterns for PDSCH supported by a UE (i.e., </w:t>
            </w:r>
            <w:r w:rsidRPr="00A9245C">
              <w:rPr>
                <w:rFonts w:cs="Arial"/>
                <w:i/>
                <w:szCs w:val="18"/>
                <w:lang w:eastAsia="zh-CN"/>
              </w:rPr>
              <w:t>maxNumberPatterns-r16</w:t>
            </w:r>
            <w:r w:rsidRPr="000E3903">
              <w:rPr>
                <w:rFonts w:cs="Arial"/>
                <w:szCs w:val="18"/>
                <w:lang w:eastAsia="zh-CN"/>
              </w:rPr>
              <w:t xml:space="preserve"> and </w:t>
            </w:r>
            <w:r w:rsidRPr="00A9245C">
              <w:rPr>
                <w:rFonts w:cs="Arial"/>
                <w:i/>
                <w:szCs w:val="18"/>
                <w:lang w:eastAsia="zh-CN"/>
              </w:rPr>
              <w:t>maxNumberNon-OverlapPatterns-r16</w:t>
            </w:r>
            <w:r w:rsidRPr="000E3903">
              <w:rPr>
                <w:rFonts w:cs="Arial"/>
                <w:szCs w:val="18"/>
                <w:lang w:eastAsia="zh-CN"/>
              </w:rPr>
              <w:t>) is kept unchanged.</w:t>
            </w:r>
          </w:p>
          <w:p w14:paraId="6055F510" w14:textId="77777777" w:rsidR="00A9245C" w:rsidRDefault="00A9245C" w:rsidP="00F30A9A">
            <w:pPr>
              <w:pStyle w:val="TAL"/>
              <w:rPr>
                <w:rFonts w:cs="Arial"/>
                <w:szCs w:val="18"/>
                <w:lang w:eastAsia="zh-CN"/>
              </w:rPr>
            </w:pPr>
          </w:p>
          <w:p w14:paraId="64462504" w14:textId="66902BA9" w:rsidR="00A9245C" w:rsidRPr="00C75C1B" w:rsidRDefault="007C5679" w:rsidP="007C5679">
            <w:pPr>
              <w:pStyle w:val="TAL"/>
              <w:rPr>
                <w:rFonts w:cs="Arial"/>
                <w:szCs w:val="18"/>
                <w:lang w:eastAsia="zh-CN"/>
              </w:rPr>
            </w:pPr>
            <w:r>
              <w:rPr>
                <w:rFonts w:cs="Arial"/>
                <w:szCs w:val="18"/>
                <w:lang w:eastAsia="zh-CN"/>
              </w:rPr>
              <w:t>T</w:t>
            </w:r>
            <w:r w:rsidRPr="007C5679">
              <w:rPr>
                <w:rFonts w:cs="Arial"/>
                <w:szCs w:val="18"/>
                <w:lang w:eastAsia="zh-CN"/>
              </w:rPr>
              <w:t>he UE can rate match around configured CRS patterns which is associated with CORESETPoolIndex (if configured) and are applied to the PDSCH scheduled with a DCI detected on a</w:t>
            </w:r>
            <w:r>
              <w:rPr>
                <w:rFonts w:cs="Arial"/>
                <w:szCs w:val="18"/>
                <w:lang w:eastAsia="zh-CN"/>
              </w:rPr>
              <w:t xml:space="preserve"> CORESET with the same value of </w:t>
            </w:r>
            <w:r w:rsidRPr="007C5679">
              <w:rPr>
                <w:rFonts w:cs="Arial"/>
                <w:szCs w:val="18"/>
                <w:lang w:eastAsia="zh-CN"/>
              </w:rPr>
              <w:t>CORESETPoolIndex</w:t>
            </w:r>
            <w:r>
              <w:rPr>
                <w:rFonts w:cs="Arial"/>
                <w:szCs w:val="18"/>
                <w:lang w:eastAsia="zh-CN"/>
              </w:rPr>
              <w:t xml:space="preserve"> i</w:t>
            </w:r>
            <w:r w:rsidRPr="007C5679">
              <w:rPr>
                <w:rFonts w:cs="Arial"/>
                <w:szCs w:val="18"/>
                <w:lang w:eastAsia="zh-CN"/>
              </w:rPr>
              <w:t>f the UE also supports 16-2a-5</w:t>
            </w:r>
            <w:r>
              <w:rPr>
                <w:rFonts w:cs="Arial"/>
                <w:szCs w:val="18"/>
                <w:lang w:eastAsia="zh-CN"/>
              </w:rPr>
              <w:t>.</w:t>
            </w:r>
          </w:p>
        </w:tc>
        <w:tc>
          <w:tcPr>
            <w:tcW w:w="444" w:type="pct"/>
            <w:tcBorders>
              <w:top w:val="single" w:sz="4" w:space="0" w:color="auto"/>
              <w:left w:val="single" w:sz="4" w:space="0" w:color="auto"/>
              <w:bottom w:val="single" w:sz="4" w:space="0" w:color="auto"/>
              <w:right w:val="single" w:sz="4" w:space="0" w:color="auto"/>
            </w:tcBorders>
            <w:hideMark/>
          </w:tcPr>
          <w:p w14:paraId="7206F24D" w14:textId="4ABFCD82" w:rsidR="00C75C1B" w:rsidRPr="00C75C1B" w:rsidRDefault="00C75C1B" w:rsidP="00F30A9A">
            <w:pPr>
              <w:pStyle w:val="TAL"/>
              <w:rPr>
                <w:rFonts w:cs="Arial"/>
                <w:szCs w:val="18"/>
              </w:rPr>
            </w:pPr>
            <w:r w:rsidRPr="00C75C1B">
              <w:rPr>
                <w:rFonts w:cs="Arial"/>
                <w:szCs w:val="18"/>
              </w:rPr>
              <w:t xml:space="preserve">Optional with capability </w:t>
            </w:r>
            <w:r w:rsidR="007C7C81" w:rsidRPr="00C75C1B">
              <w:rPr>
                <w:rFonts w:cs="Arial"/>
                <w:szCs w:val="18"/>
              </w:rPr>
              <w:t>signalling</w:t>
            </w:r>
          </w:p>
        </w:tc>
      </w:tr>
    </w:tbl>
    <w:p w14:paraId="4C2D8464" w14:textId="77777777" w:rsidR="00361886" w:rsidRDefault="00361886" w:rsidP="008C6922">
      <w:pPr>
        <w:autoSpaceDE/>
        <w:autoSpaceDN/>
        <w:adjustRightInd/>
        <w:spacing w:after="0"/>
        <w:rPr>
          <w:rFonts w:eastAsiaTheme="minorEastAsia"/>
          <w:b/>
          <w:lang w:eastAsia="zh-CN"/>
        </w:rPr>
      </w:pPr>
    </w:p>
    <w:p w14:paraId="4F1D27AC" w14:textId="29FF120F" w:rsidR="00D70A90" w:rsidRPr="00116D6F" w:rsidRDefault="00BC5883" w:rsidP="001158D7">
      <w:pPr>
        <w:spacing w:after="0"/>
        <w:rPr>
          <w:rFonts w:eastAsiaTheme="minorEastAsia"/>
          <w:sz w:val="22"/>
          <w:szCs w:val="22"/>
        </w:rPr>
      </w:pPr>
      <w:r w:rsidRPr="00116D6F">
        <w:rPr>
          <w:rFonts w:hint="eastAsia"/>
          <w:b/>
          <w:i/>
          <w:sz w:val="22"/>
          <w:szCs w:val="22"/>
          <w:lang w:eastAsia="zh-CN"/>
        </w:rPr>
        <w:t>P</w:t>
      </w:r>
      <w:r w:rsidRPr="00116D6F">
        <w:rPr>
          <w:b/>
          <w:i/>
          <w:sz w:val="22"/>
          <w:szCs w:val="22"/>
          <w:lang w:eastAsia="zh-CN"/>
        </w:rPr>
        <w:t>roposal 2: Introduce new UE features XX-2</w:t>
      </w:r>
      <w:r w:rsidR="00700D1C">
        <w:rPr>
          <w:b/>
          <w:i/>
          <w:sz w:val="22"/>
          <w:szCs w:val="22"/>
          <w:lang w:eastAsia="zh-CN"/>
        </w:rPr>
        <w:t xml:space="preserve"> in Table 2</w:t>
      </w:r>
      <w:r w:rsidRPr="00116D6F">
        <w:rPr>
          <w:b/>
          <w:i/>
          <w:sz w:val="22"/>
          <w:szCs w:val="22"/>
          <w:lang w:eastAsia="zh-CN"/>
        </w:rPr>
        <w:t xml:space="preserve"> for </w:t>
      </w:r>
      <w:r w:rsidR="00941BAF" w:rsidRPr="00116D6F">
        <w:rPr>
          <w:b/>
          <w:i/>
          <w:sz w:val="22"/>
          <w:szCs w:val="22"/>
          <w:lang w:eastAsia="zh-CN"/>
        </w:rPr>
        <w:t>two overlapping CRS rate matching patterns</w:t>
      </w:r>
      <w:r w:rsidRPr="00116D6F">
        <w:rPr>
          <w:b/>
          <w:i/>
          <w:sz w:val="22"/>
          <w:szCs w:val="22"/>
          <w:lang w:eastAsia="zh-CN"/>
        </w:rPr>
        <w:t xml:space="preserve"> in Rel-18 eDSS.</w:t>
      </w:r>
    </w:p>
    <w:bookmarkEnd w:id="4"/>
    <w:bookmarkEnd w:id="5"/>
    <w:bookmarkEnd w:id="6"/>
    <w:p w14:paraId="3497063A" w14:textId="77777777" w:rsidR="00941BAF" w:rsidRPr="00550F85" w:rsidRDefault="00941BAF" w:rsidP="00941BAF">
      <w:pPr>
        <w:pStyle w:val="1"/>
        <w:tabs>
          <w:tab w:val="clear" w:pos="432"/>
          <w:tab w:val="num" w:pos="716"/>
          <w:tab w:val="num" w:pos="851"/>
        </w:tabs>
        <w:overflowPunct/>
        <w:snapToGrid w:val="0"/>
        <w:spacing w:after="120"/>
        <w:ind w:left="426"/>
        <w:jc w:val="both"/>
      </w:pPr>
      <w:r w:rsidRPr="00550F85">
        <w:t>Conclusion</w:t>
      </w:r>
    </w:p>
    <w:p w14:paraId="20D6A428" w14:textId="66A73BF4" w:rsidR="00941BAF" w:rsidRPr="00116D6F" w:rsidRDefault="00941BAF" w:rsidP="00941BAF">
      <w:pPr>
        <w:rPr>
          <w:b/>
          <w:i/>
          <w:sz w:val="22"/>
          <w:szCs w:val="22"/>
        </w:rPr>
      </w:pPr>
      <w:r w:rsidRPr="00116D6F">
        <w:rPr>
          <w:sz w:val="22"/>
          <w:szCs w:val="22"/>
        </w:rPr>
        <w:t>According to the above discussions, we have the following proposals:</w:t>
      </w:r>
    </w:p>
    <w:p w14:paraId="537E3946" w14:textId="66205B0F" w:rsidR="00941BAF" w:rsidRPr="00116D6F" w:rsidRDefault="00941BAF" w:rsidP="00941BAF">
      <w:pPr>
        <w:rPr>
          <w:b/>
          <w:i/>
          <w:sz w:val="22"/>
          <w:szCs w:val="22"/>
          <w:lang w:eastAsia="zh-CN"/>
        </w:rPr>
      </w:pPr>
      <w:r w:rsidRPr="00116D6F">
        <w:rPr>
          <w:rFonts w:hint="eastAsia"/>
          <w:b/>
          <w:i/>
          <w:sz w:val="22"/>
          <w:szCs w:val="22"/>
          <w:lang w:eastAsia="zh-CN"/>
        </w:rPr>
        <w:t>P</w:t>
      </w:r>
      <w:r w:rsidRPr="00116D6F">
        <w:rPr>
          <w:b/>
          <w:i/>
          <w:sz w:val="22"/>
          <w:szCs w:val="22"/>
          <w:lang w:eastAsia="zh-CN"/>
        </w:rPr>
        <w:t xml:space="preserve">roposal 1: Introduce new UE features XX-1 </w:t>
      </w:r>
      <w:r w:rsidR="00700D1C">
        <w:rPr>
          <w:b/>
          <w:i/>
          <w:sz w:val="22"/>
          <w:szCs w:val="22"/>
          <w:lang w:eastAsia="zh-CN"/>
        </w:rPr>
        <w:t xml:space="preserve">in Table 1 </w:t>
      </w:r>
      <w:r w:rsidRPr="00116D6F">
        <w:rPr>
          <w:b/>
          <w:i/>
          <w:sz w:val="22"/>
          <w:szCs w:val="22"/>
          <w:lang w:eastAsia="zh-CN"/>
        </w:rPr>
        <w:t>for NR PDCCH reception in symbols wi</w:t>
      </w:r>
      <w:r w:rsidRPr="00116D6F">
        <w:rPr>
          <w:rFonts w:hint="eastAsia"/>
          <w:b/>
          <w:i/>
          <w:sz w:val="22"/>
          <w:szCs w:val="22"/>
          <w:lang w:eastAsia="zh-CN"/>
        </w:rPr>
        <w:t>t</w:t>
      </w:r>
      <w:r w:rsidRPr="00116D6F">
        <w:rPr>
          <w:b/>
          <w:i/>
          <w:sz w:val="22"/>
          <w:szCs w:val="22"/>
          <w:lang w:eastAsia="zh-CN"/>
        </w:rPr>
        <w:t>h LTE CRS REs in Rel-18 eDSS.</w:t>
      </w:r>
    </w:p>
    <w:p w14:paraId="7D4D17FB" w14:textId="59CB0892" w:rsidR="00941BAF" w:rsidRPr="00116D6F" w:rsidRDefault="00941BAF" w:rsidP="00941BAF">
      <w:pPr>
        <w:rPr>
          <w:b/>
          <w:i/>
          <w:sz w:val="22"/>
          <w:szCs w:val="22"/>
        </w:rPr>
      </w:pPr>
      <w:r w:rsidRPr="00116D6F">
        <w:rPr>
          <w:rFonts w:hint="eastAsia"/>
          <w:b/>
          <w:i/>
          <w:sz w:val="22"/>
          <w:szCs w:val="22"/>
          <w:lang w:eastAsia="zh-CN"/>
        </w:rPr>
        <w:t>P</w:t>
      </w:r>
      <w:r w:rsidRPr="00116D6F">
        <w:rPr>
          <w:b/>
          <w:i/>
          <w:sz w:val="22"/>
          <w:szCs w:val="22"/>
          <w:lang w:eastAsia="zh-CN"/>
        </w:rPr>
        <w:t>roposal 2: Introduce new UE features XX-2</w:t>
      </w:r>
      <w:r w:rsidR="00700D1C" w:rsidRPr="00700D1C">
        <w:rPr>
          <w:b/>
          <w:i/>
          <w:sz w:val="22"/>
          <w:szCs w:val="22"/>
          <w:lang w:eastAsia="zh-CN"/>
        </w:rPr>
        <w:t xml:space="preserve"> </w:t>
      </w:r>
      <w:r w:rsidR="00700D1C">
        <w:rPr>
          <w:b/>
          <w:i/>
          <w:sz w:val="22"/>
          <w:szCs w:val="22"/>
          <w:lang w:eastAsia="zh-CN"/>
        </w:rPr>
        <w:t xml:space="preserve">in Table 2 </w:t>
      </w:r>
      <w:r w:rsidRPr="00116D6F">
        <w:rPr>
          <w:b/>
          <w:i/>
          <w:sz w:val="22"/>
          <w:szCs w:val="22"/>
          <w:lang w:eastAsia="zh-CN"/>
        </w:rPr>
        <w:t>for two overlapping CRS rate matching patterns in Rel-18 eDSS.</w:t>
      </w:r>
    </w:p>
    <w:p w14:paraId="119DFAB6" w14:textId="77777777" w:rsidR="00941BAF" w:rsidRPr="00550F85" w:rsidRDefault="00941BAF" w:rsidP="00941BAF">
      <w:pPr>
        <w:pStyle w:val="1"/>
        <w:tabs>
          <w:tab w:val="clear" w:pos="432"/>
          <w:tab w:val="num" w:pos="851"/>
        </w:tabs>
        <w:overflowPunct/>
        <w:snapToGrid w:val="0"/>
        <w:spacing w:after="120"/>
        <w:ind w:left="426"/>
        <w:jc w:val="both"/>
        <w:rPr>
          <w:color w:val="000000"/>
        </w:rPr>
      </w:pPr>
      <w:r w:rsidRPr="00374E31">
        <w:t>References</w:t>
      </w:r>
    </w:p>
    <w:p w14:paraId="5ABFFE4D" w14:textId="5E54B5CE" w:rsidR="00941BAF" w:rsidRDefault="00941BAF" w:rsidP="00941BAF">
      <w:pPr>
        <w:pStyle w:val="References"/>
        <w:numPr>
          <w:ilvl w:val="0"/>
          <w:numId w:val="27"/>
        </w:numPr>
        <w:tabs>
          <w:tab w:val="clear" w:pos="360"/>
          <w:tab w:val="left" w:pos="420"/>
        </w:tabs>
        <w:overflowPunct/>
        <w:adjustRightInd w:val="0"/>
        <w:snapToGrid w:val="0"/>
        <w:spacing w:after="0"/>
        <w:rPr>
          <w:rFonts w:eastAsia="宋体"/>
          <w:szCs w:val="20"/>
          <w:lang w:eastAsia="zh-CN"/>
        </w:rPr>
      </w:pPr>
      <w:r w:rsidRPr="00941BAF">
        <w:rPr>
          <w:rFonts w:eastAsia="宋体"/>
          <w:szCs w:val="20"/>
          <w:lang w:eastAsia="zh-CN"/>
        </w:rPr>
        <w:t>RAN1 Chairman’s notes, RAN1#1</w:t>
      </w:r>
      <w:r>
        <w:rPr>
          <w:rFonts w:eastAsia="宋体"/>
          <w:szCs w:val="20"/>
          <w:lang w:eastAsia="zh-CN"/>
        </w:rPr>
        <w:t>10</w:t>
      </w:r>
      <w:r w:rsidRPr="00941BAF">
        <w:rPr>
          <w:rFonts w:eastAsia="宋体"/>
          <w:szCs w:val="20"/>
          <w:lang w:eastAsia="zh-CN"/>
        </w:rPr>
        <w:t xml:space="preserve">, </w:t>
      </w:r>
      <w:r>
        <w:rPr>
          <w:rFonts w:eastAsia="宋体"/>
          <w:szCs w:val="20"/>
          <w:lang w:eastAsia="zh-CN"/>
        </w:rPr>
        <w:t>August 22-26</w:t>
      </w:r>
      <w:r w:rsidR="00FE1AFD" w:rsidRPr="00941BAF">
        <w:rPr>
          <w:rFonts w:eastAsia="宋体"/>
          <w:szCs w:val="20"/>
          <w:lang w:eastAsia="zh-CN"/>
        </w:rPr>
        <w:t xml:space="preserve">, </w:t>
      </w:r>
      <w:r w:rsidRPr="00941BAF">
        <w:rPr>
          <w:rFonts w:eastAsia="宋体"/>
          <w:szCs w:val="20"/>
          <w:lang w:eastAsia="zh-CN"/>
        </w:rPr>
        <w:t>2022.</w:t>
      </w:r>
    </w:p>
    <w:p w14:paraId="7E04B230" w14:textId="77777777" w:rsidR="004837AB" w:rsidRDefault="004837AB" w:rsidP="004837AB">
      <w:pPr>
        <w:pStyle w:val="References"/>
        <w:numPr>
          <w:ilvl w:val="0"/>
          <w:numId w:val="27"/>
        </w:numPr>
        <w:tabs>
          <w:tab w:val="clear" w:pos="360"/>
          <w:tab w:val="left" w:pos="420"/>
        </w:tabs>
        <w:overflowPunct/>
        <w:adjustRightInd w:val="0"/>
        <w:snapToGrid w:val="0"/>
        <w:spacing w:after="0"/>
        <w:rPr>
          <w:rFonts w:eastAsia="宋体"/>
          <w:szCs w:val="20"/>
          <w:lang w:eastAsia="zh-CN"/>
        </w:rPr>
      </w:pPr>
      <w:r w:rsidRPr="00941BAF">
        <w:rPr>
          <w:rFonts w:eastAsia="宋体"/>
          <w:szCs w:val="20"/>
          <w:lang w:eastAsia="zh-CN"/>
        </w:rPr>
        <w:t>RAN1 Chairman’s notes, RAN1#109-e, May 9-20, 2022.</w:t>
      </w:r>
    </w:p>
    <w:p w14:paraId="7F598583" w14:textId="24EC07EA" w:rsidR="00361886" w:rsidRPr="00116D6F" w:rsidRDefault="00361886" w:rsidP="00116D6F">
      <w:pPr>
        <w:pStyle w:val="References"/>
        <w:numPr>
          <w:ilvl w:val="0"/>
          <w:numId w:val="0"/>
        </w:numPr>
        <w:rPr>
          <w:rFonts w:eastAsiaTheme="minorEastAsia"/>
          <w:sz w:val="22"/>
          <w:szCs w:val="22"/>
          <w:lang w:eastAsia="zh-CN"/>
        </w:rPr>
      </w:pPr>
    </w:p>
    <w:sectPr w:rsidR="00361886" w:rsidRPr="00116D6F">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799B4" w14:textId="77777777" w:rsidR="00E06044" w:rsidRDefault="00E06044">
      <w:pPr>
        <w:spacing w:after="0"/>
      </w:pPr>
      <w:r>
        <w:separator/>
      </w:r>
    </w:p>
  </w:endnote>
  <w:endnote w:type="continuationSeparator" w:id="0">
    <w:p w14:paraId="6AEEFF04" w14:textId="77777777" w:rsidR="00E06044" w:rsidRDefault="00E06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9923B" w14:textId="77777777" w:rsidR="00E06044" w:rsidRDefault="00E06044">
      <w:pPr>
        <w:spacing w:after="0"/>
      </w:pPr>
      <w:r>
        <w:separator/>
      </w:r>
    </w:p>
  </w:footnote>
  <w:footnote w:type="continuationSeparator" w:id="0">
    <w:p w14:paraId="37D5FBD5" w14:textId="77777777" w:rsidR="00E06044" w:rsidRDefault="00E060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E1945"/>
    <w:multiLevelType w:val="hybridMultilevel"/>
    <w:tmpl w:val="DAC66970"/>
    <w:lvl w:ilvl="0" w:tplc="C9E2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84AF9F"/>
    <w:multiLevelType w:val="singleLevel"/>
    <w:tmpl w:val="2C84AF9F"/>
    <w:lvl w:ilvl="0">
      <w:start w:val="1"/>
      <w:numFmt w:val="lowerLetter"/>
      <w:suff w:val="space"/>
      <w:lvlText w:val="%1)"/>
      <w:lvlJc w:val="left"/>
      <w:pPr>
        <w:ind w:left="100" w:firstLine="0"/>
      </w:pPr>
    </w:lvl>
  </w:abstractNum>
  <w:abstractNum w:abstractNumId="10"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BAD176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2"/>
  </w:num>
  <w:num w:numId="4">
    <w:abstractNumId w:val="16"/>
  </w:num>
  <w:num w:numId="5">
    <w:abstractNumId w:val="5"/>
  </w:num>
  <w:num w:numId="6">
    <w:abstractNumId w:val="21"/>
  </w:num>
  <w:num w:numId="7">
    <w:abstractNumId w:val="20"/>
  </w:num>
  <w:num w:numId="8">
    <w:abstractNumId w:val="10"/>
  </w:num>
  <w:num w:numId="9">
    <w:abstractNumId w:val="17"/>
  </w:num>
  <w:num w:numId="10">
    <w:abstractNumId w:val="14"/>
  </w:num>
  <w:num w:numId="11">
    <w:abstractNumId w:val="6"/>
  </w:num>
  <w:num w:numId="12">
    <w:abstractNumId w:val="18"/>
  </w:num>
  <w:num w:numId="13">
    <w:abstractNumId w:val="25"/>
  </w:num>
  <w:num w:numId="14">
    <w:abstractNumId w:val="13"/>
  </w:num>
  <w:num w:numId="15">
    <w:abstractNumId w:val="8"/>
  </w:num>
  <w:num w:numId="16">
    <w:abstractNumId w:val="1"/>
  </w:num>
  <w:num w:numId="17">
    <w:abstractNumId w:val="0"/>
  </w:num>
  <w:num w:numId="18">
    <w:abstractNumId w:val="9"/>
  </w:num>
  <w:num w:numId="19">
    <w:abstractNumId w:val="23"/>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6"/>
  </w:num>
  <w:num w:numId="22">
    <w:abstractNumId w:val="7"/>
  </w:num>
  <w:num w:numId="23">
    <w:abstractNumId w:val="3"/>
  </w:num>
  <w:num w:numId="24">
    <w:abstractNumId w:val="4"/>
  </w:num>
  <w:num w:numId="25">
    <w:abstractNumId w:val="24"/>
  </w:num>
  <w:num w:numId="26">
    <w:abstractNumId w:val="22"/>
  </w:num>
  <w:num w:numId="27">
    <w:abstractNumId w:val="1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2C75"/>
    <w:rsid w:val="00062CE9"/>
    <w:rsid w:val="000640C4"/>
    <w:rsid w:val="000655C2"/>
    <w:rsid w:val="00065D38"/>
    <w:rsid w:val="00066052"/>
    <w:rsid w:val="00066F1B"/>
    <w:rsid w:val="00067266"/>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3BAB"/>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4205"/>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3903"/>
    <w:rsid w:val="000E5834"/>
    <w:rsid w:val="000E59A0"/>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8D7"/>
    <w:rsid w:val="001159D7"/>
    <w:rsid w:val="00115C61"/>
    <w:rsid w:val="00115C9A"/>
    <w:rsid w:val="00115F92"/>
    <w:rsid w:val="001165CC"/>
    <w:rsid w:val="00116CB2"/>
    <w:rsid w:val="00116D6F"/>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21D3"/>
    <w:rsid w:val="001325CB"/>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723"/>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5AFD"/>
    <w:rsid w:val="00155B55"/>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63AE"/>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4BE"/>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E3"/>
    <w:rsid w:val="001F59ED"/>
    <w:rsid w:val="001F5A9C"/>
    <w:rsid w:val="001F5AC9"/>
    <w:rsid w:val="001F5CB7"/>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4CC3"/>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7BFD"/>
    <w:rsid w:val="003408E2"/>
    <w:rsid w:val="00340B64"/>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EAC"/>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4E8"/>
    <w:rsid w:val="00355B55"/>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1F1B"/>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ACF"/>
    <w:rsid w:val="003A6DFE"/>
    <w:rsid w:val="003A71B9"/>
    <w:rsid w:val="003A7834"/>
    <w:rsid w:val="003B0606"/>
    <w:rsid w:val="003B0B5B"/>
    <w:rsid w:val="003B0CFC"/>
    <w:rsid w:val="003B0E79"/>
    <w:rsid w:val="003B1013"/>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914"/>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7AB"/>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18F1"/>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5C1"/>
    <w:rsid w:val="00535936"/>
    <w:rsid w:val="00535B79"/>
    <w:rsid w:val="00535D7C"/>
    <w:rsid w:val="00536120"/>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DE1"/>
    <w:rsid w:val="00564F56"/>
    <w:rsid w:val="0056526D"/>
    <w:rsid w:val="0056543D"/>
    <w:rsid w:val="005656ED"/>
    <w:rsid w:val="0056578D"/>
    <w:rsid w:val="00566544"/>
    <w:rsid w:val="00566608"/>
    <w:rsid w:val="0056664D"/>
    <w:rsid w:val="005668E4"/>
    <w:rsid w:val="005669E8"/>
    <w:rsid w:val="00566C83"/>
    <w:rsid w:val="00567589"/>
    <w:rsid w:val="005700FE"/>
    <w:rsid w:val="0057064D"/>
    <w:rsid w:val="0057088B"/>
    <w:rsid w:val="00570911"/>
    <w:rsid w:val="00570D4F"/>
    <w:rsid w:val="00570E24"/>
    <w:rsid w:val="0057117D"/>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D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9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AC"/>
    <w:rsid w:val="006F6850"/>
    <w:rsid w:val="006F6A98"/>
    <w:rsid w:val="006F707E"/>
    <w:rsid w:val="007001DC"/>
    <w:rsid w:val="00700BF4"/>
    <w:rsid w:val="00700D1C"/>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29C"/>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5E0"/>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1F6E"/>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5BC"/>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782"/>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2DB0"/>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679"/>
    <w:rsid w:val="007C5D50"/>
    <w:rsid w:val="007C5DD8"/>
    <w:rsid w:val="007C60F1"/>
    <w:rsid w:val="007C68DA"/>
    <w:rsid w:val="007C789C"/>
    <w:rsid w:val="007C7C81"/>
    <w:rsid w:val="007D1213"/>
    <w:rsid w:val="007D229A"/>
    <w:rsid w:val="007D2320"/>
    <w:rsid w:val="007D2A73"/>
    <w:rsid w:val="007D2BEA"/>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AA3"/>
    <w:rsid w:val="00810D8D"/>
    <w:rsid w:val="00811835"/>
    <w:rsid w:val="00811FFC"/>
    <w:rsid w:val="00812B6F"/>
    <w:rsid w:val="00812BFB"/>
    <w:rsid w:val="00812C7A"/>
    <w:rsid w:val="00813FBC"/>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291F"/>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73D"/>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22DA"/>
    <w:rsid w:val="008524D2"/>
    <w:rsid w:val="008528ED"/>
    <w:rsid w:val="00852DBE"/>
    <w:rsid w:val="00852E19"/>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7EB"/>
    <w:rsid w:val="00881D11"/>
    <w:rsid w:val="00881FCD"/>
    <w:rsid w:val="0088231F"/>
    <w:rsid w:val="0088262F"/>
    <w:rsid w:val="008828D4"/>
    <w:rsid w:val="00882DF2"/>
    <w:rsid w:val="00882ECC"/>
    <w:rsid w:val="008833E8"/>
    <w:rsid w:val="0088342C"/>
    <w:rsid w:val="00883908"/>
    <w:rsid w:val="00883AF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66D"/>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A0F"/>
    <w:rsid w:val="008C5C46"/>
    <w:rsid w:val="008C6184"/>
    <w:rsid w:val="008C68D4"/>
    <w:rsid w:val="008C6922"/>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1BAF"/>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3C63"/>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42"/>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90C"/>
    <w:rsid w:val="009D7995"/>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58F"/>
    <w:rsid w:val="00A137E4"/>
    <w:rsid w:val="00A1440B"/>
    <w:rsid w:val="00A14813"/>
    <w:rsid w:val="00A14958"/>
    <w:rsid w:val="00A1566A"/>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70D"/>
    <w:rsid w:val="00A25BE7"/>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45C"/>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4C6"/>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7E6"/>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883"/>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513C"/>
    <w:rsid w:val="00C163E7"/>
    <w:rsid w:val="00C1644B"/>
    <w:rsid w:val="00C16C30"/>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4E0B"/>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38"/>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C76"/>
    <w:rsid w:val="00C8303F"/>
    <w:rsid w:val="00C832DC"/>
    <w:rsid w:val="00C8377F"/>
    <w:rsid w:val="00C839E1"/>
    <w:rsid w:val="00C83FA0"/>
    <w:rsid w:val="00C8488B"/>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B62"/>
    <w:rsid w:val="00CD0F5D"/>
    <w:rsid w:val="00CD11F4"/>
    <w:rsid w:val="00CD1495"/>
    <w:rsid w:val="00CD1C0B"/>
    <w:rsid w:val="00CD2158"/>
    <w:rsid w:val="00CD21BC"/>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A90"/>
    <w:rsid w:val="00D71404"/>
    <w:rsid w:val="00D71770"/>
    <w:rsid w:val="00D719D4"/>
    <w:rsid w:val="00D71BA6"/>
    <w:rsid w:val="00D72DDB"/>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EFD"/>
    <w:rsid w:val="00D86181"/>
    <w:rsid w:val="00D864C0"/>
    <w:rsid w:val="00D86AEF"/>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3BA8"/>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044"/>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6AB"/>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B9E"/>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148"/>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08D"/>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4CD8"/>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4F1F"/>
    <w:rsid w:val="00EF52FF"/>
    <w:rsid w:val="00EF55A0"/>
    <w:rsid w:val="00EF5FDA"/>
    <w:rsid w:val="00EF60E0"/>
    <w:rsid w:val="00EF63D1"/>
    <w:rsid w:val="00EF6513"/>
    <w:rsid w:val="00EF6683"/>
    <w:rsid w:val="00EF6AA3"/>
    <w:rsid w:val="00EF7002"/>
    <w:rsid w:val="00EF769B"/>
    <w:rsid w:val="00EF76DE"/>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A000D"/>
    <w:rsid w:val="00FA00AF"/>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278"/>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AFD"/>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b/>
      <w:bCs/>
    </w:rPr>
  </w:style>
  <w:style w:type="paragraph" w:styleId="a5">
    <w:name w:val="List Bullet"/>
    <w:basedOn w:val="a6"/>
    <w:qFormat/>
    <w:pPr>
      <w:autoSpaceDE/>
      <w:autoSpaceDN/>
      <w:adjustRightInd/>
      <w:ind w:left="568" w:hanging="284"/>
    </w:pPr>
  </w:style>
  <w:style w:type="paragraph" w:styleId="a6">
    <w:name w:val="List"/>
    <w:basedOn w:val="a0"/>
    <w:qFormat/>
    <w:pPr>
      <w:ind w:left="360" w:hanging="360"/>
    </w:pPr>
  </w:style>
  <w:style w:type="paragraph" w:styleId="a7">
    <w:name w:val="Document Map"/>
    <w:basedOn w:val="a0"/>
    <w:link w:val="Char0"/>
    <w:semiHidden/>
    <w:unhideWhenUsed/>
    <w:qFormat/>
    <w:rPr>
      <w:rFonts w:ascii="宋体"/>
      <w:sz w:val="18"/>
      <w:szCs w:val="18"/>
    </w:rPr>
  </w:style>
  <w:style w:type="paragraph" w:styleId="a8">
    <w:name w:val="annotation text"/>
    <w:basedOn w:val="a0"/>
    <w:link w:val="Char1"/>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9">
    <w:name w:val="Body Text"/>
    <w:basedOn w:val="a0"/>
    <w:link w:val="Char2"/>
    <w:qFormat/>
  </w:style>
  <w:style w:type="paragraph" w:styleId="aa">
    <w:name w:val="Balloon Text"/>
    <w:basedOn w:val="a0"/>
    <w:semiHidden/>
    <w:qFormat/>
    <w:rPr>
      <w:rFonts w:ascii="Tahoma" w:hAnsi="Tahoma" w:cs="Tahoma"/>
      <w:sz w:val="16"/>
      <w:szCs w:val="16"/>
    </w:rPr>
  </w:style>
  <w:style w:type="paragraph" w:styleId="ab">
    <w:name w:val="footer"/>
    <w:basedOn w:val="a0"/>
    <w:link w:val="Char3"/>
    <w:qFormat/>
    <w:pPr>
      <w:tabs>
        <w:tab w:val="center" w:pos="4680"/>
        <w:tab w:val="right" w:pos="9360"/>
      </w:tabs>
    </w:pPr>
  </w:style>
  <w:style w:type="paragraph" w:styleId="ac">
    <w:name w:val="header"/>
    <w:basedOn w:val="a0"/>
    <w:link w:val="Char4"/>
    <w:qFormat/>
    <w:pPr>
      <w:tabs>
        <w:tab w:val="center" w:pos="4680"/>
        <w:tab w:val="right" w:pos="9360"/>
      </w:tabs>
    </w:pPr>
  </w:style>
  <w:style w:type="paragraph" w:styleId="ad">
    <w:name w:val="footnote text"/>
    <w:basedOn w:val="a0"/>
    <w:semiHidden/>
    <w:qFormat/>
  </w:style>
  <w:style w:type="paragraph" w:styleId="20">
    <w:name w:val="Body Text 2"/>
    <w:basedOn w:val="a0"/>
    <w:qFormat/>
    <w:pPr>
      <w:spacing w:after="0"/>
    </w:pPr>
  </w:style>
  <w:style w:type="paragraph" w:styleId="ae">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
    <w:name w:val="annotation subject"/>
    <w:basedOn w:val="a8"/>
    <w:next w:val="a8"/>
    <w:link w:val="Char5"/>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qFormat/>
    <w:rPr>
      <w:color w:val="800080"/>
      <w:u w:val="single"/>
    </w:rPr>
  </w:style>
  <w:style w:type="character" w:styleId="af2">
    <w:name w:val="Hyperlink"/>
    <w:basedOn w:val="a1"/>
    <w:uiPriority w:val="99"/>
    <w:qFormat/>
    <w:rPr>
      <w:color w:val="0000FF"/>
      <w:u w:val="single"/>
    </w:rPr>
  </w:style>
  <w:style w:type="character" w:styleId="af3">
    <w:name w:val="annotation reference"/>
    <w:uiPriority w:val="99"/>
    <w:qFormat/>
    <w:rPr>
      <w:sz w:val="21"/>
      <w:szCs w:val="21"/>
    </w:rPr>
  </w:style>
  <w:style w:type="character" w:styleId="af4">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0">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Char4">
    <w:name w:val="页眉 Char"/>
    <w:basedOn w:val="a1"/>
    <w:link w:val="ac"/>
    <w:qFormat/>
    <w:rPr>
      <w:sz w:val="22"/>
      <w:szCs w:val="22"/>
    </w:rPr>
  </w:style>
  <w:style w:type="character" w:customStyle="1" w:styleId="Char3">
    <w:name w:val="页脚 Char"/>
    <w:basedOn w:val="a1"/>
    <w:link w:val="ab"/>
    <w:qFormat/>
    <w:rPr>
      <w:sz w:val="22"/>
      <w:szCs w:val="22"/>
    </w:rPr>
  </w:style>
  <w:style w:type="paragraph" w:customStyle="1" w:styleId="tablecol">
    <w:name w:val="tablecol"/>
    <w:basedOn w:val="tablecell"/>
    <w:qFormat/>
    <w:pPr>
      <w:jc w:val="center"/>
    </w:pPr>
    <w:rPr>
      <w:b/>
    </w:rPr>
  </w:style>
  <w:style w:type="paragraph" w:styleId="af5">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0"/>
    <w:link w:val="Char6"/>
    <w:uiPriority w:val="34"/>
    <w:qFormat/>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5"/>
    <w:uiPriority w:val="34"/>
    <w:qFormat/>
    <w:locked/>
    <w:rPr>
      <w:rFonts w:eastAsiaTheme="minorEastAsia"/>
      <w:lang w:val="en-GB"/>
    </w:rPr>
  </w:style>
  <w:style w:type="character" w:customStyle="1" w:styleId="Char1">
    <w:name w:val="批注文字 Char"/>
    <w:basedOn w:val="a1"/>
    <w:link w:val="a8"/>
    <w:uiPriority w:val="99"/>
    <w:qFormat/>
    <w:rPr>
      <w:rFonts w:asciiTheme="minorHAnsi" w:eastAsiaTheme="minorEastAsia" w:hAnsiTheme="minorHAnsi" w:cstheme="minorBidi"/>
      <w:kern w:val="2"/>
      <w:sz w:val="21"/>
      <w:szCs w:val="22"/>
      <w:lang w:eastAsia="zh-CN"/>
    </w:rPr>
  </w:style>
  <w:style w:type="character" w:customStyle="1" w:styleId="Char5">
    <w:name w:val="批注主题 Char"/>
    <w:basedOn w:val="Char1"/>
    <w:link w:val="af"/>
    <w:semiHidden/>
    <w:qFormat/>
    <w:rPr>
      <w:rFonts w:asciiTheme="minorHAnsi" w:eastAsiaTheme="minorEastAsia" w:hAnsiTheme="minorHAnsi" w:cstheme="minorBidi"/>
      <w:b/>
      <w:bCs/>
      <w:kern w:val="2"/>
      <w:sz w:val="21"/>
      <w:szCs w:val="22"/>
      <w:lang w:eastAsia="zh-CN"/>
    </w:rPr>
  </w:style>
  <w:style w:type="paragraph" w:customStyle="1" w:styleId="11">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Char">
    <w:name w:val="标题 7 Char"/>
    <w:basedOn w:val="a1"/>
    <w:link w:val="7"/>
    <w:qFormat/>
    <w:rPr>
      <w:rFonts w:eastAsia="Times New Roman"/>
      <w:sz w:val="24"/>
      <w:szCs w:val="24"/>
      <w:lang w:val="en-GB" w:eastAsia="ja-JP"/>
    </w:rPr>
  </w:style>
  <w:style w:type="character" w:customStyle="1" w:styleId="Char0">
    <w:name w:val="文档结构图 Char"/>
    <w:basedOn w:val="a1"/>
    <w:link w:val="a7"/>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Char">
    <w:name w:val="标题 1 Char"/>
    <w:basedOn w:val="a1"/>
    <w:link w:val="1"/>
    <w:qFormat/>
    <w:rPr>
      <w:rFonts w:eastAsia="Times New Roman"/>
      <w:b/>
      <w:bCs/>
      <w:sz w:val="28"/>
      <w:szCs w:val="28"/>
      <w:lang w:val="en-GB" w:eastAsia="ja-JP"/>
    </w:rPr>
  </w:style>
  <w:style w:type="character" w:customStyle="1" w:styleId="2Char">
    <w:name w:val="标题 2 Char"/>
    <w:basedOn w:val="a1"/>
    <w:link w:val="2"/>
    <w:qFormat/>
    <w:rPr>
      <w:rFonts w:eastAsia="Times New Roman"/>
      <w:b/>
      <w:bCs/>
      <w:sz w:val="24"/>
      <w:lang w:val="en-GB" w:eastAsia="ja-JP"/>
    </w:rPr>
  </w:style>
  <w:style w:type="character" w:styleId="af6">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5"/>
    <w:next w:val="a9"/>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9"/>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paragraph" w:customStyle="1" w:styleId="PL">
    <w:name w:val="PL"/>
    <w:link w:val="PLChar"/>
    <w:rsid w:val="00155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locked/>
    <w:rsid w:val="00155B55"/>
    <w:rPr>
      <w:rFonts w:ascii="Courier New" w:eastAsia="Times New Roman" w:hAnsi="Courier New"/>
      <w:noProof/>
      <w:sz w:val="16"/>
      <w:lang w:val="en-GB" w:eastAsia="ja-JP"/>
    </w:rPr>
  </w:style>
  <w:style w:type="paragraph" w:customStyle="1" w:styleId="B1">
    <w:name w:val="B1"/>
    <w:basedOn w:val="a6"/>
    <w:link w:val="B1Char1"/>
    <w:qFormat/>
    <w:rsid w:val="00CD1495"/>
    <w:pPr>
      <w:ind w:left="568" w:hanging="284"/>
      <w:textAlignment w:val="baseline"/>
    </w:pPr>
  </w:style>
  <w:style w:type="character" w:customStyle="1" w:styleId="B1Char1">
    <w:name w:val="B1 Char1"/>
    <w:link w:val="B1"/>
    <w:qFormat/>
    <w:rsid w:val="00CD149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B7F053-5A0F-4D4B-96F1-19184BDC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4</cp:revision>
  <cp:lastPrinted>2007-06-18T22:08:00Z</cp:lastPrinted>
  <dcterms:created xsi:type="dcterms:W3CDTF">2023-04-07T15:46:00Z</dcterms:created>
  <dcterms:modified xsi:type="dcterms:W3CDTF">2023-04-07T15:48:00Z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(3)cYM3/3x57vx0797TtxenZoHPGSOxgO5SWJSNsDqNG+QsXSMa3CGFNAlKJJua4rYb4Z7uGQ0+
gRIIYrTcLvno2/5x/l4EA5Y6CwFdBhpStKm8HjCbdkflPnbxprQTbH2XOILGlXKzkym6JSrK
6Gs9y2uwdBAAvVyeqqGBU0vO+Ichph/at3la+wiXcO8FOEk0465JI+u5wZdBEGohA77nCiGu
8/EBp3376xbzuIMe85</vt:lpwstr>
  </property>
  <property fmtid="{D5CDD505-2E9C-101B-9397-08002B2CF9AE}" pid="13" name="_2015_ms_pID_725343_00">
    <vt:lpwstr>_2015_ms_pID_725343</vt:lpwstr>
  </property>
  <property fmtid="{D5CDD505-2E9C-101B-9397-08002B2CF9AE}" pid="14" name="_2015_ms_pID_7253431">
    <vt:lpwstr>AzwfqueqJ0BJ8mUhv5X2/1U0kSRBUSVKJQ9c7eCDUvg7BR1Si4/iTD
FywiuMcwV8Qu2c6R/3wYfpaSEritGZGdsTbhnuONZiG20ANQGjIcFMrTJ1bD+HSq12/ZWb0r
m78l9U/8P2r6GQ1VuI8ZS7Xv4bhL98G8H1MMtjY8NX2OxTMFoI5cCtf/Akwmmc13x94mzv8a
etqk0kK9cfywfuJx2qK5wWUsvdsqqROlp+CS</vt:lpwstr>
  </property>
  <property fmtid="{D5CDD505-2E9C-101B-9397-08002B2CF9AE}" pid="15" name="_2015_ms_pID_7253431_00">
    <vt:lpwstr>_2015_ms_pID_7253431</vt:lpwstr>
  </property>
  <property fmtid="{D5CDD505-2E9C-101B-9397-08002B2CF9AE}" pid="16" name="_2015_ms_pID_7253432">
    <vt:lpwstr>6mNwHyCnBb272OC+eOX8Ld4airy4wADngrrZ
WovpkZhD7B4iK9sTGOUgxwmZlqwyZw==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1680600075</vt:lpwstr>
  </property>
</Properties>
</file>