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62C49EBF"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91854">
        <w:rPr>
          <w:b/>
          <w:noProof/>
          <w:lang w:eastAsia="zh-CN"/>
        </w:rPr>
        <w:t>2bis-e</w:t>
      </w:r>
      <w:r w:rsidRPr="008E2019">
        <w:rPr>
          <w:b/>
          <w:bCs/>
          <w:lang w:eastAsia="zh-CN"/>
        </w:rPr>
        <w:t> </w:t>
      </w:r>
      <w:r w:rsidRPr="00CF195E">
        <w:rPr>
          <w:b/>
          <w:kern w:val="2"/>
          <w:lang w:eastAsia="zh-CN"/>
        </w:rPr>
        <w:tab/>
      </w:r>
      <w:r w:rsidR="0018465C" w:rsidRPr="0018465C">
        <w:rPr>
          <w:b/>
          <w:kern w:val="2"/>
          <w:lang w:eastAsia="zh-CN"/>
        </w:rPr>
        <w:t>R1-2303800</w:t>
      </w:r>
    </w:p>
    <w:p w14:paraId="2E876DCB" w14:textId="2370658F" w:rsidR="006C08E1" w:rsidRPr="00810DC4" w:rsidRDefault="0018465C" w:rsidP="006C08E1">
      <w:pPr>
        <w:rPr>
          <w:b/>
          <w:kern w:val="2"/>
          <w:lang w:eastAsia="zh-CN"/>
        </w:rPr>
      </w:pPr>
      <w:r w:rsidRPr="00A716B3">
        <w:rPr>
          <w:b/>
          <w:kern w:val="2"/>
          <w:lang w:eastAsia="zh-CN"/>
        </w:rPr>
        <w:t>E-meeting, 17-26 April,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746A849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084ECA">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6B85EEF0" w14:textId="6102108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084ECA" w:rsidRPr="00084ECA">
        <w:rPr>
          <w:b/>
          <w:color w:val="000000" w:themeColor="text1"/>
          <w:kern w:val="2"/>
          <w:lang w:eastAsia="zh-CN"/>
        </w:rPr>
        <w:t>Discussion on SL positioning QoS parameters</w:t>
      </w:r>
    </w:p>
    <w:p w14:paraId="0C2C4ADA" w14:textId="17AF99C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3646BF">
        <w:rPr>
          <w:rFonts w:hint="eastAsia"/>
          <w:b/>
          <w:color w:val="000000" w:themeColor="text1"/>
          <w:kern w:val="2"/>
          <w:lang w:eastAsia="zh-CN"/>
        </w:rPr>
        <w:t>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7ABF1E43" w:rsidR="00AD6ADC" w:rsidRDefault="00084ECA" w:rsidP="0090314E">
      <w:pPr>
        <w:rPr>
          <w:lang w:eastAsia="zh-CN"/>
        </w:rPr>
      </w:pPr>
      <w:r>
        <w:rPr>
          <w:lang w:eastAsia="zh-CN"/>
        </w:rPr>
        <w:t xml:space="preserve">RAN1 received </w:t>
      </w:r>
      <w:proofErr w:type="gramStart"/>
      <w:r>
        <w:rPr>
          <w:lang w:eastAsia="zh-CN"/>
        </w:rPr>
        <w:t>an</w:t>
      </w:r>
      <w:proofErr w:type="gramEnd"/>
      <w:r>
        <w:rPr>
          <w:lang w:eastAsia="zh-CN"/>
        </w:rPr>
        <w:t xml:space="preserve"> LS from RAN2 on SL positioning QoS parameter with the following content.</w:t>
      </w:r>
    </w:p>
    <w:tbl>
      <w:tblPr>
        <w:tblStyle w:val="ae"/>
        <w:tblW w:w="0" w:type="auto"/>
        <w:tblLook w:val="04A0" w:firstRow="1" w:lastRow="0" w:firstColumn="1" w:lastColumn="0" w:noHBand="0" w:noVBand="1"/>
      </w:tblPr>
      <w:tblGrid>
        <w:gridCol w:w="9307"/>
      </w:tblGrid>
      <w:tr w:rsidR="00084ECA" w14:paraId="241DB020" w14:textId="77777777" w:rsidTr="00084ECA">
        <w:tc>
          <w:tcPr>
            <w:tcW w:w="9307" w:type="dxa"/>
          </w:tcPr>
          <w:p w14:paraId="60CEF423" w14:textId="77777777" w:rsidR="00084ECA" w:rsidRPr="00084ECA" w:rsidRDefault="00084ECA" w:rsidP="00084ECA">
            <w:pPr>
              <w:autoSpaceDE/>
              <w:autoSpaceDN/>
              <w:adjustRightInd/>
              <w:snapToGrid/>
              <w:jc w:val="left"/>
              <w:rPr>
                <w:rFonts w:ascii="Arial" w:hAnsi="Arial" w:cs="Arial"/>
                <w:b/>
                <w:sz w:val="20"/>
                <w:szCs w:val="20"/>
                <w:lang w:val="en-GB"/>
              </w:rPr>
            </w:pPr>
            <w:r w:rsidRPr="00084ECA">
              <w:rPr>
                <w:rFonts w:ascii="Arial" w:hAnsi="Arial" w:cs="Arial"/>
                <w:b/>
                <w:sz w:val="20"/>
                <w:szCs w:val="20"/>
                <w:lang w:val="en-GB"/>
              </w:rPr>
              <w:t>1. Overall Description:</w:t>
            </w:r>
          </w:p>
          <w:p w14:paraId="7E78C265" w14:textId="77777777" w:rsidR="00084ECA" w:rsidRPr="00084ECA" w:rsidRDefault="00084ECA" w:rsidP="00084ECA">
            <w:pPr>
              <w:spacing w:beforeLines="50" w:before="120" w:afterLines="50"/>
              <w:jc w:val="left"/>
              <w:rPr>
                <w:rFonts w:ascii="Arial" w:eastAsia="等线" w:hAnsi="Arial" w:cs="Arial"/>
                <w:sz w:val="20"/>
                <w:szCs w:val="20"/>
                <w:lang w:eastAsia="zh-CN"/>
              </w:rPr>
            </w:pPr>
            <w:r w:rsidRPr="00084ECA">
              <w:rPr>
                <w:rFonts w:ascii="Arial" w:eastAsia="等线" w:hAnsi="Arial" w:cs="Arial" w:hint="eastAsia"/>
                <w:sz w:val="20"/>
                <w:szCs w:val="20"/>
                <w:lang w:eastAsia="zh-CN"/>
              </w:rPr>
              <w:t>RAN2 would like to thank SA2 for the Reply LS on RAN dependency, and would like to ask SA2 to take the following RAN2 feedback into consideration:</w:t>
            </w:r>
          </w:p>
          <w:p w14:paraId="79C69B2B" w14:textId="77777777" w:rsidR="00084ECA" w:rsidRPr="00084ECA" w:rsidRDefault="00084ECA" w:rsidP="00084ECA">
            <w:pPr>
              <w:spacing w:beforeLines="50" w:before="120" w:afterLines="50"/>
              <w:jc w:val="left"/>
              <w:rPr>
                <w:rFonts w:ascii="Arial" w:eastAsia="等线" w:hAnsi="Arial" w:cs="Arial"/>
                <w:sz w:val="20"/>
                <w:szCs w:val="20"/>
                <w:lang w:eastAsia="zh-CN"/>
              </w:rPr>
            </w:pPr>
            <w:r w:rsidRPr="00084ECA">
              <w:rPr>
                <w:rFonts w:ascii="Arial" w:eastAsia="等线" w:hAnsi="Arial" w:cs="Arial" w:hint="eastAsia"/>
                <w:sz w:val="20"/>
                <w:szCs w:val="20"/>
                <w:lang w:eastAsia="zh-CN"/>
              </w:rPr>
              <w:t>Regarding issue 1, RAN2 has concluded to use PC5-U as the transport layer for SLPP.</w:t>
            </w:r>
          </w:p>
          <w:p w14:paraId="533BB1D6" w14:textId="77777777" w:rsidR="00084ECA" w:rsidRPr="00084ECA" w:rsidRDefault="00084ECA" w:rsidP="00084ECA">
            <w:pPr>
              <w:spacing w:beforeLines="50" w:before="120" w:afterLines="50"/>
              <w:jc w:val="left"/>
              <w:rPr>
                <w:rFonts w:ascii="Arial" w:eastAsia="等线" w:hAnsi="Arial" w:cs="Arial"/>
                <w:sz w:val="20"/>
                <w:szCs w:val="20"/>
                <w:highlight w:val="cyan"/>
                <w:lang w:eastAsia="zh-CN"/>
              </w:rPr>
            </w:pPr>
            <w:r w:rsidRPr="00084ECA">
              <w:rPr>
                <w:rFonts w:ascii="Arial" w:eastAsia="等线" w:hAnsi="Arial" w:cs="Arial" w:hint="eastAsia"/>
                <w:sz w:val="20"/>
                <w:szCs w:val="20"/>
                <w:highlight w:val="cyan"/>
                <w:lang w:eastAsia="zh-CN"/>
              </w:rPr>
              <w:t xml:space="preserve">Regarding issue 2, from RAN2 perspective, SL positioning QoS parameters may include: </w:t>
            </w:r>
          </w:p>
          <w:p w14:paraId="34224A44" w14:textId="77777777" w:rsidR="00084ECA" w:rsidRPr="00084ECA" w:rsidRDefault="00084ECA" w:rsidP="00084ECA">
            <w:pPr>
              <w:spacing w:beforeLines="50" w:before="120" w:afterLines="50"/>
              <w:jc w:val="left"/>
              <w:rPr>
                <w:rFonts w:ascii="Arial" w:eastAsia="等线" w:hAnsi="Arial" w:cs="Arial"/>
                <w:sz w:val="20"/>
                <w:szCs w:val="20"/>
                <w:highlight w:val="cyan"/>
                <w:lang w:eastAsia="zh-CN"/>
              </w:rPr>
            </w:pPr>
            <w:r w:rsidRPr="00084ECA">
              <w:rPr>
                <w:rFonts w:ascii="Arial" w:eastAsia="等线" w:hAnsi="Arial" w:cs="Arial" w:hint="eastAsia"/>
                <w:sz w:val="20"/>
                <w:szCs w:val="20"/>
                <w:highlight w:val="cyan"/>
                <w:lang w:eastAsia="zh-CN"/>
              </w:rPr>
              <w:t xml:space="preserve">- for absolute &amp; relative positioning: absolute/relative horizontal accuracy, </w:t>
            </w:r>
            <w:proofErr w:type="spellStart"/>
            <w:r w:rsidRPr="00084ECA">
              <w:rPr>
                <w:rFonts w:ascii="Arial" w:eastAsia="等线" w:hAnsi="Arial" w:cs="Arial" w:hint="eastAsia"/>
                <w:sz w:val="20"/>
                <w:szCs w:val="20"/>
                <w:highlight w:val="cyan"/>
                <w:lang w:eastAsia="zh-CN"/>
              </w:rPr>
              <w:t>verticalCoordinateRequest</w:t>
            </w:r>
            <w:proofErr w:type="spellEnd"/>
            <w:r w:rsidRPr="00084ECA">
              <w:rPr>
                <w:rFonts w:ascii="Arial" w:eastAsia="等线" w:hAnsi="Arial" w:cs="Arial" w:hint="eastAsia"/>
                <w:sz w:val="20"/>
                <w:szCs w:val="20"/>
                <w:highlight w:val="cyan"/>
                <w:lang w:eastAsia="zh-CN"/>
              </w:rPr>
              <w:t xml:space="preserve">, absolute/relative vertical accuracy, response time, and </w:t>
            </w:r>
            <w:proofErr w:type="spellStart"/>
            <w:r w:rsidRPr="00084ECA">
              <w:rPr>
                <w:rFonts w:ascii="Arial" w:eastAsia="等线" w:hAnsi="Arial" w:cs="Arial" w:hint="eastAsia"/>
                <w:sz w:val="20"/>
                <w:szCs w:val="20"/>
                <w:highlight w:val="cyan"/>
                <w:lang w:eastAsia="zh-CN"/>
              </w:rPr>
              <w:t>velocityRequest</w:t>
            </w:r>
            <w:proofErr w:type="spellEnd"/>
            <w:r w:rsidRPr="00084ECA">
              <w:rPr>
                <w:rFonts w:ascii="Arial" w:eastAsia="等线" w:hAnsi="Arial" w:cs="Arial" w:hint="eastAsia"/>
                <w:sz w:val="20"/>
                <w:szCs w:val="20"/>
                <w:highlight w:val="cyan"/>
                <w:lang w:eastAsia="zh-CN"/>
              </w:rPr>
              <w:t>.</w:t>
            </w:r>
          </w:p>
          <w:p w14:paraId="2287DF48" w14:textId="77777777" w:rsidR="00084ECA" w:rsidRPr="00084ECA" w:rsidRDefault="00084ECA" w:rsidP="00084ECA">
            <w:pPr>
              <w:spacing w:beforeLines="50" w:before="120" w:afterLines="50"/>
              <w:jc w:val="left"/>
              <w:rPr>
                <w:rFonts w:ascii="Arial" w:eastAsia="等线" w:hAnsi="Arial" w:cs="Arial"/>
                <w:sz w:val="20"/>
                <w:szCs w:val="20"/>
                <w:highlight w:val="cyan"/>
                <w:lang w:eastAsia="zh-CN"/>
              </w:rPr>
            </w:pPr>
            <w:r w:rsidRPr="00084ECA">
              <w:rPr>
                <w:rFonts w:ascii="Arial" w:eastAsia="等线" w:hAnsi="Arial" w:cs="Arial" w:hint="eastAsia"/>
                <w:sz w:val="20"/>
                <w:szCs w:val="20"/>
                <w:highlight w:val="cyan"/>
                <w:lang w:eastAsia="zh-CN"/>
              </w:rPr>
              <w:t xml:space="preserve">- for ranging: distance accuracy, direction accuracy, response time, and </w:t>
            </w:r>
            <w:proofErr w:type="spellStart"/>
            <w:r w:rsidRPr="00084ECA">
              <w:rPr>
                <w:rFonts w:ascii="Arial" w:eastAsia="等线" w:hAnsi="Arial" w:cs="Arial" w:hint="eastAsia"/>
                <w:sz w:val="20"/>
                <w:szCs w:val="20"/>
                <w:highlight w:val="cyan"/>
                <w:lang w:eastAsia="zh-CN"/>
              </w:rPr>
              <w:t>velocityRequest</w:t>
            </w:r>
            <w:proofErr w:type="spellEnd"/>
            <w:r w:rsidRPr="00084ECA">
              <w:rPr>
                <w:rFonts w:ascii="Arial" w:eastAsia="等线" w:hAnsi="Arial" w:cs="Arial" w:hint="eastAsia"/>
                <w:sz w:val="20"/>
                <w:szCs w:val="20"/>
                <w:highlight w:val="cyan"/>
                <w:lang w:eastAsia="zh-CN"/>
              </w:rPr>
              <w:t>.</w:t>
            </w:r>
          </w:p>
          <w:p w14:paraId="518D990F" w14:textId="77777777" w:rsidR="00084ECA" w:rsidRPr="00084ECA" w:rsidRDefault="00084ECA" w:rsidP="00084ECA">
            <w:pPr>
              <w:spacing w:beforeLines="50" w:before="120" w:afterLines="50"/>
              <w:jc w:val="left"/>
              <w:rPr>
                <w:rFonts w:ascii="Arial" w:eastAsia="等线" w:hAnsi="Arial" w:cs="Arial"/>
                <w:sz w:val="20"/>
                <w:szCs w:val="20"/>
                <w:lang w:eastAsia="zh-CN"/>
              </w:rPr>
            </w:pPr>
            <w:r w:rsidRPr="00084ECA">
              <w:rPr>
                <w:rFonts w:ascii="Arial" w:eastAsia="等线" w:hAnsi="Arial" w:cs="Arial" w:hint="eastAsia"/>
                <w:sz w:val="20"/>
                <w:szCs w:val="20"/>
                <w:highlight w:val="cyan"/>
                <w:lang w:eastAsia="zh-CN"/>
              </w:rPr>
              <w:t>Whether additional QoS parameters are required may need to be addressed during the work item.</w:t>
            </w:r>
          </w:p>
          <w:p w14:paraId="4035AE5D" w14:textId="77777777" w:rsidR="00084ECA" w:rsidRPr="00084ECA" w:rsidRDefault="00084ECA" w:rsidP="00084ECA">
            <w:pPr>
              <w:spacing w:beforeLines="50" w:before="120" w:afterLines="50"/>
              <w:jc w:val="left"/>
              <w:rPr>
                <w:rFonts w:ascii="Arial" w:eastAsia="等线" w:hAnsi="Arial" w:cs="Arial"/>
                <w:sz w:val="20"/>
                <w:szCs w:val="20"/>
                <w:lang w:eastAsia="zh-CN"/>
              </w:rPr>
            </w:pPr>
            <w:r w:rsidRPr="00084ECA">
              <w:rPr>
                <w:rFonts w:ascii="Arial" w:eastAsia="等线" w:hAnsi="Arial" w:cs="Arial" w:hint="eastAsia"/>
                <w:sz w:val="20"/>
                <w:szCs w:val="20"/>
                <w:lang w:eastAsia="zh-CN"/>
              </w:rPr>
              <w:t>Regarding issue 3, RAN2 has concluded that RAN2 will not discuss assistant UE in Rel-18.</w:t>
            </w:r>
          </w:p>
          <w:p w14:paraId="666EFE6C" w14:textId="77777777" w:rsidR="00084ECA" w:rsidRPr="00084ECA" w:rsidRDefault="00084ECA" w:rsidP="00084ECA">
            <w:pPr>
              <w:autoSpaceDE/>
              <w:autoSpaceDN/>
              <w:adjustRightInd/>
              <w:snapToGrid/>
              <w:spacing w:beforeLines="50" w:before="120"/>
              <w:jc w:val="left"/>
              <w:rPr>
                <w:rFonts w:ascii="Arial" w:hAnsi="Arial" w:cs="Arial"/>
                <w:b/>
                <w:sz w:val="20"/>
                <w:szCs w:val="20"/>
                <w:lang w:val="en-GB"/>
              </w:rPr>
            </w:pPr>
          </w:p>
          <w:p w14:paraId="4B2370DE" w14:textId="77777777" w:rsidR="00084ECA" w:rsidRPr="00084ECA" w:rsidRDefault="00084ECA" w:rsidP="00084ECA">
            <w:pPr>
              <w:autoSpaceDE/>
              <w:autoSpaceDN/>
              <w:adjustRightInd/>
              <w:snapToGrid/>
              <w:spacing w:beforeLines="50" w:before="120"/>
              <w:jc w:val="left"/>
              <w:rPr>
                <w:rFonts w:ascii="Arial" w:hAnsi="Arial" w:cs="Arial"/>
                <w:b/>
                <w:sz w:val="20"/>
                <w:szCs w:val="20"/>
                <w:lang w:val="en-GB"/>
              </w:rPr>
            </w:pPr>
            <w:r w:rsidRPr="00084ECA">
              <w:rPr>
                <w:rFonts w:ascii="Arial" w:hAnsi="Arial" w:cs="Arial"/>
                <w:b/>
                <w:sz w:val="20"/>
                <w:szCs w:val="20"/>
                <w:lang w:val="en-GB"/>
              </w:rPr>
              <w:t>2. Actions:</w:t>
            </w:r>
          </w:p>
          <w:p w14:paraId="29ADC340" w14:textId="77777777" w:rsidR="00084ECA" w:rsidRPr="00084ECA" w:rsidRDefault="00084ECA" w:rsidP="00084ECA">
            <w:pPr>
              <w:autoSpaceDE/>
              <w:autoSpaceDN/>
              <w:adjustRightInd/>
              <w:snapToGrid/>
              <w:ind w:left="1985" w:hanging="1985"/>
              <w:jc w:val="left"/>
              <w:rPr>
                <w:rFonts w:ascii="Arial" w:hAnsi="Arial" w:cs="Arial"/>
                <w:b/>
                <w:sz w:val="20"/>
                <w:szCs w:val="20"/>
                <w:lang w:eastAsia="zh-CN"/>
              </w:rPr>
            </w:pPr>
            <w:r w:rsidRPr="00084ECA">
              <w:rPr>
                <w:rFonts w:ascii="Arial" w:hAnsi="Arial" w:cs="Arial"/>
                <w:b/>
                <w:sz w:val="20"/>
                <w:szCs w:val="20"/>
                <w:lang w:val="en-GB"/>
              </w:rPr>
              <w:t xml:space="preserve">To </w:t>
            </w:r>
            <w:r w:rsidRPr="00084ECA">
              <w:rPr>
                <w:rFonts w:ascii="Arial" w:hAnsi="Arial" w:cs="Arial" w:hint="eastAsia"/>
                <w:b/>
                <w:sz w:val="20"/>
                <w:szCs w:val="20"/>
                <w:lang w:eastAsia="zh-CN"/>
              </w:rPr>
              <w:t>SA2</w:t>
            </w:r>
          </w:p>
          <w:p w14:paraId="0A28367C" w14:textId="77777777" w:rsidR="00084ECA" w:rsidRPr="00084ECA" w:rsidRDefault="00084ECA" w:rsidP="00084ECA">
            <w:pPr>
              <w:autoSpaceDE/>
              <w:autoSpaceDN/>
              <w:adjustRightInd/>
              <w:snapToGrid/>
              <w:spacing w:afterLines="50"/>
              <w:jc w:val="left"/>
              <w:rPr>
                <w:rFonts w:ascii="Arial" w:eastAsia="Yu Mincho" w:hAnsi="Arial" w:cs="Arial"/>
                <w:iCs/>
                <w:sz w:val="20"/>
                <w:szCs w:val="20"/>
                <w:lang w:val="en-GB" w:eastAsia="ja-JP"/>
              </w:rPr>
            </w:pPr>
            <w:r w:rsidRPr="00084ECA">
              <w:rPr>
                <w:rFonts w:ascii="Arial" w:eastAsia="Yu Mincho" w:hAnsi="Arial" w:cs="Arial"/>
                <w:b/>
                <w:iCs/>
                <w:sz w:val="20"/>
                <w:szCs w:val="20"/>
                <w:lang w:val="en-GB" w:eastAsia="ja-JP"/>
              </w:rPr>
              <w:t xml:space="preserve">ACTION: </w:t>
            </w:r>
            <w:r w:rsidRPr="00084ECA">
              <w:rPr>
                <w:rFonts w:ascii="Arial" w:eastAsia="Yu Mincho" w:hAnsi="Arial" w:cs="Arial"/>
                <w:iCs/>
                <w:sz w:val="20"/>
                <w:szCs w:val="20"/>
                <w:lang w:val="en-GB" w:eastAsia="ja-JP"/>
              </w:rPr>
              <w:t>RAN2 respectfully asks</w:t>
            </w:r>
            <w:r w:rsidRPr="00084ECA">
              <w:rPr>
                <w:rFonts w:ascii="Arial" w:hAnsi="Arial" w:cs="Arial" w:hint="eastAsia"/>
                <w:iCs/>
                <w:sz w:val="20"/>
                <w:szCs w:val="20"/>
                <w:lang w:eastAsia="zh-CN"/>
              </w:rPr>
              <w:t xml:space="preserve"> SA2</w:t>
            </w:r>
            <w:r w:rsidRPr="00084ECA">
              <w:rPr>
                <w:rFonts w:ascii="Arial" w:hAnsi="Arial" w:cs="Arial"/>
                <w:iCs/>
                <w:sz w:val="20"/>
                <w:szCs w:val="20"/>
              </w:rPr>
              <w:t xml:space="preserve"> to </w:t>
            </w:r>
            <w:r w:rsidRPr="00084ECA">
              <w:rPr>
                <w:rFonts w:ascii="Arial" w:hAnsi="Arial" w:cs="Arial" w:hint="eastAsia"/>
                <w:iCs/>
                <w:sz w:val="20"/>
                <w:szCs w:val="20"/>
                <w:lang w:eastAsia="zh-CN"/>
              </w:rPr>
              <w:t>take above information into consideration</w:t>
            </w:r>
            <w:r w:rsidRPr="00084ECA">
              <w:rPr>
                <w:rFonts w:ascii="Arial" w:eastAsia="Yu Mincho" w:hAnsi="Arial" w:cs="Arial"/>
                <w:iCs/>
                <w:sz w:val="20"/>
                <w:szCs w:val="20"/>
                <w:lang w:val="en-GB" w:eastAsia="ja-JP"/>
              </w:rPr>
              <w:t>.</w:t>
            </w:r>
          </w:p>
          <w:p w14:paraId="43BEEA6B" w14:textId="77777777" w:rsidR="00084ECA" w:rsidRPr="00084ECA" w:rsidRDefault="00084ECA" w:rsidP="00084ECA">
            <w:pPr>
              <w:autoSpaceDE/>
              <w:autoSpaceDN/>
              <w:adjustRightInd/>
              <w:snapToGrid/>
              <w:ind w:left="1985" w:hanging="1985"/>
              <w:jc w:val="left"/>
              <w:rPr>
                <w:rFonts w:ascii="Arial" w:hAnsi="Arial" w:cs="Arial"/>
                <w:b/>
                <w:sz w:val="20"/>
                <w:szCs w:val="20"/>
                <w:lang w:eastAsia="zh-CN"/>
              </w:rPr>
            </w:pPr>
            <w:r w:rsidRPr="00084ECA">
              <w:rPr>
                <w:rFonts w:ascii="Arial" w:hAnsi="Arial" w:cs="Arial"/>
                <w:b/>
                <w:sz w:val="20"/>
                <w:szCs w:val="20"/>
                <w:lang w:val="en-GB"/>
              </w:rPr>
              <w:t xml:space="preserve">To </w:t>
            </w:r>
            <w:r w:rsidRPr="00084ECA">
              <w:rPr>
                <w:rFonts w:ascii="Arial" w:hAnsi="Arial" w:cs="Arial" w:hint="eastAsia"/>
                <w:b/>
                <w:sz w:val="20"/>
                <w:szCs w:val="20"/>
                <w:lang w:eastAsia="zh-CN"/>
              </w:rPr>
              <w:t>RAN1</w:t>
            </w:r>
          </w:p>
          <w:p w14:paraId="4841EC93" w14:textId="792FFC65" w:rsidR="00084ECA" w:rsidRPr="00084ECA" w:rsidRDefault="00084ECA" w:rsidP="00084ECA">
            <w:pPr>
              <w:autoSpaceDE/>
              <w:autoSpaceDN/>
              <w:adjustRightInd/>
              <w:snapToGrid/>
              <w:spacing w:afterLines="50"/>
              <w:jc w:val="left"/>
              <w:rPr>
                <w:rFonts w:ascii="Arial" w:eastAsia="MS Mincho" w:hAnsi="Arial" w:cs="Arial"/>
                <w:iCs/>
                <w:sz w:val="20"/>
                <w:szCs w:val="20"/>
                <w:lang w:val="en-GB" w:eastAsia="ja-JP"/>
              </w:rPr>
            </w:pPr>
            <w:r w:rsidRPr="00084ECA">
              <w:rPr>
                <w:rFonts w:ascii="Arial" w:eastAsia="Yu Mincho" w:hAnsi="Arial" w:cs="Arial"/>
                <w:b/>
                <w:iCs/>
                <w:sz w:val="20"/>
                <w:szCs w:val="20"/>
                <w:highlight w:val="cyan"/>
                <w:lang w:val="en-GB" w:eastAsia="ja-JP"/>
              </w:rPr>
              <w:t xml:space="preserve">ACTION: </w:t>
            </w:r>
            <w:r w:rsidRPr="00084ECA">
              <w:rPr>
                <w:rFonts w:ascii="Arial" w:eastAsia="Yu Mincho" w:hAnsi="Arial" w:cs="Arial"/>
                <w:iCs/>
                <w:sz w:val="20"/>
                <w:szCs w:val="20"/>
                <w:highlight w:val="cyan"/>
                <w:lang w:val="en-GB" w:eastAsia="ja-JP"/>
              </w:rPr>
              <w:t>RAN</w:t>
            </w:r>
            <w:r w:rsidRPr="00084ECA">
              <w:rPr>
                <w:rFonts w:ascii="Arial" w:hAnsi="Arial" w:cs="Arial" w:hint="eastAsia"/>
                <w:iCs/>
                <w:sz w:val="20"/>
                <w:szCs w:val="20"/>
                <w:highlight w:val="cyan"/>
                <w:lang w:eastAsia="zh-CN"/>
              </w:rPr>
              <w:t>2 respectfully asks RAN1 to evaluate whether RAN2</w:t>
            </w:r>
            <w:r w:rsidRPr="00084ECA">
              <w:rPr>
                <w:rFonts w:ascii="Arial" w:hAnsi="Arial" w:cs="Arial"/>
                <w:iCs/>
                <w:sz w:val="20"/>
                <w:szCs w:val="20"/>
                <w:highlight w:val="cyan"/>
                <w:lang w:eastAsia="zh-CN"/>
              </w:rPr>
              <w:t>’</w:t>
            </w:r>
            <w:r w:rsidRPr="00084ECA">
              <w:rPr>
                <w:rFonts w:ascii="Arial" w:hAnsi="Arial" w:cs="Arial" w:hint="eastAsia"/>
                <w:iCs/>
                <w:sz w:val="20"/>
                <w:szCs w:val="20"/>
                <w:highlight w:val="cyan"/>
                <w:lang w:eastAsia="zh-CN"/>
              </w:rPr>
              <w:t>s understanding on SL positioning QoS parameters is correct and whether additional parameters are needed</w:t>
            </w:r>
            <w:r w:rsidRPr="00084ECA">
              <w:rPr>
                <w:rFonts w:ascii="Arial" w:eastAsia="Yu Mincho" w:hAnsi="Arial" w:cs="Arial"/>
                <w:iCs/>
                <w:sz w:val="20"/>
                <w:szCs w:val="20"/>
                <w:highlight w:val="cyan"/>
                <w:lang w:val="en-GB" w:eastAsia="ja-JP"/>
              </w:rPr>
              <w:t>.</w:t>
            </w:r>
          </w:p>
        </w:tc>
      </w:tr>
    </w:tbl>
    <w:p w14:paraId="607B7F37" w14:textId="77777777" w:rsidR="00084ECA" w:rsidRDefault="00084ECA" w:rsidP="0090314E">
      <w:pPr>
        <w:rPr>
          <w:lang w:eastAsia="zh-CN"/>
        </w:rPr>
      </w:pPr>
    </w:p>
    <w:p w14:paraId="63D25E63" w14:textId="29D944F0" w:rsidR="00E97B20" w:rsidRPr="005E15BC" w:rsidRDefault="00994EBD" w:rsidP="0090314E">
      <w:pPr>
        <w:rPr>
          <w:lang w:eastAsia="zh-CN"/>
        </w:rPr>
      </w:pPr>
      <w:r>
        <w:rPr>
          <w:rFonts w:hint="eastAsia"/>
          <w:lang w:eastAsia="zh-CN"/>
        </w:rPr>
        <w:t>I</w:t>
      </w:r>
      <w:r>
        <w:rPr>
          <w:lang w:eastAsia="zh-CN"/>
        </w:rPr>
        <w:t>n this paper, we provide our views on the SL positioning QoS parameters from RAN1 perspective.</w:t>
      </w:r>
    </w:p>
    <w:p w14:paraId="25695CCA" w14:textId="0F366C27" w:rsidR="000915A0" w:rsidRDefault="000915A0" w:rsidP="007B181D">
      <w:pPr>
        <w:rPr>
          <w:lang w:eastAsia="zh-CN"/>
        </w:rPr>
      </w:pPr>
    </w:p>
    <w:p w14:paraId="35DFDA27" w14:textId="511E6121" w:rsidR="00994EBD" w:rsidRDefault="00994EBD" w:rsidP="00994EBD">
      <w:pPr>
        <w:pStyle w:val="1"/>
        <w:rPr>
          <w:lang w:eastAsia="zh-CN"/>
        </w:rPr>
      </w:pPr>
      <w:r>
        <w:rPr>
          <w:rFonts w:hint="eastAsia"/>
          <w:lang w:eastAsia="zh-CN"/>
        </w:rPr>
        <w:t>D</w:t>
      </w:r>
      <w:r>
        <w:rPr>
          <w:lang w:eastAsia="zh-CN"/>
        </w:rPr>
        <w:t>iscussion</w:t>
      </w:r>
    </w:p>
    <w:p w14:paraId="158114D2" w14:textId="0DBA90AE" w:rsidR="00994EBD" w:rsidRDefault="00994EBD" w:rsidP="00994EBD">
      <w:pPr>
        <w:rPr>
          <w:lang w:eastAsia="zh-CN"/>
        </w:rPr>
      </w:pPr>
      <w:r>
        <w:rPr>
          <w:rFonts w:hint="eastAsia"/>
          <w:lang w:eastAsia="zh-CN"/>
        </w:rPr>
        <w:t>I</w:t>
      </w:r>
      <w:r>
        <w:rPr>
          <w:lang w:eastAsia="zh-CN"/>
        </w:rPr>
        <w:t>n general, we think that the RAN2</w:t>
      </w:r>
      <w:r w:rsidR="00DE5E1B">
        <w:rPr>
          <w:lang w:eastAsia="zh-CN"/>
        </w:rPr>
        <w:t xml:space="preserve"> understanding is aligned with RAN1 design. On top of it, we suggest to clarify the following aspects.</w:t>
      </w:r>
    </w:p>
    <w:p w14:paraId="494D16E8" w14:textId="440489BB" w:rsidR="00DE5E1B" w:rsidRDefault="0076359F" w:rsidP="0076359F">
      <w:pPr>
        <w:pStyle w:val="3GPPAgreements"/>
        <w:rPr>
          <w:lang w:eastAsia="zh-CN"/>
        </w:rPr>
      </w:pPr>
      <w:r>
        <w:rPr>
          <w:rFonts w:hint="eastAsia"/>
          <w:lang w:eastAsia="zh-CN"/>
        </w:rPr>
        <w:t>L</w:t>
      </w:r>
      <w:r>
        <w:rPr>
          <w:lang w:eastAsia="zh-CN"/>
        </w:rPr>
        <w:t>atency</w:t>
      </w:r>
      <w:r w:rsidR="00686A57">
        <w:rPr>
          <w:lang w:eastAsia="zh-CN"/>
        </w:rPr>
        <w:t xml:space="preserve"> (response time)</w:t>
      </w:r>
    </w:p>
    <w:p w14:paraId="5A8BCED7" w14:textId="2657547B" w:rsidR="0076359F" w:rsidRDefault="0076359F" w:rsidP="0076359F">
      <w:pPr>
        <w:pStyle w:val="3GPPAgreements"/>
        <w:rPr>
          <w:lang w:eastAsia="zh-CN"/>
        </w:rPr>
      </w:pPr>
      <w:r>
        <w:rPr>
          <w:rFonts w:hint="eastAsia"/>
          <w:lang w:eastAsia="zh-CN"/>
        </w:rPr>
        <w:t>V</w:t>
      </w:r>
      <w:r>
        <w:rPr>
          <w:lang w:eastAsia="zh-CN"/>
        </w:rPr>
        <w:t>elocity</w:t>
      </w:r>
    </w:p>
    <w:p w14:paraId="7F50BE6F" w14:textId="13FE4EA4" w:rsidR="0076359F" w:rsidRPr="00994EBD" w:rsidRDefault="0076359F" w:rsidP="0076359F">
      <w:pPr>
        <w:pStyle w:val="3GPPAgreements"/>
        <w:rPr>
          <w:lang w:eastAsia="zh-CN"/>
        </w:rPr>
      </w:pPr>
      <w:r>
        <w:rPr>
          <w:lang w:eastAsia="zh-CN"/>
        </w:rPr>
        <w:t>Ranging direction</w:t>
      </w:r>
    </w:p>
    <w:p w14:paraId="6BF8496B" w14:textId="2FBBAB1C" w:rsidR="00994EBD" w:rsidRDefault="0076359F" w:rsidP="0076359F">
      <w:pPr>
        <w:pStyle w:val="2"/>
        <w:rPr>
          <w:lang w:eastAsia="zh-CN"/>
        </w:rPr>
      </w:pPr>
      <w:r>
        <w:rPr>
          <w:lang w:eastAsia="zh-CN"/>
        </w:rPr>
        <w:t>Latency</w:t>
      </w:r>
    </w:p>
    <w:p w14:paraId="05FA2B5B" w14:textId="3E22D90A" w:rsidR="0076359F" w:rsidRPr="0076359F" w:rsidRDefault="0076359F" w:rsidP="0076359F">
      <w:pPr>
        <w:rPr>
          <w:lang w:eastAsia="zh-CN"/>
        </w:rPr>
      </w:pPr>
      <w:r>
        <w:rPr>
          <w:rFonts w:hint="eastAsia"/>
          <w:lang w:eastAsia="zh-CN"/>
        </w:rPr>
        <w:t>D</w:t>
      </w:r>
      <w:r>
        <w:rPr>
          <w:lang w:eastAsia="zh-CN"/>
        </w:rPr>
        <w:t>uring the SI, RAN1 did not conduct evaluation on the latency for SL positioning, due to the more pressing need to establish the overall accuracy framework from scratch.</w:t>
      </w:r>
      <w:r w:rsidR="00686A57">
        <w:rPr>
          <w:lang w:eastAsia="zh-CN"/>
        </w:rPr>
        <w:t xml:space="preserve"> In the work item, there is no specific objective for RAN1 to further consider any latency requirement and whether/how latency affects the physical layer design.</w:t>
      </w:r>
    </w:p>
    <w:p w14:paraId="2889A40A" w14:textId="40D1CCA0" w:rsidR="0076359F" w:rsidRDefault="00686A57" w:rsidP="007B181D">
      <w:pPr>
        <w:rPr>
          <w:lang w:eastAsia="zh-CN"/>
        </w:rPr>
      </w:pPr>
      <w:r>
        <w:rPr>
          <w:rFonts w:hint="eastAsia"/>
          <w:lang w:eastAsia="zh-CN"/>
        </w:rPr>
        <w:lastRenderedPageBreak/>
        <w:t>T</w:t>
      </w:r>
      <w:r>
        <w:rPr>
          <w:lang w:eastAsia="zh-CN"/>
        </w:rPr>
        <w:t xml:space="preserve">herefore, we suggest to reply to RAN2/SA2 that </w:t>
      </w:r>
      <w:r w:rsidRPr="00686A57">
        <w:rPr>
          <w:lang w:eastAsia="zh-CN"/>
        </w:rPr>
        <w:t>the response time</w:t>
      </w:r>
      <w:r w:rsidR="00E01720">
        <w:rPr>
          <w:lang w:eastAsia="zh-CN"/>
        </w:rPr>
        <w:t xml:space="preserve"> was not evaluated in the study item and was not tasked to RAN1 for related normative work.</w:t>
      </w:r>
      <w:r w:rsidRPr="00686A57">
        <w:rPr>
          <w:lang w:eastAsia="zh-CN"/>
        </w:rPr>
        <w:t xml:space="preserve"> </w:t>
      </w:r>
    </w:p>
    <w:p w14:paraId="57F6BFA5" w14:textId="32B693E6" w:rsidR="00686A57" w:rsidRDefault="00686A57" w:rsidP="00686A57">
      <w:pPr>
        <w:pStyle w:val="2"/>
        <w:rPr>
          <w:lang w:eastAsia="zh-CN"/>
        </w:rPr>
      </w:pPr>
      <w:r>
        <w:rPr>
          <w:lang w:eastAsia="zh-CN"/>
        </w:rPr>
        <w:t>Velocity</w:t>
      </w:r>
    </w:p>
    <w:p w14:paraId="2154AF7B" w14:textId="389D81E0" w:rsidR="00686A57" w:rsidRDefault="00686A57" w:rsidP="00686A57">
      <w:pPr>
        <w:rPr>
          <w:lang w:eastAsia="zh-CN"/>
        </w:rPr>
      </w:pPr>
      <w:r>
        <w:rPr>
          <w:lang w:eastAsia="zh-CN"/>
        </w:rPr>
        <w:t xml:space="preserve">We acknowledge that in LPP, there is velocity request in LPP signaling for UE-based mode, while LMF could provide the velocity estimate as part of its service using either LMF-based positioning or UE-based positioning. The method of obtaining the velocity estimates could be based on the calculating the location estimates between </w:t>
      </w:r>
      <w:proofErr w:type="gramStart"/>
      <w:r>
        <w:rPr>
          <w:lang w:eastAsia="zh-CN"/>
        </w:rPr>
        <w:t>two time</w:t>
      </w:r>
      <w:proofErr w:type="gramEnd"/>
      <w:r>
        <w:rPr>
          <w:lang w:eastAsia="zh-CN"/>
        </w:rPr>
        <w:t xml:space="preserve"> instances, without actually acquiring the Doppler measurement, which has not been defined yet. It is expected that the same principle applies for SL positioning.</w:t>
      </w:r>
    </w:p>
    <w:p w14:paraId="0D8C4332" w14:textId="5DB898ED" w:rsidR="00686A57" w:rsidRDefault="00686A57" w:rsidP="00686A57">
      <w:pPr>
        <w:rPr>
          <w:lang w:eastAsia="zh-CN"/>
        </w:rPr>
      </w:pPr>
      <w:r>
        <w:rPr>
          <w:lang w:eastAsia="zh-CN"/>
        </w:rPr>
        <w:t xml:space="preserve">Therefore, we suggest to reply to RAN2/SA2 that </w:t>
      </w:r>
      <w:r w:rsidRPr="00686A57">
        <w:rPr>
          <w:lang w:eastAsia="zh-CN"/>
        </w:rPr>
        <w:t>RAN1 assumes that no specific solution is needed to handle the velocity determination</w:t>
      </w:r>
      <w:r w:rsidR="00E01720">
        <w:rPr>
          <w:lang w:eastAsia="zh-CN"/>
        </w:rPr>
        <w:t xml:space="preserve"> for SL positioning or ranging</w:t>
      </w:r>
      <w:r w:rsidRPr="00686A57">
        <w:rPr>
          <w:lang w:eastAsia="zh-CN"/>
        </w:rPr>
        <w:t xml:space="preserve"> other than </w:t>
      </w:r>
      <w:r w:rsidR="003A3784">
        <w:rPr>
          <w:lang w:eastAsia="zh-CN"/>
        </w:rPr>
        <w:t xml:space="preserve">that for </w:t>
      </w:r>
      <w:r w:rsidRPr="00686A57">
        <w:rPr>
          <w:lang w:eastAsia="zh-CN"/>
        </w:rPr>
        <w:t>the general positioning methods.</w:t>
      </w:r>
    </w:p>
    <w:p w14:paraId="2EEEE4C1" w14:textId="66B8D76E" w:rsidR="00686A57" w:rsidRDefault="00686A57" w:rsidP="00686A57">
      <w:pPr>
        <w:pStyle w:val="2"/>
        <w:rPr>
          <w:lang w:eastAsia="zh-CN"/>
        </w:rPr>
      </w:pPr>
      <w:r>
        <w:rPr>
          <w:rFonts w:hint="eastAsia"/>
          <w:lang w:eastAsia="zh-CN"/>
        </w:rPr>
        <w:t>R</w:t>
      </w:r>
      <w:r>
        <w:rPr>
          <w:lang w:eastAsia="zh-CN"/>
        </w:rPr>
        <w:t>anging direction</w:t>
      </w:r>
    </w:p>
    <w:p w14:paraId="5C2D9032" w14:textId="2BC803D5" w:rsidR="00686A57" w:rsidRPr="00686A57" w:rsidRDefault="00686A57" w:rsidP="00686A57">
      <w:pPr>
        <w:rPr>
          <w:lang w:eastAsia="zh-CN"/>
        </w:rPr>
      </w:pPr>
      <w:r>
        <w:rPr>
          <w:lang w:eastAsia="zh-CN"/>
        </w:rPr>
        <w:t xml:space="preserve">In RAN1#112, we made the following agreement with regards to the </w:t>
      </w:r>
      <w:proofErr w:type="spellStart"/>
      <w:r>
        <w:rPr>
          <w:lang w:eastAsia="zh-CN"/>
        </w:rPr>
        <w:t>AoA</w:t>
      </w:r>
      <w:proofErr w:type="spellEnd"/>
      <w:r>
        <w:rPr>
          <w:lang w:eastAsia="zh-CN"/>
        </w:rPr>
        <w:t xml:space="preserve"> measurement.</w:t>
      </w:r>
    </w:p>
    <w:tbl>
      <w:tblPr>
        <w:tblStyle w:val="ae"/>
        <w:tblW w:w="0" w:type="auto"/>
        <w:tblLook w:val="04A0" w:firstRow="1" w:lastRow="0" w:firstColumn="1" w:lastColumn="0" w:noHBand="0" w:noVBand="1"/>
      </w:tblPr>
      <w:tblGrid>
        <w:gridCol w:w="9307"/>
      </w:tblGrid>
      <w:tr w:rsidR="00686A57" w14:paraId="5D045D60" w14:textId="77777777" w:rsidTr="00686A57">
        <w:tc>
          <w:tcPr>
            <w:tcW w:w="9307" w:type="dxa"/>
          </w:tcPr>
          <w:p w14:paraId="6E814547" w14:textId="77777777" w:rsidR="00686A57" w:rsidRPr="00686A57" w:rsidRDefault="00686A57" w:rsidP="00686A57">
            <w:pPr>
              <w:autoSpaceDE/>
              <w:autoSpaceDN/>
              <w:adjustRightInd/>
              <w:snapToGrid/>
              <w:spacing w:after="0"/>
              <w:jc w:val="left"/>
              <w:rPr>
                <w:rFonts w:ascii="Times" w:eastAsia="Batang" w:hAnsi="Times"/>
                <w:b/>
                <w:sz w:val="20"/>
                <w:szCs w:val="24"/>
                <w:lang w:eastAsia="x-none"/>
              </w:rPr>
            </w:pPr>
            <w:r w:rsidRPr="00686A57">
              <w:rPr>
                <w:rFonts w:ascii="Times" w:eastAsia="Batang" w:hAnsi="Times"/>
                <w:b/>
                <w:sz w:val="20"/>
                <w:szCs w:val="24"/>
                <w:highlight w:val="green"/>
                <w:lang w:eastAsia="x-none"/>
              </w:rPr>
              <w:t>Agreement</w:t>
            </w:r>
          </w:p>
          <w:p w14:paraId="704BBA3D" w14:textId="77777777" w:rsidR="00686A57" w:rsidRPr="00686A57" w:rsidRDefault="00686A57" w:rsidP="00686A57">
            <w:pPr>
              <w:autoSpaceDE/>
              <w:autoSpaceDN/>
              <w:adjustRightInd/>
              <w:snapToGrid/>
              <w:spacing w:after="0"/>
              <w:jc w:val="left"/>
              <w:rPr>
                <w:rFonts w:ascii="Times" w:eastAsia="Batang" w:hAnsi="Times"/>
                <w:sz w:val="20"/>
                <w:szCs w:val="24"/>
                <w:lang w:val="en-GB" w:eastAsia="x-none"/>
              </w:rPr>
            </w:pPr>
            <w:r w:rsidRPr="00686A57">
              <w:rPr>
                <w:rFonts w:ascii="Times" w:eastAsia="Batang" w:hAnsi="Times"/>
                <w:sz w:val="20"/>
                <w:szCs w:val="24"/>
                <w:lang w:val="en-GB" w:eastAsia="x-none"/>
              </w:rPr>
              <w:t>Support both GCS and LCS for SL-PRS based Azimuth of arrival (</w:t>
            </w:r>
            <w:proofErr w:type="spellStart"/>
            <w:r w:rsidRPr="00686A57">
              <w:rPr>
                <w:rFonts w:ascii="Times" w:eastAsia="Batang" w:hAnsi="Times"/>
                <w:sz w:val="20"/>
                <w:szCs w:val="24"/>
                <w:lang w:val="en-GB" w:eastAsia="x-none"/>
              </w:rPr>
              <w:t>AoA</w:t>
            </w:r>
            <w:proofErr w:type="spellEnd"/>
            <w:r w:rsidRPr="00686A57">
              <w:rPr>
                <w:rFonts w:ascii="Times" w:eastAsia="Batang" w:hAnsi="Times"/>
                <w:sz w:val="20"/>
                <w:szCs w:val="24"/>
                <w:lang w:val="en-GB" w:eastAsia="x-none"/>
              </w:rPr>
              <w:t>) and zenith of arrival (</w:t>
            </w:r>
            <w:proofErr w:type="spellStart"/>
            <w:r w:rsidRPr="00686A57">
              <w:rPr>
                <w:rFonts w:ascii="Times" w:eastAsia="Batang" w:hAnsi="Times"/>
                <w:sz w:val="20"/>
                <w:szCs w:val="24"/>
                <w:lang w:val="en-GB" w:eastAsia="x-none"/>
              </w:rPr>
              <w:t>ZoA</w:t>
            </w:r>
            <w:proofErr w:type="spellEnd"/>
            <w:r w:rsidRPr="00686A57">
              <w:rPr>
                <w:rFonts w:ascii="Times" w:eastAsia="Batang" w:hAnsi="Times"/>
                <w:sz w:val="20"/>
                <w:szCs w:val="24"/>
                <w:lang w:val="en-GB" w:eastAsia="x-none"/>
              </w:rPr>
              <w:t>) measurement.</w:t>
            </w:r>
          </w:p>
          <w:p w14:paraId="4A87F665" w14:textId="0D450301" w:rsidR="00686A57" w:rsidRPr="00686A57" w:rsidRDefault="00686A57" w:rsidP="007B181D">
            <w:pPr>
              <w:numPr>
                <w:ilvl w:val="0"/>
                <w:numId w:val="15"/>
              </w:numPr>
              <w:autoSpaceDE/>
              <w:autoSpaceDN/>
              <w:adjustRightInd/>
              <w:snapToGrid/>
              <w:spacing w:after="0"/>
              <w:jc w:val="left"/>
              <w:rPr>
                <w:rFonts w:ascii="Times" w:eastAsia="Batang" w:hAnsi="Times"/>
                <w:sz w:val="20"/>
                <w:szCs w:val="24"/>
                <w:lang w:eastAsia="x-none"/>
              </w:rPr>
            </w:pPr>
            <w:r w:rsidRPr="00686A57">
              <w:rPr>
                <w:rFonts w:ascii="Times" w:eastAsia="Batang" w:hAnsi="Times"/>
                <w:bCs/>
                <w:sz w:val="20"/>
                <w:szCs w:val="24"/>
                <w:lang w:val="en-GB" w:eastAsia="x-none"/>
              </w:rPr>
              <w:t xml:space="preserve">FFS on the applicable scenario/service for </w:t>
            </w:r>
            <w:proofErr w:type="spellStart"/>
            <w:r w:rsidRPr="00686A57">
              <w:rPr>
                <w:rFonts w:ascii="Times" w:eastAsia="Batang" w:hAnsi="Times"/>
                <w:bCs/>
                <w:sz w:val="20"/>
                <w:szCs w:val="24"/>
                <w:lang w:val="en-GB" w:eastAsia="x-none"/>
              </w:rPr>
              <w:t>AoA</w:t>
            </w:r>
            <w:proofErr w:type="spellEnd"/>
            <w:r w:rsidRPr="00686A57">
              <w:rPr>
                <w:rFonts w:ascii="Times" w:eastAsia="Batang" w:hAnsi="Times" w:hint="eastAsia"/>
                <w:bCs/>
                <w:sz w:val="20"/>
                <w:szCs w:val="24"/>
                <w:lang w:val="en-GB" w:eastAsia="x-none"/>
              </w:rPr>
              <w:t>/</w:t>
            </w:r>
            <w:proofErr w:type="spellStart"/>
            <w:r w:rsidRPr="00686A57">
              <w:rPr>
                <w:rFonts w:ascii="Times" w:eastAsia="Batang" w:hAnsi="Times"/>
                <w:bCs/>
                <w:sz w:val="20"/>
                <w:szCs w:val="24"/>
                <w:lang w:val="en-GB" w:eastAsia="x-none"/>
              </w:rPr>
              <w:t>ZoA</w:t>
            </w:r>
            <w:proofErr w:type="spellEnd"/>
            <w:r w:rsidRPr="00686A57">
              <w:rPr>
                <w:rFonts w:ascii="Times" w:eastAsia="Batang" w:hAnsi="Times"/>
                <w:bCs/>
                <w:sz w:val="20"/>
                <w:szCs w:val="24"/>
                <w:lang w:val="en-GB" w:eastAsia="x-none"/>
              </w:rPr>
              <w:t xml:space="preserve"> relative to LCS without translation of the </w:t>
            </w:r>
            <w:r w:rsidRPr="00686A57">
              <w:rPr>
                <w:rFonts w:ascii="Times" w:eastAsia="Batang" w:hAnsi="Times" w:hint="eastAsia"/>
                <w:bCs/>
                <w:sz w:val="20"/>
                <w:szCs w:val="24"/>
                <w:lang w:val="en-GB" w:eastAsia="x-none"/>
              </w:rPr>
              <w:t>LCS</w:t>
            </w:r>
            <w:r w:rsidRPr="00686A57">
              <w:rPr>
                <w:rFonts w:ascii="Times" w:eastAsia="Batang" w:hAnsi="Times"/>
                <w:bCs/>
                <w:sz w:val="20"/>
                <w:szCs w:val="24"/>
                <w:lang w:val="en-GB" w:eastAsia="x-none"/>
              </w:rPr>
              <w:t xml:space="preserve"> to GCS</w:t>
            </w:r>
          </w:p>
        </w:tc>
      </w:tr>
    </w:tbl>
    <w:p w14:paraId="24C61F51" w14:textId="77777777" w:rsidR="00686A57" w:rsidRDefault="00686A57" w:rsidP="007B181D">
      <w:pPr>
        <w:rPr>
          <w:lang w:eastAsia="zh-CN"/>
        </w:rPr>
      </w:pPr>
    </w:p>
    <w:p w14:paraId="347074F3" w14:textId="37B048E1" w:rsidR="00686A57" w:rsidRDefault="00686A57" w:rsidP="007B181D">
      <w:pPr>
        <w:rPr>
          <w:lang w:eastAsia="zh-CN"/>
        </w:rPr>
      </w:pPr>
      <w:r>
        <w:rPr>
          <w:lang w:eastAsia="zh-CN"/>
        </w:rPr>
        <w:t xml:space="preserve">We think that there should be use cases that the </w:t>
      </w:r>
      <w:proofErr w:type="spellStart"/>
      <w:r>
        <w:rPr>
          <w:lang w:eastAsia="zh-CN"/>
        </w:rPr>
        <w:t>AoA</w:t>
      </w:r>
      <w:proofErr w:type="spellEnd"/>
      <w:r>
        <w:rPr>
          <w:lang w:eastAsia="zh-CN"/>
        </w:rPr>
        <w:t xml:space="preserve"> measurement only in LCS is of interest in the ranging service. For example, when a cellphone user wants to find the location of another device, it is sufficient if the direction is defined relative to the reference cellphone, while having the direction expressed in the global way (e.g. defined with respect to geographical north) actually make it more complicated by further requiring the cellphone to use its own orientation.</w:t>
      </w:r>
    </w:p>
    <w:p w14:paraId="0347C0CB" w14:textId="2A0DAA9E" w:rsidR="00686A57" w:rsidRDefault="00686A57" w:rsidP="007B181D">
      <w:pPr>
        <w:rPr>
          <w:lang w:eastAsia="zh-CN"/>
        </w:rPr>
      </w:pPr>
      <w:r>
        <w:rPr>
          <w:lang w:eastAsia="zh-CN"/>
        </w:rPr>
        <w:t>It is not clear whether SA2 architecture design supports such a use case from service perspective and thus it is advised to raise this issue along with the QoS parameters for ranging direction, and request SA2 to feedback how they plan to support this feature of relative direction in ranging.</w:t>
      </w:r>
    </w:p>
    <w:p w14:paraId="7548992F" w14:textId="77777777" w:rsidR="00686A57" w:rsidRPr="007427EB" w:rsidRDefault="00686A57"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481CA155" w:rsidR="00BB510A" w:rsidRDefault="00B32E86" w:rsidP="00070852">
      <w:pPr>
        <w:rPr>
          <w:lang w:eastAsia="zh-CN"/>
        </w:rPr>
      </w:pPr>
      <w:r>
        <w:rPr>
          <w:rFonts w:hint="eastAsia"/>
          <w:lang w:eastAsia="zh-CN"/>
        </w:rPr>
        <w:t>I</w:t>
      </w:r>
      <w:r>
        <w:rPr>
          <w:lang w:eastAsia="zh-CN"/>
        </w:rPr>
        <w:t xml:space="preserve">n this contribution, </w:t>
      </w:r>
      <w:r w:rsidR="00686A57">
        <w:rPr>
          <w:lang w:eastAsia="zh-CN"/>
        </w:rPr>
        <w:t>we discussed the draft LS from RAN2 on QoS parameters for SL positioning. Based on the discussion, we have the following proposals.</w:t>
      </w:r>
    </w:p>
    <w:p w14:paraId="1CF974BB" w14:textId="79646ECE" w:rsidR="006E47DE" w:rsidRDefault="006E47DE" w:rsidP="0007085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86A57">
        <w:rPr>
          <w:b/>
          <w:i/>
          <w:noProof/>
        </w:rPr>
        <w:t>1</w:t>
      </w:r>
      <w:r w:rsidRPr="00E10A28">
        <w:rPr>
          <w:b/>
          <w:i/>
        </w:rPr>
        <w:fldChar w:fldCharType="end"/>
      </w:r>
      <w:r w:rsidRPr="00E10A28">
        <w:rPr>
          <w:b/>
          <w:i/>
        </w:rPr>
        <w:t>:</w:t>
      </w:r>
      <w:r>
        <w:rPr>
          <w:b/>
          <w:i/>
        </w:rPr>
        <w:t xml:space="preserve"> </w:t>
      </w:r>
      <w:r w:rsidR="00686A57">
        <w:rPr>
          <w:b/>
          <w:i/>
        </w:rPr>
        <w:t>Reply to RAN2/SA2 on the response time, velocity and ranging direction.</w:t>
      </w:r>
    </w:p>
    <w:p w14:paraId="4F88EAD1" w14:textId="3DCD4521" w:rsidR="00686A57" w:rsidRPr="00B14B8B" w:rsidRDefault="00686A57" w:rsidP="00070852">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Endorse the reply in the Appendix.</w:t>
      </w:r>
    </w:p>
    <w:p w14:paraId="6C39B380" w14:textId="77777777" w:rsidR="00AA4AFB" w:rsidRPr="006E47DE"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BD1F034" w14:textId="7E3CA9ED" w:rsidR="005E2C4E" w:rsidRDefault="00FC2BFB" w:rsidP="00084ECA">
      <w:pPr>
        <w:pStyle w:val="References"/>
        <w:numPr>
          <w:ilvl w:val="0"/>
          <w:numId w:val="4"/>
        </w:numPr>
        <w:rPr>
          <w:color w:val="000000" w:themeColor="text1"/>
        </w:rPr>
      </w:pPr>
      <w:bookmarkStart w:id="1" w:name="_Ref94100334"/>
      <w:bookmarkStart w:id="2" w:name="_Ref100738124"/>
      <w:bookmarkStart w:id="3" w:name="_Ref86845911"/>
      <w:r w:rsidRPr="00FC2BFB">
        <w:rPr>
          <w:color w:val="000000" w:themeColor="text1"/>
          <w:lang w:eastAsia="zh-CN"/>
        </w:rPr>
        <w:t>R1-2302281</w:t>
      </w:r>
      <w:r w:rsidR="0076359F">
        <w:rPr>
          <w:color w:val="000000" w:themeColor="text1"/>
          <w:lang w:eastAsia="zh-CN"/>
        </w:rPr>
        <w:t xml:space="preserve"> (</w:t>
      </w:r>
      <w:r w:rsidR="0076359F" w:rsidRPr="0076359F">
        <w:rPr>
          <w:color w:val="000000" w:themeColor="text1"/>
          <w:lang w:eastAsia="zh-CN"/>
        </w:rPr>
        <w:t>R2-2302255</w:t>
      </w:r>
      <w:r w:rsidR="0076359F">
        <w:rPr>
          <w:color w:val="000000" w:themeColor="text1"/>
          <w:lang w:eastAsia="zh-CN"/>
        </w:rPr>
        <w:t>)</w:t>
      </w:r>
      <w:r w:rsidR="00084ECA">
        <w:rPr>
          <w:color w:val="000000" w:themeColor="text1"/>
          <w:lang w:eastAsia="zh-CN"/>
        </w:rPr>
        <w:t xml:space="preserve">, </w:t>
      </w:r>
      <w:bookmarkEnd w:id="1"/>
      <w:bookmarkEnd w:id="2"/>
      <w:bookmarkEnd w:id="3"/>
      <w:r w:rsidR="00084ECA" w:rsidRPr="00084ECA">
        <w:rPr>
          <w:color w:val="000000" w:themeColor="text1"/>
          <w:lang w:eastAsia="zh-CN"/>
        </w:rPr>
        <w:t xml:space="preserve">Reply LS on RAN dependency for Ranging &amp; </w:t>
      </w:r>
      <w:proofErr w:type="spellStart"/>
      <w:r w:rsidR="00084ECA" w:rsidRPr="00084ECA">
        <w:rPr>
          <w:color w:val="000000" w:themeColor="text1"/>
          <w:lang w:eastAsia="zh-CN"/>
        </w:rPr>
        <w:t>Sidelink</w:t>
      </w:r>
      <w:proofErr w:type="spellEnd"/>
      <w:r w:rsidR="00084ECA" w:rsidRPr="00084ECA">
        <w:rPr>
          <w:color w:val="000000" w:themeColor="text1"/>
          <w:lang w:eastAsia="zh-CN"/>
        </w:rPr>
        <w:t xml:space="preserve"> Positioning</w:t>
      </w:r>
      <w:r w:rsidR="00084ECA">
        <w:rPr>
          <w:color w:val="000000" w:themeColor="text1"/>
          <w:lang w:eastAsia="zh-CN"/>
        </w:rPr>
        <w:t xml:space="preserve">, RAN2, RAN1#112bis-e, </w:t>
      </w:r>
      <w:r w:rsidR="00084ECA" w:rsidRPr="00084ECA">
        <w:rPr>
          <w:color w:val="000000" w:themeColor="text1"/>
          <w:lang w:eastAsia="zh-CN"/>
        </w:rPr>
        <w:t>e-Meeting, April 17th – April 26th, 2023</w:t>
      </w:r>
    </w:p>
    <w:p w14:paraId="62423DDF" w14:textId="2A18A9DA" w:rsidR="002F254D" w:rsidRDefault="002F254D" w:rsidP="00DE5E1B">
      <w:pPr>
        <w:pStyle w:val="References"/>
        <w:numPr>
          <w:ilvl w:val="0"/>
          <w:numId w:val="0"/>
        </w:numPr>
      </w:pPr>
    </w:p>
    <w:p w14:paraId="0F38E864" w14:textId="531421A0" w:rsidR="00DE5E1B" w:rsidRDefault="00686A57" w:rsidP="00DE5E1B">
      <w:pPr>
        <w:pStyle w:val="1"/>
        <w:numPr>
          <w:ilvl w:val="0"/>
          <w:numId w:val="0"/>
        </w:numPr>
        <w:rPr>
          <w:lang w:eastAsia="zh-CN"/>
        </w:rPr>
      </w:pPr>
      <w:r>
        <w:rPr>
          <w:lang w:eastAsia="zh-CN"/>
        </w:rPr>
        <w:t>Appendix (</w:t>
      </w:r>
      <w:r w:rsidR="00DE5E1B">
        <w:rPr>
          <w:lang w:eastAsia="zh-CN"/>
        </w:rPr>
        <w:t>Draft reply</w:t>
      </w:r>
      <w:r>
        <w:rPr>
          <w:lang w:eastAsia="zh-CN"/>
        </w:rPr>
        <w:t>)</w:t>
      </w:r>
    </w:p>
    <w:tbl>
      <w:tblPr>
        <w:tblStyle w:val="ae"/>
        <w:tblW w:w="0" w:type="auto"/>
        <w:tblLook w:val="04A0" w:firstRow="1" w:lastRow="0" w:firstColumn="1" w:lastColumn="0" w:noHBand="0" w:noVBand="1"/>
      </w:tblPr>
      <w:tblGrid>
        <w:gridCol w:w="9307"/>
      </w:tblGrid>
      <w:tr w:rsidR="0076359F" w14:paraId="3130AEFA" w14:textId="77777777" w:rsidTr="0076359F">
        <w:tc>
          <w:tcPr>
            <w:tcW w:w="9307" w:type="dxa"/>
          </w:tcPr>
          <w:p w14:paraId="33B58BC1" w14:textId="77777777" w:rsidR="0076359F" w:rsidRPr="00084ECA" w:rsidRDefault="0076359F" w:rsidP="0076359F">
            <w:pPr>
              <w:autoSpaceDE/>
              <w:autoSpaceDN/>
              <w:adjustRightInd/>
              <w:snapToGrid/>
              <w:jc w:val="left"/>
              <w:rPr>
                <w:rFonts w:ascii="Arial" w:hAnsi="Arial" w:cs="Arial"/>
                <w:b/>
                <w:sz w:val="20"/>
                <w:szCs w:val="20"/>
                <w:lang w:val="en-GB"/>
              </w:rPr>
            </w:pPr>
            <w:r w:rsidRPr="00084ECA">
              <w:rPr>
                <w:rFonts w:ascii="Arial" w:hAnsi="Arial" w:cs="Arial"/>
                <w:b/>
                <w:sz w:val="20"/>
                <w:szCs w:val="20"/>
                <w:lang w:val="en-GB"/>
              </w:rPr>
              <w:t>1. Overall Description:</w:t>
            </w:r>
          </w:p>
          <w:p w14:paraId="56BF4A45" w14:textId="77777777" w:rsidR="0076359F" w:rsidRDefault="0076359F" w:rsidP="0076359F">
            <w:pPr>
              <w:widowControl/>
              <w:spacing w:beforeLines="50" w:before="120" w:afterLines="50"/>
              <w:jc w:val="left"/>
              <w:rPr>
                <w:rFonts w:ascii="Arial" w:eastAsia="等线" w:hAnsi="Arial" w:cs="Arial"/>
                <w:sz w:val="20"/>
                <w:szCs w:val="20"/>
                <w:lang w:eastAsia="zh-CN"/>
              </w:rPr>
            </w:pPr>
            <w:r>
              <w:rPr>
                <w:rFonts w:ascii="Arial" w:eastAsia="等线" w:hAnsi="Arial" w:cs="Arial"/>
                <w:sz w:val="20"/>
                <w:szCs w:val="20"/>
                <w:lang w:eastAsia="zh-CN"/>
              </w:rPr>
              <w:t>RAN1 thanks RAN2 for providing the reply on the SL positioning QoS parameters. In general, RAN2’s understanding is aligned with RAN1’s. In addition, RAN1 would like to provide the follow-up answers as below</w:t>
            </w:r>
            <w:r>
              <w:rPr>
                <w:rFonts w:ascii="Arial" w:eastAsia="等线" w:hAnsi="Arial" w:cs="Arial" w:hint="eastAsia"/>
                <w:sz w:val="20"/>
                <w:szCs w:val="20"/>
                <w:lang w:eastAsia="zh-CN"/>
              </w:rPr>
              <w:t>.</w:t>
            </w:r>
          </w:p>
          <w:p w14:paraId="03912D22" w14:textId="020F2A7E" w:rsidR="0076359F" w:rsidRDefault="00BB689A" w:rsidP="0076359F">
            <w:pPr>
              <w:pStyle w:val="af3"/>
              <w:widowControl/>
              <w:numPr>
                <w:ilvl w:val="0"/>
                <w:numId w:val="13"/>
              </w:numPr>
              <w:spacing w:beforeLines="50" w:before="120" w:afterLines="50"/>
              <w:ind w:firstLineChars="0"/>
              <w:jc w:val="left"/>
              <w:rPr>
                <w:rFonts w:ascii="Arial" w:eastAsia="等线" w:hAnsi="Arial" w:cs="Arial"/>
                <w:sz w:val="20"/>
                <w:szCs w:val="20"/>
                <w:lang w:eastAsia="zh-CN"/>
              </w:rPr>
            </w:pPr>
            <w:r>
              <w:rPr>
                <w:rFonts w:ascii="Arial" w:eastAsia="等线" w:hAnsi="Arial" w:cs="Arial"/>
                <w:sz w:val="20"/>
                <w:szCs w:val="20"/>
                <w:lang w:eastAsia="zh-CN"/>
              </w:rPr>
              <w:t xml:space="preserve">From </w:t>
            </w:r>
            <w:r w:rsidR="0076359F">
              <w:rPr>
                <w:rFonts w:ascii="Arial" w:eastAsia="等线" w:hAnsi="Arial" w:cs="Arial" w:hint="eastAsia"/>
                <w:sz w:val="20"/>
                <w:szCs w:val="20"/>
                <w:lang w:eastAsia="zh-CN"/>
              </w:rPr>
              <w:t>R</w:t>
            </w:r>
            <w:r w:rsidR="0076359F">
              <w:rPr>
                <w:rFonts w:ascii="Arial" w:eastAsia="等线" w:hAnsi="Arial" w:cs="Arial"/>
                <w:sz w:val="20"/>
                <w:szCs w:val="20"/>
                <w:lang w:eastAsia="zh-CN"/>
              </w:rPr>
              <w:t xml:space="preserve">AN1 </w:t>
            </w:r>
            <w:r>
              <w:rPr>
                <w:rFonts w:ascii="Arial" w:eastAsia="等线" w:hAnsi="Arial" w:cs="Arial"/>
                <w:sz w:val="20"/>
                <w:szCs w:val="20"/>
                <w:lang w:eastAsia="zh-CN"/>
              </w:rPr>
              <w:t>perspective,</w:t>
            </w:r>
            <w:r w:rsidR="0076359F">
              <w:rPr>
                <w:rFonts w:ascii="Arial" w:eastAsia="等线" w:hAnsi="Arial" w:cs="Arial"/>
                <w:sz w:val="20"/>
                <w:szCs w:val="20"/>
                <w:lang w:eastAsia="zh-CN"/>
              </w:rPr>
              <w:t xml:space="preserve"> the response time </w:t>
            </w:r>
            <w:r w:rsidR="00117A9F" w:rsidRPr="00117A9F">
              <w:rPr>
                <w:rFonts w:ascii="Arial" w:eastAsia="等线" w:hAnsi="Arial" w:cs="Arial"/>
                <w:sz w:val="20"/>
                <w:szCs w:val="20"/>
                <w:lang w:eastAsia="zh-CN"/>
              </w:rPr>
              <w:t>was not evaluated in the study item and was not tasked to RAN1 for related normative work</w:t>
            </w:r>
            <w:r w:rsidR="0076359F">
              <w:rPr>
                <w:rFonts w:ascii="Arial" w:eastAsia="等线" w:hAnsi="Arial" w:cs="Arial"/>
                <w:sz w:val="20"/>
                <w:szCs w:val="20"/>
                <w:lang w:eastAsia="zh-CN"/>
              </w:rPr>
              <w:t>.</w:t>
            </w:r>
          </w:p>
          <w:p w14:paraId="737D32B0" w14:textId="156E9C94" w:rsidR="0076359F" w:rsidRDefault="0076359F" w:rsidP="0076359F">
            <w:pPr>
              <w:pStyle w:val="af3"/>
              <w:widowControl/>
              <w:numPr>
                <w:ilvl w:val="0"/>
                <w:numId w:val="13"/>
              </w:numPr>
              <w:spacing w:beforeLines="50" w:before="120" w:afterLines="50"/>
              <w:ind w:firstLineChars="0"/>
              <w:jc w:val="left"/>
              <w:rPr>
                <w:rFonts w:ascii="Arial" w:eastAsia="等线" w:hAnsi="Arial" w:cs="Arial"/>
                <w:sz w:val="20"/>
                <w:szCs w:val="20"/>
                <w:lang w:eastAsia="zh-CN"/>
              </w:rPr>
            </w:pPr>
            <w:r>
              <w:rPr>
                <w:rFonts w:ascii="Arial" w:eastAsia="等线" w:hAnsi="Arial" w:cs="Arial" w:hint="eastAsia"/>
                <w:sz w:val="20"/>
                <w:szCs w:val="20"/>
                <w:lang w:eastAsia="zh-CN"/>
              </w:rPr>
              <w:lastRenderedPageBreak/>
              <w:t>R</w:t>
            </w:r>
            <w:r>
              <w:rPr>
                <w:rFonts w:ascii="Arial" w:eastAsia="等线" w:hAnsi="Arial" w:cs="Arial"/>
                <w:sz w:val="20"/>
                <w:szCs w:val="20"/>
                <w:lang w:eastAsia="zh-CN"/>
              </w:rPr>
              <w:t>AN1 assumes that no specific solution is needed to handle to the velocity determination</w:t>
            </w:r>
            <w:r w:rsidR="00BB689A" w:rsidRPr="00BB689A">
              <w:rPr>
                <w:lang w:eastAsia="zh-CN"/>
              </w:rPr>
              <w:t xml:space="preserve"> </w:t>
            </w:r>
            <w:r w:rsidR="00BB689A" w:rsidRPr="00BB689A">
              <w:rPr>
                <w:rFonts w:ascii="Arial" w:eastAsia="等线" w:hAnsi="Arial" w:cs="Arial"/>
                <w:sz w:val="20"/>
                <w:szCs w:val="20"/>
                <w:lang w:eastAsia="zh-CN"/>
              </w:rPr>
              <w:t>for SL positioning or ranging</w:t>
            </w:r>
            <w:r>
              <w:rPr>
                <w:rFonts w:ascii="Arial" w:eastAsia="等线" w:hAnsi="Arial" w:cs="Arial"/>
                <w:sz w:val="20"/>
                <w:szCs w:val="20"/>
                <w:lang w:eastAsia="zh-CN"/>
              </w:rPr>
              <w:t xml:space="preserve"> other than </w:t>
            </w:r>
            <w:r w:rsidR="00BB689A">
              <w:rPr>
                <w:rFonts w:ascii="Arial" w:eastAsia="等线" w:hAnsi="Arial" w:cs="Arial"/>
                <w:sz w:val="20"/>
                <w:szCs w:val="20"/>
                <w:lang w:eastAsia="zh-CN"/>
              </w:rPr>
              <w:t xml:space="preserve">that for </w:t>
            </w:r>
            <w:r>
              <w:rPr>
                <w:rFonts w:ascii="Arial" w:eastAsia="等线" w:hAnsi="Arial" w:cs="Arial"/>
                <w:sz w:val="20"/>
                <w:szCs w:val="20"/>
                <w:lang w:eastAsia="zh-CN"/>
              </w:rPr>
              <w:t>the general positioning methods.</w:t>
            </w:r>
          </w:p>
          <w:p w14:paraId="250E72C4" w14:textId="77777777" w:rsidR="0076359F" w:rsidRPr="00DE5E1B" w:rsidRDefault="0076359F" w:rsidP="0076359F">
            <w:pPr>
              <w:pStyle w:val="af3"/>
              <w:numPr>
                <w:ilvl w:val="0"/>
                <w:numId w:val="13"/>
              </w:numPr>
              <w:spacing w:beforeLines="50" w:before="120" w:afterLines="50"/>
              <w:ind w:firstLineChars="0"/>
              <w:jc w:val="left"/>
              <w:rPr>
                <w:rFonts w:ascii="Arial" w:eastAsia="等线" w:hAnsi="Arial" w:cs="Arial"/>
                <w:sz w:val="20"/>
                <w:szCs w:val="20"/>
                <w:lang w:eastAsia="zh-CN"/>
              </w:rPr>
            </w:pPr>
            <w:r>
              <w:rPr>
                <w:rFonts w:ascii="Arial" w:eastAsia="等线" w:hAnsi="Arial" w:cs="Arial" w:hint="eastAsia"/>
                <w:sz w:val="20"/>
                <w:szCs w:val="20"/>
                <w:lang w:eastAsia="zh-CN"/>
              </w:rPr>
              <w:t>R</w:t>
            </w:r>
            <w:r>
              <w:rPr>
                <w:rFonts w:ascii="Arial" w:eastAsia="等线" w:hAnsi="Arial" w:cs="Arial"/>
                <w:sz w:val="20"/>
                <w:szCs w:val="20"/>
                <w:lang w:eastAsia="zh-CN"/>
              </w:rPr>
              <w:t>AN1 understands that the direction QoS parameter of ranging direction could correspond to direction</w:t>
            </w:r>
            <w:r w:rsidRPr="0076359F">
              <w:rPr>
                <w:rFonts w:ascii="Arial" w:eastAsia="等线" w:hAnsi="Arial" w:cs="Arial"/>
                <w:sz w:val="20"/>
                <w:szCs w:val="20"/>
                <w:lang w:eastAsia="zh-CN"/>
              </w:rPr>
              <w:t xml:space="preserve"> </w:t>
            </w:r>
            <w:r>
              <w:rPr>
                <w:rFonts w:ascii="Arial" w:eastAsia="等线" w:hAnsi="Arial" w:cs="Arial"/>
                <w:sz w:val="20"/>
                <w:szCs w:val="20"/>
                <w:lang w:eastAsia="zh-CN"/>
              </w:rPr>
              <w:t>either expressed in global coordinate system (GCS) that is referenced to geographic north or expressed in local coordinate system (LCS), and request SA2 to feedback whether the architecture design supports the ranging direction in LCS without translating to GCS.</w:t>
            </w:r>
          </w:p>
          <w:p w14:paraId="3655812D" w14:textId="77777777" w:rsidR="0076359F" w:rsidRPr="00084ECA" w:rsidRDefault="0076359F" w:rsidP="0076359F">
            <w:pPr>
              <w:autoSpaceDE/>
              <w:autoSpaceDN/>
              <w:adjustRightInd/>
              <w:snapToGrid/>
              <w:spacing w:beforeLines="50" w:before="120"/>
              <w:jc w:val="left"/>
              <w:rPr>
                <w:rFonts w:ascii="Arial" w:hAnsi="Arial" w:cs="Arial"/>
                <w:b/>
                <w:sz w:val="20"/>
                <w:szCs w:val="20"/>
                <w:lang w:val="en-GB"/>
              </w:rPr>
            </w:pPr>
          </w:p>
          <w:p w14:paraId="09496920" w14:textId="77777777" w:rsidR="0076359F" w:rsidRPr="00084ECA" w:rsidRDefault="0076359F" w:rsidP="0076359F">
            <w:pPr>
              <w:autoSpaceDE/>
              <w:autoSpaceDN/>
              <w:adjustRightInd/>
              <w:snapToGrid/>
              <w:spacing w:beforeLines="50" w:before="120"/>
              <w:jc w:val="left"/>
              <w:rPr>
                <w:rFonts w:ascii="Arial" w:hAnsi="Arial" w:cs="Arial"/>
                <w:b/>
                <w:sz w:val="20"/>
                <w:szCs w:val="20"/>
                <w:lang w:val="en-GB"/>
              </w:rPr>
            </w:pPr>
            <w:r w:rsidRPr="00084ECA">
              <w:rPr>
                <w:rFonts w:ascii="Arial" w:hAnsi="Arial" w:cs="Arial"/>
                <w:b/>
                <w:sz w:val="20"/>
                <w:szCs w:val="20"/>
                <w:lang w:val="en-GB"/>
              </w:rPr>
              <w:t>2. Actions:</w:t>
            </w:r>
          </w:p>
          <w:p w14:paraId="6052B8EE" w14:textId="77777777" w:rsidR="0076359F" w:rsidRDefault="0076359F" w:rsidP="0076359F">
            <w:pPr>
              <w:widowControl/>
              <w:autoSpaceDE/>
              <w:autoSpaceDN/>
              <w:adjustRightInd/>
              <w:snapToGrid/>
              <w:ind w:left="1985" w:hanging="1985"/>
              <w:jc w:val="left"/>
              <w:rPr>
                <w:rFonts w:ascii="Arial" w:hAnsi="Arial" w:cs="Arial"/>
                <w:b/>
                <w:sz w:val="20"/>
                <w:szCs w:val="20"/>
                <w:lang w:eastAsia="zh-CN"/>
              </w:rPr>
            </w:pPr>
            <w:r w:rsidRPr="00084ECA">
              <w:rPr>
                <w:rFonts w:ascii="Arial" w:hAnsi="Arial" w:cs="Arial"/>
                <w:b/>
                <w:sz w:val="20"/>
                <w:szCs w:val="20"/>
                <w:lang w:val="en-GB"/>
              </w:rPr>
              <w:t xml:space="preserve">To </w:t>
            </w:r>
            <w:r>
              <w:rPr>
                <w:rFonts w:ascii="Arial" w:hAnsi="Arial" w:cs="Arial"/>
                <w:b/>
                <w:sz w:val="20"/>
                <w:szCs w:val="20"/>
                <w:lang w:val="en-GB"/>
              </w:rPr>
              <w:t xml:space="preserve">RAN2, </w:t>
            </w:r>
            <w:r w:rsidRPr="00084ECA">
              <w:rPr>
                <w:rFonts w:ascii="Arial" w:hAnsi="Arial" w:cs="Arial" w:hint="eastAsia"/>
                <w:b/>
                <w:sz w:val="20"/>
                <w:szCs w:val="20"/>
                <w:lang w:eastAsia="zh-CN"/>
              </w:rPr>
              <w:t>SA2</w:t>
            </w:r>
          </w:p>
          <w:p w14:paraId="78E2D5CA" w14:textId="2BBB94E5" w:rsidR="0076359F" w:rsidRPr="0076359F" w:rsidRDefault="0076359F" w:rsidP="0076359F">
            <w:pPr>
              <w:widowControl/>
              <w:spacing w:beforeLines="50" w:before="120" w:afterLines="50"/>
              <w:jc w:val="left"/>
              <w:rPr>
                <w:rFonts w:ascii="Arial" w:eastAsia="等线" w:hAnsi="Arial" w:cs="Arial"/>
                <w:sz w:val="20"/>
                <w:szCs w:val="20"/>
                <w:lang w:eastAsia="zh-CN"/>
              </w:rPr>
            </w:pPr>
            <w:r w:rsidRPr="00DE5E1B">
              <w:rPr>
                <w:rFonts w:ascii="Arial" w:eastAsia="等线" w:hAnsi="Arial" w:cs="Arial" w:hint="eastAsia"/>
                <w:sz w:val="20"/>
                <w:szCs w:val="20"/>
                <w:lang w:eastAsia="zh-CN"/>
              </w:rPr>
              <w:t>R</w:t>
            </w:r>
            <w:r w:rsidRPr="00DE5E1B">
              <w:rPr>
                <w:rFonts w:ascii="Arial" w:eastAsia="等线" w:hAnsi="Arial" w:cs="Arial"/>
                <w:sz w:val="20"/>
                <w:szCs w:val="20"/>
                <w:lang w:eastAsia="zh-CN"/>
              </w:rPr>
              <w:t>AN1</w:t>
            </w:r>
            <w:r>
              <w:rPr>
                <w:rFonts w:ascii="Arial" w:eastAsia="等线" w:hAnsi="Arial" w:cs="Arial"/>
                <w:sz w:val="20"/>
                <w:szCs w:val="20"/>
                <w:lang w:eastAsia="zh-CN"/>
              </w:rPr>
              <w:t xml:space="preserve"> respectfully requests RAN2 and SA2 to take above feedback into account in their future work, and SA2 to feedback whether the architecture design supports the</w:t>
            </w:r>
            <w:r w:rsidRPr="0076359F">
              <w:rPr>
                <w:rFonts w:ascii="Arial" w:eastAsia="等线" w:hAnsi="Arial" w:cs="Arial"/>
                <w:sz w:val="20"/>
                <w:szCs w:val="20"/>
                <w:lang w:eastAsia="zh-CN"/>
              </w:rPr>
              <w:t xml:space="preserve"> </w:t>
            </w:r>
            <w:r>
              <w:rPr>
                <w:rFonts w:ascii="Arial" w:eastAsia="等线" w:hAnsi="Arial" w:cs="Arial"/>
                <w:sz w:val="20"/>
                <w:szCs w:val="20"/>
                <w:lang w:eastAsia="zh-CN"/>
              </w:rPr>
              <w:t>ranging direction in LCS without translating to GCS.</w:t>
            </w:r>
          </w:p>
        </w:tc>
      </w:tr>
    </w:tbl>
    <w:p w14:paraId="0523C34D" w14:textId="0D7D7C8C" w:rsidR="00DE5E1B" w:rsidRPr="00DE5E1B" w:rsidRDefault="00DE5E1B" w:rsidP="00DE5E1B">
      <w:pPr>
        <w:spacing w:beforeLines="50" w:before="120" w:afterLines="50"/>
        <w:jc w:val="left"/>
        <w:rPr>
          <w:rFonts w:ascii="Arial" w:eastAsia="等线" w:hAnsi="Arial" w:cs="Arial"/>
          <w:sz w:val="20"/>
          <w:szCs w:val="20"/>
          <w:lang w:eastAsia="zh-CN"/>
        </w:rPr>
      </w:pPr>
    </w:p>
    <w:sectPr w:rsidR="00DE5E1B" w:rsidRPr="00DE5E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69AF6" w14:textId="77777777" w:rsidR="00F64FC6" w:rsidRDefault="00F64FC6">
      <w:r>
        <w:separator/>
      </w:r>
    </w:p>
  </w:endnote>
  <w:endnote w:type="continuationSeparator" w:id="0">
    <w:p w14:paraId="255E6515" w14:textId="77777777" w:rsidR="00F64FC6" w:rsidRDefault="00F64FC6">
      <w:r>
        <w:continuationSeparator/>
      </w:r>
    </w:p>
  </w:endnote>
  <w:endnote w:type="continuationNotice" w:id="1">
    <w:p w14:paraId="304ED619" w14:textId="77777777" w:rsidR="00F64FC6" w:rsidRDefault="00F64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E56C5" w14:textId="77777777" w:rsidR="00F64FC6" w:rsidRDefault="00F64FC6">
      <w:r>
        <w:separator/>
      </w:r>
    </w:p>
  </w:footnote>
  <w:footnote w:type="continuationSeparator" w:id="0">
    <w:p w14:paraId="6163A326" w14:textId="77777777" w:rsidR="00F64FC6" w:rsidRDefault="00F64FC6">
      <w:r>
        <w:continuationSeparator/>
      </w:r>
    </w:p>
  </w:footnote>
  <w:footnote w:type="continuationNotice" w:id="1">
    <w:p w14:paraId="55A5BF25" w14:textId="77777777" w:rsidR="00F64FC6" w:rsidRDefault="00F64F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6D366A9"/>
    <w:multiLevelType w:val="hybridMultilevel"/>
    <w:tmpl w:val="5A586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3A40BE"/>
    <w:multiLevelType w:val="hybridMultilevel"/>
    <w:tmpl w:val="0A584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5"/>
  </w:num>
  <w:num w:numId="4">
    <w:abstractNumId w:val="9"/>
  </w:num>
  <w:num w:numId="5">
    <w:abstractNumId w:val="11"/>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13"/>
  </w:num>
  <w:num w:numId="14">
    <w:abstractNumId w:val="12"/>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4EC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A9F"/>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65C"/>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7C3"/>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6BF"/>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784"/>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854"/>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A57"/>
    <w:rsid w:val="00686B33"/>
    <w:rsid w:val="00690A49"/>
    <w:rsid w:val="00690BB6"/>
    <w:rsid w:val="00691B30"/>
    <w:rsid w:val="00693E1F"/>
    <w:rsid w:val="00693ECB"/>
    <w:rsid w:val="006941B7"/>
    <w:rsid w:val="00694797"/>
    <w:rsid w:val="00695887"/>
    <w:rsid w:val="00697733"/>
    <w:rsid w:val="006A224F"/>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359F"/>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61BB"/>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37F"/>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4EBD"/>
    <w:rsid w:val="0099517E"/>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3F11"/>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B689A"/>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17FC4"/>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E1B"/>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720"/>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4FC6"/>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2BFB"/>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Title"/>
    <w:basedOn w:val="a"/>
    <w:next w:val="a"/>
    <w:link w:val="afe"/>
    <w:qFormat/>
    <w:rsid w:val="00DE5E1B"/>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0"/>
    <w:link w:val="afd"/>
    <w:rsid w:val="00DE5E1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66DB2A-433C-4A7F-B20C-FB16ABFB0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881</Words>
  <Characters>4802</Characters>
  <Application>Microsoft Office Word</Application>
  <DocSecurity>0</DocSecurity>
  <Lines>102</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2023-04-07T00:51:00Z</dcterms:created>
  <dcterms:modified xsi:type="dcterms:W3CDTF">2023-04-07T17:21:00Z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(3)JBurJJkXtSX4TAjaACxlXrICgfN25GiuvrmCA+xmx+qxTH6dim1+eYS67UBMBn3DQO0a7PjP
kTOJfLCYbjkxZfurY6dIs3yYTpooeA8pz0mwoxiX1gW0tBALqLmyw5s0mP3vNz3m3v8Sa9JH
Dq8HgOnao1uTFxtT5oPrJN33N+IHBodleQjV9xKWr9z5+nQ/iOS7WQ9QMB1JdGra7YVx+gXR
ktgVLIs3q3UiuYI8la</vt:lpwstr>
  </property>
  <property fmtid="{D5CDD505-2E9C-101B-9397-08002B2CF9AE}" pid="13" name="_2015_ms_pID_725343_00">
    <vt:lpwstr>_2015_ms_pID_725343</vt:lpwstr>
  </property>
  <property fmtid="{D5CDD505-2E9C-101B-9397-08002B2CF9AE}" pid="14" name="_2015_ms_pID_7253431">
    <vt:lpwstr>/Cw14rndJpv5nGaucn1iYA5rne8oXXswGMWTnm5xeVLdowO2wg0TYf
CLJOl+FyYIcDpkUHMqHaRLNcSTxvGWxADSfDai6ZrhIFbDC8oM+e5SoBcCPixEq8uQoXq6UH
oEgIrrL6ylGqdWj38z3rFq7LF+HvQ2HRSLl+iS8C0g5yO7TCv5zTWZuaQIy/39i592s6OxRJ
lPGZibNmzcq1jjw7/IJPVlEY0M8/wr9nFMiT</vt:lpwstr>
  </property>
  <property fmtid="{D5CDD505-2E9C-101B-9397-08002B2CF9AE}" pid="15" name="_2015_ms_pID_7253431_00">
    <vt:lpwstr>_2015_ms_pID_7253431</vt:lpwstr>
  </property>
  <property fmtid="{D5CDD505-2E9C-101B-9397-08002B2CF9AE}" pid="16" name="_2015_ms_pID_7253432">
    <vt:lpwstr>eyZ9wGDdPrLSR7+REWkTyb6qQH7TXFF/cvpX
flbtVf2RteAUzrKEPrh8667AdF9AOQ==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1680775595</vt:lpwstr>
  </property>
</Properties>
</file>