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宋体" w:hAnsi="Arial" w:cs="Arial"/>
          <w:b/>
          <w:bCs/>
          <w:sz w:val="28"/>
          <w:lang w:eastAsia="zh-CN"/>
        </w:rPr>
      </w:pPr>
    </w:p>
    <w:p w14:paraId="327C13C9" w14:textId="586AEC6F" w:rsidR="00A800C7" w:rsidRPr="005B0BC6"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w:t>
      </w:r>
      <w:r w:rsidR="001E5C26">
        <w:rPr>
          <w:rFonts w:asciiTheme="majorHAnsi" w:eastAsia="宋体" w:hAnsiTheme="majorHAnsi" w:cstheme="majorHAnsi"/>
          <w:b/>
          <w:bCs/>
          <w:szCs w:val="24"/>
          <w:lang w:eastAsia="zh-CN"/>
        </w:rPr>
        <w:t>2</w:t>
      </w:r>
      <w:r w:rsidR="006A2DCA">
        <w:rPr>
          <w:rFonts w:asciiTheme="majorHAnsi" w:eastAsia="宋体" w:hAnsiTheme="majorHAnsi" w:cstheme="majorHAnsi"/>
          <w:b/>
          <w:bCs/>
          <w:szCs w:val="24"/>
          <w:lang w:eastAsia="zh-CN"/>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34333" w:rsidRPr="00D47B03">
        <w:rPr>
          <w:rFonts w:ascii="Arial" w:hAnsi="Arial" w:cs="Arial"/>
          <w:b/>
          <w:bCs/>
          <w:szCs w:val="24"/>
        </w:rPr>
        <w:t>R1-</w:t>
      </w:r>
      <w:r w:rsidR="00D47B03" w:rsidRPr="00D47B03">
        <w:rPr>
          <w:rFonts w:ascii="Arial" w:hAnsi="Arial" w:cs="Arial"/>
          <w:b/>
          <w:bCs/>
          <w:szCs w:val="24"/>
        </w:rPr>
        <w:t xml:space="preserve"> </w:t>
      </w:r>
      <w:r w:rsidR="00D47B03" w:rsidRPr="00D47B03">
        <w:rPr>
          <w:rFonts w:ascii="Arial" w:hAnsi="Arial" w:cs="Arial"/>
          <w:b/>
          <w:bCs/>
          <w:szCs w:val="24"/>
        </w:rPr>
        <w:t>2303702</w:t>
      </w:r>
    </w:p>
    <w:p w14:paraId="5D0FDFB5" w14:textId="6CFC24F9" w:rsidR="00A800C7" w:rsidRPr="00EF4A20" w:rsidRDefault="006A2DCA"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e-Meeting</w:t>
      </w:r>
      <w:r w:rsidR="001E5C26">
        <w:rPr>
          <w:rFonts w:ascii="Arial" w:eastAsia="MS Mincho" w:hAnsi="Arial" w:cs="Arial"/>
          <w:b/>
          <w:bCs/>
          <w:szCs w:val="24"/>
        </w:rPr>
        <w:t>,</w:t>
      </w:r>
      <w:r w:rsidR="00A800C7" w:rsidRPr="00EF4A20">
        <w:rPr>
          <w:rFonts w:ascii="Arial" w:eastAsia="MS Mincho" w:hAnsi="Arial" w:cs="Arial"/>
          <w:b/>
          <w:bCs/>
          <w:szCs w:val="24"/>
        </w:rPr>
        <w:t xml:space="preserve"> </w:t>
      </w:r>
      <w:r>
        <w:rPr>
          <w:rFonts w:ascii="Arial" w:eastAsia="MS Mincho" w:hAnsi="Arial" w:cs="Arial"/>
          <w:b/>
          <w:bCs/>
          <w:szCs w:val="24"/>
        </w:rPr>
        <w:t>April</w:t>
      </w:r>
      <w:r w:rsidR="001E5C26">
        <w:rPr>
          <w:rFonts w:ascii="Arial" w:eastAsia="MS Mincho" w:hAnsi="Arial" w:cs="Arial"/>
          <w:b/>
          <w:bCs/>
          <w:szCs w:val="24"/>
        </w:rPr>
        <w:t xml:space="preserve"> </w:t>
      </w:r>
      <w:r>
        <w:rPr>
          <w:rFonts w:ascii="Arial" w:eastAsia="MS Mincho" w:hAnsi="Arial" w:cs="Arial"/>
          <w:b/>
          <w:bCs/>
          <w:szCs w:val="24"/>
        </w:rPr>
        <w:t>1</w:t>
      </w:r>
      <w:r w:rsidR="001E5C26">
        <w:rPr>
          <w:rFonts w:ascii="Arial" w:eastAsia="MS Mincho" w:hAnsi="Arial" w:cs="Arial"/>
          <w:b/>
          <w:bCs/>
          <w:szCs w:val="24"/>
        </w:rPr>
        <w:t>7</w:t>
      </w:r>
      <w:r w:rsidR="00536D8F" w:rsidRPr="00536D8F">
        <w:rPr>
          <w:rFonts w:ascii="Arial" w:eastAsia="MS Mincho" w:hAnsi="Arial" w:cs="Arial"/>
          <w:b/>
          <w:bCs/>
          <w:szCs w:val="24"/>
          <w:vertAlign w:val="superscript"/>
        </w:rPr>
        <w:t>th</w:t>
      </w:r>
      <w:r w:rsidR="00536D8F">
        <w:rPr>
          <w:rFonts w:ascii="Arial" w:eastAsia="MS Mincho" w:hAnsi="Arial" w:cs="Arial"/>
          <w:b/>
          <w:bCs/>
          <w:szCs w:val="24"/>
        </w:rPr>
        <w:t xml:space="preserve"> – </w:t>
      </w:r>
      <w:r>
        <w:rPr>
          <w:rFonts w:ascii="Arial" w:eastAsia="MS Mincho" w:hAnsi="Arial" w:cs="Arial"/>
          <w:b/>
          <w:bCs/>
          <w:szCs w:val="24"/>
        </w:rPr>
        <w:t>April</w:t>
      </w:r>
      <w:r w:rsidR="001E5C26">
        <w:rPr>
          <w:rFonts w:ascii="Arial" w:eastAsia="MS Mincho" w:hAnsi="Arial" w:cs="Arial"/>
          <w:b/>
          <w:bCs/>
          <w:szCs w:val="24"/>
        </w:rPr>
        <w:t xml:space="preserve"> </w:t>
      </w:r>
      <w:r>
        <w:rPr>
          <w:rFonts w:ascii="Arial" w:eastAsia="MS Mincho" w:hAnsi="Arial" w:cs="Arial"/>
          <w:b/>
          <w:bCs/>
          <w:szCs w:val="24"/>
        </w:rPr>
        <w:t>26</w:t>
      </w:r>
      <w:r>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1E5C26" w:rsidRPr="00EF4A20">
        <w:rPr>
          <w:rFonts w:ascii="Arial" w:eastAsia="MS Mincho" w:hAnsi="Arial" w:cs="Arial"/>
          <w:b/>
          <w:bCs/>
          <w:szCs w:val="24"/>
        </w:rPr>
        <w:t>202</w:t>
      </w:r>
      <w:r w:rsidR="001E5C26">
        <w:rPr>
          <w:rFonts w:ascii="Arial" w:eastAsia="MS Mincho" w:hAnsi="Arial" w:cs="Arial"/>
          <w:b/>
          <w:bCs/>
          <w:szCs w:val="24"/>
        </w:rPr>
        <w:t>3</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047B952"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 xml:space="preserve">In </w:t>
      </w:r>
      <w:r w:rsidR="00704578">
        <w:rPr>
          <w:rFonts w:eastAsia="宋体"/>
          <w:sz w:val="22"/>
          <w:szCs w:val="22"/>
          <w:lang w:val="en-US" w:eastAsia="zh-CN"/>
        </w:rPr>
        <w:t>previous</w:t>
      </w:r>
      <w:r w:rsidR="0082604E" w:rsidRPr="00147475">
        <w:rPr>
          <w:rFonts w:eastAsia="宋体"/>
          <w:sz w:val="22"/>
          <w:szCs w:val="22"/>
          <w:lang w:val="en-US" w:eastAsia="zh-CN"/>
        </w:rPr>
        <w:t xml:space="preserve"> </w:t>
      </w:r>
      <w:r w:rsidRPr="00147475">
        <w:rPr>
          <w:rFonts w:eastAsia="宋体"/>
          <w:sz w:val="22"/>
          <w:szCs w:val="22"/>
          <w:lang w:val="en-US" w:eastAsia="zh-CN"/>
        </w:rPr>
        <w:t>meeting</w:t>
      </w:r>
      <w:r w:rsidR="00704578">
        <w:rPr>
          <w:rFonts w:eastAsia="宋体"/>
          <w:sz w:val="22"/>
          <w:szCs w:val="22"/>
          <w:lang w:val="en-US" w:eastAsia="zh-CN"/>
        </w:rPr>
        <w:t>s</w:t>
      </w:r>
      <w:r w:rsidRPr="00147475">
        <w:rPr>
          <w:rFonts w:eastAsia="宋体"/>
          <w:sz w:val="22"/>
          <w:szCs w:val="22"/>
          <w:lang w:val="en-US" w:eastAsia="zh-CN"/>
        </w:rPr>
        <w:t xml:space="preserve">, </w:t>
      </w:r>
      <w:r w:rsidR="0082604E">
        <w:rPr>
          <w:rFonts w:eastAsia="宋体"/>
          <w:sz w:val="22"/>
          <w:szCs w:val="22"/>
          <w:lang w:val="en-US" w:eastAsia="zh-CN"/>
        </w:rPr>
        <w:t xml:space="preserve">following agreements were made for </w:t>
      </w:r>
      <w:proofErr w:type="spellStart"/>
      <w:r w:rsidR="0082604E">
        <w:rPr>
          <w:rFonts w:eastAsia="宋体"/>
          <w:sz w:val="22"/>
          <w:szCs w:val="22"/>
          <w:lang w:val="en-US" w:eastAsia="zh-CN"/>
        </w:rPr>
        <w:t>STxMP</w:t>
      </w:r>
      <w:proofErr w:type="spellEnd"/>
      <w:r w:rsidR="00403A5F">
        <w:rPr>
          <w:rFonts w:eastAsia="宋体"/>
          <w:sz w:val="22"/>
          <w:szCs w:val="22"/>
          <w:lang w:val="en-US" w:eastAsia="zh-CN"/>
        </w:rPr>
        <w:t xml:space="preserve"> [1]</w:t>
      </w:r>
      <w:r w:rsidR="007B1BB0">
        <w:rPr>
          <w:rFonts w:eastAsia="宋体"/>
          <w:sz w:val="22"/>
          <w:szCs w:val="22"/>
          <w:lang w:val="en-US" w:eastAsia="zh-CN"/>
        </w:rPr>
        <w:t>[2][3]</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rsidRPr="006A2DCA" w14:paraId="32F33497" w14:textId="77777777" w:rsidTr="0040058E">
        <w:tc>
          <w:tcPr>
            <w:tcW w:w="9962" w:type="dxa"/>
          </w:tcPr>
          <w:p w14:paraId="19BA2F56" w14:textId="77777777" w:rsidR="00030648" w:rsidRPr="006A2DCA" w:rsidRDefault="00030648" w:rsidP="006A2DCA">
            <w:pPr>
              <w:spacing w:after="0"/>
              <w:rPr>
                <w:b/>
                <w:bCs/>
                <w:sz w:val="20"/>
                <w:highlight w:val="green"/>
                <w:lang w:val="en-CA"/>
              </w:rPr>
            </w:pPr>
            <w:r w:rsidRPr="006A2DCA">
              <w:rPr>
                <w:b/>
                <w:bCs/>
                <w:sz w:val="20"/>
                <w:highlight w:val="green"/>
                <w:lang w:val="en-CA"/>
              </w:rPr>
              <w:t>Agreement</w:t>
            </w:r>
          </w:p>
          <w:p w14:paraId="16B6BB8E" w14:textId="77777777" w:rsidR="00030648" w:rsidRPr="006A2DCA" w:rsidRDefault="00030648">
            <w:pPr>
              <w:pStyle w:val="aff9"/>
              <w:numPr>
                <w:ilvl w:val="0"/>
                <w:numId w:val="29"/>
              </w:numPr>
              <w:spacing w:after="0"/>
              <w:ind w:leftChars="0"/>
              <w:jc w:val="both"/>
              <w:rPr>
                <w:sz w:val="20"/>
                <w:lang w:val="en-CA" w:eastAsia="zh-CN"/>
              </w:rPr>
            </w:pPr>
            <w:r w:rsidRPr="006A2DCA">
              <w:rPr>
                <w:sz w:val="20"/>
                <w:lang w:val="en-CA" w:eastAsia="zh-CN"/>
              </w:rPr>
              <w:t xml:space="preserve">Support DCI-based dynamic switching between SFN scheme of single-DCI based </w:t>
            </w:r>
            <w:proofErr w:type="spellStart"/>
            <w:r w:rsidRPr="006A2DCA">
              <w:rPr>
                <w:sz w:val="20"/>
                <w:lang w:val="en-CA" w:eastAsia="zh-CN"/>
              </w:rPr>
              <w:t>STxMP</w:t>
            </w:r>
            <w:proofErr w:type="spellEnd"/>
            <w:r w:rsidRPr="006A2DCA">
              <w:rPr>
                <w:sz w:val="20"/>
                <w:lang w:val="en-CA" w:eastAsia="zh-CN"/>
              </w:rPr>
              <w:t xml:space="preserve"> PUSCH and </w:t>
            </w:r>
            <w:proofErr w:type="spellStart"/>
            <w:r w:rsidRPr="006A2DCA">
              <w:rPr>
                <w:sz w:val="20"/>
                <w:lang w:val="en-CA" w:eastAsia="zh-CN"/>
              </w:rPr>
              <w:t>sTRP</w:t>
            </w:r>
            <w:proofErr w:type="spellEnd"/>
            <w:r w:rsidRPr="006A2DCA">
              <w:rPr>
                <w:sz w:val="20"/>
                <w:lang w:val="en-CA" w:eastAsia="zh-CN"/>
              </w:rPr>
              <w:t xml:space="preserve"> </w:t>
            </w:r>
            <w:proofErr w:type="gramStart"/>
            <w:r w:rsidRPr="006A2DCA">
              <w:rPr>
                <w:sz w:val="20"/>
                <w:lang w:val="en-CA" w:eastAsia="zh-CN"/>
              </w:rPr>
              <w:t>transmission</w:t>
            </w:r>
            <w:proofErr w:type="gramEnd"/>
          </w:p>
          <w:p w14:paraId="7B45EABC" w14:textId="77777777" w:rsidR="00030648" w:rsidRPr="006A2DCA" w:rsidRDefault="00030648">
            <w:pPr>
              <w:pStyle w:val="aff9"/>
              <w:numPr>
                <w:ilvl w:val="1"/>
                <w:numId w:val="29"/>
              </w:numPr>
              <w:spacing w:after="0"/>
              <w:ind w:leftChars="0"/>
              <w:jc w:val="both"/>
              <w:rPr>
                <w:sz w:val="20"/>
                <w:lang w:val="en-CA" w:eastAsia="zh-CN"/>
              </w:rPr>
            </w:pPr>
            <w:r w:rsidRPr="006A2DCA">
              <w:rPr>
                <w:sz w:val="20"/>
                <w:lang w:val="en-CA" w:eastAsia="zh-CN"/>
              </w:rPr>
              <w:t xml:space="preserve">The DCI field “SRS resource set indicator” is used to indicate the switching between SFN scheme and </w:t>
            </w:r>
            <w:proofErr w:type="spellStart"/>
            <w:r w:rsidRPr="006A2DCA">
              <w:rPr>
                <w:sz w:val="20"/>
                <w:lang w:val="en-CA" w:eastAsia="zh-CN"/>
              </w:rPr>
              <w:t>sTRP</w:t>
            </w:r>
            <w:proofErr w:type="spellEnd"/>
            <w:r w:rsidRPr="006A2DCA">
              <w:rPr>
                <w:sz w:val="20"/>
                <w:lang w:val="en-CA" w:eastAsia="zh-CN"/>
              </w:rPr>
              <w:t xml:space="preserve"> transmission. </w:t>
            </w:r>
          </w:p>
          <w:p w14:paraId="444B1852" w14:textId="77777777" w:rsidR="00030648" w:rsidRPr="006A2DCA" w:rsidRDefault="00030648">
            <w:pPr>
              <w:pStyle w:val="aff9"/>
              <w:numPr>
                <w:ilvl w:val="0"/>
                <w:numId w:val="29"/>
              </w:numPr>
              <w:spacing w:after="0"/>
              <w:ind w:leftChars="0"/>
              <w:jc w:val="both"/>
              <w:rPr>
                <w:sz w:val="20"/>
                <w:lang w:val="en-CA" w:eastAsia="zh-CN"/>
              </w:rPr>
            </w:pPr>
            <w:r w:rsidRPr="006A2DCA">
              <w:rPr>
                <w:sz w:val="20"/>
                <w:lang w:val="en-CA" w:eastAsia="zh-CN"/>
              </w:rPr>
              <w:t xml:space="preserve">(Conclusion) There is no consensus to support DCI-based dynamic switching between SFN scheme and SDM </w:t>
            </w:r>
            <w:proofErr w:type="gramStart"/>
            <w:r w:rsidRPr="006A2DCA">
              <w:rPr>
                <w:sz w:val="20"/>
                <w:lang w:val="en-CA" w:eastAsia="zh-CN"/>
              </w:rPr>
              <w:t>scheme</w:t>
            </w:r>
            <w:proofErr w:type="gramEnd"/>
          </w:p>
          <w:p w14:paraId="5F59B414" w14:textId="35F178E0" w:rsidR="00CB23D8" w:rsidRPr="006A2DCA" w:rsidRDefault="00CB23D8">
            <w:pPr>
              <w:pStyle w:val="aff9"/>
              <w:numPr>
                <w:ilvl w:val="1"/>
                <w:numId w:val="29"/>
              </w:numPr>
              <w:spacing w:after="0"/>
              <w:ind w:leftChars="0"/>
              <w:jc w:val="both"/>
              <w:rPr>
                <w:sz w:val="20"/>
                <w:lang w:val="en-CA" w:eastAsia="zh-CN"/>
              </w:rPr>
            </w:pPr>
            <w:r w:rsidRPr="006A2DCA">
              <w:rPr>
                <w:sz w:val="20"/>
                <w:lang w:val="en-CA" w:eastAsia="zh-CN"/>
              </w:rPr>
              <w:t xml:space="preserve">f layers </w:t>
            </w:r>
            <w:proofErr w:type="gramStart"/>
            <w:r w:rsidRPr="006A2DCA">
              <w:rPr>
                <w:sz w:val="20"/>
                <w:lang w:val="en-CA" w:eastAsia="zh-CN"/>
              </w:rPr>
              <w:t>is</w:t>
            </w:r>
            <w:proofErr w:type="gramEnd"/>
            <w:r w:rsidRPr="006A2DCA">
              <w:rPr>
                <w:sz w:val="20"/>
                <w:lang w:val="en-CA" w:eastAsia="zh-CN"/>
              </w:rPr>
              <w:t xml:space="preserve"> indicated by the first SRI field (for NCB PUSCH) or the first TPMI field (for CB PUSCH)</w:t>
            </w:r>
          </w:p>
          <w:p w14:paraId="3FF6E7DF" w14:textId="77777777" w:rsidR="006A2DCA" w:rsidRPr="006A2DCA" w:rsidRDefault="006A2DCA" w:rsidP="006A2DCA">
            <w:pPr>
              <w:spacing w:after="0"/>
              <w:rPr>
                <w:rFonts w:eastAsia="Batang"/>
                <w:b/>
                <w:bCs/>
                <w:iCs/>
                <w:sz w:val="20"/>
                <w:szCs w:val="24"/>
                <w:lang w:eastAsia="en-US"/>
              </w:rPr>
            </w:pPr>
            <w:r w:rsidRPr="006A2DCA">
              <w:rPr>
                <w:rFonts w:eastAsia="Batang"/>
                <w:b/>
                <w:bCs/>
                <w:iCs/>
                <w:sz w:val="20"/>
                <w:szCs w:val="24"/>
                <w:lang w:eastAsia="en-US"/>
              </w:rPr>
              <w:t>Conclusion</w:t>
            </w:r>
          </w:p>
          <w:p w14:paraId="7E2A23B5" w14:textId="77777777" w:rsidR="006A2DCA" w:rsidRPr="006A2DCA" w:rsidRDefault="006A2DCA" w:rsidP="006A2DCA">
            <w:pPr>
              <w:spacing w:after="0"/>
              <w:rPr>
                <w:rFonts w:eastAsia="Batang"/>
                <w:iCs/>
                <w:sz w:val="20"/>
                <w:szCs w:val="24"/>
                <w:lang w:val="en-CA" w:eastAsia="en-US"/>
              </w:rPr>
            </w:pPr>
            <w:r w:rsidRPr="006A2DCA">
              <w:rPr>
                <w:rFonts w:eastAsia="Batang"/>
                <w:iCs/>
                <w:sz w:val="20"/>
                <w:szCs w:val="24"/>
                <w:lang w:val="en-CA" w:eastAsia="en-US"/>
              </w:rPr>
              <w:t xml:space="preserve">There is no consensus to support dynamic switching between </w:t>
            </w:r>
            <w:proofErr w:type="spellStart"/>
            <w:r w:rsidRPr="006A2DCA">
              <w:rPr>
                <w:rFonts w:eastAsia="Batang"/>
                <w:iCs/>
                <w:sz w:val="20"/>
                <w:szCs w:val="24"/>
                <w:lang w:val="en-CA" w:eastAsia="en-US"/>
              </w:rPr>
              <w:t>STxMP</w:t>
            </w:r>
            <w:proofErr w:type="spellEnd"/>
            <w:r w:rsidRPr="006A2DCA">
              <w:rPr>
                <w:rFonts w:eastAsia="Batang"/>
                <w:iCs/>
                <w:sz w:val="20"/>
                <w:szCs w:val="24"/>
                <w:lang w:val="en-CA" w:eastAsia="en-US"/>
              </w:rPr>
              <w:t xml:space="preserve"> SDM/SFN scheme and Rel-17 </w:t>
            </w:r>
            <w:proofErr w:type="spellStart"/>
            <w:r w:rsidRPr="006A2DCA">
              <w:rPr>
                <w:rFonts w:eastAsia="Batang"/>
                <w:iCs/>
                <w:sz w:val="20"/>
                <w:szCs w:val="24"/>
                <w:lang w:val="en-CA" w:eastAsia="en-US"/>
              </w:rPr>
              <w:t>mTRP</w:t>
            </w:r>
            <w:proofErr w:type="spellEnd"/>
            <w:r w:rsidRPr="006A2DCA">
              <w:rPr>
                <w:rFonts w:eastAsia="Batang"/>
                <w:iCs/>
                <w:sz w:val="20"/>
                <w:szCs w:val="24"/>
                <w:lang w:val="en-CA" w:eastAsia="en-US"/>
              </w:rPr>
              <w:t xml:space="preserve"> PUSCH TDM </w:t>
            </w:r>
            <w:proofErr w:type="gramStart"/>
            <w:r w:rsidRPr="006A2DCA">
              <w:rPr>
                <w:rFonts w:eastAsia="Batang"/>
                <w:iCs/>
                <w:sz w:val="20"/>
                <w:szCs w:val="24"/>
                <w:lang w:val="en-CA" w:eastAsia="en-US"/>
              </w:rPr>
              <w:t>scheme</w:t>
            </w:r>
            <w:proofErr w:type="gramEnd"/>
          </w:p>
          <w:p w14:paraId="653E2627" w14:textId="77777777" w:rsidR="006A2DCA" w:rsidRPr="006A2DCA" w:rsidRDefault="006A2DCA" w:rsidP="006A2DCA">
            <w:pPr>
              <w:spacing w:after="0"/>
              <w:rPr>
                <w:rFonts w:eastAsia="Batang"/>
                <w:b/>
                <w:bCs/>
                <w:iCs/>
                <w:sz w:val="20"/>
                <w:szCs w:val="24"/>
                <w:lang w:val="en-CA" w:eastAsia="en-US"/>
              </w:rPr>
            </w:pPr>
            <w:r w:rsidRPr="006A2DCA">
              <w:rPr>
                <w:rFonts w:eastAsia="Batang"/>
                <w:b/>
                <w:bCs/>
                <w:iCs/>
                <w:sz w:val="20"/>
                <w:szCs w:val="24"/>
                <w:lang w:val="en-CA" w:eastAsia="en-US"/>
              </w:rPr>
              <w:t>Conclusion</w:t>
            </w:r>
          </w:p>
          <w:p w14:paraId="1C4A88DA" w14:textId="77777777" w:rsidR="006A2DCA" w:rsidRPr="006A2DCA" w:rsidRDefault="006A2DCA" w:rsidP="006A2DCA">
            <w:pPr>
              <w:spacing w:after="0"/>
              <w:rPr>
                <w:rFonts w:eastAsia="Batang"/>
                <w:iCs/>
                <w:sz w:val="20"/>
                <w:szCs w:val="24"/>
                <w:lang w:val="en-CA" w:eastAsia="en-US"/>
              </w:rPr>
            </w:pPr>
            <w:r w:rsidRPr="006A2DCA">
              <w:rPr>
                <w:rFonts w:eastAsia="Batang"/>
                <w:iCs/>
                <w:sz w:val="20"/>
                <w:szCs w:val="24"/>
                <w:lang w:val="en-CA" w:eastAsia="en-US"/>
              </w:rPr>
              <w:t xml:space="preserve">There is no consensus to support 2 CWs in single-DCI based </w:t>
            </w:r>
            <w:proofErr w:type="spellStart"/>
            <w:r w:rsidRPr="006A2DCA">
              <w:rPr>
                <w:rFonts w:eastAsia="Batang"/>
                <w:iCs/>
                <w:sz w:val="20"/>
                <w:szCs w:val="24"/>
                <w:lang w:val="en-CA" w:eastAsia="en-US"/>
              </w:rPr>
              <w:t>STxMP</w:t>
            </w:r>
            <w:proofErr w:type="spellEnd"/>
            <w:r w:rsidRPr="006A2DCA">
              <w:rPr>
                <w:rFonts w:eastAsia="Batang"/>
                <w:iCs/>
                <w:sz w:val="20"/>
                <w:szCs w:val="24"/>
                <w:lang w:val="en-CA" w:eastAsia="en-US"/>
              </w:rPr>
              <w:t xml:space="preserve"> SDM </w:t>
            </w:r>
            <w:proofErr w:type="gramStart"/>
            <w:r w:rsidRPr="006A2DCA">
              <w:rPr>
                <w:rFonts w:eastAsia="Batang"/>
                <w:iCs/>
                <w:sz w:val="20"/>
                <w:szCs w:val="24"/>
                <w:lang w:val="en-CA" w:eastAsia="en-US"/>
              </w:rPr>
              <w:t>scheme</w:t>
            </w:r>
            <w:proofErr w:type="gramEnd"/>
          </w:p>
          <w:p w14:paraId="7270CF23" w14:textId="77777777" w:rsidR="006A2DCA" w:rsidRPr="006A2DCA" w:rsidRDefault="006A2DCA" w:rsidP="006A2DCA">
            <w:pPr>
              <w:spacing w:after="0"/>
              <w:rPr>
                <w:rFonts w:eastAsia="Batang"/>
                <w:b/>
                <w:bCs/>
                <w:sz w:val="20"/>
                <w:szCs w:val="24"/>
                <w:highlight w:val="green"/>
                <w:lang w:val="en-CA"/>
              </w:rPr>
            </w:pPr>
            <w:r w:rsidRPr="006A2DCA">
              <w:rPr>
                <w:rFonts w:eastAsia="Batang"/>
                <w:b/>
                <w:bCs/>
                <w:sz w:val="20"/>
                <w:szCs w:val="24"/>
                <w:highlight w:val="green"/>
                <w:lang w:val="en-CA"/>
              </w:rPr>
              <w:t>Agreement</w:t>
            </w:r>
          </w:p>
          <w:p w14:paraId="6CC7578A" w14:textId="77777777" w:rsidR="006A2DCA" w:rsidRPr="006A2DCA" w:rsidRDefault="006A2DCA" w:rsidP="006A2DCA">
            <w:pPr>
              <w:spacing w:after="0"/>
              <w:rPr>
                <w:rFonts w:eastAsia="Batang"/>
                <w:b/>
                <w:bCs/>
                <w:sz w:val="20"/>
                <w:szCs w:val="24"/>
                <w:lang w:val="en-CA"/>
              </w:rPr>
            </w:pPr>
            <w:r w:rsidRPr="006A2DCA">
              <w:rPr>
                <w:rFonts w:eastAsia="Batang"/>
                <w:b/>
                <w:bCs/>
                <w:sz w:val="20"/>
                <w:szCs w:val="24"/>
                <w:lang w:val="en-CA"/>
              </w:rPr>
              <w:t>Confirm the working assumption with the following updates:</w:t>
            </w:r>
          </w:p>
          <w:p w14:paraId="367643A4" w14:textId="77777777" w:rsidR="006A2DCA" w:rsidRPr="006A2DCA" w:rsidRDefault="006A2DCA" w:rsidP="006A2DCA">
            <w:pPr>
              <w:spacing w:after="0"/>
              <w:rPr>
                <w:rFonts w:eastAsia="Batang"/>
                <w:sz w:val="20"/>
                <w:lang w:eastAsia="en-US"/>
              </w:rPr>
            </w:pPr>
            <w:r w:rsidRPr="006A2DCA">
              <w:rPr>
                <w:rFonts w:eastAsia="Batang"/>
                <w:sz w:val="20"/>
                <w:lang w:eastAsia="en-US"/>
              </w:rPr>
              <w:t xml:space="preserve">Support the following scheme for </w:t>
            </w:r>
            <w:proofErr w:type="spellStart"/>
            <w:r w:rsidRPr="006A2DCA">
              <w:rPr>
                <w:rFonts w:eastAsia="Batang"/>
                <w:sz w:val="20"/>
                <w:lang w:eastAsia="en-US"/>
              </w:rPr>
              <w:t>STxMP</w:t>
            </w:r>
            <w:proofErr w:type="spellEnd"/>
            <w:r w:rsidRPr="006A2DCA">
              <w:rPr>
                <w:rFonts w:eastAsia="Batang"/>
                <w:sz w:val="20"/>
                <w:lang w:eastAsia="en-US"/>
              </w:rPr>
              <w:t xml:space="preserve"> PUSCH transmission in single-DCI based </w:t>
            </w:r>
            <w:proofErr w:type="spellStart"/>
            <w:r w:rsidRPr="006A2DCA">
              <w:rPr>
                <w:rFonts w:eastAsia="Batang"/>
                <w:sz w:val="20"/>
                <w:lang w:eastAsia="en-US"/>
              </w:rPr>
              <w:t>mTRP</w:t>
            </w:r>
            <w:proofErr w:type="spellEnd"/>
            <w:r w:rsidRPr="006A2DCA">
              <w:rPr>
                <w:rFonts w:eastAsia="Batang"/>
                <w:sz w:val="20"/>
                <w:lang w:eastAsia="en-US"/>
              </w:rPr>
              <w:t xml:space="preserve"> system in Rel-18:</w:t>
            </w:r>
          </w:p>
          <w:p w14:paraId="720DC3D1" w14:textId="77777777" w:rsidR="006A2DCA" w:rsidRPr="006A2DCA" w:rsidRDefault="006A2DCA">
            <w:pPr>
              <w:numPr>
                <w:ilvl w:val="0"/>
                <w:numId w:val="30"/>
              </w:numPr>
              <w:spacing w:after="0"/>
              <w:contextualSpacing/>
              <w:rPr>
                <w:rFonts w:eastAsia="Batang"/>
                <w:sz w:val="20"/>
                <w:lang w:eastAsia="x-none"/>
              </w:rPr>
            </w:pPr>
            <w:r w:rsidRPr="006A2DCA">
              <w:rPr>
                <w:rFonts w:eastAsia="Batang"/>
                <w:sz w:val="20"/>
                <w:lang w:eastAsia="x-none"/>
              </w:rPr>
              <w:t xml:space="preserve">SDM scheme </w:t>
            </w:r>
            <w:r w:rsidRPr="006A2DCA">
              <w:rPr>
                <w:rFonts w:eastAsia="Batang"/>
                <w:color w:val="FF0000"/>
                <w:sz w:val="20"/>
                <w:lang w:eastAsia="x-none"/>
              </w:rPr>
              <w:t>with one CW</w:t>
            </w:r>
          </w:p>
          <w:p w14:paraId="151E0F95" w14:textId="77777777" w:rsidR="006A2DCA" w:rsidRPr="006A2DCA" w:rsidRDefault="006A2DCA">
            <w:pPr>
              <w:numPr>
                <w:ilvl w:val="0"/>
                <w:numId w:val="30"/>
              </w:numPr>
              <w:spacing w:after="0"/>
              <w:contextualSpacing/>
              <w:rPr>
                <w:rFonts w:eastAsia="Batang"/>
                <w:strike/>
                <w:color w:val="FF0000"/>
                <w:sz w:val="20"/>
                <w:lang w:eastAsia="x-none"/>
              </w:rPr>
            </w:pPr>
            <w:r w:rsidRPr="006A2DCA">
              <w:rPr>
                <w:rFonts w:eastAsia="Batang"/>
                <w:strike/>
                <w:color w:val="FF0000"/>
                <w:sz w:val="20"/>
                <w:lang w:eastAsia="x-none"/>
              </w:rPr>
              <w:t>In RAN1#110bis-e, RAN1 will only consider SFN based transmission scheme to support in addition to the above. Decision to support or not to be made in RAN1#110bis-e.</w:t>
            </w:r>
          </w:p>
          <w:p w14:paraId="3D4874E9" w14:textId="77777777" w:rsidR="006A2DCA" w:rsidRPr="006A2DCA" w:rsidRDefault="006A2DCA" w:rsidP="006A2DCA">
            <w:pPr>
              <w:spacing w:after="0"/>
              <w:rPr>
                <w:rFonts w:eastAsia="Batang"/>
                <w:b/>
                <w:bCs/>
                <w:sz w:val="20"/>
                <w:highlight w:val="green"/>
                <w:lang w:val="en-CA"/>
              </w:rPr>
            </w:pPr>
            <w:r w:rsidRPr="006A2DCA">
              <w:rPr>
                <w:rFonts w:eastAsia="Batang"/>
                <w:b/>
                <w:bCs/>
                <w:sz w:val="20"/>
                <w:highlight w:val="green"/>
                <w:lang w:val="en-CA"/>
              </w:rPr>
              <w:t>Agreement</w:t>
            </w:r>
          </w:p>
          <w:p w14:paraId="1FB9E7D0" w14:textId="77777777" w:rsidR="006A2DCA" w:rsidRPr="006A2DCA" w:rsidRDefault="006A2DCA" w:rsidP="006A2DCA">
            <w:pPr>
              <w:spacing w:after="0"/>
              <w:rPr>
                <w:rFonts w:eastAsia="Batang"/>
                <w:sz w:val="20"/>
                <w:lang w:eastAsia="en-US"/>
              </w:rPr>
            </w:pPr>
            <w:r w:rsidRPr="006A2DCA">
              <w:rPr>
                <w:rFonts w:eastAsia="Batang"/>
                <w:sz w:val="20"/>
                <w:lang w:eastAsia="en-US"/>
              </w:rPr>
              <w:t xml:space="preserve">When max 2 PTRS ports are configured for SDM scheme of single-DCI based </w:t>
            </w:r>
            <w:proofErr w:type="spellStart"/>
            <w:r w:rsidRPr="006A2DCA">
              <w:rPr>
                <w:rFonts w:eastAsia="Batang"/>
                <w:sz w:val="20"/>
                <w:lang w:eastAsia="en-US"/>
              </w:rPr>
              <w:t>STxMP</w:t>
            </w:r>
            <w:proofErr w:type="spellEnd"/>
            <w:r w:rsidRPr="006A2DCA">
              <w:rPr>
                <w:rFonts w:eastAsia="Batang"/>
                <w:sz w:val="20"/>
                <w:lang w:eastAsia="en-US"/>
              </w:rPr>
              <w:t xml:space="preserve"> PUSCH:</w:t>
            </w:r>
          </w:p>
          <w:p w14:paraId="39FECFE2" w14:textId="77777777" w:rsidR="006A2DCA" w:rsidRPr="006A2DCA" w:rsidRDefault="006A2DCA">
            <w:pPr>
              <w:numPr>
                <w:ilvl w:val="0"/>
                <w:numId w:val="30"/>
              </w:numPr>
              <w:spacing w:after="0"/>
              <w:contextualSpacing/>
              <w:rPr>
                <w:rFonts w:eastAsia="Batang"/>
                <w:sz w:val="20"/>
                <w:lang w:eastAsia="x-none"/>
              </w:rPr>
            </w:pPr>
            <w:r w:rsidRPr="006A2DCA">
              <w:rPr>
                <w:rFonts w:eastAsia="Batang"/>
                <w:sz w:val="20"/>
                <w:lang w:eastAsia="x-none"/>
              </w:rPr>
              <w:t>Actual number of PTRS ports in SDM is 2 and 2-bit “PTRS-DMRS association” DCI field is used to indicate the PTRS-DMRS association for the DMRS ports associated with two TMPI/SRI fields.</w:t>
            </w:r>
          </w:p>
          <w:p w14:paraId="7F79E937" w14:textId="77777777" w:rsidR="006A2DCA" w:rsidRPr="006A2DCA" w:rsidRDefault="006A2DCA">
            <w:pPr>
              <w:numPr>
                <w:ilvl w:val="1"/>
                <w:numId w:val="30"/>
              </w:numPr>
              <w:spacing w:after="0"/>
              <w:contextualSpacing/>
              <w:rPr>
                <w:rFonts w:eastAsia="Batang"/>
                <w:sz w:val="20"/>
                <w:lang w:eastAsia="x-none"/>
              </w:rPr>
            </w:pPr>
            <w:r w:rsidRPr="006A2DCA">
              <w:rPr>
                <w:rFonts w:eastAsia="Batang"/>
                <w:sz w:val="20"/>
                <w:lang w:eastAsia="x-none"/>
              </w:rPr>
              <w:t>The MSB indicates the association between PTRS port 0 and the DMRS port(s) associated with the first TPMI/SRI field.</w:t>
            </w:r>
          </w:p>
          <w:p w14:paraId="02F4D434" w14:textId="77777777" w:rsidR="006A2DCA" w:rsidRPr="006A2DCA" w:rsidRDefault="006A2DCA">
            <w:pPr>
              <w:numPr>
                <w:ilvl w:val="1"/>
                <w:numId w:val="30"/>
              </w:numPr>
              <w:spacing w:after="0"/>
              <w:contextualSpacing/>
              <w:rPr>
                <w:rFonts w:eastAsia="Batang"/>
                <w:sz w:val="20"/>
                <w:lang w:eastAsia="x-none"/>
              </w:rPr>
            </w:pPr>
            <w:r w:rsidRPr="006A2DCA">
              <w:rPr>
                <w:rFonts w:eastAsia="Batang"/>
                <w:sz w:val="20"/>
                <w:lang w:eastAsia="x-none"/>
              </w:rPr>
              <w:t xml:space="preserve">The LSB indicates the association between PTRS port 1 and the DMRS port(s) associated with the second TPMI/SRI field. </w:t>
            </w:r>
          </w:p>
          <w:p w14:paraId="057D6DB1" w14:textId="77777777" w:rsidR="006A2DCA" w:rsidRPr="006A2DCA" w:rsidRDefault="006A2DCA">
            <w:pPr>
              <w:numPr>
                <w:ilvl w:val="0"/>
                <w:numId w:val="30"/>
              </w:numPr>
              <w:spacing w:after="0"/>
              <w:contextualSpacing/>
              <w:rPr>
                <w:rFonts w:eastAsia="Batang"/>
                <w:sz w:val="20"/>
                <w:lang w:eastAsia="x-none"/>
              </w:rPr>
            </w:pPr>
            <w:r w:rsidRPr="006A2DCA">
              <w:rPr>
                <w:rFonts w:eastAsia="Batang"/>
                <w:sz w:val="20"/>
                <w:lang w:val="en-CA"/>
              </w:rPr>
              <w:t>Regarding the “</w:t>
            </w:r>
            <w:proofErr w:type="spellStart"/>
            <w:r w:rsidRPr="006A2DCA">
              <w:rPr>
                <w:rFonts w:eastAsia="Batang"/>
                <w:i/>
                <w:iCs/>
                <w:sz w:val="20"/>
                <w:lang w:val="en-CA" w:eastAsia="x-none"/>
              </w:rPr>
              <w:t>ptrs-PortIndex</w:t>
            </w:r>
            <w:proofErr w:type="spellEnd"/>
            <w:r w:rsidRPr="006A2DCA">
              <w:rPr>
                <w:rFonts w:eastAsia="Batang"/>
                <w:sz w:val="20"/>
                <w:lang w:val="en-CA"/>
              </w:rPr>
              <w:t>” configured to SRS resource for NCB PUSCH of SDM scheme, the UE ignores the configuration of “</w:t>
            </w:r>
            <w:proofErr w:type="spellStart"/>
            <w:r w:rsidRPr="006A2DCA">
              <w:rPr>
                <w:rFonts w:eastAsia="Batang"/>
                <w:i/>
                <w:iCs/>
                <w:sz w:val="20"/>
                <w:lang w:val="en-CA" w:eastAsia="x-none"/>
              </w:rPr>
              <w:t>ptrs-PortIndex</w:t>
            </w:r>
            <w:proofErr w:type="spellEnd"/>
            <w:r w:rsidRPr="006A2DCA">
              <w:rPr>
                <w:rFonts w:eastAsia="Batang"/>
                <w:sz w:val="20"/>
                <w:lang w:val="en-CA"/>
              </w:rPr>
              <w:t>” per SRS resource.</w:t>
            </w:r>
          </w:p>
          <w:p w14:paraId="37E5C584" w14:textId="77777777" w:rsidR="006A2DCA" w:rsidRPr="006A2DCA" w:rsidRDefault="006A2DCA" w:rsidP="006A2DCA">
            <w:pPr>
              <w:tabs>
                <w:tab w:val="left" w:pos="720"/>
              </w:tabs>
              <w:spacing w:after="0"/>
              <w:contextualSpacing/>
              <w:rPr>
                <w:rFonts w:eastAsia="Batang"/>
                <w:sz w:val="20"/>
                <w:lang w:val="en-CA"/>
              </w:rPr>
            </w:pPr>
            <w:r w:rsidRPr="006A2DCA">
              <w:rPr>
                <w:rFonts w:eastAsia="Batang"/>
                <w:sz w:val="20"/>
                <w:lang w:val="en-CA"/>
              </w:rPr>
              <w:t xml:space="preserve">FFS: Whether additional RRC configuration is needed for the max number of PTRS ports for SDM </w:t>
            </w:r>
            <w:r w:rsidRPr="006A2DCA">
              <w:rPr>
                <w:rFonts w:eastAsia="Batang"/>
                <w:sz w:val="20"/>
              </w:rPr>
              <w:t>transmission</w:t>
            </w:r>
          </w:p>
          <w:p w14:paraId="04D73BDA" w14:textId="77777777" w:rsidR="006A2DCA" w:rsidRPr="006A2DCA" w:rsidRDefault="006A2DCA" w:rsidP="006A2DCA">
            <w:pPr>
              <w:spacing w:after="0"/>
              <w:rPr>
                <w:rFonts w:eastAsia="Batang"/>
                <w:b/>
                <w:bCs/>
                <w:sz w:val="20"/>
                <w:szCs w:val="24"/>
                <w:highlight w:val="darkYellow"/>
                <w:lang w:eastAsia="x-none"/>
              </w:rPr>
            </w:pPr>
            <w:r w:rsidRPr="006A2DCA">
              <w:rPr>
                <w:rFonts w:eastAsia="Batang"/>
                <w:b/>
                <w:bCs/>
                <w:sz w:val="20"/>
                <w:szCs w:val="24"/>
                <w:highlight w:val="darkYellow"/>
                <w:lang w:eastAsia="x-none"/>
              </w:rPr>
              <w:t>Working Assumption</w:t>
            </w:r>
          </w:p>
          <w:p w14:paraId="501FDBC2" w14:textId="77777777" w:rsidR="006A2DCA" w:rsidRPr="006A2DCA" w:rsidRDefault="006A2DCA" w:rsidP="006A2DCA">
            <w:pPr>
              <w:spacing w:after="0"/>
              <w:rPr>
                <w:rFonts w:eastAsia="Batang"/>
                <w:sz w:val="20"/>
                <w:szCs w:val="24"/>
                <w:lang w:val="en-CA"/>
              </w:rPr>
            </w:pPr>
            <w:r w:rsidRPr="006A2DCA">
              <w:rPr>
                <w:rFonts w:eastAsia="Batang"/>
                <w:sz w:val="20"/>
                <w:szCs w:val="24"/>
                <w:lang w:val="en-CA"/>
              </w:rPr>
              <w:t xml:space="preserve">For dynamic switching between </w:t>
            </w:r>
            <w:proofErr w:type="spellStart"/>
            <w:r w:rsidRPr="006A2DCA">
              <w:rPr>
                <w:rFonts w:eastAsia="Batang"/>
                <w:sz w:val="20"/>
                <w:szCs w:val="24"/>
                <w:lang w:val="en-CA"/>
              </w:rPr>
              <w:t>STxMP</w:t>
            </w:r>
            <w:proofErr w:type="spellEnd"/>
            <w:r w:rsidRPr="006A2DCA">
              <w:rPr>
                <w:rFonts w:eastAsia="Batang"/>
                <w:sz w:val="20"/>
                <w:szCs w:val="24"/>
                <w:lang w:val="en-CA"/>
              </w:rPr>
              <w:t xml:space="preserve"> SDM scheme and </w:t>
            </w:r>
            <w:proofErr w:type="spellStart"/>
            <w:r w:rsidRPr="006A2DCA">
              <w:rPr>
                <w:rFonts w:eastAsia="Batang"/>
                <w:sz w:val="20"/>
                <w:szCs w:val="24"/>
                <w:lang w:val="en-CA"/>
              </w:rPr>
              <w:t>sTRP</w:t>
            </w:r>
            <w:proofErr w:type="spellEnd"/>
            <w:r w:rsidRPr="006A2DCA">
              <w:rPr>
                <w:rFonts w:eastAsia="Batang"/>
                <w:sz w:val="20"/>
                <w:szCs w:val="24"/>
                <w:lang w:val="en-CA"/>
              </w:rPr>
              <w:t xml:space="preserve"> transmission, support the following:</w:t>
            </w:r>
          </w:p>
          <w:p w14:paraId="713E78D7" w14:textId="77777777" w:rsidR="006A2DCA" w:rsidRPr="006A2DCA" w:rsidRDefault="006A2DCA">
            <w:pPr>
              <w:numPr>
                <w:ilvl w:val="0"/>
                <w:numId w:val="32"/>
              </w:numPr>
              <w:spacing w:after="0"/>
              <w:rPr>
                <w:rFonts w:eastAsia="Batang"/>
                <w:sz w:val="20"/>
                <w:szCs w:val="24"/>
                <w:lang w:val="en-CA"/>
              </w:rPr>
            </w:pPr>
            <w:r w:rsidRPr="006A2DCA">
              <w:rPr>
                <w:rFonts w:eastAsia="Batang"/>
                <w:sz w:val="20"/>
                <w:szCs w:val="24"/>
                <w:lang w:val="en-CA"/>
              </w:rPr>
              <w:t xml:space="preserve">For </w:t>
            </w:r>
            <w:proofErr w:type="spellStart"/>
            <w:r w:rsidRPr="006A2DCA">
              <w:rPr>
                <w:rFonts w:eastAsia="Batang"/>
                <w:sz w:val="20"/>
                <w:szCs w:val="24"/>
                <w:lang w:val="en-CA"/>
              </w:rPr>
              <w:t>sTRP</w:t>
            </w:r>
            <w:proofErr w:type="spellEnd"/>
            <w:r w:rsidRPr="006A2DCA">
              <w:rPr>
                <w:rFonts w:eastAsia="Batang"/>
                <w:sz w:val="20"/>
                <w:szCs w:val="24"/>
                <w:lang w:val="en-CA"/>
              </w:rPr>
              <w:t xml:space="preserve"> transmission: The maximal number of layers of </w:t>
            </w:r>
            <w:proofErr w:type="spellStart"/>
            <w:r w:rsidRPr="006A2DCA">
              <w:rPr>
                <w:rFonts w:eastAsia="Batang"/>
                <w:sz w:val="20"/>
                <w:szCs w:val="24"/>
                <w:lang w:val="en-CA"/>
              </w:rPr>
              <w:t>sTRP</w:t>
            </w:r>
            <w:proofErr w:type="spellEnd"/>
            <w:r w:rsidRPr="006A2DCA">
              <w:rPr>
                <w:rFonts w:eastAsia="Batang"/>
                <w:sz w:val="20"/>
                <w:szCs w:val="24"/>
                <w:lang w:val="en-CA"/>
              </w:rPr>
              <w:t xml:space="preserve"> transmission is configured by the </w:t>
            </w:r>
            <w:proofErr w:type="spellStart"/>
            <w:r w:rsidRPr="006A2DCA">
              <w:rPr>
                <w:rFonts w:eastAsia="Batang"/>
                <w:sz w:val="20"/>
                <w:szCs w:val="24"/>
                <w:lang w:val="en-CA"/>
              </w:rPr>
              <w:t>maxRank</w:t>
            </w:r>
            <w:proofErr w:type="spellEnd"/>
            <w:r w:rsidRPr="006A2DCA">
              <w:rPr>
                <w:rFonts w:eastAsia="Batang"/>
                <w:sz w:val="20"/>
                <w:szCs w:val="24"/>
                <w:lang w:val="en-CA"/>
              </w:rPr>
              <w:t xml:space="preserve"> (or </w:t>
            </w:r>
            <w:proofErr w:type="spellStart"/>
            <w:r w:rsidRPr="006A2DCA">
              <w:rPr>
                <w:rFonts w:eastAsia="Batang"/>
                <w:sz w:val="20"/>
                <w:szCs w:val="24"/>
                <w:lang w:val="en-CA"/>
              </w:rPr>
              <w:t>Lmax</w:t>
            </w:r>
            <w:proofErr w:type="spellEnd"/>
            <w:r w:rsidRPr="006A2DCA">
              <w:rPr>
                <w:rFonts w:eastAsia="Batang"/>
                <w:sz w:val="20"/>
                <w:szCs w:val="24"/>
                <w:lang w:val="en-CA"/>
              </w:rPr>
              <w:t>) as in current spec (i.e., Option 1)</w:t>
            </w:r>
          </w:p>
          <w:p w14:paraId="04AEC85F" w14:textId="77777777" w:rsidR="006A2DCA" w:rsidRPr="006A2DCA" w:rsidRDefault="006A2DCA">
            <w:pPr>
              <w:numPr>
                <w:ilvl w:val="0"/>
                <w:numId w:val="32"/>
              </w:numPr>
              <w:spacing w:after="0"/>
              <w:rPr>
                <w:rFonts w:eastAsia="Batang"/>
                <w:sz w:val="20"/>
                <w:szCs w:val="24"/>
                <w:lang w:val="en-CA"/>
              </w:rPr>
            </w:pPr>
            <w:r w:rsidRPr="006A2DCA">
              <w:rPr>
                <w:rFonts w:eastAsia="Batang"/>
                <w:sz w:val="20"/>
                <w:szCs w:val="24"/>
                <w:lang w:val="en-CA"/>
              </w:rPr>
              <w:t xml:space="preserve">For SDM scheme: </w:t>
            </w:r>
            <w:r w:rsidRPr="006A2DCA">
              <w:rPr>
                <w:rFonts w:eastAsia="Batang"/>
                <w:sz w:val="20"/>
                <w:lang w:val="en-CA" w:eastAsia="x-none"/>
              </w:rPr>
              <w:t xml:space="preserve">configure one single maximal number of layers (separate from </w:t>
            </w:r>
            <w:proofErr w:type="spellStart"/>
            <w:r w:rsidRPr="006A2DCA">
              <w:rPr>
                <w:rFonts w:eastAsia="Batang"/>
                <w:sz w:val="20"/>
                <w:lang w:val="en-CA" w:eastAsia="x-none"/>
              </w:rPr>
              <w:t>maxRank</w:t>
            </w:r>
            <w:proofErr w:type="spellEnd"/>
            <w:r w:rsidRPr="006A2DCA">
              <w:rPr>
                <w:rFonts w:eastAsia="Batang"/>
                <w:sz w:val="20"/>
                <w:lang w:val="en-CA" w:eastAsia="x-none"/>
              </w:rPr>
              <w:t xml:space="preserve"> (or </w:t>
            </w:r>
            <w:proofErr w:type="spellStart"/>
            <w:r w:rsidRPr="006A2DCA">
              <w:rPr>
                <w:rFonts w:eastAsia="Batang"/>
                <w:sz w:val="20"/>
                <w:lang w:val="en-CA" w:eastAsia="x-none"/>
              </w:rPr>
              <w:t>Lmax</w:t>
            </w:r>
            <w:proofErr w:type="spellEnd"/>
            <w:r w:rsidRPr="006A2DCA">
              <w:rPr>
                <w:rFonts w:eastAsia="Batang"/>
                <w:sz w:val="20"/>
                <w:lang w:val="en-CA" w:eastAsia="x-none"/>
              </w:rPr>
              <w:t xml:space="preserve">) for </w:t>
            </w:r>
            <w:proofErr w:type="spellStart"/>
            <w:r w:rsidRPr="006A2DCA">
              <w:rPr>
                <w:rFonts w:eastAsia="Batang"/>
                <w:sz w:val="20"/>
                <w:lang w:val="en-CA" w:eastAsia="x-none"/>
              </w:rPr>
              <w:t>sTRP</w:t>
            </w:r>
            <w:proofErr w:type="spellEnd"/>
            <w:r w:rsidRPr="006A2DCA">
              <w:rPr>
                <w:rFonts w:eastAsia="Batang"/>
                <w:sz w:val="20"/>
                <w:lang w:val="en-CA" w:eastAsia="x-none"/>
              </w:rPr>
              <w:t>) that is applied to the first SRS resource set and the second SRS resource set, separately (i.e., Alt1)</w:t>
            </w:r>
          </w:p>
          <w:p w14:paraId="40498628" w14:textId="77777777" w:rsidR="006A2DCA" w:rsidRPr="006A2DCA" w:rsidRDefault="006A2DCA">
            <w:pPr>
              <w:numPr>
                <w:ilvl w:val="0"/>
                <w:numId w:val="32"/>
              </w:numPr>
              <w:spacing w:after="0"/>
              <w:rPr>
                <w:rFonts w:eastAsia="Batang"/>
                <w:sz w:val="20"/>
                <w:szCs w:val="24"/>
                <w:lang w:val="en-CA"/>
              </w:rPr>
            </w:pPr>
            <w:r w:rsidRPr="006A2DCA">
              <w:rPr>
                <w:rFonts w:eastAsia="Batang"/>
                <w:sz w:val="20"/>
                <w:szCs w:val="24"/>
                <w:lang w:val="en-CA"/>
              </w:rPr>
              <w:t xml:space="preserve">FFS: Whether/How to enable that the total number of used PUSCH antenna ports for the SDM and </w:t>
            </w:r>
            <w:proofErr w:type="spellStart"/>
            <w:r w:rsidRPr="006A2DCA">
              <w:rPr>
                <w:rFonts w:eastAsia="Batang"/>
                <w:sz w:val="20"/>
                <w:szCs w:val="24"/>
                <w:lang w:val="en-CA"/>
              </w:rPr>
              <w:t>sTRP</w:t>
            </w:r>
            <w:proofErr w:type="spellEnd"/>
            <w:r w:rsidRPr="006A2DCA">
              <w:rPr>
                <w:rFonts w:eastAsia="Batang"/>
                <w:sz w:val="20"/>
                <w:szCs w:val="24"/>
                <w:lang w:val="en-CA"/>
              </w:rPr>
              <w:t xml:space="preserve"> is the same. </w:t>
            </w:r>
          </w:p>
          <w:p w14:paraId="5FAC755C" w14:textId="77777777" w:rsidR="006A2DCA" w:rsidRPr="006A2DCA" w:rsidRDefault="006A2DCA">
            <w:pPr>
              <w:numPr>
                <w:ilvl w:val="1"/>
                <w:numId w:val="32"/>
              </w:numPr>
              <w:spacing w:after="0"/>
              <w:rPr>
                <w:rFonts w:eastAsia="Batang"/>
                <w:sz w:val="20"/>
                <w:szCs w:val="24"/>
                <w:lang w:val="en-CA"/>
              </w:rPr>
            </w:pPr>
            <w:r w:rsidRPr="006A2DCA">
              <w:rPr>
                <w:rFonts w:eastAsia="Batang"/>
                <w:sz w:val="20"/>
                <w:szCs w:val="24"/>
                <w:lang w:val="en-CA"/>
              </w:rPr>
              <w:t>Note: This corresponds to the case that digital ports are shared between the panels</w:t>
            </w:r>
          </w:p>
          <w:p w14:paraId="761F398A" w14:textId="77777777" w:rsidR="006A2DCA" w:rsidRPr="006A2DCA" w:rsidRDefault="006A2DCA">
            <w:pPr>
              <w:numPr>
                <w:ilvl w:val="1"/>
                <w:numId w:val="32"/>
              </w:numPr>
              <w:spacing w:after="0"/>
              <w:rPr>
                <w:rFonts w:eastAsia="Batang"/>
                <w:sz w:val="20"/>
                <w:szCs w:val="24"/>
                <w:lang w:val="en-CA"/>
              </w:rPr>
            </w:pPr>
            <w:r w:rsidRPr="006A2DCA">
              <w:rPr>
                <w:rFonts w:eastAsia="Batang"/>
                <w:sz w:val="20"/>
                <w:szCs w:val="24"/>
                <w:lang w:val="en-CA"/>
              </w:rPr>
              <w:t>Note: RAN1 supports both implementations that digital ports are shared or separate among panels</w:t>
            </w:r>
          </w:p>
          <w:p w14:paraId="26EF4B49" w14:textId="0A730FC9" w:rsidR="006A2DCA" w:rsidRPr="006A2DCA" w:rsidRDefault="006A2DCA" w:rsidP="006A2DCA">
            <w:pPr>
              <w:spacing w:after="0"/>
              <w:rPr>
                <w:rFonts w:eastAsia="Batang"/>
                <w:sz w:val="20"/>
                <w:szCs w:val="24"/>
                <w:highlight w:val="green"/>
                <w:lang w:val="en-CA"/>
              </w:rPr>
            </w:pPr>
            <w:r w:rsidRPr="006A2DCA">
              <w:rPr>
                <w:rFonts w:eastAsia="Batang"/>
                <w:b/>
                <w:bCs/>
                <w:sz w:val="20"/>
                <w:szCs w:val="24"/>
                <w:highlight w:val="green"/>
                <w:lang w:val="en-CA"/>
              </w:rPr>
              <w:t>Agreement</w:t>
            </w:r>
          </w:p>
          <w:p w14:paraId="4527F594" w14:textId="77777777" w:rsidR="006A2DCA" w:rsidRPr="006A2DCA" w:rsidRDefault="006A2DCA" w:rsidP="006A2DCA">
            <w:pPr>
              <w:spacing w:after="0"/>
              <w:rPr>
                <w:rFonts w:eastAsia="Batang"/>
                <w:sz w:val="20"/>
                <w:szCs w:val="24"/>
                <w:lang w:val="en-CA"/>
              </w:rPr>
            </w:pPr>
            <w:r w:rsidRPr="006A2DCA">
              <w:rPr>
                <w:rFonts w:eastAsia="Batang"/>
                <w:sz w:val="20"/>
                <w:szCs w:val="24"/>
                <w:lang w:val="en-CA"/>
              </w:rPr>
              <w:t>To support indicating DMRS ports in different CDM groups for layer combination {1+2} in SDM</w:t>
            </w:r>
          </w:p>
          <w:p w14:paraId="2905023D" w14:textId="77777777" w:rsidR="006A2DCA" w:rsidRPr="006A2DCA" w:rsidRDefault="006A2DCA">
            <w:pPr>
              <w:numPr>
                <w:ilvl w:val="0"/>
                <w:numId w:val="29"/>
              </w:numPr>
              <w:spacing w:after="0"/>
              <w:rPr>
                <w:rFonts w:eastAsia="Batang"/>
                <w:sz w:val="20"/>
                <w:szCs w:val="24"/>
                <w:lang w:val="en-CA"/>
              </w:rPr>
            </w:pPr>
            <w:r w:rsidRPr="006A2DCA">
              <w:rPr>
                <w:rFonts w:eastAsia="Batang"/>
                <w:sz w:val="20"/>
                <w:szCs w:val="24"/>
                <w:lang w:eastAsia="x-none"/>
              </w:rPr>
              <w:t>Add new entry {0, 2, 3} to the DMRS table for the layer combination {1+2</w:t>
            </w:r>
            <w:proofErr w:type="gramStart"/>
            <w:r w:rsidRPr="006A2DCA">
              <w:rPr>
                <w:rFonts w:eastAsia="Batang"/>
                <w:sz w:val="20"/>
                <w:szCs w:val="24"/>
                <w:lang w:eastAsia="x-none"/>
              </w:rPr>
              <w:t>};</w:t>
            </w:r>
            <w:proofErr w:type="gramEnd"/>
            <w:r w:rsidRPr="006A2DCA">
              <w:rPr>
                <w:rFonts w:eastAsia="Batang"/>
                <w:sz w:val="20"/>
                <w:szCs w:val="24"/>
                <w:lang w:eastAsia="x-none"/>
              </w:rPr>
              <w:t xml:space="preserve"> </w:t>
            </w:r>
          </w:p>
          <w:p w14:paraId="40339EF9" w14:textId="77777777" w:rsidR="006A2DCA" w:rsidRPr="006A2DCA" w:rsidRDefault="006A2DCA">
            <w:pPr>
              <w:numPr>
                <w:ilvl w:val="0"/>
                <w:numId w:val="29"/>
              </w:numPr>
              <w:spacing w:after="0"/>
              <w:rPr>
                <w:rFonts w:eastAsia="Batang"/>
                <w:sz w:val="20"/>
                <w:szCs w:val="24"/>
                <w:lang w:val="en-CA"/>
              </w:rPr>
            </w:pPr>
            <w:r w:rsidRPr="006A2DCA">
              <w:rPr>
                <w:rFonts w:eastAsia="Batang"/>
                <w:sz w:val="20"/>
                <w:szCs w:val="24"/>
                <w:lang w:eastAsia="x-none"/>
              </w:rPr>
              <w:t xml:space="preserve">This is optional UE capability for UE that supports </w:t>
            </w:r>
            <w:proofErr w:type="spellStart"/>
            <w:r w:rsidRPr="006A2DCA">
              <w:rPr>
                <w:rFonts w:eastAsia="Batang"/>
                <w:sz w:val="20"/>
                <w:szCs w:val="24"/>
                <w:lang w:eastAsia="x-none"/>
              </w:rPr>
              <w:t>sDCI</w:t>
            </w:r>
            <w:proofErr w:type="spellEnd"/>
            <w:r w:rsidRPr="006A2DCA">
              <w:rPr>
                <w:rFonts w:eastAsia="Batang"/>
                <w:sz w:val="20"/>
                <w:szCs w:val="24"/>
                <w:lang w:eastAsia="x-none"/>
              </w:rPr>
              <w:t xml:space="preserve"> based </w:t>
            </w:r>
            <w:proofErr w:type="spellStart"/>
            <w:r w:rsidRPr="006A2DCA">
              <w:rPr>
                <w:rFonts w:eastAsia="Batang"/>
                <w:sz w:val="20"/>
                <w:szCs w:val="24"/>
                <w:lang w:eastAsia="x-none"/>
              </w:rPr>
              <w:t>STxMP</w:t>
            </w:r>
            <w:proofErr w:type="spellEnd"/>
            <w:r w:rsidRPr="006A2DCA">
              <w:rPr>
                <w:rFonts w:eastAsia="Batang"/>
                <w:sz w:val="20"/>
                <w:szCs w:val="24"/>
                <w:lang w:eastAsia="x-none"/>
              </w:rPr>
              <w:t xml:space="preserve"> SDM</w:t>
            </w:r>
          </w:p>
          <w:p w14:paraId="176694DF" w14:textId="77777777" w:rsidR="006A2DCA" w:rsidRPr="006A2DCA" w:rsidRDefault="006A2DCA" w:rsidP="006A2DCA">
            <w:pPr>
              <w:spacing w:after="0"/>
              <w:rPr>
                <w:rFonts w:eastAsia="Batang"/>
                <w:b/>
                <w:bCs/>
                <w:sz w:val="20"/>
                <w:szCs w:val="24"/>
                <w:highlight w:val="green"/>
                <w:lang w:val="en-CA" w:eastAsia="x-none"/>
              </w:rPr>
            </w:pPr>
            <w:r w:rsidRPr="006A2DCA">
              <w:rPr>
                <w:rFonts w:eastAsia="Batang"/>
                <w:b/>
                <w:bCs/>
                <w:sz w:val="20"/>
                <w:szCs w:val="24"/>
                <w:highlight w:val="green"/>
                <w:lang w:val="en-CA" w:eastAsia="x-none"/>
              </w:rPr>
              <w:t>Agreement</w:t>
            </w:r>
          </w:p>
          <w:p w14:paraId="5569DD64" w14:textId="77777777" w:rsidR="006A2DCA" w:rsidRPr="006A2DCA" w:rsidRDefault="006A2DCA" w:rsidP="006A2DCA">
            <w:pPr>
              <w:spacing w:after="0"/>
              <w:rPr>
                <w:rFonts w:eastAsia="Batang"/>
                <w:sz w:val="20"/>
                <w:szCs w:val="24"/>
                <w:lang w:val="en-CA"/>
              </w:rPr>
            </w:pPr>
            <w:r w:rsidRPr="006A2DCA">
              <w:rPr>
                <w:rFonts w:eastAsia="Batang"/>
                <w:sz w:val="20"/>
                <w:szCs w:val="24"/>
                <w:lang w:val="en-CA"/>
              </w:rPr>
              <w:lastRenderedPageBreak/>
              <w:t xml:space="preserve">On dynamic switching between </w:t>
            </w:r>
            <w:proofErr w:type="spellStart"/>
            <w:r w:rsidRPr="006A2DCA">
              <w:rPr>
                <w:rFonts w:eastAsia="Batang"/>
                <w:sz w:val="20"/>
                <w:szCs w:val="24"/>
                <w:lang w:val="en-CA"/>
              </w:rPr>
              <w:t>STxMP</w:t>
            </w:r>
            <w:proofErr w:type="spellEnd"/>
            <w:r w:rsidRPr="006A2DCA">
              <w:rPr>
                <w:rFonts w:eastAsia="Batang"/>
                <w:sz w:val="20"/>
                <w:szCs w:val="24"/>
                <w:lang w:val="en-CA"/>
              </w:rPr>
              <w:t xml:space="preserve"> SFN scheme and </w:t>
            </w:r>
            <w:proofErr w:type="spellStart"/>
            <w:r w:rsidRPr="006A2DCA">
              <w:rPr>
                <w:rFonts w:eastAsia="Batang"/>
                <w:sz w:val="20"/>
                <w:szCs w:val="24"/>
                <w:lang w:val="en-CA"/>
              </w:rPr>
              <w:t>sTRP</w:t>
            </w:r>
            <w:proofErr w:type="spellEnd"/>
            <w:r w:rsidRPr="006A2DCA">
              <w:rPr>
                <w:rFonts w:eastAsia="Batang"/>
                <w:sz w:val="20"/>
                <w:szCs w:val="24"/>
                <w:lang w:val="en-CA"/>
              </w:rPr>
              <w:t xml:space="preserve"> transmission:</w:t>
            </w:r>
          </w:p>
          <w:p w14:paraId="595F2FE0" w14:textId="77777777" w:rsidR="006A2DCA" w:rsidRPr="006A2DCA" w:rsidRDefault="006A2DCA">
            <w:pPr>
              <w:numPr>
                <w:ilvl w:val="0"/>
                <w:numId w:val="33"/>
              </w:numPr>
              <w:spacing w:after="0"/>
              <w:contextualSpacing/>
              <w:rPr>
                <w:rFonts w:eastAsia="Batang"/>
                <w:sz w:val="20"/>
                <w:szCs w:val="24"/>
                <w:lang w:val="en-CA"/>
              </w:rPr>
            </w:pPr>
            <w:r w:rsidRPr="006A2DCA">
              <w:rPr>
                <w:rFonts w:eastAsia="Batang"/>
                <w:sz w:val="20"/>
                <w:szCs w:val="24"/>
                <w:lang w:val="en-CA"/>
              </w:rPr>
              <w:t xml:space="preserve">The legacy </w:t>
            </w:r>
            <w:proofErr w:type="spellStart"/>
            <w:r w:rsidRPr="006A2DCA">
              <w:rPr>
                <w:rFonts w:eastAsia="Batang"/>
                <w:sz w:val="20"/>
                <w:szCs w:val="24"/>
                <w:lang w:val="en-CA"/>
              </w:rPr>
              <w:t>maxRank</w:t>
            </w:r>
            <w:proofErr w:type="spellEnd"/>
            <w:r w:rsidRPr="006A2DCA">
              <w:rPr>
                <w:rFonts w:eastAsia="Batang"/>
                <w:sz w:val="20"/>
                <w:szCs w:val="24"/>
                <w:lang w:val="en-CA"/>
              </w:rPr>
              <w:t>/</w:t>
            </w:r>
            <w:proofErr w:type="spellStart"/>
            <w:r w:rsidRPr="006A2DCA">
              <w:rPr>
                <w:rFonts w:eastAsia="Batang"/>
                <w:sz w:val="20"/>
                <w:szCs w:val="24"/>
                <w:lang w:val="en-CA"/>
              </w:rPr>
              <w:t>Lmax</w:t>
            </w:r>
            <w:proofErr w:type="spellEnd"/>
            <w:r w:rsidRPr="006A2DCA">
              <w:rPr>
                <w:rFonts w:eastAsia="Batang"/>
                <w:sz w:val="20"/>
                <w:szCs w:val="24"/>
                <w:lang w:val="en-CA"/>
              </w:rPr>
              <w:t xml:space="preserve"> is applied to </w:t>
            </w:r>
            <w:proofErr w:type="spellStart"/>
            <w:r w:rsidRPr="006A2DCA">
              <w:rPr>
                <w:rFonts w:eastAsia="Batang"/>
                <w:sz w:val="20"/>
                <w:szCs w:val="24"/>
                <w:lang w:val="en-CA"/>
              </w:rPr>
              <w:t>sTRP</w:t>
            </w:r>
            <w:proofErr w:type="spellEnd"/>
            <w:r w:rsidRPr="006A2DCA">
              <w:rPr>
                <w:rFonts w:eastAsia="Batang"/>
                <w:sz w:val="20"/>
                <w:szCs w:val="24"/>
                <w:lang w:val="en-CA"/>
              </w:rPr>
              <w:t xml:space="preserve"> </w:t>
            </w:r>
            <w:proofErr w:type="gramStart"/>
            <w:r w:rsidRPr="006A2DCA">
              <w:rPr>
                <w:rFonts w:eastAsia="Batang"/>
                <w:sz w:val="20"/>
                <w:szCs w:val="24"/>
                <w:lang w:val="en-CA"/>
              </w:rPr>
              <w:t>transmission</w:t>
            </w:r>
            <w:proofErr w:type="gramEnd"/>
          </w:p>
          <w:p w14:paraId="33BC8974" w14:textId="77777777" w:rsidR="006A2DCA" w:rsidRPr="006A2DCA" w:rsidRDefault="006A2DCA">
            <w:pPr>
              <w:numPr>
                <w:ilvl w:val="0"/>
                <w:numId w:val="33"/>
              </w:numPr>
              <w:spacing w:after="0"/>
              <w:contextualSpacing/>
              <w:rPr>
                <w:rFonts w:eastAsia="Batang"/>
                <w:sz w:val="20"/>
                <w:szCs w:val="24"/>
                <w:lang w:val="en-CA"/>
              </w:rPr>
            </w:pPr>
            <w:r w:rsidRPr="006A2DCA">
              <w:rPr>
                <w:rFonts w:eastAsia="Batang"/>
                <w:sz w:val="20"/>
                <w:szCs w:val="24"/>
                <w:lang w:val="en-CA"/>
              </w:rPr>
              <w:t>For configuration of SFN,</w:t>
            </w:r>
          </w:p>
          <w:p w14:paraId="62F20240" w14:textId="77777777" w:rsidR="006A2DCA" w:rsidRPr="006A2DCA" w:rsidRDefault="006A2DCA">
            <w:pPr>
              <w:numPr>
                <w:ilvl w:val="1"/>
                <w:numId w:val="33"/>
              </w:numPr>
              <w:spacing w:after="0"/>
              <w:contextualSpacing/>
              <w:rPr>
                <w:rFonts w:eastAsia="Batang"/>
                <w:sz w:val="20"/>
                <w:szCs w:val="24"/>
                <w:lang w:val="en-CA"/>
              </w:rPr>
            </w:pPr>
            <w:r w:rsidRPr="006A2DCA">
              <w:rPr>
                <w:rFonts w:eastAsia="Batang"/>
                <w:sz w:val="20"/>
                <w:szCs w:val="24"/>
                <w:lang w:val="en-CA"/>
              </w:rPr>
              <w:t xml:space="preserve">Alt2: Configure a separate parameter for the maximal number of layers for </w:t>
            </w:r>
            <w:proofErr w:type="spellStart"/>
            <w:r w:rsidRPr="006A2DCA">
              <w:rPr>
                <w:rFonts w:eastAsia="Batang"/>
                <w:sz w:val="20"/>
                <w:szCs w:val="24"/>
                <w:lang w:val="en-CA"/>
              </w:rPr>
              <w:t>STxMP</w:t>
            </w:r>
            <w:proofErr w:type="spellEnd"/>
            <w:r w:rsidRPr="006A2DCA">
              <w:rPr>
                <w:rFonts w:eastAsia="Batang"/>
                <w:sz w:val="20"/>
                <w:szCs w:val="24"/>
                <w:lang w:val="en-CA"/>
              </w:rPr>
              <w:t xml:space="preserve"> SFN</w:t>
            </w:r>
          </w:p>
          <w:p w14:paraId="794D4CA7" w14:textId="306255DD" w:rsidR="006A2DCA" w:rsidRPr="006A2DCA" w:rsidRDefault="006A2DCA" w:rsidP="006A2DCA">
            <w:pPr>
              <w:spacing w:after="0"/>
              <w:rPr>
                <w:rFonts w:eastAsia="Batang"/>
                <w:b/>
                <w:bCs/>
                <w:sz w:val="20"/>
                <w:szCs w:val="24"/>
                <w:highlight w:val="green"/>
                <w:lang w:val="en-CA"/>
              </w:rPr>
            </w:pPr>
            <w:r w:rsidRPr="006A2DCA">
              <w:rPr>
                <w:rFonts w:eastAsia="Batang"/>
                <w:b/>
                <w:bCs/>
                <w:sz w:val="20"/>
                <w:szCs w:val="24"/>
                <w:highlight w:val="green"/>
                <w:lang w:val="en-CA"/>
              </w:rPr>
              <w:t xml:space="preserve">Agreement </w:t>
            </w:r>
          </w:p>
          <w:p w14:paraId="2582A917" w14:textId="77777777" w:rsidR="006A2DCA" w:rsidRPr="006A2DCA" w:rsidRDefault="006A2DCA" w:rsidP="006A2DCA">
            <w:pPr>
              <w:spacing w:after="0"/>
              <w:rPr>
                <w:rFonts w:eastAsia="Batang"/>
                <w:sz w:val="20"/>
                <w:szCs w:val="24"/>
                <w:lang w:eastAsia="en-US"/>
              </w:rPr>
            </w:pPr>
            <w:r w:rsidRPr="006A2DCA">
              <w:rPr>
                <w:rFonts w:eastAsia="Batang"/>
                <w:sz w:val="20"/>
                <w:szCs w:val="24"/>
                <w:lang w:eastAsia="en-US"/>
              </w:rPr>
              <w:t xml:space="preserve">For single-DCI based </w:t>
            </w:r>
            <w:proofErr w:type="spellStart"/>
            <w:r w:rsidRPr="006A2DCA">
              <w:rPr>
                <w:rFonts w:eastAsia="Batang"/>
                <w:sz w:val="20"/>
                <w:szCs w:val="24"/>
                <w:lang w:eastAsia="en-US"/>
              </w:rPr>
              <w:t>STxMP</w:t>
            </w:r>
            <w:proofErr w:type="spellEnd"/>
            <w:r w:rsidRPr="006A2DCA">
              <w:rPr>
                <w:rFonts w:eastAsia="Batang"/>
                <w:sz w:val="20"/>
                <w:szCs w:val="24"/>
                <w:lang w:eastAsia="en-US"/>
              </w:rPr>
              <w:t xml:space="preserve"> SFN scheme,</w:t>
            </w:r>
          </w:p>
          <w:p w14:paraId="209DAC1A" w14:textId="77777777" w:rsidR="006A2DCA" w:rsidRPr="006A2DCA" w:rsidRDefault="006A2DCA">
            <w:pPr>
              <w:numPr>
                <w:ilvl w:val="0"/>
                <w:numId w:val="31"/>
              </w:numPr>
              <w:spacing w:after="0"/>
              <w:rPr>
                <w:rFonts w:eastAsia="Batang"/>
                <w:sz w:val="20"/>
                <w:lang w:eastAsia="en-US"/>
              </w:rPr>
            </w:pPr>
            <w:r w:rsidRPr="006A2DCA">
              <w:rPr>
                <w:rFonts w:eastAsia="Batang"/>
                <w:sz w:val="20"/>
                <w:lang w:eastAsia="en-US"/>
              </w:rPr>
              <w:t xml:space="preserve">Alt2: When </w:t>
            </w:r>
            <w:proofErr w:type="spellStart"/>
            <w:r w:rsidRPr="006A2DCA">
              <w:rPr>
                <w:rFonts w:eastAsia="Batang"/>
                <w:sz w:val="20"/>
                <w:lang w:val="en-CA"/>
              </w:rPr>
              <w:t>maxNrofPorts</w:t>
            </w:r>
            <w:proofErr w:type="spellEnd"/>
            <w:r w:rsidRPr="006A2DCA">
              <w:rPr>
                <w:rFonts w:eastAsia="Batang"/>
                <w:sz w:val="20"/>
                <w:lang w:val="en-CA"/>
              </w:rPr>
              <w:t xml:space="preserve"> = 2 is configured for PTRS in SFN scheme, the actual number of PTRS port(s) in SFN is determined by the 1</w:t>
            </w:r>
            <w:r w:rsidRPr="006A2DCA">
              <w:rPr>
                <w:rFonts w:eastAsia="Batang"/>
                <w:sz w:val="20"/>
                <w:vertAlign w:val="superscript"/>
                <w:lang w:val="en-CA"/>
              </w:rPr>
              <w:t>st</w:t>
            </w:r>
            <w:r w:rsidRPr="006A2DCA">
              <w:rPr>
                <w:rFonts w:eastAsia="Batang"/>
                <w:sz w:val="20"/>
                <w:lang w:val="en-CA"/>
              </w:rPr>
              <w:t xml:space="preserve"> TPMI field for CB or 1</w:t>
            </w:r>
            <w:r w:rsidRPr="006A2DCA">
              <w:rPr>
                <w:rFonts w:eastAsia="Batang"/>
                <w:sz w:val="20"/>
                <w:vertAlign w:val="superscript"/>
                <w:lang w:val="en-CA"/>
              </w:rPr>
              <w:t>st</w:t>
            </w:r>
            <w:r w:rsidRPr="006A2DCA">
              <w:rPr>
                <w:rFonts w:eastAsia="Batang"/>
                <w:sz w:val="20"/>
                <w:lang w:val="en-CA"/>
              </w:rPr>
              <w:t xml:space="preserve"> SRI field for NCB</w:t>
            </w:r>
          </w:p>
          <w:p w14:paraId="5BE025A1" w14:textId="77777777" w:rsidR="006A2DCA" w:rsidRPr="006A2DCA" w:rsidRDefault="006A2DCA">
            <w:pPr>
              <w:numPr>
                <w:ilvl w:val="1"/>
                <w:numId w:val="31"/>
              </w:numPr>
              <w:tabs>
                <w:tab w:val="left" w:pos="1440"/>
              </w:tabs>
              <w:spacing w:after="0"/>
              <w:rPr>
                <w:rFonts w:eastAsia="Batang"/>
                <w:sz w:val="20"/>
                <w:lang w:eastAsia="en-US"/>
              </w:rPr>
            </w:pPr>
            <w:r w:rsidRPr="006A2DCA">
              <w:rPr>
                <w:rFonts w:eastAsia="Batang"/>
                <w:sz w:val="20"/>
                <w:lang w:eastAsia="en-US"/>
              </w:rPr>
              <w:t xml:space="preserve">Each PTRS port is transmitted in SFN </w:t>
            </w:r>
            <w:proofErr w:type="gramStart"/>
            <w:r w:rsidRPr="006A2DCA">
              <w:rPr>
                <w:rFonts w:eastAsia="Batang"/>
                <w:sz w:val="20"/>
                <w:lang w:eastAsia="en-US"/>
              </w:rPr>
              <w:t>manner</w:t>
            </w:r>
            <w:proofErr w:type="gramEnd"/>
          </w:p>
          <w:p w14:paraId="41107691" w14:textId="77777777" w:rsidR="006A2DCA" w:rsidRPr="006A2DCA" w:rsidRDefault="006A2DCA" w:rsidP="006A2DCA">
            <w:pPr>
              <w:spacing w:after="0"/>
              <w:rPr>
                <w:rFonts w:eastAsia="Batang"/>
                <w:b/>
                <w:bCs/>
                <w:sz w:val="20"/>
                <w:szCs w:val="24"/>
                <w:highlight w:val="green"/>
                <w:lang w:val="en-CA" w:eastAsia="x-none"/>
              </w:rPr>
            </w:pPr>
            <w:r w:rsidRPr="006A2DCA">
              <w:rPr>
                <w:rFonts w:eastAsia="Batang"/>
                <w:b/>
                <w:bCs/>
                <w:sz w:val="20"/>
                <w:szCs w:val="24"/>
                <w:highlight w:val="green"/>
                <w:lang w:val="en-CA" w:eastAsia="x-none"/>
              </w:rPr>
              <w:t>Agreement</w:t>
            </w:r>
          </w:p>
          <w:p w14:paraId="2FA173CA" w14:textId="77777777" w:rsidR="006A2DCA" w:rsidRPr="006A2DCA" w:rsidRDefault="006A2DCA" w:rsidP="006A2DCA">
            <w:pPr>
              <w:spacing w:after="0"/>
              <w:rPr>
                <w:rFonts w:eastAsia="Batang"/>
                <w:sz w:val="20"/>
                <w:szCs w:val="24"/>
              </w:rPr>
            </w:pPr>
            <w:r w:rsidRPr="006A2DCA">
              <w:rPr>
                <w:rFonts w:eastAsia="Batang"/>
                <w:sz w:val="20"/>
                <w:szCs w:val="24"/>
              </w:rPr>
              <w:t xml:space="preserve">For multi-DCI based </w:t>
            </w:r>
            <w:proofErr w:type="spellStart"/>
            <w:r w:rsidRPr="006A2DCA">
              <w:rPr>
                <w:rFonts w:eastAsia="Batang"/>
                <w:sz w:val="20"/>
                <w:szCs w:val="24"/>
              </w:rPr>
              <w:t>STxMP</w:t>
            </w:r>
            <w:proofErr w:type="spellEnd"/>
            <w:r w:rsidRPr="006A2DCA">
              <w:rPr>
                <w:rFonts w:eastAsia="Batang"/>
                <w:sz w:val="20"/>
                <w:szCs w:val="24"/>
              </w:rPr>
              <w:t xml:space="preserve"> PUSCH+PUSCH, study enhancements of the UCI multiplexing rule to address the case that one PUCCH overlaps with two overlapped PUSCHs of </w:t>
            </w:r>
            <w:proofErr w:type="spellStart"/>
            <w:r w:rsidRPr="006A2DCA">
              <w:rPr>
                <w:rFonts w:eastAsia="Batang"/>
                <w:sz w:val="20"/>
                <w:szCs w:val="24"/>
              </w:rPr>
              <w:t>STxMP</w:t>
            </w:r>
            <w:proofErr w:type="spellEnd"/>
            <w:r w:rsidRPr="006A2DCA">
              <w:rPr>
                <w:rFonts w:eastAsia="Batang"/>
                <w:sz w:val="20"/>
                <w:szCs w:val="24"/>
              </w:rPr>
              <w:t xml:space="preserve"> PUSCH+PUSCH:</w:t>
            </w:r>
          </w:p>
          <w:p w14:paraId="5FE3E16D" w14:textId="3C64AE63" w:rsidR="006A2DCA" w:rsidRPr="006A2DCA" w:rsidRDefault="006A2DCA" w:rsidP="006A2DCA">
            <w:pPr>
              <w:spacing w:after="0"/>
              <w:rPr>
                <w:rFonts w:eastAsia="Batang"/>
                <w:b/>
                <w:bCs/>
                <w:sz w:val="20"/>
                <w:szCs w:val="24"/>
                <w:highlight w:val="green"/>
                <w:lang w:val="en-CA"/>
              </w:rPr>
            </w:pPr>
            <w:r w:rsidRPr="006A2DCA">
              <w:rPr>
                <w:rFonts w:eastAsia="Batang"/>
                <w:b/>
                <w:bCs/>
                <w:sz w:val="20"/>
                <w:szCs w:val="24"/>
                <w:highlight w:val="green"/>
                <w:lang w:val="en-CA"/>
              </w:rPr>
              <w:t xml:space="preserve">Agreement </w:t>
            </w:r>
          </w:p>
          <w:p w14:paraId="444BF2A8" w14:textId="77777777" w:rsidR="006A2DCA" w:rsidRPr="006A2DCA" w:rsidRDefault="006A2DCA" w:rsidP="006A2DCA">
            <w:pPr>
              <w:spacing w:after="0"/>
              <w:rPr>
                <w:rFonts w:eastAsia="Batang"/>
                <w:sz w:val="20"/>
                <w:szCs w:val="24"/>
                <w:lang w:eastAsia="en-US"/>
              </w:rPr>
            </w:pPr>
            <w:r w:rsidRPr="006A2DCA">
              <w:rPr>
                <w:rFonts w:eastAsia="Batang"/>
                <w:sz w:val="20"/>
                <w:szCs w:val="24"/>
                <w:lang w:val="en-CA" w:eastAsia="en-US"/>
              </w:rPr>
              <w:t>Among</w:t>
            </w:r>
            <w:r w:rsidRPr="006A2DCA">
              <w:rPr>
                <w:rFonts w:eastAsia="Batang"/>
                <w:sz w:val="20"/>
                <w:szCs w:val="24"/>
                <w:lang w:eastAsia="en-US"/>
              </w:rPr>
              <w:t xml:space="preserve"> the two SRS resource sets configured for multi-DCI based </w:t>
            </w:r>
            <w:proofErr w:type="spellStart"/>
            <w:r w:rsidRPr="006A2DCA">
              <w:rPr>
                <w:rFonts w:eastAsia="Batang"/>
                <w:sz w:val="20"/>
                <w:szCs w:val="24"/>
                <w:lang w:eastAsia="en-US"/>
              </w:rPr>
              <w:t>STxMP</w:t>
            </w:r>
            <w:proofErr w:type="spellEnd"/>
            <w:r w:rsidRPr="006A2DCA">
              <w:rPr>
                <w:rFonts w:eastAsia="Batang"/>
                <w:sz w:val="20"/>
                <w:szCs w:val="24"/>
                <w:lang w:eastAsia="en-US"/>
              </w:rPr>
              <w:t xml:space="preserve"> PUSCH+PUSCH, the SRS resource set with lower set ID is the first SRS resource set.</w:t>
            </w:r>
          </w:p>
          <w:p w14:paraId="527022C8" w14:textId="4EDE561F" w:rsidR="00AA0F67" w:rsidRPr="006A2DCA" w:rsidRDefault="00AA0F67" w:rsidP="006A2DCA">
            <w:pPr>
              <w:spacing w:after="0"/>
              <w:rPr>
                <w:rFonts w:eastAsia="宋体"/>
                <w:sz w:val="20"/>
                <w:lang w:eastAsia="zh-CN"/>
              </w:rPr>
            </w:pPr>
          </w:p>
        </w:tc>
      </w:tr>
    </w:tbl>
    <w:p w14:paraId="3C35A654" w14:textId="3C03E246"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proofErr w:type="spellStart"/>
      <w:r w:rsidR="001658C1">
        <w:rPr>
          <w:rFonts w:eastAsia="宋体" w:hint="eastAsia"/>
          <w:sz w:val="22"/>
          <w:szCs w:val="22"/>
          <w:lang w:val="en-US" w:eastAsia="zh-CN"/>
        </w:rPr>
        <w:t>S</w:t>
      </w:r>
      <w:r w:rsidR="001658C1">
        <w:rPr>
          <w:rFonts w:eastAsia="宋体"/>
          <w:sz w:val="22"/>
          <w:szCs w:val="22"/>
          <w:lang w:val="en-US" w:eastAsia="zh-CN"/>
        </w:rPr>
        <w:t>TxMP</w:t>
      </w:r>
      <w:proofErr w:type="spellEnd"/>
      <w:r w:rsidR="001658C1">
        <w:rPr>
          <w:rFonts w:eastAsia="宋体"/>
          <w:sz w:val="22"/>
          <w:szCs w:val="22"/>
          <w:lang w:val="en-US" w:eastAsia="zh-CN"/>
        </w:rPr>
        <w:t xml:space="preserve"> schemes.</w:t>
      </w:r>
    </w:p>
    <w:p w14:paraId="47A9BAF7" w14:textId="4CB2B051"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6A2DCA">
        <w:rPr>
          <w:rFonts w:eastAsia="MS Mincho"/>
          <w:b/>
          <w:bCs/>
          <w:szCs w:val="24"/>
          <w:lang w:val="en-US"/>
        </w:rPr>
        <w:t xml:space="preserve">S-DCI based </w:t>
      </w:r>
      <w:r w:rsidR="00B46F69">
        <w:rPr>
          <w:rFonts w:eastAsia="MS Mincho"/>
          <w:b/>
          <w:bCs/>
          <w:szCs w:val="24"/>
          <w:lang w:val="en-US"/>
        </w:rPr>
        <w:t xml:space="preserve">multi-panel PUSCH </w:t>
      </w:r>
      <w:proofErr w:type="gramStart"/>
      <w:r w:rsidR="00B46F69">
        <w:rPr>
          <w:rFonts w:eastAsia="MS Mincho"/>
          <w:b/>
          <w:bCs/>
          <w:szCs w:val="24"/>
          <w:lang w:val="en-US"/>
        </w:rPr>
        <w:t>transmission</w:t>
      </w:r>
      <w:proofErr w:type="gramEnd"/>
      <w:r w:rsidR="00B46F69">
        <w:rPr>
          <w:rFonts w:eastAsia="MS Mincho"/>
          <w:b/>
          <w:bCs/>
          <w:szCs w:val="24"/>
          <w:lang w:val="en-US"/>
        </w:rPr>
        <w:t xml:space="preserve"> </w:t>
      </w:r>
    </w:p>
    <w:p w14:paraId="58DBFAE2" w14:textId="4793A857" w:rsidR="00555521" w:rsidRDefault="00555521" w:rsidP="00555521">
      <w:pPr>
        <w:spacing w:beforeLines="50" w:before="120"/>
        <w:jc w:val="both"/>
        <w:rPr>
          <w:rFonts w:eastAsia="宋体"/>
          <w:sz w:val="22"/>
          <w:szCs w:val="18"/>
          <w:lang w:val="en-US" w:eastAsia="zh-CN"/>
        </w:rPr>
      </w:pPr>
      <w:r>
        <w:rPr>
          <w:rFonts w:eastAsia="宋体"/>
          <w:sz w:val="22"/>
          <w:szCs w:val="18"/>
          <w:lang w:val="en-US" w:eastAsia="zh-CN"/>
        </w:rPr>
        <w:t xml:space="preserve">Dynamic switching between </w:t>
      </w:r>
      <w:proofErr w:type="spellStart"/>
      <w:r>
        <w:rPr>
          <w:rFonts w:eastAsia="宋体"/>
          <w:sz w:val="22"/>
          <w:szCs w:val="18"/>
          <w:lang w:val="en-US" w:eastAsia="zh-CN"/>
        </w:rPr>
        <w:t>STxMP</w:t>
      </w:r>
      <w:proofErr w:type="spellEnd"/>
      <w:r>
        <w:rPr>
          <w:rFonts w:eastAsia="宋体"/>
          <w:sz w:val="22"/>
          <w:szCs w:val="18"/>
          <w:lang w:val="en-US" w:eastAsia="zh-CN"/>
        </w:rPr>
        <w:t xml:space="preserve"> SDM scheme and single panel Tx </w:t>
      </w:r>
      <w:r w:rsidR="000F77AA">
        <w:rPr>
          <w:rFonts w:eastAsia="宋体"/>
          <w:sz w:val="22"/>
          <w:szCs w:val="18"/>
          <w:lang w:val="en-US" w:eastAsia="zh-CN"/>
        </w:rPr>
        <w:t xml:space="preserve">using “SRS resource set indicator” field </w:t>
      </w:r>
      <w:r>
        <w:rPr>
          <w:rFonts w:eastAsia="宋体"/>
          <w:sz w:val="22"/>
          <w:szCs w:val="18"/>
          <w:lang w:val="en-US" w:eastAsia="zh-CN"/>
        </w:rPr>
        <w:t xml:space="preserve">was supported. How to </w:t>
      </w:r>
      <w:r w:rsidR="000F77AA">
        <w:rPr>
          <w:rFonts w:eastAsia="宋体"/>
          <w:sz w:val="22"/>
          <w:szCs w:val="18"/>
          <w:lang w:val="en-US" w:eastAsia="zh-CN"/>
        </w:rPr>
        <w:t xml:space="preserve">interpret each codepoint of “SRS resource set indicator” </w:t>
      </w:r>
      <w:r w:rsidR="00BD16D6">
        <w:rPr>
          <w:rFonts w:eastAsia="宋体"/>
          <w:sz w:val="22"/>
          <w:szCs w:val="18"/>
          <w:lang w:val="en-US" w:eastAsia="zh-CN"/>
        </w:rPr>
        <w:t>is FFS</w:t>
      </w:r>
      <w:r>
        <w:rPr>
          <w:rFonts w:eastAsia="宋体"/>
          <w:sz w:val="22"/>
          <w:szCs w:val="18"/>
          <w:lang w:val="en-US" w:eastAsia="zh-CN"/>
        </w:rPr>
        <w:t>.</w:t>
      </w:r>
      <w:r w:rsidR="005750DF">
        <w:rPr>
          <w:rFonts w:eastAsia="宋体"/>
          <w:sz w:val="22"/>
          <w:szCs w:val="18"/>
          <w:lang w:val="en-US" w:eastAsia="zh-CN"/>
        </w:rPr>
        <w:t xml:space="preserve"> I</w:t>
      </w:r>
      <w:r>
        <w:rPr>
          <w:rFonts w:eastAsia="宋体"/>
          <w:sz w:val="22"/>
          <w:szCs w:val="18"/>
          <w:lang w:val="en-US" w:eastAsia="zh-CN"/>
        </w:rPr>
        <w:t>n Rel-17 M-TRP</w:t>
      </w:r>
      <w:r w:rsidR="005750DF">
        <w:rPr>
          <w:rFonts w:eastAsia="宋体"/>
          <w:sz w:val="22"/>
          <w:szCs w:val="18"/>
          <w:lang w:val="en-US" w:eastAsia="zh-CN"/>
        </w:rPr>
        <w:t xml:space="preserve"> TDM PUSCH repetition</w:t>
      </w:r>
      <w:r>
        <w:rPr>
          <w:rFonts w:eastAsia="宋体"/>
          <w:sz w:val="22"/>
          <w:szCs w:val="18"/>
          <w:lang w:val="en-US" w:eastAsia="zh-CN"/>
        </w:rPr>
        <w:t>, index ‘10’ and ’11’ of SRS resource set indicator field are used for TRP order switching,</w:t>
      </w:r>
      <w:r w:rsidR="00693757">
        <w:rPr>
          <w:rFonts w:eastAsia="宋体"/>
          <w:sz w:val="22"/>
          <w:szCs w:val="18"/>
          <w:lang w:val="en-US" w:eastAsia="zh-CN"/>
        </w:rPr>
        <w:t xml:space="preserve"> i.e., index ‘10’ and ‘11’ indicates whether the first repetition is associated with first or second SRS resource set.</w:t>
      </w:r>
      <w:r>
        <w:rPr>
          <w:rFonts w:eastAsia="宋体"/>
          <w:sz w:val="22"/>
          <w:szCs w:val="18"/>
          <w:lang w:val="en-US" w:eastAsia="zh-CN"/>
        </w:rPr>
        <w:t xml:space="preserve"> </w:t>
      </w:r>
      <w:r w:rsidR="00693757">
        <w:rPr>
          <w:rFonts w:eastAsia="宋体"/>
          <w:sz w:val="22"/>
          <w:szCs w:val="18"/>
          <w:lang w:val="en-US" w:eastAsia="zh-CN"/>
        </w:rPr>
        <w:t>However,</w:t>
      </w:r>
      <w:r>
        <w:rPr>
          <w:rFonts w:eastAsia="宋体"/>
          <w:sz w:val="22"/>
          <w:szCs w:val="18"/>
          <w:lang w:val="en-US" w:eastAsia="zh-CN"/>
        </w:rPr>
        <w:t xml:space="preserve"> TRP order switching </w:t>
      </w:r>
      <w:r w:rsidR="00F61AB5">
        <w:rPr>
          <w:rFonts w:eastAsia="宋体"/>
          <w:sz w:val="22"/>
          <w:szCs w:val="18"/>
          <w:lang w:val="en-US" w:eastAsia="zh-CN"/>
        </w:rPr>
        <w:t>by SRS resource set indicator field is</w:t>
      </w:r>
      <w:r>
        <w:rPr>
          <w:rFonts w:eastAsia="宋体"/>
          <w:sz w:val="22"/>
          <w:szCs w:val="18"/>
          <w:lang w:val="en-US" w:eastAsia="zh-CN"/>
        </w:rPr>
        <w:t xml:space="preserve"> not needed for </w:t>
      </w:r>
      <w:proofErr w:type="spellStart"/>
      <w:r>
        <w:rPr>
          <w:rFonts w:eastAsia="宋体"/>
          <w:sz w:val="22"/>
          <w:szCs w:val="18"/>
          <w:lang w:val="en-US" w:eastAsia="zh-CN"/>
        </w:rPr>
        <w:t>STxMP</w:t>
      </w:r>
      <w:proofErr w:type="spellEnd"/>
      <w:r>
        <w:rPr>
          <w:rFonts w:eastAsia="宋体"/>
          <w:sz w:val="22"/>
          <w:szCs w:val="18"/>
          <w:lang w:val="en-US" w:eastAsia="zh-CN"/>
        </w:rPr>
        <w:t xml:space="preserve"> SDM schem</w:t>
      </w:r>
      <w:r w:rsidR="00693757">
        <w:rPr>
          <w:rFonts w:eastAsia="宋体"/>
          <w:sz w:val="22"/>
          <w:szCs w:val="18"/>
          <w:lang w:val="en-US" w:eastAsia="zh-CN"/>
        </w:rPr>
        <w:t>e</w:t>
      </w:r>
      <w:r>
        <w:rPr>
          <w:rFonts w:eastAsia="宋体"/>
          <w:sz w:val="22"/>
          <w:szCs w:val="18"/>
          <w:lang w:val="en-US" w:eastAsia="zh-CN"/>
        </w:rPr>
        <w:t xml:space="preserve">. Thus, for </w:t>
      </w:r>
      <w:proofErr w:type="spellStart"/>
      <w:r>
        <w:rPr>
          <w:rFonts w:eastAsia="宋体"/>
          <w:sz w:val="22"/>
          <w:szCs w:val="18"/>
          <w:lang w:val="en-US" w:eastAsia="zh-CN"/>
        </w:rPr>
        <w:t>STxMP</w:t>
      </w:r>
      <w:proofErr w:type="spellEnd"/>
      <w:r>
        <w:rPr>
          <w:rFonts w:eastAsia="宋体"/>
          <w:sz w:val="22"/>
          <w:szCs w:val="18"/>
          <w:lang w:val="en-US" w:eastAsia="zh-CN"/>
        </w:rPr>
        <w:t xml:space="preserve"> SDM scheme, bit field ‘11’ of SRS resource set indicator field can be reserved. An example is shown in Table I.</w:t>
      </w:r>
    </w:p>
    <w:p w14:paraId="0A34993B" w14:textId="06ADF0D8" w:rsidR="00555521" w:rsidRDefault="00555521" w:rsidP="00555521">
      <w:pPr>
        <w:spacing w:beforeLines="50" w:before="120"/>
        <w:jc w:val="center"/>
        <w:rPr>
          <w:rFonts w:eastAsia="宋体"/>
          <w:sz w:val="22"/>
          <w:szCs w:val="18"/>
          <w:lang w:val="en-US" w:eastAsia="zh-CN"/>
        </w:rPr>
      </w:pPr>
      <w:r>
        <w:rPr>
          <w:rFonts w:eastAsia="宋体" w:hint="eastAsia"/>
          <w:sz w:val="22"/>
          <w:szCs w:val="18"/>
          <w:lang w:val="en-US" w:eastAsia="zh-CN"/>
        </w:rPr>
        <w:t>T</w:t>
      </w:r>
      <w:r>
        <w:rPr>
          <w:rFonts w:eastAsia="宋体"/>
          <w:sz w:val="22"/>
          <w:szCs w:val="18"/>
          <w:lang w:val="en-US" w:eastAsia="zh-CN"/>
        </w:rPr>
        <w:t xml:space="preserve">able I. Example of SRS resource set indicator field for dynamic switching between </w:t>
      </w:r>
      <w:proofErr w:type="spellStart"/>
      <w:r>
        <w:rPr>
          <w:rFonts w:eastAsia="宋体"/>
          <w:sz w:val="22"/>
          <w:szCs w:val="18"/>
          <w:lang w:val="en-US" w:eastAsia="zh-CN"/>
        </w:rPr>
        <w:t>STxMP</w:t>
      </w:r>
      <w:proofErr w:type="spellEnd"/>
      <w:r>
        <w:rPr>
          <w:rFonts w:eastAsia="宋体"/>
          <w:sz w:val="22"/>
          <w:szCs w:val="18"/>
          <w:lang w:val="en-US" w:eastAsia="zh-CN"/>
        </w:rPr>
        <w:t xml:space="preserve"> SDM scheme and single panel Tx.</w:t>
      </w:r>
    </w:p>
    <w:tbl>
      <w:tblPr>
        <w:tblW w:w="7712" w:type="dxa"/>
        <w:jc w:val="center"/>
        <w:tblCellMar>
          <w:left w:w="0" w:type="dxa"/>
          <w:right w:w="0" w:type="dxa"/>
        </w:tblCellMar>
        <w:tblLook w:val="04A0" w:firstRow="1" w:lastRow="0" w:firstColumn="1" w:lastColumn="0" w:noHBand="0" w:noVBand="1"/>
      </w:tblPr>
      <w:tblGrid>
        <w:gridCol w:w="1766"/>
        <w:gridCol w:w="5946"/>
      </w:tblGrid>
      <w:tr w:rsidR="00555521" w:rsidRPr="00DE37A1" w14:paraId="336B1EAC" w14:textId="77777777" w:rsidTr="008E15D6">
        <w:trPr>
          <w:trHeight w:val="262"/>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1EE719D8"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Bit field mapped to index</w:t>
            </w:r>
          </w:p>
        </w:tc>
        <w:tc>
          <w:tcPr>
            <w:tcW w:w="59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22D729CB"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SRS resource set indication</w:t>
            </w:r>
          </w:p>
        </w:tc>
      </w:tr>
      <w:tr w:rsidR="00555521" w:rsidRPr="00DE37A1" w14:paraId="25C6704B"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2F8482BA"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0</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97F609"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1</w:t>
            </w:r>
            <w:r w:rsidRPr="00DE37A1">
              <w:rPr>
                <w:rFonts w:eastAsia="宋体"/>
                <w:sz w:val="22"/>
                <w:szCs w:val="18"/>
                <w:vertAlign w:val="superscript"/>
                <w:lang w:val="en-US" w:eastAsia="zh-CN"/>
              </w:rPr>
              <w:t>st</w:t>
            </w:r>
            <w:r w:rsidRPr="00DE37A1">
              <w:rPr>
                <w:rFonts w:eastAsia="宋体"/>
                <w:sz w:val="22"/>
                <w:szCs w:val="18"/>
                <w:lang w:val="en-US" w:eastAsia="zh-CN"/>
              </w:rPr>
              <w:t xml:space="preserve"> panel/1</w:t>
            </w:r>
            <w:r w:rsidRPr="00DE37A1">
              <w:rPr>
                <w:rFonts w:eastAsia="宋体"/>
                <w:sz w:val="22"/>
                <w:szCs w:val="18"/>
                <w:vertAlign w:val="superscript"/>
                <w:lang w:val="en-US" w:eastAsia="zh-CN"/>
              </w:rPr>
              <w:t>st</w:t>
            </w:r>
            <w:r w:rsidRPr="00DE37A1">
              <w:rPr>
                <w:rFonts w:eastAsia="宋体"/>
                <w:sz w:val="22"/>
                <w:szCs w:val="18"/>
                <w:lang w:val="en-US" w:eastAsia="zh-CN"/>
              </w:rPr>
              <w:t xml:space="preserve"> SRS resource set</w:t>
            </w:r>
          </w:p>
        </w:tc>
      </w:tr>
      <w:tr w:rsidR="00555521" w:rsidRPr="00DE37A1" w14:paraId="79EEB855"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48CEA97D"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1</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48FBC0"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2</w:t>
            </w:r>
            <w:r w:rsidRPr="00DE37A1">
              <w:rPr>
                <w:rFonts w:eastAsia="宋体"/>
                <w:sz w:val="22"/>
                <w:szCs w:val="18"/>
                <w:vertAlign w:val="superscript"/>
                <w:lang w:val="en-US" w:eastAsia="zh-CN"/>
              </w:rPr>
              <w:t>nd</w:t>
            </w:r>
            <w:r w:rsidRPr="00DE37A1">
              <w:rPr>
                <w:rFonts w:eastAsia="宋体"/>
                <w:sz w:val="22"/>
                <w:szCs w:val="18"/>
                <w:lang w:val="en-US" w:eastAsia="zh-CN"/>
              </w:rPr>
              <w:t xml:space="preserve"> panel/2</w:t>
            </w:r>
            <w:r w:rsidRPr="00DE37A1">
              <w:rPr>
                <w:rFonts w:eastAsia="宋体"/>
                <w:sz w:val="22"/>
                <w:szCs w:val="18"/>
                <w:vertAlign w:val="superscript"/>
                <w:lang w:val="en-US" w:eastAsia="zh-CN"/>
              </w:rPr>
              <w:t>nd</w:t>
            </w:r>
            <w:r w:rsidRPr="00DE37A1">
              <w:rPr>
                <w:rFonts w:eastAsia="宋体"/>
                <w:sz w:val="22"/>
                <w:szCs w:val="18"/>
                <w:lang w:val="en-US" w:eastAsia="zh-CN"/>
              </w:rPr>
              <w:t xml:space="preserve"> SRS resource set</w:t>
            </w:r>
          </w:p>
        </w:tc>
      </w:tr>
      <w:tr w:rsidR="00555521" w:rsidRPr="00DE37A1" w14:paraId="502C1033"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56228EF0"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2</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6D262FC" w14:textId="77777777" w:rsidR="00555521" w:rsidRPr="00DE37A1" w:rsidRDefault="00555521" w:rsidP="008E15D6">
            <w:pPr>
              <w:spacing w:beforeLines="50" w:before="120"/>
              <w:jc w:val="both"/>
              <w:rPr>
                <w:rFonts w:eastAsia="宋体"/>
                <w:sz w:val="22"/>
                <w:szCs w:val="18"/>
                <w:lang w:val="en-US" w:eastAsia="zh-CN"/>
              </w:rPr>
            </w:pPr>
            <w:proofErr w:type="spellStart"/>
            <w:r w:rsidRPr="00DE37A1">
              <w:rPr>
                <w:rFonts w:eastAsia="宋体"/>
                <w:sz w:val="22"/>
                <w:szCs w:val="18"/>
                <w:lang w:val="en-US" w:eastAsia="zh-CN"/>
              </w:rPr>
              <w:t>STxMP</w:t>
            </w:r>
            <w:proofErr w:type="spellEnd"/>
            <w:r w:rsidRPr="00DE37A1">
              <w:rPr>
                <w:rFonts w:eastAsia="宋体"/>
                <w:sz w:val="22"/>
                <w:szCs w:val="18"/>
                <w:lang w:val="en-US" w:eastAsia="zh-CN"/>
              </w:rPr>
              <w:t xml:space="preserve"> SDM scheme</w:t>
            </w:r>
          </w:p>
        </w:tc>
      </w:tr>
      <w:tr w:rsidR="00555521" w:rsidRPr="00DE37A1" w14:paraId="0000CE7E"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45764646"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3</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572CBC9"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 xml:space="preserve">Reserved </w:t>
            </w:r>
          </w:p>
        </w:tc>
      </w:tr>
    </w:tbl>
    <w:p w14:paraId="6E573F96" w14:textId="63115B82" w:rsidR="00555521" w:rsidRPr="00AA4855" w:rsidRDefault="00555521" w:rsidP="00555521">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693757">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0B3DC8F0" w14:textId="244EAED4" w:rsidR="003B5B51" w:rsidRDefault="003B5B51" w:rsidP="003B5B51">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SDM and single panel Tx, index ’00’ and ’</w:t>
      </w:r>
      <w:r w:rsidR="00F61AB5">
        <w:rPr>
          <w:rFonts w:eastAsia="宋体"/>
          <w:b/>
          <w:bCs/>
          <w:sz w:val="22"/>
          <w:szCs w:val="18"/>
          <w:lang w:val="en-US" w:eastAsia="zh-CN"/>
        </w:rPr>
        <w:t>0</w:t>
      </w:r>
      <w:r w:rsidRPr="003B5B51">
        <w:rPr>
          <w:rFonts w:eastAsia="宋体"/>
          <w:b/>
          <w:bCs/>
          <w:sz w:val="22"/>
          <w:szCs w:val="18"/>
          <w:lang w:val="en-US" w:eastAsia="zh-CN"/>
        </w:rPr>
        <w:t>1’ can be used to indicate STRP associated with 1st and 2nd SRS resource set respectively, index ‘10’ can be used to indicate SDM scheme, and index ‘11’ can be reserved.</w:t>
      </w:r>
    </w:p>
    <w:p w14:paraId="38F45F4A" w14:textId="34950180" w:rsidR="003B5B51" w:rsidRDefault="003B5B51" w:rsidP="003B5B51">
      <w:pPr>
        <w:spacing w:beforeLines="50" w:before="120"/>
        <w:jc w:val="both"/>
        <w:rPr>
          <w:rFonts w:eastAsia="宋体"/>
          <w:sz w:val="22"/>
          <w:szCs w:val="18"/>
          <w:lang w:val="en-US" w:eastAsia="zh-CN"/>
        </w:rPr>
      </w:pPr>
      <w:r w:rsidRPr="003B5B51">
        <w:rPr>
          <w:rFonts w:eastAsia="宋体"/>
          <w:sz w:val="22"/>
          <w:szCs w:val="18"/>
          <w:lang w:val="en-US" w:eastAsia="zh-CN"/>
        </w:rPr>
        <w:t xml:space="preserve">Dynamic switching between </w:t>
      </w:r>
      <w:proofErr w:type="spellStart"/>
      <w:r w:rsidRPr="003B5B51">
        <w:rPr>
          <w:rFonts w:eastAsia="宋体"/>
          <w:sz w:val="22"/>
          <w:szCs w:val="18"/>
          <w:lang w:val="en-US" w:eastAsia="zh-CN"/>
        </w:rPr>
        <w:t>STxMP</w:t>
      </w:r>
      <w:proofErr w:type="spellEnd"/>
      <w:r w:rsidRPr="003B5B51">
        <w:rPr>
          <w:rFonts w:eastAsia="宋体"/>
          <w:sz w:val="22"/>
          <w:szCs w:val="18"/>
          <w:lang w:val="en-US" w:eastAsia="zh-CN"/>
        </w:rPr>
        <w:t xml:space="preserve"> </w:t>
      </w:r>
      <w:r w:rsidR="003303BC">
        <w:rPr>
          <w:rFonts w:eastAsia="宋体"/>
          <w:sz w:val="22"/>
          <w:szCs w:val="18"/>
          <w:lang w:val="en-US" w:eastAsia="zh-CN"/>
        </w:rPr>
        <w:t>SFN</w:t>
      </w:r>
      <w:r w:rsidRPr="003B5B51">
        <w:rPr>
          <w:rFonts w:eastAsia="宋体"/>
          <w:sz w:val="22"/>
          <w:szCs w:val="18"/>
          <w:lang w:val="en-US" w:eastAsia="zh-CN"/>
        </w:rPr>
        <w:t xml:space="preserve"> scheme and single panel Tx using “SRS resource set indicator” field was supported. </w:t>
      </w:r>
      <w:r w:rsidR="00365352">
        <w:rPr>
          <w:rFonts w:eastAsia="宋体"/>
          <w:sz w:val="22"/>
          <w:szCs w:val="18"/>
          <w:lang w:val="en-US" w:eastAsia="zh-CN"/>
        </w:rPr>
        <w:t>The i</w:t>
      </w:r>
      <w:r w:rsidRPr="003B5B51">
        <w:rPr>
          <w:rFonts w:eastAsia="宋体"/>
          <w:sz w:val="22"/>
          <w:szCs w:val="18"/>
          <w:lang w:val="en-US" w:eastAsia="zh-CN"/>
        </w:rPr>
        <w:t>nterpret</w:t>
      </w:r>
      <w:r w:rsidR="00365352">
        <w:rPr>
          <w:rFonts w:eastAsia="宋体"/>
          <w:sz w:val="22"/>
          <w:szCs w:val="18"/>
          <w:lang w:val="en-US" w:eastAsia="zh-CN"/>
        </w:rPr>
        <w:t>ation of</w:t>
      </w:r>
      <w:r w:rsidRPr="003B5B51">
        <w:rPr>
          <w:rFonts w:eastAsia="宋体"/>
          <w:sz w:val="22"/>
          <w:szCs w:val="18"/>
          <w:lang w:val="en-US" w:eastAsia="zh-CN"/>
        </w:rPr>
        <w:t xml:space="preserve"> each codepoint of “SRS resource set indicator” </w:t>
      </w:r>
      <w:r w:rsidR="00365352">
        <w:rPr>
          <w:rFonts w:eastAsia="宋体"/>
          <w:sz w:val="22"/>
          <w:szCs w:val="18"/>
          <w:lang w:val="en-US" w:eastAsia="zh-CN"/>
        </w:rPr>
        <w:t xml:space="preserve">can be </w:t>
      </w:r>
      <w:r w:rsidR="00C378FE">
        <w:rPr>
          <w:rFonts w:eastAsia="宋体" w:hint="eastAsia"/>
          <w:sz w:val="22"/>
          <w:szCs w:val="18"/>
          <w:lang w:val="en-US" w:eastAsia="zh-CN"/>
        </w:rPr>
        <w:t>t</w:t>
      </w:r>
      <w:r w:rsidR="00C378FE">
        <w:rPr>
          <w:rFonts w:eastAsia="宋体"/>
          <w:sz w:val="22"/>
          <w:szCs w:val="18"/>
          <w:lang w:val="en-US" w:eastAsia="zh-CN"/>
        </w:rPr>
        <w:t xml:space="preserve">he </w:t>
      </w:r>
      <w:r w:rsidR="00365352">
        <w:rPr>
          <w:rFonts w:eastAsia="宋体"/>
          <w:sz w:val="22"/>
          <w:szCs w:val="18"/>
          <w:lang w:val="en-US" w:eastAsia="zh-CN"/>
        </w:rPr>
        <w:t xml:space="preserve">same as above for </w:t>
      </w:r>
      <w:proofErr w:type="spellStart"/>
      <w:r w:rsidR="00365352">
        <w:rPr>
          <w:rFonts w:eastAsia="宋体"/>
          <w:sz w:val="22"/>
          <w:szCs w:val="18"/>
          <w:lang w:val="en-US" w:eastAsia="zh-CN"/>
        </w:rPr>
        <w:t>STxMP</w:t>
      </w:r>
      <w:proofErr w:type="spellEnd"/>
      <w:r w:rsidR="00365352">
        <w:rPr>
          <w:rFonts w:eastAsia="宋体"/>
          <w:sz w:val="22"/>
          <w:szCs w:val="18"/>
          <w:lang w:val="en-US" w:eastAsia="zh-CN"/>
        </w:rPr>
        <w:t xml:space="preserve"> SDM scheme.</w:t>
      </w:r>
    </w:p>
    <w:p w14:paraId="41233238" w14:textId="567B5F4D" w:rsidR="00693757" w:rsidRDefault="00693757" w:rsidP="00693757">
      <w:pPr>
        <w:spacing w:beforeLines="50" w:before="120"/>
        <w:jc w:val="center"/>
        <w:rPr>
          <w:rFonts w:eastAsia="宋体"/>
          <w:sz w:val="22"/>
          <w:szCs w:val="18"/>
          <w:lang w:val="en-US" w:eastAsia="zh-CN"/>
        </w:rPr>
      </w:pPr>
      <w:r>
        <w:rPr>
          <w:rFonts w:eastAsia="宋体" w:hint="eastAsia"/>
          <w:sz w:val="22"/>
          <w:szCs w:val="18"/>
          <w:lang w:val="en-US" w:eastAsia="zh-CN"/>
        </w:rPr>
        <w:t>T</w:t>
      </w:r>
      <w:r>
        <w:rPr>
          <w:rFonts w:eastAsia="宋体"/>
          <w:sz w:val="22"/>
          <w:szCs w:val="18"/>
          <w:lang w:val="en-US" w:eastAsia="zh-CN"/>
        </w:rPr>
        <w:t xml:space="preserve">able II. Example of SRS resource set indicator field for dynamic switching between </w:t>
      </w:r>
      <w:proofErr w:type="spellStart"/>
      <w:r>
        <w:rPr>
          <w:rFonts w:eastAsia="宋体"/>
          <w:sz w:val="22"/>
          <w:szCs w:val="18"/>
          <w:lang w:val="en-US" w:eastAsia="zh-CN"/>
        </w:rPr>
        <w:t>STxMP</w:t>
      </w:r>
      <w:proofErr w:type="spellEnd"/>
      <w:r>
        <w:rPr>
          <w:rFonts w:eastAsia="宋体"/>
          <w:sz w:val="22"/>
          <w:szCs w:val="18"/>
          <w:lang w:val="en-US" w:eastAsia="zh-CN"/>
        </w:rPr>
        <w:t xml:space="preserve"> SFN scheme and single panel Tx.</w:t>
      </w:r>
    </w:p>
    <w:tbl>
      <w:tblPr>
        <w:tblW w:w="7712" w:type="dxa"/>
        <w:jc w:val="center"/>
        <w:tblCellMar>
          <w:left w:w="0" w:type="dxa"/>
          <w:right w:w="0" w:type="dxa"/>
        </w:tblCellMar>
        <w:tblLook w:val="04A0" w:firstRow="1" w:lastRow="0" w:firstColumn="1" w:lastColumn="0" w:noHBand="0" w:noVBand="1"/>
      </w:tblPr>
      <w:tblGrid>
        <w:gridCol w:w="1766"/>
        <w:gridCol w:w="5946"/>
      </w:tblGrid>
      <w:tr w:rsidR="00693757" w:rsidRPr="00DE37A1" w14:paraId="5E4D84BC" w14:textId="77777777" w:rsidTr="00A57217">
        <w:trPr>
          <w:trHeight w:val="262"/>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7E4A5EAA" w14:textId="77777777" w:rsidR="00693757" w:rsidRPr="00DE37A1" w:rsidRDefault="00693757" w:rsidP="00A57217">
            <w:pPr>
              <w:spacing w:beforeLines="50" w:before="120"/>
              <w:jc w:val="center"/>
              <w:rPr>
                <w:rFonts w:eastAsia="宋体"/>
                <w:sz w:val="22"/>
                <w:szCs w:val="18"/>
                <w:lang w:val="en-US" w:eastAsia="zh-CN"/>
              </w:rPr>
            </w:pPr>
            <w:r w:rsidRPr="00DE37A1">
              <w:rPr>
                <w:rFonts w:eastAsia="宋体"/>
                <w:sz w:val="22"/>
                <w:szCs w:val="18"/>
                <w:lang w:eastAsia="zh-CN"/>
              </w:rPr>
              <w:lastRenderedPageBreak/>
              <w:t>Bit field mapped to index</w:t>
            </w:r>
          </w:p>
        </w:tc>
        <w:tc>
          <w:tcPr>
            <w:tcW w:w="59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061E952D" w14:textId="77777777" w:rsidR="00693757" w:rsidRPr="00DE37A1" w:rsidRDefault="00693757" w:rsidP="00A57217">
            <w:pPr>
              <w:spacing w:beforeLines="50" w:before="120"/>
              <w:jc w:val="center"/>
              <w:rPr>
                <w:rFonts w:eastAsia="宋体"/>
                <w:sz w:val="22"/>
                <w:szCs w:val="18"/>
                <w:lang w:val="en-US" w:eastAsia="zh-CN"/>
              </w:rPr>
            </w:pPr>
            <w:r w:rsidRPr="00DE37A1">
              <w:rPr>
                <w:rFonts w:eastAsia="宋体"/>
                <w:sz w:val="22"/>
                <w:szCs w:val="18"/>
                <w:lang w:eastAsia="zh-CN"/>
              </w:rPr>
              <w:t>SRS resource set indication</w:t>
            </w:r>
          </w:p>
        </w:tc>
      </w:tr>
      <w:tr w:rsidR="00693757" w:rsidRPr="00DE37A1" w14:paraId="44440B9A" w14:textId="77777777" w:rsidTr="00A57217">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5EEA12A3" w14:textId="77777777" w:rsidR="00693757" w:rsidRPr="00DE37A1" w:rsidRDefault="00693757" w:rsidP="00A57217">
            <w:pPr>
              <w:spacing w:beforeLines="50" w:before="120"/>
              <w:jc w:val="center"/>
              <w:rPr>
                <w:rFonts w:eastAsia="宋体"/>
                <w:sz w:val="22"/>
                <w:szCs w:val="18"/>
                <w:lang w:val="en-US" w:eastAsia="zh-CN"/>
              </w:rPr>
            </w:pPr>
            <w:r w:rsidRPr="00DE37A1">
              <w:rPr>
                <w:rFonts w:eastAsia="宋体"/>
                <w:sz w:val="22"/>
                <w:szCs w:val="18"/>
                <w:lang w:eastAsia="zh-CN"/>
              </w:rPr>
              <w:t>0</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4D9D819" w14:textId="77777777" w:rsidR="00693757" w:rsidRPr="00DE37A1" w:rsidRDefault="00693757" w:rsidP="00A57217">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1</w:t>
            </w:r>
            <w:r w:rsidRPr="00DE37A1">
              <w:rPr>
                <w:rFonts w:eastAsia="宋体"/>
                <w:sz w:val="22"/>
                <w:szCs w:val="18"/>
                <w:vertAlign w:val="superscript"/>
                <w:lang w:val="en-US" w:eastAsia="zh-CN"/>
              </w:rPr>
              <w:t>st</w:t>
            </w:r>
            <w:r w:rsidRPr="00DE37A1">
              <w:rPr>
                <w:rFonts w:eastAsia="宋体"/>
                <w:sz w:val="22"/>
                <w:szCs w:val="18"/>
                <w:lang w:val="en-US" w:eastAsia="zh-CN"/>
              </w:rPr>
              <w:t xml:space="preserve"> panel/1</w:t>
            </w:r>
            <w:r w:rsidRPr="00DE37A1">
              <w:rPr>
                <w:rFonts w:eastAsia="宋体"/>
                <w:sz w:val="22"/>
                <w:szCs w:val="18"/>
                <w:vertAlign w:val="superscript"/>
                <w:lang w:val="en-US" w:eastAsia="zh-CN"/>
              </w:rPr>
              <w:t>st</w:t>
            </w:r>
            <w:r w:rsidRPr="00DE37A1">
              <w:rPr>
                <w:rFonts w:eastAsia="宋体"/>
                <w:sz w:val="22"/>
                <w:szCs w:val="18"/>
                <w:lang w:val="en-US" w:eastAsia="zh-CN"/>
              </w:rPr>
              <w:t xml:space="preserve"> SRS resource set</w:t>
            </w:r>
          </w:p>
        </w:tc>
      </w:tr>
      <w:tr w:rsidR="00693757" w:rsidRPr="00DE37A1" w14:paraId="7113B1D0" w14:textId="77777777" w:rsidTr="00A57217">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017DE898" w14:textId="77777777" w:rsidR="00693757" w:rsidRPr="00DE37A1" w:rsidRDefault="00693757" w:rsidP="00A57217">
            <w:pPr>
              <w:spacing w:beforeLines="50" w:before="120"/>
              <w:jc w:val="center"/>
              <w:rPr>
                <w:rFonts w:eastAsia="宋体"/>
                <w:sz w:val="22"/>
                <w:szCs w:val="18"/>
                <w:lang w:val="en-US" w:eastAsia="zh-CN"/>
              </w:rPr>
            </w:pPr>
            <w:r w:rsidRPr="00DE37A1">
              <w:rPr>
                <w:rFonts w:eastAsia="宋体"/>
                <w:sz w:val="22"/>
                <w:szCs w:val="18"/>
                <w:lang w:eastAsia="zh-CN"/>
              </w:rPr>
              <w:t>1</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650B3EF" w14:textId="77777777" w:rsidR="00693757" w:rsidRPr="00DE37A1" w:rsidRDefault="00693757" w:rsidP="00A57217">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2</w:t>
            </w:r>
            <w:r w:rsidRPr="00DE37A1">
              <w:rPr>
                <w:rFonts w:eastAsia="宋体"/>
                <w:sz w:val="22"/>
                <w:szCs w:val="18"/>
                <w:vertAlign w:val="superscript"/>
                <w:lang w:val="en-US" w:eastAsia="zh-CN"/>
              </w:rPr>
              <w:t>nd</w:t>
            </w:r>
            <w:r w:rsidRPr="00DE37A1">
              <w:rPr>
                <w:rFonts w:eastAsia="宋体"/>
                <w:sz w:val="22"/>
                <w:szCs w:val="18"/>
                <w:lang w:val="en-US" w:eastAsia="zh-CN"/>
              </w:rPr>
              <w:t xml:space="preserve"> panel/2</w:t>
            </w:r>
            <w:r w:rsidRPr="00DE37A1">
              <w:rPr>
                <w:rFonts w:eastAsia="宋体"/>
                <w:sz w:val="22"/>
                <w:szCs w:val="18"/>
                <w:vertAlign w:val="superscript"/>
                <w:lang w:val="en-US" w:eastAsia="zh-CN"/>
              </w:rPr>
              <w:t>nd</w:t>
            </w:r>
            <w:r w:rsidRPr="00DE37A1">
              <w:rPr>
                <w:rFonts w:eastAsia="宋体"/>
                <w:sz w:val="22"/>
                <w:szCs w:val="18"/>
                <w:lang w:val="en-US" w:eastAsia="zh-CN"/>
              </w:rPr>
              <w:t xml:space="preserve"> SRS resource set</w:t>
            </w:r>
          </w:p>
        </w:tc>
      </w:tr>
      <w:tr w:rsidR="00693757" w:rsidRPr="00DE37A1" w14:paraId="442B4D78" w14:textId="77777777" w:rsidTr="00A57217">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1B9963A3" w14:textId="77777777" w:rsidR="00693757" w:rsidRPr="00DE37A1" w:rsidRDefault="00693757" w:rsidP="00A57217">
            <w:pPr>
              <w:spacing w:beforeLines="50" w:before="120"/>
              <w:jc w:val="center"/>
              <w:rPr>
                <w:rFonts w:eastAsia="宋体"/>
                <w:sz w:val="22"/>
                <w:szCs w:val="18"/>
                <w:lang w:val="en-US" w:eastAsia="zh-CN"/>
              </w:rPr>
            </w:pPr>
            <w:r w:rsidRPr="00DE37A1">
              <w:rPr>
                <w:rFonts w:eastAsia="宋体"/>
                <w:sz w:val="22"/>
                <w:szCs w:val="18"/>
                <w:lang w:eastAsia="zh-CN"/>
              </w:rPr>
              <w:t>2</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6902D6B" w14:textId="3B8F6898" w:rsidR="00693757" w:rsidRPr="00DE37A1" w:rsidRDefault="00693757" w:rsidP="00A57217">
            <w:pPr>
              <w:spacing w:beforeLines="50" w:before="120"/>
              <w:jc w:val="both"/>
              <w:rPr>
                <w:rFonts w:eastAsia="宋体"/>
                <w:sz w:val="22"/>
                <w:szCs w:val="18"/>
                <w:lang w:val="en-US" w:eastAsia="zh-CN"/>
              </w:rPr>
            </w:pPr>
            <w:proofErr w:type="spellStart"/>
            <w:r w:rsidRPr="00DE37A1">
              <w:rPr>
                <w:rFonts w:eastAsia="宋体"/>
                <w:sz w:val="22"/>
                <w:szCs w:val="18"/>
                <w:lang w:val="en-US" w:eastAsia="zh-CN"/>
              </w:rPr>
              <w:t>STxMP</w:t>
            </w:r>
            <w:proofErr w:type="spellEnd"/>
            <w:r w:rsidRPr="00DE37A1">
              <w:rPr>
                <w:rFonts w:eastAsia="宋体"/>
                <w:sz w:val="22"/>
                <w:szCs w:val="18"/>
                <w:lang w:val="en-US" w:eastAsia="zh-CN"/>
              </w:rPr>
              <w:t xml:space="preserve"> S</w:t>
            </w:r>
            <w:r>
              <w:rPr>
                <w:rFonts w:eastAsia="宋体"/>
                <w:sz w:val="22"/>
                <w:szCs w:val="18"/>
                <w:lang w:val="en-US" w:eastAsia="zh-CN"/>
              </w:rPr>
              <w:t>FN</w:t>
            </w:r>
            <w:r w:rsidRPr="00DE37A1">
              <w:rPr>
                <w:rFonts w:eastAsia="宋体"/>
                <w:sz w:val="22"/>
                <w:szCs w:val="18"/>
                <w:lang w:val="en-US" w:eastAsia="zh-CN"/>
              </w:rPr>
              <w:t xml:space="preserve"> scheme</w:t>
            </w:r>
          </w:p>
        </w:tc>
      </w:tr>
      <w:tr w:rsidR="00693757" w:rsidRPr="00DE37A1" w14:paraId="3E53D636" w14:textId="77777777" w:rsidTr="00A57217">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4C47C823" w14:textId="77777777" w:rsidR="00693757" w:rsidRPr="00DE37A1" w:rsidRDefault="00693757" w:rsidP="00A57217">
            <w:pPr>
              <w:spacing w:beforeLines="50" w:before="120"/>
              <w:jc w:val="center"/>
              <w:rPr>
                <w:rFonts w:eastAsia="宋体"/>
                <w:sz w:val="22"/>
                <w:szCs w:val="18"/>
                <w:lang w:val="en-US" w:eastAsia="zh-CN"/>
              </w:rPr>
            </w:pPr>
            <w:r w:rsidRPr="00DE37A1">
              <w:rPr>
                <w:rFonts w:eastAsia="宋体"/>
                <w:sz w:val="22"/>
                <w:szCs w:val="18"/>
                <w:lang w:eastAsia="zh-CN"/>
              </w:rPr>
              <w:t>3</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8D5D4DB" w14:textId="77777777" w:rsidR="00693757" w:rsidRPr="00DE37A1" w:rsidRDefault="00693757" w:rsidP="00A57217">
            <w:pPr>
              <w:spacing w:beforeLines="50" w:before="120"/>
              <w:jc w:val="both"/>
              <w:rPr>
                <w:rFonts w:eastAsia="宋体"/>
                <w:sz w:val="22"/>
                <w:szCs w:val="18"/>
                <w:lang w:val="en-US" w:eastAsia="zh-CN"/>
              </w:rPr>
            </w:pPr>
            <w:r w:rsidRPr="00DE37A1">
              <w:rPr>
                <w:rFonts w:eastAsia="宋体"/>
                <w:sz w:val="22"/>
                <w:szCs w:val="18"/>
                <w:lang w:val="en-US" w:eastAsia="zh-CN"/>
              </w:rPr>
              <w:t xml:space="preserve">Reserved </w:t>
            </w:r>
          </w:p>
        </w:tc>
      </w:tr>
    </w:tbl>
    <w:p w14:paraId="53676890" w14:textId="77777777" w:rsidR="00693757" w:rsidRPr="003B5B51" w:rsidRDefault="00693757" w:rsidP="003B5B51">
      <w:pPr>
        <w:spacing w:beforeLines="50" w:before="120"/>
        <w:jc w:val="both"/>
        <w:rPr>
          <w:rFonts w:eastAsia="宋体"/>
          <w:sz w:val="22"/>
          <w:szCs w:val="18"/>
          <w:lang w:val="en-US" w:eastAsia="zh-CN"/>
        </w:rPr>
      </w:pPr>
    </w:p>
    <w:p w14:paraId="13C70006" w14:textId="4288F756" w:rsidR="00365352" w:rsidRPr="00AA4855" w:rsidRDefault="00365352" w:rsidP="0036535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693757">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0D4E22F5" w14:textId="7995AE7D" w:rsidR="00555521" w:rsidRPr="00365352" w:rsidRDefault="00365352" w:rsidP="003B5B51">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w:t>
      </w:r>
      <w:r>
        <w:rPr>
          <w:rFonts w:eastAsia="宋体"/>
          <w:b/>
          <w:bCs/>
          <w:sz w:val="22"/>
          <w:szCs w:val="18"/>
          <w:lang w:val="en-US" w:eastAsia="zh-CN"/>
        </w:rPr>
        <w:t xml:space="preserve">SFN </w:t>
      </w:r>
      <w:r w:rsidRPr="003B5B51">
        <w:rPr>
          <w:rFonts w:eastAsia="宋体"/>
          <w:b/>
          <w:bCs/>
          <w:sz w:val="22"/>
          <w:szCs w:val="18"/>
          <w:lang w:val="en-US" w:eastAsia="zh-CN"/>
        </w:rPr>
        <w:t>and single panel Tx, index ’00’ and ’</w:t>
      </w:r>
      <w:r w:rsidR="00F61AB5">
        <w:rPr>
          <w:rFonts w:eastAsia="宋体"/>
          <w:b/>
          <w:bCs/>
          <w:sz w:val="22"/>
          <w:szCs w:val="18"/>
          <w:lang w:val="en-US" w:eastAsia="zh-CN"/>
        </w:rPr>
        <w:t>0</w:t>
      </w:r>
      <w:r w:rsidRPr="003B5B51">
        <w:rPr>
          <w:rFonts w:eastAsia="宋体"/>
          <w:b/>
          <w:bCs/>
          <w:sz w:val="22"/>
          <w:szCs w:val="18"/>
          <w:lang w:val="en-US" w:eastAsia="zh-CN"/>
        </w:rPr>
        <w:t xml:space="preserve">1’ can be used to indicate STRP associated with 1st and 2nd SRS resource set respectively, index ‘10’ can be used to indicate </w:t>
      </w:r>
      <w:r>
        <w:rPr>
          <w:rFonts w:eastAsia="宋体"/>
          <w:b/>
          <w:bCs/>
          <w:sz w:val="22"/>
          <w:szCs w:val="18"/>
          <w:lang w:val="en-US" w:eastAsia="zh-CN"/>
        </w:rPr>
        <w:t xml:space="preserve">SFN </w:t>
      </w:r>
      <w:r w:rsidRPr="003B5B51">
        <w:rPr>
          <w:rFonts w:eastAsia="宋体"/>
          <w:b/>
          <w:bCs/>
          <w:sz w:val="22"/>
          <w:szCs w:val="18"/>
          <w:lang w:val="en-US" w:eastAsia="zh-CN"/>
        </w:rPr>
        <w:t>scheme, and index ‘11’ can be reserved.</w:t>
      </w:r>
    </w:p>
    <w:p w14:paraId="6711D1F9" w14:textId="77777777" w:rsidR="00693757" w:rsidRDefault="00693757" w:rsidP="00AB43F7">
      <w:pPr>
        <w:spacing w:beforeLines="50" w:before="120"/>
        <w:jc w:val="both"/>
        <w:rPr>
          <w:rFonts w:eastAsia="宋体"/>
          <w:sz w:val="22"/>
          <w:szCs w:val="18"/>
          <w:lang w:val="en-US" w:eastAsia="zh-CN"/>
        </w:rPr>
      </w:pPr>
      <w:r>
        <w:rPr>
          <w:rFonts w:eastAsia="宋体"/>
          <w:sz w:val="22"/>
          <w:szCs w:val="18"/>
          <w:lang w:val="en-CA" w:eastAsia="zh-CN"/>
        </w:rPr>
        <w:t xml:space="preserve">Working assumption was made for the max rank configuration for </w:t>
      </w:r>
      <w:proofErr w:type="spellStart"/>
      <w:r>
        <w:rPr>
          <w:rFonts w:eastAsia="宋体"/>
          <w:sz w:val="22"/>
          <w:szCs w:val="18"/>
          <w:lang w:val="en-CA" w:eastAsia="zh-CN"/>
        </w:rPr>
        <w:t>sTRP</w:t>
      </w:r>
      <w:proofErr w:type="spellEnd"/>
      <w:r>
        <w:rPr>
          <w:rFonts w:eastAsia="宋体"/>
          <w:sz w:val="22"/>
          <w:szCs w:val="18"/>
          <w:lang w:val="en-CA" w:eastAsia="zh-CN"/>
        </w:rPr>
        <w:t xml:space="preserve"> transmission and SDM transmission. Different max rank can be configured for </w:t>
      </w:r>
      <w:proofErr w:type="spellStart"/>
      <w:r>
        <w:rPr>
          <w:rFonts w:eastAsia="宋体"/>
          <w:sz w:val="22"/>
          <w:szCs w:val="18"/>
          <w:lang w:val="en-CA" w:eastAsia="zh-CN"/>
        </w:rPr>
        <w:t>sTRP</w:t>
      </w:r>
      <w:proofErr w:type="spellEnd"/>
      <w:r>
        <w:rPr>
          <w:rFonts w:eastAsia="宋体"/>
          <w:sz w:val="22"/>
          <w:szCs w:val="18"/>
          <w:lang w:val="en-CA" w:eastAsia="zh-CN"/>
        </w:rPr>
        <w:t xml:space="preserve"> and SDM. Same configuration of max rank is used for two panels. </w:t>
      </w:r>
      <w:r>
        <w:rPr>
          <w:rFonts w:eastAsia="宋体"/>
          <w:sz w:val="22"/>
          <w:szCs w:val="18"/>
          <w:lang w:val="en-US" w:eastAsia="zh-CN"/>
        </w:rPr>
        <w:t>W</w:t>
      </w:r>
      <w:r w:rsidR="005501B4">
        <w:rPr>
          <w:rFonts w:eastAsia="宋体"/>
          <w:sz w:val="22"/>
          <w:szCs w:val="18"/>
          <w:lang w:val="en-US" w:eastAsia="zh-CN"/>
        </w:rPr>
        <w:t xml:space="preserve">ith </w:t>
      </w:r>
      <w:r w:rsidR="004511DC">
        <w:rPr>
          <w:rFonts w:eastAsia="宋体"/>
          <w:sz w:val="22"/>
          <w:szCs w:val="18"/>
          <w:lang w:val="en-US" w:eastAsia="zh-CN"/>
        </w:rPr>
        <w:t xml:space="preserve">dynamic switching between </w:t>
      </w:r>
      <w:proofErr w:type="spellStart"/>
      <w:r w:rsidR="004511DC">
        <w:rPr>
          <w:rFonts w:eastAsia="宋体"/>
          <w:sz w:val="22"/>
          <w:szCs w:val="18"/>
          <w:lang w:val="en-US" w:eastAsia="zh-CN"/>
        </w:rPr>
        <w:t>STxMP</w:t>
      </w:r>
      <w:proofErr w:type="spellEnd"/>
      <w:r w:rsidR="004511DC">
        <w:rPr>
          <w:rFonts w:eastAsia="宋体"/>
          <w:sz w:val="22"/>
          <w:szCs w:val="18"/>
          <w:lang w:val="en-US" w:eastAsia="zh-CN"/>
        </w:rPr>
        <w:t xml:space="preserve"> SDM and single panel Tx</w:t>
      </w:r>
      <w:r w:rsidR="005501B4">
        <w:rPr>
          <w:rFonts w:eastAsia="宋体"/>
          <w:sz w:val="22"/>
          <w:szCs w:val="18"/>
          <w:lang w:val="en-US" w:eastAsia="zh-CN"/>
        </w:rPr>
        <w:t xml:space="preserve">, </w:t>
      </w:r>
      <w:r w:rsidR="00DF1C65">
        <w:rPr>
          <w:rFonts w:eastAsia="宋体"/>
          <w:sz w:val="22"/>
          <w:szCs w:val="18"/>
          <w:lang w:val="en-US" w:eastAsia="zh-CN"/>
        </w:rPr>
        <w:t>w</w:t>
      </w:r>
      <w:r w:rsidR="009E11F6">
        <w:rPr>
          <w:rFonts w:eastAsia="宋体"/>
          <w:sz w:val="22"/>
          <w:szCs w:val="18"/>
          <w:lang w:val="en-US" w:eastAsia="zh-CN"/>
        </w:rPr>
        <w:t>hen single panel Tx is indicated, which TPMI field</w:t>
      </w:r>
      <w:r w:rsidR="00E022C0">
        <w:rPr>
          <w:rFonts w:eastAsia="宋体"/>
          <w:sz w:val="22"/>
          <w:szCs w:val="18"/>
          <w:lang w:val="en-US" w:eastAsia="zh-CN"/>
        </w:rPr>
        <w:t>/SRI field is applied needs to be studied.</w:t>
      </w:r>
      <w:r w:rsidR="00D42F52">
        <w:rPr>
          <w:rFonts w:eastAsia="宋体"/>
          <w:sz w:val="22"/>
          <w:szCs w:val="18"/>
          <w:lang w:val="en-US" w:eastAsia="zh-CN"/>
        </w:rPr>
        <w:t xml:space="preserve"> </w:t>
      </w:r>
    </w:p>
    <w:p w14:paraId="77079488" w14:textId="53C6C5E6" w:rsidR="00693757" w:rsidRDefault="00693757" w:rsidP="00AB43F7">
      <w:pPr>
        <w:spacing w:beforeLines="50" w:before="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or SRI field in CB PUSCH, same as Rel-1</w:t>
      </w:r>
      <w:r w:rsidR="00CC22E8">
        <w:rPr>
          <w:rFonts w:eastAsia="宋体"/>
          <w:sz w:val="22"/>
          <w:szCs w:val="18"/>
          <w:lang w:val="en-US" w:eastAsia="zh-CN"/>
        </w:rPr>
        <w:t>7 M-TRP PUSCH, when single panel Tx is indicated, 1</w:t>
      </w:r>
      <w:r w:rsidR="00CC22E8" w:rsidRPr="00CC22E8">
        <w:rPr>
          <w:rFonts w:eastAsia="宋体"/>
          <w:sz w:val="22"/>
          <w:szCs w:val="18"/>
          <w:vertAlign w:val="superscript"/>
          <w:lang w:val="en-US" w:eastAsia="zh-CN"/>
        </w:rPr>
        <w:t>st</w:t>
      </w:r>
      <w:r w:rsidR="00CC22E8">
        <w:rPr>
          <w:rFonts w:eastAsia="宋体"/>
          <w:sz w:val="22"/>
          <w:szCs w:val="18"/>
          <w:lang w:val="en-US" w:eastAsia="zh-CN"/>
        </w:rPr>
        <w:t xml:space="preserve"> SRI field can be applied.</w:t>
      </w:r>
    </w:p>
    <w:p w14:paraId="60C2DE84" w14:textId="49A03566" w:rsidR="00E95DB8" w:rsidRDefault="00CC22E8" w:rsidP="00E95DB8">
      <w:pPr>
        <w:spacing w:beforeLines="50" w:before="120"/>
        <w:jc w:val="both"/>
        <w:rPr>
          <w:rFonts w:eastAsia="宋体"/>
          <w:sz w:val="22"/>
          <w:szCs w:val="18"/>
          <w:lang w:val="en-US" w:eastAsia="zh-CN"/>
        </w:rPr>
      </w:pPr>
      <w:r>
        <w:rPr>
          <w:rFonts w:eastAsia="宋体"/>
          <w:sz w:val="22"/>
          <w:szCs w:val="18"/>
          <w:lang w:val="en-US" w:eastAsia="zh-CN"/>
        </w:rPr>
        <w:t xml:space="preserve">For TPMI field in CB PUSCH, considering different max rank can be configured for </w:t>
      </w:r>
      <w:proofErr w:type="spellStart"/>
      <w:r>
        <w:rPr>
          <w:rFonts w:eastAsia="宋体"/>
          <w:sz w:val="22"/>
          <w:szCs w:val="18"/>
          <w:lang w:val="en-US" w:eastAsia="zh-CN"/>
        </w:rPr>
        <w:t>sTRP</w:t>
      </w:r>
      <w:proofErr w:type="spellEnd"/>
      <w:r>
        <w:rPr>
          <w:rFonts w:eastAsia="宋体"/>
          <w:sz w:val="22"/>
          <w:szCs w:val="18"/>
          <w:lang w:val="en-US" w:eastAsia="zh-CN"/>
        </w:rPr>
        <w:t xml:space="preserve"> transmission and SDM transmission, the number of bits required for TPMI indication in </w:t>
      </w:r>
      <w:proofErr w:type="spellStart"/>
      <w:r>
        <w:rPr>
          <w:rFonts w:eastAsia="宋体"/>
          <w:sz w:val="22"/>
          <w:szCs w:val="18"/>
          <w:lang w:val="en-US" w:eastAsia="zh-CN"/>
        </w:rPr>
        <w:t>sTRP</w:t>
      </w:r>
      <w:proofErr w:type="spellEnd"/>
      <w:r>
        <w:rPr>
          <w:rFonts w:eastAsia="宋体"/>
          <w:sz w:val="22"/>
          <w:szCs w:val="18"/>
          <w:lang w:val="en-US" w:eastAsia="zh-CN"/>
        </w:rPr>
        <w:t xml:space="preserve"> and SDM will be different. </w:t>
      </w:r>
      <w:r w:rsidR="00434537">
        <w:rPr>
          <w:rFonts w:eastAsia="宋体"/>
          <w:sz w:val="22"/>
          <w:szCs w:val="18"/>
          <w:lang w:val="en-US" w:eastAsia="zh-CN"/>
        </w:rPr>
        <w:t>Since t</w:t>
      </w:r>
      <w:r>
        <w:rPr>
          <w:rFonts w:eastAsia="宋体"/>
          <w:sz w:val="22"/>
          <w:szCs w:val="18"/>
          <w:lang w:val="en-US" w:eastAsia="zh-CN"/>
        </w:rPr>
        <w:t xml:space="preserve">he max rank in </w:t>
      </w:r>
      <w:proofErr w:type="spellStart"/>
      <w:r>
        <w:rPr>
          <w:rFonts w:eastAsia="宋体"/>
          <w:sz w:val="22"/>
          <w:szCs w:val="18"/>
          <w:lang w:val="en-US" w:eastAsia="zh-CN"/>
        </w:rPr>
        <w:t>sTRP</w:t>
      </w:r>
      <w:proofErr w:type="spellEnd"/>
      <w:r>
        <w:rPr>
          <w:rFonts w:eastAsia="宋体"/>
          <w:sz w:val="22"/>
          <w:szCs w:val="18"/>
          <w:lang w:val="en-US" w:eastAsia="zh-CN"/>
        </w:rPr>
        <w:t xml:space="preserve"> transmission may be larger </w:t>
      </w:r>
      <w:r w:rsidR="003E6CFE">
        <w:rPr>
          <w:rFonts w:eastAsia="宋体"/>
          <w:sz w:val="22"/>
          <w:szCs w:val="18"/>
          <w:lang w:val="en-US" w:eastAsia="zh-CN"/>
        </w:rPr>
        <w:t xml:space="preserve">than </w:t>
      </w:r>
      <w:r>
        <w:rPr>
          <w:rFonts w:eastAsia="宋体"/>
          <w:sz w:val="22"/>
          <w:szCs w:val="18"/>
          <w:lang w:val="en-US" w:eastAsia="zh-CN"/>
        </w:rPr>
        <w:t xml:space="preserve">the max rank </w:t>
      </w:r>
      <w:r w:rsidR="00E95DB8">
        <w:rPr>
          <w:rFonts w:eastAsia="宋体"/>
          <w:sz w:val="22"/>
          <w:szCs w:val="18"/>
          <w:lang w:val="en-US" w:eastAsia="zh-CN"/>
        </w:rPr>
        <w:t xml:space="preserve">of a panel </w:t>
      </w:r>
      <w:r>
        <w:rPr>
          <w:rFonts w:eastAsia="宋体"/>
          <w:sz w:val="22"/>
          <w:szCs w:val="18"/>
          <w:lang w:val="en-US" w:eastAsia="zh-CN"/>
        </w:rPr>
        <w:t>in SDM transmission</w:t>
      </w:r>
      <w:r w:rsidR="00434537">
        <w:rPr>
          <w:rFonts w:eastAsia="宋体"/>
          <w:sz w:val="22"/>
          <w:szCs w:val="18"/>
          <w:lang w:val="en-US" w:eastAsia="zh-CN"/>
        </w:rPr>
        <w:t>,</w:t>
      </w:r>
      <w:r>
        <w:rPr>
          <w:rFonts w:eastAsia="宋体"/>
          <w:sz w:val="22"/>
          <w:szCs w:val="18"/>
          <w:lang w:val="en-US" w:eastAsia="zh-CN"/>
        </w:rPr>
        <w:t xml:space="preserve"> a larger number of bits </w:t>
      </w:r>
      <w:r w:rsidR="00B10F16">
        <w:rPr>
          <w:rFonts w:eastAsia="宋体"/>
          <w:sz w:val="22"/>
          <w:szCs w:val="18"/>
          <w:lang w:val="en-US" w:eastAsia="zh-CN"/>
        </w:rPr>
        <w:t>may be</w:t>
      </w:r>
      <w:r w:rsidR="00E95DB8">
        <w:rPr>
          <w:rFonts w:eastAsia="宋体"/>
          <w:sz w:val="22"/>
          <w:szCs w:val="18"/>
          <w:lang w:val="en-US" w:eastAsia="zh-CN"/>
        </w:rPr>
        <w:t xml:space="preserve"> </w:t>
      </w:r>
      <w:r>
        <w:rPr>
          <w:rFonts w:eastAsia="宋体"/>
          <w:sz w:val="22"/>
          <w:szCs w:val="18"/>
          <w:lang w:val="en-US" w:eastAsia="zh-CN"/>
        </w:rPr>
        <w:t xml:space="preserve">required for TPMI indication in </w:t>
      </w:r>
      <w:proofErr w:type="spellStart"/>
      <w:r>
        <w:rPr>
          <w:rFonts w:eastAsia="宋体"/>
          <w:sz w:val="22"/>
          <w:szCs w:val="18"/>
          <w:lang w:val="en-US" w:eastAsia="zh-CN"/>
        </w:rPr>
        <w:t>sTRP</w:t>
      </w:r>
      <w:proofErr w:type="spellEnd"/>
      <w:r>
        <w:rPr>
          <w:rFonts w:eastAsia="宋体"/>
          <w:sz w:val="22"/>
          <w:szCs w:val="18"/>
          <w:lang w:val="en-US" w:eastAsia="zh-CN"/>
        </w:rPr>
        <w:t xml:space="preserve">. Following two options are considered. </w:t>
      </w:r>
    </w:p>
    <w:p w14:paraId="403D471C" w14:textId="1013C03F" w:rsidR="00CF103E" w:rsidRPr="005C452B" w:rsidRDefault="00CF103E" w:rsidP="00E95DB8">
      <w:pPr>
        <w:pStyle w:val="aff9"/>
        <w:numPr>
          <w:ilvl w:val="0"/>
          <w:numId w:val="26"/>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Pr="005C452B">
        <w:rPr>
          <w:rFonts w:eastAsia="宋体"/>
          <w:sz w:val="22"/>
          <w:szCs w:val="18"/>
          <w:lang w:val="en-US" w:eastAsia="zh-CN"/>
        </w:rPr>
        <w:t xml:space="preserve">when single panel Tx is indicated, </w:t>
      </w:r>
      <w:r>
        <w:rPr>
          <w:rFonts w:eastAsia="宋体"/>
          <w:sz w:val="22"/>
          <w:szCs w:val="18"/>
          <w:lang w:val="en-US" w:eastAsia="zh-CN"/>
        </w:rPr>
        <w:t>1</w:t>
      </w:r>
      <w:r w:rsidRPr="00E95DB8">
        <w:rPr>
          <w:rFonts w:eastAsia="宋体"/>
          <w:sz w:val="22"/>
          <w:szCs w:val="18"/>
          <w:lang w:val="en-US" w:eastAsia="zh-CN"/>
        </w:rPr>
        <w:t>st</w:t>
      </w:r>
      <w:r>
        <w:rPr>
          <w:rFonts w:eastAsia="宋体"/>
          <w:sz w:val="22"/>
          <w:szCs w:val="18"/>
          <w:lang w:val="en-US" w:eastAsia="zh-CN"/>
        </w:rPr>
        <w:t xml:space="preserve"> TPMI </w:t>
      </w:r>
      <w:r w:rsidRPr="005C452B">
        <w:rPr>
          <w:rFonts w:eastAsia="宋体"/>
          <w:sz w:val="22"/>
          <w:szCs w:val="18"/>
          <w:lang w:val="en-US" w:eastAsia="zh-CN"/>
        </w:rPr>
        <w:t>field</w:t>
      </w:r>
      <w:r w:rsidR="00CC22E8">
        <w:rPr>
          <w:rFonts w:eastAsia="宋体"/>
          <w:sz w:val="22"/>
          <w:szCs w:val="18"/>
          <w:lang w:val="en-US" w:eastAsia="zh-CN"/>
        </w:rPr>
        <w:t xml:space="preserve"> is applied</w:t>
      </w:r>
      <w:r>
        <w:rPr>
          <w:rFonts w:eastAsia="宋体"/>
          <w:sz w:val="22"/>
          <w:szCs w:val="18"/>
          <w:lang w:val="en-US" w:eastAsia="zh-CN"/>
        </w:rPr>
        <w:t>.</w:t>
      </w:r>
    </w:p>
    <w:p w14:paraId="083D6C56" w14:textId="43E475EA" w:rsidR="00CC22E8" w:rsidRDefault="00EF45F4">
      <w:pPr>
        <w:pStyle w:val="aff9"/>
        <w:numPr>
          <w:ilvl w:val="0"/>
          <w:numId w:val="26"/>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w:t>
      </w:r>
      <w:r w:rsidR="00CC22E8">
        <w:rPr>
          <w:rFonts w:eastAsia="宋体"/>
          <w:sz w:val="22"/>
          <w:szCs w:val="18"/>
          <w:lang w:val="en-US" w:eastAsia="zh-CN"/>
        </w:rPr>
        <w:t>2</w:t>
      </w:r>
      <w:r w:rsidRPr="005C452B">
        <w:rPr>
          <w:rFonts w:eastAsia="宋体"/>
          <w:sz w:val="22"/>
          <w:szCs w:val="18"/>
          <w:lang w:val="en-US" w:eastAsia="zh-CN"/>
        </w:rPr>
        <w:t>:</w:t>
      </w:r>
      <w:r>
        <w:rPr>
          <w:rFonts w:eastAsia="宋体"/>
          <w:sz w:val="22"/>
          <w:szCs w:val="18"/>
          <w:lang w:val="en-US" w:eastAsia="zh-CN"/>
        </w:rPr>
        <w:t xml:space="preserve"> </w:t>
      </w:r>
      <w:r w:rsidRPr="005C452B">
        <w:rPr>
          <w:rFonts w:eastAsia="宋体"/>
          <w:sz w:val="22"/>
          <w:szCs w:val="18"/>
          <w:lang w:val="en-US" w:eastAsia="zh-CN"/>
        </w:rPr>
        <w:t xml:space="preserve">when single panel Tx is indicated, </w:t>
      </w:r>
      <w:r>
        <w:rPr>
          <w:rFonts w:eastAsia="宋体"/>
          <w:sz w:val="22"/>
          <w:szCs w:val="18"/>
          <w:lang w:val="en-US" w:eastAsia="zh-CN"/>
        </w:rPr>
        <w:t>1</w:t>
      </w:r>
      <w:r w:rsidRPr="00EF45F4">
        <w:rPr>
          <w:rFonts w:eastAsia="宋体"/>
          <w:sz w:val="22"/>
          <w:szCs w:val="18"/>
          <w:vertAlign w:val="superscript"/>
          <w:lang w:val="en-US" w:eastAsia="zh-CN"/>
        </w:rPr>
        <w:t>st</w:t>
      </w:r>
      <w:r>
        <w:rPr>
          <w:rFonts w:eastAsia="宋体"/>
          <w:sz w:val="22"/>
          <w:szCs w:val="18"/>
          <w:lang w:val="en-US" w:eastAsia="zh-CN"/>
        </w:rPr>
        <w:t xml:space="preserve"> and 2</w:t>
      </w:r>
      <w:r w:rsidRPr="00EF45F4">
        <w:rPr>
          <w:rFonts w:eastAsia="宋体"/>
          <w:sz w:val="22"/>
          <w:szCs w:val="18"/>
          <w:vertAlign w:val="superscript"/>
          <w:lang w:val="en-US" w:eastAsia="zh-CN"/>
        </w:rPr>
        <w:t>nd</w:t>
      </w:r>
      <w:r>
        <w:rPr>
          <w:rFonts w:eastAsia="宋体"/>
          <w:sz w:val="22"/>
          <w:szCs w:val="18"/>
          <w:lang w:val="en-US" w:eastAsia="zh-CN"/>
        </w:rPr>
        <w:t xml:space="preserve"> TPMI field are interpreted jointly, e.g., 1</w:t>
      </w:r>
      <w:r w:rsidRPr="00EF45F4">
        <w:rPr>
          <w:rFonts w:eastAsia="宋体"/>
          <w:sz w:val="22"/>
          <w:szCs w:val="18"/>
          <w:vertAlign w:val="superscript"/>
          <w:lang w:val="en-US" w:eastAsia="zh-CN"/>
        </w:rPr>
        <w:t>st</w:t>
      </w:r>
      <w:r>
        <w:rPr>
          <w:rFonts w:eastAsia="宋体"/>
          <w:sz w:val="22"/>
          <w:szCs w:val="18"/>
          <w:lang w:val="en-US" w:eastAsia="zh-CN"/>
        </w:rPr>
        <w:t xml:space="preserve"> TPMI field as MSB and 2</w:t>
      </w:r>
      <w:r w:rsidRPr="00EF45F4">
        <w:rPr>
          <w:rFonts w:eastAsia="宋体"/>
          <w:sz w:val="22"/>
          <w:szCs w:val="18"/>
          <w:vertAlign w:val="superscript"/>
          <w:lang w:val="en-US" w:eastAsia="zh-CN"/>
        </w:rPr>
        <w:t>nd</w:t>
      </w:r>
      <w:r>
        <w:rPr>
          <w:rFonts w:eastAsia="宋体"/>
          <w:sz w:val="22"/>
          <w:szCs w:val="18"/>
          <w:lang w:val="en-US" w:eastAsia="zh-CN"/>
        </w:rPr>
        <w:t xml:space="preserve"> TPMI field as LSB.</w:t>
      </w:r>
    </w:p>
    <w:p w14:paraId="092DF7D1" w14:textId="1BC80F6A" w:rsidR="00E95DB8" w:rsidRPr="00E95DB8" w:rsidRDefault="00E95DB8" w:rsidP="00E95DB8">
      <w:pPr>
        <w:spacing w:beforeLines="50" w:before="120"/>
        <w:jc w:val="both"/>
        <w:rPr>
          <w:rFonts w:eastAsia="宋体"/>
          <w:sz w:val="22"/>
          <w:szCs w:val="18"/>
          <w:lang w:val="en-US" w:eastAsia="zh-CN"/>
        </w:rPr>
      </w:pPr>
      <w:r w:rsidRPr="00E95DB8">
        <w:rPr>
          <w:rFonts w:eastAsia="宋体"/>
          <w:sz w:val="22"/>
          <w:szCs w:val="18"/>
          <w:lang w:val="en-US" w:eastAsia="zh-CN"/>
        </w:rPr>
        <w:t>With option1, the size of 1</w:t>
      </w:r>
      <w:r w:rsidRPr="00E95DB8">
        <w:rPr>
          <w:rFonts w:eastAsia="宋体"/>
          <w:sz w:val="22"/>
          <w:szCs w:val="18"/>
          <w:vertAlign w:val="superscript"/>
          <w:lang w:val="en-US" w:eastAsia="zh-CN"/>
        </w:rPr>
        <w:t>st</w:t>
      </w:r>
      <w:r w:rsidRPr="00E95DB8">
        <w:rPr>
          <w:rFonts w:eastAsia="宋体"/>
          <w:sz w:val="22"/>
          <w:szCs w:val="18"/>
          <w:lang w:val="en-US" w:eastAsia="zh-CN"/>
        </w:rPr>
        <w:t xml:space="preserve"> TPMI field shall assume the maximum of number of bits required for TPMI indication </w:t>
      </w:r>
      <w:r w:rsidR="00B10F16">
        <w:rPr>
          <w:rFonts w:eastAsia="宋体"/>
          <w:sz w:val="22"/>
          <w:szCs w:val="18"/>
          <w:lang w:val="en-US" w:eastAsia="zh-CN"/>
        </w:rPr>
        <w:t xml:space="preserve">for </w:t>
      </w:r>
      <w:proofErr w:type="spellStart"/>
      <w:r w:rsidRPr="00E95DB8">
        <w:rPr>
          <w:rFonts w:eastAsia="宋体"/>
          <w:sz w:val="22"/>
          <w:szCs w:val="18"/>
          <w:lang w:val="en-US" w:eastAsia="zh-CN"/>
        </w:rPr>
        <w:t>sTRP</w:t>
      </w:r>
      <w:proofErr w:type="spellEnd"/>
      <w:r w:rsidRPr="00E95DB8">
        <w:rPr>
          <w:rFonts w:eastAsia="宋体"/>
          <w:sz w:val="22"/>
          <w:szCs w:val="18"/>
          <w:lang w:val="en-US" w:eastAsia="zh-CN"/>
        </w:rPr>
        <w:t xml:space="preserve"> transmission </w:t>
      </w:r>
      <w:r w:rsidR="00B10F16">
        <w:rPr>
          <w:rFonts w:eastAsia="宋体"/>
          <w:sz w:val="22"/>
          <w:szCs w:val="18"/>
          <w:lang w:val="en-US" w:eastAsia="zh-CN"/>
        </w:rPr>
        <w:t>and</w:t>
      </w:r>
      <w:r w:rsidRPr="00E95DB8">
        <w:rPr>
          <w:rFonts w:eastAsia="宋体"/>
          <w:sz w:val="22"/>
          <w:szCs w:val="18"/>
          <w:lang w:val="en-US" w:eastAsia="zh-CN"/>
        </w:rPr>
        <w:t xml:space="preserve"> SDM transmission. With option2, the size of 1</w:t>
      </w:r>
      <w:r w:rsidRPr="00E95DB8">
        <w:rPr>
          <w:rFonts w:eastAsia="宋体"/>
          <w:sz w:val="22"/>
          <w:szCs w:val="18"/>
          <w:vertAlign w:val="superscript"/>
          <w:lang w:val="en-US" w:eastAsia="zh-CN"/>
        </w:rPr>
        <w:t>st</w:t>
      </w:r>
      <w:r w:rsidRPr="00E95DB8">
        <w:rPr>
          <w:rFonts w:eastAsia="宋体"/>
          <w:sz w:val="22"/>
          <w:szCs w:val="18"/>
          <w:lang w:val="en-US" w:eastAsia="zh-CN"/>
        </w:rPr>
        <w:t xml:space="preserve"> TPMI field assumes the number of bits required for TPMI indication for SDM transmission. Thus, option2</w:t>
      </w:r>
      <w:r w:rsidR="00B10F16">
        <w:rPr>
          <w:rFonts w:eastAsia="宋体"/>
          <w:sz w:val="22"/>
          <w:szCs w:val="18"/>
          <w:lang w:val="en-US" w:eastAsia="zh-CN"/>
        </w:rPr>
        <w:t xml:space="preserve"> has less overhead of TPMI indication</w:t>
      </w:r>
      <w:r w:rsidRPr="00E95DB8">
        <w:rPr>
          <w:rFonts w:eastAsia="宋体"/>
          <w:sz w:val="22"/>
          <w:szCs w:val="18"/>
          <w:lang w:val="en-US" w:eastAsia="zh-CN"/>
        </w:rPr>
        <w:t>, while requires new joint interpretation of two TPMI fields.</w:t>
      </w:r>
    </w:p>
    <w:p w14:paraId="6E925555" w14:textId="77777777" w:rsidR="009C0218" w:rsidRDefault="00E73125" w:rsidP="009C0218">
      <w:pPr>
        <w:spacing w:beforeLines="50" w:before="120"/>
        <w:jc w:val="both"/>
        <w:rPr>
          <w:rFonts w:eastAsia="宋体"/>
          <w:sz w:val="22"/>
          <w:szCs w:val="18"/>
          <w:lang w:val="en-US" w:eastAsia="zh-CN"/>
        </w:rPr>
      </w:pPr>
      <w:r>
        <w:rPr>
          <w:rFonts w:eastAsia="宋体"/>
          <w:sz w:val="22"/>
          <w:szCs w:val="18"/>
          <w:lang w:val="en-US" w:eastAsia="zh-CN"/>
        </w:rPr>
        <w:t xml:space="preserve">For SRI field in NCB PUSCH, </w:t>
      </w:r>
      <w:r w:rsidR="009C0218">
        <w:rPr>
          <w:rFonts w:eastAsia="宋体"/>
          <w:sz w:val="22"/>
          <w:szCs w:val="18"/>
          <w:lang w:val="en-US" w:eastAsia="zh-CN"/>
        </w:rPr>
        <w:t xml:space="preserve">similar as TPMI field, following two options are considered. </w:t>
      </w:r>
    </w:p>
    <w:p w14:paraId="5649F10C" w14:textId="76D6EA68" w:rsidR="009C0218" w:rsidRPr="009C0218" w:rsidRDefault="009C0218">
      <w:pPr>
        <w:pStyle w:val="aff9"/>
        <w:numPr>
          <w:ilvl w:val="0"/>
          <w:numId w:val="34"/>
        </w:numPr>
        <w:spacing w:beforeLines="50" w:before="120"/>
        <w:ind w:leftChars="0"/>
        <w:rPr>
          <w:rFonts w:eastAsia="宋体"/>
          <w:sz w:val="22"/>
          <w:szCs w:val="18"/>
          <w:lang w:val="en-US" w:eastAsia="zh-CN"/>
        </w:rPr>
      </w:pPr>
      <w:r w:rsidRPr="009C0218">
        <w:rPr>
          <w:rFonts w:eastAsia="宋体"/>
          <w:sz w:val="22"/>
          <w:szCs w:val="18"/>
          <w:lang w:val="en-US" w:eastAsia="zh-CN"/>
        </w:rPr>
        <w:t>Option1: when single panel Tx is indicated, 1</w:t>
      </w:r>
      <w:r w:rsidRPr="009C0218">
        <w:rPr>
          <w:rFonts w:eastAsia="宋体"/>
          <w:sz w:val="22"/>
          <w:szCs w:val="18"/>
          <w:vertAlign w:val="superscript"/>
          <w:lang w:val="en-US" w:eastAsia="zh-CN"/>
        </w:rPr>
        <w:t>st</w:t>
      </w:r>
      <w:r w:rsidRPr="009C0218">
        <w:rPr>
          <w:rFonts w:eastAsia="宋体"/>
          <w:sz w:val="22"/>
          <w:szCs w:val="18"/>
          <w:lang w:val="en-US" w:eastAsia="zh-CN"/>
        </w:rPr>
        <w:t xml:space="preserve"> </w:t>
      </w:r>
      <w:r w:rsidR="00102B59">
        <w:rPr>
          <w:rFonts w:eastAsia="宋体"/>
          <w:sz w:val="22"/>
          <w:szCs w:val="18"/>
          <w:lang w:val="en-US" w:eastAsia="zh-CN"/>
        </w:rPr>
        <w:t>SRI</w:t>
      </w:r>
      <w:r w:rsidRPr="009C0218">
        <w:rPr>
          <w:rFonts w:eastAsia="宋体"/>
          <w:sz w:val="22"/>
          <w:szCs w:val="18"/>
          <w:lang w:val="en-US" w:eastAsia="zh-CN"/>
        </w:rPr>
        <w:t xml:space="preserve"> field is applied.</w:t>
      </w:r>
    </w:p>
    <w:p w14:paraId="6DB14554" w14:textId="2005D1FA" w:rsidR="009C0218" w:rsidRPr="00CC22E8" w:rsidRDefault="009C0218">
      <w:pPr>
        <w:pStyle w:val="aff9"/>
        <w:numPr>
          <w:ilvl w:val="0"/>
          <w:numId w:val="26"/>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w:t>
      </w:r>
      <w:r>
        <w:rPr>
          <w:rFonts w:eastAsia="宋体"/>
          <w:sz w:val="22"/>
          <w:szCs w:val="18"/>
          <w:lang w:val="en-US" w:eastAsia="zh-CN"/>
        </w:rPr>
        <w:t>2</w:t>
      </w:r>
      <w:r w:rsidRPr="005C452B">
        <w:rPr>
          <w:rFonts w:eastAsia="宋体"/>
          <w:sz w:val="22"/>
          <w:szCs w:val="18"/>
          <w:lang w:val="en-US" w:eastAsia="zh-CN"/>
        </w:rPr>
        <w:t>:</w:t>
      </w:r>
      <w:r>
        <w:rPr>
          <w:rFonts w:eastAsia="宋体"/>
          <w:sz w:val="22"/>
          <w:szCs w:val="18"/>
          <w:lang w:val="en-US" w:eastAsia="zh-CN"/>
        </w:rPr>
        <w:t xml:space="preserve"> </w:t>
      </w:r>
      <w:r w:rsidRPr="005C452B">
        <w:rPr>
          <w:rFonts w:eastAsia="宋体"/>
          <w:sz w:val="22"/>
          <w:szCs w:val="18"/>
          <w:lang w:val="en-US" w:eastAsia="zh-CN"/>
        </w:rPr>
        <w:t xml:space="preserve">when single panel Tx is indicated, </w:t>
      </w:r>
      <w:r>
        <w:rPr>
          <w:rFonts w:eastAsia="宋体"/>
          <w:sz w:val="22"/>
          <w:szCs w:val="18"/>
          <w:lang w:val="en-US" w:eastAsia="zh-CN"/>
        </w:rPr>
        <w:t>1</w:t>
      </w:r>
      <w:r w:rsidRPr="00EF45F4">
        <w:rPr>
          <w:rFonts w:eastAsia="宋体"/>
          <w:sz w:val="22"/>
          <w:szCs w:val="18"/>
          <w:vertAlign w:val="superscript"/>
          <w:lang w:val="en-US" w:eastAsia="zh-CN"/>
        </w:rPr>
        <w:t>st</w:t>
      </w:r>
      <w:r>
        <w:rPr>
          <w:rFonts w:eastAsia="宋体"/>
          <w:sz w:val="22"/>
          <w:szCs w:val="18"/>
          <w:lang w:val="en-US" w:eastAsia="zh-CN"/>
        </w:rPr>
        <w:t xml:space="preserve"> and 2</w:t>
      </w:r>
      <w:r w:rsidRPr="00EF45F4">
        <w:rPr>
          <w:rFonts w:eastAsia="宋体"/>
          <w:sz w:val="22"/>
          <w:szCs w:val="18"/>
          <w:vertAlign w:val="superscript"/>
          <w:lang w:val="en-US" w:eastAsia="zh-CN"/>
        </w:rPr>
        <w:t>nd</w:t>
      </w:r>
      <w:r>
        <w:rPr>
          <w:rFonts w:eastAsia="宋体"/>
          <w:sz w:val="22"/>
          <w:szCs w:val="18"/>
          <w:lang w:val="en-US" w:eastAsia="zh-CN"/>
        </w:rPr>
        <w:t xml:space="preserve"> </w:t>
      </w:r>
      <w:r w:rsidR="00102B59">
        <w:rPr>
          <w:rFonts w:eastAsia="宋体"/>
          <w:sz w:val="22"/>
          <w:szCs w:val="18"/>
          <w:lang w:val="en-US" w:eastAsia="zh-CN"/>
        </w:rPr>
        <w:t xml:space="preserve">SRI </w:t>
      </w:r>
      <w:r>
        <w:rPr>
          <w:rFonts w:eastAsia="宋体"/>
          <w:sz w:val="22"/>
          <w:szCs w:val="18"/>
          <w:lang w:val="en-US" w:eastAsia="zh-CN"/>
        </w:rPr>
        <w:t>field are interpreted jointly, e.g., 1</w:t>
      </w:r>
      <w:r w:rsidRPr="00EF45F4">
        <w:rPr>
          <w:rFonts w:eastAsia="宋体"/>
          <w:sz w:val="22"/>
          <w:szCs w:val="18"/>
          <w:vertAlign w:val="superscript"/>
          <w:lang w:val="en-US" w:eastAsia="zh-CN"/>
        </w:rPr>
        <w:t>st</w:t>
      </w:r>
      <w:r>
        <w:rPr>
          <w:rFonts w:eastAsia="宋体"/>
          <w:sz w:val="22"/>
          <w:szCs w:val="18"/>
          <w:lang w:val="en-US" w:eastAsia="zh-CN"/>
        </w:rPr>
        <w:t xml:space="preserve"> </w:t>
      </w:r>
      <w:r w:rsidR="00102B59">
        <w:rPr>
          <w:rFonts w:eastAsia="宋体"/>
          <w:sz w:val="22"/>
          <w:szCs w:val="18"/>
          <w:lang w:val="en-US" w:eastAsia="zh-CN"/>
        </w:rPr>
        <w:t>SRI</w:t>
      </w:r>
      <w:r>
        <w:rPr>
          <w:rFonts w:eastAsia="宋体"/>
          <w:sz w:val="22"/>
          <w:szCs w:val="18"/>
          <w:lang w:val="en-US" w:eastAsia="zh-CN"/>
        </w:rPr>
        <w:t xml:space="preserve"> field as MSB and 2</w:t>
      </w:r>
      <w:r w:rsidRPr="00EF45F4">
        <w:rPr>
          <w:rFonts w:eastAsia="宋体"/>
          <w:sz w:val="22"/>
          <w:szCs w:val="18"/>
          <w:vertAlign w:val="superscript"/>
          <w:lang w:val="en-US" w:eastAsia="zh-CN"/>
        </w:rPr>
        <w:t>nd</w:t>
      </w:r>
      <w:r>
        <w:rPr>
          <w:rFonts w:eastAsia="宋体"/>
          <w:sz w:val="22"/>
          <w:szCs w:val="18"/>
          <w:lang w:val="en-US" w:eastAsia="zh-CN"/>
        </w:rPr>
        <w:t xml:space="preserve"> </w:t>
      </w:r>
      <w:r w:rsidR="00102B59">
        <w:rPr>
          <w:rFonts w:eastAsia="宋体"/>
          <w:sz w:val="22"/>
          <w:szCs w:val="18"/>
          <w:lang w:val="en-US" w:eastAsia="zh-CN"/>
        </w:rPr>
        <w:t>SRI</w:t>
      </w:r>
      <w:r>
        <w:rPr>
          <w:rFonts w:eastAsia="宋体"/>
          <w:sz w:val="22"/>
          <w:szCs w:val="18"/>
          <w:lang w:val="en-US" w:eastAsia="zh-CN"/>
        </w:rPr>
        <w:t xml:space="preserve"> field as LSB.</w:t>
      </w:r>
    </w:p>
    <w:p w14:paraId="3D79B312" w14:textId="29006A89" w:rsidR="00102B59" w:rsidRPr="00102B59" w:rsidRDefault="00102B59" w:rsidP="00102B59">
      <w:pPr>
        <w:spacing w:beforeLines="50" w:before="120"/>
        <w:jc w:val="both"/>
        <w:rPr>
          <w:rFonts w:eastAsia="宋体"/>
          <w:sz w:val="22"/>
          <w:szCs w:val="18"/>
          <w:lang w:val="en-US" w:eastAsia="zh-CN"/>
        </w:rPr>
      </w:pPr>
      <w:r>
        <w:rPr>
          <w:rFonts w:eastAsia="宋体"/>
          <w:sz w:val="22"/>
          <w:szCs w:val="18"/>
          <w:lang w:val="en-US" w:eastAsia="zh-CN"/>
        </w:rPr>
        <w:t xml:space="preserve">Similar as </w:t>
      </w:r>
      <w:r w:rsidR="00B10F16">
        <w:rPr>
          <w:rFonts w:eastAsia="宋体"/>
          <w:sz w:val="22"/>
          <w:szCs w:val="18"/>
          <w:lang w:val="en-US" w:eastAsia="zh-CN"/>
        </w:rPr>
        <w:t xml:space="preserve">the </w:t>
      </w:r>
      <w:r>
        <w:rPr>
          <w:rFonts w:eastAsia="宋体"/>
          <w:sz w:val="22"/>
          <w:szCs w:val="18"/>
          <w:lang w:val="en-US" w:eastAsia="zh-CN"/>
        </w:rPr>
        <w:t xml:space="preserve">analysis for TPMI field, </w:t>
      </w:r>
      <w:r w:rsidRPr="00102B59">
        <w:rPr>
          <w:rFonts w:eastAsia="宋体"/>
          <w:sz w:val="22"/>
          <w:szCs w:val="18"/>
          <w:lang w:val="en-US" w:eastAsia="zh-CN"/>
        </w:rPr>
        <w:t xml:space="preserve">considering different max rank can be configured for </w:t>
      </w:r>
      <w:proofErr w:type="spellStart"/>
      <w:r w:rsidRPr="00102B59">
        <w:rPr>
          <w:rFonts w:eastAsia="宋体"/>
          <w:sz w:val="22"/>
          <w:szCs w:val="18"/>
          <w:lang w:val="en-US" w:eastAsia="zh-CN"/>
        </w:rPr>
        <w:t>sTRP</w:t>
      </w:r>
      <w:proofErr w:type="spellEnd"/>
      <w:r w:rsidRPr="00102B59">
        <w:rPr>
          <w:rFonts w:eastAsia="宋体"/>
          <w:sz w:val="22"/>
          <w:szCs w:val="18"/>
          <w:lang w:val="en-US" w:eastAsia="zh-CN"/>
        </w:rPr>
        <w:t xml:space="preserve"> transmission and SDM transmission, the number of bits required for </w:t>
      </w:r>
      <w:r>
        <w:rPr>
          <w:rFonts w:eastAsia="宋体"/>
          <w:sz w:val="22"/>
          <w:szCs w:val="18"/>
          <w:lang w:val="en-US" w:eastAsia="zh-CN"/>
        </w:rPr>
        <w:t xml:space="preserve">SRI </w:t>
      </w:r>
      <w:r w:rsidRPr="00102B59">
        <w:rPr>
          <w:rFonts w:eastAsia="宋体"/>
          <w:sz w:val="22"/>
          <w:szCs w:val="18"/>
          <w:lang w:val="en-US" w:eastAsia="zh-CN"/>
        </w:rPr>
        <w:t xml:space="preserve">indication in </w:t>
      </w:r>
      <w:proofErr w:type="spellStart"/>
      <w:r w:rsidRPr="00102B59">
        <w:rPr>
          <w:rFonts w:eastAsia="宋体"/>
          <w:sz w:val="22"/>
          <w:szCs w:val="18"/>
          <w:lang w:val="en-US" w:eastAsia="zh-CN"/>
        </w:rPr>
        <w:t>sTRP</w:t>
      </w:r>
      <w:proofErr w:type="spellEnd"/>
      <w:r w:rsidRPr="00102B59">
        <w:rPr>
          <w:rFonts w:eastAsia="宋体"/>
          <w:sz w:val="22"/>
          <w:szCs w:val="18"/>
          <w:lang w:val="en-US" w:eastAsia="zh-CN"/>
        </w:rPr>
        <w:t xml:space="preserve"> and SDM will be different. </w:t>
      </w:r>
      <w:r w:rsidR="00B10F16">
        <w:rPr>
          <w:rFonts w:eastAsia="宋体"/>
          <w:sz w:val="22"/>
          <w:szCs w:val="18"/>
          <w:lang w:val="en-US" w:eastAsia="zh-CN"/>
        </w:rPr>
        <w:t>Since t</w:t>
      </w:r>
      <w:r w:rsidRPr="00102B59">
        <w:rPr>
          <w:rFonts w:eastAsia="宋体"/>
          <w:sz w:val="22"/>
          <w:szCs w:val="18"/>
          <w:lang w:val="en-US" w:eastAsia="zh-CN"/>
        </w:rPr>
        <w:t xml:space="preserve">he max rank in </w:t>
      </w:r>
      <w:proofErr w:type="spellStart"/>
      <w:r w:rsidRPr="00102B59">
        <w:rPr>
          <w:rFonts w:eastAsia="宋体"/>
          <w:sz w:val="22"/>
          <w:szCs w:val="18"/>
          <w:lang w:val="en-US" w:eastAsia="zh-CN"/>
        </w:rPr>
        <w:t>sTRP</w:t>
      </w:r>
      <w:proofErr w:type="spellEnd"/>
      <w:r w:rsidRPr="00102B59">
        <w:rPr>
          <w:rFonts w:eastAsia="宋体"/>
          <w:sz w:val="22"/>
          <w:szCs w:val="18"/>
          <w:lang w:val="en-US" w:eastAsia="zh-CN"/>
        </w:rPr>
        <w:t xml:space="preserve"> transmission may be larger </w:t>
      </w:r>
      <w:r w:rsidR="003E6CFE">
        <w:rPr>
          <w:rFonts w:eastAsia="宋体"/>
          <w:sz w:val="22"/>
          <w:szCs w:val="18"/>
          <w:lang w:val="en-US" w:eastAsia="zh-CN"/>
        </w:rPr>
        <w:t xml:space="preserve">than </w:t>
      </w:r>
      <w:r w:rsidRPr="00102B59">
        <w:rPr>
          <w:rFonts w:eastAsia="宋体"/>
          <w:sz w:val="22"/>
          <w:szCs w:val="18"/>
          <w:lang w:val="en-US" w:eastAsia="zh-CN"/>
        </w:rPr>
        <w:t>the max rank in SDM transmission</w:t>
      </w:r>
      <w:r w:rsidR="00B10F16">
        <w:rPr>
          <w:rFonts w:eastAsia="宋体"/>
          <w:sz w:val="22"/>
          <w:szCs w:val="18"/>
          <w:lang w:val="en-US" w:eastAsia="zh-CN"/>
        </w:rPr>
        <w:t xml:space="preserve">, </w:t>
      </w:r>
      <w:r w:rsidRPr="00102B59">
        <w:rPr>
          <w:rFonts w:eastAsia="宋体"/>
          <w:sz w:val="22"/>
          <w:szCs w:val="18"/>
          <w:lang w:val="en-US" w:eastAsia="zh-CN"/>
        </w:rPr>
        <w:t xml:space="preserve">a larger number of bits </w:t>
      </w:r>
      <w:r w:rsidR="00B10F16">
        <w:rPr>
          <w:rFonts w:eastAsia="宋体"/>
          <w:sz w:val="22"/>
          <w:szCs w:val="18"/>
          <w:lang w:val="en-US" w:eastAsia="zh-CN"/>
        </w:rPr>
        <w:t xml:space="preserve">may be </w:t>
      </w:r>
      <w:r w:rsidRPr="00102B59">
        <w:rPr>
          <w:rFonts w:eastAsia="宋体"/>
          <w:sz w:val="22"/>
          <w:szCs w:val="18"/>
          <w:lang w:val="en-US" w:eastAsia="zh-CN"/>
        </w:rPr>
        <w:t xml:space="preserve">required for </w:t>
      </w:r>
      <w:r>
        <w:rPr>
          <w:rFonts w:eastAsia="宋体"/>
          <w:sz w:val="22"/>
          <w:szCs w:val="18"/>
          <w:lang w:val="en-US" w:eastAsia="zh-CN"/>
        </w:rPr>
        <w:t>SRI</w:t>
      </w:r>
      <w:r w:rsidRPr="00102B59">
        <w:rPr>
          <w:rFonts w:eastAsia="宋体"/>
          <w:sz w:val="22"/>
          <w:szCs w:val="18"/>
          <w:lang w:val="en-US" w:eastAsia="zh-CN"/>
        </w:rPr>
        <w:t xml:space="preserve"> indication in </w:t>
      </w:r>
      <w:proofErr w:type="spellStart"/>
      <w:r w:rsidRPr="00102B59">
        <w:rPr>
          <w:rFonts w:eastAsia="宋体"/>
          <w:sz w:val="22"/>
          <w:szCs w:val="18"/>
          <w:lang w:val="en-US" w:eastAsia="zh-CN"/>
        </w:rPr>
        <w:t>sTRP</w:t>
      </w:r>
      <w:proofErr w:type="spellEnd"/>
      <w:r w:rsidRPr="00102B59">
        <w:rPr>
          <w:rFonts w:eastAsia="宋体"/>
          <w:sz w:val="22"/>
          <w:szCs w:val="18"/>
          <w:lang w:val="en-US" w:eastAsia="zh-CN"/>
        </w:rPr>
        <w:t>. With option1, the size of 1</w:t>
      </w:r>
      <w:r w:rsidRPr="00102B59">
        <w:rPr>
          <w:rFonts w:eastAsia="宋体"/>
          <w:sz w:val="22"/>
          <w:szCs w:val="18"/>
          <w:vertAlign w:val="superscript"/>
          <w:lang w:val="en-US" w:eastAsia="zh-CN"/>
        </w:rPr>
        <w:t>st</w:t>
      </w:r>
      <w:r w:rsidRPr="00102B59">
        <w:rPr>
          <w:rFonts w:eastAsia="宋体"/>
          <w:sz w:val="22"/>
          <w:szCs w:val="18"/>
          <w:lang w:val="en-US" w:eastAsia="zh-CN"/>
        </w:rPr>
        <w:t xml:space="preserve"> </w:t>
      </w:r>
      <w:r>
        <w:rPr>
          <w:rFonts w:eastAsia="宋体"/>
          <w:sz w:val="22"/>
          <w:szCs w:val="18"/>
          <w:lang w:val="en-US" w:eastAsia="zh-CN"/>
        </w:rPr>
        <w:t>SRI</w:t>
      </w:r>
      <w:r w:rsidRPr="00102B59">
        <w:rPr>
          <w:rFonts w:eastAsia="宋体"/>
          <w:sz w:val="22"/>
          <w:szCs w:val="18"/>
          <w:lang w:val="en-US" w:eastAsia="zh-CN"/>
        </w:rPr>
        <w:t xml:space="preserve"> field shall assume the maximum of number of bits required for </w:t>
      </w:r>
      <w:r>
        <w:rPr>
          <w:rFonts w:eastAsia="宋体"/>
          <w:sz w:val="22"/>
          <w:szCs w:val="18"/>
          <w:lang w:val="en-US" w:eastAsia="zh-CN"/>
        </w:rPr>
        <w:t>SRI</w:t>
      </w:r>
      <w:r w:rsidRPr="00102B59">
        <w:rPr>
          <w:rFonts w:eastAsia="宋体"/>
          <w:sz w:val="22"/>
          <w:szCs w:val="18"/>
          <w:lang w:val="en-US" w:eastAsia="zh-CN"/>
        </w:rPr>
        <w:t xml:space="preserve"> indication </w:t>
      </w:r>
      <w:r w:rsidR="00B10F16">
        <w:rPr>
          <w:rFonts w:eastAsia="宋体"/>
          <w:sz w:val="22"/>
          <w:szCs w:val="18"/>
          <w:lang w:val="en-US" w:eastAsia="zh-CN"/>
        </w:rPr>
        <w:t>for</w:t>
      </w:r>
      <w:r w:rsidRPr="00102B59">
        <w:rPr>
          <w:rFonts w:eastAsia="宋体"/>
          <w:sz w:val="22"/>
          <w:szCs w:val="18"/>
          <w:lang w:val="en-US" w:eastAsia="zh-CN"/>
        </w:rPr>
        <w:t xml:space="preserve"> </w:t>
      </w:r>
      <w:proofErr w:type="spellStart"/>
      <w:r w:rsidRPr="00102B59">
        <w:rPr>
          <w:rFonts w:eastAsia="宋体"/>
          <w:sz w:val="22"/>
          <w:szCs w:val="18"/>
          <w:lang w:val="en-US" w:eastAsia="zh-CN"/>
        </w:rPr>
        <w:t>sTRP</w:t>
      </w:r>
      <w:proofErr w:type="spellEnd"/>
      <w:r w:rsidRPr="00102B59">
        <w:rPr>
          <w:rFonts w:eastAsia="宋体"/>
          <w:sz w:val="22"/>
          <w:szCs w:val="18"/>
          <w:lang w:val="en-US" w:eastAsia="zh-CN"/>
        </w:rPr>
        <w:t xml:space="preserve"> transmission and</w:t>
      </w:r>
      <w:r w:rsidR="00B10F16">
        <w:rPr>
          <w:rFonts w:eastAsia="宋体"/>
          <w:sz w:val="22"/>
          <w:szCs w:val="18"/>
          <w:lang w:val="en-US" w:eastAsia="zh-CN"/>
        </w:rPr>
        <w:t xml:space="preserve"> </w:t>
      </w:r>
      <w:r w:rsidRPr="00102B59">
        <w:rPr>
          <w:rFonts w:eastAsia="宋体"/>
          <w:sz w:val="22"/>
          <w:szCs w:val="18"/>
          <w:lang w:val="en-US" w:eastAsia="zh-CN"/>
        </w:rPr>
        <w:t>SDM transmission. With option2, the size of 1</w:t>
      </w:r>
      <w:r w:rsidRPr="00102B59">
        <w:rPr>
          <w:rFonts w:eastAsia="宋体"/>
          <w:sz w:val="22"/>
          <w:szCs w:val="18"/>
          <w:vertAlign w:val="superscript"/>
          <w:lang w:val="en-US" w:eastAsia="zh-CN"/>
        </w:rPr>
        <w:t>st</w:t>
      </w:r>
      <w:r w:rsidRPr="00102B59">
        <w:rPr>
          <w:rFonts w:eastAsia="宋体"/>
          <w:sz w:val="22"/>
          <w:szCs w:val="18"/>
          <w:lang w:val="en-US" w:eastAsia="zh-CN"/>
        </w:rPr>
        <w:t xml:space="preserve"> </w:t>
      </w:r>
      <w:r>
        <w:rPr>
          <w:rFonts w:eastAsia="宋体"/>
          <w:sz w:val="22"/>
          <w:szCs w:val="18"/>
          <w:lang w:val="en-US" w:eastAsia="zh-CN"/>
        </w:rPr>
        <w:t>SRI</w:t>
      </w:r>
      <w:r w:rsidRPr="00102B59">
        <w:rPr>
          <w:rFonts w:eastAsia="宋体"/>
          <w:sz w:val="22"/>
          <w:szCs w:val="18"/>
          <w:lang w:val="en-US" w:eastAsia="zh-CN"/>
        </w:rPr>
        <w:t xml:space="preserve"> field </w:t>
      </w:r>
      <w:r>
        <w:rPr>
          <w:rFonts w:eastAsia="宋体"/>
          <w:sz w:val="22"/>
          <w:szCs w:val="18"/>
          <w:lang w:val="en-US" w:eastAsia="zh-CN"/>
        </w:rPr>
        <w:t xml:space="preserve">only </w:t>
      </w:r>
      <w:r w:rsidRPr="00102B59">
        <w:rPr>
          <w:rFonts w:eastAsia="宋体"/>
          <w:sz w:val="22"/>
          <w:szCs w:val="18"/>
          <w:lang w:val="en-US" w:eastAsia="zh-CN"/>
        </w:rPr>
        <w:t xml:space="preserve">assumes the number of bits required for </w:t>
      </w:r>
      <w:r>
        <w:rPr>
          <w:rFonts w:eastAsia="宋体"/>
          <w:sz w:val="22"/>
          <w:szCs w:val="18"/>
          <w:lang w:val="en-US" w:eastAsia="zh-CN"/>
        </w:rPr>
        <w:t>SRI</w:t>
      </w:r>
      <w:r w:rsidRPr="00102B59">
        <w:rPr>
          <w:rFonts w:eastAsia="宋体"/>
          <w:sz w:val="22"/>
          <w:szCs w:val="18"/>
          <w:lang w:val="en-US" w:eastAsia="zh-CN"/>
        </w:rPr>
        <w:t xml:space="preserve"> indication </w:t>
      </w:r>
      <w:r w:rsidR="0021229F">
        <w:rPr>
          <w:rFonts w:eastAsia="宋体"/>
          <w:sz w:val="22"/>
          <w:szCs w:val="18"/>
          <w:lang w:val="en-US" w:eastAsia="zh-CN"/>
        </w:rPr>
        <w:t>for</w:t>
      </w:r>
      <w:r w:rsidRPr="00102B59">
        <w:rPr>
          <w:rFonts w:eastAsia="宋体"/>
          <w:sz w:val="22"/>
          <w:szCs w:val="18"/>
          <w:lang w:val="en-US" w:eastAsia="zh-CN"/>
        </w:rPr>
        <w:t xml:space="preserve"> SDM transmission. Thus, option2 has </w:t>
      </w:r>
      <w:r w:rsidR="0021229F">
        <w:rPr>
          <w:rFonts w:eastAsia="宋体"/>
          <w:sz w:val="22"/>
          <w:szCs w:val="18"/>
          <w:lang w:val="en-US" w:eastAsia="zh-CN"/>
        </w:rPr>
        <w:t>less overhead of SRI indication</w:t>
      </w:r>
      <w:r w:rsidRPr="00102B59">
        <w:rPr>
          <w:rFonts w:eastAsia="宋体"/>
          <w:sz w:val="22"/>
          <w:szCs w:val="18"/>
          <w:lang w:val="en-US" w:eastAsia="zh-CN"/>
        </w:rPr>
        <w:t xml:space="preserve">, while requires new joint interpretation of two </w:t>
      </w:r>
      <w:r>
        <w:rPr>
          <w:rFonts w:eastAsia="宋体"/>
          <w:sz w:val="22"/>
          <w:szCs w:val="18"/>
          <w:lang w:val="en-US" w:eastAsia="zh-CN"/>
        </w:rPr>
        <w:t>SRI</w:t>
      </w:r>
      <w:r w:rsidRPr="00102B59">
        <w:rPr>
          <w:rFonts w:eastAsia="宋体"/>
          <w:sz w:val="22"/>
          <w:szCs w:val="18"/>
          <w:lang w:val="en-US" w:eastAsia="zh-CN"/>
        </w:rPr>
        <w:t xml:space="preserve"> fields.</w:t>
      </w:r>
    </w:p>
    <w:p w14:paraId="27E35834" w14:textId="77777777" w:rsidR="00102B59" w:rsidRPr="00AA4855" w:rsidRDefault="00102B59" w:rsidP="00102B5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3:</w:t>
      </w:r>
      <w:r w:rsidRPr="00AA4855">
        <w:rPr>
          <w:rFonts w:eastAsia="宋体"/>
          <w:b/>
          <w:bCs/>
          <w:sz w:val="22"/>
          <w:szCs w:val="18"/>
          <w:u w:val="single"/>
          <w:lang w:val="en-US" w:eastAsia="zh-CN"/>
        </w:rPr>
        <w:t xml:space="preserve">  </w:t>
      </w:r>
    </w:p>
    <w:p w14:paraId="57BB9BAE" w14:textId="28635BF9" w:rsidR="00102B59" w:rsidRDefault="00102B59" w:rsidP="00102B59">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for SRI field indication in CB PUSCH.  </w:t>
      </w:r>
    </w:p>
    <w:p w14:paraId="37AAA0B0" w14:textId="0517B640" w:rsidR="00102B59" w:rsidRPr="00102B59" w:rsidRDefault="00102B59">
      <w:pPr>
        <w:pStyle w:val="aff9"/>
        <w:numPr>
          <w:ilvl w:val="1"/>
          <w:numId w:val="27"/>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 xml:space="preserve">when single panel Tx is indicated, apply the 1st </w:t>
      </w:r>
      <w:r>
        <w:rPr>
          <w:rFonts w:eastAsia="宋体"/>
          <w:b/>
          <w:bCs/>
          <w:sz w:val="22"/>
          <w:szCs w:val="18"/>
          <w:lang w:val="en-US" w:eastAsia="zh-CN"/>
        </w:rPr>
        <w:t>SRI field.</w:t>
      </w:r>
    </w:p>
    <w:p w14:paraId="6D91FCEB" w14:textId="0EEB5A35" w:rsidR="00102B59" w:rsidRPr="00AA4855" w:rsidRDefault="00102B59" w:rsidP="00102B5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14A0B1BE" w14:textId="77777777" w:rsidR="00102B59" w:rsidRDefault="00102B59" w:rsidP="00102B59">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TPMI field indication in CB PUSCH.  </w:t>
      </w:r>
    </w:p>
    <w:p w14:paraId="73CF8EED" w14:textId="217287A4" w:rsidR="00102B59" w:rsidRPr="00E73125" w:rsidRDefault="00102B59">
      <w:pPr>
        <w:pStyle w:val="aff9"/>
        <w:numPr>
          <w:ilvl w:val="1"/>
          <w:numId w:val="27"/>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Option1: when single panel Tx is indicated, apply the 1st TPMI field.</w:t>
      </w:r>
    </w:p>
    <w:p w14:paraId="39964E63" w14:textId="6910B726" w:rsidR="009C0218" w:rsidRPr="00102B59" w:rsidRDefault="00102B59">
      <w:pPr>
        <w:pStyle w:val="aff9"/>
        <w:numPr>
          <w:ilvl w:val="1"/>
          <w:numId w:val="27"/>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w:t>
      </w:r>
      <w:r>
        <w:rPr>
          <w:rFonts w:eastAsia="宋体"/>
          <w:b/>
          <w:bCs/>
          <w:sz w:val="22"/>
          <w:szCs w:val="18"/>
          <w:lang w:val="en-US" w:eastAsia="zh-CN"/>
        </w:rPr>
        <w:t>2</w:t>
      </w:r>
      <w:r w:rsidRPr="00E73125">
        <w:rPr>
          <w:rFonts w:eastAsia="宋体"/>
          <w:b/>
          <w:bCs/>
          <w:sz w:val="22"/>
          <w:szCs w:val="18"/>
          <w:lang w:val="en-US" w:eastAsia="zh-CN"/>
        </w:rPr>
        <w:t>: when single panel Tx is indicated, 1st and 2nd TPMI field are interpreted jointly, e.g., 1st TPMI field as MSB and 2nd TPMI field as LSB.</w:t>
      </w:r>
    </w:p>
    <w:p w14:paraId="60C325A8" w14:textId="157B9788" w:rsidR="00E73125" w:rsidRPr="00AA4855" w:rsidRDefault="00E73125" w:rsidP="00E73125">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102B59">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39887BC4" w14:textId="2D8DC632" w:rsidR="00E73125" w:rsidRDefault="00E73125" w:rsidP="00E73125">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007A3E70" w:rsidRPr="007A3E70">
        <w:rPr>
          <w:rFonts w:eastAsia="宋体"/>
          <w:b/>
          <w:bCs/>
          <w:sz w:val="22"/>
          <w:szCs w:val="18"/>
          <w:lang w:val="en-US" w:eastAsia="zh-CN"/>
        </w:rPr>
        <w:t xml:space="preserve"> </w:t>
      </w:r>
      <w:r w:rsidR="007A3E70">
        <w:rPr>
          <w:rFonts w:eastAsia="宋体"/>
          <w:b/>
          <w:bCs/>
          <w:sz w:val="22"/>
          <w:szCs w:val="18"/>
          <w:lang w:val="en-US" w:eastAsia="zh-CN"/>
        </w:rPr>
        <w:t>in S-DCI M-TRP</w:t>
      </w:r>
      <w:r>
        <w:rPr>
          <w:rFonts w:eastAsia="宋体"/>
          <w:b/>
          <w:bCs/>
          <w:sz w:val="22"/>
          <w:szCs w:val="18"/>
          <w:lang w:val="en-US" w:eastAsia="zh-CN"/>
        </w:rPr>
        <w:t xml:space="preserve">,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w:t>
      </w:r>
      <w:r w:rsidR="00D06730">
        <w:rPr>
          <w:rFonts w:eastAsia="宋体"/>
          <w:b/>
          <w:bCs/>
          <w:sz w:val="22"/>
          <w:szCs w:val="18"/>
          <w:lang w:val="en-US" w:eastAsia="zh-CN"/>
        </w:rPr>
        <w:t xml:space="preserve">SRI </w:t>
      </w:r>
      <w:r>
        <w:rPr>
          <w:rFonts w:eastAsia="宋体"/>
          <w:b/>
          <w:bCs/>
          <w:sz w:val="22"/>
          <w:szCs w:val="18"/>
          <w:lang w:val="en-US" w:eastAsia="zh-CN"/>
        </w:rPr>
        <w:t xml:space="preserve">field indication in </w:t>
      </w:r>
      <w:r w:rsidR="00D06730">
        <w:rPr>
          <w:rFonts w:eastAsia="宋体"/>
          <w:b/>
          <w:bCs/>
          <w:sz w:val="22"/>
          <w:szCs w:val="18"/>
          <w:lang w:val="en-US" w:eastAsia="zh-CN"/>
        </w:rPr>
        <w:t>N</w:t>
      </w:r>
      <w:r>
        <w:rPr>
          <w:rFonts w:eastAsia="宋体"/>
          <w:b/>
          <w:bCs/>
          <w:sz w:val="22"/>
          <w:szCs w:val="18"/>
          <w:lang w:val="en-US" w:eastAsia="zh-CN"/>
        </w:rPr>
        <w:t xml:space="preserve">CB PUSCH.  </w:t>
      </w:r>
    </w:p>
    <w:p w14:paraId="61745BD6" w14:textId="17B303F7" w:rsidR="00D06730" w:rsidRPr="00D06730" w:rsidRDefault="00D06730">
      <w:pPr>
        <w:pStyle w:val="aff9"/>
        <w:numPr>
          <w:ilvl w:val="1"/>
          <w:numId w:val="28"/>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Option1: when single panel Tx is indicated, apply the 1st SRI field.</w:t>
      </w:r>
    </w:p>
    <w:p w14:paraId="7978CE6A" w14:textId="1A24DCE3" w:rsidR="00D06730" w:rsidRDefault="00D06730">
      <w:pPr>
        <w:pStyle w:val="aff9"/>
        <w:numPr>
          <w:ilvl w:val="1"/>
          <w:numId w:val="28"/>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w:t>
      </w:r>
      <w:r w:rsidR="00102B59">
        <w:rPr>
          <w:rFonts w:eastAsia="宋体"/>
          <w:b/>
          <w:bCs/>
          <w:sz w:val="22"/>
          <w:szCs w:val="18"/>
          <w:lang w:val="en-US" w:eastAsia="zh-CN"/>
        </w:rPr>
        <w:t>2</w:t>
      </w:r>
      <w:r w:rsidRPr="00D06730">
        <w:rPr>
          <w:rFonts w:eastAsia="宋体"/>
          <w:b/>
          <w:bCs/>
          <w:sz w:val="22"/>
          <w:szCs w:val="18"/>
          <w:lang w:val="en-US" w:eastAsia="zh-CN"/>
        </w:rPr>
        <w:t>: when single panel Tx is indicated, 1st and 2nd SRI field are interpreted jointly, e.g., 1st SRI field as MSB and 2nd SRI field as LSB.</w:t>
      </w:r>
    </w:p>
    <w:p w14:paraId="069B106B" w14:textId="0D9E2E84" w:rsidR="00102B59" w:rsidRDefault="00102B59" w:rsidP="00102B59">
      <w:pPr>
        <w:pStyle w:val="1"/>
        <w:numPr>
          <w:ilvl w:val="0"/>
          <w:numId w:val="5"/>
        </w:numPr>
        <w:tabs>
          <w:tab w:val="num" w:pos="360"/>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M-DCI based multi-panel PUSCH </w:t>
      </w:r>
      <w:proofErr w:type="gramStart"/>
      <w:r>
        <w:rPr>
          <w:rFonts w:eastAsia="MS Mincho"/>
          <w:b/>
          <w:bCs/>
          <w:szCs w:val="24"/>
          <w:lang w:val="en-US"/>
        </w:rPr>
        <w:t>transmission</w:t>
      </w:r>
      <w:proofErr w:type="gramEnd"/>
      <w:r>
        <w:rPr>
          <w:rFonts w:eastAsia="MS Mincho"/>
          <w:b/>
          <w:bCs/>
          <w:szCs w:val="24"/>
          <w:lang w:val="en-US"/>
        </w:rPr>
        <w:t xml:space="preserve"> </w:t>
      </w:r>
    </w:p>
    <w:p w14:paraId="086B2C6A" w14:textId="0DA17E3D" w:rsidR="00102B59" w:rsidRPr="000B223C" w:rsidRDefault="00102B59" w:rsidP="000B223C">
      <w:pPr>
        <w:spacing w:beforeLines="50" w:before="120" w:afterLines="50" w:after="120"/>
        <w:jc w:val="both"/>
        <w:rPr>
          <w:rFonts w:eastAsiaTheme="minorEastAsia"/>
        </w:rPr>
      </w:pPr>
      <w:r>
        <w:rPr>
          <w:lang w:val="en-US"/>
        </w:rPr>
        <w:t xml:space="preserve">For M-DCI based </w:t>
      </w:r>
      <w:proofErr w:type="spellStart"/>
      <w:r>
        <w:rPr>
          <w:lang w:val="en-US"/>
        </w:rPr>
        <w:t>STxMP</w:t>
      </w:r>
      <w:proofErr w:type="spellEnd"/>
      <w:r>
        <w:rPr>
          <w:lang w:val="en-US"/>
        </w:rPr>
        <w:t xml:space="preserve"> PUSCH transmission, </w:t>
      </w:r>
      <w:proofErr w:type="spellStart"/>
      <w:r>
        <w:rPr>
          <w:lang w:val="en-US"/>
        </w:rPr>
        <w:t>STxMP</w:t>
      </w:r>
      <w:proofErr w:type="spellEnd"/>
      <w:r>
        <w:rPr>
          <w:lang w:val="en-US"/>
        </w:rPr>
        <w:t xml:space="preserve"> PUSCH+PUSCH transmission is supported. </w:t>
      </w:r>
      <w:r w:rsidRPr="000B223C">
        <w:rPr>
          <w:rFonts w:eastAsiaTheme="minorEastAsia"/>
        </w:rPr>
        <w:t xml:space="preserve">UCI multiplexing when a PUCCH transmission overlaps with two overlapped PUSCHs of </w:t>
      </w:r>
      <w:proofErr w:type="spellStart"/>
      <w:r w:rsidRPr="000B223C">
        <w:rPr>
          <w:rFonts w:eastAsiaTheme="minorEastAsia"/>
        </w:rPr>
        <w:t>STxMP</w:t>
      </w:r>
      <w:proofErr w:type="spellEnd"/>
      <w:r w:rsidRPr="000B223C">
        <w:rPr>
          <w:rFonts w:eastAsiaTheme="minorEastAsia"/>
        </w:rPr>
        <w:t xml:space="preserve"> PUSCH+PUSCH needs to be studied. </w:t>
      </w:r>
    </w:p>
    <w:p w14:paraId="07749686" w14:textId="2863F094" w:rsidR="000B223C" w:rsidRDefault="000B223C" w:rsidP="000B223C">
      <w:pPr>
        <w:spacing w:beforeLines="50" w:before="120" w:afterLines="50" w:after="120"/>
        <w:jc w:val="both"/>
        <w:rPr>
          <w:rFonts w:eastAsiaTheme="minorEastAsia"/>
        </w:rPr>
      </w:pPr>
      <w:r w:rsidRPr="000B223C">
        <w:rPr>
          <w:rFonts w:eastAsiaTheme="minorEastAsia" w:hint="eastAsia"/>
        </w:rPr>
        <w:t>M</w:t>
      </w:r>
      <w:r w:rsidR="00F377C6">
        <w:rPr>
          <w:rFonts w:eastAsiaTheme="minorEastAsia"/>
        </w:rPr>
        <w:t xml:space="preserve">-DCI based M-TRP framework may be used for </w:t>
      </w:r>
      <w:r w:rsidR="0021229F">
        <w:rPr>
          <w:rFonts w:eastAsiaTheme="minorEastAsia"/>
        </w:rPr>
        <w:t>both idea</w:t>
      </w:r>
      <w:r w:rsidR="003E6CFE">
        <w:rPr>
          <w:rFonts w:eastAsiaTheme="minorEastAsia"/>
        </w:rPr>
        <w:t>l</w:t>
      </w:r>
      <w:r w:rsidR="0021229F">
        <w:rPr>
          <w:rFonts w:eastAsiaTheme="minorEastAsia"/>
        </w:rPr>
        <w:t xml:space="preserve"> backhaul and </w:t>
      </w:r>
      <w:r w:rsidR="00F377C6">
        <w:rPr>
          <w:rFonts w:eastAsiaTheme="minorEastAsia"/>
        </w:rPr>
        <w:t>non-ideal backhaul case</w:t>
      </w:r>
      <w:r w:rsidR="003E6CFE">
        <w:rPr>
          <w:rFonts w:eastAsiaTheme="minorEastAsia"/>
        </w:rPr>
        <w:t>s</w:t>
      </w:r>
      <w:r w:rsidR="00F377C6">
        <w:rPr>
          <w:rFonts w:eastAsiaTheme="minorEastAsia"/>
        </w:rPr>
        <w:t xml:space="preserve">. </w:t>
      </w:r>
      <w:proofErr w:type="gramStart"/>
      <w:r w:rsidR="0021229F">
        <w:rPr>
          <w:rFonts w:eastAsiaTheme="minorEastAsia"/>
        </w:rPr>
        <w:t xml:space="preserve">For </w:t>
      </w:r>
      <w:r w:rsidR="00F377C6">
        <w:rPr>
          <w:rFonts w:eastAsiaTheme="minorEastAsia"/>
        </w:rPr>
        <w:t xml:space="preserve"> non</w:t>
      </w:r>
      <w:proofErr w:type="gramEnd"/>
      <w:r w:rsidR="00F377C6">
        <w:rPr>
          <w:rFonts w:eastAsiaTheme="minorEastAsia"/>
        </w:rPr>
        <w:t>-ideal backhaul, multiplexing the UCI on the PUSCH associated with same TRP as the PU</w:t>
      </w:r>
      <w:r w:rsidR="0021229F">
        <w:rPr>
          <w:rFonts w:eastAsiaTheme="minorEastAsia"/>
        </w:rPr>
        <w:t>C</w:t>
      </w:r>
      <w:r w:rsidR="00F377C6">
        <w:rPr>
          <w:rFonts w:eastAsiaTheme="minorEastAsia"/>
        </w:rPr>
        <w:t xml:space="preserve">CH is preferred, so that the UCI does not need to be transferred from one TRP to the other. </w:t>
      </w:r>
      <w:r w:rsidR="0021229F">
        <w:rPr>
          <w:rFonts w:eastAsiaTheme="minorEastAsia"/>
        </w:rPr>
        <w:t>For</w:t>
      </w:r>
      <w:r w:rsidR="00F377C6">
        <w:rPr>
          <w:rFonts w:eastAsiaTheme="minorEastAsia"/>
        </w:rPr>
        <w:t xml:space="preserve"> ideal backhaul, UCI can be multiplexed on PUSCH of either one of the TRPs, however, it is preferred to have a unified rule with non-ideal backhaul</w:t>
      </w:r>
      <w:r w:rsidR="003E6CFE">
        <w:rPr>
          <w:rFonts w:eastAsiaTheme="minorEastAsia"/>
        </w:rPr>
        <w:t xml:space="preserve"> case</w:t>
      </w:r>
      <w:r w:rsidR="00F377C6">
        <w:rPr>
          <w:rFonts w:eastAsiaTheme="minorEastAsia"/>
        </w:rPr>
        <w:t>.</w:t>
      </w:r>
    </w:p>
    <w:p w14:paraId="2D5F1AF9" w14:textId="13F09DFF" w:rsidR="00F377C6" w:rsidRPr="00AA4855" w:rsidRDefault="00F377C6" w:rsidP="00F377C6">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3.1</w:t>
      </w:r>
      <w:r w:rsidRPr="00AA4855">
        <w:rPr>
          <w:rFonts w:eastAsia="宋体"/>
          <w:b/>
          <w:bCs/>
          <w:sz w:val="22"/>
          <w:szCs w:val="18"/>
          <w:u w:val="single"/>
          <w:lang w:val="en-US" w:eastAsia="zh-CN"/>
        </w:rPr>
        <w:t xml:space="preserve">:  </w:t>
      </w:r>
    </w:p>
    <w:p w14:paraId="639D4196" w14:textId="3F69D45D" w:rsidR="00F377C6" w:rsidRPr="00F377C6" w:rsidRDefault="00F377C6" w:rsidP="00F377C6">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M-DCI based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when a PUCCH overlaps with two overlapped PUSCHs of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multiplex the UCI on the PUSCH associated with same TRP as the PUCCH.</w:t>
      </w:r>
    </w:p>
    <w:p w14:paraId="434BCFD0" w14:textId="5291F9E3" w:rsidR="006421DC" w:rsidRDefault="006421DC" w:rsidP="006421DC">
      <w:pPr>
        <w:pStyle w:val="1"/>
        <w:numPr>
          <w:ilvl w:val="0"/>
          <w:numId w:val="5"/>
        </w:numPr>
        <w:tabs>
          <w:tab w:val="num" w:pos="360"/>
        </w:tabs>
        <w:spacing w:before="180" w:after="120"/>
        <w:ind w:left="0" w:firstLine="0"/>
        <w:jc w:val="both"/>
        <w:rPr>
          <w:rFonts w:eastAsia="MS Mincho"/>
          <w:b/>
          <w:bCs/>
          <w:szCs w:val="24"/>
          <w:lang w:val="en-US"/>
        </w:rPr>
      </w:pPr>
      <w:r>
        <w:rPr>
          <w:rFonts w:eastAsia="MS Mincho"/>
          <w:b/>
          <w:bCs/>
          <w:szCs w:val="24"/>
          <w:lang w:val="en-US"/>
        </w:rPr>
        <w:t xml:space="preserve">Beam report for </w:t>
      </w:r>
      <w:proofErr w:type="spellStart"/>
      <w:r>
        <w:rPr>
          <w:rFonts w:eastAsia="MS Mincho"/>
          <w:b/>
          <w:bCs/>
          <w:szCs w:val="24"/>
          <w:lang w:val="en-US"/>
        </w:rPr>
        <w:t>STxMP</w:t>
      </w:r>
      <w:proofErr w:type="spellEnd"/>
      <w:r>
        <w:rPr>
          <w:rFonts w:eastAsia="MS Mincho"/>
          <w:b/>
          <w:bCs/>
          <w:szCs w:val="24"/>
          <w:lang w:val="en-US"/>
        </w:rPr>
        <w:t xml:space="preserve"> </w:t>
      </w:r>
    </w:p>
    <w:p w14:paraId="50745CD2" w14:textId="77777777" w:rsidR="006421DC" w:rsidRDefault="006421DC" w:rsidP="006421DC">
      <w:pPr>
        <w:spacing w:beforeLines="50" w:before="120" w:afterLines="50" w:after="120"/>
        <w:jc w:val="both"/>
        <w:rPr>
          <w:rFonts w:eastAsiaTheme="minorEastAsia"/>
        </w:rPr>
      </w:pPr>
      <w:r>
        <w:rPr>
          <w:rFonts w:eastAsiaTheme="minorEastAsia" w:hint="eastAsia"/>
          <w:lang w:val="x-none"/>
        </w:rPr>
        <w:t>T</w:t>
      </w:r>
      <w:r>
        <w:rPr>
          <w:rFonts w:eastAsiaTheme="minorEastAsia"/>
          <w:lang w:val="x-none"/>
        </w:rPr>
        <w:t xml:space="preserve">o support </w:t>
      </w:r>
      <w:proofErr w:type="spellStart"/>
      <w:r>
        <w:rPr>
          <w:rFonts w:eastAsiaTheme="minorEastAsia"/>
          <w:lang w:val="x-none"/>
        </w:rPr>
        <w:t>STxMP</w:t>
      </w:r>
      <w:proofErr w:type="spellEnd"/>
      <w:r>
        <w:rPr>
          <w:rFonts w:eastAsiaTheme="minorEastAsia"/>
          <w:lang w:val="x-none"/>
        </w:rPr>
        <w:t xml:space="preserve">, gNB needs to be aware of whether </w:t>
      </w:r>
      <w:r w:rsidRPr="00D564AD">
        <w:rPr>
          <w:rFonts w:eastAsiaTheme="minorEastAsia"/>
        </w:rPr>
        <w:t>two beams can be transmitted simultaneously by UE</w:t>
      </w:r>
      <w:r>
        <w:rPr>
          <w:rFonts w:eastAsiaTheme="minorEastAsia"/>
        </w:rPr>
        <w:t xml:space="preserve">. One option is to report correspondence between beams and UE panels. The beams corresponding to different UE panels can be transmitted simultaneously by UE. In Rel-17, UE capability value index can be reported for each beam in beam reporting. However, in Rel-17, each UE capability value refers to unique UE capability. For </w:t>
      </w:r>
      <w:proofErr w:type="spellStart"/>
      <w:r>
        <w:rPr>
          <w:rFonts w:eastAsiaTheme="minorEastAsia"/>
        </w:rPr>
        <w:t>STxMP</w:t>
      </w:r>
      <w:proofErr w:type="spellEnd"/>
      <w:r>
        <w:rPr>
          <w:rFonts w:eastAsiaTheme="minorEastAsia"/>
        </w:rPr>
        <w:t xml:space="preserve">, to report correspondence between beams and panels and considering two panels may have same capability, enhancement based on Rel-17 UE capability value reporting framework can be considered. Based on Rel-17 UE capability value reporting framework, UE capability values with same capability can be supported. </w:t>
      </w:r>
    </w:p>
    <w:p w14:paraId="1B19B1EB" w14:textId="77777777" w:rsidR="006421DC" w:rsidRPr="00E10228" w:rsidRDefault="006421DC" w:rsidP="006421DC">
      <w:pPr>
        <w:spacing w:beforeLines="50" w:before="120" w:afterLines="50" w:after="120"/>
        <w:jc w:val="both"/>
        <w:rPr>
          <w:rFonts w:eastAsiaTheme="minorEastAsia"/>
        </w:rPr>
      </w:pPr>
      <w:r>
        <w:rPr>
          <w:rFonts w:eastAsiaTheme="minorEastAsia"/>
        </w:rPr>
        <w:t xml:space="preserve">Another option is to directly report pair(s) of beams that can be transmitted simultaneously by UE. In Rel-15/17, group-based beam reporting is supported for DL Rx, i.e., UE can report pair(s) of beams that can be received simultaneously by UE. For </w:t>
      </w:r>
      <w:proofErr w:type="spellStart"/>
      <w:r>
        <w:rPr>
          <w:rFonts w:eastAsiaTheme="minorEastAsia"/>
        </w:rPr>
        <w:t>STxMP</w:t>
      </w:r>
      <w:proofErr w:type="spellEnd"/>
      <w:r>
        <w:rPr>
          <w:rFonts w:eastAsiaTheme="minorEastAsia"/>
        </w:rPr>
        <w:t xml:space="preserve">, to support UE reporting pair(s) of beams that can be transmitted simultaneously by UE, enhancement based on Rel-15/17 group-based beam reporting </w:t>
      </w:r>
      <w:r>
        <w:rPr>
          <w:rFonts w:eastAsiaTheme="minorEastAsia"/>
        </w:rPr>
        <w:lastRenderedPageBreak/>
        <w:t xml:space="preserve">framework can be considered. Based on Rel-15/17 group-based beam reporting framework, if </w:t>
      </w:r>
      <w:proofErr w:type="spellStart"/>
      <w:r>
        <w:rPr>
          <w:rFonts w:eastAsiaTheme="minorEastAsia"/>
        </w:rPr>
        <w:t>STxMP</w:t>
      </w:r>
      <w:proofErr w:type="spellEnd"/>
      <w:r>
        <w:rPr>
          <w:rFonts w:eastAsiaTheme="minorEastAsia"/>
        </w:rPr>
        <w:t xml:space="preserve"> is supported, UE shall report pair(s) of beams that can be received simultaneously by UE and can also be transmitted simultaneously by UE. Alternatively, new UL group-based beam reporting which is independent from Rel-15/17 group-based beam reporting can be considered. In the new UL group-based beam reporting, UE shall report pair(s) of beams that can be transmitted simultaneously by UE.</w:t>
      </w:r>
    </w:p>
    <w:p w14:paraId="43CB3EBE" w14:textId="77777777" w:rsidR="006421DC" w:rsidRPr="00FD2107" w:rsidRDefault="006421DC" w:rsidP="006421DC">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6732C59B" w14:textId="77777777" w:rsidR="006421DC" w:rsidRPr="006421DC" w:rsidRDefault="006421DC" w:rsidP="006421DC">
      <w:pPr>
        <w:pStyle w:val="aff9"/>
        <w:numPr>
          <w:ilvl w:val="0"/>
          <w:numId w:val="24"/>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 xml:space="preserve">To support </w:t>
      </w:r>
      <w:proofErr w:type="spellStart"/>
      <w:r w:rsidRPr="006421DC">
        <w:rPr>
          <w:rFonts w:eastAsia="宋体"/>
          <w:b/>
          <w:bCs/>
          <w:sz w:val="22"/>
          <w:szCs w:val="18"/>
          <w:lang w:val="en-US" w:eastAsia="zh-CN"/>
        </w:rPr>
        <w:t>STxMP</w:t>
      </w:r>
      <w:proofErr w:type="spellEnd"/>
      <w:r w:rsidRPr="006421DC">
        <w:rPr>
          <w:rFonts w:eastAsia="宋体"/>
          <w:b/>
          <w:bCs/>
          <w:sz w:val="22"/>
          <w:szCs w:val="18"/>
          <w:lang w:val="en-US" w:eastAsia="zh-CN"/>
        </w:rPr>
        <w:t>, following options of enhancement on beam reporting can be considered.</w:t>
      </w:r>
    </w:p>
    <w:p w14:paraId="21D3A932" w14:textId="77777777" w:rsidR="006421DC" w:rsidRPr="006421DC" w:rsidRDefault="006421DC">
      <w:pPr>
        <w:pStyle w:val="aff9"/>
        <w:numPr>
          <w:ilvl w:val="1"/>
          <w:numId w:val="28"/>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 xml:space="preserve">Option1: reuse Rel-17 UE capability value reporting framework with enhancement that when </w:t>
      </w:r>
      <w:proofErr w:type="spellStart"/>
      <w:r w:rsidRPr="006421DC">
        <w:rPr>
          <w:rFonts w:eastAsia="宋体"/>
          <w:b/>
          <w:bCs/>
          <w:sz w:val="22"/>
          <w:szCs w:val="18"/>
          <w:lang w:val="en-US" w:eastAsia="zh-CN"/>
        </w:rPr>
        <w:t>STxMP</w:t>
      </w:r>
      <w:proofErr w:type="spellEnd"/>
      <w:r w:rsidRPr="006421DC">
        <w:rPr>
          <w:rFonts w:eastAsia="宋体"/>
          <w:b/>
          <w:bCs/>
          <w:sz w:val="22"/>
          <w:szCs w:val="18"/>
          <w:lang w:val="en-US" w:eastAsia="zh-CN"/>
        </w:rPr>
        <w:t xml:space="preserve"> is supported UE can report UE capability values with same capability. Two beams with different UE capability value set index correspond to different panel and can be transmitted simultaneously by UE.  </w:t>
      </w:r>
    </w:p>
    <w:p w14:paraId="500EAD7E" w14:textId="77777777" w:rsidR="006421DC" w:rsidRPr="006421DC" w:rsidRDefault="006421DC">
      <w:pPr>
        <w:pStyle w:val="aff9"/>
        <w:numPr>
          <w:ilvl w:val="1"/>
          <w:numId w:val="28"/>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 xml:space="preserve">Option2: reuse Rel-15/17 group-based beam reporting framework with enhancement that when </w:t>
      </w:r>
      <w:proofErr w:type="spellStart"/>
      <w:r w:rsidRPr="006421DC">
        <w:rPr>
          <w:rFonts w:eastAsia="宋体"/>
          <w:b/>
          <w:bCs/>
          <w:sz w:val="22"/>
          <w:szCs w:val="18"/>
          <w:lang w:val="en-US" w:eastAsia="zh-CN"/>
        </w:rPr>
        <w:t>STxMP</w:t>
      </w:r>
      <w:proofErr w:type="spellEnd"/>
      <w:r w:rsidRPr="006421DC">
        <w:rPr>
          <w:rFonts w:eastAsia="宋体"/>
          <w:b/>
          <w:bCs/>
          <w:sz w:val="22"/>
          <w:szCs w:val="18"/>
          <w:lang w:val="en-US" w:eastAsia="zh-CN"/>
        </w:rPr>
        <w:t xml:space="preserve"> is supported UE shall report pair(s) of beams that can be received simultaneously by UE and can also be transmitted simultaneously by UE.</w:t>
      </w:r>
    </w:p>
    <w:p w14:paraId="5E229BCE" w14:textId="77777777" w:rsidR="006421DC" w:rsidRPr="006421DC" w:rsidRDefault="006421DC">
      <w:pPr>
        <w:pStyle w:val="aff9"/>
        <w:numPr>
          <w:ilvl w:val="1"/>
          <w:numId w:val="28"/>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Option3: introduce new UL group-based beam reporting. In UL group-based beam reporting, UE shall report pair(s) of beams that can be transmitted simultaneously by UE.</w:t>
      </w:r>
    </w:p>
    <w:p w14:paraId="39E5E340" w14:textId="77777777" w:rsidR="006421DC" w:rsidRPr="006421DC" w:rsidRDefault="006421DC" w:rsidP="006421DC">
      <w:pPr>
        <w:jc w:val="both"/>
      </w:pPr>
    </w:p>
    <w:p w14:paraId="133AB22E" w14:textId="77777777" w:rsidR="00102B59" w:rsidRPr="00102B59" w:rsidRDefault="00102B59" w:rsidP="00102B59">
      <w:pPr>
        <w:spacing w:beforeLines="50" w:before="120"/>
        <w:jc w:val="both"/>
        <w:rPr>
          <w:rFonts w:eastAsia="宋体"/>
          <w:b/>
          <w:bCs/>
          <w:sz w:val="22"/>
          <w:szCs w:val="18"/>
          <w:lang w:val="en-US" w:eastAsia="zh-CN"/>
        </w:rPr>
      </w:pPr>
    </w:p>
    <w:p w14:paraId="0E6AE862" w14:textId="262C9F56" w:rsidR="007D02E5" w:rsidRPr="009252DF"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9252DF">
        <w:rPr>
          <w:rFonts w:eastAsia="MS Mincho" w:hint="eastAsia"/>
          <w:b/>
          <w:bCs/>
          <w:szCs w:val="24"/>
          <w:lang w:val="en-US"/>
        </w:rPr>
        <w:t>Conclusion</w:t>
      </w:r>
    </w:p>
    <w:p w14:paraId="031A7AFA" w14:textId="66D04350" w:rsidR="007661CD" w:rsidRPr="006328B9" w:rsidRDefault="00FE79AE" w:rsidP="00805DA1">
      <w:pPr>
        <w:spacing w:afterLines="50" w:after="120"/>
        <w:jc w:val="both"/>
        <w:rPr>
          <w:rFonts w:eastAsia="MS Mincho"/>
          <w:sz w:val="22"/>
          <w:szCs w:val="22"/>
          <w:lang w:val="en-US"/>
        </w:rPr>
      </w:pPr>
      <w:r w:rsidRPr="006328B9">
        <w:rPr>
          <w:rFonts w:eastAsia="MS Mincho"/>
          <w:sz w:val="22"/>
          <w:szCs w:val="22"/>
          <w:lang w:val="en-US"/>
        </w:rPr>
        <w:t xml:space="preserve">In this contribution, </w:t>
      </w:r>
      <w:r w:rsidR="00776981" w:rsidRPr="006328B9">
        <w:rPr>
          <w:rFonts w:eastAsia="MS Mincho"/>
          <w:sz w:val="22"/>
          <w:szCs w:val="22"/>
          <w:lang w:val="en-US"/>
        </w:rPr>
        <w:t xml:space="preserve">we </w:t>
      </w:r>
      <w:r w:rsidR="00776981" w:rsidRPr="006328B9">
        <w:rPr>
          <w:rFonts w:eastAsia="MS Mincho" w:hint="eastAsia"/>
          <w:sz w:val="22"/>
          <w:szCs w:val="22"/>
          <w:lang w:val="en-US"/>
        </w:rPr>
        <w:t>discuss</w:t>
      </w:r>
      <w:r w:rsidR="00776981" w:rsidRPr="006328B9">
        <w:rPr>
          <w:rFonts w:eastAsia="MS Mincho"/>
          <w:sz w:val="22"/>
          <w:szCs w:val="22"/>
          <w:lang w:val="en-US"/>
        </w:rPr>
        <w:t xml:space="preserve">ed </w:t>
      </w:r>
      <w:r w:rsidR="00ED0165" w:rsidRPr="006328B9">
        <w:rPr>
          <w:rFonts w:eastAsia="宋体"/>
          <w:sz w:val="22"/>
          <w:szCs w:val="22"/>
          <w:lang w:val="en-US" w:eastAsia="zh-CN"/>
        </w:rPr>
        <w:t xml:space="preserve">enhancements on </w:t>
      </w:r>
      <w:r w:rsidR="005B76B4" w:rsidRPr="006328B9">
        <w:rPr>
          <w:rFonts w:eastAsia="宋体"/>
          <w:sz w:val="22"/>
          <w:szCs w:val="22"/>
          <w:lang w:val="en-US" w:eastAsia="zh-CN"/>
        </w:rPr>
        <w:t>simultaneous multi-panel transmission</w:t>
      </w:r>
      <w:r w:rsidRPr="006328B9">
        <w:rPr>
          <w:rFonts w:eastAsia="MS Mincho" w:hint="eastAsia"/>
          <w:sz w:val="22"/>
          <w:szCs w:val="22"/>
          <w:lang w:val="en-US"/>
        </w:rPr>
        <w:t xml:space="preserve">. </w:t>
      </w:r>
      <w:r w:rsidR="00E15F38" w:rsidRPr="006328B9">
        <w:rPr>
          <w:rFonts w:eastAsia="MS Mincho" w:hint="eastAsia"/>
          <w:sz w:val="22"/>
          <w:szCs w:val="22"/>
          <w:lang w:val="en-US"/>
        </w:rPr>
        <w:t>Based on the discussion, we made following</w:t>
      </w:r>
      <w:r w:rsidR="00776981" w:rsidRPr="006328B9">
        <w:rPr>
          <w:rFonts w:eastAsia="MS Mincho"/>
          <w:sz w:val="22"/>
          <w:szCs w:val="22"/>
          <w:lang w:val="en-US"/>
        </w:rPr>
        <w:t xml:space="preserve"> </w:t>
      </w:r>
      <w:r w:rsidR="00A0009E" w:rsidRPr="006328B9">
        <w:rPr>
          <w:rFonts w:eastAsia="MS Mincho"/>
          <w:sz w:val="22"/>
          <w:szCs w:val="22"/>
          <w:lang w:val="en-US"/>
        </w:rPr>
        <w:t xml:space="preserve">observation and </w:t>
      </w:r>
      <w:r w:rsidR="00776981" w:rsidRPr="006328B9">
        <w:rPr>
          <w:rFonts w:eastAsia="MS Mincho" w:hint="eastAsia"/>
          <w:sz w:val="22"/>
          <w:szCs w:val="22"/>
          <w:lang w:val="en-US"/>
        </w:rPr>
        <w:t>proposal</w:t>
      </w:r>
      <w:r w:rsidR="00847529" w:rsidRPr="006328B9">
        <w:rPr>
          <w:rFonts w:eastAsia="MS Mincho" w:hint="eastAsia"/>
          <w:sz w:val="22"/>
          <w:szCs w:val="22"/>
          <w:lang w:val="en-US"/>
        </w:rPr>
        <w:t>s</w:t>
      </w:r>
      <w:r w:rsidR="00E15F38" w:rsidRPr="006328B9">
        <w:rPr>
          <w:rFonts w:eastAsia="MS Mincho" w:hint="eastAsia"/>
          <w:sz w:val="22"/>
          <w:szCs w:val="22"/>
          <w:lang w:val="en-US"/>
        </w:rPr>
        <w:t>.</w:t>
      </w:r>
    </w:p>
    <w:p w14:paraId="7EE7EBB4" w14:textId="77777777" w:rsidR="006328B9" w:rsidRPr="00AA4855" w:rsidRDefault="006328B9" w:rsidP="006328B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224A44D0" w14:textId="77777777" w:rsidR="006328B9" w:rsidRDefault="006328B9" w:rsidP="006328B9">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SDM and single panel Tx, index ’00’ and ’</w:t>
      </w:r>
      <w:r>
        <w:rPr>
          <w:rFonts w:eastAsia="宋体"/>
          <w:b/>
          <w:bCs/>
          <w:sz w:val="22"/>
          <w:szCs w:val="18"/>
          <w:lang w:val="en-US" w:eastAsia="zh-CN"/>
        </w:rPr>
        <w:t>0</w:t>
      </w:r>
      <w:r w:rsidRPr="003B5B51">
        <w:rPr>
          <w:rFonts w:eastAsia="宋体"/>
          <w:b/>
          <w:bCs/>
          <w:sz w:val="22"/>
          <w:szCs w:val="18"/>
          <w:lang w:val="en-US" w:eastAsia="zh-CN"/>
        </w:rPr>
        <w:t>1’ can be used to indicate STRP associated with 1st and 2nd SRS resource set respectively, index ‘10’ can be used to indicate SDM scheme, and index ‘11’ can be reserved.</w:t>
      </w:r>
    </w:p>
    <w:p w14:paraId="163EB31C" w14:textId="77777777" w:rsidR="006328B9" w:rsidRPr="00AA4855" w:rsidRDefault="006328B9" w:rsidP="006328B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7E6A00F3" w14:textId="77777777" w:rsidR="006328B9" w:rsidRPr="00365352" w:rsidRDefault="006328B9" w:rsidP="006328B9">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w:t>
      </w:r>
      <w:r>
        <w:rPr>
          <w:rFonts w:eastAsia="宋体"/>
          <w:b/>
          <w:bCs/>
          <w:sz w:val="22"/>
          <w:szCs w:val="18"/>
          <w:lang w:val="en-US" w:eastAsia="zh-CN"/>
        </w:rPr>
        <w:t xml:space="preserve">SFN </w:t>
      </w:r>
      <w:r w:rsidRPr="003B5B51">
        <w:rPr>
          <w:rFonts w:eastAsia="宋体"/>
          <w:b/>
          <w:bCs/>
          <w:sz w:val="22"/>
          <w:szCs w:val="18"/>
          <w:lang w:val="en-US" w:eastAsia="zh-CN"/>
        </w:rPr>
        <w:t>and single panel Tx, index ’00’ and ’</w:t>
      </w:r>
      <w:r>
        <w:rPr>
          <w:rFonts w:eastAsia="宋体"/>
          <w:b/>
          <w:bCs/>
          <w:sz w:val="22"/>
          <w:szCs w:val="18"/>
          <w:lang w:val="en-US" w:eastAsia="zh-CN"/>
        </w:rPr>
        <w:t>0</w:t>
      </w:r>
      <w:r w:rsidRPr="003B5B51">
        <w:rPr>
          <w:rFonts w:eastAsia="宋体"/>
          <w:b/>
          <w:bCs/>
          <w:sz w:val="22"/>
          <w:szCs w:val="18"/>
          <w:lang w:val="en-US" w:eastAsia="zh-CN"/>
        </w:rPr>
        <w:t xml:space="preserve">1’ can be used to indicate STRP associated with 1st and 2nd SRS resource set respectively, index ‘10’ can be used to indicate </w:t>
      </w:r>
      <w:r>
        <w:rPr>
          <w:rFonts w:eastAsia="宋体"/>
          <w:b/>
          <w:bCs/>
          <w:sz w:val="22"/>
          <w:szCs w:val="18"/>
          <w:lang w:val="en-US" w:eastAsia="zh-CN"/>
        </w:rPr>
        <w:t xml:space="preserve">SFN </w:t>
      </w:r>
      <w:r w:rsidRPr="003B5B51">
        <w:rPr>
          <w:rFonts w:eastAsia="宋体"/>
          <w:b/>
          <w:bCs/>
          <w:sz w:val="22"/>
          <w:szCs w:val="18"/>
          <w:lang w:val="en-US" w:eastAsia="zh-CN"/>
        </w:rPr>
        <w:t>scheme, and index ‘11’ can be reserved.</w:t>
      </w:r>
    </w:p>
    <w:p w14:paraId="43B36AEE" w14:textId="77777777" w:rsidR="006328B9" w:rsidRPr="00AA4855" w:rsidRDefault="006328B9" w:rsidP="006328B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3:</w:t>
      </w:r>
      <w:r w:rsidRPr="00AA4855">
        <w:rPr>
          <w:rFonts w:eastAsia="宋体"/>
          <w:b/>
          <w:bCs/>
          <w:sz w:val="22"/>
          <w:szCs w:val="18"/>
          <w:u w:val="single"/>
          <w:lang w:val="en-US" w:eastAsia="zh-CN"/>
        </w:rPr>
        <w:t xml:space="preserve">  </w:t>
      </w:r>
    </w:p>
    <w:p w14:paraId="551A01A7" w14:textId="77777777" w:rsidR="006328B9" w:rsidRDefault="006328B9" w:rsidP="006328B9">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for SRI field indication in CB PUSCH.  </w:t>
      </w:r>
    </w:p>
    <w:p w14:paraId="61BE51A9" w14:textId="77777777" w:rsidR="006328B9" w:rsidRPr="00102B59" w:rsidRDefault="006328B9" w:rsidP="006328B9">
      <w:pPr>
        <w:pStyle w:val="aff9"/>
        <w:numPr>
          <w:ilvl w:val="1"/>
          <w:numId w:val="27"/>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 xml:space="preserve">when single panel Tx is indicated, apply the 1st </w:t>
      </w:r>
      <w:r>
        <w:rPr>
          <w:rFonts w:eastAsia="宋体"/>
          <w:b/>
          <w:bCs/>
          <w:sz w:val="22"/>
          <w:szCs w:val="18"/>
          <w:lang w:val="en-US" w:eastAsia="zh-CN"/>
        </w:rPr>
        <w:t>SRI field.</w:t>
      </w:r>
    </w:p>
    <w:p w14:paraId="5D4FB31C" w14:textId="77777777" w:rsidR="006328B9" w:rsidRPr="00AA4855" w:rsidRDefault="006328B9" w:rsidP="006328B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55971688" w14:textId="77777777" w:rsidR="006328B9" w:rsidRDefault="006328B9" w:rsidP="006328B9">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TPMI field indication in CB PUSCH.  </w:t>
      </w:r>
    </w:p>
    <w:p w14:paraId="204845B0" w14:textId="77777777" w:rsidR="006328B9" w:rsidRPr="00E73125" w:rsidRDefault="006328B9" w:rsidP="006328B9">
      <w:pPr>
        <w:pStyle w:val="aff9"/>
        <w:numPr>
          <w:ilvl w:val="1"/>
          <w:numId w:val="27"/>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Option1: when single panel Tx is indicated, apply the 1st TPMI field.</w:t>
      </w:r>
    </w:p>
    <w:p w14:paraId="0FA62218" w14:textId="77777777" w:rsidR="006328B9" w:rsidRPr="00102B59" w:rsidRDefault="006328B9" w:rsidP="006328B9">
      <w:pPr>
        <w:pStyle w:val="aff9"/>
        <w:numPr>
          <w:ilvl w:val="1"/>
          <w:numId w:val="27"/>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w:t>
      </w:r>
      <w:r>
        <w:rPr>
          <w:rFonts w:eastAsia="宋体"/>
          <w:b/>
          <w:bCs/>
          <w:sz w:val="22"/>
          <w:szCs w:val="18"/>
          <w:lang w:val="en-US" w:eastAsia="zh-CN"/>
        </w:rPr>
        <w:t>2</w:t>
      </w:r>
      <w:r w:rsidRPr="00E73125">
        <w:rPr>
          <w:rFonts w:eastAsia="宋体"/>
          <w:b/>
          <w:bCs/>
          <w:sz w:val="22"/>
          <w:szCs w:val="18"/>
          <w:lang w:val="en-US" w:eastAsia="zh-CN"/>
        </w:rPr>
        <w:t>: when single panel Tx is indicated, 1st and 2nd TPMI field are interpreted jointly, e.g., 1st TPMI field as MSB and 2nd TPMI field as LSB.</w:t>
      </w:r>
    </w:p>
    <w:p w14:paraId="7376AC30" w14:textId="77777777" w:rsidR="006328B9" w:rsidRPr="00AA4855" w:rsidRDefault="006328B9" w:rsidP="006328B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2AB8937E" w14:textId="77777777" w:rsidR="006328B9" w:rsidRDefault="006328B9" w:rsidP="006328B9">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SRI field indication in NCB PUSCH.  </w:t>
      </w:r>
    </w:p>
    <w:p w14:paraId="05FF0B8A" w14:textId="77777777" w:rsidR="006328B9" w:rsidRPr="00D06730" w:rsidRDefault="006328B9" w:rsidP="006328B9">
      <w:pPr>
        <w:pStyle w:val="aff9"/>
        <w:numPr>
          <w:ilvl w:val="1"/>
          <w:numId w:val="28"/>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Option1: when single panel Tx is indicated, apply the 1st SRI field.</w:t>
      </w:r>
    </w:p>
    <w:p w14:paraId="246A5A8B" w14:textId="77777777" w:rsidR="006328B9" w:rsidRDefault="006328B9" w:rsidP="006328B9">
      <w:pPr>
        <w:pStyle w:val="aff9"/>
        <w:numPr>
          <w:ilvl w:val="1"/>
          <w:numId w:val="28"/>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w:t>
      </w:r>
      <w:r>
        <w:rPr>
          <w:rFonts w:eastAsia="宋体"/>
          <w:b/>
          <w:bCs/>
          <w:sz w:val="22"/>
          <w:szCs w:val="18"/>
          <w:lang w:val="en-US" w:eastAsia="zh-CN"/>
        </w:rPr>
        <w:t>2</w:t>
      </w:r>
      <w:r w:rsidRPr="00D06730">
        <w:rPr>
          <w:rFonts w:eastAsia="宋体"/>
          <w:b/>
          <w:bCs/>
          <w:sz w:val="22"/>
          <w:szCs w:val="18"/>
          <w:lang w:val="en-US" w:eastAsia="zh-CN"/>
        </w:rPr>
        <w:t>: when single panel Tx is indicated, 1st and 2nd SRI field are interpreted jointly, e.g., 1st SRI field as MSB and 2nd SRI field as LSB.</w:t>
      </w:r>
    </w:p>
    <w:p w14:paraId="1F203CD2" w14:textId="77777777" w:rsidR="006328B9" w:rsidRPr="00AA4855" w:rsidRDefault="006328B9" w:rsidP="006328B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3.1</w:t>
      </w:r>
      <w:r w:rsidRPr="00AA4855">
        <w:rPr>
          <w:rFonts w:eastAsia="宋体"/>
          <w:b/>
          <w:bCs/>
          <w:sz w:val="22"/>
          <w:szCs w:val="18"/>
          <w:u w:val="single"/>
          <w:lang w:val="en-US" w:eastAsia="zh-CN"/>
        </w:rPr>
        <w:t xml:space="preserve">:  </w:t>
      </w:r>
    </w:p>
    <w:p w14:paraId="32CA1237" w14:textId="77777777" w:rsidR="006328B9" w:rsidRPr="00F377C6" w:rsidRDefault="006328B9" w:rsidP="006328B9">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M-DCI based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when a PUCCH overlaps with two overlapped PUSCHs of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multiplex the UCI on the PUSCH associated with same TRP as the PUCCH.</w:t>
      </w:r>
    </w:p>
    <w:p w14:paraId="0D299E3A" w14:textId="77777777" w:rsidR="006328B9" w:rsidRPr="00FD2107" w:rsidRDefault="006328B9" w:rsidP="006328B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10A7CD2C" w14:textId="77777777" w:rsidR="006328B9" w:rsidRPr="006421DC" w:rsidRDefault="006328B9" w:rsidP="006328B9">
      <w:pPr>
        <w:pStyle w:val="aff9"/>
        <w:numPr>
          <w:ilvl w:val="0"/>
          <w:numId w:val="24"/>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 xml:space="preserve">To support </w:t>
      </w:r>
      <w:proofErr w:type="spellStart"/>
      <w:r w:rsidRPr="006421DC">
        <w:rPr>
          <w:rFonts w:eastAsia="宋体"/>
          <w:b/>
          <w:bCs/>
          <w:sz w:val="22"/>
          <w:szCs w:val="18"/>
          <w:lang w:val="en-US" w:eastAsia="zh-CN"/>
        </w:rPr>
        <w:t>STxMP</w:t>
      </w:r>
      <w:proofErr w:type="spellEnd"/>
      <w:r w:rsidRPr="006421DC">
        <w:rPr>
          <w:rFonts w:eastAsia="宋体"/>
          <w:b/>
          <w:bCs/>
          <w:sz w:val="22"/>
          <w:szCs w:val="18"/>
          <w:lang w:val="en-US" w:eastAsia="zh-CN"/>
        </w:rPr>
        <w:t>, following options of enhancement on beam reporting can be considered.</w:t>
      </w:r>
    </w:p>
    <w:p w14:paraId="1076CA02" w14:textId="77777777" w:rsidR="006328B9" w:rsidRPr="006421DC" w:rsidRDefault="006328B9" w:rsidP="006328B9">
      <w:pPr>
        <w:pStyle w:val="aff9"/>
        <w:numPr>
          <w:ilvl w:val="1"/>
          <w:numId w:val="28"/>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 xml:space="preserve">Option1: reuse Rel-17 UE capability value reporting framework with enhancement that when </w:t>
      </w:r>
      <w:proofErr w:type="spellStart"/>
      <w:r w:rsidRPr="006421DC">
        <w:rPr>
          <w:rFonts w:eastAsia="宋体"/>
          <w:b/>
          <w:bCs/>
          <w:sz w:val="22"/>
          <w:szCs w:val="18"/>
          <w:lang w:val="en-US" w:eastAsia="zh-CN"/>
        </w:rPr>
        <w:t>STxMP</w:t>
      </w:r>
      <w:proofErr w:type="spellEnd"/>
      <w:r w:rsidRPr="006421DC">
        <w:rPr>
          <w:rFonts w:eastAsia="宋体"/>
          <w:b/>
          <w:bCs/>
          <w:sz w:val="22"/>
          <w:szCs w:val="18"/>
          <w:lang w:val="en-US" w:eastAsia="zh-CN"/>
        </w:rPr>
        <w:t xml:space="preserve"> is supported UE can report UE capability values with same capability. Two beams with different UE capability value set index correspond to different panel and can be transmitted simultaneously by UE.  </w:t>
      </w:r>
    </w:p>
    <w:p w14:paraId="38306AF8" w14:textId="77777777" w:rsidR="006328B9" w:rsidRPr="006421DC" w:rsidRDefault="006328B9" w:rsidP="006328B9">
      <w:pPr>
        <w:pStyle w:val="aff9"/>
        <w:numPr>
          <w:ilvl w:val="1"/>
          <w:numId w:val="28"/>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 xml:space="preserve">Option2: reuse Rel-15/17 group-based beam reporting framework with enhancement that when </w:t>
      </w:r>
      <w:proofErr w:type="spellStart"/>
      <w:r w:rsidRPr="006421DC">
        <w:rPr>
          <w:rFonts w:eastAsia="宋体"/>
          <w:b/>
          <w:bCs/>
          <w:sz w:val="22"/>
          <w:szCs w:val="18"/>
          <w:lang w:val="en-US" w:eastAsia="zh-CN"/>
        </w:rPr>
        <w:t>STxMP</w:t>
      </w:r>
      <w:proofErr w:type="spellEnd"/>
      <w:r w:rsidRPr="006421DC">
        <w:rPr>
          <w:rFonts w:eastAsia="宋体"/>
          <w:b/>
          <w:bCs/>
          <w:sz w:val="22"/>
          <w:szCs w:val="18"/>
          <w:lang w:val="en-US" w:eastAsia="zh-CN"/>
        </w:rPr>
        <w:t xml:space="preserve"> is supported UE shall report pair(s) of beams that can be received simultaneously by UE and can also be transmitted simultaneously by UE.</w:t>
      </w:r>
    </w:p>
    <w:p w14:paraId="3484876F" w14:textId="77777777" w:rsidR="006328B9" w:rsidRPr="006421DC" w:rsidRDefault="006328B9" w:rsidP="006328B9">
      <w:pPr>
        <w:pStyle w:val="aff9"/>
        <w:numPr>
          <w:ilvl w:val="1"/>
          <w:numId w:val="28"/>
        </w:numPr>
        <w:spacing w:beforeLines="50" w:before="120"/>
        <w:ind w:leftChars="0"/>
        <w:jc w:val="both"/>
        <w:rPr>
          <w:rFonts w:eastAsia="宋体"/>
          <w:b/>
          <w:bCs/>
          <w:sz w:val="22"/>
          <w:szCs w:val="18"/>
          <w:lang w:val="en-US" w:eastAsia="zh-CN"/>
        </w:rPr>
      </w:pPr>
      <w:r w:rsidRPr="006421DC">
        <w:rPr>
          <w:rFonts w:eastAsia="宋体"/>
          <w:b/>
          <w:bCs/>
          <w:sz w:val="22"/>
          <w:szCs w:val="18"/>
          <w:lang w:val="en-US" w:eastAsia="zh-CN"/>
        </w:rPr>
        <w:t>Option3: introduce new UL group-based beam reporting. In UL group-based beam reporting, UE shall report pair(s) of beams that can be transmitted simultaneously by UE.</w:t>
      </w:r>
    </w:p>
    <w:p w14:paraId="130A08F9" w14:textId="1AC0511A" w:rsidR="009252DF" w:rsidRPr="009252DF" w:rsidRDefault="006421DC" w:rsidP="00805DA1">
      <w:pPr>
        <w:spacing w:afterLines="50" w:after="120"/>
        <w:jc w:val="both"/>
        <w:rPr>
          <w:rFonts w:eastAsia="MS Mincho"/>
          <w:sz w:val="22"/>
          <w:szCs w:val="22"/>
          <w:lang w:val="en-US"/>
        </w:rPr>
      </w:pPr>
      <w:r>
        <w:rPr>
          <w:rFonts w:eastAsia="宋体"/>
          <w:b/>
          <w:bCs/>
          <w:sz w:val="22"/>
          <w:szCs w:val="18"/>
          <w:u w:val="single"/>
          <w:lang w:val="en-US" w:eastAsia="zh-CN"/>
        </w:rPr>
        <w:t xml:space="preserve"> </w:t>
      </w: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7CC1840" w14:textId="77777777" w:rsidR="007B1BB0" w:rsidRPr="009931A9" w:rsidRDefault="007B1BB0" w:rsidP="007B1BB0">
      <w:pPr>
        <w:pStyle w:val="aff9"/>
        <w:numPr>
          <w:ilvl w:val="0"/>
          <w:numId w:val="35"/>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110bis-e</w:t>
      </w:r>
      <w:r w:rsidRPr="004774DA">
        <w:rPr>
          <w:rFonts w:eastAsia="MS Mincho"/>
          <w:sz w:val="22"/>
          <w:szCs w:val="22"/>
        </w:rPr>
        <w:t xml:space="preserve"> Chairman’s Notes, </w:t>
      </w:r>
      <w:r>
        <w:rPr>
          <w:rFonts w:eastAsia="MS Mincho"/>
          <w:sz w:val="22"/>
          <w:szCs w:val="22"/>
        </w:rPr>
        <w:t xml:space="preserve">Oct. </w:t>
      </w:r>
      <w:r w:rsidRPr="004774DA">
        <w:rPr>
          <w:rFonts w:eastAsia="MS Mincho"/>
          <w:sz w:val="22"/>
          <w:szCs w:val="22"/>
        </w:rPr>
        <w:t>2022</w:t>
      </w:r>
    </w:p>
    <w:p w14:paraId="7BCB2903" w14:textId="77777777" w:rsidR="007B1BB0" w:rsidRPr="00962E46" w:rsidRDefault="007B1BB0" w:rsidP="007B1BB0">
      <w:pPr>
        <w:pStyle w:val="aff9"/>
        <w:numPr>
          <w:ilvl w:val="0"/>
          <w:numId w:val="35"/>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111</w:t>
      </w:r>
      <w:r w:rsidRPr="004774DA">
        <w:rPr>
          <w:rFonts w:eastAsia="MS Mincho"/>
          <w:sz w:val="22"/>
          <w:szCs w:val="22"/>
        </w:rPr>
        <w:t xml:space="preserve"> Chairman’s Notes, </w:t>
      </w:r>
      <w:r>
        <w:rPr>
          <w:rFonts w:eastAsia="MS Mincho"/>
          <w:sz w:val="22"/>
          <w:szCs w:val="22"/>
        </w:rPr>
        <w:t xml:space="preserve">Nov. </w:t>
      </w:r>
      <w:r w:rsidRPr="004774DA">
        <w:rPr>
          <w:rFonts w:eastAsia="MS Mincho"/>
          <w:sz w:val="22"/>
          <w:szCs w:val="22"/>
        </w:rPr>
        <w:t>202</w:t>
      </w:r>
      <w:r>
        <w:rPr>
          <w:rFonts w:eastAsia="MS Mincho"/>
          <w:sz w:val="22"/>
          <w:szCs w:val="22"/>
        </w:rPr>
        <w:t>2</w:t>
      </w:r>
    </w:p>
    <w:p w14:paraId="3BF14928" w14:textId="77777777" w:rsidR="007B1BB0" w:rsidRPr="00962E46" w:rsidRDefault="007B1BB0" w:rsidP="007B1BB0">
      <w:pPr>
        <w:pStyle w:val="aff9"/>
        <w:numPr>
          <w:ilvl w:val="0"/>
          <w:numId w:val="35"/>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Pr="004774DA">
        <w:rPr>
          <w:rFonts w:eastAsia="MS Mincho"/>
          <w:sz w:val="22"/>
          <w:szCs w:val="22"/>
        </w:rPr>
        <w:t xml:space="preserve"> Chairman’s Notes, </w:t>
      </w:r>
      <w:r>
        <w:rPr>
          <w:rFonts w:eastAsia="MS Mincho"/>
          <w:sz w:val="22"/>
          <w:szCs w:val="22"/>
        </w:rPr>
        <w:t xml:space="preserve">Mar. </w:t>
      </w:r>
      <w:r w:rsidRPr="004774DA">
        <w:rPr>
          <w:rFonts w:eastAsia="MS Mincho"/>
          <w:sz w:val="22"/>
          <w:szCs w:val="22"/>
        </w:rPr>
        <w:t>202</w:t>
      </w:r>
      <w:r>
        <w:rPr>
          <w:rFonts w:eastAsia="MS Mincho"/>
          <w:sz w:val="22"/>
          <w:szCs w:val="22"/>
        </w:rPr>
        <w:t>3</w:t>
      </w:r>
    </w:p>
    <w:p w14:paraId="3CB589C9" w14:textId="77777777" w:rsidR="00571A1A" w:rsidRPr="007B1BB0" w:rsidRDefault="00571A1A" w:rsidP="00F2063B">
      <w:pPr>
        <w:jc w:val="center"/>
        <w:rPr>
          <w:rFonts w:eastAsia="宋体"/>
          <w:lang w:eastAsia="zh-CN"/>
        </w:rPr>
      </w:pPr>
    </w:p>
    <w:sectPr w:rsidR="00571A1A" w:rsidRPr="007B1BB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C5CE" w14:textId="77777777" w:rsidR="00580C7B" w:rsidRDefault="00580C7B">
      <w:r>
        <w:separator/>
      </w:r>
    </w:p>
  </w:endnote>
  <w:endnote w:type="continuationSeparator" w:id="0">
    <w:p w14:paraId="46128D08" w14:textId="77777777" w:rsidR="00580C7B" w:rsidRDefault="00580C7B">
      <w:r>
        <w:continuationSeparator/>
      </w:r>
    </w:p>
  </w:endnote>
  <w:endnote w:type="continuationNotice" w:id="1">
    <w:p w14:paraId="716A42E3" w14:textId="77777777" w:rsidR="00580C7B" w:rsidRDefault="00580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7776" w14:textId="77777777" w:rsidR="00580C7B" w:rsidRDefault="00580C7B">
      <w:r>
        <w:separator/>
      </w:r>
    </w:p>
  </w:footnote>
  <w:footnote w:type="continuationSeparator" w:id="0">
    <w:p w14:paraId="426F759A" w14:textId="77777777" w:rsidR="00580C7B" w:rsidRDefault="00580C7B">
      <w:r>
        <w:continuationSeparator/>
      </w:r>
    </w:p>
  </w:footnote>
  <w:footnote w:type="continuationNotice" w:id="1">
    <w:p w14:paraId="08F995D4" w14:textId="77777777" w:rsidR="00580C7B" w:rsidRDefault="00580C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4B6AC9"/>
    <w:multiLevelType w:val="hybridMultilevel"/>
    <w:tmpl w:val="D2EA1C2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A3F299F"/>
    <w:multiLevelType w:val="hybridMultilevel"/>
    <w:tmpl w:val="8F7056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46A87"/>
    <w:multiLevelType w:val="hybridMultilevel"/>
    <w:tmpl w:val="2F4A8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722CDB"/>
    <w:multiLevelType w:val="hybridMultilevel"/>
    <w:tmpl w:val="0CD0D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C4674"/>
    <w:multiLevelType w:val="hybridMultilevel"/>
    <w:tmpl w:val="0C6622D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385257"/>
    <w:multiLevelType w:val="hybridMultilevel"/>
    <w:tmpl w:val="F448F7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3611680">
    <w:abstractNumId w:val="1"/>
  </w:num>
  <w:num w:numId="2" w16cid:durableId="120269009">
    <w:abstractNumId w:val="26"/>
  </w:num>
  <w:num w:numId="3" w16cid:durableId="807017590">
    <w:abstractNumId w:val="12"/>
  </w:num>
  <w:num w:numId="4" w16cid:durableId="180822323">
    <w:abstractNumId w:val="32"/>
  </w:num>
  <w:num w:numId="5" w16cid:durableId="1653100390">
    <w:abstractNumId w:val="24"/>
  </w:num>
  <w:num w:numId="6" w16cid:durableId="382994664">
    <w:abstractNumId w:val="0"/>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3"/>
  </w:num>
  <w:num w:numId="9" w16cid:durableId="571163063">
    <w:abstractNumId w:val="20"/>
  </w:num>
  <w:num w:numId="10" w16cid:durableId="1065563355">
    <w:abstractNumId w:val="31"/>
  </w:num>
  <w:num w:numId="11" w16cid:durableId="715664859">
    <w:abstractNumId w:val="16"/>
    <w:lvlOverride w:ilvl="0">
      <w:startOverride w:val="1"/>
    </w:lvlOverride>
  </w:num>
  <w:num w:numId="12" w16cid:durableId="378092163">
    <w:abstractNumId w:val="25"/>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0"/>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4"/>
  </w:num>
  <w:num w:numId="23" w16cid:durableId="167715201">
    <w:abstractNumId w:val="9"/>
  </w:num>
  <w:num w:numId="24" w16cid:durableId="1867402561">
    <w:abstractNumId w:val="28"/>
  </w:num>
  <w:num w:numId="25" w16cid:durableId="1940487510">
    <w:abstractNumId w:val="5"/>
  </w:num>
  <w:num w:numId="26" w16cid:durableId="782848761">
    <w:abstractNumId w:val="27"/>
  </w:num>
  <w:num w:numId="27" w16cid:durableId="1966961247">
    <w:abstractNumId w:val="4"/>
  </w:num>
  <w:num w:numId="28" w16cid:durableId="323162926">
    <w:abstractNumId w:val="29"/>
  </w:num>
  <w:num w:numId="29" w16cid:durableId="9642870">
    <w:abstractNumId w:val="8"/>
  </w:num>
  <w:num w:numId="30" w16cid:durableId="1040864966">
    <w:abstractNumId w:val="34"/>
  </w:num>
  <w:num w:numId="31" w16cid:durableId="964314174">
    <w:abstractNumId w:val="7"/>
  </w:num>
  <w:num w:numId="32" w16cid:durableId="1306159545">
    <w:abstractNumId w:val="15"/>
  </w:num>
  <w:num w:numId="33" w16cid:durableId="421922428">
    <w:abstractNumId w:val="21"/>
  </w:num>
  <w:num w:numId="34" w16cid:durableId="811826876">
    <w:abstractNumId w:val="13"/>
  </w:num>
  <w:num w:numId="35" w16cid:durableId="1424915137">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DEE"/>
    <w:rsid w:val="00026F2D"/>
    <w:rsid w:val="00026F45"/>
    <w:rsid w:val="0002724D"/>
    <w:rsid w:val="0002786C"/>
    <w:rsid w:val="0002797A"/>
    <w:rsid w:val="00027F33"/>
    <w:rsid w:val="00030115"/>
    <w:rsid w:val="0003016F"/>
    <w:rsid w:val="0003024D"/>
    <w:rsid w:val="000304E9"/>
    <w:rsid w:val="00030648"/>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90F"/>
    <w:rsid w:val="00083DE3"/>
    <w:rsid w:val="000840C3"/>
    <w:rsid w:val="00084132"/>
    <w:rsid w:val="0008424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BD"/>
    <w:rsid w:val="00091419"/>
    <w:rsid w:val="0009176B"/>
    <w:rsid w:val="00091A61"/>
    <w:rsid w:val="00091D45"/>
    <w:rsid w:val="000921FC"/>
    <w:rsid w:val="00092268"/>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7AF"/>
    <w:rsid w:val="000A7920"/>
    <w:rsid w:val="000A798D"/>
    <w:rsid w:val="000A7A90"/>
    <w:rsid w:val="000A7B76"/>
    <w:rsid w:val="000A7CC2"/>
    <w:rsid w:val="000A7CF2"/>
    <w:rsid w:val="000A7DD9"/>
    <w:rsid w:val="000B03F9"/>
    <w:rsid w:val="000B09C2"/>
    <w:rsid w:val="000B0DB3"/>
    <w:rsid w:val="000B1298"/>
    <w:rsid w:val="000B16EB"/>
    <w:rsid w:val="000B1747"/>
    <w:rsid w:val="000B1BDB"/>
    <w:rsid w:val="000B1C9B"/>
    <w:rsid w:val="000B205C"/>
    <w:rsid w:val="000B223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61DA"/>
    <w:rsid w:val="000E620A"/>
    <w:rsid w:val="000E637F"/>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7AA"/>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B59"/>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3EEB"/>
    <w:rsid w:val="001142BF"/>
    <w:rsid w:val="001143A3"/>
    <w:rsid w:val="0011500C"/>
    <w:rsid w:val="001150D0"/>
    <w:rsid w:val="001152D7"/>
    <w:rsid w:val="001153FA"/>
    <w:rsid w:val="00115471"/>
    <w:rsid w:val="00115815"/>
    <w:rsid w:val="00115854"/>
    <w:rsid w:val="001160A6"/>
    <w:rsid w:val="0011618B"/>
    <w:rsid w:val="0011674F"/>
    <w:rsid w:val="00116C32"/>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996"/>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4"/>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C8"/>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05"/>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5C26"/>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9F"/>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3E3"/>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DF"/>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19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AB"/>
    <w:rsid w:val="00281FDC"/>
    <w:rsid w:val="002821D0"/>
    <w:rsid w:val="002822E8"/>
    <w:rsid w:val="002824AA"/>
    <w:rsid w:val="00282519"/>
    <w:rsid w:val="002827B2"/>
    <w:rsid w:val="002828FB"/>
    <w:rsid w:val="00282932"/>
    <w:rsid w:val="00282AEB"/>
    <w:rsid w:val="00282C5A"/>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6B5"/>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6C"/>
    <w:rsid w:val="002879AA"/>
    <w:rsid w:val="00287CA4"/>
    <w:rsid w:val="00287EF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49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9ED"/>
    <w:rsid w:val="002E5A14"/>
    <w:rsid w:val="002E5BF8"/>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3BB"/>
    <w:rsid w:val="00325742"/>
    <w:rsid w:val="00325762"/>
    <w:rsid w:val="00325794"/>
    <w:rsid w:val="00325BD1"/>
    <w:rsid w:val="00325BF4"/>
    <w:rsid w:val="00325F7E"/>
    <w:rsid w:val="00326084"/>
    <w:rsid w:val="00326195"/>
    <w:rsid w:val="0032673B"/>
    <w:rsid w:val="003269AB"/>
    <w:rsid w:val="00326A54"/>
    <w:rsid w:val="00326A65"/>
    <w:rsid w:val="00326FAF"/>
    <w:rsid w:val="00326FF1"/>
    <w:rsid w:val="00326FF5"/>
    <w:rsid w:val="0032744B"/>
    <w:rsid w:val="00327554"/>
    <w:rsid w:val="0032799F"/>
    <w:rsid w:val="00327BFA"/>
    <w:rsid w:val="00327D7E"/>
    <w:rsid w:val="00327F38"/>
    <w:rsid w:val="00327F81"/>
    <w:rsid w:val="003303BC"/>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C"/>
    <w:rsid w:val="00332BCF"/>
    <w:rsid w:val="00333064"/>
    <w:rsid w:val="00333441"/>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20"/>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352"/>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4A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B51"/>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509"/>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6CFE"/>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95"/>
    <w:rsid w:val="00423E62"/>
    <w:rsid w:val="00424057"/>
    <w:rsid w:val="004243F4"/>
    <w:rsid w:val="004244A5"/>
    <w:rsid w:val="004249EC"/>
    <w:rsid w:val="00424AAD"/>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37"/>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1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F3"/>
    <w:rsid w:val="00471055"/>
    <w:rsid w:val="00471083"/>
    <w:rsid w:val="00471656"/>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470"/>
    <w:rsid w:val="0049161C"/>
    <w:rsid w:val="00491691"/>
    <w:rsid w:val="0049169F"/>
    <w:rsid w:val="00491799"/>
    <w:rsid w:val="004919E9"/>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76E"/>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6B"/>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521"/>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0DF"/>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0C7B"/>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BC6"/>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E32"/>
    <w:rsid w:val="00626F65"/>
    <w:rsid w:val="00626F91"/>
    <w:rsid w:val="00626FB1"/>
    <w:rsid w:val="00627003"/>
    <w:rsid w:val="0062717D"/>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B9"/>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1DC"/>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9E4"/>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C6"/>
    <w:rsid w:val="0065511B"/>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22"/>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44A"/>
    <w:rsid w:val="00692572"/>
    <w:rsid w:val="0069267F"/>
    <w:rsid w:val="00692846"/>
    <w:rsid w:val="00692AA7"/>
    <w:rsid w:val="00692ADE"/>
    <w:rsid w:val="00692B86"/>
    <w:rsid w:val="00692CF9"/>
    <w:rsid w:val="00692D6C"/>
    <w:rsid w:val="00692E2F"/>
    <w:rsid w:val="00693102"/>
    <w:rsid w:val="00693757"/>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C2"/>
    <w:rsid w:val="006A2DCA"/>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56"/>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C79"/>
    <w:rsid w:val="006C7011"/>
    <w:rsid w:val="006C7038"/>
    <w:rsid w:val="006C76B3"/>
    <w:rsid w:val="006C781D"/>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3A"/>
    <w:rsid w:val="006F1D75"/>
    <w:rsid w:val="006F1D99"/>
    <w:rsid w:val="006F1D9A"/>
    <w:rsid w:val="006F208E"/>
    <w:rsid w:val="006F21B2"/>
    <w:rsid w:val="006F227D"/>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6A0"/>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AA5"/>
    <w:rsid w:val="00731B34"/>
    <w:rsid w:val="00732404"/>
    <w:rsid w:val="00732545"/>
    <w:rsid w:val="00732572"/>
    <w:rsid w:val="0073286D"/>
    <w:rsid w:val="0073287E"/>
    <w:rsid w:val="00733219"/>
    <w:rsid w:val="007333D0"/>
    <w:rsid w:val="007334A3"/>
    <w:rsid w:val="007334C5"/>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4F9D"/>
    <w:rsid w:val="00775047"/>
    <w:rsid w:val="007752F6"/>
    <w:rsid w:val="007755C6"/>
    <w:rsid w:val="0077571C"/>
    <w:rsid w:val="0077576F"/>
    <w:rsid w:val="00775838"/>
    <w:rsid w:val="00775BCE"/>
    <w:rsid w:val="00775C69"/>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4EE4"/>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411"/>
    <w:rsid w:val="007A652E"/>
    <w:rsid w:val="007A66A3"/>
    <w:rsid w:val="007A66E2"/>
    <w:rsid w:val="007A6E59"/>
    <w:rsid w:val="007A6E8D"/>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1BB0"/>
    <w:rsid w:val="007B211F"/>
    <w:rsid w:val="007B2203"/>
    <w:rsid w:val="007B234D"/>
    <w:rsid w:val="007B2566"/>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5D9"/>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7FE"/>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0E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1E86"/>
    <w:rsid w:val="00832197"/>
    <w:rsid w:val="00832210"/>
    <w:rsid w:val="008322AA"/>
    <w:rsid w:val="00832694"/>
    <w:rsid w:val="00832BFD"/>
    <w:rsid w:val="00833359"/>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16"/>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78A"/>
    <w:rsid w:val="00861A9B"/>
    <w:rsid w:val="00861DC9"/>
    <w:rsid w:val="0086236F"/>
    <w:rsid w:val="00862D31"/>
    <w:rsid w:val="00862EE4"/>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512"/>
    <w:rsid w:val="008E771A"/>
    <w:rsid w:val="008E784A"/>
    <w:rsid w:val="008F0023"/>
    <w:rsid w:val="008F063A"/>
    <w:rsid w:val="008F09C7"/>
    <w:rsid w:val="008F0A82"/>
    <w:rsid w:val="008F0ACE"/>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2DF"/>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AA9"/>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B7"/>
    <w:rsid w:val="009B70D3"/>
    <w:rsid w:val="009B76E0"/>
    <w:rsid w:val="009B7901"/>
    <w:rsid w:val="009B7947"/>
    <w:rsid w:val="009B7A8B"/>
    <w:rsid w:val="009B7E7B"/>
    <w:rsid w:val="009C0218"/>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7A"/>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77F0"/>
    <w:rsid w:val="009F7D5A"/>
    <w:rsid w:val="009F7E78"/>
    <w:rsid w:val="00A0009E"/>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50"/>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BC"/>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5C"/>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08"/>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79D"/>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91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15D"/>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0F16"/>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2A6"/>
    <w:rsid w:val="00B31620"/>
    <w:rsid w:val="00B31889"/>
    <w:rsid w:val="00B31951"/>
    <w:rsid w:val="00B319BF"/>
    <w:rsid w:val="00B31CBB"/>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A0C"/>
    <w:rsid w:val="00B42204"/>
    <w:rsid w:val="00B4226E"/>
    <w:rsid w:val="00B4246E"/>
    <w:rsid w:val="00B425FB"/>
    <w:rsid w:val="00B426FF"/>
    <w:rsid w:val="00B42C35"/>
    <w:rsid w:val="00B42E75"/>
    <w:rsid w:val="00B43232"/>
    <w:rsid w:val="00B43415"/>
    <w:rsid w:val="00B43DFD"/>
    <w:rsid w:val="00B445DB"/>
    <w:rsid w:val="00B446C7"/>
    <w:rsid w:val="00B4488A"/>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175"/>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191"/>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98C"/>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6D6"/>
    <w:rsid w:val="00BD1AE8"/>
    <w:rsid w:val="00BD1B48"/>
    <w:rsid w:val="00BD1C4F"/>
    <w:rsid w:val="00BD1C84"/>
    <w:rsid w:val="00BD22E9"/>
    <w:rsid w:val="00BD24C4"/>
    <w:rsid w:val="00BD2677"/>
    <w:rsid w:val="00BD27F9"/>
    <w:rsid w:val="00BD2B57"/>
    <w:rsid w:val="00BD2E0B"/>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36B"/>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F4D"/>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6A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8F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3D8"/>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2E8"/>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730"/>
    <w:rsid w:val="00D06D49"/>
    <w:rsid w:val="00D0735B"/>
    <w:rsid w:val="00D074C4"/>
    <w:rsid w:val="00D07A8C"/>
    <w:rsid w:val="00D07AAA"/>
    <w:rsid w:val="00D07CAC"/>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22"/>
    <w:rsid w:val="00D42319"/>
    <w:rsid w:val="00D424AB"/>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B03"/>
    <w:rsid w:val="00D47F48"/>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5D2"/>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3AC"/>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85B"/>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2D4A"/>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125"/>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31C"/>
    <w:rsid w:val="00E80358"/>
    <w:rsid w:val="00E8057E"/>
    <w:rsid w:val="00E80B5D"/>
    <w:rsid w:val="00E80FB8"/>
    <w:rsid w:val="00E81201"/>
    <w:rsid w:val="00E8133F"/>
    <w:rsid w:val="00E81404"/>
    <w:rsid w:val="00E817C5"/>
    <w:rsid w:val="00E820F6"/>
    <w:rsid w:val="00E828F7"/>
    <w:rsid w:val="00E82913"/>
    <w:rsid w:val="00E82951"/>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1F93"/>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DB8"/>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B24"/>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65E"/>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B8"/>
    <w:rsid w:val="00F203B6"/>
    <w:rsid w:val="00F205E1"/>
    <w:rsid w:val="00F2063B"/>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04"/>
    <w:rsid w:val="00F3751A"/>
    <w:rsid w:val="00F375BF"/>
    <w:rsid w:val="00F377C6"/>
    <w:rsid w:val="00F37942"/>
    <w:rsid w:val="00F37D18"/>
    <w:rsid w:val="00F37F72"/>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1AB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0E66"/>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81F"/>
    <w:rsid w:val="00FF0ACB"/>
    <w:rsid w:val="00FF0D0E"/>
    <w:rsid w:val="00FF0E8A"/>
    <w:rsid w:val="00FF0ECD"/>
    <w:rsid w:val="00FF100B"/>
    <w:rsid w:val="00FF13BD"/>
    <w:rsid w:val="00FF1852"/>
    <w:rsid w:val="00FF19C2"/>
    <w:rsid w:val="00FF1F50"/>
    <w:rsid w:val="00FF273C"/>
    <w:rsid w:val="00FF295F"/>
    <w:rsid w:val="00FF2998"/>
    <w:rsid w:val="00FF2AD6"/>
    <w:rsid w:val="00FF3321"/>
    <w:rsid w:val="00FF385E"/>
    <w:rsid w:val="00FF3BEC"/>
    <w:rsid w:val="00FF3CF7"/>
    <w:rsid w:val="00FF3D63"/>
    <w:rsid w:val="00FF3E2A"/>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77C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ñ弌"/>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2683</Words>
  <Characters>13527</Characters>
  <Application>Microsoft Office Word</Application>
  <DocSecurity>0</DocSecurity>
  <Lines>112</Lines>
  <Paragraphs>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7</cp:revision>
  <cp:lastPrinted>2017-08-09T04:40:00Z</cp:lastPrinted>
  <dcterms:created xsi:type="dcterms:W3CDTF">2023-04-03T10:37:00Z</dcterms:created>
  <dcterms:modified xsi:type="dcterms:W3CDTF">2023-04-07T05:02:00Z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