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33A1C71"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12</w:t>
      </w:r>
      <w:r w:rsidR="00FE1B82">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2170F" w:rsidRPr="0062170F">
        <w:rPr>
          <w:rFonts w:ascii="Arial" w:hAnsi="Arial" w:cs="Arial"/>
          <w:b/>
          <w:bCs/>
          <w:szCs w:val="24"/>
        </w:rPr>
        <w:t>R1-2303701</w:t>
      </w:r>
    </w:p>
    <w:p w14:paraId="5D0FDFB5" w14:textId="6761C768" w:rsidR="00A800C7" w:rsidRPr="00EF4A20" w:rsidRDefault="008F06CC"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e-Meeting</w:t>
      </w:r>
      <w:r w:rsidR="00A800C7" w:rsidRPr="00EF4A20">
        <w:rPr>
          <w:rFonts w:ascii="Arial" w:eastAsia="ＭＳ 明朝" w:hAnsi="Arial" w:cs="Arial"/>
          <w:b/>
          <w:bCs/>
          <w:szCs w:val="24"/>
        </w:rPr>
        <w:t xml:space="preserve">, </w:t>
      </w:r>
      <w:r>
        <w:rPr>
          <w:rFonts w:ascii="Arial" w:eastAsia="ＭＳ 明朝" w:hAnsi="Arial" w:cs="Arial"/>
          <w:b/>
          <w:bCs/>
          <w:szCs w:val="24"/>
        </w:rPr>
        <w:t>April 1</w:t>
      </w:r>
      <w:r w:rsidR="00CC02F1">
        <w:rPr>
          <w:rFonts w:ascii="Arial" w:eastAsia="ＭＳ 明朝" w:hAnsi="Arial" w:cs="Arial"/>
          <w:b/>
          <w:bCs/>
          <w:szCs w:val="24"/>
        </w:rPr>
        <w:t>7</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8958FA">
        <w:rPr>
          <w:rFonts w:ascii="Arial" w:eastAsia="ＭＳ 明朝" w:hAnsi="Arial" w:cs="Arial"/>
          <w:b/>
          <w:bCs/>
          <w:szCs w:val="24"/>
        </w:rPr>
        <w:t>26</w:t>
      </w:r>
      <w:r w:rsidR="00ED1449">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4810D24"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39FD39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D72BDD4" w14:textId="7DDC1803" w:rsidR="00E678BB" w:rsidRDefault="00E678BB" w:rsidP="0059033B">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57F010C6" wp14:editId="6D4A8CF9">
                <wp:simplePos x="0" y="0"/>
                <wp:positionH relativeFrom="column">
                  <wp:posOffset>23885</wp:posOffset>
                </wp:positionH>
                <wp:positionV relativeFrom="paragraph">
                  <wp:posOffset>427795</wp:posOffset>
                </wp:positionV>
                <wp:extent cx="6206490" cy="29775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77515"/>
                        </a:xfrm>
                        <a:prstGeom prst="rect">
                          <a:avLst/>
                        </a:prstGeom>
                        <a:solidFill>
                          <a:srgbClr val="FFFFFF"/>
                        </a:solidFill>
                        <a:ln w="9525">
                          <a:solidFill>
                            <a:srgbClr val="000000"/>
                          </a:solidFill>
                          <a:miter lim="800000"/>
                          <a:headEnd/>
                          <a:tailEnd/>
                        </a:ln>
                      </wps:spPr>
                      <wps:txb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010C6" id="_x0000_t202" coordsize="21600,21600" o:spt="202" path="m,l,21600r21600,l21600,xe">
                <v:stroke joinstyle="miter"/>
                <v:path gradientshapeok="t" o:connecttype="rect"/>
              </v:shapetype>
              <v:shape id="文本框 2" o:spid="_x0000_s1026" type="#_x0000_t202" style="position:absolute;left:0;text-align:left;margin-left:1.9pt;margin-top:33.7pt;width:488.7pt;height:234.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SNvEA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">
                <v:textbox>
                  <w:txbxContent>
                    <w:p w14:paraId="0BFCD777" w14:textId="77777777" w:rsidR="0059033B" w:rsidRPr="00026E31" w:rsidRDefault="0059033B"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DE2A234"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7A75AB02" w14:textId="77777777" w:rsidR="0059033B" w:rsidRPr="00026E31"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DF6343">
                        <w:rPr>
                          <w:bCs/>
                          <w:sz w:val="22"/>
                          <w:szCs w:val="18"/>
                          <w:highlight w:val="yellow"/>
                          <w:lang w:val="en-US"/>
                        </w:rPr>
                        <w:t>SRS enhancement</w:t>
                      </w:r>
                      <w:r w:rsidRPr="00026E31">
                        <w:rPr>
                          <w:bCs/>
                          <w:sz w:val="22"/>
                          <w:szCs w:val="18"/>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2E7154" w14:textId="6A2FD9D1" w:rsidR="0059033B" w:rsidRDefault="0059033B"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p w14:paraId="4DE6C790" w14:textId="72D4ADDA" w:rsidR="00F81BA9" w:rsidRPr="00F81BA9" w:rsidRDefault="00F81BA9" w:rsidP="00CB0673">
                      <w:pPr>
                        <w:pStyle w:val="aff6"/>
                        <w:numPr>
                          <w:ilvl w:val="0"/>
                          <w:numId w:val="26"/>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F81BA9">
                        <w:rPr>
                          <w:bCs/>
                          <w:sz w:val="22"/>
                          <w:szCs w:val="18"/>
                          <w:lang w:val="en-US"/>
                        </w:rPr>
                        <w:t xml:space="preserve">Study, and if justified, specify UL DMRS, </w:t>
                      </w:r>
                      <w:r w:rsidRPr="00DF6343">
                        <w:rPr>
                          <w:bCs/>
                          <w:sz w:val="22"/>
                          <w:szCs w:val="18"/>
                          <w:highlight w:val="yellow"/>
                          <w:lang w:val="en-US"/>
                        </w:rPr>
                        <w:t>SRS, SRI,</w:t>
                      </w:r>
                      <w:r w:rsidRPr="00F81BA9">
                        <w:rPr>
                          <w:bCs/>
                          <w:sz w:val="22"/>
                          <w:szCs w:val="18"/>
                          <w:lang w:val="en-US"/>
                        </w:rPr>
                        <w:t xml:space="preserve"> and TPMI (including codebook) enhancements to enable 8 Tx UL operation to support 4 and more layers per UE in UL targeting CPE/FWA/vehicle/Industrial devices</w:t>
                      </w:r>
                    </w:p>
                    <w:p w14:paraId="48C42987" w14:textId="7B95BFA5" w:rsidR="00F81BA9" w:rsidRPr="00F81BA9" w:rsidRDefault="00F81BA9" w:rsidP="00CB0673">
                      <w:pPr>
                        <w:numPr>
                          <w:ilvl w:val="1"/>
                          <w:numId w:val="2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0059033B" w:rsidRPr="00EF4A20">
        <w:rPr>
          <w:rFonts w:eastAsia="SimSun"/>
          <w:sz w:val="22"/>
          <w:szCs w:val="22"/>
          <w:lang w:val="en-US" w:eastAsia="zh-CN"/>
        </w:rPr>
        <w:t xml:space="preserve">In </w:t>
      </w:r>
      <w:r w:rsidR="0059033B">
        <w:rPr>
          <w:rFonts w:eastAsia="SimSun"/>
          <w:sz w:val="22"/>
          <w:szCs w:val="22"/>
          <w:lang w:val="en-US" w:eastAsia="zh-CN"/>
        </w:rPr>
        <w:t xml:space="preserve">RAN#94-e meeting, a new Rel-18 WID on MIMO [1] was agreed. From 7 objectives, there are two objectives </w:t>
      </w:r>
      <w:r w:rsidR="00DF6343">
        <w:rPr>
          <w:rFonts w:eastAsia="SimSun"/>
          <w:sz w:val="22"/>
          <w:szCs w:val="22"/>
          <w:lang w:val="en-US" w:eastAsia="zh-CN"/>
        </w:rPr>
        <w:t xml:space="preserve">requiring SRS enhancement, </w:t>
      </w:r>
      <w:r w:rsidR="00ED5430">
        <w:rPr>
          <w:rFonts w:eastAsia="SimSun"/>
          <w:sz w:val="22"/>
          <w:szCs w:val="22"/>
          <w:lang w:val="en-US" w:eastAsia="zh-CN"/>
        </w:rPr>
        <w:t>M-TRP CJT and 8TX UL</w:t>
      </w:r>
      <w:r w:rsidR="00512752">
        <w:rPr>
          <w:rFonts w:eastAsia="SimSun"/>
          <w:sz w:val="22"/>
          <w:szCs w:val="22"/>
          <w:lang w:val="en-US" w:eastAsia="zh-CN"/>
        </w:rPr>
        <w:t xml:space="preserve"> transmission</w:t>
      </w:r>
      <w:r w:rsidR="00ED5430">
        <w:rPr>
          <w:rFonts w:eastAsia="SimSun"/>
          <w:sz w:val="22"/>
          <w:szCs w:val="22"/>
          <w:lang w:val="en-US" w:eastAsia="zh-CN"/>
        </w:rPr>
        <w:t>.</w:t>
      </w:r>
    </w:p>
    <w:p w14:paraId="5F4E3FBD" w14:textId="17379747"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7777777" w:rsidR="00A7132A" w:rsidRDefault="00A7132A"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SRS</w:t>
      </w:r>
      <w:r w:rsidRPr="00894783">
        <w:rPr>
          <w:rFonts w:eastAsia="ＭＳ 明朝"/>
          <w:b/>
          <w:bCs/>
          <w:szCs w:val="24"/>
          <w:lang w:val="en-US"/>
        </w:rPr>
        <w:t xml:space="preserve"> enhancement </w:t>
      </w:r>
      <w:r>
        <w:rPr>
          <w:rFonts w:eastAsia="ＭＳ 明朝"/>
          <w:b/>
          <w:bCs/>
          <w:szCs w:val="24"/>
          <w:lang w:val="en-US"/>
        </w:rPr>
        <w:t>for</w:t>
      </w:r>
      <w:r w:rsidRPr="00894783">
        <w:rPr>
          <w:rFonts w:eastAsia="ＭＳ 明朝"/>
          <w:b/>
          <w:bCs/>
          <w:szCs w:val="24"/>
          <w:lang w:val="en-US"/>
        </w:rPr>
        <w:t xml:space="preserve"> </w:t>
      </w:r>
      <w:r>
        <w:rPr>
          <w:rFonts w:eastAsia="ＭＳ 明朝"/>
          <w:b/>
          <w:bCs/>
          <w:szCs w:val="24"/>
          <w:lang w:val="en-US"/>
        </w:rPr>
        <w:t>8 TX UL transmission</w:t>
      </w:r>
    </w:p>
    <w:p w14:paraId="5216BE39" w14:textId="5B99379A"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3563A9">
        <w:rPr>
          <w:rFonts w:eastAsia="SimSun"/>
          <w:lang w:eastAsia="zh-CN"/>
        </w:rPr>
        <w:t>Definition of cyclic shift value and comb offset index</w:t>
      </w:r>
    </w:p>
    <w:p w14:paraId="0A94211A" w14:textId="45315BDD" w:rsidR="005C2A5E" w:rsidRDefault="005C2A5E" w:rsidP="00DF2C35">
      <w:pPr>
        <w:jc w:val="both"/>
        <w:rPr>
          <w:rFonts w:eastAsiaTheme="minorEastAsia"/>
          <w:iCs/>
          <w:sz w:val="22"/>
          <w:szCs w:val="18"/>
          <w:lang w:val="en-US"/>
        </w:rPr>
      </w:pPr>
      <w:r>
        <w:rPr>
          <w:rFonts w:eastAsiaTheme="minorEastAsia"/>
          <w:iCs/>
          <w:sz w:val="22"/>
          <w:szCs w:val="18"/>
          <w:lang w:val="en-US"/>
        </w:rPr>
        <w:t>For</w:t>
      </w:r>
      <w:r w:rsidR="0051025E">
        <w:rPr>
          <w:rFonts w:eastAsiaTheme="minorEastAsia"/>
          <w:iCs/>
          <w:sz w:val="22"/>
          <w:szCs w:val="18"/>
          <w:lang w:val="en-US"/>
        </w:rPr>
        <w:t xml:space="preserve"> an 8-port SRS in </w:t>
      </w:r>
      <w:r w:rsidR="001947B6">
        <w:rPr>
          <w:rFonts w:eastAsiaTheme="minorEastAsia"/>
          <w:iCs/>
          <w:sz w:val="22"/>
          <w:szCs w:val="18"/>
          <w:lang w:val="en-US"/>
        </w:rPr>
        <w:t>an</w:t>
      </w:r>
      <w:r w:rsidR="0051025E">
        <w:rPr>
          <w:rFonts w:eastAsiaTheme="minorEastAsia"/>
          <w:iCs/>
          <w:sz w:val="22"/>
          <w:szCs w:val="18"/>
          <w:lang w:val="en-US"/>
        </w:rPr>
        <w:t xml:space="preserve"> SRS resource set with usage ‘codebook’ or ‘</w:t>
      </w:r>
      <w:proofErr w:type="spellStart"/>
      <w:r w:rsidR="0051025E">
        <w:rPr>
          <w:rFonts w:eastAsiaTheme="minorEastAsia"/>
          <w:iCs/>
          <w:sz w:val="22"/>
          <w:szCs w:val="18"/>
          <w:lang w:val="en-US"/>
        </w:rPr>
        <w:t>antennaSwitching</w:t>
      </w:r>
      <w:proofErr w:type="spellEnd"/>
      <w:r w:rsidR="0051025E">
        <w:rPr>
          <w:rFonts w:eastAsiaTheme="minorEastAsia"/>
          <w:iCs/>
          <w:sz w:val="22"/>
          <w:szCs w:val="18"/>
          <w:lang w:val="en-US"/>
        </w:rPr>
        <w:t>’, 8-port mapping within one OFDM symbol using multiple comb offsets was agreed as follows</w:t>
      </w:r>
      <w:r>
        <w:rPr>
          <w:rFonts w:eastAsiaTheme="minorEastAsia"/>
          <w:iCs/>
          <w:sz w:val="22"/>
          <w:szCs w:val="18"/>
          <w:lang w:val="en-US"/>
        </w:rPr>
        <w:t xml:space="preserve">: </w:t>
      </w:r>
    </w:p>
    <w:tbl>
      <w:tblPr>
        <w:tblStyle w:val="aff4"/>
        <w:tblW w:w="0" w:type="auto"/>
        <w:tblLook w:val="04A0" w:firstRow="1" w:lastRow="0" w:firstColumn="1" w:lastColumn="0" w:noHBand="0" w:noVBand="1"/>
      </w:tblPr>
      <w:tblGrid>
        <w:gridCol w:w="9962"/>
      </w:tblGrid>
      <w:tr w:rsidR="005C2A5E" w14:paraId="434EDC9A" w14:textId="77777777" w:rsidTr="005C2A5E">
        <w:tc>
          <w:tcPr>
            <w:tcW w:w="9962" w:type="dxa"/>
          </w:tcPr>
          <w:p w14:paraId="2CDB4FFC" w14:textId="77777777" w:rsidR="0051025E" w:rsidRPr="0051025E" w:rsidRDefault="0051025E" w:rsidP="0051025E">
            <w:pPr>
              <w:rPr>
                <w:rFonts w:ascii="Times" w:eastAsia="Batang" w:hAnsi="Times"/>
                <w:b/>
                <w:sz w:val="20"/>
                <w:szCs w:val="24"/>
                <w:highlight w:val="green"/>
                <w:lang w:eastAsia="en-US"/>
              </w:rPr>
            </w:pPr>
            <w:r w:rsidRPr="0051025E">
              <w:rPr>
                <w:rFonts w:ascii="Times" w:eastAsia="Batang" w:hAnsi="Times"/>
                <w:b/>
                <w:sz w:val="20"/>
                <w:szCs w:val="24"/>
                <w:highlight w:val="green"/>
                <w:lang w:eastAsia="en-US"/>
              </w:rPr>
              <w:t>Agreement</w:t>
            </w:r>
          </w:p>
          <w:p w14:paraId="74984F56" w14:textId="77777777" w:rsidR="0051025E" w:rsidRPr="0051025E" w:rsidRDefault="0051025E" w:rsidP="0051025E">
            <w:pPr>
              <w:rPr>
                <w:rFonts w:ascii="Times" w:eastAsia="Batang" w:hAnsi="Times"/>
                <w:bCs/>
                <w:sz w:val="20"/>
                <w:lang w:eastAsia="en-US"/>
              </w:rPr>
            </w:pPr>
            <w:r w:rsidRPr="0051025E">
              <w:rPr>
                <w:rFonts w:ascii="Times" w:eastAsia="Batang" w:hAnsi="Times"/>
                <w:bCs/>
                <w:sz w:val="20"/>
                <w:lang w:eastAsia="en-US"/>
              </w:rPr>
              <w:t xml:space="preserve">For an 8-port SRS resource in </w:t>
            </w:r>
            <w:proofErr w:type="gramStart"/>
            <w:r w:rsidRPr="0051025E">
              <w:rPr>
                <w:rFonts w:ascii="Times" w:eastAsia="Batang" w:hAnsi="Times"/>
                <w:bCs/>
                <w:sz w:val="20"/>
                <w:lang w:eastAsia="en-US"/>
              </w:rPr>
              <w:t>a</w:t>
            </w:r>
            <w:proofErr w:type="gramEnd"/>
            <w:r w:rsidRPr="0051025E">
              <w:rPr>
                <w:rFonts w:ascii="Times" w:eastAsia="Batang" w:hAnsi="Times"/>
                <w:bCs/>
                <w:sz w:val="20"/>
                <w:lang w:eastAsia="en-US"/>
              </w:rPr>
              <w:t xml:space="preserve"> SRS resource set with usage ‘codebook’ or ‘</w:t>
            </w:r>
            <w:proofErr w:type="spellStart"/>
            <w:r w:rsidRPr="0051025E">
              <w:rPr>
                <w:rFonts w:ascii="Times" w:eastAsia="Batang" w:hAnsi="Times"/>
                <w:bCs/>
                <w:sz w:val="20"/>
                <w:lang w:eastAsia="en-US"/>
              </w:rPr>
              <w:t>antennaSwitching</w:t>
            </w:r>
            <w:proofErr w:type="spellEnd"/>
            <w:r w:rsidRPr="0051025E">
              <w:rPr>
                <w:rFonts w:ascii="Times" w:eastAsia="Batang" w:hAnsi="Times"/>
                <w:bCs/>
                <w:sz w:val="20"/>
                <w:lang w:eastAsia="en-US"/>
              </w:rPr>
              <w:t>’, when the 8 ports are mapped onto one or more OFDM symbols using legacy schemes (repetition, frequency hopping, partial sounding, or a combination thereof), at least support:</w:t>
            </w:r>
          </w:p>
          <w:p w14:paraId="12287973" w14:textId="77777777" w:rsidR="0051025E" w:rsidRPr="0051025E" w:rsidRDefault="0051025E" w:rsidP="0051025E">
            <w:pPr>
              <w:numPr>
                <w:ilvl w:val="0"/>
                <w:numId w:val="45"/>
              </w:numPr>
              <w:rPr>
                <w:rFonts w:ascii="Times" w:eastAsia="Batang" w:hAnsi="Times"/>
                <w:bCs/>
                <w:sz w:val="20"/>
                <w:lang w:val="en-US" w:eastAsia="en-US"/>
              </w:rPr>
            </w:pPr>
            <w:r w:rsidRPr="0051025E">
              <w:rPr>
                <w:rFonts w:ascii="Times" w:eastAsia="Batang" w:hAnsi="Times"/>
                <w:bCs/>
                <w:sz w:val="20"/>
                <w:lang w:val="en-US" w:eastAsia="en-US"/>
              </w:rPr>
              <w:t>For comb 2, support 1 and 2 comb offsets</w:t>
            </w:r>
          </w:p>
          <w:p w14:paraId="35C7F723" w14:textId="77777777" w:rsidR="0051025E" w:rsidRPr="0051025E" w:rsidRDefault="0051025E" w:rsidP="0051025E">
            <w:pPr>
              <w:numPr>
                <w:ilvl w:val="0"/>
                <w:numId w:val="45"/>
              </w:numPr>
              <w:rPr>
                <w:rFonts w:ascii="Times" w:eastAsia="Batang" w:hAnsi="Times"/>
                <w:bCs/>
                <w:sz w:val="20"/>
                <w:lang w:val="en-US" w:eastAsia="en-US"/>
              </w:rPr>
            </w:pPr>
            <w:r w:rsidRPr="0051025E">
              <w:rPr>
                <w:rFonts w:ascii="Times" w:eastAsia="Batang" w:hAnsi="Times"/>
                <w:bCs/>
                <w:sz w:val="20"/>
                <w:lang w:val="en-US" w:eastAsia="en-US"/>
              </w:rPr>
              <w:t>For comb 4, support 2 and [4] comb offset</w:t>
            </w:r>
          </w:p>
          <w:p w14:paraId="5360C2B2" w14:textId="77777777" w:rsidR="0051025E" w:rsidRPr="0051025E" w:rsidRDefault="0051025E" w:rsidP="0051025E">
            <w:pPr>
              <w:numPr>
                <w:ilvl w:val="0"/>
                <w:numId w:val="45"/>
              </w:numPr>
              <w:rPr>
                <w:rFonts w:ascii="Times" w:eastAsia="Batang" w:hAnsi="Times"/>
                <w:bCs/>
                <w:sz w:val="20"/>
                <w:lang w:val="en-US" w:eastAsia="en-US"/>
              </w:rPr>
            </w:pPr>
            <w:r w:rsidRPr="0051025E">
              <w:rPr>
                <w:rFonts w:ascii="Times" w:eastAsia="Batang" w:hAnsi="Times"/>
                <w:bCs/>
                <w:sz w:val="20"/>
                <w:lang w:val="en-US" w:eastAsia="en-US"/>
              </w:rPr>
              <w:t>For comb 8, support 4 comb offsets</w:t>
            </w:r>
          </w:p>
          <w:p w14:paraId="65107469" w14:textId="77777777" w:rsidR="005C2A5E" w:rsidRPr="005C2A5E" w:rsidRDefault="005C2A5E" w:rsidP="00DF2C35">
            <w:pPr>
              <w:jc w:val="both"/>
              <w:rPr>
                <w:rFonts w:eastAsiaTheme="minorEastAsia"/>
                <w:iCs/>
                <w:sz w:val="22"/>
                <w:szCs w:val="18"/>
              </w:rPr>
            </w:pPr>
          </w:p>
        </w:tc>
      </w:tr>
    </w:tbl>
    <w:p w14:paraId="3DB4DCED" w14:textId="5E8C4E95" w:rsidR="005C2A5E" w:rsidRDefault="005C2A5E" w:rsidP="00DF2C35">
      <w:pPr>
        <w:jc w:val="both"/>
        <w:rPr>
          <w:rFonts w:eastAsiaTheme="minorEastAsia"/>
          <w:iCs/>
          <w:sz w:val="22"/>
          <w:szCs w:val="18"/>
          <w:lang w:val="en-US"/>
        </w:rPr>
      </w:pPr>
    </w:p>
    <w:p w14:paraId="47AF85D7" w14:textId="119E0062" w:rsidR="005C2A5E" w:rsidRDefault="00E20525" w:rsidP="003563A9">
      <w:pPr>
        <w:jc w:val="both"/>
        <w:rPr>
          <w:rFonts w:eastAsiaTheme="minorEastAsia"/>
          <w:iCs/>
          <w:sz w:val="22"/>
          <w:szCs w:val="18"/>
          <w:lang w:val="en-US"/>
        </w:rPr>
      </w:pPr>
      <w:r>
        <w:rPr>
          <w:rFonts w:eastAsiaTheme="minorEastAsia"/>
          <w:iCs/>
          <w:sz w:val="22"/>
          <w:szCs w:val="18"/>
          <w:lang w:val="en-US"/>
        </w:rPr>
        <w:lastRenderedPageBreak/>
        <w:t>To complete the design of 8-port SRS resource</w:t>
      </w:r>
      <w:r w:rsidR="00AE4C39">
        <w:rPr>
          <w:rFonts w:eastAsiaTheme="minorEastAsia"/>
          <w:iCs/>
          <w:sz w:val="22"/>
          <w:szCs w:val="18"/>
          <w:lang w:val="en-US"/>
        </w:rPr>
        <w:t xml:space="preserve">, RAN1 needs to decide </w:t>
      </w:r>
      <w:r w:rsidR="003563A9">
        <w:rPr>
          <w:rFonts w:eastAsiaTheme="minorEastAsia"/>
          <w:iCs/>
          <w:sz w:val="22"/>
          <w:szCs w:val="18"/>
          <w:lang w:val="en-US"/>
        </w:rPr>
        <w:t>exact combinations of {</w:t>
      </w:r>
      <w:r w:rsidR="00AE4C39">
        <w:rPr>
          <w:rFonts w:eastAsiaTheme="minorEastAsia"/>
          <w:iCs/>
          <w:sz w:val="22"/>
          <w:szCs w:val="18"/>
          <w:lang w:val="en-US"/>
        </w:rPr>
        <w:t>cyclic shift</w:t>
      </w:r>
      <w:r w:rsidR="003563A9">
        <w:rPr>
          <w:rFonts w:eastAsiaTheme="minorEastAsia"/>
          <w:iCs/>
          <w:sz w:val="22"/>
          <w:szCs w:val="18"/>
          <w:lang w:val="en-US"/>
        </w:rPr>
        <w:t xml:space="preserve"> value, comb offset index}</w:t>
      </w:r>
      <w:r w:rsidR="00AE4C39">
        <w:rPr>
          <w:rFonts w:eastAsiaTheme="minorEastAsia"/>
          <w:iCs/>
          <w:sz w:val="22"/>
          <w:szCs w:val="18"/>
          <w:lang w:val="en-US"/>
        </w:rPr>
        <w:t xml:space="preserve"> per port. </w:t>
      </w:r>
      <w:r w:rsidR="003563A9">
        <w:rPr>
          <w:rFonts w:eastAsiaTheme="minorEastAsia"/>
          <w:iCs/>
          <w:sz w:val="22"/>
          <w:szCs w:val="18"/>
          <w:lang w:val="en-US"/>
        </w:rPr>
        <w:t>In Rel-17, usage of multiple comb offsets for an SRS resource has been supported already, where we understand the principle would be “using multiple comb offsets, maximizing the cyclic shift difference within a comb offset”. It basically results in the uniformly distributed cyclic shift values within a comb offset index. We believe the same principle should be considered for the support of 8-port in Rel-18. More specifically, we propose the following table for defining {cyclic shift value, comb offset index} combination</w:t>
      </w:r>
      <w:r w:rsidR="007B321A">
        <w:rPr>
          <w:rFonts w:eastAsiaTheme="minorEastAsia"/>
          <w:iCs/>
          <w:sz w:val="22"/>
          <w:szCs w:val="18"/>
          <w:lang w:val="en-US"/>
        </w:rPr>
        <w:t>s</w:t>
      </w:r>
      <w:r>
        <w:rPr>
          <w:rFonts w:eastAsiaTheme="minorEastAsia"/>
          <w:iCs/>
          <w:sz w:val="22"/>
          <w:szCs w:val="18"/>
          <w:lang w:val="en-US"/>
        </w:rPr>
        <w:t xml:space="preserve">: </w:t>
      </w:r>
    </w:p>
    <w:p w14:paraId="26ABCEDF" w14:textId="2AEB552C" w:rsidR="00E20525" w:rsidRPr="003563A9" w:rsidRDefault="00E20525" w:rsidP="00DF2C35">
      <w:pPr>
        <w:jc w:val="both"/>
        <w:rPr>
          <w:rFonts w:eastAsiaTheme="minorEastAsia"/>
          <w:iCs/>
          <w:sz w:val="22"/>
          <w:szCs w:val="18"/>
          <w:lang w:val="en-US"/>
        </w:rPr>
      </w:pPr>
    </w:p>
    <w:p w14:paraId="212F3A53" w14:textId="29841450" w:rsidR="003563A9" w:rsidRPr="003563A9" w:rsidRDefault="003563A9" w:rsidP="003563A9">
      <w:pPr>
        <w:jc w:val="center"/>
        <w:rPr>
          <w:rFonts w:eastAsiaTheme="minorEastAsia"/>
          <w:iCs/>
          <w:sz w:val="22"/>
          <w:szCs w:val="18"/>
          <w:lang w:val="en-US"/>
        </w:rPr>
      </w:pPr>
      <w:r>
        <w:rPr>
          <w:rFonts w:eastAsiaTheme="minorEastAsia" w:hint="eastAsia"/>
          <w:iCs/>
          <w:sz w:val="22"/>
          <w:szCs w:val="18"/>
          <w:lang w:val="en-US"/>
        </w:rPr>
        <w:t>T</w:t>
      </w:r>
      <w:r>
        <w:rPr>
          <w:rFonts w:eastAsiaTheme="minorEastAsia"/>
          <w:iCs/>
          <w:sz w:val="22"/>
          <w:szCs w:val="18"/>
          <w:lang w:val="en-US"/>
        </w:rPr>
        <w:t>able 2.1-1: Proposed combination</w:t>
      </w:r>
      <w:r w:rsidR="007B321A">
        <w:rPr>
          <w:rFonts w:eastAsiaTheme="minorEastAsia"/>
          <w:iCs/>
          <w:sz w:val="22"/>
          <w:szCs w:val="18"/>
          <w:lang w:val="en-US"/>
        </w:rPr>
        <w:t>s</w:t>
      </w:r>
      <w:r>
        <w:rPr>
          <w:rFonts w:eastAsiaTheme="minorEastAsia"/>
          <w:iCs/>
          <w:sz w:val="22"/>
          <w:szCs w:val="18"/>
          <w:lang w:val="en-US"/>
        </w:rPr>
        <w:t xml:space="preserve"> of {cyclic shift value, comb offset index} for 8-port SRS</w:t>
      </w:r>
    </w:p>
    <w:tbl>
      <w:tblPr>
        <w:tblStyle w:val="aff4"/>
        <w:tblW w:w="0" w:type="auto"/>
        <w:tblLook w:val="04A0" w:firstRow="1" w:lastRow="0" w:firstColumn="1" w:lastColumn="0" w:noHBand="0" w:noVBand="1"/>
      </w:tblPr>
      <w:tblGrid>
        <w:gridCol w:w="1555"/>
        <w:gridCol w:w="1842"/>
        <w:gridCol w:w="6565"/>
      </w:tblGrid>
      <w:tr w:rsidR="003563A9" w14:paraId="2D2E1960" w14:textId="77777777" w:rsidTr="003563A9">
        <w:trPr>
          <w:trHeight w:val="57"/>
        </w:trPr>
        <w:tc>
          <w:tcPr>
            <w:tcW w:w="1555" w:type="dxa"/>
          </w:tcPr>
          <w:p w14:paraId="32B22510" w14:textId="266090C6" w:rsidR="00E20525" w:rsidRDefault="00E20525" w:rsidP="00E20525">
            <w:pPr>
              <w:jc w:val="center"/>
              <w:rPr>
                <w:rFonts w:eastAsiaTheme="minorEastAsia"/>
                <w:iCs/>
                <w:sz w:val="22"/>
                <w:szCs w:val="18"/>
                <w:lang w:val="en-US"/>
              </w:rPr>
            </w:pPr>
            <w:r>
              <w:rPr>
                <w:rFonts w:eastAsiaTheme="minorEastAsia" w:hint="eastAsia"/>
                <w:iCs/>
                <w:sz w:val="22"/>
                <w:szCs w:val="18"/>
                <w:lang w:val="en-US"/>
              </w:rPr>
              <w:t>C</w:t>
            </w:r>
            <w:r>
              <w:rPr>
                <w:rFonts w:eastAsiaTheme="minorEastAsia"/>
                <w:iCs/>
                <w:sz w:val="22"/>
                <w:szCs w:val="18"/>
                <w:lang w:val="en-US"/>
              </w:rPr>
              <w:t>omb configurations</w:t>
            </w:r>
          </w:p>
        </w:tc>
        <w:tc>
          <w:tcPr>
            <w:tcW w:w="1842" w:type="dxa"/>
          </w:tcPr>
          <w:p w14:paraId="774492D4" w14:textId="45F7DCC5" w:rsidR="00E20525" w:rsidRDefault="00E20525" w:rsidP="00E20525">
            <w:pPr>
              <w:jc w:val="center"/>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 xml:space="preserve"> of comb offsets</w:t>
            </w:r>
          </w:p>
        </w:tc>
        <w:tc>
          <w:tcPr>
            <w:tcW w:w="6565" w:type="dxa"/>
          </w:tcPr>
          <w:p w14:paraId="1CC1BBD0" w14:textId="5882A16C" w:rsidR="00E20525" w:rsidRDefault="003563A9" w:rsidP="00E20525">
            <w:pPr>
              <w:jc w:val="center"/>
              <w:rPr>
                <w:rFonts w:eastAsiaTheme="minorEastAsia"/>
                <w:iCs/>
                <w:sz w:val="22"/>
                <w:szCs w:val="18"/>
                <w:lang w:val="en-US"/>
              </w:rPr>
            </w:pPr>
            <w:r>
              <w:rPr>
                <w:rFonts w:eastAsiaTheme="minorEastAsia" w:hint="eastAsia"/>
                <w:iCs/>
                <w:sz w:val="22"/>
                <w:szCs w:val="18"/>
                <w:lang w:val="en-US"/>
              </w:rPr>
              <w:t>R</w:t>
            </w:r>
            <w:r>
              <w:rPr>
                <w:rFonts w:eastAsiaTheme="minorEastAsia"/>
                <w:iCs/>
                <w:sz w:val="22"/>
                <w:szCs w:val="18"/>
                <w:lang w:val="en-US"/>
              </w:rPr>
              <w:t>elationship between CS and comb offset</w:t>
            </w:r>
          </w:p>
        </w:tc>
      </w:tr>
      <w:tr w:rsidR="003563A9" w:rsidRPr="00E20525" w14:paraId="20CF3F20" w14:textId="77777777" w:rsidTr="003563A9">
        <w:trPr>
          <w:trHeight w:val="57"/>
        </w:trPr>
        <w:tc>
          <w:tcPr>
            <w:tcW w:w="1555" w:type="dxa"/>
            <w:vMerge w:val="restart"/>
          </w:tcPr>
          <w:p w14:paraId="31E28240" w14:textId="68B74CC0" w:rsidR="003563A9" w:rsidRDefault="003563A9" w:rsidP="00E20525">
            <w:pPr>
              <w:jc w:val="both"/>
              <w:rPr>
                <w:rFonts w:eastAsiaTheme="minorEastAsia"/>
                <w:iCs/>
                <w:sz w:val="22"/>
                <w:szCs w:val="18"/>
                <w:lang w:val="en-US"/>
              </w:rPr>
            </w:pPr>
            <w:r>
              <w:rPr>
                <w:rFonts w:eastAsiaTheme="minorEastAsia"/>
                <w:iCs/>
                <w:sz w:val="22"/>
                <w:szCs w:val="18"/>
                <w:lang w:val="en-US"/>
              </w:rPr>
              <w:t>Comb 2</w:t>
            </w:r>
          </w:p>
        </w:tc>
        <w:tc>
          <w:tcPr>
            <w:tcW w:w="1842" w:type="dxa"/>
          </w:tcPr>
          <w:p w14:paraId="59ABB0C8" w14:textId="70BE6377" w:rsidR="003563A9" w:rsidRDefault="003563A9" w:rsidP="00E20525">
            <w:pPr>
              <w:jc w:val="both"/>
              <w:rPr>
                <w:rFonts w:eastAsiaTheme="minorEastAsia"/>
                <w:iCs/>
                <w:sz w:val="22"/>
                <w:szCs w:val="18"/>
                <w:lang w:val="en-US"/>
              </w:rPr>
            </w:pPr>
            <w:r>
              <w:rPr>
                <w:rFonts w:eastAsiaTheme="minorEastAsia" w:hint="eastAsia"/>
                <w:iCs/>
                <w:sz w:val="22"/>
                <w:szCs w:val="18"/>
                <w:lang w:val="en-US"/>
              </w:rPr>
              <w:t>1</w:t>
            </w:r>
          </w:p>
        </w:tc>
        <w:tc>
          <w:tcPr>
            <w:tcW w:w="6565" w:type="dxa"/>
          </w:tcPr>
          <w:p w14:paraId="2AA9D933" w14:textId="2743835E" w:rsidR="003563A9" w:rsidRDefault="00D137F8" w:rsidP="00E20525">
            <w:pPr>
              <w:jc w:val="both"/>
              <w:rPr>
                <w:rFonts w:eastAsiaTheme="minorEastAsia"/>
                <w:iCs/>
                <w:sz w:val="22"/>
                <w:szCs w:val="18"/>
                <w:lang w:val="en-US"/>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+1</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+5</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+7</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p>
        </w:tc>
      </w:tr>
      <w:tr w:rsidR="003563A9" w:rsidRPr="00E20525" w14:paraId="32FE38F2" w14:textId="77777777" w:rsidTr="003563A9">
        <w:trPr>
          <w:trHeight w:val="57"/>
        </w:trPr>
        <w:tc>
          <w:tcPr>
            <w:tcW w:w="1555" w:type="dxa"/>
            <w:vMerge/>
          </w:tcPr>
          <w:p w14:paraId="35B55E42" w14:textId="20EBFE83" w:rsidR="003563A9" w:rsidRDefault="003563A9" w:rsidP="00E20525">
            <w:pPr>
              <w:jc w:val="both"/>
              <w:rPr>
                <w:rFonts w:eastAsiaTheme="minorEastAsia"/>
                <w:iCs/>
                <w:sz w:val="22"/>
                <w:szCs w:val="18"/>
                <w:lang w:val="en-US"/>
              </w:rPr>
            </w:pPr>
          </w:p>
        </w:tc>
        <w:tc>
          <w:tcPr>
            <w:tcW w:w="1842" w:type="dxa"/>
          </w:tcPr>
          <w:p w14:paraId="09EDEC10" w14:textId="0406AC1E" w:rsidR="003563A9" w:rsidRDefault="003563A9" w:rsidP="00E20525">
            <w:pPr>
              <w:jc w:val="both"/>
              <w:rPr>
                <w:rFonts w:eastAsiaTheme="minorEastAsia"/>
                <w:iCs/>
                <w:sz w:val="22"/>
                <w:szCs w:val="18"/>
                <w:lang w:val="en-US"/>
              </w:rPr>
            </w:pPr>
            <w:r>
              <w:rPr>
                <w:rFonts w:eastAsiaTheme="minorEastAsia" w:hint="eastAsia"/>
                <w:iCs/>
                <w:sz w:val="22"/>
                <w:szCs w:val="18"/>
                <w:lang w:val="en-US"/>
              </w:rPr>
              <w:t>2</w:t>
            </w:r>
          </w:p>
        </w:tc>
        <w:tc>
          <w:tcPr>
            <w:tcW w:w="6565" w:type="dxa"/>
          </w:tcPr>
          <w:p w14:paraId="0785CC60" w14:textId="758173EF" w:rsidR="003563A9" w:rsidRPr="003563A9" w:rsidRDefault="00D137F8" w:rsidP="00E20525">
            <w:pPr>
              <w:jc w:val="both"/>
              <w:rPr>
                <w:rFonts w:eastAsiaTheme="minorEastAsia"/>
                <w:color w:val="000000"/>
                <w:szCs w:val="24"/>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sidR="003563A9">
              <w:rPr>
                <w:rFonts w:eastAsiaTheme="minorEastAsia" w:hint="eastAsia"/>
                <w:color w:val="000000"/>
                <w:szCs w:val="24"/>
              </w:rPr>
              <w:t xml:space="preserve"> </w:t>
            </w:r>
            <w:r w:rsidR="003563A9">
              <w:rPr>
                <w:rFonts w:eastAsiaTheme="minorEastAsia"/>
                <w:color w:val="000000"/>
                <w:szCs w:val="24"/>
              </w:rPr>
              <w:t>a</w:t>
            </w:r>
            <w:r w:rsidR="003563A9" w:rsidRPr="00AE7441">
              <w:rPr>
                <w:rFonts w:eastAsiaTheme="minorEastAsia"/>
                <w:color w:val="000000"/>
                <w:sz w:val="22"/>
                <w:szCs w:val="22"/>
              </w:rPr>
              <w:t xml:space="preserve">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tc>
      </w:tr>
      <w:tr w:rsidR="003563A9" w:rsidRPr="00E20525" w14:paraId="5C9F3A34" w14:textId="77777777" w:rsidTr="003563A9">
        <w:trPr>
          <w:trHeight w:val="57"/>
        </w:trPr>
        <w:tc>
          <w:tcPr>
            <w:tcW w:w="1555" w:type="dxa"/>
            <w:vMerge w:val="restart"/>
          </w:tcPr>
          <w:p w14:paraId="3B157450" w14:textId="2A69FE57" w:rsidR="003563A9" w:rsidRPr="003563A9" w:rsidRDefault="003563A9" w:rsidP="00E20525">
            <w:pPr>
              <w:jc w:val="both"/>
              <w:rPr>
                <w:rFonts w:eastAsiaTheme="minorEastAsia"/>
                <w:iCs/>
                <w:sz w:val="22"/>
                <w:szCs w:val="18"/>
              </w:rPr>
            </w:pPr>
            <w:r>
              <w:rPr>
                <w:rFonts w:eastAsiaTheme="minorEastAsia"/>
                <w:iCs/>
                <w:sz w:val="22"/>
                <w:szCs w:val="18"/>
              </w:rPr>
              <w:t>Comb 4</w:t>
            </w:r>
          </w:p>
        </w:tc>
        <w:tc>
          <w:tcPr>
            <w:tcW w:w="1842" w:type="dxa"/>
          </w:tcPr>
          <w:p w14:paraId="411BEB2B" w14:textId="6116AAC3" w:rsidR="003563A9" w:rsidRDefault="003563A9" w:rsidP="00E20525">
            <w:pPr>
              <w:jc w:val="both"/>
              <w:rPr>
                <w:rFonts w:eastAsiaTheme="minorEastAsia"/>
                <w:iCs/>
                <w:sz w:val="22"/>
                <w:szCs w:val="18"/>
                <w:lang w:val="en-US"/>
              </w:rPr>
            </w:pPr>
            <w:r>
              <w:rPr>
                <w:rFonts w:eastAsiaTheme="minorEastAsia" w:hint="eastAsia"/>
                <w:iCs/>
                <w:sz w:val="22"/>
                <w:szCs w:val="18"/>
                <w:lang w:val="en-US"/>
              </w:rPr>
              <w:t>2</w:t>
            </w:r>
          </w:p>
        </w:tc>
        <w:tc>
          <w:tcPr>
            <w:tcW w:w="6565" w:type="dxa"/>
          </w:tcPr>
          <w:p w14:paraId="67199CBF" w14:textId="2BF708F2" w:rsidR="003563A9" w:rsidRPr="003563A9" w:rsidRDefault="00D137F8" w:rsidP="003563A9">
            <w:pPr>
              <w:jc w:val="both"/>
              <w:rPr>
                <w:rFonts w:eastAsiaTheme="minorEastAsia"/>
                <w:color w:val="000000"/>
                <w:szCs w:val="24"/>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+9</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sidR="003563A9">
              <w:rPr>
                <w:rFonts w:eastAsiaTheme="minorEastAsia"/>
                <w:sz w:val="22"/>
                <w:szCs w:val="22"/>
                <w:lang w:val="sv-SE"/>
              </w:rPr>
              <w:t xml:space="preserve"> </w:t>
            </w:r>
            <w:r w:rsidR="003563A9" w:rsidRPr="00AE7441">
              <w:rPr>
                <w:rFonts w:eastAsiaTheme="minorEastAsia"/>
                <w:color w:val="000000"/>
                <w:sz w:val="22"/>
                <w:szCs w:val="22"/>
              </w:rPr>
              <w:t xml:space="preserve">and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Pr>
                <w:rFonts w:eastAsiaTheme="minorEastAsia"/>
                <w:color w:val="000000"/>
                <w:szCs w:val="24"/>
              </w:rPr>
              <w:t>;</w:t>
            </w:r>
          </w:p>
        </w:tc>
      </w:tr>
      <w:tr w:rsidR="003563A9" w:rsidRPr="00E20525" w14:paraId="1C9B9357" w14:textId="77777777" w:rsidTr="003563A9">
        <w:trPr>
          <w:trHeight w:val="57"/>
        </w:trPr>
        <w:tc>
          <w:tcPr>
            <w:tcW w:w="1555" w:type="dxa"/>
            <w:vMerge/>
          </w:tcPr>
          <w:p w14:paraId="60597B2F" w14:textId="77777777" w:rsidR="003563A9" w:rsidRDefault="003563A9" w:rsidP="003563A9">
            <w:pPr>
              <w:jc w:val="both"/>
              <w:rPr>
                <w:rFonts w:eastAsiaTheme="minorEastAsia"/>
                <w:iCs/>
                <w:sz w:val="22"/>
                <w:szCs w:val="18"/>
              </w:rPr>
            </w:pPr>
          </w:p>
        </w:tc>
        <w:tc>
          <w:tcPr>
            <w:tcW w:w="1842" w:type="dxa"/>
          </w:tcPr>
          <w:p w14:paraId="63D796D5" w14:textId="3A4429FC" w:rsidR="003563A9" w:rsidRDefault="003563A9" w:rsidP="003563A9">
            <w:pPr>
              <w:jc w:val="both"/>
              <w:rPr>
                <w:rFonts w:eastAsiaTheme="minorEastAsia"/>
                <w:iCs/>
                <w:sz w:val="22"/>
                <w:szCs w:val="18"/>
                <w:lang w:val="en-US"/>
              </w:rPr>
            </w:pPr>
            <w:r>
              <w:rPr>
                <w:rFonts w:eastAsiaTheme="minorEastAsia" w:hint="eastAsia"/>
                <w:iCs/>
                <w:sz w:val="22"/>
                <w:szCs w:val="18"/>
                <w:lang w:val="en-US"/>
              </w:rPr>
              <w:t>4</w:t>
            </w:r>
            <w:r>
              <w:rPr>
                <w:rFonts w:eastAsiaTheme="minorEastAsia"/>
                <w:iCs/>
                <w:sz w:val="22"/>
                <w:szCs w:val="18"/>
                <w:lang w:val="en-US"/>
              </w:rPr>
              <w:t xml:space="preserve"> (if confirmed)</w:t>
            </w:r>
          </w:p>
        </w:tc>
        <w:tc>
          <w:tcPr>
            <w:tcW w:w="6565" w:type="dxa"/>
          </w:tcPr>
          <w:p w14:paraId="60C264A2" w14:textId="3F1EF4F8" w:rsidR="003563A9" w:rsidRDefault="00D137F8" w:rsidP="003563A9">
            <w:pPr>
              <w:jc w:val="both"/>
              <w:rPr>
                <w:rFonts w:eastAsia="ＭＳ 明朝"/>
                <w:sz w:val="22"/>
                <w:szCs w:val="22"/>
                <w:lang w:val="sv-SE"/>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tc>
      </w:tr>
      <w:tr w:rsidR="003563A9" w:rsidRPr="00E20525" w14:paraId="231A13EE" w14:textId="77777777" w:rsidTr="003563A9">
        <w:trPr>
          <w:trHeight w:val="57"/>
        </w:trPr>
        <w:tc>
          <w:tcPr>
            <w:tcW w:w="1555" w:type="dxa"/>
          </w:tcPr>
          <w:p w14:paraId="3DA263B4" w14:textId="5B751DC0" w:rsidR="003563A9" w:rsidRDefault="003563A9" w:rsidP="003563A9">
            <w:pPr>
              <w:jc w:val="both"/>
              <w:rPr>
                <w:rFonts w:eastAsiaTheme="minorEastAsia"/>
                <w:iCs/>
                <w:sz w:val="22"/>
                <w:szCs w:val="18"/>
              </w:rPr>
            </w:pPr>
            <w:r>
              <w:rPr>
                <w:rFonts w:eastAsiaTheme="minorEastAsia" w:hint="eastAsia"/>
                <w:iCs/>
                <w:sz w:val="22"/>
                <w:szCs w:val="18"/>
              </w:rPr>
              <w:t>C</w:t>
            </w:r>
            <w:r>
              <w:rPr>
                <w:rFonts w:eastAsiaTheme="minorEastAsia"/>
                <w:iCs/>
                <w:sz w:val="22"/>
                <w:szCs w:val="18"/>
              </w:rPr>
              <w:t>omb 8</w:t>
            </w:r>
          </w:p>
        </w:tc>
        <w:tc>
          <w:tcPr>
            <w:tcW w:w="1842" w:type="dxa"/>
          </w:tcPr>
          <w:p w14:paraId="19D7C390" w14:textId="75A6407C" w:rsidR="003563A9" w:rsidRDefault="003563A9" w:rsidP="003563A9">
            <w:pPr>
              <w:jc w:val="both"/>
              <w:rPr>
                <w:rFonts w:eastAsiaTheme="minorEastAsia"/>
                <w:iCs/>
                <w:sz w:val="22"/>
                <w:szCs w:val="18"/>
                <w:lang w:val="en-US"/>
              </w:rPr>
            </w:pPr>
            <w:r>
              <w:rPr>
                <w:rFonts w:eastAsiaTheme="minorEastAsia" w:hint="eastAsia"/>
                <w:iCs/>
                <w:sz w:val="22"/>
                <w:szCs w:val="18"/>
                <w:lang w:val="en-US"/>
              </w:rPr>
              <w:t>4</w:t>
            </w:r>
          </w:p>
        </w:tc>
        <w:tc>
          <w:tcPr>
            <w:tcW w:w="6565" w:type="dxa"/>
          </w:tcPr>
          <w:p w14:paraId="0576369F" w14:textId="61DBC6DD" w:rsidR="003563A9" w:rsidRDefault="00D137F8" w:rsidP="003563A9">
            <w:pPr>
              <w:jc w:val="both"/>
              <w:rPr>
                <w:rFonts w:eastAsia="ＭＳ 明朝"/>
                <w:sz w:val="22"/>
                <w:szCs w:val="22"/>
                <w:lang w:val="sv-SE"/>
              </w:rPr>
            </w:pP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003563A9">
              <w:rPr>
                <w:rFonts w:eastAsiaTheme="minorEastAsia" w:hint="eastAsia"/>
                <w:sz w:val="22"/>
                <w:szCs w:val="22"/>
                <w:lang w:val="sv-SE"/>
              </w:rPr>
              <w:t>,</w:t>
            </w:r>
            <w:r w:rsid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003563A9">
              <w:rPr>
                <w:rFonts w:eastAsiaTheme="minorEastAsia" w:hint="eastAsia"/>
                <w:sz w:val="22"/>
                <w:szCs w:val="22"/>
                <w:lang w:val="sv-SE"/>
              </w:rPr>
              <w:t>,</w:t>
            </w:r>
            <w:r w:rsid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003563A9" w:rsidRPr="00AE7441">
              <w:rPr>
                <w:rFonts w:eastAsiaTheme="minorEastAsia" w:hint="eastAsia"/>
                <w:color w:val="000000"/>
                <w:sz w:val="22"/>
                <w:szCs w:val="22"/>
              </w:rPr>
              <w:t>,</w:t>
            </w:r>
            <w:r w:rsidR="003563A9"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tc>
      </w:tr>
    </w:tbl>
    <w:p w14:paraId="339BCDD6" w14:textId="2BCB85F1" w:rsidR="00E20525" w:rsidRDefault="00E20525" w:rsidP="00DF2C35">
      <w:pPr>
        <w:jc w:val="both"/>
        <w:rPr>
          <w:rFonts w:eastAsiaTheme="minorEastAsia"/>
          <w:iCs/>
          <w:sz w:val="22"/>
          <w:szCs w:val="18"/>
          <w:lang w:val="en-US"/>
        </w:rPr>
      </w:pPr>
    </w:p>
    <w:p w14:paraId="36CF442D" w14:textId="77777777"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4877564D" w14:textId="0645292F" w:rsidR="003563A9" w:rsidRPr="0051168A" w:rsidRDefault="003563A9"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Define combinations of {cyclic shift value, comb offset index} as follows:</w:t>
      </w:r>
    </w:p>
    <w:p w14:paraId="2536ADA7" w14:textId="31462ED6" w:rsidR="003563A9" w:rsidRPr="009C1379" w:rsidRDefault="003563A9" w:rsidP="003563A9">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For comb</w:t>
      </w:r>
      <w:r w:rsidR="000E5A0F">
        <w:rPr>
          <w:rFonts w:eastAsiaTheme="minorEastAsia"/>
          <w:b/>
          <w:bCs/>
          <w:sz w:val="22"/>
          <w:szCs w:val="22"/>
          <w:lang w:val="en-US"/>
        </w:rPr>
        <w:t xml:space="preserve"> </w:t>
      </w:r>
      <w:r>
        <w:rPr>
          <w:rFonts w:eastAsiaTheme="minorEastAsia"/>
          <w:b/>
          <w:bCs/>
          <w:sz w:val="22"/>
          <w:szCs w:val="22"/>
          <w:lang w:val="en-US"/>
        </w:rPr>
        <w:t xml:space="preserve">2 with 1 comb offset, </w:t>
      </w:r>
      <w:r w:rsidRPr="003563A9">
        <w:rPr>
          <w:rFonts w:eastAsiaTheme="minorEastAsia" w:hint="eastAsia"/>
          <w:sz w:val="22"/>
          <w:szCs w:val="22"/>
          <w:lang w:val="en-US"/>
        </w:rPr>
        <w:t>{</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+1</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+5</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+7</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p>
    <w:p w14:paraId="39DE2AB8" w14:textId="21A8ABC2" w:rsidR="003563A9" w:rsidRPr="003563A9" w:rsidRDefault="003563A9" w:rsidP="003563A9">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For comb</w:t>
      </w:r>
      <w:r w:rsidR="000E5A0F">
        <w:rPr>
          <w:rFonts w:eastAsiaTheme="minorEastAsia"/>
          <w:b/>
          <w:bCs/>
          <w:iCs/>
          <w:sz w:val="22"/>
          <w:szCs w:val="18"/>
          <w:lang w:val="en-US"/>
        </w:rPr>
        <w:t xml:space="preserve"> </w:t>
      </w:r>
      <w:r>
        <w:rPr>
          <w:rFonts w:eastAsiaTheme="minorEastAsia"/>
          <w:b/>
          <w:bCs/>
          <w:iCs/>
          <w:sz w:val="22"/>
          <w:szCs w:val="18"/>
          <w:lang w:val="en-US"/>
        </w:rPr>
        <w:t xml:space="preserve">2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 xml:space="preserve"> </w:t>
      </w:r>
      <w:r w:rsidRPr="00AE7441">
        <w:rPr>
          <w:rFonts w:eastAsiaTheme="minorEastAsia"/>
          <w:color w:val="000000"/>
          <w:sz w:val="22"/>
          <w:szCs w:val="22"/>
        </w:rPr>
        <w:t>and for comb offset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3BC92A5A" w14:textId="260179A4" w:rsidR="003563A9" w:rsidRPr="003563A9" w:rsidRDefault="003563A9" w:rsidP="003563A9">
      <w:pPr>
        <w:pStyle w:val="aff6"/>
        <w:numPr>
          <w:ilvl w:val="1"/>
          <w:numId w:val="27"/>
        </w:numPr>
        <w:ind w:leftChars="0"/>
        <w:jc w:val="both"/>
        <w:rPr>
          <w:rFonts w:eastAsiaTheme="minorEastAsia"/>
          <w:iCs/>
          <w:sz w:val="22"/>
          <w:szCs w:val="18"/>
          <w:lang w:val="en-US"/>
        </w:rPr>
      </w:pPr>
      <w:r>
        <w:rPr>
          <w:rFonts w:eastAsiaTheme="minorEastAsia" w:hint="eastAsia"/>
          <w:b/>
          <w:bCs/>
          <w:iCs/>
          <w:sz w:val="22"/>
          <w:szCs w:val="18"/>
          <w:lang w:val="en-US"/>
        </w:rPr>
        <w:t>F</w:t>
      </w:r>
      <w:r>
        <w:rPr>
          <w:rFonts w:eastAsiaTheme="minorEastAsia"/>
          <w:b/>
          <w:bCs/>
          <w:iCs/>
          <w:sz w:val="22"/>
          <w:szCs w:val="18"/>
          <w:lang w:val="en-US"/>
        </w:rPr>
        <w:t>or comb</w:t>
      </w:r>
      <w:r w:rsidR="000E5A0F">
        <w:rPr>
          <w:rFonts w:eastAsiaTheme="minorEastAsia"/>
          <w:b/>
          <w:bCs/>
          <w:iCs/>
          <w:sz w:val="22"/>
          <w:szCs w:val="18"/>
          <w:lang w:val="en-US"/>
        </w:rPr>
        <w:t xml:space="preserve"> </w:t>
      </w:r>
      <w:r>
        <w:rPr>
          <w:rFonts w:eastAsiaTheme="minorEastAsia"/>
          <w:b/>
          <w:bCs/>
          <w:iCs/>
          <w:sz w:val="22"/>
          <w:szCs w:val="18"/>
          <w:lang w:val="en-US"/>
        </w:rPr>
        <w:t xml:space="preserve">4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+9</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sz w:val="22"/>
          <w:szCs w:val="22"/>
          <w:lang w:val="sv-SE"/>
        </w:rPr>
        <w:t xml:space="preserve"> </w:t>
      </w:r>
      <w:r w:rsidRPr="00AE7441">
        <w:rPr>
          <w:rFonts w:eastAsiaTheme="minorEastAsia"/>
          <w:color w:val="000000"/>
          <w:sz w:val="22"/>
          <w:szCs w:val="22"/>
        </w:rPr>
        <w:t xml:space="preserve">and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Pr>
          <w:rFonts w:eastAsiaTheme="minorEastAsia"/>
          <w:color w:val="000000"/>
          <w:szCs w:val="24"/>
        </w:rPr>
        <w:t>;</w:t>
      </w:r>
    </w:p>
    <w:p w14:paraId="39644BA5" w14:textId="21A4457F" w:rsidR="003563A9" w:rsidRPr="003563A9" w:rsidRDefault="003563A9" w:rsidP="003563A9">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For comb 4 with 4 comb offsets (if confirmed),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77B9AC1D" w14:textId="04EC4014" w:rsidR="003563A9" w:rsidRPr="00AE7441" w:rsidRDefault="003563A9" w:rsidP="003563A9">
      <w:pPr>
        <w:pStyle w:val="aff6"/>
        <w:numPr>
          <w:ilvl w:val="1"/>
          <w:numId w:val="27"/>
        </w:numPr>
        <w:ind w:leftChars="0"/>
        <w:jc w:val="both"/>
        <w:rPr>
          <w:rFonts w:eastAsiaTheme="minorEastAsia"/>
          <w:iCs/>
          <w:sz w:val="22"/>
          <w:szCs w:val="22"/>
          <w:lang w:val="en-US"/>
        </w:rPr>
      </w:pPr>
      <w:r>
        <w:rPr>
          <w:rFonts w:eastAsiaTheme="minorEastAsia"/>
          <w:b/>
          <w:bCs/>
          <w:iCs/>
          <w:sz w:val="22"/>
          <w:szCs w:val="18"/>
          <w:lang w:val="en-US"/>
        </w:rPr>
        <w:t xml:space="preserve">For comb 8 with 4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667DCBDF" w14:textId="77777777" w:rsidR="003563A9" w:rsidRDefault="003563A9" w:rsidP="00DF2C35">
      <w:pPr>
        <w:jc w:val="both"/>
        <w:rPr>
          <w:rFonts w:eastAsiaTheme="minorEastAsia"/>
          <w:iCs/>
          <w:sz w:val="22"/>
          <w:szCs w:val="18"/>
          <w:lang w:val="en-US"/>
        </w:rPr>
      </w:pPr>
    </w:p>
    <w:p w14:paraId="42E87B84" w14:textId="360AE677" w:rsidR="003563A9" w:rsidRDefault="003563A9" w:rsidP="00DF2C35">
      <w:pPr>
        <w:jc w:val="both"/>
        <w:rPr>
          <w:rFonts w:eastAsiaTheme="minorEastAsia"/>
          <w:sz w:val="22"/>
          <w:szCs w:val="22"/>
          <w:lang w:val="sv-SE"/>
        </w:rPr>
      </w:pPr>
      <w:r>
        <w:rPr>
          <w:rFonts w:eastAsiaTheme="minorEastAsia" w:hint="eastAsia"/>
          <w:iCs/>
          <w:sz w:val="22"/>
          <w:szCs w:val="18"/>
          <w:lang w:val="en-US"/>
        </w:rPr>
        <w:t>A</w:t>
      </w:r>
      <w:r>
        <w:rPr>
          <w:rFonts w:eastAsiaTheme="minorEastAsia"/>
          <w:iCs/>
          <w:sz w:val="22"/>
          <w:szCs w:val="18"/>
          <w:lang w:val="en-US"/>
        </w:rPr>
        <w:t xml:space="preserve">nother point is that, as per the agreement above, the exact number of comb offsets to be used should be determined for an SRS resource, at least in case of </w:t>
      </w:r>
      <w:r w:rsidR="00E50A3B">
        <w:rPr>
          <w:rFonts w:eastAsiaTheme="minorEastAsia"/>
          <w:iCs/>
          <w:sz w:val="22"/>
          <w:szCs w:val="18"/>
          <w:lang w:val="en-US"/>
        </w:rPr>
        <w:t xml:space="preserve">comb </w:t>
      </w:r>
      <w:r>
        <w:rPr>
          <w:rFonts w:eastAsiaTheme="minorEastAsia"/>
          <w:iCs/>
          <w:sz w:val="22"/>
          <w:szCs w:val="18"/>
          <w:lang w:val="en-US"/>
        </w:rPr>
        <w:t xml:space="preserve">2. In our understanding, Rel-17 supports this behavior by implicitly associating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 xml:space="preserve"> </w:t>
      </w:r>
      <w:r>
        <w:rPr>
          <w:rFonts w:eastAsiaTheme="minorEastAsia"/>
          <w:sz w:val="22"/>
          <w:szCs w:val="22"/>
          <w:lang w:val="sv-SE"/>
        </w:rPr>
        <w:t xml:space="preserve">with the number of comb offsets, as </w:t>
      </w:r>
      <w:r w:rsidRPr="003563A9">
        <w:rPr>
          <w:rFonts w:eastAsiaTheme="minorEastAsia"/>
          <w:sz w:val="22"/>
          <w:szCs w:val="22"/>
          <w:highlight w:val="yellow"/>
          <w:lang w:val="sv-SE"/>
        </w:rPr>
        <w:t>below</w:t>
      </w:r>
      <w:r>
        <w:rPr>
          <w:rFonts w:eastAsiaTheme="minorEastAsia"/>
          <w:sz w:val="22"/>
          <w:szCs w:val="22"/>
          <w:lang w:val="sv-SE"/>
        </w:rPr>
        <w:t xml:space="preserve"> in 38.211 [2]: </w:t>
      </w:r>
    </w:p>
    <w:p w14:paraId="3BDC2918" w14:textId="1009C010" w:rsidR="003563A9" w:rsidRDefault="003563A9" w:rsidP="00DF2C35">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3563A9" w14:paraId="67F8D590" w14:textId="77777777" w:rsidTr="003563A9">
        <w:tc>
          <w:tcPr>
            <w:tcW w:w="9962" w:type="dxa"/>
          </w:tcPr>
          <w:p w14:paraId="6E57F839" w14:textId="0BCDC97F" w:rsidR="003563A9" w:rsidRPr="003563A9" w:rsidRDefault="003563A9" w:rsidP="003563A9">
            <w:pPr>
              <w:keepNext/>
              <w:keepLines/>
              <w:spacing w:before="120"/>
              <w:ind w:left="1920" w:hanging="1701"/>
              <w:outlineLvl w:val="4"/>
              <w:rPr>
                <w:rFonts w:ascii="Arial" w:eastAsia="ＭＳ Ｐゴシック" w:hAnsi="Arial"/>
                <w:sz w:val="22"/>
                <w:lang w:eastAsia="en-US"/>
              </w:rPr>
            </w:pPr>
            <w:bookmarkStart w:id="2" w:name="_Toc19796474"/>
            <w:bookmarkStart w:id="3" w:name="_Toc26459700"/>
            <w:bookmarkStart w:id="4" w:name="_Toc29230350"/>
            <w:bookmarkStart w:id="5" w:name="_Toc36026609"/>
            <w:bookmarkStart w:id="6" w:name="_Toc45107448"/>
            <w:bookmarkStart w:id="7" w:name="_Toc51774117"/>
            <w:bookmarkStart w:id="8" w:name="_Toc106014808"/>
            <w:r w:rsidRPr="003563A9">
              <w:rPr>
                <w:rFonts w:ascii="Arial" w:eastAsia="ＭＳ Ｐゴシック" w:hAnsi="Arial"/>
                <w:sz w:val="22"/>
                <w:lang w:eastAsia="en-US"/>
              </w:rPr>
              <w:t>6.4.1.4.3</w:t>
            </w:r>
            <w:r w:rsidRPr="003563A9">
              <w:rPr>
                <w:rFonts w:ascii="Arial" w:eastAsia="ＭＳ Ｐゴシック" w:hAnsi="Arial"/>
                <w:sz w:val="22"/>
                <w:lang w:eastAsia="en-US"/>
              </w:rPr>
              <w:tab/>
              <w:t>Mapping to physical resources</w:t>
            </w:r>
            <w:bookmarkEnd w:id="2"/>
            <w:bookmarkEnd w:id="3"/>
            <w:bookmarkEnd w:id="4"/>
            <w:bookmarkEnd w:id="5"/>
            <w:bookmarkEnd w:id="6"/>
            <w:bookmarkEnd w:id="7"/>
            <w:bookmarkEnd w:id="8"/>
          </w:p>
          <w:p w14:paraId="343083A3" w14:textId="52F017B1" w:rsidR="003563A9" w:rsidRDefault="003563A9" w:rsidP="003563A9">
            <w:pPr>
              <w:rPr>
                <w:rFonts w:eastAsia="游明朝"/>
                <w:sz w:val="20"/>
                <w:lang w:val="en-AU"/>
              </w:rPr>
            </w:pPr>
            <w:r>
              <w:rPr>
                <w:rFonts w:eastAsia="游明朝" w:hint="eastAsia"/>
                <w:sz w:val="20"/>
                <w:lang w:val="en-AU"/>
              </w:rPr>
              <w:t>[</w:t>
            </w:r>
            <w:r>
              <w:rPr>
                <w:rFonts w:eastAsia="游明朝"/>
                <w:sz w:val="20"/>
                <w:lang w:val="en-AU"/>
              </w:rPr>
              <w:t>…]</w:t>
            </w:r>
          </w:p>
          <w:p w14:paraId="2ACE8BEC" w14:textId="067AE85A" w:rsidR="003563A9" w:rsidRPr="003563A9" w:rsidRDefault="003563A9" w:rsidP="003563A9">
            <w:pPr>
              <w:rPr>
                <w:rFonts w:eastAsia="游明朝"/>
                <w:sz w:val="20"/>
                <w:lang w:eastAsia="en-US"/>
              </w:rPr>
            </w:pPr>
            <w:r w:rsidRPr="003563A9">
              <w:rPr>
                <w:rFonts w:eastAsia="游明朝"/>
                <w:sz w:val="20"/>
                <w:lang w:val="en-AU" w:eastAsia="en-US"/>
              </w:rPr>
              <w:t>T</w:t>
            </w:r>
            <w:r w:rsidRPr="003563A9">
              <w:rPr>
                <w:rFonts w:eastAsia="游明朝"/>
                <w:sz w:val="20"/>
                <w:lang w:eastAsia="en-US"/>
              </w:rPr>
              <w:t xml:space="preserve">he frequency-domain starting position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k</m:t>
                  </m:r>
                </m:e>
                <m:sub>
                  <m:r>
                    <w:rPr>
                      <w:rFonts w:ascii="Cambria Math" w:eastAsia="游明朝" w:hAnsi="Cambria Math"/>
                      <w:sz w:val="20"/>
                      <w:lang w:eastAsia="en-US"/>
                    </w:rPr>
                    <m:t>0</m:t>
                  </m:r>
                </m:sub>
                <m:sup>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eastAsia="en-US"/>
                    </w:rPr>
                    <m:t>)</m:t>
                  </m:r>
                </m:sup>
              </m:sSubSup>
            </m:oMath>
            <w:r w:rsidRPr="003563A9">
              <w:rPr>
                <w:rFonts w:eastAsia="游明朝"/>
                <w:sz w:val="20"/>
                <w:lang w:eastAsia="en-US"/>
              </w:rPr>
              <w:t xml:space="preserve"> is defined by</w:t>
            </w:r>
          </w:p>
          <w:p w14:paraId="50DAB958" w14:textId="77777777" w:rsidR="003563A9" w:rsidRPr="003563A9" w:rsidRDefault="00D137F8" w:rsidP="003563A9">
            <w:pPr>
              <w:keepLines/>
              <w:tabs>
                <w:tab w:val="center" w:pos="4536"/>
                <w:tab w:val="right" w:pos="9072"/>
              </w:tabs>
              <w:jc w:val="center"/>
              <w:rPr>
                <w:rFonts w:eastAsia="游明朝"/>
                <w:noProof/>
                <w:sz w:val="20"/>
                <w:lang w:eastAsia="en-US"/>
              </w:rPr>
            </w:pPr>
            <m:oMathPara>
              <m:oMath>
                <m:sSubSup>
                  <m:sSubSupPr>
                    <m:ctrlPr>
                      <w:rPr>
                        <w:rFonts w:ascii="Cambria Math" w:eastAsia="游明朝" w:hAnsi="Cambria Math"/>
                        <w:i/>
                        <w:noProof/>
                        <w:sz w:val="20"/>
                        <w:lang w:eastAsia="en-US"/>
                      </w:rPr>
                    </m:ctrlPr>
                  </m:sSubSupPr>
                  <m:e>
                    <m:r>
                      <w:rPr>
                        <w:rFonts w:ascii="Cambria Math" w:eastAsia="游明朝" w:hAnsi="Cambria Math"/>
                        <w:noProof/>
                        <w:sz w:val="20"/>
                        <w:lang w:eastAsia="en-US"/>
                      </w:rPr>
                      <m:t>k</m:t>
                    </m:r>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游明朝" w:hAnsi="Cambria Math"/>
                        <w:i/>
                        <w:noProof/>
                        <w:sz w:val="20"/>
                        <w:lang w:eastAsia="en-US"/>
                      </w:rPr>
                    </m:ctrlPr>
                  </m:sSubSupPr>
                  <m:e>
                    <m:acc>
                      <m:accPr>
                        <m:chr m:val="̅"/>
                        <m:ctrlPr>
                          <w:rPr>
                            <w:rFonts w:ascii="Cambria Math" w:eastAsia="游明朝" w:hAnsi="Cambria Math"/>
                            <w:i/>
                            <w:noProof/>
                            <w:sz w:val="20"/>
                            <w:lang w:eastAsia="en-US"/>
                          </w:rPr>
                        </m:ctrlPr>
                      </m:accPr>
                      <m:e>
                        <m:r>
                          <w:rPr>
                            <w:rFonts w:ascii="Cambria Math" w:eastAsia="游明朝" w:hAnsi="Cambria Math"/>
                            <w:noProof/>
                            <w:sz w:val="20"/>
                            <w:lang w:eastAsia="en-US"/>
                          </w:rPr>
                          <m:t>k</m:t>
                        </m:r>
                      </m:e>
                    </m:acc>
                  </m:e>
                  <m:sub>
                    <m:r>
                      <w:rPr>
                        <w:rFonts w:ascii="Cambria Math" w:eastAsia="游明朝" w:hAnsi="Cambria Math"/>
                        <w:noProof/>
                        <w:sz w:val="20"/>
                        <w:lang w:eastAsia="en-US"/>
                      </w:rPr>
                      <m:t>0</m:t>
                    </m:r>
                  </m:sub>
                  <m:sup>
                    <m:r>
                      <w:rPr>
                        <w:rFonts w:ascii="Cambria Math" w:eastAsia="游明朝" w:hAnsi="Cambria Math"/>
                        <w:noProof/>
                        <w:sz w:val="20"/>
                        <w:lang w:eastAsia="en-US"/>
                      </w:rPr>
                      <m:t>(</m:t>
                    </m:r>
                    <m:sSub>
                      <m:sSubPr>
                        <m:ctrlPr>
                          <w:rPr>
                            <w:rFonts w:ascii="Cambria Math" w:eastAsia="游明朝" w:hAnsi="Cambria Math"/>
                            <w:i/>
                            <w:noProof/>
                            <w:sz w:val="20"/>
                            <w:lang w:eastAsia="en-US"/>
                          </w:rPr>
                        </m:ctrlPr>
                      </m:sSubPr>
                      <m:e>
                        <m:r>
                          <w:rPr>
                            <w:rFonts w:ascii="Cambria Math" w:eastAsia="游明朝" w:hAnsi="Cambria Math"/>
                            <w:noProof/>
                            <w:sz w:val="20"/>
                            <w:lang w:eastAsia="en-US"/>
                          </w:rPr>
                          <m:t>p</m:t>
                        </m:r>
                      </m:e>
                      <m:sub>
                        <m:r>
                          <w:rPr>
                            <w:rFonts w:ascii="Cambria Math" w:eastAsia="游明朝" w:hAnsi="Cambria Math"/>
                            <w:noProof/>
                            <w:sz w:val="20"/>
                            <w:lang w:eastAsia="en-US"/>
                          </w:rPr>
                          <m:t>i</m:t>
                        </m:r>
                      </m:sub>
                    </m:sSub>
                    <m:r>
                      <w:rPr>
                        <w:rFonts w:ascii="Cambria Math" w:eastAsia="游明朝" w:hAnsi="Cambria Math"/>
                        <w:noProof/>
                        <w:sz w:val="20"/>
                        <w:lang w:eastAsia="en-US"/>
                      </w:rPr>
                      <m:t>)</m:t>
                    </m:r>
                  </m:sup>
                </m:sSubSup>
                <m:r>
                  <w:rPr>
                    <w:rFonts w:ascii="Cambria Math" w:eastAsia="游明朝" w:hAnsi="Cambria Math"/>
                    <w:noProof/>
                    <w:sz w:val="20"/>
                    <w:lang w:eastAsia="en-US"/>
                  </w:rPr>
                  <m:t>+</m:t>
                </m:r>
                <m:sSubSup>
                  <m:sSubSupPr>
                    <m:ctrlPr>
                      <w:rPr>
                        <w:rFonts w:ascii="Cambria Math" w:eastAsia="ＭＳ 明朝" w:hAnsi="Cambria Math"/>
                        <w:i/>
                        <w:noProof/>
                        <w:sz w:val="20"/>
                        <w:lang w:val="sv-SE" w:eastAsia="en-US"/>
                      </w:rPr>
                    </m:ctrlPr>
                  </m:sSubSupPr>
                  <m:e>
                    <m:r>
                      <w:rPr>
                        <w:rFonts w:ascii="Cambria Math" w:eastAsia="ＭＳ 明朝" w:hAnsi="Cambria Math"/>
                        <w:noProof/>
                        <w:sz w:val="20"/>
                        <w:lang w:val="sv-SE"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FH</m:t>
                    </m:r>
                  </m:sup>
                </m:sSubSup>
                <m:r>
                  <w:rPr>
                    <w:rFonts w:ascii="Cambria Math" w:eastAsia="ＭＳ 明朝" w:hAnsi="Cambria Math"/>
                    <w:sz w:val="20"/>
                    <w:lang w:eastAsia="en-US"/>
                  </w:rPr>
                  <m:t>+</m:t>
                </m:r>
                <m:sSubSup>
                  <m:sSubSupPr>
                    <m:ctrlPr>
                      <w:rPr>
                        <w:rFonts w:ascii="Cambria Math" w:eastAsia="ＭＳ 明朝" w:hAnsi="Cambria Math"/>
                        <w:i/>
                        <w:noProof/>
                        <w:sz w:val="20"/>
                        <w:lang w:eastAsia="en-US"/>
                      </w:rPr>
                    </m:ctrlPr>
                  </m:sSubSupPr>
                  <m:e>
                    <m:r>
                      <w:rPr>
                        <w:rFonts w:ascii="Cambria Math" w:eastAsia="ＭＳ 明朝" w:hAnsi="Cambria Math"/>
                        <w:noProof/>
                        <w:sz w:val="20"/>
                        <w:lang w:eastAsia="en-US"/>
                      </w:rPr>
                      <m:t>n</m:t>
                    </m:r>
                  </m:e>
                  <m:sub>
                    <m:r>
                      <m:rPr>
                        <m:nor/>
                      </m:rPr>
                      <w:rPr>
                        <w:rFonts w:ascii="Cambria Math" w:eastAsia="ＭＳ 明朝" w:hAnsi="Cambria Math"/>
                        <w:noProof/>
                        <w:sz w:val="20"/>
                        <w:lang w:eastAsia="en-US"/>
                      </w:rPr>
                      <m:t>offset</m:t>
                    </m:r>
                  </m:sub>
                  <m:sup>
                    <m:r>
                      <m:rPr>
                        <m:nor/>
                      </m:rPr>
                      <w:rPr>
                        <w:rFonts w:ascii="Cambria Math" w:eastAsia="ＭＳ 明朝" w:hAnsi="Cambria Math"/>
                        <w:noProof/>
                        <w:sz w:val="20"/>
                        <w:lang w:eastAsia="en-US"/>
                      </w:rPr>
                      <m:t>RPFS</m:t>
                    </m:r>
                  </m:sup>
                </m:sSubSup>
              </m:oMath>
            </m:oMathPara>
          </w:p>
          <w:p w14:paraId="72055249" w14:textId="77777777" w:rsidR="003563A9" w:rsidRPr="003563A9" w:rsidRDefault="003563A9" w:rsidP="003563A9">
            <w:pPr>
              <w:rPr>
                <w:rFonts w:eastAsia="ＭＳ 明朝"/>
                <w:sz w:val="20"/>
              </w:rPr>
            </w:pPr>
            <w:proofErr w:type="gramStart"/>
            <w:r w:rsidRPr="003563A9">
              <w:rPr>
                <w:rFonts w:eastAsia="游明朝"/>
                <w:color w:val="000000"/>
                <w:sz w:val="20"/>
                <w:lang w:eastAsia="en-US"/>
              </w:rPr>
              <w:t>where</w:t>
            </w:r>
            <w:proofErr w:type="gramEnd"/>
            <w:r w:rsidRPr="003563A9">
              <w:rPr>
                <w:rFonts w:eastAsia="游明朝"/>
                <w:color w:val="000000"/>
                <w:sz w:val="20"/>
                <w:lang w:eastAsia="en-US"/>
              </w:rPr>
              <w:t xml:space="preserve"> </w:t>
            </w:r>
          </w:p>
          <w:p w14:paraId="5132BB3F" w14:textId="77777777" w:rsidR="003563A9" w:rsidRPr="003563A9" w:rsidRDefault="00D137F8" w:rsidP="003563A9">
            <w:pPr>
              <w:rPr>
                <w:rFonts w:eastAsia="ＭＳ 明朝"/>
                <w:sz w:val="20"/>
                <w:lang w:eastAsia="en-US"/>
              </w:rPr>
            </w:pPr>
            <m:oMathPara>
              <m:oMath>
                <m:sSubSup>
                  <m:sSubSupPr>
                    <m:ctrlPr>
                      <w:rPr>
                        <w:rFonts w:ascii="Cambria Math" w:eastAsia="Calibri" w:hAnsi="Cambria Math"/>
                        <w:i/>
                        <w:sz w:val="20"/>
                        <w:lang w:val="sv-SE" w:eastAsia="en-US"/>
                      </w:rPr>
                    </m:ctrlPr>
                  </m:sSubSupPr>
                  <m:e>
                    <m:acc>
                      <m:accPr>
                        <m:chr m:val="̅"/>
                        <m:ctrlPr>
                          <w:rPr>
                            <w:rFonts w:ascii="Cambria Math" w:eastAsia="Calibri" w:hAnsi="Cambria Math"/>
                            <w:i/>
                            <w:sz w:val="20"/>
                            <w:lang w:val="sv-SE" w:eastAsia="en-US"/>
                          </w:rPr>
                        </m:ctrlPr>
                      </m:accPr>
                      <m:e>
                        <m:r>
                          <w:rPr>
                            <w:rFonts w:ascii="Cambria Math" w:eastAsia="游明朝" w:hAnsi="Cambria Math"/>
                            <w:sz w:val="20"/>
                            <w:lang w:eastAsia="en-US"/>
                          </w:rPr>
                          <m:t>k</m:t>
                        </m:r>
                      </m:e>
                    </m:acc>
                  </m:e>
                  <m:sub>
                    <m:r>
                      <w:rPr>
                        <w:rFonts w:ascii="Cambria Math" w:eastAsia="游明朝" w:hAnsi="Cambria Math"/>
                        <w:sz w:val="20"/>
                        <w:lang w:val="en-US" w:eastAsia="en-US"/>
                      </w:rPr>
                      <m:t>0</m:t>
                    </m:r>
                  </m:sub>
                  <m:sup>
                    <m:r>
                      <w:rPr>
                        <w:rFonts w:ascii="Cambria Math" w:eastAsia="游明朝" w:hAnsi="Cambria Math"/>
                        <w:sz w:val="20"/>
                        <w:lang w:val="en-US" w:eastAsia="en-US"/>
                      </w:rPr>
                      <m:t>(</m:t>
                    </m:r>
                    <m:sSub>
                      <m:sSubPr>
                        <m:ctrlPr>
                          <w:rPr>
                            <w:rFonts w:ascii="Cambria Math" w:eastAsia="Calibri" w:hAnsi="Cambria Math"/>
                            <w:i/>
                            <w:sz w:val="20"/>
                            <w:lang w:val="sv-SE"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val="en-US" w:eastAsia="en-US"/>
                      </w:rPr>
                      <m:t>)</m:t>
                    </m:r>
                  </m:sup>
                </m:sSubSup>
                <m:r>
                  <w:rPr>
                    <w:rFonts w:ascii="Cambria Math" w:eastAsia="游明朝" w:hAnsi="Cambria Math"/>
                    <w:sz w:val="20"/>
                    <w:lang w:val="en-US" w:eastAsia="en-US"/>
                  </w:rPr>
                  <m:t>=</m:t>
                </m:r>
                <m:sSub>
                  <m:sSubPr>
                    <m:ctrlPr>
                      <w:rPr>
                        <w:rFonts w:ascii="Cambria Math" w:eastAsia="Calibri" w:hAnsi="Cambria Math"/>
                        <w:i/>
                        <w:sz w:val="20"/>
                        <w:lang w:val="sv-SE" w:eastAsia="en-US"/>
                      </w:rPr>
                    </m:ctrlPr>
                  </m:sSubPr>
                  <m:e>
                    <m:r>
                      <w:rPr>
                        <w:rFonts w:ascii="Cambria Math" w:eastAsia="游明朝" w:hAnsi="Cambria Math"/>
                        <w:sz w:val="20"/>
                        <w:lang w:eastAsia="en-US"/>
                      </w:rPr>
                      <m:t>n</m:t>
                    </m:r>
                  </m:e>
                  <m:sub>
                    <m:r>
                      <m:rPr>
                        <m:nor/>
                      </m:rPr>
                      <w:rPr>
                        <w:rFonts w:ascii="Cambria Math" w:eastAsia="游明朝" w:hAnsi="Cambria Math"/>
                        <w:sz w:val="20"/>
                        <w:lang w:val="en-US" w:eastAsia="en-US"/>
                      </w:rPr>
                      <m:t>shift</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val="en-US" w:eastAsia="en-US"/>
                      </w:rPr>
                      <m:t>sc</m:t>
                    </m:r>
                  </m:sub>
                  <m:sup>
                    <m:r>
                      <m:rPr>
                        <m:nor/>
                      </m:rPr>
                      <w:rPr>
                        <w:rFonts w:ascii="Cambria Math" w:eastAsia="游明朝" w:hAnsi="Cambria Math"/>
                        <w:sz w:val="20"/>
                        <w:lang w:val="en-US" w:eastAsia="en-US"/>
                      </w:rPr>
                      <m:t>RB</m:t>
                    </m:r>
                  </m:sup>
                </m:sSubSup>
                <m:r>
                  <w:rPr>
                    <w:rFonts w:ascii="Cambria Math" w:eastAsia="游明朝" w:hAnsi="Cambria Math"/>
                    <w:sz w:val="20"/>
                    <w:lang w:val="en-US" w:eastAsia="en-US"/>
                  </w:rPr>
                  <m:t>+</m:t>
                </m:r>
                <m:d>
                  <m:dPr>
                    <m:ctrlPr>
                      <w:rPr>
                        <w:rFonts w:ascii="Cambria Math" w:eastAsia="Calibri" w:hAnsi="Cambria Math"/>
                        <w:i/>
                        <w:sz w:val="20"/>
                        <w:lang w:val="sv-SE" w:eastAsia="en-US"/>
                      </w:rPr>
                    </m:ctrlPr>
                  </m:dPr>
                  <m:e>
                    <m:sSubSup>
                      <m:sSubSupPr>
                        <m:ctrlPr>
                          <w:rPr>
                            <w:rFonts w:ascii="Cambria Math" w:eastAsia="Calibri" w:hAnsi="Cambria Math"/>
                            <w:i/>
                            <w:sz w:val="20"/>
                            <w:lang w:val="sv-SE" w:eastAsia="en-US"/>
                          </w:rPr>
                        </m:ctrlPr>
                      </m:sSubSupPr>
                      <m:e>
                        <m:r>
                          <w:rPr>
                            <w:rFonts w:ascii="Cambria Math" w:eastAsia="游明朝" w:hAnsi="Cambria Math"/>
                            <w:sz w:val="20"/>
                            <w:lang w:eastAsia="en-US"/>
                          </w:rPr>
                          <m:t>k</m:t>
                        </m:r>
                      </m:e>
                      <m:sub>
                        <m:r>
                          <m:rPr>
                            <m:nor/>
                          </m:rPr>
                          <w:rPr>
                            <w:rFonts w:ascii="Cambria Math" w:eastAsia="游明朝" w:hAnsi="Cambria Math"/>
                            <w:sz w:val="20"/>
                            <w:lang w:val="en-US" w:eastAsia="en-US"/>
                          </w:rPr>
                          <m:t>TC</m:t>
                        </m:r>
                      </m:sub>
                      <m:sup>
                        <m:r>
                          <w:rPr>
                            <w:rFonts w:ascii="Cambria Math" w:eastAsia="游明朝" w:hAnsi="Cambria Math"/>
                            <w:sz w:val="20"/>
                            <w:lang w:val="en-US" w:eastAsia="en-US"/>
                          </w:rPr>
                          <m:t>(</m:t>
                        </m:r>
                        <m:sSub>
                          <m:sSubPr>
                            <m:ctrlPr>
                              <w:rPr>
                                <w:rFonts w:ascii="Cambria Math" w:eastAsia="Calibri" w:hAnsi="Cambria Math"/>
                                <w:i/>
                                <w:sz w:val="20"/>
                                <w:lang w:val="sv-SE" w:eastAsia="en-US"/>
                              </w:rPr>
                            </m:ctrlPr>
                          </m:sSubPr>
                          <m:e>
                            <m:r>
                              <w:rPr>
                                <w:rFonts w:ascii="Cambria Math" w:eastAsia="游明朝" w:hAnsi="Cambria Math"/>
                                <w:sz w:val="20"/>
                                <w:lang w:eastAsia="en-US"/>
                              </w:rPr>
                              <m:t>p</m:t>
                            </m:r>
                          </m:e>
                          <m:sub>
                            <m:r>
                              <w:rPr>
                                <w:rFonts w:ascii="Cambria Math" w:eastAsia="游明朝" w:hAnsi="Cambria Math"/>
                                <w:sz w:val="20"/>
                                <w:lang w:eastAsia="en-US"/>
                              </w:rPr>
                              <m:t>i</m:t>
                            </m:r>
                          </m:sub>
                        </m:sSub>
                        <m:r>
                          <w:rPr>
                            <w:rFonts w:ascii="Cambria Math" w:eastAsia="游明朝" w:hAnsi="Cambria Math"/>
                            <w:sz w:val="20"/>
                            <w:lang w:val="en-US" w:eastAsia="en-US"/>
                          </w:rPr>
                          <m:t>)</m:t>
                        </m:r>
                      </m:sup>
                    </m:sSubSup>
                    <m:r>
                      <w:rPr>
                        <w:rFonts w:ascii="Cambria Math" w:eastAsia="游明朝" w:hAnsi="Cambria Math"/>
                        <w:sz w:val="20"/>
                        <w:lang w:val="en-US" w:eastAsia="en-US"/>
                      </w:rPr>
                      <m:t>+</m:t>
                    </m:r>
                    <m:sSubSup>
                      <m:sSubSupPr>
                        <m:ctrlPr>
                          <w:rPr>
                            <w:rFonts w:ascii="Cambria Math" w:eastAsia="ＭＳ 明朝" w:hAnsi="Cambria Math"/>
                            <w:i/>
                            <w:sz w:val="20"/>
                            <w:lang w:eastAsia="en-US"/>
                          </w:rPr>
                        </m:ctrlPr>
                      </m:sSubSupPr>
                      <m:e>
                        <m:r>
                          <w:rPr>
                            <w:rFonts w:ascii="Cambria Math" w:eastAsia="ＭＳ 明朝" w:hAnsi="Cambria Math"/>
                            <w:sz w:val="20"/>
                          </w:rPr>
                          <m:t>k</m:t>
                        </m:r>
                      </m:e>
                      <m:sub>
                        <m:r>
                          <m:rPr>
                            <m:nor/>
                          </m:rPr>
                          <w:rPr>
                            <w:rFonts w:ascii="Cambria Math" w:eastAsia="ＭＳ 明朝" w:hAnsi="Cambria Math"/>
                            <w:sz w:val="20"/>
                            <w:lang w:val="en-US"/>
                          </w:rPr>
                          <m:t>offset</m:t>
                        </m:r>
                      </m:sub>
                      <m:sup>
                        <m:sSup>
                          <m:sSupPr>
                            <m:ctrlPr>
                              <w:rPr>
                                <w:rFonts w:ascii="Cambria Math" w:eastAsia="ＭＳ 明朝" w:hAnsi="Cambria Math"/>
                                <w:i/>
                                <w:sz w:val="20"/>
                                <w:lang w:eastAsia="en-US"/>
                              </w:rPr>
                            </m:ctrlPr>
                          </m:sSupPr>
                          <m:e>
                            <m:r>
                              <w:rPr>
                                <w:rFonts w:ascii="Cambria Math" w:eastAsia="ＭＳ 明朝" w:hAnsi="Cambria Math"/>
                                <w:sz w:val="20"/>
                              </w:rPr>
                              <m:t>l</m:t>
                            </m:r>
                          </m:e>
                          <m:sup>
                            <m:r>
                              <w:rPr>
                                <w:rFonts w:ascii="Cambria Math" w:eastAsia="ＭＳ 明朝" w:hAnsi="Cambria Math"/>
                                <w:sz w:val="20"/>
                                <w:lang w:val="en-US"/>
                              </w:rPr>
                              <m:t>'</m:t>
                            </m:r>
                          </m:sup>
                        </m:sSup>
                      </m:sup>
                    </m:sSubSup>
                  </m:e>
                </m:d>
                <m:r>
                  <m:rPr>
                    <m:nor/>
                  </m:rPr>
                  <w:rPr>
                    <w:rFonts w:ascii="Cambria Math" w:eastAsia="游明朝" w:hAnsi="Cambria Math"/>
                    <w:sz w:val="20"/>
                    <w:lang w:val="en-US" w:eastAsia="en-US"/>
                  </w:rPr>
                  <m:t xml:space="preserve"> mod </m:t>
                </m:r>
                <m:sSub>
                  <m:sSubPr>
                    <m:ctrlPr>
                      <w:rPr>
                        <w:rFonts w:ascii="Cambria Math" w:eastAsia="游明朝" w:hAnsi="Cambria Math"/>
                        <w:i/>
                        <w:sz w:val="20"/>
                        <w:lang w:eastAsia="en-US"/>
                      </w:rPr>
                    </m:ctrlPr>
                  </m:sSubPr>
                  <m:e>
                    <m:r>
                      <w:rPr>
                        <w:rFonts w:ascii="Cambria Math" w:eastAsia="游明朝" w:hAnsi="Cambria Math"/>
                        <w:sz w:val="20"/>
                        <w:lang w:val="en-US" w:eastAsia="en-US"/>
                      </w:rPr>
                      <m:t>K</m:t>
                    </m:r>
                  </m:e>
                  <m:sub>
                    <m:r>
                      <m:rPr>
                        <m:nor/>
                      </m:rPr>
                      <w:rPr>
                        <w:rFonts w:ascii="Cambria Math" w:eastAsia="游明朝" w:hAnsi="Cambria Math"/>
                        <w:sz w:val="20"/>
                        <w:lang w:val="en-US" w:eastAsia="en-US"/>
                      </w:rPr>
                      <m:t>TC</m:t>
                    </m:r>
                  </m:sub>
                </m:sSub>
                <m:r>
                  <m:rPr>
                    <m:sty m:val="p"/>
                  </m:rPr>
                  <w:rPr>
                    <w:rFonts w:ascii="Cambria Math" w:eastAsia="ＭＳ 明朝" w:hAnsi="Cambria Math"/>
                    <w:sz w:val="20"/>
                    <w:lang w:val="en-US" w:eastAsia="en-US"/>
                  </w:rPr>
                  <w:br/>
                </m:r>
              </m:oMath>
              <w:bookmarkStart w:id="9" w:name="_Hlk88657864"/>
              <m:oMath>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k</m:t>
                    </m:r>
                  </m:e>
                  <m:sub>
                    <m:r>
                      <m:rPr>
                        <m:nor/>
                      </m:rPr>
                      <w:rPr>
                        <w:rFonts w:eastAsia="游明朝"/>
                        <w:color w:val="000000"/>
                        <w:sz w:val="20"/>
                        <w:lang w:eastAsia="en-US"/>
                      </w:rPr>
                      <m:t>TC</m:t>
                    </m:r>
                  </m:sub>
                  <m:sup>
                    <m:d>
                      <m:dPr>
                        <m:ctrlPr>
                          <w:rPr>
                            <w:rFonts w:ascii="Cambria Math" w:eastAsia="游明朝" w:hAnsi="Cambria Math"/>
                            <w:color w:val="000000"/>
                            <w:sz w:val="20"/>
                            <w:lang w:eastAsia="en-US"/>
                          </w:rPr>
                        </m:ctrlPr>
                      </m:dPr>
                      <m:e>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p</m:t>
                            </m:r>
                          </m:e>
                          <m:sub>
                            <m:r>
                              <w:rPr>
                                <w:rFonts w:ascii="Cambria Math" w:eastAsia="游明朝" w:hAnsi="Cambria Math"/>
                                <w:color w:val="000000"/>
                                <w:sz w:val="20"/>
                                <w:lang w:eastAsia="en-US"/>
                              </w:rPr>
                              <m:t>i</m:t>
                            </m:r>
                          </m:sub>
                        </m:sSub>
                      </m:e>
                    </m:d>
                  </m:sup>
                </m:sSubSup>
                <m:r>
                  <m:rPr>
                    <m:sty m:val="p"/>
                    <m:aln/>
                  </m:rPr>
                  <w:rPr>
                    <w:rFonts w:ascii="Cambria Math" w:eastAsia="游明朝" w:hAnsi="Cambria Math"/>
                    <w:color w:val="000000"/>
                    <w:sz w:val="20"/>
                    <w:lang w:eastAsia="en-US"/>
                  </w:rPr>
                  <m:t>=</m:t>
                </m:r>
                <m:d>
                  <m:dPr>
                    <m:begChr m:val="{"/>
                    <m:endChr m:val=""/>
                    <m:ctrlPr>
                      <w:rPr>
                        <w:rFonts w:ascii="Cambria Math" w:eastAsia="游明朝" w:hAnsi="Cambria Math"/>
                        <w:color w:val="000000"/>
                        <w:sz w:val="20"/>
                        <w:lang w:eastAsia="en-US"/>
                      </w:rPr>
                    </m:ctrlPr>
                  </m:dPr>
                  <m:e>
                    <m:m>
                      <m:mPr>
                        <m:mcs>
                          <m:mc>
                            <m:mcPr>
                              <m:count m:val="2"/>
                              <m:mcJc m:val="left"/>
                            </m:mcPr>
                          </m:mc>
                        </m:mcs>
                        <m:ctrlPr>
                          <w:rPr>
                            <w:rFonts w:ascii="Cambria Math" w:eastAsia="游明朝" w:hAnsi="Cambria Math"/>
                            <w:color w:val="000000"/>
                            <w:sz w:val="20"/>
                            <w:lang w:eastAsia="en-US"/>
                          </w:rPr>
                        </m:ctrlPr>
                      </m:mPr>
                      <m:mr>
                        <m:e>
                          <m:d>
                            <m:dPr>
                              <m:ctrlPr>
                                <w:rPr>
                                  <w:rFonts w:ascii="Cambria Math" w:eastAsia="游明朝" w:hAnsi="Cambria Math"/>
                                  <w:color w:val="000000"/>
                                  <w:sz w:val="20"/>
                                  <w:lang w:eastAsia="en-US"/>
                                </w:rPr>
                              </m:ctrlPr>
                            </m:dPr>
                            <m:e>
                              <m:sSub>
                                <m:sSubPr>
                                  <m:ctrlPr>
                                    <w:rPr>
                                      <w:rFonts w:ascii="Cambria Math" w:eastAsia="游明朝" w:hAnsi="Cambria Math"/>
                                      <w:color w:val="000000"/>
                                      <w:sz w:val="20"/>
                                      <w:lang w:eastAsia="en-US"/>
                                    </w:rPr>
                                  </m:ctrlPr>
                                </m:sSubPr>
                                <m:e>
                                  <m:acc>
                                    <m:accPr>
                                      <m:chr m:val="̅"/>
                                      <m:ctrlPr>
                                        <w:rPr>
                                          <w:rFonts w:ascii="Cambria Math" w:eastAsia="游明朝" w:hAnsi="Cambria Math"/>
                                          <w:color w:val="000000"/>
                                          <w:sz w:val="20"/>
                                          <w:lang w:eastAsia="en-US"/>
                                        </w:rPr>
                                      </m:ctrlPr>
                                    </m:accPr>
                                    <m:e>
                                      <m:r>
                                        <w:rPr>
                                          <w:rFonts w:ascii="Cambria Math" w:eastAsia="游明朝" w:hAnsi="Cambria Math"/>
                                          <w:color w:val="000000"/>
                                          <w:sz w:val="20"/>
                                          <w:lang w:eastAsia="en-US"/>
                                        </w:rPr>
                                        <m:t>k</m:t>
                                      </m:r>
                                    </m:e>
                                  </m:acc>
                                </m:e>
                                <m:sub>
                                  <m:r>
                                    <m:rPr>
                                      <m:nor/>
                                    </m:rPr>
                                    <w:rPr>
                                      <w:rFonts w:eastAsia="游明朝"/>
                                      <w:color w:val="000000"/>
                                      <w:sz w:val="20"/>
                                      <w:lang w:eastAsia="en-US"/>
                                    </w:rPr>
                                    <m:t>TC</m:t>
                                  </m:r>
                                </m:sub>
                              </m:sSub>
                              <m:r>
                                <w:rPr>
                                  <w:rFonts w:ascii="Cambria Math" w:eastAsia="游明朝" w:hAnsi="Cambria Math"/>
                                  <w:color w:val="000000"/>
                                  <w:sz w:val="20"/>
                                  <w:lang w:eastAsia="en-US"/>
                                </w:rPr>
                                <m:t>+</m:t>
                              </m:r>
                              <m:f>
                                <m:fPr>
                                  <m:type m:val="lin"/>
                                  <m:ctrlPr>
                                    <w:rPr>
                                      <w:rFonts w:ascii="Cambria Math" w:eastAsia="游明朝" w:hAnsi="Cambria Math"/>
                                      <w:color w:val="000000"/>
                                      <w:sz w:val="20"/>
                                      <w:lang w:eastAsia="en-US"/>
                                    </w:rPr>
                                  </m:ctrlPr>
                                </m:fPr>
                                <m:num>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num>
                                <m:den>
                                  <m:r>
                                    <m:rPr>
                                      <m:sty m:val="p"/>
                                    </m:rPr>
                                    <w:rPr>
                                      <w:rFonts w:ascii="Cambria Math" w:eastAsia="游明朝" w:hAnsi="Cambria Math"/>
                                      <w:color w:val="000000"/>
                                      <w:sz w:val="20"/>
                                      <w:lang w:eastAsia="en-US"/>
                                    </w:rPr>
                                    <m:t>2</m:t>
                                  </m:r>
                                </m:den>
                              </m:f>
                            </m:e>
                          </m:d>
                          <m:r>
                            <w:rPr>
                              <w:rFonts w:ascii="Cambria Math" w:eastAsia="游明朝" w:hAnsi="Cambria Math"/>
                              <w:color w:val="000000"/>
                              <w:sz w:val="20"/>
                              <w:lang w:eastAsia="en-US"/>
                            </w:rPr>
                            <m:t xml:space="preserve"> </m:t>
                          </m:r>
                          <m:r>
                            <m:rPr>
                              <m:nor/>
                            </m:rPr>
                            <w:rPr>
                              <w:rFonts w:ascii="Cambria Math" w:eastAsia="游明朝" w:hAnsi="Cambria Math"/>
                              <w:color w:val="000000"/>
                              <w:sz w:val="20"/>
                              <w:lang w:eastAsia="en-US"/>
                            </w:rPr>
                            <m:t>mod</m:t>
                          </m:r>
                          <m:r>
                            <m:rPr>
                              <m:nor/>
                            </m:rPr>
                            <w:rPr>
                              <w:rFonts w:eastAsia="游明朝"/>
                              <w:color w:val="000000"/>
                              <w:sz w:val="20"/>
                              <w:lang w:eastAsia="en-US"/>
                            </w:rPr>
                            <m:t xml:space="preserve">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ctrlPr>
                            <w:rPr>
                              <w:rFonts w:ascii="Cambria Math" w:eastAsia="Cambria Math" w:hAnsi="Cambria Math" w:cs="Cambria Math"/>
                              <w:i/>
                              <w:color w:val="000000"/>
                              <w:sz w:val="20"/>
                              <w:lang w:eastAsia="en-US"/>
                            </w:rPr>
                          </m:ctrlPr>
                        </m:e>
                        <m:e>
                          <m:r>
                            <m:rPr>
                              <m:nor/>
                            </m:rPr>
                            <w:rPr>
                              <w:rFonts w:eastAsia="游明朝"/>
                              <w:color w:val="000000"/>
                              <w:sz w:val="20"/>
                              <w:lang w:eastAsia="en-US"/>
                            </w:rPr>
                            <m:t>if</m:t>
                          </m:r>
                          <m:r>
                            <m:rPr>
                              <m:nor/>
                            </m:rPr>
                            <w:rPr>
                              <w:rFonts w:ascii="Cambria Math" w:eastAsia="游明朝"/>
                              <w:color w:val="000000"/>
                              <w:sz w:val="20"/>
                              <w:lang w:eastAsia="en-US"/>
                            </w:rPr>
                            <m:t xml:space="preserve"> </m:t>
                          </m:r>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N</m:t>
                              </m:r>
                            </m:e>
                            <m:sub>
                              <m:r>
                                <m:rPr>
                                  <m:nor/>
                                </m:rPr>
                                <w:rPr>
                                  <w:rFonts w:eastAsia="游明朝"/>
                                  <w:color w:val="000000"/>
                                  <w:sz w:val="20"/>
                                  <w:lang w:eastAsia="en-US"/>
                                </w:rPr>
                                <m:t>ap</m:t>
                              </m:r>
                            </m:sub>
                            <m:sup>
                              <m:r>
                                <m:rPr>
                                  <m:nor/>
                                </m:rPr>
                                <w:rPr>
                                  <w:rFonts w:eastAsia="游明朝"/>
                                  <w:color w:val="000000"/>
                                  <w:sz w:val="20"/>
                                  <w:lang w:eastAsia="en-US"/>
                                </w:rPr>
                                <m:t>SRS</m:t>
                              </m:r>
                            </m:sup>
                          </m:sSubSup>
                          <m:r>
                            <m:rPr>
                              <m:sty m:val="p"/>
                            </m:rPr>
                            <w:rPr>
                              <w:rFonts w:ascii="Cambria Math" w:eastAsia="游明朝" w:hAnsi="Cambria Math"/>
                              <w:color w:val="000000"/>
                              <w:sz w:val="20"/>
                              <w:lang w:eastAsia="en-US"/>
                            </w:rPr>
                            <m:t>=4,</m:t>
                          </m:r>
                          <m:r>
                            <m:rPr>
                              <m:nor/>
                            </m:rPr>
                            <w:rPr>
                              <w:rFonts w:eastAsia="游明朝"/>
                              <w:color w:val="000000"/>
                              <w:sz w:val="20"/>
                              <w:lang w:eastAsia="en-US"/>
                            </w:rPr>
                            <m:t xml:space="preserve">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p</m:t>
                              </m:r>
                            </m:e>
                            <m:sub>
                              <m:r>
                                <w:rPr>
                                  <w:rFonts w:ascii="Cambria Math" w:eastAsia="游明朝" w:hAnsi="Cambria Math"/>
                                  <w:color w:val="000000"/>
                                  <w:sz w:val="20"/>
                                  <w:lang w:eastAsia="en-US"/>
                                </w:rPr>
                                <m:t>i</m:t>
                              </m:r>
                            </m:sub>
                          </m:sSub>
                          <m:r>
                            <m:rPr>
                              <m:sty m:val="p"/>
                            </m:rPr>
                            <w:rPr>
                              <w:rFonts w:ascii="Cambria Math" w:eastAsia="游明朝" w:hAnsi="Cambria Math"/>
                              <w:color w:val="000000"/>
                              <w:sz w:val="20"/>
                              <w:lang w:eastAsia="en-US"/>
                            </w:rPr>
                            <m:t>∈</m:t>
                          </m:r>
                          <m:d>
                            <m:dPr>
                              <m:begChr m:val="{"/>
                              <m:endChr m:val="}"/>
                              <m:ctrlPr>
                                <w:rPr>
                                  <w:rFonts w:ascii="Cambria Math" w:eastAsia="游明朝" w:hAnsi="Cambria Math"/>
                                  <w:color w:val="000000"/>
                                  <w:sz w:val="20"/>
                                  <w:lang w:eastAsia="en-US"/>
                                </w:rPr>
                              </m:ctrlPr>
                            </m:dPr>
                            <m:e>
                              <m:r>
                                <m:rPr>
                                  <m:sty m:val="p"/>
                                </m:rPr>
                                <w:rPr>
                                  <w:rFonts w:ascii="Cambria Math" w:eastAsia="游明朝" w:hAnsi="Cambria Math"/>
                                  <w:color w:val="000000"/>
                                  <w:sz w:val="20"/>
                                  <w:lang w:eastAsia="en-US"/>
                                </w:rPr>
                                <m:t>1001, 1003</m:t>
                              </m:r>
                            </m:e>
                          </m:d>
                          <m:r>
                            <m:rPr>
                              <m:nor/>
                            </m:rPr>
                            <w:rPr>
                              <w:rFonts w:ascii="Cambria Math" w:eastAsia="游明朝" w:hAnsi="Cambria Math"/>
                              <w:color w:val="000000"/>
                              <w:sz w:val="20"/>
                              <w:lang w:eastAsia="en-US"/>
                            </w:rPr>
                            <m:t xml:space="preserve">, and </m:t>
                          </m:r>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n</m:t>
                              </m:r>
                            </m:e>
                            <m:sub>
                              <m:r>
                                <m:rPr>
                                  <m:nor/>
                                </m:rPr>
                                <w:rPr>
                                  <w:rFonts w:ascii="Cambria Math" w:eastAsia="游明朝" w:hAnsi="Cambria Math"/>
                                  <w:color w:val="000000"/>
                                  <w:sz w:val="20"/>
                                  <w:lang w:eastAsia="en-US"/>
                                </w:rPr>
                                <m:t>SRS</m:t>
                              </m:r>
                            </m:sub>
                            <m:sup>
                              <m:r>
                                <m:rPr>
                                  <m:nor/>
                                </m:rPr>
                                <w:rPr>
                                  <w:rFonts w:ascii="Cambria Math" w:eastAsia="游明朝" w:hAnsi="Cambria Math"/>
                                  <w:color w:val="000000"/>
                                  <w:sz w:val="20"/>
                                  <w:lang w:eastAsia="en-US"/>
                                </w:rPr>
                                <m:t>cs,max</m:t>
                              </m:r>
                            </m:sup>
                          </m:sSubSup>
                          <m:r>
                            <w:rPr>
                              <w:rFonts w:ascii="Cambria Math" w:eastAsia="游明朝"/>
                              <w:color w:val="000000"/>
                              <w:sz w:val="20"/>
                              <w:lang w:eastAsia="en-US"/>
                            </w:rPr>
                            <m:t>=6</m:t>
                          </m:r>
                          <m:r>
                            <m:rPr>
                              <m:nor/>
                            </m:rPr>
                            <w:rPr>
                              <w:rFonts w:eastAsia="游明朝"/>
                              <w:color w:val="000000"/>
                              <w:sz w:val="20"/>
                              <w:lang w:eastAsia="en-US"/>
                            </w:rPr>
                            <m:t xml:space="preserve"> </m:t>
                          </m:r>
                          <m:ctrlPr>
                            <w:rPr>
                              <w:rFonts w:ascii="Cambria Math" w:eastAsia="Cambria Math" w:hAnsi="Cambria Math" w:cs="Cambria Math"/>
                              <w:i/>
                              <w:color w:val="000000"/>
                              <w:sz w:val="20"/>
                              <w:lang w:eastAsia="en-US"/>
                            </w:rPr>
                          </m:ctrlPr>
                        </m:e>
                      </m:mr>
                      <m:mr>
                        <m:e>
                          <m:d>
                            <m:dPr>
                              <m:ctrlPr>
                                <w:rPr>
                                  <w:rFonts w:ascii="Cambria Math" w:eastAsia="游明朝" w:hAnsi="Cambria Math"/>
                                  <w:color w:val="000000"/>
                                  <w:sz w:val="20"/>
                                  <w:lang w:eastAsia="en-US"/>
                                </w:rPr>
                              </m:ctrlPr>
                            </m:dPr>
                            <m:e>
                              <m:sSub>
                                <m:sSubPr>
                                  <m:ctrlPr>
                                    <w:rPr>
                                      <w:rFonts w:ascii="Cambria Math" w:eastAsia="游明朝" w:hAnsi="Cambria Math"/>
                                      <w:color w:val="000000"/>
                                      <w:sz w:val="20"/>
                                      <w:lang w:eastAsia="en-US"/>
                                    </w:rPr>
                                  </m:ctrlPr>
                                </m:sSubPr>
                                <m:e>
                                  <m:acc>
                                    <m:accPr>
                                      <m:chr m:val="̅"/>
                                      <m:ctrlPr>
                                        <w:rPr>
                                          <w:rFonts w:ascii="Cambria Math" w:eastAsia="游明朝" w:hAnsi="Cambria Math"/>
                                          <w:color w:val="000000"/>
                                          <w:sz w:val="20"/>
                                          <w:lang w:eastAsia="en-US"/>
                                        </w:rPr>
                                      </m:ctrlPr>
                                    </m:accPr>
                                    <m:e>
                                      <m:r>
                                        <w:rPr>
                                          <w:rFonts w:ascii="Cambria Math" w:eastAsia="游明朝" w:hAnsi="Cambria Math"/>
                                          <w:color w:val="000000"/>
                                          <w:sz w:val="20"/>
                                          <w:lang w:eastAsia="en-US"/>
                                        </w:rPr>
                                        <m:t>k</m:t>
                                      </m:r>
                                    </m:e>
                                  </m:acc>
                                </m:e>
                                <m:sub>
                                  <m:r>
                                    <m:rPr>
                                      <m:nor/>
                                    </m:rPr>
                                    <w:rPr>
                                      <w:rFonts w:eastAsia="游明朝"/>
                                      <w:color w:val="000000"/>
                                      <w:sz w:val="20"/>
                                      <w:lang w:eastAsia="en-US"/>
                                    </w:rPr>
                                    <m:t>TC</m:t>
                                  </m:r>
                                </m:sub>
                              </m:sSub>
                              <m:r>
                                <m:rPr>
                                  <m:sty m:val="p"/>
                                </m:rPr>
                                <w:rPr>
                                  <w:rFonts w:ascii="Cambria Math" w:eastAsia="游明朝" w:hAnsi="Cambria Math"/>
                                  <w:color w:val="000000"/>
                                  <w:sz w:val="20"/>
                                  <w:lang w:eastAsia="en-US"/>
                                </w:rPr>
                                <m:t>+</m:t>
                              </m:r>
                              <m:f>
                                <m:fPr>
                                  <m:type m:val="lin"/>
                                  <m:ctrlPr>
                                    <w:rPr>
                                      <w:rFonts w:ascii="Cambria Math" w:eastAsia="游明朝" w:hAnsi="Cambria Math"/>
                                      <w:color w:val="000000"/>
                                      <w:sz w:val="20"/>
                                      <w:lang w:eastAsia="en-US"/>
                                    </w:rPr>
                                  </m:ctrlPr>
                                </m:fPr>
                                <m:num>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num>
                                <m:den>
                                  <m:r>
                                    <m:rPr>
                                      <m:sty m:val="p"/>
                                    </m:rPr>
                                    <w:rPr>
                                      <w:rFonts w:ascii="Cambria Math" w:eastAsia="游明朝" w:hAnsi="Cambria Math"/>
                                      <w:color w:val="000000"/>
                                      <w:sz w:val="20"/>
                                      <w:lang w:eastAsia="en-US"/>
                                    </w:rPr>
                                    <m:t>2</m:t>
                                  </m:r>
                                </m:den>
                              </m:f>
                            </m:e>
                          </m:d>
                          <m:r>
                            <m:rPr>
                              <m:nor/>
                            </m:rPr>
                            <w:rPr>
                              <w:rFonts w:eastAsia="游明朝"/>
                              <w:color w:val="000000"/>
                              <w:sz w:val="20"/>
                              <w:lang w:eastAsia="en-US"/>
                            </w:rPr>
                            <m:t xml:space="preserve"> mod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K</m:t>
                              </m:r>
                            </m:e>
                            <m:sub>
                              <m:r>
                                <m:rPr>
                                  <m:nor/>
                                </m:rPr>
                                <w:rPr>
                                  <w:rFonts w:eastAsia="游明朝"/>
                                  <w:color w:val="000000"/>
                                  <w:sz w:val="20"/>
                                  <w:lang w:eastAsia="en-US"/>
                                </w:rPr>
                                <m:t>TC</m:t>
                              </m:r>
                            </m:sub>
                          </m:sSub>
                          <m:r>
                            <m:rPr>
                              <m:sty m:val="p"/>
                            </m:rPr>
                            <w:rPr>
                              <w:rFonts w:ascii="Cambria Math" w:eastAsia="游明朝" w:hAnsi="Cambria Math"/>
                              <w:color w:val="000000"/>
                              <w:sz w:val="20"/>
                              <w:lang w:eastAsia="en-US"/>
                            </w:rPr>
                            <m:t xml:space="preserve"> </m:t>
                          </m:r>
                        </m:e>
                        <m:e>
                          <m:r>
                            <m:rPr>
                              <m:nor/>
                            </m:rPr>
                            <w:rPr>
                              <w:rFonts w:eastAsia="游明朝"/>
                              <w:color w:val="000000"/>
                              <w:sz w:val="20"/>
                              <w:lang w:eastAsia="en-US"/>
                            </w:rPr>
                            <m:t xml:space="preserve">if </m:t>
                          </m:r>
                          <m:sSubSup>
                            <m:sSubSupPr>
                              <m:ctrlPr>
                                <w:rPr>
                                  <w:rFonts w:ascii="Cambria Math" w:eastAsia="游明朝" w:hAnsi="Cambria Math"/>
                                  <w:color w:val="000000"/>
                                  <w:sz w:val="20"/>
                                  <w:lang w:eastAsia="en-US"/>
                                </w:rPr>
                              </m:ctrlPr>
                            </m:sSubSupPr>
                            <m:e>
                              <m:r>
                                <w:rPr>
                                  <w:rFonts w:ascii="Cambria Math" w:eastAsia="游明朝" w:hAnsi="Cambria Math"/>
                                  <w:color w:val="000000"/>
                                  <w:sz w:val="20"/>
                                  <w:lang w:eastAsia="en-US"/>
                                </w:rPr>
                                <m:t>N</m:t>
                              </m:r>
                            </m:e>
                            <m:sub>
                              <m:r>
                                <m:rPr>
                                  <m:nor/>
                                </m:rPr>
                                <w:rPr>
                                  <w:rFonts w:eastAsia="游明朝"/>
                                  <w:color w:val="000000"/>
                                  <w:sz w:val="20"/>
                                  <w:lang w:eastAsia="en-US"/>
                                </w:rPr>
                                <m:t>ap</m:t>
                              </m:r>
                            </m:sub>
                            <m:sup>
                              <m:r>
                                <m:rPr>
                                  <m:nor/>
                                </m:rPr>
                                <w:rPr>
                                  <w:rFonts w:eastAsia="游明朝"/>
                                  <w:color w:val="000000"/>
                                  <w:sz w:val="20"/>
                                  <w:lang w:eastAsia="en-US"/>
                                </w:rPr>
                                <m:t>SRS</m:t>
                              </m:r>
                            </m:sup>
                          </m:sSubSup>
                          <m:r>
                            <m:rPr>
                              <m:sty m:val="p"/>
                            </m:rPr>
                            <w:rPr>
                              <w:rFonts w:ascii="Cambria Math" w:eastAsia="游明朝" w:hAnsi="Cambria Math"/>
                              <w:color w:val="000000"/>
                              <w:sz w:val="20"/>
                              <w:lang w:eastAsia="en-US"/>
                            </w:rPr>
                            <m:t>=4,</m:t>
                          </m:r>
                          <m:r>
                            <m:rPr>
                              <m:nor/>
                            </m:rPr>
                            <w:rPr>
                              <w:rFonts w:eastAsia="游明朝"/>
                              <w:color w:val="000000"/>
                              <w:sz w:val="20"/>
                              <w:lang w:eastAsia="en-US"/>
                            </w:rPr>
                            <m:t xml:space="preserve"> </m:t>
                          </m:r>
                          <m:sSub>
                            <m:sSubPr>
                              <m:ctrlPr>
                                <w:rPr>
                                  <w:rFonts w:ascii="Cambria Math" w:eastAsia="游明朝" w:hAnsi="Cambria Math"/>
                                  <w:color w:val="000000"/>
                                  <w:sz w:val="20"/>
                                  <w:lang w:eastAsia="en-US"/>
                                </w:rPr>
                              </m:ctrlPr>
                            </m:sSubPr>
                            <m:e>
                              <m:r>
                                <w:rPr>
                                  <w:rFonts w:ascii="Cambria Math" w:eastAsia="游明朝" w:hAnsi="Cambria Math"/>
                                  <w:color w:val="000000"/>
                                  <w:sz w:val="20"/>
                                  <w:lang w:eastAsia="en-US"/>
                                </w:rPr>
                                <m:t>p</m:t>
                              </m:r>
                            </m:e>
                            <m:sub>
                              <m:r>
                                <w:rPr>
                                  <w:rFonts w:ascii="Cambria Math" w:eastAsia="游明朝" w:hAnsi="Cambria Math"/>
                                  <w:color w:val="000000"/>
                                  <w:sz w:val="20"/>
                                  <w:lang w:eastAsia="en-US"/>
                                </w:rPr>
                                <m:t>i</m:t>
                              </m:r>
                            </m:sub>
                          </m:sSub>
                          <m:r>
                            <m:rPr>
                              <m:sty m:val="p"/>
                            </m:rPr>
                            <w:rPr>
                              <w:rFonts w:ascii="Cambria Math" w:eastAsia="游明朝" w:hAnsi="Cambria Math"/>
                              <w:color w:val="000000"/>
                              <w:sz w:val="20"/>
                              <w:lang w:eastAsia="en-US"/>
                            </w:rPr>
                            <m:t>∈</m:t>
                          </m:r>
                          <m:d>
                            <m:dPr>
                              <m:begChr m:val="{"/>
                              <m:endChr m:val="}"/>
                              <m:ctrlPr>
                                <w:rPr>
                                  <w:rFonts w:ascii="Cambria Math" w:eastAsia="游明朝" w:hAnsi="Cambria Math"/>
                                  <w:color w:val="000000"/>
                                  <w:sz w:val="20"/>
                                  <w:lang w:eastAsia="en-US"/>
                                </w:rPr>
                              </m:ctrlPr>
                            </m:dPr>
                            <m:e>
                              <m:r>
                                <m:rPr>
                                  <m:sty m:val="p"/>
                                </m:rPr>
                                <w:rPr>
                                  <w:rFonts w:ascii="Cambria Math" w:eastAsia="游明朝" w:hAnsi="Cambria Math"/>
                                  <w:color w:val="000000"/>
                                  <w:sz w:val="20"/>
                                  <w:lang w:eastAsia="en-US"/>
                                </w:rPr>
                                <m:t>1001, 1003</m:t>
                              </m:r>
                            </m:e>
                          </m:d>
                          <m:r>
                            <m:rPr>
                              <m:nor/>
                            </m:rPr>
                            <w:rPr>
                              <w:rFonts w:ascii="Cambria Math" w:eastAsia="游明朝" w:hAnsi="Cambria Math"/>
                              <w:color w:val="000000"/>
                              <w:sz w:val="20"/>
                              <w:lang w:eastAsia="en-US"/>
                            </w:rPr>
                            <m:t xml:space="preserve">, </m:t>
                          </m:r>
                          <m:r>
                            <m:rPr>
                              <m:nor/>
                            </m:rPr>
                            <w:rPr>
                              <w:rFonts w:ascii="Cambria Math" w:eastAsia="游明朝" w:hAnsi="Cambria Math"/>
                              <w:color w:val="000000"/>
                              <w:sz w:val="20"/>
                              <w:highlight w:val="yellow"/>
                              <w:lang w:eastAsia="en-US"/>
                            </w:rPr>
                            <m:t xml:space="preserve">and </m:t>
                          </m:r>
                          <m:sSubSup>
                            <m:sSubSupPr>
                              <m:ctrlPr>
                                <w:rPr>
                                  <w:rFonts w:ascii="Cambria Math" w:eastAsia="游明朝" w:hAnsi="Cambria Math"/>
                                  <w:color w:val="000000"/>
                                  <w:sz w:val="20"/>
                                  <w:highlight w:val="yellow"/>
                                  <w:lang w:eastAsia="en-US"/>
                                </w:rPr>
                              </m:ctrlPr>
                            </m:sSubSupPr>
                            <m:e>
                              <m:r>
                                <w:rPr>
                                  <w:rFonts w:ascii="Cambria Math" w:eastAsia="游明朝" w:hAnsi="Cambria Math"/>
                                  <w:color w:val="000000"/>
                                  <w:sz w:val="20"/>
                                  <w:highlight w:val="yellow"/>
                                  <w:lang w:eastAsia="en-US"/>
                                </w:rPr>
                                <m:t>n</m:t>
                              </m:r>
                            </m:e>
                            <m:sub>
                              <m:r>
                                <m:rPr>
                                  <m:nor/>
                                </m:rPr>
                                <w:rPr>
                                  <w:rFonts w:eastAsia="游明朝"/>
                                  <w:color w:val="000000"/>
                                  <w:sz w:val="20"/>
                                  <w:highlight w:val="yellow"/>
                                  <w:lang w:eastAsia="en-US"/>
                                </w:rPr>
                                <m:t>SRS</m:t>
                              </m:r>
                            </m:sub>
                            <m:sup>
                              <m:r>
                                <m:rPr>
                                  <m:nor/>
                                </m:rPr>
                                <w:rPr>
                                  <w:rFonts w:eastAsia="游明朝"/>
                                  <w:color w:val="000000"/>
                                  <w:sz w:val="20"/>
                                  <w:highlight w:val="yellow"/>
                                  <w:lang w:eastAsia="en-US"/>
                                </w:rPr>
                                <m:t>cs</m:t>
                              </m:r>
                            </m:sup>
                          </m:sSubSup>
                          <m:r>
                            <m:rPr>
                              <m:sty m:val="p"/>
                            </m:rPr>
                            <w:rPr>
                              <w:rFonts w:ascii="Cambria Math" w:eastAsia="游明朝" w:hAnsi="Cambria Math"/>
                              <w:color w:val="000000"/>
                              <w:sz w:val="20"/>
                              <w:highlight w:val="yellow"/>
                              <w:lang w:eastAsia="en-US"/>
                            </w:rPr>
                            <m:t>∈</m:t>
                          </m:r>
                          <m:d>
                            <m:dPr>
                              <m:begChr m:val="{"/>
                              <m:endChr m:val="}"/>
                              <m:ctrlPr>
                                <w:rPr>
                                  <w:rFonts w:ascii="Cambria Math" w:eastAsia="游明朝" w:hAnsi="Cambria Math"/>
                                  <w:color w:val="000000"/>
                                  <w:sz w:val="20"/>
                                  <w:highlight w:val="yellow"/>
                                  <w:lang w:eastAsia="en-US"/>
                                </w:rPr>
                              </m:ctrlPr>
                            </m:dPr>
                            <m:e>
                              <m:f>
                                <m:fPr>
                                  <m:type m:val="lin"/>
                                  <m:ctrlPr>
                                    <w:rPr>
                                      <w:rFonts w:ascii="Cambria Math" w:eastAsia="游明朝" w:hAnsi="Cambria Math"/>
                                      <w:color w:val="000000"/>
                                      <w:sz w:val="20"/>
                                      <w:highlight w:val="yellow"/>
                                      <w:lang w:eastAsia="en-US"/>
                                    </w:rPr>
                                  </m:ctrlPr>
                                </m:fPr>
                                <m:num>
                                  <m:sSubSup>
                                    <m:sSubSupPr>
                                      <m:ctrlPr>
                                        <w:rPr>
                                          <w:rFonts w:ascii="Cambria Math" w:eastAsia="游明朝" w:hAnsi="Cambria Math"/>
                                          <w:color w:val="000000"/>
                                          <w:sz w:val="20"/>
                                          <w:highlight w:val="yellow"/>
                                          <w:lang w:eastAsia="en-US"/>
                                        </w:rPr>
                                      </m:ctrlPr>
                                    </m:sSubSupPr>
                                    <m:e>
                                      <m:r>
                                        <w:rPr>
                                          <w:rFonts w:ascii="Cambria Math" w:eastAsia="游明朝" w:hAnsi="Cambria Math"/>
                                          <w:color w:val="000000"/>
                                          <w:sz w:val="20"/>
                                          <w:highlight w:val="yellow"/>
                                          <w:lang w:eastAsia="en-US"/>
                                        </w:rPr>
                                        <m:t>n</m:t>
                                      </m:r>
                                    </m:e>
                                    <m:sub>
                                      <m:r>
                                        <m:rPr>
                                          <m:nor/>
                                        </m:rPr>
                                        <w:rPr>
                                          <w:rFonts w:eastAsia="游明朝"/>
                                          <w:color w:val="000000"/>
                                          <w:sz w:val="20"/>
                                          <w:highlight w:val="yellow"/>
                                          <w:lang w:eastAsia="en-US"/>
                                        </w:rPr>
                                        <m:t>SRS</m:t>
                                      </m:r>
                                    </m:sub>
                                    <m:sup>
                                      <m:r>
                                        <m:rPr>
                                          <m:nor/>
                                        </m:rPr>
                                        <w:rPr>
                                          <w:rFonts w:eastAsia="游明朝"/>
                                          <w:color w:val="000000"/>
                                          <w:sz w:val="20"/>
                                          <w:highlight w:val="yellow"/>
                                          <w:lang w:eastAsia="en-US"/>
                                        </w:rPr>
                                        <m:t>cs,max</m:t>
                                      </m:r>
                                    </m:sup>
                                  </m:sSubSup>
                                </m:num>
                                <m:den>
                                  <m:r>
                                    <m:rPr>
                                      <m:sty m:val="p"/>
                                    </m:rPr>
                                    <w:rPr>
                                      <w:rFonts w:ascii="Cambria Math" w:eastAsia="游明朝" w:hAnsi="Cambria Math"/>
                                      <w:color w:val="000000"/>
                                      <w:sz w:val="20"/>
                                      <w:highlight w:val="yellow"/>
                                      <w:lang w:eastAsia="en-US"/>
                                    </w:rPr>
                                    <m:t>2</m:t>
                                  </m:r>
                                </m:den>
                              </m:f>
                              <m:r>
                                <m:rPr>
                                  <m:sty m:val="p"/>
                                </m:rPr>
                                <w:rPr>
                                  <w:rFonts w:ascii="Cambria Math" w:eastAsia="游明朝" w:hAnsi="Cambria Math"/>
                                  <w:color w:val="000000"/>
                                  <w:sz w:val="20"/>
                                  <w:highlight w:val="yellow"/>
                                  <w:lang w:eastAsia="en-US"/>
                                </w:rPr>
                                <m:t xml:space="preserve">, …, </m:t>
                              </m:r>
                              <m:sSubSup>
                                <m:sSubSupPr>
                                  <m:ctrlPr>
                                    <w:rPr>
                                      <w:rFonts w:ascii="Cambria Math" w:eastAsia="游明朝" w:hAnsi="Cambria Math"/>
                                      <w:color w:val="000000"/>
                                      <w:sz w:val="20"/>
                                      <w:highlight w:val="yellow"/>
                                      <w:lang w:eastAsia="en-US"/>
                                    </w:rPr>
                                  </m:ctrlPr>
                                </m:sSubSupPr>
                                <m:e>
                                  <m:r>
                                    <w:rPr>
                                      <w:rFonts w:ascii="Cambria Math" w:eastAsia="游明朝" w:hAnsi="Cambria Math"/>
                                      <w:color w:val="000000"/>
                                      <w:sz w:val="20"/>
                                      <w:highlight w:val="yellow"/>
                                      <w:lang w:eastAsia="en-US"/>
                                    </w:rPr>
                                    <m:t>n</m:t>
                                  </m:r>
                                </m:e>
                                <m:sub>
                                  <m:r>
                                    <m:rPr>
                                      <m:nor/>
                                    </m:rPr>
                                    <w:rPr>
                                      <w:rFonts w:eastAsia="游明朝"/>
                                      <w:color w:val="000000"/>
                                      <w:sz w:val="20"/>
                                      <w:highlight w:val="yellow"/>
                                      <w:lang w:eastAsia="en-US"/>
                                    </w:rPr>
                                    <m:t>SRS</m:t>
                                  </m:r>
                                </m:sub>
                                <m:sup>
                                  <m:r>
                                    <m:rPr>
                                      <m:nor/>
                                    </m:rPr>
                                    <w:rPr>
                                      <w:rFonts w:eastAsia="游明朝"/>
                                      <w:color w:val="000000"/>
                                      <w:sz w:val="20"/>
                                      <w:highlight w:val="yellow"/>
                                      <w:lang w:eastAsia="en-US"/>
                                    </w:rPr>
                                    <m:t>cs,max</m:t>
                                  </m:r>
                                </m:sup>
                              </m:sSubSup>
                              <m:r>
                                <m:rPr>
                                  <m:sty m:val="p"/>
                                </m:rPr>
                                <w:rPr>
                                  <w:rFonts w:ascii="Cambria Math" w:eastAsia="游明朝" w:hAnsi="Cambria Math"/>
                                  <w:color w:val="000000"/>
                                  <w:sz w:val="20"/>
                                  <w:highlight w:val="yellow"/>
                                  <w:lang w:eastAsia="en-US"/>
                                </w:rPr>
                                <m:t>-1</m:t>
                              </m:r>
                            </m:e>
                          </m:d>
                        </m:e>
                      </m:mr>
                      <m:mr>
                        <m:e>
                          <m:sSub>
                            <m:sSubPr>
                              <m:ctrlPr>
                                <w:rPr>
                                  <w:rFonts w:ascii="Cambria Math" w:eastAsia="游明朝" w:hAnsi="Cambria Math"/>
                                  <w:color w:val="000000"/>
                                  <w:sz w:val="20"/>
                                  <w:lang w:eastAsia="en-US"/>
                                </w:rPr>
                              </m:ctrlPr>
                            </m:sSubPr>
                            <m:e>
                              <m:acc>
                                <m:accPr>
                                  <m:chr m:val="̅"/>
                                  <m:ctrlPr>
                                    <w:rPr>
                                      <w:rFonts w:ascii="Cambria Math" w:eastAsia="游明朝" w:hAnsi="Cambria Math"/>
                                      <w:color w:val="000000"/>
                                      <w:sz w:val="20"/>
                                      <w:lang w:eastAsia="en-US"/>
                                    </w:rPr>
                                  </m:ctrlPr>
                                </m:accPr>
                                <m:e>
                                  <m:r>
                                    <w:rPr>
                                      <w:rFonts w:ascii="Cambria Math" w:eastAsia="游明朝" w:hAnsi="Cambria Math"/>
                                      <w:color w:val="000000"/>
                                      <w:sz w:val="20"/>
                                      <w:lang w:eastAsia="en-US"/>
                                    </w:rPr>
                                    <m:t>k</m:t>
                                  </m:r>
                                </m:e>
                              </m:acc>
                            </m:e>
                            <m:sub>
                              <m:r>
                                <m:rPr>
                                  <m:nor/>
                                </m:rPr>
                                <w:rPr>
                                  <w:rFonts w:eastAsia="游明朝"/>
                                  <w:color w:val="000000"/>
                                  <w:sz w:val="20"/>
                                  <w:lang w:eastAsia="en-US"/>
                                </w:rPr>
                                <m:t>TC</m:t>
                              </m:r>
                            </m:sub>
                          </m:sSub>
                        </m:e>
                        <m:e>
                          <m:r>
                            <m:rPr>
                              <m:nor/>
                            </m:rPr>
                            <w:rPr>
                              <w:rFonts w:eastAsia="游明朝"/>
                              <w:color w:val="000000"/>
                              <w:sz w:val="20"/>
                              <w:lang w:eastAsia="en-US"/>
                            </w:rPr>
                            <m:t>otherwise</m:t>
                          </m:r>
                        </m:e>
                      </m:mr>
                    </m:m>
                  </m:e>
                </m:d>
                <w:bookmarkEnd w:id="9"/>
                <m:r>
                  <m:rPr>
                    <m:sty m:val="p"/>
                  </m:rPr>
                  <w:rPr>
                    <w:rFonts w:ascii="Cambria Math" w:eastAsia="游明朝" w:hAnsi="Cambria Math"/>
                    <w:sz w:val="20"/>
                    <w:lang w:val="en-US" w:eastAsia="en-US"/>
                  </w:rPr>
                  <w:br/>
                </m:r>
              </m:oMath>
              <m:oMath>
                <m:sSubSup>
                  <m:sSubSupPr>
                    <m:ctrlPr>
                      <w:rPr>
                        <w:rFonts w:ascii="Cambria Math" w:eastAsia="ＭＳ 明朝" w:hAnsi="Cambria Math"/>
                        <w:i/>
                        <w:sz w:val="20"/>
                        <w:lang w:val="sv-SE" w:eastAsia="en-US"/>
                      </w:rPr>
                    </m:ctrlPr>
                  </m:sSubSupPr>
                  <m:e>
                    <m:r>
                      <w:rPr>
                        <w:rFonts w:ascii="Cambria Math" w:eastAsia="ＭＳ 明朝" w:hAnsi="Cambria Math"/>
                        <w:sz w:val="20"/>
                        <w:lang w:val="sv-SE"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FH</m:t>
                    </m:r>
                  </m:sup>
                </m:sSubSup>
                <m:r>
                  <w:rPr>
                    <w:rFonts w:ascii="Cambria Math" w:eastAsia="ＭＳ 明朝" w:hAnsi="Cambria Math"/>
                    <w:sz w:val="20"/>
                    <w:lang w:eastAsia="en-US"/>
                  </w:rPr>
                  <m:t>=</m:t>
                </m:r>
                <m:nary>
                  <m:naryPr>
                    <m:chr m:val="∑"/>
                    <m:limLoc m:val="undOvr"/>
                    <m:ctrlPr>
                      <w:rPr>
                        <w:rFonts w:ascii="Cambria Math" w:eastAsia="游明朝" w:hAnsi="Cambria Math"/>
                        <w:i/>
                        <w:sz w:val="20"/>
                        <w:lang w:eastAsia="en-US"/>
                      </w:rPr>
                    </m:ctrlPr>
                  </m:naryPr>
                  <m:sub>
                    <m:r>
                      <w:rPr>
                        <w:rFonts w:ascii="Cambria Math" w:eastAsia="游明朝" w:hAnsi="Cambria Math"/>
                        <w:sz w:val="20"/>
                        <w:lang w:eastAsia="en-US"/>
                      </w:rPr>
                      <m:t>b=0</m:t>
                    </m:r>
                  </m:sub>
                  <m:sup>
                    <m:sSub>
                      <m:sSubPr>
                        <m:ctrlPr>
                          <w:rPr>
                            <w:rFonts w:ascii="Cambria Math" w:eastAsia="游明朝" w:hAnsi="Cambria Math"/>
                            <w:i/>
                            <w:sz w:val="20"/>
                            <w:lang w:eastAsia="en-US"/>
                          </w:rPr>
                        </m:ctrlPr>
                      </m:sSubPr>
                      <m:e>
                        <m:r>
                          <w:rPr>
                            <w:rFonts w:ascii="Cambria Math" w:eastAsia="游明朝" w:hAnsi="Cambria Math"/>
                            <w:sz w:val="20"/>
                            <w:lang w:eastAsia="en-US"/>
                          </w:rPr>
                          <m:t>B</m:t>
                        </m:r>
                      </m:e>
                      <m:sub>
                        <m:r>
                          <m:rPr>
                            <m:nor/>
                          </m:rPr>
                          <w:rPr>
                            <w:rFonts w:ascii="Cambria Math" w:eastAsia="游明朝" w:hAnsi="Cambria Math"/>
                            <w:sz w:val="20"/>
                            <w:lang w:eastAsia="en-US"/>
                          </w:rPr>
                          <m:t>SRS</m:t>
                        </m:r>
                      </m:sub>
                    </m:sSub>
                  </m:sup>
                  <m:e>
                    <m:sSub>
                      <m:sSubPr>
                        <m:ctrlPr>
                          <w:rPr>
                            <w:rFonts w:ascii="Cambria Math" w:eastAsia="Calibri" w:hAnsi="Cambria Math"/>
                            <w:i/>
                            <w:sz w:val="20"/>
                            <w:lang w:val="sv-SE"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,b</m:t>
                        </m:r>
                      </m:sub>
                    </m:sSub>
                    <m:sSubSup>
                      <m:sSubSupPr>
                        <m:ctrlPr>
                          <w:rPr>
                            <w:rFonts w:ascii="Cambria Math" w:eastAsia="Calibri" w:hAnsi="Cambria Math"/>
                            <w:i/>
                            <w:sz w:val="20"/>
                            <w:lang w:val="sv-SE"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b</m:t>
                        </m:r>
                      </m:sub>
                    </m:sSub>
                  </m:e>
                </m:nary>
                <m:r>
                  <m:rPr>
                    <m:sty m:val="p"/>
                  </m:rPr>
                  <w:rPr>
                    <w:rFonts w:ascii="Cambria Math" w:eastAsia="ＭＳ 明朝" w:hAnsi="Cambria Math"/>
                    <w:sz w:val="20"/>
                    <w:lang w:eastAsia="en-US"/>
                  </w:rPr>
                  <w:br/>
                </m:r>
              </m:oMath>
              <m:oMath>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nor/>
                      </m:rPr>
                      <w:rPr>
                        <w:rFonts w:ascii="Cambria Math" w:eastAsia="ＭＳ 明朝" w:hAnsi="Cambria Math"/>
                        <w:sz w:val="20"/>
                        <w:lang w:eastAsia="en-US"/>
                      </w:rPr>
                      <m:t>offset</m:t>
                    </m:r>
                  </m:sub>
                  <m:sup>
                    <m:r>
                      <m:rPr>
                        <m:nor/>
                      </m:rPr>
                      <w:rPr>
                        <w:rFonts w:ascii="Cambria Math" w:eastAsia="ＭＳ 明朝" w:hAnsi="Cambria Math"/>
                        <w:sz w:val="20"/>
                        <w:lang w:eastAsia="en-US"/>
                      </w:rPr>
                      <m:t>RPFS</m:t>
                    </m:r>
                  </m:sup>
                </m:sSubSup>
                <m:r>
                  <w:rPr>
                    <w:rFonts w:ascii="Cambria Math" w:eastAsia="ＭＳ 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sc</m:t>
                    </m:r>
                  </m:sub>
                  <m:sup>
                    <m:r>
                      <m:rPr>
                        <m:nor/>
                      </m:rPr>
                      <w:rPr>
                        <w:rFonts w:ascii="Cambria Math" w:eastAsia="游明朝" w:hAnsi="Cambria Math"/>
                        <w:sz w:val="20"/>
                        <w:lang w:eastAsia="en-US"/>
                      </w:rPr>
                      <m:t>RB</m:t>
                    </m:r>
                  </m:sup>
                </m:sSubSup>
                <m:f>
                  <m:fPr>
                    <m:type m:val="lin"/>
                    <m:ctrlPr>
                      <w:rPr>
                        <w:rFonts w:ascii="Cambria Math" w:eastAsia="游明朝" w:hAnsi="Cambria Math"/>
                        <w:i/>
                        <w:sz w:val="20"/>
                        <w:lang w:val="sv-SE" w:eastAsia="en-US"/>
                      </w:rPr>
                    </m:ctrlPr>
                  </m:fPr>
                  <m:num>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m</m:t>
                        </m:r>
                      </m:e>
                      <m:sub>
                        <m:r>
                          <m:rPr>
                            <m:nor/>
                          </m:rPr>
                          <w:rPr>
                            <w:rFonts w:ascii="Cambria Math" w:eastAsia="游明朝" w:hAnsi="Cambria Math"/>
                            <w:sz w:val="20"/>
                            <w:lang w:eastAsia="en-US"/>
                          </w:rPr>
                          <m:t>SRS</m:t>
                        </m:r>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B</m:t>
                            </m:r>
                          </m:e>
                          <m:sub>
                            <m:r>
                              <m:rPr>
                                <m:nor/>
                              </m:rPr>
                              <w:rPr>
                                <w:rFonts w:ascii="Cambria Math" w:eastAsia="游明朝" w:hAnsi="Cambria Math"/>
                                <w:sz w:val="20"/>
                                <w:lang w:eastAsia="en-US"/>
                              </w:rPr>
                              <m:t>SRS</m:t>
                            </m:r>
                          </m:sub>
                        </m:sSub>
                      </m:sub>
                    </m:sSub>
                    <m:d>
                      <m:dPr>
                        <m:ctrlPr>
                          <w:rPr>
                            <w:rFonts w:ascii="Cambria Math" w:eastAsia="游明朝" w:hAnsi="Cambria Math"/>
                            <w:i/>
                            <w:sz w:val="20"/>
                            <w:lang w:val="sv-SE" w:eastAsia="en-US"/>
                          </w:rPr>
                        </m:ctrlPr>
                      </m:dPr>
                      <m:e>
                        <m:d>
                          <m:dPr>
                            <m:ctrlPr>
                              <w:rPr>
                                <w:rFonts w:ascii="Cambria Math" w:eastAsia="游明朝" w:hAnsi="Cambria Math"/>
                                <w:i/>
                                <w:sz w:val="20"/>
                                <w:lang w:val="sv-SE" w:eastAsia="en-US"/>
                              </w:rPr>
                            </m:ctrlPr>
                          </m:dPr>
                          <m:e>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F</m:t>
                                </m:r>
                              </m:sub>
                            </m:sSub>
                            <m:r>
                              <w:rPr>
                                <w:rFonts w:ascii="Cambria Math" w:eastAsia="游明朝" w:hAnsi="Cambria Math"/>
                                <w:sz w:val="20"/>
                                <w:lang w:eastAsia="en-US"/>
                              </w:rPr>
                              <m:t>+</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k</m:t>
                                </m:r>
                              </m:e>
                              <m:sub>
                                <m:r>
                                  <m:rPr>
                                    <m:nor/>
                                  </m:rPr>
                                  <w:rPr>
                                    <w:rFonts w:ascii="Cambria Math" w:eastAsia="游明朝" w:hAnsi="Cambria Math"/>
                                    <w:sz w:val="20"/>
                                    <w:lang w:eastAsia="en-US"/>
                                  </w:rPr>
                                  <m:t>hop</m:t>
                                </m:r>
                              </m:sub>
                            </m:sSub>
                          </m:e>
                        </m:d>
                        <m:r>
                          <m:rPr>
                            <m:nor/>
                          </m:rPr>
                          <w:rPr>
                            <w:rFonts w:ascii="Cambria Math" w:eastAsia="游明朝" w:hAnsi="Cambria Math"/>
                            <w:sz w:val="20"/>
                            <w:lang w:eastAsia="en-US"/>
                          </w:rPr>
                          <m:t>mod</m:t>
                        </m:r>
                        <m:r>
                          <w:rPr>
                            <w:rFonts w:ascii="Cambria Math" w:eastAsia="游明朝" w:hAnsi="Cambria Math"/>
                            <w:sz w:val="20"/>
                            <w:lang w:eastAsia="en-US"/>
                          </w:rPr>
                          <m:t xml:space="preserve"> </m:t>
                        </m:r>
                        <m:sSub>
                          <m:sSubPr>
                            <m:ctrlPr>
                              <w:rPr>
                                <w:rFonts w:ascii="Cambria Math" w:eastAsia="游明朝" w:hAnsi="Cambria Math"/>
                                <w:i/>
                                <w:sz w:val="20"/>
                                <w:lang w:val="sv-SE" w:eastAsia="en-US"/>
                              </w:rPr>
                            </m:ctrlPr>
                          </m:sSubPr>
                          <m:e>
                            <m:r>
                              <w:rPr>
                                <w:rFonts w:ascii="Cambria Math" w:eastAsia="游明朝" w:hAnsi="Cambria Math"/>
                                <w:sz w:val="20"/>
                                <w:lang w:val="sv-SE" w:eastAsia="en-US"/>
                              </w:rPr>
                              <m:t>P</m:t>
                            </m:r>
                          </m:e>
                          <m:sub>
                            <m:r>
                              <m:rPr>
                                <m:nor/>
                              </m:rPr>
                              <w:rPr>
                                <w:rFonts w:ascii="Cambria Math" w:eastAsia="游明朝" w:hAnsi="Cambria Math"/>
                                <w:sz w:val="20"/>
                                <w:lang w:eastAsia="en-US"/>
                              </w:rPr>
                              <m:t>F</m:t>
                            </m:r>
                          </m:sub>
                        </m:sSub>
                      </m:e>
                    </m:d>
                  </m:num>
                  <m:den>
                    <m:sSub>
                      <m:sSubPr>
                        <m:ctrlPr>
                          <w:rPr>
                            <w:rFonts w:ascii="Cambria Math" w:eastAsia="Calibri" w:hAnsi="Cambria Math"/>
                            <w:i/>
                            <w:sz w:val="20"/>
                            <w:lang w:val="sv-SE" w:eastAsia="en-US"/>
                          </w:rPr>
                        </m:ctrlPr>
                      </m:sSubPr>
                      <m:e>
                        <m:r>
                          <w:rPr>
                            <w:rFonts w:ascii="Cambria Math" w:eastAsia="Calibri" w:hAnsi="Cambria Math"/>
                            <w:sz w:val="20"/>
                            <w:lang w:val="sv-SE" w:eastAsia="en-US"/>
                          </w:rPr>
                          <m:t>P</m:t>
                        </m:r>
                      </m:e>
                      <m:sub>
                        <m:r>
                          <m:rPr>
                            <m:nor/>
                          </m:rPr>
                          <w:rPr>
                            <w:rFonts w:ascii="Cambria Math" w:eastAsia="Calibri" w:hAnsi="Cambria Math"/>
                            <w:sz w:val="20"/>
                            <w:lang w:eastAsia="en-US"/>
                          </w:rPr>
                          <m:t>F</m:t>
                        </m:r>
                      </m:sub>
                    </m:sSub>
                  </m:den>
                </m:f>
              </m:oMath>
            </m:oMathPara>
          </w:p>
          <w:p w14:paraId="22463C20" w14:textId="77777777" w:rsidR="003563A9" w:rsidRPr="003563A9" w:rsidRDefault="003563A9" w:rsidP="003563A9">
            <w:pPr>
              <w:rPr>
                <w:rFonts w:eastAsia="游明朝"/>
                <w:sz w:val="20"/>
                <w:lang w:val="en-US" w:eastAsia="en-US"/>
              </w:rPr>
            </w:pPr>
            <w:r w:rsidRPr="003563A9">
              <w:rPr>
                <w:rFonts w:eastAsia="游明朝"/>
                <w:sz w:val="20"/>
                <w:lang w:val="en-US" w:eastAsia="en-US"/>
              </w:rPr>
              <w:t>and</w:t>
            </w:r>
          </w:p>
          <w:p w14:paraId="58DE6C98" w14:textId="04C66BFA" w:rsidR="003563A9" w:rsidRDefault="003563A9" w:rsidP="00DF2C35">
            <w:pPr>
              <w:jc w:val="both"/>
              <w:rPr>
                <w:rFonts w:eastAsiaTheme="minorEastAsia"/>
                <w:iCs/>
                <w:sz w:val="22"/>
                <w:szCs w:val="18"/>
                <w:lang w:val="en-US"/>
              </w:rPr>
            </w:pPr>
            <w:r>
              <w:rPr>
                <w:rFonts w:eastAsiaTheme="minorEastAsia" w:hint="eastAsia"/>
                <w:iCs/>
                <w:sz w:val="22"/>
                <w:szCs w:val="18"/>
                <w:lang w:val="en-US"/>
              </w:rPr>
              <w:t>[</w:t>
            </w:r>
            <w:r>
              <w:rPr>
                <w:rFonts w:eastAsiaTheme="minorEastAsia"/>
                <w:iCs/>
                <w:sz w:val="22"/>
                <w:szCs w:val="18"/>
                <w:lang w:val="en-US"/>
              </w:rPr>
              <w:t>…]</w:t>
            </w:r>
          </w:p>
        </w:tc>
      </w:tr>
    </w:tbl>
    <w:p w14:paraId="6119DD42" w14:textId="24F392E1" w:rsidR="003563A9" w:rsidRDefault="003563A9" w:rsidP="00DF2C35">
      <w:pPr>
        <w:jc w:val="both"/>
        <w:rPr>
          <w:rFonts w:eastAsiaTheme="minorEastAsia"/>
          <w:iCs/>
          <w:sz w:val="22"/>
          <w:szCs w:val="18"/>
          <w:lang w:val="en-US"/>
        </w:rPr>
      </w:pPr>
    </w:p>
    <w:p w14:paraId="0C6BB37D" w14:textId="6544FC6F" w:rsidR="003563A9" w:rsidRDefault="003563A9" w:rsidP="00DF2C35">
      <w:pPr>
        <w:jc w:val="both"/>
        <w:rPr>
          <w:rFonts w:eastAsiaTheme="minorEastAsia"/>
          <w:iCs/>
          <w:sz w:val="22"/>
          <w:szCs w:val="18"/>
          <w:lang w:val="en-US"/>
        </w:rPr>
      </w:pPr>
      <w:r>
        <w:rPr>
          <w:rFonts w:eastAsiaTheme="minorEastAsia"/>
          <w:iCs/>
          <w:sz w:val="22"/>
          <w:szCs w:val="18"/>
          <w:lang w:val="en-US"/>
        </w:rPr>
        <w:t xml:space="preserve">Reusing this design, we can avoid adding a new RRC parameter for selecting the number of comb offsets. We think the reuse of this behavior should be considered. </w:t>
      </w:r>
    </w:p>
    <w:p w14:paraId="22952C81" w14:textId="600CCE20" w:rsidR="003563A9" w:rsidRDefault="003563A9" w:rsidP="00DF2C35">
      <w:pPr>
        <w:jc w:val="both"/>
        <w:rPr>
          <w:rFonts w:eastAsiaTheme="minorEastAsia"/>
          <w:iCs/>
          <w:sz w:val="22"/>
          <w:szCs w:val="18"/>
          <w:lang w:val="en-US"/>
        </w:rPr>
      </w:pPr>
    </w:p>
    <w:p w14:paraId="6BB118DA" w14:textId="3A550808"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0413522B" w14:textId="74033B32" w:rsidR="003563A9" w:rsidRPr="0051168A" w:rsidRDefault="003563A9"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Support the implicit configuration of the number of comb offsets based on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 xml:space="preserve"> </w:t>
      </w:r>
      <w:r>
        <w:rPr>
          <w:rFonts w:eastAsia="SimSun"/>
          <w:b/>
          <w:bCs/>
          <w:sz w:val="22"/>
          <w:szCs w:val="22"/>
          <w:lang w:val="en-US" w:eastAsia="zh-CN"/>
        </w:rPr>
        <w:t>as in Rel-17</w:t>
      </w:r>
    </w:p>
    <w:p w14:paraId="22F858AE" w14:textId="2174D3A3" w:rsidR="004E1FFA" w:rsidRPr="004E1FFA" w:rsidRDefault="004E1FFA" w:rsidP="00B7653C">
      <w:pPr>
        <w:jc w:val="both"/>
        <w:rPr>
          <w:rFonts w:eastAsiaTheme="minorEastAsia"/>
          <w:iCs/>
          <w:sz w:val="22"/>
          <w:szCs w:val="18"/>
          <w:lang w:val="en-US"/>
        </w:rPr>
      </w:pPr>
    </w:p>
    <w:p w14:paraId="2D460F7D" w14:textId="77777777" w:rsidR="00CE526A" w:rsidRPr="00603CCA" w:rsidRDefault="00CE526A" w:rsidP="00A7132A">
      <w:pPr>
        <w:rPr>
          <w:rFonts w:eastAsiaTheme="minorEastAsia"/>
          <w:iCs/>
          <w:sz w:val="21"/>
          <w:szCs w:val="16"/>
          <w:lang w:val="en-US"/>
        </w:rPr>
      </w:pPr>
    </w:p>
    <w:p w14:paraId="2A9DBEC2" w14:textId="19650F65" w:rsidR="005C2A5E" w:rsidRPr="005C2A5E" w:rsidRDefault="005C2A5E" w:rsidP="005C2A5E">
      <w:pPr>
        <w:pStyle w:val="2"/>
        <w:rPr>
          <w:lang w:eastAsia="zh-CN"/>
        </w:rPr>
      </w:pPr>
      <w:r>
        <w:rPr>
          <w:lang w:eastAsia="zh-CN"/>
        </w:rPr>
        <w:t>2.</w:t>
      </w:r>
      <w:r w:rsidR="00603CCA">
        <w:rPr>
          <w:rFonts w:hint="eastAsia"/>
        </w:rPr>
        <w:t>2</w:t>
      </w:r>
      <w:r>
        <w:rPr>
          <w:lang w:eastAsia="zh-CN"/>
        </w:rPr>
        <w:t xml:space="preserve"> </w:t>
      </w:r>
      <w:r w:rsidR="003563A9">
        <w:rPr>
          <w:lang w:eastAsia="zh-CN"/>
        </w:rPr>
        <w:t>Port distribution across multiple OFDM symbols</w:t>
      </w:r>
    </w:p>
    <w:p w14:paraId="6EE461C4" w14:textId="6E1F7804" w:rsidR="00BE47A0" w:rsidRPr="005C2A5E" w:rsidRDefault="003563A9" w:rsidP="003563A9">
      <w:pPr>
        <w:jc w:val="both"/>
        <w:rPr>
          <w:sz w:val="22"/>
          <w:szCs w:val="18"/>
          <w:lang w:val="en-US"/>
        </w:rPr>
      </w:pPr>
      <w:r>
        <w:rPr>
          <w:sz w:val="22"/>
          <w:szCs w:val="18"/>
          <w:lang w:val="en-US"/>
        </w:rPr>
        <w:t>For single 8-port SRS resource in an SRS resource set with usage of ‘codebook’ and ‘</w:t>
      </w:r>
      <w:proofErr w:type="spellStart"/>
      <w:r>
        <w:rPr>
          <w:sz w:val="22"/>
          <w:szCs w:val="18"/>
          <w:lang w:val="en-US"/>
        </w:rPr>
        <w:t>antennaSwitching</w:t>
      </w:r>
      <w:proofErr w:type="spellEnd"/>
      <w:r>
        <w:rPr>
          <w:sz w:val="22"/>
          <w:szCs w:val="18"/>
          <w:lang w:val="en-US"/>
        </w:rPr>
        <w:t>’, RAN1 agreed mapping of 8 ports onto m OFDM symbols, where different SRS ports are mapped onto different OFDM symbols (i.e., TDM)</w:t>
      </w:r>
      <w:r w:rsidR="00B2608D">
        <w:rPr>
          <w:sz w:val="22"/>
          <w:szCs w:val="18"/>
          <w:lang w:val="en-US"/>
        </w:rPr>
        <w:t>. The latest status is as follows:</w:t>
      </w:r>
      <w:r>
        <w:rPr>
          <w:sz w:val="22"/>
          <w:szCs w:val="18"/>
          <w:lang w:val="en-US"/>
        </w:rPr>
        <w:t xml:space="preserve">: </w:t>
      </w:r>
    </w:p>
    <w:p w14:paraId="0E43C255" w14:textId="5882FCF0" w:rsidR="00BE47A0" w:rsidRPr="003563A9" w:rsidRDefault="00BE47A0" w:rsidP="00705AA9">
      <w:pPr>
        <w:jc w:val="both"/>
        <w:rPr>
          <w:rFonts w:eastAsiaTheme="minorEastAsia"/>
          <w:iCs/>
          <w:sz w:val="22"/>
          <w:szCs w:val="18"/>
          <w:lang w:val="en-US"/>
        </w:rPr>
      </w:pPr>
    </w:p>
    <w:tbl>
      <w:tblPr>
        <w:tblStyle w:val="aff4"/>
        <w:tblW w:w="0" w:type="auto"/>
        <w:tblLook w:val="04A0" w:firstRow="1" w:lastRow="0" w:firstColumn="1" w:lastColumn="0" w:noHBand="0" w:noVBand="1"/>
      </w:tblPr>
      <w:tblGrid>
        <w:gridCol w:w="9962"/>
      </w:tblGrid>
      <w:tr w:rsidR="00BE47A0" w14:paraId="7185FE5F" w14:textId="77777777" w:rsidTr="00BE47A0">
        <w:tc>
          <w:tcPr>
            <w:tcW w:w="9962" w:type="dxa"/>
          </w:tcPr>
          <w:p w14:paraId="6F71815B" w14:textId="77777777" w:rsidR="00C05B46" w:rsidRPr="00245412" w:rsidRDefault="00C05B46" w:rsidP="00C05B46">
            <w:pPr>
              <w:rPr>
                <w:rFonts w:ascii="Times" w:eastAsia="Batang" w:hAnsi="Times" w:cs="Times"/>
                <w:b/>
                <w:bCs/>
                <w:sz w:val="20"/>
                <w:highlight w:val="green"/>
                <w:lang w:eastAsia="en-US"/>
              </w:rPr>
            </w:pPr>
            <w:r w:rsidRPr="00245412">
              <w:rPr>
                <w:rFonts w:ascii="Times" w:eastAsia="Batang" w:hAnsi="Times" w:cs="Times"/>
                <w:b/>
                <w:bCs/>
                <w:sz w:val="20"/>
                <w:highlight w:val="green"/>
                <w:lang w:eastAsia="en-US"/>
              </w:rPr>
              <w:t>Agreement</w:t>
            </w:r>
          </w:p>
          <w:p w14:paraId="707C6176" w14:textId="77777777" w:rsidR="00C05B46" w:rsidRPr="00245412" w:rsidRDefault="00C05B46" w:rsidP="00C05B46">
            <w:pPr>
              <w:rPr>
                <w:rFonts w:ascii="Times" w:eastAsia="Batang" w:hAnsi="Times" w:cs="Times"/>
                <w:sz w:val="20"/>
                <w:lang w:eastAsia="en-US"/>
              </w:rPr>
            </w:pPr>
            <w:r w:rsidRPr="00245412">
              <w:rPr>
                <w:rFonts w:ascii="Times" w:eastAsia="Batang" w:hAnsi="Times" w:cs="Times"/>
                <w:sz w:val="20"/>
                <w:lang w:eastAsia="en-US"/>
              </w:rPr>
              <w:t>For an 8-port SRS resource in a SRS resource set with usage ‘codebook’ or ‘</w:t>
            </w:r>
            <w:proofErr w:type="spellStart"/>
            <w:r w:rsidRPr="00245412">
              <w:rPr>
                <w:rFonts w:ascii="Times" w:eastAsia="Batang" w:hAnsi="Times" w:cs="Times"/>
                <w:sz w:val="20"/>
                <w:lang w:eastAsia="en-US"/>
              </w:rPr>
              <w:t>antennaSwitching</w:t>
            </w:r>
            <w:proofErr w:type="spellEnd"/>
            <w:r w:rsidRPr="00245412">
              <w:rPr>
                <w:rFonts w:ascii="Times" w:eastAsia="Batang" w:hAnsi="Times" w:cs="Times"/>
                <w:sz w:val="20"/>
                <w:lang w:eastAsia="en-US"/>
              </w:rPr>
              <w:t>’ and resource mapping based on TDM onto m ≥ 2 OFDM symbols in a slot and with TDM factor s, support the 8 ports equally partitioned into s subsets with each subset having 8/s different ports.</w:t>
            </w:r>
          </w:p>
          <w:p w14:paraId="6EB3F129" w14:textId="77777777" w:rsidR="00C05B46" w:rsidRPr="00245412" w:rsidRDefault="00C05B46" w:rsidP="00C05B46">
            <w:pPr>
              <w:numPr>
                <w:ilvl w:val="0"/>
                <w:numId w:val="48"/>
              </w:numPr>
              <w:contextualSpacing/>
              <w:rPr>
                <w:rFonts w:ascii="Times" w:eastAsia="DengXian" w:hAnsi="Times" w:cs="Times"/>
                <w:iCs/>
                <w:sz w:val="20"/>
                <w:lang w:eastAsia="en-US"/>
              </w:rPr>
            </w:pPr>
            <w:r w:rsidRPr="00245412">
              <w:rPr>
                <w:rFonts w:ascii="Times" w:eastAsia="DengXian" w:hAnsi="Times" w:cs="Times"/>
                <w:iCs/>
                <w:sz w:val="20"/>
                <w:lang w:eastAsia="en-US"/>
              </w:rPr>
              <w:t xml:space="preserve">At least s = 2. </w:t>
            </w:r>
          </w:p>
          <w:p w14:paraId="0837B77F" w14:textId="77777777" w:rsidR="00C05B46" w:rsidRPr="00245412" w:rsidRDefault="00C05B46" w:rsidP="00C05B46">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s = 4, s = 8.</w:t>
            </w:r>
          </w:p>
          <w:p w14:paraId="5C873184" w14:textId="77777777" w:rsidR="00C05B46" w:rsidRPr="00245412" w:rsidRDefault="00C05B46" w:rsidP="00C05B46">
            <w:pPr>
              <w:numPr>
                <w:ilvl w:val="0"/>
                <w:numId w:val="48"/>
              </w:numPr>
              <w:contextualSpacing/>
              <w:rPr>
                <w:rFonts w:ascii="Times" w:eastAsia="DengXian" w:hAnsi="Times" w:cs="Times"/>
                <w:iCs/>
                <w:sz w:val="20"/>
                <w:lang w:eastAsia="en-US"/>
              </w:rPr>
            </w:pPr>
            <w:r w:rsidRPr="00245412">
              <w:rPr>
                <w:rFonts w:ascii="Times" w:eastAsia="DengXian" w:hAnsi="Times" w:cs="Times"/>
                <w:iCs/>
                <w:sz w:val="20"/>
                <w:lang w:eastAsia="en-US"/>
              </w:rPr>
              <w:t>m = 2,4,8, 10,12,14, and m is a multiple of s.</w:t>
            </w:r>
          </w:p>
          <w:p w14:paraId="49837F80" w14:textId="77777777" w:rsidR="00C05B46" w:rsidRPr="00245412" w:rsidRDefault="00C05B46" w:rsidP="00C05B46">
            <w:pPr>
              <w:numPr>
                <w:ilvl w:val="0"/>
                <w:numId w:val="48"/>
              </w:numPr>
              <w:contextualSpacing/>
              <w:rPr>
                <w:rFonts w:ascii="Times" w:eastAsia="DengXian" w:hAnsi="Times" w:cs="Times"/>
                <w:iCs/>
                <w:sz w:val="20"/>
                <w:lang w:eastAsia="en-US"/>
              </w:rPr>
            </w:pPr>
            <w:r w:rsidRPr="00245412">
              <w:rPr>
                <w:rFonts w:ascii="Times" w:eastAsia="DengXian" w:hAnsi="Times" w:cs="Times"/>
                <w:iCs/>
                <w:sz w:val="20"/>
                <w:lang w:eastAsia="en-US"/>
              </w:rPr>
              <w:t>Each of the m OFDM symbols has only one subset. Reuse the existing resource mapping designed for 8/s ports on each OFDM symbol.</w:t>
            </w:r>
          </w:p>
          <w:p w14:paraId="54BF3694" w14:textId="77777777" w:rsidR="00C05B46" w:rsidRPr="00245412" w:rsidRDefault="00C05B46" w:rsidP="00C05B46">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Including frequency-domain resource allocation and mapping to cyclic shifts. FFS port indexing within the subset of 8/s ports.</w:t>
            </w:r>
          </w:p>
          <w:p w14:paraId="469DA6E1" w14:textId="77777777" w:rsidR="00C05B46" w:rsidRPr="00245412" w:rsidRDefault="00C05B46" w:rsidP="00C05B46">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down selection from existing resource mapping designs</w:t>
            </w:r>
          </w:p>
          <w:p w14:paraId="2917DAC9" w14:textId="77777777" w:rsidR="00C05B46" w:rsidRPr="00245412" w:rsidRDefault="00C05B46" w:rsidP="00C05B46">
            <w:pPr>
              <w:numPr>
                <w:ilvl w:val="0"/>
                <w:numId w:val="48"/>
              </w:numPr>
              <w:contextualSpacing/>
              <w:rPr>
                <w:rFonts w:ascii="Times" w:eastAsia="DengXian" w:hAnsi="Times" w:cs="Times"/>
                <w:iCs/>
                <w:sz w:val="20"/>
                <w:lang w:eastAsia="en-US"/>
              </w:rPr>
            </w:pPr>
            <w:r w:rsidRPr="00245412">
              <w:rPr>
                <w:rFonts w:ascii="Times" w:eastAsia="DengXian" w:hAnsi="Times" w:cs="Times"/>
                <w:iCs/>
                <w:sz w:val="20"/>
                <w:lang w:eastAsia="en-US"/>
              </w:rPr>
              <w:t>FFS: which subset of 8/s ports are mapped onto each OFDM symbol.</w:t>
            </w:r>
          </w:p>
          <w:p w14:paraId="13310AB8" w14:textId="77777777" w:rsidR="00C05B46" w:rsidRPr="00245412" w:rsidRDefault="00C05B46" w:rsidP="00C05B46">
            <w:pPr>
              <w:numPr>
                <w:ilvl w:val="0"/>
                <w:numId w:val="48"/>
              </w:numPr>
              <w:contextualSpacing/>
              <w:rPr>
                <w:rFonts w:ascii="Times" w:eastAsia="DengXian" w:hAnsi="Times" w:cs="Times"/>
                <w:iCs/>
                <w:sz w:val="20"/>
                <w:lang w:eastAsia="en-US"/>
              </w:rPr>
            </w:pPr>
            <w:r w:rsidRPr="00245412">
              <w:rPr>
                <w:rFonts w:ascii="Times" w:eastAsia="DengXian" w:hAnsi="Times" w:cs="Times"/>
                <w:iCs/>
                <w:sz w:val="20"/>
                <w:lang w:eastAsia="en-US"/>
              </w:rPr>
              <w:t xml:space="preserve">FFS: the TDM factor s is configured as an explicit RRC parameter or determined implicitly from other parameters. </w:t>
            </w:r>
          </w:p>
          <w:p w14:paraId="18D774AC" w14:textId="77777777" w:rsidR="00E3368A" w:rsidRPr="00245412" w:rsidRDefault="00E3368A" w:rsidP="00E3368A">
            <w:pPr>
              <w:rPr>
                <w:rFonts w:ascii="Times" w:eastAsia="Batang" w:hAnsi="Times" w:cs="Times"/>
                <w:b/>
                <w:bCs/>
                <w:sz w:val="20"/>
                <w:highlight w:val="green"/>
                <w:lang w:eastAsia="en-US"/>
              </w:rPr>
            </w:pPr>
            <w:r w:rsidRPr="00245412">
              <w:rPr>
                <w:rFonts w:ascii="Times" w:eastAsia="Batang" w:hAnsi="Times" w:cs="Times"/>
                <w:b/>
                <w:bCs/>
                <w:sz w:val="20"/>
                <w:highlight w:val="green"/>
                <w:lang w:eastAsia="en-US"/>
              </w:rPr>
              <w:t>Agreement</w:t>
            </w:r>
          </w:p>
          <w:p w14:paraId="1CA3B950" w14:textId="77777777" w:rsidR="00E3368A" w:rsidRPr="00245412" w:rsidRDefault="00E3368A" w:rsidP="00E3368A">
            <w:pPr>
              <w:rPr>
                <w:rFonts w:ascii="Times" w:eastAsia="Batang" w:hAnsi="Times"/>
                <w:sz w:val="20"/>
                <w:lang w:eastAsia="en-US"/>
              </w:rPr>
            </w:pPr>
            <w:r w:rsidRPr="00245412">
              <w:rPr>
                <w:rFonts w:ascii="Times" w:eastAsia="Batang" w:hAnsi="Times"/>
                <w:sz w:val="20"/>
                <w:lang w:eastAsia="en-US"/>
              </w:rPr>
              <w:lastRenderedPageBreak/>
              <w:t>For an 8-port SRS resource in a SRS resource set with usage ‘codebook’ or ‘</w:t>
            </w:r>
            <w:proofErr w:type="spellStart"/>
            <w:r w:rsidRPr="00245412">
              <w:rPr>
                <w:rFonts w:ascii="Times" w:eastAsia="Batang" w:hAnsi="Times"/>
                <w:sz w:val="20"/>
                <w:lang w:eastAsia="en-US"/>
              </w:rPr>
              <w:t>antennaSwitching</w:t>
            </w:r>
            <w:proofErr w:type="spellEnd"/>
            <w:r w:rsidRPr="00245412">
              <w:rPr>
                <w:rFonts w:ascii="Times" w:eastAsia="Batang" w:hAnsi="Times"/>
                <w:sz w:val="20"/>
                <w:lang w:eastAsia="en-US"/>
              </w:rPr>
              <w:t>’ and resource mapping based on TDM onto m ≥ 2 OFDM symbols in a slot and with TDM factor s ≥ 2, the m OFDM symbols are adjacent, and select one of the following options regarding the TDM pattern:</w:t>
            </w:r>
          </w:p>
          <w:p w14:paraId="5008E8D6" w14:textId="77777777" w:rsidR="00E3368A" w:rsidRPr="00245412" w:rsidRDefault="00E3368A" w:rsidP="00E3368A">
            <w:pPr>
              <w:numPr>
                <w:ilvl w:val="0"/>
                <w:numId w:val="49"/>
              </w:numPr>
              <w:contextualSpacing/>
              <w:textAlignment w:val="center"/>
              <w:rPr>
                <w:rFonts w:ascii="Times" w:eastAsia="DengXian" w:hAnsi="Times" w:cs="Times"/>
                <w:iCs/>
                <w:sz w:val="20"/>
                <w:lang w:eastAsia="en-US"/>
              </w:rPr>
            </w:pPr>
            <w:r w:rsidRPr="00245412">
              <w:rPr>
                <w:rFonts w:ascii="Times" w:eastAsia="DengXian" w:hAnsi="Times" w:cs="Times"/>
                <w:iCs/>
                <w:sz w:val="20"/>
                <w:lang w:eastAsia="en-US"/>
              </w:rPr>
              <w:t>Option 2-1: the s subsets of ports are mapped cyclically as {1, 2, …, s,1, 2, …, s} on the m OFDM symbols.</w:t>
            </w:r>
          </w:p>
          <w:p w14:paraId="00D92B1E" w14:textId="77777777" w:rsidR="00E3368A" w:rsidRPr="00245412" w:rsidRDefault="00E3368A" w:rsidP="00E3368A">
            <w:pPr>
              <w:numPr>
                <w:ilvl w:val="0"/>
                <w:numId w:val="49"/>
              </w:numPr>
              <w:contextualSpacing/>
              <w:textAlignment w:val="center"/>
              <w:rPr>
                <w:rFonts w:ascii="Times" w:eastAsia="DengXian" w:hAnsi="Times" w:cs="Times"/>
                <w:iCs/>
                <w:sz w:val="20"/>
                <w:lang w:eastAsia="en-US"/>
              </w:rPr>
            </w:pPr>
            <w:r w:rsidRPr="00245412">
              <w:rPr>
                <w:rFonts w:ascii="Times" w:eastAsia="DengXian" w:hAnsi="Times" w:cs="Times"/>
                <w:iCs/>
                <w:sz w:val="20"/>
                <w:lang w:eastAsia="en-US"/>
              </w:rPr>
              <w:t>Option 2-2: the s subsets of ports are mapped sequentially as {1, …, 1, 2, …, 2, s, …, s} on the m OFDM symbols.</w:t>
            </w:r>
          </w:p>
          <w:p w14:paraId="3F3F1143" w14:textId="1185659F" w:rsidR="00BE47A0" w:rsidRPr="00E3368A" w:rsidRDefault="00BE47A0" w:rsidP="00BE47A0">
            <w:pPr>
              <w:spacing w:after="0"/>
              <w:jc w:val="both"/>
              <w:rPr>
                <w:rFonts w:eastAsiaTheme="minorEastAsia"/>
                <w:iCs/>
                <w:sz w:val="22"/>
                <w:szCs w:val="18"/>
              </w:rPr>
            </w:pPr>
          </w:p>
        </w:tc>
      </w:tr>
    </w:tbl>
    <w:p w14:paraId="1531AE4E" w14:textId="2DF89D7C" w:rsidR="003563A9" w:rsidRDefault="003563A9" w:rsidP="00705AA9">
      <w:pPr>
        <w:jc w:val="both"/>
        <w:rPr>
          <w:rFonts w:eastAsiaTheme="minorEastAsia"/>
          <w:iCs/>
          <w:sz w:val="22"/>
          <w:szCs w:val="18"/>
          <w:lang w:val="en-US"/>
        </w:rPr>
      </w:pPr>
    </w:p>
    <w:p w14:paraId="276D1BD6" w14:textId="77777777" w:rsidR="00844A7D" w:rsidRDefault="00877B99" w:rsidP="00705AA9">
      <w:pPr>
        <w:jc w:val="both"/>
        <w:rPr>
          <w:rFonts w:eastAsiaTheme="minorEastAsia"/>
          <w:iCs/>
          <w:sz w:val="22"/>
          <w:szCs w:val="18"/>
          <w:lang w:val="en-US"/>
        </w:rPr>
      </w:pPr>
      <w:r>
        <w:rPr>
          <w:rFonts w:eastAsiaTheme="minorEastAsia"/>
          <w:iCs/>
          <w:sz w:val="22"/>
          <w:szCs w:val="18"/>
          <w:lang w:val="en-US"/>
        </w:rPr>
        <w:t>The upper agreement has a few FFS points</w:t>
      </w:r>
      <w:r w:rsidR="00F940B9">
        <w:rPr>
          <w:rFonts w:eastAsiaTheme="minorEastAsia"/>
          <w:iCs/>
          <w:sz w:val="22"/>
          <w:szCs w:val="18"/>
          <w:lang w:val="en-US"/>
        </w:rPr>
        <w:t xml:space="preserve">. For </w:t>
      </w:r>
      <w:r w:rsidR="0083105F">
        <w:rPr>
          <w:rFonts w:eastAsiaTheme="minorEastAsia"/>
          <w:iCs/>
          <w:sz w:val="22"/>
          <w:szCs w:val="18"/>
          <w:lang w:val="en-US"/>
        </w:rPr>
        <w:t>TDM factor s, w</w:t>
      </w:r>
      <w:r w:rsidR="00B75B5E">
        <w:rPr>
          <w:rFonts w:eastAsiaTheme="minorEastAsia"/>
          <w:iCs/>
          <w:sz w:val="22"/>
          <w:szCs w:val="18"/>
          <w:lang w:val="en-US"/>
        </w:rPr>
        <w:t xml:space="preserve">hile we do not have strong opinion, we see it not essential. </w:t>
      </w:r>
      <w:r w:rsidR="00A94A66">
        <w:rPr>
          <w:rFonts w:eastAsiaTheme="minorEastAsia"/>
          <w:iCs/>
          <w:sz w:val="22"/>
          <w:szCs w:val="18"/>
          <w:lang w:val="en-US"/>
        </w:rPr>
        <w:t xml:space="preserve">Having s = 2 achieves reusing the legacy 4-port SRS already. Given </w:t>
      </w:r>
      <w:r w:rsidR="00EC529F">
        <w:rPr>
          <w:rFonts w:eastAsiaTheme="minorEastAsia"/>
          <w:iCs/>
          <w:sz w:val="22"/>
          <w:szCs w:val="18"/>
          <w:lang w:val="en-US"/>
        </w:rPr>
        <w:t xml:space="preserve">8Tx capable UE is considered here, s = 2 seems sufficient. </w:t>
      </w:r>
      <w:r w:rsidR="00D822C8">
        <w:rPr>
          <w:rFonts w:eastAsiaTheme="minorEastAsia"/>
          <w:iCs/>
          <w:sz w:val="22"/>
          <w:szCs w:val="18"/>
          <w:lang w:val="en-US"/>
        </w:rPr>
        <w:t xml:space="preserve">This direction can reduce the number of remaining issues, e.g., TDM factor configuration method, as captured in the last FFS in the upper agreement. </w:t>
      </w:r>
    </w:p>
    <w:p w14:paraId="12130284" w14:textId="77777777" w:rsidR="00844A7D" w:rsidRDefault="00844A7D" w:rsidP="00705AA9">
      <w:pPr>
        <w:jc w:val="both"/>
        <w:rPr>
          <w:rFonts w:eastAsiaTheme="minorEastAsia"/>
          <w:iCs/>
          <w:sz w:val="22"/>
          <w:szCs w:val="18"/>
          <w:lang w:val="en-US"/>
        </w:rPr>
      </w:pPr>
    </w:p>
    <w:p w14:paraId="27E58A1B" w14:textId="77777777" w:rsidR="0096039A" w:rsidRDefault="00844A7D" w:rsidP="00705AA9">
      <w:pPr>
        <w:jc w:val="both"/>
        <w:rPr>
          <w:rFonts w:eastAsiaTheme="minorEastAsia"/>
          <w:iCs/>
          <w:sz w:val="22"/>
          <w:szCs w:val="18"/>
          <w:lang w:val="en-US"/>
        </w:rPr>
      </w:pPr>
      <w:r>
        <w:rPr>
          <w:rFonts w:eastAsiaTheme="minorEastAsia"/>
          <w:iCs/>
          <w:sz w:val="22"/>
          <w:szCs w:val="18"/>
          <w:lang w:val="en-US"/>
        </w:rPr>
        <w:t>For port indexing</w:t>
      </w:r>
      <w:r w:rsidR="002D7698">
        <w:rPr>
          <w:rFonts w:eastAsiaTheme="minorEastAsia"/>
          <w:iCs/>
          <w:sz w:val="22"/>
          <w:szCs w:val="18"/>
          <w:lang w:val="en-US"/>
        </w:rPr>
        <w:t xml:space="preserve"> order within one subset</w:t>
      </w:r>
      <w:r w:rsidR="00D34BCC">
        <w:rPr>
          <w:rFonts w:eastAsiaTheme="minorEastAsia"/>
          <w:iCs/>
          <w:sz w:val="22"/>
          <w:szCs w:val="18"/>
          <w:lang w:val="en-US"/>
        </w:rPr>
        <w:t xml:space="preserve"> and subset mapping order</w:t>
      </w:r>
      <w:r w:rsidR="002D7698">
        <w:rPr>
          <w:rFonts w:eastAsiaTheme="minorEastAsia"/>
          <w:iCs/>
          <w:sz w:val="22"/>
          <w:szCs w:val="18"/>
          <w:lang w:val="en-US"/>
        </w:rPr>
        <w:t xml:space="preserve">, </w:t>
      </w:r>
      <w:r w:rsidR="00EC27D8">
        <w:rPr>
          <w:rFonts w:eastAsiaTheme="minorEastAsia"/>
          <w:iCs/>
          <w:sz w:val="22"/>
          <w:szCs w:val="18"/>
          <w:lang w:val="en-US"/>
        </w:rPr>
        <w:t>we believe a simple way (e.g., ascending order from 0 to 3</w:t>
      </w:r>
      <w:r w:rsidR="00D34BCC">
        <w:rPr>
          <w:rFonts w:eastAsiaTheme="minorEastAsia"/>
          <w:iCs/>
          <w:sz w:val="22"/>
          <w:szCs w:val="18"/>
          <w:lang w:val="en-US"/>
        </w:rPr>
        <w:t xml:space="preserve"> at a set</w:t>
      </w:r>
      <w:r w:rsidR="00EC27D8">
        <w:rPr>
          <w:rFonts w:eastAsiaTheme="minorEastAsia"/>
          <w:iCs/>
          <w:sz w:val="22"/>
          <w:szCs w:val="18"/>
          <w:lang w:val="en-US"/>
        </w:rPr>
        <w:t xml:space="preserve"> and 4 to 7</w:t>
      </w:r>
      <w:r w:rsidR="00D34BCC">
        <w:rPr>
          <w:rFonts w:eastAsiaTheme="minorEastAsia"/>
          <w:iCs/>
          <w:sz w:val="22"/>
          <w:szCs w:val="18"/>
          <w:lang w:val="en-US"/>
        </w:rPr>
        <w:t xml:space="preserve"> at another set</w:t>
      </w:r>
      <w:r w:rsidR="00EC27D8">
        <w:rPr>
          <w:rFonts w:eastAsiaTheme="minorEastAsia"/>
          <w:iCs/>
          <w:sz w:val="22"/>
          <w:szCs w:val="18"/>
          <w:lang w:val="en-US"/>
        </w:rPr>
        <w:t xml:space="preserve"> in case of s = 2) would be sufficient. </w:t>
      </w:r>
    </w:p>
    <w:p w14:paraId="2DCD71BE" w14:textId="77777777" w:rsidR="0096039A" w:rsidRDefault="0096039A" w:rsidP="00705AA9">
      <w:pPr>
        <w:jc w:val="both"/>
        <w:rPr>
          <w:rFonts w:eastAsiaTheme="minorEastAsia"/>
          <w:iCs/>
          <w:sz w:val="22"/>
          <w:szCs w:val="18"/>
          <w:lang w:val="en-US"/>
        </w:rPr>
      </w:pPr>
    </w:p>
    <w:p w14:paraId="1B1241C0" w14:textId="65C4EAE8" w:rsidR="0096039A" w:rsidRDefault="002C5E34" w:rsidP="00705AA9">
      <w:pPr>
        <w:jc w:val="both"/>
        <w:rPr>
          <w:rFonts w:eastAsiaTheme="minorEastAsia"/>
          <w:iCs/>
          <w:sz w:val="22"/>
          <w:szCs w:val="18"/>
          <w:lang w:val="en-US"/>
        </w:rPr>
      </w:pPr>
      <w:r>
        <w:rPr>
          <w:rFonts w:eastAsiaTheme="minorEastAsia"/>
          <w:iCs/>
          <w:sz w:val="22"/>
          <w:szCs w:val="18"/>
          <w:lang w:val="en-US"/>
        </w:rPr>
        <w:t xml:space="preserve">As for </w:t>
      </w:r>
      <w:r w:rsidR="005660B8">
        <w:rPr>
          <w:rFonts w:eastAsiaTheme="minorEastAsia"/>
          <w:iCs/>
          <w:sz w:val="22"/>
          <w:szCs w:val="18"/>
          <w:lang w:val="en-US"/>
        </w:rPr>
        <w:t xml:space="preserve">resource mapping design, </w:t>
      </w:r>
      <w:r w:rsidR="0096039A">
        <w:rPr>
          <w:rFonts w:eastAsiaTheme="minorEastAsia"/>
          <w:iCs/>
          <w:sz w:val="22"/>
          <w:szCs w:val="18"/>
          <w:lang w:val="en-US"/>
        </w:rPr>
        <w:t xml:space="preserve">the lower agreement captures two directions, both of which seem work fine in our view. </w:t>
      </w:r>
      <w:r w:rsidR="00A468C9">
        <w:rPr>
          <w:rFonts w:eastAsiaTheme="minorEastAsia"/>
          <w:iCs/>
          <w:sz w:val="22"/>
          <w:szCs w:val="18"/>
          <w:lang w:val="en-US"/>
        </w:rPr>
        <w:t>If we achieve coverage extension by repetition</w:t>
      </w:r>
      <w:r w:rsidR="00893F57">
        <w:rPr>
          <w:rFonts w:eastAsiaTheme="minorEastAsia"/>
          <w:iCs/>
          <w:sz w:val="22"/>
          <w:szCs w:val="18"/>
          <w:lang w:val="en-US"/>
        </w:rPr>
        <w:t xml:space="preserve">s, option 2-2 may be slightly easier from receiver implementation perspective. </w:t>
      </w:r>
      <w:r w:rsidR="007640A1">
        <w:rPr>
          <w:rFonts w:eastAsiaTheme="minorEastAsia"/>
          <w:iCs/>
          <w:sz w:val="22"/>
          <w:szCs w:val="18"/>
          <w:lang w:val="en-US"/>
        </w:rPr>
        <w:t xml:space="preserve">Meanwhile, option 2-2 may also have benefits </w:t>
      </w:r>
      <w:r w:rsidR="00C0330E">
        <w:rPr>
          <w:rFonts w:eastAsiaTheme="minorEastAsia"/>
          <w:iCs/>
          <w:sz w:val="22"/>
          <w:szCs w:val="18"/>
          <w:lang w:val="en-US"/>
        </w:rPr>
        <w:t xml:space="preserve">of earlier decoding as all the ports can be sounded earlier. </w:t>
      </w:r>
      <w:r w:rsidR="0029182F">
        <w:rPr>
          <w:rFonts w:eastAsiaTheme="minorEastAsia"/>
          <w:iCs/>
          <w:sz w:val="22"/>
          <w:szCs w:val="18"/>
          <w:lang w:val="en-US"/>
        </w:rPr>
        <w:t>Although we do not have a strong view, considering earlier decoding mig</w:t>
      </w:r>
      <w:r w:rsidR="00111112">
        <w:rPr>
          <w:rFonts w:eastAsiaTheme="minorEastAsia"/>
          <w:iCs/>
          <w:sz w:val="22"/>
          <w:szCs w:val="18"/>
          <w:lang w:val="en-US"/>
        </w:rPr>
        <w:t xml:space="preserve">ht be a bit more beneficial, our slight preference is option 2-1. </w:t>
      </w:r>
    </w:p>
    <w:p w14:paraId="76C199A9" w14:textId="77777777" w:rsidR="00BE47A0" w:rsidRPr="00BE47A0" w:rsidRDefault="00BE47A0" w:rsidP="00705AA9">
      <w:pPr>
        <w:jc w:val="both"/>
        <w:rPr>
          <w:rFonts w:eastAsiaTheme="minorEastAsia"/>
          <w:iCs/>
          <w:sz w:val="22"/>
          <w:szCs w:val="18"/>
          <w:lang w:val="en-US"/>
        </w:rPr>
      </w:pPr>
    </w:p>
    <w:p w14:paraId="7AA8E9B0" w14:textId="5005D38B" w:rsidR="00402A5B" w:rsidRPr="00C42B7C" w:rsidRDefault="00402A5B" w:rsidP="00402A5B">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sidR="003563A9">
        <w:rPr>
          <w:rFonts w:eastAsia="SimSun"/>
          <w:b/>
          <w:bCs/>
          <w:sz w:val="22"/>
          <w:szCs w:val="22"/>
          <w:lang w:val="en-US" w:eastAsia="zh-CN"/>
        </w:rPr>
        <w:t>3</w:t>
      </w:r>
    </w:p>
    <w:p w14:paraId="04B93BD0" w14:textId="032DC493" w:rsidR="00402A5B" w:rsidRPr="00C94F1F" w:rsidRDefault="003563A9" w:rsidP="00641137">
      <w:pPr>
        <w:pStyle w:val="aff6"/>
        <w:numPr>
          <w:ilvl w:val="0"/>
          <w:numId w:val="27"/>
        </w:numPr>
        <w:ind w:leftChars="0"/>
        <w:jc w:val="both"/>
        <w:rPr>
          <w:rFonts w:eastAsia="SimSun"/>
          <w:iCs/>
          <w:sz w:val="22"/>
          <w:szCs w:val="18"/>
          <w:lang w:val="en-US" w:eastAsia="zh-CN"/>
        </w:rPr>
      </w:pPr>
      <w:r w:rsidRPr="00D43B13">
        <w:rPr>
          <w:rFonts w:eastAsia="SimSun"/>
          <w:b/>
          <w:bCs/>
          <w:sz w:val="22"/>
          <w:szCs w:val="22"/>
          <w:lang w:val="en-US" w:eastAsia="zh-CN"/>
        </w:rPr>
        <w:t xml:space="preserve">Not support </w:t>
      </w:r>
      <w:r w:rsidR="00D54DE8" w:rsidRPr="00D43B13">
        <w:rPr>
          <w:rFonts w:eastAsia="SimSun"/>
          <w:b/>
          <w:bCs/>
          <w:sz w:val="22"/>
          <w:szCs w:val="22"/>
          <w:lang w:val="en-US" w:eastAsia="zh-CN"/>
        </w:rPr>
        <w:t>any additional value for TDM factor s</w:t>
      </w:r>
    </w:p>
    <w:p w14:paraId="2147B3B8" w14:textId="25A2C39F" w:rsidR="00C94F1F" w:rsidRPr="00D43B13" w:rsidRDefault="00C94F1F" w:rsidP="00641137">
      <w:pPr>
        <w:pStyle w:val="aff6"/>
        <w:numPr>
          <w:ilvl w:val="0"/>
          <w:numId w:val="27"/>
        </w:numPr>
        <w:ind w:leftChars="0"/>
        <w:jc w:val="both"/>
        <w:rPr>
          <w:rFonts w:eastAsia="SimSun"/>
          <w:iCs/>
          <w:sz w:val="22"/>
          <w:szCs w:val="18"/>
          <w:lang w:val="en-US" w:eastAsia="zh-CN"/>
        </w:rPr>
      </w:pPr>
      <w:r>
        <w:rPr>
          <w:rFonts w:eastAsiaTheme="minorEastAsia" w:hint="eastAsia"/>
          <w:b/>
          <w:bCs/>
          <w:sz w:val="22"/>
          <w:szCs w:val="22"/>
          <w:lang w:val="en-US"/>
        </w:rPr>
        <w:t>S</w:t>
      </w:r>
      <w:r>
        <w:rPr>
          <w:rFonts w:eastAsiaTheme="minorEastAsia"/>
          <w:b/>
          <w:bCs/>
          <w:sz w:val="22"/>
          <w:szCs w:val="22"/>
          <w:lang w:val="en-US"/>
        </w:rPr>
        <w:t>upport Option 2-2 for TDM pattern, i.e., the subsets of ports are mapped cyclically as {1, 2, …, s, 1, 2, …, s}</w:t>
      </w:r>
    </w:p>
    <w:p w14:paraId="567A10FF" w14:textId="77777777" w:rsidR="00A7132A" w:rsidRPr="00A7132A" w:rsidRDefault="00A7132A" w:rsidP="008244B5">
      <w:pPr>
        <w:spacing w:afterLines="50" w:after="120"/>
        <w:jc w:val="both"/>
        <w:rPr>
          <w:rFonts w:eastAsia="SimSun"/>
          <w:sz w:val="22"/>
          <w:szCs w:val="22"/>
          <w:lang w:val="en-US" w:eastAsia="zh-CN"/>
        </w:rPr>
      </w:pPr>
    </w:p>
    <w:p w14:paraId="5249C530" w14:textId="0B986155" w:rsidR="00997E25" w:rsidRDefault="008F3E67" w:rsidP="00997E25">
      <w:pPr>
        <w:pStyle w:val="1"/>
        <w:numPr>
          <w:ilvl w:val="0"/>
          <w:numId w:val="6"/>
        </w:numPr>
        <w:spacing w:before="180" w:after="120"/>
        <w:jc w:val="both"/>
        <w:rPr>
          <w:rFonts w:eastAsia="ＭＳ 明朝"/>
          <w:b/>
          <w:bCs/>
          <w:szCs w:val="24"/>
          <w:lang w:val="en-US"/>
        </w:rPr>
      </w:pPr>
      <w:r w:rsidRPr="008F3E67">
        <w:rPr>
          <w:rFonts w:eastAsia="ＭＳ 明朝"/>
          <w:b/>
          <w:bCs/>
          <w:szCs w:val="24"/>
          <w:lang w:val="en-US"/>
        </w:rPr>
        <w:t xml:space="preserve">SRS enhancement </w:t>
      </w:r>
      <w:r>
        <w:rPr>
          <w:rFonts w:eastAsia="ＭＳ 明朝"/>
          <w:b/>
          <w:bCs/>
          <w:szCs w:val="24"/>
          <w:lang w:val="en-US"/>
        </w:rPr>
        <w:t>for</w:t>
      </w:r>
      <w:r w:rsidRPr="008F3E67">
        <w:rPr>
          <w:rFonts w:eastAsia="ＭＳ 明朝"/>
          <w:b/>
          <w:bCs/>
          <w:szCs w:val="24"/>
          <w:lang w:val="en-US"/>
        </w:rPr>
        <w:t xml:space="preserve"> TDD CJT</w:t>
      </w:r>
    </w:p>
    <w:p w14:paraId="1E83AE8E" w14:textId="5E99FC22" w:rsidR="003563A9" w:rsidRPr="005C2A5E" w:rsidRDefault="003563A9" w:rsidP="003563A9">
      <w:pPr>
        <w:pStyle w:val="2"/>
        <w:rPr>
          <w:lang w:eastAsia="zh-CN"/>
        </w:rPr>
      </w:pPr>
      <w:r>
        <w:rPr>
          <w:lang w:eastAsia="zh-CN"/>
        </w:rPr>
        <w:t>3.1 Hopping of comb offset and/or cyclic shift offset</w:t>
      </w:r>
    </w:p>
    <w:p w14:paraId="6F5D4BE5" w14:textId="76DBF3C7" w:rsidR="003563A9" w:rsidRDefault="003563A9" w:rsidP="00EA3325">
      <w:pPr>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SRS transmission for CJT operation, a need of interference mitigation has been argued. There are currently two types of mitigation technique, comb offset hopping and cyclic shift hopping. At the last RAN1 meeting, RAN1 reached the following agreements: </w:t>
      </w:r>
    </w:p>
    <w:p w14:paraId="6F240B8F" w14:textId="54DC5DDD" w:rsidR="003563A9" w:rsidRDefault="003563A9" w:rsidP="00EA3325">
      <w:pPr>
        <w:jc w:val="both"/>
        <w:rPr>
          <w:rFonts w:eastAsiaTheme="minorEastAsia"/>
          <w:sz w:val="22"/>
          <w:szCs w:val="22"/>
        </w:rPr>
      </w:pPr>
    </w:p>
    <w:tbl>
      <w:tblPr>
        <w:tblStyle w:val="aff4"/>
        <w:tblW w:w="0" w:type="auto"/>
        <w:tblLook w:val="04A0" w:firstRow="1" w:lastRow="0" w:firstColumn="1" w:lastColumn="0" w:noHBand="0" w:noVBand="1"/>
      </w:tblPr>
      <w:tblGrid>
        <w:gridCol w:w="9962"/>
      </w:tblGrid>
      <w:tr w:rsidR="003563A9" w14:paraId="60341FA0" w14:textId="77777777" w:rsidTr="003563A9">
        <w:tc>
          <w:tcPr>
            <w:tcW w:w="9962" w:type="dxa"/>
          </w:tcPr>
          <w:p w14:paraId="49086FD9" w14:textId="77777777" w:rsidR="00410238" w:rsidRPr="00245412" w:rsidRDefault="00410238" w:rsidP="00410238">
            <w:pPr>
              <w:rPr>
                <w:rFonts w:ascii="Times" w:eastAsia="Batang" w:hAnsi="Times" w:cs="Times"/>
                <w:b/>
                <w:bCs/>
                <w:sz w:val="20"/>
                <w:highlight w:val="green"/>
                <w:lang w:eastAsia="en-US"/>
              </w:rPr>
            </w:pPr>
            <w:r w:rsidRPr="00245412">
              <w:rPr>
                <w:rFonts w:ascii="Times" w:eastAsia="Batang" w:hAnsi="Times" w:cs="Times"/>
                <w:b/>
                <w:bCs/>
                <w:sz w:val="20"/>
                <w:highlight w:val="green"/>
                <w:lang w:eastAsia="en-US"/>
              </w:rPr>
              <w:t>Agreement</w:t>
            </w:r>
          </w:p>
          <w:p w14:paraId="63B7B1BE" w14:textId="77777777" w:rsidR="00410238" w:rsidRPr="00245412" w:rsidRDefault="00410238" w:rsidP="00410238">
            <w:pPr>
              <w:rPr>
                <w:rFonts w:ascii="Times" w:eastAsia="Batang" w:hAnsi="Times" w:cs="Times"/>
                <w:sz w:val="20"/>
                <w:lang w:eastAsia="en-US"/>
              </w:rPr>
            </w:pPr>
            <w:r w:rsidRPr="00245412">
              <w:rPr>
                <w:rFonts w:ascii="Times" w:eastAsia="Batang" w:hAnsi="Times" w:cs="Times"/>
                <w:sz w:val="20"/>
                <w:lang w:eastAsia="en-US"/>
              </w:rPr>
              <w:t>For SRS interference randomization, support:</w:t>
            </w:r>
          </w:p>
          <w:p w14:paraId="192AC508" w14:textId="77777777" w:rsidR="00410238" w:rsidRPr="00245412" w:rsidRDefault="00410238" w:rsidP="00410238">
            <w:pPr>
              <w:numPr>
                <w:ilvl w:val="0"/>
                <w:numId w:val="49"/>
              </w:numPr>
              <w:contextualSpacing/>
              <w:rPr>
                <w:rFonts w:ascii="Times" w:eastAsia="DengXian" w:hAnsi="Times" w:cs="Times"/>
                <w:iCs/>
                <w:sz w:val="20"/>
                <w:lang w:eastAsia="en-US"/>
              </w:rPr>
            </w:pPr>
            <w:r w:rsidRPr="00245412">
              <w:rPr>
                <w:rFonts w:ascii="Times" w:eastAsia="DengXian" w:hAnsi="Times" w:cs="Times"/>
                <w:iCs/>
                <w:sz w:val="20"/>
                <w:lang w:eastAsia="en-US"/>
              </w:rPr>
              <w:t xml:space="preserve">Opt. 3: Both cyclic shift </w:t>
            </w:r>
            <w:proofErr w:type="gramStart"/>
            <w:r w:rsidRPr="00245412">
              <w:rPr>
                <w:rFonts w:ascii="Times" w:eastAsia="DengXian" w:hAnsi="Times" w:cs="Times"/>
                <w:iCs/>
                <w:sz w:val="20"/>
                <w:lang w:eastAsia="en-US"/>
              </w:rPr>
              <w:t>hopping</w:t>
            </w:r>
            <w:proofErr w:type="gramEnd"/>
            <w:r w:rsidRPr="00245412">
              <w:rPr>
                <w:rFonts w:ascii="Times" w:eastAsia="DengXian" w:hAnsi="Times" w:cs="Times"/>
                <w:iCs/>
                <w:sz w:val="20"/>
                <w:lang w:eastAsia="en-US"/>
              </w:rPr>
              <w:t xml:space="preserve"> and comb offset hopping. </w:t>
            </w:r>
          </w:p>
          <w:p w14:paraId="18D572D0" w14:textId="77777777" w:rsidR="00410238" w:rsidRPr="00245412" w:rsidRDefault="00410238" w:rsidP="00410238">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At least the two features can be separately configured</w:t>
            </w:r>
          </w:p>
          <w:p w14:paraId="4FA26429" w14:textId="77777777" w:rsidR="00410238" w:rsidRPr="00245412" w:rsidRDefault="00410238" w:rsidP="00410238">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Combined cyclic shift hopping and comb offset hopping for a UE</w:t>
            </w:r>
          </w:p>
          <w:p w14:paraId="23E9677E" w14:textId="77777777" w:rsidR="00410238" w:rsidRPr="00245412" w:rsidRDefault="00410238" w:rsidP="00410238">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 xml:space="preserve">FFS: Separate or combined with SRS sequence group hopping / sequence hopping </w:t>
            </w:r>
          </w:p>
          <w:p w14:paraId="4C340425" w14:textId="77777777" w:rsidR="00410238" w:rsidRPr="00245412" w:rsidRDefault="00410238" w:rsidP="00410238">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Associated UE capability</w:t>
            </w:r>
          </w:p>
          <w:p w14:paraId="151F6F43" w14:textId="77777777" w:rsidR="00D214EF" w:rsidRDefault="00D214EF" w:rsidP="00D214EF">
            <w:pPr>
              <w:rPr>
                <w:rFonts w:ascii="Times" w:eastAsia="Batang" w:hAnsi="Times" w:cs="Times"/>
                <w:b/>
                <w:bCs/>
                <w:sz w:val="20"/>
                <w:highlight w:val="green"/>
                <w:lang w:eastAsia="en-US"/>
              </w:rPr>
            </w:pPr>
          </w:p>
          <w:p w14:paraId="634A1AD3" w14:textId="70D421BE" w:rsidR="00D214EF" w:rsidRPr="00245412" w:rsidRDefault="00D214EF" w:rsidP="00D214EF">
            <w:pPr>
              <w:rPr>
                <w:rFonts w:ascii="Times" w:eastAsia="Batang" w:hAnsi="Times" w:cs="Times"/>
                <w:b/>
                <w:bCs/>
                <w:sz w:val="20"/>
                <w:highlight w:val="green"/>
                <w:lang w:eastAsia="en-US"/>
              </w:rPr>
            </w:pPr>
            <w:r w:rsidRPr="00245412">
              <w:rPr>
                <w:rFonts w:ascii="Times" w:eastAsia="Batang" w:hAnsi="Times" w:cs="Times"/>
                <w:b/>
                <w:bCs/>
                <w:sz w:val="20"/>
                <w:highlight w:val="green"/>
                <w:lang w:eastAsia="en-US"/>
              </w:rPr>
              <w:t>Agreement</w:t>
            </w:r>
          </w:p>
          <w:p w14:paraId="2CF4076A" w14:textId="77777777" w:rsidR="00D214EF" w:rsidRPr="00245412" w:rsidRDefault="00D214EF" w:rsidP="00D214EF">
            <w:pPr>
              <w:textAlignment w:val="center"/>
              <w:rPr>
                <w:rFonts w:ascii="Times" w:eastAsia="Batang" w:hAnsi="Times" w:cs="Times"/>
                <w:sz w:val="20"/>
                <w:lang w:eastAsia="en-US"/>
              </w:rPr>
            </w:pPr>
            <w:r w:rsidRPr="00245412">
              <w:rPr>
                <w:rFonts w:ascii="Times" w:eastAsia="Batang" w:hAnsi="Times" w:cs="Times"/>
                <w:sz w:val="20"/>
                <w:lang w:eastAsia="en-US"/>
              </w:rPr>
              <w:t>For SRS comb offset hopping and/or cyclic shift hopping, for each SRS port, the hopping pattern is determined based on the pseudo-random sequence c(</w:t>
            </w:r>
            <w:proofErr w:type="spellStart"/>
            <w:r w:rsidRPr="00245412">
              <w:rPr>
                <w:rFonts w:ascii="Times" w:eastAsia="Batang" w:hAnsi="Times" w:cs="Times"/>
                <w:sz w:val="20"/>
                <w:lang w:eastAsia="en-US"/>
              </w:rPr>
              <w:t>i</w:t>
            </w:r>
            <w:proofErr w:type="spellEnd"/>
            <w:r w:rsidRPr="00245412">
              <w:rPr>
                <w:rFonts w:ascii="Times" w:eastAsia="Batang" w:hAnsi="Times" w:cs="Times"/>
                <w:sz w:val="20"/>
                <w:lang w:eastAsia="en-US"/>
              </w:rPr>
              <w:t xml:space="preserve">), initialized with </w:t>
            </w:r>
            <w:r w:rsidRPr="00245412">
              <w:rPr>
                <w:rFonts w:ascii="Times" w:eastAsia="Batang" w:hAnsi="Times" w:cs="Times"/>
                <w:sz w:val="20"/>
              </w:rPr>
              <w:t>one of the following</w:t>
            </w:r>
            <w:r w:rsidRPr="00245412">
              <w:rPr>
                <w:rFonts w:ascii="Times" w:eastAsia="Batang" w:hAnsi="Times" w:cs="Times"/>
                <w:sz w:val="20"/>
                <w:lang w:eastAsia="en-US"/>
              </w:rPr>
              <w:t xml:space="preserve"> ID</w:t>
            </w:r>
            <w:r w:rsidRPr="00245412">
              <w:rPr>
                <w:rFonts w:ascii="Times" w:eastAsia="Batang" w:hAnsi="Times" w:cs="Times"/>
                <w:sz w:val="20"/>
              </w:rPr>
              <w:t>s</w:t>
            </w:r>
            <w:r w:rsidRPr="00245412">
              <w:rPr>
                <w:rFonts w:ascii="Times" w:eastAsia="Batang" w:hAnsi="Times" w:cs="Times"/>
                <w:sz w:val="20"/>
                <w:lang w:eastAsia="en-US"/>
              </w:rPr>
              <w:t>.</w:t>
            </w:r>
          </w:p>
          <w:p w14:paraId="28CD4387" w14:textId="77777777" w:rsidR="00D214EF" w:rsidRPr="00245412" w:rsidRDefault="00D214EF" w:rsidP="00D214EF">
            <w:pPr>
              <w:numPr>
                <w:ilvl w:val="0"/>
                <w:numId w:val="49"/>
              </w:numPr>
              <w:contextualSpacing/>
              <w:rPr>
                <w:rFonts w:ascii="Times" w:eastAsia="DengXian" w:hAnsi="Times" w:cs="Times"/>
                <w:iCs/>
                <w:sz w:val="20"/>
                <w:lang w:eastAsia="en-US"/>
              </w:rPr>
            </w:pPr>
            <w:r w:rsidRPr="00245412">
              <w:rPr>
                <w:rFonts w:ascii="Times" w:eastAsia="DengXian" w:hAnsi="Times" w:cs="Times"/>
                <w:iCs/>
                <w:sz w:val="20"/>
                <w:lang w:eastAsia="en-US"/>
              </w:rPr>
              <w:t xml:space="preserve">Option 1: Reuse </w:t>
            </w:r>
            <w:r w:rsidRPr="00245412">
              <w:rPr>
                <w:rFonts w:ascii="Times" w:eastAsia="DengXian" w:hAnsi="Times" w:cs="Times"/>
                <w:iCs/>
                <w:sz w:val="20"/>
              </w:rPr>
              <w:t>t</w:t>
            </w:r>
            <w:r w:rsidRPr="00245412">
              <w:rPr>
                <w:rFonts w:ascii="Times" w:eastAsia="DengXian" w:hAnsi="Times" w:cs="Times"/>
                <w:iCs/>
                <w:sz w:val="20"/>
                <w:lang w:eastAsia="en-U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45412">
              <w:rPr>
                <w:rFonts w:ascii="Times" w:eastAsia="DengXian" w:hAnsi="Times" w:cs="Times"/>
                <w:iCs/>
                <w:sz w:val="20"/>
                <w:lang w:eastAsia="en-US"/>
              </w:rPr>
              <w:t>.</w:t>
            </w:r>
          </w:p>
          <w:p w14:paraId="65A45999" w14:textId="77777777" w:rsidR="00D214EF" w:rsidRPr="00245412" w:rsidRDefault="00D214EF" w:rsidP="00D214EF">
            <w:pPr>
              <w:numPr>
                <w:ilvl w:val="0"/>
                <w:numId w:val="49"/>
              </w:numPr>
              <w:contextualSpacing/>
              <w:rPr>
                <w:rFonts w:ascii="Times" w:eastAsia="DengXian" w:hAnsi="Times" w:cs="Times"/>
                <w:iCs/>
                <w:sz w:val="20"/>
                <w:lang w:eastAsia="en-US"/>
              </w:rPr>
            </w:pPr>
            <w:r w:rsidRPr="00245412">
              <w:rPr>
                <w:rFonts w:ascii="Times" w:eastAsia="DengXian" w:hAnsi="Times" w:cs="Times"/>
                <w:iCs/>
                <w:sz w:val="20"/>
                <w:lang w:eastAsia="en-US"/>
              </w:rPr>
              <w:t>Option 2: Introduce new ID(s).</w:t>
            </w:r>
          </w:p>
          <w:p w14:paraId="6D0E2E54" w14:textId="77777777" w:rsidR="00D214EF" w:rsidRPr="00245412" w:rsidRDefault="00D214EF" w:rsidP="00D214EF">
            <w:pPr>
              <w:numPr>
                <w:ilvl w:val="1"/>
                <w:numId w:val="46"/>
              </w:numPr>
              <w:ind w:left="1080"/>
              <w:contextualSpacing/>
              <w:rPr>
                <w:rFonts w:ascii="Times" w:eastAsia="DengXian" w:hAnsi="Times" w:cs="Times"/>
                <w:iCs/>
                <w:sz w:val="20"/>
                <w:lang w:eastAsia="en-US"/>
              </w:rPr>
            </w:pPr>
            <w:r w:rsidRPr="00245412">
              <w:rPr>
                <w:rFonts w:ascii="Times" w:eastAsia="DengXian" w:hAnsi="Times" w:cs="Times"/>
                <w:iCs/>
                <w:sz w:val="20"/>
                <w:lang w:eastAsia="en-US"/>
              </w:rPr>
              <w:t>FFS: the value range, one new ID or two separate new IDs, default ID(s)</w:t>
            </w:r>
          </w:p>
          <w:p w14:paraId="03F4C4F2" w14:textId="77777777" w:rsidR="003563A9" w:rsidRPr="00D214EF" w:rsidRDefault="003563A9" w:rsidP="00EA3325">
            <w:pPr>
              <w:jc w:val="both"/>
              <w:rPr>
                <w:rFonts w:eastAsiaTheme="minorEastAsia"/>
                <w:sz w:val="22"/>
                <w:szCs w:val="22"/>
              </w:rPr>
            </w:pPr>
          </w:p>
        </w:tc>
      </w:tr>
    </w:tbl>
    <w:p w14:paraId="2509DD4D" w14:textId="5921C8DE" w:rsidR="003563A9" w:rsidRDefault="003563A9" w:rsidP="00EA3325">
      <w:pPr>
        <w:jc w:val="both"/>
        <w:rPr>
          <w:rFonts w:eastAsiaTheme="minorEastAsia"/>
          <w:sz w:val="22"/>
          <w:szCs w:val="22"/>
        </w:rPr>
      </w:pPr>
    </w:p>
    <w:p w14:paraId="330A118A" w14:textId="77777777" w:rsidR="00A163AC" w:rsidRDefault="003563A9" w:rsidP="00EA3325">
      <w:pPr>
        <w:jc w:val="both"/>
        <w:rPr>
          <w:rFonts w:eastAsiaTheme="minorEastAsia"/>
          <w:sz w:val="22"/>
          <w:szCs w:val="22"/>
        </w:rPr>
      </w:pPr>
      <w:r>
        <w:rPr>
          <w:rFonts w:eastAsiaTheme="minorEastAsia"/>
          <w:sz w:val="22"/>
          <w:szCs w:val="22"/>
        </w:rPr>
        <w:t xml:space="preserve">For </w:t>
      </w:r>
      <w:r w:rsidR="00EC77D1">
        <w:rPr>
          <w:rFonts w:eastAsiaTheme="minorEastAsia"/>
          <w:sz w:val="22"/>
          <w:szCs w:val="22"/>
        </w:rPr>
        <w:t xml:space="preserve">whether to support </w:t>
      </w:r>
      <w:r w:rsidR="00CD4B7B">
        <w:rPr>
          <w:rFonts w:eastAsiaTheme="minorEastAsia"/>
          <w:sz w:val="22"/>
          <w:szCs w:val="22"/>
        </w:rPr>
        <w:t>combined CS hopping and comb offset hopping, we assume</w:t>
      </w:r>
      <w:r w:rsidR="00255B2F">
        <w:rPr>
          <w:rFonts w:eastAsiaTheme="minorEastAsia"/>
          <w:sz w:val="22"/>
          <w:szCs w:val="22"/>
        </w:rPr>
        <w:t xml:space="preserve"> the support of such a combination would also be separate UE capability. If it is supported, </w:t>
      </w:r>
      <w:r w:rsidR="009E1495">
        <w:rPr>
          <w:rFonts w:eastAsiaTheme="minorEastAsia"/>
          <w:sz w:val="22"/>
          <w:szCs w:val="22"/>
        </w:rPr>
        <w:t xml:space="preserve">NW needs to consider four types of UEs, 1) UE supporting neither CS hopping nor </w:t>
      </w:r>
      <w:r w:rsidR="00ED3934">
        <w:rPr>
          <w:rFonts w:eastAsiaTheme="minorEastAsia"/>
          <w:sz w:val="22"/>
          <w:szCs w:val="22"/>
        </w:rPr>
        <w:t>comb offset hopping, 2) UE supporting CS hopping only, 3) UE supporting comb offset hopping only, and 4) UE supporting both</w:t>
      </w:r>
      <w:r w:rsidR="00542A87">
        <w:rPr>
          <w:rFonts w:eastAsiaTheme="minorEastAsia"/>
          <w:sz w:val="22"/>
          <w:szCs w:val="22"/>
        </w:rPr>
        <w:t xml:space="preserve">. We assume multiplexing </w:t>
      </w:r>
      <w:r w:rsidR="00CC63C3">
        <w:rPr>
          <w:rFonts w:eastAsiaTheme="minorEastAsia"/>
          <w:sz w:val="22"/>
          <w:szCs w:val="22"/>
        </w:rPr>
        <w:t>of UEs with different supports would be quite difficult, and thu</w:t>
      </w:r>
      <w:r w:rsidR="00E11C2E">
        <w:rPr>
          <w:rFonts w:eastAsiaTheme="minorEastAsia"/>
          <w:sz w:val="22"/>
          <w:szCs w:val="22"/>
        </w:rPr>
        <w:t>s, only a part of UEs (e.g., only UEs with a support type from the four above)</w:t>
      </w:r>
      <w:r w:rsidR="00147D21">
        <w:rPr>
          <w:rFonts w:eastAsiaTheme="minorEastAsia"/>
          <w:sz w:val="22"/>
          <w:szCs w:val="22"/>
        </w:rPr>
        <w:t xml:space="preserve"> would be configured with this functionality. In this case, the real benefit of the whole feature </w:t>
      </w:r>
      <w:r w:rsidR="007173DE">
        <w:rPr>
          <w:rFonts w:eastAsiaTheme="minorEastAsia"/>
          <w:sz w:val="22"/>
          <w:szCs w:val="22"/>
        </w:rPr>
        <w:t xml:space="preserve">would not be quite small. To avoid such capability fragmentation, </w:t>
      </w:r>
      <w:r w:rsidR="00A163AC">
        <w:rPr>
          <w:rFonts w:eastAsiaTheme="minorEastAsia"/>
          <w:sz w:val="22"/>
          <w:szCs w:val="22"/>
        </w:rPr>
        <w:t xml:space="preserve">we believe the combined hopping should not be supported. </w:t>
      </w:r>
    </w:p>
    <w:p w14:paraId="277812C6" w14:textId="77777777" w:rsidR="00A163AC" w:rsidRDefault="00A163AC" w:rsidP="00EA3325">
      <w:pPr>
        <w:jc w:val="both"/>
        <w:rPr>
          <w:rFonts w:eastAsiaTheme="minorEastAsia"/>
          <w:sz w:val="22"/>
          <w:szCs w:val="22"/>
        </w:rPr>
      </w:pPr>
    </w:p>
    <w:p w14:paraId="3274F2F2" w14:textId="544D36B8" w:rsidR="00A163AC" w:rsidRDefault="009774ED" w:rsidP="00EA3325">
      <w:pPr>
        <w:jc w:val="both"/>
        <w:rPr>
          <w:rFonts w:eastAsiaTheme="minorEastAsia"/>
          <w:sz w:val="22"/>
          <w:szCs w:val="22"/>
        </w:rPr>
      </w:pPr>
      <w:r>
        <w:rPr>
          <w:rFonts w:eastAsiaTheme="minorEastAsia"/>
          <w:sz w:val="22"/>
          <w:szCs w:val="22"/>
        </w:rPr>
        <w:t>For hopping initialization parameter, we support option 2</w:t>
      </w:r>
      <w:r w:rsidR="00810DA5">
        <w:rPr>
          <w:rFonts w:eastAsiaTheme="minorEastAsia"/>
          <w:sz w:val="22"/>
          <w:szCs w:val="22"/>
        </w:rPr>
        <w:t xml:space="preserve">, because the existing SRS sequence identity is used to mitigate </w:t>
      </w:r>
      <w:r w:rsidR="000739E6">
        <w:rPr>
          <w:rFonts w:eastAsiaTheme="minorEastAsia"/>
          <w:sz w:val="22"/>
          <w:szCs w:val="22"/>
        </w:rPr>
        <w:t xml:space="preserve">inter-cell interference, where </w:t>
      </w:r>
      <w:r w:rsidR="001419E8">
        <w:rPr>
          <w:rFonts w:eastAsiaTheme="minorEastAsia"/>
          <w:sz w:val="22"/>
          <w:szCs w:val="22"/>
        </w:rPr>
        <w:t xml:space="preserve">NW may spend almost all the value ranges for legacy purpose. </w:t>
      </w:r>
      <w:r w:rsidR="002329C2">
        <w:rPr>
          <w:rFonts w:eastAsiaTheme="minorEastAsia"/>
          <w:sz w:val="22"/>
          <w:szCs w:val="22"/>
        </w:rPr>
        <w:t xml:space="preserve">In this case, within a cell, we may not be able to obtain sufficient gain of interference randomization </w:t>
      </w:r>
      <w:r w:rsidR="000D3128">
        <w:rPr>
          <w:rFonts w:eastAsiaTheme="minorEastAsia"/>
          <w:sz w:val="22"/>
          <w:szCs w:val="22"/>
        </w:rPr>
        <w:t xml:space="preserve">between TRPs within a cell. </w:t>
      </w:r>
    </w:p>
    <w:p w14:paraId="37FF4C54" w14:textId="582008AF" w:rsidR="003563A9" w:rsidRDefault="003563A9" w:rsidP="00EA3325">
      <w:pPr>
        <w:jc w:val="both"/>
        <w:rPr>
          <w:rFonts w:eastAsiaTheme="minorEastAsia"/>
          <w:sz w:val="22"/>
          <w:szCs w:val="22"/>
        </w:rPr>
      </w:pPr>
    </w:p>
    <w:p w14:paraId="12E24B50" w14:textId="4166C6C8" w:rsidR="003563A9" w:rsidRPr="00C42B7C" w:rsidRDefault="003563A9" w:rsidP="003563A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6A417B51" w14:textId="77777777" w:rsidR="000D3128" w:rsidRPr="000D3128" w:rsidRDefault="000D3128"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Not support a combined hopping</w:t>
      </w:r>
    </w:p>
    <w:p w14:paraId="0E700712" w14:textId="1DB73AF8" w:rsidR="003563A9" w:rsidRPr="001515F6" w:rsidRDefault="002474F0" w:rsidP="003563A9">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Support introducing new ID(s) for the purpose of hopping pattern initialization</w:t>
      </w:r>
    </w:p>
    <w:p w14:paraId="5FF9F711" w14:textId="77777777" w:rsidR="003563A9" w:rsidRPr="003563A9" w:rsidRDefault="003563A9" w:rsidP="00EA3325">
      <w:pPr>
        <w:jc w:val="both"/>
        <w:rPr>
          <w:rFonts w:eastAsiaTheme="minorEastAsia"/>
          <w:sz w:val="22"/>
          <w:szCs w:val="22"/>
        </w:rPr>
      </w:pPr>
    </w:p>
    <w:p w14:paraId="65A90C0C" w14:textId="77777777" w:rsidR="003563A9" w:rsidRDefault="003563A9" w:rsidP="00EA3325">
      <w:pPr>
        <w:jc w:val="both"/>
        <w:rPr>
          <w:rFonts w:eastAsiaTheme="minorEastAsia"/>
          <w:sz w:val="22"/>
          <w:szCs w:val="22"/>
          <w:lang w:val="en-US"/>
        </w:rPr>
      </w:pPr>
    </w:p>
    <w:p w14:paraId="058DFA01" w14:textId="134D031D" w:rsidR="003563A9" w:rsidRPr="005C2A5E" w:rsidRDefault="003563A9" w:rsidP="003563A9">
      <w:pPr>
        <w:pStyle w:val="2"/>
        <w:rPr>
          <w:lang w:eastAsia="zh-CN"/>
        </w:rPr>
      </w:pPr>
      <w:r>
        <w:rPr>
          <w:lang w:eastAsia="zh-CN"/>
        </w:rPr>
        <w:t>3.2 TPC for CJT</w:t>
      </w:r>
      <w:r w:rsidR="00BF0F92">
        <w:rPr>
          <w:lang w:eastAsia="zh-CN"/>
        </w:rPr>
        <w:t xml:space="preserve"> </w:t>
      </w:r>
      <w:r>
        <w:rPr>
          <w:lang w:eastAsia="zh-CN"/>
        </w:rPr>
        <w:t>SRS</w:t>
      </w:r>
    </w:p>
    <w:p w14:paraId="74B6AAA6" w14:textId="77777777" w:rsidR="003563A9" w:rsidRDefault="003563A9" w:rsidP="004E1FFA">
      <w:pPr>
        <w:jc w:val="both"/>
        <w:rPr>
          <w:rFonts w:eastAsiaTheme="minorEastAsia"/>
          <w:sz w:val="22"/>
          <w:szCs w:val="22"/>
        </w:rPr>
      </w:pPr>
      <w:r>
        <w:rPr>
          <w:rFonts w:eastAsiaTheme="minorEastAsia"/>
          <w:sz w:val="22"/>
          <w:szCs w:val="22"/>
        </w:rPr>
        <w:t xml:space="preserve">SRS transmission can be used to acquire DL CSI from each of the coherent TRPs. To minimize multi-user interference due to the SRS, TPC enhancement may be necessary as discussed in RAN1. The following options are the latest status: </w:t>
      </w:r>
    </w:p>
    <w:p w14:paraId="69F97F07" w14:textId="77777777" w:rsidR="003563A9" w:rsidRDefault="003563A9" w:rsidP="004E1FFA">
      <w:pPr>
        <w:jc w:val="both"/>
        <w:rPr>
          <w:rFonts w:eastAsiaTheme="minorEastAsia"/>
          <w:sz w:val="22"/>
          <w:szCs w:val="22"/>
        </w:rPr>
      </w:pPr>
    </w:p>
    <w:tbl>
      <w:tblPr>
        <w:tblStyle w:val="aff4"/>
        <w:tblW w:w="0" w:type="auto"/>
        <w:tblLook w:val="04A0" w:firstRow="1" w:lastRow="0" w:firstColumn="1" w:lastColumn="0" w:noHBand="0" w:noVBand="1"/>
      </w:tblPr>
      <w:tblGrid>
        <w:gridCol w:w="9962"/>
      </w:tblGrid>
      <w:tr w:rsidR="003563A9" w14:paraId="56D8A076" w14:textId="77777777" w:rsidTr="003563A9">
        <w:tc>
          <w:tcPr>
            <w:tcW w:w="9962" w:type="dxa"/>
          </w:tcPr>
          <w:p w14:paraId="129CB309" w14:textId="77777777" w:rsidR="003563A9" w:rsidRPr="003563A9" w:rsidRDefault="003563A9" w:rsidP="003563A9">
            <w:pPr>
              <w:spacing w:line="276" w:lineRule="auto"/>
              <w:rPr>
                <w:rFonts w:ascii="Times" w:eastAsia="PMingLiU" w:hAnsi="Times" w:cs="Times"/>
                <w:b/>
                <w:bCs/>
                <w:sz w:val="18"/>
                <w:szCs w:val="14"/>
                <w:lang w:val="en-US"/>
              </w:rPr>
            </w:pPr>
            <w:r w:rsidRPr="003563A9">
              <w:rPr>
                <w:rFonts w:ascii="Times" w:hAnsi="Times" w:cs="Times"/>
                <w:b/>
                <w:bCs/>
                <w:sz w:val="20"/>
                <w:szCs w:val="14"/>
              </w:rPr>
              <w:t>Proposal 2.5</w:t>
            </w:r>
            <w:r w:rsidRPr="003563A9">
              <w:rPr>
                <w:rFonts w:ascii="Times" w:hAnsi="Times" w:cs="Times"/>
                <w:b/>
                <w:bCs/>
                <w:color w:val="FF0000"/>
                <w:sz w:val="20"/>
                <w:szCs w:val="14"/>
              </w:rPr>
              <w:t>C</w:t>
            </w:r>
            <w:r w:rsidRPr="003563A9">
              <w:rPr>
                <w:rFonts w:ascii="Times" w:hAnsi="Times" w:cs="Times"/>
                <w:b/>
                <w:bCs/>
                <w:sz w:val="20"/>
                <w:szCs w:val="14"/>
              </w:rPr>
              <w:t xml:space="preserve">: For per-TRP power control and/or power control of one or multiple SRS transmission occasions towards to multiple TRPs, for an SRS resource set, </w:t>
            </w:r>
            <w:r w:rsidRPr="003563A9">
              <w:rPr>
                <w:rFonts w:ascii="Times" w:hAnsi="Times" w:cs="Times"/>
                <w:b/>
                <w:bCs/>
                <w:color w:val="FF0000"/>
                <w:sz w:val="20"/>
                <w:szCs w:val="14"/>
              </w:rPr>
              <w:t>down select one from the following options:</w:t>
            </w:r>
          </w:p>
          <w:p w14:paraId="208D0A9B" w14:textId="77777777" w:rsidR="003563A9" w:rsidRPr="003563A9" w:rsidRDefault="003563A9" w:rsidP="003563A9">
            <w:pPr>
              <w:pStyle w:val="bullet1"/>
              <w:numPr>
                <w:ilvl w:val="0"/>
                <w:numId w:val="47"/>
              </w:numPr>
              <w:spacing w:line="252" w:lineRule="auto"/>
              <w:ind w:left="502"/>
              <w:jc w:val="both"/>
              <w:rPr>
                <w:rFonts w:ascii="Times" w:hAnsi="Times"/>
                <w:b/>
                <w:bCs/>
                <w:color w:val="00B0F0"/>
                <w:sz w:val="20"/>
                <w:szCs w:val="20"/>
              </w:rPr>
            </w:pPr>
            <w:r w:rsidRPr="003563A9">
              <w:rPr>
                <w:b/>
                <w:bCs/>
                <w:color w:val="00B0F0"/>
                <w:sz w:val="20"/>
                <w:szCs w:val="20"/>
              </w:rPr>
              <w:t>Option 0 (For legacy TRP-specific SRS using multiple SRS resource sets; no enhancement in Rel-18):</w:t>
            </w:r>
          </w:p>
          <w:p w14:paraId="5DDCA7D6" w14:textId="77777777" w:rsidR="003563A9" w:rsidRPr="003563A9" w:rsidRDefault="003563A9" w:rsidP="003563A9">
            <w:pPr>
              <w:pStyle w:val="bullet2"/>
              <w:numPr>
                <w:ilvl w:val="1"/>
                <w:numId w:val="47"/>
              </w:numPr>
              <w:spacing w:line="252" w:lineRule="auto"/>
              <w:jc w:val="both"/>
              <w:rPr>
                <w:rFonts w:cs="Times"/>
                <w:b/>
                <w:bCs/>
                <w:color w:val="00B0F0"/>
                <w:sz w:val="20"/>
                <w:szCs w:val="20"/>
              </w:rPr>
            </w:pPr>
            <w:r w:rsidRPr="003563A9">
              <w:rPr>
                <w:rFonts w:cs="Times"/>
                <w:b/>
                <w:bCs/>
                <w:color w:val="00B0F0"/>
                <w:sz w:val="20"/>
                <w:szCs w:val="20"/>
              </w:rPr>
              <w:t>M (M &gt;= 1) power control processes for M SRS resource sets where each of the M power control processes is based on a different UL power control parameter set (P0, alpha, and closed loop state) associated with a different DL pathloss RS</w:t>
            </w:r>
          </w:p>
          <w:p w14:paraId="751F9A2D" w14:textId="77777777" w:rsidR="003563A9" w:rsidRPr="003563A9" w:rsidRDefault="003563A9" w:rsidP="003563A9">
            <w:pPr>
              <w:pStyle w:val="bullet2"/>
              <w:numPr>
                <w:ilvl w:val="1"/>
                <w:numId w:val="47"/>
              </w:numPr>
              <w:spacing w:line="252" w:lineRule="auto"/>
              <w:jc w:val="both"/>
              <w:rPr>
                <w:rFonts w:cs="Times"/>
                <w:b/>
                <w:bCs/>
                <w:color w:val="00B0F0"/>
                <w:sz w:val="20"/>
                <w:szCs w:val="20"/>
              </w:rPr>
            </w:pPr>
            <w:r w:rsidRPr="003563A9">
              <w:rPr>
                <w:rFonts w:cs="Times"/>
                <w:b/>
                <w:bCs/>
                <w:color w:val="00B0F0"/>
                <w:sz w:val="20"/>
                <w:szCs w:val="20"/>
              </w:rPr>
              <w:t>Each of the M SRS resource sets is for one of the M TRPs. M is generally at most 2 per current standards.</w:t>
            </w:r>
          </w:p>
          <w:p w14:paraId="586A9D98" w14:textId="77777777" w:rsidR="003563A9" w:rsidRPr="003563A9" w:rsidRDefault="003563A9" w:rsidP="003563A9">
            <w:pPr>
              <w:pStyle w:val="bullet1"/>
              <w:numPr>
                <w:ilvl w:val="0"/>
                <w:numId w:val="47"/>
              </w:numPr>
              <w:spacing w:line="252" w:lineRule="auto"/>
              <w:ind w:left="502"/>
              <w:jc w:val="both"/>
              <w:rPr>
                <w:rFonts w:ascii="Times" w:hAnsi="Times"/>
                <w:b/>
                <w:bCs/>
                <w:sz w:val="20"/>
                <w:szCs w:val="20"/>
              </w:rPr>
            </w:pPr>
            <w:r w:rsidRPr="003563A9">
              <w:rPr>
                <w:b/>
                <w:bCs/>
                <w:sz w:val="20"/>
                <w:szCs w:val="20"/>
              </w:rPr>
              <w:t xml:space="preserve">Option 1 </w:t>
            </w:r>
            <w:r w:rsidRPr="003563A9">
              <w:rPr>
                <w:b/>
                <w:bCs/>
                <w:color w:val="FF0000"/>
                <w:sz w:val="20"/>
                <w:szCs w:val="20"/>
              </w:rPr>
              <w:t>(For TRP-common SRS</w:t>
            </w:r>
            <w:r w:rsidRPr="003563A9">
              <w:rPr>
                <w:b/>
                <w:bCs/>
                <w:color w:val="00B0F0"/>
                <w:sz w:val="20"/>
                <w:szCs w:val="20"/>
              </w:rPr>
              <w:t xml:space="preserve"> using one SRS resource set</w:t>
            </w:r>
            <w:r w:rsidRPr="003563A9">
              <w:rPr>
                <w:b/>
                <w:bCs/>
                <w:color w:val="FF0000"/>
                <w:sz w:val="20"/>
                <w:szCs w:val="20"/>
              </w:rPr>
              <w:t>)</w:t>
            </w:r>
            <w:r w:rsidRPr="003563A9">
              <w:rPr>
                <w:b/>
                <w:bCs/>
                <w:sz w:val="20"/>
                <w:szCs w:val="20"/>
              </w:rPr>
              <w:t>:</w:t>
            </w:r>
          </w:p>
          <w:p w14:paraId="0D2CA3C4"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Same power control process for all SRS resources of an SRS resource set where the power control process is based on one P0 value and one closed loop state and jointly on more than one DL pathloss RS and/or more than one alpha</w:t>
            </w:r>
          </w:p>
          <w:p w14:paraId="04935DFD"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Each transmission occasion of the SRS resource is towards multiple TRPs</w:t>
            </w:r>
          </w:p>
          <w:p w14:paraId="248966D6" w14:textId="77777777" w:rsidR="003563A9" w:rsidRPr="003563A9" w:rsidRDefault="003563A9" w:rsidP="003563A9">
            <w:pPr>
              <w:pStyle w:val="bullet1"/>
              <w:numPr>
                <w:ilvl w:val="0"/>
                <w:numId w:val="47"/>
              </w:numPr>
              <w:spacing w:line="252" w:lineRule="auto"/>
              <w:ind w:left="502"/>
              <w:jc w:val="both"/>
              <w:rPr>
                <w:rFonts w:ascii="Times" w:hAnsi="Times"/>
                <w:b/>
                <w:bCs/>
                <w:sz w:val="20"/>
                <w:szCs w:val="20"/>
              </w:rPr>
            </w:pPr>
            <w:r w:rsidRPr="003563A9">
              <w:rPr>
                <w:b/>
                <w:bCs/>
                <w:sz w:val="20"/>
                <w:szCs w:val="20"/>
              </w:rPr>
              <w:t xml:space="preserve">Option 2 </w:t>
            </w:r>
            <w:r w:rsidRPr="003563A9">
              <w:rPr>
                <w:b/>
                <w:bCs/>
                <w:color w:val="FF0000"/>
                <w:sz w:val="20"/>
                <w:szCs w:val="20"/>
              </w:rPr>
              <w:t>(For TRP-specific SRS</w:t>
            </w:r>
            <w:r w:rsidRPr="003563A9">
              <w:rPr>
                <w:b/>
                <w:bCs/>
                <w:color w:val="00B0F0"/>
                <w:sz w:val="20"/>
                <w:szCs w:val="20"/>
              </w:rPr>
              <w:t xml:space="preserve"> using one SRS resource set</w:t>
            </w:r>
            <w:r w:rsidRPr="003563A9">
              <w:rPr>
                <w:b/>
                <w:bCs/>
                <w:color w:val="FF0000"/>
                <w:sz w:val="20"/>
                <w:szCs w:val="20"/>
              </w:rPr>
              <w:t>)</w:t>
            </w:r>
            <w:r w:rsidRPr="003563A9">
              <w:rPr>
                <w:b/>
                <w:bCs/>
                <w:sz w:val="20"/>
                <w:szCs w:val="20"/>
              </w:rPr>
              <w:t>:</w:t>
            </w:r>
          </w:p>
          <w:p w14:paraId="463AF4DC"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color w:val="FF0000"/>
                <w:sz w:val="20"/>
                <w:szCs w:val="20"/>
              </w:rPr>
              <w:t xml:space="preserve">M (M &gt;= 1) </w:t>
            </w:r>
            <w:r w:rsidRPr="003563A9">
              <w:rPr>
                <w:rFonts w:cs="Times"/>
                <w:b/>
                <w:bCs/>
                <w:sz w:val="20"/>
                <w:szCs w:val="20"/>
              </w:rPr>
              <w:t xml:space="preserve">power control processes for </w:t>
            </w:r>
            <w:r w:rsidRPr="003563A9">
              <w:rPr>
                <w:rFonts w:cs="Times"/>
                <w:b/>
                <w:bCs/>
                <w:color w:val="FF0000"/>
                <w:sz w:val="20"/>
                <w:szCs w:val="20"/>
              </w:rPr>
              <w:t xml:space="preserve">the </w:t>
            </w:r>
            <w:r w:rsidRPr="003563A9">
              <w:rPr>
                <w:rFonts w:cs="Times"/>
                <w:b/>
                <w:bCs/>
                <w:sz w:val="20"/>
                <w:szCs w:val="20"/>
              </w:rPr>
              <w:t xml:space="preserve">SRS resource set where each of the </w:t>
            </w:r>
            <w:r w:rsidRPr="003563A9">
              <w:rPr>
                <w:rFonts w:cs="Times"/>
                <w:b/>
                <w:bCs/>
                <w:color w:val="FF0000"/>
                <w:sz w:val="20"/>
                <w:szCs w:val="20"/>
              </w:rPr>
              <w:t xml:space="preserve">M </w:t>
            </w:r>
            <w:r w:rsidRPr="003563A9">
              <w:rPr>
                <w:rFonts w:cs="Times"/>
                <w:b/>
                <w:bCs/>
                <w:sz w:val="20"/>
                <w:szCs w:val="20"/>
              </w:rPr>
              <w:t>power control process</w:t>
            </w:r>
            <w:r w:rsidRPr="003563A9">
              <w:rPr>
                <w:rFonts w:cs="Times"/>
                <w:b/>
                <w:bCs/>
                <w:color w:val="FF0000"/>
                <w:sz w:val="20"/>
                <w:szCs w:val="20"/>
              </w:rPr>
              <w:t>es</w:t>
            </w:r>
            <w:r w:rsidRPr="003563A9">
              <w:rPr>
                <w:rFonts w:cs="Times"/>
                <w:b/>
                <w:bCs/>
                <w:sz w:val="20"/>
                <w:szCs w:val="20"/>
              </w:rPr>
              <w:t xml:space="preserve"> is based on a different UL power control parameter set (P0, alpha, and closed loop state) associated with a different DL pathloss RS</w:t>
            </w:r>
          </w:p>
          <w:p w14:paraId="5ED082F2"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Different transmission occasions of the SRS resource can be towards different TRPs</w:t>
            </w:r>
          </w:p>
          <w:p w14:paraId="003C74C1" w14:textId="77777777" w:rsidR="003563A9" w:rsidRPr="003563A9" w:rsidRDefault="003563A9" w:rsidP="003563A9">
            <w:pPr>
              <w:pStyle w:val="bullet2"/>
              <w:numPr>
                <w:ilvl w:val="1"/>
                <w:numId w:val="47"/>
              </w:numPr>
              <w:spacing w:line="252" w:lineRule="auto"/>
              <w:jc w:val="both"/>
              <w:rPr>
                <w:rFonts w:cs="Times"/>
                <w:b/>
                <w:bCs/>
                <w:sz w:val="20"/>
                <w:szCs w:val="20"/>
              </w:rPr>
            </w:pPr>
            <w:r w:rsidRPr="003563A9">
              <w:rPr>
                <w:rFonts w:cs="Times"/>
                <w:b/>
                <w:bCs/>
                <w:sz w:val="20"/>
                <w:szCs w:val="20"/>
              </w:rPr>
              <w:t>Only for P/SP SRS</w:t>
            </w:r>
          </w:p>
          <w:p w14:paraId="2A57C6BD" w14:textId="77777777" w:rsidR="003563A9" w:rsidRPr="003563A9" w:rsidRDefault="003563A9" w:rsidP="003563A9">
            <w:pPr>
              <w:pStyle w:val="bullet1"/>
              <w:numPr>
                <w:ilvl w:val="0"/>
                <w:numId w:val="47"/>
              </w:numPr>
              <w:spacing w:line="252" w:lineRule="auto"/>
              <w:ind w:left="502"/>
              <w:jc w:val="both"/>
              <w:rPr>
                <w:rFonts w:ascii="Times" w:hAnsi="Times"/>
                <w:b/>
                <w:bCs/>
                <w:color w:val="FF0000"/>
                <w:sz w:val="20"/>
                <w:szCs w:val="20"/>
              </w:rPr>
            </w:pPr>
            <w:r w:rsidRPr="003563A9">
              <w:rPr>
                <w:b/>
                <w:bCs/>
                <w:color w:val="FF0000"/>
                <w:sz w:val="20"/>
                <w:szCs w:val="20"/>
              </w:rPr>
              <w:t>Option 3 (For TRP-common and/or TRP-specific SRS</w:t>
            </w:r>
            <w:r w:rsidRPr="003563A9">
              <w:rPr>
                <w:b/>
                <w:bCs/>
                <w:color w:val="00B0F0"/>
                <w:sz w:val="20"/>
                <w:szCs w:val="20"/>
              </w:rPr>
              <w:t xml:space="preserve"> using one SRS resource set</w:t>
            </w:r>
            <w:r w:rsidRPr="003563A9">
              <w:rPr>
                <w:b/>
                <w:bCs/>
                <w:color w:val="FF0000"/>
                <w:sz w:val="20"/>
                <w:szCs w:val="20"/>
              </w:rPr>
              <w:t>):</w:t>
            </w:r>
          </w:p>
          <w:p w14:paraId="0470041A" w14:textId="77777777" w:rsidR="003563A9" w:rsidRPr="003563A9" w:rsidRDefault="003563A9" w:rsidP="003563A9">
            <w:pPr>
              <w:pStyle w:val="bullet2"/>
              <w:numPr>
                <w:ilvl w:val="1"/>
                <w:numId w:val="47"/>
              </w:numPr>
              <w:spacing w:line="252" w:lineRule="auto"/>
              <w:jc w:val="both"/>
              <w:rPr>
                <w:rFonts w:cs="Times"/>
                <w:b/>
                <w:bCs/>
                <w:color w:val="FF0000"/>
                <w:sz w:val="20"/>
                <w:szCs w:val="20"/>
              </w:rPr>
            </w:pPr>
            <w:r w:rsidRPr="003563A9">
              <w:rPr>
                <w:rFonts w:cs="Times"/>
                <w:b/>
                <w:bCs/>
                <w:color w:val="FF0000"/>
                <w:sz w:val="20"/>
                <w:szCs w:val="20"/>
              </w:rPr>
              <w:t>M (M &gt;= 1) power control processes for the SRS resource set where each of the M power control process</w:t>
            </w:r>
            <w:r w:rsidRPr="003563A9">
              <w:rPr>
                <w:rFonts w:cs="Times"/>
                <w:b/>
                <w:bCs/>
                <w:color w:val="00B0F0"/>
                <w:sz w:val="20"/>
                <w:szCs w:val="20"/>
              </w:rPr>
              <w:t>es</w:t>
            </w:r>
            <w:r w:rsidRPr="003563A9">
              <w:rPr>
                <w:rFonts w:cs="Times"/>
                <w:b/>
                <w:bCs/>
                <w:color w:val="FF0000"/>
                <w:sz w:val="20"/>
                <w:szCs w:val="20"/>
              </w:rPr>
              <w:t xml:space="preserve"> is based on one P0 value, one closed loop state, and jointly on N (N &gt;= 1) DL pathloss RS(s) and/or N alphas, where N can be different for different power control processes</w:t>
            </w:r>
          </w:p>
          <w:p w14:paraId="585A073A" w14:textId="77777777" w:rsidR="003563A9" w:rsidRPr="003563A9" w:rsidRDefault="003563A9" w:rsidP="003563A9">
            <w:pPr>
              <w:pStyle w:val="bullet2"/>
              <w:numPr>
                <w:ilvl w:val="1"/>
                <w:numId w:val="47"/>
              </w:numPr>
              <w:spacing w:line="252" w:lineRule="auto"/>
              <w:jc w:val="both"/>
              <w:rPr>
                <w:rFonts w:cs="Times"/>
                <w:b/>
                <w:bCs/>
                <w:color w:val="FF0000"/>
                <w:sz w:val="20"/>
                <w:szCs w:val="20"/>
              </w:rPr>
            </w:pPr>
            <w:r w:rsidRPr="003563A9">
              <w:rPr>
                <w:rFonts w:cs="Times"/>
                <w:b/>
                <w:bCs/>
                <w:color w:val="FF0000"/>
                <w:sz w:val="20"/>
                <w:szCs w:val="20"/>
              </w:rPr>
              <w:t>A transmission occasion of the SRS resource can be towards N (i.e., one or multiple) TRP(s) based on which power control process is used</w:t>
            </w:r>
          </w:p>
          <w:p w14:paraId="10D4153D" w14:textId="77777777" w:rsidR="003563A9" w:rsidRPr="003563A9" w:rsidRDefault="003563A9" w:rsidP="003563A9">
            <w:pPr>
              <w:pStyle w:val="bullet2"/>
              <w:numPr>
                <w:ilvl w:val="1"/>
                <w:numId w:val="47"/>
              </w:numPr>
              <w:spacing w:line="252" w:lineRule="auto"/>
              <w:jc w:val="both"/>
              <w:rPr>
                <w:rFonts w:cs="Times"/>
                <w:b/>
                <w:bCs/>
                <w:color w:val="FF0000"/>
                <w:sz w:val="20"/>
                <w:szCs w:val="20"/>
              </w:rPr>
            </w:pPr>
            <w:r w:rsidRPr="003563A9">
              <w:rPr>
                <w:rFonts w:cs="Times"/>
                <w:b/>
                <w:bCs/>
                <w:color w:val="FF0000"/>
                <w:sz w:val="20"/>
                <w:szCs w:val="20"/>
              </w:rPr>
              <w:t>FFS: Only for P/SP SRS or for P/SP/AP</w:t>
            </w:r>
          </w:p>
          <w:p w14:paraId="4734FCF2" w14:textId="77777777" w:rsidR="003563A9" w:rsidRPr="003563A9" w:rsidRDefault="003563A9" w:rsidP="004E1FFA">
            <w:pPr>
              <w:jc w:val="both"/>
              <w:rPr>
                <w:rFonts w:eastAsiaTheme="minorEastAsia"/>
                <w:sz w:val="22"/>
                <w:szCs w:val="22"/>
                <w:lang w:val="en-US"/>
              </w:rPr>
            </w:pPr>
          </w:p>
        </w:tc>
      </w:tr>
    </w:tbl>
    <w:p w14:paraId="76CD35B5" w14:textId="77777777" w:rsidR="003563A9" w:rsidRPr="003563A9" w:rsidRDefault="003563A9" w:rsidP="004E1FFA">
      <w:pPr>
        <w:jc w:val="both"/>
        <w:rPr>
          <w:rFonts w:eastAsiaTheme="minorEastAsia"/>
          <w:sz w:val="22"/>
          <w:szCs w:val="22"/>
          <w:lang w:val="en-US"/>
        </w:rPr>
      </w:pPr>
    </w:p>
    <w:p w14:paraId="239B7238" w14:textId="615C5407" w:rsidR="003563A9" w:rsidRDefault="00F30659" w:rsidP="004E1FFA">
      <w:pPr>
        <w:jc w:val="both"/>
        <w:rPr>
          <w:rFonts w:eastAsiaTheme="minorEastAsia"/>
          <w:sz w:val="22"/>
          <w:szCs w:val="22"/>
          <w:lang w:val="en-US"/>
        </w:rPr>
      </w:pPr>
      <w:r>
        <w:rPr>
          <w:rFonts w:eastAsiaTheme="minorEastAsia"/>
          <w:sz w:val="22"/>
          <w:szCs w:val="22"/>
          <w:lang w:val="en-US"/>
        </w:rPr>
        <w:lastRenderedPageBreak/>
        <w:t xml:space="preserve">Firstly, we are </w:t>
      </w:r>
      <w:r w:rsidR="003563A9">
        <w:rPr>
          <w:rFonts w:eastAsiaTheme="minorEastAsia"/>
          <w:sz w:val="22"/>
          <w:szCs w:val="22"/>
          <w:lang w:val="en-US"/>
        </w:rPr>
        <w:t xml:space="preserve">still </w:t>
      </w:r>
      <w:r>
        <w:rPr>
          <w:rFonts w:eastAsiaTheme="minorEastAsia"/>
          <w:sz w:val="22"/>
          <w:szCs w:val="22"/>
          <w:lang w:val="en-US"/>
        </w:rPr>
        <w:t xml:space="preserve">not </w:t>
      </w:r>
      <w:r w:rsidR="003563A9">
        <w:rPr>
          <w:rFonts w:eastAsiaTheme="minorEastAsia"/>
          <w:sz w:val="22"/>
          <w:szCs w:val="22"/>
          <w:lang w:val="en-US"/>
        </w:rPr>
        <w:t xml:space="preserve">much </w:t>
      </w:r>
      <w:r>
        <w:rPr>
          <w:rFonts w:eastAsiaTheme="minorEastAsia"/>
          <w:sz w:val="22"/>
          <w:szCs w:val="22"/>
          <w:lang w:val="en-US"/>
        </w:rPr>
        <w:t xml:space="preserve">sure whether the existing power control is really an issue in case of CJT operation or not. In our understanding, when a UE is operating with multiple TRPs </w:t>
      </w:r>
      <w:r w:rsidR="00626D49">
        <w:rPr>
          <w:rFonts w:eastAsiaTheme="minorEastAsia"/>
          <w:sz w:val="22"/>
          <w:szCs w:val="22"/>
          <w:lang w:val="en-US"/>
        </w:rPr>
        <w:t xml:space="preserve">CJT operation </w:t>
      </w:r>
      <w:r>
        <w:rPr>
          <w:rFonts w:eastAsiaTheme="minorEastAsia"/>
          <w:sz w:val="22"/>
          <w:szCs w:val="22"/>
          <w:lang w:val="en-US"/>
        </w:rPr>
        <w:t xml:space="preserve">in practice, it is very preferable that the signal strength from different TRPs </w:t>
      </w:r>
      <w:r w:rsidR="00D22AAE">
        <w:rPr>
          <w:rFonts w:eastAsiaTheme="minorEastAsia"/>
          <w:sz w:val="22"/>
          <w:szCs w:val="22"/>
          <w:lang w:val="en-US"/>
        </w:rPr>
        <w:t>is</w:t>
      </w:r>
      <w:r>
        <w:rPr>
          <w:rFonts w:eastAsiaTheme="minorEastAsia"/>
          <w:sz w:val="22"/>
          <w:szCs w:val="22"/>
          <w:lang w:val="en-US"/>
        </w:rPr>
        <w:t xml:space="preserve"> similar. This eventually restricts the situation where UE is operating with multi-TRP itself. In this case, if an SRS resource from a UE is intended for CJT operation, we believe the received power of the SRS resource at coherent TRPs are similar as well. Thus, we see no strong need for power control enhancement for CJT. </w:t>
      </w:r>
      <w:r w:rsidR="003563A9">
        <w:rPr>
          <w:rFonts w:eastAsiaTheme="minorEastAsia"/>
          <w:sz w:val="22"/>
          <w:szCs w:val="22"/>
          <w:lang w:val="en-US"/>
        </w:rPr>
        <w:t>Having said this, we understand some issues may exist, especially when</w:t>
      </w:r>
      <w:r>
        <w:rPr>
          <w:rFonts w:eastAsiaTheme="minorEastAsia"/>
          <w:sz w:val="22"/>
          <w:szCs w:val="22"/>
          <w:lang w:val="en-US"/>
        </w:rPr>
        <w:t xml:space="preserve"> </w:t>
      </w:r>
      <w:r w:rsidR="003563A9">
        <w:rPr>
          <w:rFonts w:eastAsiaTheme="minorEastAsia"/>
          <w:sz w:val="22"/>
          <w:szCs w:val="22"/>
          <w:lang w:val="en-US"/>
        </w:rPr>
        <w:t xml:space="preserve">coherent TRPs are distributed. In this case an SRS resource, for which transmit power is controlled in the legacy manner, might be strongly interfering to a particular TRP. </w:t>
      </w:r>
    </w:p>
    <w:p w14:paraId="70DA8975" w14:textId="77777777" w:rsidR="003563A9" w:rsidRDefault="003563A9" w:rsidP="004E1FFA">
      <w:pPr>
        <w:jc w:val="both"/>
        <w:rPr>
          <w:rFonts w:eastAsiaTheme="minorEastAsia"/>
          <w:sz w:val="22"/>
          <w:szCs w:val="22"/>
          <w:lang w:val="en-US"/>
        </w:rPr>
      </w:pPr>
    </w:p>
    <w:p w14:paraId="03AA9283" w14:textId="3680124E" w:rsidR="003563A9" w:rsidRDefault="003563A9" w:rsidP="004E1FFA">
      <w:pPr>
        <w:jc w:val="both"/>
        <w:rPr>
          <w:rFonts w:eastAsiaTheme="minorEastAsia"/>
          <w:sz w:val="22"/>
          <w:szCs w:val="22"/>
          <w:lang w:val="en-US"/>
        </w:rPr>
      </w:pPr>
      <w:r>
        <w:rPr>
          <w:rFonts w:eastAsiaTheme="minorEastAsia"/>
          <w:sz w:val="22"/>
          <w:szCs w:val="22"/>
          <w:lang w:val="en-US"/>
        </w:rPr>
        <w:t xml:space="preserve">Another point is that, as per the conclusion in the last RAN1 meeting, Rel-18 NR doesn’t support any additional </w:t>
      </w:r>
      <w:proofErr w:type="spellStart"/>
      <w:r>
        <w:rPr>
          <w:rFonts w:eastAsiaTheme="minorEastAsia"/>
          <w:sz w:val="22"/>
          <w:szCs w:val="22"/>
          <w:lang w:val="en-US"/>
        </w:rPr>
        <w:t>signalling</w:t>
      </w:r>
      <w:proofErr w:type="spellEnd"/>
      <w:r>
        <w:rPr>
          <w:rFonts w:eastAsiaTheme="minorEastAsia"/>
          <w:sz w:val="22"/>
          <w:szCs w:val="22"/>
          <w:lang w:val="en-US"/>
        </w:rPr>
        <w:t xml:space="preserve"> for flexible SRS transmission (which is unfortunate to us though). Therefore, to achieve more benefits compared to Rel-17 (where MAC CE-based pathloss RS update is supported already), almost </w:t>
      </w:r>
      <w:proofErr w:type="gramStart"/>
      <w:r>
        <w:rPr>
          <w:rFonts w:eastAsiaTheme="minorEastAsia"/>
          <w:sz w:val="22"/>
          <w:szCs w:val="22"/>
          <w:lang w:val="en-US"/>
        </w:rPr>
        <w:t>all of</w:t>
      </w:r>
      <w:proofErr w:type="gramEnd"/>
      <w:r>
        <w:rPr>
          <w:rFonts w:eastAsiaTheme="minorEastAsia"/>
          <w:sz w:val="22"/>
          <w:szCs w:val="22"/>
          <w:lang w:val="en-US"/>
        </w:rPr>
        <w:t xml:space="preserve"> TPC enhancements discussed above would result in UE-side TPC determination from multiple set of TPC parameters. As it will cause additional UE implementation complexity, we believe too much candidate parameters should be avoided. </w:t>
      </w:r>
    </w:p>
    <w:p w14:paraId="6A4B05F0" w14:textId="5B2FAC97" w:rsidR="003563A9" w:rsidRDefault="003563A9" w:rsidP="004E1FFA">
      <w:pPr>
        <w:jc w:val="both"/>
        <w:rPr>
          <w:rFonts w:eastAsiaTheme="minorEastAsia"/>
          <w:sz w:val="22"/>
          <w:szCs w:val="22"/>
          <w:lang w:val="en-US"/>
        </w:rPr>
      </w:pPr>
    </w:p>
    <w:p w14:paraId="3BCBD0E1" w14:textId="70AB8FDE" w:rsidR="00F30659" w:rsidRDefault="003563A9" w:rsidP="003563A9">
      <w:pPr>
        <w:jc w:val="both"/>
        <w:rPr>
          <w:rFonts w:eastAsiaTheme="minorEastAsia"/>
          <w:sz w:val="22"/>
          <w:szCs w:val="22"/>
          <w:lang w:val="en-US"/>
        </w:rPr>
      </w:pPr>
      <w:r>
        <w:rPr>
          <w:rFonts w:eastAsiaTheme="minorEastAsia"/>
          <w:sz w:val="22"/>
          <w:szCs w:val="22"/>
          <w:lang w:val="en-US"/>
        </w:rPr>
        <w:t>In our understanding, the issue, if exists, basically come</w:t>
      </w:r>
      <w:r w:rsidR="00BB7161">
        <w:rPr>
          <w:rFonts w:eastAsiaTheme="minorEastAsia"/>
          <w:sz w:val="22"/>
          <w:szCs w:val="22"/>
          <w:lang w:val="en-US"/>
        </w:rPr>
        <w:t>s</w:t>
      </w:r>
      <w:r>
        <w:rPr>
          <w:rFonts w:eastAsiaTheme="minorEastAsia"/>
          <w:sz w:val="22"/>
          <w:szCs w:val="22"/>
          <w:lang w:val="en-US"/>
        </w:rPr>
        <w:t xml:space="preserve"> from the difference of alpha and/or pathloss RS across TRPs. For P0, given only a single P0 is supported for PUSCH and PUCCH even in Rel-18, there seems no reason to assume multiple P0 for an SRS transmission. Multiple closed loop states might be beneficial, but it seems not essential in our view. Therefore, focusing on whether to support multi-set of alpha and/or pathloss RS seems sufficient, that is, option 1 above.</w:t>
      </w:r>
    </w:p>
    <w:p w14:paraId="38349327" w14:textId="77777777" w:rsidR="00186119" w:rsidRDefault="00186119" w:rsidP="003563A9">
      <w:pPr>
        <w:jc w:val="both"/>
        <w:rPr>
          <w:rFonts w:eastAsiaTheme="minorEastAsia"/>
          <w:sz w:val="22"/>
          <w:szCs w:val="22"/>
          <w:lang w:val="en-US"/>
        </w:rPr>
      </w:pPr>
    </w:p>
    <w:p w14:paraId="56A1ECEE" w14:textId="04AEC19D" w:rsidR="00186119" w:rsidRDefault="006C3E7A" w:rsidP="003563A9">
      <w:pPr>
        <w:jc w:val="both"/>
        <w:rPr>
          <w:rFonts w:eastAsiaTheme="minorEastAsia"/>
          <w:sz w:val="22"/>
          <w:szCs w:val="22"/>
          <w:lang w:val="en-US"/>
        </w:rPr>
      </w:pPr>
      <w:r>
        <w:rPr>
          <w:rFonts w:eastAsiaTheme="minorEastAsia"/>
          <w:sz w:val="22"/>
          <w:szCs w:val="22"/>
          <w:lang w:val="en-US"/>
        </w:rPr>
        <w:t xml:space="preserve">We would also like to note that </w:t>
      </w:r>
      <w:r w:rsidR="002420B9">
        <w:rPr>
          <w:rFonts w:eastAsiaTheme="minorEastAsia"/>
          <w:sz w:val="22"/>
          <w:szCs w:val="22"/>
          <w:lang w:val="en-US"/>
        </w:rPr>
        <w:t xml:space="preserve">this issue might easily be resolved </w:t>
      </w:r>
      <w:r w:rsidR="0089196D">
        <w:rPr>
          <w:rFonts w:eastAsiaTheme="minorEastAsia"/>
          <w:sz w:val="22"/>
          <w:szCs w:val="22"/>
          <w:lang w:val="en-US"/>
        </w:rPr>
        <w:t xml:space="preserve">by reusing </w:t>
      </w:r>
      <w:r w:rsidR="00DF1A0C">
        <w:rPr>
          <w:rFonts w:eastAsiaTheme="minorEastAsia"/>
          <w:sz w:val="22"/>
          <w:szCs w:val="22"/>
          <w:lang w:val="en-US"/>
        </w:rPr>
        <w:t xml:space="preserve">Rel-17 </w:t>
      </w:r>
      <w:r w:rsidR="0089196D">
        <w:rPr>
          <w:rFonts w:eastAsiaTheme="minorEastAsia"/>
          <w:sz w:val="22"/>
          <w:szCs w:val="22"/>
          <w:lang w:val="en-US"/>
        </w:rPr>
        <w:t>unified TCI framework</w:t>
      </w:r>
      <w:r w:rsidR="00E73958">
        <w:rPr>
          <w:rFonts w:eastAsiaTheme="minorEastAsia"/>
          <w:sz w:val="22"/>
          <w:szCs w:val="22"/>
          <w:lang w:val="en-US"/>
        </w:rPr>
        <w:t xml:space="preserve">. Rel-17 </w:t>
      </w:r>
      <w:proofErr w:type="spellStart"/>
      <w:r w:rsidR="00E73958">
        <w:rPr>
          <w:rFonts w:eastAsiaTheme="minorEastAsia"/>
          <w:sz w:val="22"/>
          <w:szCs w:val="22"/>
          <w:lang w:val="en-US"/>
        </w:rPr>
        <w:t>uTCI</w:t>
      </w:r>
      <w:proofErr w:type="spellEnd"/>
      <w:r w:rsidR="00E73958">
        <w:rPr>
          <w:rFonts w:eastAsiaTheme="minorEastAsia"/>
          <w:sz w:val="22"/>
          <w:szCs w:val="22"/>
          <w:lang w:val="en-US"/>
        </w:rPr>
        <w:t xml:space="preserve"> is applicable to SRS</w:t>
      </w:r>
      <w:r w:rsidR="00DF1A0C">
        <w:rPr>
          <w:rFonts w:eastAsiaTheme="minorEastAsia"/>
          <w:sz w:val="22"/>
          <w:szCs w:val="22"/>
          <w:lang w:val="en-US"/>
        </w:rPr>
        <w:t xml:space="preserve"> with usage ‘</w:t>
      </w:r>
      <w:proofErr w:type="spellStart"/>
      <w:r w:rsidR="00DF1A0C">
        <w:rPr>
          <w:rFonts w:eastAsiaTheme="minorEastAsia"/>
          <w:sz w:val="22"/>
          <w:szCs w:val="22"/>
          <w:lang w:val="en-US"/>
        </w:rPr>
        <w:t>antennaSwitching</w:t>
      </w:r>
      <w:proofErr w:type="spellEnd"/>
      <w:r w:rsidR="00DF1A0C">
        <w:rPr>
          <w:rFonts w:eastAsiaTheme="minorEastAsia"/>
          <w:sz w:val="22"/>
          <w:szCs w:val="22"/>
          <w:lang w:val="en-US"/>
        </w:rPr>
        <w:t>’</w:t>
      </w:r>
      <w:r w:rsidR="00E73958">
        <w:rPr>
          <w:rFonts w:eastAsiaTheme="minorEastAsia"/>
          <w:sz w:val="22"/>
          <w:szCs w:val="22"/>
          <w:lang w:val="en-US"/>
        </w:rPr>
        <w:t xml:space="preserve">, regardless of time domain behavior. </w:t>
      </w:r>
      <w:r w:rsidR="004F5FD1">
        <w:rPr>
          <w:rFonts w:eastAsiaTheme="minorEastAsia"/>
          <w:sz w:val="22"/>
          <w:szCs w:val="22"/>
          <w:lang w:val="en-US"/>
        </w:rPr>
        <w:t>As per 38.213</w:t>
      </w:r>
      <w:r w:rsidR="00DF532D">
        <w:rPr>
          <w:rFonts w:eastAsiaTheme="minorEastAsia"/>
          <w:sz w:val="22"/>
          <w:szCs w:val="22"/>
          <w:lang w:val="en-US"/>
        </w:rPr>
        <w:t xml:space="preserve">, if </w:t>
      </w:r>
      <w:proofErr w:type="spellStart"/>
      <w:r w:rsidR="00DF532D">
        <w:rPr>
          <w:rFonts w:eastAsiaTheme="minorEastAsia"/>
          <w:sz w:val="22"/>
          <w:szCs w:val="22"/>
          <w:lang w:val="en-US"/>
        </w:rPr>
        <w:t>followUnifiedTCIstateSRS</w:t>
      </w:r>
      <w:proofErr w:type="spellEnd"/>
      <w:r w:rsidR="00DF532D">
        <w:rPr>
          <w:rFonts w:eastAsiaTheme="minorEastAsia"/>
          <w:sz w:val="22"/>
          <w:szCs w:val="22"/>
          <w:lang w:val="en-US"/>
        </w:rPr>
        <w:t xml:space="preserve"> is provided for SRS transmission, </w:t>
      </w:r>
      <w:r w:rsidR="00A20CF1">
        <w:rPr>
          <w:rFonts w:eastAsiaTheme="minorEastAsia"/>
          <w:sz w:val="22"/>
          <w:szCs w:val="22"/>
          <w:lang w:val="en-US"/>
        </w:rPr>
        <w:t xml:space="preserve">PL-RS, </w:t>
      </w:r>
      <w:r w:rsidR="00A20CF1" w:rsidRPr="007641A9">
        <w:rPr>
          <w:rFonts w:eastAsiaTheme="minorEastAsia"/>
          <w:i/>
          <w:iCs/>
          <w:sz w:val="22"/>
          <w:szCs w:val="22"/>
          <w:lang w:val="en-US"/>
        </w:rPr>
        <w:t>P</w:t>
      </w:r>
      <w:r w:rsidR="007641A9" w:rsidRPr="00E8765E">
        <w:rPr>
          <w:rFonts w:eastAsiaTheme="minorEastAsia"/>
          <w:sz w:val="12"/>
          <w:szCs w:val="12"/>
          <w:lang w:val="en-US"/>
        </w:rPr>
        <w:t>O</w:t>
      </w:r>
      <w:r w:rsidR="00A20CF1" w:rsidRPr="00E8765E">
        <w:rPr>
          <w:rFonts w:eastAsiaTheme="minorEastAsia"/>
          <w:sz w:val="12"/>
          <w:szCs w:val="12"/>
          <w:lang w:val="en-US"/>
        </w:rPr>
        <w:t>_SRS</w:t>
      </w:r>
      <w:r w:rsidR="00A20CF1">
        <w:rPr>
          <w:rFonts w:eastAsiaTheme="minorEastAsia"/>
          <w:sz w:val="22"/>
          <w:szCs w:val="22"/>
          <w:lang w:val="en-US"/>
        </w:rPr>
        <w:t>, alpha, a</w:t>
      </w:r>
      <w:r w:rsidR="00B45BC8">
        <w:rPr>
          <w:rFonts w:eastAsiaTheme="minorEastAsia"/>
          <w:sz w:val="22"/>
          <w:szCs w:val="22"/>
          <w:lang w:val="en-US"/>
        </w:rPr>
        <w:t>nd SRS</w:t>
      </w:r>
      <w:r w:rsidR="007641A9">
        <w:rPr>
          <w:rFonts w:eastAsiaTheme="minorEastAsia"/>
          <w:sz w:val="22"/>
          <w:szCs w:val="22"/>
          <w:lang w:val="en-US"/>
        </w:rPr>
        <w:t xml:space="preserve"> power control adjustment state </w:t>
      </w:r>
      <w:r w:rsidR="007641A9" w:rsidRPr="00E8765E">
        <w:rPr>
          <w:rFonts w:eastAsiaTheme="minorEastAsia"/>
          <w:i/>
          <w:iCs/>
          <w:sz w:val="22"/>
          <w:szCs w:val="22"/>
          <w:lang w:val="en-US"/>
        </w:rPr>
        <w:t>l</w:t>
      </w:r>
      <w:r w:rsidR="007641A9">
        <w:rPr>
          <w:rFonts w:eastAsiaTheme="minorEastAsia"/>
          <w:sz w:val="22"/>
          <w:szCs w:val="22"/>
          <w:lang w:val="en-US"/>
        </w:rPr>
        <w:t xml:space="preserve"> follows the indicated TCI. </w:t>
      </w:r>
      <w:r w:rsidR="007907EB">
        <w:rPr>
          <w:rFonts w:eastAsiaTheme="minorEastAsia"/>
          <w:sz w:val="22"/>
          <w:szCs w:val="22"/>
          <w:lang w:val="en-US"/>
        </w:rPr>
        <w:t xml:space="preserve">We believe this approach resolves the issue raised for SRS transmit power for TDD CJT well. </w:t>
      </w:r>
      <w:r w:rsidR="00DC502B">
        <w:rPr>
          <w:rFonts w:eastAsiaTheme="minorEastAsia"/>
          <w:sz w:val="22"/>
          <w:szCs w:val="22"/>
          <w:lang w:val="en-US"/>
        </w:rPr>
        <w:t xml:space="preserve">To minimize the specification effort and avoid duplicated functions, we support to focus on UEs not supporting unified TCI framework for TPC enhancement in TDD CJT scenario. </w:t>
      </w:r>
    </w:p>
    <w:p w14:paraId="383BCD56" w14:textId="77777777" w:rsidR="003563A9" w:rsidRDefault="003563A9" w:rsidP="003563A9">
      <w:pPr>
        <w:jc w:val="both"/>
        <w:rPr>
          <w:rFonts w:eastAsiaTheme="minorEastAsia"/>
          <w:sz w:val="22"/>
          <w:szCs w:val="22"/>
          <w:lang w:val="en-US"/>
        </w:rPr>
      </w:pPr>
    </w:p>
    <w:p w14:paraId="2CD0A08E" w14:textId="2FAA396F" w:rsidR="00F30659" w:rsidRPr="00C42B7C" w:rsidRDefault="00F30659" w:rsidP="00F30659">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w:t>
      </w:r>
      <w:r w:rsidR="00EE218D">
        <w:rPr>
          <w:rFonts w:eastAsiaTheme="minorEastAsia" w:hint="eastAsia"/>
          <w:b/>
          <w:bCs/>
          <w:sz w:val="22"/>
          <w:szCs w:val="22"/>
          <w:lang w:val="en-US"/>
        </w:rPr>
        <w:t>2</w:t>
      </w:r>
    </w:p>
    <w:p w14:paraId="1B14FE44" w14:textId="3BE515EA" w:rsidR="00F30659" w:rsidRDefault="003563A9" w:rsidP="00F30659">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p</w:t>
      </w:r>
      <w:r w:rsidR="00F30659">
        <w:rPr>
          <w:rFonts w:eastAsia="SimSun"/>
          <w:b/>
          <w:bCs/>
          <w:sz w:val="22"/>
          <w:szCs w:val="22"/>
          <w:lang w:val="en-US" w:eastAsia="zh-CN"/>
        </w:rPr>
        <w:t>ower control enhancements for TDD CJT SRS</w:t>
      </w:r>
      <w:r>
        <w:rPr>
          <w:rFonts w:eastAsia="SimSun"/>
          <w:b/>
          <w:bCs/>
          <w:sz w:val="22"/>
          <w:szCs w:val="22"/>
          <w:lang w:val="en-US" w:eastAsia="zh-CN"/>
        </w:rPr>
        <w:t>, if needed, option 1 is sufficient</w:t>
      </w:r>
    </w:p>
    <w:p w14:paraId="265D8729" w14:textId="44EB18C6" w:rsidR="003563A9" w:rsidRDefault="003563A9" w:rsidP="003563A9">
      <w:pPr>
        <w:pStyle w:val="bullet2"/>
        <w:numPr>
          <w:ilvl w:val="1"/>
          <w:numId w:val="27"/>
        </w:numPr>
        <w:spacing w:line="252" w:lineRule="auto"/>
        <w:jc w:val="both"/>
        <w:rPr>
          <w:rFonts w:ascii="Times New Roman" w:hAnsi="Times New Roman"/>
          <w:b/>
          <w:bCs/>
          <w:sz w:val="22"/>
          <w:szCs w:val="22"/>
        </w:rPr>
      </w:pPr>
      <w:r w:rsidRPr="003563A9">
        <w:rPr>
          <w:rFonts w:ascii="Times New Roman" w:hAnsi="Times New Roman"/>
          <w:b/>
          <w:bCs/>
          <w:sz w:val="22"/>
          <w:szCs w:val="22"/>
        </w:rPr>
        <w:t>Same power control process for all SRS resources of an SRS resource set where the power control process is based on one P0 value and one closed loop state and jointly on more than one DL pathloss RS and/or more than one alpha</w:t>
      </w:r>
    </w:p>
    <w:p w14:paraId="7E43D7C3" w14:textId="67630B33" w:rsidR="00213657" w:rsidRPr="003563A9" w:rsidRDefault="001A2B4D" w:rsidP="001A2B4D">
      <w:pPr>
        <w:pStyle w:val="bullet2"/>
        <w:numPr>
          <w:ilvl w:val="1"/>
          <w:numId w:val="27"/>
        </w:numPr>
        <w:spacing w:line="252" w:lineRule="auto"/>
        <w:jc w:val="both"/>
        <w:rPr>
          <w:rFonts w:ascii="Times New Roman" w:hAnsi="Times New Roman"/>
          <w:b/>
          <w:bCs/>
          <w:sz w:val="22"/>
          <w:szCs w:val="22"/>
        </w:rPr>
      </w:pPr>
      <w:r>
        <w:rPr>
          <w:rFonts w:ascii="Times New Roman" w:eastAsiaTheme="minorEastAsia" w:hAnsi="Times New Roman"/>
          <w:b/>
          <w:bCs/>
          <w:sz w:val="22"/>
          <w:szCs w:val="22"/>
          <w:lang w:eastAsia="ja-JP"/>
        </w:rPr>
        <w:t xml:space="preserve">Applicable </w:t>
      </w:r>
      <w:r w:rsidR="00830242">
        <w:rPr>
          <w:rFonts w:ascii="Times New Roman" w:eastAsiaTheme="minorEastAsia" w:hAnsi="Times New Roman"/>
          <w:b/>
          <w:bCs/>
          <w:sz w:val="22"/>
          <w:szCs w:val="22"/>
          <w:lang w:eastAsia="ja-JP"/>
        </w:rPr>
        <w:t>to</w:t>
      </w:r>
      <w:r w:rsidR="00213657">
        <w:rPr>
          <w:rFonts w:ascii="Times New Roman" w:eastAsiaTheme="minorEastAsia" w:hAnsi="Times New Roman"/>
          <w:b/>
          <w:bCs/>
          <w:sz w:val="22"/>
          <w:szCs w:val="22"/>
          <w:lang w:eastAsia="ja-JP"/>
        </w:rPr>
        <w:t xml:space="preserve"> </w:t>
      </w:r>
      <w:r w:rsidR="00830242">
        <w:rPr>
          <w:rFonts w:ascii="Times New Roman" w:eastAsiaTheme="minorEastAsia" w:hAnsi="Times New Roman"/>
          <w:b/>
          <w:bCs/>
          <w:sz w:val="22"/>
          <w:szCs w:val="22"/>
          <w:lang w:eastAsia="ja-JP"/>
        </w:rPr>
        <w:t xml:space="preserve">only </w:t>
      </w:r>
      <w:r w:rsidR="00213657">
        <w:rPr>
          <w:rFonts w:ascii="Times New Roman" w:eastAsiaTheme="minorEastAsia" w:hAnsi="Times New Roman"/>
          <w:b/>
          <w:bCs/>
          <w:sz w:val="22"/>
          <w:szCs w:val="22"/>
          <w:lang w:eastAsia="ja-JP"/>
        </w:rPr>
        <w:t xml:space="preserve">UEs not capable of </w:t>
      </w:r>
      <w:r w:rsidR="000F282A">
        <w:rPr>
          <w:rFonts w:ascii="Times New Roman" w:eastAsiaTheme="minorEastAsia" w:hAnsi="Times New Roman"/>
          <w:b/>
          <w:bCs/>
          <w:sz w:val="22"/>
          <w:szCs w:val="22"/>
          <w:lang w:eastAsia="ja-JP"/>
        </w:rPr>
        <w:t>Rel-17 unified TCI framework</w:t>
      </w:r>
      <w:r w:rsidR="00213657">
        <w:rPr>
          <w:rFonts w:ascii="Times New Roman" w:eastAsiaTheme="minorEastAsia" w:hAnsi="Times New Roman"/>
          <w:b/>
          <w:bCs/>
          <w:sz w:val="22"/>
          <w:szCs w:val="22"/>
          <w:lang w:eastAsia="ja-JP"/>
        </w:rPr>
        <w:t xml:space="preserve"> </w:t>
      </w:r>
    </w:p>
    <w:p w14:paraId="5BAD9241" w14:textId="77777777" w:rsidR="00F30659" w:rsidRPr="00F30659" w:rsidRDefault="00F30659" w:rsidP="004E1FFA">
      <w:pPr>
        <w:jc w:val="both"/>
        <w:rPr>
          <w:rFonts w:eastAsiaTheme="minorEastAsia"/>
          <w:sz w:val="22"/>
          <w:szCs w:val="22"/>
          <w:lang w:val="en-US"/>
        </w:rPr>
      </w:pPr>
    </w:p>
    <w:p w14:paraId="795297EC" w14:textId="77777777" w:rsidR="000F5FDE" w:rsidRPr="000F5FDE" w:rsidRDefault="000F5FDE" w:rsidP="00925AEF">
      <w:pPr>
        <w:rPr>
          <w:rFonts w:eastAsia="SimSun"/>
          <w:iCs/>
          <w:lang w:val="en-US" w:eastAsia="zh-CN"/>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091D3AC0"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41639C89" w14:textId="257903DF" w:rsidR="008458A6" w:rsidRDefault="008458A6" w:rsidP="008244B5">
      <w:pPr>
        <w:spacing w:afterLines="50" w:after="120"/>
        <w:jc w:val="both"/>
        <w:rPr>
          <w:rFonts w:eastAsia="ＭＳ 明朝"/>
          <w:sz w:val="22"/>
          <w:szCs w:val="22"/>
          <w:lang w:val="en-US"/>
        </w:rPr>
      </w:pPr>
    </w:p>
    <w:p w14:paraId="2E963C28" w14:textId="2114455A" w:rsidR="008458A6" w:rsidRPr="008458A6" w:rsidRDefault="008458A6" w:rsidP="008244B5">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or 8TX UL transmission</w:t>
      </w:r>
    </w:p>
    <w:p w14:paraId="58B59B73" w14:textId="77777777" w:rsidR="002F4E8B" w:rsidRPr="00C42B7C" w:rsidRDefault="002F4E8B" w:rsidP="002F4E8B">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1</w:t>
      </w:r>
    </w:p>
    <w:p w14:paraId="4A1964FE" w14:textId="77777777" w:rsidR="002F4E8B" w:rsidRPr="0051168A" w:rsidRDefault="002F4E8B" w:rsidP="002F4E8B">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Define combinations of {cyclic shift value, comb offset index} as follows:</w:t>
      </w:r>
    </w:p>
    <w:p w14:paraId="4B44326C" w14:textId="77777777" w:rsidR="002F4E8B" w:rsidRPr="009C1379" w:rsidRDefault="002F4E8B" w:rsidP="002F4E8B">
      <w:pPr>
        <w:pStyle w:val="aff6"/>
        <w:numPr>
          <w:ilvl w:val="1"/>
          <w:numId w:val="27"/>
        </w:numPr>
        <w:ind w:leftChars="0"/>
        <w:jc w:val="both"/>
        <w:rPr>
          <w:rFonts w:eastAsia="SimSun"/>
          <w:iCs/>
          <w:sz w:val="22"/>
          <w:szCs w:val="18"/>
          <w:lang w:val="en-US" w:eastAsia="zh-CN"/>
        </w:rPr>
      </w:pPr>
      <w:r>
        <w:rPr>
          <w:rFonts w:eastAsiaTheme="minorEastAsia"/>
          <w:b/>
          <w:bCs/>
          <w:sz w:val="22"/>
          <w:szCs w:val="22"/>
          <w:lang w:val="en-US"/>
        </w:rPr>
        <w:t xml:space="preserve">For comb 2 with 1 comb offset, </w:t>
      </w:r>
      <w:r w:rsidRPr="003563A9">
        <w:rPr>
          <w:rFonts w:eastAsiaTheme="minorEastAsia" w:hint="eastAsia"/>
          <w:sz w:val="22"/>
          <w:szCs w:val="22"/>
          <w:lang w:val="en-US"/>
        </w:rPr>
        <w:t>{</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+1</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+5</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hint="eastAsia"/>
          <w:sz w:val="22"/>
          <w:szCs w:val="22"/>
          <w:lang w:val="sv-SE"/>
        </w:rPr>
        <w:t>,</w:t>
      </w:r>
      <w:r w:rsidRPr="003563A9">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+7</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sidRPr="003563A9">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p>
    <w:p w14:paraId="124F4463" w14:textId="77777777" w:rsidR="002F4E8B" w:rsidRPr="003563A9" w:rsidRDefault="002F4E8B" w:rsidP="002F4E8B">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For comb 2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+2</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+4</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 xml:space="preserve"> </w:t>
      </w:r>
      <w:r w:rsidRPr="00AE7441">
        <w:rPr>
          <w:rFonts w:eastAsiaTheme="minorEastAsia"/>
          <w:color w:val="000000"/>
          <w:sz w:val="22"/>
          <w:szCs w:val="22"/>
        </w:rPr>
        <w:t>and for comb offset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05FF33B4" w14:textId="77777777" w:rsidR="002F4E8B" w:rsidRPr="003563A9" w:rsidRDefault="002F4E8B" w:rsidP="002F4E8B">
      <w:pPr>
        <w:pStyle w:val="aff6"/>
        <w:numPr>
          <w:ilvl w:val="1"/>
          <w:numId w:val="27"/>
        </w:numPr>
        <w:ind w:leftChars="0"/>
        <w:jc w:val="both"/>
        <w:rPr>
          <w:rFonts w:eastAsiaTheme="minorEastAsia"/>
          <w:iCs/>
          <w:sz w:val="22"/>
          <w:szCs w:val="18"/>
          <w:lang w:val="en-US"/>
        </w:rPr>
      </w:pPr>
      <w:r>
        <w:rPr>
          <w:rFonts w:eastAsiaTheme="minorEastAsia" w:hint="eastAsia"/>
          <w:b/>
          <w:bCs/>
          <w:iCs/>
          <w:sz w:val="22"/>
          <w:szCs w:val="18"/>
          <w:lang w:val="en-US"/>
        </w:rPr>
        <w:lastRenderedPageBreak/>
        <w:t>F</w:t>
      </w:r>
      <w:r>
        <w:rPr>
          <w:rFonts w:eastAsiaTheme="minorEastAsia"/>
          <w:b/>
          <w:bCs/>
          <w:iCs/>
          <w:sz w:val="22"/>
          <w:szCs w:val="18"/>
          <w:lang w:val="en-US"/>
        </w:rPr>
        <w:t xml:space="preserve">or comb 4 with 2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+9</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sz w:val="22"/>
          <w:szCs w:val="22"/>
          <w:lang w:val="sv-SE"/>
        </w:rPr>
        <w:t xml:space="preserve"> </w:t>
      </w:r>
      <w:r w:rsidRPr="00AE7441">
        <w:rPr>
          <w:rFonts w:eastAsiaTheme="minorEastAsia"/>
          <w:color w:val="000000"/>
          <w:sz w:val="22"/>
          <w:szCs w:val="22"/>
        </w:rPr>
        <w:t xml:space="preserve">and for comb offset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Pr>
          <w:rFonts w:eastAsiaTheme="minorEastAsia"/>
          <w:color w:val="000000"/>
          <w:szCs w:val="24"/>
        </w:rPr>
        <w:t>;</w:t>
      </w:r>
    </w:p>
    <w:p w14:paraId="2A6F3A89" w14:textId="77777777" w:rsidR="002F4E8B" w:rsidRPr="003563A9" w:rsidRDefault="002F4E8B" w:rsidP="002F4E8B">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For comb 4 with 4 comb offsets (if confirmed),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+6</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082571D0" w14:textId="77777777" w:rsidR="002F4E8B" w:rsidRPr="00AE7441" w:rsidRDefault="002F4E8B" w:rsidP="002F4E8B">
      <w:pPr>
        <w:pStyle w:val="aff6"/>
        <w:numPr>
          <w:ilvl w:val="1"/>
          <w:numId w:val="27"/>
        </w:numPr>
        <w:ind w:leftChars="0"/>
        <w:jc w:val="both"/>
        <w:rPr>
          <w:rFonts w:eastAsiaTheme="minorEastAsia"/>
          <w:iCs/>
          <w:sz w:val="22"/>
          <w:szCs w:val="22"/>
          <w:lang w:val="en-US"/>
        </w:rPr>
      </w:pPr>
      <w:r>
        <w:rPr>
          <w:rFonts w:eastAsiaTheme="minorEastAsia"/>
          <w:b/>
          <w:bCs/>
          <w:iCs/>
          <w:sz w:val="22"/>
          <w:szCs w:val="18"/>
          <w:lang w:val="en-US"/>
        </w:rPr>
        <w:t xml:space="preserve">For comb 8 with 4 comb offsets,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w:t>
      </w:r>
      <w:r>
        <w:rPr>
          <w:rFonts w:eastAsiaTheme="minorEastAsia"/>
          <w:sz w:val="22"/>
          <w:szCs w:val="22"/>
          <w:lang w:val="sv-SE"/>
        </w:rPr>
        <w:t xml:space="preserve"> </w:t>
      </w:r>
      <m:oMath>
        <m:d>
          <m:dPr>
            <m:ctrlPr>
              <w:rPr>
                <w:rFonts w:ascii="Cambria Math" w:eastAsiaTheme="minorEastAsia" w:hAnsi="Cambria Math"/>
                <w:i/>
                <w:sz w:val="22"/>
                <w:szCs w:val="22"/>
                <w:lang w:val="sv-SE"/>
              </w:rPr>
            </m:ctrlPr>
          </m:dPr>
          <m:e>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r>
              <w:rPr>
                <w:rFonts w:ascii="Cambria Math" w:eastAsia="Calibri" w:hAnsi="Cambria Math"/>
                <w:sz w:val="22"/>
                <w:szCs w:val="22"/>
                <w:lang w:val="sv-SE"/>
              </w:rPr>
              <m:t>+3</m:t>
            </m:r>
          </m:e>
        </m:d>
        <m:r>
          <w:rPr>
            <w:rFonts w:ascii="Cambria Math" w:eastAsiaTheme="minorEastAsia" w:hAnsi="Cambria Math"/>
            <w:sz w:val="22"/>
            <w:szCs w:val="22"/>
            <w:lang w:val="sv-SE"/>
          </w:rPr>
          <m:t xml:space="preserve"> </m:t>
        </m:r>
        <m:r>
          <m:rPr>
            <m:sty m:val="p"/>
          </m:rPr>
          <w:rPr>
            <w:rFonts w:ascii="Cambria Math" w:eastAsiaTheme="minorEastAsia" w:hAnsi="Cambria Math"/>
            <w:sz w:val="22"/>
            <w:szCs w:val="22"/>
            <w:lang w:val="sv-SE"/>
          </w:rPr>
          <m:t>mod</m:t>
        </m:r>
        <m:r>
          <w:rPr>
            <w:rFonts w:ascii="Cambria Math" w:eastAsiaTheme="minorEastAsia" w:hAnsi="Cambria Math"/>
            <w:sz w:val="22"/>
            <w:szCs w:val="22"/>
            <w:lang w:val="sv-SE"/>
          </w:rPr>
          <m:t xml:space="preserve"> </m:t>
        </m:r>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m:t>
            </m:r>
            <m:r>
              <m:rPr>
                <m:nor/>
              </m:rPr>
              <w:rPr>
                <w:rFonts w:ascii="Cambria Math"/>
                <w:iCs/>
              </w:rPr>
              <m:t>s,max</m:t>
            </m:r>
          </m:sup>
        </m:sSubSup>
      </m:oMath>
      <w:r>
        <w:rPr>
          <w:rFonts w:eastAsiaTheme="minorEastAsia" w:hint="eastAsia"/>
          <w:sz w:val="22"/>
          <w:szCs w:val="22"/>
          <w:lang w:val="sv-SE"/>
        </w:rPr>
        <w:t>,</w:t>
      </w:r>
      <w:r>
        <w:rPr>
          <w:rFonts w:eastAsiaTheme="minorEastAsia"/>
          <w:sz w:val="22"/>
          <w:szCs w:val="22"/>
          <w:lang w:val="sv-SE"/>
        </w:rPr>
        <w:t xml:space="preserve"> for comb offset </w:t>
      </w:r>
      <m:oMath>
        <m:sSub>
          <m:sSubPr>
            <m:ctrlPr>
              <w:rPr>
                <w:rFonts w:ascii="Cambria Math" w:eastAsia="ＭＳ Ｐゴシック" w:hAnsi="Cambria Math" w:cs="ＭＳ Ｐゴシック"/>
                <w:color w:val="000000"/>
                <w:szCs w:val="24"/>
              </w:rPr>
            </m:ctrlPr>
          </m:sSubPr>
          <m:e>
            <m:acc>
              <m:accPr>
                <m:chr m:val="̅"/>
                <m:ctrlPr>
                  <w:rPr>
                    <w:rFonts w:ascii="Cambria Math" w:eastAsia="ＭＳ Ｐゴシック" w:hAnsi="Cambria Math" w:cs="ＭＳ Ｐゴシック"/>
                    <w:color w:val="000000"/>
                    <w:szCs w:val="24"/>
                  </w:rPr>
                </m:ctrlPr>
              </m:accPr>
              <m:e>
                <m:r>
                  <w:rPr>
                    <w:rFonts w:ascii="Cambria Math" w:hAnsi="Cambria Math"/>
                    <w:color w:val="000000"/>
                  </w:rPr>
                  <m:t>k</m:t>
                </m:r>
              </m:e>
            </m:acc>
          </m:e>
          <m:sub>
            <m:r>
              <m:rPr>
                <m:nor/>
              </m:rPr>
              <w:rPr>
                <w:color w:val="000000"/>
              </w:rPr>
              <m:t>TC</m:t>
            </m:r>
          </m:sub>
        </m:sSub>
      </m:oMath>
      <w:r>
        <w:rPr>
          <w:rFonts w:eastAsiaTheme="minorEastAsia" w:hint="eastAsia"/>
          <w:color w:val="000000"/>
          <w:szCs w:val="24"/>
        </w:rPr>
        <w:t>,</w:t>
      </w:r>
      <w:r>
        <w:rPr>
          <w:rFonts w:eastAsiaTheme="minorEastAsia"/>
          <w:color w:val="000000"/>
          <w:szCs w:val="24"/>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2</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r w:rsidRPr="00AE7441">
        <w:rPr>
          <w:rFonts w:eastAsiaTheme="minorEastAsia" w:hint="eastAsia"/>
          <w:color w:val="000000"/>
          <w:sz w:val="22"/>
          <w:szCs w:val="22"/>
        </w:rPr>
        <w:t>,</w:t>
      </w:r>
      <w:r w:rsidRPr="00AE7441">
        <w:rPr>
          <w:rFonts w:eastAsiaTheme="minorEastAsia"/>
          <w:color w:val="000000"/>
          <w:sz w:val="22"/>
          <w:szCs w:val="22"/>
        </w:rPr>
        <w:t xml:space="preserve"> and </w:t>
      </w:r>
      <m:oMath>
        <m:d>
          <m:dPr>
            <m:ctrlPr>
              <w:rPr>
                <w:rFonts w:ascii="Cambria Math" w:eastAsiaTheme="minorEastAsia" w:hAnsi="Cambria Math"/>
                <w:i/>
                <w:sz w:val="22"/>
                <w:szCs w:val="22"/>
                <w:lang w:val="sv-SE"/>
              </w:rPr>
            </m:ctrlPr>
          </m:dPr>
          <m:e>
            <m:sSub>
              <m:sSubPr>
                <m:ctrlPr>
                  <w:rPr>
                    <w:rFonts w:ascii="Cambria Math" w:eastAsia="ＭＳ Ｐゴシック" w:hAnsi="Cambria Math" w:cs="ＭＳ Ｐゴシック"/>
                    <w:color w:val="000000"/>
                    <w:sz w:val="22"/>
                    <w:szCs w:val="22"/>
                  </w:rPr>
                </m:ctrlPr>
              </m:sSubPr>
              <m:e>
                <m:acc>
                  <m:accPr>
                    <m:chr m:val="̅"/>
                    <m:ctrlPr>
                      <w:rPr>
                        <w:rFonts w:ascii="Cambria Math" w:eastAsia="ＭＳ Ｐゴシック" w:hAnsi="Cambria Math" w:cs="ＭＳ Ｐゴシック"/>
                        <w:color w:val="000000"/>
                        <w:sz w:val="22"/>
                        <w:szCs w:val="22"/>
                      </w:rPr>
                    </m:ctrlPr>
                  </m:accPr>
                  <m:e>
                    <m:r>
                      <w:rPr>
                        <w:rFonts w:ascii="Cambria Math" w:hAnsi="Cambria Math"/>
                        <w:color w:val="000000"/>
                        <w:sz w:val="22"/>
                        <w:szCs w:val="22"/>
                      </w:rPr>
                      <m:t>k</m:t>
                    </m:r>
                  </m:e>
                </m:acc>
              </m:e>
              <m:sub>
                <m:r>
                  <m:rPr>
                    <m:nor/>
                  </m:rPr>
                  <w:rPr>
                    <w:color w:val="000000"/>
                    <w:sz w:val="22"/>
                    <w:szCs w:val="22"/>
                  </w:rPr>
                  <m:t>TC</m:t>
                </m:r>
              </m:sub>
            </m:sSub>
            <m:r>
              <w:rPr>
                <w:rFonts w:ascii="Cambria Math" w:eastAsia="ＭＳ Ｐゴシック" w:hAnsi="Cambria Math" w:cs="ＭＳ Ｐゴシック"/>
                <w:color w:val="000000"/>
                <w:sz w:val="22"/>
                <w:szCs w:val="22"/>
              </w:rPr>
              <m:t>+</m:t>
            </m:r>
            <m:f>
              <m:fPr>
                <m:ctrlPr>
                  <w:rPr>
                    <w:rFonts w:ascii="Cambria Math" w:eastAsia="ＭＳ Ｐゴシック" w:hAnsi="Cambria Math" w:cs="ＭＳ Ｐゴシック"/>
                    <w:i/>
                    <w:color w:val="000000"/>
                    <w:sz w:val="22"/>
                    <w:szCs w:val="22"/>
                  </w:rPr>
                </m:ctrlPr>
              </m:fPr>
              <m:num>
                <m:r>
                  <w:rPr>
                    <w:rFonts w:ascii="Cambria Math" w:eastAsia="ＭＳ Ｐゴシック" w:hAnsi="Cambria Math" w:cs="ＭＳ Ｐゴシック"/>
                    <w:color w:val="000000"/>
                    <w:sz w:val="22"/>
                    <w:szCs w:val="22"/>
                  </w:rPr>
                  <m:t>3</m:t>
                </m:r>
                <m:sSub>
                  <m:sSubPr>
                    <m:ctrlPr>
                      <w:rPr>
                        <w:rFonts w:ascii="Cambria Math" w:eastAsia="ＭＳ Ｐゴシック" w:hAnsi="Cambria Math" w:cs="ＭＳ Ｐゴシック"/>
                        <w:i/>
                        <w:color w:val="000000"/>
                        <w:sz w:val="22"/>
                        <w:szCs w:val="22"/>
                      </w:rPr>
                    </m:ctrlPr>
                  </m:sSubPr>
                  <m:e>
                    <m:r>
                      <w:rPr>
                        <w:rFonts w:ascii="Cambria Math" w:eastAsia="ＭＳ Ｐゴシック" w:hAnsi="Cambria Math" w:cs="ＭＳ Ｐゴシック"/>
                        <w:color w:val="000000"/>
                        <w:sz w:val="22"/>
                        <w:szCs w:val="22"/>
                      </w:rPr>
                      <m:t>K</m:t>
                    </m:r>
                  </m:e>
                  <m:sub>
                    <m:r>
                      <m:rPr>
                        <m:sty m:val="p"/>
                      </m:rPr>
                      <w:rPr>
                        <w:rFonts w:ascii="Cambria Math" w:eastAsia="ＭＳ Ｐゴシック" w:hAnsi="Cambria Math" w:cs="ＭＳ Ｐゴシック"/>
                        <w:color w:val="000000"/>
                        <w:sz w:val="22"/>
                        <w:szCs w:val="22"/>
                      </w:rPr>
                      <m:t>TC</m:t>
                    </m:r>
                  </m:sub>
                </m:sSub>
              </m:num>
              <m:den>
                <m:r>
                  <w:rPr>
                    <w:rFonts w:ascii="Cambria Math" w:eastAsia="ＭＳ Ｐゴシック" w:hAnsi="Cambria Math" w:cs="ＭＳ Ｐゴシック"/>
                    <w:color w:val="000000"/>
                    <w:sz w:val="22"/>
                    <w:szCs w:val="22"/>
                  </w:rPr>
                  <m:t>4</m:t>
                </m:r>
              </m:den>
            </m:f>
            <m:ctrlPr>
              <w:rPr>
                <w:rFonts w:ascii="Cambria Math" w:eastAsiaTheme="minorEastAsia" w:hAnsi="Cambria Math"/>
                <w:i/>
                <w:color w:val="000000"/>
                <w:sz w:val="22"/>
                <w:szCs w:val="22"/>
              </w:rPr>
            </m:ctrlPr>
          </m:e>
        </m:d>
        <m:r>
          <m:rPr>
            <m:sty m:val="p"/>
          </m:rPr>
          <w:rPr>
            <w:rFonts w:ascii="Cambria Math" w:eastAsiaTheme="minorEastAsia" w:hAnsi="Cambria Math"/>
            <w:color w:val="000000"/>
            <w:sz w:val="22"/>
            <w:szCs w:val="22"/>
          </w:rPr>
          <m:t>mod</m:t>
        </m:r>
        <m:r>
          <w:rPr>
            <w:rFonts w:ascii="Cambria Math" w:eastAsiaTheme="minorEastAsia" w:hAnsi="Cambria Math"/>
            <w:color w:val="000000"/>
            <w:sz w:val="22"/>
            <w:szCs w:val="22"/>
          </w:rPr>
          <m:t xml:space="preserve"> </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K</m:t>
            </m:r>
          </m:e>
          <m:sub>
            <m:r>
              <m:rPr>
                <m:sty m:val="p"/>
              </m:rPr>
              <w:rPr>
                <w:rFonts w:ascii="Cambria Math" w:eastAsiaTheme="minorEastAsia" w:hAnsi="Cambria Math"/>
                <w:color w:val="000000"/>
                <w:sz w:val="22"/>
                <w:szCs w:val="22"/>
              </w:rPr>
              <m:t>TC</m:t>
            </m:r>
          </m:sub>
        </m:sSub>
      </m:oMath>
    </w:p>
    <w:p w14:paraId="12066792" w14:textId="419BD94A" w:rsidR="00DC3C5D" w:rsidRDefault="00DC3C5D" w:rsidP="003563A9">
      <w:pPr>
        <w:jc w:val="both"/>
        <w:rPr>
          <w:rFonts w:eastAsia="SimSun"/>
          <w:b/>
          <w:bCs/>
          <w:sz w:val="22"/>
          <w:szCs w:val="22"/>
          <w:lang w:val="en-US" w:eastAsia="zh-CN"/>
        </w:rPr>
      </w:pPr>
    </w:p>
    <w:p w14:paraId="4AC39274" w14:textId="77777777" w:rsidR="00DC3C5D" w:rsidRPr="00C42B7C" w:rsidRDefault="00DC3C5D" w:rsidP="00DC3C5D">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2</w:t>
      </w:r>
    </w:p>
    <w:p w14:paraId="4BD64AA0" w14:textId="77777777" w:rsidR="00DC3C5D" w:rsidRPr="0051168A" w:rsidRDefault="00DC3C5D" w:rsidP="00DC3C5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 xml:space="preserve">Support the implicit configuration of the number of comb offsets based on </w:t>
      </w:r>
      <m:oMath>
        <m:sSubSup>
          <m:sSubSupPr>
            <m:ctrlPr>
              <w:rPr>
                <w:rFonts w:ascii="Cambria Math" w:eastAsia="Calibri" w:hAnsi="Cambria Math"/>
                <w:i/>
                <w:sz w:val="22"/>
                <w:szCs w:val="22"/>
                <w:lang w:val="sv-SE"/>
              </w:rPr>
            </m:ctrlPr>
          </m:sSubSupPr>
          <m:e>
            <m:r>
              <w:rPr>
                <w:rFonts w:ascii="Cambria Math" w:hAnsi="Cambria Math"/>
              </w:rPr>
              <m:t>n</m:t>
            </m:r>
          </m:e>
          <m:sub>
            <m:r>
              <m:rPr>
                <m:nor/>
              </m:rPr>
              <w:rPr>
                <w:iCs/>
              </w:rPr>
              <m:t>SRS</m:t>
            </m:r>
          </m:sub>
          <m:sup>
            <m:r>
              <m:rPr>
                <m:nor/>
              </m:rPr>
              <w:rPr>
                <w:iCs/>
              </w:rPr>
              <m:t>cs</m:t>
            </m:r>
          </m:sup>
        </m:sSubSup>
      </m:oMath>
      <w:r>
        <w:rPr>
          <w:rFonts w:eastAsiaTheme="minorEastAsia" w:hint="eastAsia"/>
          <w:sz w:val="22"/>
          <w:szCs w:val="22"/>
          <w:lang w:val="sv-SE"/>
        </w:rPr>
        <w:t xml:space="preserve"> </w:t>
      </w:r>
      <w:r>
        <w:rPr>
          <w:rFonts w:eastAsia="SimSun"/>
          <w:b/>
          <w:bCs/>
          <w:sz w:val="22"/>
          <w:szCs w:val="22"/>
          <w:lang w:val="en-US" w:eastAsia="zh-CN"/>
        </w:rPr>
        <w:t>as in Rel-17</w:t>
      </w:r>
    </w:p>
    <w:p w14:paraId="12EBD60F" w14:textId="0F95DF40" w:rsidR="00DC3C5D" w:rsidRDefault="00DC3C5D" w:rsidP="003563A9">
      <w:pPr>
        <w:jc w:val="both"/>
        <w:rPr>
          <w:rFonts w:eastAsia="SimSun"/>
          <w:sz w:val="22"/>
          <w:szCs w:val="18"/>
          <w:lang w:val="en-US" w:eastAsia="zh-CN"/>
        </w:rPr>
      </w:pPr>
    </w:p>
    <w:p w14:paraId="564B5AF7" w14:textId="77777777" w:rsidR="003A3002" w:rsidRPr="00C42B7C" w:rsidRDefault="003A3002" w:rsidP="003A3002">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2</w:t>
      </w:r>
      <w:r w:rsidRPr="00C42B7C">
        <w:rPr>
          <w:rFonts w:eastAsia="SimSun"/>
          <w:b/>
          <w:bCs/>
          <w:sz w:val="22"/>
          <w:szCs w:val="22"/>
          <w:lang w:val="en-US" w:eastAsia="zh-CN"/>
        </w:rPr>
        <w:t>-</w:t>
      </w:r>
      <w:r>
        <w:rPr>
          <w:rFonts w:eastAsia="SimSun"/>
          <w:b/>
          <w:bCs/>
          <w:sz w:val="22"/>
          <w:szCs w:val="22"/>
          <w:lang w:val="en-US" w:eastAsia="zh-CN"/>
        </w:rPr>
        <w:t>3</w:t>
      </w:r>
    </w:p>
    <w:p w14:paraId="23ED91D2" w14:textId="77777777" w:rsidR="003A3002" w:rsidRPr="00C94F1F" w:rsidRDefault="003A3002" w:rsidP="003A3002">
      <w:pPr>
        <w:pStyle w:val="aff6"/>
        <w:numPr>
          <w:ilvl w:val="0"/>
          <w:numId w:val="27"/>
        </w:numPr>
        <w:ind w:leftChars="0"/>
        <w:jc w:val="both"/>
        <w:rPr>
          <w:rFonts w:eastAsia="SimSun"/>
          <w:iCs/>
          <w:sz w:val="22"/>
          <w:szCs w:val="18"/>
          <w:lang w:val="en-US" w:eastAsia="zh-CN"/>
        </w:rPr>
      </w:pPr>
      <w:r w:rsidRPr="00D43B13">
        <w:rPr>
          <w:rFonts w:eastAsia="SimSun"/>
          <w:b/>
          <w:bCs/>
          <w:sz w:val="22"/>
          <w:szCs w:val="22"/>
          <w:lang w:val="en-US" w:eastAsia="zh-CN"/>
        </w:rPr>
        <w:t>Not support any additional value for TDM factor s</w:t>
      </w:r>
    </w:p>
    <w:p w14:paraId="6BFFE1D4" w14:textId="77777777" w:rsidR="003A3002" w:rsidRPr="00D43B13" w:rsidRDefault="003A3002" w:rsidP="003A3002">
      <w:pPr>
        <w:pStyle w:val="aff6"/>
        <w:numPr>
          <w:ilvl w:val="0"/>
          <w:numId w:val="27"/>
        </w:numPr>
        <w:ind w:leftChars="0"/>
        <w:jc w:val="both"/>
        <w:rPr>
          <w:rFonts w:eastAsia="SimSun"/>
          <w:iCs/>
          <w:sz w:val="22"/>
          <w:szCs w:val="18"/>
          <w:lang w:val="en-US" w:eastAsia="zh-CN"/>
        </w:rPr>
      </w:pPr>
      <w:r>
        <w:rPr>
          <w:rFonts w:eastAsiaTheme="minorEastAsia" w:hint="eastAsia"/>
          <w:b/>
          <w:bCs/>
          <w:sz w:val="22"/>
          <w:szCs w:val="22"/>
          <w:lang w:val="en-US"/>
        </w:rPr>
        <w:t>S</w:t>
      </w:r>
      <w:r>
        <w:rPr>
          <w:rFonts w:eastAsiaTheme="minorEastAsia"/>
          <w:b/>
          <w:bCs/>
          <w:sz w:val="22"/>
          <w:szCs w:val="22"/>
          <w:lang w:val="en-US"/>
        </w:rPr>
        <w:t>upport Option 2-2 for TDM pattern, i.e., the subsets of ports are mapped cyclically as {1, 2, …, s, 1, 2, …, s}</w:t>
      </w:r>
    </w:p>
    <w:p w14:paraId="03A261E3" w14:textId="77777777" w:rsidR="00DC3C5D" w:rsidRPr="00DC3C5D" w:rsidRDefault="00DC3C5D" w:rsidP="003563A9">
      <w:pPr>
        <w:jc w:val="both"/>
        <w:rPr>
          <w:rFonts w:eastAsia="SimSun"/>
          <w:sz w:val="22"/>
          <w:szCs w:val="18"/>
          <w:lang w:val="en-US" w:eastAsia="zh-CN"/>
        </w:rPr>
      </w:pPr>
    </w:p>
    <w:p w14:paraId="5C62FD97" w14:textId="5CA7609F" w:rsidR="005D1455" w:rsidRPr="005D1455" w:rsidRDefault="005D1455" w:rsidP="005D1455">
      <w:pPr>
        <w:rPr>
          <w:rFonts w:eastAsia="SimSun"/>
          <w:sz w:val="22"/>
          <w:szCs w:val="18"/>
          <w:lang w:val="en-US" w:eastAsia="zh-CN"/>
        </w:rPr>
      </w:pPr>
    </w:p>
    <w:p w14:paraId="37E85603" w14:textId="38C2AFA8" w:rsidR="008458A6" w:rsidRPr="008458A6" w:rsidRDefault="008458A6" w:rsidP="008458A6">
      <w:pPr>
        <w:spacing w:afterLines="50" w:after="120"/>
        <w:jc w:val="both"/>
        <w:rPr>
          <w:rFonts w:eastAsia="SimSun"/>
          <w:b/>
          <w:bCs/>
          <w:sz w:val="22"/>
          <w:szCs w:val="22"/>
          <w:u w:val="single"/>
          <w:lang w:val="en-US" w:eastAsia="zh-CN"/>
        </w:rPr>
      </w:pPr>
      <w:r>
        <w:rPr>
          <w:rFonts w:eastAsia="SimSun"/>
          <w:b/>
          <w:bCs/>
          <w:sz w:val="22"/>
          <w:szCs w:val="22"/>
          <w:u w:val="single"/>
          <w:lang w:val="en-US" w:eastAsia="zh-CN"/>
        </w:rPr>
        <w:t>SRS enhancement f</w:t>
      </w:r>
      <w:r w:rsidRPr="008458A6">
        <w:rPr>
          <w:rFonts w:eastAsia="SimSun"/>
          <w:b/>
          <w:bCs/>
          <w:sz w:val="22"/>
          <w:szCs w:val="22"/>
          <w:u w:val="single"/>
          <w:lang w:val="en-US" w:eastAsia="zh-CN"/>
        </w:rPr>
        <w:t xml:space="preserve">or </w:t>
      </w:r>
      <w:r>
        <w:rPr>
          <w:rFonts w:eastAsia="SimSun"/>
          <w:b/>
          <w:bCs/>
          <w:sz w:val="22"/>
          <w:szCs w:val="22"/>
          <w:u w:val="single"/>
          <w:lang w:val="en-US" w:eastAsia="zh-CN"/>
        </w:rPr>
        <w:t>TDD CJT</w:t>
      </w:r>
    </w:p>
    <w:p w14:paraId="11E9A3DC" w14:textId="77777777" w:rsidR="00EE218D" w:rsidRPr="00C42B7C" w:rsidRDefault="00EE218D" w:rsidP="00EE218D">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3-1</w:t>
      </w:r>
    </w:p>
    <w:p w14:paraId="4B3FF37B" w14:textId="77777777" w:rsidR="00EE218D" w:rsidRPr="000D3128" w:rsidRDefault="00EE218D" w:rsidP="00EE218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Not support a combined hopping</w:t>
      </w:r>
    </w:p>
    <w:p w14:paraId="6F6C973D" w14:textId="77777777" w:rsidR="00EE218D" w:rsidRPr="001515F6" w:rsidRDefault="00EE218D" w:rsidP="00EE218D">
      <w:pPr>
        <w:pStyle w:val="aff6"/>
        <w:numPr>
          <w:ilvl w:val="0"/>
          <w:numId w:val="27"/>
        </w:numPr>
        <w:ind w:leftChars="0"/>
        <w:jc w:val="both"/>
        <w:rPr>
          <w:rFonts w:eastAsia="SimSun"/>
          <w:iCs/>
          <w:sz w:val="22"/>
          <w:szCs w:val="18"/>
          <w:lang w:val="en-US" w:eastAsia="zh-CN"/>
        </w:rPr>
      </w:pPr>
      <w:r>
        <w:rPr>
          <w:rFonts w:eastAsia="SimSun"/>
          <w:b/>
          <w:bCs/>
          <w:sz w:val="22"/>
          <w:szCs w:val="22"/>
          <w:lang w:val="en-US" w:eastAsia="zh-CN"/>
        </w:rPr>
        <w:t>Support introducing new ID(s) for the purpose of hopping pattern initialization</w:t>
      </w:r>
    </w:p>
    <w:p w14:paraId="7C0C8BE8" w14:textId="77777777" w:rsidR="00470E9D" w:rsidRPr="003563A9" w:rsidRDefault="00470E9D" w:rsidP="00470E9D">
      <w:pPr>
        <w:jc w:val="both"/>
        <w:rPr>
          <w:rFonts w:eastAsiaTheme="minorEastAsia"/>
          <w:sz w:val="22"/>
          <w:szCs w:val="22"/>
        </w:rPr>
      </w:pPr>
    </w:p>
    <w:p w14:paraId="500F1CE0" w14:textId="77777777" w:rsidR="00452583" w:rsidRPr="00C42B7C" w:rsidRDefault="00452583" w:rsidP="00452583">
      <w:pPr>
        <w:jc w:val="both"/>
        <w:rPr>
          <w:rFonts w:eastAsia="SimSun"/>
          <w:b/>
          <w:bCs/>
          <w:sz w:val="22"/>
          <w:szCs w:val="22"/>
          <w:lang w:val="en-US" w:eastAsia="zh-CN"/>
        </w:rPr>
      </w:pPr>
      <w:r w:rsidRPr="00C42B7C">
        <w:rPr>
          <w:rFonts w:eastAsia="SimSun" w:hint="eastAsia"/>
          <w:b/>
          <w:bCs/>
          <w:sz w:val="22"/>
          <w:szCs w:val="22"/>
          <w:lang w:val="en-US" w:eastAsia="zh-CN"/>
        </w:rPr>
        <w:t>P</w:t>
      </w:r>
      <w:r w:rsidRPr="00C42B7C">
        <w:rPr>
          <w:rFonts w:eastAsia="SimSun"/>
          <w:b/>
          <w:bCs/>
          <w:sz w:val="22"/>
          <w:szCs w:val="22"/>
          <w:lang w:val="en-US" w:eastAsia="zh-CN"/>
        </w:rPr>
        <w:t xml:space="preserve">roposal </w:t>
      </w:r>
      <w:r>
        <w:rPr>
          <w:rFonts w:eastAsia="SimSun"/>
          <w:b/>
          <w:bCs/>
          <w:sz w:val="22"/>
          <w:szCs w:val="22"/>
          <w:lang w:val="en-US" w:eastAsia="zh-CN"/>
        </w:rPr>
        <w:t>3-</w:t>
      </w:r>
      <w:r>
        <w:rPr>
          <w:rFonts w:eastAsiaTheme="minorEastAsia" w:hint="eastAsia"/>
          <w:b/>
          <w:bCs/>
          <w:sz w:val="22"/>
          <w:szCs w:val="22"/>
          <w:lang w:val="en-US"/>
        </w:rPr>
        <w:t>2</w:t>
      </w:r>
    </w:p>
    <w:p w14:paraId="6ED39257" w14:textId="77777777" w:rsidR="00452583" w:rsidRDefault="00452583" w:rsidP="00452583">
      <w:pPr>
        <w:pStyle w:val="aff6"/>
        <w:numPr>
          <w:ilvl w:val="0"/>
          <w:numId w:val="27"/>
        </w:numPr>
        <w:ind w:leftChars="0"/>
        <w:jc w:val="both"/>
        <w:rPr>
          <w:rFonts w:eastAsia="SimSun"/>
          <w:b/>
          <w:bCs/>
          <w:sz w:val="22"/>
          <w:szCs w:val="22"/>
          <w:lang w:val="en-US" w:eastAsia="zh-CN"/>
        </w:rPr>
      </w:pPr>
      <w:r>
        <w:rPr>
          <w:rFonts w:eastAsia="SimSun"/>
          <w:b/>
          <w:bCs/>
          <w:sz w:val="22"/>
          <w:szCs w:val="22"/>
          <w:lang w:val="en-US" w:eastAsia="zh-CN"/>
        </w:rPr>
        <w:t>For power control enhancements for TDD CJT SRS, if needed, option 1 is sufficient</w:t>
      </w:r>
    </w:p>
    <w:p w14:paraId="45A2130F" w14:textId="77777777" w:rsidR="00452583" w:rsidRDefault="00452583" w:rsidP="00452583">
      <w:pPr>
        <w:pStyle w:val="bullet2"/>
        <w:numPr>
          <w:ilvl w:val="1"/>
          <w:numId w:val="27"/>
        </w:numPr>
        <w:spacing w:line="252" w:lineRule="auto"/>
        <w:jc w:val="both"/>
        <w:rPr>
          <w:rFonts w:ascii="Times New Roman" w:hAnsi="Times New Roman"/>
          <w:b/>
          <w:bCs/>
          <w:sz w:val="22"/>
          <w:szCs w:val="22"/>
        </w:rPr>
      </w:pPr>
      <w:r w:rsidRPr="003563A9">
        <w:rPr>
          <w:rFonts w:ascii="Times New Roman" w:hAnsi="Times New Roman"/>
          <w:b/>
          <w:bCs/>
          <w:sz w:val="22"/>
          <w:szCs w:val="22"/>
        </w:rPr>
        <w:t>Same power control process for all SRS resources of an SRS resource set where the power control process is based on one P0 value and one closed loop state and jointly on more than one DL pathloss RS and/or more than one alpha</w:t>
      </w:r>
    </w:p>
    <w:p w14:paraId="75C1FF3C" w14:textId="7C99DFCD" w:rsidR="00452583" w:rsidRPr="003563A9" w:rsidRDefault="00452583" w:rsidP="00452583">
      <w:pPr>
        <w:pStyle w:val="bullet2"/>
        <w:numPr>
          <w:ilvl w:val="1"/>
          <w:numId w:val="27"/>
        </w:numPr>
        <w:spacing w:line="252" w:lineRule="auto"/>
        <w:jc w:val="both"/>
        <w:rPr>
          <w:rFonts w:ascii="Times New Roman" w:hAnsi="Times New Roman"/>
          <w:b/>
          <w:bCs/>
          <w:sz w:val="22"/>
          <w:szCs w:val="22"/>
        </w:rPr>
      </w:pPr>
      <w:r>
        <w:rPr>
          <w:rFonts w:ascii="Times New Roman" w:eastAsiaTheme="minorEastAsia" w:hAnsi="Times New Roman"/>
          <w:b/>
          <w:bCs/>
          <w:sz w:val="22"/>
          <w:szCs w:val="22"/>
          <w:lang w:eastAsia="ja-JP"/>
        </w:rPr>
        <w:t>Applicable to</w:t>
      </w:r>
      <w:r>
        <w:rPr>
          <w:rFonts w:ascii="Times New Roman" w:eastAsiaTheme="minorEastAsia" w:hAnsi="Times New Roman"/>
          <w:b/>
          <w:bCs/>
          <w:sz w:val="22"/>
          <w:szCs w:val="22"/>
          <w:lang w:eastAsia="ja-JP"/>
        </w:rPr>
        <w:t xml:space="preserve"> </w:t>
      </w:r>
      <w:r>
        <w:rPr>
          <w:rFonts w:ascii="Times New Roman" w:eastAsiaTheme="minorEastAsia" w:hAnsi="Times New Roman"/>
          <w:b/>
          <w:bCs/>
          <w:sz w:val="22"/>
          <w:szCs w:val="22"/>
          <w:lang w:eastAsia="ja-JP"/>
        </w:rPr>
        <w:t xml:space="preserve">only </w:t>
      </w:r>
      <w:r>
        <w:rPr>
          <w:rFonts w:ascii="Times New Roman" w:eastAsiaTheme="minorEastAsia" w:hAnsi="Times New Roman"/>
          <w:b/>
          <w:bCs/>
          <w:sz w:val="22"/>
          <w:szCs w:val="22"/>
          <w:lang w:eastAsia="ja-JP"/>
        </w:rPr>
        <w:t xml:space="preserve">UEs not capable of </w:t>
      </w:r>
      <w:r>
        <w:rPr>
          <w:rFonts w:ascii="Times New Roman" w:eastAsiaTheme="minorEastAsia" w:hAnsi="Times New Roman"/>
          <w:b/>
          <w:bCs/>
          <w:sz w:val="22"/>
          <w:szCs w:val="22"/>
          <w:lang w:eastAsia="ja-JP"/>
        </w:rPr>
        <w:t>Rel-17 unified TCI framework</w:t>
      </w:r>
      <w:r>
        <w:rPr>
          <w:rFonts w:ascii="Times New Roman" w:eastAsiaTheme="minorEastAsia" w:hAnsi="Times New Roman"/>
          <w:b/>
          <w:bCs/>
          <w:sz w:val="22"/>
          <w:szCs w:val="22"/>
          <w:lang w:eastAsia="ja-JP"/>
        </w:rPr>
        <w:t xml:space="preserve"> </w:t>
      </w:r>
    </w:p>
    <w:p w14:paraId="67D265C3" w14:textId="0D96D2E5" w:rsidR="005D1455" w:rsidRPr="00452583"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82A99C" w14:textId="77777777" w:rsidR="006E50FF" w:rsidRPr="00BE0426" w:rsidRDefault="006E50FF" w:rsidP="006E50FF">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Pr="00F813C3">
        <w:rPr>
          <w:rFonts w:eastAsia="SimSun"/>
          <w:sz w:val="22"/>
          <w:lang w:eastAsia="zh-CN"/>
        </w:rPr>
        <w:t>RP-213598</w:t>
      </w:r>
      <w:r>
        <w:rPr>
          <w:rFonts w:eastAsia="SimSun"/>
          <w:sz w:val="22"/>
          <w:lang w:eastAsia="zh-CN"/>
        </w:rPr>
        <w:t>, “</w:t>
      </w:r>
      <w:r w:rsidRPr="00F813C3">
        <w:rPr>
          <w:rFonts w:eastAsia="SimSun"/>
          <w:sz w:val="22"/>
          <w:lang w:eastAsia="zh-CN"/>
        </w:rPr>
        <w:t>New WID: MIMO Evolution for Downlink and Uplink</w:t>
      </w:r>
      <w:r>
        <w:rPr>
          <w:rFonts w:eastAsia="SimSun"/>
          <w:sz w:val="22"/>
          <w:lang w:eastAsia="zh-CN"/>
        </w:rPr>
        <w:t>”, RAN#94-e, Dec. 2021.</w:t>
      </w:r>
    </w:p>
    <w:p w14:paraId="377F9883" w14:textId="54EF448A" w:rsidR="000650B4" w:rsidRDefault="000650B4" w:rsidP="005D1455">
      <w:pPr>
        <w:numPr>
          <w:ilvl w:val="0"/>
          <w:numId w:val="4"/>
        </w:numPr>
        <w:spacing w:before="240" w:afterLines="50" w:after="120"/>
        <w:jc w:val="both"/>
        <w:rPr>
          <w:rFonts w:eastAsia="SimSun"/>
          <w:sz w:val="22"/>
          <w:lang w:eastAsia="zh-CN"/>
        </w:rPr>
      </w:pPr>
      <w:r>
        <w:rPr>
          <w:rFonts w:eastAsiaTheme="minorEastAsia" w:hint="eastAsia"/>
          <w:sz w:val="22"/>
        </w:rPr>
        <w:t>3</w:t>
      </w:r>
      <w:r>
        <w:rPr>
          <w:rFonts w:eastAsiaTheme="minorEastAsia"/>
          <w:sz w:val="22"/>
        </w:rPr>
        <w:t>GPP TSG RAN 38.211 V17.</w:t>
      </w:r>
      <w:r w:rsidR="00D50ECB">
        <w:rPr>
          <w:rFonts w:eastAsiaTheme="minorEastAsia"/>
          <w:sz w:val="22"/>
        </w:rPr>
        <w:t>3</w:t>
      </w:r>
      <w:r>
        <w:rPr>
          <w:rFonts w:eastAsiaTheme="minorEastAsia"/>
          <w:sz w:val="22"/>
        </w:rPr>
        <w:t>.0, “</w:t>
      </w:r>
      <w:r w:rsidR="004D7C7C">
        <w:rPr>
          <w:rFonts w:eastAsiaTheme="minorEastAsia"/>
          <w:sz w:val="22"/>
        </w:rPr>
        <w:t>Physical channels and modulation</w:t>
      </w:r>
      <w:r>
        <w:rPr>
          <w:rFonts w:eastAsiaTheme="minorEastAsia"/>
          <w:sz w:val="22"/>
        </w:rPr>
        <w:t xml:space="preserve">”, </w:t>
      </w:r>
      <w:r w:rsidR="00D50ECB">
        <w:rPr>
          <w:rFonts w:eastAsiaTheme="minorEastAsia"/>
          <w:sz w:val="22"/>
        </w:rPr>
        <w:t xml:space="preserve">September </w:t>
      </w:r>
      <w:r w:rsidR="004D7C7C">
        <w:rPr>
          <w:rFonts w:eastAsiaTheme="minorEastAsia"/>
          <w:sz w:val="22"/>
        </w:rPr>
        <w:t>2022</w:t>
      </w:r>
    </w:p>
    <w:p w14:paraId="6D1B5671" w14:textId="022149A2" w:rsidR="00CB78AA" w:rsidRPr="00BE0426" w:rsidRDefault="00CB78AA" w:rsidP="005D1455">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 xml:space="preserve">GPP </w:t>
      </w:r>
      <w:r w:rsidR="00D50ECB" w:rsidRPr="00D50ECB">
        <w:rPr>
          <w:rFonts w:eastAsia="SimSun"/>
          <w:sz w:val="22"/>
          <w:lang w:eastAsia="zh-CN"/>
        </w:rPr>
        <w:t>R1-2209890</w:t>
      </w:r>
      <w:r w:rsidR="00A52993">
        <w:rPr>
          <w:rFonts w:eastAsiaTheme="minorEastAsia" w:hint="eastAsia"/>
          <w:sz w:val="22"/>
        </w:rPr>
        <w:t>,</w:t>
      </w:r>
      <w:r>
        <w:rPr>
          <w:rFonts w:eastAsia="SimSun"/>
          <w:sz w:val="22"/>
          <w:lang w:eastAsia="zh-CN"/>
        </w:rPr>
        <w:t xml:space="preserve"> “</w:t>
      </w:r>
      <w:r w:rsidRPr="00CB78AA">
        <w:rPr>
          <w:rFonts w:eastAsia="SimSun"/>
          <w:sz w:val="22"/>
          <w:lang w:eastAsia="zh-CN"/>
        </w:rPr>
        <w:t>Discussion on CSI enhancement</w:t>
      </w:r>
      <w:r>
        <w:rPr>
          <w:rFonts w:eastAsia="SimSun"/>
          <w:sz w:val="22"/>
          <w:lang w:eastAsia="zh-CN"/>
        </w:rPr>
        <w:t>”, RAN1#1</w:t>
      </w:r>
      <w:r w:rsidR="00A52993">
        <w:rPr>
          <w:rFonts w:eastAsia="SimSun"/>
          <w:sz w:val="22"/>
          <w:lang w:eastAsia="zh-CN"/>
        </w:rPr>
        <w:t>10</w:t>
      </w:r>
      <w:r w:rsidR="00D50ECB">
        <w:rPr>
          <w:rFonts w:eastAsia="SimSun"/>
          <w:sz w:val="22"/>
          <w:lang w:eastAsia="zh-CN"/>
        </w:rPr>
        <w:t>bis-e</w:t>
      </w:r>
      <w:r>
        <w:rPr>
          <w:rFonts w:eastAsia="SimSun"/>
          <w:sz w:val="22"/>
          <w:lang w:eastAsia="zh-CN"/>
        </w:rPr>
        <w:t xml:space="preserve">, </w:t>
      </w:r>
      <w:r w:rsidR="00D50ECB">
        <w:rPr>
          <w:rFonts w:eastAsia="SimSun"/>
          <w:sz w:val="22"/>
          <w:lang w:eastAsia="zh-CN"/>
        </w:rPr>
        <w:t xml:space="preserve">October </w:t>
      </w:r>
      <w:r>
        <w:rPr>
          <w:rFonts w:eastAsia="SimSun"/>
          <w:sz w:val="22"/>
          <w:lang w:eastAsia="zh-CN"/>
        </w:rPr>
        <w:t>2022.</w:t>
      </w:r>
    </w:p>
    <w:p w14:paraId="216D381B" w14:textId="3B1F4BC3" w:rsidR="000411D6" w:rsidRPr="006560F7" w:rsidRDefault="000411D6" w:rsidP="000411D6">
      <w:pPr>
        <w:rPr>
          <w:rFonts w:eastAsia="SimSun"/>
          <w:sz w:val="22"/>
          <w:szCs w:val="18"/>
          <w:lang w:eastAsia="zh-CN"/>
        </w:rPr>
      </w:pPr>
    </w:p>
    <w:sectPr w:rsidR="000411D6" w:rsidRPr="006560F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E9DA3" w14:textId="77777777" w:rsidR="00D72F95" w:rsidRDefault="00D72F95">
      <w:r>
        <w:separator/>
      </w:r>
    </w:p>
  </w:endnote>
  <w:endnote w:type="continuationSeparator" w:id="0">
    <w:p w14:paraId="28F79101" w14:textId="77777777" w:rsidR="00D72F95" w:rsidRDefault="00D72F95">
      <w:r>
        <w:continuationSeparator/>
      </w:r>
    </w:p>
  </w:endnote>
  <w:endnote w:type="continuationNotice" w:id="1">
    <w:p w14:paraId="7927D8FF" w14:textId="77777777" w:rsidR="00D72F95" w:rsidRDefault="00D72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1E8EF" w14:textId="77777777" w:rsidR="00D72F95" w:rsidRDefault="00D72F95">
      <w:r>
        <w:separator/>
      </w:r>
    </w:p>
  </w:footnote>
  <w:footnote w:type="continuationSeparator" w:id="0">
    <w:p w14:paraId="3387717F" w14:textId="77777777" w:rsidR="00D72F95" w:rsidRDefault="00D72F95">
      <w:r>
        <w:continuationSeparator/>
      </w:r>
    </w:p>
  </w:footnote>
  <w:footnote w:type="continuationNotice" w:id="1">
    <w:p w14:paraId="6FE9CCEB" w14:textId="77777777" w:rsidR="00D72F95" w:rsidRDefault="00D72F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736C00"/>
    <w:multiLevelType w:val="hybridMultilevel"/>
    <w:tmpl w:val="195079A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03A6AEF"/>
    <w:multiLevelType w:val="hybridMultilevel"/>
    <w:tmpl w:val="9252E4AA"/>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323D8"/>
    <w:multiLevelType w:val="hybridMultilevel"/>
    <w:tmpl w:val="C23297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C56C71"/>
    <w:multiLevelType w:val="hybridMultilevel"/>
    <w:tmpl w:val="05E0D0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422346"/>
    <w:multiLevelType w:val="multilevel"/>
    <w:tmpl w:val="325EB7D0"/>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9EE6C6E"/>
    <w:multiLevelType w:val="hybridMultilevel"/>
    <w:tmpl w:val="832C95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D328EC"/>
    <w:multiLevelType w:val="hybridMultilevel"/>
    <w:tmpl w:val="59826D66"/>
    <w:lvl w:ilvl="0" w:tplc="28DABE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2A4743"/>
    <w:multiLevelType w:val="hybridMultilevel"/>
    <w:tmpl w:val="5C2EDC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8218DC"/>
    <w:multiLevelType w:val="hybridMultilevel"/>
    <w:tmpl w:val="F64EB9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37"/>
  </w:num>
  <w:num w:numId="3" w16cid:durableId="592401711">
    <w:abstractNumId w:val="18"/>
  </w:num>
  <w:num w:numId="4" w16cid:durableId="900603588">
    <w:abstractNumId w:val="5"/>
  </w:num>
  <w:num w:numId="5" w16cid:durableId="637690030">
    <w:abstractNumId w:val="45"/>
  </w:num>
  <w:num w:numId="6" w16cid:durableId="1835798235">
    <w:abstractNumId w:val="34"/>
  </w:num>
  <w:num w:numId="7" w16cid:durableId="1109545917">
    <w:abstractNumId w:val="0"/>
    <w:lvlOverride w:ilvl="0">
      <w:startOverride w:val="1"/>
    </w:lvlOverride>
  </w:num>
  <w:num w:numId="8" w16cid:durableId="15813271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46"/>
  </w:num>
  <w:num w:numId="10" w16cid:durableId="1651328294">
    <w:abstractNumId w:val="30"/>
  </w:num>
  <w:num w:numId="11" w16cid:durableId="748042690">
    <w:abstractNumId w:val="43"/>
  </w:num>
  <w:num w:numId="12" w16cid:durableId="623462827">
    <w:abstractNumId w:val="22"/>
    <w:lvlOverride w:ilvl="0">
      <w:startOverride w:val="1"/>
    </w:lvlOverride>
  </w:num>
  <w:num w:numId="13" w16cid:durableId="2112627212">
    <w:abstractNumId w:val="35"/>
  </w:num>
  <w:num w:numId="14" w16cid:durableId="1517181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10"/>
  </w:num>
  <w:num w:numId="16" w16cid:durableId="2094427678">
    <w:abstractNumId w:val="3"/>
  </w:num>
  <w:num w:numId="17" w16cid:durableId="1325086801">
    <w:abstractNumId w:val="4"/>
  </w:num>
  <w:num w:numId="18" w16cid:durableId="1422218407">
    <w:abstractNumId w:val="41"/>
  </w:num>
  <w:num w:numId="19" w16cid:durableId="5694681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32"/>
    <w:lvlOverride w:ilvl="0">
      <w:startOverride w:val="1"/>
    </w:lvlOverride>
  </w:num>
  <w:num w:numId="21" w16cid:durableId="1052803016">
    <w:abstractNumId w:val="25"/>
    <w:lvlOverride w:ilvl="0">
      <w:startOverride w:val="1"/>
    </w:lvlOverride>
    <w:lvlOverride w:ilvl="1"/>
    <w:lvlOverride w:ilvl="2"/>
    <w:lvlOverride w:ilvl="3"/>
    <w:lvlOverride w:ilvl="4"/>
    <w:lvlOverride w:ilvl="5"/>
    <w:lvlOverride w:ilvl="6"/>
    <w:lvlOverride w:ilvl="7"/>
    <w:lvlOverride w:ilvl="8"/>
  </w:num>
  <w:num w:numId="22" w16cid:durableId="241527814">
    <w:abstractNumId w:val="13"/>
  </w:num>
  <w:num w:numId="23" w16cid:durableId="1797135497">
    <w:abstractNumId w:val="20"/>
  </w:num>
  <w:num w:numId="24" w16cid:durableId="1815902640">
    <w:abstractNumId w:val="8"/>
  </w:num>
  <w:num w:numId="25" w16cid:durableId="1669942081">
    <w:abstractNumId w:val="2"/>
  </w:num>
  <w:num w:numId="26" w16cid:durableId="1999534778">
    <w:abstractNumId w:val="36"/>
  </w:num>
  <w:num w:numId="27" w16cid:durableId="844519198">
    <w:abstractNumId w:val="44"/>
  </w:num>
  <w:num w:numId="28" w16cid:durableId="1874731834">
    <w:abstractNumId w:val="14"/>
  </w:num>
  <w:num w:numId="29" w16cid:durableId="1083835047">
    <w:abstractNumId w:val="7"/>
  </w:num>
  <w:num w:numId="30" w16cid:durableId="1004237507">
    <w:abstractNumId w:val="16"/>
  </w:num>
  <w:num w:numId="31" w16cid:durableId="1710765066">
    <w:abstractNumId w:val="33"/>
  </w:num>
  <w:num w:numId="32" w16cid:durableId="976183125">
    <w:abstractNumId w:val="27"/>
  </w:num>
  <w:num w:numId="33" w16cid:durableId="1459180831">
    <w:abstractNumId w:val="9"/>
  </w:num>
  <w:num w:numId="34" w16cid:durableId="196167729">
    <w:abstractNumId w:val="11"/>
  </w:num>
  <w:num w:numId="35" w16cid:durableId="492263004">
    <w:abstractNumId w:val="42"/>
  </w:num>
  <w:num w:numId="36" w16cid:durableId="786389765">
    <w:abstractNumId w:val="38"/>
  </w:num>
  <w:num w:numId="37" w16cid:durableId="1534269161">
    <w:abstractNumId w:val="15"/>
  </w:num>
  <w:num w:numId="38" w16cid:durableId="1371874862">
    <w:abstractNumId w:val="6"/>
  </w:num>
  <w:num w:numId="39" w16cid:durableId="663895513">
    <w:abstractNumId w:val="40"/>
  </w:num>
  <w:num w:numId="40" w16cid:durableId="434129492">
    <w:abstractNumId w:val="12"/>
  </w:num>
  <w:num w:numId="41" w16cid:durableId="394939482">
    <w:abstractNumId w:val="19"/>
  </w:num>
  <w:num w:numId="42" w16cid:durableId="186563430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1669737">
    <w:abstractNumId w:val="21"/>
  </w:num>
  <w:num w:numId="44" w16cid:durableId="2041005303">
    <w:abstractNumId w:val="21"/>
  </w:num>
  <w:num w:numId="45" w16cid:durableId="1410075347">
    <w:abstractNumId w:val="17"/>
  </w:num>
  <w:num w:numId="46" w16cid:durableId="1648244221">
    <w:abstractNumId w:val="24"/>
  </w:num>
  <w:num w:numId="47" w16cid:durableId="1987778898">
    <w:abstractNumId w:val="35"/>
  </w:num>
  <w:num w:numId="48" w16cid:durableId="579364952">
    <w:abstractNumId w:val="39"/>
  </w:num>
  <w:num w:numId="49" w16cid:durableId="285963898">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0F"/>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82A"/>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112"/>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9E8"/>
    <w:rsid w:val="00141D6C"/>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B4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2D"/>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361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82F"/>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B9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002"/>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583"/>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D8E"/>
    <w:rsid w:val="00484102"/>
    <w:rsid w:val="0048414A"/>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213"/>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AE"/>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CA"/>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70F"/>
    <w:rsid w:val="0062189F"/>
    <w:rsid w:val="00621B6F"/>
    <w:rsid w:val="00621BEE"/>
    <w:rsid w:val="00621C4B"/>
    <w:rsid w:val="00621C6F"/>
    <w:rsid w:val="00622244"/>
    <w:rsid w:val="006223A6"/>
    <w:rsid w:val="006225D9"/>
    <w:rsid w:val="0062263C"/>
    <w:rsid w:val="006227F2"/>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DF6"/>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A1"/>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242"/>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55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52"/>
    <w:rsid w:val="009E5774"/>
    <w:rsid w:val="009E5A86"/>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08D"/>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E"/>
    <w:rsid w:val="00C0336D"/>
    <w:rsid w:val="00C034AA"/>
    <w:rsid w:val="00C03C8B"/>
    <w:rsid w:val="00C03CD0"/>
    <w:rsid w:val="00C04002"/>
    <w:rsid w:val="00C04394"/>
    <w:rsid w:val="00C044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1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31"/>
    <w:rsid w:val="00CD3635"/>
    <w:rsid w:val="00CD36DC"/>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7F8"/>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1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2F95"/>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46D"/>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A0C"/>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2E"/>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B99"/>
    <w:rsid w:val="00E87042"/>
    <w:rsid w:val="00E87268"/>
    <w:rsid w:val="00E8765E"/>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29F"/>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BE"/>
    <w:rsid w:val="00ED02CA"/>
    <w:rsid w:val="00ED04D1"/>
    <w:rsid w:val="00ED06EE"/>
    <w:rsid w:val="00ED0839"/>
    <w:rsid w:val="00ED0A5B"/>
    <w:rsid w:val="00ED0D45"/>
    <w:rsid w:val="00ED0E51"/>
    <w:rsid w:val="00ED12AE"/>
    <w:rsid w:val="00ED1449"/>
    <w:rsid w:val="00ED17B6"/>
    <w:rsid w:val="00ED1B9A"/>
    <w:rsid w:val="00ED1BD3"/>
    <w:rsid w:val="00ED1CFC"/>
    <w:rsid w:val="00ED2296"/>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0E"/>
    <w:rsid w:val="00F4582D"/>
    <w:rsid w:val="00F4596F"/>
    <w:rsid w:val="00F45C65"/>
    <w:rsid w:val="00F45CF6"/>
    <w:rsid w:val="00F46A91"/>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4964"/>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82"/>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5258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2810</Words>
  <Characters>16017</Characters>
  <Application>Microsoft Office Word</Application>
  <DocSecurity>0</DocSecurity>
  <Lines>133</Lines>
  <Paragraphs>37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2023-04-07T08:04:00Z</dcterms:created>
  <dcterms:modified xsi:type="dcterms:W3CDTF">2023-04-07T08:04:00Z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2023-02-16T07:39:42Z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c068a0aa-0d40-4c57-9a98-9c76ea417c2e</vt:lpwstr>
  </property>
  <property fmtid="{D5CDD505-2E9C-101B-9397-08002B2CF9AE}" pid="9" name="MSIP_Label_32ea9713-c968-4858-9aa6-4bad09b07315_ContentBits">
    <vt:lpwstr>0</vt:lpwstr>
  </property>
</Properties>
</file>