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1F81E" w14:textId="590465BE" w:rsidR="00256EEC" w:rsidRDefault="00256EEC" w:rsidP="00256EEC">
      <w:pPr>
        <w:pStyle w:val="3GPPHeader"/>
      </w:pPr>
      <w:r>
        <w:t>3GPP TSG-RAN WG1 #112bis-e</w:t>
      </w:r>
      <w:r>
        <w:tab/>
        <w:t>R1-230355</w:t>
      </w:r>
      <w:r>
        <w:t>6</w:t>
      </w:r>
    </w:p>
    <w:p w14:paraId="5C60DC05" w14:textId="77777777" w:rsidR="00256EEC" w:rsidRDefault="00256EEC" w:rsidP="00256EEC">
      <w:pPr>
        <w:pStyle w:val="3GPPHeader"/>
      </w:pPr>
      <w:r>
        <w:t>e-meeting, April 17th – 26th, 2022</w:t>
      </w:r>
    </w:p>
    <w:p w14:paraId="26951E0B" w14:textId="77777777" w:rsidR="00256EEC" w:rsidRDefault="00256EEC" w:rsidP="00256EEC">
      <w:pPr>
        <w:pStyle w:val="3GPPHeader"/>
      </w:pPr>
    </w:p>
    <w:p w14:paraId="3982483C" w14:textId="0AE5A26E" w:rsidR="00E90E49" w:rsidRPr="00810D49" w:rsidRDefault="00E90E49" w:rsidP="00256EEC">
      <w:pPr>
        <w:pStyle w:val="3GPPHeader"/>
        <w:rPr>
          <w:sz w:val="22"/>
        </w:rPr>
      </w:pPr>
      <w:r w:rsidRPr="00810D49">
        <w:rPr>
          <w:sz w:val="22"/>
        </w:rPr>
        <w:t>Agenda Item:</w:t>
      </w:r>
      <w:r w:rsidRPr="00810D49">
        <w:rPr>
          <w:sz w:val="22"/>
        </w:rPr>
        <w:tab/>
      </w:r>
      <w:r w:rsidR="00B6335A" w:rsidRPr="00E06540">
        <w:rPr>
          <w:sz w:val="22"/>
        </w:rPr>
        <w:t>9</w:t>
      </w:r>
      <w:r w:rsidR="00633732" w:rsidRPr="00E06540">
        <w:rPr>
          <w:sz w:val="22"/>
        </w:rPr>
        <w:t>.</w:t>
      </w:r>
      <w:r w:rsidR="00B6335A" w:rsidRPr="00E06540">
        <w:rPr>
          <w:sz w:val="22"/>
        </w:rPr>
        <w:t>5</w:t>
      </w:r>
      <w:r w:rsidR="00633732" w:rsidRPr="00E06540">
        <w:rPr>
          <w:sz w:val="22"/>
        </w:rPr>
        <w:t>.</w:t>
      </w:r>
      <w:r w:rsidR="002B014E" w:rsidRPr="00810D49">
        <w:rPr>
          <w:sz w:val="22"/>
        </w:rPr>
        <w:t>5</w:t>
      </w:r>
    </w:p>
    <w:p w14:paraId="5619E868" w14:textId="340C98CB" w:rsidR="00E90E49" w:rsidRPr="00CE0424" w:rsidRDefault="003D3C45" w:rsidP="00F64C2B">
      <w:pPr>
        <w:pStyle w:val="3GPPHeader"/>
        <w:rPr>
          <w:sz w:val="22"/>
        </w:rPr>
      </w:pPr>
      <w:r w:rsidRPr="00810D49">
        <w:rPr>
          <w:sz w:val="22"/>
        </w:rPr>
        <w:t>Source:</w:t>
      </w:r>
      <w:r w:rsidR="00E90E49" w:rsidRPr="00810D49">
        <w:rPr>
          <w:sz w:val="22"/>
        </w:rPr>
        <w:tab/>
      </w:r>
      <w:r w:rsidR="00F64C2B" w:rsidRPr="00810D49">
        <w:rPr>
          <w:sz w:val="22"/>
        </w:rPr>
        <w:t>Ericsson</w:t>
      </w:r>
    </w:p>
    <w:p w14:paraId="783D70B4" w14:textId="388ADD14"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5D6F7F">
        <w:rPr>
          <w:sz w:val="22"/>
        </w:rPr>
        <w:t xml:space="preserve"> for RedCap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03997A4D" w:rsidR="00F54355" w:rsidRPr="00C123DA" w:rsidRDefault="00740E81" w:rsidP="00222CC7">
      <w:pPr>
        <w:spacing w:after="180"/>
        <w:jc w:val="both"/>
        <w:rPr>
          <w:szCs w:val="20"/>
          <w:lang w:eastAsia="ja-JP"/>
        </w:rPr>
      </w:pPr>
      <w:r w:rsidRPr="00740E81">
        <w:rPr>
          <w:szCs w:val="20"/>
          <w:lang w:eastAsia="ja-JP"/>
        </w:rPr>
        <w:t>One</w:t>
      </w:r>
      <w:r>
        <w:rPr>
          <w:szCs w:val="20"/>
          <w:lang w:eastAsia="ja-JP"/>
        </w:rPr>
        <w:t xml:space="preserve"> Rel-18 work item on expanded and improved NR positioning </w:t>
      </w:r>
      <w:r w:rsidRPr="00740E81">
        <w:rPr>
          <w:szCs w:val="20"/>
          <w:lang w:eastAsia="ja-JP"/>
        </w:rPr>
        <w:t>has been a</w:t>
      </w:r>
      <w:r>
        <w:rPr>
          <w:szCs w:val="20"/>
          <w:lang w:eastAsia="ja-JP"/>
        </w:rPr>
        <w:t>pproved in RAN#98</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AB31A2">
        <w:rPr>
          <w:szCs w:val="20"/>
          <w:lang w:eastAsia="ja-JP"/>
        </w:rPr>
        <w:t>[1]</w:t>
      </w:r>
      <w:r w:rsidR="00BD6135" w:rsidRPr="00C123DA">
        <w:rPr>
          <w:szCs w:val="20"/>
          <w:lang w:eastAsia="ja-JP"/>
        </w:rPr>
        <w:fldChar w:fldCharType="end"/>
      </w:r>
      <w:r w:rsidR="004A6671" w:rsidRPr="00C123DA">
        <w:rPr>
          <w:szCs w:val="20"/>
          <w:lang w:eastAsia="ja-JP"/>
        </w:rPr>
        <w:t xml:space="preserve">, </w:t>
      </w:r>
      <w:r w:rsidRPr="00740E81">
        <w:rPr>
          <w:szCs w:val="20"/>
          <w:lang w:eastAsia="ja-JP"/>
        </w:rPr>
        <w:t>and its</w:t>
      </w:r>
      <w:r w:rsidR="00A56AE8"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w:t>
      </w:r>
      <w:r>
        <w:rPr>
          <w:szCs w:val="20"/>
          <w:lang w:eastAsia="ja-JP"/>
        </w:rPr>
        <w:t>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17E6133E" w14:textId="77777777" w:rsidR="00740E81" w:rsidRPr="00077148" w:rsidRDefault="00740E81" w:rsidP="00740E81">
            <w:pPr>
              <w:numPr>
                <w:ilvl w:val="0"/>
                <w:numId w:val="39"/>
              </w:numPr>
              <w:rPr>
                <w:rFonts w:eastAsia="MS Mincho"/>
                <w:lang w:eastAsia="ko-KR"/>
              </w:rPr>
            </w:pPr>
            <w:r w:rsidRPr="00077148">
              <w:rPr>
                <w:rFonts w:eastAsia="MS Mincho"/>
                <w:lang w:eastAsia="ko-KR"/>
              </w:rPr>
              <w:t>Specify support of positioning for UEs with Reduced Capabilities (RedCap UEs)</w:t>
            </w:r>
          </w:p>
          <w:p w14:paraId="707CE213" w14:textId="77777777" w:rsidR="00740E81" w:rsidRDefault="00740E81" w:rsidP="00740E81">
            <w:pPr>
              <w:numPr>
                <w:ilvl w:val="1"/>
                <w:numId w:val="39"/>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01F9E7B8" w14:textId="77777777" w:rsidR="00740E81" w:rsidRDefault="00740E81" w:rsidP="00740E81">
            <w:pPr>
              <w:numPr>
                <w:ilvl w:val="2"/>
                <w:numId w:val="39"/>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C67F600" w14:textId="3C5B2E47" w:rsidR="00EE3F8F" w:rsidRPr="00740E81" w:rsidRDefault="00740E81" w:rsidP="00740E81">
            <w:pPr>
              <w:numPr>
                <w:ilvl w:val="1"/>
                <w:numId w:val="39"/>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0D1C93B2" w14:textId="77777777" w:rsidR="009172BD" w:rsidRPr="00C123DA" w:rsidRDefault="009172BD" w:rsidP="00222CC7">
      <w:pPr>
        <w:jc w:val="both"/>
        <w:rPr>
          <w:sz w:val="6"/>
          <w:szCs w:val="6"/>
          <w:lang w:eastAsia="ja-JP"/>
        </w:rPr>
      </w:pPr>
    </w:p>
    <w:p w14:paraId="0476B44D" w14:textId="77777777" w:rsidR="001F10D0" w:rsidRPr="00C10CCD" w:rsidRDefault="001F10D0" w:rsidP="00222CC7">
      <w:pPr>
        <w:jc w:val="both"/>
        <w:rPr>
          <w:szCs w:val="20"/>
          <w:lang w:eastAsia="ja-JP"/>
        </w:rPr>
      </w:pPr>
    </w:p>
    <w:p w14:paraId="65B3E330" w14:textId="032E7466" w:rsidR="00E72554"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0B6F79">
        <w:rPr>
          <w:szCs w:val="20"/>
          <w:lang w:eastAsia="ja-JP"/>
        </w:rPr>
        <w:t xml:space="preserve">further discuss the remaining issues initially discussed during RAN1#112. </w:t>
      </w:r>
    </w:p>
    <w:p w14:paraId="05F186CD" w14:textId="6292B889" w:rsidR="0084156B" w:rsidRDefault="0084156B" w:rsidP="0084156B">
      <w:pPr>
        <w:pStyle w:val="Proposal"/>
        <w:numPr>
          <w:ilvl w:val="0"/>
          <w:numId w:val="0"/>
        </w:numPr>
        <w:rPr>
          <w:szCs w:val="20"/>
        </w:rPr>
      </w:pPr>
    </w:p>
    <w:p w14:paraId="7BC42719" w14:textId="77777777" w:rsidR="0084156B" w:rsidRDefault="0084156B" w:rsidP="0084156B">
      <w:pPr>
        <w:pStyle w:val="Heading1"/>
        <w:rPr>
          <w:lang w:val="en-US"/>
        </w:rPr>
      </w:pPr>
      <w:r>
        <w:rPr>
          <w:lang w:val="en-US"/>
        </w:rPr>
        <w:t>DL-PRS Frequency Hopping</w:t>
      </w:r>
    </w:p>
    <w:p w14:paraId="51CB5F4A" w14:textId="43D4DEAB" w:rsidR="006341F3" w:rsidRDefault="006341F3" w:rsidP="0084156B">
      <w:pPr>
        <w:jc w:val="both"/>
        <w:rPr>
          <w:lang w:val="en-GB" w:eastAsia="ja-JP"/>
        </w:rPr>
      </w:pPr>
      <w:r w:rsidRPr="3C0E0631">
        <w:rPr>
          <w:lang w:val="en-GB" w:eastAsia="ja-JP"/>
        </w:rPr>
        <w:t>During RAN1#112, it was agreed to support</w:t>
      </w:r>
      <w:r w:rsidR="002F26E8" w:rsidRPr="3C0E0631">
        <w:rPr>
          <w:lang w:val="en-GB" w:eastAsia="ja-JP"/>
        </w:rPr>
        <w:t xml:space="preserve"> </w:t>
      </w:r>
      <w:r w:rsidRPr="3C0E0631">
        <w:rPr>
          <w:lang w:val="en-GB" w:eastAsia="ja-JP"/>
        </w:rPr>
        <w:t xml:space="preserve">Rx hopping for DL PRS </w:t>
      </w:r>
      <w:r w:rsidR="002F26E8" w:rsidRPr="3C0E0631">
        <w:rPr>
          <w:lang w:val="en-GB" w:eastAsia="ja-JP"/>
        </w:rPr>
        <w:t xml:space="preserve">receptions for RedCap UEs. </w:t>
      </w:r>
      <w:r w:rsidR="7655F88B" w:rsidRPr="3C0E0631">
        <w:rPr>
          <w:lang w:val="en-GB" w:eastAsia="ja-JP"/>
        </w:rPr>
        <w:t>B</w:t>
      </w:r>
      <w:r w:rsidR="00082227" w:rsidRPr="3C0E0631">
        <w:rPr>
          <w:lang w:val="en-GB" w:eastAsia="ja-JP"/>
        </w:rPr>
        <w:t xml:space="preserve">elow we describe our views on the specification impact of Rx hopping, </w:t>
      </w:r>
      <w:r w:rsidR="3EDAEBEA" w:rsidRPr="3C0E0631">
        <w:rPr>
          <w:lang w:val="en-GB" w:eastAsia="ja-JP"/>
        </w:rPr>
        <w:t>c</w:t>
      </w:r>
      <w:r w:rsidR="00082227" w:rsidRPr="3C0E0631">
        <w:rPr>
          <w:lang w:val="en-GB" w:eastAsia="ja-JP"/>
        </w:rPr>
        <w:t>onsidering inter-slot hopping</w:t>
      </w:r>
      <w:r w:rsidR="00945AF9" w:rsidRPr="3C0E0631">
        <w:rPr>
          <w:lang w:val="en-GB" w:eastAsia="ja-JP"/>
        </w:rPr>
        <w:t xml:space="preserve"> and intra-slot hopping</w:t>
      </w:r>
      <w:r w:rsidR="25646609" w:rsidRPr="3C0E0631">
        <w:rPr>
          <w:lang w:val="en-GB" w:eastAsia="ja-JP"/>
        </w:rPr>
        <w:t>.</w:t>
      </w:r>
      <w:r w:rsidR="00945AF9" w:rsidRPr="3C0E0631">
        <w:rPr>
          <w:lang w:val="en-GB" w:eastAsia="ja-JP"/>
        </w:rPr>
        <w:t xml:space="preserve"> </w:t>
      </w:r>
    </w:p>
    <w:p w14:paraId="01CDD5DC" w14:textId="77777777" w:rsidR="0084156B" w:rsidRDefault="0084156B" w:rsidP="0084156B">
      <w:pPr>
        <w:jc w:val="both"/>
        <w:rPr>
          <w:lang w:val="en-GB" w:eastAsia="ja-JP"/>
        </w:rPr>
      </w:pPr>
    </w:p>
    <w:p w14:paraId="65F21727" w14:textId="3ABC8B72" w:rsidR="007C7CD2" w:rsidRPr="00A72D17" w:rsidRDefault="007C7CD2" w:rsidP="007C7CD2">
      <w:pPr>
        <w:pStyle w:val="Heading2"/>
      </w:pPr>
      <w:r>
        <w:t>Inter</w:t>
      </w:r>
      <w:r w:rsidR="5088A6BF">
        <w:t>-</w:t>
      </w:r>
      <w:r>
        <w:t>slot Rx PRS frequency hopping</w:t>
      </w:r>
    </w:p>
    <w:p w14:paraId="136F237D" w14:textId="392E826D" w:rsidR="007C7CD2" w:rsidRDefault="007C7CD2" w:rsidP="007C7CD2">
      <w:pPr>
        <w:jc w:val="both"/>
        <w:rPr>
          <w:lang w:val="en-GB" w:eastAsia="ja-JP"/>
        </w:rPr>
      </w:pPr>
      <w:r w:rsidRPr="3C0E0631">
        <w:rPr>
          <w:lang w:val="en-GB" w:eastAsia="ja-JP"/>
        </w:rPr>
        <w:t xml:space="preserve">In the inter-slot PRS frequency hopping, one RedCap UE scans whole wideband within multiple slots and one hop covers one or more slots as shown in Fig. </w:t>
      </w:r>
      <w:r w:rsidR="00597B55">
        <w:rPr>
          <w:lang w:val="en-GB" w:eastAsia="ja-JP"/>
        </w:rPr>
        <w:t>1</w:t>
      </w:r>
      <w:r w:rsidRPr="3C0E0631">
        <w:rPr>
          <w:lang w:val="en-GB" w:eastAsia="ja-JP"/>
        </w:rPr>
        <w:t>. This kind of PRS transmission and reception is good for deep coverage (</w:t>
      </w:r>
      <w:proofErr w:type="gramStart"/>
      <w:r w:rsidRPr="3C0E0631">
        <w:rPr>
          <w:lang w:val="en-GB" w:eastAsia="ja-JP"/>
        </w:rPr>
        <w:t>i.e.</w:t>
      </w:r>
      <w:proofErr w:type="gramEnd"/>
      <w:r w:rsidRPr="3C0E0631">
        <w:rPr>
          <w:lang w:val="en-GB" w:eastAsia="ja-JP"/>
        </w:rPr>
        <w:t xml:space="preserve"> if the network signal is weak for some target UEs). Inter</w:t>
      </w:r>
      <w:r w:rsidR="77D0A389" w:rsidRPr="3C0E0631">
        <w:rPr>
          <w:lang w:val="en-GB" w:eastAsia="ja-JP"/>
        </w:rPr>
        <w:t>-</w:t>
      </w:r>
      <w:r w:rsidRPr="3C0E0631">
        <w:rPr>
          <w:lang w:val="en-GB" w:eastAsia="ja-JP"/>
        </w:rPr>
        <w:t xml:space="preserve">slot frequency hopping can be realised using the PRS repetition framework, by configuring sufficient repetitions to cover the number of required hops for the UE. The specification impact is only to define the requirement for UEs using the repetition for hopping based on its retuning time and overlap need, which is a RAN4 issue. </w:t>
      </w:r>
    </w:p>
    <w:p w14:paraId="29B1309A" w14:textId="77777777" w:rsidR="007C7CD2" w:rsidRDefault="007C7CD2" w:rsidP="007C7CD2">
      <w:pPr>
        <w:jc w:val="both"/>
        <w:rPr>
          <w:lang w:val="en-GB" w:eastAsia="ja-JP"/>
        </w:rPr>
      </w:pPr>
    </w:p>
    <w:p w14:paraId="41F61E08" w14:textId="5AF1684C" w:rsidR="007C7CD2" w:rsidRPr="00213644" w:rsidRDefault="007C7CD2" w:rsidP="00213644">
      <w:pPr>
        <w:pStyle w:val="Proposal"/>
        <w:rPr>
          <w:lang w:val="en-GB" w:eastAsia="ja-JP"/>
        </w:rPr>
      </w:pPr>
      <w:bookmarkStart w:id="0" w:name="_Toc131755539"/>
      <w:r w:rsidRPr="3C0E0631">
        <w:rPr>
          <w:lang w:val="en-GB" w:eastAsia="ja-JP"/>
        </w:rPr>
        <w:lastRenderedPageBreak/>
        <w:t>Inter</w:t>
      </w:r>
      <w:r w:rsidR="48A0E7A3" w:rsidRPr="3C0E0631">
        <w:rPr>
          <w:lang w:val="en-GB" w:eastAsia="ja-JP"/>
        </w:rPr>
        <w:t>-</w:t>
      </w:r>
      <w:r w:rsidRPr="3C0E0631">
        <w:rPr>
          <w:lang w:val="en-GB" w:eastAsia="ja-JP"/>
        </w:rPr>
        <w:t>slot PRS frequency hopping can be implemented without RAN1 specification impact</w:t>
      </w:r>
      <w:r w:rsidR="7B28CF05" w:rsidRPr="3C0E0631">
        <w:rPr>
          <w:lang w:val="en-GB" w:eastAsia="ja-JP"/>
        </w:rPr>
        <w:t>.</w:t>
      </w:r>
      <w:bookmarkEnd w:id="0"/>
      <w:r w:rsidRPr="3C0E0631">
        <w:rPr>
          <w:lang w:val="en-GB" w:eastAsia="ja-JP"/>
        </w:rPr>
        <w:t xml:space="preserve"> </w:t>
      </w:r>
    </w:p>
    <w:p w14:paraId="19EADFCB" w14:textId="77777777" w:rsidR="007C7CD2" w:rsidRDefault="007C7CD2" w:rsidP="007C7CD2">
      <w:pPr>
        <w:jc w:val="center"/>
      </w:pPr>
    </w:p>
    <w:p w14:paraId="62981BC7" w14:textId="77777777" w:rsidR="007C7CD2" w:rsidRDefault="007C7CD2" w:rsidP="007C7CD2">
      <w:pPr>
        <w:keepNext/>
        <w:jc w:val="center"/>
      </w:pPr>
      <w:r>
        <w:rPr>
          <w:noProof/>
        </w:rPr>
        <w:drawing>
          <wp:inline distT="0" distB="0" distL="0" distR="0" wp14:anchorId="2A6AEE08" wp14:editId="633A7D46">
            <wp:extent cx="3885468" cy="2525554"/>
            <wp:effectExtent l="0" t="0" r="0" b="0"/>
            <wp:docPr id="808173686" name="Picture 808173686"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73686" name="Picture 808173686" descr="A picture containing text, clock&#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85468" cy="2525554"/>
                    </a:xfrm>
                    <a:prstGeom prst="rect">
                      <a:avLst/>
                    </a:prstGeom>
                  </pic:spPr>
                </pic:pic>
              </a:graphicData>
            </a:graphic>
          </wp:inline>
        </w:drawing>
      </w:r>
    </w:p>
    <w:p w14:paraId="006E8181" w14:textId="7A3B0E49" w:rsidR="007C7CD2" w:rsidRPr="00074BD3" w:rsidRDefault="007C7CD2" w:rsidP="007C7CD2">
      <w:pPr>
        <w:pStyle w:val="Caption"/>
        <w:jc w:val="center"/>
      </w:pPr>
      <w:r>
        <w:t xml:space="preserve">Figure </w:t>
      </w:r>
      <w:r>
        <w:fldChar w:fldCharType="begin"/>
      </w:r>
      <w:r>
        <w:instrText xml:space="preserve"> SEQ Figure \* ARABIC </w:instrText>
      </w:r>
      <w:r>
        <w:fldChar w:fldCharType="separate"/>
      </w:r>
      <w:r w:rsidR="005032D4">
        <w:rPr>
          <w:noProof/>
        </w:rPr>
        <w:t>1</w:t>
      </w:r>
      <w:r>
        <w:fldChar w:fldCharType="end"/>
      </w:r>
      <w:r>
        <w:t xml:space="preserve"> Example for inter-slot PRS frequency hopping</w:t>
      </w:r>
    </w:p>
    <w:p w14:paraId="509203EE" w14:textId="73BA1F66" w:rsidR="0084156B" w:rsidRDefault="0084156B" w:rsidP="0084156B">
      <w:pPr>
        <w:pStyle w:val="Heading2"/>
      </w:pPr>
      <w:r>
        <w:t>Intra</w:t>
      </w:r>
      <w:r w:rsidR="5498DD5C">
        <w:t>-</w:t>
      </w:r>
      <w:r>
        <w:t>slot Rx PRS frequency hopping</w:t>
      </w:r>
    </w:p>
    <w:p w14:paraId="43E22AC7" w14:textId="268F25E5" w:rsidR="00C52203" w:rsidRDefault="00FF0CAC" w:rsidP="004B4220">
      <w:pPr>
        <w:jc w:val="both"/>
        <w:rPr>
          <w:lang w:val="en-GB" w:eastAsia="ja-JP"/>
        </w:rPr>
      </w:pPr>
      <w:r w:rsidRPr="11CC4E9D">
        <w:rPr>
          <w:lang w:val="en-GB" w:eastAsia="ja-JP"/>
        </w:rPr>
        <w:t xml:space="preserve">Inter-slot Rx PRS frequency hopping is a simple enhancement but </w:t>
      </w:r>
      <w:r w:rsidR="00F20A5C" w:rsidRPr="11CC4E9D">
        <w:rPr>
          <w:lang w:val="en-GB" w:eastAsia="ja-JP"/>
        </w:rPr>
        <w:t>comes at a cost in overhead</w:t>
      </w:r>
      <w:r w:rsidR="00DC1AA0" w:rsidRPr="11CC4E9D">
        <w:rPr>
          <w:lang w:val="en-GB" w:eastAsia="ja-JP"/>
        </w:rPr>
        <w:t xml:space="preserve"> and latency</w:t>
      </w:r>
      <w:r w:rsidR="00F20A5C" w:rsidRPr="11CC4E9D">
        <w:rPr>
          <w:lang w:val="en-GB" w:eastAsia="ja-JP"/>
        </w:rPr>
        <w:t>. F</w:t>
      </w:r>
      <w:r w:rsidR="004559C2" w:rsidRPr="11CC4E9D">
        <w:rPr>
          <w:lang w:val="en-GB" w:eastAsia="ja-JP"/>
        </w:rPr>
        <w:t xml:space="preserve">or a single PRS </w:t>
      </w:r>
      <w:r w:rsidR="00CA6920" w:rsidRPr="11CC4E9D">
        <w:rPr>
          <w:lang w:val="en-GB" w:eastAsia="ja-JP"/>
        </w:rPr>
        <w:t>sample</w:t>
      </w:r>
      <w:r w:rsidR="004559C2" w:rsidRPr="11CC4E9D">
        <w:rPr>
          <w:lang w:val="en-GB" w:eastAsia="ja-JP"/>
        </w:rPr>
        <w:t xml:space="preserve"> (</w:t>
      </w:r>
      <w:proofErr w:type="gramStart"/>
      <w:r w:rsidR="004559C2" w:rsidRPr="11CC4E9D">
        <w:rPr>
          <w:lang w:val="en-GB" w:eastAsia="ja-JP"/>
        </w:rPr>
        <w:t>i.e.</w:t>
      </w:r>
      <w:proofErr w:type="gramEnd"/>
      <w:r w:rsidR="004559C2" w:rsidRPr="11CC4E9D">
        <w:rPr>
          <w:lang w:val="en-GB" w:eastAsia="ja-JP"/>
        </w:rPr>
        <w:t xml:space="preserve"> M=1) </w:t>
      </w:r>
      <w:r w:rsidR="009061C8" w:rsidRPr="11CC4E9D">
        <w:rPr>
          <w:lang w:val="en-GB" w:eastAsia="ja-JP"/>
        </w:rPr>
        <w:t>inter-slot Rx PRS hopping may require at least 6 slots</w:t>
      </w:r>
      <w:r w:rsidR="0056183F" w:rsidRPr="11CC4E9D">
        <w:rPr>
          <w:lang w:val="en-GB" w:eastAsia="ja-JP"/>
        </w:rPr>
        <w:t xml:space="preserve"> of PRS transmission</w:t>
      </w:r>
      <w:r w:rsidR="003473B3" w:rsidRPr="11CC4E9D">
        <w:rPr>
          <w:lang w:val="en-GB" w:eastAsia="ja-JP"/>
        </w:rPr>
        <w:t xml:space="preserve">, even with short retuning time. </w:t>
      </w:r>
      <w:r w:rsidR="00C52203" w:rsidRPr="11CC4E9D">
        <w:rPr>
          <w:lang w:val="en-GB" w:eastAsia="ja-JP"/>
        </w:rPr>
        <w:t xml:space="preserve">Intra-slot hopping refers to PRS </w:t>
      </w:r>
      <w:r w:rsidR="3E60314E" w:rsidRPr="11CC4E9D">
        <w:rPr>
          <w:lang w:val="en-GB" w:eastAsia="ja-JP"/>
        </w:rPr>
        <w:t>R</w:t>
      </w:r>
      <w:r w:rsidR="00C52203" w:rsidRPr="11CC4E9D">
        <w:rPr>
          <w:lang w:val="en-GB" w:eastAsia="ja-JP"/>
        </w:rPr>
        <w:t xml:space="preserve">x hopping where </w:t>
      </w:r>
      <w:r w:rsidR="00306177" w:rsidRPr="11CC4E9D">
        <w:rPr>
          <w:lang w:val="en-GB" w:eastAsia="ja-JP"/>
        </w:rPr>
        <w:t xml:space="preserve">some or </w:t>
      </w:r>
      <w:proofErr w:type="gramStart"/>
      <w:r w:rsidR="00306177" w:rsidRPr="11CC4E9D">
        <w:rPr>
          <w:lang w:val="en-GB" w:eastAsia="ja-JP"/>
        </w:rPr>
        <w:t>all of</w:t>
      </w:r>
      <w:proofErr w:type="gramEnd"/>
      <w:r w:rsidR="00306177" w:rsidRPr="11CC4E9D">
        <w:rPr>
          <w:lang w:val="en-GB" w:eastAsia="ja-JP"/>
        </w:rPr>
        <w:t xml:space="preserve"> the hops may be contained within a slot. Such configuration is beneficial</w:t>
      </w:r>
      <w:r w:rsidR="00350FDE" w:rsidRPr="11CC4E9D">
        <w:rPr>
          <w:lang w:val="en-GB" w:eastAsia="ja-JP"/>
        </w:rPr>
        <w:t xml:space="preserve"> from the latency and resource utilization perspective</w:t>
      </w:r>
      <w:r w:rsidR="005B1B4D" w:rsidRPr="11CC4E9D">
        <w:rPr>
          <w:lang w:val="en-GB" w:eastAsia="ja-JP"/>
        </w:rPr>
        <w:t>. To implement intra</w:t>
      </w:r>
      <w:r w:rsidR="78DBFA77" w:rsidRPr="11CC4E9D">
        <w:rPr>
          <w:lang w:val="en-GB" w:eastAsia="ja-JP"/>
        </w:rPr>
        <w:t>-</w:t>
      </w:r>
      <w:r w:rsidR="005B1B4D" w:rsidRPr="11CC4E9D">
        <w:rPr>
          <w:lang w:val="en-GB" w:eastAsia="ja-JP"/>
        </w:rPr>
        <w:t>slot Rx hopping, the system requires short</w:t>
      </w:r>
      <w:r w:rsidR="00686CBA" w:rsidRPr="11CC4E9D">
        <w:rPr>
          <w:lang w:val="en-GB" w:eastAsia="ja-JP"/>
        </w:rPr>
        <w:t xml:space="preserve"> durations for each hop</w:t>
      </w:r>
      <w:r w:rsidR="005B1B4D" w:rsidRPr="11CC4E9D">
        <w:rPr>
          <w:lang w:val="en-GB" w:eastAsia="ja-JP"/>
        </w:rPr>
        <w:t xml:space="preserve"> (in the order of 1 or 2 symbols)</w:t>
      </w:r>
      <w:r w:rsidR="003038E8" w:rsidRPr="11CC4E9D">
        <w:rPr>
          <w:lang w:val="en-GB" w:eastAsia="ja-JP"/>
        </w:rPr>
        <w:t>, a short retuning time</w:t>
      </w:r>
      <w:r w:rsidR="00686CBA" w:rsidRPr="11CC4E9D">
        <w:rPr>
          <w:lang w:val="en-GB" w:eastAsia="ja-JP"/>
        </w:rPr>
        <w:t xml:space="preserve"> </w:t>
      </w:r>
      <w:r w:rsidR="00854A29" w:rsidRPr="11CC4E9D">
        <w:rPr>
          <w:lang w:val="en-GB" w:eastAsia="ja-JP"/>
        </w:rPr>
        <w:t>and rely on good SNR conditions. In previous releases indoor positioning use case ha</w:t>
      </w:r>
      <w:r w:rsidR="00213644">
        <w:rPr>
          <w:lang w:val="en-GB" w:eastAsia="ja-JP"/>
        </w:rPr>
        <w:t>s</w:t>
      </w:r>
      <w:r w:rsidR="001A5700" w:rsidRPr="11CC4E9D">
        <w:rPr>
          <w:lang w:val="en-GB" w:eastAsia="ja-JP"/>
        </w:rPr>
        <w:t xml:space="preserve"> been shown to be such a use case with high SNR</w:t>
      </w:r>
      <w:r w:rsidR="00CB2DBC" w:rsidRPr="11CC4E9D">
        <w:rPr>
          <w:lang w:val="en-GB" w:eastAsia="ja-JP"/>
        </w:rPr>
        <w:t xml:space="preserve"> and relatively short range where partial staggering</w:t>
      </w:r>
      <w:r w:rsidR="008C552E" w:rsidRPr="11CC4E9D">
        <w:rPr>
          <w:lang w:val="en-GB" w:eastAsia="ja-JP"/>
        </w:rPr>
        <w:t xml:space="preserve"> / 1 symbol transmission would be feasible</w:t>
      </w:r>
      <w:r w:rsidR="00CB2DBC" w:rsidRPr="11CC4E9D">
        <w:rPr>
          <w:lang w:val="en-GB" w:eastAsia="ja-JP"/>
        </w:rPr>
        <w:t xml:space="preserve">. </w:t>
      </w:r>
      <w:r w:rsidR="009F42D4" w:rsidRPr="11CC4E9D">
        <w:rPr>
          <w:lang w:val="en-GB" w:eastAsia="ja-JP"/>
        </w:rPr>
        <w:t>We note that single-symbol PRS transmission has now been specified for release 18</w:t>
      </w:r>
      <w:r w:rsidR="00B95003" w:rsidRPr="11CC4E9D">
        <w:rPr>
          <w:lang w:val="en-GB" w:eastAsia="ja-JP"/>
        </w:rPr>
        <w:t xml:space="preserve"> [</w:t>
      </w:r>
      <w:r w:rsidR="00417AD4">
        <w:rPr>
          <w:lang w:val="en-GB" w:eastAsia="ja-JP"/>
        </w:rPr>
        <w:t>16</w:t>
      </w:r>
      <w:r w:rsidR="00B95003" w:rsidRPr="11CC4E9D">
        <w:rPr>
          <w:lang w:val="en-GB" w:eastAsia="ja-JP"/>
        </w:rPr>
        <w:t>]</w:t>
      </w:r>
      <w:r w:rsidR="009F42D4" w:rsidRPr="11CC4E9D">
        <w:rPr>
          <w:lang w:val="en-GB" w:eastAsia="ja-JP"/>
        </w:rPr>
        <w:t>.</w:t>
      </w:r>
    </w:p>
    <w:p w14:paraId="2A32FC6D" w14:textId="77777777" w:rsidR="000A5EF4" w:rsidRDefault="000A5EF4" w:rsidP="00C52203">
      <w:pPr>
        <w:rPr>
          <w:lang w:val="en-GB" w:eastAsia="ja-JP"/>
        </w:rPr>
      </w:pPr>
    </w:p>
    <w:p w14:paraId="12445AB1" w14:textId="04255202" w:rsidR="000A5EF4" w:rsidRDefault="000A5EF4" w:rsidP="004B4220">
      <w:pPr>
        <w:jc w:val="both"/>
        <w:rPr>
          <w:lang w:val="en-GB" w:eastAsia="ja-JP"/>
        </w:rPr>
      </w:pPr>
      <w:r w:rsidRPr="3C0E0631">
        <w:rPr>
          <w:lang w:val="en-GB" w:eastAsia="ja-JP"/>
        </w:rPr>
        <w:t xml:space="preserve">For </w:t>
      </w:r>
      <w:r w:rsidR="00FC19B9" w:rsidRPr="3C0E0631">
        <w:rPr>
          <w:lang w:val="en-GB" w:eastAsia="ja-JP"/>
        </w:rPr>
        <w:t xml:space="preserve">indoor cases, it is thus possible for a UE to be configured with a relatively short hopping sequence. Such short hopping sequences are desirable both from the network side and UE side. For the network, the footprint of PRS is optimized and </w:t>
      </w:r>
      <w:r w:rsidR="0039037C" w:rsidRPr="3C0E0631">
        <w:rPr>
          <w:lang w:val="en-GB" w:eastAsia="ja-JP"/>
        </w:rPr>
        <w:t>thus resource utilization is improved. For the UE, the amount of PRS buffering is reduced</w:t>
      </w:r>
      <w:r w:rsidR="00955258" w:rsidRPr="3C0E0631">
        <w:rPr>
          <w:lang w:val="en-GB" w:eastAsia="ja-JP"/>
        </w:rPr>
        <w:t xml:space="preserve">, </w:t>
      </w:r>
      <w:r w:rsidR="00A04410" w:rsidRPr="3C0E0631">
        <w:rPr>
          <w:lang w:val="en-GB" w:eastAsia="ja-JP"/>
        </w:rPr>
        <w:t>which simplifies processing.</w:t>
      </w:r>
    </w:p>
    <w:p w14:paraId="414F2065" w14:textId="77777777" w:rsidR="00686CBA" w:rsidRDefault="00686CBA" w:rsidP="00C52203">
      <w:pPr>
        <w:rPr>
          <w:lang w:val="en-GB" w:eastAsia="ja-JP"/>
        </w:rPr>
      </w:pPr>
    </w:p>
    <w:p w14:paraId="1F9704A9" w14:textId="71D095DC" w:rsidR="009037CF" w:rsidRDefault="009037CF" w:rsidP="00213644">
      <w:pPr>
        <w:pStyle w:val="Observation"/>
      </w:pPr>
      <w:bookmarkStart w:id="1" w:name="_Toc131755529"/>
      <w:r>
        <w:t xml:space="preserve">Support of inter-slot PRS </w:t>
      </w:r>
      <w:r w:rsidR="58313145">
        <w:t>R</w:t>
      </w:r>
      <w:r>
        <w:t xml:space="preserve">x frequency hopping is costly </w:t>
      </w:r>
      <w:r w:rsidR="00AF463F">
        <w:t>in network resources and</w:t>
      </w:r>
      <w:r w:rsidR="007016DF">
        <w:t xml:space="preserve"> for some cases unnecessarily increases PRS processing for multiple slots</w:t>
      </w:r>
      <w:r w:rsidR="2901755F">
        <w:t>.</w:t>
      </w:r>
      <w:bookmarkEnd w:id="1"/>
    </w:p>
    <w:p w14:paraId="2C5A2BC1" w14:textId="414217C7" w:rsidR="00686CBA" w:rsidRDefault="00744BD6" w:rsidP="00213644">
      <w:pPr>
        <w:pStyle w:val="Observation"/>
      </w:pPr>
      <w:bookmarkStart w:id="2" w:name="_Toc131755530"/>
      <w:r>
        <w:t>Short transmission in the order of 1 or 2 symbol is feasible at least for indoor positioning use cases.</w:t>
      </w:r>
      <w:bookmarkEnd w:id="2"/>
    </w:p>
    <w:p w14:paraId="59073904" w14:textId="77777777" w:rsidR="003038E8" w:rsidRPr="00A733D4" w:rsidRDefault="003038E8" w:rsidP="00213644">
      <w:pPr>
        <w:pStyle w:val="Observation"/>
      </w:pPr>
      <w:bookmarkStart w:id="3" w:name="_Toc131755531"/>
      <w:r>
        <w:t>Intra-slot PRS frequency hopping requires a short RF retuning time.</w:t>
      </w:r>
      <w:bookmarkEnd w:id="3"/>
    </w:p>
    <w:p w14:paraId="307AED39" w14:textId="77777777" w:rsidR="004618C6" w:rsidRDefault="004618C6" w:rsidP="00C52203">
      <w:pPr>
        <w:rPr>
          <w:lang w:val="en-GB" w:eastAsia="ja-JP"/>
        </w:rPr>
      </w:pPr>
    </w:p>
    <w:p w14:paraId="41030F23" w14:textId="5172085B" w:rsidR="004618C6" w:rsidRDefault="004618C6" w:rsidP="004B4220">
      <w:pPr>
        <w:jc w:val="both"/>
        <w:rPr>
          <w:lang w:val="en-GB" w:eastAsia="ja-JP"/>
        </w:rPr>
      </w:pPr>
      <w:r w:rsidRPr="3C0E0631">
        <w:rPr>
          <w:lang w:val="en-GB" w:eastAsia="ja-JP"/>
        </w:rPr>
        <w:t xml:space="preserve">One example of intra-slot Rx hopping is shown in Fig. </w:t>
      </w:r>
      <w:r w:rsidR="000B3A91" w:rsidRPr="3C0E0631">
        <w:rPr>
          <w:lang w:val="en-GB" w:eastAsia="ja-JP"/>
        </w:rPr>
        <w:t>2</w:t>
      </w:r>
      <w:r w:rsidR="009C6960" w:rsidRPr="3C0E0631">
        <w:rPr>
          <w:lang w:val="en-GB" w:eastAsia="ja-JP"/>
        </w:rPr>
        <w:t>. The full bandwidth is parsed in 6</w:t>
      </w:r>
      <w:r w:rsidR="003B13C8" w:rsidRPr="3C0E0631">
        <w:rPr>
          <w:lang w:val="en-GB" w:eastAsia="ja-JP"/>
        </w:rPr>
        <w:t xml:space="preserve"> consecutive transmissions</w:t>
      </w:r>
      <w:r w:rsidR="006378B0" w:rsidRPr="3C0E0631">
        <w:rPr>
          <w:lang w:val="en-GB" w:eastAsia="ja-JP"/>
        </w:rPr>
        <w:t>, each with a partial overlap to the previous transmission</w:t>
      </w:r>
      <w:r w:rsidR="003B13C8" w:rsidRPr="3C0E0631">
        <w:rPr>
          <w:lang w:val="en-GB" w:eastAsia="ja-JP"/>
        </w:rPr>
        <w:t>, spaced with 1 symbol</w:t>
      </w:r>
      <w:r w:rsidR="00986AFE" w:rsidRPr="3C0E0631">
        <w:rPr>
          <w:lang w:val="en-GB" w:eastAsia="ja-JP"/>
        </w:rPr>
        <w:t xml:space="preserve"> to allow for </w:t>
      </w:r>
      <w:r w:rsidR="5F063A3C" w:rsidRPr="3C0E0631">
        <w:rPr>
          <w:lang w:val="en-GB" w:eastAsia="ja-JP"/>
        </w:rPr>
        <w:t xml:space="preserve">RF </w:t>
      </w:r>
      <w:r w:rsidR="00986AFE" w:rsidRPr="3C0E0631">
        <w:rPr>
          <w:lang w:val="en-GB" w:eastAsia="ja-JP"/>
        </w:rPr>
        <w:t>retuning</w:t>
      </w:r>
      <w:r w:rsidR="003B13C8" w:rsidRPr="3C0E0631">
        <w:rPr>
          <w:lang w:val="en-GB" w:eastAsia="ja-JP"/>
        </w:rPr>
        <w:t xml:space="preserve">. </w:t>
      </w:r>
      <w:r w:rsidR="00C565F8" w:rsidRPr="3C0E0631">
        <w:rPr>
          <w:lang w:val="en-GB" w:eastAsia="ja-JP"/>
        </w:rPr>
        <w:t xml:space="preserve"> In the next sections, we show how intra-slot Rx hopping could be implemented with existing PRS configurations, and a potential enhancement </w:t>
      </w:r>
      <w:r w:rsidR="00985E71" w:rsidRPr="3C0E0631">
        <w:rPr>
          <w:lang w:val="en-GB" w:eastAsia="ja-JP"/>
        </w:rPr>
        <w:t xml:space="preserve">to improve resource utilization. </w:t>
      </w:r>
    </w:p>
    <w:p w14:paraId="0F6D5C9D" w14:textId="77777777" w:rsidR="006D5B79" w:rsidRDefault="006D5B79" w:rsidP="00C52203">
      <w:pPr>
        <w:rPr>
          <w:lang w:val="en-GB" w:eastAsia="ja-JP"/>
        </w:rPr>
      </w:pPr>
    </w:p>
    <w:p w14:paraId="773082A4" w14:textId="77777777" w:rsidR="00985E71" w:rsidRDefault="00985E71" w:rsidP="00985E71">
      <w:pPr>
        <w:keepNext/>
        <w:jc w:val="center"/>
      </w:pPr>
      <w:r>
        <w:rPr>
          <w:noProof/>
        </w:rPr>
        <w:lastRenderedPageBreak/>
        <w:drawing>
          <wp:inline distT="0" distB="0" distL="0" distR="0" wp14:anchorId="71085428" wp14:editId="67917B9B">
            <wp:extent cx="3764840" cy="2177506"/>
            <wp:effectExtent l="0" t="0" r="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a:extLst>
                        <a:ext uri="{28A0092B-C50C-407E-A947-70E740481C1C}">
                          <a14:useLocalDpi xmlns:a14="http://schemas.microsoft.com/office/drawing/2010/main" val="0"/>
                        </a:ext>
                      </a:extLst>
                    </a:blip>
                    <a:stretch>
                      <a:fillRect/>
                    </a:stretch>
                  </pic:blipFill>
                  <pic:spPr>
                    <a:xfrm>
                      <a:off x="0" y="0"/>
                      <a:ext cx="3764840" cy="2177506"/>
                    </a:xfrm>
                    <a:prstGeom prst="rect">
                      <a:avLst/>
                    </a:prstGeom>
                  </pic:spPr>
                </pic:pic>
              </a:graphicData>
            </a:graphic>
          </wp:inline>
        </w:drawing>
      </w:r>
    </w:p>
    <w:p w14:paraId="1B10C2B2" w14:textId="77777777" w:rsidR="00985E71" w:rsidRDefault="00985E71" w:rsidP="00985E71">
      <w:pPr>
        <w:keepNext/>
        <w:jc w:val="center"/>
      </w:pPr>
      <w:r>
        <w:t>(a)</w:t>
      </w:r>
    </w:p>
    <w:p w14:paraId="072D5451" w14:textId="1EB77576" w:rsidR="00985E71" w:rsidRDefault="00985E71" w:rsidP="00985E71">
      <w:pPr>
        <w:pStyle w:val="Caption"/>
        <w:jc w:val="center"/>
        <w:rPr>
          <w:lang w:val="en-GB" w:eastAsia="ja-JP"/>
        </w:rPr>
      </w:pPr>
      <w:r>
        <w:t xml:space="preserve">Figure </w:t>
      </w:r>
      <w:r>
        <w:fldChar w:fldCharType="begin"/>
      </w:r>
      <w:r>
        <w:instrText xml:space="preserve"> SEQ Figure \* ARABIC </w:instrText>
      </w:r>
      <w:r>
        <w:fldChar w:fldCharType="separate"/>
      </w:r>
      <w:r w:rsidR="000B3A91" w:rsidRPr="3C0E0631">
        <w:rPr>
          <w:noProof/>
        </w:rPr>
        <w:t>2</w:t>
      </w:r>
      <w:r>
        <w:fldChar w:fldCharType="end"/>
      </w:r>
      <w:r>
        <w:t xml:space="preserve"> Examples for intra</w:t>
      </w:r>
      <w:r w:rsidR="02DFF649">
        <w:t>-</w:t>
      </w:r>
      <w:r>
        <w:t xml:space="preserve">slot frequency hopping within a slot (14 symbols). </w:t>
      </w:r>
      <w:r w:rsidR="00132C27">
        <w:t>The full bandwidth is parsed in 6 hops, requiring 11 symbols</w:t>
      </w:r>
      <w:r w:rsidR="00A47D16">
        <w:t xml:space="preserve"> in </w:t>
      </w:r>
      <w:proofErr w:type="gramStart"/>
      <w:r w:rsidR="00A47D16">
        <w:t>total</w:t>
      </w:r>
      <w:proofErr w:type="gramEnd"/>
    </w:p>
    <w:p w14:paraId="591899F2" w14:textId="77777777" w:rsidR="006D5B79" w:rsidRPr="00C52203" w:rsidRDefault="006D5B79" w:rsidP="00C52203">
      <w:pPr>
        <w:rPr>
          <w:lang w:val="en-GB" w:eastAsia="ja-JP"/>
        </w:rPr>
      </w:pPr>
    </w:p>
    <w:p w14:paraId="0CADA559" w14:textId="7F21E0A4" w:rsidR="0084156B" w:rsidRPr="00A72D17" w:rsidRDefault="0084156B" w:rsidP="0084156B">
      <w:pPr>
        <w:pStyle w:val="Heading3"/>
      </w:pPr>
      <w:r>
        <w:t>Intra</w:t>
      </w:r>
      <w:r w:rsidR="302A3A19">
        <w:t>-</w:t>
      </w:r>
      <w:r>
        <w:t xml:space="preserve">slot PRS frequency hopping </w:t>
      </w:r>
      <w:r w:rsidR="277CDEFF">
        <w:t>u</w:t>
      </w:r>
      <w:r>
        <w:t xml:space="preserve">sing existing PRS </w:t>
      </w:r>
      <w:proofErr w:type="gramStart"/>
      <w:r>
        <w:t>configurations</w:t>
      </w:r>
      <w:proofErr w:type="gramEnd"/>
    </w:p>
    <w:p w14:paraId="30C5FD39" w14:textId="0109210F" w:rsidR="0084156B" w:rsidRDefault="0084156B" w:rsidP="6E41BB4E">
      <w:pPr>
        <w:jc w:val="both"/>
      </w:pPr>
      <w:r>
        <w:t>To realize intra</w:t>
      </w:r>
      <w:r w:rsidR="1E253035">
        <w:t>-</w:t>
      </w:r>
      <w:r>
        <w:t>slot hopping, it is necessary for the UE to receive a copy of the PRS for each hop. We note that some of the PRS configurations include repetitions of the staggered patterns. For example,</w:t>
      </w:r>
      <w:r w:rsidR="00F03569">
        <w:t xml:space="preserve"> </w:t>
      </w:r>
      <w:r>
        <w:t xml:space="preserve">comb-2 12 symbols PRS contain 6 copies of the PRS patterns. </w:t>
      </w:r>
      <w:r w:rsidR="007A133A">
        <w:t>F</w:t>
      </w:r>
      <w:r>
        <w:t xml:space="preserve">or indoor </w:t>
      </w:r>
      <w:r w:rsidR="007A133A">
        <w:t>scenarios</w:t>
      </w:r>
      <w:r>
        <w:t xml:space="preserve">, reception of only a single comb </w:t>
      </w:r>
      <w:r w:rsidR="007707A2">
        <w:t xml:space="preserve">“tooth” </w:t>
      </w:r>
      <w:r>
        <w:t xml:space="preserve">is enough to resolve the time of arrival, </w:t>
      </w:r>
      <w:proofErr w:type="gramStart"/>
      <w:r>
        <w:t>i.e.</w:t>
      </w:r>
      <w:proofErr w:type="gramEnd"/>
      <w:r>
        <w:t xml:space="preserve"> the UE does not require to receive all the resource element of the combed pattern. This </w:t>
      </w:r>
      <w:r w:rsidR="5808CF35">
        <w:t>mean</w:t>
      </w:r>
      <w:r w:rsidR="1B55B5D5">
        <w:t>s</w:t>
      </w:r>
      <w:r>
        <w:t xml:space="preserve"> that the UE could drop some of the PRS pattern symbols to retune.  Hence, the PRS hopping </w:t>
      </w:r>
      <w:r w:rsidR="002F7DC4">
        <w:t xml:space="preserve">spanning 100MHz in six hops </w:t>
      </w:r>
      <w:r>
        <w:t xml:space="preserve">could be realized using comb-2 and hopping during every second symbol of the 12-symbol resource. </w:t>
      </w:r>
    </w:p>
    <w:p w14:paraId="36903B0A" w14:textId="77777777" w:rsidR="0084156B" w:rsidRDefault="0084156B" w:rsidP="0084156B"/>
    <w:p w14:paraId="67E5A0CD" w14:textId="4828EDD5" w:rsidR="0084156B" w:rsidRDefault="0032777C" w:rsidP="00213644">
      <w:pPr>
        <w:pStyle w:val="Observation"/>
      </w:pPr>
      <w:r>
        <w:t> </w:t>
      </w:r>
      <w:bookmarkStart w:id="4" w:name="_Toc131755532"/>
      <w:r>
        <w:t xml:space="preserve">100MHz </w:t>
      </w:r>
      <w:r w:rsidR="0B47A96F">
        <w:t>i</w:t>
      </w:r>
      <w:r w:rsidR="0084156B">
        <w:t xml:space="preserve">ntra-slot PRS frequency hopping can be implemented for indoor </w:t>
      </w:r>
      <w:r w:rsidR="00005FA7">
        <w:t>scenarios</w:t>
      </w:r>
      <w:r w:rsidR="0084156B">
        <w:t xml:space="preserve"> with </w:t>
      </w:r>
      <w:proofErr w:type="gramStart"/>
      <w:r w:rsidR="0084156B">
        <w:t>comb-2</w:t>
      </w:r>
      <w:proofErr w:type="gramEnd"/>
      <w:r w:rsidR="0084156B">
        <w:t>, 12 symbols PRS, assuming a retuning time less than 1 OFDM symbol.</w:t>
      </w:r>
      <w:bookmarkEnd w:id="4"/>
      <w:r w:rsidR="0084156B">
        <w:t xml:space="preserve"> </w:t>
      </w:r>
    </w:p>
    <w:p w14:paraId="7535BA20" w14:textId="033B15BC" w:rsidR="0084156B" w:rsidRDefault="0084156B" w:rsidP="009202EC">
      <w:r>
        <w:t xml:space="preserve">From the specification perspective, </w:t>
      </w:r>
      <w:r w:rsidR="009202EC">
        <w:t xml:space="preserve">the impact to support </w:t>
      </w:r>
      <w:r w:rsidR="00752E75">
        <w:t>intra</w:t>
      </w:r>
      <w:r w:rsidR="47B9D1CF">
        <w:t>-</w:t>
      </w:r>
      <w:r w:rsidR="00752E75">
        <w:t xml:space="preserve">slot hopping using the existing PRS configurations is thus only on the retuning time, currently being discussed by RAN4. </w:t>
      </w:r>
    </w:p>
    <w:p w14:paraId="67BAE4A8" w14:textId="552FA5A2" w:rsidR="3C0E0631" w:rsidRDefault="3C0E0631" w:rsidP="3C0E0631"/>
    <w:p w14:paraId="0D1DE683" w14:textId="4F3ACC81" w:rsidR="007542D3" w:rsidRDefault="001E6C67" w:rsidP="007542D3">
      <w:pPr>
        <w:pStyle w:val="Proposal"/>
        <w:rPr>
          <w:lang w:eastAsia="ja-JP"/>
        </w:rPr>
      </w:pPr>
      <w:bookmarkStart w:id="5" w:name="_Toc131755540"/>
      <w:r>
        <w:rPr>
          <w:lang w:eastAsia="ja-JP"/>
        </w:rPr>
        <w:t xml:space="preserve">Send an LS to RAN4 requesting to consider measurements based on </w:t>
      </w:r>
      <w:r w:rsidR="00002CE8">
        <w:rPr>
          <w:lang w:eastAsia="ja-JP"/>
        </w:rPr>
        <w:t>intra-slot hopping for RedCap UEs.</w:t>
      </w:r>
      <w:bookmarkEnd w:id="5"/>
      <w:r w:rsidR="00002CE8">
        <w:rPr>
          <w:lang w:eastAsia="ja-JP"/>
        </w:rPr>
        <w:t xml:space="preserve"> </w:t>
      </w:r>
    </w:p>
    <w:p w14:paraId="58C4340E" w14:textId="77777777" w:rsidR="00752E75" w:rsidRPr="007542D3" w:rsidRDefault="00752E75" w:rsidP="009202EC">
      <w:pPr>
        <w:rPr>
          <w:lang w:val="en-GB"/>
        </w:rPr>
      </w:pPr>
    </w:p>
    <w:p w14:paraId="2932434E" w14:textId="0CBD8C04" w:rsidR="0084156B" w:rsidRPr="00A72D17" w:rsidRDefault="0084156B" w:rsidP="0084156B">
      <w:pPr>
        <w:pStyle w:val="Heading3"/>
      </w:pPr>
      <w:r>
        <w:t>Intra</w:t>
      </w:r>
      <w:r w:rsidR="0C411B43">
        <w:t>-</w:t>
      </w:r>
      <w:r>
        <w:t xml:space="preserve">slot PRS frequency hopping </w:t>
      </w:r>
      <w:r w:rsidR="0EFB3F4D">
        <w:t>u</w:t>
      </w:r>
      <w:r>
        <w:t>sing e</w:t>
      </w:r>
      <w:r w:rsidR="00F90374">
        <w:t>n</w:t>
      </w:r>
      <w:r>
        <w:t xml:space="preserve">hanced PRS </w:t>
      </w:r>
      <w:proofErr w:type="gramStart"/>
      <w:r>
        <w:t>configurations</w:t>
      </w:r>
      <w:proofErr w:type="gramEnd"/>
    </w:p>
    <w:p w14:paraId="6395B45A" w14:textId="012B9437" w:rsidR="0084156B" w:rsidRDefault="0084156B" w:rsidP="0084156B">
      <w:pPr>
        <w:jc w:val="both"/>
        <w:rPr>
          <w:lang w:eastAsia="ja-JP"/>
        </w:rPr>
      </w:pPr>
      <w:r w:rsidRPr="3C0E0631">
        <w:rPr>
          <w:lang w:eastAsia="ja-JP"/>
        </w:rPr>
        <w:t xml:space="preserve">One issue with using PRS frequency hopping with existing configuration is that the applicable configuration </w:t>
      </w:r>
      <w:r w:rsidR="00756E5D" w:rsidRPr="3C0E0631">
        <w:rPr>
          <w:lang w:eastAsia="ja-JP"/>
        </w:rPr>
        <w:t>requires</w:t>
      </w:r>
      <w:r w:rsidRPr="3C0E0631">
        <w:rPr>
          <w:lang w:eastAsia="ja-JP"/>
        </w:rPr>
        <w:t xml:space="preserve"> to have a low comb offset. The current specification does not allow repetition patterns together with partial staggering. Such configuration would make the deployment of frequency hopping for </w:t>
      </w:r>
      <w:r w:rsidR="2D0732AC" w:rsidRPr="3C0E0631">
        <w:rPr>
          <w:lang w:eastAsia="ja-JP"/>
        </w:rPr>
        <w:t>R</w:t>
      </w:r>
      <w:r w:rsidRPr="3C0E0631">
        <w:rPr>
          <w:lang w:eastAsia="ja-JP"/>
        </w:rPr>
        <w:t>ed</w:t>
      </w:r>
      <w:r w:rsidR="5DBF5BB9" w:rsidRPr="3C0E0631">
        <w:rPr>
          <w:lang w:eastAsia="ja-JP"/>
        </w:rPr>
        <w:t>C</w:t>
      </w:r>
      <w:r w:rsidRPr="3C0E0631">
        <w:rPr>
          <w:lang w:eastAsia="ja-JP"/>
        </w:rPr>
        <w:t>ap UEs much more efficient, and therefore, we propose to discuss the use of partially stagger</w:t>
      </w:r>
      <w:r w:rsidR="00C27060" w:rsidRPr="3C0E0631">
        <w:rPr>
          <w:lang w:eastAsia="ja-JP"/>
        </w:rPr>
        <w:t>ed</w:t>
      </w:r>
      <w:r w:rsidRPr="3C0E0631">
        <w:rPr>
          <w:lang w:eastAsia="ja-JP"/>
        </w:rPr>
        <w:t xml:space="preserve"> PRS resources, for example 1 symbol and comb 12, as well as sub-slot repetitions.</w:t>
      </w:r>
      <w:r w:rsidR="00955AA8">
        <w:rPr>
          <w:lang w:eastAsia="ja-JP"/>
        </w:rPr>
        <w:t xml:space="preserve"> The current repetition framework is only based on slots, and repeating </w:t>
      </w:r>
      <w:r w:rsidR="00CF4BD6">
        <w:rPr>
          <w:lang w:eastAsia="ja-JP"/>
        </w:rPr>
        <w:t xml:space="preserve">the PRS within a slot using consecutive symbol is not currently supported. </w:t>
      </w:r>
      <w:r w:rsidR="004817E0">
        <w:rPr>
          <w:lang w:eastAsia="ja-JP"/>
        </w:rPr>
        <w:t xml:space="preserve">One way to support intra-slot repetition is to </w:t>
      </w:r>
      <w:r w:rsidR="00E34F00">
        <w:rPr>
          <w:lang w:eastAsia="ja-JP"/>
        </w:rPr>
        <w:t xml:space="preserve">introduce </w:t>
      </w:r>
      <w:r w:rsidR="004817E0">
        <w:rPr>
          <w:lang w:eastAsia="ja-JP"/>
        </w:rPr>
        <w:t xml:space="preserve">a </w:t>
      </w:r>
      <w:r w:rsidR="00E34F00">
        <w:rPr>
          <w:lang w:eastAsia="ja-JP"/>
        </w:rPr>
        <w:t xml:space="preserve">configured </w:t>
      </w:r>
      <w:r w:rsidR="00A345A2">
        <w:rPr>
          <w:lang w:eastAsia="ja-JP"/>
        </w:rPr>
        <w:t xml:space="preserve">symbol offset, instead of a slot offset, between consecutive repetitions. </w:t>
      </w:r>
      <w:r w:rsidRPr="618673EE">
        <w:rPr>
          <w:lang w:eastAsia="ja-JP"/>
        </w:rPr>
        <w:t>Partially staggered PRS patterns are applicable at least for indoor positioning and would enable resource efficient repetitions compared to existing patterns</w:t>
      </w:r>
      <w:r w:rsidR="00C31718" w:rsidRPr="618673EE">
        <w:rPr>
          <w:lang w:eastAsia="ja-JP"/>
        </w:rPr>
        <w:t>.</w:t>
      </w:r>
    </w:p>
    <w:p w14:paraId="0134D4C3" w14:textId="77777777" w:rsidR="0084156B" w:rsidRDefault="0084156B" w:rsidP="0084156B">
      <w:pPr>
        <w:jc w:val="both"/>
        <w:rPr>
          <w:lang w:eastAsia="ja-JP"/>
        </w:rPr>
      </w:pPr>
    </w:p>
    <w:p w14:paraId="62D2FE2D" w14:textId="04815591" w:rsidR="0084156B" w:rsidRPr="007F50F0" w:rsidRDefault="76E5C811" w:rsidP="00213644">
      <w:pPr>
        <w:pStyle w:val="Observation"/>
      </w:pPr>
      <w:bookmarkStart w:id="6" w:name="_Toc131755533"/>
      <w:r w:rsidRPr="007F50F0">
        <w:t>Current repetition framework only support</w:t>
      </w:r>
      <w:r w:rsidR="015AF380" w:rsidRPr="007F50F0">
        <w:t>s</w:t>
      </w:r>
      <w:r w:rsidRPr="007F50F0">
        <w:t xml:space="preserve"> slot-level repetition</w:t>
      </w:r>
      <w:r w:rsidR="64D0580A" w:rsidRPr="007F50F0">
        <w:t>.</w:t>
      </w:r>
      <w:bookmarkEnd w:id="6"/>
    </w:p>
    <w:p w14:paraId="3B309AB5" w14:textId="22D93ADF" w:rsidR="0084156B" w:rsidRDefault="76E5C811" w:rsidP="0084156B">
      <w:pPr>
        <w:pStyle w:val="Proposal"/>
        <w:rPr>
          <w:lang w:eastAsia="ja-JP"/>
        </w:rPr>
      </w:pPr>
      <w:bookmarkStart w:id="7" w:name="_Toc131755541"/>
      <w:r w:rsidRPr="3C0E0631">
        <w:rPr>
          <w:lang w:eastAsia="ja-JP"/>
        </w:rPr>
        <w:lastRenderedPageBreak/>
        <w:t>Support partially staggered PRS patterns</w:t>
      </w:r>
      <w:r w:rsidR="7CAE6E2E" w:rsidRPr="3C0E0631">
        <w:rPr>
          <w:lang w:eastAsia="ja-JP"/>
        </w:rPr>
        <w:t>.</w:t>
      </w:r>
      <w:bookmarkEnd w:id="7"/>
    </w:p>
    <w:p w14:paraId="52ABF6E8" w14:textId="392D5D86" w:rsidR="0084156B" w:rsidRDefault="76E5C811" w:rsidP="0084156B">
      <w:pPr>
        <w:pStyle w:val="Proposal"/>
        <w:rPr>
          <w:lang w:eastAsia="ja-JP"/>
        </w:rPr>
      </w:pPr>
      <w:bookmarkStart w:id="8" w:name="_Toc131755542"/>
      <w:r w:rsidRPr="3C0E0631">
        <w:rPr>
          <w:lang w:eastAsia="ja-JP"/>
        </w:rPr>
        <w:t>Support sub-slot (symbol) level repetitions</w:t>
      </w:r>
      <w:r w:rsidR="00F87E10">
        <w:rPr>
          <w:lang w:eastAsia="ja-JP"/>
        </w:rPr>
        <w:t xml:space="preserve">, with resource time gap </w:t>
      </w:r>
      <w:r w:rsidR="00B443C8">
        <w:rPr>
          <w:lang w:eastAsia="ja-JP"/>
        </w:rPr>
        <w:t>using symbol resolution</w:t>
      </w:r>
      <w:r w:rsidR="64D0580A" w:rsidRPr="3C0E0631">
        <w:rPr>
          <w:lang w:eastAsia="ja-JP"/>
        </w:rPr>
        <w:t>.</w:t>
      </w:r>
      <w:bookmarkEnd w:id="8"/>
    </w:p>
    <w:p w14:paraId="5FB78BC0" w14:textId="77777777" w:rsidR="00E34F00" w:rsidRDefault="00E34F00" w:rsidP="00E34F00">
      <w:pPr>
        <w:pStyle w:val="Proposal"/>
        <w:numPr>
          <w:ilvl w:val="0"/>
          <w:numId w:val="0"/>
        </w:numPr>
        <w:ind w:left="1304" w:hanging="1304"/>
        <w:rPr>
          <w:lang w:eastAsia="ja-JP"/>
        </w:rPr>
      </w:pPr>
    </w:p>
    <w:p w14:paraId="0A767D0A" w14:textId="77777777" w:rsidR="005032D4" w:rsidRDefault="005032D4" w:rsidP="00D51C22">
      <w:pPr>
        <w:jc w:val="center"/>
      </w:pPr>
      <w:r w:rsidRPr="005032D4">
        <w:rPr>
          <w:noProof/>
          <w:lang w:eastAsia="ja-JP"/>
        </w:rPr>
        <w:drawing>
          <wp:inline distT="0" distB="0" distL="0" distR="0" wp14:anchorId="46BE4D8B" wp14:editId="0C294A2A">
            <wp:extent cx="4040909" cy="2368516"/>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5"/>
                    <a:stretch>
                      <a:fillRect/>
                    </a:stretch>
                  </pic:blipFill>
                  <pic:spPr>
                    <a:xfrm>
                      <a:off x="0" y="0"/>
                      <a:ext cx="4055051" cy="2376805"/>
                    </a:xfrm>
                    <a:prstGeom prst="rect">
                      <a:avLst/>
                    </a:prstGeom>
                  </pic:spPr>
                </pic:pic>
              </a:graphicData>
            </a:graphic>
          </wp:inline>
        </w:drawing>
      </w:r>
    </w:p>
    <w:p w14:paraId="4F339FF9" w14:textId="2A02AC91" w:rsidR="00E34F00" w:rsidRDefault="005032D4" w:rsidP="004B4220">
      <w:pPr>
        <w:pStyle w:val="Caption"/>
        <w:jc w:val="both"/>
        <w:rPr>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example of repetition factor at symbol level. The configuration shown uses a repetition factor of</w:t>
      </w:r>
      <w:r w:rsidR="00A711C4">
        <w:t xml:space="preserve"> 6 with a</w:t>
      </w:r>
      <w:r w:rsidR="00F87E10">
        <w:t xml:space="preserve"> resource time gap of 1</w:t>
      </w:r>
      <w:r w:rsidR="00A711C4">
        <w:t xml:space="preserve"> symbol</w:t>
      </w:r>
      <w:r w:rsidR="00F87E10">
        <w:t>.</w:t>
      </w:r>
    </w:p>
    <w:p w14:paraId="05B9AE75" w14:textId="1A555501" w:rsidR="000B3A91" w:rsidRDefault="000B3A91" w:rsidP="000B3A91">
      <w:pPr>
        <w:pStyle w:val="Heading1"/>
        <w:rPr>
          <w:lang w:val="en-US"/>
        </w:rPr>
      </w:pPr>
      <w:r>
        <w:rPr>
          <w:lang w:val="en-US"/>
        </w:rPr>
        <w:t>Use of MG-based and gapless measurements with DL-PRS Rx Frequency Hopping</w:t>
      </w:r>
    </w:p>
    <w:p w14:paraId="332A4C1B" w14:textId="5F69572A" w:rsidR="000B3A91" w:rsidRDefault="000B3A91" w:rsidP="000B3A91">
      <w:pPr>
        <w:pStyle w:val="Heading2"/>
      </w:pPr>
      <w:r>
        <w:t>Support of a single or multiple measurements gaps in a hopping sequence</w:t>
      </w:r>
    </w:p>
    <w:p w14:paraId="110C5B7F" w14:textId="7FE1AE1C" w:rsidR="00677956" w:rsidRDefault="00F152D2" w:rsidP="00AD22BB">
      <w:pPr>
        <w:jc w:val="both"/>
        <w:rPr>
          <w:lang w:val="en-GB" w:eastAsia="ja-JP"/>
        </w:rPr>
      </w:pPr>
      <w:r>
        <w:rPr>
          <w:lang w:val="en-GB" w:eastAsia="ja-JP"/>
        </w:rPr>
        <w:t xml:space="preserve">During RAN1#112, </w:t>
      </w:r>
      <w:r w:rsidR="00EC54BA">
        <w:rPr>
          <w:lang w:val="en-GB" w:eastAsia="ja-JP"/>
        </w:rPr>
        <w:t>there was a discussion on whether to use one or multiple measurement gaps during Rx hopping</w:t>
      </w:r>
      <w:r w:rsidR="00AD22BB">
        <w:rPr>
          <w:lang w:val="en-GB" w:eastAsia="ja-JP"/>
        </w:rPr>
        <w:t xml:space="preserve"> </w:t>
      </w:r>
      <w:r w:rsidR="00AD016C">
        <w:rPr>
          <w:lang w:val="en-GB" w:eastAsia="ja-JP"/>
        </w:rPr>
        <w:t>[</w:t>
      </w:r>
      <w:r w:rsidR="006D0D11">
        <w:rPr>
          <w:lang w:val="en-GB" w:eastAsia="ja-JP"/>
        </w:rPr>
        <w:t>15</w:t>
      </w:r>
      <w:r w:rsidR="00AD016C">
        <w:rPr>
          <w:lang w:val="en-GB" w:eastAsia="ja-JP"/>
        </w:rPr>
        <w:t>]</w:t>
      </w:r>
      <w:r w:rsidR="004067C1">
        <w:rPr>
          <w:lang w:val="en-GB" w:eastAsia="ja-JP"/>
        </w:rPr>
        <w:t>. In our view the whole discussion can be left to RAN4</w:t>
      </w:r>
      <w:r w:rsidR="00882021">
        <w:rPr>
          <w:lang w:val="en-GB" w:eastAsia="ja-JP"/>
        </w:rPr>
        <w:t xml:space="preserve">. The current measurement gap duration </w:t>
      </w:r>
      <w:r w:rsidR="00643216">
        <w:rPr>
          <w:lang w:val="en-GB" w:eastAsia="ja-JP"/>
        </w:rPr>
        <w:t xml:space="preserve">framework supports </w:t>
      </w:r>
      <w:r w:rsidR="00882021">
        <w:rPr>
          <w:lang w:val="en-GB" w:eastAsia="ja-JP"/>
        </w:rPr>
        <w:t>up to 20ms</w:t>
      </w:r>
      <w:r w:rsidR="00643216">
        <w:rPr>
          <w:lang w:val="en-GB" w:eastAsia="ja-JP"/>
        </w:rPr>
        <w:t xml:space="preserve"> gap duration. With </w:t>
      </w:r>
      <w:r w:rsidR="004B468F">
        <w:rPr>
          <w:lang w:val="en-GB" w:eastAsia="ja-JP"/>
        </w:rPr>
        <w:t>short retuning time</w:t>
      </w:r>
      <w:r w:rsidR="00285247">
        <w:rPr>
          <w:lang w:val="en-GB" w:eastAsia="ja-JP"/>
        </w:rPr>
        <w:t xml:space="preserve"> in the order of 1 or 2 symbols</w:t>
      </w:r>
      <w:r w:rsidR="004B468F">
        <w:rPr>
          <w:lang w:val="en-GB" w:eastAsia="ja-JP"/>
        </w:rPr>
        <w:t>, a single gap may be enough for the whole Rx hopping procedure</w:t>
      </w:r>
      <w:r w:rsidR="00677956">
        <w:rPr>
          <w:lang w:val="en-GB" w:eastAsia="ja-JP"/>
        </w:rPr>
        <w:t xml:space="preserve"> for 6 hops</w:t>
      </w:r>
      <w:r w:rsidR="004B468F">
        <w:rPr>
          <w:lang w:val="en-GB" w:eastAsia="ja-JP"/>
        </w:rPr>
        <w:t xml:space="preserve">. Alternatively, </w:t>
      </w:r>
      <w:r w:rsidR="00677956">
        <w:rPr>
          <w:lang w:val="en-GB" w:eastAsia="ja-JP"/>
        </w:rPr>
        <w:t xml:space="preserve">the duration of MGs may be extended by RAN4. </w:t>
      </w:r>
    </w:p>
    <w:p w14:paraId="092E4C6A" w14:textId="77777777" w:rsidR="004E0758" w:rsidRDefault="004E0758" w:rsidP="00F152D2">
      <w:pPr>
        <w:rPr>
          <w:lang w:val="en-GB" w:eastAsia="ja-JP"/>
        </w:rPr>
      </w:pPr>
    </w:p>
    <w:p w14:paraId="748DB363" w14:textId="5559E8FD" w:rsidR="00946CB3" w:rsidRDefault="00946CB3" w:rsidP="00213644">
      <w:pPr>
        <w:pStyle w:val="Observation"/>
      </w:pPr>
      <w:bookmarkStart w:id="9" w:name="_Toc131755534"/>
      <w:r>
        <w:t xml:space="preserve">Gap duration for PRS </w:t>
      </w:r>
      <w:r w:rsidR="00AD22BB">
        <w:t>R</w:t>
      </w:r>
      <w:r>
        <w:t>x hopping can be handled by RAN4.</w:t>
      </w:r>
      <w:bookmarkEnd w:id="9"/>
      <w:r>
        <w:t xml:space="preserve"> </w:t>
      </w:r>
    </w:p>
    <w:p w14:paraId="375BCD17" w14:textId="0509EF3A" w:rsidR="005332E6" w:rsidRDefault="005332E6" w:rsidP="005332E6">
      <w:pPr>
        <w:pStyle w:val="Heading2"/>
      </w:pPr>
      <w:r>
        <w:t>RF retuning time for UEs in RRC IDLE or RRC INACTIVE</w:t>
      </w:r>
    </w:p>
    <w:p w14:paraId="36C202F5" w14:textId="0584C739" w:rsidR="00742676" w:rsidRPr="009F360A" w:rsidRDefault="005332E6" w:rsidP="00AD22BB">
      <w:pPr>
        <w:jc w:val="both"/>
        <w:rPr>
          <w:highlight w:val="yellow"/>
        </w:rPr>
      </w:pPr>
      <w:r w:rsidRPr="005332E6">
        <w:t xml:space="preserve">When the </w:t>
      </w:r>
      <w:r>
        <w:t xml:space="preserve">UE is in either RRC_IDLE or RRC_INACTIVE, it is possible that </w:t>
      </w:r>
      <w:r w:rsidR="007B7D3E">
        <w:t xml:space="preserve">it uses a smaller bandwidth than the PRS bandwidth (for example, idle UEs would revert to the default bandwidth part). </w:t>
      </w:r>
      <w:r w:rsidR="00E74D0E">
        <w:t xml:space="preserve">For this case, it is important to consider retuning time not just between hops but also prior to PRS reception. </w:t>
      </w:r>
      <w:r w:rsidR="00CD71AA">
        <w:t>For UEs in RRC</w:t>
      </w:r>
      <w:r w:rsidR="003C44B7">
        <w:t xml:space="preserve">_CONNECTED the UE bandwidth may also be smaller than the </w:t>
      </w:r>
      <w:r w:rsidR="00C02A6C">
        <w:t xml:space="preserve">PRS bandwidth for power saving reason. In that case the measurement gap should include time for the UE to return to </w:t>
      </w:r>
      <w:r w:rsidR="00CB021B">
        <w:t xml:space="preserve">the </w:t>
      </w:r>
      <w:r w:rsidR="007F50F0">
        <w:t xml:space="preserve">bandwidth part original settings.  </w:t>
      </w:r>
    </w:p>
    <w:p w14:paraId="4BF84D3D" w14:textId="77777777" w:rsidR="00742676" w:rsidRPr="009F360A" w:rsidRDefault="00742676" w:rsidP="00213644">
      <w:pPr>
        <w:pStyle w:val="Observation"/>
        <w:numPr>
          <w:ilvl w:val="0"/>
          <w:numId w:val="0"/>
        </w:numPr>
        <w:ind w:left="720"/>
        <w:rPr>
          <w:highlight w:val="yellow"/>
        </w:rPr>
      </w:pPr>
    </w:p>
    <w:p w14:paraId="48A11559" w14:textId="4B60EA67" w:rsidR="00742676" w:rsidRPr="004E0758" w:rsidRDefault="00742676" w:rsidP="00213644">
      <w:pPr>
        <w:pStyle w:val="Observation"/>
      </w:pPr>
      <w:bookmarkStart w:id="10" w:name="_Toc131755535"/>
      <w:r w:rsidRPr="004E0758">
        <w:t>RF retuning time should also be considered prior and after transmission of the PRS with Rx hopping.</w:t>
      </w:r>
      <w:bookmarkEnd w:id="10"/>
      <w:r w:rsidRPr="004E0758">
        <w:t xml:space="preserve"> </w:t>
      </w:r>
    </w:p>
    <w:p w14:paraId="46F5FCCF" w14:textId="5E54F163" w:rsidR="000B3A91" w:rsidRDefault="1B25E35F" w:rsidP="000B3A91">
      <w:pPr>
        <w:pStyle w:val="Heading2"/>
      </w:pPr>
      <w:r>
        <w:lastRenderedPageBreak/>
        <w:t>Support of PPW / gapless measurements</w:t>
      </w:r>
    </w:p>
    <w:p w14:paraId="5F7B4C86" w14:textId="031AE3BB" w:rsidR="00B372D8" w:rsidRDefault="0DA9D025" w:rsidP="00AD22BB">
      <w:pPr>
        <w:jc w:val="both"/>
        <w:rPr>
          <w:lang w:val="en-GB" w:eastAsia="ja-JP"/>
        </w:rPr>
      </w:pPr>
      <w:r w:rsidRPr="49F7B671">
        <w:rPr>
          <w:lang w:val="en-GB" w:eastAsia="ja-JP"/>
        </w:rPr>
        <w:t>When the UE performs Rx hopping</w:t>
      </w:r>
      <w:r w:rsidR="0DA330A2" w:rsidRPr="49F7B671">
        <w:rPr>
          <w:lang w:val="en-GB" w:eastAsia="ja-JP"/>
        </w:rPr>
        <w:t xml:space="preserve"> with short retuning, outside of </w:t>
      </w:r>
      <w:r w:rsidR="74898857" w:rsidRPr="49F7B671">
        <w:rPr>
          <w:lang w:val="en-GB" w:eastAsia="ja-JP"/>
        </w:rPr>
        <w:t xml:space="preserve">the </w:t>
      </w:r>
      <w:r w:rsidR="0DA330A2" w:rsidRPr="49F7B671">
        <w:rPr>
          <w:lang w:val="en-GB" w:eastAsia="ja-JP"/>
        </w:rPr>
        <w:t>BWP switching</w:t>
      </w:r>
      <w:r w:rsidR="74898857" w:rsidRPr="49F7B671">
        <w:rPr>
          <w:lang w:val="en-GB" w:eastAsia="ja-JP"/>
        </w:rPr>
        <w:t xml:space="preserve"> framework, only the first hop would be potentially available for PDSCH reception. The remaining hops in the Rx hopping procedure are outside of the active BWP and thus not available to data. </w:t>
      </w:r>
      <w:r w:rsidR="2F5A557D" w:rsidRPr="49F7B671">
        <w:rPr>
          <w:lang w:val="en-GB" w:eastAsia="ja-JP"/>
        </w:rPr>
        <w:t xml:space="preserve"> Additionally, </w:t>
      </w:r>
      <w:r w:rsidR="2782A7B9" w:rsidRPr="49F7B671">
        <w:rPr>
          <w:lang w:val="en-GB" w:eastAsia="ja-JP"/>
        </w:rPr>
        <w:t xml:space="preserve">support of PPW assumes the </w:t>
      </w:r>
      <w:proofErr w:type="spellStart"/>
      <w:r w:rsidR="2782A7B9" w:rsidRPr="49F7B671">
        <w:rPr>
          <w:lang w:val="en-GB" w:eastAsia="ja-JP"/>
        </w:rPr>
        <w:t>r</w:t>
      </w:r>
      <w:r w:rsidR="6480429E" w:rsidRPr="49F7B671">
        <w:rPr>
          <w:lang w:val="en-GB" w:eastAsia="ja-JP"/>
        </w:rPr>
        <w:t>R</w:t>
      </w:r>
      <w:r w:rsidR="2782A7B9" w:rsidRPr="49F7B671">
        <w:rPr>
          <w:lang w:val="en-GB" w:eastAsia="ja-JP"/>
        </w:rPr>
        <w:t>ed</w:t>
      </w:r>
      <w:r w:rsidR="01A7DFF1" w:rsidRPr="49F7B671">
        <w:rPr>
          <w:lang w:val="en-GB" w:eastAsia="ja-JP"/>
        </w:rPr>
        <w:t>C</w:t>
      </w:r>
      <w:r w:rsidR="2782A7B9" w:rsidRPr="49F7B671">
        <w:rPr>
          <w:lang w:val="en-GB" w:eastAsia="ja-JP"/>
        </w:rPr>
        <w:t>ap</w:t>
      </w:r>
      <w:proofErr w:type="spellEnd"/>
      <w:r w:rsidR="2782A7B9" w:rsidRPr="49F7B671">
        <w:rPr>
          <w:lang w:val="en-GB" w:eastAsia="ja-JP"/>
        </w:rPr>
        <w:t xml:space="preserve"> UE will perform both data processing, PRS reception, and RF retuning during the hopping procedure, which seem unrealistic from the complexity point of view. </w:t>
      </w:r>
      <w:r w:rsidR="07D32D89" w:rsidRPr="49F7B671">
        <w:rPr>
          <w:lang w:val="en-GB" w:eastAsia="ja-JP"/>
        </w:rPr>
        <w:t xml:space="preserve">Finally, </w:t>
      </w:r>
      <w:r w:rsidR="5C212783" w:rsidRPr="49F7B671">
        <w:rPr>
          <w:lang w:val="en-GB" w:eastAsia="ja-JP"/>
        </w:rPr>
        <w:t>scheduling data means a HARQ response is expected by the UE within 15 slots</w:t>
      </w:r>
      <w:r w:rsidR="7A3AA22D" w:rsidRPr="49F7B671">
        <w:rPr>
          <w:lang w:val="en-GB" w:eastAsia="ja-JP"/>
        </w:rPr>
        <w:t xml:space="preserve"> based on the configured DL data to UL HARQ</w:t>
      </w:r>
      <w:r w:rsidR="1A745F13" w:rsidRPr="49F7B671">
        <w:rPr>
          <w:lang w:val="en-GB" w:eastAsia="ja-JP"/>
        </w:rPr>
        <w:t xml:space="preserve">, which means that the </w:t>
      </w:r>
      <w:r w:rsidR="13636DB8" w:rsidRPr="49F7B671">
        <w:rPr>
          <w:lang w:val="en-GB" w:eastAsia="ja-JP"/>
        </w:rPr>
        <w:t xml:space="preserve">PRS reception and processing may need to be interrupted to ensure an UL HARQ opportunity is available. </w:t>
      </w:r>
      <w:r w:rsidR="0BB5AD90" w:rsidRPr="49F7B671">
        <w:rPr>
          <w:lang w:val="en-GB" w:eastAsia="ja-JP"/>
        </w:rPr>
        <w:t xml:space="preserve"> For these reasons, we think that support of PPW will provide limited benefits. </w:t>
      </w:r>
    </w:p>
    <w:p w14:paraId="4C7E8CED" w14:textId="77777777" w:rsidR="00B372D8" w:rsidRDefault="00B372D8" w:rsidP="00794EA5">
      <w:pPr>
        <w:rPr>
          <w:lang w:val="en-GB" w:eastAsia="ja-JP"/>
        </w:rPr>
      </w:pPr>
    </w:p>
    <w:p w14:paraId="000F0E0C" w14:textId="4E2963B5" w:rsidR="000B3A91" w:rsidRPr="004E0758" w:rsidRDefault="40607B6B" w:rsidP="004B4220">
      <w:pPr>
        <w:pStyle w:val="Proposal"/>
        <w:rPr>
          <w:lang w:val="en-GB" w:eastAsia="ja-JP"/>
        </w:rPr>
      </w:pPr>
      <w:bookmarkStart w:id="11" w:name="_Toc131755543"/>
      <w:r w:rsidRPr="58890728">
        <w:rPr>
          <w:lang w:val="en-GB" w:eastAsia="ja-JP"/>
        </w:rPr>
        <w:t xml:space="preserve">PPW is not supported with DL PRS </w:t>
      </w:r>
      <w:r w:rsidR="4F2D768E" w:rsidRPr="58890728">
        <w:rPr>
          <w:lang w:val="en-GB" w:eastAsia="ja-JP"/>
        </w:rPr>
        <w:t>R</w:t>
      </w:r>
      <w:r w:rsidRPr="58890728">
        <w:rPr>
          <w:lang w:val="en-GB" w:eastAsia="ja-JP"/>
        </w:rPr>
        <w:t>x hopping.</w:t>
      </w:r>
      <w:bookmarkEnd w:id="11"/>
    </w:p>
    <w:p w14:paraId="1749E7B3" w14:textId="706B0968" w:rsidR="00740E81" w:rsidRDefault="03BFA8B0" w:rsidP="00740E81">
      <w:pPr>
        <w:pStyle w:val="Heading1"/>
        <w:rPr>
          <w:lang w:val="en-US"/>
        </w:rPr>
      </w:pPr>
      <w:r w:rsidRPr="6C01805C">
        <w:rPr>
          <w:lang w:val="en-US"/>
        </w:rPr>
        <w:t>UL-SRS Frequency Hopping</w:t>
      </w:r>
    </w:p>
    <w:p w14:paraId="18C0AB8D" w14:textId="77777777" w:rsidR="00DF07F9" w:rsidRDefault="00DF07F9" w:rsidP="00DF07F9">
      <w:pPr>
        <w:pStyle w:val="Heading2"/>
      </w:pPr>
      <w:r>
        <w:t>SRS collisions with other UL transmissions while Tx hopping</w:t>
      </w:r>
    </w:p>
    <w:p w14:paraId="3281EE9B" w14:textId="77777777" w:rsidR="00DF07F9" w:rsidRDefault="00DF07F9" w:rsidP="00DF07F9">
      <w:pPr>
        <w:jc w:val="both"/>
        <w:rPr>
          <w:lang w:val="en-GB" w:eastAsia="ja-JP"/>
        </w:rPr>
      </w:pPr>
      <w:r w:rsidRPr="3C0E0631">
        <w:rPr>
          <w:lang w:val="en-GB" w:eastAsia="ja-JP"/>
        </w:rPr>
        <w:t xml:space="preserve">As previously discussed, the use of the BWP switching mechanism may be too slow to efficiently transmit a wideband SRS wider than the RedCap UE RF capability. Therefore, we propose to consider a special configuration of the SRS for positioning, with the total bandwidth over all hops exceed the bandwidth of the UL BWP. When the UE is transmitting the SRS for positioning with bandwidth hopping, it is thus operating outside of the BWP framework, and specific parameters to the SRS with bandwidth hopping must be used, independently from the configured BWP bandwidth. Therefore, we propose that when UL SRS for positioning is transmitted with Tx bandwidth hopping in a slot, the other UL transmissions should follow some pre-established collision rules and either be suspended, or UL SRS should be dropped. </w:t>
      </w:r>
    </w:p>
    <w:p w14:paraId="3DAB747E" w14:textId="77777777" w:rsidR="00DF07F9" w:rsidRDefault="00DF07F9" w:rsidP="00DF07F9">
      <w:pPr>
        <w:rPr>
          <w:lang w:val="en-GB" w:eastAsia="ja-JP"/>
        </w:rPr>
      </w:pPr>
    </w:p>
    <w:p w14:paraId="75A0EAD9" w14:textId="77777777" w:rsidR="00DF07F9" w:rsidRDefault="00DF07F9" w:rsidP="00DF07F9">
      <w:pPr>
        <w:pStyle w:val="Proposal"/>
        <w:rPr>
          <w:lang w:val="en-GB" w:eastAsia="ja-JP"/>
        </w:rPr>
      </w:pPr>
      <w:bookmarkStart w:id="12" w:name="_Toc131755544"/>
      <w:r w:rsidRPr="2353FD14">
        <w:rPr>
          <w:lang w:val="en-GB" w:eastAsia="ja-JP"/>
        </w:rPr>
        <w:t>When the SRS for positioning is using Tx bandwidth hopping, the active BWP bandwidth does not apply</w:t>
      </w:r>
      <w:r>
        <w:rPr>
          <w:lang w:val="en-GB" w:eastAsia="ja-JP"/>
        </w:rPr>
        <w:t xml:space="preserve"> during transmission of the hops outside of the BWP</w:t>
      </w:r>
      <w:r w:rsidRPr="2353FD14">
        <w:rPr>
          <w:lang w:val="en-GB" w:eastAsia="ja-JP"/>
        </w:rPr>
        <w:t>.</w:t>
      </w:r>
      <w:bookmarkEnd w:id="12"/>
      <w:r w:rsidRPr="2353FD14">
        <w:rPr>
          <w:lang w:val="en-GB" w:eastAsia="ja-JP"/>
        </w:rPr>
        <w:t xml:space="preserve"> </w:t>
      </w:r>
    </w:p>
    <w:p w14:paraId="395E884F" w14:textId="77777777" w:rsidR="00DF07F9" w:rsidRDefault="00DF07F9" w:rsidP="00DF07F9">
      <w:pPr>
        <w:pStyle w:val="Proposal"/>
        <w:rPr>
          <w:lang w:val="en-GB" w:eastAsia="ja-JP"/>
        </w:rPr>
      </w:pPr>
      <w:bookmarkStart w:id="13" w:name="_Toc131755545"/>
      <w:r>
        <w:rPr>
          <w:lang w:val="en-GB" w:eastAsia="ja-JP"/>
        </w:rPr>
        <w:t xml:space="preserve">The UE is not expected to transmit other UL signals in the same slot as the one used by </w:t>
      </w:r>
      <w:proofErr w:type="gramStart"/>
      <w:r>
        <w:rPr>
          <w:lang w:val="en-GB" w:eastAsia="ja-JP"/>
        </w:rPr>
        <w:t>a</w:t>
      </w:r>
      <w:proofErr w:type="gramEnd"/>
      <w:r>
        <w:rPr>
          <w:lang w:val="en-GB" w:eastAsia="ja-JP"/>
        </w:rPr>
        <w:t xml:space="preserve"> SRS with Tx bandwidth hopping while the UE is hopping outside of the active BWP bandwidth.</w:t>
      </w:r>
      <w:bookmarkEnd w:id="13"/>
      <w:r>
        <w:rPr>
          <w:lang w:val="en-GB" w:eastAsia="ja-JP"/>
        </w:rPr>
        <w:t xml:space="preserve"> </w:t>
      </w:r>
    </w:p>
    <w:p w14:paraId="7AA013BD" w14:textId="77777777" w:rsidR="00DF07F9" w:rsidRDefault="00DF07F9" w:rsidP="00DF07F9">
      <w:pPr>
        <w:pStyle w:val="Proposal"/>
        <w:numPr>
          <w:ilvl w:val="2"/>
          <w:numId w:val="3"/>
        </w:numPr>
        <w:rPr>
          <w:lang w:val="en-GB" w:eastAsia="ja-JP"/>
        </w:rPr>
      </w:pPr>
      <w:bookmarkStart w:id="14" w:name="_Toc131755546"/>
      <w:r>
        <w:rPr>
          <w:lang w:val="en-GB" w:eastAsia="ja-JP"/>
        </w:rPr>
        <w:t>FFS: collision rules to prioritize SRS or other transmissions.</w:t>
      </w:r>
      <w:bookmarkEnd w:id="14"/>
      <w:r>
        <w:rPr>
          <w:lang w:val="en-GB" w:eastAsia="ja-JP"/>
        </w:rPr>
        <w:t xml:space="preserve"> </w:t>
      </w:r>
    </w:p>
    <w:p w14:paraId="78766E5C" w14:textId="1163371B" w:rsidR="00507637" w:rsidRDefault="1E634432" w:rsidP="002F6582">
      <w:pPr>
        <w:pStyle w:val="Heading2"/>
      </w:pPr>
      <w:r>
        <w:t>Configuration of SRS frequency hopping</w:t>
      </w:r>
      <w:r w:rsidR="00F01E6F">
        <w:t xml:space="preserve"> with partial overlap</w:t>
      </w:r>
    </w:p>
    <w:p w14:paraId="6F2B684F" w14:textId="29BF993D" w:rsidR="00875E30" w:rsidRDefault="00875E30" w:rsidP="004B4220">
      <w:pPr>
        <w:jc w:val="both"/>
        <w:rPr>
          <w:lang w:val="en-GB" w:eastAsia="ja-JP"/>
        </w:rPr>
      </w:pPr>
      <w:r w:rsidRPr="3C0E0631">
        <w:rPr>
          <w:lang w:val="en-GB" w:eastAsia="ja-JP"/>
        </w:rPr>
        <w:t>During RAN1 #112, it was agree</w:t>
      </w:r>
      <w:r w:rsidR="53DC08C4" w:rsidRPr="3C0E0631">
        <w:rPr>
          <w:lang w:val="en-GB" w:eastAsia="ja-JP"/>
        </w:rPr>
        <w:t>d</w:t>
      </w:r>
      <w:r w:rsidRPr="3C0E0631">
        <w:rPr>
          <w:lang w:val="en-GB" w:eastAsia="ja-JP"/>
        </w:rPr>
        <w:t xml:space="preserve"> to support frequency hopping using a separate configuration from the SRS-config currently in the active BWP:</w:t>
      </w:r>
    </w:p>
    <w:p w14:paraId="63A2C556" w14:textId="77777777" w:rsidR="00875E30" w:rsidRDefault="00875E30" w:rsidP="00875E30">
      <w:pPr>
        <w:rPr>
          <w:lang w:val="en-GB" w:eastAsia="ja-JP"/>
        </w:rPr>
      </w:pPr>
    </w:p>
    <w:tbl>
      <w:tblPr>
        <w:tblStyle w:val="TableGrid"/>
        <w:tblW w:w="0" w:type="auto"/>
        <w:tblLook w:val="04A0" w:firstRow="1" w:lastRow="0" w:firstColumn="1" w:lastColumn="0" w:noHBand="0" w:noVBand="1"/>
      </w:tblPr>
      <w:tblGrid>
        <w:gridCol w:w="9629"/>
      </w:tblGrid>
      <w:tr w:rsidR="00875E30" w14:paraId="7BAD69CD" w14:textId="77777777" w:rsidTr="00875E30">
        <w:tc>
          <w:tcPr>
            <w:tcW w:w="9629" w:type="dxa"/>
          </w:tcPr>
          <w:p w14:paraId="46C0CA45" w14:textId="77777777" w:rsidR="00875E30" w:rsidRDefault="00875E30" w:rsidP="00875E30">
            <w:pPr>
              <w:rPr>
                <w:b/>
                <w:bCs/>
                <w:lang w:eastAsia="ja-JP"/>
              </w:rPr>
            </w:pPr>
            <w:r w:rsidRPr="0073588B">
              <w:rPr>
                <w:b/>
                <w:bCs/>
                <w:highlight w:val="green"/>
                <w:lang w:eastAsia="ja-JP"/>
              </w:rPr>
              <w:t>Agreement</w:t>
            </w:r>
          </w:p>
          <w:p w14:paraId="6D1C8903" w14:textId="77777777" w:rsidR="00875E30" w:rsidRPr="001531CD" w:rsidRDefault="00875E30" w:rsidP="00875E30">
            <w:pPr>
              <w:rPr>
                <w:bCs/>
                <w:lang w:eastAsia="ja-JP"/>
              </w:rPr>
            </w:pPr>
            <w:r w:rsidRPr="001531CD">
              <w:rPr>
                <w:bCs/>
                <w:lang w:eastAsia="ja-JP"/>
              </w:rPr>
              <w:t xml:space="preserve">For RedCap UEs, support SRS for positioning frequency hopping by </w:t>
            </w:r>
          </w:p>
          <w:p w14:paraId="7AC13105" w14:textId="77777777" w:rsidR="00875E30" w:rsidRPr="001531CD" w:rsidRDefault="00875E30" w:rsidP="00875E30">
            <w:pPr>
              <w:pStyle w:val="ListParagraph"/>
              <w:numPr>
                <w:ilvl w:val="0"/>
                <w:numId w:val="54"/>
              </w:numPr>
              <w:rPr>
                <w:bCs/>
                <w:lang w:val="en-US" w:eastAsia="ja-JP"/>
              </w:rPr>
            </w:pPr>
            <w:r w:rsidRPr="001531CD">
              <w:rPr>
                <w:bCs/>
                <w:lang w:val="en-US" w:eastAsia="ja-JP"/>
              </w:rPr>
              <w:t xml:space="preserve">Using a configuration separate from the existing BWP </w:t>
            </w:r>
            <w:proofErr w:type="gramStart"/>
            <w:r w:rsidRPr="001531CD">
              <w:rPr>
                <w:bCs/>
                <w:lang w:val="en-US" w:eastAsia="ja-JP"/>
              </w:rPr>
              <w:t>configuration</w:t>
            </w:r>
            <w:proofErr w:type="gramEnd"/>
          </w:p>
          <w:p w14:paraId="6082939C" w14:textId="77777777" w:rsidR="00875E30" w:rsidRPr="001531CD" w:rsidRDefault="00875E30" w:rsidP="00875E30">
            <w:pPr>
              <w:pStyle w:val="ListParagraph"/>
              <w:numPr>
                <w:ilvl w:val="1"/>
                <w:numId w:val="54"/>
              </w:numPr>
              <w:rPr>
                <w:bCs/>
                <w:lang w:val="en-US" w:eastAsia="ja-JP"/>
              </w:rPr>
            </w:pPr>
            <w:r w:rsidRPr="001531CD">
              <w:rPr>
                <w:bCs/>
                <w:lang w:val="en-US" w:eastAsia="ja-JP"/>
              </w:rPr>
              <w:t xml:space="preserve">FFS: hopping is configured within </w:t>
            </w:r>
            <w:proofErr w:type="gramStart"/>
            <w:r w:rsidRPr="001531CD">
              <w:rPr>
                <w:bCs/>
                <w:lang w:val="en-US" w:eastAsia="ja-JP"/>
              </w:rPr>
              <w:t>a</w:t>
            </w:r>
            <w:proofErr w:type="gramEnd"/>
            <w:r w:rsidRPr="001531CD">
              <w:rPr>
                <w:bCs/>
                <w:lang w:val="en-US" w:eastAsia="ja-JP"/>
              </w:rPr>
              <w:t xml:space="preserve"> SRS resource or across SRS resources</w:t>
            </w:r>
          </w:p>
          <w:p w14:paraId="1875D65D" w14:textId="77777777" w:rsidR="00875E30" w:rsidRPr="00875E30" w:rsidRDefault="00875E30" w:rsidP="00875E30">
            <w:pPr>
              <w:rPr>
                <w:lang w:eastAsia="ja-JP"/>
              </w:rPr>
            </w:pPr>
          </w:p>
        </w:tc>
      </w:tr>
    </w:tbl>
    <w:p w14:paraId="6CE8B03A" w14:textId="77777777" w:rsidR="00AD22BB" w:rsidRDefault="00AD22BB" w:rsidP="00C22318">
      <w:pPr>
        <w:jc w:val="both"/>
        <w:rPr>
          <w:lang w:val="en-GB" w:eastAsia="ja-JP"/>
        </w:rPr>
      </w:pPr>
    </w:p>
    <w:p w14:paraId="74C16B36" w14:textId="36A0C886" w:rsidR="0001041F" w:rsidRDefault="004A0882" w:rsidP="00C22318">
      <w:pPr>
        <w:jc w:val="both"/>
        <w:rPr>
          <w:lang w:val="en-GB" w:eastAsia="ja-JP"/>
        </w:rPr>
      </w:pPr>
      <w:proofErr w:type="gramStart"/>
      <w:r>
        <w:rPr>
          <w:lang w:val="en-GB" w:eastAsia="ja-JP"/>
        </w:rPr>
        <w:t>Similar to</w:t>
      </w:r>
      <w:proofErr w:type="gramEnd"/>
      <w:r>
        <w:rPr>
          <w:lang w:val="en-GB" w:eastAsia="ja-JP"/>
        </w:rPr>
        <w:t xml:space="preserve"> DL-PRS frequency hopping, </w:t>
      </w:r>
      <w:r w:rsidR="00B93705">
        <w:rPr>
          <w:lang w:val="en-GB" w:eastAsia="ja-JP"/>
        </w:rPr>
        <w:t xml:space="preserve">partially overlapped </w:t>
      </w:r>
      <w:r>
        <w:rPr>
          <w:lang w:val="en-GB" w:eastAsia="ja-JP"/>
        </w:rPr>
        <w:t xml:space="preserve">SRS frequency hopping across wide bandwidth is also one attractive solution for RedCap UE to get similar high positioning accuracy as normal UE via accumulated wider bandwidth in UL. In the existing SRS transmission </w:t>
      </w:r>
      <w:r w:rsidR="00EE07F7">
        <w:rPr>
          <w:lang w:val="en-GB" w:eastAsia="ja-JP"/>
        </w:rPr>
        <w:t xml:space="preserve">in NR for </w:t>
      </w:r>
      <w:r w:rsidR="00EE07F7">
        <w:rPr>
          <w:lang w:val="en-GB" w:eastAsia="ja-JP"/>
        </w:rPr>
        <w:lastRenderedPageBreak/>
        <w:t>positioning</w:t>
      </w:r>
      <w:r>
        <w:rPr>
          <w:lang w:val="en-GB" w:eastAsia="ja-JP"/>
        </w:rPr>
        <w:t xml:space="preserve">, </w:t>
      </w:r>
      <w:r w:rsidR="00EE07F7">
        <w:rPr>
          <w:lang w:val="en-GB" w:eastAsia="ja-JP"/>
        </w:rPr>
        <w:t xml:space="preserve">one UE can be configured with </w:t>
      </w:r>
      <w:r w:rsidR="0001041F">
        <w:rPr>
          <w:lang w:val="en-GB" w:eastAsia="ja-JP"/>
        </w:rPr>
        <w:t>one or more</w:t>
      </w:r>
      <w:r w:rsidR="00EE07F7">
        <w:rPr>
          <w:lang w:val="en-GB" w:eastAsia="ja-JP"/>
        </w:rPr>
        <w:t xml:space="preserve"> SRS resource sets</w:t>
      </w:r>
      <w:r w:rsidR="0001041F">
        <w:rPr>
          <w:lang w:val="en-GB" w:eastAsia="ja-JP"/>
        </w:rPr>
        <w:t xml:space="preserve"> and/or one or more </w:t>
      </w:r>
      <w:r w:rsidR="00EE07F7">
        <w:rPr>
          <w:lang w:val="en-GB" w:eastAsia="ja-JP"/>
        </w:rPr>
        <w:t>positioning SRS resource sets</w:t>
      </w:r>
      <w:r w:rsidR="0001041F">
        <w:rPr>
          <w:lang w:val="en-GB" w:eastAsia="ja-JP"/>
        </w:rPr>
        <w:t xml:space="preserve">, where </w:t>
      </w:r>
      <w:r w:rsidR="00B93705">
        <w:rPr>
          <w:lang w:val="en-GB" w:eastAsia="ja-JP"/>
        </w:rPr>
        <w:t>each</w:t>
      </w:r>
      <w:r w:rsidR="0001041F">
        <w:rPr>
          <w:lang w:val="en-GB" w:eastAsia="ja-JP"/>
        </w:rPr>
        <w:t xml:space="preserve"> SRS resource set include</w:t>
      </w:r>
      <w:r w:rsidR="00B93705">
        <w:rPr>
          <w:lang w:val="en-GB" w:eastAsia="ja-JP"/>
        </w:rPr>
        <w:t>s</w:t>
      </w:r>
      <w:r w:rsidR="0001041F">
        <w:rPr>
          <w:lang w:val="en-GB" w:eastAsia="ja-JP"/>
        </w:rPr>
        <w:t xml:space="preserve"> one or more </w:t>
      </w:r>
      <w:r w:rsidR="00EE07F7">
        <w:rPr>
          <w:lang w:val="en-GB" w:eastAsia="ja-JP"/>
        </w:rPr>
        <w:t>SRS resource</w:t>
      </w:r>
      <w:r w:rsidR="00B7091C">
        <w:rPr>
          <w:lang w:val="en-GB" w:eastAsia="ja-JP"/>
        </w:rPr>
        <w:t>(</w:t>
      </w:r>
      <w:r w:rsidR="00EE07F7">
        <w:rPr>
          <w:lang w:val="en-GB" w:eastAsia="ja-JP"/>
        </w:rPr>
        <w:t>s</w:t>
      </w:r>
      <w:proofErr w:type="gramStart"/>
      <w:r w:rsidR="00B7091C">
        <w:rPr>
          <w:lang w:val="en-GB" w:eastAsia="ja-JP"/>
        </w:rPr>
        <w:t>)</w:t>
      </w:r>
      <w:proofErr w:type="gramEnd"/>
      <w:r w:rsidR="00EE07F7">
        <w:rPr>
          <w:lang w:val="en-GB" w:eastAsia="ja-JP"/>
        </w:rPr>
        <w:t xml:space="preserve"> and</w:t>
      </w:r>
      <w:r w:rsidR="0001041F">
        <w:rPr>
          <w:lang w:val="en-GB" w:eastAsia="ja-JP"/>
        </w:rPr>
        <w:t xml:space="preserve"> each positioning SRS resource set include</w:t>
      </w:r>
      <w:r w:rsidR="00B93705">
        <w:rPr>
          <w:lang w:val="en-GB" w:eastAsia="ja-JP"/>
        </w:rPr>
        <w:t>s</w:t>
      </w:r>
      <w:r w:rsidR="0001041F">
        <w:rPr>
          <w:lang w:val="en-GB" w:eastAsia="ja-JP"/>
        </w:rPr>
        <w:t xml:space="preserve"> one or more positioning SRS resource</w:t>
      </w:r>
      <w:r w:rsidR="00B7091C">
        <w:rPr>
          <w:lang w:val="en-GB" w:eastAsia="ja-JP"/>
        </w:rPr>
        <w:t>(</w:t>
      </w:r>
      <w:r w:rsidR="0001041F">
        <w:rPr>
          <w:lang w:val="en-GB" w:eastAsia="ja-JP"/>
        </w:rPr>
        <w:t>s</w:t>
      </w:r>
      <w:r w:rsidR="00B7091C">
        <w:rPr>
          <w:lang w:val="en-GB" w:eastAsia="ja-JP"/>
        </w:rPr>
        <w:t>)</w:t>
      </w:r>
      <w:r w:rsidR="00BC6EFB">
        <w:rPr>
          <w:lang w:val="en-GB" w:eastAsia="ja-JP"/>
        </w:rPr>
        <w:t>.</w:t>
      </w:r>
      <w:r w:rsidR="0001041F">
        <w:rPr>
          <w:lang w:val="en-GB" w:eastAsia="ja-JP"/>
        </w:rPr>
        <w:t xml:space="preserve"> </w:t>
      </w:r>
      <w:r w:rsidR="00B7091C">
        <w:rPr>
          <w:lang w:val="en-GB" w:eastAsia="ja-JP"/>
        </w:rPr>
        <w:t>One</w:t>
      </w:r>
      <w:r w:rsidR="005551D5">
        <w:rPr>
          <w:lang w:val="en-GB" w:eastAsia="ja-JP"/>
        </w:rPr>
        <w:t xml:space="preserve"> or more</w:t>
      </w:r>
      <w:r w:rsidR="00B93705">
        <w:rPr>
          <w:lang w:val="en-GB" w:eastAsia="ja-JP"/>
        </w:rPr>
        <w:t xml:space="preserve"> </w:t>
      </w:r>
      <w:r w:rsidR="0001041F">
        <w:rPr>
          <w:lang w:val="en-GB" w:eastAsia="ja-JP"/>
        </w:rPr>
        <w:t>measurement result</w:t>
      </w:r>
      <w:r w:rsidR="005551D5">
        <w:rPr>
          <w:lang w:val="en-GB" w:eastAsia="ja-JP"/>
        </w:rPr>
        <w:t>s</w:t>
      </w:r>
      <w:r w:rsidR="00B93705">
        <w:rPr>
          <w:lang w:val="en-GB" w:eastAsia="ja-JP"/>
        </w:rPr>
        <w:t xml:space="preserve"> (</w:t>
      </w:r>
      <w:proofErr w:type="gramStart"/>
      <w:r w:rsidR="00B93705">
        <w:rPr>
          <w:lang w:val="en-GB" w:eastAsia="ja-JP"/>
        </w:rPr>
        <w:t>e.g.</w:t>
      </w:r>
      <w:proofErr w:type="gramEnd"/>
      <w:r w:rsidR="00B93705">
        <w:rPr>
          <w:lang w:val="en-GB" w:eastAsia="ja-JP"/>
        </w:rPr>
        <w:t xml:space="preserve"> UL RTOA and gNB Rx-Tx time difference) from gNB to LMF can be </w:t>
      </w:r>
      <w:r w:rsidR="0001041F">
        <w:rPr>
          <w:lang w:val="en-GB" w:eastAsia="ja-JP"/>
        </w:rPr>
        <w:t xml:space="preserve">associated with one SRS resource set ID and one SRS resource ID or </w:t>
      </w:r>
      <w:r w:rsidR="00B7091C">
        <w:rPr>
          <w:lang w:val="en-GB" w:eastAsia="ja-JP"/>
        </w:rPr>
        <w:t xml:space="preserve">can be </w:t>
      </w:r>
      <w:r w:rsidR="00B93705">
        <w:rPr>
          <w:lang w:val="en-GB" w:eastAsia="ja-JP"/>
        </w:rPr>
        <w:t xml:space="preserve">associated with </w:t>
      </w:r>
      <w:r w:rsidR="0001041F">
        <w:rPr>
          <w:lang w:val="en-GB" w:eastAsia="ja-JP"/>
        </w:rPr>
        <w:t xml:space="preserve">one positioning SRS resource set ID and one positioning SRS resource ID </w:t>
      </w:r>
      <w:r w:rsidR="0001041F">
        <w:rPr>
          <w:lang w:val="en-GB" w:eastAsia="ja-JP"/>
        </w:rPr>
        <w:fldChar w:fldCharType="begin"/>
      </w:r>
      <w:r w:rsidR="0001041F">
        <w:rPr>
          <w:lang w:val="en-GB" w:eastAsia="ja-JP"/>
        </w:rPr>
        <w:instrText xml:space="preserve"> REF _Ref127298770 \r \h </w:instrText>
      </w:r>
      <w:r w:rsidR="0001041F">
        <w:rPr>
          <w:lang w:val="en-GB" w:eastAsia="ja-JP"/>
        </w:rPr>
      </w:r>
      <w:r w:rsidR="0001041F">
        <w:rPr>
          <w:lang w:val="en-GB" w:eastAsia="ja-JP"/>
        </w:rPr>
        <w:fldChar w:fldCharType="separate"/>
      </w:r>
      <w:r w:rsidR="00AB31A2">
        <w:rPr>
          <w:lang w:val="en-GB" w:eastAsia="ja-JP"/>
        </w:rPr>
        <w:t>[12]</w:t>
      </w:r>
      <w:r w:rsidR="0001041F">
        <w:rPr>
          <w:lang w:val="en-GB" w:eastAsia="ja-JP"/>
        </w:rPr>
        <w:fldChar w:fldCharType="end"/>
      </w:r>
      <w:r w:rsidR="0001041F">
        <w:rPr>
          <w:lang w:val="en-GB" w:eastAsia="ja-JP"/>
        </w:rPr>
        <w:t>. So</w:t>
      </w:r>
      <w:r w:rsidR="00B7091C">
        <w:rPr>
          <w:lang w:val="en-GB" w:eastAsia="ja-JP"/>
        </w:rPr>
        <w:t>,</w:t>
      </w:r>
      <w:r w:rsidR="0001041F">
        <w:rPr>
          <w:lang w:val="en-GB" w:eastAsia="ja-JP"/>
        </w:rPr>
        <w:t xml:space="preserve"> </w:t>
      </w:r>
      <w:r w:rsidR="00B93705">
        <w:rPr>
          <w:lang w:val="en-GB" w:eastAsia="ja-JP"/>
        </w:rPr>
        <w:t>it is expected that partiall</w:t>
      </w:r>
      <w:r w:rsidR="00B7091C">
        <w:rPr>
          <w:lang w:val="en-GB" w:eastAsia="ja-JP"/>
        </w:rPr>
        <w:t>y</w:t>
      </w:r>
      <w:r w:rsidR="00B93705">
        <w:rPr>
          <w:lang w:val="en-GB" w:eastAsia="ja-JP"/>
        </w:rPr>
        <w:t xml:space="preserve"> overlapped </w:t>
      </w:r>
      <w:r w:rsidR="0001041F">
        <w:rPr>
          <w:lang w:val="en-GB" w:eastAsia="ja-JP"/>
        </w:rPr>
        <w:t xml:space="preserve">SRS frequency hopping </w:t>
      </w:r>
      <w:r w:rsidR="00B7091C">
        <w:rPr>
          <w:lang w:val="en-GB" w:eastAsia="ja-JP"/>
        </w:rPr>
        <w:t>is</w:t>
      </w:r>
      <w:r w:rsidR="0001041F">
        <w:rPr>
          <w:lang w:val="en-GB" w:eastAsia="ja-JP"/>
        </w:rPr>
        <w:t xml:space="preserve"> supported </w:t>
      </w:r>
      <w:r w:rsidR="00C0662C">
        <w:rPr>
          <w:lang w:val="en-GB" w:eastAsia="ja-JP"/>
        </w:rPr>
        <w:t>in</w:t>
      </w:r>
      <w:r w:rsidR="00B7091C">
        <w:rPr>
          <w:lang w:val="en-GB" w:eastAsia="ja-JP"/>
        </w:rPr>
        <w:t xml:space="preserve"> one</w:t>
      </w:r>
      <w:r w:rsidR="0001041F">
        <w:rPr>
          <w:lang w:val="en-GB" w:eastAsia="ja-JP"/>
        </w:rPr>
        <w:t xml:space="preserve"> </w:t>
      </w:r>
      <w:r w:rsidR="00C0662C">
        <w:rPr>
          <w:lang w:val="en-GB" w:eastAsia="ja-JP"/>
        </w:rPr>
        <w:t xml:space="preserve">(positioning) </w:t>
      </w:r>
      <w:r w:rsidR="0001041F">
        <w:rPr>
          <w:lang w:val="en-GB" w:eastAsia="ja-JP"/>
        </w:rPr>
        <w:t>SRS resource</w:t>
      </w:r>
      <w:r w:rsidR="00B7091C">
        <w:rPr>
          <w:lang w:val="en-GB" w:eastAsia="ja-JP"/>
        </w:rPr>
        <w:t>.</w:t>
      </w:r>
      <w:r w:rsidR="0001041F">
        <w:rPr>
          <w:lang w:val="en-GB" w:eastAsia="ja-JP"/>
        </w:rPr>
        <w:t xml:space="preserve"> </w:t>
      </w:r>
    </w:p>
    <w:p w14:paraId="3717A4C1" w14:textId="21184AF8" w:rsidR="00B7091C" w:rsidRDefault="00B7091C" w:rsidP="00C22318">
      <w:pPr>
        <w:jc w:val="both"/>
        <w:rPr>
          <w:lang w:val="en-GB" w:eastAsia="ja-JP"/>
        </w:rPr>
      </w:pPr>
    </w:p>
    <w:p w14:paraId="3F2AC105" w14:textId="3049D49F" w:rsidR="00B7091C" w:rsidRPr="00497AD1" w:rsidRDefault="14E498E8" w:rsidP="00B7091C">
      <w:pPr>
        <w:pStyle w:val="Proposal"/>
        <w:rPr>
          <w:szCs w:val="20"/>
        </w:rPr>
      </w:pPr>
      <w:bookmarkStart w:id="15" w:name="_Toc131755547"/>
      <w:r>
        <w:t xml:space="preserve">Partially overlapped SRS frequency hopping </w:t>
      </w:r>
      <w:r w:rsidR="347BC05F">
        <w:t>needs to be</w:t>
      </w:r>
      <w:r>
        <w:t xml:space="preserve"> supported </w:t>
      </w:r>
      <w:r w:rsidR="35560097">
        <w:t>in</w:t>
      </w:r>
      <w:r w:rsidR="18E428B4">
        <w:t xml:space="preserve"> </w:t>
      </w:r>
      <w:r>
        <w:t xml:space="preserve">one </w:t>
      </w:r>
      <w:r w:rsidR="35560097">
        <w:t xml:space="preserve">(positioning) </w:t>
      </w:r>
      <w:r>
        <w:t>SRS resource.</w:t>
      </w:r>
      <w:bookmarkEnd w:id="15"/>
    </w:p>
    <w:p w14:paraId="515C7F78" w14:textId="77777777" w:rsidR="00CF7529" w:rsidRDefault="00CF7529" w:rsidP="00C22318">
      <w:pPr>
        <w:jc w:val="both"/>
        <w:rPr>
          <w:lang w:val="en-GB" w:eastAsia="ja-JP"/>
        </w:rPr>
      </w:pPr>
    </w:p>
    <w:p w14:paraId="6EE0DE99" w14:textId="78D9AA05" w:rsidR="00B7091C" w:rsidRPr="00526A9A" w:rsidRDefault="62012584" w:rsidP="00C22318">
      <w:pPr>
        <w:jc w:val="both"/>
        <w:rPr>
          <w:lang w:val="en-GB" w:eastAsia="ja-JP"/>
        </w:rPr>
      </w:pPr>
      <w:r w:rsidRPr="1B64815A">
        <w:rPr>
          <w:lang w:val="en-GB" w:eastAsia="ja-JP"/>
        </w:rPr>
        <w:t>In t</w:t>
      </w:r>
      <w:r w:rsidR="41A4B9E3" w:rsidRPr="1B64815A">
        <w:rPr>
          <w:lang w:val="en-GB" w:eastAsia="ja-JP"/>
        </w:rPr>
        <w:t>he existing</w:t>
      </w:r>
      <w:r w:rsidRPr="1B64815A">
        <w:rPr>
          <w:lang w:val="en-GB" w:eastAsia="ja-JP"/>
        </w:rPr>
        <w:t xml:space="preserve"> solutions in NR, one</w:t>
      </w:r>
      <w:r w:rsidR="41A4B9E3" w:rsidRPr="1B64815A">
        <w:rPr>
          <w:lang w:val="en-GB" w:eastAsia="ja-JP"/>
        </w:rPr>
        <w:t xml:space="preserve"> SRS resource</w:t>
      </w:r>
      <w:r w:rsidRPr="1B64815A">
        <w:rPr>
          <w:lang w:val="en-GB" w:eastAsia="ja-JP"/>
        </w:rPr>
        <w:t xml:space="preserve"> </w:t>
      </w:r>
      <w:r w:rsidR="41A4B9E3" w:rsidRPr="1B64815A">
        <w:rPr>
          <w:lang w:val="en-GB" w:eastAsia="ja-JP"/>
        </w:rPr>
        <w:t xml:space="preserve">already can support SRS frequency hopping within one BWP as shown in Fig. </w:t>
      </w:r>
      <w:r w:rsidR="11859617" w:rsidRPr="1B64815A">
        <w:rPr>
          <w:lang w:val="en-GB" w:eastAsia="ja-JP"/>
        </w:rPr>
        <w:t>5</w:t>
      </w:r>
      <w:r w:rsidR="41A4B9E3" w:rsidRPr="1B64815A">
        <w:rPr>
          <w:lang w:val="en-GB" w:eastAsia="ja-JP"/>
        </w:rPr>
        <w:t xml:space="preserve">, where the repetition </w:t>
      </w:r>
      <w:r w:rsidR="56B5DD08" w:rsidRPr="1B64815A">
        <w:rPr>
          <w:lang w:val="en-GB" w:eastAsia="ja-JP"/>
        </w:rPr>
        <w:t>factor</w:t>
      </w:r>
      <w:r w:rsidR="41A4B9E3" w:rsidRPr="1B64815A">
        <w:rPr>
          <w:lang w:val="en-GB" w:eastAsia="ja-JP"/>
        </w:rPr>
        <w:t xml:space="preserve"> in Fig. </w:t>
      </w:r>
      <w:r w:rsidR="7C628D25" w:rsidRPr="1B64815A">
        <w:rPr>
          <w:lang w:val="en-GB" w:eastAsia="ja-JP"/>
        </w:rPr>
        <w:t>5</w:t>
      </w:r>
      <w:r w:rsidR="41A4B9E3" w:rsidRPr="1B64815A">
        <w:rPr>
          <w:lang w:val="en-GB" w:eastAsia="ja-JP"/>
        </w:rPr>
        <w:t xml:space="preserve">-(a) is 1 and the repetition </w:t>
      </w:r>
      <w:r w:rsidR="56B5DD08" w:rsidRPr="1B64815A">
        <w:rPr>
          <w:lang w:val="en-GB" w:eastAsia="ja-JP"/>
        </w:rPr>
        <w:t>factor</w:t>
      </w:r>
      <w:r w:rsidR="41A4B9E3" w:rsidRPr="1B64815A">
        <w:rPr>
          <w:lang w:val="en-GB" w:eastAsia="ja-JP"/>
        </w:rPr>
        <w:t xml:space="preserve"> in Fig. </w:t>
      </w:r>
      <w:r w:rsidR="067FFC68" w:rsidRPr="1B64815A">
        <w:rPr>
          <w:lang w:val="en-GB" w:eastAsia="ja-JP"/>
        </w:rPr>
        <w:t>5</w:t>
      </w:r>
      <w:r w:rsidR="41A4B9E3" w:rsidRPr="1B64815A">
        <w:rPr>
          <w:lang w:val="en-GB" w:eastAsia="ja-JP"/>
        </w:rPr>
        <w:t xml:space="preserve">-(b) is 2. </w:t>
      </w:r>
      <w:r w:rsidR="54C6DE4D" w:rsidRPr="1B64815A">
        <w:rPr>
          <w:lang w:val="en-GB" w:eastAsia="ja-JP"/>
        </w:rPr>
        <w:t xml:space="preserve">However, in the existing SRS frequency hopping patterns, two adjacent hops </w:t>
      </w:r>
      <w:r w:rsidR="4F73E616" w:rsidRPr="1B64815A">
        <w:rPr>
          <w:lang w:val="en-GB" w:eastAsia="ja-JP"/>
        </w:rPr>
        <w:t>do not overlap</w:t>
      </w:r>
      <w:r w:rsidR="54C6DE4D" w:rsidRPr="1B64815A">
        <w:rPr>
          <w:lang w:val="en-GB" w:eastAsia="ja-JP"/>
        </w:rPr>
        <w:t xml:space="preserve"> in frequency domain. </w:t>
      </w:r>
      <w:r w:rsidR="2FC082E6" w:rsidRPr="1B64815A">
        <w:rPr>
          <w:lang w:val="en-GB" w:eastAsia="ja-JP"/>
        </w:rPr>
        <w:t xml:space="preserve">Moreover, frequency hopping is not supported at all for the SRS for positioning. </w:t>
      </w:r>
      <w:r w:rsidR="54C6DE4D" w:rsidRPr="1B64815A">
        <w:rPr>
          <w:lang w:val="en-GB" w:eastAsia="ja-JP"/>
        </w:rPr>
        <w:t>Therefore</w:t>
      </w:r>
      <w:r w:rsidRPr="1B64815A">
        <w:rPr>
          <w:lang w:val="en-GB" w:eastAsia="ja-JP"/>
        </w:rPr>
        <w:t>,</w:t>
      </w:r>
      <w:r w:rsidR="54C6DE4D" w:rsidRPr="1B64815A">
        <w:rPr>
          <w:lang w:val="en-GB" w:eastAsia="ja-JP"/>
        </w:rPr>
        <w:t xml:space="preserve"> enhancement</w:t>
      </w:r>
      <w:r w:rsidR="6BFC4029" w:rsidRPr="1B64815A">
        <w:rPr>
          <w:lang w:val="en-GB" w:eastAsia="ja-JP"/>
        </w:rPr>
        <w:t>s</w:t>
      </w:r>
      <w:r w:rsidR="54C6DE4D" w:rsidRPr="1B64815A">
        <w:rPr>
          <w:lang w:val="en-GB" w:eastAsia="ja-JP"/>
        </w:rPr>
        <w:t xml:space="preserve"> to support partially overlapped SRS frequency hopping in one SRS resource or in one positioning SRS resource </w:t>
      </w:r>
      <w:r w:rsidR="6BFC4029" w:rsidRPr="1B64815A">
        <w:rPr>
          <w:lang w:val="en-GB" w:eastAsia="ja-JP"/>
        </w:rPr>
        <w:t>need to be specified</w:t>
      </w:r>
      <w:r w:rsidR="54C6DE4D" w:rsidRPr="1B64815A">
        <w:rPr>
          <w:lang w:val="en-GB" w:eastAsia="ja-JP"/>
        </w:rPr>
        <w:t>.</w:t>
      </w:r>
    </w:p>
    <w:p w14:paraId="1F59AD5D" w14:textId="3C3A6C4C" w:rsidR="1B64815A" w:rsidRDefault="1B64815A" w:rsidP="1B64815A">
      <w:pPr>
        <w:jc w:val="both"/>
        <w:rPr>
          <w:lang w:val="en-GB" w:eastAsia="ja-JP"/>
        </w:rPr>
      </w:pPr>
    </w:p>
    <w:p w14:paraId="07D45652" w14:textId="48C4A622" w:rsidR="4396C9BB" w:rsidRDefault="61CAF409" w:rsidP="00213644">
      <w:pPr>
        <w:pStyle w:val="Observation"/>
      </w:pPr>
      <w:bookmarkStart w:id="16" w:name="_Toc131755536"/>
      <w:r>
        <w:t>The existing SRS frequency hopping pattern in MIMO is unable to support partially SRS Tx frequency hopping in RedCap.</w:t>
      </w:r>
      <w:bookmarkEnd w:id="16"/>
      <w:r>
        <w:t xml:space="preserve"> </w:t>
      </w:r>
    </w:p>
    <w:p w14:paraId="47B15096" w14:textId="25F0BE95" w:rsidR="00526A9A" w:rsidRDefault="00526A9A" w:rsidP="00C22318">
      <w:pPr>
        <w:jc w:val="both"/>
        <w:rPr>
          <w:lang w:val="en-GB" w:eastAsia="ja-JP"/>
        </w:rPr>
      </w:pPr>
    </w:p>
    <w:p w14:paraId="097C19FD" w14:textId="4765056F" w:rsidR="00526A9A" w:rsidRDefault="00526A9A" w:rsidP="00E06540">
      <w:pPr>
        <w:keepNext/>
        <w:jc w:val="center"/>
      </w:pPr>
      <w:r>
        <w:rPr>
          <w:noProof/>
        </w:rPr>
        <w:drawing>
          <wp:inline distT="0" distB="0" distL="0" distR="0" wp14:anchorId="55E8AB89" wp14:editId="796B4598">
            <wp:extent cx="1574369" cy="1804022"/>
            <wp:effectExtent l="0" t="0" r="0" b="0"/>
            <wp:docPr id="29" name="Picture 29"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74369" cy="1804022"/>
                    </a:xfrm>
                    <a:prstGeom prst="rect">
                      <a:avLst/>
                    </a:prstGeom>
                  </pic:spPr>
                </pic:pic>
              </a:graphicData>
            </a:graphic>
          </wp:inline>
        </w:drawing>
      </w:r>
      <w:r w:rsidR="41B25F67">
        <w:t xml:space="preserve">    </w:t>
      </w:r>
      <w:r w:rsidR="00C37754">
        <w:rPr>
          <w:noProof/>
        </w:rPr>
        <w:drawing>
          <wp:inline distT="0" distB="0" distL="0" distR="0" wp14:anchorId="53315549" wp14:editId="026D7AD1">
            <wp:extent cx="1576863" cy="1806880"/>
            <wp:effectExtent l="0" t="0" r="0" b="0"/>
            <wp:docPr id="31" name="Picture 31" descr="A picture containing text, clipart,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6863" cy="1806880"/>
                    </a:xfrm>
                    <a:prstGeom prst="rect">
                      <a:avLst/>
                    </a:prstGeom>
                  </pic:spPr>
                </pic:pic>
              </a:graphicData>
            </a:graphic>
          </wp:inline>
        </w:drawing>
      </w:r>
      <w:r>
        <w:t xml:space="preserve">          </w:t>
      </w:r>
    </w:p>
    <w:p w14:paraId="78FDB11C" w14:textId="2D8BB904" w:rsidR="00526A9A" w:rsidRDefault="00526A9A" w:rsidP="6E41BB4E">
      <w:pPr>
        <w:pStyle w:val="ListParagraph"/>
        <w:rPr>
          <w:rFonts w:eastAsiaTheme="minorEastAsia" w:cs="Calibri"/>
          <w:color w:val="000000"/>
          <w:lang w:val="en-US"/>
        </w:rPr>
      </w:pPr>
      <w:r w:rsidRPr="6E41BB4E">
        <w:rPr>
          <w:rFonts w:ascii="Times New Roman" w:eastAsia="Times New Roman" w:hAnsi="Times New Roman"/>
          <w:color w:val="000000" w:themeColor="text1"/>
          <w:sz w:val="24"/>
        </w:rPr>
        <w:t xml:space="preserve">           </w:t>
      </w:r>
      <w:r w:rsidR="5A870513" w:rsidRPr="6E41BB4E">
        <w:rPr>
          <w:rFonts w:ascii="Times New Roman" w:eastAsia="Times New Roman" w:hAnsi="Times New Roman"/>
          <w:color w:val="000000" w:themeColor="text1"/>
          <w:sz w:val="24"/>
        </w:rPr>
        <w:t xml:space="preserve">        </w:t>
      </w:r>
      <w:r w:rsidR="4D0851A7" w:rsidRPr="6E41BB4E">
        <w:rPr>
          <w:rFonts w:ascii="Times New Roman" w:eastAsia="Times New Roman" w:hAnsi="Times New Roman"/>
          <w:color w:val="000000" w:themeColor="text1"/>
          <w:sz w:val="24"/>
        </w:rPr>
        <w:t xml:space="preserve">  </w:t>
      </w:r>
      <w:r w:rsidRPr="6E41BB4E">
        <w:rPr>
          <w:rFonts w:ascii="Times New Roman" w:eastAsia="Times New Roman" w:hAnsi="Times New Roman"/>
          <w:color w:val="000000" w:themeColor="text1"/>
          <w:sz w:val="24"/>
        </w:rPr>
        <w:t xml:space="preserve">(a) </w:t>
      </w:r>
      <w:r w:rsidRPr="6E41BB4E">
        <w:rPr>
          <w:rFonts w:eastAsiaTheme="minorEastAsia" w:cs="Calibri"/>
          <w:color w:val="000000" w:themeColor="text1"/>
        </w:rPr>
        <w:t xml:space="preserve"> </w:t>
      </w:r>
      <w:r w:rsidRPr="6E41BB4E">
        <w:rPr>
          <w:rFonts w:eastAsiaTheme="minorEastAsia" w:cs="Calibri"/>
          <w:color w:val="000000" w:themeColor="text1"/>
          <w:lang w:val="en-US"/>
        </w:rPr>
        <w:t xml:space="preserve">Repetition </w:t>
      </w:r>
      <w:r w:rsidR="003B5A82" w:rsidRPr="6E41BB4E">
        <w:rPr>
          <w:rFonts w:eastAsiaTheme="minorEastAsia" w:cs="Calibri"/>
          <w:color w:val="000000" w:themeColor="text1"/>
          <w:lang w:val="en-US"/>
        </w:rPr>
        <w:t>factor</w:t>
      </w:r>
      <w:r w:rsidRPr="6E41BB4E">
        <w:rPr>
          <w:rFonts w:eastAsiaTheme="minorEastAsia" w:cs="Calibri"/>
          <w:color w:val="000000" w:themeColor="text1"/>
          <w:lang w:val="en-US"/>
        </w:rPr>
        <w:t xml:space="preserve"> = 1</w:t>
      </w:r>
      <w:r w:rsidRPr="6E41BB4E">
        <w:rPr>
          <w:rFonts w:eastAsiaTheme="minorEastAsia" w:cs="Calibri"/>
          <w:color w:val="000000" w:themeColor="text1"/>
        </w:rPr>
        <w:t xml:space="preserve">         </w:t>
      </w:r>
      <w:r w:rsidRPr="6E41BB4E">
        <w:rPr>
          <w:rFonts w:eastAsiaTheme="minorEastAsia" w:cs="Calibri"/>
          <w:color w:val="000000" w:themeColor="text1"/>
          <w:lang w:val="en-US"/>
        </w:rPr>
        <w:t xml:space="preserve"> </w:t>
      </w:r>
      <w:r w:rsidRPr="6E41BB4E">
        <w:rPr>
          <w:rFonts w:eastAsiaTheme="minorEastAsia" w:cs="Calibri"/>
          <w:color w:val="000000" w:themeColor="text1"/>
        </w:rPr>
        <w:t xml:space="preserve"> </w:t>
      </w:r>
      <w:r w:rsidR="00D247C9" w:rsidRPr="6E41BB4E">
        <w:rPr>
          <w:rFonts w:eastAsiaTheme="minorEastAsia" w:cs="Calibri"/>
          <w:color w:val="000000" w:themeColor="text1"/>
          <w:lang w:val="en-US"/>
        </w:rPr>
        <w:t xml:space="preserve">  </w:t>
      </w:r>
      <w:r w:rsidRPr="6E41BB4E">
        <w:rPr>
          <w:rFonts w:eastAsiaTheme="minorEastAsia" w:cs="Calibri"/>
          <w:color w:val="000000" w:themeColor="text1"/>
        </w:rPr>
        <w:t>(b)</w:t>
      </w:r>
      <w:r w:rsidRPr="6E41BB4E">
        <w:rPr>
          <w:rFonts w:eastAsiaTheme="minorEastAsia" w:cs="Calibri"/>
          <w:color w:val="000000" w:themeColor="text1"/>
          <w:lang w:val="en-US"/>
        </w:rPr>
        <w:t xml:space="preserve"> Repetition </w:t>
      </w:r>
      <w:r w:rsidR="003B5A82" w:rsidRPr="6E41BB4E">
        <w:rPr>
          <w:rFonts w:eastAsiaTheme="minorEastAsia" w:cs="Calibri"/>
          <w:color w:val="000000" w:themeColor="text1"/>
          <w:lang w:val="en-US"/>
        </w:rPr>
        <w:t>factor</w:t>
      </w:r>
      <w:r w:rsidRPr="6E41BB4E">
        <w:rPr>
          <w:rFonts w:eastAsiaTheme="minorEastAsia" w:cs="Calibri"/>
          <w:color w:val="000000" w:themeColor="text1"/>
          <w:lang w:val="en-US"/>
        </w:rPr>
        <w:t xml:space="preserve"> = 2</w:t>
      </w:r>
    </w:p>
    <w:p w14:paraId="70A3A3F4" w14:textId="61AE19D5" w:rsidR="00C37754" w:rsidRDefault="00C37754" w:rsidP="00C37754">
      <w:pPr>
        <w:pStyle w:val="Caption"/>
        <w:jc w:val="center"/>
      </w:pPr>
      <w:r>
        <w:t xml:space="preserve">Figure </w:t>
      </w:r>
      <w:r>
        <w:fldChar w:fldCharType="begin"/>
      </w:r>
      <w:r>
        <w:instrText xml:space="preserve"> SEQ Figure \* ARABIC </w:instrText>
      </w:r>
      <w:r>
        <w:fldChar w:fldCharType="separate"/>
      </w:r>
      <w:r w:rsidR="005032D4">
        <w:rPr>
          <w:noProof/>
        </w:rPr>
        <w:t>4</w:t>
      </w:r>
      <w:r>
        <w:fldChar w:fldCharType="end"/>
      </w:r>
      <w:r w:rsidRPr="00C37754">
        <w:t xml:space="preserve"> </w:t>
      </w:r>
      <w:r>
        <w:t>Examples of i</w:t>
      </w:r>
      <w:r w:rsidRPr="00A9587B">
        <w:t xml:space="preserve">ntra-slot </w:t>
      </w:r>
      <w:r>
        <w:t xml:space="preserve">SRS </w:t>
      </w:r>
      <w:r w:rsidRPr="00A9587B">
        <w:t>frequency hopping</w:t>
      </w:r>
      <w:r>
        <w:t xml:space="preserve"> in one SRS resource</w:t>
      </w:r>
    </w:p>
    <w:p w14:paraId="378073D6" w14:textId="25F2F464" w:rsidR="00526A9A" w:rsidRPr="00A9587B" w:rsidRDefault="00526A9A" w:rsidP="00C22FA8"/>
    <w:p w14:paraId="068AFA62" w14:textId="6F21F74A" w:rsidR="005C2867" w:rsidRDefault="00CC21BB" w:rsidP="00C22318">
      <w:pPr>
        <w:jc w:val="both"/>
        <w:rPr>
          <w:lang w:val="en-GB" w:eastAsia="ja-JP"/>
        </w:rPr>
      </w:pPr>
      <w:r w:rsidRPr="3C0E0631">
        <w:rPr>
          <w:lang w:val="en-GB" w:eastAsia="ja-JP"/>
        </w:rPr>
        <w:t xml:space="preserve">One potential solution to </w:t>
      </w:r>
      <w:r w:rsidR="004C3A72" w:rsidRPr="3C0E0631">
        <w:rPr>
          <w:lang w:val="en-GB" w:eastAsia="ja-JP"/>
        </w:rPr>
        <w:t xml:space="preserve">specify </w:t>
      </w:r>
      <w:r w:rsidRPr="3C0E0631">
        <w:rPr>
          <w:lang w:val="en-GB" w:eastAsia="ja-JP"/>
        </w:rPr>
        <w:t>support partially overlapped SRS frequency hopping configuration</w:t>
      </w:r>
      <w:r w:rsidR="005C2867" w:rsidRPr="3C0E0631">
        <w:rPr>
          <w:lang w:val="en-GB" w:eastAsia="ja-JP"/>
        </w:rPr>
        <w:t xml:space="preserve"> by extending the SRS configuration to include bandwidth </w:t>
      </w:r>
      <w:r w:rsidR="05ED7293" w:rsidRPr="3C0E0631">
        <w:rPr>
          <w:lang w:val="en-GB" w:eastAsia="ja-JP"/>
        </w:rPr>
        <w:t>T</w:t>
      </w:r>
      <w:r w:rsidR="005C2867" w:rsidRPr="3C0E0631">
        <w:rPr>
          <w:lang w:val="en-GB" w:eastAsia="ja-JP"/>
        </w:rPr>
        <w:t>x hopping parameters, including:</w:t>
      </w:r>
    </w:p>
    <w:p w14:paraId="259F69E2" w14:textId="679A2307" w:rsidR="003D0A43" w:rsidRDefault="006B40FF" w:rsidP="004B4220">
      <w:pPr>
        <w:pStyle w:val="ListParagraph"/>
        <w:numPr>
          <w:ilvl w:val="0"/>
          <w:numId w:val="1"/>
        </w:numPr>
        <w:jc w:val="both"/>
        <w:rPr>
          <w:lang w:val="en-GB" w:eastAsia="ja-JP"/>
        </w:rPr>
      </w:pPr>
      <w:r w:rsidRPr="14764454">
        <w:rPr>
          <w:lang w:val="en-GB" w:eastAsia="ja-JP"/>
        </w:rPr>
        <w:t>V</w:t>
      </w:r>
      <w:r w:rsidR="00CC21BB" w:rsidRPr="14764454">
        <w:rPr>
          <w:lang w:val="en-GB" w:eastAsia="ja-JP"/>
        </w:rPr>
        <w:t xml:space="preserve">irtual wide bandwidth </w:t>
      </w:r>
      <w:r w:rsidR="003D0A43" w:rsidRPr="14764454">
        <w:rPr>
          <w:lang w:val="en-GB" w:eastAsia="ja-JP"/>
        </w:rPr>
        <w:t xml:space="preserve"> </w:t>
      </w:r>
    </w:p>
    <w:p w14:paraId="2EAB908F" w14:textId="03813BB3" w:rsidR="006B40FF" w:rsidRDefault="006B40FF" w:rsidP="004B4220">
      <w:pPr>
        <w:pStyle w:val="ListParagraph"/>
        <w:numPr>
          <w:ilvl w:val="0"/>
          <w:numId w:val="1"/>
        </w:numPr>
        <w:jc w:val="both"/>
        <w:rPr>
          <w:lang w:val="en-GB" w:eastAsia="ja-JP"/>
        </w:rPr>
      </w:pPr>
      <w:r w:rsidRPr="14764454">
        <w:rPr>
          <w:lang w:val="en-GB" w:eastAsia="ja-JP"/>
        </w:rPr>
        <w:t>O</w:t>
      </w:r>
      <w:r w:rsidR="00BB273A" w:rsidRPr="14764454">
        <w:rPr>
          <w:lang w:val="en-GB" w:eastAsia="ja-JP"/>
        </w:rPr>
        <w:t>verlap</w:t>
      </w:r>
      <w:r w:rsidR="00473D60" w:rsidRPr="14764454">
        <w:rPr>
          <w:lang w:val="en-GB" w:eastAsia="ja-JP"/>
        </w:rPr>
        <w:t xml:space="preserve"> </w:t>
      </w:r>
      <w:proofErr w:type="gramStart"/>
      <w:r w:rsidR="003B5A82" w:rsidRPr="14764454">
        <w:rPr>
          <w:lang w:val="en-GB" w:eastAsia="ja-JP"/>
        </w:rPr>
        <w:t>offset</w:t>
      </w:r>
      <w:proofErr w:type="gramEnd"/>
      <w:r w:rsidR="00287114" w:rsidRPr="14764454">
        <w:rPr>
          <w:lang w:val="en-GB" w:eastAsia="ja-JP"/>
        </w:rPr>
        <w:t xml:space="preserve">  </w:t>
      </w:r>
    </w:p>
    <w:p w14:paraId="1881AD97" w14:textId="31EB8CA7" w:rsidR="00473D60" w:rsidRDefault="006B40FF" w:rsidP="004B4220">
      <w:pPr>
        <w:pStyle w:val="ListParagraph"/>
        <w:numPr>
          <w:ilvl w:val="0"/>
          <w:numId w:val="1"/>
        </w:numPr>
        <w:jc w:val="both"/>
        <w:rPr>
          <w:lang w:val="en-GB" w:eastAsia="ja-JP"/>
        </w:rPr>
      </w:pPr>
      <w:r w:rsidRPr="3C0E0631">
        <w:rPr>
          <w:lang w:val="en-GB" w:eastAsia="ja-JP"/>
        </w:rPr>
        <w:t>T</w:t>
      </w:r>
      <w:r w:rsidR="00BB273A" w:rsidRPr="3C0E0631">
        <w:rPr>
          <w:lang w:val="en-GB" w:eastAsia="ja-JP"/>
        </w:rPr>
        <w:t>ime gap</w:t>
      </w:r>
      <w:r w:rsidR="00473D60" w:rsidRPr="3C0E0631">
        <w:rPr>
          <w:lang w:val="en-GB" w:eastAsia="ja-JP"/>
        </w:rPr>
        <w:t xml:space="preserve"> </w:t>
      </w:r>
    </w:p>
    <w:p w14:paraId="17F8848B" w14:textId="45CB87CF" w:rsidR="00E9AF12" w:rsidRDefault="00E9AF12" w:rsidP="3C0E0631">
      <w:pPr>
        <w:jc w:val="both"/>
        <w:rPr>
          <w:lang w:val="en-GB" w:eastAsia="ja-JP"/>
        </w:rPr>
      </w:pPr>
      <w:r w:rsidRPr="3C0E0631">
        <w:rPr>
          <w:lang w:val="en-GB" w:eastAsia="ja-JP"/>
        </w:rPr>
        <w:t>where virtual wide bandwidth is wider than the Redcap RF bandwidth and</w:t>
      </w:r>
      <w:r w:rsidR="1EE106DC" w:rsidRPr="3C0E0631">
        <w:rPr>
          <w:lang w:val="en-GB" w:eastAsia="ja-JP"/>
        </w:rPr>
        <w:t xml:space="preserve"> </w:t>
      </w:r>
      <w:r w:rsidRPr="3C0E0631">
        <w:rPr>
          <w:lang w:val="en-GB" w:eastAsia="ja-JP"/>
        </w:rPr>
        <w:t xml:space="preserve">indicates the target wide bandwidth for SRS frequency hopping, </w:t>
      </w:r>
      <w:proofErr w:type="gramStart"/>
      <w:r w:rsidRPr="3C0E0631">
        <w:rPr>
          <w:lang w:val="en-GB" w:eastAsia="ja-JP"/>
        </w:rPr>
        <w:t>e.g.</w:t>
      </w:r>
      <w:proofErr w:type="gramEnd"/>
      <w:r w:rsidRPr="3C0E0631">
        <w:rPr>
          <w:lang w:val="en-GB" w:eastAsia="ja-JP"/>
        </w:rPr>
        <w:t xml:space="preserve"> 100MHz in FR1; overlap offset is the number of overlapped RBs of two adjacent hops, common for all the hops, as shown in figure 6a</w:t>
      </w:r>
      <w:r w:rsidR="7B074ACF" w:rsidRPr="3C0E0631">
        <w:rPr>
          <w:lang w:val="en-GB" w:eastAsia="ja-JP"/>
        </w:rPr>
        <w:t>; time gap indicates the number of symbols between two adjacent hops for RF retuning as shown in Fig. 6b.</w:t>
      </w:r>
    </w:p>
    <w:p w14:paraId="55C44AB0" w14:textId="4D008634" w:rsidR="3C0E0631" w:rsidRDefault="3C0E0631" w:rsidP="3C0E0631">
      <w:pPr>
        <w:jc w:val="both"/>
        <w:rPr>
          <w:lang w:val="en-GB" w:eastAsia="ja-JP"/>
        </w:rPr>
      </w:pPr>
    </w:p>
    <w:p w14:paraId="1EEB1AE8" w14:textId="1B1970B4" w:rsidR="00D50638" w:rsidRDefault="00700248" w:rsidP="00E06540">
      <w:pPr>
        <w:keepNext/>
        <w:jc w:val="center"/>
      </w:pPr>
      <w:r>
        <w:rPr>
          <w:noProof/>
        </w:rPr>
        <w:lastRenderedPageBreak/>
        <w:drawing>
          <wp:inline distT="0" distB="0" distL="0" distR="0" wp14:anchorId="4137B8DD" wp14:editId="7E38E8B4">
            <wp:extent cx="2620800" cy="2235600"/>
            <wp:effectExtent l="0" t="0" r="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0800" cy="2235600"/>
                    </a:xfrm>
                    <a:prstGeom prst="rect">
                      <a:avLst/>
                    </a:prstGeom>
                    <a:noFill/>
                    <a:ln>
                      <a:noFill/>
                    </a:ln>
                  </pic:spPr>
                </pic:pic>
              </a:graphicData>
            </a:graphic>
          </wp:inline>
        </w:drawing>
      </w:r>
      <w:r w:rsidR="00D50638">
        <w:rPr>
          <w:noProof/>
        </w:rPr>
        <w:drawing>
          <wp:inline distT="0" distB="0" distL="0" distR="0" wp14:anchorId="3A0562B6" wp14:editId="7BA8B83B">
            <wp:extent cx="2676355" cy="2282343"/>
            <wp:effectExtent l="0" t="0" r="0" b="0"/>
            <wp:docPr id="32" name="Picture 3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0403" cy="2319906"/>
                    </a:xfrm>
                    <a:prstGeom prst="rect">
                      <a:avLst/>
                    </a:prstGeom>
                    <a:noFill/>
                    <a:ln>
                      <a:noFill/>
                    </a:ln>
                  </pic:spPr>
                </pic:pic>
              </a:graphicData>
            </a:graphic>
          </wp:inline>
        </w:drawing>
      </w:r>
    </w:p>
    <w:p w14:paraId="58D88D67" w14:textId="2A12C883" w:rsidR="00387482" w:rsidRDefault="00387482" w:rsidP="00700248">
      <w:pPr>
        <w:jc w:val="center"/>
      </w:pPr>
    </w:p>
    <w:p w14:paraId="33E989BE" w14:textId="25751BC6" w:rsidR="00387482" w:rsidRPr="00A9587B" w:rsidRDefault="00387482" w:rsidP="00E06540">
      <w:pPr>
        <w:pStyle w:val="ListParagraph"/>
      </w:pPr>
      <w:r w:rsidRPr="6E41BB4E">
        <w:rPr>
          <w:rFonts w:ascii="Times New Roman" w:eastAsia="Times New Roman" w:hAnsi="Times New Roman"/>
          <w:color w:val="000000" w:themeColor="text1"/>
          <w:sz w:val="24"/>
          <w:lang w:val="en-US"/>
        </w:rPr>
        <w:t xml:space="preserve">   </w:t>
      </w:r>
      <w:r w:rsidR="08D8E00C" w:rsidRPr="6E41BB4E">
        <w:rPr>
          <w:rFonts w:ascii="Times New Roman" w:eastAsia="Times New Roman" w:hAnsi="Times New Roman"/>
          <w:color w:val="000000" w:themeColor="text1"/>
          <w:sz w:val="24"/>
          <w:lang w:val="en-US"/>
        </w:rPr>
        <w:t xml:space="preserve">   </w:t>
      </w:r>
      <w:r w:rsidRPr="6E41BB4E">
        <w:rPr>
          <w:rFonts w:ascii="Times New Roman" w:eastAsia="Times New Roman" w:hAnsi="Times New Roman"/>
          <w:color w:val="000000" w:themeColor="text1"/>
          <w:sz w:val="24"/>
        </w:rPr>
        <w:t xml:space="preserve">(a) </w:t>
      </w:r>
      <w:r w:rsidRPr="6E41BB4E">
        <w:rPr>
          <w:rFonts w:eastAsiaTheme="minorEastAsia" w:cs="Calibri"/>
          <w:color w:val="000000" w:themeColor="text1"/>
        </w:rPr>
        <w:t xml:space="preserve"> </w:t>
      </w:r>
      <w:r w:rsidRPr="6E41BB4E">
        <w:rPr>
          <w:rFonts w:eastAsiaTheme="minorEastAsia" w:cs="Calibri"/>
          <w:color w:val="000000" w:themeColor="text1"/>
          <w:lang w:val="en-US"/>
        </w:rPr>
        <w:t>One overlap offset</w:t>
      </w:r>
      <w:r w:rsidR="00700248" w:rsidRPr="6E41BB4E">
        <w:rPr>
          <w:rFonts w:eastAsiaTheme="minorEastAsia" w:cs="Calibri"/>
          <w:color w:val="000000" w:themeColor="text1"/>
          <w:lang w:val="en-US"/>
        </w:rPr>
        <w:t xml:space="preserve"> indication</w:t>
      </w:r>
      <w:r w:rsidRPr="6E41BB4E">
        <w:rPr>
          <w:rFonts w:eastAsiaTheme="minorEastAsia" w:cs="Calibri"/>
          <w:color w:val="000000" w:themeColor="text1"/>
        </w:rPr>
        <w:t xml:space="preserve">       </w:t>
      </w:r>
      <w:r w:rsidR="00700248" w:rsidRPr="6E41BB4E">
        <w:rPr>
          <w:rFonts w:eastAsiaTheme="minorEastAsia" w:cs="Calibri"/>
          <w:color w:val="000000" w:themeColor="text1"/>
          <w:lang w:val="en-US"/>
        </w:rPr>
        <w:t xml:space="preserve"> </w:t>
      </w:r>
      <w:r w:rsidR="6F892AE7" w:rsidRPr="6E41BB4E">
        <w:rPr>
          <w:rFonts w:eastAsiaTheme="minorEastAsia" w:cs="Calibri"/>
          <w:color w:val="000000" w:themeColor="text1"/>
          <w:lang w:val="en-US"/>
        </w:rPr>
        <w:t xml:space="preserve">           </w:t>
      </w:r>
      <w:r w:rsidRPr="6E41BB4E">
        <w:rPr>
          <w:rFonts w:eastAsiaTheme="minorEastAsia" w:cs="Calibri"/>
          <w:color w:val="000000" w:themeColor="text1"/>
        </w:rPr>
        <w:t>(b)</w:t>
      </w:r>
      <w:r w:rsidRPr="6E41BB4E">
        <w:rPr>
          <w:rFonts w:eastAsiaTheme="minorEastAsia" w:cs="Calibri"/>
          <w:color w:val="000000" w:themeColor="text1"/>
          <w:lang w:val="en-US"/>
        </w:rPr>
        <w:t xml:space="preserve"> One list of overlap offsets</w:t>
      </w:r>
      <w:r w:rsidR="00700248" w:rsidRPr="6E41BB4E">
        <w:rPr>
          <w:rFonts w:eastAsiaTheme="minorEastAsia" w:cs="Calibri"/>
          <w:color w:val="000000" w:themeColor="text1"/>
          <w:lang w:val="en-US"/>
        </w:rPr>
        <w:t xml:space="preserve"> indication</w:t>
      </w:r>
    </w:p>
    <w:p w14:paraId="5638CFF6" w14:textId="347FB64A" w:rsidR="00D50638" w:rsidRDefault="00D50638" w:rsidP="00D50638">
      <w:pPr>
        <w:pStyle w:val="Caption"/>
        <w:jc w:val="center"/>
      </w:pPr>
      <w:r>
        <w:t xml:space="preserve">Figure </w:t>
      </w:r>
      <w:r>
        <w:fldChar w:fldCharType="begin"/>
      </w:r>
      <w:r>
        <w:instrText xml:space="preserve"> SEQ Figure \* ARABIC </w:instrText>
      </w:r>
      <w:r>
        <w:fldChar w:fldCharType="separate"/>
      </w:r>
      <w:r w:rsidR="005032D4">
        <w:rPr>
          <w:noProof/>
        </w:rPr>
        <w:t>5</w:t>
      </w:r>
      <w:r>
        <w:fldChar w:fldCharType="end"/>
      </w:r>
      <w:r w:rsidRPr="00D50638">
        <w:t xml:space="preserve"> </w:t>
      </w:r>
      <w:r>
        <w:t xml:space="preserve">Intra-slot SRS frequency hopping via overlap offset </w:t>
      </w:r>
      <w:proofErr w:type="gramStart"/>
      <w:r>
        <w:t>indication</w:t>
      </w:r>
      <w:proofErr w:type="gramEnd"/>
    </w:p>
    <w:p w14:paraId="26801EA5" w14:textId="77777777" w:rsidR="00342EB8" w:rsidRDefault="00342EB8" w:rsidP="00387482"/>
    <w:p w14:paraId="0238292D" w14:textId="77777777" w:rsidR="002C6B03" w:rsidRDefault="002C6B03" w:rsidP="00387482"/>
    <w:p w14:paraId="003B2E1E" w14:textId="691DE108" w:rsidR="002C6B03" w:rsidRDefault="002C6B03" w:rsidP="002C6B03">
      <w:pPr>
        <w:jc w:val="both"/>
      </w:pPr>
      <w:r>
        <w:t>Alternatively,</w:t>
      </w:r>
      <w:r w:rsidR="000863B1">
        <w:t xml:space="preserve"> instead of configuring the overlap offset, </w:t>
      </w:r>
      <w:r>
        <w:t xml:space="preserve">the partially overlapped SRS frequency hopping also can be configured via more RF carrier frequencies and each RF carrier frequency indicates the start RB of one </w:t>
      </w:r>
      <w:proofErr w:type="gramStart"/>
      <w:r>
        <w:t>hop,</w:t>
      </w:r>
      <w:r w:rsidR="7B92573F">
        <w:t xml:space="preserve"> </w:t>
      </w:r>
      <w:r>
        <w:t>or</w:t>
      </w:r>
      <w:proofErr w:type="gramEnd"/>
      <w:r>
        <w:t xml:space="preserve"> can be configured via more frequency offsets and each frequency offset indicates the start RB of one hop compared to the start RB of the first hop. This solution does not require the change of other BWP parameters.</w:t>
      </w:r>
    </w:p>
    <w:p w14:paraId="586EFC03" w14:textId="34C6DA21" w:rsidR="000D2612" w:rsidRDefault="000D2612" w:rsidP="002C6B03">
      <w:pPr>
        <w:jc w:val="both"/>
      </w:pPr>
    </w:p>
    <w:p w14:paraId="2A66C142" w14:textId="77777777" w:rsidR="00D50638" w:rsidRDefault="000D2612" w:rsidP="00E06540">
      <w:pPr>
        <w:keepNext/>
        <w:jc w:val="center"/>
      </w:pPr>
      <w:r>
        <w:rPr>
          <w:noProof/>
        </w:rPr>
        <w:drawing>
          <wp:inline distT="0" distB="0" distL="0" distR="0" wp14:anchorId="4AADED47" wp14:editId="3EF1EB82">
            <wp:extent cx="2444400" cy="2170800"/>
            <wp:effectExtent l="0" t="0" r="0" b="0"/>
            <wp:docPr id="22" name="Picture 2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histo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4400" cy="2170800"/>
                    </a:xfrm>
                    <a:prstGeom prst="rect">
                      <a:avLst/>
                    </a:prstGeom>
                    <a:noFill/>
                    <a:ln>
                      <a:noFill/>
                    </a:ln>
                  </pic:spPr>
                </pic:pic>
              </a:graphicData>
            </a:graphic>
          </wp:inline>
        </w:drawing>
      </w:r>
    </w:p>
    <w:p w14:paraId="6C180CD3" w14:textId="228103A2" w:rsidR="000D2612" w:rsidRDefault="00D50638" w:rsidP="00E06540">
      <w:pPr>
        <w:pStyle w:val="Caption"/>
        <w:jc w:val="center"/>
      </w:pPr>
      <w:r>
        <w:t xml:space="preserve">Figure </w:t>
      </w:r>
      <w:r>
        <w:fldChar w:fldCharType="begin"/>
      </w:r>
      <w:r>
        <w:instrText xml:space="preserve"> SEQ Figure \* ARABIC </w:instrText>
      </w:r>
      <w:r>
        <w:fldChar w:fldCharType="separate"/>
      </w:r>
      <w:r w:rsidR="005032D4">
        <w:rPr>
          <w:noProof/>
        </w:rPr>
        <w:t>6</w:t>
      </w:r>
      <w:r>
        <w:fldChar w:fldCharType="end"/>
      </w:r>
      <w:r w:rsidRPr="00D50638">
        <w:t xml:space="preserve"> </w:t>
      </w:r>
      <w:r>
        <w:t>Intra-slot SRS frequency hopping via more RF carrier frequencies</w:t>
      </w:r>
    </w:p>
    <w:p w14:paraId="7412551D" w14:textId="42C0FA2E" w:rsidR="000D2612" w:rsidRPr="000D2612" w:rsidRDefault="00D50638" w:rsidP="000D2612">
      <w:pPr>
        <w:jc w:val="center"/>
      </w:pPr>
      <w:r>
        <w:t xml:space="preserve"> </w:t>
      </w:r>
    </w:p>
    <w:p w14:paraId="464329BE" w14:textId="0D597950" w:rsidR="002C6B03" w:rsidRDefault="536EE80B" w:rsidP="002C6B03">
      <w:pPr>
        <w:jc w:val="both"/>
      </w:pPr>
      <w:r>
        <w:t>I</w:t>
      </w:r>
      <w:r w:rsidR="008231E3">
        <w:t xml:space="preserve">n our view, the </w:t>
      </w:r>
      <w:r w:rsidR="00317D17">
        <w:t xml:space="preserve">simplest way to implement bandwidth hopping is </w:t>
      </w:r>
      <w:r w:rsidR="003B2DA2">
        <w:t>to specify the</w:t>
      </w:r>
      <w:r w:rsidR="00CE0314">
        <w:t xml:space="preserve"> targeted full bandwidth </w:t>
      </w:r>
      <w:r w:rsidR="176143AF">
        <w:t xml:space="preserve">for </w:t>
      </w:r>
      <w:r w:rsidR="00CE0314">
        <w:t xml:space="preserve">hopping, the gap between </w:t>
      </w:r>
      <w:r w:rsidR="740906D1">
        <w:t xml:space="preserve">two adjacent </w:t>
      </w:r>
      <w:r w:rsidR="00CE0314">
        <w:t>hops</w:t>
      </w:r>
      <w:r w:rsidR="5E21C0FB">
        <w:t xml:space="preserve"> in time domain</w:t>
      </w:r>
      <w:r w:rsidR="00CE0314">
        <w:t xml:space="preserve"> and the overlap</w:t>
      </w:r>
      <w:r w:rsidR="0B60B85C">
        <w:t xml:space="preserve"> in frequency domain</w:t>
      </w:r>
      <w:r w:rsidR="00985764">
        <w:t xml:space="preserve">, as shown in </w:t>
      </w:r>
      <w:r w:rsidR="33D4BD0E">
        <w:t>F</w:t>
      </w:r>
      <w:r w:rsidR="00985764">
        <w:t>ig</w:t>
      </w:r>
      <w:r w:rsidR="163593CE">
        <w:t>.</w:t>
      </w:r>
      <w:r w:rsidR="00985764">
        <w:t xml:space="preserve"> </w:t>
      </w:r>
      <w:r w:rsidR="00511C39">
        <w:t>6</w:t>
      </w:r>
      <w:r w:rsidR="00985764">
        <w:t xml:space="preserve">. </w:t>
      </w:r>
      <w:r w:rsidR="008D5079">
        <w:t>Therefore,</w:t>
      </w:r>
      <w:r w:rsidR="00985764">
        <w:t xml:space="preserve"> we propose the following:</w:t>
      </w:r>
    </w:p>
    <w:p w14:paraId="5580D4ED" w14:textId="77777777" w:rsidR="008231E3" w:rsidRDefault="008231E3" w:rsidP="002C6B03">
      <w:pPr>
        <w:jc w:val="both"/>
      </w:pPr>
    </w:p>
    <w:p w14:paraId="14381DB5" w14:textId="3C8FAF34" w:rsidR="005F5AA0" w:rsidRDefault="445E76AC" w:rsidP="3C0E0631">
      <w:pPr>
        <w:pStyle w:val="Proposal"/>
      </w:pPr>
      <w:bookmarkStart w:id="17" w:name="_Toc131755548"/>
      <w:r>
        <w:t xml:space="preserve">SRS </w:t>
      </w:r>
      <w:r w:rsidR="421216AC">
        <w:t xml:space="preserve">for positioning </w:t>
      </w:r>
      <w:r>
        <w:t xml:space="preserve">Tx bandwidth hopping </w:t>
      </w:r>
      <w:r w:rsidR="44014239">
        <w:t>is supported for Red</w:t>
      </w:r>
      <w:r w:rsidR="0611E640">
        <w:t>C</w:t>
      </w:r>
      <w:r w:rsidR="44014239">
        <w:t>ap UEs</w:t>
      </w:r>
      <w:r w:rsidR="32783F43">
        <w:t>, by extending the SRS configuration with</w:t>
      </w:r>
      <w:r w:rsidR="34C6581D">
        <w:t xml:space="preserve"> </w:t>
      </w:r>
      <w:proofErr w:type="gramStart"/>
      <w:r w:rsidR="34C6581D">
        <w:t>at least</w:t>
      </w:r>
      <w:bookmarkEnd w:id="17"/>
      <w:proofErr w:type="gramEnd"/>
    </w:p>
    <w:p w14:paraId="369330F6" w14:textId="5119C70D" w:rsidR="00C84E59" w:rsidRDefault="00C84E59" w:rsidP="3C0E0631">
      <w:pPr>
        <w:pStyle w:val="Proposal"/>
        <w:numPr>
          <w:ilvl w:val="2"/>
          <w:numId w:val="3"/>
        </w:numPr>
      </w:pPr>
      <w:bookmarkStart w:id="18" w:name="_Toc131755549"/>
      <w:r>
        <w:t xml:space="preserve">The total BW to be covered over all </w:t>
      </w:r>
      <w:proofErr w:type="gramStart"/>
      <w:r>
        <w:t>hops</w:t>
      </w:r>
      <w:bookmarkEnd w:id="18"/>
      <w:proofErr w:type="gramEnd"/>
    </w:p>
    <w:p w14:paraId="1AB8EBD1" w14:textId="023C3EDE" w:rsidR="00C84E59" w:rsidRDefault="00C84E59" w:rsidP="3C0E0631">
      <w:pPr>
        <w:pStyle w:val="Proposal"/>
        <w:numPr>
          <w:ilvl w:val="2"/>
          <w:numId w:val="3"/>
        </w:numPr>
      </w:pPr>
      <w:bookmarkStart w:id="19" w:name="_Toc131755550"/>
      <w:r>
        <w:t xml:space="preserve">The gap (in symbols) between </w:t>
      </w:r>
      <w:r w:rsidR="4783FA61">
        <w:t>two adjacent</w:t>
      </w:r>
      <w:r>
        <w:t xml:space="preserve"> hops</w:t>
      </w:r>
      <w:bookmarkEnd w:id="19"/>
    </w:p>
    <w:p w14:paraId="742A7AA1" w14:textId="6F277674" w:rsidR="007505E4" w:rsidRDefault="00EE07E2" w:rsidP="3C0E0631">
      <w:pPr>
        <w:pStyle w:val="Proposal"/>
        <w:numPr>
          <w:ilvl w:val="2"/>
          <w:numId w:val="3"/>
        </w:numPr>
      </w:pPr>
      <w:bookmarkStart w:id="20" w:name="_Toc131755551"/>
      <w:r>
        <w:t xml:space="preserve">The overlap between </w:t>
      </w:r>
      <w:r w:rsidR="3BC0FC29">
        <w:t xml:space="preserve">two adjacent </w:t>
      </w:r>
      <w:r w:rsidR="00AE6EE3">
        <w:t>hops</w:t>
      </w:r>
      <w:r w:rsidR="0C0B43D5">
        <w:t xml:space="preserve"> in frequency domain</w:t>
      </w:r>
      <w:bookmarkEnd w:id="20"/>
    </w:p>
    <w:p w14:paraId="2AB78135" w14:textId="28557644" w:rsidR="002C6B03" w:rsidRPr="00F94812" w:rsidRDefault="007505E4" w:rsidP="00E06540">
      <w:pPr>
        <w:pStyle w:val="Proposal"/>
        <w:numPr>
          <w:ilvl w:val="3"/>
          <w:numId w:val="3"/>
        </w:numPr>
        <w:rPr>
          <w:szCs w:val="20"/>
        </w:rPr>
      </w:pPr>
      <w:bookmarkStart w:id="21" w:name="_Toc131755552"/>
      <w:r>
        <w:rPr>
          <w:szCs w:val="20"/>
        </w:rPr>
        <w:lastRenderedPageBreak/>
        <w:t xml:space="preserve">FFS: whether the overlap is </w:t>
      </w:r>
      <w:r w:rsidR="004C271B">
        <w:rPr>
          <w:szCs w:val="20"/>
        </w:rPr>
        <w:t>common for all hops or specific for each hop.</w:t>
      </w:r>
      <w:bookmarkEnd w:id="21"/>
    </w:p>
    <w:p w14:paraId="1E19884D" w14:textId="0F174C0D" w:rsidR="003B5A82" w:rsidRDefault="003B5A82" w:rsidP="002C6B03"/>
    <w:p w14:paraId="0BCD517D" w14:textId="22945293" w:rsidR="002C6B03" w:rsidRPr="002C6B03" w:rsidRDefault="1E0EA7FD" w:rsidP="002C6B03">
      <w:pPr>
        <w:jc w:val="both"/>
      </w:pPr>
      <w:r>
        <w:t>C</w:t>
      </w:r>
      <w:r w:rsidR="008C18E2">
        <w:t xml:space="preserve">overage </w:t>
      </w:r>
      <w:r w:rsidR="47FD71FD">
        <w:t xml:space="preserve">should </w:t>
      </w:r>
      <w:r w:rsidR="008C18E2">
        <w:t xml:space="preserve">be an issue, </w:t>
      </w:r>
      <w:r w:rsidR="48B7FFE5">
        <w:t xml:space="preserve">and so </w:t>
      </w:r>
      <w:r w:rsidR="008C18E2">
        <w:t xml:space="preserve">BW hopping </w:t>
      </w:r>
      <w:r w:rsidR="56FD26A9">
        <w:t>need</w:t>
      </w:r>
      <w:r w:rsidR="008C18E2">
        <w:t xml:space="preserve"> </w:t>
      </w:r>
      <w:r w:rsidR="00EB7482">
        <w:t xml:space="preserve">also support repetition. </w:t>
      </w:r>
      <w:r w:rsidR="002C6B03">
        <w:t xml:space="preserve">Regarding the repetition </w:t>
      </w:r>
      <w:r w:rsidR="000D2612">
        <w:t>for partially overlapped SRS frequency hopping</w:t>
      </w:r>
      <w:r w:rsidR="00E5262B">
        <w:t xml:space="preserve">, </w:t>
      </w:r>
      <w:r w:rsidR="000D2612">
        <w:t>one new</w:t>
      </w:r>
      <w:r w:rsidR="00E5262B">
        <w:t xml:space="preserve"> repetition </w:t>
      </w:r>
      <w:r w:rsidR="000D2612">
        <w:t>number</w:t>
      </w:r>
      <w:r w:rsidR="00E5262B">
        <w:t xml:space="preserve"> can be </w:t>
      </w:r>
      <w:r w:rsidR="000D2612">
        <w:t>introduced</w:t>
      </w:r>
      <w:r w:rsidR="00E5262B">
        <w:t xml:space="preserve"> </w:t>
      </w:r>
      <w:r w:rsidR="00AE1791">
        <w:t>in the configuration for th</w:t>
      </w:r>
      <w:r w:rsidR="00C644E0">
        <w:t>is</w:t>
      </w:r>
      <w:r w:rsidR="00AE1791">
        <w:t xml:space="preserve"> new SRS frequency hopping pattern</w:t>
      </w:r>
      <w:r w:rsidR="00707327">
        <w:t xml:space="preserve">. </w:t>
      </w:r>
      <w:r w:rsidR="00B5416A">
        <w:t xml:space="preserve">The repetition pattern could </w:t>
      </w:r>
      <w:r w:rsidR="00055776">
        <w:t xml:space="preserve">operate by </w:t>
      </w:r>
      <w:r w:rsidR="000B40F9">
        <w:t xml:space="preserve">either “hop first, then repeat” as shown in </w:t>
      </w:r>
      <w:r w:rsidR="5A7A5955">
        <w:t>F</w:t>
      </w:r>
      <w:r w:rsidR="000B40F9">
        <w:t>ig</w:t>
      </w:r>
      <w:r w:rsidR="7DE54CB7">
        <w:t>.</w:t>
      </w:r>
      <w:r w:rsidR="0AE2753D">
        <w:t xml:space="preserve"> </w:t>
      </w:r>
      <w:r w:rsidR="00646BEC">
        <w:t>8</w:t>
      </w:r>
      <w:r w:rsidR="000B40F9">
        <w:t>-</w:t>
      </w:r>
      <w:r w:rsidR="654AFF0B">
        <w:t>(</w:t>
      </w:r>
      <w:r w:rsidR="000B40F9">
        <w:t>a</w:t>
      </w:r>
      <w:r w:rsidR="2248A147">
        <w:t>)</w:t>
      </w:r>
      <w:r w:rsidR="000B40F9">
        <w:t xml:space="preserve"> or “repeat, then hop”</w:t>
      </w:r>
      <w:r w:rsidR="00834134">
        <w:t xml:space="preserve"> as shown in </w:t>
      </w:r>
      <w:r w:rsidR="22EDC278">
        <w:t>F</w:t>
      </w:r>
      <w:r w:rsidR="00834134">
        <w:t>ig</w:t>
      </w:r>
      <w:r w:rsidR="432BB092">
        <w:t>.</w:t>
      </w:r>
      <w:r w:rsidR="00834134">
        <w:t xml:space="preserve"> </w:t>
      </w:r>
      <w:r w:rsidR="214967DA">
        <w:t>(</w:t>
      </w:r>
      <w:r w:rsidR="00646BEC">
        <w:t>8</w:t>
      </w:r>
      <w:r w:rsidR="72B777C3">
        <w:t>)</w:t>
      </w:r>
      <w:r w:rsidR="00834134">
        <w:t>-b</w:t>
      </w:r>
      <w:r w:rsidR="000B40F9">
        <w:t xml:space="preserve">. </w:t>
      </w:r>
      <w:r w:rsidR="6017D618">
        <w:t>I</w:t>
      </w:r>
      <w:r w:rsidR="00582FCE">
        <w:t xml:space="preserve">n the former, </w:t>
      </w:r>
      <w:r w:rsidR="00AE1791">
        <w:t xml:space="preserve">this repetition </w:t>
      </w:r>
      <w:r w:rsidR="00C644E0">
        <w:t>number</w:t>
      </w:r>
      <w:r w:rsidR="00AE1791">
        <w:t xml:space="preserve"> can indicate the number of SRS frequency hopping where each hop has one symbol in one SRS frequency hopping as shown in Fig. </w:t>
      </w:r>
      <w:r w:rsidR="00646BEC">
        <w:t>8</w:t>
      </w:r>
      <w:r w:rsidR="00AE1791">
        <w:t>-(a)</w:t>
      </w:r>
      <w:r w:rsidR="00582FCE">
        <w:t xml:space="preserve">. </w:t>
      </w:r>
      <w:r w:rsidR="3519818B">
        <w:t>I</w:t>
      </w:r>
      <w:r w:rsidR="00582FCE">
        <w:t>n the latter</w:t>
      </w:r>
      <w:r w:rsidR="00AE1791">
        <w:t>,</w:t>
      </w:r>
      <w:r w:rsidR="00582FCE">
        <w:t xml:space="preserve"> </w:t>
      </w:r>
      <w:r w:rsidR="00AE1791">
        <w:t xml:space="preserve">the repetition </w:t>
      </w:r>
      <w:r w:rsidR="00C644E0">
        <w:t>number</w:t>
      </w:r>
      <w:r w:rsidR="00AE1791">
        <w:t xml:space="preserve"> can be utilized to indicate the number of symbols in one SRS hop as shown in Fig. </w:t>
      </w:r>
      <w:r w:rsidR="00646BEC">
        <w:t>8</w:t>
      </w:r>
      <w:r w:rsidR="00AE1791">
        <w:t xml:space="preserve">-(b).  </w:t>
      </w:r>
    </w:p>
    <w:p w14:paraId="451E8E76" w14:textId="77777777" w:rsidR="00473D60" w:rsidRDefault="00473D60" w:rsidP="00C22318">
      <w:pPr>
        <w:jc w:val="both"/>
        <w:rPr>
          <w:lang w:val="en-GB" w:eastAsia="ja-JP"/>
        </w:rPr>
      </w:pPr>
    </w:p>
    <w:p w14:paraId="749B197F" w14:textId="33809814" w:rsidR="00503721" w:rsidRDefault="00503721" w:rsidP="00C22318">
      <w:pPr>
        <w:jc w:val="both"/>
        <w:rPr>
          <w:lang w:val="en-GB" w:eastAsia="ja-JP"/>
        </w:rPr>
      </w:pPr>
      <w:r>
        <w:rPr>
          <w:lang w:val="en-GB" w:eastAsia="ja-JP"/>
        </w:rPr>
        <w:t xml:space="preserve">It should be noted that support of both frequency hopping and repetition will imply that SRS hopping will </w:t>
      </w:r>
      <w:proofErr w:type="gramStart"/>
      <w:r>
        <w:rPr>
          <w:lang w:val="en-GB" w:eastAsia="ja-JP"/>
        </w:rPr>
        <w:t>in all likelihood</w:t>
      </w:r>
      <w:proofErr w:type="gramEnd"/>
      <w:r>
        <w:rPr>
          <w:lang w:val="en-GB" w:eastAsia="ja-JP"/>
        </w:rPr>
        <w:t xml:space="preserve"> be done over multiple slots. </w:t>
      </w:r>
      <w:proofErr w:type="gramStart"/>
      <w:r w:rsidR="00AC2964">
        <w:rPr>
          <w:lang w:val="en-GB" w:eastAsia="ja-JP"/>
        </w:rPr>
        <w:t>In order to</w:t>
      </w:r>
      <w:proofErr w:type="gramEnd"/>
      <w:r w:rsidR="00AC2964">
        <w:rPr>
          <w:lang w:val="en-GB" w:eastAsia="ja-JP"/>
        </w:rPr>
        <w:t xml:space="preserve"> avoid phase discontinuity issues, </w:t>
      </w:r>
      <w:r w:rsidR="00DE6872">
        <w:rPr>
          <w:lang w:val="en-GB" w:eastAsia="ja-JP"/>
        </w:rPr>
        <w:t>the transmission should not</w:t>
      </w:r>
      <w:r w:rsidR="00AD5D55">
        <w:rPr>
          <w:lang w:val="en-GB" w:eastAsia="ja-JP"/>
        </w:rPr>
        <w:t xml:space="preserve"> </w:t>
      </w:r>
      <w:r w:rsidR="00CA28A4">
        <w:rPr>
          <w:lang w:val="en-GB" w:eastAsia="ja-JP"/>
        </w:rPr>
        <w:t>be mixed with any other UL transmission</w:t>
      </w:r>
      <w:r w:rsidR="0090542B">
        <w:rPr>
          <w:lang w:val="en-GB" w:eastAsia="ja-JP"/>
        </w:rPr>
        <w:t xml:space="preserve">, and therefore all slots involved should be dedicated to the UL SRS for bandwidth hopping. </w:t>
      </w:r>
    </w:p>
    <w:p w14:paraId="13BBE315" w14:textId="77777777" w:rsidR="00687ECD" w:rsidRDefault="00687ECD" w:rsidP="00C22318">
      <w:pPr>
        <w:jc w:val="both"/>
        <w:rPr>
          <w:lang w:val="en-GB" w:eastAsia="ja-JP"/>
        </w:rPr>
      </w:pPr>
    </w:p>
    <w:p w14:paraId="2DF7B1D5" w14:textId="1C137DD0" w:rsidR="00687ECD" w:rsidRDefault="3905632A" w:rsidP="00213644">
      <w:pPr>
        <w:pStyle w:val="Observation"/>
      </w:pPr>
      <w:bookmarkStart w:id="22" w:name="_Toc131755537"/>
      <w:r>
        <w:t>All slots involved in BW hopping should not include other transmission than the UL SRS for BW hopping.</w:t>
      </w:r>
      <w:bookmarkEnd w:id="22"/>
      <w:r>
        <w:t xml:space="preserve"> </w:t>
      </w:r>
    </w:p>
    <w:p w14:paraId="5CC36289" w14:textId="41ED3BDE" w:rsidR="00CC21BB" w:rsidRDefault="00473D60" w:rsidP="00C22318">
      <w:pPr>
        <w:jc w:val="both"/>
        <w:rPr>
          <w:lang w:val="en-GB" w:eastAsia="ja-JP"/>
        </w:rPr>
      </w:pPr>
      <w:r>
        <w:rPr>
          <w:lang w:val="en-GB" w:eastAsia="ja-JP"/>
        </w:rPr>
        <w:t xml:space="preserve">   </w:t>
      </w:r>
      <w:r w:rsidR="00BB273A">
        <w:rPr>
          <w:lang w:val="en-GB" w:eastAsia="ja-JP"/>
        </w:rPr>
        <w:t xml:space="preserve">      </w:t>
      </w:r>
      <w:r w:rsidR="00CC21BB">
        <w:rPr>
          <w:lang w:val="en-GB" w:eastAsia="ja-JP"/>
        </w:rPr>
        <w:t xml:space="preserve">   </w:t>
      </w:r>
      <w:r w:rsidR="00705BAB">
        <w:rPr>
          <w:lang w:val="en-GB" w:eastAsia="ja-JP"/>
        </w:rPr>
        <w:t xml:space="preserve"> </w:t>
      </w:r>
    </w:p>
    <w:p w14:paraId="0DB2D511" w14:textId="21D0E8A0" w:rsidR="003336CF" w:rsidRDefault="003336CF" w:rsidP="003336CF">
      <w:pPr>
        <w:jc w:val="center"/>
      </w:pPr>
      <w:r>
        <w:rPr>
          <w:noProof/>
        </w:rPr>
        <w:drawing>
          <wp:inline distT="0" distB="0" distL="0" distR="0" wp14:anchorId="1EFA91A9" wp14:editId="3310AD30">
            <wp:extent cx="4140403" cy="21202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56251" cy="2128359"/>
                    </a:xfrm>
                    <a:prstGeom prst="rect">
                      <a:avLst/>
                    </a:prstGeom>
                    <a:noFill/>
                    <a:ln>
                      <a:noFill/>
                    </a:ln>
                  </pic:spPr>
                </pic:pic>
              </a:graphicData>
            </a:graphic>
          </wp:inline>
        </w:drawing>
      </w:r>
    </w:p>
    <w:p w14:paraId="667901F6" w14:textId="14F3DC0E" w:rsidR="003336CF" w:rsidRPr="003336CF" w:rsidRDefault="003336CF" w:rsidP="003336CF">
      <w:pPr>
        <w:jc w:val="center"/>
      </w:pPr>
      <w:r w:rsidRPr="003336CF">
        <w:t xml:space="preserve">(a) Repetition </w:t>
      </w:r>
      <w:r w:rsidR="00C644E0">
        <w:t>number</w:t>
      </w:r>
      <w:r w:rsidRPr="003336CF">
        <w:t xml:space="preserve"> is the number of SRS frequency hopping</w:t>
      </w:r>
    </w:p>
    <w:p w14:paraId="7B8FBA72" w14:textId="4273C497" w:rsidR="003336CF" w:rsidRDefault="003336CF" w:rsidP="003336CF">
      <w:pPr>
        <w:jc w:val="center"/>
      </w:pPr>
    </w:p>
    <w:p w14:paraId="6F85A2B2" w14:textId="77777777" w:rsidR="008D5079" w:rsidRDefault="00C644E0" w:rsidP="00E06540">
      <w:pPr>
        <w:keepNext/>
        <w:jc w:val="center"/>
      </w:pPr>
      <w:r>
        <w:rPr>
          <w:noProof/>
        </w:rPr>
        <w:drawing>
          <wp:inline distT="0" distB="0" distL="0" distR="0" wp14:anchorId="6C4D0445" wp14:editId="60904B5C">
            <wp:extent cx="4338000" cy="2221200"/>
            <wp:effectExtent l="0" t="0" r="0" b="0"/>
            <wp:docPr id="23" name="Picture 2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icon&#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38000" cy="2221200"/>
                    </a:xfrm>
                    <a:prstGeom prst="rect">
                      <a:avLst/>
                    </a:prstGeom>
                    <a:noFill/>
                    <a:ln>
                      <a:noFill/>
                    </a:ln>
                  </pic:spPr>
                </pic:pic>
              </a:graphicData>
            </a:graphic>
          </wp:inline>
        </w:drawing>
      </w:r>
    </w:p>
    <w:p w14:paraId="6B5EC61A" w14:textId="77777777" w:rsidR="008D5079" w:rsidRPr="003336CF" w:rsidRDefault="008D5079" w:rsidP="008D5079">
      <w:pPr>
        <w:jc w:val="center"/>
      </w:pPr>
      <w:r>
        <w:t xml:space="preserve">(b) </w:t>
      </w:r>
      <w:r w:rsidRPr="003336CF">
        <w:t xml:space="preserve">Repetition </w:t>
      </w:r>
      <w:r>
        <w:t>number</w:t>
      </w:r>
      <w:r w:rsidRPr="003336CF">
        <w:t xml:space="preserve"> is the number of </w:t>
      </w:r>
      <w:r>
        <w:t>symbols in one SRS hop</w:t>
      </w:r>
    </w:p>
    <w:p w14:paraId="189A1D01" w14:textId="2F30907E" w:rsidR="00AE1791" w:rsidRPr="00A9587B" w:rsidRDefault="008D5079" w:rsidP="00642EB7">
      <w:pPr>
        <w:pStyle w:val="Caption"/>
        <w:jc w:val="center"/>
      </w:pPr>
      <w:r>
        <w:t xml:space="preserve">Figure </w:t>
      </w:r>
      <w:r>
        <w:fldChar w:fldCharType="begin"/>
      </w:r>
      <w:r>
        <w:instrText xml:space="preserve"> SEQ Figure \* ARABIC </w:instrText>
      </w:r>
      <w:r>
        <w:fldChar w:fldCharType="separate"/>
      </w:r>
      <w:r w:rsidR="005032D4">
        <w:rPr>
          <w:noProof/>
        </w:rPr>
        <w:t>7</w:t>
      </w:r>
      <w:r>
        <w:fldChar w:fldCharType="end"/>
      </w:r>
      <w:r w:rsidRPr="008D5079">
        <w:t xml:space="preserve"> </w:t>
      </w:r>
      <w:r>
        <w:t>Repetition number definition in partially overlapped SRS frequency hopping</w:t>
      </w:r>
    </w:p>
    <w:p w14:paraId="61653B68" w14:textId="237764A0" w:rsidR="00C22318" w:rsidRDefault="005056D4" w:rsidP="00C22318">
      <w:pPr>
        <w:jc w:val="both"/>
        <w:rPr>
          <w:lang w:val="en-GB" w:eastAsia="ja-JP"/>
        </w:rPr>
      </w:pPr>
      <w:r>
        <w:rPr>
          <w:lang w:val="en-GB" w:eastAsia="ja-JP"/>
        </w:rPr>
        <w:t xml:space="preserve"> </w:t>
      </w:r>
      <w:r w:rsidR="00F5178E">
        <w:rPr>
          <w:lang w:val="en-GB" w:eastAsia="ja-JP"/>
        </w:rPr>
        <w:t xml:space="preserve">  </w:t>
      </w:r>
    </w:p>
    <w:p w14:paraId="4FE916C4" w14:textId="6CE279EA" w:rsidR="00D302E1" w:rsidRPr="00642EB7" w:rsidRDefault="4C1FDF94" w:rsidP="00C22318">
      <w:pPr>
        <w:pStyle w:val="Proposal"/>
        <w:rPr>
          <w:szCs w:val="20"/>
        </w:rPr>
      </w:pPr>
      <w:bookmarkStart w:id="23" w:name="_Toc131755553"/>
      <w:r w:rsidRPr="6C01805C">
        <w:rPr>
          <w:lang w:val="en-GB"/>
        </w:rPr>
        <w:lastRenderedPageBreak/>
        <w:t xml:space="preserve">A new </w:t>
      </w:r>
      <w:r w:rsidR="7DD81487">
        <w:t xml:space="preserve">repetition </w:t>
      </w:r>
      <w:r>
        <w:t>number</w:t>
      </w:r>
      <w:r w:rsidR="7DD81487">
        <w:t xml:space="preserve"> </w:t>
      </w:r>
      <w:r>
        <w:t>can be introduced</w:t>
      </w:r>
      <w:r w:rsidR="7DD81487">
        <w:t xml:space="preserve"> to indicate the number of SRS frequency hopping where each hop has one symbol in one SRS frequency hopping, or to indicate the number of symbols in one SRS hop</w:t>
      </w:r>
      <w:r w:rsidR="00DA184D">
        <w:t>, if partially overlapped SRS frequency hopping is configured</w:t>
      </w:r>
      <w:r w:rsidR="296387EA">
        <w:t>.</w:t>
      </w:r>
      <w:bookmarkEnd w:id="23"/>
    </w:p>
    <w:p w14:paraId="47EF440B" w14:textId="77777777" w:rsidR="00DC2A1B" w:rsidRDefault="00DC2A1B" w:rsidP="00DC2A1B">
      <w:pPr>
        <w:pStyle w:val="Proposal"/>
        <w:numPr>
          <w:ilvl w:val="0"/>
          <w:numId w:val="0"/>
        </w:numPr>
        <w:ind w:left="1304" w:hanging="1304"/>
      </w:pPr>
    </w:p>
    <w:p w14:paraId="5B640B4E" w14:textId="39CFC598" w:rsidR="00DC2A1B" w:rsidRDefault="42BA706A" w:rsidP="00DC2A1B">
      <w:pPr>
        <w:jc w:val="both"/>
        <w:rPr>
          <w:lang w:val="en-GB" w:eastAsia="ja-JP"/>
        </w:rPr>
      </w:pPr>
      <w:proofErr w:type="gramStart"/>
      <w:r w:rsidRPr="0097CA0E">
        <w:rPr>
          <w:lang w:val="en-GB" w:eastAsia="ja-JP"/>
        </w:rPr>
        <w:t>For the purpose of</w:t>
      </w:r>
      <w:proofErr w:type="gramEnd"/>
      <w:r w:rsidRPr="0097CA0E">
        <w:rPr>
          <w:lang w:val="en-GB" w:eastAsia="ja-JP"/>
        </w:rPr>
        <w:t xml:space="preserve"> overhead reduction, in the cas</w:t>
      </w:r>
      <w:r w:rsidR="67D205DD" w:rsidRPr="0097CA0E">
        <w:rPr>
          <w:lang w:val="en-GB" w:eastAsia="ja-JP"/>
        </w:rPr>
        <w:t>e</w:t>
      </w:r>
      <w:r w:rsidRPr="0097CA0E">
        <w:rPr>
          <w:lang w:val="en-GB" w:eastAsia="ja-JP"/>
        </w:rPr>
        <w:t xml:space="preserve"> where all resources in a resource set are expected to be used for frequency hopping, common parameters may be configured at resource set level.</w:t>
      </w:r>
      <w:r w:rsidR="1FC45AC2" w:rsidRPr="0097CA0E">
        <w:rPr>
          <w:lang w:val="en-GB" w:eastAsia="ja-JP"/>
        </w:rPr>
        <w:t xml:space="preserve"> </w:t>
      </w:r>
      <w:r w:rsidR="2675C5AD" w:rsidRPr="0097CA0E">
        <w:rPr>
          <w:lang w:val="en-GB" w:eastAsia="ja-JP"/>
        </w:rPr>
        <w:t xml:space="preserve">Additionally, resource set configuration of the hopping pattern could also be over-ridden by a resource specific configuration of the frequency hopping. For example, </w:t>
      </w:r>
      <w:r w:rsidR="2D9497D5" w:rsidRPr="0097CA0E">
        <w:rPr>
          <w:lang w:val="en-GB" w:eastAsia="ja-JP"/>
        </w:rPr>
        <w:t xml:space="preserve">FH with repetition may be configured for a resource </w:t>
      </w:r>
      <w:proofErr w:type="gramStart"/>
      <w:r w:rsidR="2D9497D5" w:rsidRPr="0097CA0E">
        <w:rPr>
          <w:lang w:val="en-GB" w:eastAsia="ja-JP"/>
        </w:rPr>
        <w:t>set, but</w:t>
      </w:r>
      <w:proofErr w:type="gramEnd"/>
      <w:r w:rsidR="2D9497D5" w:rsidRPr="0097CA0E">
        <w:rPr>
          <w:lang w:val="en-GB" w:eastAsia="ja-JP"/>
        </w:rPr>
        <w:t xml:space="preserve"> disabled for one particular resource. </w:t>
      </w:r>
    </w:p>
    <w:p w14:paraId="6D3151F5" w14:textId="53FEA413" w:rsidR="00C11AC6" w:rsidRDefault="00C11AC6" w:rsidP="00DC2A1B">
      <w:pPr>
        <w:jc w:val="both"/>
        <w:rPr>
          <w:lang w:val="en-GB" w:eastAsia="ja-JP"/>
        </w:rPr>
      </w:pPr>
      <w:r>
        <w:rPr>
          <w:lang w:val="en-GB" w:eastAsia="ja-JP"/>
        </w:rPr>
        <w:tab/>
      </w:r>
    </w:p>
    <w:p w14:paraId="5FC472F6" w14:textId="72AD523D" w:rsidR="00DC2A1B" w:rsidRPr="00AD22BB" w:rsidRDefault="5A29CA80" w:rsidP="00AD22BB">
      <w:pPr>
        <w:pStyle w:val="Proposal"/>
        <w:rPr>
          <w:lang w:val="en-GB"/>
        </w:rPr>
      </w:pPr>
      <w:bookmarkStart w:id="24" w:name="_Toc131755554"/>
      <w:r w:rsidRPr="0097CA0E">
        <w:rPr>
          <w:lang w:val="en-GB"/>
        </w:rPr>
        <w:t>The frequency hopping configuration parameters can be configured both at resource set level and</w:t>
      </w:r>
      <w:r w:rsidR="4E605D99" w:rsidRPr="0097CA0E">
        <w:rPr>
          <w:lang w:val="en-GB"/>
        </w:rPr>
        <w:t>/or</w:t>
      </w:r>
      <w:r w:rsidRPr="0097CA0E">
        <w:rPr>
          <w:lang w:val="en-GB"/>
        </w:rPr>
        <w:t xml:space="preserve"> resource level. </w:t>
      </w:r>
      <w:r w:rsidR="4E605D99" w:rsidRPr="0097CA0E">
        <w:rPr>
          <w:lang w:val="en-GB"/>
        </w:rPr>
        <w:t>If frequency hopping is configured in both level for one or more of the FH param</w:t>
      </w:r>
      <w:r w:rsidR="00AD22BB">
        <w:rPr>
          <w:lang w:val="en-GB"/>
        </w:rPr>
        <w:t>e</w:t>
      </w:r>
      <w:r w:rsidR="4E605D99" w:rsidRPr="0097CA0E">
        <w:rPr>
          <w:lang w:val="en-GB"/>
        </w:rPr>
        <w:t xml:space="preserve">ters, </w:t>
      </w:r>
      <w:r w:rsidR="5F21E537" w:rsidRPr="0097CA0E">
        <w:rPr>
          <w:lang w:val="en-GB"/>
        </w:rPr>
        <w:t>the configured parameter(s) at the resource level overrides the resource set configuration</w:t>
      </w:r>
      <w:r w:rsidR="069DD075" w:rsidRPr="0097CA0E">
        <w:rPr>
          <w:lang w:val="en-GB"/>
        </w:rPr>
        <w:t xml:space="preserve"> for these parameters.</w:t>
      </w:r>
      <w:bookmarkEnd w:id="24"/>
    </w:p>
    <w:p w14:paraId="5A587488" w14:textId="7524095D" w:rsidR="005F6D81" w:rsidRDefault="1C69D0F0" w:rsidP="005F6D81">
      <w:pPr>
        <w:pStyle w:val="Heading2"/>
      </w:pPr>
      <w:r>
        <w:t xml:space="preserve">Power control for SRS </w:t>
      </w:r>
      <w:r w:rsidR="6A3E518C">
        <w:t>frequency hopping</w:t>
      </w:r>
    </w:p>
    <w:p w14:paraId="632E235E" w14:textId="02881B97" w:rsidR="00DA184D" w:rsidRPr="00B93705" w:rsidRDefault="5D53E427" w:rsidP="005F6D81">
      <w:pPr>
        <w:pStyle w:val="Heading3"/>
      </w:pPr>
      <w:r>
        <w:t xml:space="preserve">Phase </w:t>
      </w:r>
      <w:r w:rsidR="41ADD801">
        <w:t>e</w:t>
      </w:r>
      <w:r>
        <w:t>rror</w:t>
      </w:r>
    </w:p>
    <w:p w14:paraId="45B66F9A" w14:textId="6FA36D4A" w:rsidR="00841655" w:rsidRPr="00841655" w:rsidRDefault="00841655" w:rsidP="00841655">
      <w:pPr>
        <w:jc w:val="both"/>
      </w:pPr>
      <w:r>
        <w:t>There are several factors contributing the phase errors between two adjacent frequency hops, namely, the PLL retuning phase error, the phase error caused by timing error and the phase error caused by UE Tx gain change. The previous two factors may have been considered but the last one is not discussed in study phase. As the phase error derived by using the overlap</w:t>
      </w:r>
      <w:r w:rsidR="00980A54">
        <w:t>ped</w:t>
      </w:r>
      <w:r>
        <w:t xml:space="preserve"> resources should apply to other non-overlapped resource so </w:t>
      </w:r>
      <w:r w:rsidR="00980A54">
        <w:t xml:space="preserve">the </w:t>
      </w:r>
      <w:r>
        <w:t xml:space="preserve">basic assumption is that the phase error caused by these factors should be consistent over the transmitted bandwidth. Such assumption is valid for the phase error caused by PLL retuning as it is the same across transmission bandwidth. For phase error caused by timing error, </w:t>
      </w:r>
      <w:r w:rsidR="00980A54">
        <w:t xml:space="preserve">this assumption </w:t>
      </w:r>
      <w:r>
        <w:t xml:space="preserve">still be fine as the timing error translates to frequency dependent phase error. </w:t>
      </w:r>
      <w:r w:rsidR="00980A54">
        <w:t>However, f</w:t>
      </w:r>
      <w:r>
        <w:t>or phase error caused by Tx gain change, the assumption may not hold as phase response for a Tx chain is not flat over frequency and thus there will be residue phase error. For example, one company PA</w:t>
      </w:r>
      <w:r w:rsidR="00980A54">
        <w:t xml:space="preserve"> </w:t>
      </w:r>
      <w:r>
        <w:t xml:space="preserve">measurement results show there is </w:t>
      </w:r>
      <w:r w:rsidR="00980A54">
        <w:t xml:space="preserve">a difference of </w:t>
      </w:r>
      <w:r>
        <w:t xml:space="preserve">5 to 13 degree for single PA over 20MHz for </w:t>
      </w:r>
      <w:proofErr w:type="gramStart"/>
      <w:r>
        <w:t>a</w:t>
      </w:r>
      <w:proofErr w:type="gramEnd"/>
      <w:r>
        <w:t xml:space="preserve"> 850 MHz band when power transition from one mode to another.</w:t>
      </w:r>
      <w:r w:rsidR="00980A54">
        <w:t xml:space="preserve"> </w:t>
      </w:r>
      <w:r>
        <w:t>If 5 degree is compensated over the whole 20MHz, there could be as high as 8-degree residu</w:t>
      </w:r>
      <w:r w:rsidR="00980A54">
        <w:t>al</w:t>
      </w:r>
      <w:r>
        <w:t xml:space="preserve"> error and in </w:t>
      </w:r>
      <w:r w:rsidR="00980A54">
        <w:t xml:space="preserve">the </w:t>
      </w:r>
      <w:r>
        <w:t xml:space="preserve">worst case, such error is accumulated for different hops. Therefore, the phase error caused by Tx gain change will add as phase error which cannot be compensated for. The Tx power change setting between different hops may cause the Tx gain change and such power change may result from the different MPR because of the different RB allocation within the cell channel bandwidth or may result from the different pathloss estimation over different transmission occasions. </w:t>
      </w:r>
    </w:p>
    <w:p w14:paraId="7BE22CE7" w14:textId="359AEDF5" w:rsidR="3C0E0631" w:rsidRDefault="3C0E0631" w:rsidP="3C0E0631">
      <w:pPr>
        <w:jc w:val="both"/>
      </w:pPr>
    </w:p>
    <w:p w14:paraId="09EA7361" w14:textId="0A43E589" w:rsidR="0ED4EBB2" w:rsidRDefault="529EB13C" w:rsidP="00213644">
      <w:pPr>
        <w:pStyle w:val="Observation"/>
      </w:pPr>
      <w:bookmarkStart w:id="25" w:name="_Toc131755538"/>
      <w:r>
        <w:t>The change of UE transmit power between different hops may cause the Tx gain change which introduces additional phase error.</w:t>
      </w:r>
      <w:bookmarkEnd w:id="25"/>
    </w:p>
    <w:p w14:paraId="3493262F" w14:textId="07499D9D" w:rsidR="00EC0438" w:rsidRDefault="00841655" w:rsidP="3C0E0631">
      <w:pPr>
        <w:jc w:val="both"/>
      </w:pPr>
      <w:r>
        <w:br/>
      </w:r>
      <w:r w:rsidR="00EC0438" w:rsidRPr="3C0E0631">
        <w:t xml:space="preserve">To mitigate the phase error between different hops due to the changed UE transmit gain, one potential solution is that the UE uses same or similar transmission power for different hops during UL SRS frequency hopping. For example, the UE can keep </w:t>
      </w:r>
      <w:proofErr w:type="gramStart"/>
      <w:r w:rsidR="00EC0438" w:rsidRPr="3C0E0631">
        <w:t>its</w:t>
      </w:r>
      <w:proofErr w:type="gramEnd"/>
      <w:r w:rsidR="00EC0438" w:rsidRPr="3C0E0631">
        <w:t xml:space="preserve"> transmit gain within the SRS frequency hopping duration via using the same pathloss estimation for its UL SRS transmission power setting in each hop. The pathloss estimation is linked to the filtered RSRP estimation defined in TS 38.215, there is a benefit on mitigation of the additional phase error caused by UL Tx power fluctuation if the pathloss estimation is kept the same for each hop. This is because in RAN4 TS 38.101-1, the tolerance of the </w:t>
      </w:r>
      <w:r w:rsidR="00EC0438" w:rsidRPr="3C0E0631">
        <w:lastRenderedPageBreak/>
        <w:t>open loop power control is quite big (clause 6.3.4.2). For each hop, it is assumed to be open loop power control.</w:t>
      </w:r>
    </w:p>
    <w:p w14:paraId="0C2CA14F" w14:textId="77777777" w:rsidR="00EC0438" w:rsidRDefault="00EC0438" w:rsidP="00EC0438">
      <w:pPr>
        <w:jc w:val="both"/>
      </w:pPr>
    </w:p>
    <w:p w14:paraId="27350B13" w14:textId="77777777" w:rsidR="00EC0438" w:rsidRPr="00A1115A" w:rsidRDefault="00EC0438" w:rsidP="00EC0438">
      <w:pPr>
        <w:pStyle w:val="Heading4"/>
        <w:numPr>
          <w:ilvl w:val="0"/>
          <w:numId w:val="0"/>
        </w:numPr>
        <w:ind w:left="2268"/>
      </w:pPr>
      <w:r>
        <w:t xml:space="preserve">6.3.4.2 </w:t>
      </w:r>
      <w:r w:rsidRPr="00A1115A">
        <w:t>Absolute power tolerance</w:t>
      </w:r>
    </w:p>
    <w:p w14:paraId="38F6944C" w14:textId="77777777" w:rsidR="00EC0438" w:rsidRPr="00A1115A" w:rsidRDefault="00EC0438" w:rsidP="00EC0438">
      <w:pPr>
        <w:ind w:left="1404"/>
      </w:pPr>
      <w:r w:rsidRPr="00A1115A">
        <w:t xml:space="preserve">The absolute power tolerance is the ability of the UE transmitter to set its initial output power to a specific value for the first sub-frame (1 </w:t>
      </w:r>
      <w:proofErr w:type="spellStart"/>
      <w:r w:rsidRPr="00A1115A">
        <w:t>ms</w:t>
      </w:r>
      <w:proofErr w:type="spellEnd"/>
      <w:r w:rsidRPr="00A1115A">
        <w:t xml:space="preserve">) at the start of a contiguous transmission or non-contiguous transmission with a transmission gap larger than 20 </w:t>
      </w:r>
      <w:proofErr w:type="spellStart"/>
      <w:r w:rsidRPr="00A1115A">
        <w:t>ms.</w:t>
      </w:r>
      <w:proofErr w:type="spellEnd"/>
      <w:r w:rsidRPr="00A1115A">
        <w:t xml:space="preserve"> The tolerance includes the channel estimation error.</w:t>
      </w:r>
    </w:p>
    <w:p w14:paraId="66A3EA85" w14:textId="77777777" w:rsidR="00EC0438" w:rsidRPr="00A1115A" w:rsidRDefault="00EC0438" w:rsidP="00EC0438">
      <w:pPr>
        <w:ind w:left="1404"/>
      </w:pPr>
      <w:r w:rsidRPr="00A1115A">
        <w:t>The minimum requirement specified in Table 6.3.4.2-1 apply in the power range bounded by the minimum output power as specified in clause 6.3.1 and the maximum output power as specified in clause 6.2.1.</w:t>
      </w:r>
    </w:p>
    <w:p w14:paraId="3968D206" w14:textId="77777777" w:rsidR="00EC0438" w:rsidRPr="00A1115A" w:rsidRDefault="00EC0438" w:rsidP="00EC0438">
      <w:pPr>
        <w:pStyle w:val="TH"/>
        <w:ind w:left="1404"/>
      </w:pPr>
      <w:r w:rsidRPr="00A1115A">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0438" w:rsidRPr="00A1115A" w14:paraId="2C6D53AC"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054E04A1" w14:textId="77777777" w:rsidR="00EC0438" w:rsidRPr="00A1115A" w:rsidRDefault="00EC0438" w:rsidP="009105BE">
            <w:pPr>
              <w:pStyle w:val="TAH"/>
            </w:pPr>
            <w:r w:rsidRPr="00A1115A">
              <w:t>Conditions</w:t>
            </w:r>
          </w:p>
        </w:tc>
        <w:tc>
          <w:tcPr>
            <w:tcW w:w="2977" w:type="dxa"/>
            <w:tcBorders>
              <w:top w:val="single" w:sz="4" w:space="0" w:color="auto"/>
              <w:left w:val="single" w:sz="4" w:space="0" w:color="auto"/>
              <w:bottom w:val="single" w:sz="4" w:space="0" w:color="auto"/>
              <w:right w:val="single" w:sz="4" w:space="0" w:color="auto"/>
            </w:tcBorders>
          </w:tcPr>
          <w:p w14:paraId="1D143CCD" w14:textId="77777777" w:rsidR="00EC0438" w:rsidRPr="00A1115A" w:rsidRDefault="00EC0438" w:rsidP="009105BE">
            <w:pPr>
              <w:pStyle w:val="TAH"/>
            </w:pPr>
            <w:r w:rsidRPr="00A1115A">
              <w:t>Tolerance</w:t>
            </w:r>
          </w:p>
        </w:tc>
      </w:tr>
      <w:tr w:rsidR="00EC0438" w:rsidRPr="00A1115A" w14:paraId="4D9A1672"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792FC718" w14:textId="77777777" w:rsidR="00EC0438" w:rsidRPr="00A1115A" w:rsidRDefault="00EC0438" w:rsidP="009105BE">
            <w:pPr>
              <w:pStyle w:val="TAC"/>
            </w:pPr>
            <w:r w:rsidRPr="00A1115A">
              <w:t>Normal</w:t>
            </w:r>
          </w:p>
        </w:tc>
        <w:tc>
          <w:tcPr>
            <w:tcW w:w="2977" w:type="dxa"/>
            <w:tcBorders>
              <w:top w:val="single" w:sz="4" w:space="0" w:color="auto"/>
              <w:left w:val="single" w:sz="4" w:space="0" w:color="auto"/>
              <w:bottom w:val="single" w:sz="4" w:space="0" w:color="auto"/>
              <w:right w:val="single" w:sz="4" w:space="0" w:color="auto"/>
            </w:tcBorders>
          </w:tcPr>
          <w:p w14:paraId="38F5ED37" w14:textId="77777777" w:rsidR="00EC0438" w:rsidRPr="00A1115A" w:rsidRDefault="00EC0438" w:rsidP="009105BE">
            <w:pPr>
              <w:pStyle w:val="TAC"/>
            </w:pPr>
            <w:r w:rsidRPr="00A1115A">
              <w:t>± 9.0 dB</w:t>
            </w:r>
          </w:p>
        </w:tc>
      </w:tr>
    </w:tbl>
    <w:p w14:paraId="7FCC523D" w14:textId="348CA529" w:rsidR="00EC0438" w:rsidRDefault="00EC0438" w:rsidP="3C0E0631">
      <w:pPr>
        <w:jc w:val="both"/>
      </w:pPr>
    </w:p>
    <w:p w14:paraId="5C7BF854" w14:textId="77777777" w:rsidR="00EC0438" w:rsidRPr="00E62470" w:rsidRDefault="00EC0438" w:rsidP="00EC0438">
      <w:pPr>
        <w:jc w:val="both"/>
      </w:pPr>
      <w:r>
        <w:t xml:space="preserve">      </w:t>
      </w:r>
    </w:p>
    <w:p w14:paraId="47715DF4" w14:textId="7A2C652B" w:rsidR="00DA184D" w:rsidRDefault="71069B31" w:rsidP="00EC0438">
      <w:pPr>
        <w:pStyle w:val="Proposal"/>
      </w:pPr>
      <w:bookmarkStart w:id="26" w:name="_Toc131755555"/>
      <w:r>
        <w:t>UE uses same pathloss estimation for SRS transmission during one SRS frequency hopping duration</w:t>
      </w:r>
      <w:r w:rsidR="14E9C89C">
        <w:t xml:space="preserve"> if uplink power control is configured</w:t>
      </w:r>
      <w:r>
        <w:t>.</w:t>
      </w:r>
      <w:bookmarkEnd w:id="26"/>
    </w:p>
    <w:p w14:paraId="14222FE8" w14:textId="39EB75A5" w:rsidR="004253A0" w:rsidRPr="00B93705" w:rsidRDefault="3D6776B9" w:rsidP="00E06540">
      <w:pPr>
        <w:pStyle w:val="Heading2"/>
      </w:pPr>
      <w:r>
        <w:t>Collision</w:t>
      </w:r>
      <w:r w:rsidR="24713083">
        <w:t xml:space="preserve"> with PUSCH/PUCCH</w:t>
      </w:r>
    </w:p>
    <w:p w14:paraId="54A1BEF5" w14:textId="29F9D65C" w:rsidR="004253A0" w:rsidRDefault="00DA184D" w:rsidP="00DA184D">
      <w:pPr>
        <w:jc w:val="both"/>
      </w:pPr>
      <w:r>
        <w:t xml:space="preserve">In the existing solutions in NR, </w:t>
      </w:r>
      <w:r w:rsidRPr="00DA184D">
        <w:t>i</w:t>
      </w:r>
      <w:r>
        <w:t>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DA184D">
        <w:t xml:space="preserve">; </w:t>
      </w:r>
      <w:r>
        <w:t xml:space="preserve">and if a PUSCH transmission </w:t>
      </w:r>
      <w:r w:rsidRPr="006A6C58">
        <w:t>with a priority index 1 or a PUCCH transmission with a priority index 1</w:t>
      </w:r>
      <w:r>
        <w:t xml:space="preserve"> would overlap in time with an SRS transmission on a serving cell, the UE does not transmit the SRS in the overlapping symbol(s)</w:t>
      </w:r>
      <w:r w:rsidRPr="00DA184D">
        <w:t xml:space="preserve"> </w:t>
      </w:r>
      <w:r>
        <w:fldChar w:fldCharType="begin"/>
      </w:r>
      <w:r>
        <w:instrText xml:space="preserve"> REF _Ref127310980 \r \h </w:instrText>
      </w:r>
      <w:r>
        <w:fldChar w:fldCharType="separate"/>
      </w:r>
      <w:r w:rsidR="00AB31A2">
        <w:t>[13]</w:t>
      </w:r>
      <w:r>
        <w:fldChar w:fldCharType="end"/>
      </w:r>
      <w:r>
        <w:t>.</w:t>
      </w:r>
    </w:p>
    <w:p w14:paraId="0D40A9DE" w14:textId="04C16C57" w:rsidR="00123FB4" w:rsidRDefault="00123FB4" w:rsidP="00DA184D">
      <w:pPr>
        <w:jc w:val="both"/>
      </w:pPr>
    </w:p>
    <w:p w14:paraId="0C239BDD" w14:textId="2284B521" w:rsidR="00BE6F9F" w:rsidRPr="004B4220" w:rsidRDefault="001F248F" w:rsidP="3C0E0631">
      <w:pPr>
        <w:spacing w:line="259" w:lineRule="auto"/>
        <w:jc w:val="both"/>
        <w:rPr>
          <w:rStyle w:val="ui-provider"/>
        </w:rPr>
      </w:pPr>
      <w:r w:rsidRPr="004B4220">
        <w:rPr>
          <w:rStyle w:val="ui-provider"/>
        </w:rPr>
        <w:t>For partially overlapped SRS frequency hopping in RedCap positioning, if one hop in one SRS frequency hopping is dropped due to the collision with high-priority PUSCH/PUCCH, then the network only can use the hops before the dropped</w:t>
      </w:r>
      <w:r w:rsidR="003267C4" w:rsidRPr="004B4220">
        <w:rPr>
          <w:rStyle w:val="ui-provider"/>
        </w:rPr>
        <w:t xml:space="preserve"> hop, since once a PUSCH/PUCCH is transmitted, phase continuity with the previous hops of the SRS cannot be guaranteed. </w:t>
      </w:r>
    </w:p>
    <w:p w14:paraId="3DB19097" w14:textId="77777777" w:rsidR="00BE6F9F" w:rsidRDefault="00BE6F9F" w:rsidP="00123FB4">
      <w:pPr>
        <w:spacing w:line="259" w:lineRule="auto"/>
        <w:jc w:val="both"/>
        <w:rPr>
          <w:rStyle w:val="ui-provider"/>
          <w:rFonts w:ascii="Calibri" w:hAnsi="Calibri" w:cs="Calibri"/>
        </w:rPr>
      </w:pPr>
    </w:p>
    <w:p w14:paraId="6004CC1E" w14:textId="77777777" w:rsidR="00BE6F9F" w:rsidRDefault="00BE6F9F" w:rsidP="00BE6F9F">
      <w:pPr>
        <w:jc w:val="center"/>
      </w:pPr>
      <w:r>
        <w:rPr>
          <w:noProof/>
        </w:rPr>
        <w:drawing>
          <wp:inline distT="0" distB="0" distL="0" distR="0" wp14:anchorId="4EFB6407" wp14:editId="1D394B05">
            <wp:extent cx="4425696" cy="2148307"/>
            <wp:effectExtent l="0" t="0" r="0" b="0"/>
            <wp:docPr id="2020972818" name="Picture 202097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33819" cy="2152250"/>
                    </a:xfrm>
                    <a:prstGeom prst="rect">
                      <a:avLst/>
                    </a:prstGeom>
                  </pic:spPr>
                </pic:pic>
              </a:graphicData>
            </a:graphic>
          </wp:inline>
        </w:drawing>
      </w:r>
    </w:p>
    <w:p w14:paraId="274D2B61" w14:textId="2A489026" w:rsidR="00BE6F9F" w:rsidRDefault="00BE6F9F" w:rsidP="00BE6F9F">
      <w:pPr>
        <w:pStyle w:val="ListParagraph"/>
        <w:numPr>
          <w:ilvl w:val="0"/>
          <w:numId w:val="44"/>
        </w:numPr>
        <w:spacing w:after="240" w:line="259" w:lineRule="auto"/>
        <w:contextualSpacing/>
        <w:jc w:val="center"/>
      </w:pPr>
      <w:r>
        <w:t>Fixed active BWP</w:t>
      </w:r>
    </w:p>
    <w:p w14:paraId="3CCEC83D" w14:textId="77777777" w:rsidR="00BE6F9F" w:rsidRDefault="00BE6F9F" w:rsidP="00BE6F9F">
      <w:pPr>
        <w:pStyle w:val="ListParagraph"/>
        <w:spacing w:after="240" w:line="259" w:lineRule="auto"/>
        <w:contextualSpacing/>
      </w:pPr>
    </w:p>
    <w:p w14:paraId="45B48158" w14:textId="77777777" w:rsidR="00C12DF8" w:rsidRDefault="00BE6F9F" w:rsidP="00E06540">
      <w:pPr>
        <w:keepNext/>
        <w:jc w:val="center"/>
      </w:pPr>
      <w:r>
        <w:rPr>
          <w:noProof/>
        </w:rPr>
        <w:lastRenderedPageBreak/>
        <w:drawing>
          <wp:inline distT="0" distB="0" distL="0" distR="0" wp14:anchorId="39FFB690" wp14:editId="220B918C">
            <wp:extent cx="4337913" cy="2108764"/>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51607" cy="2115421"/>
                    </a:xfrm>
                    <a:prstGeom prst="rect">
                      <a:avLst/>
                    </a:prstGeom>
                    <a:noFill/>
                    <a:ln>
                      <a:noFill/>
                    </a:ln>
                  </pic:spPr>
                </pic:pic>
              </a:graphicData>
            </a:graphic>
          </wp:inline>
        </w:drawing>
      </w:r>
    </w:p>
    <w:p w14:paraId="1C0034EF" w14:textId="77777777" w:rsidR="00BE6F9F" w:rsidRDefault="00BE6F9F" w:rsidP="00BE6F9F">
      <w:pPr>
        <w:pStyle w:val="ListParagraph"/>
        <w:numPr>
          <w:ilvl w:val="0"/>
          <w:numId w:val="44"/>
        </w:numPr>
        <w:spacing w:after="240" w:line="259" w:lineRule="auto"/>
        <w:contextualSpacing/>
        <w:jc w:val="center"/>
      </w:pPr>
      <w:r>
        <w:t xml:space="preserve">Changed active BWP </w:t>
      </w:r>
    </w:p>
    <w:p w14:paraId="6CBF5FD8" w14:textId="72F4CEC9" w:rsidR="001F248F" w:rsidRPr="00D6222C" w:rsidRDefault="00C12DF8" w:rsidP="00D6222C">
      <w:pPr>
        <w:pStyle w:val="Caption"/>
        <w:ind w:left="720"/>
        <w:jc w:val="center"/>
        <w:rPr>
          <w:rStyle w:val="ui-provider"/>
        </w:rPr>
      </w:pPr>
      <w:r>
        <w:t xml:space="preserve">Figure </w:t>
      </w:r>
      <w:r>
        <w:fldChar w:fldCharType="begin"/>
      </w:r>
      <w:r>
        <w:instrText xml:space="preserve"> SEQ Figure \* ARABIC </w:instrText>
      </w:r>
      <w:r>
        <w:fldChar w:fldCharType="separate"/>
      </w:r>
      <w:r w:rsidR="005032D4">
        <w:rPr>
          <w:noProof/>
        </w:rPr>
        <w:t>8</w:t>
      </w:r>
      <w:r>
        <w:fldChar w:fldCharType="end"/>
      </w:r>
      <w:r w:rsidRPr="00C12DF8">
        <w:t xml:space="preserve"> </w:t>
      </w:r>
      <w:r>
        <w:t xml:space="preserve">Collision between SRS and PUSCH  </w:t>
      </w:r>
    </w:p>
    <w:p w14:paraId="41F71B81" w14:textId="77777777" w:rsidR="00C644E0" w:rsidRPr="00E62470" w:rsidRDefault="00C644E0" w:rsidP="00C644E0">
      <w:pPr>
        <w:jc w:val="both"/>
      </w:pPr>
    </w:p>
    <w:p w14:paraId="25B58DF7" w14:textId="7C5B48B3" w:rsidR="004253A0" w:rsidRPr="00C644E0" w:rsidRDefault="028788D7" w:rsidP="00C22318">
      <w:pPr>
        <w:pStyle w:val="Proposal"/>
      </w:pPr>
      <w:bookmarkStart w:id="27" w:name="_Toc131755556"/>
      <w:r>
        <w:t>I</w:t>
      </w:r>
      <w:r w:rsidR="36C43183">
        <w:t>f the SRS for positioning with BW hopping collides with a high priority PUSCH</w:t>
      </w:r>
      <w:r w:rsidR="1C3B79FF">
        <w:t>/PUCCH</w:t>
      </w:r>
      <w:r w:rsidR="36C43183">
        <w:t xml:space="preserve">, the </w:t>
      </w:r>
      <w:r w:rsidR="17939C2B">
        <w:t xml:space="preserve">colliding slot(s) and the remaining </w:t>
      </w:r>
      <w:r w:rsidR="755841C3">
        <w:t>SRS slot(s) in the hopping sequence are dropped</w:t>
      </w:r>
      <w:r w:rsidR="7A665ADC">
        <w:t>.</w:t>
      </w:r>
      <w:bookmarkEnd w:id="27"/>
    </w:p>
    <w:p w14:paraId="37EB5693" w14:textId="7513C904" w:rsidR="00C01F33" w:rsidRPr="00AA3123" w:rsidRDefault="77C83E69" w:rsidP="005B7323">
      <w:pPr>
        <w:pStyle w:val="Heading1"/>
        <w:rPr>
          <w:lang w:val="en-US"/>
        </w:rPr>
      </w:pPr>
      <w:bookmarkStart w:id="28" w:name="_Toc68614629"/>
      <w:bookmarkStart w:id="29" w:name="_Toc68614630"/>
      <w:bookmarkStart w:id="30" w:name="_Toc68614651"/>
      <w:bookmarkEnd w:id="28"/>
      <w:bookmarkEnd w:id="29"/>
      <w:bookmarkEnd w:id="30"/>
      <w:r w:rsidRPr="6C01805C">
        <w:rPr>
          <w:lang w:val="en-US"/>
        </w:rPr>
        <w:t>Conclusion</w:t>
      </w:r>
    </w:p>
    <w:p w14:paraId="1F3BB233" w14:textId="77777777" w:rsidR="008664D7" w:rsidRPr="00410264" w:rsidRDefault="008664D7" w:rsidP="008664D7">
      <w:pPr>
        <w:pStyle w:val="BodyText"/>
        <w:rPr>
          <w:b/>
        </w:rPr>
      </w:pPr>
      <w:r w:rsidRPr="00410264">
        <w:t>In the previous sections we made the following observations:</w:t>
      </w:r>
      <w:r w:rsidRPr="00410264">
        <w:rPr>
          <w:b/>
        </w:rPr>
        <w:t xml:space="preserve"> </w:t>
      </w:r>
    </w:p>
    <w:p w14:paraId="07774864" w14:textId="77777777" w:rsidR="00C56B43" w:rsidRDefault="008664D7">
      <w:pPr>
        <w:pStyle w:val="TableofFigures"/>
        <w:tabs>
          <w:tab w:val="right" w:leader="dot" w:pos="9629"/>
        </w:tabs>
        <w:rPr>
          <w:rFonts w:asciiTheme="minorHAnsi" w:eastAsiaTheme="minorEastAsia" w:hAnsiTheme="minorHAnsi" w:cstheme="minorBidi"/>
          <w:b w:val="0"/>
          <w:noProof/>
          <w:lang w:val="en-SE" w:eastAsia="en-GB"/>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31755529" w:history="1">
        <w:r w:rsidR="00C56B43" w:rsidRPr="008A2596">
          <w:rPr>
            <w:rStyle w:val="Hyperlink"/>
            <w:noProof/>
          </w:rPr>
          <w:t>Observation 1</w:t>
        </w:r>
        <w:r w:rsidR="00C56B43">
          <w:rPr>
            <w:rFonts w:asciiTheme="minorHAnsi" w:eastAsiaTheme="minorEastAsia" w:hAnsiTheme="minorHAnsi" w:cstheme="minorBidi"/>
            <w:b w:val="0"/>
            <w:noProof/>
            <w:lang w:val="en-SE" w:eastAsia="en-GB"/>
          </w:rPr>
          <w:tab/>
        </w:r>
        <w:r w:rsidR="00C56B43" w:rsidRPr="008A2596">
          <w:rPr>
            <w:rStyle w:val="Hyperlink"/>
            <w:noProof/>
          </w:rPr>
          <w:t>Support of inter-slot PRS Rx frequency hopping is costly in network resources and for some cases unnecessarily increases PRS processing for multiple slots.</w:t>
        </w:r>
      </w:hyperlink>
    </w:p>
    <w:p w14:paraId="0620E91E"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0" w:history="1">
        <w:r w:rsidRPr="008A2596">
          <w:rPr>
            <w:rStyle w:val="Hyperlink"/>
            <w:noProof/>
          </w:rPr>
          <w:t>Observation 2</w:t>
        </w:r>
        <w:r>
          <w:rPr>
            <w:rFonts w:asciiTheme="minorHAnsi" w:eastAsiaTheme="minorEastAsia" w:hAnsiTheme="minorHAnsi" w:cstheme="minorBidi"/>
            <w:b w:val="0"/>
            <w:noProof/>
            <w:lang w:val="en-SE" w:eastAsia="en-GB"/>
          </w:rPr>
          <w:tab/>
        </w:r>
        <w:r w:rsidRPr="008A2596">
          <w:rPr>
            <w:rStyle w:val="Hyperlink"/>
            <w:noProof/>
          </w:rPr>
          <w:t>Short transmission in the order of 1 or 2 symbol is feasible at least for indoor positioning use cases.</w:t>
        </w:r>
      </w:hyperlink>
    </w:p>
    <w:p w14:paraId="379BCDA2"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1" w:history="1">
        <w:r w:rsidRPr="008A2596">
          <w:rPr>
            <w:rStyle w:val="Hyperlink"/>
            <w:noProof/>
          </w:rPr>
          <w:t>Observation 3</w:t>
        </w:r>
        <w:r>
          <w:rPr>
            <w:rFonts w:asciiTheme="minorHAnsi" w:eastAsiaTheme="minorEastAsia" w:hAnsiTheme="minorHAnsi" w:cstheme="minorBidi"/>
            <w:b w:val="0"/>
            <w:noProof/>
            <w:lang w:val="en-SE" w:eastAsia="en-GB"/>
          </w:rPr>
          <w:tab/>
        </w:r>
        <w:r w:rsidRPr="008A2596">
          <w:rPr>
            <w:rStyle w:val="Hyperlink"/>
            <w:noProof/>
          </w:rPr>
          <w:t>Intra-slot PRS frequency hopping requires a short RF retuning time.</w:t>
        </w:r>
      </w:hyperlink>
    </w:p>
    <w:p w14:paraId="6F2CA05B"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2" w:history="1">
        <w:r w:rsidRPr="008A2596">
          <w:rPr>
            <w:rStyle w:val="Hyperlink"/>
            <w:noProof/>
          </w:rPr>
          <w:t>Observation 4</w:t>
        </w:r>
        <w:r>
          <w:rPr>
            <w:rFonts w:asciiTheme="minorHAnsi" w:eastAsiaTheme="minorEastAsia" w:hAnsiTheme="minorHAnsi" w:cstheme="minorBidi"/>
            <w:b w:val="0"/>
            <w:noProof/>
            <w:lang w:val="en-SE" w:eastAsia="en-GB"/>
          </w:rPr>
          <w:tab/>
        </w:r>
        <w:r w:rsidRPr="008A2596">
          <w:rPr>
            <w:rStyle w:val="Hyperlink"/>
            <w:noProof/>
          </w:rPr>
          <w:t>100MHz intra-slot PRS frequency hopping can be implemented for indoor scenarios with comb-2, 12 symbols PRS, assuming a retuning time less than 1 OFDM symbol.</w:t>
        </w:r>
      </w:hyperlink>
    </w:p>
    <w:p w14:paraId="1E10C177"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3" w:history="1">
        <w:r w:rsidRPr="008A2596">
          <w:rPr>
            <w:rStyle w:val="Hyperlink"/>
            <w:noProof/>
          </w:rPr>
          <w:t>Observation 5</w:t>
        </w:r>
        <w:r>
          <w:rPr>
            <w:rFonts w:asciiTheme="minorHAnsi" w:eastAsiaTheme="minorEastAsia" w:hAnsiTheme="minorHAnsi" w:cstheme="minorBidi"/>
            <w:b w:val="0"/>
            <w:noProof/>
            <w:lang w:val="en-SE" w:eastAsia="en-GB"/>
          </w:rPr>
          <w:tab/>
        </w:r>
        <w:r w:rsidRPr="008A2596">
          <w:rPr>
            <w:rStyle w:val="Hyperlink"/>
            <w:noProof/>
          </w:rPr>
          <w:t>Current repetition framework only supports slot-level repetition.</w:t>
        </w:r>
      </w:hyperlink>
    </w:p>
    <w:p w14:paraId="03DAB632"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4" w:history="1">
        <w:r w:rsidRPr="008A2596">
          <w:rPr>
            <w:rStyle w:val="Hyperlink"/>
            <w:noProof/>
          </w:rPr>
          <w:t>Observation 6</w:t>
        </w:r>
        <w:r>
          <w:rPr>
            <w:rFonts w:asciiTheme="minorHAnsi" w:eastAsiaTheme="minorEastAsia" w:hAnsiTheme="minorHAnsi" w:cstheme="minorBidi"/>
            <w:b w:val="0"/>
            <w:noProof/>
            <w:lang w:val="en-SE" w:eastAsia="en-GB"/>
          </w:rPr>
          <w:tab/>
        </w:r>
        <w:r w:rsidRPr="008A2596">
          <w:rPr>
            <w:rStyle w:val="Hyperlink"/>
            <w:noProof/>
          </w:rPr>
          <w:t>Gap duration for PRS Rx hopping can be handled by RAN4.</w:t>
        </w:r>
      </w:hyperlink>
    </w:p>
    <w:p w14:paraId="788C45F9"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5" w:history="1">
        <w:r w:rsidRPr="008A2596">
          <w:rPr>
            <w:rStyle w:val="Hyperlink"/>
            <w:noProof/>
          </w:rPr>
          <w:t>Observation 7</w:t>
        </w:r>
        <w:r>
          <w:rPr>
            <w:rFonts w:asciiTheme="minorHAnsi" w:eastAsiaTheme="minorEastAsia" w:hAnsiTheme="minorHAnsi" w:cstheme="minorBidi"/>
            <w:b w:val="0"/>
            <w:noProof/>
            <w:lang w:val="en-SE" w:eastAsia="en-GB"/>
          </w:rPr>
          <w:tab/>
        </w:r>
        <w:r w:rsidRPr="008A2596">
          <w:rPr>
            <w:rStyle w:val="Hyperlink"/>
            <w:noProof/>
          </w:rPr>
          <w:t>RF retuning time should also be considered prior and after transmission of the PRS with Rx hopping.</w:t>
        </w:r>
      </w:hyperlink>
    </w:p>
    <w:p w14:paraId="386548EF"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6" w:history="1">
        <w:r w:rsidRPr="008A2596">
          <w:rPr>
            <w:rStyle w:val="Hyperlink"/>
            <w:noProof/>
          </w:rPr>
          <w:t>Observation 8</w:t>
        </w:r>
        <w:r>
          <w:rPr>
            <w:rFonts w:asciiTheme="minorHAnsi" w:eastAsiaTheme="minorEastAsia" w:hAnsiTheme="minorHAnsi" w:cstheme="minorBidi"/>
            <w:b w:val="0"/>
            <w:noProof/>
            <w:lang w:val="en-SE" w:eastAsia="en-GB"/>
          </w:rPr>
          <w:tab/>
        </w:r>
        <w:r w:rsidRPr="008A2596">
          <w:rPr>
            <w:rStyle w:val="Hyperlink"/>
            <w:noProof/>
          </w:rPr>
          <w:t>The existing SRS frequency hopping pattern in MIMO is unable to support partially SRS Tx frequency hopping in RedCap.</w:t>
        </w:r>
      </w:hyperlink>
    </w:p>
    <w:p w14:paraId="20ABCCD2"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7" w:history="1">
        <w:r w:rsidRPr="008A2596">
          <w:rPr>
            <w:rStyle w:val="Hyperlink"/>
            <w:noProof/>
          </w:rPr>
          <w:t>Observation 9</w:t>
        </w:r>
        <w:r>
          <w:rPr>
            <w:rFonts w:asciiTheme="minorHAnsi" w:eastAsiaTheme="minorEastAsia" w:hAnsiTheme="minorHAnsi" w:cstheme="minorBidi"/>
            <w:b w:val="0"/>
            <w:noProof/>
            <w:lang w:val="en-SE" w:eastAsia="en-GB"/>
          </w:rPr>
          <w:tab/>
        </w:r>
        <w:r w:rsidRPr="008A2596">
          <w:rPr>
            <w:rStyle w:val="Hyperlink"/>
            <w:noProof/>
          </w:rPr>
          <w:t>All slots involved in BW hopping should not include other transmission than the UL SRS for BW hopping.</w:t>
        </w:r>
      </w:hyperlink>
    </w:p>
    <w:p w14:paraId="79DD5F84"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38" w:history="1">
        <w:r w:rsidRPr="008A2596">
          <w:rPr>
            <w:rStyle w:val="Hyperlink"/>
            <w:noProof/>
          </w:rPr>
          <w:t>Observation 10</w:t>
        </w:r>
        <w:r>
          <w:rPr>
            <w:rFonts w:asciiTheme="minorHAnsi" w:eastAsiaTheme="minorEastAsia" w:hAnsiTheme="minorHAnsi" w:cstheme="minorBidi"/>
            <w:b w:val="0"/>
            <w:noProof/>
            <w:lang w:val="en-SE" w:eastAsia="en-GB"/>
          </w:rPr>
          <w:tab/>
        </w:r>
        <w:r w:rsidRPr="008A2596">
          <w:rPr>
            <w:rStyle w:val="Hyperlink"/>
            <w:noProof/>
          </w:rPr>
          <w:t>The change of UE transmit power between different hops may cause the Tx gain change which introduces additional phase error.</w:t>
        </w:r>
      </w:hyperlink>
    </w:p>
    <w:p w14:paraId="2EB2192D" w14:textId="3CA632E1" w:rsidR="008664D7" w:rsidRPr="00410264" w:rsidRDefault="008664D7" w:rsidP="008664D7">
      <w:pPr>
        <w:pStyle w:val="BodyText"/>
        <w:rPr>
          <w:b/>
        </w:rPr>
      </w:pPr>
      <w:r w:rsidRPr="00410264">
        <w:rPr>
          <w:b/>
          <w:bCs/>
        </w:rPr>
        <w:fldChar w:fldCharType="end"/>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RedCap positioning</w:t>
      </w:r>
      <w:r w:rsidR="00F24460">
        <w:t>.</w:t>
      </w:r>
    </w:p>
    <w:p w14:paraId="2102E588" w14:textId="77777777" w:rsidR="00C56B43" w:rsidRDefault="006E1C82">
      <w:pPr>
        <w:pStyle w:val="TableofFigures"/>
        <w:tabs>
          <w:tab w:val="right" w:leader="dot" w:pos="9629"/>
        </w:tabs>
        <w:rPr>
          <w:rFonts w:asciiTheme="minorHAnsi" w:eastAsiaTheme="minorEastAsia" w:hAnsiTheme="minorHAnsi" w:cstheme="minorBidi"/>
          <w:b w:val="0"/>
          <w:noProof/>
          <w:lang w:val="en-SE" w:eastAsia="en-GB"/>
        </w:rPr>
      </w:pPr>
      <w:r w:rsidRPr="6C01805C">
        <w:rPr>
          <w:rFonts w:eastAsiaTheme="minorHAnsi" w:cstheme="minorBidi"/>
          <w:b w:val="0"/>
          <w:bCs/>
          <w:sz w:val="20"/>
          <w:szCs w:val="22"/>
        </w:rPr>
        <w:lastRenderedPageBreak/>
        <w:fldChar w:fldCharType="begin"/>
      </w:r>
      <w:r>
        <w:rPr>
          <w:b w:val="0"/>
          <w:bCs/>
        </w:rPr>
        <w:instrText xml:space="preserve"> TOC \n \h \z \t "Proposal" \c </w:instrText>
      </w:r>
      <w:r w:rsidRPr="6C01805C">
        <w:rPr>
          <w:rFonts w:eastAsiaTheme="minorHAnsi" w:cstheme="minorBidi"/>
          <w:b w:val="0"/>
          <w:bCs/>
          <w:sz w:val="20"/>
          <w:szCs w:val="22"/>
        </w:rPr>
        <w:fldChar w:fldCharType="separate"/>
      </w:r>
      <w:hyperlink w:anchor="_Toc131755539" w:history="1">
        <w:r w:rsidR="00C56B43" w:rsidRPr="00FC41DB">
          <w:rPr>
            <w:rStyle w:val="Hyperlink"/>
            <w:noProof/>
            <w:lang w:val="en-GB" w:eastAsia="ja-JP"/>
          </w:rPr>
          <w:t>Proposal 1</w:t>
        </w:r>
        <w:r w:rsidR="00C56B43">
          <w:rPr>
            <w:rFonts w:asciiTheme="minorHAnsi" w:eastAsiaTheme="minorEastAsia" w:hAnsiTheme="minorHAnsi" w:cstheme="minorBidi"/>
            <w:b w:val="0"/>
            <w:noProof/>
            <w:lang w:val="en-SE" w:eastAsia="en-GB"/>
          </w:rPr>
          <w:tab/>
        </w:r>
        <w:r w:rsidR="00C56B43" w:rsidRPr="00FC41DB">
          <w:rPr>
            <w:rStyle w:val="Hyperlink"/>
            <w:noProof/>
            <w:lang w:val="en-GB" w:eastAsia="ja-JP"/>
          </w:rPr>
          <w:t>Inter-slot PRS frequency hopping can be implemented without RAN1 specification impact.</w:t>
        </w:r>
      </w:hyperlink>
    </w:p>
    <w:p w14:paraId="072C4BF4"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0" w:history="1">
        <w:r w:rsidRPr="00FC41DB">
          <w:rPr>
            <w:rStyle w:val="Hyperlink"/>
            <w:noProof/>
            <w:lang w:eastAsia="ja-JP"/>
          </w:rPr>
          <w:t>Proposal 2</w:t>
        </w:r>
        <w:r>
          <w:rPr>
            <w:rFonts w:asciiTheme="minorHAnsi" w:eastAsiaTheme="minorEastAsia" w:hAnsiTheme="minorHAnsi" w:cstheme="minorBidi"/>
            <w:b w:val="0"/>
            <w:noProof/>
            <w:lang w:val="en-SE" w:eastAsia="en-GB"/>
          </w:rPr>
          <w:tab/>
        </w:r>
        <w:r w:rsidRPr="00FC41DB">
          <w:rPr>
            <w:rStyle w:val="Hyperlink"/>
            <w:noProof/>
            <w:lang w:eastAsia="ja-JP"/>
          </w:rPr>
          <w:t>Send an LS to RAN4 requesting to consider measurements based on intra-slot hopping for RedCap UEs.</w:t>
        </w:r>
      </w:hyperlink>
    </w:p>
    <w:p w14:paraId="496A964C"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1" w:history="1">
        <w:r w:rsidRPr="00FC41DB">
          <w:rPr>
            <w:rStyle w:val="Hyperlink"/>
            <w:noProof/>
            <w:lang w:eastAsia="ja-JP"/>
          </w:rPr>
          <w:t>Proposal 3</w:t>
        </w:r>
        <w:r>
          <w:rPr>
            <w:rFonts w:asciiTheme="minorHAnsi" w:eastAsiaTheme="minorEastAsia" w:hAnsiTheme="minorHAnsi" w:cstheme="minorBidi"/>
            <w:b w:val="0"/>
            <w:noProof/>
            <w:lang w:val="en-SE" w:eastAsia="en-GB"/>
          </w:rPr>
          <w:tab/>
        </w:r>
        <w:r w:rsidRPr="00FC41DB">
          <w:rPr>
            <w:rStyle w:val="Hyperlink"/>
            <w:noProof/>
            <w:lang w:eastAsia="ja-JP"/>
          </w:rPr>
          <w:t>Support partially staggered PRS patterns.</w:t>
        </w:r>
      </w:hyperlink>
    </w:p>
    <w:p w14:paraId="1914C677"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2" w:history="1">
        <w:r w:rsidRPr="00FC41DB">
          <w:rPr>
            <w:rStyle w:val="Hyperlink"/>
            <w:noProof/>
            <w:lang w:eastAsia="ja-JP"/>
          </w:rPr>
          <w:t>Proposal 4</w:t>
        </w:r>
        <w:r>
          <w:rPr>
            <w:rFonts w:asciiTheme="minorHAnsi" w:eastAsiaTheme="minorEastAsia" w:hAnsiTheme="minorHAnsi" w:cstheme="minorBidi"/>
            <w:b w:val="0"/>
            <w:noProof/>
            <w:lang w:val="en-SE" w:eastAsia="en-GB"/>
          </w:rPr>
          <w:tab/>
        </w:r>
        <w:r w:rsidRPr="00FC41DB">
          <w:rPr>
            <w:rStyle w:val="Hyperlink"/>
            <w:noProof/>
            <w:lang w:eastAsia="ja-JP"/>
          </w:rPr>
          <w:t>Support sub-slot (symbol) level repetitions, with resource time gap using symbol resolution.</w:t>
        </w:r>
      </w:hyperlink>
    </w:p>
    <w:p w14:paraId="4D0E8970"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3" w:history="1">
        <w:r w:rsidRPr="00FC41DB">
          <w:rPr>
            <w:rStyle w:val="Hyperlink"/>
            <w:noProof/>
            <w:lang w:val="en-GB" w:eastAsia="ja-JP"/>
          </w:rPr>
          <w:t>Proposal 5</w:t>
        </w:r>
        <w:r>
          <w:rPr>
            <w:rFonts w:asciiTheme="minorHAnsi" w:eastAsiaTheme="minorEastAsia" w:hAnsiTheme="minorHAnsi" w:cstheme="minorBidi"/>
            <w:b w:val="0"/>
            <w:noProof/>
            <w:lang w:val="en-SE" w:eastAsia="en-GB"/>
          </w:rPr>
          <w:tab/>
        </w:r>
        <w:r w:rsidRPr="00FC41DB">
          <w:rPr>
            <w:rStyle w:val="Hyperlink"/>
            <w:noProof/>
            <w:lang w:val="en-GB" w:eastAsia="ja-JP"/>
          </w:rPr>
          <w:t>PPW is not supported with DL PRS Rx hopping.</w:t>
        </w:r>
      </w:hyperlink>
    </w:p>
    <w:p w14:paraId="41BB6F18"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4" w:history="1">
        <w:r w:rsidRPr="00FC41DB">
          <w:rPr>
            <w:rStyle w:val="Hyperlink"/>
            <w:noProof/>
            <w:lang w:val="en-GB" w:eastAsia="ja-JP"/>
          </w:rPr>
          <w:t>Proposal 6</w:t>
        </w:r>
        <w:r>
          <w:rPr>
            <w:rFonts w:asciiTheme="minorHAnsi" w:eastAsiaTheme="minorEastAsia" w:hAnsiTheme="minorHAnsi" w:cstheme="minorBidi"/>
            <w:b w:val="0"/>
            <w:noProof/>
            <w:lang w:val="en-SE" w:eastAsia="en-GB"/>
          </w:rPr>
          <w:tab/>
        </w:r>
        <w:r w:rsidRPr="00FC41DB">
          <w:rPr>
            <w:rStyle w:val="Hyperlink"/>
            <w:noProof/>
            <w:lang w:val="en-GB" w:eastAsia="ja-JP"/>
          </w:rPr>
          <w:t>When the SRS for positioning is using Tx bandwidth hopping, the active BWP bandwidth does not apply during transmission of the hops outside of the BWP.</w:t>
        </w:r>
      </w:hyperlink>
    </w:p>
    <w:p w14:paraId="4EA1CAA7"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5" w:history="1">
        <w:r w:rsidRPr="00FC41DB">
          <w:rPr>
            <w:rStyle w:val="Hyperlink"/>
            <w:noProof/>
            <w:lang w:val="en-GB" w:eastAsia="ja-JP"/>
          </w:rPr>
          <w:t>Proposal 7</w:t>
        </w:r>
        <w:r>
          <w:rPr>
            <w:rFonts w:asciiTheme="minorHAnsi" w:eastAsiaTheme="minorEastAsia" w:hAnsiTheme="minorHAnsi" w:cstheme="minorBidi"/>
            <w:b w:val="0"/>
            <w:noProof/>
            <w:lang w:val="en-SE" w:eastAsia="en-GB"/>
          </w:rPr>
          <w:tab/>
        </w:r>
        <w:r w:rsidRPr="00FC41DB">
          <w:rPr>
            <w:rStyle w:val="Hyperlink"/>
            <w:noProof/>
            <w:lang w:val="en-GB" w:eastAsia="ja-JP"/>
          </w:rPr>
          <w:t>The UE is not expected to transmit other UL signals in the same slot as the one used by a SRS with Tx bandwidth hopping while the UE is hopping outside of the active BWP bandwidth.</w:t>
        </w:r>
      </w:hyperlink>
    </w:p>
    <w:p w14:paraId="2FE847D4"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6" w:history="1">
        <w:r w:rsidRPr="00FC41DB">
          <w:rPr>
            <w:rStyle w:val="Hyperlink"/>
            <w:noProof/>
            <w:lang w:val="en-GB" w:eastAsia="ja-JP"/>
          </w:rPr>
          <w:t>i.</w:t>
        </w:r>
        <w:r>
          <w:rPr>
            <w:rFonts w:asciiTheme="minorHAnsi" w:eastAsiaTheme="minorEastAsia" w:hAnsiTheme="minorHAnsi" w:cstheme="minorBidi"/>
            <w:b w:val="0"/>
            <w:noProof/>
            <w:lang w:val="en-SE" w:eastAsia="en-GB"/>
          </w:rPr>
          <w:tab/>
        </w:r>
        <w:r w:rsidRPr="00FC41DB">
          <w:rPr>
            <w:rStyle w:val="Hyperlink"/>
            <w:noProof/>
            <w:lang w:val="en-GB" w:eastAsia="ja-JP"/>
          </w:rPr>
          <w:t>FFS: collision rules to prioritize SRS or other transmissions.</w:t>
        </w:r>
      </w:hyperlink>
    </w:p>
    <w:p w14:paraId="7D185DB6"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7" w:history="1">
        <w:r w:rsidRPr="00FC41DB">
          <w:rPr>
            <w:rStyle w:val="Hyperlink"/>
            <w:noProof/>
          </w:rPr>
          <w:t>Proposal 8</w:t>
        </w:r>
        <w:r>
          <w:rPr>
            <w:rFonts w:asciiTheme="minorHAnsi" w:eastAsiaTheme="minorEastAsia" w:hAnsiTheme="minorHAnsi" w:cstheme="minorBidi"/>
            <w:b w:val="0"/>
            <w:noProof/>
            <w:lang w:val="en-SE" w:eastAsia="en-GB"/>
          </w:rPr>
          <w:tab/>
        </w:r>
        <w:r w:rsidRPr="00FC41DB">
          <w:rPr>
            <w:rStyle w:val="Hyperlink"/>
            <w:noProof/>
          </w:rPr>
          <w:t>Partially overlapped SRS frequency hopping needs to be supported in one (positioning) SRS resource.</w:t>
        </w:r>
      </w:hyperlink>
    </w:p>
    <w:p w14:paraId="2AD01D2F"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8" w:history="1">
        <w:r w:rsidRPr="00FC41DB">
          <w:rPr>
            <w:rStyle w:val="Hyperlink"/>
            <w:noProof/>
          </w:rPr>
          <w:t>Proposal 9</w:t>
        </w:r>
        <w:r>
          <w:rPr>
            <w:rFonts w:asciiTheme="minorHAnsi" w:eastAsiaTheme="minorEastAsia" w:hAnsiTheme="minorHAnsi" w:cstheme="minorBidi"/>
            <w:b w:val="0"/>
            <w:noProof/>
            <w:lang w:val="en-SE" w:eastAsia="en-GB"/>
          </w:rPr>
          <w:tab/>
        </w:r>
        <w:r w:rsidRPr="00FC41DB">
          <w:rPr>
            <w:rStyle w:val="Hyperlink"/>
            <w:noProof/>
          </w:rPr>
          <w:t>SRS for positioning Tx bandwidth hopping is supported for RedCap UEs, by extending the SRS configuration with at least</w:t>
        </w:r>
      </w:hyperlink>
    </w:p>
    <w:p w14:paraId="0CFC568A"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49" w:history="1">
        <w:r w:rsidRPr="00FC41DB">
          <w:rPr>
            <w:rStyle w:val="Hyperlink"/>
            <w:noProof/>
          </w:rPr>
          <w:t>i.</w:t>
        </w:r>
        <w:r>
          <w:rPr>
            <w:rFonts w:asciiTheme="minorHAnsi" w:eastAsiaTheme="minorEastAsia" w:hAnsiTheme="minorHAnsi" w:cstheme="minorBidi"/>
            <w:b w:val="0"/>
            <w:noProof/>
            <w:lang w:val="en-SE" w:eastAsia="en-GB"/>
          </w:rPr>
          <w:tab/>
        </w:r>
        <w:r w:rsidRPr="00FC41DB">
          <w:rPr>
            <w:rStyle w:val="Hyperlink"/>
            <w:noProof/>
          </w:rPr>
          <w:t>The total BW to be covered over all hops</w:t>
        </w:r>
      </w:hyperlink>
    </w:p>
    <w:p w14:paraId="4790A407"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0" w:history="1">
        <w:r w:rsidRPr="00FC41DB">
          <w:rPr>
            <w:rStyle w:val="Hyperlink"/>
            <w:noProof/>
          </w:rPr>
          <w:t>ii.</w:t>
        </w:r>
        <w:r>
          <w:rPr>
            <w:rFonts w:asciiTheme="minorHAnsi" w:eastAsiaTheme="minorEastAsia" w:hAnsiTheme="minorHAnsi" w:cstheme="minorBidi"/>
            <w:b w:val="0"/>
            <w:noProof/>
            <w:lang w:val="en-SE" w:eastAsia="en-GB"/>
          </w:rPr>
          <w:tab/>
        </w:r>
        <w:r w:rsidRPr="00FC41DB">
          <w:rPr>
            <w:rStyle w:val="Hyperlink"/>
            <w:noProof/>
          </w:rPr>
          <w:t>The gap (in symbols) between two adjacent hops</w:t>
        </w:r>
      </w:hyperlink>
    </w:p>
    <w:p w14:paraId="12F18DB7"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1" w:history="1">
        <w:r w:rsidRPr="00FC41DB">
          <w:rPr>
            <w:rStyle w:val="Hyperlink"/>
            <w:noProof/>
          </w:rPr>
          <w:t>iii.</w:t>
        </w:r>
        <w:r>
          <w:rPr>
            <w:rFonts w:asciiTheme="minorHAnsi" w:eastAsiaTheme="minorEastAsia" w:hAnsiTheme="minorHAnsi" w:cstheme="minorBidi"/>
            <w:b w:val="0"/>
            <w:noProof/>
            <w:lang w:val="en-SE" w:eastAsia="en-GB"/>
          </w:rPr>
          <w:tab/>
        </w:r>
        <w:r w:rsidRPr="00FC41DB">
          <w:rPr>
            <w:rStyle w:val="Hyperlink"/>
            <w:noProof/>
          </w:rPr>
          <w:t>The overlap between two adjacent hops in frequency domain</w:t>
        </w:r>
      </w:hyperlink>
    </w:p>
    <w:p w14:paraId="57D671E8"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2" w:history="1">
        <w:r w:rsidRPr="00FC41DB">
          <w:rPr>
            <w:rStyle w:val="Hyperlink"/>
            <w:noProof/>
          </w:rPr>
          <w:t>1.</w:t>
        </w:r>
        <w:r>
          <w:rPr>
            <w:rFonts w:asciiTheme="minorHAnsi" w:eastAsiaTheme="minorEastAsia" w:hAnsiTheme="minorHAnsi" w:cstheme="minorBidi"/>
            <w:b w:val="0"/>
            <w:noProof/>
            <w:lang w:val="en-SE" w:eastAsia="en-GB"/>
          </w:rPr>
          <w:tab/>
        </w:r>
        <w:r w:rsidRPr="00FC41DB">
          <w:rPr>
            <w:rStyle w:val="Hyperlink"/>
            <w:noProof/>
          </w:rPr>
          <w:t>FFS: whether the overlap is common for all hops or specific for each hop.</w:t>
        </w:r>
      </w:hyperlink>
    </w:p>
    <w:p w14:paraId="58DCB59C"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3" w:history="1">
        <w:r w:rsidRPr="00FC41DB">
          <w:rPr>
            <w:rStyle w:val="Hyperlink"/>
            <w:noProof/>
          </w:rPr>
          <w:t>Proposal 10</w:t>
        </w:r>
        <w:r>
          <w:rPr>
            <w:rFonts w:asciiTheme="minorHAnsi" w:eastAsiaTheme="minorEastAsia" w:hAnsiTheme="minorHAnsi" w:cstheme="minorBidi"/>
            <w:b w:val="0"/>
            <w:noProof/>
            <w:lang w:val="en-SE" w:eastAsia="en-GB"/>
          </w:rPr>
          <w:tab/>
        </w:r>
        <w:r w:rsidRPr="00FC41DB">
          <w:rPr>
            <w:rStyle w:val="Hyperlink"/>
            <w:noProof/>
            <w:lang w:val="en-GB"/>
          </w:rPr>
          <w:t xml:space="preserve">A new </w:t>
        </w:r>
        <w:r w:rsidRPr="00FC41DB">
          <w:rPr>
            <w:rStyle w:val="Hyperlink"/>
            <w:noProof/>
          </w:rPr>
          <w:t>repetition number can be introduced to indicate the number of SRS frequency hopping where each hop has one symbol in one SRS frequency hopping, or to indicate the number of symbols in one SRS hop, if partially overlapped SRS frequency hopping is configured.</w:t>
        </w:r>
      </w:hyperlink>
    </w:p>
    <w:p w14:paraId="263003D4"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4" w:history="1">
        <w:r w:rsidRPr="00FC41DB">
          <w:rPr>
            <w:rStyle w:val="Hyperlink"/>
            <w:noProof/>
            <w:lang w:val="en-GB"/>
          </w:rPr>
          <w:t>Proposal 11</w:t>
        </w:r>
        <w:r>
          <w:rPr>
            <w:rFonts w:asciiTheme="minorHAnsi" w:eastAsiaTheme="minorEastAsia" w:hAnsiTheme="minorHAnsi" w:cstheme="minorBidi"/>
            <w:b w:val="0"/>
            <w:noProof/>
            <w:lang w:val="en-SE" w:eastAsia="en-GB"/>
          </w:rPr>
          <w:tab/>
        </w:r>
        <w:r w:rsidRPr="00FC41DB">
          <w:rPr>
            <w:rStyle w:val="Hyperlink"/>
            <w:noProof/>
            <w:lang w:val="en-GB"/>
          </w:rPr>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hyperlink>
    </w:p>
    <w:p w14:paraId="1B0FB3E9"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5" w:history="1">
        <w:r w:rsidRPr="00FC41DB">
          <w:rPr>
            <w:rStyle w:val="Hyperlink"/>
            <w:noProof/>
          </w:rPr>
          <w:t>Proposal 12</w:t>
        </w:r>
        <w:r>
          <w:rPr>
            <w:rFonts w:asciiTheme="minorHAnsi" w:eastAsiaTheme="minorEastAsia" w:hAnsiTheme="minorHAnsi" w:cstheme="minorBidi"/>
            <w:b w:val="0"/>
            <w:noProof/>
            <w:lang w:val="en-SE" w:eastAsia="en-GB"/>
          </w:rPr>
          <w:tab/>
        </w:r>
        <w:r w:rsidRPr="00FC41DB">
          <w:rPr>
            <w:rStyle w:val="Hyperlink"/>
            <w:noProof/>
          </w:rPr>
          <w:t>UE uses same pathloss estimation for SRS transmission during one SRS frequency hopping duration if uplink power control is configured.</w:t>
        </w:r>
      </w:hyperlink>
    </w:p>
    <w:p w14:paraId="4475A798" w14:textId="77777777" w:rsidR="00C56B43" w:rsidRDefault="00C56B43">
      <w:pPr>
        <w:pStyle w:val="TableofFigures"/>
        <w:tabs>
          <w:tab w:val="right" w:leader="dot" w:pos="9629"/>
        </w:tabs>
        <w:rPr>
          <w:rFonts w:asciiTheme="minorHAnsi" w:eastAsiaTheme="minorEastAsia" w:hAnsiTheme="minorHAnsi" w:cstheme="minorBidi"/>
          <w:b w:val="0"/>
          <w:noProof/>
          <w:lang w:val="en-SE" w:eastAsia="en-GB"/>
        </w:rPr>
      </w:pPr>
      <w:hyperlink w:anchor="_Toc131755556" w:history="1">
        <w:r w:rsidRPr="00FC41DB">
          <w:rPr>
            <w:rStyle w:val="Hyperlink"/>
            <w:noProof/>
          </w:rPr>
          <w:t>Proposal 13</w:t>
        </w:r>
        <w:r>
          <w:rPr>
            <w:rFonts w:asciiTheme="minorHAnsi" w:eastAsiaTheme="minorEastAsia" w:hAnsiTheme="minorHAnsi" w:cstheme="minorBidi"/>
            <w:b w:val="0"/>
            <w:noProof/>
            <w:lang w:val="en-SE" w:eastAsia="en-GB"/>
          </w:rPr>
          <w:tab/>
        </w:r>
        <w:r w:rsidRPr="00FC41DB">
          <w:rPr>
            <w:rStyle w:val="Hyperlink"/>
            <w:noProof/>
          </w:rPr>
          <w:t>If the SRS for positioning with BW hopping collides with a high priority PUSCH/PUCCH, the colliding slot(s) and the remaining SRS slot(s) in the hopping sequence are dropped.</w:t>
        </w:r>
      </w:hyperlink>
    </w:p>
    <w:p w14:paraId="71D79D99" w14:textId="70AB43AA" w:rsidR="00F507D1" w:rsidRPr="008E3596" w:rsidRDefault="006E1C82" w:rsidP="00FB5821">
      <w:pPr>
        <w:pStyle w:val="Heading1"/>
        <w:jc w:val="both"/>
        <w:rPr>
          <w:lang w:val="en-US"/>
        </w:rPr>
      </w:pPr>
      <w:r w:rsidRPr="6C01805C">
        <w:rPr>
          <w:b/>
          <w:bCs/>
          <w:lang w:val="en-US" w:eastAsia="zh-CN"/>
        </w:rPr>
        <w:fldChar w:fldCharType="end"/>
      </w:r>
      <w:bookmarkStart w:id="31" w:name="_In-sequence_SDU_delivery"/>
      <w:bookmarkEnd w:id="31"/>
      <w:r w:rsidR="6BAD7864" w:rsidRPr="6C01805C">
        <w:rPr>
          <w:lang w:val="en-US"/>
        </w:rPr>
        <w:t>References</w:t>
      </w:r>
    </w:p>
    <w:p w14:paraId="33C0B909" w14:textId="5FBD9DF5" w:rsidR="00740E81" w:rsidRDefault="00740E81" w:rsidP="00181C9F">
      <w:pPr>
        <w:pStyle w:val="Reference"/>
      </w:pPr>
      <w:bookmarkStart w:id="32" w:name="_Ref99625083"/>
      <w:bookmarkStart w:id="33" w:name="_Ref71549373"/>
      <w:bookmarkStart w:id="34" w:name="_Ref65143491"/>
      <w:bookmarkStart w:id="35" w:name="_Ref174151459"/>
      <w:bookmarkStart w:id="36"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p>
    <w:p w14:paraId="6BB8B81F" w14:textId="1CF31030" w:rsidR="003503FF" w:rsidRDefault="003503FF" w:rsidP="00181C9F">
      <w:pPr>
        <w:pStyle w:val="Reference"/>
      </w:pPr>
      <w:r>
        <w:lastRenderedPageBreak/>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32"/>
    </w:p>
    <w:p w14:paraId="67A2B561" w14:textId="740B2C8B" w:rsidR="00653DA9" w:rsidRPr="00BB2BC8" w:rsidRDefault="00787B87" w:rsidP="00181C9F">
      <w:pPr>
        <w:pStyle w:val="Reference"/>
      </w:pPr>
      <w:r w:rsidRPr="00BB2BC8">
        <w:t xml:space="preserve">3GPP </w:t>
      </w:r>
      <w:r w:rsidR="00FB0652" w:rsidRPr="00BB2BC8">
        <w:t>TR 37.875, “</w:t>
      </w:r>
      <w:r w:rsidRPr="00BB2BC8">
        <w:t>Study on support of reduced capability NR devices</w:t>
      </w:r>
      <w:r w:rsidR="00097BD6" w:rsidRPr="00BB2BC8">
        <w:t>”</w:t>
      </w:r>
      <w:r w:rsidR="00653DA9" w:rsidRPr="00BB2BC8">
        <w:t>,</w:t>
      </w:r>
      <w:bookmarkEnd w:id="33"/>
      <w:r w:rsidRPr="00BB2BC8">
        <w:t xml:space="preserve"> March 2021</w:t>
      </w:r>
      <w:r w:rsidR="00707EFE" w:rsidRPr="00BB2BC8">
        <w:t>.</w:t>
      </w:r>
      <w:r w:rsidR="00653DA9" w:rsidRPr="00BB2BC8">
        <w:t xml:space="preserve"> </w:t>
      </w:r>
      <w:bookmarkEnd w:id="34"/>
    </w:p>
    <w:bookmarkEnd w:id="35"/>
    <w:bookmarkEnd w:id="36"/>
    <w:p w14:paraId="17D39CE5" w14:textId="191591B4" w:rsidR="00040E49" w:rsidRPr="00BB2BC8" w:rsidRDefault="00040E49" w:rsidP="00040E49">
      <w:pPr>
        <w:pStyle w:val="Reference"/>
      </w:pPr>
      <w:r w:rsidRPr="00BB2BC8">
        <w:t>3GPP TR 38.857, “Study on NR positioning enhancements”, March 2021</w:t>
      </w:r>
      <w:r w:rsidR="00F635FA" w:rsidRPr="00BB2BC8">
        <w:t>.</w:t>
      </w:r>
    </w:p>
    <w:p w14:paraId="32F6A3FE" w14:textId="77777777" w:rsidR="00B76975" w:rsidRPr="00BB2BC8" w:rsidRDefault="00040E49" w:rsidP="00B76975">
      <w:pPr>
        <w:pStyle w:val="Reference"/>
      </w:pPr>
      <w:r w:rsidRPr="00BB2BC8">
        <w:t>3GPP TR 38.855, “Study on NR positioning support”, March 2019</w:t>
      </w:r>
      <w:r w:rsidR="002B022A" w:rsidRPr="00BB2BC8">
        <w:t>.</w:t>
      </w:r>
    </w:p>
    <w:p w14:paraId="13BFA8BE" w14:textId="53E41956" w:rsidR="00F635FA" w:rsidRPr="00BB2BC8" w:rsidRDefault="00F635FA" w:rsidP="00B76975">
      <w:pPr>
        <w:pStyle w:val="Reference"/>
      </w:pPr>
      <w:r w:rsidRPr="00BB2BC8">
        <w:t>3GPP TR 38.802, “</w:t>
      </w:r>
      <w:r w:rsidR="002B022A" w:rsidRPr="00BB2BC8">
        <w:rPr>
          <w:rFonts w:hint="eastAsia"/>
        </w:rPr>
        <w:t xml:space="preserve">Study on </w:t>
      </w:r>
      <w:r w:rsidR="00B76975" w:rsidRPr="00BB2BC8">
        <w:t>n</w:t>
      </w:r>
      <w:r w:rsidR="002B022A" w:rsidRPr="00BB2BC8">
        <w:t xml:space="preserve">ew </w:t>
      </w:r>
      <w:r w:rsidR="00B76975" w:rsidRPr="00BB2BC8">
        <w:t>r</w:t>
      </w:r>
      <w:r w:rsidR="002B022A" w:rsidRPr="00BB2BC8">
        <w:t xml:space="preserve">adio </w:t>
      </w:r>
      <w:r w:rsidR="00B76975" w:rsidRPr="00BB2BC8">
        <w:t>a</w:t>
      </w:r>
      <w:r w:rsidR="002B022A" w:rsidRPr="00BB2BC8">
        <w:t xml:space="preserve">ccess </w:t>
      </w:r>
      <w:r w:rsidR="00B76975" w:rsidRPr="00BB2BC8">
        <w:t>t</w:t>
      </w:r>
      <w:r w:rsidR="002B022A" w:rsidRPr="00BB2BC8">
        <w:t>echnology</w:t>
      </w:r>
      <w:r w:rsidR="00B76975" w:rsidRPr="00BB2BC8">
        <w:t xml:space="preserve">, physical layer aspects”, </w:t>
      </w:r>
      <w:r w:rsidR="000349E8" w:rsidRPr="00BB2BC8">
        <w:t>September 2017.</w:t>
      </w:r>
    </w:p>
    <w:p w14:paraId="70ACEB8E" w14:textId="5EBDD521" w:rsidR="008A3B2C" w:rsidRPr="00BB2BC8" w:rsidRDefault="008A3B2C" w:rsidP="00B76975">
      <w:pPr>
        <w:pStyle w:val="Reference"/>
      </w:pPr>
      <w:bookmarkStart w:id="37" w:name="_Ref110871675"/>
      <w:r w:rsidRPr="00BB2BC8">
        <w:t>3GPP TS 22.104,</w:t>
      </w:r>
      <w:r w:rsidR="00FC4DB7" w:rsidRPr="00BB2BC8">
        <w:t xml:space="preserve"> </w:t>
      </w:r>
      <w:r w:rsidR="00E86D09" w:rsidRPr="00BB2BC8">
        <w:t xml:space="preserve">“Service requirements for cyber-physical control applications in vertical domains”, </w:t>
      </w:r>
      <w:r w:rsidR="00A5548F" w:rsidRPr="00BB2BC8">
        <w:t xml:space="preserve">Release 18, </w:t>
      </w:r>
      <w:r w:rsidR="00E86D09" w:rsidRPr="00BB2BC8">
        <w:t>March 2021.</w:t>
      </w:r>
      <w:bookmarkEnd w:id="37"/>
    </w:p>
    <w:p w14:paraId="4CFD273E" w14:textId="35A4F02B" w:rsidR="008A3B2C" w:rsidRPr="00BB2BC8" w:rsidRDefault="008A3B2C" w:rsidP="00B76975">
      <w:pPr>
        <w:pStyle w:val="Reference"/>
      </w:pPr>
      <w:bookmarkStart w:id="38" w:name="_Ref110335117"/>
      <w:r w:rsidRPr="00BB2BC8">
        <w:t xml:space="preserve">3GPP TS 22.261, </w:t>
      </w:r>
      <w:r w:rsidR="00D23F66" w:rsidRPr="00BB2BC8">
        <w:t>“Service requirements for the 5G system”</w:t>
      </w:r>
      <w:r w:rsidR="004002A6" w:rsidRPr="00BB2BC8">
        <w:t xml:space="preserve">, </w:t>
      </w:r>
      <w:r w:rsidR="00E51C66" w:rsidRPr="00BB2BC8">
        <w:t xml:space="preserve">Release 18, </w:t>
      </w:r>
      <w:r w:rsidR="004002A6" w:rsidRPr="00BB2BC8">
        <w:t>March 2021.</w:t>
      </w:r>
      <w:bookmarkEnd w:id="38"/>
    </w:p>
    <w:p w14:paraId="4B5D7D5F" w14:textId="0861AB91" w:rsidR="00AB4573" w:rsidRPr="00BB2BC8" w:rsidRDefault="00BB64F2" w:rsidP="00AB4573">
      <w:pPr>
        <w:pStyle w:val="Reference"/>
      </w:pPr>
      <w:r w:rsidRPr="00BB2BC8">
        <w:t xml:space="preserve">R1-2204954, </w:t>
      </w:r>
      <w:r w:rsidR="00F52592" w:rsidRPr="00BB2BC8">
        <w:t>“</w:t>
      </w:r>
      <w:r w:rsidR="00F52592">
        <w:t>Consideration</w:t>
      </w:r>
      <w:r w:rsidR="00F52592" w:rsidRPr="00F52592">
        <w:t xml:space="preserve"> for RedCap positioning</w:t>
      </w:r>
      <w:r w:rsidR="00F52592" w:rsidRPr="00BB2BC8">
        <w:t>”,</w:t>
      </w:r>
      <w:r w:rsidR="00F52592" w:rsidRPr="001A53E4">
        <w:t xml:space="preserve"> Ericsson, RAN1#109, May 2022.</w:t>
      </w:r>
    </w:p>
    <w:p w14:paraId="520B46BA" w14:textId="6830FA9E" w:rsidR="007F732F" w:rsidRDefault="00BB2BC8" w:rsidP="00003C1F">
      <w:pPr>
        <w:pStyle w:val="Reference"/>
      </w:pPr>
      <w:r w:rsidRPr="00BB2BC8">
        <w:t>R1-2207624, “Positioning for RedCap UEs”,</w:t>
      </w:r>
      <w:r w:rsidRPr="001A53E4">
        <w:t xml:space="preserve"> Ericsson, RAN1#1</w:t>
      </w:r>
      <w:r>
        <w:t>10</w:t>
      </w:r>
      <w:r w:rsidRPr="001A53E4">
        <w:t xml:space="preserve">, </w:t>
      </w:r>
      <w:r>
        <w:t>August</w:t>
      </w:r>
      <w:r w:rsidRPr="001A53E4">
        <w:t xml:space="preserve"> 2022.</w:t>
      </w:r>
    </w:p>
    <w:p w14:paraId="3A0B708A" w14:textId="36078D47" w:rsidR="0011757C" w:rsidRDefault="0011757C" w:rsidP="00003C1F">
      <w:pPr>
        <w:pStyle w:val="Reference"/>
      </w:pPr>
      <w:bookmarkStart w:id="39" w:name="_Ref117262983"/>
      <w:r>
        <w:t xml:space="preserve">R1-2210179, </w:t>
      </w:r>
      <w:r w:rsidRPr="00BB2BC8">
        <w:t>“</w:t>
      </w:r>
      <w:r w:rsidRPr="006C18EE">
        <w:rPr>
          <w:bCs/>
        </w:rPr>
        <w:t>Posi</w:t>
      </w:r>
      <w:r>
        <w:rPr>
          <w:bCs/>
        </w:rPr>
        <w:t xml:space="preserve">tioning for RedCap </w:t>
      </w:r>
      <w:proofErr w:type="spellStart"/>
      <w:r>
        <w:rPr>
          <w:bCs/>
        </w:rPr>
        <w:t>Ues</w:t>
      </w:r>
      <w:proofErr w:type="spellEnd"/>
      <w:r w:rsidRPr="00BB2BC8">
        <w:t>”,</w:t>
      </w:r>
      <w:r w:rsidRPr="001A53E4">
        <w:t xml:space="preserve"> </w:t>
      </w:r>
      <w:r>
        <w:rPr>
          <w:bCs/>
        </w:rPr>
        <w:t>Ericsson</w:t>
      </w:r>
      <w:r w:rsidRPr="001A53E4">
        <w:t>, RAN1#1</w:t>
      </w:r>
      <w:r>
        <w:t>10be</w:t>
      </w:r>
      <w:r w:rsidRPr="001A53E4">
        <w:t xml:space="preserve">, </w:t>
      </w:r>
      <w:r>
        <w:t>October</w:t>
      </w:r>
      <w:r w:rsidRPr="001A53E4">
        <w:t xml:space="preserve"> 2022.</w:t>
      </w:r>
      <w:bookmarkEnd w:id="39"/>
    </w:p>
    <w:p w14:paraId="5AC3B2BC" w14:textId="4DC94754" w:rsidR="0001041F" w:rsidRDefault="6DC83EF9" w:rsidP="00003C1F">
      <w:pPr>
        <w:pStyle w:val="Reference"/>
      </w:pPr>
      <w:bookmarkStart w:id="40" w:name="_Ref127298770"/>
      <w:r>
        <w:t>3GPP T</w:t>
      </w:r>
      <w:r w:rsidR="7A505C5A">
        <w:t>S</w:t>
      </w:r>
      <w:r>
        <w:t xml:space="preserve"> 38.455</w:t>
      </w:r>
      <w:r w:rsidR="5ECFC266">
        <w:t>, “</w:t>
      </w:r>
      <w:r w:rsidR="4176BCA2">
        <w:t>NR Positioning Protocol A (</w:t>
      </w:r>
      <w:proofErr w:type="spellStart"/>
      <w:r w:rsidR="4176BCA2">
        <w:t>NRPPa</w:t>
      </w:r>
      <w:proofErr w:type="spellEnd"/>
      <w:r w:rsidR="4176BCA2">
        <w:t>)</w:t>
      </w:r>
      <w:r w:rsidR="5ECFC266">
        <w:t>”</w:t>
      </w:r>
      <w:r w:rsidR="00B6F2BF">
        <w:t>, January 2023.</w:t>
      </w:r>
      <w:bookmarkEnd w:id="40"/>
    </w:p>
    <w:p w14:paraId="264A2028" w14:textId="5B889DAE" w:rsidR="00DA184D" w:rsidRDefault="7A505C5A" w:rsidP="00003C1F">
      <w:pPr>
        <w:pStyle w:val="Reference"/>
      </w:pPr>
      <w:bookmarkStart w:id="41" w:name="_Ref127310980"/>
      <w:r>
        <w:t>3GPP TS 38.214</w:t>
      </w:r>
      <w:r w:rsidR="7E1B86D5">
        <w:t>, “</w:t>
      </w:r>
      <w:r w:rsidR="72C912B8">
        <w:t>Physical layer procedures for data</w:t>
      </w:r>
      <w:r w:rsidR="7E1B86D5">
        <w:t>”</w:t>
      </w:r>
      <w:bookmarkEnd w:id="41"/>
      <w:r w:rsidR="6E8B93D6">
        <w:t>, January 2023.</w:t>
      </w:r>
    </w:p>
    <w:p w14:paraId="1D5B7D83" w14:textId="1D53D293" w:rsidR="00046754" w:rsidRDefault="04456DBF" w:rsidP="00003C1F">
      <w:pPr>
        <w:pStyle w:val="Reference"/>
      </w:pPr>
      <w:r>
        <w:t>R1-1704179, “Reply LS on UE RF Bandwidth Adaptation in NR,” RAN WG4, 3GPP TSG-RAN WG4 Meeting #82, Feb. 2017.</w:t>
      </w:r>
    </w:p>
    <w:p w14:paraId="59231A0A" w14:textId="797154EE" w:rsidR="00046754" w:rsidRDefault="07B3A27A" w:rsidP="00003C1F">
      <w:pPr>
        <w:pStyle w:val="Reference"/>
      </w:pPr>
      <w:r>
        <w:t>R1-2300463, Discussion on positioning for RedCap UEs, vivo</w:t>
      </w:r>
    </w:p>
    <w:p w14:paraId="0BD6CEFA" w14:textId="7C754300" w:rsidR="00C439A9" w:rsidRPr="00141604" w:rsidRDefault="00C439A9" w:rsidP="00003C1F">
      <w:pPr>
        <w:pStyle w:val="Reference"/>
      </w:pPr>
      <w:r>
        <w:rPr>
          <w:rStyle w:val="ui-provider"/>
        </w:rPr>
        <w:t>R1-2302743</w:t>
      </w:r>
      <w:r w:rsidR="0029522A">
        <w:rPr>
          <w:rStyle w:val="ui-provider"/>
        </w:rPr>
        <w:t>, I</w:t>
      </w:r>
      <w:r w:rsidR="0029522A" w:rsidRPr="0029522A">
        <w:rPr>
          <w:rStyle w:val="ui-provider"/>
        </w:rPr>
        <w:t>ntroduction of additional PRS configuration</w:t>
      </w:r>
      <w:r w:rsidR="0029522A">
        <w:rPr>
          <w:rStyle w:val="ui-provider"/>
        </w:rPr>
        <w:t xml:space="preserve">s, </w:t>
      </w:r>
      <w:r w:rsidR="00F4126B">
        <w:rPr>
          <w:rStyle w:val="ui-provider"/>
        </w:rPr>
        <w:t>36.211</w:t>
      </w:r>
      <w:r w:rsidR="00417AD4">
        <w:rPr>
          <w:rStyle w:val="ui-provider"/>
        </w:rPr>
        <w:t>, RAN1#112b-e</w:t>
      </w:r>
    </w:p>
    <w:sectPr w:rsidR="00C439A9" w:rsidRPr="00141604" w:rsidSect="00301FFB">
      <w:headerReference w:type="even" r:id="rId25"/>
      <w:footerReference w:type="default" r:id="rId26"/>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2CFC" w14:textId="77777777" w:rsidR="001E401F" w:rsidRDefault="001E401F">
      <w:r>
        <w:separator/>
      </w:r>
    </w:p>
  </w:endnote>
  <w:endnote w:type="continuationSeparator" w:id="0">
    <w:p w14:paraId="72E4A61A" w14:textId="77777777" w:rsidR="001E401F" w:rsidRDefault="001E401F">
      <w:r>
        <w:continuationSeparator/>
      </w:r>
    </w:p>
  </w:endnote>
  <w:endnote w:type="continuationNotice" w:id="1">
    <w:p w14:paraId="5146EE72" w14:textId="77777777" w:rsidR="001E401F" w:rsidRDefault="001E4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709A" w14:textId="77777777" w:rsidR="001E401F" w:rsidRDefault="001E401F">
      <w:r>
        <w:separator/>
      </w:r>
    </w:p>
  </w:footnote>
  <w:footnote w:type="continuationSeparator" w:id="0">
    <w:p w14:paraId="245EE1D7" w14:textId="77777777" w:rsidR="001E401F" w:rsidRDefault="001E401F">
      <w:r>
        <w:continuationSeparator/>
      </w:r>
    </w:p>
  </w:footnote>
  <w:footnote w:type="continuationNotice" w:id="1">
    <w:p w14:paraId="234A9BC1" w14:textId="77777777" w:rsidR="001E401F" w:rsidRDefault="001E4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27F41"/>
    <w:multiLevelType w:val="hybridMultilevel"/>
    <w:tmpl w:val="31781CF2"/>
    <w:lvl w:ilvl="0" w:tplc="2312EF70">
      <w:start w:val="1"/>
      <w:numFmt w:val="lowerLetter"/>
      <w:lvlText w:val="(%1)"/>
      <w:lvlJc w:val="left"/>
      <w:pPr>
        <w:ind w:left="2400" w:hanging="360"/>
      </w:pPr>
      <w:rPr>
        <w:rFonts w:hint="default"/>
      </w:rPr>
    </w:lvl>
    <w:lvl w:ilvl="1" w:tplc="08090019" w:tentative="1">
      <w:start w:val="1"/>
      <w:numFmt w:val="lowerLetter"/>
      <w:lvlText w:val="%2."/>
      <w:lvlJc w:val="left"/>
      <w:pPr>
        <w:ind w:left="3120" w:hanging="360"/>
      </w:pPr>
    </w:lvl>
    <w:lvl w:ilvl="2" w:tplc="0809001B" w:tentative="1">
      <w:start w:val="1"/>
      <w:numFmt w:val="lowerRoman"/>
      <w:lvlText w:val="%3."/>
      <w:lvlJc w:val="right"/>
      <w:pPr>
        <w:ind w:left="3840" w:hanging="180"/>
      </w:pPr>
    </w:lvl>
    <w:lvl w:ilvl="3" w:tplc="0809000F" w:tentative="1">
      <w:start w:val="1"/>
      <w:numFmt w:val="decimal"/>
      <w:lvlText w:val="%4."/>
      <w:lvlJc w:val="left"/>
      <w:pPr>
        <w:ind w:left="4560" w:hanging="360"/>
      </w:pPr>
    </w:lvl>
    <w:lvl w:ilvl="4" w:tplc="08090019" w:tentative="1">
      <w:start w:val="1"/>
      <w:numFmt w:val="lowerLetter"/>
      <w:lvlText w:val="%5."/>
      <w:lvlJc w:val="left"/>
      <w:pPr>
        <w:ind w:left="5280" w:hanging="360"/>
      </w:pPr>
    </w:lvl>
    <w:lvl w:ilvl="5" w:tplc="0809001B" w:tentative="1">
      <w:start w:val="1"/>
      <w:numFmt w:val="lowerRoman"/>
      <w:lvlText w:val="%6."/>
      <w:lvlJc w:val="right"/>
      <w:pPr>
        <w:ind w:left="6000" w:hanging="180"/>
      </w:pPr>
    </w:lvl>
    <w:lvl w:ilvl="6" w:tplc="0809000F" w:tentative="1">
      <w:start w:val="1"/>
      <w:numFmt w:val="decimal"/>
      <w:lvlText w:val="%7."/>
      <w:lvlJc w:val="left"/>
      <w:pPr>
        <w:ind w:left="6720" w:hanging="360"/>
      </w:pPr>
    </w:lvl>
    <w:lvl w:ilvl="7" w:tplc="08090019" w:tentative="1">
      <w:start w:val="1"/>
      <w:numFmt w:val="lowerLetter"/>
      <w:lvlText w:val="%8."/>
      <w:lvlJc w:val="left"/>
      <w:pPr>
        <w:ind w:left="7440" w:hanging="360"/>
      </w:pPr>
    </w:lvl>
    <w:lvl w:ilvl="8" w:tplc="0809001B" w:tentative="1">
      <w:start w:val="1"/>
      <w:numFmt w:val="lowerRoman"/>
      <w:lvlText w:val="%9."/>
      <w:lvlJc w:val="right"/>
      <w:pPr>
        <w:ind w:left="816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819BE"/>
    <w:multiLevelType w:val="multilevel"/>
    <w:tmpl w:val="8700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53583A"/>
    <w:multiLevelType w:val="hybridMultilevel"/>
    <w:tmpl w:val="6746814C"/>
    <w:lvl w:ilvl="0" w:tplc="27C88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A6F57DD"/>
    <w:multiLevelType w:val="hybridMultilevel"/>
    <w:tmpl w:val="EE5E3D44"/>
    <w:lvl w:ilvl="0" w:tplc="ABE84FC0">
      <w:start w:val="1"/>
      <w:numFmt w:val="bullet"/>
      <w:lvlText w:val="●"/>
      <w:lvlJc w:val="left"/>
      <w:pPr>
        <w:tabs>
          <w:tab w:val="num" w:pos="360"/>
        </w:tabs>
        <w:ind w:left="360" w:hanging="360"/>
      </w:pPr>
      <w:rPr>
        <w:rFonts w:ascii="Ericsson Hilda" w:hAnsi="Ericsson Hilda" w:hint="default"/>
      </w:rPr>
    </w:lvl>
    <w:lvl w:ilvl="1" w:tplc="E7346080">
      <w:start w:val="1"/>
      <w:numFmt w:val="bullet"/>
      <w:lvlText w:val="●"/>
      <w:lvlJc w:val="left"/>
      <w:pPr>
        <w:tabs>
          <w:tab w:val="num" w:pos="1080"/>
        </w:tabs>
        <w:ind w:left="1080" w:hanging="360"/>
      </w:pPr>
      <w:rPr>
        <w:rFonts w:ascii="Ericsson Hilda" w:hAnsi="Ericsson Hilda" w:hint="default"/>
      </w:rPr>
    </w:lvl>
    <w:lvl w:ilvl="2" w:tplc="88B2B91C">
      <w:numFmt w:val="bullet"/>
      <w:lvlText w:val="●"/>
      <w:lvlJc w:val="left"/>
      <w:pPr>
        <w:tabs>
          <w:tab w:val="num" w:pos="1800"/>
        </w:tabs>
        <w:ind w:left="1800" w:hanging="360"/>
      </w:pPr>
      <w:rPr>
        <w:rFonts w:ascii="Ericsson Hilda" w:hAnsi="Ericsson Hilda" w:hint="default"/>
      </w:rPr>
    </w:lvl>
    <w:lvl w:ilvl="3" w:tplc="0540E688">
      <w:numFmt w:val="bullet"/>
      <w:lvlText w:val="●"/>
      <w:lvlJc w:val="left"/>
      <w:pPr>
        <w:tabs>
          <w:tab w:val="num" w:pos="2520"/>
        </w:tabs>
        <w:ind w:left="2520" w:hanging="360"/>
      </w:pPr>
      <w:rPr>
        <w:rFonts w:ascii="Ericsson Hilda" w:hAnsi="Ericsson Hilda" w:hint="default"/>
      </w:rPr>
    </w:lvl>
    <w:lvl w:ilvl="4" w:tplc="9614FEE8">
      <w:numFmt w:val="bullet"/>
      <w:lvlText w:val="●"/>
      <w:lvlJc w:val="left"/>
      <w:pPr>
        <w:tabs>
          <w:tab w:val="num" w:pos="3240"/>
        </w:tabs>
        <w:ind w:left="3240" w:hanging="360"/>
      </w:pPr>
      <w:rPr>
        <w:rFonts w:ascii="Ericsson Hilda" w:hAnsi="Ericsson Hilda" w:hint="default"/>
      </w:rPr>
    </w:lvl>
    <w:lvl w:ilvl="5" w:tplc="BDF4B3F6" w:tentative="1">
      <w:start w:val="1"/>
      <w:numFmt w:val="bullet"/>
      <w:lvlText w:val="●"/>
      <w:lvlJc w:val="left"/>
      <w:pPr>
        <w:tabs>
          <w:tab w:val="num" w:pos="3960"/>
        </w:tabs>
        <w:ind w:left="3960" w:hanging="360"/>
      </w:pPr>
      <w:rPr>
        <w:rFonts w:ascii="Ericsson Hilda" w:hAnsi="Ericsson Hilda" w:hint="default"/>
      </w:rPr>
    </w:lvl>
    <w:lvl w:ilvl="6" w:tplc="8FE00D60" w:tentative="1">
      <w:start w:val="1"/>
      <w:numFmt w:val="bullet"/>
      <w:lvlText w:val="●"/>
      <w:lvlJc w:val="left"/>
      <w:pPr>
        <w:tabs>
          <w:tab w:val="num" w:pos="4680"/>
        </w:tabs>
        <w:ind w:left="4680" w:hanging="360"/>
      </w:pPr>
      <w:rPr>
        <w:rFonts w:ascii="Ericsson Hilda" w:hAnsi="Ericsson Hilda" w:hint="default"/>
      </w:rPr>
    </w:lvl>
    <w:lvl w:ilvl="7" w:tplc="812E58D4" w:tentative="1">
      <w:start w:val="1"/>
      <w:numFmt w:val="bullet"/>
      <w:lvlText w:val="●"/>
      <w:lvlJc w:val="left"/>
      <w:pPr>
        <w:tabs>
          <w:tab w:val="num" w:pos="5400"/>
        </w:tabs>
        <w:ind w:left="5400" w:hanging="360"/>
      </w:pPr>
      <w:rPr>
        <w:rFonts w:ascii="Ericsson Hilda" w:hAnsi="Ericsson Hilda" w:hint="default"/>
      </w:rPr>
    </w:lvl>
    <w:lvl w:ilvl="8" w:tplc="33B0569C"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1B887228"/>
    <w:multiLevelType w:val="hybridMultilevel"/>
    <w:tmpl w:val="F3628484"/>
    <w:lvl w:ilvl="0" w:tplc="4E7A0BC4">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6E43C3"/>
    <w:multiLevelType w:val="hybridMultilevel"/>
    <w:tmpl w:val="E0025F8C"/>
    <w:lvl w:ilvl="0" w:tplc="F642F178">
      <w:start w:val="1"/>
      <w:numFmt w:val="decimal"/>
      <w:lvlText w:val="Observation %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741838"/>
    <w:multiLevelType w:val="hybridMultilevel"/>
    <w:tmpl w:val="B0B81A14"/>
    <w:lvl w:ilvl="0" w:tplc="2DD23B96">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A9BFE7"/>
    <w:multiLevelType w:val="hybridMultilevel"/>
    <w:tmpl w:val="33080D96"/>
    <w:lvl w:ilvl="0" w:tplc="A9627F38">
      <w:start w:val="1"/>
      <w:numFmt w:val="bullet"/>
      <w:lvlText w:val=""/>
      <w:lvlJc w:val="left"/>
      <w:pPr>
        <w:ind w:left="720" w:hanging="360"/>
      </w:pPr>
      <w:rPr>
        <w:rFonts w:ascii="Symbol" w:hAnsi="Symbol" w:hint="default"/>
      </w:rPr>
    </w:lvl>
    <w:lvl w:ilvl="1" w:tplc="04C4424C">
      <w:start w:val="1"/>
      <w:numFmt w:val="bullet"/>
      <w:lvlText w:val="o"/>
      <w:lvlJc w:val="left"/>
      <w:pPr>
        <w:ind w:left="1440" w:hanging="360"/>
      </w:pPr>
      <w:rPr>
        <w:rFonts w:ascii="Courier New" w:hAnsi="Courier New" w:hint="default"/>
      </w:rPr>
    </w:lvl>
    <w:lvl w:ilvl="2" w:tplc="CAE89E62">
      <w:start w:val="1"/>
      <w:numFmt w:val="bullet"/>
      <w:lvlText w:val=""/>
      <w:lvlJc w:val="left"/>
      <w:pPr>
        <w:ind w:left="2160" w:hanging="360"/>
      </w:pPr>
      <w:rPr>
        <w:rFonts w:ascii="Wingdings" w:hAnsi="Wingdings" w:hint="default"/>
      </w:rPr>
    </w:lvl>
    <w:lvl w:ilvl="3" w:tplc="89ECA5EA">
      <w:start w:val="1"/>
      <w:numFmt w:val="bullet"/>
      <w:lvlText w:val=""/>
      <w:lvlJc w:val="left"/>
      <w:pPr>
        <w:ind w:left="2880" w:hanging="360"/>
      </w:pPr>
      <w:rPr>
        <w:rFonts w:ascii="Symbol" w:hAnsi="Symbol" w:hint="default"/>
      </w:rPr>
    </w:lvl>
    <w:lvl w:ilvl="4" w:tplc="6C100024">
      <w:start w:val="1"/>
      <w:numFmt w:val="bullet"/>
      <w:lvlText w:val="o"/>
      <w:lvlJc w:val="left"/>
      <w:pPr>
        <w:ind w:left="3600" w:hanging="360"/>
      </w:pPr>
      <w:rPr>
        <w:rFonts w:ascii="Courier New" w:hAnsi="Courier New" w:hint="default"/>
      </w:rPr>
    </w:lvl>
    <w:lvl w:ilvl="5" w:tplc="AB989694">
      <w:start w:val="1"/>
      <w:numFmt w:val="bullet"/>
      <w:lvlText w:val=""/>
      <w:lvlJc w:val="left"/>
      <w:pPr>
        <w:ind w:left="4320" w:hanging="360"/>
      </w:pPr>
      <w:rPr>
        <w:rFonts w:ascii="Wingdings" w:hAnsi="Wingdings" w:hint="default"/>
      </w:rPr>
    </w:lvl>
    <w:lvl w:ilvl="6" w:tplc="15606C5A">
      <w:start w:val="1"/>
      <w:numFmt w:val="bullet"/>
      <w:lvlText w:val=""/>
      <w:lvlJc w:val="left"/>
      <w:pPr>
        <w:ind w:left="5040" w:hanging="360"/>
      </w:pPr>
      <w:rPr>
        <w:rFonts w:ascii="Symbol" w:hAnsi="Symbol" w:hint="default"/>
      </w:rPr>
    </w:lvl>
    <w:lvl w:ilvl="7" w:tplc="448635C0">
      <w:start w:val="1"/>
      <w:numFmt w:val="bullet"/>
      <w:lvlText w:val="o"/>
      <w:lvlJc w:val="left"/>
      <w:pPr>
        <w:ind w:left="5760" w:hanging="360"/>
      </w:pPr>
      <w:rPr>
        <w:rFonts w:ascii="Courier New" w:hAnsi="Courier New" w:hint="default"/>
      </w:rPr>
    </w:lvl>
    <w:lvl w:ilvl="8" w:tplc="82405020">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55D1C0E"/>
    <w:multiLevelType w:val="hybridMultilevel"/>
    <w:tmpl w:val="FFFFFFFF"/>
    <w:lvl w:ilvl="0" w:tplc="B7E8B68C">
      <w:start w:val="1"/>
      <w:numFmt w:val="lowerLetter"/>
      <w:lvlText w:val="(%1)"/>
      <w:lvlJc w:val="left"/>
      <w:pPr>
        <w:ind w:left="720" w:hanging="360"/>
      </w:pPr>
    </w:lvl>
    <w:lvl w:ilvl="1" w:tplc="A964E81A">
      <w:start w:val="1"/>
      <w:numFmt w:val="lowerLetter"/>
      <w:lvlText w:val="%2."/>
      <w:lvlJc w:val="left"/>
      <w:pPr>
        <w:ind w:left="1440" w:hanging="360"/>
      </w:pPr>
    </w:lvl>
    <w:lvl w:ilvl="2" w:tplc="B25AA6A0">
      <w:start w:val="1"/>
      <w:numFmt w:val="lowerRoman"/>
      <w:lvlText w:val="%3."/>
      <w:lvlJc w:val="right"/>
      <w:pPr>
        <w:ind w:left="2160" w:hanging="180"/>
      </w:pPr>
    </w:lvl>
    <w:lvl w:ilvl="3" w:tplc="DB38922C">
      <w:start w:val="1"/>
      <w:numFmt w:val="decimal"/>
      <w:lvlText w:val="%4."/>
      <w:lvlJc w:val="left"/>
      <w:pPr>
        <w:ind w:left="2880" w:hanging="360"/>
      </w:pPr>
    </w:lvl>
    <w:lvl w:ilvl="4" w:tplc="1A0A475C">
      <w:start w:val="1"/>
      <w:numFmt w:val="lowerLetter"/>
      <w:lvlText w:val="%5."/>
      <w:lvlJc w:val="left"/>
      <w:pPr>
        <w:ind w:left="3600" w:hanging="360"/>
      </w:pPr>
    </w:lvl>
    <w:lvl w:ilvl="5" w:tplc="07D02882">
      <w:start w:val="1"/>
      <w:numFmt w:val="lowerRoman"/>
      <w:lvlText w:val="%6."/>
      <w:lvlJc w:val="right"/>
      <w:pPr>
        <w:ind w:left="4320" w:hanging="180"/>
      </w:pPr>
    </w:lvl>
    <w:lvl w:ilvl="6" w:tplc="52E6C752">
      <w:start w:val="1"/>
      <w:numFmt w:val="decimal"/>
      <w:lvlText w:val="%7."/>
      <w:lvlJc w:val="left"/>
      <w:pPr>
        <w:ind w:left="5040" w:hanging="360"/>
      </w:pPr>
    </w:lvl>
    <w:lvl w:ilvl="7" w:tplc="0F048DD0">
      <w:start w:val="1"/>
      <w:numFmt w:val="lowerLetter"/>
      <w:lvlText w:val="%8."/>
      <w:lvlJc w:val="left"/>
      <w:pPr>
        <w:ind w:left="5760" w:hanging="360"/>
      </w:pPr>
    </w:lvl>
    <w:lvl w:ilvl="8" w:tplc="F9D6365C">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12E63A4"/>
    <w:multiLevelType w:val="hybridMultilevel"/>
    <w:tmpl w:val="B0AC5B46"/>
    <w:lvl w:ilvl="0" w:tplc="D40EBE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713EE8"/>
    <w:multiLevelType w:val="hybridMultilevel"/>
    <w:tmpl w:val="3EA0F9B2"/>
    <w:lvl w:ilvl="0" w:tplc="C50869F4">
      <w:start w:val="1"/>
      <w:numFmt w:val="decimal"/>
      <w:lvlText w:val="Observation %1"/>
      <w:lvlJc w:val="left"/>
      <w:pPr>
        <w:ind w:left="936" w:hanging="36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AA46647"/>
    <w:multiLevelType w:val="hybridMultilevel"/>
    <w:tmpl w:val="60C4A9B0"/>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6668F0"/>
    <w:multiLevelType w:val="multilevel"/>
    <w:tmpl w:val="15F4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3F7A62"/>
    <w:multiLevelType w:val="hybridMultilevel"/>
    <w:tmpl w:val="FACC2314"/>
    <w:lvl w:ilvl="0" w:tplc="E0BE8C1E">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004204"/>
    <w:multiLevelType w:val="hybridMultilevel"/>
    <w:tmpl w:val="0846B1EC"/>
    <w:lvl w:ilvl="0" w:tplc="E3F491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BDD66BCE"/>
    <w:lvl w:ilvl="0" w:tplc="53B4AE30">
      <w:start w:val="1"/>
      <w:numFmt w:val="decimal"/>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0110F9"/>
    <w:multiLevelType w:val="hybridMultilevel"/>
    <w:tmpl w:val="B47472BA"/>
    <w:lvl w:ilvl="0" w:tplc="CE8C7B7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4E5CFD"/>
    <w:multiLevelType w:val="hybridMultilevel"/>
    <w:tmpl w:val="2CC28794"/>
    <w:lvl w:ilvl="0" w:tplc="2DD23B96">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5CFC8344"/>
    <w:multiLevelType w:val="hybridMultilevel"/>
    <w:tmpl w:val="20188062"/>
    <w:lvl w:ilvl="0" w:tplc="D3F02856">
      <w:start w:val="1"/>
      <w:numFmt w:val="bullet"/>
      <w:lvlText w:val=""/>
      <w:lvlJc w:val="left"/>
      <w:pPr>
        <w:ind w:left="720" w:hanging="360"/>
      </w:pPr>
      <w:rPr>
        <w:rFonts w:ascii="Symbol" w:hAnsi="Symbol" w:hint="default"/>
      </w:rPr>
    </w:lvl>
    <w:lvl w:ilvl="1" w:tplc="CBC84606">
      <w:start w:val="1"/>
      <w:numFmt w:val="bullet"/>
      <w:lvlText w:val="o"/>
      <w:lvlJc w:val="left"/>
      <w:pPr>
        <w:ind w:left="1440" w:hanging="360"/>
      </w:pPr>
      <w:rPr>
        <w:rFonts w:ascii="Courier New" w:hAnsi="Courier New" w:hint="default"/>
      </w:rPr>
    </w:lvl>
    <w:lvl w:ilvl="2" w:tplc="A8A2DC04">
      <w:start w:val="1"/>
      <w:numFmt w:val="bullet"/>
      <w:lvlText w:val=""/>
      <w:lvlJc w:val="left"/>
      <w:pPr>
        <w:ind w:left="2160" w:hanging="360"/>
      </w:pPr>
      <w:rPr>
        <w:rFonts w:ascii="Wingdings" w:hAnsi="Wingdings" w:hint="default"/>
      </w:rPr>
    </w:lvl>
    <w:lvl w:ilvl="3" w:tplc="1E54BE0C">
      <w:start w:val="1"/>
      <w:numFmt w:val="bullet"/>
      <w:lvlText w:val=""/>
      <w:lvlJc w:val="left"/>
      <w:pPr>
        <w:ind w:left="2880" w:hanging="360"/>
      </w:pPr>
      <w:rPr>
        <w:rFonts w:ascii="Symbol" w:hAnsi="Symbol" w:hint="default"/>
      </w:rPr>
    </w:lvl>
    <w:lvl w:ilvl="4" w:tplc="7960D634">
      <w:start w:val="1"/>
      <w:numFmt w:val="bullet"/>
      <w:lvlText w:val="o"/>
      <w:lvlJc w:val="left"/>
      <w:pPr>
        <w:ind w:left="3600" w:hanging="360"/>
      </w:pPr>
      <w:rPr>
        <w:rFonts w:ascii="Courier New" w:hAnsi="Courier New" w:hint="default"/>
      </w:rPr>
    </w:lvl>
    <w:lvl w:ilvl="5" w:tplc="494AF296">
      <w:start w:val="1"/>
      <w:numFmt w:val="bullet"/>
      <w:lvlText w:val=""/>
      <w:lvlJc w:val="left"/>
      <w:pPr>
        <w:ind w:left="4320" w:hanging="360"/>
      </w:pPr>
      <w:rPr>
        <w:rFonts w:ascii="Wingdings" w:hAnsi="Wingdings" w:hint="default"/>
      </w:rPr>
    </w:lvl>
    <w:lvl w:ilvl="6" w:tplc="1BE2133A">
      <w:start w:val="1"/>
      <w:numFmt w:val="bullet"/>
      <w:lvlText w:val=""/>
      <w:lvlJc w:val="left"/>
      <w:pPr>
        <w:ind w:left="5040" w:hanging="360"/>
      </w:pPr>
      <w:rPr>
        <w:rFonts w:ascii="Symbol" w:hAnsi="Symbol" w:hint="default"/>
      </w:rPr>
    </w:lvl>
    <w:lvl w:ilvl="7" w:tplc="DA907A4A">
      <w:start w:val="1"/>
      <w:numFmt w:val="bullet"/>
      <w:lvlText w:val="o"/>
      <w:lvlJc w:val="left"/>
      <w:pPr>
        <w:ind w:left="5760" w:hanging="360"/>
      </w:pPr>
      <w:rPr>
        <w:rFonts w:ascii="Courier New" w:hAnsi="Courier New" w:hint="default"/>
      </w:rPr>
    </w:lvl>
    <w:lvl w:ilvl="8" w:tplc="E9FAC05A">
      <w:start w:val="1"/>
      <w:numFmt w:val="bullet"/>
      <w:lvlText w:val=""/>
      <w:lvlJc w:val="left"/>
      <w:pPr>
        <w:ind w:left="6480" w:hanging="360"/>
      </w:pPr>
      <w:rPr>
        <w:rFonts w:ascii="Wingdings" w:hAnsi="Wingdings" w:hint="default"/>
      </w:rPr>
    </w:lvl>
  </w:abstractNum>
  <w:abstractNum w:abstractNumId="41"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CD7DD6"/>
    <w:multiLevelType w:val="multilevel"/>
    <w:tmpl w:val="8E42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BD6186D"/>
    <w:multiLevelType w:val="hybridMultilevel"/>
    <w:tmpl w:val="3B3258D2"/>
    <w:lvl w:ilvl="0" w:tplc="DFECF666">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num w:numId="1" w16cid:durableId="547648133">
    <w:abstractNumId w:val="40"/>
  </w:num>
  <w:num w:numId="2" w16cid:durableId="1783693592">
    <w:abstractNumId w:val="33"/>
  </w:num>
  <w:num w:numId="3" w16cid:durableId="1739404150">
    <w:abstractNumId w:val="27"/>
  </w:num>
  <w:num w:numId="4" w16cid:durableId="2146269329">
    <w:abstractNumId w:val="0"/>
  </w:num>
  <w:num w:numId="5" w16cid:durableId="2631664">
    <w:abstractNumId w:val="35"/>
  </w:num>
  <w:num w:numId="6" w16cid:durableId="635988966">
    <w:abstractNumId w:val="37"/>
  </w:num>
  <w:num w:numId="7" w16cid:durableId="946424633">
    <w:abstractNumId w:val="16"/>
  </w:num>
  <w:num w:numId="8" w16cid:durableId="1078016235">
    <w:abstractNumId w:val="18"/>
  </w:num>
  <w:num w:numId="9" w16cid:durableId="2117938832">
    <w:abstractNumId w:val="8"/>
  </w:num>
  <w:num w:numId="10" w16cid:durableId="1863741586">
    <w:abstractNumId w:val="48"/>
  </w:num>
  <w:num w:numId="11" w16cid:durableId="803230471">
    <w:abstractNumId w:val="24"/>
  </w:num>
  <w:num w:numId="12" w16cid:durableId="255596159">
    <w:abstractNumId w:val="46"/>
  </w:num>
  <w:num w:numId="13" w16cid:durableId="596904948">
    <w:abstractNumId w:val="20"/>
  </w:num>
  <w:num w:numId="14" w16cid:durableId="2076050027">
    <w:abstractNumId w:val="34"/>
  </w:num>
  <w:num w:numId="15" w16cid:durableId="1241984492">
    <w:abstractNumId w:val="7"/>
  </w:num>
  <w:num w:numId="16" w16cid:durableId="1979333552">
    <w:abstractNumId w:val="5"/>
  </w:num>
  <w:num w:numId="17" w16cid:durableId="1130174937">
    <w:abstractNumId w:val="3"/>
  </w:num>
  <w:num w:numId="18" w16cid:durableId="315232626">
    <w:abstractNumId w:val="47"/>
  </w:num>
  <w:num w:numId="19" w16cid:durableId="2072533880">
    <w:abstractNumId w:val="27"/>
  </w:num>
  <w:num w:numId="20" w16cid:durableId="1802113695">
    <w:abstractNumId w:val="27"/>
  </w:num>
  <w:num w:numId="21" w16cid:durableId="1066337806">
    <w:abstractNumId w:val="25"/>
  </w:num>
  <w:num w:numId="22" w16cid:durableId="2116560293">
    <w:abstractNumId w:val="21"/>
  </w:num>
  <w:num w:numId="23" w16cid:durableId="208996123">
    <w:abstractNumId w:val="32"/>
  </w:num>
  <w:num w:numId="24" w16cid:durableId="958412081">
    <w:abstractNumId w:val="4"/>
  </w:num>
  <w:num w:numId="25" w16cid:durableId="1606813141">
    <w:abstractNumId w:val="19"/>
  </w:num>
  <w:num w:numId="26" w16cid:durableId="522743674">
    <w:abstractNumId w:val="39"/>
  </w:num>
  <w:num w:numId="27" w16cid:durableId="1811243878">
    <w:abstractNumId w:val="10"/>
  </w:num>
  <w:num w:numId="28" w16cid:durableId="1312443150">
    <w:abstractNumId w:val="1"/>
  </w:num>
  <w:num w:numId="29" w16cid:durableId="1045375886">
    <w:abstractNumId w:val="9"/>
  </w:num>
  <w:num w:numId="30" w16cid:durableId="2023435564">
    <w:abstractNumId w:val="14"/>
  </w:num>
  <w:num w:numId="31" w16cid:durableId="370345731">
    <w:abstractNumId w:val="27"/>
  </w:num>
  <w:num w:numId="32" w16cid:durableId="995497443">
    <w:abstractNumId w:val="29"/>
  </w:num>
  <w:num w:numId="33" w16cid:durableId="1260524209">
    <w:abstractNumId w:val="6"/>
  </w:num>
  <w:num w:numId="34" w16cid:durableId="1098141767">
    <w:abstractNumId w:val="45"/>
  </w:num>
  <w:num w:numId="35" w16cid:durableId="1786998944">
    <w:abstractNumId w:val="42"/>
  </w:num>
  <w:num w:numId="36" w16cid:durableId="1349332717">
    <w:abstractNumId w:val="45"/>
  </w:num>
  <w:num w:numId="37" w16cid:durableId="1928344712">
    <w:abstractNumId w:val="11"/>
  </w:num>
  <w:num w:numId="38" w16cid:durableId="1824470920">
    <w:abstractNumId w:val="33"/>
  </w:num>
  <w:num w:numId="39" w16cid:durableId="606622553">
    <w:abstractNumId w:val="2"/>
  </w:num>
  <w:num w:numId="40" w16cid:durableId="1533810321">
    <w:abstractNumId w:val="31"/>
  </w:num>
  <w:num w:numId="41" w16cid:durableId="1749108099">
    <w:abstractNumId w:val="22"/>
  </w:num>
  <w:num w:numId="42" w16cid:durableId="1218517606">
    <w:abstractNumId w:val="15"/>
  </w:num>
  <w:num w:numId="43" w16cid:durableId="1272401567">
    <w:abstractNumId w:val="49"/>
  </w:num>
  <w:num w:numId="44" w16cid:durableId="1989089239">
    <w:abstractNumId w:val="51"/>
  </w:num>
  <w:num w:numId="45" w16cid:durableId="416442408">
    <w:abstractNumId w:val="41"/>
  </w:num>
  <w:num w:numId="46" w16cid:durableId="1474254652">
    <w:abstractNumId w:val="50"/>
  </w:num>
  <w:num w:numId="47" w16cid:durableId="75617609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2567436">
    <w:abstractNumId w:val="44"/>
  </w:num>
  <w:num w:numId="49" w16cid:durableId="1108743293">
    <w:abstractNumId w:val="26"/>
  </w:num>
  <w:num w:numId="50" w16cid:durableId="864177491">
    <w:abstractNumId w:val="28"/>
  </w:num>
  <w:num w:numId="51"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2068080">
    <w:abstractNumId w:val="34"/>
  </w:num>
  <w:num w:numId="53" w16cid:durableId="1926643909">
    <w:abstractNumId w:val="17"/>
  </w:num>
  <w:num w:numId="54" w16cid:durableId="790511432">
    <w:abstractNumId w:val="43"/>
  </w:num>
  <w:num w:numId="55" w16cid:durableId="1319571931">
    <w:abstractNumId w:val="23"/>
  </w:num>
  <w:num w:numId="56" w16cid:durableId="820463578">
    <w:abstractNumId w:val="30"/>
  </w:num>
  <w:num w:numId="57" w16cid:durableId="1577399309">
    <w:abstractNumId w:val="13"/>
  </w:num>
  <w:num w:numId="58" w16cid:durableId="153690686">
    <w:abstractNumId w:val="38"/>
  </w:num>
  <w:num w:numId="59" w16cid:durableId="1120731616">
    <w:abstractNumId w:val="12"/>
  </w:num>
  <w:num w:numId="60" w16cid:durableId="202088843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2CE8"/>
    <w:rsid w:val="00003083"/>
    <w:rsid w:val="00003308"/>
    <w:rsid w:val="00003C1F"/>
    <w:rsid w:val="0000476B"/>
    <w:rsid w:val="00004BFC"/>
    <w:rsid w:val="0000525D"/>
    <w:rsid w:val="00005372"/>
    <w:rsid w:val="0000564C"/>
    <w:rsid w:val="00005A06"/>
    <w:rsid w:val="00005E3B"/>
    <w:rsid w:val="00005FA7"/>
    <w:rsid w:val="00006446"/>
    <w:rsid w:val="000064C2"/>
    <w:rsid w:val="00006896"/>
    <w:rsid w:val="00006C21"/>
    <w:rsid w:val="00006D49"/>
    <w:rsid w:val="00006FB3"/>
    <w:rsid w:val="00007434"/>
    <w:rsid w:val="0000795E"/>
    <w:rsid w:val="00007CDC"/>
    <w:rsid w:val="00007F91"/>
    <w:rsid w:val="00010062"/>
    <w:rsid w:val="000100A5"/>
    <w:rsid w:val="0001041F"/>
    <w:rsid w:val="000105E1"/>
    <w:rsid w:val="00010C29"/>
    <w:rsid w:val="000110A6"/>
    <w:rsid w:val="0001125B"/>
    <w:rsid w:val="0001131C"/>
    <w:rsid w:val="00011478"/>
    <w:rsid w:val="00011B28"/>
    <w:rsid w:val="00011EF7"/>
    <w:rsid w:val="0001270F"/>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1027"/>
    <w:rsid w:val="00021099"/>
    <w:rsid w:val="00021247"/>
    <w:rsid w:val="00021A57"/>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62A"/>
    <w:rsid w:val="0002564D"/>
    <w:rsid w:val="00025861"/>
    <w:rsid w:val="00025ECA"/>
    <w:rsid w:val="0002647E"/>
    <w:rsid w:val="000264DA"/>
    <w:rsid w:val="00026765"/>
    <w:rsid w:val="00026B32"/>
    <w:rsid w:val="00026E59"/>
    <w:rsid w:val="00026F4C"/>
    <w:rsid w:val="000270E5"/>
    <w:rsid w:val="00027115"/>
    <w:rsid w:val="00027316"/>
    <w:rsid w:val="000273B7"/>
    <w:rsid w:val="00027874"/>
    <w:rsid w:val="00030E1F"/>
    <w:rsid w:val="00031383"/>
    <w:rsid w:val="00031477"/>
    <w:rsid w:val="00031616"/>
    <w:rsid w:val="0003207F"/>
    <w:rsid w:val="000323EA"/>
    <w:rsid w:val="000325B8"/>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DB5"/>
    <w:rsid w:val="0003724C"/>
    <w:rsid w:val="00037460"/>
    <w:rsid w:val="000374AF"/>
    <w:rsid w:val="00037635"/>
    <w:rsid w:val="000376F2"/>
    <w:rsid w:val="00037719"/>
    <w:rsid w:val="00037B06"/>
    <w:rsid w:val="00040158"/>
    <w:rsid w:val="0004016D"/>
    <w:rsid w:val="000408ED"/>
    <w:rsid w:val="00040E1E"/>
    <w:rsid w:val="00040E49"/>
    <w:rsid w:val="000411E0"/>
    <w:rsid w:val="000413B3"/>
    <w:rsid w:val="00041477"/>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7117"/>
    <w:rsid w:val="00057868"/>
    <w:rsid w:val="00057EFF"/>
    <w:rsid w:val="0005B04B"/>
    <w:rsid w:val="000601DF"/>
    <w:rsid w:val="00060258"/>
    <w:rsid w:val="000602D4"/>
    <w:rsid w:val="0006087B"/>
    <w:rsid w:val="00060B17"/>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3E92"/>
    <w:rsid w:val="00064282"/>
    <w:rsid w:val="00064575"/>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245"/>
    <w:rsid w:val="000703B5"/>
    <w:rsid w:val="00070437"/>
    <w:rsid w:val="00070862"/>
    <w:rsid w:val="00071370"/>
    <w:rsid w:val="00071571"/>
    <w:rsid w:val="00071575"/>
    <w:rsid w:val="00071670"/>
    <w:rsid w:val="0007278E"/>
    <w:rsid w:val="00072CD4"/>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C1D"/>
    <w:rsid w:val="00083053"/>
    <w:rsid w:val="00083296"/>
    <w:rsid w:val="00083582"/>
    <w:rsid w:val="00083B7C"/>
    <w:rsid w:val="00083FC2"/>
    <w:rsid w:val="000845C0"/>
    <w:rsid w:val="00084609"/>
    <w:rsid w:val="000847F6"/>
    <w:rsid w:val="00084864"/>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768B"/>
    <w:rsid w:val="0009009F"/>
    <w:rsid w:val="000903E1"/>
    <w:rsid w:val="00090692"/>
    <w:rsid w:val="00090FC2"/>
    <w:rsid w:val="00091557"/>
    <w:rsid w:val="00091857"/>
    <w:rsid w:val="000924C1"/>
    <w:rsid w:val="000924F0"/>
    <w:rsid w:val="000928A0"/>
    <w:rsid w:val="00093474"/>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89"/>
    <w:rsid w:val="000A33C6"/>
    <w:rsid w:val="000A3670"/>
    <w:rsid w:val="000A36B7"/>
    <w:rsid w:val="000A3DB8"/>
    <w:rsid w:val="000A3F39"/>
    <w:rsid w:val="000A4092"/>
    <w:rsid w:val="000A4A25"/>
    <w:rsid w:val="000A4CA4"/>
    <w:rsid w:val="000A5642"/>
    <w:rsid w:val="000A5688"/>
    <w:rsid w:val="000A56F2"/>
    <w:rsid w:val="000A5EF4"/>
    <w:rsid w:val="000A646D"/>
    <w:rsid w:val="000A6668"/>
    <w:rsid w:val="000A74BD"/>
    <w:rsid w:val="000B0094"/>
    <w:rsid w:val="000B0295"/>
    <w:rsid w:val="000B03CB"/>
    <w:rsid w:val="000B0628"/>
    <w:rsid w:val="000B070B"/>
    <w:rsid w:val="000B08C6"/>
    <w:rsid w:val="000B08DE"/>
    <w:rsid w:val="000B19E7"/>
    <w:rsid w:val="000B1D54"/>
    <w:rsid w:val="000B20AB"/>
    <w:rsid w:val="000B23ED"/>
    <w:rsid w:val="000B2719"/>
    <w:rsid w:val="000B27C4"/>
    <w:rsid w:val="000B2CD7"/>
    <w:rsid w:val="000B3863"/>
    <w:rsid w:val="000B38E1"/>
    <w:rsid w:val="000B3A8F"/>
    <w:rsid w:val="000B3A91"/>
    <w:rsid w:val="000B3B9C"/>
    <w:rsid w:val="000B3C82"/>
    <w:rsid w:val="000B40F9"/>
    <w:rsid w:val="000B4232"/>
    <w:rsid w:val="000B4AB9"/>
    <w:rsid w:val="000B529D"/>
    <w:rsid w:val="000B543E"/>
    <w:rsid w:val="000B58C3"/>
    <w:rsid w:val="000B598D"/>
    <w:rsid w:val="000B5A6C"/>
    <w:rsid w:val="000B5F2C"/>
    <w:rsid w:val="000B603D"/>
    <w:rsid w:val="000B6160"/>
    <w:rsid w:val="000B61E9"/>
    <w:rsid w:val="000B62D5"/>
    <w:rsid w:val="000B65B5"/>
    <w:rsid w:val="000B6949"/>
    <w:rsid w:val="000B6B72"/>
    <w:rsid w:val="000B6BA1"/>
    <w:rsid w:val="000B6F79"/>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519"/>
    <w:rsid w:val="000C5552"/>
    <w:rsid w:val="000C57B6"/>
    <w:rsid w:val="000C5914"/>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797"/>
    <w:rsid w:val="000D48D4"/>
    <w:rsid w:val="000D4BD6"/>
    <w:rsid w:val="000D4F1D"/>
    <w:rsid w:val="000D550F"/>
    <w:rsid w:val="000D55E7"/>
    <w:rsid w:val="000D58F6"/>
    <w:rsid w:val="000D5FB9"/>
    <w:rsid w:val="000D6901"/>
    <w:rsid w:val="000D6BB3"/>
    <w:rsid w:val="000D6E84"/>
    <w:rsid w:val="000D6EA6"/>
    <w:rsid w:val="000D6F74"/>
    <w:rsid w:val="000D6F85"/>
    <w:rsid w:val="000E0091"/>
    <w:rsid w:val="000E00B9"/>
    <w:rsid w:val="000E0288"/>
    <w:rsid w:val="000E0527"/>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C1"/>
    <w:rsid w:val="000E7243"/>
    <w:rsid w:val="000E760E"/>
    <w:rsid w:val="000E7A75"/>
    <w:rsid w:val="000E7CB9"/>
    <w:rsid w:val="000F0056"/>
    <w:rsid w:val="000F03C7"/>
    <w:rsid w:val="000F06D6"/>
    <w:rsid w:val="000F08B6"/>
    <w:rsid w:val="000F0A53"/>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814"/>
    <w:rsid w:val="000F4B67"/>
    <w:rsid w:val="000F5347"/>
    <w:rsid w:val="000F5525"/>
    <w:rsid w:val="000F56DC"/>
    <w:rsid w:val="000F65E6"/>
    <w:rsid w:val="000F6866"/>
    <w:rsid w:val="000F6DF3"/>
    <w:rsid w:val="000F6EDC"/>
    <w:rsid w:val="000F6F89"/>
    <w:rsid w:val="000F7040"/>
    <w:rsid w:val="001005FF"/>
    <w:rsid w:val="001006C0"/>
    <w:rsid w:val="00100D19"/>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5A07"/>
    <w:rsid w:val="00105D26"/>
    <w:rsid w:val="00106294"/>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7224"/>
    <w:rsid w:val="00127785"/>
    <w:rsid w:val="00127E13"/>
    <w:rsid w:val="0012DEF9"/>
    <w:rsid w:val="001300A8"/>
    <w:rsid w:val="001303AA"/>
    <w:rsid w:val="001303E1"/>
    <w:rsid w:val="0013059F"/>
    <w:rsid w:val="00130CAE"/>
    <w:rsid w:val="00130D66"/>
    <w:rsid w:val="00130F4C"/>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62E6"/>
    <w:rsid w:val="00136C0E"/>
    <w:rsid w:val="00137165"/>
    <w:rsid w:val="00137688"/>
    <w:rsid w:val="001376BF"/>
    <w:rsid w:val="00137AB5"/>
    <w:rsid w:val="00137F0B"/>
    <w:rsid w:val="001402DE"/>
    <w:rsid w:val="001404E4"/>
    <w:rsid w:val="00141050"/>
    <w:rsid w:val="001410C9"/>
    <w:rsid w:val="00141418"/>
    <w:rsid w:val="00141488"/>
    <w:rsid w:val="00141604"/>
    <w:rsid w:val="00141963"/>
    <w:rsid w:val="00141DAF"/>
    <w:rsid w:val="001422FE"/>
    <w:rsid w:val="00142C8B"/>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A23"/>
    <w:rsid w:val="00151ADE"/>
    <w:rsid w:val="00151E23"/>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34D"/>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993"/>
    <w:rsid w:val="001852A0"/>
    <w:rsid w:val="0018637D"/>
    <w:rsid w:val="00186A24"/>
    <w:rsid w:val="00186A5E"/>
    <w:rsid w:val="00186E1D"/>
    <w:rsid w:val="001871F3"/>
    <w:rsid w:val="00190AC1"/>
    <w:rsid w:val="00190FD3"/>
    <w:rsid w:val="0019177E"/>
    <w:rsid w:val="0019181D"/>
    <w:rsid w:val="001922A8"/>
    <w:rsid w:val="00192EC0"/>
    <w:rsid w:val="0019341A"/>
    <w:rsid w:val="001934B5"/>
    <w:rsid w:val="0019387F"/>
    <w:rsid w:val="001939DC"/>
    <w:rsid w:val="001939EB"/>
    <w:rsid w:val="00194BCA"/>
    <w:rsid w:val="00194D2D"/>
    <w:rsid w:val="00194F85"/>
    <w:rsid w:val="00196006"/>
    <w:rsid w:val="00196296"/>
    <w:rsid w:val="00197014"/>
    <w:rsid w:val="00197DF9"/>
    <w:rsid w:val="001A0315"/>
    <w:rsid w:val="001A0651"/>
    <w:rsid w:val="001A0668"/>
    <w:rsid w:val="001A118C"/>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700"/>
    <w:rsid w:val="001A5DBF"/>
    <w:rsid w:val="001A6173"/>
    <w:rsid w:val="001A6CBA"/>
    <w:rsid w:val="001A6EBF"/>
    <w:rsid w:val="001A6F47"/>
    <w:rsid w:val="001A6F8B"/>
    <w:rsid w:val="001A6FDB"/>
    <w:rsid w:val="001A7186"/>
    <w:rsid w:val="001A718C"/>
    <w:rsid w:val="001AC328"/>
    <w:rsid w:val="001B03BD"/>
    <w:rsid w:val="001B04CC"/>
    <w:rsid w:val="001B07DB"/>
    <w:rsid w:val="001B0A20"/>
    <w:rsid w:val="001B0B23"/>
    <w:rsid w:val="001B0C01"/>
    <w:rsid w:val="001B0D13"/>
    <w:rsid w:val="001B0D97"/>
    <w:rsid w:val="001B0E00"/>
    <w:rsid w:val="001B1321"/>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DDB"/>
    <w:rsid w:val="001B5FFF"/>
    <w:rsid w:val="001B6585"/>
    <w:rsid w:val="001B66A9"/>
    <w:rsid w:val="001B6A98"/>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3B31"/>
    <w:rsid w:val="001C3CF9"/>
    <w:rsid w:val="001C3D2A"/>
    <w:rsid w:val="001C4057"/>
    <w:rsid w:val="001C5000"/>
    <w:rsid w:val="001C5388"/>
    <w:rsid w:val="001C5954"/>
    <w:rsid w:val="001C5AD1"/>
    <w:rsid w:val="001C5ADB"/>
    <w:rsid w:val="001C618C"/>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484"/>
    <w:rsid w:val="001D1B0F"/>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5AA"/>
    <w:rsid w:val="001E0828"/>
    <w:rsid w:val="001E0873"/>
    <w:rsid w:val="001E0EDB"/>
    <w:rsid w:val="001E1407"/>
    <w:rsid w:val="001E1598"/>
    <w:rsid w:val="001E15A7"/>
    <w:rsid w:val="001E1E53"/>
    <w:rsid w:val="001E1EB4"/>
    <w:rsid w:val="001E20F4"/>
    <w:rsid w:val="001E26BA"/>
    <w:rsid w:val="001E2974"/>
    <w:rsid w:val="001E29C3"/>
    <w:rsid w:val="001E3BE1"/>
    <w:rsid w:val="001E3CD6"/>
    <w:rsid w:val="001E3E95"/>
    <w:rsid w:val="001E401F"/>
    <w:rsid w:val="001E4650"/>
    <w:rsid w:val="001E49AF"/>
    <w:rsid w:val="001E4A68"/>
    <w:rsid w:val="001E4BD2"/>
    <w:rsid w:val="001E546F"/>
    <w:rsid w:val="001E54E9"/>
    <w:rsid w:val="001E552C"/>
    <w:rsid w:val="001E565D"/>
    <w:rsid w:val="001E58E2"/>
    <w:rsid w:val="001E5EDB"/>
    <w:rsid w:val="001E6166"/>
    <w:rsid w:val="001E638F"/>
    <w:rsid w:val="001E696B"/>
    <w:rsid w:val="001E6AB7"/>
    <w:rsid w:val="001E6C67"/>
    <w:rsid w:val="001E7055"/>
    <w:rsid w:val="001E728C"/>
    <w:rsid w:val="001E765A"/>
    <w:rsid w:val="001E7AED"/>
    <w:rsid w:val="001F0AE2"/>
    <w:rsid w:val="001F10D0"/>
    <w:rsid w:val="001F1413"/>
    <w:rsid w:val="001F1431"/>
    <w:rsid w:val="001F178B"/>
    <w:rsid w:val="001F1885"/>
    <w:rsid w:val="001F1D2C"/>
    <w:rsid w:val="001F1EB2"/>
    <w:rsid w:val="001F2150"/>
    <w:rsid w:val="001F2267"/>
    <w:rsid w:val="001F248F"/>
    <w:rsid w:val="001F265A"/>
    <w:rsid w:val="001F27F3"/>
    <w:rsid w:val="001F2898"/>
    <w:rsid w:val="001F2DF4"/>
    <w:rsid w:val="001F2F21"/>
    <w:rsid w:val="001F345E"/>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62C"/>
    <w:rsid w:val="001F6871"/>
    <w:rsid w:val="001F69AD"/>
    <w:rsid w:val="001F6BFB"/>
    <w:rsid w:val="001F7074"/>
    <w:rsid w:val="001F7398"/>
    <w:rsid w:val="001F77B7"/>
    <w:rsid w:val="001F7BBB"/>
    <w:rsid w:val="00200490"/>
    <w:rsid w:val="00201453"/>
    <w:rsid w:val="00201E37"/>
    <w:rsid w:val="00201F3A"/>
    <w:rsid w:val="0020222E"/>
    <w:rsid w:val="00202243"/>
    <w:rsid w:val="00202679"/>
    <w:rsid w:val="00202B34"/>
    <w:rsid w:val="00202D6D"/>
    <w:rsid w:val="00202E0F"/>
    <w:rsid w:val="00202F66"/>
    <w:rsid w:val="00203B4C"/>
    <w:rsid w:val="00203F96"/>
    <w:rsid w:val="0020426E"/>
    <w:rsid w:val="00205169"/>
    <w:rsid w:val="002051E7"/>
    <w:rsid w:val="0020556A"/>
    <w:rsid w:val="00205889"/>
    <w:rsid w:val="00205EC4"/>
    <w:rsid w:val="00205F4D"/>
    <w:rsid w:val="002069B2"/>
    <w:rsid w:val="00206B5C"/>
    <w:rsid w:val="00206E90"/>
    <w:rsid w:val="00207F7F"/>
    <w:rsid w:val="00207FA3"/>
    <w:rsid w:val="00210118"/>
    <w:rsid w:val="002103AA"/>
    <w:rsid w:val="002105B1"/>
    <w:rsid w:val="0021140B"/>
    <w:rsid w:val="002116E7"/>
    <w:rsid w:val="00211A4B"/>
    <w:rsid w:val="00211A5D"/>
    <w:rsid w:val="00211B7F"/>
    <w:rsid w:val="002120CD"/>
    <w:rsid w:val="002122F3"/>
    <w:rsid w:val="0021278F"/>
    <w:rsid w:val="00212941"/>
    <w:rsid w:val="00212DA9"/>
    <w:rsid w:val="002132BD"/>
    <w:rsid w:val="002133BE"/>
    <w:rsid w:val="00213644"/>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125B"/>
    <w:rsid w:val="00221EA6"/>
    <w:rsid w:val="00221FDF"/>
    <w:rsid w:val="0022211C"/>
    <w:rsid w:val="002221F7"/>
    <w:rsid w:val="002224DB"/>
    <w:rsid w:val="00222BC9"/>
    <w:rsid w:val="00222CC7"/>
    <w:rsid w:val="00222E3F"/>
    <w:rsid w:val="00223181"/>
    <w:rsid w:val="002232AB"/>
    <w:rsid w:val="0022361D"/>
    <w:rsid w:val="00223709"/>
    <w:rsid w:val="00223E3E"/>
    <w:rsid w:val="00223FBB"/>
    <w:rsid w:val="00223FCB"/>
    <w:rsid w:val="002242BD"/>
    <w:rsid w:val="0022433D"/>
    <w:rsid w:val="00224968"/>
    <w:rsid w:val="00224E45"/>
    <w:rsid w:val="00225236"/>
    <w:rsid w:val="002252C3"/>
    <w:rsid w:val="00225319"/>
    <w:rsid w:val="002253B6"/>
    <w:rsid w:val="002253F6"/>
    <w:rsid w:val="00225401"/>
    <w:rsid w:val="0022540C"/>
    <w:rsid w:val="002254EF"/>
    <w:rsid w:val="00225A2C"/>
    <w:rsid w:val="00225A9D"/>
    <w:rsid w:val="00225C54"/>
    <w:rsid w:val="00225F90"/>
    <w:rsid w:val="0022669D"/>
    <w:rsid w:val="00226837"/>
    <w:rsid w:val="002268AC"/>
    <w:rsid w:val="00226AB0"/>
    <w:rsid w:val="00226BF4"/>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23FA"/>
    <w:rsid w:val="00232F29"/>
    <w:rsid w:val="002330E1"/>
    <w:rsid w:val="00233132"/>
    <w:rsid w:val="00233246"/>
    <w:rsid w:val="00233404"/>
    <w:rsid w:val="002334D0"/>
    <w:rsid w:val="0023398D"/>
    <w:rsid w:val="00233A48"/>
    <w:rsid w:val="00234061"/>
    <w:rsid w:val="002340A8"/>
    <w:rsid w:val="00234C5B"/>
    <w:rsid w:val="0023544B"/>
    <w:rsid w:val="002354FB"/>
    <w:rsid w:val="00235568"/>
    <w:rsid w:val="00235632"/>
    <w:rsid w:val="002356E7"/>
    <w:rsid w:val="00235872"/>
    <w:rsid w:val="002359FB"/>
    <w:rsid w:val="00235AC9"/>
    <w:rsid w:val="00235E72"/>
    <w:rsid w:val="00235FCC"/>
    <w:rsid w:val="00236780"/>
    <w:rsid w:val="00236994"/>
    <w:rsid w:val="002371EF"/>
    <w:rsid w:val="002372CB"/>
    <w:rsid w:val="00237483"/>
    <w:rsid w:val="0023754E"/>
    <w:rsid w:val="0023768B"/>
    <w:rsid w:val="00237738"/>
    <w:rsid w:val="00237AF4"/>
    <w:rsid w:val="00240564"/>
    <w:rsid w:val="002409D8"/>
    <w:rsid w:val="00240A99"/>
    <w:rsid w:val="00240B7D"/>
    <w:rsid w:val="00241082"/>
    <w:rsid w:val="0024137C"/>
    <w:rsid w:val="00241449"/>
    <w:rsid w:val="00241539"/>
    <w:rsid w:val="00241559"/>
    <w:rsid w:val="00241EB2"/>
    <w:rsid w:val="00242158"/>
    <w:rsid w:val="00242294"/>
    <w:rsid w:val="00242743"/>
    <w:rsid w:val="00242BB3"/>
    <w:rsid w:val="00242F0A"/>
    <w:rsid w:val="0024356E"/>
    <w:rsid w:val="002435B3"/>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832"/>
    <w:rsid w:val="0025188C"/>
    <w:rsid w:val="00251BA5"/>
    <w:rsid w:val="00252DE6"/>
    <w:rsid w:val="00252F57"/>
    <w:rsid w:val="00252FE2"/>
    <w:rsid w:val="002530E5"/>
    <w:rsid w:val="0025315B"/>
    <w:rsid w:val="002531B7"/>
    <w:rsid w:val="0025349D"/>
    <w:rsid w:val="002538C9"/>
    <w:rsid w:val="00254004"/>
    <w:rsid w:val="002540B7"/>
    <w:rsid w:val="0025473C"/>
    <w:rsid w:val="00254AE1"/>
    <w:rsid w:val="00254CA9"/>
    <w:rsid w:val="00255376"/>
    <w:rsid w:val="0025572F"/>
    <w:rsid w:val="00255893"/>
    <w:rsid w:val="00255A3A"/>
    <w:rsid w:val="002563DC"/>
    <w:rsid w:val="0025680A"/>
    <w:rsid w:val="00256819"/>
    <w:rsid w:val="00256AD9"/>
    <w:rsid w:val="00256C48"/>
    <w:rsid w:val="00256C7C"/>
    <w:rsid w:val="00256DB6"/>
    <w:rsid w:val="00256EEC"/>
    <w:rsid w:val="00257192"/>
    <w:rsid w:val="00257198"/>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A0A"/>
    <w:rsid w:val="00267A3F"/>
    <w:rsid w:val="00267A85"/>
    <w:rsid w:val="00267C83"/>
    <w:rsid w:val="00267E2C"/>
    <w:rsid w:val="00270B73"/>
    <w:rsid w:val="00270C4B"/>
    <w:rsid w:val="00270F31"/>
    <w:rsid w:val="0027144F"/>
    <w:rsid w:val="00271813"/>
    <w:rsid w:val="00271E50"/>
    <w:rsid w:val="00271F3A"/>
    <w:rsid w:val="002725C9"/>
    <w:rsid w:val="002726DC"/>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47"/>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90030"/>
    <w:rsid w:val="002900FA"/>
    <w:rsid w:val="002907B5"/>
    <w:rsid w:val="00290929"/>
    <w:rsid w:val="00290C45"/>
    <w:rsid w:val="002911CE"/>
    <w:rsid w:val="002913B3"/>
    <w:rsid w:val="00292B8D"/>
    <w:rsid w:val="00292EB7"/>
    <w:rsid w:val="00293212"/>
    <w:rsid w:val="00293394"/>
    <w:rsid w:val="002936A8"/>
    <w:rsid w:val="00293C04"/>
    <w:rsid w:val="00293C92"/>
    <w:rsid w:val="00294365"/>
    <w:rsid w:val="002945E5"/>
    <w:rsid w:val="0029475D"/>
    <w:rsid w:val="002948FF"/>
    <w:rsid w:val="00294BBD"/>
    <w:rsid w:val="00294C7C"/>
    <w:rsid w:val="0029508E"/>
    <w:rsid w:val="0029522A"/>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E9"/>
    <w:rsid w:val="002A0E38"/>
    <w:rsid w:val="002A19D1"/>
    <w:rsid w:val="002A1D4E"/>
    <w:rsid w:val="002A222F"/>
    <w:rsid w:val="002A2373"/>
    <w:rsid w:val="002A24C2"/>
    <w:rsid w:val="002A2869"/>
    <w:rsid w:val="002A2A18"/>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219"/>
    <w:rsid w:val="002B23FA"/>
    <w:rsid w:val="002B24D6"/>
    <w:rsid w:val="002B3399"/>
    <w:rsid w:val="002B340C"/>
    <w:rsid w:val="002B3618"/>
    <w:rsid w:val="002B3952"/>
    <w:rsid w:val="002B3A16"/>
    <w:rsid w:val="002B3B57"/>
    <w:rsid w:val="002B3C72"/>
    <w:rsid w:val="002B4179"/>
    <w:rsid w:val="002B43C9"/>
    <w:rsid w:val="002B47DD"/>
    <w:rsid w:val="002B4ACF"/>
    <w:rsid w:val="002B56F2"/>
    <w:rsid w:val="002B5928"/>
    <w:rsid w:val="002B690C"/>
    <w:rsid w:val="002B71BA"/>
    <w:rsid w:val="002B762F"/>
    <w:rsid w:val="002B78CE"/>
    <w:rsid w:val="002B7EDF"/>
    <w:rsid w:val="002C0047"/>
    <w:rsid w:val="002C0970"/>
    <w:rsid w:val="002C1BC3"/>
    <w:rsid w:val="002C1C85"/>
    <w:rsid w:val="002C2103"/>
    <w:rsid w:val="002C2312"/>
    <w:rsid w:val="002C2D6F"/>
    <w:rsid w:val="002C2FC1"/>
    <w:rsid w:val="002C32DB"/>
    <w:rsid w:val="002C3813"/>
    <w:rsid w:val="002C41E6"/>
    <w:rsid w:val="002C43E3"/>
    <w:rsid w:val="002C4EA5"/>
    <w:rsid w:val="002C5498"/>
    <w:rsid w:val="002C5C7F"/>
    <w:rsid w:val="002C5DD2"/>
    <w:rsid w:val="002C6B03"/>
    <w:rsid w:val="002C7940"/>
    <w:rsid w:val="002C7AEB"/>
    <w:rsid w:val="002D0631"/>
    <w:rsid w:val="002D071A"/>
    <w:rsid w:val="002D0964"/>
    <w:rsid w:val="002D09FA"/>
    <w:rsid w:val="002D0B85"/>
    <w:rsid w:val="002D0DD8"/>
    <w:rsid w:val="002D0DEC"/>
    <w:rsid w:val="002D1393"/>
    <w:rsid w:val="002D139F"/>
    <w:rsid w:val="002D19B3"/>
    <w:rsid w:val="002D20F2"/>
    <w:rsid w:val="002D28CB"/>
    <w:rsid w:val="002D2917"/>
    <w:rsid w:val="002D2B64"/>
    <w:rsid w:val="002D2F74"/>
    <w:rsid w:val="002D3186"/>
    <w:rsid w:val="002D3367"/>
    <w:rsid w:val="002D34B2"/>
    <w:rsid w:val="002D3B6D"/>
    <w:rsid w:val="002D3FE7"/>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057"/>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7C94"/>
    <w:rsid w:val="002E7CAE"/>
    <w:rsid w:val="002F0348"/>
    <w:rsid w:val="002F0573"/>
    <w:rsid w:val="002F070B"/>
    <w:rsid w:val="002F13E4"/>
    <w:rsid w:val="002F145E"/>
    <w:rsid w:val="002F1686"/>
    <w:rsid w:val="002F1B50"/>
    <w:rsid w:val="002F2183"/>
    <w:rsid w:val="002F2546"/>
    <w:rsid w:val="002F26E8"/>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2F7DC4"/>
    <w:rsid w:val="003000A8"/>
    <w:rsid w:val="00300339"/>
    <w:rsid w:val="00300F1D"/>
    <w:rsid w:val="0030132B"/>
    <w:rsid w:val="003017C8"/>
    <w:rsid w:val="00301CE6"/>
    <w:rsid w:val="00301E8C"/>
    <w:rsid w:val="00301FFB"/>
    <w:rsid w:val="00302217"/>
    <w:rsid w:val="003023A0"/>
    <w:rsid w:val="0030256B"/>
    <w:rsid w:val="00302809"/>
    <w:rsid w:val="00302C8E"/>
    <w:rsid w:val="00302CB2"/>
    <w:rsid w:val="00302CDE"/>
    <w:rsid w:val="00303121"/>
    <w:rsid w:val="003038E8"/>
    <w:rsid w:val="0030399E"/>
    <w:rsid w:val="00303CC0"/>
    <w:rsid w:val="00303D3C"/>
    <w:rsid w:val="003040AC"/>
    <w:rsid w:val="00304124"/>
    <w:rsid w:val="003042F5"/>
    <w:rsid w:val="0030501F"/>
    <w:rsid w:val="00305BB0"/>
    <w:rsid w:val="00306177"/>
    <w:rsid w:val="00306DDF"/>
    <w:rsid w:val="003070A1"/>
    <w:rsid w:val="00307114"/>
    <w:rsid w:val="00307658"/>
    <w:rsid w:val="003077F8"/>
    <w:rsid w:val="0030787C"/>
    <w:rsid w:val="00307AAD"/>
    <w:rsid w:val="00307BA1"/>
    <w:rsid w:val="00307C8E"/>
    <w:rsid w:val="00307F00"/>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ECC"/>
    <w:rsid w:val="00322371"/>
    <w:rsid w:val="0032242D"/>
    <w:rsid w:val="003225AE"/>
    <w:rsid w:val="00322C9F"/>
    <w:rsid w:val="00322D9A"/>
    <w:rsid w:val="00322F42"/>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77C"/>
    <w:rsid w:val="00327AAA"/>
    <w:rsid w:val="0033055A"/>
    <w:rsid w:val="00330BF6"/>
    <w:rsid w:val="00331022"/>
    <w:rsid w:val="00331751"/>
    <w:rsid w:val="00331BB5"/>
    <w:rsid w:val="00331C23"/>
    <w:rsid w:val="00331C4C"/>
    <w:rsid w:val="00332016"/>
    <w:rsid w:val="0033220D"/>
    <w:rsid w:val="00332F5E"/>
    <w:rsid w:val="0033306F"/>
    <w:rsid w:val="0033361E"/>
    <w:rsid w:val="003336CF"/>
    <w:rsid w:val="00333A01"/>
    <w:rsid w:val="00333B97"/>
    <w:rsid w:val="00333E1A"/>
    <w:rsid w:val="0033451D"/>
    <w:rsid w:val="00334579"/>
    <w:rsid w:val="00334752"/>
    <w:rsid w:val="00334C17"/>
    <w:rsid w:val="00334D96"/>
    <w:rsid w:val="00335268"/>
    <w:rsid w:val="0033571A"/>
    <w:rsid w:val="00335858"/>
    <w:rsid w:val="00335952"/>
    <w:rsid w:val="00335A51"/>
    <w:rsid w:val="00335B86"/>
    <w:rsid w:val="00335BB9"/>
    <w:rsid w:val="00335F8A"/>
    <w:rsid w:val="00336A0B"/>
    <w:rsid w:val="00336AF4"/>
    <w:rsid w:val="00336BDA"/>
    <w:rsid w:val="003370A4"/>
    <w:rsid w:val="003375C5"/>
    <w:rsid w:val="00337809"/>
    <w:rsid w:val="003378AA"/>
    <w:rsid w:val="00337A86"/>
    <w:rsid w:val="00337E8C"/>
    <w:rsid w:val="00337F3C"/>
    <w:rsid w:val="00340638"/>
    <w:rsid w:val="003408C8"/>
    <w:rsid w:val="0034103E"/>
    <w:rsid w:val="003411BC"/>
    <w:rsid w:val="003421CA"/>
    <w:rsid w:val="003423E5"/>
    <w:rsid w:val="003427E2"/>
    <w:rsid w:val="00342BD7"/>
    <w:rsid w:val="00342D8E"/>
    <w:rsid w:val="00342EB8"/>
    <w:rsid w:val="003435E5"/>
    <w:rsid w:val="00343853"/>
    <w:rsid w:val="00343C7D"/>
    <w:rsid w:val="00343D8D"/>
    <w:rsid w:val="0034408C"/>
    <w:rsid w:val="00344D26"/>
    <w:rsid w:val="0034515E"/>
    <w:rsid w:val="00345193"/>
    <w:rsid w:val="0034583D"/>
    <w:rsid w:val="00345C38"/>
    <w:rsid w:val="003461AC"/>
    <w:rsid w:val="003469AF"/>
    <w:rsid w:val="00346A0C"/>
    <w:rsid w:val="00346D79"/>
    <w:rsid w:val="00346DB5"/>
    <w:rsid w:val="00346FEC"/>
    <w:rsid w:val="003473B3"/>
    <w:rsid w:val="003477B1"/>
    <w:rsid w:val="003500E2"/>
    <w:rsid w:val="003503FF"/>
    <w:rsid w:val="00350435"/>
    <w:rsid w:val="00350910"/>
    <w:rsid w:val="00350FDE"/>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40AC"/>
    <w:rsid w:val="0035415D"/>
    <w:rsid w:val="003544A9"/>
    <w:rsid w:val="003545E4"/>
    <w:rsid w:val="003554DB"/>
    <w:rsid w:val="003562E9"/>
    <w:rsid w:val="00356E9A"/>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15"/>
    <w:rsid w:val="00362A46"/>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7014D"/>
    <w:rsid w:val="003704CF"/>
    <w:rsid w:val="00370622"/>
    <w:rsid w:val="00370DE3"/>
    <w:rsid w:val="00370E47"/>
    <w:rsid w:val="003710E5"/>
    <w:rsid w:val="00371223"/>
    <w:rsid w:val="003718BE"/>
    <w:rsid w:val="00371C04"/>
    <w:rsid w:val="00371F3F"/>
    <w:rsid w:val="0037206D"/>
    <w:rsid w:val="00372C27"/>
    <w:rsid w:val="00372FAB"/>
    <w:rsid w:val="0037308B"/>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307"/>
    <w:rsid w:val="003868F5"/>
    <w:rsid w:val="00386DAB"/>
    <w:rsid w:val="00386F87"/>
    <w:rsid w:val="00387482"/>
    <w:rsid w:val="003875E0"/>
    <w:rsid w:val="00390064"/>
    <w:rsid w:val="00390149"/>
    <w:rsid w:val="0039037C"/>
    <w:rsid w:val="00390720"/>
    <w:rsid w:val="0039075E"/>
    <w:rsid w:val="00390B9A"/>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444"/>
    <w:rsid w:val="003A09E1"/>
    <w:rsid w:val="003A0A20"/>
    <w:rsid w:val="003A138B"/>
    <w:rsid w:val="003A1490"/>
    <w:rsid w:val="003A1660"/>
    <w:rsid w:val="003A1859"/>
    <w:rsid w:val="003A1DD2"/>
    <w:rsid w:val="003A1F6C"/>
    <w:rsid w:val="003A2223"/>
    <w:rsid w:val="003A2A0F"/>
    <w:rsid w:val="003A2C0A"/>
    <w:rsid w:val="003A378F"/>
    <w:rsid w:val="003A3EC0"/>
    <w:rsid w:val="003A4029"/>
    <w:rsid w:val="003A410E"/>
    <w:rsid w:val="003A4302"/>
    <w:rsid w:val="003A45A1"/>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3C8"/>
    <w:rsid w:val="003B159C"/>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C8C"/>
    <w:rsid w:val="003B6414"/>
    <w:rsid w:val="003B64BB"/>
    <w:rsid w:val="003B68DC"/>
    <w:rsid w:val="003B7941"/>
    <w:rsid w:val="003B7E4F"/>
    <w:rsid w:val="003B7FE5"/>
    <w:rsid w:val="003C0A8E"/>
    <w:rsid w:val="003C11C8"/>
    <w:rsid w:val="003C12F5"/>
    <w:rsid w:val="003C1327"/>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4B7"/>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AF1"/>
    <w:rsid w:val="003D1DCC"/>
    <w:rsid w:val="003D1E8E"/>
    <w:rsid w:val="003D21E8"/>
    <w:rsid w:val="003D22F2"/>
    <w:rsid w:val="003D2478"/>
    <w:rsid w:val="003D2766"/>
    <w:rsid w:val="003D2B4D"/>
    <w:rsid w:val="003D305E"/>
    <w:rsid w:val="003D30F7"/>
    <w:rsid w:val="003D322A"/>
    <w:rsid w:val="003D3436"/>
    <w:rsid w:val="003D35E2"/>
    <w:rsid w:val="003D3C45"/>
    <w:rsid w:val="003D3CEF"/>
    <w:rsid w:val="003D3DC8"/>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574"/>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142"/>
    <w:rsid w:val="003F215C"/>
    <w:rsid w:val="003F22D1"/>
    <w:rsid w:val="003F2CD4"/>
    <w:rsid w:val="003F302D"/>
    <w:rsid w:val="003F305F"/>
    <w:rsid w:val="003F322B"/>
    <w:rsid w:val="003F32AC"/>
    <w:rsid w:val="003F3D90"/>
    <w:rsid w:val="003F3DF7"/>
    <w:rsid w:val="003F42F1"/>
    <w:rsid w:val="003F4F8E"/>
    <w:rsid w:val="003F5691"/>
    <w:rsid w:val="003F5AC0"/>
    <w:rsid w:val="003F5C22"/>
    <w:rsid w:val="003F5D5D"/>
    <w:rsid w:val="003F6438"/>
    <w:rsid w:val="003F6551"/>
    <w:rsid w:val="003F66F2"/>
    <w:rsid w:val="003F6BBE"/>
    <w:rsid w:val="003F6BF2"/>
    <w:rsid w:val="003F6DC9"/>
    <w:rsid w:val="003F6EBF"/>
    <w:rsid w:val="003F7CBE"/>
    <w:rsid w:val="004000E8"/>
    <w:rsid w:val="00400136"/>
    <w:rsid w:val="004002A6"/>
    <w:rsid w:val="00400679"/>
    <w:rsid w:val="004009A1"/>
    <w:rsid w:val="004011CE"/>
    <w:rsid w:val="004018FD"/>
    <w:rsid w:val="00401AA6"/>
    <w:rsid w:val="00401FE6"/>
    <w:rsid w:val="004020BD"/>
    <w:rsid w:val="004027FA"/>
    <w:rsid w:val="00402B16"/>
    <w:rsid w:val="00402E2B"/>
    <w:rsid w:val="00403233"/>
    <w:rsid w:val="00403374"/>
    <w:rsid w:val="0040386A"/>
    <w:rsid w:val="00403966"/>
    <w:rsid w:val="00403A61"/>
    <w:rsid w:val="00403FDB"/>
    <w:rsid w:val="004042FA"/>
    <w:rsid w:val="00404683"/>
    <w:rsid w:val="0040512B"/>
    <w:rsid w:val="0040532E"/>
    <w:rsid w:val="00405CA5"/>
    <w:rsid w:val="00405EA1"/>
    <w:rsid w:val="00405ECE"/>
    <w:rsid w:val="00405FE2"/>
    <w:rsid w:val="00406650"/>
    <w:rsid w:val="004067C1"/>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22B"/>
    <w:rsid w:val="00416C82"/>
    <w:rsid w:val="00416FE0"/>
    <w:rsid w:val="00417871"/>
    <w:rsid w:val="00417AD4"/>
    <w:rsid w:val="00417CC8"/>
    <w:rsid w:val="004200EC"/>
    <w:rsid w:val="00420482"/>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53A0"/>
    <w:rsid w:val="0042555E"/>
    <w:rsid w:val="00425884"/>
    <w:rsid w:val="00425A8B"/>
    <w:rsid w:val="00425D87"/>
    <w:rsid w:val="00425DA7"/>
    <w:rsid w:val="00425DD9"/>
    <w:rsid w:val="00425FF5"/>
    <w:rsid w:val="00426068"/>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506"/>
    <w:rsid w:val="004369C4"/>
    <w:rsid w:val="00436C11"/>
    <w:rsid w:val="00437447"/>
    <w:rsid w:val="004376FC"/>
    <w:rsid w:val="00437CBA"/>
    <w:rsid w:val="004402C8"/>
    <w:rsid w:val="0044075C"/>
    <w:rsid w:val="0044097B"/>
    <w:rsid w:val="00440A3F"/>
    <w:rsid w:val="00440AB6"/>
    <w:rsid w:val="0044183E"/>
    <w:rsid w:val="00441A92"/>
    <w:rsid w:val="00442070"/>
    <w:rsid w:val="0044209E"/>
    <w:rsid w:val="004421A1"/>
    <w:rsid w:val="0044229F"/>
    <w:rsid w:val="00442F59"/>
    <w:rsid w:val="004431DC"/>
    <w:rsid w:val="004448A9"/>
    <w:rsid w:val="00444935"/>
    <w:rsid w:val="00444F56"/>
    <w:rsid w:val="004452A1"/>
    <w:rsid w:val="004455B8"/>
    <w:rsid w:val="00445666"/>
    <w:rsid w:val="00445F9D"/>
    <w:rsid w:val="004460AE"/>
    <w:rsid w:val="00446118"/>
    <w:rsid w:val="0044611F"/>
    <w:rsid w:val="00446314"/>
    <w:rsid w:val="0044645F"/>
    <w:rsid w:val="00446488"/>
    <w:rsid w:val="00446757"/>
    <w:rsid w:val="004467DE"/>
    <w:rsid w:val="00446AE1"/>
    <w:rsid w:val="00446B03"/>
    <w:rsid w:val="00446DB1"/>
    <w:rsid w:val="00446E69"/>
    <w:rsid w:val="00447263"/>
    <w:rsid w:val="004475F1"/>
    <w:rsid w:val="004501AC"/>
    <w:rsid w:val="004503E9"/>
    <w:rsid w:val="004504FB"/>
    <w:rsid w:val="00450651"/>
    <w:rsid w:val="0045096B"/>
    <w:rsid w:val="00450B23"/>
    <w:rsid w:val="004517AA"/>
    <w:rsid w:val="00451BDE"/>
    <w:rsid w:val="0045266D"/>
    <w:rsid w:val="004526F2"/>
    <w:rsid w:val="0045274D"/>
    <w:rsid w:val="00452917"/>
    <w:rsid w:val="00452995"/>
    <w:rsid w:val="00452CAC"/>
    <w:rsid w:val="00452E9A"/>
    <w:rsid w:val="00453039"/>
    <w:rsid w:val="0045394A"/>
    <w:rsid w:val="00453D2E"/>
    <w:rsid w:val="00453D82"/>
    <w:rsid w:val="00454017"/>
    <w:rsid w:val="004544DB"/>
    <w:rsid w:val="00454CD6"/>
    <w:rsid w:val="004554C7"/>
    <w:rsid w:val="00455935"/>
    <w:rsid w:val="004559C2"/>
    <w:rsid w:val="00455AF8"/>
    <w:rsid w:val="00455B3C"/>
    <w:rsid w:val="00456305"/>
    <w:rsid w:val="00456CEA"/>
    <w:rsid w:val="00457565"/>
    <w:rsid w:val="004579B5"/>
    <w:rsid w:val="00457B71"/>
    <w:rsid w:val="00457C0A"/>
    <w:rsid w:val="00460930"/>
    <w:rsid w:val="00460971"/>
    <w:rsid w:val="00460E52"/>
    <w:rsid w:val="00460FE0"/>
    <w:rsid w:val="00461766"/>
    <w:rsid w:val="004618C6"/>
    <w:rsid w:val="00461923"/>
    <w:rsid w:val="00461A93"/>
    <w:rsid w:val="00461B73"/>
    <w:rsid w:val="00461FCE"/>
    <w:rsid w:val="0046253E"/>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7768"/>
    <w:rsid w:val="00477B65"/>
    <w:rsid w:val="00477CD3"/>
    <w:rsid w:val="00477CE4"/>
    <w:rsid w:val="00477D65"/>
    <w:rsid w:val="0048054F"/>
    <w:rsid w:val="004808DF"/>
    <w:rsid w:val="00480C4B"/>
    <w:rsid w:val="00480F49"/>
    <w:rsid w:val="00481686"/>
    <w:rsid w:val="004816DA"/>
    <w:rsid w:val="004817E0"/>
    <w:rsid w:val="00481980"/>
    <w:rsid w:val="00481C09"/>
    <w:rsid w:val="0048242C"/>
    <w:rsid w:val="00483523"/>
    <w:rsid w:val="00483EF5"/>
    <w:rsid w:val="00483FE1"/>
    <w:rsid w:val="0048414A"/>
    <w:rsid w:val="00484818"/>
    <w:rsid w:val="004848ED"/>
    <w:rsid w:val="00484C24"/>
    <w:rsid w:val="00485134"/>
    <w:rsid w:val="00485141"/>
    <w:rsid w:val="004852F5"/>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7FB"/>
    <w:rsid w:val="004919B2"/>
    <w:rsid w:val="00492286"/>
    <w:rsid w:val="004923EF"/>
    <w:rsid w:val="00492BC5"/>
    <w:rsid w:val="00493695"/>
    <w:rsid w:val="00493750"/>
    <w:rsid w:val="00493AB9"/>
    <w:rsid w:val="004940F1"/>
    <w:rsid w:val="00494AA5"/>
    <w:rsid w:val="00494EF3"/>
    <w:rsid w:val="0049515C"/>
    <w:rsid w:val="0049530E"/>
    <w:rsid w:val="004957AF"/>
    <w:rsid w:val="004957CE"/>
    <w:rsid w:val="00495EDB"/>
    <w:rsid w:val="0049606E"/>
    <w:rsid w:val="004964F1"/>
    <w:rsid w:val="0049662B"/>
    <w:rsid w:val="00496804"/>
    <w:rsid w:val="00496F49"/>
    <w:rsid w:val="0049737B"/>
    <w:rsid w:val="004976E3"/>
    <w:rsid w:val="004977C4"/>
    <w:rsid w:val="0049793D"/>
    <w:rsid w:val="00497AD1"/>
    <w:rsid w:val="00497BD3"/>
    <w:rsid w:val="004A003B"/>
    <w:rsid w:val="004A01D3"/>
    <w:rsid w:val="004A055F"/>
    <w:rsid w:val="004A0699"/>
    <w:rsid w:val="004A0882"/>
    <w:rsid w:val="004A0A7F"/>
    <w:rsid w:val="004A0F00"/>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16F"/>
    <w:rsid w:val="004A4328"/>
    <w:rsid w:val="004A46D0"/>
    <w:rsid w:val="004A5CA4"/>
    <w:rsid w:val="004A6024"/>
    <w:rsid w:val="004A6039"/>
    <w:rsid w:val="004A6671"/>
    <w:rsid w:val="004A6886"/>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E"/>
    <w:rsid w:val="004B34BB"/>
    <w:rsid w:val="004B35BD"/>
    <w:rsid w:val="004B3F28"/>
    <w:rsid w:val="004B3FE4"/>
    <w:rsid w:val="004B41C6"/>
    <w:rsid w:val="004B4220"/>
    <w:rsid w:val="004B468F"/>
    <w:rsid w:val="004B4E78"/>
    <w:rsid w:val="004B5701"/>
    <w:rsid w:val="004B580E"/>
    <w:rsid w:val="004B5E59"/>
    <w:rsid w:val="004B650D"/>
    <w:rsid w:val="004B6E36"/>
    <w:rsid w:val="004B6F6A"/>
    <w:rsid w:val="004B71C3"/>
    <w:rsid w:val="004B71DB"/>
    <w:rsid w:val="004B75F6"/>
    <w:rsid w:val="004B7C0C"/>
    <w:rsid w:val="004C0001"/>
    <w:rsid w:val="004C0174"/>
    <w:rsid w:val="004C0AB7"/>
    <w:rsid w:val="004C0F0B"/>
    <w:rsid w:val="004C1092"/>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44"/>
    <w:rsid w:val="004C4DEF"/>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58"/>
    <w:rsid w:val="004E0766"/>
    <w:rsid w:val="004E1214"/>
    <w:rsid w:val="004E183A"/>
    <w:rsid w:val="004E2067"/>
    <w:rsid w:val="004E232C"/>
    <w:rsid w:val="004E2362"/>
    <w:rsid w:val="004E23CB"/>
    <w:rsid w:val="004E2680"/>
    <w:rsid w:val="004E279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CF7"/>
    <w:rsid w:val="004E75E0"/>
    <w:rsid w:val="004E76F4"/>
    <w:rsid w:val="004E77AA"/>
    <w:rsid w:val="004F0AE5"/>
    <w:rsid w:val="004F0B4E"/>
    <w:rsid w:val="004F0B6C"/>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76F1"/>
    <w:rsid w:val="004F78FE"/>
    <w:rsid w:val="004F7D10"/>
    <w:rsid w:val="004F7EF6"/>
    <w:rsid w:val="004F7F7D"/>
    <w:rsid w:val="00500716"/>
    <w:rsid w:val="00500C3D"/>
    <w:rsid w:val="005014B4"/>
    <w:rsid w:val="00502CE2"/>
    <w:rsid w:val="005032D4"/>
    <w:rsid w:val="00503434"/>
    <w:rsid w:val="00503721"/>
    <w:rsid w:val="00503ED5"/>
    <w:rsid w:val="00504563"/>
    <w:rsid w:val="005045CA"/>
    <w:rsid w:val="00504705"/>
    <w:rsid w:val="00504928"/>
    <w:rsid w:val="00504FC7"/>
    <w:rsid w:val="005056D4"/>
    <w:rsid w:val="0050599C"/>
    <w:rsid w:val="00505B68"/>
    <w:rsid w:val="00505E37"/>
    <w:rsid w:val="00506238"/>
    <w:rsid w:val="00506557"/>
    <w:rsid w:val="005066A0"/>
    <w:rsid w:val="0050677A"/>
    <w:rsid w:val="00506B86"/>
    <w:rsid w:val="00507096"/>
    <w:rsid w:val="00507637"/>
    <w:rsid w:val="005100F9"/>
    <w:rsid w:val="00510155"/>
    <w:rsid w:val="005104A6"/>
    <w:rsid w:val="005105E7"/>
    <w:rsid w:val="005108B3"/>
    <w:rsid w:val="005108D8"/>
    <w:rsid w:val="00510951"/>
    <w:rsid w:val="005109A3"/>
    <w:rsid w:val="00510C92"/>
    <w:rsid w:val="00511303"/>
    <w:rsid w:val="0051154F"/>
    <w:rsid w:val="005116F9"/>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627"/>
    <w:rsid w:val="00522962"/>
    <w:rsid w:val="00523973"/>
    <w:rsid w:val="005239AB"/>
    <w:rsid w:val="0052418C"/>
    <w:rsid w:val="0052437D"/>
    <w:rsid w:val="005246F3"/>
    <w:rsid w:val="00524805"/>
    <w:rsid w:val="0052496F"/>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2E6"/>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130D"/>
    <w:rsid w:val="00541432"/>
    <w:rsid w:val="0054205D"/>
    <w:rsid w:val="00542873"/>
    <w:rsid w:val="00542D65"/>
    <w:rsid w:val="00543068"/>
    <w:rsid w:val="005433E4"/>
    <w:rsid w:val="005436DB"/>
    <w:rsid w:val="0054374A"/>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71A1"/>
    <w:rsid w:val="005573BF"/>
    <w:rsid w:val="00557802"/>
    <w:rsid w:val="00557AC5"/>
    <w:rsid w:val="00557EC3"/>
    <w:rsid w:val="00560295"/>
    <w:rsid w:val="005603AF"/>
    <w:rsid w:val="005603D9"/>
    <w:rsid w:val="0056050C"/>
    <w:rsid w:val="00560D7B"/>
    <w:rsid w:val="0056121F"/>
    <w:rsid w:val="0056126F"/>
    <w:rsid w:val="005612B5"/>
    <w:rsid w:val="00561826"/>
    <w:rsid w:val="0056183F"/>
    <w:rsid w:val="00561B34"/>
    <w:rsid w:val="00562054"/>
    <w:rsid w:val="00562633"/>
    <w:rsid w:val="00562B0E"/>
    <w:rsid w:val="00562FA3"/>
    <w:rsid w:val="005632C7"/>
    <w:rsid w:val="005637CA"/>
    <w:rsid w:val="00563913"/>
    <w:rsid w:val="00563DF3"/>
    <w:rsid w:val="005644E4"/>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AD7"/>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838"/>
    <w:rsid w:val="005948C2"/>
    <w:rsid w:val="00594BE3"/>
    <w:rsid w:val="005952B5"/>
    <w:rsid w:val="00595729"/>
    <w:rsid w:val="005958FF"/>
    <w:rsid w:val="00595DCA"/>
    <w:rsid w:val="00596476"/>
    <w:rsid w:val="00596E5A"/>
    <w:rsid w:val="0059723A"/>
    <w:rsid w:val="0059779B"/>
    <w:rsid w:val="00597B55"/>
    <w:rsid w:val="00597C64"/>
    <w:rsid w:val="005A0107"/>
    <w:rsid w:val="005A0437"/>
    <w:rsid w:val="005A04A8"/>
    <w:rsid w:val="005A061A"/>
    <w:rsid w:val="005A065D"/>
    <w:rsid w:val="005A0F5B"/>
    <w:rsid w:val="005A1ADB"/>
    <w:rsid w:val="005A1AF5"/>
    <w:rsid w:val="005A1BE5"/>
    <w:rsid w:val="005A1E85"/>
    <w:rsid w:val="005A209A"/>
    <w:rsid w:val="005A2CB2"/>
    <w:rsid w:val="005A2CDD"/>
    <w:rsid w:val="005A2EDF"/>
    <w:rsid w:val="005A2F84"/>
    <w:rsid w:val="005A3664"/>
    <w:rsid w:val="005A3C7C"/>
    <w:rsid w:val="005A439B"/>
    <w:rsid w:val="005A48AC"/>
    <w:rsid w:val="005A504A"/>
    <w:rsid w:val="005A52EB"/>
    <w:rsid w:val="005A57A6"/>
    <w:rsid w:val="005A5D72"/>
    <w:rsid w:val="005A5E96"/>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C3F"/>
    <w:rsid w:val="005C4ECF"/>
    <w:rsid w:val="005C5067"/>
    <w:rsid w:val="005C52D4"/>
    <w:rsid w:val="005C582E"/>
    <w:rsid w:val="005C5958"/>
    <w:rsid w:val="005C5AD4"/>
    <w:rsid w:val="005C5F86"/>
    <w:rsid w:val="005C6001"/>
    <w:rsid w:val="005C6832"/>
    <w:rsid w:val="005C7185"/>
    <w:rsid w:val="005C7364"/>
    <w:rsid w:val="005C745B"/>
    <w:rsid w:val="005C74FB"/>
    <w:rsid w:val="005C7555"/>
    <w:rsid w:val="005C7A8B"/>
    <w:rsid w:val="005C7B05"/>
    <w:rsid w:val="005D000E"/>
    <w:rsid w:val="005D054D"/>
    <w:rsid w:val="005D05E6"/>
    <w:rsid w:val="005D08EF"/>
    <w:rsid w:val="005D0AA3"/>
    <w:rsid w:val="005D1602"/>
    <w:rsid w:val="005D16ED"/>
    <w:rsid w:val="005D27BF"/>
    <w:rsid w:val="005D2F3B"/>
    <w:rsid w:val="005D3A1D"/>
    <w:rsid w:val="005D3A49"/>
    <w:rsid w:val="005D3BD4"/>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E44"/>
    <w:rsid w:val="005E6E4B"/>
    <w:rsid w:val="005E74E5"/>
    <w:rsid w:val="005F085A"/>
    <w:rsid w:val="005F1095"/>
    <w:rsid w:val="005F16F0"/>
    <w:rsid w:val="005F1745"/>
    <w:rsid w:val="005F1A08"/>
    <w:rsid w:val="005F1A5A"/>
    <w:rsid w:val="005F1A99"/>
    <w:rsid w:val="005F1EFB"/>
    <w:rsid w:val="005F25FA"/>
    <w:rsid w:val="005F2C5A"/>
    <w:rsid w:val="005F2CB1"/>
    <w:rsid w:val="005F3025"/>
    <w:rsid w:val="005F3264"/>
    <w:rsid w:val="005F32B2"/>
    <w:rsid w:val="005F3564"/>
    <w:rsid w:val="005F3712"/>
    <w:rsid w:val="005F417E"/>
    <w:rsid w:val="005F47CE"/>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D8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7F2"/>
    <w:rsid w:val="00604F14"/>
    <w:rsid w:val="00605161"/>
    <w:rsid w:val="00605791"/>
    <w:rsid w:val="00605D4E"/>
    <w:rsid w:val="00605E85"/>
    <w:rsid w:val="00606E93"/>
    <w:rsid w:val="00606F3E"/>
    <w:rsid w:val="0060736A"/>
    <w:rsid w:val="006074B3"/>
    <w:rsid w:val="00607CD0"/>
    <w:rsid w:val="00607FA8"/>
    <w:rsid w:val="0061047E"/>
    <w:rsid w:val="00610ECA"/>
    <w:rsid w:val="00610F8C"/>
    <w:rsid w:val="00611177"/>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5133"/>
    <w:rsid w:val="00615579"/>
    <w:rsid w:val="006157FC"/>
    <w:rsid w:val="00616548"/>
    <w:rsid w:val="00616877"/>
    <w:rsid w:val="006168A7"/>
    <w:rsid w:val="00616CFE"/>
    <w:rsid w:val="00616D0D"/>
    <w:rsid w:val="006175FA"/>
    <w:rsid w:val="00617A44"/>
    <w:rsid w:val="00617D36"/>
    <w:rsid w:val="00620299"/>
    <w:rsid w:val="006202EE"/>
    <w:rsid w:val="006208F5"/>
    <w:rsid w:val="00620A71"/>
    <w:rsid w:val="00620D80"/>
    <w:rsid w:val="00620EB8"/>
    <w:rsid w:val="0062118E"/>
    <w:rsid w:val="00621502"/>
    <w:rsid w:val="00621857"/>
    <w:rsid w:val="00621C42"/>
    <w:rsid w:val="006225C3"/>
    <w:rsid w:val="00623263"/>
    <w:rsid w:val="006233AC"/>
    <w:rsid w:val="00623419"/>
    <w:rsid w:val="006234A6"/>
    <w:rsid w:val="0062363A"/>
    <w:rsid w:val="006236DF"/>
    <w:rsid w:val="00623B97"/>
    <w:rsid w:val="00623C6F"/>
    <w:rsid w:val="00623CB7"/>
    <w:rsid w:val="0062469A"/>
    <w:rsid w:val="00624C42"/>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30001"/>
    <w:rsid w:val="00630151"/>
    <w:rsid w:val="006304BF"/>
    <w:rsid w:val="00630567"/>
    <w:rsid w:val="006308D6"/>
    <w:rsid w:val="00630C1E"/>
    <w:rsid w:val="00630C90"/>
    <w:rsid w:val="006311B3"/>
    <w:rsid w:val="006313F9"/>
    <w:rsid w:val="0063194A"/>
    <w:rsid w:val="00631ABA"/>
    <w:rsid w:val="00631C4F"/>
    <w:rsid w:val="00631EC6"/>
    <w:rsid w:val="00632513"/>
    <w:rsid w:val="0063284C"/>
    <w:rsid w:val="006329A0"/>
    <w:rsid w:val="00633292"/>
    <w:rsid w:val="006332BA"/>
    <w:rsid w:val="006333B4"/>
    <w:rsid w:val="00633732"/>
    <w:rsid w:val="006341F3"/>
    <w:rsid w:val="0063423B"/>
    <w:rsid w:val="006349FA"/>
    <w:rsid w:val="00634D46"/>
    <w:rsid w:val="0063505A"/>
    <w:rsid w:val="00635356"/>
    <w:rsid w:val="00635E2B"/>
    <w:rsid w:val="00636398"/>
    <w:rsid w:val="006368D3"/>
    <w:rsid w:val="00636B12"/>
    <w:rsid w:val="00636B72"/>
    <w:rsid w:val="00636ED6"/>
    <w:rsid w:val="006377EC"/>
    <w:rsid w:val="006378B0"/>
    <w:rsid w:val="00637B7D"/>
    <w:rsid w:val="00640002"/>
    <w:rsid w:val="006400ED"/>
    <w:rsid w:val="00640281"/>
    <w:rsid w:val="00640294"/>
    <w:rsid w:val="00640394"/>
    <w:rsid w:val="006405E4"/>
    <w:rsid w:val="00640B80"/>
    <w:rsid w:val="00640C63"/>
    <w:rsid w:val="00640DEC"/>
    <w:rsid w:val="0064142B"/>
    <w:rsid w:val="006414AB"/>
    <w:rsid w:val="006414B5"/>
    <w:rsid w:val="0064151F"/>
    <w:rsid w:val="00641533"/>
    <w:rsid w:val="006418B1"/>
    <w:rsid w:val="00641A6B"/>
    <w:rsid w:val="00642015"/>
    <w:rsid w:val="0064208D"/>
    <w:rsid w:val="00642114"/>
    <w:rsid w:val="006424A1"/>
    <w:rsid w:val="00642691"/>
    <w:rsid w:val="00642785"/>
    <w:rsid w:val="006427DC"/>
    <w:rsid w:val="00642AAD"/>
    <w:rsid w:val="00642BB8"/>
    <w:rsid w:val="00642EB7"/>
    <w:rsid w:val="0064309D"/>
    <w:rsid w:val="006431C0"/>
    <w:rsid w:val="00643216"/>
    <w:rsid w:val="00643475"/>
    <w:rsid w:val="0064367F"/>
    <w:rsid w:val="0064396A"/>
    <w:rsid w:val="00643C74"/>
    <w:rsid w:val="00643F7B"/>
    <w:rsid w:val="0064417C"/>
    <w:rsid w:val="006445FD"/>
    <w:rsid w:val="006447C3"/>
    <w:rsid w:val="00644A4A"/>
    <w:rsid w:val="00644BDF"/>
    <w:rsid w:val="00645631"/>
    <w:rsid w:val="00645B8E"/>
    <w:rsid w:val="00645BD5"/>
    <w:rsid w:val="0064624E"/>
    <w:rsid w:val="0064655A"/>
    <w:rsid w:val="00646696"/>
    <w:rsid w:val="00646BEC"/>
    <w:rsid w:val="00646EE9"/>
    <w:rsid w:val="00647738"/>
    <w:rsid w:val="00647C2F"/>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48"/>
    <w:rsid w:val="00652FB2"/>
    <w:rsid w:val="00653230"/>
    <w:rsid w:val="006534CE"/>
    <w:rsid w:val="0065350E"/>
    <w:rsid w:val="00653517"/>
    <w:rsid w:val="006539CA"/>
    <w:rsid w:val="00653DA9"/>
    <w:rsid w:val="006541CD"/>
    <w:rsid w:val="006543E2"/>
    <w:rsid w:val="0065473F"/>
    <w:rsid w:val="006548A0"/>
    <w:rsid w:val="00654A79"/>
    <w:rsid w:val="00655315"/>
    <w:rsid w:val="00655733"/>
    <w:rsid w:val="0065585D"/>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90C"/>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BD1"/>
    <w:rsid w:val="00676FFD"/>
    <w:rsid w:val="006771F9"/>
    <w:rsid w:val="006776D7"/>
    <w:rsid w:val="00677956"/>
    <w:rsid w:val="00677ACE"/>
    <w:rsid w:val="00677C3B"/>
    <w:rsid w:val="00677E94"/>
    <w:rsid w:val="0068053F"/>
    <w:rsid w:val="00680C24"/>
    <w:rsid w:val="00680E31"/>
    <w:rsid w:val="00680E8E"/>
    <w:rsid w:val="00680F77"/>
    <w:rsid w:val="00681003"/>
    <w:rsid w:val="006813AE"/>
    <w:rsid w:val="00681570"/>
    <w:rsid w:val="006817C9"/>
    <w:rsid w:val="0068202C"/>
    <w:rsid w:val="00682AB5"/>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CBA"/>
    <w:rsid w:val="00686D0E"/>
    <w:rsid w:val="00687197"/>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2AD2"/>
    <w:rsid w:val="00693792"/>
    <w:rsid w:val="00693963"/>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719"/>
    <w:rsid w:val="006A2C23"/>
    <w:rsid w:val="006A2CCD"/>
    <w:rsid w:val="006A2F1C"/>
    <w:rsid w:val="006A3298"/>
    <w:rsid w:val="006A3FA8"/>
    <w:rsid w:val="006A40C6"/>
    <w:rsid w:val="006A46FB"/>
    <w:rsid w:val="006A4BDE"/>
    <w:rsid w:val="006A4D4D"/>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3E93"/>
    <w:rsid w:val="006B40FF"/>
    <w:rsid w:val="006B4461"/>
    <w:rsid w:val="006B496E"/>
    <w:rsid w:val="006B4F05"/>
    <w:rsid w:val="006B50CF"/>
    <w:rsid w:val="006B543C"/>
    <w:rsid w:val="006B547B"/>
    <w:rsid w:val="006B6AEE"/>
    <w:rsid w:val="006B774C"/>
    <w:rsid w:val="006B7BA6"/>
    <w:rsid w:val="006B7D48"/>
    <w:rsid w:val="006C03B8"/>
    <w:rsid w:val="006C04AB"/>
    <w:rsid w:val="006C05E5"/>
    <w:rsid w:val="006C0E1E"/>
    <w:rsid w:val="006C0E56"/>
    <w:rsid w:val="006C2173"/>
    <w:rsid w:val="006C267A"/>
    <w:rsid w:val="006C27AB"/>
    <w:rsid w:val="006C28CC"/>
    <w:rsid w:val="006C2FF6"/>
    <w:rsid w:val="006C3159"/>
    <w:rsid w:val="006C3499"/>
    <w:rsid w:val="006C3588"/>
    <w:rsid w:val="006C3788"/>
    <w:rsid w:val="006C3A59"/>
    <w:rsid w:val="006C3CC9"/>
    <w:rsid w:val="006C3E20"/>
    <w:rsid w:val="006C404E"/>
    <w:rsid w:val="006C4AFF"/>
    <w:rsid w:val="006C4B4F"/>
    <w:rsid w:val="006C4D50"/>
    <w:rsid w:val="006C5189"/>
    <w:rsid w:val="006C57F5"/>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D11"/>
    <w:rsid w:val="006D0E01"/>
    <w:rsid w:val="006D0E76"/>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AF7"/>
    <w:rsid w:val="006D5B79"/>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446"/>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F0D"/>
    <w:rsid w:val="006F104D"/>
    <w:rsid w:val="006F161B"/>
    <w:rsid w:val="006F1ADE"/>
    <w:rsid w:val="006F1B70"/>
    <w:rsid w:val="006F1D7C"/>
    <w:rsid w:val="006F2026"/>
    <w:rsid w:val="006F21A8"/>
    <w:rsid w:val="006F2459"/>
    <w:rsid w:val="006F2818"/>
    <w:rsid w:val="006F2E8E"/>
    <w:rsid w:val="006F341D"/>
    <w:rsid w:val="006F35DC"/>
    <w:rsid w:val="006F3617"/>
    <w:rsid w:val="006F3CDE"/>
    <w:rsid w:val="006F4168"/>
    <w:rsid w:val="006F453C"/>
    <w:rsid w:val="006F4581"/>
    <w:rsid w:val="006F4A61"/>
    <w:rsid w:val="006F5821"/>
    <w:rsid w:val="006F58D4"/>
    <w:rsid w:val="006F5965"/>
    <w:rsid w:val="006F5BDF"/>
    <w:rsid w:val="006F6582"/>
    <w:rsid w:val="006F658C"/>
    <w:rsid w:val="006F7D8C"/>
    <w:rsid w:val="006F7F0F"/>
    <w:rsid w:val="00700139"/>
    <w:rsid w:val="00700248"/>
    <w:rsid w:val="00700428"/>
    <w:rsid w:val="007007FD"/>
    <w:rsid w:val="00701158"/>
    <w:rsid w:val="007011B4"/>
    <w:rsid w:val="0070129E"/>
    <w:rsid w:val="00701461"/>
    <w:rsid w:val="007016DF"/>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D61"/>
    <w:rsid w:val="00707EFE"/>
    <w:rsid w:val="007100DD"/>
    <w:rsid w:val="00710395"/>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3100"/>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362"/>
    <w:rsid w:val="00742676"/>
    <w:rsid w:val="007427F1"/>
    <w:rsid w:val="00743220"/>
    <w:rsid w:val="007433D0"/>
    <w:rsid w:val="00743581"/>
    <w:rsid w:val="007436F7"/>
    <w:rsid w:val="007437A1"/>
    <w:rsid w:val="007445A0"/>
    <w:rsid w:val="00744859"/>
    <w:rsid w:val="00744BD6"/>
    <w:rsid w:val="00744F75"/>
    <w:rsid w:val="00744FA9"/>
    <w:rsid w:val="0074524B"/>
    <w:rsid w:val="007455A2"/>
    <w:rsid w:val="007457F9"/>
    <w:rsid w:val="00746079"/>
    <w:rsid w:val="0074623C"/>
    <w:rsid w:val="00746246"/>
    <w:rsid w:val="00746380"/>
    <w:rsid w:val="007469CA"/>
    <w:rsid w:val="0074724C"/>
    <w:rsid w:val="0074734F"/>
    <w:rsid w:val="00747488"/>
    <w:rsid w:val="0074793E"/>
    <w:rsid w:val="00747D8B"/>
    <w:rsid w:val="00750136"/>
    <w:rsid w:val="0075016E"/>
    <w:rsid w:val="007502E7"/>
    <w:rsid w:val="007505E4"/>
    <w:rsid w:val="00750F3C"/>
    <w:rsid w:val="00751228"/>
    <w:rsid w:val="007512F9"/>
    <w:rsid w:val="007514B7"/>
    <w:rsid w:val="007517F0"/>
    <w:rsid w:val="00752E75"/>
    <w:rsid w:val="00753302"/>
    <w:rsid w:val="00753986"/>
    <w:rsid w:val="00753CDE"/>
    <w:rsid w:val="00753E72"/>
    <w:rsid w:val="00754007"/>
    <w:rsid w:val="0075407E"/>
    <w:rsid w:val="00754125"/>
    <w:rsid w:val="007542D3"/>
    <w:rsid w:val="0075454B"/>
    <w:rsid w:val="00754665"/>
    <w:rsid w:val="0075479F"/>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122A"/>
    <w:rsid w:val="00761414"/>
    <w:rsid w:val="007626BF"/>
    <w:rsid w:val="00762E15"/>
    <w:rsid w:val="00763360"/>
    <w:rsid w:val="007639B4"/>
    <w:rsid w:val="00763BED"/>
    <w:rsid w:val="00763E43"/>
    <w:rsid w:val="00763EFA"/>
    <w:rsid w:val="007642B1"/>
    <w:rsid w:val="00764526"/>
    <w:rsid w:val="00764B90"/>
    <w:rsid w:val="00764D70"/>
    <w:rsid w:val="00765281"/>
    <w:rsid w:val="00765DEA"/>
    <w:rsid w:val="007661CE"/>
    <w:rsid w:val="007666C8"/>
    <w:rsid w:val="00766744"/>
    <w:rsid w:val="00766A6B"/>
    <w:rsid w:val="00766BAD"/>
    <w:rsid w:val="00766CF6"/>
    <w:rsid w:val="00767129"/>
    <w:rsid w:val="00767444"/>
    <w:rsid w:val="007674D0"/>
    <w:rsid w:val="007707A2"/>
    <w:rsid w:val="007708C1"/>
    <w:rsid w:val="00770CDD"/>
    <w:rsid w:val="00770FCE"/>
    <w:rsid w:val="00770FE0"/>
    <w:rsid w:val="00771022"/>
    <w:rsid w:val="007717E1"/>
    <w:rsid w:val="007718CE"/>
    <w:rsid w:val="00771AEB"/>
    <w:rsid w:val="00771F6E"/>
    <w:rsid w:val="007722D3"/>
    <w:rsid w:val="007727B4"/>
    <w:rsid w:val="007729A2"/>
    <w:rsid w:val="00772B4C"/>
    <w:rsid w:val="00772B62"/>
    <w:rsid w:val="00772E42"/>
    <w:rsid w:val="00772E5B"/>
    <w:rsid w:val="00772F1D"/>
    <w:rsid w:val="0077321C"/>
    <w:rsid w:val="0077441C"/>
    <w:rsid w:val="00774FD5"/>
    <w:rsid w:val="00775057"/>
    <w:rsid w:val="007755F2"/>
    <w:rsid w:val="00775A8D"/>
    <w:rsid w:val="007767A1"/>
    <w:rsid w:val="00776971"/>
    <w:rsid w:val="00776F46"/>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4EA5"/>
    <w:rsid w:val="00795C92"/>
    <w:rsid w:val="00795D9E"/>
    <w:rsid w:val="00796231"/>
    <w:rsid w:val="007970A7"/>
    <w:rsid w:val="007A01F9"/>
    <w:rsid w:val="007A04E9"/>
    <w:rsid w:val="007A0F02"/>
    <w:rsid w:val="007A0F67"/>
    <w:rsid w:val="007A0FA5"/>
    <w:rsid w:val="007A133A"/>
    <w:rsid w:val="007A13B3"/>
    <w:rsid w:val="007A1C6B"/>
    <w:rsid w:val="007A1CB3"/>
    <w:rsid w:val="007A1F45"/>
    <w:rsid w:val="007A2035"/>
    <w:rsid w:val="007A306F"/>
    <w:rsid w:val="007A307E"/>
    <w:rsid w:val="007A32F7"/>
    <w:rsid w:val="007A3BD3"/>
    <w:rsid w:val="007A43A6"/>
    <w:rsid w:val="007A44B6"/>
    <w:rsid w:val="007A4E1D"/>
    <w:rsid w:val="007A4FFA"/>
    <w:rsid w:val="007A54CD"/>
    <w:rsid w:val="007A5677"/>
    <w:rsid w:val="007A5771"/>
    <w:rsid w:val="007A58A6"/>
    <w:rsid w:val="007A5AC0"/>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698"/>
    <w:rsid w:val="007B4EF7"/>
    <w:rsid w:val="007B50AE"/>
    <w:rsid w:val="007B51DF"/>
    <w:rsid w:val="007B59F0"/>
    <w:rsid w:val="007B5F67"/>
    <w:rsid w:val="007B642D"/>
    <w:rsid w:val="007B6602"/>
    <w:rsid w:val="007B670F"/>
    <w:rsid w:val="007B72C8"/>
    <w:rsid w:val="007B7363"/>
    <w:rsid w:val="007B74F5"/>
    <w:rsid w:val="007B76F8"/>
    <w:rsid w:val="007B7BD7"/>
    <w:rsid w:val="007B7D2D"/>
    <w:rsid w:val="007B7D3E"/>
    <w:rsid w:val="007B7E09"/>
    <w:rsid w:val="007C03A6"/>
    <w:rsid w:val="007C05DD"/>
    <w:rsid w:val="007C0609"/>
    <w:rsid w:val="007C0950"/>
    <w:rsid w:val="007C0FEF"/>
    <w:rsid w:val="007C22A9"/>
    <w:rsid w:val="007C22ED"/>
    <w:rsid w:val="007C23D0"/>
    <w:rsid w:val="007C29B8"/>
    <w:rsid w:val="007C2A64"/>
    <w:rsid w:val="007C2B5C"/>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652"/>
    <w:rsid w:val="007C5891"/>
    <w:rsid w:val="007C5B16"/>
    <w:rsid w:val="007C60BF"/>
    <w:rsid w:val="007C60C9"/>
    <w:rsid w:val="007C6664"/>
    <w:rsid w:val="007C6800"/>
    <w:rsid w:val="007C68F1"/>
    <w:rsid w:val="007C6A07"/>
    <w:rsid w:val="007C6B7B"/>
    <w:rsid w:val="007C707A"/>
    <w:rsid w:val="007C736D"/>
    <w:rsid w:val="007C7384"/>
    <w:rsid w:val="007C75A1"/>
    <w:rsid w:val="007C77A5"/>
    <w:rsid w:val="007C7ACB"/>
    <w:rsid w:val="007C7C7E"/>
    <w:rsid w:val="007C7CD2"/>
    <w:rsid w:val="007D04C4"/>
    <w:rsid w:val="007D04E5"/>
    <w:rsid w:val="007D0D16"/>
    <w:rsid w:val="007D0DE9"/>
    <w:rsid w:val="007D0E18"/>
    <w:rsid w:val="007D1234"/>
    <w:rsid w:val="007D1B59"/>
    <w:rsid w:val="007D1D8F"/>
    <w:rsid w:val="007D212B"/>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9E2"/>
    <w:rsid w:val="007D53CD"/>
    <w:rsid w:val="007D54D1"/>
    <w:rsid w:val="007D5901"/>
    <w:rsid w:val="007D5DC0"/>
    <w:rsid w:val="007D5EFF"/>
    <w:rsid w:val="007D65D8"/>
    <w:rsid w:val="007D6686"/>
    <w:rsid w:val="007D6BC7"/>
    <w:rsid w:val="007D6FD0"/>
    <w:rsid w:val="007D71AD"/>
    <w:rsid w:val="007D7526"/>
    <w:rsid w:val="007D7638"/>
    <w:rsid w:val="007D7E5D"/>
    <w:rsid w:val="007E0CC4"/>
    <w:rsid w:val="007E132F"/>
    <w:rsid w:val="007E17C1"/>
    <w:rsid w:val="007E19D2"/>
    <w:rsid w:val="007E19DE"/>
    <w:rsid w:val="007E2545"/>
    <w:rsid w:val="007E2B00"/>
    <w:rsid w:val="007E2D44"/>
    <w:rsid w:val="007E2DB9"/>
    <w:rsid w:val="007E3251"/>
    <w:rsid w:val="007E38DD"/>
    <w:rsid w:val="007E39DF"/>
    <w:rsid w:val="007E3DF4"/>
    <w:rsid w:val="007E4610"/>
    <w:rsid w:val="007E4715"/>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F01B5"/>
    <w:rsid w:val="007F0A15"/>
    <w:rsid w:val="007F0D08"/>
    <w:rsid w:val="007F0F1F"/>
    <w:rsid w:val="007F0F84"/>
    <w:rsid w:val="007F1053"/>
    <w:rsid w:val="007F106C"/>
    <w:rsid w:val="007F13FF"/>
    <w:rsid w:val="007F1931"/>
    <w:rsid w:val="007F1AD0"/>
    <w:rsid w:val="007F207F"/>
    <w:rsid w:val="007F25C2"/>
    <w:rsid w:val="007F2E0A"/>
    <w:rsid w:val="007F2F99"/>
    <w:rsid w:val="007F395D"/>
    <w:rsid w:val="007F3BD2"/>
    <w:rsid w:val="007F4077"/>
    <w:rsid w:val="007F4C4E"/>
    <w:rsid w:val="007F50F0"/>
    <w:rsid w:val="007F5333"/>
    <w:rsid w:val="007F560B"/>
    <w:rsid w:val="007F581C"/>
    <w:rsid w:val="007F5B5B"/>
    <w:rsid w:val="007F5E30"/>
    <w:rsid w:val="007F600D"/>
    <w:rsid w:val="007F6345"/>
    <w:rsid w:val="007F68E6"/>
    <w:rsid w:val="007F6955"/>
    <w:rsid w:val="007F7090"/>
    <w:rsid w:val="007F727F"/>
    <w:rsid w:val="007F732F"/>
    <w:rsid w:val="007F7410"/>
    <w:rsid w:val="007F751A"/>
    <w:rsid w:val="007F7743"/>
    <w:rsid w:val="007F77D8"/>
    <w:rsid w:val="007F7CD9"/>
    <w:rsid w:val="007F7DBC"/>
    <w:rsid w:val="007F7FD9"/>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7ED"/>
    <w:rsid w:val="00803FAE"/>
    <w:rsid w:val="00804323"/>
    <w:rsid w:val="00804811"/>
    <w:rsid w:val="0080486E"/>
    <w:rsid w:val="00805298"/>
    <w:rsid w:val="008058F7"/>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D49"/>
    <w:rsid w:val="00811424"/>
    <w:rsid w:val="008117B5"/>
    <w:rsid w:val="00811FCB"/>
    <w:rsid w:val="0081206E"/>
    <w:rsid w:val="00812660"/>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653E"/>
    <w:rsid w:val="00817082"/>
    <w:rsid w:val="00817095"/>
    <w:rsid w:val="008170C9"/>
    <w:rsid w:val="00817196"/>
    <w:rsid w:val="00817476"/>
    <w:rsid w:val="00817539"/>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F9B"/>
    <w:rsid w:val="00825162"/>
    <w:rsid w:val="00825493"/>
    <w:rsid w:val="00825C42"/>
    <w:rsid w:val="00825D25"/>
    <w:rsid w:val="00825E8C"/>
    <w:rsid w:val="008269D7"/>
    <w:rsid w:val="00826A88"/>
    <w:rsid w:val="00826DD0"/>
    <w:rsid w:val="008270CC"/>
    <w:rsid w:val="00827510"/>
    <w:rsid w:val="00827B9A"/>
    <w:rsid w:val="00827C82"/>
    <w:rsid w:val="00827D6F"/>
    <w:rsid w:val="008302CB"/>
    <w:rsid w:val="00830E63"/>
    <w:rsid w:val="008311D4"/>
    <w:rsid w:val="00831474"/>
    <w:rsid w:val="00831DD5"/>
    <w:rsid w:val="00831DE4"/>
    <w:rsid w:val="008324AA"/>
    <w:rsid w:val="00832522"/>
    <w:rsid w:val="008328BE"/>
    <w:rsid w:val="00832A7C"/>
    <w:rsid w:val="00832B92"/>
    <w:rsid w:val="00832BCE"/>
    <w:rsid w:val="0083387D"/>
    <w:rsid w:val="00833CA6"/>
    <w:rsid w:val="00833F8C"/>
    <w:rsid w:val="00834134"/>
    <w:rsid w:val="00834DA4"/>
    <w:rsid w:val="008350FD"/>
    <w:rsid w:val="008354DC"/>
    <w:rsid w:val="0083574A"/>
    <w:rsid w:val="008359E3"/>
    <w:rsid w:val="00835D4A"/>
    <w:rsid w:val="008361C8"/>
    <w:rsid w:val="0083657D"/>
    <w:rsid w:val="00836A03"/>
    <w:rsid w:val="00836B02"/>
    <w:rsid w:val="00836C9E"/>
    <w:rsid w:val="00836D04"/>
    <w:rsid w:val="00836E49"/>
    <w:rsid w:val="0083704B"/>
    <w:rsid w:val="0083767C"/>
    <w:rsid w:val="008376AC"/>
    <w:rsid w:val="008376C0"/>
    <w:rsid w:val="008400EF"/>
    <w:rsid w:val="008403DF"/>
    <w:rsid w:val="00840740"/>
    <w:rsid w:val="0084156B"/>
    <w:rsid w:val="00841655"/>
    <w:rsid w:val="00841CB1"/>
    <w:rsid w:val="00841EB6"/>
    <w:rsid w:val="00842241"/>
    <w:rsid w:val="008422D1"/>
    <w:rsid w:val="00842A0F"/>
    <w:rsid w:val="008432A5"/>
    <w:rsid w:val="00843626"/>
    <w:rsid w:val="0084386B"/>
    <w:rsid w:val="00843969"/>
    <w:rsid w:val="00843FDF"/>
    <w:rsid w:val="008444E8"/>
    <w:rsid w:val="0084495F"/>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A29"/>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180A"/>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4AC"/>
    <w:rsid w:val="0087162F"/>
    <w:rsid w:val="0087166D"/>
    <w:rsid w:val="008716FB"/>
    <w:rsid w:val="008717F2"/>
    <w:rsid w:val="00871867"/>
    <w:rsid w:val="008719A4"/>
    <w:rsid w:val="00871D23"/>
    <w:rsid w:val="0087274A"/>
    <w:rsid w:val="00872C84"/>
    <w:rsid w:val="00873126"/>
    <w:rsid w:val="00873325"/>
    <w:rsid w:val="00873899"/>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5E30"/>
    <w:rsid w:val="008760B6"/>
    <w:rsid w:val="00876B4D"/>
    <w:rsid w:val="00876D22"/>
    <w:rsid w:val="00877177"/>
    <w:rsid w:val="00877190"/>
    <w:rsid w:val="008774D6"/>
    <w:rsid w:val="00877F18"/>
    <w:rsid w:val="00877F48"/>
    <w:rsid w:val="00877FAF"/>
    <w:rsid w:val="00877FC4"/>
    <w:rsid w:val="0088045B"/>
    <w:rsid w:val="008804DE"/>
    <w:rsid w:val="008808DE"/>
    <w:rsid w:val="00880965"/>
    <w:rsid w:val="00880D75"/>
    <w:rsid w:val="00881163"/>
    <w:rsid w:val="0088176E"/>
    <w:rsid w:val="008817AA"/>
    <w:rsid w:val="00882021"/>
    <w:rsid w:val="008820A2"/>
    <w:rsid w:val="00882189"/>
    <w:rsid w:val="00882B67"/>
    <w:rsid w:val="008830A9"/>
    <w:rsid w:val="00883974"/>
    <w:rsid w:val="00883BC7"/>
    <w:rsid w:val="00884159"/>
    <w:rsid w:val="00884B55"/>
    <w:rsid w:val="00884F52"/>
    <w:rsid w:val="00885013"/>
    <w:rsid w:val="008850C3"/>
    <w:rsid w:val="0088532A"/>
    <w:rsid w:val="0088605D"/>
    <w:rsid w:val="00886CC9"/>
    <w:rsid w:val="0088705E"/>
    <w:rsid w:val="00887471"/>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CD9"/>
    <w:rsid w:val="008970C2"/>
    <w:rsid w:val="0089752D"/>
    <w:rsid w:val="00897589"/>
    <w:rsid w:val="00897598"/>
    <w:rsid w:val="0089769F"/>
    <w:rsid w:val="008A0DB6"/>
    <w:rsid w:val="008A102D"/>
    <w:rsid w:val="008A10F2"/>
    <w:rsid w:val="008A168F"/>
    <w:rsid w:val="008A1C2E"/>
    <w:rsid w:val="008A1D54"/>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207E"/>
    <w:rsid w:val="008B2229"/>
    <w:rsid w:val="008B235E"/>
    <w:rsid w:val="008B2394"/>
    <w:rsid w:val="008B2453"/>
    <w:rsid w:val="008B25F7"/>
    <w:rsid w:val="008B25F9"/>
    <w:rsid w:val="008B2634"/>
    <w:rsid w:val="008B2BDE"/>
    <w:rsid w:val="008B306D"/>
    <w:rsid w:val="008B3473"/>
    <w:rsid w:val="008B3AE1"/>
    <w:rsid w:val="008B3E67"/>
    <w:rsid w:val="008B405A"/>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EF"/>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552E"/>
    <w:rsid w:val="008C6573"/>
    <w:rsid w:val="008C6771"/>
    <w:rsid w:val="008C69B5"/>
    <w:rsid w:val="008C6AE8"/>
    <w:rsid w:val="008C7110"/>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471A"/>
    <w:rsid w:val="008D5079"/>
    <w:rsid w:val="008D51F5"/>
    <w:rsid w:val="008D5744"/>
    <w:rsid w:val="008D5E6F"/>
    <w:rsid w:val="008D5EBC"/>
    <w:rsid w:val="008D6726"/>
    <w:rsid w:val="008D6D1A"/>
    <w:rsid w:val="008D6ED4"/>
    <w:rsid w:val="008D79FC"/>
    <w:rsid w:val="008D7F2B"/>
    <w:rsid w:val="008E065E"/>
    <w:rsid w:val="008E0927"/>
    <w:rsid w:val="008E095D"/>
    <w:rsid w:val="008E0AD6"/>
    <w:rsid w:val="008E0DAC"/>
    <w:rsid w:val="008E1047"/>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9AF"/>
    <w:rsid w:val="008E7B26"/>
    <w:rsid w:val="008E7DC2"/>
    <w:rsid w:val="008F0412"/>
    <w:rsid w:val="008F063F"/>
    <w:rsid w:val="008F0685"/>
    <w:rsid w:val="008F09E4"/>
    <w:rsid w:val="008F1995"/>
    <w:rsid w:val="008F1C4E"/>
    <w:rsid w:val="008F1EAB"/>
    <w:rsid w:val="008F2CE2"/>
    <w:rsid w:val="008F2F1D"/>
    <w:rsid w:val="008F33DC"/>
    <w:rsid w:val="008F383D"/>
    <w:rsid w:val="008F3905"/>
    <w:rsid w:val="008F3B71"/>
    <w:rsid w:val="008F3CF5"/>
    <w:rsid w:val="008F3F23"/>
    <w:rsid w:val="008F4004"/>
    <w:rsid w:val="008F467C"/>
    <w:rsid w:val="008F477F"/>
    <w:rsid w:val="008F528D"/>
    <w:rsid w:val="008F568D"/>
    <w:rsid w:val="008F5BCE"/>
    <w:rsid w:val="008F5C8A"/>
    <w:rsid w:val="008F5E1D"/>
    <w:rsid w:val="008F617D"/>
    <w:rsid w:val="008F662D"/>
    <w:rsid w:val="008F67D3"/>
    <w:rsid w:val="008F69A4"/>
    <w:rsid w:val="008F6EA1"/>
    <w:rsid w:val="008F6F54"/>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7CF"/>
    <w:rsid w:val="009039BB"/>
    <w:rsid w:val="00903B6D"/>
    <w:rsid w:val="00903C48"/>
    <w:rsid w:val="00903C7C"/>
    <w:rsid w:val="00903E03"/>
    <w:rsid w:val="009041CD"/>
    <w:rsid w:val="009047F1"/>
    <w:rsid w:val="00904825"/>
    <w:rsid w:val="00904C0F"/>
    <w:rsid w:val="00905154"/>
    <w:rsid w:val="0090535E"/>
    <w:rsid w:val="009053AA"/>
    <w:rsid w:val="0090542B"/>
    <w:rsid w:val="00905437"/>
    <w:rsid w:val="00905B5E"/>
    <w:rsid w:val="00905CA7"/>
    <w:rsid w:val="009061C8"/>
    <w:rsid w:val="00906939"/>
    <w:rsid w:val="00906DCE"/>
    <w:rsid w:val="0090715B"/>
    <w:rsid w:val="00907421"/>
    <w:rsid w:val="009102B7"/>
    <w:rsid w:val="009105BE"/>
    <w:rsid w:val="00910759"/>
    <w:rsid w:val="00910B7D"/>
    <w:rsid w:val="00910D5B"/>
    <w:rsid w:val="00910FCB"/>
    <w:rsid w:val="00911C94"/>
    <w:rsid w:val="00911D3A"/>
    <w:rsid w:val="00911D98"/>
    <w:rsid w:val="00911DFB"/>
    <w:rsid w:val="0091267E"/>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2EC"/>
    <w:rsid w:val="009203E7"/>
    <w:rsid w:val="0092075B"/>
    <w:rsid w:val="00920BEF"/>
    <w:rsid w:val="00920BF2"/>
    <w:rsid w:val="00920E26"/>
    <w:rsid w:val="00921595"/>
    <w:rsid w:val="0092162A"/>
    <w:rsid w:val="00922010"/>
    <w:rsid w:val="00922522"/>
    <w:rsid w:val="00922B18"/>
    <w:rsid w:val="00923006"/>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70B9"/>
    <w:rsid w:val="00927C39"/>
    <w:rsid w:val="00930863"/>
    <w:rsid w:val="00930EFA"/>
    <w:rsid w:val="009310A7"/>
    <w:rsid w:val="00931897"/>
    <w:rsid w:val="00931BD9"/>
    <w:rsid w:val="00931C30"/>
    <w:rsid w:val="00932772"/>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9F0"/>
    <w:rsid w:val="00942B62"/>
    <w:rsid w:val="00942D64"/>
    <w:rsid w:val="00943002"/>
    <w:rsid w:val="0094317F"/>
    <w:rsid w:val="00943503"/>
    <w:rsid w:val="00943742"/>
    <w:rsid w:val="009437CF"/>
    <w:rsid w:val="00943B79"/>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7B3"/>
    <w:rsid w:val="009468D7"/>
    <w:rsid w:val="00946945"/>
    <w:rsid w:val="00946CB3"/>
    <w:rsid w:val="00946EEE"/>
    <w:rsid w:val="00947713"/>
    <w:rsid w:val="0094787E"/>
    <w:rsid w:val="00947D55"/>
    <w:rsid w:val="00947F97"/>
    <w:rsid w:val="00950D1E"/>
    <w:rsid w:val="00950DE7"/>
    <w:rsid w:val="00951466"/>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E9D"/>
    <w:rsid w:val="00955258"/>
    <w:rsid w:val="00955452"/>
    <w:rsid w:val="0095577E"/>
    <w:rsid w:val="00955A11"/>
    <w:rsid w:val="00955AA8"/>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B66"/>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E73"/>
    <w:rsid w:val="00973EA6"/>
    <w:rsid w:val="00974009"/>
    <w:rsid w:val="009742C2"/>
    <w:rsid w:val="009743E8"/>
    <w:rsid w:val="00974450"/>
    <w:rsid w:val="0097458D"/>
    <w:rsid w:val="00974B56"/>
    <w:rsid w:val="00974C09"/>
    <w:rsid w:val="00974CB7"/>
    <w:rsid w:val="00974D5F"/>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7CA0E"/>
    <w:rsid w:val="00980477"/>
    <w:rsid w:val="00980A54"/>
    <w:rsid w:val="0098157C"/>
    <w:rsid w:val="00981EDE"/>
    <w:rsid w:val="00981F0F"/>
    <w:rsid w:val="009822B2"/>
    <w:rsid w:val="0098288F"/>
    <w:rsid w:val="00982DA7"/>
    <w:rsid w:val="00982E13"/>
    <w:rsid w:val="009831BA"/>
    <w:rsid w:val="009833EA"/>
    <w:rsid w:val="00983531"/>
    <w:rsid w:val="00983A1E"/>
    <w:rsid w:val="00983C8F"/>
    <w:rsid w:val="00983F12"/>
    <w:rsid w:val="00984E3C"/>
    <w:rsid w:val="00984F56"/>
    <w:rsid w:val="00985253"/>
    <w:rsid w:val="009852A6"/>
    <w:rsid w:val="009853B3"/>
    <w:rsid w:val="00985764"/>
    <w:rsid w:val="009857C9"/>
    <w:rsid w:val="00985BC8"/>
    <w:rsid w:val="00985D0E"/>
    <w:rsid w:val="00985E1B"/>
    <w:rsid w:val="00985E71"/>
    <w:rsid w:val="00985EC3"/>
    <w:rsid w:val="00985FDE"/>
    <w:rsid w:val="00986200"/>
    <w:rsid w:val="0098643D"/>
    <w:rsid w:val="009866F8"/>
    <w:rsid w:val="009868E5"/>
    <w:rsid w:val="00986A1A"/>
    <w:rsid w:val="00986AFE"/>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C87"/>
    <w:rsid w:val="009922B3"/>
    <w:rsid w:val="00992D96"/>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2C32"/>
    <w:rsid w:val="009A2C37"/>
    <w:rsid w:val="009A389E"/>
    <w:rsid w:val="009A3BB6"/>
    <w:rsid w:val="009A3C13"/>
    <w:rsid w:val="009A3FC8"/>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4E5"/>
    <w:rsid w:val="009B155E"/>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57A"/>
    <w:rsid w:val="009C47B4"/>
    <w:rsid w:val="009C48B3"/>
    <w:rsid w:val="009C4BD1"/>
    <w:rsid w:val="009C4DF5"/>
    <w:rsid w:val="009C565B"/>
    <w:rsid w:val="009C596A"/>
    <w:rsid w:val="009C5DF3"/>
    <w:rsid w:val="009C5F23"/>
    <w:rsid w:val="009C6377"/>
    <w:rsid w:val="009C6960"/>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3388"/>
    <w:rsid w:val="009D3439"/>
    <w:rsid w:val="009D34C2"/>
    <w:rsid w:val="009D374D"/>
    <w:rsid w:val="009D3781"/>
    <w:rsid w:val="009D38BB"/>
    <w:rsid w:val="009D489C"/>
    <w:rsid w:val="009D4936"/>
    <w:rsid w:val="009D4AD4"/>
    <w:rsid w:val="009D4FF0"/>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DB"/>
    <w:rsid w:val="009E3703"/>
    <w:rsid w:val="009E38B7"/>
    <w:rsid w:val="009E39BA"/>
    <w:rsid w:val="009E3FF9"/>
    <w:rsid w:val="009E40B7"/>
    <w:rsid w:val="009E411A"/>
    <w:rsid w:val="009E4381"/>
    <w:rsid w:val="009E47A3"/>
    <w:rsid w:val="009E4962"/>
    <w:rsid w:val="009E49E4"/>
    <w:rsid w:val="009E4AD1"/>
    <w:rsid w:val="009E5A39"/>
    <w:rsid w:val="009E5BBE"/>
    <w:rsid w:val="009E5BFB"/>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F73"/>
    <w:rsid w:val="009F1219"/>
    <w:rsid w:val="009F1624"/>
    <w:rsid w:val="009F1764"/>
    <w:rsid w:val="009F1DE7"/>
    <w:rsid w:val="009F20FD"/>
    <w:rsid w:val="009F21A8"/>
    <w:rsid w:val="009F2735"/>
    <w:rsid w:val="009F27BC"/>
    <w:rsid w:val="009F29D8"/>
    <w:rsid w:val="009F344F"/>
    <w:rsid w:val="009F35AB"/>
    <w:rsid w:val="009F35F7"/>
    <w:rsid w:val="009F3D9C"/>
    <w:rsid w:val="009F3FA4"/>
    <w:rsid w:val="009F42D4"/>
    <w:rsid w:val="009F4704"/>
    <w:rsid w:val="009F4E42"/>
    <w:rsid w:val="009F50C8"/>
    <w:rsid w:val="009F53D2"/>
    <w:rsid w:val="009F58D0"/>
    <w:rsid w:val="009F628B"/>
    <w:rsid w:val="009F6672"/>
    <w:rsid w:val="009F6828"/>
    <w:rsid w:val="009F6990"/>
    <w:rsid w:val="009F6D5B"/>
    <w:rsid w:val="009F6F43"/>
    <w:rsid w:val="009F783F"/>
    <w:rsid w:val="009F7F7C"/>
    <w:rsid w:val="00A00368"/>
    <w:rsid w:val="00A00875"/>
    <w:rsid w:val="00A00BCC"/>
    <w:rsid w:val="00A00D9E"/>
    <w:rsid w:val="00A01179"/>
    <w:rsid w:val="00A017B8"/>
    <w:rsid w:val="00A019D5"/>
    <w:rsid w:val="00A01ECE"/>
    <w:rsid w:val="00A021A8"/>
    <w:rsid w:val="00A02A6D"/>
    <w:rsid w:val="00A02EC7"/>
    <w:rsid w:val="00A02F71"/>
    <w:rsid w:val="00A02F8D"/>
    <w:rsid w:val="00A02F94"/>
    <w:rsid w:val="00A02F9D"/>
    <w:rsid w:val="00A031D8"/>
    <w:rsid w:val="00A032F1"/>
    <w:rsid w:val="00A0334A"/>
    <w:rsid w:val="00A039B1"/>
    <w:rsid w:val="00A03ACF"/>
    <w:rsid w:val="00A04237"/>
    <w:rsid w:val="00A04410"/>
    <w:rsid w:val="00A044C6"/>
    <w:rsid w:val="00A048A8"/>
    <w:rsid w:val="00A04C0A"/>
    <w:rsid w:val="00A04E85"/>
    <w:rsid w:val="00A04F49"/>
    <w:rsid w:val="00A0504E"/>
    <w:rsid w:val="00A064EF"/>
    <w:rsid w:val="00A065A7"/>
    <w:rsid w:val="00A065DF"/>
    <w:rsid w:val="00A06777"/>
    <w:rsid w:val="00A069EC"/>
    <w:rsid w:val="00A06F2E"/>
    <w:rsid w:val="00A06FAA"/>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EAE"/>
    <w:rsid w:val="00A1714C"/>
    <w:rsid w:val="00A175F7"/>
    <w:rsid w:val="00A17A60"/>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DE"/>
    <w:rsid w:val="00A2270E"/>
    <w:rsid w:val="00A22804"/>
    <w:rsid w:val="00A22A35"/>
    <w:rsid w:val="00A2351A"/>
    <w:rsid w:val="00A23DA1"/>
    <w:rsid w:val="00A23F98"/>
    <w:rsid w:val="00A243A4"/>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15B2"/>
    <w:rsid w:val="00A3163B"/>
    <w:rsid w:val="00A319A9"/>
    <w:rsid w:val="00A31EC6"/>
    <w:rsid w:val="00A3290A"/>
    <w:rsid w:val="00A33206"/>
    <w:rsid w:val="00A33C24"/>
    <w:rsid w:val="00A33E5B"/>
    <w:rsid w:val="00A34488"/>
    <w:rsid w:val="00A3448A"/>
    <w:rsid w:val="00A345A2"/>
    <w:rsid w:val="00A34659"/>
    <w:rsid w:val="00A347CF"/>
    <w:rsid w:val="00A347DC"/>
    <w:rsid w:val="00A35656"/>
    <w:rsid w:val="00A35EA3"/>
    <w:rsid w:val="00A36297"/>
    <w:rsid w:val="00A36550"/>
    <w:rsid w:val="00A3682F"/>
    <w:rsid w:val="00A36AF0"/>
    <w:rsid w:val="00A36B17"/>
    <w:rsid w:val="00A372A0"/>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721"/>
    <w:rsid w:val="00A44907"/>
    <w:rsid w:val="00A45184"/>
    <w:rsid w:val="00A4545F"/>
    <w:rsid w:val="00A459D8"/>
    <w:rsid w:val="00A45B74"/>
    <w:rsid w:val="00A45C1D"/>
    <w:rsid w:val="00A462DF"/>
    <w:rsid w:val="00A46E84"/>
    <w:rsid w:val="00A46FA0"/>
    <w:rsid w:val="00A475A1"/>
    <w:rsid w:val="00A47B40"/>
    <w:rsid w:val="00A47D16"/>
    <w:rsid w:val="00A47DDE"/>
    <w:rsid w:val="00A50015"/>
    <w:rsid w:val="00A5001F"/>
    <w:rsid w:val="00A502E0"/>
    <w:rsid w:val="00A5055F"/>
    <w:rsid w:val="00A505C2"/>
    <w:rsid w:val="00A506DC"/>
    <w:rsid w:val="00A50E17"/>
    <w:rsid w:val="00A51A75"/>
    <w:rsid w:val="00A51A7F"/>
    <w:rsid w:val="00A51B2A"/>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0EF"/>
    <w:rsid w:val="00A648C5"/>
    <w:rsid w:val="00A6490F"/>
    <w:rsid w:val="00A64918"/>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7C4"/>
    <w:rsid w:val="00A70BDF"/>
    <w:rsid w:val="00A711C4"/>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90057"/>
    <w:rsid w:val="00A9053E"/>
    <w:rsid w:val="00A909BF"/>
    <w:rsid w:val="00A90C30"/>
    <w:rsid w:val="00A90D35"/>
    <w:rsid w:val="00A918AE"/>
    <w:rsid w:val="00A91AE9"/>
    <w:rsid w:val="00A91BF2"/>
    <w:rsid w:val="00A920EF"/>
    <w:rsid w:val="00A92879"/>
    <w:rsid w:val="00A92A32"/>
    <w:rsid w:val="00A92D2C"/>
    <w:rsid w:val="00A92D50"/>
    <w:rsid w:val="00A931A2"/>
    <w:rsid w:val="00A934B5"/>
    <w:rsid w:val="00A9442A"/>
    <w:rsid w:val="00A95198"/>
    <w:rsid w:val="00A95CFF"/>
    <w:rsid w:val="00A95DD6"/>
    <w:rsid w:val="00A95E89"/>
    <w:rsid w:val="00A95F87"/>
    <w:rsid w:val="00A96290"/>
    <w:rsid w:val="00A9665D"/>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D95"/>
    <w:rsid w:val="00AC0016"/>
    <w:rsid w:val="00AC007F"/>
    <w:rsid w:val="00AC0A95"/>
    <w:rsid w:val="00AC0B38"/>
    <w:rsid w:val="00AC0E65"/>
    <w:rsid w:val="00AC12BB"/>
    <w:rsid w:val="00AC1452"/>
    <w:rsid w:val="00AC17B1"/>
    <w:rsid w:val="00AC17DA"/>
    <w:rsid w:val="00AC1AB3"/>
    <w:rsid w:val="00AC1E49"/>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938"/>
    <w:rsid w:val="00AD00B8"/>
    <w:rsid w:val="00AD016C"/>
    <w:rsid w:val="00AD0245"/>
    <w:rsid w:val="00AD077D"/>
    <w:rsid w:val="00AD0AA3"/>
    <w:rsid w:val="00AD0F65"/>
    <w:rsid w:val="00AD1009"/>
    <w:rsid w:val="00AD1D0C"/>
    <w:rsid w:val="00AD22BB"/>
    <w:rsid w:val="00AD2634"/>
    <w:rsid w:val="00AD2C5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3D4"/>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63F"/>
    <w:rsid w:val="00AF4D48"/>
    <w:rsid w:val="00AF4E80"/>
    <w:rsid w:val="00AF58A1"/>
    <w:rsid w:val="00AF58DC"/>
    <w:rsid w:val="00AF592A"/>
    <w:rsid w:val="00AF5F16"/>
    <w:rsid w:val="00AF74E7"/>
    <w:rsid w:val="00AF79F8"/>
    <w:rsid w:val="00AF7E4E"/>
    <w:rsid w:val="00B006EF"/>
    <w:rsid w:val="00B006FE"/>
    <w:rsid w:val="00B007CB"/>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693"/>
    <w:rsid w:val="00B10C80"/>
    <w:rsid w:val="00B112C0"/>
    <w:rsid w:val="00B118F8"/>
    <w:rsid w:val="00B11C63"/>
    <w:rsid w:val="00B12137"/>
    <w:rsid w:val="00B121CD"/>
    <w:rsid w:val="00B1242B"/>
    <w:rsid w:val="00B12619"/>
    <w:rsid w:val="00B12687"/>
    <w:rsid w:val="00B12DC9"/>
    <w:rsid w:val="00B13168"/>
    <w:rsid w:val="00B1347B"/>
    <w:rsid w:val="00B13575"/>
    <w:rsid w:val="00B136DD"/>
    <w:rsid w:val="00B13BA0"/>
    <w:rsid w:val="00B13DE6"/>
    <w:rsid w:val="00B143A3"/>
    <w:rsid w:val="00B148EF"/>
    <w:rsid w:val="00B14AC7"/>
    <w:rsid w:val="00B14E60"/>
    <w:rsid w:val="00B15063"/>
    <w:rsid w:val="00B153EF"/>
    <w:rsid w:val="00B154CB"/>
    <w:rsid w:val="00B15583"/>
    <w:rsid w:val="00B157F9"/>
    <w:rsid w:val="00B16438"/>
    <w:rsid w:val="00B1647B"/>
    <w:rsid w:val="00B16757"/>
    <w:rsid w:val="00B16DDB"/>
    <w:rsid w:val="00B16EA6"/>
    <w:rsid w:val="00B16EA7"/>
    <w:rsid w:val="00B17186"/>
    <w:rsid w:val="00B17503"/>
    <w:rsid w:val="00B179C1"/>
    <w:rsid w:val="00B17D04"/>
    <w:rsid w:val="00B17EB9"/>
    <w:rsid w:val="00B20256"/>
    <w:rsid w:val="00B2069C"/>
    <w:rsid w:val="00B20972"/>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606"/>
    <w:rsid w:val="00B25B76"/>
    <w:rsid w:val="00B26024"/>
    <w:rsid w:val="00B263DF"/>
    <w:rsid w:val="00B271C0"/>
    <w:rsid w:val="00B2763F"/>
    <w:rsid w:val="00B277CA"/>
    <w:rsid w:val="00B27A1F"/>
    <w:rsid w:val="00B27AAC"/>
    <w:rsid w:val="00B27E2A"/>
    <w:rsid w:val="00B3031B"/>
    <w:rsid w:val="00B30929"/>
    <w:rsid w:val="00B30FBC"/>
    <w:rsid w:val="00B313F1"/>
    <w:rsid w:val="00B31D6A"/>
    <w:rsid w:val="00B31FE3"/>
    <w:rsid w:val="00B3208B"/>
    <w:rsid w:val="00B328D3"/>
    <w:rsid w:val="00B329F8"/>
    <w:rsid w:val="00B32F42"/>
    <w:rsid w:val="00B33959"/>
    <w:rsid w:val="00B33ADE"/>
    <w:rsid w:val="00B33CA4"/>
    <w:rsid w:val="00B33DA9"/>
    <w:rsid w:val="00B34026"/>
    <w:rsid w:val="00B34347"/>
    <w:rsid w:val="00B34B60"/>
    <w:rsid w:val="00B34D7B"/>
    <w:rsid w:val="00B34F25"/>
    <w:rsid w:val="00B353FC"/>
    <w:rsid w:val="00B35684"/>
    <w:rsid w:val="00B35BBF"/>
    <w:rsid w:val="00B35FB3"/>
    <w:rsid w:val="00B36291"/>
    <w:rsid w:val="00B366FF"/>
    <w:rsid w:val="00B3692D"/>
    <w:rsid w:val="00B36B40"/>
    <w:rsid w:val="00B371AB"/>
    <w:rsid w:val="00B372AA"/>
    <w:rsid w:val="00B372D8"/>
    <w:rsid w:val="00B372F8"/>
    <w:rsid w:val="00B37ADB"/>
    <w:rsid w:val="00B37F04"/>
    <w:rsid w:val="00B40445"/>
    <w:rsid w:val="00B40602"/>
    <w:rsid w:val="00B40744"/>
    <w:rsid w:val="00B40825"/>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34ED"/>
    <w:rsid w:val="00B4364F"/>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190"/>
    <w:rsid w:val="00B6047A"/>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973"/>
    <w:rsid w:val="00B65A4F"/>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EE"/>
    <w:rsid w:val="00B713D8"/>
    <w:rsid w:val="00B716CA"/>
    <w:rsid w:val="00B71EF1"/>
    <w:rsid w:val="00B720DD"/>
    <w:rsid w:val="00B7291E"/>
    <w:rsid w:val="00B72A71"/>
    <w:rsid w:val="00B7325F"/>
    <w:rsid w:val="00B7356F"/>
    <w:rsid w:val="00B737A0"/>
    <w:rsid w:val="00B739F6"/>
    <w:rsid w:val="00B73A81"/>
    <w:rsid w:val="00B74447"/>
    <w:rsid w:val="00B74AEA"/>
    <w:rsid w:val="00B7599C"/>
    <w:rsid w:val="00B75C7B"/>
    <w:rsid w:val="00B75FEE"/>
    <w:rsid w:val="00B7641F"/>
    <w:rsid w:val="00B765FB"/>
    <w:rsid w:val="00B76975"/>
    <w:rsid w:val="00B76E38"/>
    <w:rsid w:val="00B771EF"/>
    <w:rsid w:val="00B77284"/>
    <w:rsid w:val="00B7742C"/>
    <w:rsid w:val="00B7761D"/>
    <w:rsid w:val="00B77B18"/>
    <w:rsid w:val="00B8010A"/>
    <w:rsid w:val="00B80BE4"/>
    <w:rsid w:val="00B812AD"/>
    <w:rsid w:val="00B81913"/>
    <w:rsid w:val="00B81A6C"/>
    <w:rsid w:val="00B81BF6"/>
    <w:rsid w:val="00B81DDF"/>
    <w:rsid w:val="00B82427"/>
    <w:rsid w:val="00B82579"/>
    <w:rsid w:val="00B8287C"/>
    <w:rsid w:val="00B83EEC"/>
    <w:rsid w:val="00B840D6"/>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406A"/>
    <w:rsid w:val="00B940A0"/>
    <w:rsid w:val="00B941C2"/>
    <w:rsid w:val="00B94263"/>
    <w:rsid w:val="00B94C6C"/>
    <w:rsid w:val="00B94E35"/>
    <w:rsid w:val="00B95003"/>
    <w:rsid w:val="00B95C29"/>
    <w:rsid w:val="00B95CCE"/>
    <w:rsid w:val="00B95CDB"/>
    <w:rsid w:val="00B95DB5"/>
    <w:rsid w:val="00B960C4"/>
    <w:rsid w:val="00B9659F"/>
    <w:rsid w:val="00B96633"/>
    <w:rsid w:val="00B96662"/>
    <w:rsid w:val="00B96844"/>
    <w:rsid w:val="00B968BB"/>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4150"/>
    <w:rsid w:val="00BA41E0"/>
    <w:rsid w:val="00BA4809"/>
    <w:rsid w:val="00BA4831"/>
    <w:rsid w:val="00BA4F98"/>
    <w:rsid w:val="00BA5166"/>
    <w:rsid w:val="00BA56D2"/>
    <w:rsid w:val="00BA59BE"/>
    <w:rsid w:val="00BA5C91"/>
    <w:rsid w:val="00BA6447"/>
    <w:rsid w:val="00BA6541"/>
    <w:rsid w:val="00BA6597"/>
    <w:rsid w:val="00BA66AA"/>
    <w:rsid w:val="00BA68B8"/>
    <w:rsid w:val="00BA76E0"/>
    <w:rsid w:val="00BA79E8"/>
    <w:rsid w:val="00BB0015"/>
    <w:rsid w:val="00BB0E7A"/>
    <w:rsid w:val="00BB11B0"/>
    <w:rsid w:val="00BB1362"/>
    <w:rsid w:val="00BB204A"/>
    <w:rsid w:val="00BB215E"/>
    <w:rsid w:val="00BB22AF"/>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C43"/>
    <w:rsid w:val="00BC1D06"/>
    <w:rsid w:val="00BC202A"/>
    <w:rsid w:val="00BC210A"/>
    <w:rsid w:val="00BC2777"/>
    <w:rsid w:val="00BC2DA7"/>
    <w:rsid w:val="00BC3053"/>
    <w:rsid w:val="00BC3365"/>
    <w:rsid w:val="00BC345F"/>
    <w:rsid w:val="00BC372B"/>
    <w:rsid w:val="00BC40A0"/>
    <w:rsid w:val="00BC40A2"/>
    <w:rsid w:val="00BC413E"/>
    <w:rsid w:val="00BC421C"/>
    <w:rsid w:val="00BC4D2E"/>
    <w:rsid w:val="00BC51E4"/>
    <w:rsid w:val="00BC5751"/>
    <w:rsid w:val="00BC5793"/>
    <w:rsid w:val="00BC5E51"/>
    <w:rsid w:val="00BC5FF0"/>
    <w:rsid w:val="00BC6444"/>
    <w:rsid w:val="00BC65BF"/>
    <w:rsid w:val="00BC6801"/>
    <w:rsid w:val="00BC6C37"/>
    <w:rsid w:val="00BC6C48"/>
    <w:rsid w:val="00BC6EFB"/>
    <w:rsid w:val="00BC7111"/>
    <w:rsid w:val="00BC79ED"/>
    <w:rsid w:val="00BC7A99"/>
    <w:rsid w:val="00BD016E"/>
    <w:rsid w:val="00BD0702"/>
    <w:rsid w:val="00BD076D"/>
    <w:rsid w:val="00BD090A"/>
    <w:rsid w:val="00BD0BC0"/>
    <w:rsid w:val="00BD122E"/>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2E9"/>
    <w:rsid w:val="00BD6A07"/>
    <w:rsid w:val="00BD6B65"/>
    <w:rsid w:val="00BD6C8C"/>
    <w:rsid w:val="00BD7EC4"/>
    <w:rsid w:val="00BE038D"/>
    <w:rsid w:val="00BE09B3"/>
    <w:rsid w:val="00BE0BEF"/>
    <w:rsid w:val="00BE0E23"/>
    <w:rsid w:val="00BE0F96"/>
    <w:rsid w:val="00BE1234"/>
    <w:rsid w:val="00BE16B8"/>
    <w:rsid w:val="00BE1930"/>
    <w:rsid w:val="00BE2561"/>
    <w:rsid w:val="00BE268B"/>
    <w:rsid w:val="00BE28C3"/>
    <w:rsid w:val="00BE2BC4"/>
    <w:rsid w:val="00BE2D6F"/>
    <w:rsid w:val="00BE2FA6"/>
    <w:rsid w:val="00BE32D0"/>
    <w:rsid w:val="00BE333F"/>
    <w:rsid w:val="00BE347F"/>
    <w:rsid w:val="00BE34DA"/>
    <w:rsid w:val="00BE3B9A"/>
    <w:rsid w:val="00BE4373"/>
    <w:rsid w:val="00BE52E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656C"/>
    <w:rsid w:val="00BF6618"/>
    <w:rsid w:val="00BF68ED"/>
    <w:rsid w:val="00BF6940"/>
    <w:rsid w:val="00BF6ED2"/>
    <w:rsid w:val="00BF70A0"/>
    <w:rsid w:val="00BF738F"/>
    <w:rsid w:val="00BF74C7"/>
    <w:rsid w:val="00BF772D"/>
    <w:rsid w:val="00BF7B09"/>
    <w:rsid w:val="00BF7DEB"/>
    <w:rsid w:val="00BF7FA9"/>
    <w:rsid w:val="00C00394"/>
    <w:rsid w:val="00C003C6"/>
    <w:rsid w:val="00C00679"/>
    <w:rsid w:val="00C010D3"/>
    <w:rsid w:val="00C011F0"/>
    <w:rsid w:val="00C0137F"/>
    <w:rsid w:val="00C015F1"/>
    <w:rsid w:val="00C01B7F"/>
    <w:rsid w:val="00C01F33"/>
    <w:rsid w:val="00C02909"/>
    <w:rsid w:val="00C02A6C"/>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28D"/>
    <w:rsid w:val="00C10326"/>
    <w:rsid w:val="00C10478"/>
    <w:rsid w:val="00C105B6"/>
    <w:rsid w:val="00C10CCD"/>
    <w:rsid w:val="00C10D9D"/>
    <w:rsid w:val="00C11271"/>
    <w:rsid w:val="00C114F3"/>
    <w:rsid w:val="00C1199D"/>
    <w:rsid w:val="00C11AC6"/>
    <w:rsid w:val="00C11F5E"/>
    <w:rsid w:val="00C12084"/>
    <w:rsid w:val="00C12107"/>
    <w:rsid w:val="00C123DA"/>
    <w:rsid w:val="00C12B51"/>
    <w:rsid w:val="00C12C6F"/>
    <w:rsid w:val="00C12DF8"/>
    <w:rsid w:val="00C1395F"/>
    <w:rsid w:val="00C1398F"/>
    <w:rsid w:val="00C13B07"/>
    <w:rsid w:val="00C13C1D"/>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F1"/>
    <w:rsid w:val="00C17CE9"/>
    <w:rsid w:val="00C202EE"/>
    <w:rsid w:val="00C2031B"/>
    <w:rsid w:val="00C203CA"/>
    <w:rsid w:val="00C20876"/>
    <w:rsid w:val="00C208C2"/>
    <w:rsid w:val="00C20A1A"/>
    <w:rsid w:val="00C211BB"/>
    <w:rsid w:val="00C21245"/>
    <w:rsid w:val="00C2203F"/>
    <w:rsid w:val="00C22318"/>
    <w:rsid w:val="00C22443"/>
    <w:rsid w:val="00C2248E"/>
    <w:rsid w:val="00C22FA8"/>
    <w:rsid w:val="00C238E7"/>
    <w:rsid w:val="00C246D7"/>
    <w:rsid w:val="00C24AE5"/>
    <w:rsid w:val="00C24C1F"/>
    <w:rsid w:val="00C24C42"/>
    <w:rsid w:val="00C25087"/>
    <w:rsid w:val="00C25364"/>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9A9"/>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712"/>
    <w:rsid w:val="00C47BFA"/>
    <w:rsid w:val="00C47C13"/>
    <w:rsid w:val="00C47F76"/>
    <w:rsid w:val="00C501F8"/>
    <w:rsid w:val="00C50285"/>
    <w:rsid w:val="00C5081D"/>
    <w:rsid w:val="00C50DDB"/>
    <w:rsid w:val="00C50EAC"/>
    <w:rsid w:val="00C510F4"/>
    <w:rsid w:val="00C51C2A"/>
    <w:rsid w:val="00C51CCF"/>
    <w:rsid w:val="00C51D80"/>
    <w:rsid w:val="00C52017"/>
    <w:rsid w:val="00C52203"/>
    <w:rsid w:val="00C524D5"/>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5F8"/>
    <w:rsid w:val="00C56976"/>
    <w:rsid w:val="00C56B43"/>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BBF"/>
    <w:rsid w:val="00C73F5D"/>
    <w:rsid w:val="00C74092"/>
    <w:rsid w:val="00C744FE"/>
    <w:rsid w:val="00C7453B"/>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7E3"/>
    <w:rsid w:val="00C8384C"/>
    <w:rsid w:val="00C83DDA"/>
    <w:rsid w:val="00C8414F"/>
    <w:rsid w:val="00C842FE"/>
    <w:rsid w:val="00C84B79"/>
    <w:rsid w:val="00C84C67"/>
    <w:rsid w:val="00C84DD9"/>
    <w:rsid w:val="00C84E59"/>
    <w:rsid w:val="00C85109"/>
    <w:rsid w:val="00C8529E"/>
    <w:rsid w:val="00C85523"/>
    <w:rsid w:val="00C859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B40"/>
    <w:rsid w:val="00C962FD"/>
    <w:rsid w:val="00C966F0"/>
    <w:rsid w:val="00C96858"/>
    <w:rsid w:val="00C96CF8"/>
    <w:rsid w:val="00C974CC"/>
    <w:rsid w:val="00C97837"/>
    <w:rsid w:val="00C9788C"/>
    <w:rsid w:val="00CA01BC"/>
    <w:rsid w:val="00CA0216"/>
    <w:rsid w:val="00CA0CF7"/>
    <w:rsid w:val="00CA0F13"/>
    <w:rsid w:val="00CA0F91"/>
    <w:rsid w:val="00CA144D"/>
    <w:rsid w:val="00CA168A"/>
    <w:rsid w:val="00CA1723"/>
    <w:rsid w:val="00CA1929"/>
    <w:rsid w:val="00CA1B81"/>
    <w:rsid w:val="00CA1ED8"/>
    <w:rsid w:val="00CA2058"/>
    <w:rsid w:val="00CA277C"/>
    <w:rsid w:val="00CA28A4"/>
    <w:rsid w:val="00CA2B1D"/>
    <w:rsid w:val="00CA2E4B"/>
    <w:rsid w:val="00CA2F53"/>
    <w:rsid w:val="00CA37D7"/>
    <w:rsid w:val="00CA39B9"/>
    <w:rsid w:val="00CA3CB7"/>
    <w:rsid w:val="00CA466E"/>
    <w:rsid w:val="00CA563F"/>
    <w:rsid w:val="00CA5778"/>
    <w:rsid w:val="00CA5873"/>
    <w:rsid w:val="00CA5F0F"/>
    <w:rsid w:val="00CA61E4"/>
    <w:rsid w:val="00CA63E7"/>
    <w:rsid w:val="00CA6866"/>
    <w:rsid w:val="00CA689C"/>
    <w:rsid w:val="00CA68F8"/>
    <w:rsid w:val="00CA6920"/>
    <w:rsid w:val="00CA6C99"/>
    <w:rsid w:val="00CA6FAE"/>
    <w:rsid w:val="00CA7884"/>
    <w:rsid w:val="00CA7913"/>
    <w:rsid w:val="00CB021B"/>
    <w:rsid w:val="00CB0303"/>
    <w:rsid w:val="00CB0509"/>
    <w:rsid w:val="00CB0C60"/>
    <w:rsid w:val="00CB1055"/>
    <w:rsid w:val="00CB115E"/>
    <w:rsid w:val="00CB1279"/>
    <w:rsid w:val="00CB1295"/>
    <w:rsid w:val="00CB1DD3"/>
    <w:rsid w:val="00CB1F63"/>
    <w:rsid w:val="00CB25F1"/>
    <w:rsid w:val="00CB28BB"/>
    <w:rsid w:val="00CB2C84"/>
    <w:rsid w:val="00CB2DBC"/>
    <w:rsid w:val="00CB2E1C"/>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B7B04"/>
    <w:rsid w:val="00CB7CAD"/>
    <w:rsid w:val="00CC0353"/>
    <w:rsid w:val="00CC040E"/>
    <w:rsid w:val="00CC04DF"/>
    <w:rsid w:val="00CC06B2"/>
    <w:rsid w:val="00CC096E"/>
    <w:rsid w:val="00CC0983"/>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7E5"/>
    <w:rsid w:val="00CC5FB7"/>
    <w:rsid w:val="00CC6861"/>
    <w:rsid w:val="00CC6E9D"/>
    <w:rsid w:val="00CC764E"/>
    <w:rsid w:val="00CC7A13"/>
    <w:rsid w:val="00CC7B45"/>
    <w:rsid w:val="00CC7C2A"/>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37"/>
    <w:rsid w:val="00CD7074"/>
    <w:rsid w:val="00CD71AA"/>
    <w:rsid w:val="00CD7369"/>
    <w:rsid w:val="00CD7649"/>
    <w:rsid w:val="00CD78AD"/>
    <w:rsid w:val="00CD7BB0"/>
    <w:rsid w:val="00CE0076"/>
    <w:rsid w:val="00CE0314"/>
    <w:rsid w:val="00CE0424"/>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55D1"/>
    <w:rsid w:val="00CE5950"/>
    <w:rsid w:val="00CE61B6"/>
    <w:rsid w:val="00CE6847"/>
    <w:rsid w:val="00CE6EBD"/>
    <w:rsid w:val="00CE73E3"/>
    <w:rsid w:val="00CE7561"/>
    <w:rsid w:val="00CE7683"/>
    <w:rsid w:val="00CE7754"/>
    <w:rsid w:val="00CE7F74"/>
    <w:rsid w:val="00CF08B0"/>
    <w:rsid w:val="00CF08FA"/>
    <w:rsid w:val="00CF0A9E"/>
    <w:rsid w:val="00CF0ADE"/>
    <w:rsid w:val="00CF0E6E"/>
    <w:rsid w:val="00CF1354"/>
    <w:rsid w:val="00CF1820"/>
    <w:rsid w:val="00CF1A3B"/>
    <w:rsid w:val="00CF1C6D"/>
    <w:rsid w:val="00CF1D9F"/>
    <w:rsid w:val="00CF1EF6"/>
    <w:rsid w:val="00CF2140"/>
    <w:rsid w:val="00CF22E1"/>
    <w:rsid w:val="00CF2498"/>
    <w:rsid w:val="00CF270A"/>
    <w:rsid w:val="00CF27CF"/>
    <w:rsid w:val="00CF28FE"/>
    <w:rsid w:val="00CF2DA3"/>
    <w:rsid w:val="00CF2F53"/>
    <w:rsid w:val="00CF2FEF"/>
    <w:rsid w:val="00CF33B7"/>
    <w:rsid w:val="00CF3B1F"/>
    <w:rsid w:val="00CF3B6F"/>
    <w:rsid w:val="00CF3BF6"/>
    <w:rsid w:val="00CF3BFF"/>
    <w:rsid w:val="00CF3E2B"/>
    <w:rsid w:val="00CF3F87"/>
    <w:rsid w:val="00CF40AE"/>
    <w:rsid w:val="00CF41F0"/>
    <w:rsid w:val="00CF4BD6"/>
    <w:rsid w:val="00CF4E9D"/>
    <w:rsid w:val="00CF5262"/>
    <w:rsid w:val="00CF548E"/>
    <w:rsid w:val="00CF5568"/>
    <w:rsid w:val="00CF5CF8"/>
    <w:rsid w:val="00CF5D17"/>
    <w:rsid w:val="00CF625B"/>
    <w:rsid w:val="00CF62E3"/>
    <w:rsid w:val="00CF6370"/>
    <w:rsid w:val="00CF682C"/>
    <w:rsid w:val="00CF687E"/>
    <w:rsid w:val="00CF689F"/>
    <w:rsid w:val="00CF709D"/>
    <w:rsid w:val="00CF7465"/>
    <w:rsid w:val="00CF7529"/>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E93"/>
    <w:rsid w:val="00D03F63"/>
    <w:rsid w:val="00D04469"/>
    <w:rsid w:val="00D0458C"/>
    <w:rsid w:val="00D047AD"/>
    <w:rsid w:val="00D047C3"/>
    <w:rsid w:val="00D04860"/>
    <w:rsid w:val="00D05154"/>
    <w:rsid w:val="00D05290"/>
    <w:rsid w:val="00D05741"/>
    <w:rsid w:val="00D05AC5"/>
    <w:rsid w:val="00D05C3B"/>
    <w:rsid w:val="00D05E1F"/>
    <w:rsid w:val="00D05E4C"/>
    <w:rsid w:val="00D063DC"/>
    <w:rsid w:val="00D06B78"/>
    <w:rsid w:val="00D06C24"/>
    <w:rsid w:val="00D0710C"/>
    <w:rsid w:val="00D07241"/>
    <w:rsid w:val="00D0763D"/>
    <w:rsid w:val="00D10249"/>
    <w:rsid w:val="00D103F1"/>
    <w:rsid w:val="00D105DF"/>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B3"/>
    <w:rsid w:val="00D1569E"/>
    <w:rsid w:val="00D15E61"/>
    <w:rsid w:val="00D15F3D"/>
    <w:rsid w:val="00D164B8"/>
    <w:rsid w:val="00D16B01"/>
    <w:rsid w:val="00D16D00"/>
    <w:rsid w:val="00D16EBB"/>
    <w:rsid w:val="00D170F0"/>
    <w:rsid w:val="00D172CA"/>
    <w:rsid w:val="00D17840"/>
    <w:rsid w:val="00D20020"/>
    <w:rsid w:val="00D20062"/>
    <w:rsid w:val="00D20B69"/>
    <w:rsid w:val="00D20FF4"/>
    <w:rsid w:val="00D214D9"/>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BF3"/>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F08"/>
    <w:rsid w:val="00D42F12"/>
    <w:rsid w:val="00D42F30"/>
    <w:rsid w:val="00D4318F"/>
    <w:rsid w:val="00D438BF"/>
    <w:rsid w:val="00D439E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FE8"/>
    <w:rsid w:val="00D477D6"/>
    <w:rsid w:val="00D47E09"/>
    <w:rsid w:val="00D47E57"/>
    <w:rsid w:val="00D47FE9"/>
    <w:rsid w:val="00D50638"/>
    <w:rsid w:val="00D50A30"/>
    <w:rsid w:val="00D50B0A"/>
    <w:rsid w:val="00D50ED5"/>
    <w:rsid w:val="00D511B1"/>
    <w:rsid w:val="00D512BE"/>
    <w:rsid w:val="00D51971"/>
    <w:rsid w:val="00D51C22"/>
    <w:rsid w:val="00D52326"/>
    <w:rsid w:val="00D5270D"/>
    <w:rsid w:val="00D5271D"/>
    <w:rsid w:val="00D52BE8"/>
    <w:rsid w:val="00D52EBE"/>
    <w:rsid w:val="00D534DF"/>
    <w:rsid w:val="00D5394D"/>
    <w:rsid w:val="00D54107"/>
    <w:rsid w:val="00D546FF"/>
    <w:rsid w:val="00D54894"/>
    <w:rsid w:val="00D54B67"/>
    <w:rsid w:val="00D55AD5"/>
    <w:rsid w:val="00D55BC8"/>
    <w:rsid w:val="00D55CA5"/>
    <w:rsid w:val="00D55E99"/>
    <w:rsid w:val="00D563D9"/>
    <w:rsid w:val="00D56406"/>
    <w:rsid w:val="00D565B8"/>
    <w:rsid w:val="00D5677E"/>
    <w:rsid w:val="00D56B10"/>
    <w:rsid w:val="00D570ED"/>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E0A"/>
    <w:rsid w:val="00D616D2"/>
    <w:rsid w:val="00D61AF5"/>
    <w:rsid w:val="00D6222C"/>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52D"/>
    <w:rsid w:val="00D74880"/>
    <w:rsid w:val="00D74FEA"/>
    <w:rsid w:val="00D75492"/>
    <w:rsid w:val="00D758A7"/>
    <w:rsid w:val="00D75A1F"/>
    <w:rsid w:val="00D75E82"/>
    <w:rsid w:val="00D76205"/>
    <w:rsid w:val="00D7636D"/>
    <w:rsid w:val="00D76A2B"/>
    <w:rsid w:val="00D771C6"/>
    <w:rsid w:val="00D7724C"/>
    <w:rsid w:val="00D77650"/>
    <w:rsid w:val="00D77822"/>
    <w:rsid w:val="00D7787E"/>
    <w:rsid w:val="00D77B1D"/>
    <w:rsid w:val="00D77C3E"/>
    <w:rsid w:val="00D77CB3"/>
    <w:rsid w:val="00D77CDE"/>
    <w:rsid w:val="00D8021F"/>
    <w:rsid w:val="00D80383"/>
    <w:rsid w:val="00D81750"/>
    <w:rsid w:val="00D81CC7"/>
    <w:rsid w:val="00D8207A"/>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579C"/>
    <w:rsid w:val="00D85A0E"/>
    <w:rsid w:val="00D85A18"/>
    <w:rsid w:val="00D85B8C"/>
    <w:rsid w:val="00D85F73"/>
    <w:rsid w:val="00D85FE5"/>
    <w:rsid w:val="00D86305"/>
    <w:rsid w:val="00D863AF"/>
    <w:rsid w:val="00D86CA3"/>
    <w:rsid w:val="00D8715D"/>
    <w:rsid w:val="00D8717D"/>
    <w:rsid w:val="00D871CE"/>
    <w:rsid w:val="00D87F7F"/>
    <w:rsid w:val="00D900B7"/>
    <w:rsid w:val="00D903D3"/>
    <w:rsid w:val="00D905CA"/>
    <w:rsid w:val="00D90975"/>
    <w:rsid w:val="00D90DA7"/>
    <w:rsid w:val="00D912EF"/>
    <w:rsid w:val="00D9196D"/>
    <w:rsid w:val="00D92982"/>
    <w:rsid w:val="00D92A08"/>
    <w:rsid w:val="00D92B89"/>
    <w:rsid w:val="00D92F01"/>
    <w:rsid w:val="00D93C22"/>
    <w:rsid w:val="00D93F64"/>
    <w:rsid w:val="00D94191"/>
    <w:rsid w:val="00D94333"/>
    <w:rsid w:val="00D944E9"/>
    <w:rsid w:val="00D94A8D"/>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D95"/>
    <w:rsid w:val="00DA305E"/>
    <w:rsid w:val="00DA33AB"/>
    <w:rsid w:val="00DA37AB"/>
    <w:rsid w:val="00DA37D8"/>
    <w:rsid w:val="00DA3968"/>
    <w:rsid w:val="00DA39BC"/>
    <w:rsid w:val="00DA4B83"/>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81F"/>
    <w:rsid w:val="00DB3020"/>
    <w:rsid w:val="00DB31D1"/>
    <w:rsid w:val="00DB356B"/>
    <w:rsid w:val="00DB377D"/>
    <w:rsid w:val="00DB4D52"/>
    <w:rsid w:val="00DB4EB2"/>
    <w:rsid w:val="00DB4F08"/>
    <w:rsid w:val="00DB55D4"/>
    <w:rsid w:val="00DB5A4F"/>
    <w:rsid w:val="00DB6364"/>
    <w:rsid w:val="00DB6681"/>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AA0"/>
    <w:rsid w:val="00DC1B45"/>
    <w:rsid w:val="00DC1CAC"/>
    <w:rsid w:val="00DC1E44"/>
    <w:rsid w:val="00DC1E5B"/>
    <w:rsid w:val="00DC1EA8"/>
    <w:rsid w:val="00DC1FD9"/>
    <w:rsid w:val="00DC2099"/>
    <w:rsid w:val="00DC21C2"/>
    <w:rsid w:val="00DC27CE"/>
    <w:rsid w:val="00DC295B"/>
    <w:rsid w:val="00DC2A1B"/>
    <w:rsid w:val="00DC2B75"/>
    <w:rsid w:val="00DC2D36"/>
    <w:rsid w:val="00DC2D5B"/>
    <w:rsid w:val="00DC3542"/>
    <w:rsid w:val="00DC36B6"/>
    <w:rsid w:val="00DC3760"/>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9A9"/>
    <w:rsid w:val="00DD2B72"/>
    <w:rsid w:val="00DD2D00"/>
    <w:rsid w:val="00DD353C"/>
    <w:rsid w:val="00DD38D7"/>
    <w:rsid w:val="00DD39F0"/>
    <w:rsid w:val="00DD3BF9"/>
    <w:rsid w:val="00DD3CE6"/>
    <w:rsid w:val="00DD4398"/>
    <w:rsid w:val="00DD46B5"/>
    <w:rsid w:val="00DD4A36"/>
    <w:rsid w:val="00DD4E7C"/>
    <w:rsid w:val="00DD4FE9"/>
    <w:rsid w:val="00DD53CC"/>
    <w:rsid w:val="00DD5A64"/>
    <w:rsid w:val="00DD618F"/>
    <w:rsid w:val="00DD6A7B"/>
    <w:rsid w:val="00DD7107"/>
    <w:rsid w:val="00DD7C03"/>
    <w:rsid w:val="00DE0031"/>
    <w:rsid w:val="00DE0264"/>
    <w:rsid w:val="00DE096C"/>
    <w:rsid w:val="00DE0A13"/>
    <w:rsid w:val="00DE0B31"/>
    <w:rsid w:val="00DE0C51"/>
    <w:rsid w:val="00DE0D50"/>
    <w:rsid w:val="00DE0F19"/>
    <w:rsid w:val="00DE15B0"/>
    <w:rsid w:val="00DE1802"/>
    <w:rsid w:val="00DE1B4D"/>
    <w:rsid w:val="00DE20DE"/>
    <w:rsid w:val="00DE24B8"/>
    <w:rsid w:val="00DE26EF"/>
    <w:rsid w:val="00DE2893"/>
    <w:rsid w:val="00DE28B9"/>
    <w:rsid w:val="00DE2EA1"/>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7F9"/>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F44"/>
    <w:rsid w:val="00E022CC"/>
    <w:rsid w:val="00E02503"/>
    <w:rsid w:val="00E02855"/>
    <w:rsid w:val="00E02EBE"/>
    <w:rsid w:val="00E0301C"/>
    <w:rsid w:val="00E030A0"/>
    <w:rsid w:val="00E03230"/>
    <w:rsid w:val="00E0348E"/>
    <w:rsid w:val="00E034BD"/>
    <w:rsid w:val="00E03886"/>
    <w:rsid w:val="00E0468E"/>
    <w:rsid w:val="00E05095"/>
    <w:rsid w:val="00E05455"/>
    <w:rsid w:val="00E055B1"/>
    <w:rsid w:val="00E05D63"/>
    <w:rsid w:val="00E06503"/>
    <w:rsid w:val="00E06540"/>
    <w:rsid w:val="00E06847"/>
    <w:rsid w:val="00E06896"/>
    <w:rsid w:val="00E07354"/>
    <w:rsid w:val="00E07882"/>
    <w:rsid w:val="00E07F7C"/>
    <w:rsid w:val="00E07F8D"/>
    <w:rsid w:val="00E07FEE"/>
    <w:rsid w:val="00E10295"/>
    <w:rsid w:val="00E1084D"/>
    <w:rsid w:val="00E10D27"/>
    <w:rsid w:val="00E110E7"/>
    <w:rsid w:val="00E11407"/>
    <w:rsid w:val="00E11691"/>
    <w:rsid w:val="00E116AB"/>
    <w:rsid w:val="00E11ABD"/>
    <w:rsid w:val="00E11AF6"/>
    <w:rsid w:val="00E11B20"/>
    <w:rsid w:val="00E11BC4"/>
    <w:rsid w:val="00E1208B"/>
    <w:rsid w:val="00E129B6"/>
    <w:rsid w:val="00E12BAC"/>
    <w:rsid w:val="00E12D6C"/>
    <w:rsid w:val="00E12FC1"/>
    <w:rsid w:val="00E1301C"/>
    <w:rsid w:val="00E13898"/>
    <w:rsid w:val="00E148EF"/>
    <w:rsid w:val="00E15168"/>
    <w:rsid w:val="00E155D2"/>
    <w:rsid w:val="00E15989"/>
    <w:rsid w:val="00E159A2"/>
    <w:rsid w:val="00E15A77"/>
    <w:rsid w:val="00E16054"/>
    <w:rsid w:val="00E16484"/>
    <w:rsid w:val="00E164CA"/>
    <w:rsid w:val="00E164FA"/>
    <w:rsid w:val="00E167DA"/>
    <w:rsid w:val="00E17C8F"/>
    <w:rsid w:val="00E17CED"/>
    <w:rsid w:val="00E17FA2"/>
    <w:rsid w:val="00E20465"/>
    <w:rsid w:val="00E20D39"/>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5270"/>
    <w:rsid w:val="00E253CC"/>
    <w:rsid w:val="00E26374"/>
    <w:rsid w:val="00E26612"/>
    <w:rsid w:val="00E2686B"/>
    <w:rsid w:val="00E268D0"/>
    <w:rsid w:val="00E268D6"/>
    <w:rsid w:val="00E274E0"/>
    <w:rsid w:val="00E2754D"/>
    <w:rsid w:val="00E2755C"/>
    <w:rsid w:val="00E278D8"/>
    <w:rsid w:val="00E27A67"/>
    <w:rsid w:val="00E30463"/>
    <w:rsid w:val="00E30B5A"/>
    <w:rsid w:val="00E30D0E"/>
    <w:rsid w:val="00E31099"/>
    <w:rsid w:val="00E3123B"/>
    <w:rsid w:val="00E3123D"/>
    <w:rsid w:val="00E313BA"/>
    <w:rsid w:val="00E31461"/>
    <w:rsid w:val="00E31495"/>
    <w:rsid w:val="00E31536"/>
    <w:rsid w:val="00E31D43"/>
    <w:rsid w:val="00E32268"/>
    <w:rsid w:val="00E32608"/>
    <w:rsid w:val="00E32B5A"/>
    <w:rsid w:val="00E32E78"/>
    <w:rsid w:val="00E330AB"/>
    <w:rsid w:val="00E33975"/>
    <w:rsid w:val="00E33CA5"/>
    <w:rsid w:val="00E3413E"/>
    <w:rsid w:val="00E34188"/>
    <w:rsid w:val="00E3455B"/>
    <w:rsid w:val="00E34578"/>
    <w:rsid w:val="00E34938"/>
    <w:rsid w:val="00E34A1F"/>
    <w:rsid w:val="00E34A47"/>
    <w:rsid w:val="00E34B6E"/>
    <w:rsid w:val="00E34F00"/>
    <w:rsid w:val="00E3517D"/>
    <w:rsid w:val="00E35222"/>
    <w:rsid w:val="00E35559"/>
    <w:rsid w:val="00E357D6"/>
    <w:rsid w:val="00E358E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C66"/>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600EA"/>
    <w:rsid w:val="00E60619"/>
    <w:rsid w:val="00E608E6"/>
    <w:rsid w:val="00E60D85"/>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FC"/>
    <w:rsid w:val="00E7338B"/>
    <w:rsid w:val="00E73604"/>
    <w:rsid w:val="00E73C1B"/>
    <w:rsid w:val="00E73CED"/>
    <w:rsid w:val="00E74362"/>
    <w:rsid w:val="00E74514"/>
    <w:rsid w:val="00E74669"/>
    <w:rsid w:val="00E74D0E"/>
    <w:rsid w:val="00E74D48"/>
    <w:rsid w:val="00E74D67"/>
    <w:rsid w:val="00E751ED"/>
    <w:rsid w:val="00E758EC"/>
    <w:rsid w:val="00E75D4C"/>
    <w:rsid w:val="00E764FA"/>
    <w:rsid w:val="00E7672F"/>
    <w:rsid w:val="00E76A99"/>
    <w:rsid w:val="00E76E83"/>
    <w:rsid w:val="00E7702B"/>
    <w:rsid w:val="00E770AC"/>
    <w:rsid w:val="00E77735"/>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0BB"/>
    <w:rsid w:val="00E93242"/>
    <w:rsid w:val="00E93B1D"/>
    <w:rsid w:val="00E93FFE"/>
    <w:rsid w:val="00E94AA1"/>
    <w:rsid w:val="00E94DD0"/>
    <w:rsid w:val="00E94F8A"/>
    <w:rsid w:val="00E952E7"/>
    <w:rsid w:val="00E953E8"/>
    <w:rsid w:val="00E9564B"/>
    <w:rsid w:val="00E95B1B"/>
    <w:rsid w:val="00E96378"/>
    <w:rsid w:val="00E96434"/>
    <w:rsid w:val="00E9659D"/>
    <w:rsid w:val="00E969F8"/>
    <w:rsid w:val="00E96CF7"/>
    <w:rsid w:val="00E971D4"/>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503"/>
    <w:rsid w:val="00EA48B0"/>
    <w:rsid w:val="00EA51CC"/>
    <w:rsid w:val="00EA532F"/>
    <w:rsid w:val="00EA548B"/>
    <w:rsid w:val="00EA5A87"/>
    <w:rsid w:val="00EA5F9B"/>
    <w:rsid w:val="00EA605D"/>
    <w:rsid w:val="00EA6122"/>
    <w:rsid w:val="00EA719E"/>
    <w:rsid w:val="00EA754D"/>
    <w:rsid w:val="00EA7A41"/>
    <w:rsid w:val="00EA7B82"/>
    <w:rsid w:val="00EA7C66"/>
    <w:rsid w:val="00EA7DA5"/>
    <w:rsid w:val="00EB0029"/>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47"/>
    <w:rsid w:val="00EC40D7"/>
    <w:rsid w:val="00EC4207"/>
    <w:rsid w:val="00EC500E"/>
    <w:rsid w:val="00EC5035"/>
    <w:rsid w:val="00EC54BA"/>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F29"/>
    <w:rsid w:val="00ED3762"/>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96D"/>
    <w:rsid w:val="00ED7A61"/>
    <w:rsid w:val="00ED7B08"/>
    <w:rsid w:val="00ED7CF3"/>
    <w:rsid w:val="00ED7F42"/>
    <w:rsid w:val="00EE05EE"/>
    <w:rsid w:val="00EE07E2"/>
    <w:rsid w:val="00EE07F7"/>
    <w:rsid w:val="00EE0FEA"/>
    <w:rsid w:val="00EE115B"/>
    <w:rsid w:val="00EE1867"/>
    <w:rsid w:val="00EE190A"/>
    <w:rsid w:val="00EE3180"/>
    <w:rsid w:val="00EE35E9"/>
    <w:rsid w:val="00EE3F8F"/>
    <w:rsid w:val="00EE41F1"/>
    <w:rsid w:val="00EE4308"/>
    <w:rsid w:val="00EE4944"/>
    <w:rsid w:val="00EE4A96"/>
    <w:rsid w:val="00EE50DE"/>
    <w:rsid w:val="00EE5707"/>
    <w:rsid w:val="00EE5AC5"/>
    <w:rsid w:val="00EE5CE8"/>
    <w:rsid w:val="00EE6306"/>
    <w:rsid w:val="00EE6364"/>
    <w:rsid w:val="00EE63AC"/>
    <w:rsid w:val="00EE65C0"/>
    <w:rsid w:val="00EE7289"/>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AE7"/>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78A"/>
    <w:rsid w:val="00F0078F"/>
    <w:rsid w:val="00F00A81"/>
    <w:rsid w:val="00F00C61"/>
    <w:rsid w:val="00F00D43"/>
    <w:rsid w:val="00F01E6F"/>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9A0"/>
    <w:rsid w:val="00F10AA4"/>
    <w:rsid w:val="00F10F74"/>
    <w:rsid w:val="00F11083"/>
    <w:rsid w:val="00F12357"/>
    <w:rsid w:val="00F12411"/>
    <w:rsid w:val="00F128CF"/>
    <w:rsid w:val="00F12D34"/>
    <w:rsid w:val="00F12FAB"/>
    <w:rsid w:val="00F13E4D"/>
    <w:rsid w:val="00F13E9D"/>
    <w:rsid w:val="00F14071"/>
    <w:rsid w:val="00F14397"/>
    <w:rsid w:val="00F152D2"/>
    <w:rsid w:val="00F15AE0"/>
    <w:rsid w:val="00F15D97"/>
    <w:rsid w:val="00F15FA5"/>
    <w:rsid w:val="00F16131"/>
    <w:rsid w:val="00F16569"/>
    <w:rsid w:val="00F16BD1"/>
    <w:rsid w:val="00F174A0"/>
    <w:rsid w:val="00F17693"/>
    <w:rsid w:val="00F1778A"/>
    <w:rsid w:val="00F17817"/>
    <w:rsid w:val="00F17AEB"/>
    <w:rsid w:val="00F17E99"/>
    <w:rsid w:val="00F209B7"/>
    <w:rsid w:val="00F20A5C"/>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76F7"/>
    <w:rsid w:val="00F30405"/>
    <w:rsid w:val="00F3069C"/>
    <w:rsid w:val="00F30828"/>
    <w:rsid w:val="00F309D7"/>
    <w:rsid w:val="00F30A29"/>
    <w:rsid w:val="00F30DE9"/>
    <w:rsid w:val="00F310BA"/>
    <w:rsid w:val="00F31258"/>
    <w:rsid w:val="00F313D6"/>
    <w:rsid w:val="00F31713"/>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6B"/>
    <w:rsid w:val="00F41272"/>
    <w:rsid w:val="00F416CA"/>
    <w:rsid w:val="00F41746"/>
    <w:rsid w:val="00F418C1"/>
    <w:rsid w:val="00F41975"/>
    <w:rsid w:val="00F41B8B"/>
    <w:rsid w:val="00F41D75"/>
    <w:rsid w:val="00F42502"/>
    <w:rsid w:val="00F4250C"/>
    <w:rsid w:val="00F42698"/>
    <w:rsid w:val="00F43083"/>
    <w:rsid w:val="00F43098"/>
    <w:rsid w:val="00F43A4D"/>
    <w:rsid w:val="00F43DD5"/>
    <w:rsid w:val="00F441FA"/>
    <w:rsid w:val="00F4504E"/>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098"/>
    <w:rsid w:val="00F5060E"/>
    <w:rsid w:val="00F507D1"/>
    <w:rsid w:val="00F50EB3"/>
    <w:rsid w:val="00F51347"/>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EEE"/>
    <w:rsid w:val="00F540C2"/>
    <w:rsid w:val="00F54355"/>
    <w:rsid w:val="00F543CE"/>
    <w:rsid w:val="00F551BC"/>
    <w:rsid w:val="00F55CF6"/>
    <w:rsid w:val="00F5617E"/>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D42"/>
    <w:rsid w:val="00F63F6B"/>
    <w:rsid w:val="00F6436D"/>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1A53"/>
    <w:rsid w:val="00F71AF6"/>
    <w:rsid w:val="00F71F07"/>
    <w:rsid w:val="00F71F69"/>
    <w:rsid w:val="00F71FB3"/>
    <w:rsid w:val="00F721E8"/>
    <w:rsid w:val="00F724F3"/>
    <w:rsid w:val="00F72A57"/>
    <w:rsid w:val="00F72B72"/>
    <w:rsid w:val="00F72BCD"/>
    <w:rsid w:val="00F73156"/>
    <w:rsid w:val="00F732F1"/>
    <w:rsid w:val="00F7357F"/>
    <w:rsid w:val="00F73B56"/>
    <w:rsid w:val="00F73DD6"/>
    <w:rsid w:val="00F73EF7"/>
    <w:rsid w:val="00F74164"/>
    <w:rsid w:val="00F74BB9"/>
    <w:rsid w:val="00F74C1E"/>
    <w:rsid w:val="00F74C96"/>
    <w:rsid w:val="00F7509F"/>
    <w:rsid w:val="00F75582"/>
    <w:rsid w:val="00F7595C"/>
    <w:rsid w:val="00F763B3"/>
    <w:rsid w:val="00F76D60"/>
    <w:rsid w:val="00F76E28"/>
    <w:rsid w:val="00F76EFA"/>
    <w:rsid w:val="00F77285"/>
    <w:rsid w:val="00F772AE"/>
    <w:rsid w:val="00F77617"/>
    <w:rsid w:val="00F77823"/>
    <w:rsid w:val="00F801C0"/>
    <w:rsid w:val="00F802BF"/>
    <w:rsid w:val="00F803DB"/>
    <w:rsid w:val="00F804BE"/>
    <w:rsid w:val="00F81101"/>
    <w:rsid w:val="00F81346"/>
    <w:rsid w:val="00F8157F"/>
    <w:rsid w:val="00F817CE"/>
    <w:rsid w:val="00F81933"/>
    <w:rsid w:val="00F82155"/>
    <w:rsid w:val="00F821D4"/>
    <w:rsid w:val="00F82218"/>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10"/>
    <w:rsid w:val="00F87E27"/>
    <w:rsid w:val="00F90104"/>
    <w:rsid w:val="00F90374"/>
    <w:rsid w:val="00F90517"/>
    <w:rsid w:val="00F9056A"/>
    <w:rsid w:val="00F90678"/>
    <w:rsid w:val="00F9089D"/>
    <w:rsid w:val="00F90900"/>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20B"/>
    <w:rsid w:val="00FB32C9"/>
    <w:rsid w:val="00FB39B4"/>
    <w:rsid w:val="00FB4648"/>
    <w:rsid w:val="00FB467F"/>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A15"/>
    <w:rsid w:val="00FC09A9"/>
    <w:rsid w:val="00FC1052"/>
    <w:rsid w:val="00FC1472"/>
    <w:rsid w:val="00FC14E8"/>
    <w:rsid w:val="00FC1500"/>
    <w:rsid w:val="00FC1681"/>
    <w:rsid w:val="00FC173B"/>
    <w:rsid w:val="00FC19B9"/>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E4A"/>
    <w:rsid w:val="00FC67B0"/>
    <w:rsid w:val="00FC6E75"/>
    <w:rsid w:val="00FC6F6E"/>
    <w:rsid w:val="00FC7429"/>
    <w:rsid w:val="00FC74E3"/>
    <w:rsid w:val="00FD0164"/>
    <w:rsid w:val="00FD07F6"/>
    <w:rsid w:val="00FD0B25"/>
    <w:rsid w:val="00FD0C12"/>
    <w:rsid w:val="00FD0F87"/>
    <w:rsid w:val="00FD1003"/>
    <w:rsid w:val="00FD11AA"/>
    <w:rsid w:val="00FD1246"/>
    <w:rsid w:val="00FD143D"/>
    <w:rsid w:val="00FD1EC8"/>
    <w:rsid w:val="00FD2339"/>
    <w:rsid w:val="00FD2A17"/>
    <w:rsid w:val="00FD2BC8"/>
    <w:rsid w:val="00FD2F58"/>
    <w:rsid w:val="00FD309B"/>
    <w:rsid w:val="00FD3CFA"/>
    <w:rsid w:val="00FD3F21"/>
    <w:rsid w:val="00FD47ED"/>
    <w:rsid w:val="00FD4B93"/>
    <w:rsid w:val="00FD4C3E"/>
    <w:rsid w:val="00FD52EE"/>
    <w:rsid w:val="00FD54A0"/>
    <w:rsid w:val="00FD5608"/>
    <w:rsid w:val="00FD5E9C"/>
    <w:rsid w:val="00FD6450"/>
    <w:rsid w:val="00FD69C1"/>
    <w:rsid w:val="00FD71B9"/>
    <w:rsid w:val="00FD71C4"/>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59"/>
    <w:rsid w:val="00FE5CBF"/>
    <w:rsid w:val="00FE5E8E"/>
    <w:rsid w:val="00FE6076"/>
    <w:rsid w:val="00FE61B1"/>
    <w:rsid w:val="00FE6248"/>
    <w:rsid w:val="00FE65DA"/>
    <w:rsid w:val="00FE670F"/>
    <w:rsid w:val="00FE6847"/>
    <w:rsid w:val="00FE6AAF"/>
    <w:rsid w:val="00FE6C82"/>
    <w:rsid w:val="00FE6CB3"/>
    <w:rsid w:val="00FE7014"/>
    <w:rsid w:val="00FE7336"/>
    <w:rsid w:val="00FE73DD"/>
    <w:rsid w:val="00FE787C"/>
    <w:rsid w:val="00FE7B35"/>
    <w:rsid w:val="00FE7D82"/>
    <w:rsid w:val="00FF02A0"/>
    <w:rsid w:val="00FF0525"/>
    <w:rsid w:val="00FF0570"/>
    <w:rsid w:val="00FF088B"/>
    <w:rsid w:val="00FF0CAC"/>
    <w:rsid w:val="00FF0EED"/>
    <w:rsid w:val="00FF197A"/>
    <w:rsid w:val="00FF23BE"/>
    <w:rsid w:val="00FF27A4"/>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D75"/>
    <w:rsid w:val="010427FD"/>
    <w:rsid w:val="015AF380"/>
    <w:rsid w:val="01636620"/>
    <w:rsid w:val="01703063"/>
    <w:rsid w:val="0197CFB5"/>
    <w:rsid w:val="01A7DFF1"/>
    <w:rsid w:val="01B25CED"/>
    <w:rsid w:val="01D1AB6D"/>
    <w:rsid w:val="01EB2CDE"/>
    <w:rsid w:val="01F2F91B"/>
    <w:rsid w:val="0211D6FE"/>
    <w:rsid w:val="02329AE2"/>
    <w:rsid w:val="0232DC75"/>
    <w:rsid w:val="025CB210"/>
    <w:rsid w:val="0262F54B"/>
    <w:rsid w:val="0277D407"/>
    <w:rsid w:val="0277F98D"/>
    <w:rsid w:val="028788D7"/>
    <w:rsid w:val="02D77285"/>
    <w:rsid w:val="02DFF649"/>
    <w:rsid w:val="03556C36"/>
    <w:rsid w:val="03A66D98"/>
    <w:rsid w:val="03BD8862"/>
    <w:rsid w:val="03BFA8B0"/>
    <w:rsid w:val="03C6DF9A"/>
    <w:rsid w:val="03E88E42"/>
    <w:rsid w:val="03FC1775"/>
    <w:rsid w:val="04456DBF"/>
    <w:rsid w:val="04A25E12"/>
    <w:rsid w:val="050FADD7"/>
    <w:rsid w:val="0562417C"/>
    <w:rsid w:val="05628404"/>
    <w:rsid w:val="05893E1E"/>
    <w:rsid w:val="05ED7293"/>
    <w:rsid w:val="06002EB9"/>
    <w:rsid w:val="0611E640"/>
    <w:rsid w:val="0634AC6F"/>
    <w:rsid w:val="063F749F"/>
    <w:rsid w:val="0672FB99"/>
    <w:rsid w:val="067FFC68"/>
    <w:rsid w:val="0689E5CA"/>
    <w:rsid w:val="069DD075"/>
    <w:rsid w:val="06BCC46F"/>
    <w:rsid w:val="06C3B6D7"/>
    <w:rsid w:val="06DD6359"/>
    <w:rsid w:val="06F103EB"/>
    <w:rsid w:val="07B3A27A"/>
    <w:rsid w:val="07BB46F7"/>
    <w:rsid w:val="07D029F8"/>
    <w:rsid w:val="07D32D89"/>
    <w:rsid w:val="07E4C966"/>
    <w:rsid w:val="08130070"/>
    <w:rsid w:val="0840D6C6"/>
    <w:rsid w:val="08B60890"/>
    <w:rsid w:val="08D614A1"/>
    <w:rsid w:val="08D8E00C"/>
    <w:rsid w:val="09438414"/>
    <w:rsid w:val="09441194"/>
    <w:rsid w:val="09BC71B8"/>
    <w:rsid w:val="09CB9F5D"/>
    <w:rsid w:val="0A1B4FBA"/>
    <w:rsid w:val="0A5C023D"/>
    <w:rsid w:val="0AD96F3C"/>
    <w:rsid w:val="0AE2753D"/>
    <w:rsid w:val="0B248AEB"/>
    <w:rsid w:val="0B3A51EC"/>
    <w:rsid w:val="0B43F1EC"/>
    <w:rsid w:val="0B465E18"/>
    <w:rsid w:val="0B47A96F"/>
    <w:rsid w:val="0B60B85C"/>
    <w:rsid w:val="0BA50D2E"/>
    <w:rsid w:val="0BB5AD90"/>
    <w:rsid w:val="0BDAC4B9"/>
    <w:rsid w:val="0BFF4E52"/>
    <w:rsid w:val="0C085A67"/>
    <w:rsid w:val="0C0B43D5"/>
    <w:rsid w:val="0C411B43"/>
    <w:rsid w:val="0CEF8E77"/>
    <w:rsid w:val="0D194D61"/>
    <w:rsid w:val="0D21E15F"/>
    <w:rsid w:val="0D44AA02"/>
    <w:rsid w:val="0D4BB914"/>
    <w:rsid w:val="0D596F49"/>
    <w:rsid w:val="0D7F6C58"/>
    <w:rsid w:val="0D942E47"/>
    <w:rsid w:val="0DA330A2"/>
    <w:rsid w:val="0DA9D025"/>
    <w:rsid w:val="0DD432B1"/>
    <w:rsid w:val="0DF2380F"/>
    <w:rsid w:val="0E7506DA"/>
    <w:rsid w:val="0E98F135"/>
    <w:rsid w:val="0EB24DF1"/>
    <w:rsid w:val="0ED4EBB2"/>
    <w:rsid w:val="0EFB3F4D"/>
    <w:rsid w:val="0EFB9F1B"/>
    <w:rsid w:val="0F1DFA3E"/>
    <w:rsid w:val="0F5CFC13"/>
    <w:rsid w:val="0F787BEA"/>
    <w:rsid w:val="0F7A09C9"/>
    <w:rsid w:val="10496DF3"/>
    <w:rsid w:val="105D42EE"/>
    <w:rsid w:val="1093CBCE"/>
    <w:rsid w:val="10B4AC15"/>
    <w:rsid w:val="10CAE748"/>
    <w:rsid w:val="110378ED"/>
    <w:rsid w:val="111A594B"/>
    <w:rsid w:val="112C9FCE"/>
    <w:rsid w:val="116EDE1C"/>
    <w:rsid w:val="1178D013"/>
    <w:rsid w:val="11859617"/>
    <w:rsid w:val="119656BA"/>
    <w:rsid w:val="11CC4E9D"/>
    <w:rsid w:val="11D7E9EA"/>
    <w:rsid w:val="1238788E"/>
    <w:rsid w:val="125CEA47"/>
    <w:rsid w:val="1275A709"/>
    <w:rsid w:val="12B5F7D6"/>
    <w:rsid w:val="1312980D"/>
    <w:rsid w:val="133405BF"/>
    <w:rsid w:val="134E50B1"/>
    <w:rsid w:val="13636DB8"/>
    <w:rsid w:val="13A90405"/>
    <w:rsid w:val="13B13492"/>
    <w:rsid w:val="13DB8270"/>
    <w:rsid w:val="13DC0DCF"/>
    <w:rsid w:val="1423899F"/>
    <w:rsid w:val="142962FF"/>
    <w:rsid w:val="1431D424"/>
    <w:rsid w:val="143F12EC"/>
    <w:rsid w:val="1457AE69"/>
    <w:rsid w:val="14764454"/>
    <w:rsid w:val="1478C539"/>
    <w:rsid w:val="14889AE4"/>
    <w:rsid w:val="14ABB00A"/>
    <w:rsid w:val="14DB9D3E"/>
    <w:rsid w:val="14E498E8"/>
    <w:rsid w:val="14E9C89C"/>
    <w:rsid w:val="151A6C38"/>
    <w:rsid w:val="1547CF5C"/>
    <w:rsid w:val="15500E66"/>
    <w:rsid w:val="15BF764A"/>
    <w:rsid w:val="15FA9BD2"/>
    <w:rsid w:val="163593CE"/>
    <w:rsid w:val="16B3DBD3"/>
    <w:rsid w:val="16CD5631"/>
    <w:rsid w:val="16E2ADC9"/>
    <w:rsid w:val="17375B30"/>
    <w:rsid w:val="1757440F"/>
    <w:rsid w:val="176143AF"/>
    <w:rsid w:val="1768551E"/>
    <w:rsid w:val="17939C2B"/>
    <w:rsid w:val="17CD2565"/>
    <w:rsid w:val="17CF8345"/>
    <w:rsid w:val="17DFA101"/>
    <w:rsid w:val="17E422B3"/>
    <w:rsid w:val="17FF454D"/>
    <w:rsid w:val="18070C32"/>
    <w:rsid w:val="188D89A7"/>
    <w:rsid w:val="18E428B4"/>
    <w:rsid w:val="18F6EF83"/>
    <w:rsid w:val="1908905B"/>
    <w:rsid w:val="19476D47"/>
    <w:rsid w:val="1961569C"/>
    <w:rsid w:val="196A496C"/>
    <w:rsid w:val="196B53A6"/>
    <w:rsid w:val="19A085A5"/>
    <w:rsid w:val="19B81338"/>
    <w:rsid w:val="19C89EC6"/>
    <w:rsid w:val="19ECE087"/>
    <w:rsid w:val="19FE0687"/>
    <w:rsid w:val="1A4A855A"/>
    <w:rsid w:val="1A572913"/>
    <w:rsid w:val="1A5A606C"/>
    <w:rsid w:val="1A745F13"/>
    <w:rsid w:val="1ADBCB92"/>
    <w:rsid w:val="1AE8FCF3"/>
    <w:rsid w:val="1B13056D"/>
    <w:rsid w:val="1B25E35F"/>
    <w:rsid w:val="1B55B5D5"/>
    <w:rsid w:val="1B64815A"/>
    <w:rsid w:val="1B88BD30"/>
    <w:rsid w:val="1BA0894E"/>
    <w:rsid w:val="1BBA3660"/>
    <w:rsid w:val="1C12E77C"/>
    <w:rsid w:val="1C24E786"/>
    <w:rsid w:val="1C3B59FA"/>
    <w:rsid w:val="1C3B79FF"/>
    <w:rsid w:val="1C3F9CFD"/>
    <w:rsid w:val="1C46F6E5"/>
    <w:rsid w:val="1C5C4163"/>
    <w:rsid w:val="1C69D0F0"/>
    <w:rsid w:val="1C91D18E"/>
    <w:rsid w:val="1CAB9D21"/>
    <w:rsid w:val="1CD71559"/>
    <w:rsid w:val="1DB742FA"/>
    <w:rsid w:val="1DC28365"/>
    <w:rsid w:val="1E0EA7FD"/>
    <w:rsid w:val="1E253035"/>
    <w:rsid w:val="1E34204F"/>
    <w:rsid w:val="1E4129BE"/>
    <w:rsid w:val="1E634432"/>
    <w:rsid w:val="1E708B4A"/>
    <w:rsid w:val="1E8819E6"/>
    <w:rsid w:val="1EE106DC"/>
    <w:rsid w:val="1F13F475"/>
    <w:rsid w:val="1F59F797"/>
    <w:rsid w:val="1FC45AC2"/>
    <w:rsid w:val="1FCC9A29"/>
    <w:rsid w:val="1FE016B5"/>
    <w:rsid w:val="1FF5E42A"/>
    <w:rsid w:val="2040867B"/>
    <w:rsid w:val="2090ED19"/>
    <w:rsid w:val="214967DA"/>
    <w:rsid w:val="21AFFD3D"/>
    <w:rsid w:val="21BF2330"/>
    <w:rsid w:val="21C4154D"/>
    <w:rsid w:val="21C6B3EA"/>
    <w:rsid w:val="22057CF7"/>
    <w:rsid w:val="221897F6"/>
    <w:rsid w:val="22267275"/>
    <w:rsid w:val="2248A147"/>
    <w:rsid w:val="22C003CC"/>
    <w:rsid w:val="22E6129E"/>
    <w:rsid w:val="22EDC278"/>
    <w:rsid w:val="2316A29D"/>
    <w:rsid w:val="232D5E97"/>
    <w:rsid w:val="2349C59C"/>
    <w:rsid w:val="2353FD14"/>
    <w:rsid w:val="239DEC31"/>
    <w:rsid w:val="23CC1DB9"/>
    <w:rsid w:val="23DF9C52"/>
    <w:rsid w:val="241E30A4"/>
    <w:rsid w:val="2427E63F"/>
    <w:rsid w:val="242A3CC3"/>
    <w:rsid w:val="243CCE0A"/>
    <w:rsid w:val="2465F6DF"/>
    <w:rsid w:val="24713083"/>
    <w:rsid w:val="247D479D"/>
    <w:rsid w:val="248B4C31"/>
    <w:rsid w:val="24D3E1E9"/>
    <w:rsid w:val="24E5C20B"/>
    <w:rsid w:val="24EF3C0E"/>
    <w:rsid w:val="253DB7C2"/>
    <w:rsid w:val="25646609"/>
    <w:rsid w:val="257F8568"/>
    <w:rsid w:val="2580A305"/>
    <w:rsid w:val="25954E24"/>
    <w:rsid w:val="25AEC817"/>
    <w:rsid w:val="26464236"/>
    <w:rsid w:val="2653F658"/>
    <w:rsid w:val="2675C5AD"/>
    <w:rsid w:val="26E060E5"/>
    <w:rsid w:val="271FC905"/>
    <w:rsid w:val="2722C05E"/>
    <w:rsid w:val="275041B8"/>
    <w:rsid w:val="275B537F"/>
    <w:rsid w:val="277CDEFF"/>
    <w:rsid w:val="2782A7B9"/>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4B1A34"/>
    <w:rsid w:val="2B87C28D"/>
    <w:rsid w:val="2BE55C2E"/>
    <w:rsid w:val="2C0C09FD"/>
    <w:rsid w:val="2C2349CA"/>
    <w:rsid w:val="2C5732A2"/>
    <w:rsid w:val="2C5DD7DF"/>
    <w:rsid w:val="2C6840B9"/>
    <w:rsid w:val="2C6F1F46"/>
    <w:rsid w:val="2C7D779F"/>
    <w:rsid w:val="2D0732AC"/>
    <w:rsid w:val="2D205A0E"/>
    <w:rsid w:val="2D2800B2"/>
    <w:rsid w:val="2D49DC2E"/>
    <w:rsid w:val="2D9497D5"/>
    <w:rsid w:val="2DCD60A5"/>
    <w:rsid w:val="2DDD3044"/>
    <w:rsid w:val="2DE9A49D"/>
    <w:rsid w:val="2E3D4A86"/>
    <w:rsid w:val="2EA0A52D"/>
    <w:rsid w:val="2ED82705"/>
    <w:rsid w:val="2F0979D4"/>
    <w:rsid w:val="2F1018CA"/>
    <w:rsid w:val="2F18B976"/>
    <w:rsid w:val="2F473CA5"/>
    <w:rsid w:val="2F5A557D"/>
    <w:rsid w:val="2F5F2362"/>
    <w:rsid w:val="2F7B29CC"/>
    <w:rsid w:val="2F7E1525"/>
    <w:rsid w:val="2F952BFF"/>
    <w:rsid w:val="2FB36807"/>
    <w:rsid w:val="2FC082E6"/>
    <w:rsid w:val="2FC99048"/>
    <w:rsid w:val="30119E05"/>
    <w:rsid w:val="302A3A19"/>
    <w:rsid w:val="30626D74"/>
    <w:rsid w:val="309417C1"/>
    <w:rsid w:val="30953805"/>
    <w:rsid w:val="30BC2576"/>
    <w:rsid w:val="30C47AC8"/>
    <w:rsid w:val="30E6444E"/>
    <w:rsid w:val="31353432"/>
    <w:rsid w:val="315C552B"/>
    <w:rsid w:val="318D46CF"/>
    <w:rsid w:val="31A371A0"/>
    <w:rsid w:val="31FE7FC5"/>
    <w:rsid w:val="32783F43"/>
    <w:rsid w:val="32DDDB31"/>
    <w:rsid w:val="32E2ECF9"/>
    <w:rsid w:val="330FBBB1"/>
    <w:rsid w:val="33D4BD0E"/>
    <w:rsid w:val="34551497"/>
    <w:rsid w:val="3479FB09"/>
    <w:rsid w:val="347BC05F"/>
    <w:rsid w:val="347E310E"/>
    <w:rsid w:val="34C6581D"/>
    <w:rsid w:val="34C7410C"/>
    <w:rsid w:val="34E7107A"/>
    <w:rsid w:val="3519818B"/>
    <w:rsid w:val="354EF9DC"/>
    <w:rsid w:val="35560097"/>
    <w:rsid w:val="35750F8D"/>
    <w:rsid w:val="3575F288"/>
    <w:rsid w:val="357CB37B"/>
    <w:rsid w:val="35922A5F"/>
    <w:rsid w:val="35C2EE35"/>
    <w:rsid w:val="35D443AA"/>
    <w:rsid w:val="35E4EC8B"/>
    <w:rsid w:val="35E819CA"/>
    <w:rsid w:val="35EF1BBC"/>
    <w:rsid w:val="35F493CB"/>
    <w:rsid w:val="364E331C"/>
    <w:rsid w:val="36798F8C"/>
    <w:rsid w:val="36C43183"/>
    <w:rsid w:val="36D3BD61"/>
    <w:rsid w:val="36D55FD9"/>
    <w:rsid w:val="37016E06"/>
    <w:rsid w:val="3734B1A0"/>
    <w:rsid w:val="373A950E"/>
    <w:rsid w:val="37512A32"/>
    <w:rsid w:val="375B474E"/>
    <w:rsid w:val="377A7028"/>
    <w:rsid w:val="38052D29"/>
    <w:rsid w:val="383652C6"/>
    <w:rsid w:val="3875E6B6"/>
    <w:rsid w:val="38953536"/>
    <w:rsid w:val="38A43FE8"/>
    <w:rsid w:val="38E92F19"/>
    <w:rsid w:val="38EE1770"/>
    <w:rsid w:val="38FE5DA3"/>
    <w:rsid w:val="3901561D"/>
    <w:rsid w:val="3905632A"/>
    <w:rsid w:val="3905A739"/>
    <w:rsid w:val="39153E22"/>
    <w:rsid w:val="394C5CEA"/>
    <w:rsid w:val="3990D250"/>
    <w:rsid w:val="39CB5389"/>
    <w:rsid w:val="3A6DE76B"/>
    <w:rsid w:val="3A7DA110"/>
    <w:rsid w:val="3A8040E0"/>
    <w:rsid w:val="3A8FEA7B"/>
    <w:rsid w:val="3A959A7D"/>
    <w:rsid w:val="3AECECED"/>
    <w:rsid w:val="3AFC25AD"/>
    <w:rsid w:val="3B0D3ADE"/>
    <w:rsid w:val="3B54A6BA"/>
    <w:rsid w:val="3B6993C2"/>
    <w:rsid w:val="3BA280DF"/>
    <w:rsid w:val="3BC0FC29"/>
    <w:rsid w:val="3C0E0631"/>
    <w:rsid w:val="3C30E125"/>
    <w:rsid w:val="3C405688"/>
    <w:rsid w:val="3C9FE8AA"/>
    <w:rsid w:val="3CE683E5"/>
    <w:rsid w:val="3D6776B9"/>
    <w:rsid w:val="3D6BDBA2"/>
    <w:rsid w:val="3D8CDD30"/>
    <w:rsid w:val="3DB2A784"/>
    <w:rsid w:val="3E09021C"/>
    <w:rsid w:val="3E60314E"/>
    <w:rsid w:val="3E84C234"/>
    <w:rsid w:val="3EDAEBEA"/>
    <w:rsid w:val="3EE3CD93"/>
    <w:rsid w:val="3F46D7E2"/>
    <w:rsid w:val="3F4D9479"/>
    <w:rsid w:val="3F6E580B"/>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76BCA2"/>
    <w:rsid w:val="41A4B9E3"/>
    <w:rsid w:val="41ADD801"/>
    <w:rsid w:val="41B25F67"/>
    <w:rsid w:val="421216AC"/>
    <w:rsid w:val="42619434"/>
    <w:rsid w:val="429D25A5"/>
    <w:rsid w:val="42BA706A"/>
    <w:rsid w:val="42D735F2"/>
    <w:rsid w:val="42EACD88"/>
    <w:rsid w:val="42FA2328"/>
    <w:rsid w:val="42FA85AA"/>
    <w:rsid w:val="432BB092"/>
    <w:rsid w:val="4347820D"/>
    <w:rsid w:val="4385AA16"/>
    <w:rsid w:val="4396C9BB"/>
    <w:rsid w:val="43A10BB1"/>
    <w:rsid w:val="43C1B4D8"/>
    <w:rsid w:val="43E75387"/>
    <w:rsid w:val="43E9393A"/>
    <w:rsid w:val="43FA0F53"/>
    <w:rsid w:val="44014239"/>
    <w:rsid w:val="441BAFDC"/>
    <w:rsid w:val="445E76AC"/>
    <w:rsid w:val="446261A0"/>
    <w:rsid w:val="44E93B59"/>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74C7CD8"/>
    <w:rsid w:val="4756487E"/>
    <w:rsid w:val="475A9367"/>
    <w:rsid w:val="476B05C0"/>
    <w:rsid w:val="4783FA61"/>
    <w:rsid w:val="47B635A3"/>
    <w:rsid w:val="47B9D1CF"/>
    <w:rsid w:val="47FD71FD"/>
    <w:rsid w:val="4800C1FB"/>
    <w:rsid w:val="48391C8E"/>
    <w:rsid w:val="483CE00C"/>
    <w:rsid w:val="485F70B3"/>
    <w:rsid w:val="4875D77B"/>
    <w:rsid w:val="48A0E7A3"/>
    <w:rsid w:val="48A9961B"/>
    <w:rsid w:val="48B7FFE5"/>
    <w:rsid w:val="48C8B65C"/>
    <w:rsid w:val="492D2D77"/>
    <w:rsid w:val="49A60C5F"/>
    <w:rsid w:val="49A61379"/>
    <w:rsid w:val="49AC1676"/>
    <w:rsid w:val="49D79BA6"/>
    <w:rsid w:val="49D7ECDF"/>
    <w:rsid w:val="49D9012E"/>
    <w:rsid w:val="49F7B671"/>
    <w:rsid w:val="4A2D37B6"/>
    <w:rsid w:val="4A837385"/>
    <w:rsid w:val="4A85220F"/>
    <w:rsid w:val="4A8B0E06"/>
    <w:rsid w:val="4A990509"/>
    <w:rsid w:val="4AA3B21B"/>
    <w:rsid w:val="4AA97692"/>
    <w:rsid w:val="4AF02856"/>
    <w:rsid w:val="4B0EFB85"/>
    <w:rsid w:val="4B6511F6"/>
    <w:rsid w:val="4B8BFD49"/>
    <w:rsid w:val="4C1FDF94"/>
    <w:rsid w:val="4C580F69"/>
    <w:rsid w:val="4C83B92E"/>
    <w:rsid w:val="4C8F2FFF"/>
    <w:rsid w:val="4C938702"/>
    <w:rsid w:val="4CBD9B72"/>
    <w:rsid w:val="4CD165F0"/>
    <w:rsid w:val="4D0851A7"/>
    <w:rsid w:val="4D5D17A0"/>
    <w:rsid w:val="4D72A085"/>
    <w:rsid w:val="4DAEBF85"/>
    <w:rsid w:val="4DC3861A"/>
    <w:rsid w:val="4DE96C09"/>
    <w:rsid w:val="4DF62283"/>
    <w:rsid w:val="4E183641"/>
    <w:rsid w:val="4E19829E"/>
    <w:rsid w:val="4E2EC968"/>
    <w:rsid w:val="4E5267F8"/>
    <w:rsid w:val="4E605D99"/>
    <w:rsid w:val="4E7672FA"/>
    <w:rsid w:val="4EBF3ED3"/>
    <w:rsid w:val="4ED4AE90"/>
    <w:rsid w:val="4ED9D894"/>
    <w:rsid w:val="4EE502D4"/>
    <w:rsid w:val="4F2D768E"/>
    <w:rsid w:val="4F73E616"/>
    <w:rsid w:val="4F752D00"/>
    <w:rsid w:val="4FCA9578"/>
    <w:rsid w:val="4FD6C39A"/>
    <w:rsid w:val="4FFB9191"/>
    <w:rsid w:val="502B9D8E"/>
    <w:rsid w:val="50424ABD"/>
    <w:rsid w:val="504AA4AC"/>
    <w:rsid w:val="5065552A"/>
    <w:rsid w:val="507DBC21"/>
    <w:rsid w:val="5088A6BF"/>
    <w:rsid w:val="50C04F83"/>
    <w:rsid w:val="50F6C3B5"/>
    <w:rsid w:val="5143EF86"/>
    <w:rsid w:val="5169DFB6"/>
    <w:rsid w:val="519E5576"/>
    <w:rsid w:val="51BCEA5F"/>
    <w:rsid w:val="51CE922E"/>
    <w:rsid w:val="5208D24F"/>
    <w:rsid w:val="521C2249"/>
    <w:rsid w:val="522F3779"/>
    <w:rsid w:val="524BDC3A"/>
    <w:rsid w:val="52813992"/>
    <w:rsid w:val="529EB13C"/>
    <w:rsid w:val="52AAAF7B"/>
    <w:rsid w:val="52BBFE63"/>
    <w:rsid w:val="52F9D3FC"/>
    <w:rsid w:val="532C1C38"/>
    <w:rsid w:val="5363DDFD"/>
    <w:rsid w:val="536EE80B"/>
    <w:rsid w:val="5398FF6A"/>
    <w:rsid w:val="53B4837B"/>
    <w:rsid w:val="53BDD0D6"/>
    <w:rsid w:val="53CA4E64"/>
    <w:rsid w:val="53DC08C4"/>
    <w:rsid w:val="53F0551D"/>
    <w:rsid w:val="5440A700"/>
    <w:rsid w:val="54559F85"/>
    <w:rsid w:val="5463B7A4"/>
    <w:rsid w:val="548D593D"/>
    <w:rsid w:val="5498DD5C"/>
    <w:rsid w:val="54A96A70"/>
    <w:rsid w:val="54C6DE4D"/>
    <w:rsid w:val="55139A06"/>
    <w:rsid w:val="55437152"/>
    <w:rsid w:val="556637AA"/>
    <w:rsid w:val="5568AAAC"/>
    <w:rsid w:val="55B3E941"/>
    <w:rsid w:val="55B7C079"/>
    <w:rsid w:val="55CCA7E8"/>
    <w:rsid w:val="55DF92FC"/>
    <w:rsid w:val="563FD263"/>
    <w:rsid w:val="5654A3A7"/>
    <w:rsid w:val="56ADEAE9"/>
    <w:rsid w:val="56B5DD08"/>
    <w:rsid w:val="56D86D1E"/>
    <w:rsid w:val="56F95CC1"/>
    <w:rsid w:val="56FD26A9"/>
    <w:rsid w:val="571E9D62"/>
    <w:rsid w:val="57A5F02A"/>
    <w:rsid w:val="57A73949"/>
    <w:rsid w:val="57F1CEAF"/>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99CFF"/>
    <w:rsid w:val="5A1DACED"/>
    <w:rsid w:val="5A21BD3B"/>
    <w:rsid w:val="5A29CA80"/>
    <w:rsid w:val="5A7171C7"/>
    <w:rsid w:val="5A7A5955"/>
    <w:rsid w:val="5A870513"/>
    <w:rsid w:val="5A92DE7B"/>
    <w:rsid w:val="5A987AFC"/>
    <w:rsid w:val="5AC7E297"/>
    <w:rsid w:val="5B0697A4"/>
    <w:rsid w:val="5B28D7F9"/>
    <w:rsid w:val="5B5D6EF2"/>
    <w:rsid w:val="5B7D6FA9"/>
    <w:rsid w:val="5BBC6E32"/>
    <w:rsid w:val="5BC817AB"/>
    <w:rsid w:val="5BEBFB6A"/>
    <w:rsid w:val="5C212783"/>
    <w:rsid w:val="5C4A7F72"/>
    <w:rsid w:val="5C95CB57"/>
    <w:rsid w:val="5CA1535F"/>
    <w:rsid w:val="5CDE0A44"/>
    <w:rsid w:val="5CF9C022"/>
    <w:rsid w:val="5D029C9F"/>
    <w:rsid w:val="5D0436E1"/>
    <w:rsid w:val="5D30B154"/>
    <w:rsid w:val="5D53E427"/>
    <w:rsid w:val="5D68AF21"/>
    <w:rsid w:val="5D9904D8"/>
    <w:rsid w:val="5DBF5BB9"/>
    <w:rsid w:val="5DE3A54F"/>
    <w:rsid w:val="5DF94951"/>
    <w:rsid w:val="5E21C0FB"/>
    <w:rsid w:val="5E80D940"/>
    <w:rsid w:val="5E9916D6"/>
    <w:rsid w:val="5EC88AEB"/>
    <w:rsid w:val="5ECFC266"/>
    <w:rsid w:val="5EDC52F0"/>
    <w:rsid w:val="5EEB89F6"/>
    <w:rsid w:val="5F063A3C"/>
    <w:rsid w:val="5F21E537"/>
    <w:rsid w:val="5F89B5B8"/>
    <w:rsid w:val="5F9FCA10"/>
    <w:rsid w:val="5FAFA2AB"/>
    <w:rsid w:val="5FC143EB"/>
    <w:rsid w:val="6017D618"/>
    <w:rsid w:val="6038770C"/>
    <w:rsid w:val="6089FFF1"/>
    <w:rsid w:val="608AB456"/>
    <w:rsid w:val="60A51AC2"/>
    <w:rsid w:val="60D04C87"/>
    <w:rsid w:val="60DD1C95"/>
    <w:rsid w:val="611B13DB"/>
    <w:rsid w:val="613D225A"/>
    <w:rsid w:val="618673EE"/>
    <w:rsid w:val="61CAF409"/>
    <w:rsid w:val="61D1D0AF"/>
    <w:rsid w:val="61F04704"/>
    <w:rsid w:val="62012584"/>
    <w:rsid w:val="62015FF0"/>
    <w:rsid w:val="62827F30"/>
    <w:rsid w:val="62A01205"/>
    <w:rsid w:val="62BD3B0F"/>
    <w:rsid w:val="62FFBD9D"/>
    <w:rsid w:val="632A0B34"/>
    <w:rsid w:val="632D99C0"/>
    <w:rsid w:val="6337CFC2"/>
    <w:rsid w:val="6344E55D"/>
    <w:rsid w:val="634832C0"/>
    <w:rsid w:val="638C1765"/>
    <w:rsid w:val="63A515FC"/>
    <w:rsid w:val="63C72C79"/>
    <w:rsid w:val="63DC979A"/>
    <w:rsid w:val="63F64306"/>
    <w:rsid w:val="64260551"/>
    <w:rsid w:val="6480429E"/>
    <w:rsid w:val="64A1396F"/>
    <w:rsid w:val="64B5B3AD"/>
    <w:rsid w:val="64CAD5CE"/>
    <w:rsid w:val="64CF0B0C"/>
    <w:rsid w:val="64D0580A"/>
    <w:rsid w:val="64E40321"/>
    <w:rsid w:val="651EFB99"/>
    <w:rsid w:val="6522182F"/>
    <w:rsid w:val="65431F82"/>
    <w:rsid w:val="654AFF0B"/>
    <w:rsid w:val="657867FB"/>
    <w:rsid w:val="6598D1FD"/>
    <w:rsid w:val="65B0715B"/>
    <w:rsid w:val="6635319D"/>
    <w:rsid w:val="66662FFC"/>
    <w:rsid w:val="66746E34"/>
    <w:rsid w:val="66DE45DE"/>
    <w:rsid w:val="671CBAB2"/>
    <w:rsid w:val="672DB125"/>
    <w:rsid w:val="672E0F39"/>
    <w:rsid w:val="6737A3B8"/>
    <w:rsid w:val="6761E102"/>
    <w:rsid w:val="67885289"/>
    <w:rsid w:val="67D205DD"/>
    <w:rsid w:val="682F33A7"/>
    <w:rsid w:val="6854E40E"/>
    <w:rsid w:val="688A7936"/>
    <w:rsid w:val="692E52EE"/>
    <w:rsid w:val="69A560AD"/>
    <w:rsid w:val="69F9D57F"/>
    <w:rsid w:val="6A354952"/>
    <w:rsid w:val="6A3E518C"/>
    <w:rsid w:val="6A607339"/>
    <w:rsid w:val="6A69372E"/>
    <w:rsid w:val="6A85E8D7"/>
    <w:rsid w:val="6AC47AF9"/>
    <w:rsid w:val="6ACCD804"/>
    <w:rsid w:val="6B0B76CE"/>
    <w:rsid w:val="6B31DF58"/>
    <w:rsid w:val="6B5A53B6"/>
    <w:rsid w:val="6BAD7864"/>
    <w:rsid w:val="6BF995C4"/>
    <w:rsid w:val="6BFC4029"/>
    <w:rsid w:val="6C01805C"/>
    <w:rsid w:val="6C0CE471"/>
    <w:rsid w:val="6C27AF41"/>
    <w:rsid w:val="6C9E2762"/>
    <w:rsid w:val="6CC8C115"/>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B9FFDD"/>
    <w:rsid w:val="6F22B856"/>
    <w:rsid w:val="6F4F06F6"/>
    <w:rsid w:val="6F892AE7"/>
    <w:rsid w:val="6FA04927"/>
    <w:rsid w:val="6FCBFD3C"/>
    <w:rsid w:val="6FD5637D"/>
    <w:rsid w:val="6FD69172"/>
    <w:rsid w:val="6FECC572"/>
    <w:rsid w:val="70BC46D9"/>
    <w:rsid w:val="70D1C30B"/>
    <w:rsid w:val="70D52F5E"/>
    <w:rsid w:val="70E74D1A"/>
    <w:rsid w:val="70F980A7"/>
    <w:rsid w:val="7104D7F6"/>
    <w:rsid w:val="71069B31"/>
    <w:rsid w:val="713D30B8"/>
    <w:rsid w:val="7156C761"/>
    <w:rsid w:val="71595C99"/>
    <w:rsid w:val="71CCC6A0"/>
    <w:rsid w:val="720B4BD5"/>
    <w:rsid w:val="7259774F"/>
    <w:rsid w:val="72665C06"/>
    <w:rsid w:val="72824C18"/>
    <w:rsid w:val="7283147F"/>
    <w:rsid w:val="72B777C3"/>
    <w:rsid w:val="72C775D8"/>
    <w:rsid w:val="72C912B8"/>
    <w:rsid w:val="72E37B9C"/>
    <w:rsid w:val="73036DF2"/>
    <w:rsid w:val="731BB9D7"/>
    <w:rsid w:val="732244BE"/>
    <w:rsid w:val="733B4908"/>
    <w:rsid w:val="733B97B8"/>
    <w:rsid w:val="733DB605"/>
    <w:rsid w:val="73AEDFF7"/>
    <w:rsid w:val="74003242"/>
    <w:rsid w:val="74052E07"/>
    <w:rsid w:val="740906D1"/>
    <w:rsid w:val="7418E551"/>
    <w:rsid w:val="74898857"/>
    <w:rsid w:val="74E6E843"/>
    <w:rsid w:val="754012F8"/>
    <w:rsid w:val="75466AC3"/>
    <w:rsid w:val="755841C3"/>
    <w:rsid w:val="75CEBF19"/>
    <w:rsid w:val="75FB2CE8"/>
    <w:rsid w:val="7618A626"/>
    <w:rsid w:val="762EA48F"/>
    <w:rsid w:val="7655F88B"/>
    <w:rsid w:val="768D6961"/>
    <w:rsid w:val="76BAD633"/>
    <w:rsid w:val="76BBD723"/>
    <w:rsid w:val="76E5C811"/>
    <w:rsid w:val="76F165B6"/>
    <w:rsid w:val="772062F4"/>
    <w:rsid w:val="773C6308"/>
    <w:rsid w:val="778A705C"/>
    <w:rsid w:val="77C83E69"/>
    <w:rsid w:val="77D0A389"/>
    <w:rsid w:val="77D5E4E4"/>
    <w:rsid w:val="77FEED5C"/>
    <w:rsid w:val="7836A728"/>
    <w:rsid w:val="786D9B25"/>
    <w:rsid w:val="78BDDFCA"/>
    <w:rsid w:val="78C985E8"/>
    <w:rsid w:val="78D4BAD0"/>
    <w:rsid w:val="78DBFA77"/>
    <w:rsid w:val="7911748F"/>
    <w:rsid w:val="7916A320"/>
    <w:rsid w:val="7924E9AE"/>
    <w:rsid w:val="7931A903"/>
    <w:rsid w:val="79418DAC"/>
    <w:rsid w:val="79666FBB"/>
    <w:rsid w:val="7996626C"/>
    <w:rsid w:val="7997A9E6"/>
    <w:rsid w:val="799A337D"/>
    <w:rsid w:val="7A3AA22D"/>
    <w:rsid w:val="7A464319"/>
    <w:rsid w:val="7A505C5A"/>
    <w:rsid w:val="7A665ADC"/>
    <w:rsid w:val="7B00B6B7"/>
    <w:rsid w:val="7B074ACF"/>
    <w:rsid w:val="7B28CF05"/>
    <w:rsid w:val="7B338148"/>
    <w:rsid w:val="7B92573F"/>
    <w:rsid w:val="7BB024CB"/>
    <w:rsid w:val="7BD81E68"/>
    <w:rsid w:val="7BE1234C"/>
    <w:rsid w:val="7BECB623"/>
    <w:rsid w:val="7C2BB89C"/>
    <w:rsid w:val="7C30AA6E"/>
    <w:rsid w:val="7C56599B"/>
    <w:rsid w:val="7C628D25"/>
    <w:rsid w:val="7C8DFC4A"/>
    <w:rsid w:val="7C989F91"/>
    <w:rsid w:val="7CAE6E2E"/>
    <w:rsid w:val="7D1D88C9"/>
    <w:rsid w:val="7D316508"/>
    <w:rsid w:val="7D59C3CE"/>
    <w:rsid w:val="7DD81487"/>
    <w:rsid w:val="7DE54CB7"/>
    <w:rsid w:val="7DE84634"/>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275F4E0-7DC3-440D-9CE2-FAF6F2E03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213644"/>
    <w:pPr>
      <w:numPr>
        <w:numId w:val="59"/>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213644"/>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7"/>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06465309">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5NUHHDQN7SK2-1476151046-537956</_dlc_DocId>
    <_dlc_DocIdUrl xmlns="f166a696-7b5b-4ccd-9f0c-ffde0cceec81">
      <Url>https://ericsson.sharepoint.com/sites/star/_layouts/15/DocIdRedir.aspx?ID=5NUHHDQN7SK2-1476151046-537956</Url>
      <Description>5NUHHDQN7SK2-1476151046-537956</Description>
    </_dlc_DocIdUrl>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EBBAC4B2-004D-4128-A152-29FF20C1B01C}">
  <ds:schemaRefs>
    <ds:schemaRef ds:uri="http://schemas.microsoft.com/sharepoint/events"/>
  </ds:schemaRefs>
</ds:datastoreItem>
</file>

<file path=customXml/itemProps4.xml><?xml version="1.0" encoding="utf-8"?>
<ds:datastoreItem xmlns:ds="http://schemas.openxmlformats.org/officeDocument/2006/customXml" ds:itemID="{54595F8D-73FB-4E77-8895-C378EBB5E4AF}">
  <ds:schemaRefs>
    <ds:schemaRef ds:uri="Microsoft.SharePoint.Taxonomy.ContentTypeSync"/>
  </ds:schemaRefs>
</ds:datastoreItem>
</file>

<file path=customXml/itemProps5.xml><?xml version="1.0" encoding="utf-8"?>
<ds:datastoreItem xmlns:ds="http://schemas.openxmlformats.org/officeDocument/2006/customXml" ds:itemID="{50CCC646-E762-4818-A513-4E6B21FEB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4171</Words>
  <Characters>23777</Characters>
  <Application>Microsoft Office Word</Application>
  <DocSecurity>0</DocSecurity>
  <Lines>198</Lines>
  <Paragraphs>55</Paragraphs>
  <ScaleCrop>false</ScaleCrop>
  <Company>Ericsson</Company>
  <LinksUpToDate>false</LinksUpToDate>
  <CharactersWithSpaces>27893</CharactersWithSpaces>
  <SharedDoc>false</SharedDoc>
  <HLinks>
    <vt:vector size="168" baseType="variant">
      <vt:variant>
        <vt:i4>1441852</vt:i4>
      </vt:variant>
      <vt:variant>
        <vt:i4>119</vt:i4>
      </vt:variant>
      <vt:variant>
        <vt:i4>0</vt:i4>
      </vt:variant>
      <vt:variant>
        <vt:i4>5</vt:i4>
      </vt:variant>
      <vt:variant>
        <vt:lpwstr/>
      </vt:variant>
      <vt:variant>
        <vt:lpwstr>_Toc131682467</vt:lpwstr>
      </vt:variant>
      <vt:variant>
        <vt:i4>1441852</vt:i4>
      </vt:variant>
      <vt:variant>
        <vt:i4>116</vt:i4>
      </vt:variant>
      <vt:variant>
        <vt:i4>0</vt:i4>
      </vt:variant>
      <vt:variant>
        <vt:i4>5</vt:i4>
      </vt:variant>
      <vt:variant>
        <vt:lpwstr/>
      </vt:variant>
      <vt:variant>
        <vt:lpwstr>_Toc131682466</vt:lpwstr>
      </vt:variant>
      <vt:variant>
        <vt:i4>1441852</vt:i4>
      </vt:variant>
      <vt:variant>
        <vt:i4>113</vt:i4>
      </vt:variant>
      <vt:variant>
        <vt:i4>0</vt:i4>
      </vt:variant>
      <vt:variant>
        <vt:i4>5</vt:i4>
      </vt:variant>
      <vt:variant>
        <vt:lpwstr/>
      </vt:variant>
      <vt:variant>
        <vt:lpwstr>_Toc131682465</vt:lpwstr>
      </vt:variant>
      <vt:variant>
        <vt:i4>1441852</vt:i4>
      </vt:variant>
      <vt:variant>
        <vt:i4>110</vt:i4>
      </vt:variant>
      <vt:variant>
        <vt:i4>0</vt:i4>
      </vt:variant>
      <vt:variant>
        <vt:i4>5</vt:i4>
      </vt:variant>
      <vt:variant>
        <vt:lpwstr/>
      </vt:variant>
      <vt:variant>
        <vt:lpwstr>_Toc131682464</vt:lpwstr>
      </vt:variant>
      <vt:variant>
        <vt:i4>1441852</vt:i4>
      </vt:variant>
      <vt:variant>
        <vt:i4>107</vt:i4>
      </vt:variant>
      <vt:variant>
        <vt:i4>0</vt:i4>
      </vt:variant>
      <vt:variant>
        <vt:i4>5</vt:i4>
      </vt:variant>
      <vt:variant>
        <vt:lpwstr/>
      </vt:variant>
      <vt:variant>
        <vt:lpwstr>_Toc131682463</vt:lpwstr>
      </vt:variant>
      <vt:variant>
        <vt:i4>1441852</vt:i4>
      </vt:variant>
      <vt:variant>
        <vt:i4>104</vt:i4>
      </vt:variant>
      <vt:variant>
        <vt:i4>0</vt:i4>
      </vt:variant>
      <vt:variant>
        <vt:i4>5</vt:i4>
      </vt:variant>
      <vt:variant>
        <vt:lpwstr/>
      </vt:variant>
      <vt:variant>
        <vt:lpwstr>_Toc131682462</vt:lpwstr>
      </vt:variant>
      <vt:variant>
        <vt:i4>1441852</vt:i4>
      </vt:variant>
      <vt:variant>
        <vt:i4>101</vt:i4>
      </vt:variant>
      <vt:variant>
        <vt:i4>0</vt:i4>
      </vt:variant>
      <vt:variant>
        <vt:i4>5</vt:i4>
      </vt:variant>
      <vt:variant>
        <vt:lpwstr/>
      </vt:variant>
      <vt:variant>
        <vt:lpwstr>_Toc131682461</vt:lpwstr>
      </vt:variant>
      <vt:variant>
        <vt:i4>1441852</vt:i4>
      </vt:variant>
      <vt:variant>
        <vt:i4>98</vt:i4>
      </vt:variant>
      <vt:variant>
        <vt:i4>0</vt:i4>
      </vt:variant>
      <vt:variant>
        <vt:i4>5</vt:i4>
      </vt:variant>
      <vt:variant>
        <vt:lpwstr/>
      </vt:variant>
      <vt:variant>
        <vt:lpwstr>_Toc131682460</vt:lpwstr>
      </vt:variant>
      <vt:variant>
        <vt:i4>1376316</vt:i4>
      </vt:variant>
      <vt:variant>
        <vt:i4>95</vt:i4>
      </vt:variant>
      <vt:variant>
        <vt:i4>0</vt:i4>
      </vt:variant>
      <vt:variant>
        <vt:i4>5</vt:i4>
      </vt:variant>
      <vt:variant>
        <vt:lpwstr/>
      </vt:variant>
      <vt:variant>
        <vt:lpwstr>_Toc131682459</vt:lpwstr>
      </vt:variant>
      <vt:variant>
        <vt:i4>1376316</vt:i4>
      </vt:variant>
      <vt:variant>
        <vt:i4>92</vt:i4>
      </vt:variant>
      <vt:variant>
        <vt:i4>0</vt:i4>
      </vt:variant>
      <vt:variant>
        <vt:i4>5</vt:i4>
      </vt:variant>
      <vt:variant>
        <vt:lpwstr/>
      </vt:variant>
      <vt:variant>
        <vt:lpwstr>_Toc131682458</vt:lpwstr>
      </vt:variant>
      <vt:variant>
        <vt:i4>1376316</vt:i4>
      </vt:variant>
      <vt:variant>
        <vt:i4>89</vt:i4>
      </vt:variant>
      <vt:variant>
        <vt:i4>0</vt:i4>
      </vt:variant>
      <vt:variant>
        <vt:i4>5</vt:i4>
      </vt:variant>
      <vt:variant>
        <vt:lpwstr/>
      </vt:variant>
      <vt:variant>
        <vt:lpwstr>_Toc131682457</vt:lpwstr>
      </vt:variant>
      <vt:variant>
        <vt:i4>1376316</vt:i4>
      </vt:variant>
      <vt:variant>
        <vt:i4>86</vt:i4>
      </vt:variant>
      <vt:variant>
        <vt:i4>0</vt:i4>
      </vt:variant>
      <vt:variant>
        <vt:i4>5</vt:i4>
      </vt:variant>
      <vt:variant>
        <vt:lpwstr/>
      </vt:variant>
      <vt:variant>
        <vt:lpwstr>_Toc131682456</vt:lpwstr>
      </vt:variant>
      <vt:variant>
        <vt:i4>1376316</vt:i4>
      </vt:variant>
      <vt:variant>
        <vt:i4>83</vt:i4>
      </vt:variant>
      <vt:variant>
        <vt:i4>0</vt:i4>
      </vt:variant>
      <vt:variant>
        <vt:i4>5</vt:i4>
      </vt:variant>
      <vt:variant>
        <vt:lpwstr/>
      </vt:variant>
      <vt:variant>
        <vt:lpwstr>_Toc131682455</vt:lpwstr>
      </vt:variant>
      <vt:variant>
        <vt:i4>1376316</vt:i4>
      </vt:variant>
      <vt:variant>
        <vt:i4>80</vt:i4>
      </vt:variant>
      <vt:variant>
        <vt:i4>0</vt:i4>
      </vt:variant>
      <vt:variant>
        <vt:i4>5</vt:i4>
      </vt:variant>
      <vt:variant>
        <vt:lpwstr/>
      </vt:variant>
      <vt:variant>
        <vt:lpwstr>_Toc131682454</vt:lpwstr>
      </vt:variant>
      <vt:variant>
        <vt:i4>1376316</vt:i4>
      </vt:variant>
      <vt:variant>
        <vt:i4>77</vt:i4>
      </vt:variant>
      <vt:variant>
        <vt:i4>0</vt:i4>
      </vt:variant>
      <vt:variant>
        <vt:i4>5</vt:i4>
      </vt:variant>
      <vt:variant>
        <vt:lpwstr/>
      </vt:variant>
      <vt:variant>
        <vt:lpwstr>_Toc131682453</vt:lpwstr>
      </vt:variant>
      <vt:variant>
        <vt:i4>1376316</vt:i4>
      </vt:variant>
      <vt:variant>
        <vt:i4>74</vt:i4>
      </vt:variant>
      <vt:variant>
        <vt:i4>0</vt:i4>
      </vt:variant>
      <vt:variant>
        <vt:i4>5</vt:i4>
      </vt:variant>
      <vt:variant>
        <vt:lpwstr/>
      </vt:variant>
      <vt:variant>
        <vt:lpwstr>_Toc131682452</vt:lpwstr>
      </vt:variant>
      <vt:variant>
        <vt:i4>1376316</vt:i4>
      </vt:variant>
      <vt:variant>
        <vt:i4>71</vt:i4>
      </vt:variant>
      <vt:variant>
        <vt:i4>0</vt:i4>
      </vt:variant>
      <vt:variant>
        <vt:i4>5</vt:i4>
      </vt:variant>
      <vt:variant>
        <vt:lpwstr/>
      </vt:variant>
      <vt:variant>
        <vt:lpwstr>_Toc131682451</vt:lpwstr>
      </vt:variant>
      <vt:variant>
        <vt:i4>1376316</vt:i4>
      </vt:variant>
      <vt:variant>
        <vt:i4>68</vt:i4>
      </vt:variant>
      <vt:variant>
        <vt:i4>0</vt:i4>
      </vt:variant>
      <vt:variant>
        <vt:i4>5</vt:i4>
      </vt:variant>
      <vt:variant>
        <vt:lpwstr/>
      </vt:variant>
      <vt:variant>
        <vt:lpwstr>_Toc131682450</vt:lpwstr>
      </vt:variant>
      <vt:variant>
        <vt:i4>1245244</vt:i4>
      </vt:variant>
      <vt:variant>
        <vt:i4>62</vt:i4>
      </vt:variant>
      <vt:variant>
        <vt:i4>0</vt:i4>
      </vt:variant>
      <vt:variant>
        <vt:i4>5</vt:i4>
      </vt:variant>
      <vt:variant>
        <vt:lpwstr/>
      </vt:variant>
      <vt:variant>
        <vt:lpwstr>_Toc131682436</vt:lpwstr>
      </vt:variant>
      <vt:variant>
        <vt:i4>1245244</vt:i4>
      </vt:variant>
      <vt:variant>
        <vt:i4>59</vt:i4>
      </vt:variant>
      <vt:variant>
        <vt:i4>0</vt:i4>
      </vt:variant>
      <vt:variant>
        <vt:i4>5</vt:i4>
      </vt:variant>
      <vt:variant>
        <vt:lpwstr/>
      </vt:variant>
      <vt:variant>
        <vt:lpwstr>_Toc131682435</vt:lpwstr>
      </vt:variant>
      <vt:variant>
        <vt:i4>1245244</vt:i4>
      </vt:variant>
      <vt:variant>
        <vt:i4>56</vt:i4>
      </vt:variant>
      <vt:variant>
        <vt:i4>0</vt:i4>
      </vt:variant>
      <vt:variant>
        <vt:i4>5</vt:i4>
      </vt:variant>
      <vt:variant>
        <vt:lpwstr/>
      </vt:variant>
      <vt:variant>
        <vt:lpwstr>_Toc131682434</vt:lpwstr>
      </vt:variant>
      <vt:variant>
        <vt:i4>1245244</vt:i4>
      </vt:variant>
      <vt:variant>
        <vt:i4>53</vt:i4>
      </vt:variant>
      <vt:variant>
        <vt:i4>0</vt:i4>
      </vt:variant>
      <vt:variant>
        <vt:i4>5</vt:i4>
      </vt:variant>
      <vt:variant>
        <vt:lpwstr/>
      </vt:variant>
      <vt:variant>
        <vt:lpwstr>_Toc131682433</vt:lpwstr>
      </vt:variant>
      <vt:variant>
        <vt:i4>1245244</vt:i4>
      </vt:variant>
      <vt:variant>
        <vt:i4>50</vt:i4>
      </vt:variant>
      <vt:variant>
        <vt:i4>0</vt:i4>
      </vt:variant>
      <vt:variant>
        <vt:i4>5</vt:i4>
      </vt:variant>
      <vt:variant>
        <vt:lpwstr/>
      </vt:variant>
      <vt:variant>
        <vt:lpwstr>_Toc131682432</vt:lpwstr>
      </vt:variant>
      <vt:variant>
        <vt:i4>1245244</vt:i4>
      </vt:variant>
      <vt:variant>
        <vt:i4>47</vt:i4>
      </vt:variant>
      <vt:variant>
        <vt:i4>0</vt:i4>
      </vt:variant>
      <vt:variant>
        <vt:i4>5</vt:i4>
      </vt:variant>
      <vt:variant>
        <vt:lpwstr/>
      </vt:variant>
      <vt:variant>
        <vt:lpwstr>_Toc131682431</vt:lpwstr>
      </vt:variant>
      <vt:variant>
        <vt:i4>1245244</vt:i4>
      </vt:variant>
      <vt:variant>
        <vt:i4>44</vt:i4>
      </vt:variant>
      <vt:variant>
        <vt:i4>0</vt:i4>
      </vt:variant>
      <vt:variant>
        <vt:i4>5</vt:i4>
      </vt:variant>
      <vt:variant>
        <vt:lpwstr/>
      </vt:variant>
      <vt:variant>
        <vt:lpwstr>_Toc131682430</vt:lpwstr>
      </vt:variant>
      <vt:variant>
        <vt:i4>1179708</vt:i4>
      </vt:variant>
      <vt:variant>
        <vt:i4>41</vt:i4>
      </vt:variant>
      <vt:variant>
        <vt:i4>0</vt:i4>
      </vt:variant>
      <vt:variant>
        <vt:i4>5</vt:i4>
      </vt:variant>
      <vt:variant>
        <vt:lpwstr/>
      </vt:variant>
      <vt:variant>
        <vt:lpwstr>_Toc131682429</vt:lpwstr>
      </vt:variant>
      <vt:variant>
        <vt:i4>1179708</vt:i4>
      </vt:variant>
      <vt:variant>
        <vt:i4>38</vt:i4>
      </vt:variant>
      <vt:variant>
        <vt:i4>0</vt:i4>
      </vt:variant>
      <vt:variant>
        <vt:i4>5</vt:i4>
      </vt:variant>
      <vt:variant>
        <vt:lpwstr/>
      </vt:variant>
      <vt:variant>
        <vt:lpwstr>_Toc131682428</vt:lpwstr>
      </vt:variant>
      <vt:variant>
        <vt:i4>1179708</vt:i4>
      </vt:variant>
      <vt:variant>
        <vt:i4>35</vt:i4>
      </vt:variant>
      <vt:variant>
        <vt:i4>0</vt:i4>
      </vt:variant>
      <vt:variant>
        <vt:i4>5</vt:i4>
      </vt:variant>
      <vt:variant>
        <vt:lpwstr/>
      </vt:variant>
      <vt:variant>
        <vt:lpwstr>_Toc131682427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129</cp:revision>
  <cp:lastPrinted>2023-02-16T20:44:00Z</cp:lastPrinted>
  <dcterms:created xsi:type="dcterms:W3CDTF">2023-02-18T11:03:00Z</dcterms:created>
  <dcterms:modified xsi:type="dcterms:W3CDTF">2023-04-07T08:25:00Z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3944f1f1-c734-469e-b1ea-8a4777fc17d2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