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B32B7" w14:textId="3D26334C" w:rsidR="00205B25" w:rsidRPr="0007536D" w:rsidRDefault="00205B25" w:rsidP="00205B25">
      <w:pPr>
        <w:pStyle w:val="3GPPHeader"/>
        <w:rPr>
          <w:lang w:val="en-US"/>
        </w:rPr>
      </w:pPr>
      <w:r w:rsidRPr="00AF28BF">
        <w:t>3GPP TSG-RAN WG1 #112bis</w:t>
      </w:r>
      <w:r w:rsidRPr="00234654">
        <w:rPr>
          <w:lang w:val="en-US"/>
        </w:rPr>
        <w:t>-e</w:t>
      </w:r>
      <w:r w:rsidRPr="00AF28BF">
        <w:tab/>
        <w:t>R1-230355</w:t>
      </w:r>
      <w:r>
        <w:rPr>
          <w:lang w:val="en-US"/>
        </w:rPr>
        <w:t>3</w:t>
      </w:r>
    </w:p>
    <w:p w14:paraId="21C593FD" w14:textId="77777777" w:rsidR="00205B25" w:rsidRDefault="00205B25" w:rsidP="00205B25">
      <w:pPr>
        <w:pStyle w:val="3GPPHeader"/>
      </w:pPr>
      <w:r w:rsidRPr="00EB75A9">
        <w:t>e-Meeting, April 17th – April 26th, 2023</w:t>
      </w:r>
    </w:p>
    <w:p w14:paraId="35B6B442" w14:textId="78F7E837" w:rsidR="00E90E49" w:rsidRPr="00410264" w:rsidRDefault="00E90E49" w:rsidP="00F6760B">
      <w:pPr>
        <w:pStyle w:val="3GPPHeader"/>
        <w:spacing w:after="60"/>
      </w:pPr>
      <w:r w:rsidRPr="00410264">
        <w:t>Agenda Item:</w:t>
      </w:r>
      <w:r w:rsidRPr="00410264">
        <w:tab/>
      </w:r>
      <w:r w:rsidR="00F61837" w:rsidRPr="00D60985">
        <w:t>9.5.2</w:t>
      </w:r>
    </w:p>
    <w:p w14:paraId="3D2E227E" w14:textId="77777777" w:rsidR="00E90E49" w:rsidRPr="00410264" w:rsidRDefault="003D3C45" w:rsidP="00F64C2B">
      <w:pPr>
        <w:pStyle w:val="3GPPHeader"/>
      </w:pPr>
      <w:r w:rsidRPr="00410264">
        <w:t>Source:</w:t>
      </w:r>
      <w:r w:rsidR="00E90E49" w:rsidRPr="00410264">
        <w:tab/>
      </w:r>
      <w:r w:rsidR="00F64C2B" w:rsidRPr="00410264">
        <w:t>Ericsson</w:t>
      </w:r>
    </w:p>
    <w:p w14:paraId="2DEDFF6F" w14:textId="2A24511A" w:rsidR="00E90E49" w:rsidRPr="00410264" w:rsidRDefault="003D3C45" w:rsidP="00311702">
      <w:pPr>
        <w:pStyle w:val="3GPPHeader"/>
      </w:pPr>
      <w:r w:rsidRPr="00474970">
        <w:t>Title:</w:t>
      </w:r>
      <w:r w:rsidR="00E90E49" w:rsidRPr="00474970">
        <w:tab/>
      </w:r>
      <w:r w:rsidR="00474970" w:rsidRPr="00473F44">
        <w:rPr>
          <w:lang w:val="en-US"/>
        </w:rPr>
        <w:t xml:space="preserve">Positioning </w:t>
      </w:r>
      <w:r w:rsidR="00474970" w:rsidRPr="00474970">
        <w:rPr>
          <w:lang w:val="en-US"/>
        </w:rPr>
        <w:t xml:space="preserve">using </w:t>
      </w:r>
      <w:r w:rsidR="00A22BB0" w:rsidRPr="00473F44">
        <w:t>NR carrier phase measurement</w:t>
      </w:r>
    </w:p>
    <w:p w14:paraId="1E6D1FFD" w14:textId="77777777" w:rsidR="00E90E49" w:rsidRPr="00410264" w:rsidRDefault="00E90E49" w:rsidP="00D546FF">
      <w:pPr>
        <w:pStyle w:val="3GPPHeader"/>
      </w:pPr>
      <w:r w:rsidRPr="00410264">
        <w:t>Document for:</w:t>
      </w:r>
      <w:r w:rsidRPr="00410264">
        <w:tab/>
        <w:t>Discussion, Decision</w:t>
      </w:r>
    </w:p>
    <w:p w14:paraId="18E093A7" w14:textId="1777D111" w:rsidR="00D37C78" w:rsidRPr="00410264" w:rsidRDefault="00625736" w:rsidP="00200542">
      <w:pPr>
        <w:pStyle w:val="3GPPH1"/>
        <w:rPr>
          <w:rStyle w:val="Heading1Char1"/>
          <w:lang w:val="en-US" w:eastAsia="ja-JP"/>
        </w:rPr>
      </w:pPr>
      <w:bookmarkStart w:id="0" w:name="_Ref40390915"/>
      <w:bookmarkStart w:id="1" w:name="_Ref189046994"/>
      <w:r w:rsidRPr="00410264">
        <w:rPr>
          <w:rStyle w:val="Heading1Char1"/>
          <w:lang w:val="en-US" w:eastAsia="ja-JP"/>
        </w:rPr>
        <w:t>Introduction</w:t>
      </w:r>
      <w:bookmarkEnd w:id="0"/>
    </w:p>
    <w:p w14:paraId="37E98E02" w14:textId="39166298" w:rsidR="004A0657" w:rsidRPr="008F33A8" w:rsidRDefault="002C591B" w:rsidP="000A2336">
      <w:pPr>
        <w:rPr>
          <w:lang w:val="en-US"/>
        </w:rPr>
      </w:pPr>
      <w:r w:rsidRPr="002C591B">
        <w:rPr>
          <w:lang w:val="en-US"/>
        </w:rPr>
        <w:t xml:space="preserve">The </w:t>
      </w:r>
      <w:r w:rsidR="001273FC">
        <w:rPr>
          <w:lang w:val="en-US"/>
        </w:rPr>
        <w:t xml:space="preserve">objective for </w:t>
      </w:r>
      <w:r w:rsidR="000A68B5">
        <w:rPr>
          <w:lang w:val="en-US"/>
        </w:rPr>
        <w:t>NR carrier phase</w:t>
      </w:r>
      <w:r w:rsidR="00A95575">
        <w:rPr>
          <w:lang w:val="en-US"/>
        </w:rPr>
        <w:t>-</w:t>
      </w:r>
      <w:r w:rsidR="000A68B5">
        <w:rPr>
          <w:lang w:val="en-US"/>
        </w:rPr>
        <w:t xml:space="preserve">based positioning </w:t>
      </w:r>
      <w:r w:rsidR="008F33A8">
        <w:rPr>
          <w:lang w:val="en-US"/>
        </w:rPr>
        <w:t>as stated by the WID [5] is:</w:t>
      </w:r>
    </w:p>
    <w:tbl>
      <w:tblPr>
        <w:tblStyle w:val="TableGrid"/>
        <w:tblW w:w="0" w:type="auto"/>
        <w:tblLook w:val="04A0" w:firstRow="1" w:lastRow="0" w:firstColumn="1" w:lastColumn="0" w:noHBand="0" w:noVBand="1"/>
      </w:tblPr>
      <w:tblGrid>
        <w:gridCol w:w="9629"/>
      </w:tblGrid>
      <w:tr w:rsidR="004A0657" w:rsidRPr="00410264" w14:paraId="6A624691" w14:textId="77777777" w:rsidTr="004A0657">
        <w:tc>
          <w:tcPr>
            <w:tcW w:w="9629" w:type="dxa"/>
          </w:tcPr>
          <w:p w14:paraId="741C6A9C" w14:textId="0C600C55" w:rsidR="00FB2E49" w:rsidRPr="00887AD7" w:rsidRDefault="00FB2E49" w:rsidP="003E0DFA">
            <w:pPr>
              <w:numPr>
                <w:ilvl w:val="0"/>
                <w:numId w:val="19"/>
              </w:numPr>
              <w:rPr>
                <w:rFonts w:eastAsia="MS Mincho"/>
                <w:lang w:val="en-US" w:eastAsia="ko-KR"/>
              </w:rPr>
            </w:pPr>
            <w:r w:rsidRPr="4C50AF75">
              <w:rPr>
                <w:rFonts w:eastAsia="MS Mincho"/>
                <w:lang w:val="en-US" w:eastAsia="ko-KR"/>
              </w:rPr>
              <w:t xml:space="preserve">Specify physical layer measurements and </w:t>
            </w:r>
            <w:r w:rsidR="002C38B4" w:rsidRPr="4C50AF75">
              <w:rPr>
                <w:rFonts w:eastAsia="MS Mincho"/>
                <w:lang w:val="en-US" w:eastAsia="ko-KR"/>
              </w:rPr>
              <w:t>signaling</w:t>
            </w:r>
            <w:r w:rsidRPr="4C50AF75">
              <w:rPr>
                <w:rFonts w:eastAsia="MS Mincho"/>
                <w:lang w:val="en-US" w:eastAsia="ko-KR"/>
              </w:rPr>
              <w:t xml:space="preserve"> to support NR DL and UL carrier phase positioning for UE-based, UE-assisted, and NG-RAN node assisted positioning [RAN1, RAN2, RAN3, RAN4].</w:t>
            </w:r>
          </w:p>
          <w:p w14:paraId="0132C74E"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Existing DL PRS and UL SRS for positioning are used for NR carrier phase measurements.</w:t>
            </w:r>
          </w:p>
          <w:p w14:paraId="1414ACB7" w14:textId="77777777" w:rsidR="00FB2E49" w:rsidRPr="00887AD7" w:rsidRDefault="00FB2E49" w:rsidP="003E0DFA">
            <w:pPr>
              <w:numPr>
                <w:ilvl w:val="1"/>
                <w:numId w:val="19"/>
              </w:numPr>
              <w:rPr>
                <w:rFonts w:eastAsia="MS Mincho"/>
                <w:lang w:val="en-US" w:eastAsia="ko-KR"/>
              </w:rPr>
            </w:pPr>
            <w:r w:rsidRPr="00887AD7">
              <w:rPr>
                <w:rFonts w:eastAsia="MS Mincho"/>
                <w:lang w:val="en-US" w:eastAsia="ko-KR"/>
              </w:rPr>
              <w:t xml:space="preserve">Specify measurements that are limited to a single carrier/PFL. </w:t>
            </w:r>
          </w:p>
          <w:p w14:paraId="4DB31610" w14:textId="46B67048" w:rsidR="004A0657" w:rsidRPr="00A77172" w:rsidRDefault="00FB2E49" w:rsidP="003E0DFA">
            <w:pPr>
              <w:numPr>
                <w:ilvl w:val="1"/>
                <w:numId w:val="19"/>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45F1AFAD" w14:textId="205B124C" w:rsidR="00DD6256" w:rsidRPr="00AB3D2F" w:rsidRDefault="00601BFA" w:rsidP="00AB3D2F">
      <w:pPr>
        <w:pStyle w:val="3GPPText"/>
      </w:pPr>
      <w:r w:rsidRPr="00410264">
        <w:t xml:space="preserve">In this contribution we present </w:t>
      </w:r>
      <w:r w:rsidR="00E64B12" w:rsidRPr="00410264">
        <w:t xml:space="preserve">proposals </w:t>
      </w:r>
      <w:r w:rsidR="00386F46" w:rsidRPr="00410264">
        <w:t xml:space="preserve">in line with </w:t>
      </w:r>
      <w:r w:rsidR="007328C5" w:rsidRPr="00410264">
        <w:t>this objective</w:t>
      </w:r>
      <w:r w:rsidR="00386F46" w:rsidRPr="00410264">
        <w:t>.</w:t>
      </w:r>
      <w:bookmarkStart w:id="2" w:name="_Ref7792543"/>
      <w:bookmarkStart w:id="3" w:name="_Ref7598514"/>
    </w:p>
    <w:p w14:paraId="27071161" w14:textId="60D9BEAE" w:rsidR="00F653A0" w:rsidRDefault="00B11843" w:rsidP="00200542">
      <w:pPr>
        <w:pStyle w:val="3GPPH1"/>
        <w:rPr>
          <w:rStyle w:val="Heading1Char1"/>
          <w:lang w:val="en-US" w:eastAsia="ja-JP"/>
        </w:rPr>
      </w:pPr>
      <w:r w:rsidRPr="00FE4C55">
        <w:rPr>
          <w:noProof/>
          <w:lang w:val="en-US"/>
        </w:rPr>
        <w:lastRenderedPageBreak/>
        <mc:AlternateContent>
          <mc:Choice Requires="wps">
            <w:drawing>
              <wp:anchor distT="45720" distB="45720" distL="114300" distR="114300" simplePos="0" relativeHeight="251658242" behindDoc="0" locked="0" layoutInCell="1" allowOverlap="1" wp14:anchorId="10FCAE36" wp14:editId="12D8264D">
                <wp:simplePos x="0" y="0"/>
                <wp:positionH relativeFrom="margin">
                  <wp:align>right</wp:align>
                </wp:positionH>
                <wp:positionV relativeFrom="paragraph">
                  <wp:posOffset>525439</wp:posOffset>
                </wp:positionV>
                <wp:extent cx="6093460" cy="1404620"/>
                <wp:effectExtent l="0" t="0" r="21590" b="1016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80EC1BA" w14:textId="392ABFA2" w:rsidR="0061459B" w:rsidRDefault="0061459B" w:rsidP="00CC0B5C">
                            <w:pPr>
                              <w:jc w:val="both"/>
                              <w:rPr>
                                <w:b/>
                                <w:highlight w:val="green"/>
                                <w:lang w:eastAsia="x-none"/>
                              </w:rPr>
                            </w:pPr>
                            <w:r w:rsidRPr="00E81777">
                              <w:rPr>
                                <w:b/>
                                <w:lang w:val="en-US" w:eastAsia="x-none"/>
                              </w:rPr>
                              <w:t>RAN1#112</w:t>
                            </w:r>
                            <w:r>
                              <w:rPr>
                                <w:b/>
                                <w:lang w:val="en-US" w:eastAsia="x-none"/>
                              </w:rPr>
                              <w:t>:</w:t>
                            </w:r>
                          </w:p>
                          <w:p w14:paraId="45DD4733" w14:textId="73686C46" w:rsidR="00CC0B5C" w:rsidRPr="004D6E93" w:rsidRDefault="00CC0B5C" w:rsidP="00CC0B5C">
                            <w:pPr>
                              <w:jc w:val="both"/>
                              <w:rPr>
                                <w:b/>
                                <w:lang w:eastAsia="x-none"/>
                              </w:rPr>
                            </w:pPr>
                            <w:r w:rsidRPr="004D6E93">
                              <w:rPr>
                                <w:b/>
                                <w:highlight w:val="green"/>
                                <w:lang w:eastAsia="x-none"/>
                              </w:rPr>
                              <w:t>Agreement</w:t>
                            </w:r>
                          </w:p>
                          <w:p w14:paraId="550147DE" w14:textId="1E660CFE" w:rsidR="00CC0B5C" w:rsidRPr="00D7148E" w:rsidRDefault="00CC0B5C" w:rsidP="00CC0B5C">
                            <w:pPr>
                              <w:jc w:val="both"/>
                            </w:pPr>
                            <w:r w:rsidRPr="00D7148E">
                              <w:t xml:space="preserve">NR DL reference signal carrier phase (RSCP) (of </w:t>
                            </w:r>
                            <w:r>
                              <w:t>i-th</w:t>
                            </w:r>
                            <w:r w:rsidRPr="00D7148E">
                              <w:t xml:space="preserve"> path) is defined as the phase of the</w:t>
                            </w:r>
                            <w:r>
                              <w:t xml:space="preserve"> channel response at the</w:t>
                            </w:r>
                            <w:r w:rsidRPr="00D7148E">
                              <w:t xml:space="preserve"> </w:t>
                            </w:r>
                            <w:r>
                              <w:t>i-th</w:t>
                            </w:r>
                            <w:r w:rsidRPr="00D7148E">
                              <w:t xml:space="preserve"> path delay derived from </w:t>
                            </w:r>
                            <w:r>
                              <w:t>the</w:t>
                            </w:r>
                            <w:r w:rsidRPr="00D7148E">
                              <w:t xml:space="preserve"> resource elements (REs) that carry the DL PRS signals configured for the measurement. A RSCP is associated with a specific RF frequency.</w:t>
                            </w:r>
                          </w:p>
                          <w:p w14:paraId="2D2EEF69" w14:textId="77777777" w:rsidR="00CC0B5C" w:rsidRPr="00956D26" w:rsidRDefault="00CC0B5C" w:rsidP="00CC0B5C">
                            <w:pPr>
                              <w:pStyle w:val="ListParagraph"/>
                              <w:numPr>
                                <w:ilvl w:val="0"/>
                                <w:numId w:val="34"/>
                              </w:numPr>
                              <w:contextualSpacing/>
                              <w:jc w:val="both"/>
                              <w:rPr>
                                <w:iCs/>
                                <w:lang w:val="en-CA"/>
                              </w:rPr>
                            </w:pPr>
                            <w:r w:rsidRPr="00956D26">
                              <w:rPr>
                                <w:iCs/>
                                <w:lang w:val="en-CA"/>
                              </w:rPr>
                              <w:t>FFS: the reference point of the RSCP</w:t>
                            </w:r>
                          </w:p>
                          <w:p w14:paraId="7CA347DD" w14:textId="77777777" w:rsidR="00CC0B5C" w:rsidRDefault="00CC0B5C" w:rsidP="00CC0B5C">
                            <w:pPr>
                              <w:pStyle w:val="ListParagraph"/>
                              <w:numPr>
                                <w:ilvl w:val="0"/>
                                <w:numId w:val="34"/>
                              </w:numPr>
                              <w:contextualSpacing/>
                              <w:jc w:val="both"/>
                              <w:rPr>
                                <w:iCs/>
                                <w:lang w:val="en-CA"/>
                              </w:rPr>
                            </w:pPr>
                            <w:r w:rsidRPr="00473F44">
                              <w:rPr>
                                <w:iCs/>
                                <w:lang w:val="en-CA"/>
                              </w:rPr>
                              <w:t>FFS</w:t>
                            </w:r>
                            <w:r w:rsidRPr="00956D26">
                              <w:rPr>
                                <w:iCs/>
                                <w:lang w:val="en-CA"/>
                              </w:rPr>
                              <w:t>: whether</w:t>
                            </w:r>
                            <w:r>
                              <w:rPr>
                                <w:iCs/>
                                <w:lang w:val="en-CA"/>
                              </w:rPr>
                              <w:t>/how the measurement timing is defined</w:t>
                            </w:r>
                          </w:p>
                          <w:p w14:paraId="1F08D662" w14:textId="77777777" w:rsidR="00CC0B5C" w:rsidRPr="00D7148E" w:rsidRDefault="00CC0B5C" w:rsidP="00CC0B5C">
                            <w:pPr>
                              <w:pStyle w:val="ListParagraph"/>
                              <w:numPr>
                                <w:ilvl w:val="0"/>
                                <w:numId w:val="34"/>
                              </w:numPr>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w:t>
                            </w:r>
                            <w:r w:rsidRPr="00DC2407">
                              <w:rPr>
                                <w:iCs/>
                                <w:lang w:val="en-CA"/>
                              </w:rPr>
                              <w:t>subject to further discussion</w:t>
                            </w:r>
                          </w:p>
                          <w:p w14:paraId="31153310" w14:textId="77777777" w:rsidR="00CC0B5C" w:rsidRDefault="00CC0B5C" w:rsidP="00CC0B5C">
                            <w:pPr>
                              <w:pStyle w:val="ListParagraph"/>
                              <w:numPr>
                                <w:ilvl w:val="0"/>
                                <w:numId w:val="34"/>
                              </w:numPr>
                              <w:contextualSpacing/>
                              <w:jc w:val="both"/>
                              <w:rPr>
                                <w:iCs/>
                                <w:lang w:val="en-CA"/>
                              </w:rPr>
                            </w:pPr>
                            <w:r w:rsidRPr="00D7148E">
                              <w:rPr>
                                <w:iCs/>
                                <w:lang w:val="en-CA"/>
                              </w:rPr>
                              <w:t>Note: Whether to capture the above definition into TS 38.215 depends on whether RAN1 decides to introduce DL carrier phase measurement for NR CPP</w:t>
                            </w:r>
                          </w:p>
                          <w:p w14:paraId="2147631D" w14:textId="3B800F03" w:rsidR="0061459B" w:rsidRPr="00956D26" w:rsidRDefault="0061459B" w:rsidP="0061459B">
                            <w:pPr>
                              <w:jc w:val="both"/>
                              <w:rPr>
                                <w:szCs w:val="20"/>
                              </w:rPr>
                            </w:pPr>
                            <w:r w:rsidRPr="00696B6F">
                              <w:rPr>
                                <w:szCs w:val="20"/>
                              </w:rPr>
                              <w:t xml:space="preserve">NR UL reference signal carrier phase (RSCP) (of i-th path) is defined as the phase of the channel response at the i-th path delay derived from the resource elements (REs) that carry the UL SRS signal for positioning purpose </w:t>
                            </w:r>
                            <w:r w:rsidRPr="00956D26">
                              <w:rPr>
                                <w:szCs w:val="20"/>
                              </w:rPr>
                              <w:t>configured for the measurement. A UL RSCP is associated with a specific RF frequency.</w:t>
                            </w:r>
                          </w:p>
                          <w:p w14:paraId="4AB21405" w14:textId="77777777" w:rsidR="0061459B" w:rsidRPr="00956D26" w:rsidRDefault="0061459B" w:rsidP="0061459B">
                            <w:pPr>
                              <w:pStyle w:val="ListParagraph"/>
                              <w:numPr>
                                <w:ilvl w:val="0"/>
                                <w:numId w:val="34"/>
                              </w:numPr>
                              <w:contextualSpacing/>
                              <w:jc w:val="both"/>
                              <w:rPr>
                                <w:iCs/>
                                <w:szCs w:val="20"/>
                                <w:lang w:val="en-CA"/>
                              </w:rPr>
                            </w:pPr>
                            <w:r w:rsidRPr="00956D26">
                              <w:rPr>
                                <w:iCs/>
                                <w:szCs w:val="20"/>
                                <w:lang w:val="en-CA"/>
                              </w:rPr>
                              <w:t>FFS: the reference point of the UL RSCP</w:t>
                            </w:r>
                          </w:p>
                          <w:p w14:paraId="2CB6DE68" w14:textId="77777777" w:rsidR="0061459B" w:rsidRPr="00696B6F" w:rsidRDefault="0061459B" w:rsidP="0061459B">
                            <w:pPr>
                              <w:pStyle w:val="ListParagraph"/>
                              <w:numPr>
                                <w:ilvl w:val="0"/>
                                <w:numId w:val="34"/>
                              </w:numPr>
                              <w:contextualSpacing/>
                              <w:jc w:val="both"/>
                              <w:rPr>
                                <w:iCs/>
                                <w:szCs w:val="20"/>
                                <w:lang w:val="en-CA"/>
                              </w:rPr>
                            </w:pPr>
                            <w:r w:rsidRPr="00473F44">
                              <w:rPr>
                                <w:iCs/>
                                <w:szCs w:val="20"/>
                                <w:lang w:val="en-CA"/>
                              </w:rPr>
                              <w:t>FFS</w:t>
                            </w:r>
                            <w:r w:rsidRPr="00956D26">
                              <w:rPr>
                                <w:iCs/>
                                <w:szCs w:val="20"/>
                                <w:lang w:val="en-CA"/>
                              </w:rPr>
                              <w:t>: whether</w:t>
                            </w:r>
                            <w:r w:rsidRPr="00696B6F">
                              <w:rPr>
                                <w:iCs/>
                                <w:szCs w:val="20"/>
                                <w:lang w:val="en-CA"/>
                              </w:rPr>
                              <w:t>/how the measurement timing is defined</w:t>
                            </w:r>
                          </w:p>
                          <w:p w14:paraId="7E7F0668" w14:textId="77777777" w:rsidR="0061459B" w:rsidRPr="00696B6F" w:rsidRDefault="0061459B" w:rsidP="0061459B">
                            <w:pPr>
                              <w:pStyle w:val="ListParagraph"/>
                              <w:numPr>
                                <w:ilvl w:val="0"/>
                                <w:numId w:val="34"/>
                              </w:numPr>
                              <w:contextualSpacing/>
                              <w:jc w:val="both"/>
                              <w:rPr>
                                <w:iCs/>
                                <w:szCs w:val="20"/>
                                <w:lang w:val="en-CA"/>
                              </w:rPr>
                            </w:pPr>
                            <w:r w:rsidRPr="00696B6F">
                              <w:rPr>
                                <w:rFonts w:hint="eastAsia"/>
                                <w:iCs/>
                                <w:szCs w:val="20"/>
                                <w:lang w:val="en-CA"/>
                              </w:rPr>
                              <w:t>N</w:t>
                            </w:r>
                            <w:r w:rsidRPr="00696B6F">
                              <w:rPr>
                                <w:iCs/>
                                <w:szCs w:val="20"/>
                                <w:lang w:val="en-CA"/>
                              </w:rPr>
                              <w:t xml:space="preserve">ote: the </w:t>
                            </w:r>
                            <w:proofErr w:type="spellStart"/>
                            <w:r w:rsidRPr="00696B6F">
                              <w:rPr>
                                <w:iCs/>
                                <w:szCs w:val="20"/>
                                <w:lang w:val="en-CA"/>
                              </w:rPr>
                              <w:t>i-th</w:t>
                            </w:r>
                            <w:proofErr w:type="spellEnd"/>
                            <w:r w:rsidRPr="00696B6F">
                              <w:rPr>
                                <w:iCs/>
                                <w:szCs w:val="20"/>
                                <w:lang w:val="en-CA"/>
                              </w:rPr>
                              <w:t xml:space="preserve"> path is used for the sake of definition, whether only the first path or additional paths will be supported is </w:t>
                            </w:r>
                            <w:r w:rsidRPr="00DC2407">
                              <w:rPr>
                                <w:iCs/>
                                <w:szCs w:val="20"/>
                                <w:lang w:val="en-CA"/>
                              </w:rPr>
                              <w:t>subject to further discussion</w:t>
                            </w:r>
                          </w:p>
                          <w:p w14:paraId="7027E731" w14:textId="3E26536C" w:rsidR="00CC0B5C" w:rsidRPr="0061459B" w:rsidRDefault="0061459B" w:rsidP="00F45719">
                            <w:pPr>
                              <w:pStyle w:val="ListParagraph"/>
                              <w:numPr>
                                <w:ilvl w:val="0"/>
                                <w:numId w:val="34"/>
                              </w:numPr>
                              <w:contextualSpacing/>
                              <w:jc w:val="both"/>
                              <w:rPr>
                                <w:iCs/>
                                <w:szCs w:val="20"/>
                                <w:lang w:val="en-CA"/>
                              </w:rPr>
                            </w:pPr>
                            <w:r w:rsidRPr="00696B6F">
                              <w:rPr>
                                <w:iCs/>
                                <w:szCs w:val="20"/>
                                <w:lang w:val="en-CA"/>
                              </w:rPr>
                              <w:t>Note: The support of MIMO SRS for positioning is transparent to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FCAE36" id="_x0000_t202" coordsize="21600,21600" o:spt="202" path="m,l,21600r21600,l21600,xe">
                <v:stroke joinstyle="miter"/>
                <v:path gradientshapeok="t" o:connecttype="rect"/>
              </v:shapetype>
              <v:shape id="Text Box 4" o:spid="_x0000_s1026" type="#_x0000_t202" style="position:absolute;left:0;text-align:left;margin-left:428.6pt;margin-top:41.35pt;width:479.8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">
                <v:textbox style="mso-fit-shape-to-text:t">
                  <w:txbxContent>
                    <w:p w14:paraId="080EC1BA" w14:textId="392ABFA2" w:rsidR="0061459B" w:rsidRDefault="0061459B" w:rsidP="00CC0B5C">
                      <w:pPr>
                        <w:jc w:val="both"/>
                        <w:rPr>
                          <w:b/>
                          <w:highlight w:val="green"/>
                          <w:lang w:eastAsia="x-none"/>
                        </w:rPr>
                      </w:pPr>
                      <w:r w:rsidRPr="00E81777">
                        <w:rPr>
                          <w:b/>
                          <w:lang w:val="en-US" w:eastAsia="x-none"/>
                        </w:rPr>
                        <w:t>RAN1#112</w:t>
                      </w:r>
                      <w:r>
                        <w:rPr>
                          <w:b/>
                          <w:lang w:val="en-US" w:eastAsia="x-none"/>
                        </w:rPr>
                        <w:t>:</w:t>
                      </w:r>
                    </w:p>
                    <w:p w14:paraId="45DD4733" w14:textId="73686C46" w:rsidR="00CC0B5C" w:rsidRPr="004D6E93" w:rsidRDefault="00CC0B5C" w:rsidP="00CC0B5C">
                      <w:pPr>
                        <w:jc w:val="both"/>
                        <w:rPr>
                          <w:b/>
                          <w:lang w:eastAsia="x-none"/>
                        </w:rPr>
                      </w:pPr>
                      <w:r w:rsidRPr="004D6E93">
                        <w:rPr>
                          <w:b/>
                          <w:highlight w:val="green"/>
                          <w:lang w:eastAsia="x-none"/>
                        </w:rPr>
                        <w:t>Agreement</w:t>
                      </w:r>
                    </w:p>
                    <w:p w14:paraId="550147DE" w14:textId="1E660CFE" w:rsidR="00CC0B5C" w:rsidRPr="00D7148E" w:rsidRDefault="00CC0B5C" w:rsidP="00CC0B5C">
                      <w:pPr>
                        <w:jc w:val="both"/>
                      </w:pPr>
                      <w:r w:rsidRPr="00D7148E">
                        <w:t xml:space="preserve">NR DL reference signal carrier phase (RSCP) (of </w:t>
                      </w:r>
                      <w:r>
                        <w:t>i-th</w:t>
                      </w:r>
                      <w:r w:rsidRPr="00D7148E">
                        <w:t xml:space="preserve"> path) is defined as the phase of the</w:t>
                      </w:r>
                      <w:r>
                        <w:t xml:space="preserve"> channel response at the</w:t>
                      </w:r>
                      <w:r w:rsidRPr="00D7148E">
                        <w:t xml:space="preserve"> </w:t>
                      </w:r>
                      <w:r>
                        <w:t>i-th</w:t>
                      </w:r>
                      <w:r w:rsidRPr="00D7148E">
                        <w:t xml:space="preserve"> path delay derived from </w:t>
                      </w:r>
                      <w:r>
                        <w:t>the</w:t>
                      </w:r>
                      <w:r w:rsidRPr="00D7148E">
                        <w:t xml:space="preserve"> resource elements (REs) that carry the DL PRS signals configured for the measurement. A RSCP is associated with a specific RF frequency.</w:t>
                      </w:r>
                    </w:p>
                    <w:p w14:paraId="2D2EEF69" w14:textId="77777777" w:rsidR="00CC0B5C" w:rsidRPr="00956D26" w:rsidRDefault="00CC0B5C" w:rsidP="00CC0B5C">
                      <w:pPr>
                        <w:pStyle w:val="ListParagraph"/>
                        <w:numPr>
                          <w:ilvl w:val="0"/>
                          <w:numId w:val="34"/>
                        </w:numPr>
                        <w:contextualSpacing/>
                        <w:jc w:val="both"/>
                        <w:rPr>
                          <w:iCs/>
                          <w:lang w:val="en-CA"/>
                        </w:rPr>
                      </w:pPr>
                      <w:r w:rsidRPr="00956D26">
                        <w:rPr>
                          <w:iCs/>
                          <w:lang w:val="en-CA"/>
                        </w:rPr>
                        <w:t>FFS: the reference point of the RSCP</w:t>
                      </w:r>
                    </w:p>
                    <w:p w14:paraId="7CA347DD" w14:textId="77777777" w:rsidR="00CC0B5C" w:rsidRDefault="00CC0B5C" w:rsidP="00CC0B5C">
                      <w:pPr>
                        <w:pStyle w:val="ListParagraph"/>
                        <w:numPr>
                          <w:ilvl w:val="0"/>
                          <w:numId w:val="34"/>
                        </w:numPr>
                        <w:contextualSpacing/>
                        <w:jc w:val="both"/>
                        <w:rPr>
                          <w:iCs/>
                          <w:lang w:val="en-CA"/>
                        </w:rPr>
                      </w:pPr>
                      <w:r w:rsidRPr="00473F44">
                        <w:rPr>
                          <w:iCs/>
                          <w:lang w:val="en-CA"/>
                        </w:rPr>
                        <w:t>FFS</w:t>
                      </w:r>
                      <w:r w:rsidRPr="00956D26">
                        <w:rPr>
                          <w:iCs/>
                          <w:lang w:val="en-CA"/>
                        </w:rPr>
                        <w:t>: whether</w:t>
                      </w:r>
                      <w:r>
                        <w:rPr>
                          <w:iCs/>
                          <w:lang w:val="en-CA"/>
                        </w:rPr>
                        <w:t>/how the measurement timing is defined</w:t>
                      </w:r>
                    </w:p>
                    <w:p w14:paraId="1F08D662" w14:textId="77777777" w:rsidR="00CC0B5C" w:rsidRPr="00D7148E" w:rsidRDefault="00CC0B5C" w:rsidP="00CC0B5C">
                      <w:pPr>
                        <w:pStyle w:val="ListParagraph"/>
                        <w:numPr>
                          <w:ilvl w:val="0"/>
                          <w:numId w:val="34"/>
                        </w:numPr>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w:t>
                      </w:r>
                      <w:r w:rsidRPr="00DC2407">
                        <w:rPr>
                          <w:iCs/>
                          <w:lang w:val="en-CA"/>
                        </w:rPr>
                        <w:t>subject to further discussion</w:t>
                      </w:r>
                    </w:p>
                    <w:p w14:paraId="31153310" w14:textId="77777777" w:rsidR="00CC0B5C" w:rsidRDefault="00CC0B5C" w:rsidP="00CC0B5C">
                      <w:pPr>
                        <w:pStyle w:val="ListParagraph"/>
                        <w:numPr>
                          <w:ilvl w:val="0"/>
                          <w:numId w:val="34"/>
                        </w:numPr>
                        <w:contextualSpacing/>
                        <w:jc w:val="both"/>
                        <w:rPr>
                          <w:iCs/>
                          <w:lang w:val="en-CA"/>
                        </w:rPr>
                      </w:pPr>
                      <w:r w:rsidRPr="00D7148E">
                        <w:rPr>
                          <w:iCs/>
                          <w:lang w:val="en-CA"/>
                        </w:rPr>
                        <w:t>Note: Whether to capture the above definition into TS 38.215 depends on whether RAN1 decides to introduce DL carrier phase measurement for NR CPP</w:t>
                      </w:r>
                    </w:p>
                    <w:p w14:paraId="2147631D" w14:textId="3B800F03" w:rsidR="0061459B" w:rsidRPr="00956D26" w:rsidRDefault="0061459B" w:rsidP="0061459B">
                      <w:pPr>
                        <w:jc w:val="both"/>
                        <w:rPr>
                          <w:szCs w:val="20"/>
                        </w:rPr>
                      </w:pPr>
                      <w:r w:rsidRPr="00696B6F">
                        <w:rPr>
                          <w:szCs w:val="20"/>
                        </w:rPr>
                        <w:t xml:space="preserve">NR UL reference signal carrier phase (RSCP) (of i-th path) is defined as the phase of the channel response at the i-th path delay derived from the resource elements (REs) that carry the UL SRS signal for positioning purpose </w:t>
                      </w:r>
                      <w:r w:rsidRPr="00956D26">
                        <w:rPr>
                          <w:szCs w:val="20"/>
                        </w:rPr>
                        <w:t>configured for the measurement. A UL RSCP is associated with a specific RF frequency.</w:t>
                      </w:r>
                    </w:p>
                    <w:p w14:paraId="4AB21405" w14:textId="77777777" w:rsidR="0061459B" w:rsidRPr="00956D26" w:rsidRDefault="0061459B" w:rsidP="0061459B">
                      <w:pPr>
                        <w:pStyle w:val="ListParagraph"/>
                        <w:numPr>
                          <w:ilvl w:val="0"/>
                          <w:numId w:val="34"/>
                        </w:numPr>
                        <w:contextualSpacing/>
                        <w:jc w:val="both"/>
                        <w:rPr>
                          <w:iCs/>
                          <w:szCs w:val="20"/>
                          <w:lang w:val="en-CA"/>
                        </w:rPr>
                      </w:pPr>
                      <w:r w:rsidRPr="00956D26">
                        <w:rPr>
                          <w:iCs/>
                          <w:szCs w:val="20"/>
                          <w:lang w:val="en-CA"/>
                        </w:rPr>
                        <w:t>FFS: the reference point of the UL RSCP</w:t>
                      </w:r>
                    </w:p>
                    <w:p w14:paraId="2CB6DE68" w14:textId="77777777" w:rsidR="0061459B" w:rsidRPr="00696B6F" w:rsidRDefault="0061459B" w:rsidP="0061459B">
                      <w:pPr>
                        <w:pStyle w:val="ListParagraph"/>
                        <w:numPr>
                          <w:ilvl w:val="0"/>
                          <w:numId w:val="34"/>
                        </w:numPr>
                        <w:contextualSpacing/>
                        <w:jc w:val="both"/>
                        <w:rPr>
                          <w:iCs/>
                          <w:szCs w:val="20"/>
                          <w:lang w:val="en-CA"/>
                        </w:rPr>
                      </w:pPr>
                      <w:r w:rsidRPr="00473F44">
                        <w:rPr>
                          <w:iCs/>
                          <w:szCs w:val="20"/>
                          <w:lang w:val="en-CA"/>
                        </w:rPr>
                        <w:t>FFS</w:t>
                      </w:r>
                      <w:r w:rsidRPr="00956D26">
                        <w:rPr>
                          <w:iCs/>
                          <w:szCs w:val="20"/>
                          <w:lang w:val="en-CA"/>
                        </w:rPr>
                        <w:t>: whether</w:t>
                      </w:r>
                      <w:r w:rsidRPr="00696B6F">
                        <w:rPr>
                          <w:iCs/>
                          <w:szCs w:val="20"/>
                          <w:lang w:val="en-CA"/>
                        </w:rPr>
                        <w:t>/how the measurement timing is defined</w:t>
                      </w:r>
                    </w:p>
                    <w:p w14:paraId="7E7F0668" w14:textId="77777777" w:rsidR="0061459B" w:rsidRPr="00696B6F" w:rsidRDefault="0061459B" w:rsidP="0061459B">
                      <w:pPr>
                        <w:pStyle w:val="ListParagraph"/>
                        <w:numPr>
                          <w:ilvl w:val="0"/>
                          <w:numId w:val="34"/>
                        </w:numPr>
                        <w:contextualSpacing/>
                        <w:jc w:val="both"/>
                        <w:rPr>
                          <w:iCs/>
                          <w:szCs w:val="20"/>
                          <w:lang w:val="en-CA"/>
                        </w:rPr>
                      </w:pPr>
                      <w:r w:rsidRPr="00696B6F">
                        <w:rPr>
                          <w:rFonts w:hint="eastAsia"/>
                          <w:iCs/>
                          <w:szCs w:val="20"/>
                          <w:lang w:val="en-CA"/>
                        </w:rPr>
                        <w:t>N</w:t>
                      </w:r>
                      <w:r w:rsidRPr="00696B6F">
                        <w:rPr>
                          <w:iCs/>
                          <w:szCs w:val="20"/>
                          <w:lang w:val="en-CA"/>
                        </w:rPr>
                        <w:t xml:space="preserve">ote: the </w:t>
                      </w:r>
                      <w:proofErr w:type="spellStart"/>
                      <w:r w:rsidRPr="00696B6F">
                        <w:rPr>
                          <w:iCs/>
                          <w:szCs w:val="20"/>
                          <w:lang w:val="en-CA"/>
                        </w:rPr>
                        <w:t>i-th</w:t>
                      </w:r>
                      <w:proofErr w:type="spellEnd"/>
                      <w:r w:rsidRPr="00696B6F">
                        <w:rPr>
                          <w:iCs/>
                          <w:szCs w:val="20"/>
                          <w:lang w:val="en-CA"/>
                        </w:rPr>
                        <w:t xml:space="preserve"> path is used for the sake of definition, whether only the first path or additional paths will be supported is </w:t>
                      </w:r>
                      <w:r w:rsidRPr="00DC2407">
                        <w:rPr>
                          <w:iCs/>
                          <w:szCs w:val="20"/>
                          <w:lang w:val="en-CA"/>
                        </w:rPr>
                        <w:t>subject to further discussion</w:t>
                      </w:r>
                    </w:p>
                    <w:p w14:paraId="7027E731" w14:textId="3E26536C" w:rsidR="00CC0B5C" w:rsidRPr="0061459B" w:rsidRDefault="0061459B" w:rsidP="00F45719">
                      <w:pPr>
                        <w:pStyle w:val="ListParagraph"/>
                        <w:numPr>
                          <w:ilvl w:val="0"/>
                          <w:numId w:val="34"/>
                        </w:numPr>
                        <w:contextualSpacing/>
                        <w:jc w:val="both"/>
                        <w:rPr>
                          <w:iCs/>
                          <w:szCs w:val="20"/>
                          <w:lang w:val="en-CA"/>
                        </w:rPr>
                      </w:pPr>
                      <w:r w:rsidRPr="00696B6F">
                        <w:rPr>
                          <w:iCs/>
                          <w:szCs w:val="20"/>
                          <w:lang w:val="en-CA"/>
                        </w:rPr>
                        <w:t>Note: The support of MIMO SRS for positioning is transparent to UE</w:t>
                      </w:r>
                    </w:p>
                  </w:txbxContent>
                </v:textbox>
                <w10:wrap type="square" anchorx="margin"/>
              </v:shape>
            </w:pict>
          </mc:Fallback>
        </mc:AlternateContent>
      </w:r>
      <w:r w:rsidR="009B3A5F">
        <w:rPr>
          <w:rStyle w:val="Heading1Char1"/>
          <w:lang w:val="en-US" w:eastAsia="ja-JP"/>
        </w:rPr>
        <w:t>M</w:t>
      </w:r>
      <w:r w:rsidR="009C7802">
        <w:rPr>
          <w:rStyle w:val="Heading1Char1"/>
          <w:lang w:val="en-US" w:eastAsia="ja-JP"/>
        </w:rPr>
        <w:t>easurement</w:t>
      </w:r>
      <w:r w:rsidR="009B3A5F">
        <w:rPr>
          <w:rStyle w:val="Heading1Char1"/>
          <w:lang w:val="en-US" w:eastAsia="ja-JP"/>
        </w:rPr>
        <w:t xml:space="preserve"> definition and reporting</w:t>
      </w:r>
    </w:p>
    <w:p w14:paraId="44869C63" w14:textId="5092D33A" w:rsidR="00FE4C55" w:rsidRPr="00FE4C55" w:rsidRDefault="00FE4C55" w:rsidP="00FE4C55">
      <w:pPr>
        <w:pStyle w:val="3GPPText"/>
        <w:rPr>
          <w:lang w:val="en-US" w:eastAsia="ja-JP"/>
        </w:rPr>
      </w:pPr>
    </w:p>
    <w:p w14:paraId="024B8D01" w14:textId="681CFD71" w:rsidR="001B4210" w:rsidRPr="00633F5E" w:rsidRDefault="00264C5A" w:rsidP="001B4210">
      <w:pPr>
        <w:pStyle w:val="Heading2"/>
      </w:pPr>
      <w:r w:rsidRPr="001B4210">
        <w:t>Carrier phase of the first path</w:t>
      </w:r>
      <w:r w:rsidR="00470FE3" w:rsidRPr="001B4210">
        <w:t xml:space="preserve"> and additional paths</w:t>
      </w:r>
    </w:p>
    <w:p w14:paraId="4E2222F1" w14:textId="47238E7F" w:rsidR="00731DEB" w:rsidRDefault="007D7AB6" w:rsidP="00473F44">
      <w:pPr>
        <w:spacing w:after="180"/>
        <w:jc w:val="both"/>
        <w:rPr>
          <w:lang w:val="en-US" w:eastAsia="ja-JP"/>
        </w:rPr>
      </w:pPr>
      <w:r>
        <w:rPr>
          <w:lang w:val="en-US" w:eastAsia="ja-JP"/>
        </w:rPr>
        <w:t xml:space="preserve">Regarding the </w:t>
      </w:r>
      <w:r w:rsidR="00091ED7">
        <w:rPr>
          <w:lang w:val="en-US" w:eastAsia="ja-JP"/>
        </w:rPr>
        <w:t xml:space="preserve">question whether additional paths should be supported we note </w:t>
      </w:r>
      <w:r w:rsidR="00492F9C">
        <w:rPr>
          <w:lang w:val="en-US" w:eastAsia="ja-JP"/>
        </w:rPr>
        <w:t>that n</w:t>
      </w:r>
      <w:r w:rsidR="00731DEB">
        <w:rPr>
          <w:lang w:val="en-US" w:eastAsia="ja-JP"/>
        </w:rPr>
        <w:t xml:space="preserve">o evidence </w:t>
      </w:r>
      <w:r w:rsidR="00743870">
        <w:rPr>
          <w:lang w:val="en-US" w:eastAsia="ja-JP"/>
        </w:rPr>
        <w:t xml:space="preserve">has been presented </w:t>
      </w:r>
      <w:r w:rsidR="00731DEB">
        <w:rPr>
          <w:lang w:val="en-US" w:eastAsia="ja-JP"/>
        </w:rPr>
        <w:t xml:space="preserve">that </w:t>
      </w:r>
      <w:r w:rsidR="00743870">
        <w:rPr>
          <w:lang w:val="en-US" w:eastAsia="ja-JP"/>
        </w:rPr>
        <w:t xml:space="preserve">shows that </w:t>
      </w:r>
      <w:r w:rsidR="00731DEB">
        <w:rPr>
          <w:lang w:val="en-US" w:eastAsia="ja-JP"/>
        </w:rPr>
        <w:t xml:space="preserve">the phase of additional paths </w:t>
      </w:r>
      <w:r w:rsidR="00743870">
        <w:rPr>
          <w:lang w:val="en-US" w:eastAsia="ja-JP"/>
        </w:rPr>
        <w:t>can be useful for positioning</w:t>
      </w:r>
      <w:r w:rsidR="00492F9C">
        <w:rPr>
          <w:lang w:val="en-US" w:eastAsia="ja-JP"/>
        </w:rPr>
        <w:t>.</w:t>
      </w:r>
      <w:r w:rsidR="008D2CF8">
        <w:rPr>
          <w:lang w:val="en-US" w:eastAsia="ja-JP"/>
        </w:rPr>
        <w:t xml:space="preserve"> Consequently, we propose to only support the first path.</w:t>
      </w:r>
    </w:p>
    <w:p w14:paraId="20F4B5F3" w14:textId="77777777" w:rsidR="00D104EB" w:rsidRPr="00D104EB" w:rsidRDefault="00E3784D" w:rsidP="00D104EB">
      <w:pPr>
        <w:pStyle w:val="Proposal"/>
        <w:rPr>
          <w:color w:val="FF0000"/>
          <w:lang w:val="en-US"/>
        </w:rPr>
      </w:pPr>
      <w:bookmarkStart w:id="4" w:name="_Toc131754215"/>
      <w:r>
        <w:rPr>
          <w:lang w:val="en-US" w:eastAsia="ja-JP"/>
        </w:rPr>
        <w:t>Only support carrier phase measurements of the first detected path.</w:t>
      </w:r>
      <w:bookmarkEnd w:id="4"/>
    </w:p>
    <w:p w14:paraId="501D3988" w14:textId="5CBC8AFC" w:rsidR="000D77A1" w:rsidRDefault="000D77A1" w:rsidP="000D77A1">
      <w:pPr>
        <w:pStyle w:val="Heading2"/>
      </w:pPr>
      <w:r>
        <w:t>Reference point</w:t>
      </w:r>
    </w:p>
    <w:p w14:paraId="7FB85752" w14:textId="2B016AAB" w:rsidR="00934131" w:rsidRDefault="00934131" w:rsidP="00473F44">
      <w:pPr>
        <w:spacing w:after="180"/>
        <w:jc w:val="both"/>
        <w:rPr>
          <w:lang w:val="en-US"/>
        </w:rPr>
      </w:pPr>
      <w:r>
        <w:rPr>
          <w:lang w:val="en-US"/>
        </w:rPr>
        <w:t xml:space="preserve">It has been agreed to support </w:t>
      </w:r>
      <w:r w:rsidR="008077C7">
        <w:rPr>
          <w:lang w:val="en-US"/>
        </w:rPr>
        <w:t xml:space="preserve">carrier phase measurement reporting together with the legacy positioning </w:t>
      </w:r>
      <w:r w:rsidR="00D7616E">
        <w:rPr>
          <w:lang w:val="en-US"/>
        </w:rPr>
        <w:t xml:space="preserve">methods and </w:t>
      </w:r>
      <w:r w:rsidR="009B4569">
        <w:rPr>
          <w:lang w:val="en-US"/>
        </w:rPr>
        <w:t xml:space="preserve">DL TDOA and UL TDOA </w:t>
      </w:r>
      <w:r w:rsidR="0069035C">
        <w:rPr>
          <w:lang w:val="en-US"/>
        </w:rPr>
        <w:t>are the main candidates</w:t>
      </w:r>
      <w:r w:rsidR="009B4569">
        <w:rPr>
          <w:lang w:val="en-US"/>
        </w:rPr>
        <w:t xml:space="preserve">. </w:t>
      </w:r>
      <w:r w:rsidR="00B645DE">
        <w:rPr>
          <w:lang w:val="en-US"/>
        </w:rPr>
        <w:t>To enable joint reporting of carrier phase measurements with RSTD (for DL TDOA) resp. RTOA (for UL TDOA</w:t>
      </w:r>
      <w:r w:rsidR="000F0448">
        <w:rPr>
          <w:lang w:val="en-US"/>
        </w:rPr>
        <w:t>)</w:t>
      </w:r>
      <w:r w:rsidR="00B645DE">
        <w:rPr>
          <w:lang w:val="en-US"/>
        </w:rPr>
        <w:t xml:space="preserve">, </w:t>
      </w:r>
      <w:r w:rsidR="00F32460">
        <w:rPr>
          <w:lang w:val="en-US"/>
        </w:rPr>
        <w:t xml:space="preserve">the reference point should be defined in the same way as for </w:t>
      </w:r>
      <w:r w:rsidR="00A77CAC">
        <w:rPr>
          <w:lang w:val="en-US"/>
        </w:rPr>
        <w:t xml:space="preserve">these </w:t>
      </w:r>
      <w:r w:rsidR="00F32460">
        <w:rPr>
          <w:lang w:val="en-US"/>
        </w:rPr>
        <w:t>legacy measurements</w:t>
      </w:r>
      <w:r w:rsidR="006F12CB">
        <w:rPr>
          <w:lang w:val="en-US"/>
        </w:rPr>
        <w:t>.</w:t>
      </w:r>
    </w:p>
    <w:p w14:paraId="27DA6097" w14:textId="71C30007" w:rsidR="00934131" w:rsidRPr="0029423C" w:rsidRDefault="00A87CF4" w:rsidP="00AB177A">
      <w:pPr>
        <w:pStyle w:val="Proposal"/>
      </w:pPr>
      <w:bookmarkStart w:id="5" w:name="_Toc131754216"/>
      <w:r w:rsidRPr="00AB177A">
        <w:rPr>
          <w:lang w:val="en-US"/>
        </w:rPr>
        <w:t xml:space="preserve">For DL carrier phase measurements, use the same reference point as </w:t>
      </w:r>
      <w:r w:rsidR="00D85FE7" w:rsidRPr="00AB177A">
        <w:rPr>
          <w:lang w:val="en-US"/>
        </w:rPr>
        <w:t xml:space="preserve">DL-RSTD: For frequency range 1, </w:t>
      </w:r>
      <w:r w:rsidR="00AB177A" w:rsidRPr="00AB177A">
        <w:rPr>
          <w:lang w:val="en-US"/>
        </w:rPr>
        <w:t>the reference point for the DL RSTD shall be the antenna connector of</w:t>
      </w:r>
      <w:r w:rsidR="00AB177A">
        <w:rPr>
          <w:lang w:val="en-US"/>
        </w:rPr>
        <w:t xml:space="preserve"> </w:t>
      </w:r>
      <w:r w:rsidR="00AB177A" w:rsidRPr="00AB177A">
        <w:rPr>
          <w:lang w:val="en-US"/>
        </w:rPr>
        <w:t>the UE.</w:t>
      </w:r>
      <w:bookmarkEnd w:id="5"/>
      <w:r w:rsidR="00AB177A" w:rsidRPr="00AB177A">
        <w:rPr>
          <w:lang w:val="en-US"/>
        </w:rPr>
        <w:t xml:space="preserve"> </w:t>
      </w:r>
    </w:p>
    <w:p w14:paraId="247E34F2" w14:textId="377F47C1" w:rsidR="0029423C" w:rsidRPr="00934131" w:rsidRDefault="0029423C" w:rsidP="00AB177A">
      <w:pPr>
        <w:pStyle w:val="Proposal"/>
      </w:pPr>
      <w:bookmarkStart w:id="6" w:name="_Toc131754217"/>
      <w:r>
        <w:rPr>
          <w:lang w:val="en-US"/>
        </w:rPr>
        <w:t>For UL carrier phase measurements, use the same reference point as UL-RTOA</w:t>
      </w:r>
      <w:r w:rsidR="000C7859">
        <w:rPr>
          <w:lang w:val="en-US"/>
        </w:rPr>
        <w:t>.</w:t>
      </w:r>
      <w:bookmarkEnd w:id="6"/>
    </w:p>
    <w:p w14:paraId="65592886" w14:textId="77777777" w:rsidR="000344F7" w:rsidRPr="00E81777" w:rsidRDefault="000344F7" w:rsidP="00B57DA1">
      <w:pPr>
        <w:rPr>
          <w:lang w:eastAsia="ja-JP"/>
        </w:rPr>
      </w:pPr>
    </w:p>
    <w:p w14:paraId="6DCD3743" w14:textId="6D7BD330" w:rsidR="00D04281" w:rsidRDefault="00E81777" w:rsidP="00200542">
      <w:pPr>
        <w:pStyle w:val="Heading2"/>
        <w:rPr>
          <w:color w:val="FF0000"/>
        </w:rPr>
      </w:pPr>
      <w:bookmarkStart w:id="7" w:name="_Ref126583510"/>
      <w:r w:rsidRPr="00E81777">
        <w:rPr>
          <w:noProof/>
          <w:lang w:val="en-US"/>
        </w:rPr>
        <w:lastRenderedPageBreak/>
        <mc:AlternateContent>
          <mc:Choice Requires="wps">
            <w:drawing>
              <wp:anchor distT="45720" distB="45720" distL="114300" distR="114300" simplePos="0" relativeHeight="251658245" behindDoc="0" locked="0" layoutInCell="1" allowOverlap="1" wp14:anchorId="0B3AAEE3" wp14:editId="0A8DD85B">
                <wp:simplePos x="0" y="0"/>
                <wp:positionH relativeFrom="margin">
                  <wp:align>right</wp:align>
                </wp:positionH>
                <wp:positionV relativeFrom="paragraph">
                  <wp:posOffset>456514</wp:posOffset>
                </wp:positionV>
                <wp:extent cx="6093460" cy="1404620"/>
                <wp:effectExtent l="0" t="0" r="21590" b="1524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530EAD5E" w14:textId="1C93E028" w:rsidR="00E81777" w:rsidRPr="00E81777" w:rsidRDefault="00E81777" w:rsidP="00E81777">
                            <w:pPr>
                              <w:rPr>
                                <w:b/>
                                <w:lang w:val="en-US" w:eastAsia="x-none"/>
                              </w:rPr>
                            </w:pPr>
                            <w:r w:rsidRPr="00E81777">
                              <w:rPr>
                                <w:b/>
                                <w:lang w:val="en-US" w:eastAsia="x-none"/>
                              </w:rPr>
                              <w:t>RAN1#112</w:t>
                            </w:r>
                            <w:r w:rsidR="0061459B">
                              <w:rPr>
                                <w:b/>
                                <w:lang w:val="en-US" w:eastAsia="x-none"/>
                              </w:rPr>
                              <w:t>:</w:t>
                            </w:r>
                            <w:r w:rsidRPr="00E81777">
                              <w:rPr>
                                <w:b/>
                                <w:lang w:val="en-US" w:eastAsia="x-none"/>
                              </w:rPr>
                              <w:t xml:space="preserve"> </w:t>
                            </w:r>
                          </w:p>
                          <w:p w14:paraId="342683A4" w14:textId="77777777" w:rsidR="0061459B" w:rsidRPr="00D42550" w:rsidRDefault="0061459B" w:rsidP="0061459B">
                            <w:pPr>
                              <w:rPr>
                                <w:b/>
                                <w:lang w:eastAsia="x-none"/>
                              </w:rPr>
                            </w:pPr>
                            <w:r w:rsidRPr="00D42550">
                              <w:rPr>
                                <w:b/>
                                <w:highlight w:val="green"/>
                                <w:lang w:eastAsia="x-none"/>
                              </w:rPr>
                              <w:t>Agreement</w:t>
                            </w:r>
                          </w:p>
                          <w:p w14:paraId="4494F8A7" w14:textId="77777777" w:rsidR="0061459B" w:rsidRPr="00E66CB2" w:rsidRDefault="0061459B" w:rsidP="0061459B">
                            <w:pPr>
                              <w:jc w:val="both"/>
                            </w:pPr>
                            <w:r>
                              <w:t xml:space="preserve">For </w:t>
                            </w:r>
                            <w:r w:rsidRPr="00E66CB2">
                              <w:t xml:space="preserve">NR DL reference signal carrier phase difference (RSCPD) measurement for NR CPP, the RSCPD is defined as the difference of RSCPs measured from the DL PRS signals from </w:t>
                            </w:r>
                            <w:r>
                              <w:t>target</w:t>
                            </w:r>
                            <w:r w:rsidRPr="00E66CB2">
                              <w:t xml:space="preserve"> TRP</w:t>
                            </w:r>
                            <w:r>
                              <w:t xml:space="preserve"> and reference TRP</w:t>
                            </w:r>
                            <w:r w:rsidRPr="00E66CB2">
                              <w:t>.</w:t>
                            </w:r>
                          </w:p>
                          <w:p w14:paraId="221402D9" w14:textId="77777777" w:rsidR="0061459B" w:rsidRDefault="0061459B" w:rsidP="0061459B">
                            <w:pPr>
                              <w:pStyle w:val="ListParagraph"/>
                              <w:numPr>
                                <w:ilvl w:val="0"/>
                                <w:numId w:val="34"/>
                              </w:numPr>
                              <w:contextualSpacing/>
                              <w:jc w:val="both"/>
                              <w:rPr>
                                <w:iCs/>
                                <w:lang w:val="en-CA"/>
                              </w:rPr>
                            </w:pPr>
                            <w:r w:rsidRPr="009E1C36">
                              <w:rPr>
                                <w:rFonts w:hint="eastAsia"/>
                                <w:iCs/>
                                <w:lang w:val="en-CA"/>
                              </w:rPr>
                              <w:t>F</w:t>
                            </w:r>
                            <w:r w:rsidRPr="009E1C36">
                              <w:rPr>
                                <w:iCs/>
                                <w:lang w:val="en-CA"/>
                              </w:rPr>
                              <w:t>FS: whether</w:t>
                            </w:r>
                            <w:r>
                              <w:rPr>
                                <w:iCs/>
                                <w:lang w:val="en-CA"/>
                              </w:rPr>
                              <w:t xml:space="preserve">/how to define per path </w:t>
                            </w:r>
                            <w:r w:rsidRPr="00E66CB2">
                              <w:rPr>
                                <w:iCs/>
                                <w:lang w:val="en-CA"/>
                              </w:rPr>
                              <w:t>RSCPD</w:t>
                            </w:r>
                          </w:p>
                          <w:p w14:paraId="49754D62" w14:textId="5CED744F" w:rsidR="0061459B" w:rsidRDefault="0061459B" w:rsidP="00E81777">
                            <w:pPr>
                              <w:pStyle w:val="ListParagraph"/>
                              <w:numPr>
                                <w:ilvl w:val="0"/>
                                <w:numId w:val="34"/>
                              </w:numPr>
                              <w:contextualSpacing/>
                              <w:jc w:val="both"/>
                              <w:rPr>
                                <w:iCs/>
                                <w:lang w:val="en-CA"/>
                              </w:rPr>
                            </w:pPr>
                            <w:r w:rsidRPr="00E226F7">
                              <w:rPr>
                                <w:iCs/>
                                <w:lang w:val="en-CA"/>
                              </w:rPr>
                              <w:t>Note: Whether/how to capture the above definition into TS 38.215 depends on whether RAN1 decides to introduce DL carrier phase difference measurement for NR CPP</w:t>
                            </w:r>
                          </w:p>
                          <w:p w14:paraId="4AE89E67" w14:textId="77777777" w:rsidR="00FF09A1" w:rsidRPr="00FF09A1" w:rsidRDefault="00FF09A1" w:rsidP="00FF09A1">
                            <w:pPr>
                              <w:contextualSpacing/>
                              <w:jc w:val="both"/>
                            </w:pPr>
                          </w:p>
                          <w:p w14:paraId="751DBE0C" w14:textId="5F5B37B7" w:rsidR="00E81777" w:rsidRPr="00DF7A7A" w:rsidRDefault="00E81777" w:rsidP="00E81777">
                            <w:pPr>
                              <w:rPr>
                                <w:b/>
                                <w:lang w:eastAsia="x-none"/>
                              </w:rPr>
                            </w:pPr>
                            <w:r w:rsidRPr="00DF7A7A">
                              <w:rPr>
                                <w:b/>
                                <w:highlight w:val="green"/>
                                <w:lang w:eastAsia="x-none"/>
                              </w:rPr>
                              <w:t>Agreement</w:t>
                            </w:r>
                          </w:p>
                          <w:p w14:paraId="1110B677" w14:textId="77777777" w:rsidR="00E81777" w:rsidRPr="00A64AA6" w:rsidRDefault="00E81777" w:rsidP="00E817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4934C07B" w14:textId="77777777" w:rsidR="00E81777" w:rsidRPr="00304AA4" w:rsidRDefault="00E81777" w:rsidP="00E81777">
                            <w:pPr>
                              <w:pStyle w:val="ListParagraph"/>
                              <w:numPr>
                                <w:ilvl w:val="0"/>
                                <w:numId w:val="33"/>
                              </w:numPr>
                              <w:contextualSpacing/>
                              <w:rPr>
                                <w:iCs/>
                                <w:lang w:eastAsia="ja-JP"/>
                              </w:rPr>
                            </w:pPr>
                            <w:r w:rsidRPr="00A64AA6">
                              <w:rPr>
                                <w:iCs/>
                                <w:lang w:eastAsia="ja-JP"/>
                              </w:rPr>
                              <w:t>DL carrier phase (CP), which is obtained by a UE measuring the DL PRS signal(s) from a TRP.</w:t>
                            </w:r>
                          </w:p>
                          <w:p w14:paraId="07C912F1" w14:textId="77777777" w:rsidR="00E81777" w:rsidRPr="00A64AA6" w:rsidRDefault="00E81777" w:rsidP="00E81777">
                            <w:pPr>
                              <w:pStyle w:val="ListParagraph"/>
                              <w:numPr>
                                <w:ilvl w:val="1"/>
                                <w:numId w:val="33"/>
                              </w:numPr>
                              <w:contextualSpacing/>
                              <w:rPr>
                                <w:iCs/>
                                <w:lang w:eastAsia="ja-JP"/>
                              </w:rPr>
                            </w:pPr>
                            <w:r w:rsidRPr="0093342C">
                              <w:rPr>
                                <w:iCs/>
                                <w:highlight w:val="cyan"/>
                                <w:lang w:eastAsia="ja-JP"/>
                              </w:rPr>
                              <w:t>FFS</w:t>
                            </w:r>
                            <w:r w:rsidRPr="00A64AA6">
                              <w:rPr>
                                <w:iCs/>
                                <w:lang w:eastAsia="ja-JP"/>
                              </w:rPr>
                              <w:t>: The detailed definition of the DL CP</w:t>
                            </w:r>
                          </w:p>
                          <w:p w14:paraId="47E85C60" w14:textId="77777777" w:rsidR="00E81777" w:rsidRPr="00A64AA6" w:rsidRDefault="00E81777" w:rsidP="00E81777">
                            <w:pPr>
                              <w:pStyle w:val="ListParagraph"/>
                              <w:numPr>
                                <w:ilvl w:val="0"/>
                                <w:numId w:val="33"/>
                              </w:numPr>
                              <w:contextualSpacing/>
                              <w:rPr>
                                <w:iCs/>
                                <w:lang w:eastAsia="ja-JP"/>
                              </w:rPr>
                            </w:pPr>
                            <w:r w:rsidRPr="00A64AA6">
                              <w:rPr>
                                <w:iCs/>
                                <w:lang w:eastAsia="ja-JP"/>
                              </w:rPr>
                              <w:t>DL carrier phase difference (CPD), which is the difference of two DL CPs</w:t>
                            </w:r>
                            <w:r>
                              <w:rPr>
                                <w:iCs/>
                                <w:lang w:eastAsia="ja-JP"/>
                              </w:rPr>
                              <w:t xml:space="preserve"> from two TRPs</w:t>
                            </w:r>
                          </w:p>
                          <w:p w14:paraId="382CAAE3" w14:textId="77777777" w:rsidR="00E81777" w:rsidRPr="00A64AA6" w:rsidRDefault="00E81777" w:rsidP="00E81777">
                            <w:pPr>
                              <w:pStyle w:val="ListParagraph"/>
                              <w:numPr>
                                <w:ilvl w:val="1"/>
                                <w:numId w:val="33"/>
                              </w:numPr>
                              <w:contextualSpacing/>
                              <w:rPr>
                                <w:iCs/>
                                <w:lang w:eastAsia="ja-JP"/>
                              </w:rPr>
                            </w:pPr>
                            <w:r w:rsidRPr="0093342C">
                              <w:rPr>
                                <w:iCs/>
                                <w:highlight w:val="cyan"/>
                                <w:lang w:eastAsia="ja-JP"/>
                              </w:rPr>
                              <w:t>FFS</w:t>
                            </w:r>
                            <w:r w:rsidRPr="00A64AA6">
                              <w:rPr>
                                <w:iCs/>
                                <w:lang w:eastAsia="ja-JP"/>
                              </w:rPr>
                              <w:t>: The detailed definition of the DL CPD</w:t>
                            </w:r>
                          </w:p>
                          <w:p w14:paraId="24A4A267" w14:textId="77777777" w:rsidR="00E81777" w:rsidRPr="00A64AA6" w:rsidRDefault="00E81777" w:rsidP="00E81777">
                            <w:pPr>
                              <w:rPr>
                                <w:iCs/>
                                <w:lang w:eastAsia="ja-JP"/>
                              </w:rPr>
                            </w:pPr>
                            <w:r w:rsidRPr="00A64AA6">
                              <w:rPr>
                                <w:iCs/>
                                <w:lang w:eastAsia="ja-JP"/>
                              </w:rPr>
                              <w:t>To enable NG-RAN node-assisted NR carrier phase positioning (CPP), the following new measurement should be introduced:</w:t>
                            </w:r>
                          </w:p>
                          <w:p w14:paraId="5AF71E63" w14:textId="77777777" w:rsidR="00E81777" w:rsidRPr="00A64AA6" w:rsidRDefault="00E81777" w:rsidP="00E81777">
                            <w:pPr>
                              <w:pStyle w:val="ListParagraph"/>
                              <w:numPr>
                                <w:ilvl w:val="0"/>
                                <w:numId w:val="33"/>
                              </w:numPr>
                              <w:contextualSpacing/>
                              <w:rPr>
                                <w:lang w:eastAsia="ja-JP"/>
                              </w:rPr>
                            </w:pPr>
                            <w:r w:rsidRPr="00A64AA6">
                              <w:rPr>
                                <w:iCs/>
                                <w:lang w:eastAsia="ja-JP"/>
                              </w:rPr>
                              <w:t>UL carrier phase (CP), which is obtained by a TRP measuring the UL SRS for positioning or MIMO SRS from a UE.</w:t>
                            </w:r>
                          </w:p>
                          <w:p w14:paraId="2AC55C23" w14:textId="3636D6D9" w:rsidR="00E81777" w:rsidRPr="007B2A20" w:rsidRDefault="00E81777" w:rsidP="00473F44">
                            <w:pPr>
                              <w:pStyle w:val="ListParagraph"/>
                              <w:numPr>
                                <w:ilvl w:val="1"/>
                                <w:numId w:val="33"/>
                              </w:numPr>
                              <w:contextualSpacing/>
                              <w:rPr>
                                <w:iCs/>
                                <w:lang w:val="en-CA"/>
                              </w:rPr>
                            </w:pPr>
                            <w:r w:rsidRPr="0093342C">
                              <w:rPr>
                                <w:iCs/>
                                <w:highlight w:val="cyan"/>
                                <w:lang w:eastAsia="ja-JP"/>
                              </w:rPr>
                              <w:t>FFS</w:t>
                            </w:r>
                            <w:r w:rsidRPr="00A64AA6">
                              <w:rPr>
                                <w:iCs/>
                                <w:lang w:eastAsia="ja-JP"/>
                              </w:rPr>
                              <w:t>: The detailed definition of the UL CP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3AAEE3" id="Text Box 8" o:spid="_x0000_s1027" type="#_x0000_t202" style="position:absolute;left:0;text-align:left;margin-left:428.6pt;margin-top:35.95pt;width:479.8pt;height:110.6pt;z-index:25165824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">
                <v:textbox style="mso-fit-shape-to-text:t">
                  <w:txbxContent>
                    <w:p w14:paraId="530EAD5E" w14:textId="1C93E028" w:rsidR="00E81777" w:rsidRPr="00E81777" w:rsidRDefault="00E81777" w:rsidP="00E81777">
                      <w:pPr>
                        <w:rPr>
                          <w:b/>
                          <w:lang w:val="en-US" w:eastAsia="x-none"/>
                        </w:rPr>
                      </w:pPr>
                      <w:r w:rsidRPr="00E81777">
                        <w:rPr>
                          <w:b/>
                          <w:lang w:val="en-US" w:eastAsia="x-none"/>
                        </w:rPr>
                        <w:t>RAN1#112</w:t>
                      </w:r>
                      <w:r w:rsidR="0061459B">
                        <w:rPr>
                          <w:b/>
                          <w:lang w:val="en-US" w:eastAsia="x-none"/>
                        </w:rPr>
                        <w:t>:</w:t>
                      </w:r>
                      <w:r w:rsidRPr="00E81777">
                        <w:rPr>
                          <w:b/>
                          <w:lang w:val="en-US" w:eastAsia="x-none"/>
                        </w:rPr>
                        <w:t xml:space="preserve"> </w:t>
                      </w:r>
                    </w:p>
                    <w:p w14:paraId="342683A4" w14:textId="77777777" w:rsidR="0061459B" w:rsidRPr="00D42550" w:rsidRDefault="0061459B" w:rsidP="0061459B">
                      <w:pPr>
                        <w:rPr>
                          <w:b/>
                          <w:lang w:eastAsia="x-none"/>
                        </w:rPr>
                      </w:pPr>
                      <w:r w:rsidRPr="00D42550">
                        <w:rPr>
                          <w:b/>
                          <w:highlight w:val="green"/>
                          <w:lang w:eastAsia="x-none"/>
                        </w:rPr>
                        <w:t>Agreement</w:t>
                      </w:r>
                    </w:p>
                    <w:p w14:paraId="4494F8A7" w14:textId="77777777" w:rsidR="0061459B" w:rsidRPr="00E66CB2" w:rsidRDefault="0061459B" w:rsidP="0061459B">
                      <w:pPr>
                        <w:jc w:val="both"/>
                      </w:pPr>
                      <w:r>
                        <w:t xml:space="preserve">For </w:t>
                      </w:r>
                      <w:r w:rsidRPr="00E66CB2">
                        <w:t xml:space="preserve">NR DL reference signal carrier phase difference (RSCPD) measurement for NR CPP, the RSCPD is defined as the difference of RSCPs measured from the DL PRS signals from </w:t>
                      </w:r>
                      <w:r>
                        <w:t>target</w:t>
                      </w:r>
                      <w:r w:rsidRPr="00E66CB2">
                        <w:t xml:space="preserve"> TRP</w:t>
                      </w:r>
                      <w:r>
                        <w:t xml:space="preserve"> and reference TRP</w:t>
                      </w:r>
                      <w:r w:rsidRPr="00E66CB2">
                        <w:t>.</w:t>
                      </w:r>
                    </w:p>
                    <w:p w14:paraId="221402D9" w14:textId="77777777" w:rsidR="0061459B" w:rsidRDefault="0061459B" w:rsidP="0061459B">
                      <w:pPr>
                        <w:pStyle w:val="ListParagraph"/>
                        <w:numPr>
                          <w:ilvl w:val="0"/>
                          <w:numId w:val="34"/>
                        </w:numPr>
                        <w:contextualSpacing/>
                        <w:jc w:val="both"/>
                        <w:rPr>
                          <w:iCs/>
                          <w:lang w:val="en-CA"/>
                        </w:rPr>
                      </w:pPr>
                      <w:r w:rsidRPr="009E1C36">
                        <w:rPr>
                          <w:rFonts w:hint="eastAsia"/>
                          <w:iCs/>
                          <w:lang w:val="en-CA"/>
                        </w:rPr>
                        <w:t>F</w:t>
                      </w:r>
                      <w:r w:rsidRPr="009E1C36">
                        <w:rPr>
                          <w:iCs/>
                          <w:lang w:val="en-CA"/>
                        </w:rPr>
                        <w:t>FS: whether</w:t>
                      </w:r>
                      <w:r>
                        <w:rPr>
                          <w:iCs/>
                          <w:lang w:val="en-CA"/>
                        </w:rPr>
                        <w:t xml:space="preserve">/how to define per path </w:t>
                      </w:r>
                      <w:r w:rsidRPr="00E66CB2">
                        <w:rPr>
                          <w:iCs/>
                          <w:lang w:val="en-CA"/>
                        </w:rPr>
                        <w:t>RSCPD</w:t>
                      </w:r>
                    </w:p>
                    <w:p w14:paraId="49754D62" w14:textId="5CED744F" w:rsidR="0061459B" w:rsidRDefault="0061459B" w:rsidP="00E81777">
                      <w:pPr>
                        <w:pStyle w:val="ListParagraph"/>
                        <w:numPr>
                          <w:ilvl w:val="0"/>
                          <w:numId w:val="34"/>
                        </w:numPr>
                        <w:contextualSpacing/>
                        <w:jc w:val="both"/>
                        <w:rPr>
                          <w:iCs/>
                          <w:lang w:val="en-CA"/>
                        </w:rPr>
                      </w:pPr>
                      <w:r w:rsidRPr="00E226F7">
                        <w:rPr>
                          <w:iCs/>
                          <w:lang w:val="en-CA"/>
                        </w:rPr>
                        <w:t>Note: Whether/how to capture the above definition into TS 38.215 depends on whether RAN1 decides to introduce DL carrier phase difference measurement for NR CPP</w:t>
                      </w:r>
                    </w:p>
                    <w:p w14:paraId="4AE89E67" w14:textId="77777777" w:rsidR="00FF09A1" w:rsidRPr="00FF09A1" w:rsidRDefault="00FF09A1" w:rsidP="00FF09A1">
                      <w:pPr>
                        <w:contextualSpacing/>
                        <w:jc w:val="both"/>
                      </w:pPr>
                    </w:p>
                    <w:p w14:paraId="751DBE0C" w14:textId="5F5B37B7" w:rsidR="00E81777" w:rsidRPr="00DF7A7A" w:rsidRDefault="00E81777" w:rsidP="00E81777">
                      <w:pPr>
                        <w:rPr>
                          <w:b/>
                          <w:lang w:eastAsia="x-none"/>
                        </w:rPr>
                      </w:pPr>
                      <w:r w:rsidRPr="00DF7A7A">
                        <w:rPr>
                          <w:b/>
                          <w:highlight w:val="green"/>
                          <w:lang w:eastAsia="x-none"/>
                        </w:rPr>
                        <w:t>Agreement</w:t>
                      </w:r>
                    </w:p>
                    <w:p w14:paraId="1110B677" w14:textId="77777777" w:rsidR="00E81777" w:rsidRPr="00A64AA6" w:rsidRDefault="00E81777" w:rsidP="00E81777">
                      <w:pPr>
                        <w:rPr>
                          <w:iCs/>
                          <w:lang w:eastAsia="ja-JP"/>
                        </w:rPr>
                      </w:pPr>
                      <w:r w:rsidRPr="00A64AA6">
                        <w:rPr>
                          <w:iCs/>
                          <w:lang w:eastAsia="ja-JP"/>
                        </w:rPr>
                        <w:t xml:space="preserve">To enable UE-based and UE-assisted NR carrier phase positioning (CPP), </w:t>
                      </w:r>
                      <w:r>
                        <w:rPr>
                          <w:iCs/>
                          <w:lang w:eastAsia="ja-JP"/>
                        </w:rPr>
                        <w:t>one or both of the</w:t>
                      </w:r>
                      <w:r w:rsidRPr="00A64AA6">
                        <w:rPr>
                          <w:iCs/>
                          <w:lang w:eastAsia="ja-JP"/>
                        </w:rPr>
                        <w:t xml:space="preserve"> following new measurements should be introduced:</w:t>
                      </w:r>
                    </w:p>
                    <w:p w14:paraId="4934C07B" w14:textId="77777777" w:rsidR="00E81777" w:rsidRPr="00304AA4" w:rsidRDefault="00E81777" w:rsidP="00E81777">
                      <w:pPr>
                        <w:pStyle w:val="ListParagraph"/>
                        <w:numPr>
                          <w:ilvl w:val="0"/>
                          <w:numId w:val="33"/>
                        </w:numPr>
                        <w:contextualSpacing/>
                        <w:rPr>
                          <w:iCs/>
                          <w:lang w:eastAsia="ja-JP"/>
                        </w:rPr>
                      </w:pPr>
                      <w:r w:rsidRPr="00A64AA6">
                        <w:rPr>
                          <w:iCs/>
                          <w:lang w:eastAsia="ja-JP"/>
                        </w:rPr>
                        <w:t>DL carrier phase (CP), which is obtained by a UE measuring the DL PRS signal(s) from a TRP.</w:t>
                      </w:r>
                    </w:p>
                    <w:p w14:paraId="07C912F1" w14:textId="77777777" w:rsidR="00E81777" w:rsidRPr="00A64AA6" w:rsidRDefault="00E81777" w:rsidP="00E81777">
                      <w:pPr>
                        <w:pStyle w:val="ListParagraph"/>
                        <w:numPr>
                          <w:ilvl w:val="1"/>
                          <w:numId w:val="33"/>
                        </w:numPr>
                        <w:contextualSpacing/>
                        <w:rPr>
                          <w:iCs/>
                          <w:lang w:eastAsia="ja-JP"/>
                        </w:rPr>
                      </w:pPr>
                      <w:r w:rsidRPr="0093342C">
                        <w:rPr>
                          <w:iCs/>
                          <w:highlight w:val="cyan"/>
                          <w:lang w:eastAsia="ja-JP"/>
                        </w:rPr>
                        <w:t>FFS</w:t>
                      </w:r>
                      <w:r w:rsidRPr="00A64AA6">
                        <w:rPr>
                          <w:iCs/>
                          <w:lang w:eastAsia="ja-JP"/>
                        </w:rPr>
                        <w:t>: The detailed definition of the DL CP</w:t>
                      </w:r>
                    </w:p>
                    <w:p w14:paraId="47E85C60" w14:textId="77777777" w:rsidR="00E81777" w:rsidRPr="00A64AA6" w:rsidRDefault="00E81777" w:rsidP="00E81777">
                      <w:pPr>
                        <w:pStyle w:val="ListParagraph"/>
                        <w:numPr>
                          <w:ilvl w:val="0"/>
                          <w:numId w:val="33"/>
                        </w:numPr>
                        <w:contextualSpacing/>
                        <w:rPr>
                          <w:iCs/>
                          <w:lang w:eastAsia="ja-JP"/>
                        </w:rPr>
                      </w:pPr>
                      <w:r w:rsidRPr="00A64AA6">
                        <w:rPr>
                          <w:iCs/>
                          <w:lang w:eastAsia="ja-JP"/>
                        </w:rPr>
                        <w:t>DL carrier phase difference (CPD), which is the difference of two DL CPs</w:t>
                      </w:r>
                      <w:r>
                        <w:rPr>
                          <w:iCs/>
                          <w:lang w:eastAsia="ja-JP"/>
                        </w:rPr>
                        <w:t xml:space="preserve"> from two TRPs</w:t>
                      </w:r>
                    </w:p>
                    <w:p w14:paraId="382CAAE3" w14:textId="77777777" w:rsidR="00E81777" w:rsidRPr="00A64AA6" w:rsidRDefault="00E81777" w:rsidP="00E81777">
                      <w:pPr>
                        <w:pStyle w:val="ListParagraph"/>
                        <w:numPr>
                          <w:ilvl w:val="1"/>
                          <w:numId w:val="33"/>
                        </w:numPr>
                        <w:contextualSpacing/>
                        <w:rPr>
                          <w:iCs/>
                          <w:lang w:eastAsia="ja-JP"/>
                        </w:rPr>
                      </w:pPr>
                      <w:r w:rsidRPr="0093342C">
                        <w:rPr>
                          <w:iCs/>
                          <w:highlight w:val="cyan"/>
                          <w:lang w:eastAsia="ja-JP"/>
                        </w:rPr>
                        <w:t>FFS</w:t>
                      </w:r>
                      <w:r w:rsidRPr="00A64AA6">
                        <w:rPr>
                          <w:iCs/>
                          <w:lang w:eastAsia="ja-JP"/>
                        </w:rPr>
                        <w:t>: The detailed definition of the DL CPD</w:t>
                      </w:r>
                    </w:p>
                    <w:p w14:paraId="24A4A267" w14:textId="77777777" w:rsidR="00E81777" w:rsidRPr="00A64AA6" w:rsidRDefault="00E81777" w:rsidP="00E81777">
                      <w:pPr>
                        <w:rPr>
                          <w:iCs/>
                          <w:lang w:eastAsia="ja-JP"/>
                        </w:rPr>
                      </w:pPr>
                      <w:r w:rsidRPr="00A64AA6">
                        <w:rPr>
                          <w:iCs/>
                          <w:lang w:eastAsia="ja-JP"/>
                        </w:rPr>
                        <w:t>To enable NG-RAN node-assisted NR carrier phase positioning (CPP), the following new measurement should be introduced:</w:t>
                      </w:r>
                    </w:p>
                    <w:p w14:paraId="5AF71E63" w14:textId="77777777" w:rsidR="00E81777" w:rsidRPr="00A64AA6" w:rsidRDefault="00E81777" w:rsidP="00E81777">
                      <w:pPr>
                        <w:pStyle w:val="ListParagraph"/>
                        <w:numPr>
                          <w:ilvl w:val="0"/>
                          <w:numId w:val="33"/>
                        </w:numPr>
                        <w:contextualSpacing/>
                        <w:rPr>
                          <w:lang w:eastAsia="ja-JP"/>
                        </w:rPr>
                      </w:pPr>
                      <w:r w:rsidRPr="00A64AA6">
                        <w:rPr>
                          <w:iCs/>
                          <w:lang w:eastAsia="ja-JP"/>
                        </w:rPr>
                        <w:t>UL carrier phase (CP), which is obtained by a TRP measuring the UL SRS for positioning or MIMO SRS from a UE.</w:t>
                      </w:r>
                    </w:p>
                    <w:p w14:paraId="2AC55C23" w14:textId="3636D6D9" w:rsidR="00E81777" w:rsidRPr="007B2A20" w:rsidRDefault="00E81777" w:rsidP="00473F44">
                      <w:pPr>
                        <w:pStyle w:val="ListParagraph"/>
                        <w:numPr>
                          <w:ilvl w:val="1"/>
                          <w:numId w:val="33"/>
                        </w:numPr>
                        <w:contextualSpacing/>
                        <w:rPr>
                          <w:iCs/>
                          <w:lang w:val="en-CA"/>
                        </w:rPr>
                      </w:pPr>
                      <w:r w:rsidRPr="0093342C">
                        <w:rPr>
                          <w:iCs/>
                          <w:highlight w:val="cyan"/>
                          <w:lang w:eastAsia="ja-JP"/>
                        </w:rPr>
                        <w:t>FFS</w:t>
                      </w:r>
                      <w:r w:rsidRPr="00A64AA6">
                        <w:rPr>
                          <w:iCs/>
                          <w:lang w:eastAsia="ja-JP"/>
                        </w:rPr>
                        <w:t>: The detailed definition of the UL CP</w:t>
                      </w:r>
                    </w:p>
                  </w:txbxContent>
                </v:textbox>
                <w10:wrap type="square" anchorx="margin"/>
              </v:shape>
            </w:pict>
          </mc:Fallback>
        </mc:AlternateContent>
      </w:r>
      <w:r w:rsidR="00951EFA">
        <w:t>A</w:t>
      </w:r>
      <w:r w:rsidR="00D04281" w:rsidRPr="00E81777">
        <w:t>bsolute or relative phase measurement</w:t>
      </w:r>
      <w:bookmarkEnd w:id="7"/>
      <w:r w:rsidR="00B8361E">
        <w:t>s</w:t>
      </w:r>
    </w:p>
    <w:p w14:paraId="7348E2D6" w14:textId="68A7C978" w:rsidR="00820646" w:rsidRDefault="004D5ED9" w:rsidP="00473F44">
      <w:pPr>
        <w:spacing w:after="180"/>
        <w:jc w:val="both"/>
        <w:rPr>
          <w:lang w:val="en-US"/>
        </w:rPr>
      </w:pPr>
      <w:r>
        <w:rPr>
          <w:lang w:val="en-US"/>
        </w:rPr>
        <w:t xml:space="preserve">For </w:t>
      </w:r>
      <w:r w:rsidR="00954852">
        <w:rPr>
          <w:lang w:val="en-US"/>
        </w:rPr>
        <w:t>joint reporting</w:t>
      </w:r>
      <w:r w:rsidR="004D000E">
        <w:rPr>
          <w:lang w:val="en-US"/>
        </w:rPr>
        <w:t>,</w:t>
      </w:r>
      <w:r w:rsidR="00954852">
        <w:rPr>
          <w:lang w:val="en-US"/>
        </w:rPr>
        <w:t xml:space="preserve"> carrier phase measurements </w:t>
      </w:r>
      <w:r w:rsidR="004D000E">
        <w:rPr>
          <w:lang w:val="en-US"/>
        </w:rPr>
        <w:t xml:space="preserve">should harmonize with </w:t>
      </w:r>
      <w:r w:rsidR="00313006">
        <w:rPr>
          <w:lang w:val="en-US"/>
        </w:rPr>
        <w:t>DL RSTD</w:t>
      </w:r>
      <w:r w:rsidR="00954852">
        <w:rPr>
          <w:lang w:val="en-US"/>
        </w:rPr>
        <w:t xml:space="preserve"> </w:t>
      </w:r>
      <w:r w:rsidR="004D000E">
        <w:rPr>
          <w:lang w:val="en-US"/>
        </w:rPr>
        <w:t>resp.</w:t>
      </w:r>
      <w:r w:rsidR="00954852">
        <w:rPr>
          <w:lang w:val="en-US"/>
        </w:rPr>
        <w:t xml:space="preserve"> UL </w:t>
      </w:r>
      <w:r w:rsidR="00313006">
        <w:rPr>
          <w:lang w:val="en-US"/>
        </w:rPr>
        <w:t>RTOA</w:t>
      </w:r>
      <w:r w:rsidR="004D000E">
        <w:rPr>
          <w:lang w:val="en-US"/>
        </w:rPr>
        <w:t xml:space="preserve"> </w:t>
      </w:r>
      <w:r w:rsidR="005A5A50">
        <w:rPr>
          <w:lang w:val="en-US"/>
        </w:rPr>
        <w:t>measurements.</w:t>
      </w:r>
      <w:r w:rsidR="00350F3A">
        <w:rPr>
          <w:lang w:val="en-US"/>
        </w:rPr>
        <w:t xml:space="preserve"> </w:t>
      </w:r>
      <w:r w:rsidR="00EC0F46">
        <w:rPr>
          <w:lang w:val="en-US"/>
        </w:rPr>
        <w:t>In the downlink case this means to introduce a DL RSCP</w:t>
      </w:r>
      <w:r w:rsidR="00820646">
        <w:rPr>
          <w:lang w:val="en-US"/>
        </w:rPr>
        <w:t>D (carrier phase difference) measurement</w:t>
      </w:r>
      <w:r w:rsidR="0056057B">
        <w:rPr>
          <w:lang w:val="en-US"/>
        </w:rPr>
        <w:t xml:space="preserve"> </w:t>
      </w:r>
      <w:proofErr w:type="gramStart"/>
      <w:r w:rsidR="0056057B">
        <w:rPr>
          <w:lang w:val="en-US"/>
        </w:rPr>
        <w:t>similar to</w:t>
      </w:r>
      <w:proofErr w:type="gramEnd"/>
      <w:r w:rsidR="0056057B">
        <w:rPr>
          <w:lang w:val="en-US"/>
        </w:rPr>
        <w:t xml:space="preserve"> RSTD</w:t>
      </w:r>
      <w:r w:rsidR="00820646">
        <w:rPr>
          <w:lang w:val="en-US"/>
        </w:rPr>
        <w:t>.</w:t>
      </w:r>
      <w:r w:rsidR="00A071F6">
        <w:rPr>
          <w:lang w:val="en-US"/>
        </w:rPr>
        <w:t xml:space="preserve"> </w:t>
      </w:r>
      <w:r w:rsidR="008A4D94">
        <w:rPr>
          <w:lang w:val="en-US"/>
        </w:rPr>
        <w:t xml:space="preserve">Following </w:t>
      </w:r>
      <w:r w:rsidR="00A54EB0">
        <w:rPr>
          <w:lang w:val="en-US"/>
        </w:rPr>
        <w:t xml:space="preserve">Proposal 1 we think that it is enough to define the phase difference measurement for the first path </w:t>
      </w:r>
      <w:r w:rsidR="007E4EB0">
        <w:rPr>
          <w:lang w:val="en-US"/>
        </w:rPr>
        <w:t>(of both the reference signal and the measured signal).</w:t>
      </w:r>
    </w:p>
    <w:p w14:paraId="5F2FBF1E" w14:textId="6B49880E" w:rsidR="00EF2A36" w:rsidRDefault="00012937" w:rsidP="00EF2A36">
      <w:pPr>
        <w:pStyle w:val="Proposal"/>
        <w:rPr>
          <w:lang w:val="en-US" w:eastAsia="ja-JP"/>
        </w:rPr>
      </w:pPr>
      <w:bookmarkStart w:id="8" w:name="_Toc131754218"/>
      <w:r>
        <w:rPr>
          <w:lang w:val="en-US" w:eastAsia="ja-JP"/>
        </w:rPr>
        <w:t xml:space="preserve">In downlink, </w:t>
      </w:r>
      <w:r w:rsidR="004E0E6A">
        <w:rPr>
          <w:lang w:val="en-US" w:eastAsia="ja-JP"/>
        </w:rPr>
        <w:t xml:space="preserve">support </w:t>
      </w:r>
      <w:r w:rsidR="00FD49AB">
        <w:rPr>
          <w:lang w:val="en-US" w:eastAsia="ja-JP"/>
        </w:rPr>
        <w:t xml:space="preserve">RSCPD </w:t>
      </w:r>
      <w:r w:rsidR="009E1C36">
        <w:rPr>
          <w:lang w:val="en-US" w:eastAsia="ja-JP"/>
        </w:rPr>
        <w:t xml:space="preserve">of </w:t>
      </w:r>
      <w:r w:rsidR="00FD49AB">
        <w:rPr>
          <w:lang w:val="en-US" w:eastAsia="ja-JP"/>
        </w:rPr>
        <w:t>the first path</w:t>
      </w:r>
      <w:r>
        <w:rPr>
          <w:lang w:val="en-US" w:eastAsia="ja-JP"/>
        </w:rPr>
        <w:t xml:space="preserve"> but not for additional paths.</w:t>
      </w:r>
      <w:bookmarkEnd w:id="8"/>
    </w:p>
    <w:p w14:paraId="2FAB365E" w14:textId="323D09C6" w:rsidR="00441345" w:rsidRDefault="00390472" w:rsidP="00473F44">
      <w:pPr>
        <w:pStyle w:val="3GPPText"/>
        <w:rPr>
          <w:lang w:val="en-US"/>
        </w:rPr>
      </w:pPr>
      <w:r>
        <w:rPr>
          <w:lang w:val="en-US"/>
        </w:rPr>
        <w:t>For</w:t>
      </w:r>
      <w:r w:rsidR="00315767">
        <w:rPr>
          <w:lang w:val="en-US"/>
        </w:rPr>
        <w:t xml:space="preserve"> UL RTOA </w:t>
      </w:r>
      <w:r w:rsidR="00BE65C7">
        <w:rPr>
          <w:lang w:val="en-US"/>
        </w:rPr>
        <w:t xml:space="preserve">there is </w:t>
      </w:r>
      <w:proofErr w:type="gramStart"/>
      <w:r w:rsidR="00BE65C7">
        <w:rPr>
          <w:lang w:val="en-US"/>
        </w:rPr>
        <w:t>actually only</w:t>
      </w:r>
      <w:proofErr w:type="gramEnd"/>
      <w:r w:rsidR="00BE65C7">
        <w:rPr>
          <w:lang w:val="en-US"/>
        </w:rPr>
        <w:t xml:space="preserve"> one </w:t>
      </w:r>
      <w:r w:rsidR="0085312A">
        <w:rPr>
          <w:lang w:val="en-US"/>
        </w:rPr>
        <w:t>measurement,</w:t>
      </w:r>
      <w:r w:rsidR="007A7943">
        <w:rPr>
          <w:lang w:val="en-US"/>
        </w:rPr>
        <w:t xml:space="preserve"> and the reference time is defined </w:t>
      </w:r>
      <w:r w:rsidR="007849D4">
        <w:rPr>
          <w:lang w:val="en-US"/>
        </w:rPr>
        <w:t xml:space="preserve">from the frame-structure. </w:t>
      </w:r>
      <w:r w:rsidR="0082192F">
        <w:rPr>
          <w:lang w:val="en-US"/>
        </w:rPr>
        <w:t>Therefore,</w:t>
      </w:r>
      <w:r w:rsidR="007849D4">
        <w:rPr>
          <w:lang w:val="en-US"/>
        </w:rPr>
        <w:t xml:space="preserve"> we believe that a RSCP measurement is more aligned with UL RTOA.</w:t>
      </w:r>
    </w:p>
    <w:p w14:paraId="3C3BD93D" w14:textId="38022CBD" w:rsidR="008013EA" w:rsidRDefault="00441345" w:rsidP="00EF2A36">
      <w:pPr>
        <w:pStyle w:val="Proposal"/>
        <w:rPr>
          <w:lang w:val="en-US" w:eastAsia="ja-JP"/>
        </w:rPr>
      </w:pPr>
      <w:bookmarkStart w:id="9" w:name="_Toc131754219"/>
      <w:r>
        <w:rPr>
          <w:lang w:val="en-US" w:eastAsia="ja-JP"/>
        </w:rPr>
        <w:t>In uplink, support RSCP of the first path but not for additional paths.</w:t>
      </w:r>
      <w:bookmarkEnd w:id="9"/>
    </w:p>
    <w:p w14:paraId="03D71855" w14:textId="7D0ABDE1" w:rsidR="00D04281" w:rsidRDefault="00C839F1" w:rsidP="00200542">
      <w:pPr>
        <w:pStyle w:val="Heading2"/>
        <w:rPr>
          <w:rFonts w:eastAsia="SimSun"/>
        </w:rPr>
      </w:pPr>
      <w:r w:rsidRPr="00C839F1">
        <w:rPr>
          <w:noProof/>
        </w:rPr>
        <w:lastRenderedPageBreak/>
        <mc:AlternateContent>
          <mc:Choice Requires="wps">
            <w:drawing>
              <wp:anchor distT="45720" distB="45720" distL="114300" distR="114300" simplePos="0" relativeHeight="251658244" behindDoc="0" locked="0" layoutInCell="1" allowOverlap="1" wp14:anchorId="65506ADE" wp14:editId="0525F383">
                <wp:simplePos x="0" y="0"/>
                <wp:positionH relativeFrom="margin">
                  <wp:align>right</wp:align>
                </wp:positionH>
                <wp:positionV relativeFrom="paragraph">
                  <wp:posOffset>641350</wp:posOffset>
                </wp:positionV>
                <wp:extent cx="6093460" cy="1404620"/>
                <wp:effectExtent l="0" t="0" r="21590" b="2032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261A4E2B" w14:textId="77777777" w:rsidR="00E52BEB" w:rsidRPr="00E81777" w:rsidRDefault="00E52BEB" w:rsidP="00E52BEB">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31C46636" w14:textId="22800C91" w:rsidR="00C839F1" w:rsidRPr="00D42550" w:rsidRDefault="00C839F1" w:rsidP="00C839F1">
                            <w:pPr>
                              <w:rPr>
                                <w:b/>
                                <w:lang w:eastAsia="x-none"/>
                              </w:rPr>
                            </w:pPr>
                            <w:r w:rsidRPr="00D42550">
                              <w:rPr>
                                <w:b/>
                                <w:highlight w:val="green"/>
                                <w:lang w:eastAsia="x-none"/>
                              </w:rPr>
                              <w:t>Agreement</w:t>
                            </w:r>
                          </w:p>
                          <w:p w14:paraId="5692011B" w14:textId="77777777" w:rsidR="00C839F1" w:rsidRPr="0099333B" w:rsidRDefault="00C839F1" w:rsidP="00C839F1">
                            <w:pPr>
                              <w:rPr>
                                <w:rFonts w:ascii="Times New Roman" w:hAnsi="Times New Roman"/>
                                <w:bCs/>
                                <w:szCs w:val="20"/>
                              </w:rPr>
                            </w:pPr>
                            <w:r w:rsidRPr="0099333B">
                              <w:rPr>
                                <w:rFonts w:ascii="Times New Roman" w:hAnsi="Times New Roman"/>
                                <w:bCs/>
                                <w:szCs w:val="20"/>
                              </w:rPr>
                              <w:t>To support NR carrier phase positioning, further consider the following</w:t>
                            </w:r>
                            <w:r w:rsidRPr="0099333B">
                              <w:rPr>
                                <w:rFonts w:ascii="Times New Roman" w:hAnsi="Times New Roman"/>
                                <w:szCs w:val="20"/>
                              </w:rPr>
                              <w:t xml:space="preserve"> options:</w:t>
                            </w:r>
                          </w:p>
                          <w:p w14:paraId="3A413A55" w14:textId="77777777" w:rsidR="00C839F1" w:rsidRPr="0099333B" w:rsidRDefault="00C839F1" w:rsidP="00C839F1">
                            <w:pPr>
                              <w:pStyle w:val="B1"/>
                              <w:numPr>
                                <w:ilvl w:val="0"/>
                                <w:numId w:val="35"/>
                              </w:numPr>
                              <w:spacing w:after="0"/>
                              <w:jc w:val="left"/>
                            </w:pPr>
                            <w:r w:rsidRPr="0099333B">
                              <w:t>Option 1: Support a UE/TRP to report the carrier phase measurements of more than one frequency within a PFL/carrier to LMF</w:t>
                            </w:r>
                          </w:p>
                          <w:p w14:paraId="73679A54" w14:textId="77777777" w:rsidR="00C839F1" w:rsidRPr="0099333B" w:rsidRDefault="00C839F1" w:rsidP="00C839F1">
                            <w:pPr>
                              <w:pStyle w:val="B2"/>
                              <w:numPr>
                                <w:ilvl w:val="1"/>
                                <w:numId w:val="35"/>
                              </w:numPr>
                              <w:spacing w:after="0"/>
                              <w:jc w:val="left"/>
                            </w:pPr>
                            <w:r w:rsidRPr="0099333B">
                              <w:t>NOTE: the frequency can be the carrier frequency or the frequency of a subcarrier</w:t>
                            </w:r>
                          </w:p>
                          <w:p w14:paraId="68988558" w14:textId="77777777" w:rsidR="00C839F1" w:rsidRPr="0099333B" w:rsidRDefault="00C839F1" w:rsidP="00C839F1">
                            <w:pPr>
                              <w:pStyle w:val="B2"/>
                              <w:numPr>
                                <w:ilvl w:val="1"/>
                                <w:numId w:val="35"/>
                              </w:numPr>
                              <w:spacing w:after="0"/>
                              <w:jc w:val="left"/>
                            </w:pPr>
                            <w:r w:rsidRPr="0099333B">
                              <w:t>FFS: the details of reporting, e.g., the maximum number of reported frequencies within a PFL/ carrier</w:t>
                            </w:r>
                          </w:p>
                          <w:p w14:paraId="3E40727C" w14:textId="77777777" w:rsidR="00C839F1" w:rsidRPr="0099333B" w:rsidRDefault="00C839F1" w:rsidP="00C839F1">
                            <w:pPr>
                              <w:pStyle w:val="B1"/>
                              <w:numPr>
                                <w:ilvl w:val="0"/>
                                <w:numId w:val="35"/>
                              </w:numPr>
                              <w:spacing w:after="0"/>
                              <w:jc w:val="left"/>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0F646D35" w14:textId="43D91397" w:rsidR="00BF5723" w:rsidRPr="00BF5723" w:rsidRDefault="00C839F1" w:rsidP="008775C2">
                            <w:pPr>
                              <w:pStyle w:val="B2"/>
                              <w:numPr>
                                <w:ilvl w:val="1"/>
                                <w:numId w:val="35"/>
                              </w:numPr>
                              <w:spacing w:after="0"/>
                              <w:jc w:val="left"/>
                            </w:pPr>
                            <w:r w:rsidRPr="0099333B">
                              <w:t xml:space="preserve">NOTE: </w:t>
                            </w:r>
                            <w:r w:rsidRPr="0099333B">
                              <w:rPr>
                                <w:rFonts w:eastAsia="Batang"/>
                              </w:rPr>
                              <w:t>carrier</w:t>
                            </w:r>
                            <w:r w:rsidRPr="0099333B">
                              <w:t xml:space="preserve"> phase differentials across multiple subcarriers within a carrier can be related to time of arrival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5506ADE" id="Text Box 6" o:spid="_x0000_s1028" type="#_x0000_t202" style="position:absolute;left:0;text-align:left;margin-left:428.6pt;margin-top:50.5pt;width:479.8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">
                <v:textbox style="mso-fit-shape-to-text:t">
                  <w:txbxContent>
                    <w:p w14:paraId="261A4E2B" w14:textId="77777777" w:rsidR="00E52BEB" w:rsidRPr="00E81777" w:rsidRDefault="00E52BEB" w:rsidP="00E52BEB">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31C46636" w14:textId="22800C91" w:rsidR="00C839F1" w:rsidRPr="00D42550" w:rsidRDefault="00C839F1" w:rsidP="00C839F1">
                      <w:pPr>
                        <w:rPr>
                          <w:b/>
                          <w:lang w:eastAsia="x-none"/>
                        </w:rPr>
                      </w:pPr>
                      <w:r w:rsidRPr="00D42550">
                        <w:rPr>
                          <w:b/>
                          <w:highlight w:val="green"/>
                          <w:lang w:eastAsia="x-none"/>
                        </w:rPr>
                        <w:t>Agreement</w:t>
                      </w:r>
                    </w:p>
                    <w:p w14:paraId="5692011B" w14:textId="77777777" w:rsidR="00C839F1" w:rsidRPr="0099333B" w:rsidRDefault="00C839F1" w:rsidP="00C839F1">
                      <w:pPr>
                        <w:rPr>
                          <w:rFonts w:ascii="Times New Roman" w:hAnsi="Times New Roman"/>
                          <w:bCs/>
                          <w:szCs w:val="20"/>
                        </w:rPr>
                      </w:pPr>
                      <w:r w:rsidRPr="0099333B">
                        <w:rPr>
                          <w:rFonts w:ascii="Times New Roman" w:hAnsi="Times New Roman"/>
                          <w:bCs/>
                          <w:szCs w:val="20"/>
                        </w:rPr>
                        <w:t>To support NR carrier phase positioning, further consider the following</w:t>
                      </w:r>
                      <w:r w:rsidRPr="0099333B">
                        <w:rPr>
                          <w:rFonts w:ascii="Times New Roman" w:hAnsi="Times New Roman"/>
                          <w:szCs w:val="20"/>
                        </w:rPr>
                        <w:t xml:space="preserve"> options:</w:t>
                      </w:r>
                    </w:p>
                    <w:p w14:paraId="3A413A55" w14:textId="77777777" w:rsidR="00C839F1" w:rsidRPr="0099333B" w:rsidRDefault="00C839F1" w:rsidP="00C839F1">
                      <w:pPr>
                        <w:pStyle w:val="B1"/>
                        <w:numPr>
                          <w:ilvl w:val="0"/>
                          <w:numId w:val="35"/>
                        </w:numPr>
                        <w:spacing w:after="0"/>
                        <w:jc w:val="left"/>
                      </w:pPr>
                      <w:r w:rsidRPr="0099333B">
                        <w:t>Option 1: Support a UE/TRP to report the carrier phase measurements of more than one frequency within a PFL/carrier to LMF</w:t>
                      </w:r>
                    </w:p>
                    <w:p w14:paraId="73679A54" w14:textId="77777777" w:rsidR="00C839F1" w:rsidRPr="0099333B" w:rsidRDefault="00C839F1" w:rsidP="00C839F1">
                      <w:pPr>
                        <w:pStyle w:val="B2"/>
                        <w:numPr>
                          <w:ilvl w:val="1"/>
                          <w:numId w:val="35"/>
                        </w:numPr>
                        <w:spacing w:after="0"/>
                        <w:jc w:val="left"/>
                      </w:pPr>
                      <w:r w:rsidRPr="0099333B">
                        <w:t>NOTE: the frequency can be the carrier frequency or the frequency of a subcarrier</w:t>
                      </w:r>
                    </w:p>
                    <w:p w14:paraId="68988558" w14:textId="77777777" w:rsidR="00C839F1" w:rsidRPr="0099333B" w:rsidRDefault="00C839F1" w:rsidP="00C839F1">
                      <w:pPr>
                        <w:pStyle w:val="B2"/>
                        <w:numPr>
                          <w:ilvl w:val="1"/>
                          <w:numId w:val="35"/>
                        </w:numPr>
                        <w:spacing w:after="0"/>
                        <w:jc w:val="left"/>
                      </w:pPr>
                      <w:r w:rsidRPr="0099333B">
                        <w:t>FFS: the details of reporting, e.g., the maximum number of reported frequencies within a PFL/ carrier</w:t>
                      </w:r>
                    </w:p>
                    <w:p w14:paraId="3E40727C" w14:textId="77777777" w:rsidR="00C839F1" w:rsidRPr="0099333B" w:rsidRDefault="00C839F1" w:rsidP="00C839F1">
                      <w:pPr>
                        <w:pStyle w:val="B1"/>
                        <w:numPr>
                          <w:ilvl w:val="0"/>
                          <w:numId w:val="35"/>
                        </w:numPr>
                        <w:spacing w:after="0"/>
                        <w:jc w:val="left"/>
                      </w:pPr>
                      <w:r w:rsidRPr="0099333B">
                        <w:t>Option 2: Introduce and report a</w:t>
                      </w:r>
                      <w:r w:rsidRPr="0099333B">
                        <w:rPr>
                          <w:rFonts w:eastAsia="Batang"/>
                        </w:rPr>
                        <w:t xml:space="preserve"> new type of UE/TRP </w:t>
                      </w:r>
                      <w:r w:rsidRPr="0099333B">
                        <w:t>measurement</w:t>
                      </w:r>
                      <w:r w:rsidRPr="0099333B">
                        <w:rPr>
                          <w:rFonts w:eastAsia="Batang"/>
                        </w:rPr>
                        <w:t xml:space="preserve"> based on carrier phase differentials across multiple subcarriers within a PFL/carrier</w:t>
                      </w:r>
                    </w:p>
                    <w:p w14:paraId="0F646D35" w14:textId="43D91397" w:rsidR="00BF5723" w:rsidRPr="00BF5723" w:rsidRDefault="00C839F1" w:rsidP="008775C2">
                      <w:pPr>
                        <w:pStyle w:val="B2"/>
                        <w:numPr>
                          <w:ilvl w:val="1"/>
                          <w:numId w:val="35"/>
                        </w:numPr>
                        <w:spacing w:after="0"/>
                        <w:jc w:val="left"/>
                      </w:pPr>
                      <w:r w:rsidRPr="0099333B">
                        <w:t xml:space="preserve">NOTE: </w:t>
                      </w:r>
                      <w:r w:rsidRPr="0099333B">
                        <w:rPr>
                          <w:rFonts w:eastAsia="Batang"/>
                        </w:rPr>
                        <w:t>carrier</w:t>
                      </w:r>
                      <w:r w:rsidRPr="0099333B">
                        <w:t xml:space="preserve"> phase differentials across multiple subcarriers within a carrier can be related to time of arrival</w:t>
                      </w:r>
                    </w:p>
                  </w:txbxContent>
                </v:textbox>
                <w10:wrap type="square" anchorx="margin"/>
              </v:shape>
            </w:pict>
          </mc:Fallback>
        </mc:AlternateContent>
      </w:r>
      <w:r w:rsidR="00E84CBC">
        <w:rPr>
          <w:rFonts w:eastAsia="SimSun"/>
        </w:rPr>
        <w:t xml:space="preserve">Reporting </w:t>
      </w:r>
      <w:r w:rsidR="007D1D35">
        <w:rPr>
          <w:rFonts w:eastAsia="SimSun"/>
        </w:rPr>
        <w:t>o</w:t>
      </w:r>
      <w:r w:rsidR="00827F9D" w:rsidRPr="00C839F1">
        <w:rPr>
          <w:rFonts w:eastAsia="SimSun"/>
        </w:rPr>
        <w:t xml:space="preserve">ne </w:t>
      </w:r>
      <w:r w:rsidR="0096008C" w:rsidRPr="00C839F1">
        <w:rPr>
          <w:rFonts w:eastAsia="SimSun"/>
        </w:rPr>
        <w:t xml:space="preserve">or multiple </w:t>
      </w:r>
      <w:r w:rsidR="00827F9D" w:rsidRPr="00C839F1">
        <w:rPr>
          <w:rFonts w:eastAsia="SimSun"/>
        </w:rPr>
        <w:t>measurement</w:t>
      </w:r>
      <w:r w:rsidR="00AE0E07">
        <w:rPr>
          <w:rFonts w:eastAsia="SimSun"/>
        </w:rPr>
        <w:t>s</w:t>
      </w:r>
      <w:r w:rsidR="00827F9D" w:rsidRPr="00C839F1">
        <w:rPr>
          <w:rFonts w:eastAsia="SimSun"/>
        </w:rPr>
        <w:t xml:space="preserve"> </w:t>
      </w:r>
      <w:r w:rsidR="007D1D35">
        <w:rPr>
          <w:rFonts w:eastAsia="SimSun"/>
        </w:rPr>
        <w:t>within a PFL</w:t>
      </w:r>
    </w:p>
    <w:p w14:paraId="6801397D" w14:textId="777FCDE5" w:rsidR="00C839F1" w:rsidRPr="00C839F1" w:rsidRDefault="00C839F1" w:rsidP="00C839F1">
      <w:pPr>
        <w:rPr>
          <w:lang w:eastAsia="ja-JP"/>
        </w:rPr>
      </w:pPr>
    </w:p>
    <w:p w14:paraId="32D17154" w14:textId="4FE8C23D" w:rsidR="006555A3" w:rsidRDefault="0043579D" w:rsidP="00473F44">
      <w:pPr>
        <w:jc w:val="both"/>
        <w:rPr>
          <w:lang w:val="en-US"/>
        </w:rPr>
      </w:pPr>
      <w:r w:rsidRPr="0017340A">
        <w:rPr>
          <w:lang w:val="en-US"/>
        </w:rPr>
        <w:t>R</w:t>
      </w:r>
      <w:r w:rsidR="00CD647D" w:rsidRPr="0017340A">
        <w:rPr>
          <w:lang w:val="en-US"/>
        </w:rPr>
        <w:t>eporting</w:t>
      </w:r>
      <w:r w:rsidR="00B84AAD" w:rsidRPr="0017340A">
        <w:rPr>
          <w:lang w:val="en-US"/>
        </w:rPr>
        <w:t xml:space="preserve"> </w:t>
      </w:r>
      <w:r w:rsidR="00F807B6" w:rsidRPr="0017340A">
        <w:rPr>
          <w:lang w:val="en-US"/>
        </w:rPr>
        <w:t xml:space="preserve">phase measurements of more than one frequency within a PFL has been </w:t>
      </w:r>
      <w:r w:rsidRPr="0017340A">
        <w:rPr>
          <w:lang w:val="en-US"/>
        </w:rPr>
        <w:t xml:space="preserve">discussed </w:t>
      </w:r>
      <w:r w:rsidR="004A7047">
        <w:rPr>
          <w:lang w:val="en-US"/>
        </w:rPr>
        <w:t>during</w:t>
      </w:r>
      <w:r w:rsidRPr="0017340A">
        <w:rPr>
          <w:lang w:val="en-US"/>
        </w:rPr>
        <w:t xml:space="preserve"> several meetings. </w:t>
      </w:r>
      <w:r w:rsidR="003E04BE" w:rsidRPr="0017340A">
        <w:rPr>
          <w:lang w:val="en-US"/>
        </w:rPr>
        <w:t xml:space="preserve">The motivation </w:t>
      </w:r>
      <w:r w:rsidR="00452711" w:rsidRPr="0017340A">
        <w:rPr>
          <w:lang w:val="en-US"/>
        </w:rPr>
        <w:t>has been</w:t>
      </w:r>
      <w:r w:rsidR="003E04BE" w:rsidRPr="0017340A">
        <w:rPr>
          <w:lang w:val="en-US"/>
        </w:rPr>
        <w:t xml:space="preserve"> </w:t>
      </w:r>
      <w:r w:rsidR="00332B7A" w:rsidRPr="0017340A">
        <w:rPr>
          <w:lang w:val="en-US"/>
        </w:rPr>
        <w:t xml:space="preserve">that it can be used with the virtual frequency method </w:t>
      </w:r>
      <w:r w:rsidR="00674C7F" w:rsidRPr="0017340A">
        <w:rPr>
          <w:lang w:val="en-US"/>
        </w:rPr>
        <w:t>for integer ambiguity resolution.</w:t>
      </w:r>
      <w:r w:rsidR="00BC4A46" w:rsidRPr="0017340A">
        <w:rPr>
          <w:lang w:val="en-US"/>
        </w:rPr>
        <w:t xml:space="preserve"> </w:t>
      </w:r>
    </w:p>
    <w:p w14:paraId="1ED5F699" w14:textId="77777777" w:rsidR="00407873" w:rsidRDefault="006555A3" w:rsidP="00473F44">
      <w:pPr>
        <w:jc w:val="both"/>
        <w:rPr>
          <w:lang w:val="en-US"/>
        </w:rPr>
      </w:pPr>
      <w:r>
        <w:rPr>
          <w:lang w:val="en-US"/>
        </w:rPr>
        <w:t xml:space="preserve">In this section we show that </w:t>
      </w:r>
      <w:r w:rsidR="00C84E3B">
        <w:rPr>
          <w:lang w:val="en-US"/>
        </w:rPr>
        <w:t>reporting multiple phase measurements is not needed</w:t>
      </w:r>
      <w:r w:rsidR="00407873">
        <w:rPr>
          <w:lang w:val="en-US"/>
        </w:rPr>
        <w:t xml:space="preserve">. We show </w:t>
      </w:r>
      <w:proofErr w:type="gramStart"/>
      <w:r w:rsidR="00407873">
        <w:rPr>
          <w:lang w:val="en-US"/>
        </w:rPr>
        <w:t>that</w:t>
      </w:r>
      <w:proofErr w:type="gramEnd"/>
    </w:p>
    <w:p w14:paraId="7799B315" w14:textId="713A75A2" w:rsidR="00407873" w:rsidRPr="00D9656A" w:rsidRDefault="005D27F5" w:rsidP="00473F44">
      <w:pPr>
        <w:pStyle w:val="ListParagraph"/>
        <w:numPr>
          <w:ilvl w:val="0"/>
          <w:numId w:val="47"/>
        </w:numPr>
        <w:jc w:val="both"/>
        <w:rPr>
          <w:rFonts w:eastAsiaTheme="minorEastAsia"/>
          <w:lang w:val="en-US"/>
        </w:rPr>
      </w:pPr>
      <w:r>
        <w:rPr>
          <w:rFonts w:eastAsiaTheme="minorEastAsia"/>
          <w:lang w:val="en-US"/>
        </w:rPr>
        <w:t xml:space="preserve">The phase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D9656A" w:rsidRPr="00B830AD">
        <w:rPr>
          <w:rFonts w:eastAsiaTheme="minorEastAsia"/>
          <w:lang w:val="en-US"/>
        </w:rPr>
        <w:t xml:space="preserve"> </w:t>
      </w:r>
      <w:r>
        <w:rPr>
          <w:lang w:val="en-US"/>
        </w:rPr>
        <w:t xml:space="preserve">at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Pr>
          <w:lang w:val="en-US"/>
        </w:rPr>
        <w:t xml:space="preserve"> within the PFL can be </w:t>
      </w:r>
      <w:r w:rsidR="00AD5176">
        <w:rPr>
          <w:lang w:val="en-US"/>
        </w:rPr>
        <w:t xml:space="preserve">obtained from the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AD5176" w:rsidRPr="00AD5176">
        <w:rPr>
          <w:lang w:val="en-US"/>
        </w:rPr>
        <w:t xml:space="preserve"> </w:t>
      </w:r>
      <w:r w:rsidR="00AD5176">
        <w:rPr>
          <w:lang w:val="en-US"/>
        </w:rPr>
        <w:t xml:space="preserve">and </w:t>
      </w:r>
      <w:r w:rsidR="00835423">
        <w:rPr>
          <w:lang w:val="en-US"/>
        </w:rPr>
        <w:t xml:space="preserve">the time-of-arrival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E623A6">
        <w:rPr>
          <w:lang w:val="en-US"/>
        </w:rPr>
        <w:t xml:space="preserve"> </w:t>
      </w:r>
      <w:r w:rsidR="00835423">
        <w:rPr>
          <w:lang w:val="en-US"/>
        </w:rPr>
        <w:t>(</w:t>
      </w:r>
      <w:r w:rsidR="00E623A6">
        <w:rPr>
          <w:lang w:val="en-US"/>
        </w:rPr>
        <w:t>or</w:t>
      </w:r>
      <w:r w:rsidR="00486B7E">
        <w:rPr>
          <w:lang w:val="en-US"/>
        </w:rPr>
        <w:t xml:space="preserve"> equivalently</w:t>
      </w:r>
      <w:r w:rsidR="00835423">
        <w:rPr>
          <w:lang w:val="en-US"/>
        </w:rPr>
        <w:t xml:space="preserve"> RSTD, RTOA</w:t>
      </w:r>
      <w:r w:rsidR="001304B9">
        <w:rPr>
          <w:lang w:val="en-US"/>
        </w:rPr>
        <w:t>, etc.)</w:t>
      </w:r>
    </w:p>
    <w:p w14:paraId="547E7588" w14:textId="05C987B4" w:rsidR="00331403" w:rsidRPr="00331403" w:rsidRDefault="00D9656A" w:rsidP="00473F44">
      <w:pPr>
        <w:pStyle w:val="ListParagraph"/>
        <w:numPr>
          <w:ilvl w:val="0"/>
          <w:numId w:val="47"/>
        </w:numPr>
        <w:jc w:val="both"/>
        <w:rPr>
          <w:rFonts w:eastAsiaTheme="minorEastAsia"/>
          <w:lang w:val="en-US"/>
        </w:rPr>
      </w:pPr>
      <w:r>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00E623A6" w:rsidRPr="00E623A6">
        <w:rPr>
          <w:lang w:val="en-US"/>
        </w:rPr>
        <w:t xml:space="preserve"> is </w:t>
      </w:r>
      <w:r w:rsidR="009A4069">
        <w:rPr>
          <w:lang w:val="en-US"/>
        </w:rPr>
        <w:t>obtained</w:t>
      </w:r>
      <w:r w:rsidR="00E623A6">
        <w:rPr>
          <w:lang w:val="en-US"/>
        </w:rPr>
        <w:t xml:space="preserve"> </w:t>
      </w:r>
      <w:r w:rsidR="00D67F1B">
        <w:rPr>
          <w:lang w:val="en-US"/>
        </w:rPr>
        <w:t xml:space="preserve">from </w:t>
      </w:r>
      <m:oMath>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xml:space="preserve">, </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m:t>
        </m:r>
      </m:oMath>
      <w:r w:rsidR="0041007C" w:rsidRPr="0041007C">
        <w:rPr>
          <w:lang w:val="en-US"/>
        </w:rPr>
        <w:t xml:space="preserve"> </w:t>
      </w:r>
      <w:r w:rsidR="00811FFD">
        <w:rPr>
          <w:lang w:val="en-US"/>
        </w:rPr>
        <w:t xml:space="preserve">as we propose, </w:t>
      </w:r>
      <w:r w:rsidR="0041007C">
        <w:rPr>
          <w:lang w:val="en-US"/>
        </w:rPr>
        <w:t xml:space="preserve">then it is more accurate and less noisy than </w:t>
      </w:r>
    </w:p>
    <w:p w14:paraId="42A3A257" w14:textId="673C5B38" w:rsidR="00AB16C0" w:rsidRPr="00AB16C0" w:rsidRDefault="00001C67" w:rsidP="00473F44">
      <w:pPr>
        <w:pStyle w:val="ListParagraph"/>
        <w:numPr>
          <w:ilvl w:val="1"/>
          <w:numId w:val="47"/>
        </w:numPr>
        <w:jc w:val="both"/>
        <w:rPr>
          <w:rFonts w:eastAsiaTheme="minorEastAsia"/>
          <w:lang w:val="en-US"/>
        </w:rPr>
      </w:pPr>
      <w:r>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001C67">
        <w:rPr>
          <w:lang w:val="en-US"/>
        </w:rPr>
        <w:t xml:space="preserve"> is a reported </w:t>
      </w:r>
      <w:r w:rsidR="00AB16C0">
        <w:rPr>
          <w:lang w:val="en-US"/>
        </w:rPr>
        <w:t>subcarrier measurement</w:t>
      </w:r>
      <w:r>
        <w:rPr>
          <w:lang w:val="en-US"/>
        </w:rPr>
        <w:t xml:space="preserve">, </w:t>
      </w:r>
      <w:r w:rsidR="00632A2A">
        <w:rPr>
          <w:lang w:val="en-US"/>
        </w:rPr>
        <w:t>or</w:t>
      </w:r>
    </w:p>
    <w:p w14:paraId="28D10A1D" w14:textId="19299DB7" w:rsidR="00D90564" w:rsidRPr="00D90564" w:rsidRDefault="00001C67" w:rsidP="00473F44">
      <w:pPr>
        <w:pStyle w:val="ListParagraph"/>
        <w:numPr>
          <w:ilvl w:val="1"/>
          <w:numId w:val="47"/>
        </w:numPr>
        <w:jc w:val="both"/>
        <w:rPr>
          <w:rFonts w:eastAsiaTheme="minorEastAsia"/>
          <w:lang w:val="en-US"/>
        </w:rPr>
      </w:pPr>
      <w:r>
        <w:rPr>
          <w:lang w:val="en-US"/>
        </w:rPr>
        <w:t xml:space="preserve">when </w:t>
      </w:r>
      <m:oMath>
        <m:sSub>
          <m:sSubPr>
            <m:ctrlPr>
              <w:rPr>
                <w:rFonts w:ascii="Cambria Math" w:hAnsi="Cambria Math"/>
                <w:i/>
              </w:rPr>
            </m:ctrlPr>
          </m:sSubPr>
          <m:e>
            <m:r>
              <w:rPr>
                <w:rFonts w:ascii="Cambria Math" w:hAnsi="Cambria Math"/>
              </w:rPr>
              <m:t>ϕ</m:t>
            </m:r>
          </m:e>
          <m:sub>
            <m:r>
              <w:rPr>
                <w:rFonts w:ascii="Cambria Math" w:hAnsi="Cambria Math"/>
              </w:rPr>
              <m:t>a</m:t>
            </m:r>
          </m:sub>
        </m:sSub>
      </m:oMath>
      <w:r w:rsidRPr="00001C67">
        <w:rPr>
          <w:lang w:val="en-US"/>
        </w:rPr>
        <w:t xml:space="preserve"> </w:t>
      </w:r>
      <w:r w:rsidR="00CA5211">
        <w:rPr>
          <w:lang w:val="en-US"/>
        </w:rPr>
        <w:t xml:space="preserve">has been calculated from a segment </w:t>
      </w:r>
      <w:r w:rsidR="00331403">
        <w:rPr>
          <w:lang w:val="en-US"/>
        </w:rPr>
        <w:t>of the bandwidth</w:t>
      </w:r>
      <w:r w:rsidR="000A31B5">
        <w:rPr>
          <w:lang w:val="en-US"/>
        </w:rPr>
        <w:t>.</w:t>
      </w:r>
    </w:p>
    <w:p w14:paraId="0B8CCF23" w14:textId="7A94191A" w:rsidR="006555A3" w:rsidRPr="00350B97" w:rsidRDefault="00733869" w:rsidP="00473F44">
      <w:pPr>
        <w:jc w:val="both"/>
        <w:rPr>
          <w:lang w:val="en-US"/>
        </w:rPr>
      </w:pPr>
      <w:r>
        <w:rPr>
          <w:lang w:val="en-US"/>
        </w:rPr>
        <w:t>Consequently, the virtual frequency method</w:t>
      </w:r>
      <w:r w:rsidR="0021135A">
        <w:rPr>
          <w:lang w:val="en-US"/>
        </w:rPr>
        <w:t xml:space="preserve"> </w:t>
      </w:r>
      <w:r w:rsidR="0082388A">
        <w:rPr>
          <w:lang w:val="en-US"/>
        </w:rPr>
        <w:t xml:space="preserve">does not require reporting of more than the </w:t>
      </w:r>
      <w:r w:rsidR="00D01444">
        <w:rPr>
          <w:lang w:val="en-US"/>
        </w:rPr>
        <w:t xml:space="preserve">phase of the </w:t>
      </w:r>
      <w:r w:rsidR="0082388A">
        <w:rPr>
          <w:lang w:val="en-US"/>
        </w:rPr>
        <w:t>center frequency</w:t>
      </w:r>
      <w:r w:rsidR="00EC3D6B">
        <w:rPr>
          <w:lang w:val="en-US"/>
        </w:rPr>
        <w:t xml:space="preserve"> and </w:t>
      </w:r>
      <w:r w:rsidR="00323F5F">
        <w:rPr>
          <w:lang w:val="en-US"/>
        </w:rPr>
        <w:t xml:space="preserve">the </w:t>
      </w:r>
      <w:r w:rsidR="00EC3D6B">
        <w:rPr>
          <w:lang w:val="en-US"/>
        </w:rPr>
        <w:t>time-of-arrival</w:t>
      </w:r>
      <w:r>
        <w:rPr>
          <w:lang w:val="en-US"/>
        </w:rPr>
        <w:t>.</w:t>
      </w:r>
      <w:r w:rsidR="00A749E3">
        <w:rPr>
          <w:lang w:val="en-US"/>
        </w:rPr>
        <w:t xml:space="preserve"> For joint reporting of carrier phase measurements together with DL/UL TDOA, only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083B3F" w:rsidRPr="00083B3F">
        <w:rPr>
          <w:lang w:val="en-US"/>
        </w:rPr>
        <w:t xml:space="preserve"> </w:t>
      </w:r>
      <w:r w:rsidR="00083B3F">
        <w:rPr>
          <w:lang w:val="en-US"/>
        </w:rPr>
        <w:t>need</w:t>
      </w:r>
      <w:r w:rsidR="00323F5F">
        <w:rPr>
          <w:lang w:val="en-US"/>
        </w:rPr>
        <w:t>s</w:t>
      </w:r>
      <w:r w:rsidR="00083B3F">
        <w:rPr>
          <w:lang w:val="en-US"/>
        </w:rPr>
        <w:t xml:space="preserve"> to be added.</w:t>
      </w:r>
    </w:p>
    <w:p w14:paraId="05A72226" w14:textId="7C42CE83" w:rsidR="00E44CEC" w:rsidRDefault="00CF0022" w:rsidP="00CD6812">
      <w:pPr>
        <w:pStyle w:val="Heading3"/>
        <w:rPr>
          <w:rFonts w:eastAsiaTheme="minorEastAsia"/>
        </w:rPr>
      </w:pPr>
      <w:r>
        <w:rPr>
          <w:rFonts w:eastAsiaTheme="minorEastAsia"/>
        </w:rPr>
        <w:t xml:space="preserve">Derivation: </w:t>
      </w:r>
      <w:r w:rsidR="00F46851">
        <w:rPr>
          <w:rFonts w:eastAsiaTheme="minorEastAsia"/>
        </w:rPr>
        <w:t>Phase as function of frequency and time-of-arrival</w:t>
      </w:r>
    </w:p>
    <w:p w14:paraId="28DDA4F8" w14:textId="2CCE6937" w:rsidR="005A1F4C" w:rsidRDefault="00F638AA" w:rsidP="00473F44">
      <w:pPr>
        <w:jc w:val="both"/>
        <w:rPr>
          <w:lang w:val="en-US"/>
        </w:rPr>
      </w:pPr>
      <w:r>
        <w:rPr>
          <w:lang w:val="en-US"/>
        </w:rPr>
        <w:t>T</w:t>
      </w:r>
      <w:r w:rsidR="009F42D4">
        <w:rPr>
          <w:lang w:val="en-US"/>
        </w:rPr>
        <w:t>he carrier phase of the first path</w:t>
      </w:r>
      <w:r w:rsidR="001E2CFB">
        <w:rPr>
          <w:lang w:val="en-US"/>
        </w:rPr>
        <w:t xml:space="preserve"> is a linear function of the </w:t>
      </w:r>
      <w:r w:rsidR="0046409E">
        <w:rPr>
          <w:lang w:val="en-US"/>
        </w:rPr>
        <w:t xml:space="preserve">carrier </w:t>
      </w:r>
      <w:r w:rsidR="004C5772">
        <w:rPr>
          <w:lang w:val="en-US"/>
        </w:rPr>
        <w:t>frequency</w:t>
      </w:r>
      <w:r w:rsidR="005832B3">
        <w:rPr>
          <w:lang w:val="en-US"/>
        </w:rPr>
        <w:t>,</w:t>
      </w:r>
      <w:r w:rsidR="0005203F">
        <w:rPr>
          <w:lang w:val="en-US"/>
        </w:rPr>
        <w:t xml:space="preserve"> </w:t>
      </w:r>
      <w:r w:rsidR="005832B3">
        <w:rPr>
          <w:lang w:val="en-US"/>
        </w:rPr>
        <w:t>s</w:t>
      </w:r>
      <w:r w:rsidR="00EB35EA">
        <w:rPr>
          <w:lang w:val="en-US"/>
        </w:rPr>
        <w:t xml:space="preserve">ee </w:t>
      </w:r>
      <w:r w:rsidR="00E90227">
        <w:rPr>
          <w:lang w:val="en-US"/>
        </w:rPr>
        <w:t xml:space="preserve">for instance the </w:t>
      </w:r>
      <w:r w:rsidR="00EB35EA">
        <w:rPr>
          <w:lang w:val="en-US"/>
        </w:rPr>
        <w:t>measurement models presented by different companies</w:t>
      </w:r>
      <w:r w:rsidR="00E90227">
        <w:rPr>
          <w:lang w:val="en-US"/>
        </w:rPr>
        <w:t xml:space="preserve"> </w:t>
      </w:r>
      <w:r w:rsidR="00EB35EA">
        <w:rPr>
          <w:lang w:val="en-US"/>
        </w:rPr>
        <w:t>[</w:t>
      </w:r>
      <w:r w:rsidR="00724FC9">
        <w:rPr>
          <w:lang w:val="en-US"/>
        </w:rPr>
        <w:t>7</w:t>
      </w:r>
      <w:r w:rsidR="004659FE">
        <w:rPr>
          <w:lang w:val="en-US"/>
        </w:rPr>
        <w:t>]</w:t>
      </w:r>
      <w:r w:rsidR="00724FC9">
        <w:rPr>
          <w:lang w:val="en-US"/>
        </w:rPr>
        <w:t>[8]</w:t>
      </w:r>
      <w:r w:rsidR="00EA4086">
        <w:rPr>
          <w:lang w:val="en-US"/>
        </w:rPr>
        <w:t>[9][10][11] and more.</w:t>
      </w:r>
      <w:r w:rsidR="00E1051B">
        <w:rPr>
          <w:lang w:val="en-US"/>
        </w:rPr>
        <w:t xml:space="preserve"> </w:t>
      </w:r>
      <w:r w:rsidR="005A1F4C">
        <w:rPr>
          <w:lang w:val="en-US"/>
        </w:rPr>
        <w:t xml:space="preserve">Fundamentally, all the mentioned contributions </w:t>
      </w:r>
      <w:r w:rsidR="0012285C">
        <w:rPr>
          <w:lang w:val="en-US"/>
        </w:rPr>
        <w:t>present carrier phase measurement equations on the form</w:t>
      </w:r>
    </w:p>
    <w:p w14:paraId="245A5333" w14:textId="150A4D72" w:rsidR="0012285C" w:rsidRPr="00591CD7" w:rsidRDefault="00E51F54" w:rsidP="00591CD7">
      <w:pPr>
        <w:jc w:val="center"/>
        <w:rPr>
          <w:lang w:val="en-US"/>
        </w:rPr>
      </w:pPr>
      <w:r w:rsidRPr="00E51F54">
        <w:rPr>
          <w:lang w:val="en-US"/>
        </w:rPr>
        <w:t xml:space="preserve">                                                             </w:t>
      </w:r>
      <m:oMath>
        <m:r>
          <w:rPr>
            <w:rFonts w:ascii="Cambria Math" w:hAnsi="Cambria Math"/>
          </w:rPr>
          <m:t>ϕ=- 2π</m:t>
        </m:r>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f+m</m:t>
        </m:r>
      </m:oMath>
      <w:r>
        <w:rPr>
          <w:lang w:val="en-US"/>
        </w:rPr>
        <w:t xml:space="preserve">              </w:t>
      </w:r>
      <w:r w:rsidR="00FF154B">
        <w:rPr>
          <w:lang w:val="en-US"/>
        </w:rPr>
        <w:t xml:space="preserve">     </w:t>
      </w:r>
      <w:r>
        <w:rPr>
          <w:lang w:val="en-US"/>
        </w:rPr>
        <w:t xml:space="preserve">                     </w:t>
      </w:r>
      <w:r w:rsidR="004D0210">
        <w:rPr>
          <w:lang w:val="en-US"/>
        </w:rPr>
        <w:t xml:space="preserve">  </w:t>
      </w:r>
      <w:r>
        <w:rPr>
          <w:lang w:val="en-US"/>
        </w:rPr>
        <w:t xml:space="preserve">              (1)</w:t>
      </w:r>
    </w:p>
    <w:p w14:paraId="5023B229" w14:textId="73A59D73" w:rsidR="00820DE3" w:rsidRDefault="00591CD7" w:rsidP="00AF0F7A">
      <w:pPr>
        <w:rPr>
          <w:lang w:val="en-US"/>
        </w:rPr>
      </w:pPr>
      <w:r>
        <w:rPr>
          <w:lang w:val="en-US"/>
        </w:rPr>
        <w:t xml:space="preserve">where </w:t>
      </w:r>
      <m:oMath>
        <m:r>
          <w:rPr>
            <w:rFonts w:ascii="Cambria Math" w:hAnsi="Cambria Math"/>
            <w:lang w:val="en-US"/>
          </w:rPr>
          <m:t>m</m:t>
        </m:r>
      </m:oMath>
      <w:r w:rsidR="00AD5767">
        <w:rPr>
          <w:lang w:val="en-US"/>
        </w:rPr>
        <w:t xml:space="preserve"> collects </w:t>
      </w:r>
      <w:r w:rsidR="008B3082">
        <w:rPr>
          <w:lang w:val="en-US"/>
        </w:rPr>
        <w:t>different parameters that does not depend on the frequency</w:t>
      </w:r>
      <w:r w:rsidR="005F2B37">
        <w:rPr>
          <w:lang w:val="en-US"/>
        </w:rPr>
        <w:t xml:space="preserve"> (</w:t>
      </w:r>
      <w:r w:rsidR="008B3082">
        <w:rPr>
          <w:lang w:val="en-US"/>
        </w:rPr>
        <w:t xml:space="preserve">initial phase offset, </w:t>
      </w:r>
      <w:r w:rsidR="0074030D">
        <w:rPr>
          <w:lang w:val="en-US"/>
        </w:rPr>
        <w:t>integer ambiguity, measurement noise</w:t>
      </w:r>
      <w:r w:rsidR="005F2B37">
        <w:rPr>
          <w:lang w:val="en-US"/>
        </w:rPr>
        <w:t>,</w:t>
      </w:r>
      <w:r w:rsidR="0074030D">
        <w:rPr>
          <w:lang w:val="en-US"/>
        </w:rPr>
        <w:t xml:space="preserve"> </w:t>
      </w:r>
      <w:r w:rsidR="00A1722A">
        <w:rPr>
          <w:lang w:val="en-US"/>
        </w:rPr>
        <w:t>etc</w:t>
      </w:r>
      <w:r w:rsidR="005F2B37">
        <w:rPr>
          <w:lang w:val="en-US"/>
        </w:rPr>
        <w:t>.)</w:t>
      </w:r>
      <w:r w:rsidR="00A1722A">
        <w:rPr>
          <w:lang w:val="en-US"/>
        </w:rPr>
        <w:t xml:space="preserve">. Notice that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A1722A" w:rsidRPr="006E1FBA">
        <w:rPr>
          <w:lang w:val="en-US"/>
        </w:rPr>
        <w:t xml:space="preserve"> include </w:t>
      </w:r>
      <w:r w:rsidR="006E1FBA" w:rsidRPr="006E1FBA">
        <w:rPr>
          <w:lang w:val="en-US"/>
        </w:rPr>
        <w:t>a clock-offset between t</w:t>
      </w:r>
      <w:r w:rsidR="006E1FBA">
        <w:rPr>
          <w:lang w:val="en-US"/>
        </w:rPr>
        <w:t>he transmitter and the receiver.</w:t>
      </w:r>
      <w:r w:rsidR="002510CC">
        <w:rPr>
          <w:lang w:val="en-US"/>
        </w:rPr>
        <w:t xml:space="preserve"> </w:t>
      </w:r>
      <w:r w:rsidR="007E5739">
        <w:rPr>
          <w:lang w:val="en-US"/>
        </w:rPr>
        <w:t xml:space="preserve">For the two frequencies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7E5739">
        <w:rPr>
          <w:lang w:val="en-US"/>
        </w:rPr>
        <w:t xml:space="preserve">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0053098A">
        <w:rPr>
          <w:lang w:val="en-US"/>
        </w:rPr>
        <w:t xml:space="preserve"> both inside </w:t>
      </w:r>
      <w:r w:rsidR="007E5739">
        <w:rPr>
          <w:lang w:val="en-US"/>
        </w:rPr>
        <w:t xml:space="preserve">the </w:t>
      </w:r>
      <w:r w:rsidR="0053098A">
        <w:rPr>
          <w:lang w:val="en-US"/>
        </w:rPr>
        <w:t xml:space="preserve">PFL, equation (1) gives </w:t>
      </w:r>
      <w:proofErr w:type="gramStart"/>
      <w:r w:rsidR="0053098A">
        <w:rPr>
          <w:lang w:val="en-US"/>
        </w:rPr>
        <w:t>that</w:t>
      </w:r>
      <w:proofErr w:type="gramEnd"/>
    </w:p>
    <w:p w14:paraId="4C14AEE4" w14:textId="75F940AA" w:rsidR="00AF0F7A" w:rsidRDefault="00AF0F7A" w:rsidP="00AF0F7A">
      <w:pPr>
        <w:jc w:val="center"/>
        <w:rPr>
          <w:lang w:val="en-US"/>
        </w:rPr>
      </w:pPr>
      <w:r w:rsidRPr="00061A18">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Δ</m:t>
        </m:r>
        <m:r>
          <w:rPr>
            <w:rFonts w:ascii="Cambria Math" w:hAnsi="Cambria Math"/>
          </w:rPr>
          <m:t>f</m:t>
        </m:r>
      </m:oMath>
      <w:r>
        <w:rPr>
          <w:lang w:val="en-US"/>
        </w:rPr>
        <w:t xml:space="preserve">                                             </w:t>
      </w:r>
      <w:r w:rsidR="004D0210">
        <w:rPr>
          <w:lang w:val="en-US"/>
        </w:rPr>
        <w:t xml:space="preserve">  </w:t>
      </w:r>
      <w:r>
        <w:rPr>
          <w:lang w:val="en-US"/>
        </w:rPr>
        <w:t xml:space="preserve">            (</w:t>
      </w:r>
      <w:r w:rsidR="0053098A">
        <w:rPr>
          <w:lang w:val="en-US"/>
        </w:rPr>
        <w:t>2</w:t>
      </w:r>
      <w:r>
        <w:rPr>
          <w:lang w:val="en-US"/>
        </w:rPr>
        <w:t>)</w:t>
      </w:r>
    </w:p>
    <w:p w14:paraId="69105926" w14:textId="5F0F8B63" w:rsidR="003C036D" w:rsidRDefault="00AF0F7A" w:rsidP="00473F44">
      <w:pPr>
        <w:jc w:val="both"/>
        <w:rPr>
          <w:lang w:val="en-US"/>
        </w:rPr>
      </w:pPr>
      <w:r>
        <w:rPr>
          <w:lang w:val="en-US"/>
        </w:rPr>
        <w:t xml:space="preserve">where </w:t>
      </w:r>
      <m:oMath>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f</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t>
            </m:r>
          </m:sub>
        </m:sSub>
      </m:oMath>
      <w:r>
        <w:rPr>
          <w:lang w:val="en-US"/>
        </w:rPr>
        <w:t>. This relation can be used (by LMF</w:t>
      </w:r>
      <w:r w:rsidR="007F277F">
        <w:rPr>
          <w:lang w:val="en-US"/>
        </w:rPr>
        <w:t xml:space="preserve"> or the Target UE</w:t>
      </w:r>
      <w:r>
        <w:rPr>
          <w:lang w:val="en-US"/>
        </w:rPr>
        <w:t>) to reconstruct the phase at</w:t>
      </w:r>
      <w:r w:rsidR="00264A10">
        <w:rPr>
          <w:lang w:val="en-US"/>
        </w:rPr>
        <w:t xml:space="preserve"> any frequency</w:t>
      </w:r>
      <w:r w:rsidR="00A351EE">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00A351EE">
        <w:rPr>
          <w:lang w:val="en-US"/>
        </w:rPr>
        <w:t xml:space="preserve"> from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r>
          <w:rPr>
            <w:rFonts w:ascii="Cambria Math" w:hAnsi="Cambria Math"/>
            <w:lang w:val="en-US"/>
          </w:rPr>
          <m:t>}</m:t>
        </m:r>
      </m:oMath>
      <w:r w:rsidR="00203369">
        <w:rPr>
          <w:lang w:val="en-US"/>
        </w:rPr>
        <w:t>, which</w:t>
      </w:r>
      <w:r>
        <w:rPr>
          <w:lang w:val="en-US"/>
        </w:rPr>
        <w:t xml:space="preserve"> enable</w:t>
      </w:r>
      <w:r w:rsidR="00203369">
        <w:rPr>
          <w:lang w:val="en-US"/>
        </w:rPr>
        <w:t>s</w:t>
      </w:r>
      <w:r>
        <w:rPr>
          <w:lang w:val="en-US"/>
        </w:rPr>
        <w:t xml:space="preserve"> the application of the virtual frequency</w:t>
      </w:r>
      <w:r w:rsidR="00282839">
        <w:rPr>
          <w:lang w:val="en-US"/>
        </w:rPr>
        <w:t xml:space="preserve"> method for integer ambiguity</w:t>
      </w:r>
      <w:r>
        <w:rPr>
          <w:lang w:val="en-US"/>
        </w:rPr>
        <w:t>.</w:t>
      </w:r>
      <w:r w:rsidR="00E63ED2">
        <w:rPr>
          <w:lang w:val="en-US"/>
        </w:rPr>
        <w:t xml:space="preserve"> </w:t>
      </w:r>
      <w:r w:rsidR="000A7C00">
        <w:rPr>
          <w:lang w:val="en-US"/>
        </w:rPr>
        <w:t xml:space="preserve">The same principle can be used for </w:t>
      </w:r>
      <w:r w:rsidR="003C036D">
        <w:rPr>
          <w:lang w:val="en-US"/>
        </w:rPr>
        <w:t>phase-difference of arrival</w:t>
      </w:r>
      <w:r w:rsidR="000A7C00">
        <w:rPr>
          <w:lang w:val="en-US"/>
        </w:rPr>
        <w:t xml:space="preserve"> measurements</w:t>
      </w:r>
      <w:r w:rsidR="00A46857">
        <w:rPr>
          <w:lang w:val="en-US"/>
        </w:rPr>
        <w:t>:</w:t>
      </w:r>
      <w:r w:rsidR="003C036D">
        <w:rPr>
          <w:lang w:val="en-US"/>
        </w:rPr>
        <w:t xml:space="preserve"> </w:t>
      </w:r>
      <w:r w:rsidR="00A46857">
        <w:rPr>
          <w:lang w:val="en-US"/>
        </w:rPr>
        <w:t>F</w:t>
      </w:r>
      <w:r w:rsidR="006D2068">
        <w:rPr>
          <w:lang w:val="en-US"/>
        </w:rPr>
        <w:t xml:space="preserve">rom </w:t>
      </w:r>
      <w:r w:rsidR="003C036D">
        <w:rPr>
          <w:lang w:val="en-US"/>
        </w:rPr>
        <w:t>(</w:t>
      </w:r>
      <w:r w:rsidR="003D5259">
        <w:rPr>
          <w:lang w:val="en-US"/>
        </w:rPr>
        <w:t>2</w:t>
      </w:r>
      <w:r w:rsidR="003C036D">
        <w:rPr>
          <w:lang w:val="en-US"/>
        </w:rPr>
        <w:t xml:space="preserve">) </w:t>
      </w:r>
      <w:r w:rsidR="006D2068">
        <w:rPr>
          <w:lang w:val="en-US"/>
        </w:rPr>
        <w:t>we</w:t>
      </w:r>
      <w:r w:rsidR="00A46E2B">
        <w:rPr>
          <w:lang w:val="en-US"/>
        </w:rPr>
        <w:t xml:space="preserve"> </w:t>
      </w:r>
      <w:proofErr w:type="gramStart"/>
      <w:r w:rsidR="00A46E2B">
        <w:rPr>
          <w:lang w:val="en-US"/>
        </w:rPr>
        <w:t>obtain</w:t>
      </w:r>
      <w:proofErr w:type="gramEnd"/>
    </w:p>
    <w:p w14:paraId="3338F1A7" w14:textId="54D824A2" w:rsidR="003C036D" w:rsidRDefault="003C036D" w:rsidP="003C036D">
      <w:pPr>
        <w:jc w:val="center"/>
        <w:rPr>
          <w:lang w:val="en-US"/>
        </w:rPr>
      </w:pPr>
      <w:r w:rsidRPr="00061A18">
        <w:rPr>
          <w:lang w:val="en-US"/>
        </w:rPr>
        <w:t xml:space="preserve">                                                </w:t>
      </w:r>
      <m:oMath>
        <m:sSub>
          <m:sSubPr>
            <m:ctrlPr>
              <w:rPr>
                <w:rFonts w:ascii="Cambria Math" w:hAnsi="Cambria Math"/>
                <w:i/>
              </w:rPr>
            </m:ctrlPr>
          </m:sSubPr>
          <m:e>
            <m:r>
              <w:rPr>
                <w:rFonts w:ascii="Cambria Math" w:hAnsi="Cambria Math"/>
              </w:rPr>
              <m:t>ϕ</m:t>
            </m:r>
          </m:e>
          <m:sub>
            <m:r>
              <w:rPr>
                <w:rFonts w:ascii="Cambria Math" w:hAnsi="Cambria Math"/>
              </w:rPr>
              <m:t>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a</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c</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c</m:t>
            </m:r>
          </m:sub>
          <m:sup>
            <m:r>
              <w:rPr>
                <w:rFonts w:ascii="Cambria Math" w:hAnsi="Cambria Math"/>
              </w:rPr>
              <m:t>*</m:t>
            </m:r>
          </m:sup>
        </m:sSubSup>
        <m:r>
          <w:rPr>
            <w:rFonts w:ascii="Cambria Math" w:hAnsi="Cambria Math"/>
          </w:rPr>
          <m:t>- 2π</m:t>
        </m:r>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τ</m:t>
            </m:r>
          </m:e>
          <m:sub>
            <m:r>
              <w:rPr>
                <w:rFonts w:ascii="Cambria Math" w:hAnsi="Cambria Math"/>
              </w:rPr>
              <m:t>0</m:t>
            </m:r>
            <m:ctrlPr>
              <w:rPr>
                <w:rFonts w:ascii="Cambria Math" w:hAnsi="Cambria Math"/>
                <w:i/>
              </w:rPr>
            </m:ctrlPr>
          </m:sub>
          <m:sup>
            <m:r>
              <w:rPr>
                <w:rFonts w:ascii="Cambria Math" w:hAnsi="Cambria Math"/>
              </w:rPr>
              <m:t>*</m:t>
            </m:r>
          </m:sup>
        </m:sSubSup>
        <m:r>
          <m:rPr>
            <m:sty m:val="p"/>
          </m:rPr>
          <w:rPr>
            <w:rFonts w:ascii="Cambria Math" w:hAnsi="Cambria Math"/>
          </w:rPr>
          <m:t>)Δ</m:t>
        </m:r>
        <m:r>
          <w:rPr>
            <w:rFonts w:ascii="Cambria Math" w:hAnsi="Cambria Math"/>
          </w:rPr>
          <m:t>f</m:t>
        </m:r>
      </m:oMath>
      <w:r>
        <w:rPr>
          <w:lang w:val="en-US"/>
        </w:rPr>
        <w:t xml:space="preserve">                                   (</w:t>
      </w:r>
      <w:r w:rsidR="00A46E2B">
        <w:rPr>
          <w:lang w:val="en-US"/>
        </w:rPr>
        <w:t>3</w:t>
      </w:r>
      <w:r>
        <w:rPr>
          <w:lang w:val="en-US"/>
        </w:rPr>
        <w:t>)</w:t>
      </w:r>
    </w:p>
    <w:p w14:paraId="2A9B6E42" w14:textId="77777777" w:rsidR="003C036D" w:rsidRDefault="003C036D" w:rsidP="003C036D">
      <w:pPr>
        <w:rPr>
          <w:lang w:val="en-US"/>
        </w:rPr>
      </w:pPr>
      <w:r>
        <w:rPr>
          <w:lang w:val="en-US"/>
        </w:rPr>
        <w:t>where superscript</w:t>
      </w:r>
      <m:oMath>
        <m:r>
          <w:rPr>
            <w:rFonts w:ascii="Cambria Math" w:hAnsi="Cambria Math"/>
            <w:lang w:val="en-US"/>
          </w:rPr>
          <m:t xml:space="preserve"> *</m:t>
        </m:r>
      </m:oMath>
      <w:r>
        <w:rPr>
          <w:lang w:val="en-US"/>
        </w:rPr>
        <w:t xml:space="preserve"> is used for the reference TRP.</w:t>
      </w:r>
    </w:p>
    <w:p w14:paraId="56BB4344" w14:textId="7F3264D2" w:rsidR="003C036D" w:rsidRDefault="00CF0022" w:rsidP="004D0210">
      <w:pPr>
        <w:pStyle w:val="Heading3"/>
        <w:rPr>
          <w:rFonts w:eastAsiaTheme="minorEastAsia"/>
        </w:rPr>
      </w:pPr>
      <w:r>
        <w:rPr>
          <w:rFonts w:eastAsiaTheme="minorEastAsia"/>
        </w:rPr>
        <w:lastRenderedPageBreak/>
        <w:t xml:space="preserve">Evaluation: </w:t>
      </w:r>
      <w:r w:rsidR="0087164C">
        <w:rPr>
          <w:rFonts w:eastAsiaTheme="minorEastAsia"/>
        </w:rPr>
        <w:t>Phase as function of frequency and time-of-arrival</w:t>
      </w:r>
    </w:p>
    <w:p w14:paraId="73B89E42" w14:textId="0CEC6374" w:rsidR="008A4CFA" w:rsidRDefault="004C5AD8" w:rsidP="00473F44">
      <w:pPr>
        <w:jc w:val="both"/>
        <w:rPr>
          <w:lang w:val="en-US"/>
        </w:rPr>
      </w:pPr>
      <w:r>
        <w:rPr>
          <w:lang w:val="en-US"/>
        </w:rPr>
        <w:t xml:space="preserve">We simulate </w:t>
      </w:r>
      <w:r w:rsidR="006A75AE">
        <w:rPr>
          <w:lang w:val="en-US"/>
        </w:rPr>
        <w:t xml:space="preserve">the </w:t>
      </w:r>
      <w:r w:rsidR="000A713C">
        <w:rPr>
          <w:lang w:val="en-US"/>
        </w:rPr>
        <w:t xml:space="preserve">transmission of a reference signal in an AWGN channel and </w:t>
      </w:r>
      <w:r w:rsidR="00DA23FC">
        <w:rPr>
          <w:lang w:val="en-US"/>
        </w:rPr>
        <w:t xml:space="preserve">evaluate the </w:t>
      </w:r>
      <w:r w:rsidR="005E1330">
        <w:rPr>
          <w:lang w:val="en-US"/>
        </w:rPr>
        <w:t>phase estimation accuracy</w:t>
      </w:r>
      <w:r w:rsidR="00BF238A">
        <w:rPr>
          <w:lang w:val="en-US"/>
        </w:rPr>
        <w:t xml:space="preserve"> of a receiver</w:t>
      </w:r>
      <w:r w:rsidR="00DA12A4">
        <w:rPr>
          <w:lang w:val="en-US"/>
        </w:rPr>
        <w:t xml:space="preserve">. Although the evaluations are performed with an AWGN channel, the results apply to any situation where the first path of the channel impulse response can be singled out because then the linear </w:t>
      </w:r>
      <w:r w:rsidR="00DA12A4" w:rsidRPr="00805C93">
        <w:rPr>
          <w:lang w:val="en-US"/>
        </w:rPr>
        <w:t>equation (</w:t>
      </w:r>
      <w:r w:rsidR="00DA12A4" w:rsidRPr="00900C60">
        <w:rPr>
          <w:lang w:val="en-US"/>
        </w:rPr>
        <w:t>1</w:t>
      </w:r>
      <w:r w:rsidR="00DA12A4" w:rsidRPr="00805C93">
        <w:rPr>
          <w:lang w:val="en-US"/>
        </w:rPr>
        <w:t>)</w:t>
      </w:r>
      <w:r w:rsidR="00DA12A4">
        <w:rPr>
          <w:lang w:val="en-US"/>
        </w:rPr>
        <w:t xml:space="preserve"> </w:t>
      </w:r>
      <w:r w:rsidR="005824D6">
        <w:rPr>
          <w:lang w:val="en-US"/>
        </w:rPr>
        <w:t>hold</w:t>
      </w:r>
      <w:r w:rsidR="00DA12A4">
        <w:rPr>
          <w:lang w:val="en-US"/>
        </w:rPr>
        <w:t xml:space="preserve">. We compare </w:t>
      </w:r>
      <w:r w:rsidR="00AB68D7">
        <w:rPr>
          <w:lang w:val="en-US"/>
        </w:rPr>
        <w:t xml:space="preserve">the following </w:t>
      </w:r>
      <w:r w:rsidR="00423FF7">
        <w:rPr>
          <w:lang w:val="en-US"/>
        </w:rPr>
        <w:t>three different methods:</w:t>
      </w:r>
    </w:p>
    <w:p w14:paraId="709676F7" w14:textId="76FD24E6" w:rsidR="00417946" w:rsidRDefault="003D2BA7" w:rsidP="00473F44">
      <w:pPr>
        <w:jc w:val="both"/>
        <w:rPr>
          <w:lang w:val="en-US"/>
        </w:rPr>
      </w:pPr>
      <w:r w:rsidRPr="008A0A82">
        <w:rPr>
          <w:b/>
          <w:bCs/>
          <w:lang w:val="en-US"/>
        </w:rPr>
        <w:t xml:space="preserve">Method </w:t>
      </w:r>
      <w:r w:rsidR="000E0F53">
        <w:rPr>
          <w:b/>
          <w:bCs/>
          <w:lang w:val="en-US"/>
        </w:rPr>
        <w:t>1</w:t>
      </w:r>
      <w:r w:rsidR="00386A6E">
        <w:rPr>
          <w:b/>
          <w:bCs/>
          <w:lang w:val="en-US"/>
        </w:rPr>
        <w:t>, Subcarrier measurement:</w:t>
      </w:r>
      <w:r w:rsidRPr="008A0A82">
        <w:rPr>
          <w:b/>
          <w:bCs/>
          <w:lang w:val="en-US"/>
        </w:rPr>
        <w:t xml:space="preserve"> </w:t>
      </w:r>
      <w:r w:rsidR="006127A3">
        <w:rPr>
          <w:lang w:val="en-US"/>
        </w:rPr>
        <w:t xml:space="preserve">There is a subcarrier with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006127A3">
        <w:rPr>
          <w:lang w:val="en-US"/>
        </w:rP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a,M1</m:t>
            </m:r>
          </m:sub>
        </m:sSub>
      </m:oMath>
      <w:r w:rsidR="004E7C61" w:rsidRPr="004E7C61">
        <w:rPr>
          <w:lang w:val="en-US"/>
        </w:rPr>
        <w:t xml:space="preserve"> </w:t>
      </w:r>
      <w:r w:rsidR="004E7C61">
        <w:rPr>
          <w:lang w:val="en-US"/>
        </w:rPr>
        <w:t xml:space="preserve">is </w:t>
      </w:r>
      <w:r w:rsidR="006127A3">
        <w:rPr>
          <w:lang w:val="en-US"/>
        </w:rPr>
        <w:t>the measured phase</w:t>
      </w:r>
      <w:r w:rsidR="0011079C" w:rsidRPr="0011079C">
        <w:rPr>
          <w:lang w:val="en-US"/>
        </w:rPr>
        <w:t xml:space="preserve"> </w:t>
      </w:r>
      <w:r w:rsidR="006127A3">
        <w:rPr>
          <w:lang w:val="en-US"/>
        </w:rPr>
        <w:t>of that subcarrier</w:t>
      </w:r>
      <w:r w:rsidR="008E799E">
        <w:rPr>
          <w:lang w:val="en-US"/>
        </w:rPr>
        <w:t>. Requires additional reporting.</w:t>
      </w:r>
    </w:p>
    <w:p w14:paraId="10E09E7F" w14:textId="7846149A" w:rsidR="006127A3" w:rsidRDefault="006127A3" w:rsidP="00473F44">
      <w:pPr>
        <w:jc w:val="both"/>
        <w:rPr>
          <w:lang w:val="en-US"/>
        </w:rPr>
      </w:pPr>
      <w:r w:rsidRPr="008A0A82">
        <w:rPr>
          <w:b/>
          <w:bCs/>
          <w:lang w:val="en-US"/>
        </w:rPr>
        <w:t xml:space="preserve">Method </w:t>
      </w:r>
      <w:r w:rsidR="000E0F53">
        <w:rPr>
          <w:b/>
          <w:bCs/>
          <w:lang w:val="en-US"/>
        </w:rPr>
        <w:t>2</w:t>
      </w:r>
      <w:r w:rsidR="00F1657C">
        <w:rPr>
          <w:b/>
          <w:bCs/>
          <w:lang w:val="en-US"/>
        </w:rPr>
        <w:t>, Segment of bandwidth:</w:t>
      </w:r>
      <w:r>
        <w:rPr>
          <w:lang w:val="en-US"/>
        </w:rPr>
        <w:t xml:space="preserve"> </w:t>
      </w:r>
      <w:r w:rsidR="00AF5C75">
        <w:rPr>
          <w:lang w:val="en-US"/>
        </w:rPr>
        <w:t>The bandwidth of the reference signal is split into two</w:t>
      </w:r>
      <w:r w:rsidR="004659E1">
        <w:rPr>
          <w:lang w:val="en-US"/>
        </w:rPr>
        <w:t xml:space="preserve"> equally large </w:t>
      </w:r>
      <w:r w:rsidR="00AF5C75">
        <w:rPr>
          <w:lang w:val="en-US"/>
        </w:rPr>
        <w:t>segments</w:t>
      </w:r>
      <w:r w:rsidR="00D351E8">
        <w:rPr>
          <w:lang w:val="en-US"/>
        </w:rPr>
        <w:t xml:space="preserve"> and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sidR="00D351E8">
        <w:rPr>
          <w:lang w:val="en-US"/>
        </w:rPr>
        <w:t xml:space="preserve"> is the center frequency of </w:t>
      </w:r>
      <w:r w:rsidR="004659E1">
        <w:rPr>
          <w:lang w:val="en-US"/>
        </w:rPr>
        <w:t>the first</w:t>
      </w:r>
      <w:r w:rsidR="00D351E8">
        <w:rPr>
          <w:lang w:val="en-US"/>
        </w:rPr>
        <w:t xml:space="preserve"> segment. </w:t>
      </w:r>
      <w:r w:rsidR="00914BDA">
        <w:rPr>
          <w:lang w:val="en-US"/>
        </w:rPr>
        <w:t xml:space="preserve">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00914BDA">
        <w:rPr>
          <w:lang w:val="en-US"/>
        </w:rPr>
        <w:t xml:space="preserve"> </w:t>
      </w:r>
      <w:r w:rsidR="00D351E8">
        <w:rPr>
          <w:lang w:val="en-US"/>
        </w:rPr>
        <w:t xml:space="preserve">is </w:t>
      </w:r>
      <w:r w:rsidR="00914BDA">
        <w:rPr>
          <w:lang w:val="en-US"/>
        </w:rPr>
        <w:t xml:space="preserve">obtained </w:t>
      </w:r>
      <w:r w:rsidR="003A2ABE">
        <w:rPr>
          <w:lang w:val="en-US"/>
        </w:rPr>
        <w:t xml:space="preserve">from </w:t>
      </w:r>
      <w:r w:rsidR="002D7769">
        <w:rPr>
          <w:lang w:val="en-US"/>
        </w:rPr>
        <w:t xml:space="preserve">all </w:t>
      </w:r>
      <w:r w:rsidR="003A2ABE">
        <w:rPr>
          <w:lang w:val="en-US"/>
        </w:rPr>
        <w:t>the subcarrier</w:t>
      </w:r>
      <w:r w:rsidR="00914BDA">
        <w:rPr>
          <w:lang w:val="en-US"/>
        </w:rPr>
        <w:t>-</w:t>
      </w:r>
      <w:r w:rsidR="003A2ABE">
        <w:rPr>
          <w:lang w:val="en-US"/>
        </w:rPr>
        <w:t>measurements of this segment.</w:t>
      </w:r>
      <w:r w:rsidR="007E6B55">
        <w:rPr>
          <w:lang w:val="en-US"/>
        </w:rPr>
        <w:t xml:space="preserve"> Requires </w:t>
      </w:r>
      <w:r w:rsidR="008E799E">
        <w:rPr>
          <w:lang w:val="en-US"/>
        </w:rPr>
        <w:t>additional reporting.</w:t>
      </w:r>
    </w:p>
    <w:p w14:paraId="4F0F0BED" w14:textId="064A6039" w:rsidR="000E0F53" w:rsidRPr="003D2BA7" w:rsidRDefault="000E0F53" w:rsidP="00473F44">
      <w:pPr>
        <w:jc w:val="both"/>
        <w:rPr>
          <w:lang w:val="en-US"/>
        </w:rPr>
      </w:pPr>
      <w:r w:rsidRPr="008A0A82">
        <w:rPr>
          <w:b/>
          <w:bCs/>
          <w:lang w:val="en-US"/>
        </w:rPr>
        <w:t xml:space="preserve">Method </w:t>
      </w:r>
      <w:r>
        <w:rPr>
          <w:b/>
          <w:bCs/>
          <w:lang w:val="en-US"/>
        </w:rPr>
        <w:t>3</w:t>
      </w:r>
      <w:r w:rsidR="00AB74F7">
        <w:rPr>
          <w:b/>
          <w:bCs/>
          <w:lang w:val="en-US"/>
        </w:rPr>
        <w:t xml:space="preserve">, phase as function of </w:t>
      </w:r>
      <w:r w:rsidR="0062498A">
        <w:rPr>
          <w:b/>
          <w:bCs/>
          <w:lang w:val="en-US"/>
        </w:rPr>
        <w:t>frequency and time-of-arrival</w:t>
      </w:r>
      <w:r w:rsidR="002C3325">
        <w:rPr>
          <w:b/>
          <w:bCs/>
          <w:lang w:val="en-US"/>
        </w:rPr>
        <w:t>:</w:t>
      </w:r>
      <w:r w:rsidRPr="008A0A82">
        <w:rPr>
          <w:b/>
          <w:bCs/>
          <w:lang w:val="en-US"/>
        </w:rPr>
        <w:t xml:space="preserve"> </w:t>
      </w:r>
      <w:r w:rsidR="002C3325">
        <w:rPr>
          <w:lang w:val="en-US"/>
        </w:rPr>
        <w:t>T</w:t>
      </w:r>
      <w:r w:rsidRPr="008A0A82">
        <w:rPr>
          <w:lang w:val="en-US"/>
        </w:rPr>
        <w:t xml:space="preserve">he phase of the center frequency </w:t>
      </w:r>
      <m:oMath>
        <m:sSub>
          <m:sSubPr>
            <m:ctrlPr>
              <w:rPr>
                <w:rFonts w:ascii="Cambria Math" w:hAnsi="Cambria Math"/>
                <w:i/>
              </w:rPr>
            </m:ctrlPr>
          </m:sSubPr>
          <m:e>
            <m:r>
              <w:rPr>
                <w:rFonts w:ascii="Cambria Math" w:hAnsi="Cambria Math"/>
              </w:rPr>
              <m:t>ϕ</m:t>
            </m:r>
          </m:e>
          <m:sub>
            <m:r>
              <w:rPr>
                <w:rFonts w:ascii="Cambria Math" w:hAnsi="Cambria Math"/>
              </w:rPr>
              <m:t>c</m:t>
            </m:r>
          </m:sub>
        </m:sSub>
      </m:oMath>
      <w:r w:rsidR="002C3325" w:rsidRPr="002C3325">
        <w:rPr>
          <w:lang w:val="en-US"/>
        </w:rPr>
        <w:t xml:space="preserve"> </w:t>
      </w:r>
      <w:r w:rsidRPr="008A0A82">
        <w:rPr>
          <w:lang w:val="en-US"/>
        </w:rPr>
        <w:t>is reported</w:t>
      </w:r>
      <w:r w:rsidRPr="003D2BA7">
        <w:rPr>
          <w:lang w:val="en-US"/>
        </w:rPr>
        <w:t xml:space="preserve"> and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Pr="003D2BA7">
        <w:rPr>
          <w:lang w:val="en-US"/>
        </w:rPr>
        <w:t xml:space="preserve"> </w:t>
      </w:r>
      <w:r w:rsidR="002C3325">
        <w:rPr>
          <w:lang w:val="en-US"/>
        </w:rPr>
        <w:t>is</w:t>
      </w:r>
      <w:r w:rsidRPr="003D2BA7">
        <w:rPr>
          <w:lang w:val="en-US"/>
        </w:rPr>
        <w:t xml:space="preserve"> estimated from the full bandwidth of the reference signal. Equation (2) is used to obtain </w:t>
      </w:r>
      <w:r>
        <w:rPr>
          <w:lang w:val="en-US"/>
        </w:rPr>
        <w:t xml:space="preserve">the phase estimate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3D2BA7">
        <w:rPr>
          <w:lang w:val="en-US"/>
        </w:rPr>
        <w:t>.</w:t>
      </w:r>
    </w:p>
    <w:p w14:paraId="2095C2F7" w14:textId="056497E6" w:rsidR="002D7769" w:rsidRDefault="00AA45B3" w:rsidP="00473F44">
      <w:pPr>
        <w:jc w:val="both"/>
        <w:rPr>
          <w:lang w:val="en-US"/>
        </w:rPr>
      </w:pPr>
      <w:r>
        <w:rPr>
          <w:lang w:val="en-US"/>
        </w:rPr>
        <w:t xml:space="preserve">The simulation assumptions are summarized in </w:t>
      </w:r>
      <w:r w:rsidR="009F23B9">
        <w:rPr>
          <w:lang w:val="en-US"/>
        </w:rPr>
        <w:fldChar w:fldCharType="begin"/>
      </w:r>
      <w:r w:rsidR="009F23B9">
        <w:rPr>
          <w:lang w:val="en-US"/>
        </w:rPr>
        <w:instrText xml:space="preserve"> REF _Ref131160728 \h </w:instrText>
      </w:r>
      <w:r w:rsidR="009F23B9">
        <w:rPr>
          <w:lang w:val="en-US"/>
        </w:rPr>
      </w:r>
      <w:r w:rsidR="009F23B9">
        <w:rPr>
          <w:lang w:val="en-US"/>
        </w:rPr>
        <w:fldChar w:fldCharType="separate"/>
      </w:r>
      <w:r w:rsidR="009F23B9">
        <w:t xml:space="preserve">Table </w:t>
      </w:r>
      <w:r w:rsidR="009F23B9">
        <w:rPr>
          <w:noProof/>
        </w:rPr>
        <w:t>1</w:t>
      </w:r>
      <w:r w:rsidR="009F23B9">
        <w:rPr>
          <w:lang w:val="en-US"/>
        </w:rPr>
        <w:fldChar w:fldCharType="end"/>
      </w:r>
      <w:r w:rsidR="009F23B9">
        <w:rPr>
          <w:lang w:val="en-US"/>
        </w:rPr>
        <w:t>.</w:t>
      </w:r>
      <w:r>
        <w:rPr>
          <w:lang w:val="en-US"/>
        </w:rPr>
        <w:t xml:space="preserve"> </w:t>
      </w:r>
      <w:r w:rsidR="009F23B9">
        <w:rPr>
          <w:lang w:val="en-US"/>
        </w:rPr>
        <w:t xml:space="preserve">All methods are </w:t>
      </w:r>
      <w:proofErr w:type="gramStart"/>
      <w:r w:rsidR="009F23B9">
        <w:rPr>
          <w:lang w:val="en-US"/>
        </w:rPr>
        <w:t>unbiased</w:t>
      </w:r>
      <w:proofErr w:type="gramEnd"/>
      <w:r w:rsidR="009F23B9">
        <w:rPr>
          <w:lang w:val="en-US"/>
        </w:rPr>
        <w:t xml:space="preserve"> and their performances are evaluated from the empirical standard deviation over </w:t>
      </w:r>
      <w:r w:rsidR="009F23B9" w:rsidRPr="004756CD">
        <w:rPr>
          <w:lang w:val="en-US"/>
        </w:rPr>
        <w:t>1</w:t>
      </w:r>
      <w:r w:rsidR="004756CD" w:rsidRPr="00473F44">
        <w:rPr>
          <w:lang w:val="en-US"/>
        </w:rPr>
        <w:t>0</w:t>
      </w:r>
      <w:r w:rsidR="009F23B9" w:rsidRPr="004756CD">
        <w:rPr>
          <w:lang w:val="en-US"/>
        </w:rPr>
        <w:t>00</w:t>
      </w:r>
      <w:r w:rsidR="009F23B9">
        <w:rPr>
          <w:lang w:val="en-US"/>
        </w:rPr>
        <w:t xml:space="preserve"> noise realizations, see </w:t>
      </w:r>
      <w:r w:rsidR="009F23B9">
        <w:rPr>
          <w:lang w:val="en-US"/>
        </w:rPr>
        <w:fldChar w:fldCharType="begin"/>
      </w:r>
      <w:r w:rsidR="009F23B9">
        <w:rPr>
          <w:lang w:val="en-US"/>
        </w:rPr>
        <w:instrText xml:space="preserve"> REF _Ref131160752 \h </w:instrText>
      </w:r>
      <w:r w:rsidR="009F23B9">
        <w:rPr>
          <w:lang w:val="en-US"/>
        </w:rPr>
      </w:r>
      <w:r w:rsidR="009F23B9">
        <w:rPr>
          <w:lang w:val="en-US"/>
        </w:rPr>
        <w:fldChar w:fldCharType="separate"/>
      </w:r>
      <w:r w:rsidR="009F23B9">
        <w:t xml:space="preserve">Table </w:t>
      </w:r>
      <w:r w:rsidR="009F23B9">
        <w:rPr>
          <w:noProof/>
        </w:rPr>
        <w:t>2</w:t>
      </w:r>
      <w:r w:rsidR="009F23B9">
        <w:rPr>
          <w:lang w:val="en-US"/>
        </w:rPr>
        <w:fldChar w:fldCharType="end"/>
      </w:r>
      <w:r w:rsidR="009F23B9">
        <w:rPr>
          <w:lang w:val="en-US"/>
        </w:rPr>
        <w:t xml:space="preserve">. Method 3 performs best, then comes Method 2 and Method 1 is the worst. Additional figures and descriptions are presented in </w:t>
      </w:r>
      <w:r w:rsidR="009F23B9">
        <w:rPr>
          <w:lang w:val="en-US"/>
        </w:rPr>
        <w:fldChar w:fldCharType="begin"/>
      </w:r>
      <w:r w:rsidR="009F23B9">
        <w:rPr>
          <w:lang w:val="en-US"/>
        </w:rPr>
        <w:instrText xml:space="preserve"> REF _Ref131160656 \w \h </w:instrText>
      </w:r>
      <w:r w:rsidR="009F23B9">
        <w:rPr>
          <w:lang w:val="en-US"/>
        </w:rPr>
      </w:r>
      <w:r w:rsidR="009F23B9">
        <w:rPr>
          <w:lang w:val="en-US"/>
        </w:rPr>
        <w:fldChar w:fldCharType="separate"/>
      </w:r>
      <w:r w:rsidR="009F23B9">
        <w:rPr>
          <w:lang w:val="en-US"/>
        </w:rPr>
        <w:t>Appendix A</w:t>
      </w:r>
      <w:r w:rsidR="009F23B9">
        <w:rPr>
          <w:lang w:val="en-US"/>
        </w:rPr>
        <w:fldChar w:fldCharType="end"/>
      </w:r>
      <w:r w:rsidR="009F23B9">
        <w:rPr>
          <w:lang w:val="en-US"/>
        </w:rPr>
        <w:t>.</w:t>
      </w:r>
    </w:p>
    <w:p w14:paraId="22CB671D" w14:textId="188A6C8E" w:rsidR="00F524B6" w:rsidRPr="00473F44" w:rsidRDefault="00F524B6" w:rsidP="00F524B6">
      <w:pPr>
        <w:pStyle w:val="Caption"/>
        <w:keepNext/>
        <w:rPr>
          <w:lang w:val="en-US"/>
        </w:rPr>
      </w:pPr>
      <w:bookmarkStart w:id="10" w:name="_Ref131160728"/>
      <w:bookmarkStart w:id="11" w:name="_Ref131160719"/>
      <w:r>
        <w:t xml:space="preserve">Table </w:t>
      </w:r>
      <w:fldSimple w:instr=" SEQ Table \* ARABIC ">
        <w:r w:rsidR="00230A40">
          <w:rPr>
            <w:noProof/>
          </w:rPr>
          <w:t>1</w:t>
        </w:r>
      </w:fldSimple>
      <w:bookmarkEnd w:id="10"/>
      <w:r w:rsidR="002518AD" w:rsidRPr="00473F44">
        <w:rPr>
          <w:lang w:val="en-US"/>
        </w:rPr>
        <w:t>: Simulation assumptions</w:t>
      </w:r>
      <w:bookmarkEnd w:id="11"/>
    </w:p>
    <w:tbl>
      <w:tblPr>
        <w:tblStyle w:val="TableGrid"/>
        <w:tblW w:w="0" w:type="auto"/>
        <w:tblLook w:val="04A0" w:firstRow="1" w:lastRow="0" w:firstColumn="1" w:lastColumn="0" w:noHBand="0" w:noVBand="1"/>
      </w:tblPr>
      <w:tblGrid>
        <w:gridCol w:w="3681"/>
        <w:gridCol w:w="5679"/>
      </w:tblGrid>
      <w:tr w:rsidR="00D67C1B" w14:paraId="127A4908" w14:textId="77777777" w:rsidTr="00473F44">
        <w:tc>
          <w:tcPr>
            <w:tcW w:w="3681" w:type="dxa"/>
          </w:tcPr>
          <w:p w14:paraId="06E9F445" w14:textId="415B582A" w:rsidR="002518AD" w:rsidRDefault="002518AD" w:rsidP="00F524B6">
            <w:pPr>
              <w:rPr>
                <w:lang w:val="en-US"/>
              </w:rPr>
            </w:pPr>
            <w:r>
              <w:rPr>
                <w:lang w:val="en-US"/>
              </w:rPr>
              <w:t>Channel model</w:t>
            </w:r>
          </w:p>
        </w:tc>
        <w:tc>
          <w:tcPr>
            <w:tcW w:w="5679" w:type="dxa"/>
          </w:tcPr>
          <w:p w14:paraId="584CB9A1" w14:textId="11B5EAF4" w:rsidR="002518AD" w:rsidRDefault="008765F6" w:rsidP="00F524B6">
            <w:pPr>
              <w:rPr>
                <w:lang w:val="en-US"/>
              </w:rPr>
            </w:pPr>
            <w:r>
              <w:rPr>
                <w:lang w:val="en-US"/>
              </w:rPr>
              <w:t xml:space="preserve">Single path </w:t>
            </w:r>
            <w:r w:rsidR="002518AD">
              <w:rPr>
                <w:lang w:val="en-US"/>
              </w:rPr>
              <w:t>AWGN</w:t>
            </w:r>
          </w:p>
        </w:tc>
      </w:tr>
      <w:tr w:rsidR="00E66918" w14:paraId="40EC3445" w14:textId="77777777" w:rsidTr="00473F44">
        <w:tc>
          <w:tcPr>
            <w:tcW w:w="3681" w:type="dxa"/>
          </w:tcPr>
          <w:p w14:paraId="0C1DDD16" w14:textId="1EDD33B7" w:rsidR="00BF238A" w:rsidRDefault="00BF238A" w:rsidP="00F524B6">
            <w:pPr>
              <w:rPr>
                <w:lang w:val="en-US"/>
              </w:rPr>
            </w:pPr>
            <w:r>
              <w:rPr>
                <w:lang w:val="en-US"/>
              </w:rPr>
              <w:t>Deployment</w:t>
            </w:r>
          </w:p>
        </w:tc>
        <w:tc>
          <w:tcPr>
            <w:tcW w:w="5679" w:type="dxa"/>
          </w:tcPr>
          <w:p w14:paraId="70B73DC0" w14:textId="7A30038D" w:rsidR="00BF238A" w:rsidRDefault="00BF238A" w:rsidP="00F524B6">
            <w:pPr>
              <w:rPr>
                <w:lang w:val="en-US"/>
              </w:rPr>
            </w:pPr>
            <w:r>
              <w:rPr>
                <w:lang w:val="en-US"/>
              </w:rPr>
              <w:t>One transmitting cell and one receiving UE</w:t>
            </w:r>
            <w:r w:rsidR="00DE713E">
              <w:rPr>
                <w:lang w:val="en-US"/>
              </w:rPr>
              <w:t xml:space="preserve"> 100 meters apart.</w:t>
            </w:r>
          </w:p>
        </w:tc>
      </w:tr>
      <w:tr w:rsidR="00D67C1B" w14:paraId="0AE561E5" w14:textId="77777777" w:rsidTr="00473F44">
        <w:tc>
          <w:tcPr>
            <w:tcW w:w="3681" w:type="dxa"/>
          </w:tcPr>
          <w:p w14:paraId="52588CFF" w14:textId="22648576" w:rsidR="00F524B6" w:rsidRDefault="00F524B6" w:rsidP="00F524B6">
            <w:pPr>
              <w:rPr>
                <w:lang w:val="en-US"/>
              </w:rPr>
            </w:pPr>
            <w:r>
              <w:rPr>
                <w:lang w:val="en-US"/>
              </w:rPr>
              <w:t xml:space="preserve">Carrier frequency / </w:t>
            </w:r>
            <w:r w:rsidR="00BF238A">
              <w:rPr>
                <w:lang w:val="en-US"/>
              </w:rPr>
              <w:t xml:space="preserve">BW </w:t>
            </w:r>
            <w:r>
              <w:rPr>
                <w:lang w:val="en-US"/>
              </w:rPr>
              <w:t xml:space="preserve">/ </w:t>
            </w:r>
            <w:r w:rsidR="00BF238A">
              <w:rPr>
                <w:lang w:val="en-US"/>
              </w:rPr>
              <w:t>SCS /duplex mode</w:t>
            </w:r>
          </w:p>
        </w:tc>
        <w:tc>
          <w:tcPr>
            <w:tcW w:w="5679" w:type="dxa"/>
          </w:tcPr>
          <w:p w14:paraId="2A25E596" w14:textId="29CD5928" w:rsidR="00F524B6" w:rsidRDefault="00F524B6" w:rsidP="00F524B6">
            <w:pPr>
              <w:rPr>
                <w:lang w:val="en-US"/>
              </w:rPr>
            </w:pPr>
            <w:r>
              <w:rPr>
                <w:lang w:val="en-US"/>
              </w:rPr>
              <w:t>3.5 GHz / 20 MHz / 30 kHz</w:t>
            </w:r>
            <w:r w:rsidR="00BF238A">
              <w:rPr>
                <w:lang w:val="en-US"/>
              </w:rPr>
              <w:t xml:space="preserve"> /TDD</w:t>
            </w:r>
          </w:p>
        </w:tc>
      </w:tr>
      <w:tr w:rsidR="008765F6" w14:paraId="24382451" w14:textId="77777777" w:rsidTr="00473F44">
        <w:tc>
          <w:tcPr>
            <w:tcW w:w="3681" w:type="dxa"/>
          </w:tcPr>
          <w:p w14:paraId="2CE1E314" w14:textId="4819A16C" w:rsidR="00BF238A" w:rsidRPr="00473F44" w:rsidRDefault="00C355DB" w:rsidP="00F524B6">
            <w:pPr>
              <w:rPr>
                <w:lang w:val="en-US"/>
              </w:rPr>
            </w:pPr>
            <w:r w:rsidRPr="00473F44">
              <w:rPr>
                <w:lang w:val="en-US"/>
              </w:rPr>
              <w:t>Reference signal</w:t>
            </w:r>
          </w:p>
        </w:tc>
        <w:tc>
          <w:tcPr>
            <w:tcW w:w="5679" w:type="dxa"/>
          </w:tcPr>
          <w:p w14:paraId="70D13055" w14:textId="711A0870" w:rsidR="00BF238A" w:rsidRPr="00473F44" w:rsidRDefault="00C355DB" w:rsidP="003724F0">
            <w:pPr>
              <w:rPr>
                <w:lang w:val="en-US"/>
              </w:rPr>
            </w:pPr>
            <w:r w:rsidRPr="00473F44">
              <w:rPr>
                <w:lang w:val="en-US"/>
              </w:rPr>
              <w:t>Equivalent to</w:t>
            </w:r>
            <w:r w:rsidR="002A2D10" w:rsidRPr="00473F44">
              <w:rPr>
                <w:lang w:val="en-US"/>
              </w:rPr>
              <w:t>:</w:t>
            </w:r>
            <w:r w:rsidRPr="00473F44">
              <w:rPr>
                <w:lang w:val="en-US"/>
              </w:rPr>
              <w:t xml:space="preserve"> </w:t>
            </w:r>
            <w:r w:rsidR="00127EC1" w:rsidRPr="00473F44">
              <w:rPr>
                <w:lang w:val="en-US"/>
              </w:rPr>
              <w:t xml:space="preserve">DL PRS, </w:t>
            </w:r>
            <w:r w:rsidR="00FB4EDC" w:rsidRPr="00473F44">
              <w:rPr>
                <w:lang w:val="en-US"/>
              </w:rPr>
              <w:t xml:space="preserve">comb-2, </w:t>
            </w:r>
            <w:r w:rsidR="002A2D10" w:rsidRPr="00473F44">
              <w:rPr>
                <w:lang w:val="en-US"/>
              </w:rPr>
              <w:t>repetition factor 1</w:t>
            </w:r>
          </w:p>
        </w:tc>
      </w:tr>
      <w:tr w:rsidR="008765F6" w14:paraId="12C6AB54" w14:textId="77777777" w:rsidTr="00473F44">
        <w:tc>
          <w:tcPr>
            <w:tcW w:w="3681" w:type="dxa"/>
          </w:tcPr>
          <w:p w14:paraId="1CE93CB9" w14:textId="0560CD1F" w:rsidR="00F524B6" w:rsidRPr="00BF238A" w:rsidRDefault="00E66918" w:rsidP="00F524B6">
            <w:pPr>
              <w:rPr>
                <w:lang w:val="en-US"/>
              </w:rPr>
            </w:pPr>
            <w:r>
              <w:rPr>
                <w:lang w:val="en-US"/>
              </w:rPr>
              <w:t>SNR</w:t>
            </w:r>
          </w:p>
        </w:tc>
        <w:tc>
          <w:tcPr>
            <w:tcW w:w="5679" w:type="dxa"/>
          </w:tcPr>
          <w:p w14:paraId="3ACB5754" w14:textId="6DA9DC26" w:rsidR="00F524B6" w:rsidRPr="00BF238A" w:rsidRDefault="004756CD" w:rsidP="00F524B6">
            <w:pPr>
              <w:rPr>
                <w:lang w:val="en-US"/>
              </w:rPr>
            </w:pPr>
            <w:r>
              <w:rPr>
                <w:lang w:val="en-US"/>
              </w:rPr>
              <w:t>-</w:t>
            </w:r>
            <w:r w:rsidR="008920A3">
              <w:rPr>
                <w:lang w:val="en-US"/>
              </w:rPr>
              <w:t>3</w:t>
            </w:r>
            <w:r>
              <w:rPr>
                <w:lang w:val="en-US"/>
              </w:rPr>
              <w:t>dB</w:t>
            </w:r>
          </w:p>
        </w:tc>
      </w:tr>
      <w:tr w:rsidR="00E66918" w14:paraId="50641490" w14:textId="77777777" w:rsidTr="00473F44">
        <w:tc>
          <w:tcPr>
            <w:tcW w:w="3681" w:type="dxa"/>
          </w:tcPr>
          <w:p w14:paraId="6C4D6E8E" w14:textId="286F9F5C" w:rsidR="00E66918" w:rsidRPr="00BF238A" w:rsidRDefault="00E66918" w:rsidP="00E66918">
            <w:pPr>
              <w:rPr>
                <w:lang w:val="en-US"/>
              </w:rPr>
            </w:pPr>
            <w:r w:rsidRPr="00227747">
              <w:rPr>
                <w:lang w:val="en-US"/>
              </w:rPr>
              <w:t xml:space="preserve">Number of </w:t>
            </w:r>
            <w:r>
              <w:rPr>
                <w:lang w:val="en-US"/>
              </w:rPr>
              <w:t>TRP/</w:t>
            </w:r>
            <w:r w:rsidRPr="00227747">
              <w:rPr>
                <w:lang w:val="en-US"/>
              </w:rPr>
              <w:t>UE receive antennas</w:t>
            </w:r>
          </w:p>
        </w:tc>
        <w:tc>
          <w:tcPr>
            <w:tcW w:w="5679" w:type="dxa"/>
          </w:tcPr>
          <w:p w14:paraId="719731F2" w14:textId="5D414225" w:rsidR="00E66918" w:rsidRPr="00BF238A" w:rsidRDefault="00E66918" w:rsidP="00E66918">
            <w:pPr>
              <w:rPr>
                <w:lang w:val="en-US"/>
              </w:rPr>
            </w:pPr>
            <w:r>
              <w:rPr>
                <w:lang w:val="en-US"/>
              </w:rPr>
              <w:t xml:space="preserve">1 </w:t>
            </w:r>
            <w:proofErr w:type="spellStart"/>
            <w:r>
              <w:rPr>
                <w:lang w:val="en-US"/>
              </w:rPr>
              <w:t>tx</w:t>
            </w:r>
            <w:proofErr w:type="spellEnd"/>
            <w:r>
              <w:rPr>
                <w:lang w:val="en-US"/>
              </w:rPr>
              <w:t xml:space="preserve"> and </w:t>
            </w:r>
            <w:r w:rsidRPr="00227747">
              <w:rPr>
                <w:lang w:val="en-US"/>
              </w:rPr>
              <w:t xml:space="preserve">1 </w:t>
            </w:r>
            <w:proofErr w:type="spellStart"/>
            <w:r w:rsidRPr="00227747">
              <w:rPr>
                <w:lang w:val="en-US"/>
              </w:rPr>
              <w:t>rx</w:t>
            </w:r>
            <w:proofErr w:type="spellEnd"/>
            <w:r>
              <w:rPr>
                <w:lang w:val="en-US"/>
              </w:rPr>
              <w:t xml:space="preserve"> cross polarization,</w:t>
            </w:r>
            <w:r w:rsidRPr="00227747">
              <w:rPr>
                <w:lang w:val="en-US"/>
              </w:rPr>
              <w:t xml:space="preserve"> isotropic</w:t>
            </w:r>
          </w:p>
        </w:tc>
      </w:tr>
    </w:tbl>
    <w:p w14:paraId="74FFE0AE" w14:textId="77777777" w:rsidR="00BB3FB6" w:rsidRDefault="00BB3FB6" w:rsidP="00AF0F7A">
      <w:pPr>
        <w:rPr>
          <w:lang w:val="en-US"/>
        </w:rPr>
      </w:pPr>
    </w:p>
    <w:p w14:paraId="1BA985F2" w14:textId="003A6B23" w:rsidR="00BB3FB6" w:rsidRPr="001F1520" w:rsidRDefault="00BB3FB6" w:rsidP="00BB3FB6">
      <w:pPr>
        <w:pStyle w:val="Caption"/>
        <w:keepNext/>
        <w:rPr>
          <w:lang w:val="en-US"/>
        </w:rPr>
      </w:pPr>
      <w:bookmarkStart w:id="12" w:name="_Ref131160752"/>
      <w:r>
        <w:t xml:space="preserve">Table </w:t>
      </w:r>
      <w:fldSimple w:instr=" SEQ Table \* ARABIC ">
        <w:r>
          <w:rPr>
            <w:noProof/>
          </w:rPr>
          <w:t>2</w:t>
        </w:r>
      </w:fldSimple>
      <w:bookmarkEnd w:id="12"/>
      <w:r w:rsidRPr="001F1520">
        <w:rPr>
          <w:lang w:val="en-US"/>
        </w:rPr>
        <w:t>: Phase estimation accuracy</w:t>
      </w:r>
      <w:r w:rsidR="007A2400" w:rsidRPr="001F1520">
        <w:rPr>
          <w:lang w:val="en-US"/>
        </w:rPr>
        <w:t xml:space="preserve">. </w:t>
      </w:r>
      <w:r w:rsidR="001F1520" w:rsidRPr="001F1520">
        <w:rPr>
          <w:lang w:val="en-US"/>
        </w:rPr>
        <w:t>Th</w:t>
      </w:r>
      <w:r w:rsidR="001F1520">
        <w:rPr>
          <w:lang w:val="en-US"/>
        </w:rPr>
        <w:t xml:space="preserve">e estimation accuracy is computed </w:t>
      </w:r>
      <w:r w:rsidR="001F1520" w:rsidRPr="009C0E80">
        <w:rPr>
          <w:lang w:val="en-US"/>
        </w:rPr>
        <w:t xml:space="preserve">from </w:t>
      </w:r>
      <w:r w:rsidR="001F1520" w:rsidRPr="00473F44">
        <w:rPr>
          <w:lang w:val="en-US"/>
        </w:rPr>
        <w:t>1</w:t>
      </w:r>
      <w:r w:rsidR="009C0E80" w:rsidRPr="00473F44">
        <w:rPr>
          <w:lang w:val="en-US"/>
        </w:rPr>
        <w:t>0</w:t>
      </w:r>
      <w:r w:rsidR="001F1520" w:rsidRPr="00473F44">
        <w:rPr>
          <w:lang w:val="en-US"/>
        </w:rPr>
        <w:t>00</w:t>
      </w:r>
      <w:r w:rsidR="001F1520" w:rsidRPr="009C0E80">
        <w:rPr>
          <w:lang w:val="en-US"/>
        </w:rPr>
        <w:t xml:space="preserve"> n</w:t>
      </w:r>
      <w:r w:rsidR="001F1520">
        <w:rPr>
          <w:lang w:val="en-US"/>
        </w:rPr>
        <w:t>oise realizations.</w:t>
      </w:r>
    </w:p>
    <w:tbl>
      <w:tblPr>
        <w:tblStyle w:val="TableGrid"/>
        <w:tblW w:w="0" w:type="auto"/>
        <w:jc w:val="center"/>
        <w:tblLook w:val="04A0" w:firstRow="1" w:lastRow="0" w:firstColumn="1" w:lastColumn="0" w:noHBand="0" w:noVBand="1"/>
      </w:tblPr>
      <w:tblGrid>
        <w:gridCol w:w="1555"/>
        <w:gridCol w:w="4110"/>
      </w:tblGrid>
      <w:tr w:rsidR="00BB3FB6" w14:paraId="7E1C8D6D" w14:textId="77777777" w:rsidTr="00473F44">
        <w:trPr>
          <w:jc w:val="center"/>
        </w:trPr>
        <w:tc>
          <w:tcPr>
            <w:tcW w:w="1555" w:type="dxa"/>
          </w:tcPr>
          <w:p w14:paraId="51845CEB" w14:textId="77777777" w:rsidR="00BB3FB6" w:rsidRDefault="00BB3FB6" w:rsidP="00B82C24">
            <w:pPr>
              <w:rPr>
                <w:lang w:val="en-US"/>
              </w:rPr>
            </w:pPr>
            <w:r>
              <w:rPr>
                <w:lang w:val="en-US"/>
              </w:rPr>
              <w:t>Method 1</w:t>
            </w:r>
          </w:p>
        </w:tc>
        <w:tc>
          <w:tcPr>
            <w:tcW w:w="4110" w:type="dxa"/>
          </w:tcPr>
          <w:p w14:paraId="5DED9290" w14:textId="450B54C9" w:rsidR="00BB3FB6" w:rsidRDefault="00BB3FB6" w:rsidP="00B82C24">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e>
                </m:d>
                <m:r>
                  <w:rPr>
                    <w:rFonts w:ascii="Cambria Math" w:hAnsi="Cambria Math"/>
                    <w:lang w:val="en-US"/>
                  </w:rPr>
                  <m:t>=1.30 rad</m:t>
                </m:r>
              </m:oMath>
            </m:oMathPara>
          </w:p>
        </w:tc>
      </w:tr>
      <w:tr w:rsidR="00BB3FB6" w14:paraId="0F6DC5B1" w14:textId="77777777" w:rsidTr="00473F44">
        <w:trPr>
          <w:jc w:val="center"/>
        </w:trPr>
        <w:tc>
          <w:tcPr>
            <w:tcW w:w="1555" w:type="dxa"/>
          </w:tcPr>
          <w:p w14:paraId="286A9D1D" w14:textId="77777777" w:rsidR="00BB3FB6" w:rsidRDefault="00BB3FB6" w:rsidP="00B82C24">
            <w:pPr>
              <w:rPr>
                <w:lang w:val="en-US"/>
              </w:rPr>
            </w:pPr>
            <w:r>
              <w:rPr>
                <w:lang w:val="en-US"/>
              </w:rPr>
              <w:t>Method 2</w:t>
            </w:r>
          </w:p>
        </w:tc>
        <w:tc>
          <w:tcPr>
            <w:tcW w:w="4110" w:type="dxa"/>
          </w:tcPr>
          <w:p w14:paraId="1D1A2798" w14:textId="156A50BF" w:rsidR="00BB3FB6" w:rsidRDefault="00BB3FB6" w:rsidP="00B82C24">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a,M2</m:t>
                        </m:r>
                      </m:sub>
                    </m:sSub>
                  </m:e>
                </m:d>
                <m:r>
                  <w:rPr>
                    <w:rFonts w:ascii="Cambria Math" w:hAnsi="Cambria Math"/>
                    <w:lang w:val="en-US"/>
                  </w:rPr>
                  <m:t>=0.091 rad</m:t>
                </m:r>
              </m:oMath>
            </m:oMathPara>
          </w:p>
        </w:tc>
      </w:tr>
      <w:tr w:rsidR="00BB3FB6" w14:paraId="36C44EA9" w14:textId="77777777" w:rsidTr="00473F44">
        <w:trPr>
          <w:jc w:val="center"/>
        </w:trPr>
        <w:tc>
          <w:tcPr>
            <w:tcW w:w="1555" w:type="dxa"/>
          </w:tcPr>
          <w:p w14:paraId="0145D81E" w14:textId="77777777" w:rsidR="00BB3FB6" w:rsidRDefault="00BB3FB6" w:rsidP="00B82C24">
            <w:pPr>
              <w:rPr>
                <w:lang w:val="en-US"/>
              </w:rPr>
            </w:pPr>
            <w:r>
              <w:rPr>
                <w:lang w:val="en-US"/>
              </w:rPr>
              <w:t>Method 3</w:t>
            </w:r>
          </w:p>
        </w:tc>
        <w:tc>
          <w:tcPr>
            <w:tcW w:w="4110" w:type="dxa"/>
          </w:tcPr>
          <w:p w14:paraId="6F80AEF1" w14:textId="0FE428AF" w:rsidR="00BB3FB6" w:rsidRDefault="00BB3FB6" w:rsidP="00B82C24">
            <w:pPr>
              <w:rPr>
                <w:lang w:val="en-US"/>
              </w:rPr>
            </w:pPr>
            <m:oMathPara>
              <m:oMath>
                <m:r>
                  <w:rPr>
                    <w:rFonts w:ascii="Cambria Math" w:hAnsi="Cambria Math"/>
                    <w:lang w:val="en-US"/>
                  </w:rPr>
                  <m:t>std</m:t>
                </m:r>
                <m:d>
                  <m:dPr>
                    <m:ctrlPr>
                      <w:rPr>
                        <w:rFonts w:ascii="Cambria Math" w:hAnsi="Cambria Math"/>
                        <w:i/>
                        <w:lang w:val="en-US"/>
                      </w:rPr>
                    </m:ctrlPr>
                  </m:dPr>
                  <m:e>
                    <m: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a,M3</m:t>
                        </m:r>
                      </m:sub>
                    </m:sSub>
                  </m:e>
                </m:d>
                <m:r>
                  <w:rPr>
                    <w:rFonts w:ascii="Cambria Math" w:hAnsi="Cambria Math"/>
                    <w:lang w:val="en-US"/>
                  </w:rPr>
                  <m:t>=0.087 rad</m:t>
                </m:r>
              </m:oMath>
            </m:oMathPara>
          </w:p>
        </w:tc>
      </w:tr>
    </w:tbl>
    <w:p w14:paraId="232B1F39" w14:textId="77777777" w:rsidR="00AF0F7A" w:rsidRPr="00AF0F7A" w:rsidRDefault="00AF0F7A" w:rsidP="003E683F">
      <w:pPr>
        <w:rPr>
          <w:lang w:val="en-US" w:eastAsia="ja-JP"/>
        </w:rPr>
      </w:pPr>
    </w:p>
    <w:p w14:paraId="402C46C5" w14:textId="77777777" w:rsidR="00B055E6" w:rsidRPr="00D9656A" w:rsidRDefault="00B055E6" w:rsidP="00B055E6">
      <w:pPr>
        <w:pStyle w:val="Observation"/>
        <w:rPr>
          <w:lang w:val="en-US"/>
        </w:rPr>
      </w:pPr>
      <w:bookmarkStart w:id="13" w:name="_Toc131754206"/>
      <w:r>
        <w:rPr>
          <w:lang w:val="en-US"/>
        </w:rPr>
        <w:t xml:space="preserve">The phase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B830AD">
        <w:rPr>
          <w:lang w:val="en-US"/>
        </w:rPr>
        <w:t xml:space="preserve"> </w:t>
      </w:r>
      <w:r>
        <w:rPr>
          <w:lang w:val="en-US"/>
        </w:rPr>
        <w:t xml:space="preserve">at frequency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within the PFL can be obtained from the phase of the center frequency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oMath>
      <w:r w:rsidRPr="00AD5176">
        <w:rPr>
          <w:lang w:val="en-US"/>
        </w:rPr>
        <w:t xml:space="preserve"> </w:t>
      </w:r>
      <w:r>
        <w:rPr>
          <w:lang w:val="en-US"/>
        </w:rPr>
        <w:t xml:space="preserve">and the time-of-arrival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oMath>
      <w:r>
        <w:rPr>
          <w:lang w:val="en-US"/>
        </w:rPr>
        <w:t xml:space="preserve"> (or equivalently RSTD, RTOA, etc.)</w:t>
      </w:r>
      <w:bookmarkEnd w:id="13"/>
    </w:p>
    <w:p w14:paraId="1AE30210" w14:textId="0B2D9D48" w:rsidR="00B055E6" w:rsidRPr="006B0084" w:rsidRDefault="00B055E6" w:rsidP="006B0084">
      <w:pPr>
        <w:pStyle w:val="Observation"/>
        <w:rPr>
          <w:lang w:val="en-US"/>
        </w:rPr>
      </w:pPr>
      <w:bookmarkStart w:id="14" w:name="_Toc131754207"/>
      <w:r w:rsidRPr="006B0084">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6B0084">
        <w:rPr>
          <w:lang w:val="en-US"/>
        </w:rPr>
        <w:t xml:space="preserve"> is obtained from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c</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0</m:t>
            </m:r>
          </m:sub>
        </m:sSub>
        <m:r>
          <m:rPr>
            <m:sty m:val="bi"/>
          </m:rPr>
          <w:rPr>
            <w:rFonts w:ascii="Cambria Math" w:hAnsi="Cambria Math"/>
          </w:rPr>
          <m:t>}</m:t>
        </m:r>
      </m:oMath>
      <w:r w:rsidRPr="006B0084">
        <w:rPr>
          <w:lang w:val="en-US"/>
        </w:rPr>
        <w:t xml:space="preserve"> then it is more accurate and less noisy than 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6B0084">
        <w:rPr>
          <w:lang w:val="en-US"/>
        </w:rPr>
        <w:t xml:space="preserve"> is a reported subcarrier measurement, or</w:t>
      </w:r>
      <w:r w:rsidR="006B0084">
        <w:rPr>
          <w:lang w:val="en-US"/>
        </w:rPr>
        <w:t xml:space="preserve"> </w:t>
      </w:r>
      <w:r w:rsidRPr="006B0084">
        <w:rPr>
          <w:lang w:val="en-US"/>
        </w:rPr>
        <w:t xml:space="preserve">when </w:t>
      </w:r>
      <m:oMath>
        <m:sSub>
          <m:sSubPr>
            <m:ctrlPr>
              <w:rPr>
                <w:rFonts w:ascii="Cambria Math" w:hAnsi="Cambria Math"/>
                <w:i/>
              </w:rPr>
            </m:ctrlPr>
          </m:sSubPr>
          <m:e>
            <m:r>
              <m:rPr>
                <m:sty m:val="bi"/>
              </m:rPr>
              <w:rPr>
                <w:rFonts w:ascii="Cambria Math" w:hAnsi="Cambria Math"/>
              </w:rPr>
              <m:t>ϕ</m:t>
            </m:r>
          </m:e>
          <m:sub>
            <m:r>
              <m:rPr>
                <m:sty m:val="bi"/>
              </m:rPr>
              <w:rPr>
                <w:rFonts w:ascii="Cambria Math" w:hAnsi="Cambria Math"/>
              </w:rPr>
              <m:t>a</m:t>
            </m:r>
          </m:sub>
        </m:sSub>
      </m:oMath>
      <w:r w:rsidRPr="006B0084">
        <w:rPr>
          <w:lang w:val="en-US"/>
        </w:rPr>
        <w:t xml:space="preserve"> has been calculated from a segment of the bandwidth.</w:t>
      </w:r>
      <w:bookmarkEnd w:id="14"/>
    </w:p>
    <w:p w14:paraId="72926F9A" w14:textId="6B47F5C5" w:rsidR="00B45E08" w:rsidRPr="00B45E08" w:rsidRDefault="00B45E08" w:rsidP="006B0084">
      <w:pPr>
        <w:pStyle w:val="Proposal"/>
        <w:rPr>
          <w:lang w:val="en-US"/>
        </w:rPr>
      </w:pPr>
      <w:bookmarkStart w:id="15" w:name="_Toc131754220"/>
      <w:r w:rsidRPr="00B45E08">
        <w:rPr>
          <w:lang w:eastAsia="ja-JP"/>
        </w:rPr>
        <w:t>A phase measurement shall be defined</w:t>
      </w:r>
      <w:r w:rsidRPr="00B45E08">
        <w:rPr>
          <w:lang w:val="en-US" w:eastAsia="ja-JP"/>
        </w:rPr>
        <w:t xml:space="preserve"> and reported</w:t>
      </w:r>
      <w:r w:rsidRPr="00B45E08">
        <w:rPr>
          <w:lang w:eastAsia="ja-JP"/>
        </w:rPr>
        <w:t xml:space="preserve"> for the central carrier frequency</w:t>
      </w:r>
      <w:r w:rsidRPr="00B45E08">
        <w:rPr>
          <w:lang w:val="en-US" w:eastAsia="ja-JP"/>
        </w:rPr>
        <w:t>.</w:t>
      </w:r>
      <w:bookmarkEnd w:id="15"/>
    </w:p>
    <w:p w14:paraId="6C5AD76F" w14:textId="1722D571" w:rsidR="0057106A" w:rsidRPr="00B45E08" w:rsidRDefault="008B3472" w:rsidP="00B45E08">
      <w:pPr>
        <w:pStyle w:val="Proposal"/>
        <w:rPr>
          <w:lang w:val="en-US"/>
        </w:rPr>
      </w:pPr>
      <w:bookmarkStart w:id="16" w:name="_Toc131754221"/>
      <w:r>
        <w:rPr>
          <w:lang w:val="en-US"/>
        </w:rPr>
        <w:t>Do not introduce reporting of phase measurements at more than one frequency within the PFL.</w:t>
      </w:r>
      <w:bookmarkEnd w:id="16"/>
    </w:p>
    <w:p w14:paraId="420D0336" w14:textId="63CBAFFC" w:rsidR="005A67F4" w:rsidRPr="00DC6AFA" w:rsidRDefault="00213FFC" w:rsidP="005A67F4">
      <w:pPr>
        <w:pStyle w:val="3GPPH1"/>
        <w:rPr>
          <w:rFonts w:eastAsia="SimSun"/>
          <w:lang w:val="en-US" w:eastAsia="ja-JP"/>
        </w:rPr>
      </w:pPr>
      <w:r>
        <w:rPr>
          <w:rStyle w:val="Heading1Char1"/>
          <w:lang w:val="en-US" w:eastAsia="ja-JP"/>
        </w:rPr>
        <w:lastRenderedPageBreak/>
        <w:t>Measurement reporting</w:t>
      </w:r>
    </w:p>
    <w:p w14:paraId="37F926CE" w14:textId="75D827E2" w:rsidR="00213FFC" w:rsidRPr="00200542" w:rsidRDefault="00136B3B" w:rsidP="00200542">
      <w:pPr>
        <w:pStyle w:val="Heading2"/>
        <w:rPr>
          <w:color w:val="FF0000"/>
        </w:rPr>
      </w:pPr>
      <w:r w:rsidRPr="00136B3B">
        <w:rPr>
          <w:noProof/>
          <w:lang w:val="en-US"/>
        </w:rPr>
        <mc:AlternateContent>
          <mc:Choice Requires="wps">
            <w:drawing>
              <wp:anchor distT="45720" distB="45720" distL="114300" distR="114300" simplePos="0" relativeHeight="251658243" behindDoc="0" locked="0" layoutInCell="1" allowOverlap="1" wp14:anchorId="7174A14B" wp14:editId="730D56FE">
                <wp:simplePos x="0" y="0"/>
                <wp:positionH relativeFrom="margin">
                  <wp:align>right</wp:align>
                </wp:positionH>
                <wp:positionV relativeFrom="paragraph">
                  <wp:posOffset>684810</wp:posOffset>
                </wp:positionV>
                <wp:extent cx="6100445" cy="1404620"/>
                <wp:effectExtent l="0" t="0" r="14605" b="2286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27CEA2FE" w14:textId="77777777" w:rsidR="00E52BEB" w:rsidRPr="00E81777" w:rsidRDefault="00E52BEB" w:rsidP="00E52BEB">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70BC7021" w14:textId="17B30ACC" w:rsidR="00200542" w:rsidRPr="004D6E93" w:rsidRDefault="00200542" w:rsidP="00200542">
                            <w:pPr>
                              <w:rPr>
                                <w:b/>
                                <w:lang w:eastAsia="x-none"/>
                              </w:rPr>
                            </w:pPr>
                            <w:r w:rsidRPr="004D6E93">
                              <w:rPr>
                                <w:b/>
                                <w:highlight w:val="green"/>
                                <w:lang w:eastAsia="x-none"/>
                              </w:rPr>
                              <w:t>Agreement</w:t>
                            </w:r>
                          </w:p>
                          <w:p w14:paraId="08269F1F" w14:textId="77777777" w:rsidR="00200542" w:rsidRDefault="00200542" w:rsidP="00200542">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0840FDE5" w14:textId="02DEF1A6" w:rsidR="005A67F4" w:rsidRPr="00136B3B" w:rsidRDefault="00200542" w:rsidP="00200542">
                            <w:pPr>
                              <w:pStyle w:val="ListParagraph"/>
                              <w:numPr>
                                <w:ilvl w:val="0"/>
                                <w:numId w:val="34"/>
                              </w:numPr>
                              <w:contextualSpacing/>
                              <w:jc w:val="both"/>
                            </w:pPr>
                            <w:r w:rsidRPr="00473F44">
                              <w:rPr>
                                <w:rFonts w:hint="eastAsia"/>
                              </w:rPr>
                              <w:t>F</w:t>
                            </w:r>
                            <w:r w:rsidRPr="00473F44">
                              <w:t>FS</w:t>
                            </w:r>
                            <w:r w:rsidRPr="00BA7D0C">
                              <w:t>: which</w:t>
                            </w:r>
                            <w:r>
                              <w:t xml:space="preserve">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658A86B2" w14:textId="77777777" w:rsidR="00136B3B" w:rsidRDefault="00136B3B" w:rsidP="00136B3B">
                            <w:pPr>
                              <w:contextualSpacing/>
                              <w:jc w:val="both"/>
                              <w:rPr>
                                <w:lang w:val="x-none"/>
                              </w:rPr>
                            </w:pPr>
                          </w:p>
                          <w:p w14:paraId="63D5A63C" w14:textId="77777777" w:rsidR="00136B3B" w:rsidRPr="00D42550" w:rsidRDefault="00136B3B" w:rsidP="00136B3B">
                            <w:pPr>
                              <w:rPr>
                                <w:b/>
                                <w:lang w:eastAsia="x-none"/>
                              </w:rPr>
                            </w:pPr>
                            <w:r w:rsidRPr="00D42550">
                              <w:rPr>
                                <w:b/>
                                <w:highlight w:val="green"/>
                                <w:lang w:eastAsia="x-none"/>
                              </w:rPr>
                              <w:t>Agreement</w:t>
                            </w:r>
                          </w:p>
                          <w:p w14:paraId="2BB542EF" w14:textId="39E0C96A" w:rsidR="00136B3B" w:rsidRPr="00136B3B" w:rsidRDefault="00136B3B" w:rsidP="00136B3B">
                            <w:pPr>
                              <w:rPr>
                                <w:sz w:val="13"/>
                                <w:lang w:eastAsia="x-none"/>
                              </w:rPr>
                            </w:pPr>
                            <w:r w:rsidRPr="00CA110D">
                              <w:rPr>
                                <w:lang w:eastAsia="x-none"/>
                              </w:rPr>
                              <w:t>Rel-17 LOS/NLOS indication (when indicated) applies for the carrier phase measurement(s) in the same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74A14B" id="Text Box 5" o:spid="_x0000_s1029" type="#_x0000_t202" style="position:absolute;left:0;text-align:left;margin-left:429.15pt;margin-top:53.9pt;width:480.3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">
                <v:textbox style="mso-fit-shape-to-text:t">
                  <w:txbxContent>
                    <w:p w14:paraId="27CEA2FE" w14:textId="77777777" w:rsidR="00E52BEB" w:rsidRPr="00E81777" w:rsidRDefault="00E52BEB" w:rsidP="00E52BEB">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70BC7021" w14:textId="17B30ACC" w:rsidR="00200542" w:rsidRPr="004D6E93" w:rsidRDefault="00200542" w:rsidP="00200542">
                      <w:pPr>
                        <w:rPr>
                          <w:b/>
                          <w:lang w:eastAsia="x-none"/>
                        </w:rPr>
                      </w:pPr>
                      <w:r w:rsidRPr="004D6E93">
                        <w:rPr>
                          <w:b/>
                          <w:highlight w:val="green"/>
                          <w:lang w:eastAsia="x-none"/>
                        </w:rPr>
                        <w:t>Agreement</w:t>
                      </w:r>
                    </w:p>
                    <w:p w14:paraId="08269F1F" w14:textId="77777777" w:rsidR="00200542" w:rsidRDefault="00200542" w:rsidP="00200542">
                      <w:pPr>
                        <w:rPr>
                          <w:bCs/>
                        </w:rPr>
                      </w:pPr>
                      <w:r>
                        <w:rPr>
                          <w:bCs/>
                        </w:rPr>
                        <w:t>F</w:t>
                      </w:r>
                      <w:r w:rsidRPr="00A24568">
                        <w:rPr>
                          <w:bCs/>
                        </w:rPr>
                        <w:t>or NR carrier phase positioning, at least support the following</w:t>
                      </w:r>
                      <w:r w:rsidRPr="00A24568">
                        <w:t xml:space="preserve"> approach:</w:t>
                      </w:r>
                      <w:r>
                        <w:t xml:space="preserve"> e</w:t>
                      </w:r>
                      <w:r w:rsidRPr="00A24568">
                        <w:t xml:space="preserve">nable a UE/TRP to report </w:t>
                      </w:r>
                      <w:r w:rsidRPr="00A24568">
                        <w:rPr>
                          <w:bCs/>
                        </w:rPr>
                        <w:t>carrier phase measurements together with the legacy positioning measurements to LMF</w:t>
                      </w:r>
                    </w:p>
                    <w:p w14:paraId="0840FDE5" w14:textId="02DEF1A6" w:rsidR="005A67F4" w:rsidRPr="00136B3B" w:rsidRDefault="00200542" w:rsidP="00200542">
                      <w:pPr>
                        <w:pStyle w:val="ListParagraph"/>
                        <w:numPr>
                          <w:ilvl w:val="0"/>
                          <w:numId w:val="34"/>
                        </w:numPr>
                        <w:contextualSpacing/>
                        <w:jc w:val="both"/>
                      </w:pPr>
                      <w:r w:rsidRPr="00473F44">
                        <w:rPr>
                          <w:rFonts w:hint="eastAsia"/>
                        </w:rPr>
                        <w:t>F</w:t>
                      </w:r>
                      <w:r w:rsidRPr="00473F44">
                        <w:t>FS</w:t>
                      </w:r>
                      <w:r w:rsidRPr="00BA7D0C">
                        <w:t>: which</w:t>
                      </w:r>
                      <w:r>
                        <w:t xml:space="preserve"> </w:t>
                      </w:r>
                      <w:r w:rsidRPr="00A24568">
                        <w:rPr>
                          <w:bCs/>
                        </w:rPr>
                        <w:t>legacy positioning measurements</w:t>
                      </w:r>
                      <w:r>
                        <w:rPr>
                          <w:bCs/>
                        </w:rPr>
                        <w:t xml:space="preserve"> among RSTD, RTOA, </w:t>
                      </w:r>
                      <w:r w:rsidRPr="00664F7B">
                        <w:rPr>
                          <w:bCs/>
                        </w:rPr>
                        <w:t>UE Rx-Tx time difference measurements</w:t>
                      </w:r>
                      <w:r>
                        <w:rPr>
                          <w:bCs/>
                        </w:rPr>
                        <w:t xml:space="preserve">, </w:t>
                      </w:r>
                      <w:r w:rsidRPr="00664F7B">
                        <w:rPr>
                          <w:bCs/>
                        </w:rPr>
                        <w:t>gNB Rx-Tx time difference measurements</w:t>
                      </w:r>
                    </w:p>
                    <w:p w14:paraId="658A86B2" w14:textId="77777777" w:rsidR="00136B3B" w:rsidRDefault="00136B3B" w:rsidP="00136B3B">
                      <w:pPr>
                        <w:contextualSpacing/>
                        <w:jc w:val="both"/>
                        <w:rPr>
                          <w:lang w:val="x-none"/>
                        </w:rPr>
                      </w:pPr>
                    </w:p>
                    <w:p w14:paraId="63D5A63C" w14:textId="77777777" w:rsidR="00136B3B" w:rsidRPr="00D42550" w:rsidRDefault="00136B3B" w:rsidP="00136B3B">
                      <w:pPr>
                        <w:rPr>
                          <w:b/>
                          <w:lang w:eastAsia="x-none"/>
                        </w:rPr>
                      </w:pPr>
                      <w:r w:rsidRPr="00D42550">
                        <w:rPr>
                          <w:b/>
                          <w:highlight w:val="green"/>
                          <w:lang w:eastAsia="x-none"/>
                        </w:rPr>
                        <w:t>Agreement</w:t>
                      </w:r>
                    </w:p>
                    <w:p w14:paraId="2BB542EF" w14:textId="39E0C96A" w:rsidR="00136B3B" w:rsidRPr="00136B3B" w:rsidRDefault="00136B3B" w:rsidP="00136B3B">
                      <w:pPr>
                        <w:rPr>
                          <w:sz w:val="13"/>
                          <w:lang w:eastAsia="x-none"/>
                        </w:rPr>
                      </w:pPr>
                      <w:r w:rsidRPr="00CA110D">
                        <w:rPr>
                          <w:lang w:eastAsia="x-none"/>
                        </w:rPr>
                        <w:t>Rel-17 LOS/NLOS indication (when indicated) applies for the carrier phase measurement(s) in the same report.</w:t>
                      </w:r>
                    </w:p>
                  </w:txbxContent>
                </v:textbox>
                <w10:wrap type="square" anchorx="margin"/>
              </v:shape>
            </w:pict>
          </mc:Fallback>
        </mc:AlternateContent>
      </w:r>
      <w:r w:rsidR="00213FFC" w:rsidRPr="00136B3B">
        <w:t xml:space="preserve">Stand-alone </w:t>
      </w:r>
      <w:r w:rsidR="00211254" w:rsidRPr="00136B3B">
        <w:t xml:space="preserve">carrier phase </w:t>
      </w:r>
      <w:r w:rsidR="00213FFC" w:rsidRPr="00136B3B">
        <w:t>reporting</w:t>
      </w:r>
      <w:r w:rsidR="0020728E" w:rsidRPr="00136B3B">
        <w:t xml:space="preserve"> or joint reporting </w:t>
      </w:r>
      <w:r w:rsidR="00DC6AFA">
        <w:t>with legacy</w:t>
      </w:r>
      <w:r w:rsidR="00E56659">
        <w:t xml:space="preserve"> positioning measurements</w:t>
      </w:r>
    </w:p>
    <w:p w14:paraId="2E7C28A7" w14:textId="0678FDF4" w:rsidR="00CF5076" w:rsidRPr="00FB4315" w:rsidRDefault="00964AF2" w:rsidP="00473F44">
      <w:pPr>
        <w:jc w:val="both"/>
        <w:rPr>
          <w:lang w:eastAsia="ja-JP"/>
        </w:rPr>
      </w:pPr>
      <w:r w:rsidRPr="00FB4315">
        <w:rPr>
          <w:lang w:eastAsia="ja-JP"/>
        </w:rPr>
        <w:t>We propose that c</w:t>
      </w:r>
      <w:r w:rsidR="00006D88" w:rsidRPr="00FB4315">
        <w:rPr>
          <w:lang w:eastAsia="ja-JP"/>
        </w:rPr>
        <w:t xml:space="preserve">arrier phase measurements </w:t>
      </w:r>
      <w:r w:rsidRPr="00FB4315">
        <w:rPr>
          <w:lang w:eastAsia="ja-JP"/>
        </w:rPr>
        <w:t xml:space="preserve">should be </w:t>
      </w:r>
      <w:r w:rsidR="00DD1C0D" w:rsidRPr="00FB4315">
        <w:rPr>
          <w:lang w:eastAsia="ja-JP"/>
        </w:rPr>
        <w:t>reported jointly with either DL-TDOA</w:t>
      </w:r>
      <w:r w:rsidR="00BA7D0C" w:rsidRPr="00473F44">
        <w:rPr>
          <w:lang w:val="en-US" w:eastAsia="ja-JP"/>
        </w:rPr>
        <w:t xml:space="preserve"> </w:t>
      </w:r>
      <w:r w:rsidR="00BA7D0C">
        <w:rPr>
          <w:lang w:val="en-US" w:eastAsia="ja-JP"/>
        </w:rPr>
        <w:t>or</w:t>
      </w:r>
      <w:r w:rsidR="00DD1C0D" w:rsidRPr="00FB4315">
        <w:rPr>
          <w:lang w:eastAsia="ja-JP"/>
        </w:rPr>
        <w:t xml:space="preserve"> UL-TDOA but not as a stand-alone procedure. </w:t>
      </w:r>
      <w:r w:rsidR="00055413" w:rsidRPr="00FB4315">
        <w:rPr>
          <w:lang w:eastAsia="ja-JP"/>
        </w:rPr>
        <w:t xml:space="preserve">This can be motivated from </w:t>
      </w:r>
      <w:r w:rsidR="008634E0" w:rsidRPr="008634E0">
        <w:rPr>
          <w:lang w:val="en-US" w:eastAsia="ja-JP"/>
        </w:rPr>
        <w:t>bo</w:t>
      </w:r>
      <w:r w:rsidR="008634E0">
        <w:rPr>
          <w:lang w:val="en-US" w:eastAsia="ja-JP"/>
        </w:rPr>
        <w:t xml:space="preserve">th </w:t>
      </w:r>
      <w:r w:rsidR="00055413" w:rsidRPr="00FB4315">
        <w:rPr>
          <w:lang w:eastAsia="ja-JP"/>
        </w:rPr>
        <w:t xml:space="preserve">an accuracy </w:t>
      </w:r>
      <w:r w:rsidR="008634E0" w:rsidRPr="008634E0">
        <w:rPr>
          <w:lang w:val="en-US" w:eastAsia="ja-JP"/>
        </w:rPr>
        <w:t>a</w:t>
      </w:r>
      <w:r w:rsidR="008634E0">
        <w:rPr>
          <w:lang w:val="en-US" w:eastAsia="ja-JP"/>
        </w:rPr>
        <w:t>nd a</w:t>
      </w:r>
      <w:r w:rsidR="00E4130B" w:rsidRPr="00FB4315">
        <w:rPr>
          <w:lang w:eastAsia="ja-JP"/>
        </w:rPr>
        <w:t xml:space="preserve"> technical feasibility point of view</w:t>
      </w:r>
      <w:r w:rsidR="00CF5076" w:rsidRPr="00FB4315">
        <w:rPr>
          <w:lang w:eastAsia="ja-JP"/>
        </w:rPr>
        <w:t>:</w:t>
      </w:r>
    </w:p>
    <w:p w14:paraId="340A0E83" w14:textId="5B9EAA1F" w:rsidR="009243D6" w:rsidRPr="00FB4315" w:rsidRDefault="00A46E29" w:rsidP="00473F44">
      <w:pPr>
        <w:pStyle w:val="ListParagraph"/>
        <w:numPr>
          <w:ilvl w:val="0"/>
          <w:numId w:val="30"/>
        </w:numPr>
        <w:jc w:val="both"/>
        <w:rPr>
          <w:lang w:val="en-GB" w:eastAsia="ja-JP"/>
        </w:rPr>
      </w:pPr>
      <w:r w:rsidRPr="00FB4315">
        <w:rPr>
          <w:lang w:val="en-GB" w:eastAsia="ja-JP"/>
        </w:rPr>
        <w:t xml:space="preserve">During the study item, most companies evaluated joint positioning using carrier phase measurements and some other </w:t>
      </w:r>
      <w:r w:rsidR="00A32F50" w:rsidRPr="00FB4315">
        <w:rPr>
          <w:lang w:val="en-GB" w:eastAsia="ja-JP"/>
        </w:rPr>
        <w:t xml:space="preserve">positioning method. The integer ambiguity problem simplifies significantly if </w:t>
      </w:r>
      <w:proofErr w:type="gramStart"/>
      <w:r w:rsidR="00A32F50" w:rsidRPr="00FB4315">
        <w:rPr>
          <w:lang w:val="en-GB" w:eastAsia="ja-JP"/>
        </w:rPr>
        <w:t>e.g.</w:t>
      </w:r>
      <w:proofErr w:type="gramEnd"/>
      <w:r w:rsidR="00A32F50" w:rsidRPr="00FB4315">
        <w:rPr>
          <w:lang w:val="en-GB" w:eastAsia="ja-JP"/>
        </w:rPr>
        <w:t xml:space="preserve"> DL-TDOA can be employed to obtain a first</w:t>
      </w:r>
      <w:r w:rsidR="008D43FB">
        <w:rPr>
          <w:lang w:val="en-GB" w:eastAsia="ja-JP"/>
        </w:rPr>
        <w:t>,</w:t>
      </w:r>
      <w:r w:rsidR="00A32F50" w:rsidRPr="00FB4315">
        <w:rPr>
          <w:lang w:val="en-GB" w:eastAsia="ja-JP"/>
        </w:rPr>
        <w:t xml:space="preserve"> coarse</w:t>
      </w:r>
      <w:r w:rsidR="008D43FB">
        <w:rPr>
          <w:lang w:val="en-GB" w:eastAsia="ja-JP"/>
        </w:rPr>
        <w:t>,</w:t>
      </w:r>
      <w:r w:rsidR="00A32F50" w:rsidRPr="00FB4315">
        <w:rPr>
          <w:lang w:val="en-GB" w:eastAsia="ja-JP"/>
        </w:rPr>
        <w:t xml:space="preserve"> position estimate</w:t>
      </w:r>
      <w:r w:rsidR="009D75FA" w:rsidRPr="00FB4315">
        <w:rPr>
          <w:lang w:val="en-GB" w:eastAsia="ja-JP"/>
        </w:rPr>
        <w:t xml:space="preserve">, </w:t>
      </w:r>
      <w:r w:rsidR="00A32F50" w:rsidRPr="00FB4315">
        <w:rPr>
          <w:lang w:val="en-GB" w:eastAsia="ja-JP"/>
        </w:rPr>
        <w:t>to reduce the s</w:t>
      </w:r>
      <w:r w:rsidR="009D75FA" w:rsidRPr="00FB4315">
        <w:rPr>
          <w:lang w:val="en-GB" w:eastAsia="ja-JP"/>
        </w:rPr>
        <w:t>earch space of a multi-hypothesis integer resolution</w:t>
      </w:r>
      <w:r w:rsidR="00875039" w:rsidRPr="00FB4315">
        <w:rPr>
          <w:lang w:val="en-GB" w:eastAsia="ja-JP"/>
        </w:rPr>
        <w:t xml:space="preserve"> algorithm</w:t>
      </w:r>
      <w:r w:rsidR="009D75FA" w:rsidRPr="00FB4315">
        <w:rPr>
          <w:lang w:val="en-GB" w:eastAsia="ja-JP"/>
        </w:rPr>
        <w:t>.</w:t>
      </w:r>
    </w:p>
    <w:p w14:paraId="666E3C77" w14:textId="4AD1BA6D" w:rsidR="008D2D82" w:rsidRPr="00FB4315" w:rsidRDefault="008D2D82" w:rsidP="00473F44">
      <w:pPr>
        <w:pStyle w:val="ListParagraph"/>
        <w:numPr>
          <w:ilvl w:val="0"/>
          <w:numId w:val="30"/>
        </w:numPr>
        <w:jc w:val="both"/>
        <w:rPr>
          <w:lang w:val="en-GB" w:eastAsia="ja-JP"/>
        </w:rPr>
      </w:pPr>
      <w:r w:rsidRPr="00FB4315">
        <w:rPr>
          <w:lang w:val="en-GB" w:eastAsia="ja-JP"/>
        </w:rPr>
        <w:t>In other cases, companies simply limited the integer am</w:t>
      </w:r>
      <w:r w:rsidR="00163B63" w:rsidRPr="00FB4315">
        <w:rPr>
          <w:lang w:val="en-GB" w:eastAsia="ja-JP"/>
        </w:rPr>
        <w:t xml:space="preserve">biguity problem to the true </w:t>
      </w:r>
      <w:r w:rsidR="006372E3" w:rsidRPr="00FB4315">
        <w:rPr>
          <w:lang w:val="en-GB" w:eastAsia="ja-JP"/>
        </w:rPr>
        <w:t xml:space="preserve">integer vector </w:t>
      </w:r>
      <m:oMath>
        <m:r>
          <w:rPr>
            <w:rFonts w:ascii="Cambria Math" w:hAnsi="Cambria Math"/>
            <w:lang w:val="en-GB" w:eastAsia="ja-JP"/>
          </w:rPr>
          <m:t>N</m:t>
        </m:r>
      </m:oMath>
      <w:r w:rsidR="00163B63" w:rsidRPr="00FB4315">
        <w:rPr>
          <w:lang w:val="en-GB" w:eastAsia="ja-JP"/>
        </w:rPr>
        <w:t xml:space="preserve"> </w:t>
      </w:r>
      <w:r w:rsidR="00977D7B" w:rsidRPr="00FB4315">
        <w:rPr>
          <w:lang w:val="en-GB" w:eastAsia="ja-JP"/>
        </w:rPr>
        <w:t xml:space="preserve">plus some uncertainty </w:t>
      </w:r>
      <w:r w:rsidR="006372E3" w:rsidRPr="00FB4315">
        <w:rPr>
          <w:lang w:val="en-GB" w:eastAsia="ja-JP"/>
        </w:rPr>
        <w:t>margin</w:t>
      </w:r>
      <w:r w:rsidR="00977D7B" w:rsidRPr="00FB4315">
        <w:rPr>
          <w:lang w:val="en-GB" w:eastAsia="ja-JP"/>
        </w:rPr>
        <w:t xml:space="preserve">. </w:t>
      </w:r>
      <w:r w:rsidR="00ED2EA0" w:rsidRPr="00FB4315">
        <w:rPr>
          <w:lang w:val="en-GB" w:eastAsia="ja-JP"/>
        </w:rPr>
        <w:t>T</w:t>
      </w:r>
      <w:r w:rsidR="00977D7B" w:rsidRPr="00FB4315">
        <w:rPr>
          <w:lang w:val="en-GB" w:eastAsia="ja-JP"/>
        </w:rPr>
        <w:t xml:space="preserve">he technical feasibility of a stand-alone solution without prior information of the UE </w:t>
      </w:r>
      <w:r w:rsidR="007721FE" w:rsidRPr="00FB4315">
        <w:rPr>
          <w:lang w:val="en-GB" w:eastAsia="ja-JP"/>
        </w:rPr>
        <w:t>position has not been demonstrated</w:t>
      </w:r>
      <w:r w:rsidR="00ED2EA0" w:rsidRPr="00FB4315">
        <w:rPr>
          <w:lang w:val="en-GB" w:eastAsia="ja-JP"/>
        </w:rPr>
        <w:t xml:space="preserve"> during the SI</w:t>
      </w:r>
      <w:r w:rsidR="007721FE" w:rsidRPr="00FB4315">
        <w:rPr>
          <w:lang w:val="en-GB" w:eastAsia="ja-JP"/>
        </w:rPr>
        <w:t>.</w:t>
      </w:r>
    </w:p>
    <w:p w14:paraId="02C1F5FD" w14:textId="3F507447" w:rsidR="00487F57" w:rsidRPr="00FB4315" w:rsidRDefault="00144008" w:rsidP="00473F44">
      <w:pPr>
        <w:jc w:val="both"/>
        <w:rPr>
          <w:lang w:eastAsia="ja-JP"/>
        </w:rPr>
      </w:pPr>
      <w:r w:rsidRPr="00FB4315">
        <w:rPr>
          <w:lang w:eastAsia="ja-JP"/>
        </w:rPr>
        <w:t xml:space="preserve">Additionally, </w:t>
      </w:r>
      <w:r w:rsidR="007F18CB" w:rsidRPr="007F18CB">
        <w:rPr>
          <w:lang w:val="en-US" w:eastAsia="ja-JP"/>
        </w:rPr>
        <w:t>si</w:t>
      </w:r>
      <w:r w:rsidR="007F18CB">
        <w:rPr>
          <w:lang w:val="en-US" w:eastAsia="ja-JP"/>
        </w:rPr>
        <w:t xml:space="preserve">nce </w:t>
      </w:r>
      <w:r w:rsidRPr="00FB4315">
        <w:rPr>
          <w:lang w:eastAsia="ja-JP"/>
        </w:rPr>
        <w:t xml:space="preserve">we </w:t>
      </w:r>
      <w:r w:rsidR="007F18CB" w:rsidRPr="007F18CB">
        <w:rPr>
          <w:lang w:val="en-US" w:eastAsia="ja-JP"/>
        </w:rPr>
        <w:t>have a</w:t>
      </w:r>
      <w:r w:rsidR="007F18CB">
        <w:rPr>
          <w:lang w:val="en-US" w:eastAsia="ja-JP"/>
        </w:rPr>
        <w:t xml:space="preserve">greed to </w:t>
      </w:r>
      <w:r w:rsidR="008B79D1">
        <w:rPr>
          <w:lang w:val="en-US" w:eastAsia="ja-JP"/>
        </w:rPr>
        <w:t xml:space="preserve">define carrier phase measurements for the first path and since time-of-arrival </w:t>
      </w:r>
      <w:r w:rsidR="009B4BAF">
        <w:rPr>
          <w:lang w:val="en-US" w:eastAsia="ja-JP"/>
        </w:rPr>
        <w:t xml:space="preserve">estimation </w:t>
      </w:r>
      <w:r w:rsidR="008B79D1">
        <w:rPr>
          <w:lang w:val="en-US" w:eastAsia="ja-JP"/>
        </w:rPr>
        <w:t xml:space="preserve">is needed to </w:t>
      </w:r>
      <w:r w:rsidR="009B4BAF">
        <w:rPr>
          <w:lang w:val="en-US" w:eastAsia="ja-JP"/>
        </w:rPr>
        <w:t xml:space="preserve">single out that path, </w:t>
      </w:r>
      <w:r w:rsidR="00AF6A36" w:rsidRPr="00FB4315">
        <w:rPr>
          <w:lang w:eastAsia="ja-JP"/>
        </w:rPr>
        <w:t xml:space="preserve">there is little or no additional </w:t>
      </w:r>
      <w:r w:rsidR="00AB3C90" w:rsidRPr="00FB4315">
        <w:rPr>
          <w:lang w:eastAsia="ja-JP"/>
        </w:rPr>
        <w:t xml:space="preserve">computations needed to </w:t>
      </w:r>
      <w:r w:rsidR="00AE3B4C" w:rsidRPr="00FB4315">
        <w:rPr>
          <w:lang w:eastAsia="ja-JP"/>
        </w:rPr>
        <w:t>obtain</w:t>
      </w:r>
      <w:r w:rsidR="00AB3C90" w:rsidRPr="00FB4315">
        <w:rPr>
          <w:lang w:eastAsia="ja-JP"/>
        </w:rPr>
        <w:t xml:space="preserve"> those as well. It makes no sense that a receiver computes time-of-arrival and carrier phase for a path and then only reports the carrier phase measurement.</w:t>
      </w:r>
    </w:p>
    <w:p w14:paraId="698FB6CF" w14:textId="2DD5B0DB" w:rsidR="007B1D61" w:rsidRPr="00200542" w:rsidRDefault="007B1D61" w:rsidP="00473F44">
      <w:pPr>
        <w:pStyle w:val="3GPPText"/>
        <w:spacing w:after="180" w:line="257" w:lineRule="auto"/>
        <w:rPr>
          <w:color w:val="FF0000"/>
          <w:lang w:eastAsia="ja-JP"/>
        </w:rPr>
      </w:pPr>
      <w:r w:rsidRPr="00FB4315">
        <w:rPr>
          <w:lang w:eastAsia="ja-JP"/>
        </w:rPr>
        <w:t xml:space="preserve">Finally, the </w:t>
      </w:r>
      <w:r w:rsidR="008D34E3" w:rsidRPr="00FB4315">
        <w:rPr>
          <w:lang w:eastAsia="ja-JP"/>
        </w:rPr>
        <w:t xml:space="preserve">specification impact for joint reporting (with DL-TDOA, UL-TDOA) is minimal while </w:t>
      </w:r>
      <w:r w:rsidR="004F6713" w:rsidRPr="00FB4315">
        <w:rPr>
          <w:lang w:eastAsia="ja-JP"/>
        </w:rPr>
        <w:t xml:space="preserve">a stand-alone solution would require a much larger </w:t>
      </w:r>
      <w:r w:rsidR="006D4D47" w:rsidRPr="00FB4315">
        <w:rPr>
          <w:lang w:eastAsia="ja-JP"/>
        </w:rPr>
        <w:t xml:space="preserve">specification </w:t>
      </w:r>
      <w:r w:rsidR="004F6713" w:rsidRPr="00FB4315">
        <w:rPr>
          <w:lang w:eastAsia="ja-JP"/>
        </w:rPr>
        <w:t>effort</w:t>
      </w:r>
      <w:r w:rsidR="006D4D47" w:rsidRPr="00FB4315">
        <w:rPr>
          <w:lang w:eastAsia="ja-JP"/>
        </w:rPr>
        <w:t xml:space="preserve"> </w:t>
      </w:r>
      <w:r w:rsidR="00FA48FE" w:rsidRPr="00FB4315">
        <w:rPr>
          <w:lang w:eastAsia="ja-JP"/>
        </w:rPr>
        <w:t xml:space="preserve">that is not </w:t>
      </w:r>
      <w:r w:rsidR="00B628D6" w:rsidRPr="00FB4315">
        <w:rPr>
          <w:lang w:eastAsia="ja-JP"/>
        </w:rPr>
        <w:t>supported by the</w:t>
      </w:r>
      <w:r w:rsidR="00FA48FE" w:rsidRPr="00FB4315">
        <w:rPr>
          <w:lang w:eastAsia="ja-JP"/>
        </w:rPr>
        <w:t xml:space="preserve"> WID.</w:t>
      </w:r>
      <w:r w:rsidR="00291CC2" w:rsidRPr="00FB4315">
        <w:rPr>
          <w:lang w:eastAsia="ja-JP"/>
        </w:rPr>
        <w:t xml:space="preserve"> </w:t>
      </w:r>
    </w:p>
    <w:p w14:paraId="3B83772C" w14:textId="2BB3D634" w:rsidR="00FA48FE" w:rsidRPr="00C856AE" w:rsidRDefault="002C391B" w:rsidP="00200542">
      <w:pPr>
        <w:pStyle w:val="Proposal"/>
        <w:rPr>
          <w:lang w:eastAsia="ja-JP"/>
        </w:rPr>
      </w:pPr>
      <w:bookmarkStart w:id="17" w:name="_Toc131754222"/>
      <w:r w:rsidRPr="00C856AE">
        <w:rPr>
          <w:lang w:eastAsia="ja-JP"/>
        </w:rPr>
        <w:t xml:space="preserve">Add support to report </w:t>
      </w:r>
      <w:r w:rsidR="00DB3C63" w:rsidRPr="00C856AE">
        <w:rPr>
          <w:lang w:eastAsia="ja-JP"/>
        </w:rPr>
        <w:t>DL PRS RSCP</w:t>
      </w:r>
      <w:r w:rsidR="00632AD5" w:rsidRPr="00473F44">
        <w:rPr>
          <w:lang w:val="en-US" w:eastAsia="ja-JP"/>
        </w:rPr>
        <w:t>D</w:t>
      </w:r>
      <w:r w:rsidR="00DB3C63" w:rsidRPr="00C856AE">
        <w:rPr>
          <w:lang w:eastAsia="ja-JP"/>
        </w:rPr>
        <w:t xml:space="preserve"> for the first path </w:t>
      </w:r>
      <w:r w:rsidR="002F28D5" w:rsidRPr="00C856AE">
        <w:rPr>
          <w:lang w:eastAsia="ja-JP"/>
        </w:rPr>
        <w:t xml:space="preserve">with the DL-TDOA </w:t>
      </w:r>
      <w:r w:rsidR="005C4D0A" w:rsidRPr="00C856AE">
        <w:rPr>
          <w:lang w:eastAsia="ja-JP"/>
        </w:rPr>
        <w:t>positioning method.</w:t>
      </w:r>
      <w:bookmarkEnd w:id="17"/>
    </w:p>
    <w:p w14:paraId="1BA08618" w14:textId="79EE9480" w:rsidR="00F968AE" w:rsidRPr="00C856AE" w:rsidRDefault="005C4D0A" w:rsidP="00200542">
      <w:pPr>
        <w:pStyle w:val="Proposal"/>
        <w:rPr>
          <w:lang w:eastAsia="ja-JP"/>
        </w:rPr>
      </w:pPr>
      <w:bookmarkStart w:id="18" w:name="_Toc131754223"/>
      <w:r w:rsidRPr="00C856AE">
        <w:rPr>
          <w:lang w:eastAsia="ja-JP"/>
        </w:rPr>
        <w:t xml:space="preserve">Add support to </w:t>
      </w:r>
      <w:r w:rsidRPr="006206FA">
        <w:rPr>
          <w:lang w:eastAsia="ja-JP"/>
        </w:rPr>
        <w:t>report UL SRS RSCP</w:t>
      </w:r>
      <w:r w:rsidRPr="00C856AE">
        <w:rPr>
          <w:lang w:eastAsia="ja-JP"/>
        </w:rPr>
        <w:t xml:space="preserve"> for the first path with the UL-TDOA positioning method.</w:t>
      </w:r>
      <w:bookmarkEnd w:id="18"/>
    </w:p>
    <w:p w14:paraId="385D1DE4" w14:textId="442BE003" w:rsidR="00A1065E" w:rsidRDefault="001B5342" w:rsidP="00200542">
      <w:pPr>
        <w:pStyle w:val="3GPPH1"/>
        <w:rPr>
          <w:rStyle w:val="Heading1Char1"/>
          <w:lang w:val="en-US" w:eastAsia="ja-JP"/>
        </w:rPr>
      </w:pPr>
      <w:r>
        <w:rPr>
          <w:rStyle w:val="Heading1Char1"/>
          <w:lang w:val="en-US" w:eastAsia="ja-JP"/>
        </w:rPr>
        <w:t>Assistance information</w:t>
      </w:r>
      <w:r w:rsidR="0074274E">
        <w:rPr>
          <w:rStyle w:val="Heading1Char1"/>
          <w:lang w:val="en-US" w:eastAsia="ja-JP"/>
        </w:rPr>
        <w:t xml:space="preserve"> for </w:t>
      </w:r>
      <w:r w:rsidR="00157C6D">
        <w:rPr>
          <w:rStyle w:val="Heading1Char1"/>
          <w:lang w:val="en-US" w:eastAsia="ja-JP"/>
        </w:rPr>
        <w:t>double differentiation</w:t>
      </w:r>
    </w:p>
    <w:p w14:paraId="3D295F53" w14:textId="138C92CF" w:rsidR="001B5342" w:rsidRPr="00D35EFF" w:rsidRDefault="006C623B" w:rsidP="00200542">
      <w:pPr>
        <w:pStyle w:val="Heading2"/>
        <w:rPr>
          <w:rFonts w:eastAsia="SimSun"/>
        </w:rPr>
      </w:pPr>
      <w:r w:rsidRPr="00D35EFF">
        <w:rPr>
          <w:rFonts w:eastAsia="SimSun"/>
        </w:rPr>
        <w:t>D</w:t>
      </w:r>
      <w:r w:rsidR="00416353" w:rsidRPr="00D35EFF">
        <w:rPr>
          <w:rFonts w:eastAsia="SimSun"/>
        </w:rPr>
        <w:t>ownlink</w:t>
      </w:r>
      <w:r w:rsidRPr="00D35EFF">
        <w:rPr>
          <w:rFonts w:eastAsia="SimSun"/>
        </w:rPr>
        <w:t xml:space="preserve"> UE-based</w:t>
      </w:r>
    </w:p>
    <w:p w14:paraId="495E8DDD" w14:textId="5726A4CE" w:rsidR="00284D6A" w:rsidRDefault="004126DB">
      <w:pPr>
        <w:jc w:val="both"/>
        <w:rPr>
          <w:lang w:val="en-US" w:eastAsia="ja-JP"/>
        </w:rPr>
      </w:pPr>
      <w:r>
        <w:rPr>
          <w:lang w:val="en-US" w:eastAsia="ja-JP"/>
        </w:rPr>
        <w:t xml:space="preserve">The </w:t>
      </w:r>
      <w:r w:rsidR="00EA7E47" w:rsidRPr="00D26595">
        <w:rPr>
          <w:lang w:val="en-US" w:eastAsia="ja-JP"/>
        </w:rPr>
        <w:t>d</w:t>
      </w:r>
      <w:r w:rsidR="00BD054A" w:rsidRPr="00D26595">
        <w:rPr>
          <w:lang w:val="en-US" w:eastAsia="ja-JP"/>
        </w:rPr>
        <w:t xml:space="preserve">ouble-differentiation </w:t>
      </w:r>
      <w:r w:rsidR="00EA7E47" w:rsidRPr="00D26595">
        <w:rPr>
          <w:lang w:val="en-US" w:eastAsia="ja-JP"/>
        </w:rPr>
        <w:t>technique was evaluated</w:t>
      </w:r>
      <w:r>
        <w:rPr>
          <w:lang w:val="en-US" w:eastAsia="ja-JP"/>
        </w:rPr>
        <w:t xml:space="preserve"> during the SI</w:t>
      </w:r>
      <w:r w:rsidR="008C265F" w:rsidRPr="00D26595">
        <w:rPr>
          <w:lang w:val="en-US" w:eastAsia="ja-JP"/>
        </w:rPr>
        <w:t>, often successfully.</w:t>
      </w:r>
      <w:r w:rsidR="005F00A2" w:rsidRPr="00D26595">
        <w:rPr>
          <w:lang w:val="en-US" w:eastAsia="ja-JP"/>
        </w:rPr>
        <w:t xml:space="preserve"> </w:t>
      </w:r>
      <w:r w:rsidR="00676696">
        <w:rPr>
          <w:lang w:val="en-US" w:eastAsia="ja-JP"/>
        </w:rPr>
        <w:t>For UE based carrier phase</w:t>
      </w:r>
      <w:r w:rsidR="009A7E67">
        <w:rPr>
          <w:lang w:val="en-US" w:eastAsia="ja-JP"/>
        </w:rPr>
        <w:t>-</w:t>
      </w:r>
      <w:r w:rsidR="00676696">
        <w:rPr>
          <w:lang w:val="en-US" w:eastAsia="ja-JP"/>
        </w:rPr>
        <w:t>based positioning, LMF need</w:t>
      </w:r>
      <w:r w:rsidR="009A7E67">
        <w:rPr>
          <w:lang w:val="en-US" w:eastAsia="ja-JP"/>
        </w:rPr>
        <w:t>s</w:t>
      </w:r>
      <w:r w:rsidR="00676696">
        <w:rPr>
          <w:lang w:val="en-US" w:eastAsia="ja-JP"/>
        </w:rPr>
        <w:t xml:space="preserve"> to provide the target UE with assistance data to enable </w:t>
      </w:r>
      <w:r w:rsidR="005F00A2" w:rsidRPr="00D26595">
        <w:rPr>
          <w:lang w:val="en-US" w:eastAsia="ja-JP"/>
        </w:rPr>
        <w:t>double-differentiation or phase calibration</w:t>
      </w:r>
      <w:r w:rsidR="007211B4" w:rsidRPr="00D26595">
        <w:rPr>
          <w:lang w:val="en-US" w:eastAsia="ja-JP"/>
        </w:rPr>
        <w:t>.</w:t>
      </w:r>
      <w:r w:rsidR="009B4D01">
        <w:rPr>
          <w:lang w:val="en-US" w:eastAsia="ja-JP"/>
        </w:rPr>
        <w:t xml:space="preserve"> </w:t>
      </w:r>
      <w:r w:rsidR="00B910F0">
        <w:rPr>
          <w:lang w:val="en-US" w:eastAsia="ja-JP"/>
        </w:rPr>
        <w:t>We see two</w:t>
      </w:r>
      <w:r w:rsidR="00F5261D">
        <w:rPr>
          <w:lang w:val="en-US" w:eastAsia="ja-JP"/>
        </w:rPr>
        <w:t xml:space="preserve"> alternative </w:t>
      </w:r>
      <w:r w:rsidR="005D2D53">
        <w:rPr>
          <w:lang w:val="en-US" w:eastAsia="ja-JP"/>
        </w:rPr>
        <w:t xml:space="preserve">formats of </w:t>
      </w:r>
      <w:r w:rsidR="00BB2792">
        <w:rPr>
          <w:lang w:val="en-US" w:eastAsia="ja-JP"/>
        </w:rPr>
        <w:t xml:space="preserve">the </w:t>
      </w:r>
      <w:r w:rsidR="005D2D53">
        <w:rPr>
          <w:lang w:val="en-US" w:eastAsia="ja-JP"/>
        </w:rPr>
        <w:t>assistance data:</w:t>
      </w:r>
    </w:p>
    <w:p w14:paraId="2065A5C2" w14:textId="1CA1C7AA" w:rsidR="00D26595" w:rsidRDefault="007578CD" w:rsidP="00473F44">
      <w:pPr>
        <w:pStyle w:val="ListParagraph"/>
        <w:numPr>
          <w:ilvl w:val="0"/>
          <w:numId w:val="41"/>
        </w:numPr>
        <w:jc w:val="both"/>
        <w:rPr>
          <w:lang w:val="en-US" w:eastAsia="ja-JP"/>
        </w:rPr>
      </w:pPr>
      <w:r>
        <w:rPr>
          <w:lang w:val="en-US" w:eastAsia="ja-JP"/>
        </w:rPr>
        <w:lastRenderedPageBreak/>
        <w:t xml:space="preserve">PRU </w:t>
      </w:r>
      <w:r w:rsidR="00EF2604">
        <w:rPr>
          <w:lang w:val="en-US" w:eastAsia="ja-JP"/>
        </w:rPr>
        <w:t xml:space="preserve">measurements (of </w:t>
      </w:r>
      <w:r w:rsidR="00044DB1">
        <w:rPr>
          <w:lang w:val="en-US" w:eastAsia="ja-JP"/>
        </w:rPr>
        <w:t xml:space="preserve">the </w:t>
      </w:r>
      <w:r>
        <w:rPr>
          <w:lang w:val="en-US" w:eastAsia="ja-JP"/>
        </w:rPr>
        <w:t>carrier phase</w:t>
      </w:r>
      <w:r w:rsidR="00EF2604">
        <w:rPr>
          <w:lang w:val="en-US" w:eastAsia="ja-JP"/>
        </w:rPr>
        <w:t>)</w:t>
      </w:r>
      <w:r>
        <w:rPr>
          <w:lang w:val="en-US" w:eastAsia="ja-JP"/>
        </w:rPr>
        <w:t xml:space="preserve"> for </w:t>
      </w:r>
      <w:r w:rsidR="00EF2604">
        <w:rPr>
          <w:lang w:val="en-US" w:eastAsia="ja-JP"/>
        </w:rPr>
        <w:t>different network TRPs</w:t>
      </w:r>
      <w:r w:rsidR="00F0493D">
        <w:rPr>
          <w:lang w:val="en-US" w:eastAsia="ja-JP"/>
        </w:rPr>
        <w:t xml:space="preserve"> and the PRU position</w:t>
      </w:r>
      <w:r w:rsidR="00EF2604">
        <w:rPr>
          <w:lang w:val="en-US" w:eastAsia="ja-JP"/>
        </w:rPr>
        <w:t>.</w:t>
      </w:r>
      <w:r w:rsidR="006B5EB3">
        <w:rPr>
          <w:lang w:val="en-US" w:eastAsia="ja-JP"/>
        </w:rPr>
        <w:t xml:space="preserve"> With this format, the </w:t>
      </w:r>
      <w:r w:rsidR="00316556">
        <w:rPr>
          <w:lang w:val="en-US" w:eastAsia="ja-JP"/>
        </w:rPr>
        <w:t xml:space="preserve">target </w:t>
      </w:r>
      <w:r w:rsidR="00000DDF">
        <w:rPr>
          <w:lang w:val="en-US" w:eastAsia="ja-JP"/>
        </w:rPr>
        <w:t>UE</w:t>
      </w:r>
      <w:r w:rsidR="006B5EB3">
        <w:rPr>
          <w:lang w:val="en-US" w:eastAsia="ja-JP"/>
        </w:rPr>
        <w:t xml:space="preserve"> can perform </w:t>
      </w:r>
      <w:r w:rsidR="000C5FED">
        <w:rPr>
          <w:lang w:val="en-US" w:eastAsia="ja-JP"/>
        </w:rPr>
        <w:t xml:space="preserve">differentiation </w:t>
      </w:r>
      <w:r w:rsidR="0043239B">
        <w:rPr>
          <w:lang w:val="en-US" w:eastAsia="ja-JP"/>
        </w:rPr>
        <w:t>with respect to</w:t>
      </w:r>
      <w:r w:rsidR="000C5FED">
        <w:rPr>
          <w:lang w:val="en-US" w:eastAsia="ja-JP"/>
        </w:rPr>
        <w:t xml:space="preserve"> the PRU measurements to cancel out the Tx initial phase offset.</w:t>
      </w:r>
    </w:p>
    <w:p w14:paraId="3A687396" w14:textId="26BB2418" w:rsidR="00471BB0" w:rsidRDefault="006F1E1B" w:rsidP="00473F44">
      <w:pPr>
        <w:pStyle w:val="ListParagraph"/>
        <w:numPr>
          <w:ilvl w:val="0"/>
          <w:numId w:val="41"/>
        </w:numPr>
        <w:jc w:val="both"/>
        <w:rPr>
          <w:lang w:val="en-US" w:eastAsia="ja-JP"/>
        </w:rPr>
      </w:pPr>
      <w:r>
        <w:rPr>
          <w:lang w:val="en-US" w:eastAsia="ja-JP"/>
        </w:rPr>
        <w:t>C</w:t>
      </w:r>
      <w:r w:rsidR="009115B5">
        <w:rPr>
          <w:lang w:val="en-US" w:eastAsia="ja-JP"/>
        </w:rPr>
        <w:t xml:space="preserve">orrection factors for </w:t>
      </w:r>
      <w:r>
        <w:rPr>
          <w:lang w:val="en-US" w:eastAsia="ja-JP"/>
        </w:rPr>
        <w:t xml:space="preserve">the Tx initial phase offsets of </w:t>
      </w:r>
      <w:r w:rsidR="009115B5">
        <w:rPr>
          <w:lang w:val="en-US" w:eastAsia="ja-JP"/>
        </w:rPr>
        <w:t>TRPs</w:t>
      </w:r>
      <w:r w:rsidR="009F342C">
        <w:rPr>
          <w:lang w:val="en-US" w:eastAsia="ja-JP"/>
        </w:rPr>
        <w:t>.</w:t>
      </w:r>
      <w:r w:rsidR="000C5FED">
        <w:rPr>
          <w:lang w:val="en-US" w:eastAsia="ja-JP"/>
        </w:rPr>
        <w:t xml:space="preserve"> </w:t>
      </w:r>
      <w:r w:rsidR="00A36A95">
        <w:rPr>
          <w:lang w:val="en-US" w:eastAsia="ja-JP"/>
        </w:rPr>
        <w:t xml:space="preserve">When the correction factors are applied by the target UE, </w:t>
      </w:r>
      <w:r w:rsidR="00D32779">
        <w:rPr>
          <w:lang w:val="en-US" w:eastAsia="ja-JP"/>
        </w:rPr>
        <w:t xml:space="preserve">all TRPs </w:t>
      </w:r>
      <w:r w:rsidR="00CF6FE1">
        <w:rPr>
          <w:lang w:val="en-US" w:eastAsia="ja-JP"/>
        </w:rPr>
        <w:t xml:space="preserve">appear </w:t>
      </w:r>
      <w:r w:rsidR="00D32779">
        <w:rPr>
          <w:lang w:val="en-US" w:eastAsia="ja-JP"/>
        </w:rPr>
        <w:t>phase synchronized.</w:t>
      </w:r>
    </w:p>
    <w:p w14:paraId="0FB400E1" w14:textId="262B266F" w:rsidR="00C319A6" w:rsidRDefault="0043239B" w:rsidP="00473F44">
      <w:pPr>
        <w:jc w:val="both"/>
        <w:rPr>
          <w:lang w:val="en-US" w:eastAsia="ja-JP"/>
        </w:rPr>
      </w:pPr>
      <w:r w:rsidRPr="00473F44">
        <w:rPr>
          <w:lang w:val="en-US" w:eastAsia="ja-JP"/>
        </w:rPr>
        <w:t xml:space="preserve">To better understand these two alternatives, </w:t>
      </w:r>
      <w:r w:rsidRPr="0043239B">
        <w:rPr>
          <w:lang w:val="en-US" w:eastAsia="ja-JP"/>
        </w:rPr>
        <w:t>c</w:t>
      </w:r>
      <w:r w:rsidR="00C319A6">
        <w:rPr>
          <w:lang w:val="en-US" w:eastAsia="ja-JP"/>
        </w:rPr>
        <w:t xml:space="preserve">onsider the measurement </w:t>
      </w:r>
      <w:proofErr w:type="gramStart"/>
      <w:r w:rsidR="00C319A6">
        <w:rPr>
          <w:lang w:val="en-US" w:eastAsia="ja-JP"/>
        </w:rPr>
        <w:t>model</w:t>
      </w:r>
      <w:proofErr w:type="gramEnd"/>
      <w:r w:rsidR="00295A7E">
        <w:rPr>
          <w:lang w:val="en-US" w:eastAsia="ja-JP"/>
        </w:rPr>
        <w:t xml:space="preserve"> </w:t>
      </w:r>
    </w:p>
    <w:p w14:paraId="5E1B9473" w14:textId="7BC54B19" w:rsidR="006C12CC" w:rsidRPr="00410264" w:rsidRDefault="006C12CC" w:rsidP="00473F44">
      <w:pPr>
        <w:jc w:val="right"/>
      </w:pPr>
      <w:r w:rsidRPr="00410264">
        <w:rPr>
          <w:rFonts w:cstheme="minorHAnsi"/>
        </w:rPr>
        <w:t xml:space="preserv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e>
        </m:d>
      </m:oMath>
      <w:r w:rsidRPr="00D3310F">
        <w:t xml:space="preserve">                                                   (1)</w:t>
      </w:r>
    </w:p>
    <w:p w14:paraId="13D292CA" w14:textId="559ACFF7" w:rsidR="00FD4F64" w:rsidRDefault="00EB20EC" w:rsidP="008C5FAF">
      <w:pPr>
        <w:pStyle w:val="BodyText"/>
        <w:rPr>
          <w:rFonts w:asciiTheme="minorHAnsi" w:hAnsiTheme="minorHAnsi" w:cstheme="minorHAnsi"/>
          <w:iCs/>
          <w:lang w:val="en-US"/>
        </w:rPr>
      </w:pPr>
      <w:r w:rsidRPr="00EB20EC">
        <w:rPr>
          <w:rFonts w:cstheme="minorHAnsi"/>
          <w:lang w:val="en-US"/>
        </w:rPr>
        <w:t>f</w:t>
      </w:r>
      <w:r w:rsidRPr="00410264">
        <w:rPr>
          <w:rFonts w:asciiTheme="minorHAnsi" w:hAnsiTheme="minorHAnsi" w:cstheme="minorHAnsi"/>
        </w:rPr>
        <w:t xml:space="preserve">or transmitter </w:t>
      </w:r>
      <m:oMath>
        <m:r>
          <w:rPr>
            <w:rFonts w:ascii="Cambria Math" w:hAnsi="Cambria Math" w:cstheme="minorHAnsi"/>
          </w:rPr>
          <m:t>i</m:t>
        </m:r>
      </m:oMath>
      <w:r w:rsidRPr="00410264">
        <w:rPr>
          <w:rFonts w:asciiTheme="minorHAnsi" w:hAnsiTheme="minorHAnsi" w:cstheme="minorHAnsi"/>
        </w:rPr>
        <w:t xml:space="preserve">  and receiv</w:t>
      </w:r>
      <w:r w:rsidRPr="000E621A">
        <w:rPr>
          <w:rFonts w:asciiTheme="minorHAnsi" w:hAnsiTheme="minorHAnsi" w:cstheme="minorHAnsi"/>
        </w:rPr>
        <w:t xml:space="preserve">er </w:t>
      </w:r>
      <m:oMath>
        <m:r>
          <w:rPr>
            <w:rFonts w:ascii="Cambria Math" w:hAnsi="Cambria Math" w:cstheme="minorHAnsi"/>
          </w:rPr>
          <m:t>k</m:t>
        </m:r>
      </m:oMath>
      <w:r w:rsidRPr="000E621A">
        <w:rPr>
          <w:rFonts w:asciiTheme="minorHAnsi" w:hAnsiTheme="minorHAnsi" w:cstheme="minorHAnsi"/>
          <w:lang w:val="en-US"/>
        </w:rPr>
        <w:t xml:space="preserve">. </w:t>
      </w:r>
      <w:r w:rsidR="00D8098E" w:rsidRPr="000E621A">
        <w:rPr>
          <w:rFonts w:asciiTheme="minorHAnsi" w:hAnsiTheme="minorHAnsi" w:cstheme="minorHAnsi"/>
          <w:lang w:val="en-US"/>
        </w:rPr>
        <w:t>Here</w:t>
      </w:r>
      <w:r w:rsidR="00353B15" w:rsidRPr="000E621A">
        <w:rPr>
          <w:rFonts w:asciiTheme="minorHAnsi" w:hAnsiTheme="minorHAnsi" w:cstheme="minorHAnsi"/>
          <w:lang w:val="en-US"/>
        </w:rPr>
        <w:t xml:space="preserve"> </w:t>
      </w:r>
      <m:oMath>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00087970" w:rsidRPr="000E621A">
        <w:rPr>
          <w:rFonts w:asciiTheme="minorHAnsi" w:hAnsiTheme="minorHAnsi" w:cstheme="minorHAnsi"/>
        </w:rPr>
        <w:t xml:space="preserve"> are the distance between the transmitter and receiver</w:t>
      </w:r>
      <w:r w:rsidR="00ED705C" w:rsidRPr="00ED705C">
        <w:rPr>
          <w:rFonts w:asciiTheme="minorHAnsi" w:hAnsiTheme="minorHAnsi" w:cstheme="minorHAnsi"/>
          <w:lang w:val="en-US"/>
        </w:rPr>
        <w:t>,</w:t>
      </w:r>
      <w:r w:rsidR="00087970" w:rsidRPr="000E621A">
        <w:rPr>
          <w:rFonts w:asciiTheme="minorHAnsi" w:hAnsiTheme="minorHAnsi" w:cstheme="minorHAnsi"/>
        </w:rPr>
        <w:t xml:space="preserve"> the integer number of wavelengths </w:t>
      </w:r>
      <w:r w:rsidR="00ED705C" w:rsidRPr="00ED705C">
        <w:rPr>
          <w:rFonts w:asciiTheme="minorHAnsi" w:hAnsiTheme="minorHAnsi" w:cstheme="minorHAnsi"/>
          <w:lang w:val="en-US"/>
        </w:rPr>
        <w:t>res</w:t>
      </w:r>
      <w:r w:rsidR="00ED705C">
        <w:rPr>
          <w:rFonts w:asciiTheme="minorHAnsi" w:hAnsiTheme="minorHAnsi" w:cstheme="minorHAnsi"/>
          <w:lang w:val="en-US"/>
        </w:rPr>
        <w:t>p.</w:t>
      </w:r>
      <w:r w:rsidR="00087970" w:rsidRPr="000E621A">
        <w:rPr>
          <w:rFonts w:asciiTheme="minorHAnsi" w:hAnsiTheme="minorHAnsi" w:cstheme="minorHAnsi"/>
        </w:rPr>
        <w:t xml:space="preserve"> the carrier phase measurement between them.</w:t>
      </w:r>
      <w:r w:rsidR="00435010" w:rsidRPr="00435010">
        <w:rPr>
          <w:rFonts w:asciiTheme="minorHAnsi" w:hAnsiTheme="minorHAnsi" w:cstheme="minorHAnsi"/>
          <w:lang w:val="en-US"/>
        </w:rPr>
        <w:t xml:space="preserve"> </w:t>
      </w:r>
      <w:r w:rsidR="00435010">
        <w:rPr>
          <w:rFonts w:asciiTheme="minorHAnsi" w:hAnsiTheme="minorHAnsi" w:cstheme="minorHAnsi"/>
          <w:lang w:val="en-US"/>
        </w:rPr>
        <w:t>The</w:t>
      </w:r>
      <w:r w:rsidR="00D8098E" w:rsidRPr="000E621A">
        <w:rPr>
          <w:rFonts w:asciiTheme="minorHAnsi" w:hAnsiTheme="minorHAnsi" w:cstheme="minorHAnsi"/>
          <w:lang w:val="en-US"/>
        </w:rPr>
        <w:t xml:space="preserve"> </w:t>
      </w:r>
      <w:r w:rsidR="00435010" w:rsidRPr="000E621A">
        <w:rPr>
          <w:rFonts w:asciiTheme="minorHAnsi" w:hAnsiTheme="minorHAnsi" w:cstheme="minorHAnsi"/>
          <w:iCs/>
          <w:lang w:val="en-US"/>
        </w:rPr>
        <w:t xml:space="preserve">Rx initial phase offset is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oMath>
      <w:r w:rsidR="00435010" w:rsidRPr="00435010">
        <w:rPr>
          <w:rFonts w:asciiTheme="minorHAnsi" w:hAnsiTheme="minorHAnsi" w:cstheme="minorHAnsi"/>
          <w:iCs/>
          <w:lang w:val="en-US"/>
        </w:rPr>
        <w:t xml:space="preserve"> </w:t>
      </w:r>
      <w:r w:rsidR="00435010">
        <w:rPr>
          <w:rFonts w:asciiTheme="minorHAnsi" w:hAnsiTheme="minorHAnsi" w:cstheme="minorHAnsi"/>
          <w:iCs/>
          <w:lang w:val="en-US"/>
        </w:rPr>
        <w:t>and t</w:t>
      </w:r>
      <w:r w:rsidR="00D8098E" w:rsidRPr="000E621A">
        <w:rPr>
          <w:rFonts w:asciiTheme="minorHAnsi" w:hAnsiTheme="minorHAnsi" w:cstheme="minorHAnsi"/>
          <w:lang w:val="en-US"/>
        </w:rPr>
        <w:t xml:space="preserve">he Tx initial phase offset is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oMath>
      <w:r w:rsidR="00D8098E" w:rsidRPr="000E621A">
        <w:rPr>
          <w:rFonts w:asciiTheme="minorHAnsi" w:hAnsiTheme="minorHAnsi" w:cstheme="minorHAnsi"/>
          <w:iCs/>
          <w:lang w:val="en-US"/>
        </w:rPr>
        <w:t>.</w:t>
      </w:r>
      <w:r w:rsidR="00E64275" w:rsidRPr="000E621A">
        <w:rPr>
          <w:rFonts w:asciiTheme="minorHAnsi" w:hAnsiTheme="minorHAnsi" w:cstheme="minorHAnsi"/>
          <w:iCs/>
          <w:lang w:val="en-US"/>
        </w:rPr>
        <w:t xml:space="preserve"> </w:t>
      </w:r>
      <w:r w:rsidR="009965B0">
        <w:rPr>
          <w:rFonts w:asciiTheme="minorHAnsi" w:hAnsiTheme="minorHAnsi" w:cstheme="minorHAnsi"/>
          <w:iCs/>
          <w:lang w:val="en-US"/>
        </w:rPr>
        <w:t>The Rx phase offset is cancelled out by computing the phase-difference</w:t>
      </w:r>
      <w:r w:rsidR="002E79F3">
        <w:rPr>
          <w:rFonts w:asciiTheme="minorHAnsi" w:hAnsiTheme="minorHAnsi" w:cstheme="minorHAnsi"/>
          <w:iCs/>
          <w:lang w:val="en-US"/>
        </w:rPr>
        <w:t>-</w:t>
      </w:r>
      <w:r w:rsidR="009965B0">
        <w:rPr>
          <w:rFonts w:asciiTheme="minorHAnsi" w:hAnsiTheme="minorHAnsi" w:cstheme="minorHAnsi"/>
          <w:iCs/>
          <w:lang w:val="en-US"/>
        </w:rPr>
        <w:t>of</w:t>
      </w:r>
      <w:r w:rsidR="002E79F3">
        <w:rPr>
          <w:rFonts w:asciiTheme="minorHAnsi" w:hAnsiTheme="minorHAnsi" w:cstheme="minorHAnsi"/>
          <w:iCs/>
          <w:lang w:val="en-US"/>
        </w:rPr>
        <w:t>-</w:t>
      </w:r>
      <w:r w:rsidR="009965B0">
        <w:rPr>
          <w:rFonts w:asciiTheme="minorHAnsi" w:hAnsiTheme="minorHAnsi" w:cstheme="minorHAnsi"/>
          <w:iCs/>
          <w:lang w:val="en-US"/>
        </w:rPr>
        <w:t xml:space="preserve">arrival </w:t>
      </w:r>
      <w:r w:rsidR="002E79F3">
        <w:rPr>
          <w:rFonts w:asciiTheme="minorHAnsi" w:hAnsiTheme="minorHAnsi" w:cstheme="minorHAnsi"/>
          <w:iCs/>
          <w:lang w:val="en-US"/>
        </w:rPr>
        <w:t>at the target UE</w:t>
      </w:r>
      <w:r w:rsidR="001C0FB5">
        <w:rPr>
          <w:rFonts w:asciiTheme="minorHAnsi" w:hAnsiTheme="minorHAnsi" w:cstheme="minorHAnsi"/>
          <w:iCs/>
          <w:lang w:val="en-US"/>
        </w:rPr>
        <w:t>.</w:t>
      </w:r>
    </w:p>
    <w:p w14:paraId="7EECB1FD" w14:textId="4D80AF3C" w:rsidR="00CD3FD8" w:rsidRPr="00CD3FD8" w:rsidRDefault="00CD3FD8" w:rsidP="008C5FAF">
      <w:pPr>
        <w:pStyle w:val="BodyText"/>
        <w:rPr>
          <w:rFonts w:asciiTheme="minorHAnsi" w:hAnsiTheme="minorHAnsi" w:cstheme="minorHAnsi"/>
          <w:b/>
          <w:bCs/>
          <w:iCs/>
          <w:lang w:val="en-US"/>
        </w:rPr>
      </w:pPr>
      <w:r w:rsidRPr="00CD3FD8">
        <w:rPr>
          <w:rFonts w:asciiTheme="minorHAnsi" w:hAnsiTheme="minorHAnsi" w:cstheme="minorHAnsi"/>
          <w:b/>
          <w:bCs/>
          <w:iCs/>
          <w:lang w:val="en-US"/>
        </w:rPr>
        <w:t>Alternative 1:</w:t>
      </w:r>
    </w:p>
    <w:p w14:paraId="23D5282F" w14:textId="38ED7B56" w:rsidR="00CD3FD8" w:rsidRDefault="00997819" w:rsidP="008C5FAF">
      <w:pPr>
        <w:pStyle w:val="BodyText"/>
        <w:rPr>
          <w:rFonts w:asciiTheme="minorHAnsi" w:hAnsiTheme="minorHAnsi" w:cstheme="minorHAnsi"/>
          <w:iCs/>
          <w:lang w:val="en-US"/>
        </w:rPr>
      </w:pPr>
      <w:r>
        <w:rPr>
          <w:rFonts w:asciiTheme="minorHAnsi" w:hAnsiTheme="minorHAnsi" w:cstheme="minorHAnsi"/>
          <w:iCs/>
          <w:lang w:val="en-US"/>
        </w:rPr>
        <w:t xml:space="preserve">Consider </w:t>
      </w:r>
      <w:r w:rsidR="00D923F8">
        <w:rPr>
          <w:rFonts w:asciiTheme="minorHAnsi" w:hAnsiTheme="minorHAnsi" w:cstheme="minorHAnsi"/>
          <w:iCs/>
          <w:lang w:val="en-US"/>
        </w:rPr>
        <w:fldChar w:fldCharType="begin"/>
      </w:r>
      <w:r w:rsidR="00D923F8">
        <w:rPr>
          <w:rFonts w:asciiTheme="minorHAnsi" w:hAnsiTheme="minorHAnsi" w:cstheme="minorHAnsi"/>
          <w:iCs/>
          <w:lang w:val="en-US"/>
        </w:rPr>
        <w:instrText xml:space="preserve"> REF _Ref131412366 \h </w:instrText>
      </w:r>
      <w:r w:rsidR="00D923F8">
        <w:rPr>
          <w:rFonts w:asciiTheme="minorHAnsi" w:hAnsiTheme="minorHAnsi" w:cstheme="minorHAnsi"/>
          <w:iCs/>
          <w:lang w:val="en-US"/>
        </w:rPr>
      </w:r>
      <w:r w:rsidR="00D923F8">
        <w:rPr>
          <w:rFonts w:asciiTheme="minorHAnsi" w:hAnsiTheme="minorHAnsi" w:cstheme="minorHAnsi"/>
          <w:iCs/>
          <w:lang w:val="en-US"/>
        </w:rPr>
        <w:fldChar w:fldCharType="separate"/>
      </w:r>
      <w:r w:rsidR="00D923F8">
        <w:t xml:space="preserve">Figure </w:t>
      </w:r>
      <w:r w:rsidR="00D923F8">
        <w:rPr>
          <w:noProof/>
        </w:rPr>
        <w:t>1</w:t>
      </w:r>
      <w:r w:rsidR="00D923F8">
        <w:rPr>
          <w:rFonts w:asciiTheme="minorHAnsi" w:hAnsiTheme="minorHAnsi" w:cstheme="minorHAnsi"/>
          <w:iCs/>
          <w:lang w:val="en-US"/>
        </w:rPr>
        <w:fldChar w:fldCharType="end"/>
      </w:r>
      <w:r w:rsidR="001D20D3">
        <w:rPr>
          <w:rFonts w:asciiTheme="minorHAnsi" w:hAnsiTheme="minorHAnsi" w:cstheme="minorHAnsi"/>
          <w:iCs/>
          <w:lang w:val="en-US"/>
        </w:rPr>
        <w:t xml:space="preserve"> </w:t>
      </w:r>
      <w:r w:rsidR="001C0FB5">
        <w:rPr>
          <w:rFonts w:asciiTheme="minorHAnsi" w:hAnsiTheme="minorHAnsi" w:cstheme="minorHAnsi"/>
          <w:iCs/>
          <w:lang w:val="en-US"/>
        </w:rPr>
        <w:t>including</w:t>
      </w:r>
      <w:r w:rsidR="001D20D3">
        <w:rPr>
          <w:rFonts w:asciiTheme="minorHAnsi" w:hAnsiTheme="minorHAnsi" w:cstheme="minorHAnsi"/>
          <w:iCs/>
          <w:lang w:val="en-US"/>
        </w:rPr>
        <w:t xml:space="preserve"> </w:t>
      </w:r>
      <w:r w:rsidR="00AE5676">
        <w:rPr>
          <w:rFonts w:asciiTheme="minorHAnsi" w:hAnsiTheme="minorHAnsi" w:cstheme="minorHAnsi"/>
          <w:iCs/>
          <w:lang w:val="en-US"/>
        </w:rPr>
        <w:t xml:space="preserve">TRPs </w:t>
      </w:r>
      <m:oMath>
        <m:d>
          <m:dPr>
            <m:begChr m:val="{"/>
            <m:endChr m:val="}"/>
            <m:ctrlPr>
              <w:rPr>
                <w:rFonts w:ascii="Cambria Math" w:hAnsi="Cambria Math" w:cstheme="minorHAnsi"/>
                <w:i/>
                <w:iCs/>
                <w:lang w:val="en-US"/>
              </w:rPr>
            </m:ctrlPr>
          </m:dPr>
          <m:e>
            <m:r>
              <w:rPr>
                <w:rFonts w:ascii="Cambria Math" w:hAnsi="Cambria Math" w:cstheme="minorHAnsi"/>
                <w:lang w:val="en-US"/>
              </w:rPr>
              <m:t>i,j</m:t>
            </m:r>
          </m:e>
        </m:d>
      </m:oMath>
      <w:r w:rsidR="00AE5676">
        <w:rPr>
          <w:rFonts w:asciiTheme="minorHAnsi" w:hAnsiTheme="minorHAnsi" w:cstheme="minorHAnsi"/>
          <w:iCs/>
          <w:lang w:val="en-US"/>
        </w:rPr>
        <w:t xml:space="preserve">, </w:t>
      </w:r>
      <w:r w:rsidR="0049765E">
        <w:rPr>
          <w:rFonts w:asciiTheme="minorHAnsi" w:hAnsiTheme="minorHAnsi" w:cstheme="minorHAnsi"/>
          <w:iCs/>
          <w:lang w:val="en-US"/>
        </w:rPr>
        <w:t xml:space="preserve">target </w:t>
      </w:r>
      <w:r w:rsidR="00AE5676">
        <w:rPr>
          <w:rFonts w:asciiTheme="minorHAnsi" w:hAnsiTheme="minorHAnsi" w:cstheme="minorHAnsi"/>
          <w:iCs/>
          <w:lang w:val="en-US"/>
        </w:rPr>
        <w:t xml:space="preserve">UE </w:t>
      </w:r>
      <m:oMath>
        <m:r>
          <w:rPr>
            <w:rFonts w:ascii="Cambria Math" w:hAnsi="Cambria Math" w:cstheme="minorHAnsi"/>
            <w:lang w:val="en-US"/>
          </w:rPr>
          <m:t>k</m:t>
        </m:r>
      </m:oMath>
      <w:r w:rsidR="00AE5676">
        <w:rPr>
          <w:rFonts w:asciiTheme="minorHAnsi" w:hAnsiTheme="minorHAnsi" w:cstheme="minorHAnsi"/>
          <w:iCs/>
          <w:lang w:val="en-US"/>
        </w:rPr>
        <w:t xml:space="preserve"> and </w:t>
      </w:r>
      <w:r w:rsidR="001D20D3">
        <w:rPr>
          <w:rFonts w:asciiTheme="minorHAnsi" w:hAnsiTheme="minorHAnsi" w:cstheme="minorHAnsi"/>
          <w:iCs/>
          <w:lang w:val="en-US"/>
        </w:rPr>
        <w:t xml:space="preserve">PRU </w:t>
      </w:r>
      <m:oMath>
        <m:r>
          <w:rPr>
            <w:rFonts w:ascii="Cambria Math" w:hAnsi="Cambria Math" w:cstheme="minorHAnsi"/>
            <w:lang w:val="en-US"/>
          </w:rPr>
          <m:t>K</m:t>
        </m:r>
      </m:oMath>
      <w:r w:rsidR="001D20D3">
        <w:rPr>
          <w:rFonts w:asciiTheme="minorHAnsi" w:hAnsiTheme="minorHAnsi" w:cstheme="minorHAnsi"/>
          <w:iCs/>
          <w:lang w:val="en-US"/>
        </w:rPr>
        <w:t xml:space="preserve">. With </w:t>
      </w:r>
      <w:r w:rsidR="00491726">
        <w:rPr>
          <w:rFonts w:asciiTheme="minorHAnsi" w:hAnsiTheme="minorHAnsi" w:cstheme="minorHAnsi"/>
          <w:iCs/>
          <w:lang w:val="en-US"/>
        </w:rPr>
        <w:t>A</w:t>
      </w:r>
      <w:r w:rsidR="001D20D3">
        <w:rPr>
          <w:rFonts w:asciiTheme="minorHAnsi" w:hAnsiTheme="minorHAnsi" w:cstheme="minorHAnsi"/>
          <w:iCs/>
          <w:lang w:val="en-US"/>
        </w:rPr>
        <w:t xml:space="preserve">lternative 1 the assistance data </w:t>
      </w:r>
      <w:r w:rsidR="00B768D0">
        <w:rPr>
          <w:rFonts w:asciiTheme="minorHAnsi" w:hAnsiTheme="minorHAnsi" w:cstheme="minorHAnsi"/>
          <w:iCs/>
          <w:lang w:val="en-US"/>
        </w:rPr>
        <w:t>to the target UE is</w:t>
      </w:r>
    </w:p>
    <w:p w14:paraId="2007FE4C" w14:textId="3211A693" w:rsidR="009100C9" w:rsidRDefault="0049765E" w:rsidP="009100C9">
      <w:pPr>
        <w:pStyle w:val="BodyText"/>
        <w:numPr>
          <w:ilvl w:val="0"/>
          <w:numId w:val="42"/>
        </w:numPr>
        <w:rPr>
          <w:rFonts w:asciiTheme="minorHAnsi" w:hAnsiTheme="minorHAnsi" w:cstheme="minorHAnsi"/>
          <w:iCs/>
          <w:lang w:val="en-US"/>
        </w:rPr>
      </w:pPr>
      <w:r>
        <w:rPr>
          <w:rFonts w:asciiTheme="minorHAnsi" w:hAnsiTheme="minorHAnsi" w:cstheme="minorHAnsi"/>
          <w:iCs/>
          <w:lang w:val="en-US"/>
        </w:rPr>
        <w:t xml:space="preserve">The </w:t>
      </w:r>
      <w:r w:rsidR="00AA7580">
        <w:rPr>
          <w:rFonts w:asciiTheme="minorHAnsi" w:hAnsiTheme="minorHAnsi" w:cstheme="minorHAnsi"/>
          <w:iCs/>
          <w:lang w:val="en-US"/>
        </w:rPr>
        <w:t>PRU measurements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j</m:t>
            </m:r>
          </m:sub>
          <m:sup>
            <m:r>
              <w:rPr>
                <w:rFonts w:ascii="Cambria Math" w:hAnsi="Cambria Math" w:cstheme="minorHAnsi"/>
              </w:rPr>
              <m:t>K</m:t>
            </m:r>
          </m:sup>
        </m:sSubSup>
        <m:r>
          <w:rPr>
            <w:rFonts w:ascii="Cambria Math" w:hAnsi="Cambria Math" w:cstheme="minorHAnsi"/>
          </w:rPr>
          <m:t>}</m:t>
        </m:r>
      </m:oMath>
      <w:r w:rsidR="00AA7580" w:rsidRPr="00AA7580">
        <w:rPr>
          <w:rFonts w:asciiTheme="minorHAnsi" w:hAnsiTheme="minorHAnsi" w:cstheme="minorHAnsi"/>
          <w:iCs/>
          <w:lang w:val="en-US"/>
        </w:rPr>
        <w:t xml:space="preserve"> </w:t>
      </w:r>
    </w:p>
    <w:p w14:paraId="67AC4726" w14:textId="77777777" w:rsidR="00E14076" w:rsidRDefault="0049765E" w:rsidP="009100C9">
      <w:pPr>
        <w:pStyle w:val="BodyText"/>
        <w:numPr>
          <w:ilvl w:val="0"/>
          <w:numId w:val="42"/>
        </w:numPr>
        <w:rPr>
          <w:rFonts w:asciiTheme="minorHAnsi" w:hAnsiTheme="minorHAnsi" w:cstheme="minorHAnsi"/>
          <w:iCs/>
          <w:lang w:val="en-US"/>
        </w:rPr>
      </w:pPr>
      <w:r>
        <w:rPr>
          <w:rFonts w:asciiTheme="minorHAnsi" w:hAnsiTheme="minorHAnsi" w:cstheme="minorHAnsi"/>
          <w:iCs/>
          <w:lang w:val="en-US"/>
        </w:rPr>
        <w:t xml:space="preserve">The </w:t>
      </w:r>
      <w:r w:rsidR="00C6349B">
        <w:rPr>
          <w:rFonts w:asciiTheme="minorHAnsi" w:hAnsiTheme="minorHAnsi" w:cstheme="minorHAnsi"/>
          <w:iCs/>
          <w:lang w:val="en-US"/>
        </w:rPr>
        <w:t xml:space="preserve">PRU position. </w:t>
      </w:r>
    </w:p>
    <w:p w14:paraId="17DF97BD" w14:textId="6871B865" w:rsidR="009B3396" w:rsidRDefault="00C6349B" w:rsidP="007A206B">
      <w:pPr>
        <w:pStyle w:val="BodyText"/>
        <w:rPr>
          <w:rFonts w:asciiTheme="minorHAnsi" w:hAnsiTheme="minorHAnsi" w:cstheme="minorHAnsi"/>
          <w:iCs/>
          <w:lang w:val="en-US"/>
        </w:rPr>
      </w:pPr>
      <w:r>
        <w:rPr>
          <w:rFonts w:asciiTheme="minorHAnsi" w:hAnsiTheme="minorHAnsi" w:cstheme="minorHAnsi"/>
          <w:iCs/>
          <w:lang w:val="en-US"/>
        </w:rPr>
        <w:t xml:space="preserve">Given the exact PRU </w:t>
      </w:r>
      <w:r w:rsidR="00DE1B50">
        <w:rPr>
          <w:rFonts w:asciiTheme="minorHAnsi" w:hAnsiTheme="minorHAnsi" w:cstheme="minorHAnsi"/>
          <w:iCs/>
          <w:lang w:val="en-US"/>
        </w:rPr>
        <w:t xml:space="preserve">position </w:t>
      </w:r>
      <w:r>
        <w:rPr>
          <w:rFonts w:asciiTheme="minorHAnsi" w:hAnsiTheme="minorHAnsi" w:cstheme="minorHAnsi"/>
          <w:iCs/>
          <w:lang w:val="en-US"/>
        </w:rPr>
        <w:t>and TRP position</w:t>
      </w:r>
      <w:r w:rsidR="00464844">
        <w:rPr>
          <w:rFonts w:asciiTheme="minorHAnsi" w:hAnsiTheme="minorHAnsi" w:cstheme="minorHAnsi"/>
          <w:iCs/>
          <w:lang w:val="en-US"/>
        </w:rPr>
        <w:t>s</w:t>
      </w:r>
      <w:r w:rsidR="00656830">
        <w:rPr>
          <w:rFonts w:asciiTheme="minorHAnsi" w:hAnsiTheme="minorHAnsi" w:cstheme="minorHAnsi"/>
          <w:iCs/>
          <w:lang w:val="en-US"/>
        </w:rPr>
        <w:t>,</w:t>
      </w:r>
      <w:r w:rsidR="00BD02EE">
        <w:rPr>
          <w:rFonts w:asciiTheme="minorHAnsi" w:hAnsiTheme="minorHAnsi" w:cstheme="minorHAnsi"/>
          <w:iCs/>
          <w:lang w:val="en-US"/>
        </w:rPr>
        <w:t xml:space="preserve"> the target UE can </w:t>
      </w:r>
      <w:r w:rsidR="00464844">
        <w:rPr>
          <w:rFonts w:asciiTheme="minorHAnsi" w:hAnsiTheme="minorHAnsi" w:cstheme="minorHAnsi"/>
          <w:iCs/>
          <w:lang w:val="en-US"/>
        </w:rPr>
        <w:t xml:space="preserve">compute the distances </w:t>
      </w:r>
      <m:oMath>
        <m:d>
          <m:dPr>
            <m:begChr m:val="{"/>
            <m:endChr m:val="}"/>
            <m:ctrlPr>
              <w:rPr>
                <w:rFonts w:ascii="Cambria Math" w:hAnsi="Cambria Math" w:cstheme="minorHAnsi"/>
                <w:i/>
                <w:iCs/>
                <w:lang w:val="en-US"/>
              </w:rPr>
            </m:ctrlPr>
          </m:dPr>
          <m:e>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j</m:t>
                </m:r>
              </m:sub>
              <m:sup>
                <m:r>
                  <w:rPr>
                    <w:rFonts w:ascii="Cambria Math" w:hAnsi="Cambria Math" w:cstheme="minorHAnsi"/>
                  </w:rPr>
                  <m:t>K</m:t>
                </m:r>
              </m:sup>
            </m:sSubSup>
            <m:ctrlPr>
              <w:rPr>
                <w:rFonts w:ascii="Cambria Math" w:hAnsi="Cambria Math" w:cstheme="minorHAnsi"/>
                <w:i/>
                <w:iCs/>
              </w:rPr>
            </m:ctrlPr>
          </m:e>
        </m:d>
      </m:oMath>
      <w:r w:rsidR="00AF1CE6">
        <w:rPr>
          <w:rFonts w:asciiTheme="minorHAnsi" w:hAnsiTheme="minorHAnsi" w:cstheme="minorHAnsi"/>
          <w:iCs/>
          <w:lang w:val="en-US"/>
        </w:rPr>
        <w:t xml:space="preserve"> as well as the integers </w:t>
      </w:r>
      <m:oMath>
        <m:d>
          <m:dPr>
            <m:begChr m:val="{"/>
            <m:endChr m:val="}"/>
            <m:ctrlPr>
              <w:rPr>
                <w:rFonts w:ascii="Cambria Math" w:hAnsi="Cambria Math" w:cstheme="minorHAnsi"/>
                <w:i/>
                <w:iCs/>
                <w:lang w:val="en-US"/>
              </w:rPr>
            </m:ctrlPr>
          </m:dPr>
          <m:e>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j</m:t>
                </m:r>
              </m:sub>
              <m:sup>
                <m:r>
                  <w:rPr>
                    <w:rFonts w:ascii="Cambria Math" w:hAnsi="Cambria Math" w:cstheme="minorHAnsi"/>
                  </w:rPr>
                  <m:t>K</m:t>
                </m:r>
              </m:sup>
            </m:sSubSup>
            <m:ctrlPr>
              <w:rPr>
                <w:rFonts w:ascii="Cambria Math" w:hAnsi="Cambria Math" w:cstheme="minorHAnsi"/>
                <w:i/>
                <w:iCs/>
              </w:rPr>
            </m:ctrlPr>
          </m:e>
        </m:d>
      </m:oMath>
      <w:r w:rsidR="009B3396" w:rsidRPr="009B3396">
        <w:rPr>
          <w:rFonts w:asciiTheme="minorHAnsi" w:hAnsiTheme="minorHAnsi" w:cstheme="minorHAnsi"/>
          <w:iCs/>
          <w:lang w:val="en-US"/>
        </w:rPr>
        <w:t>.</w:t>
      </w:r>
      <w:r w:rsidR="00E14076">
        <w:rPr>
          <w:rFonts w:asciiTheme="minorHAnsi" w:hAnsiTheme="minorHAnsi" w:cstheme="minorHAnsi"/>
          <w:iCs/>
          <w:lang w:val="en-US"/>
        </w:rPr>
        <w:t xml:space="preserve"> </w:t>
      </w:r>
      <w:r w:rsidR="00C8199B">
        <w:rPr>
          <w:rFonts w:asciiTheme="minorHAnsi" w:hAnsiTheme="minorHAnsi" w:cstheme="minorHAnsi"/>
          <w:iCs/>
          <w:lang w:val="en-US"/>
        </w:rPr>
        <w:t xml:space="preserve">The target UE computes </w:t>
      </w:r>
      <w:r w:rsidR="009B3396">
        <w:rPr>
          <w:rFonts w:asciiTheme="minorHAnsi" w:hAnsiTheme="minorHAnsi" w:cstheme="minorHAnsi"/>
          <w:iCs/>
          <w:lang w:val="en-US"/>
        </w:rPr>
        <w:t xml:space="preserve">the difference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oMath>
      <w:r w:rsidR="00A50240" w:rsidRPr="00A50240">
        <w:rPr>
          <w:rFonts w:asciiTheme="minorHAnsi" w:hAnsiTheme="minorHAnsi" w:cstheme="minorHAnsi"/>
          <w:iCs/>
          <w:lang w:val="en-US"/>
        </w:rPr>
        <w:t xml:space="preserve"> </w:t>
      </w:r>
      <w:r w:rsidR="00C8199B">
        <w:rPr>
          <w:rFonts w:asciiTheme="minorHAnsi" w:hAnsiTheme="minorHAnsi" w:cstheme="minorHAnsi"/>
          <w:iCs/>
          <w:lang w:val="en-US"/>
        </w:rPr>
        <w:t>to</w:t>
      </w:r>
      <w:r w:rsidR="00A50240">
        <w:rPr>
          <w:rFonts w:asciiTheme="minorHAnsi" w:hAnsiTheme="minorHAnsi" w:cstheme="minorHAnsi"/>
          <w:iCs/>
          <w:lang w:val="en-US"/>
        </w:rPr>
        <w:t xml:space="preserve"> cancel out the </w:t>
      </w:r>
      <w:r w:rsidR="0002759F">
        <w:rPr>
          <w:rFonts w:asciiTheme="minorHAnsi" w:hAnsiTheme="minorHAnsi" w:cstheme="minorHAnsi"/>
          <w:iCs/>
          <w:lang w:val="en-US"/>
        </w:rPr>
        <w:t>Tx phase offset</w:t>
      </w:r>
      <w:r w:rsidR="00EE4BE1">
        <w:rPr>
          <w:rFonts w:asciiTheme="minorHAnsi" w:hAnsiTheme="minorHAnsi" w:cstheme="minorHAnsi"/>
          <w:iCs/>
          <w:lang w:val="en-US"/>
        </w:rPr>
        <w:t xml:space="preserve"> of TRP </w:t>
      </w:r>
      <m:oMath>
        <m:r>
          <w:rPr>
            <w:rFonts w:ascii="Cambria Math" w:hAnsi="Cambria Math" w:cstheme="minorHAnsi"/>
            <w:lang w:val="en-US"/>
          </w:rPr>
          <m:t>i</m:t>
        </m:r>
      </m:oMath>
      <w:r w:rsidR="00EE4BE1">
        <w:rPr>
          <w:rFonts w:asciiTheme="minorHAnsi" w:hAnsiTheme="minorHAnsi" w:cstheme="minorHAnsi"/>
          <w:iCs/>
          <w:lang w:val="en-US"/>
        </w:rPr>
        <w:t xml:space="preserve"> </w:t>
      </w:r>
      <w:r w:rsidR="00122B32">
        <w:rPr>
          <w:rFonts w:asciiTheme="minorHAnsi" w:hAnsiTheme="minorHAnsi" w:cstheme="minorHAnsi"/>
          <w:iCs/>
          <w:lang w:val="en-US"/>
        </w:rPr>
        <w:t>(</w:t>
      </w:r>
      <w:r w:rsidR="00EE4BE1">
        <w:rPr>
          <w:rFonts w:asciiTheme="minorHAnsi" w:hAnsiTheme="minorHAnsi" w:cstheme="minorHAnsi"/>
          <w:iCs/>
          <w:lang w:val="en-US"/>
        </w:rPr>
        <w:t xml:space="preserve">and similarly for TRP </w:t>
      </w:r>
      <m:oMath>
        <m:r>
          <w:rPr>
            <w:rFonts w:ascii="Cambria Math" w:hAnsi="Cambria Math" w:cstheme="minorHAnsi"/>
            <w:lang w:val="en-US"/>
          </w:rPr>
          <m:t>j</m:t>
        </m:r>
      </m:oMath>
      <w:r w:rsidR="00122B32">
        <w:rPr>
          <w:rFonts w:asciiTheme="minorHAnsi" w:hAnsiTheme="minorHAnsi" w:cstheme="minorHAnsi"/>
          <w:iCs/>
          <w:lang w:val="en-US"/>
        </w:rPr>
        <w:t>)</w:t>
      </w:r>
      <w:r w:rsidR="00557D2B">
        <w:rPr>
          <w:rFonts w:asciiTheme="minorHAnsi" w:hAnsiTheme="minorHAnsi" w:cstheme="minorHAnsi"/>
          <w:iCs/>
          <w:lang w:val="en-US"/>
        </w:rPr>
        <w:t xml:space="preserve">, </w:t>
      </w:r>
    </w:p>
    <w:p w14:paraId="5D16A9C9" w14:textId="4167DD02" w:rsidR="00557D2B" w:rsidRDefault="00AA7967">
      <w:pPr>
        <w:pStyle w:val="BodyText"/>
        <w:jc w:val="right"/>
        <w:rPr>
          <w:rFonts w:asciiTheme="minorHAnsi" w:hAnsiTheme="minorHAnsi" w:cstheme="minorHAnsi"/>
          <w:lang w:val="en-US"/>
        </w:rPr>
      </w:pPr>
      <w:r>
        <w:rPr>
          <w:rFonts w:asciiTheme="minorHAnsi" w:hAnsiTheme="minorHAnsi" w:cstheme="minorHAnsi"/>
          <w:lang w:val="en-US"/>
        </w:rPr>
        <w:t xml:space="preserve">         </w:t>
      </w:r>
      <w:r w:rsidR="0072047E">
        <w:rPr>
          <w:rFonts w:asciiTheme="minorHAnsi" w:hAnsiTheme="minorHAnsi" w:cstheme="minorHAnsi"/>
          <w:lang w:val="en-US"/>
        </w:rPr>
        <w:t xml:space="preserve">         </w:t>
      </w:r>
      <m:oMath>
        <m: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λ</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r>
          <w:rPr>
            <w:rFonts w:ascii="Cambria Math" w:hAnsi="Cambria Math" w:cstheme="minorHAnsi"/>
          </w:rPr>
          <m:t> </m:t>
        </m:r>
        <m:d>
          <m:dPr>
            <m:ctrlPr>
              <w:rPr>
                <w:rFonts w:ascii="Cambria Math" w:hAnsi="Cambria Math" w:cstheme="minorHAnsi"/>
                <w:i/>
              </w:rPr>
            </m:ctrlPr>
          </m:dPr>
          <m:e>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d>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 ( 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e>
        </m:d>
      </m:oMath>
      <w:r w:rsidR="0072047E" w:rsidRPr="0072047E">
        <w:rPr>
          <w:rFonts w:asciiTheme="minorHAnsi" w:hAnsiTheme="minorHAnsi" w:cstheme="minorHAnsi"/>
          <w:iCs/>
          <w:lang w:val="en-US"/>
        </w:rPr>
        <w:t xml:space="preserve"> </w:t>
      </w:r>
      <w:r w:rsidR="0072047E">
        <w:rPr>
          <w:rFonts w:asciiTheme="minorHAnsi" w:hAnsiTheme="minorHAnsi" w:cstheme="minorHAnsi"/>
          <w:iCs/>
          <w:lang w:val="en-US"/>
        </w:rPr>
        <w:t xml:space="preserve">      </w:t>
      </w:r>
      <w:r w:rsidR="0072047E" w:rsidRPr="00D3310F">
        <w:rPr>
          <w:rFonts w:asciiTheme="minorHAnsi" w:hAnsiTheme="minorHAnsi" w:cstheme="minorHAnsi"/>
          <w:lang w:val="en-US"/>
        </w:rPr>
        <w:t>(2)</w:t>
      </w:r>
    </w:p>
    <w:p w14:paraId="141EBBC4" w14:textId="72541345" w:rsidR="00557D2B" w:rsidRDefault="00743581" w:rsidP="007A206B">
      <w:pPr>
        <w:pStyle w:val="BodyText"/>
        <w:rPr>
          <w:rFonts w:asciiTheme="minorHAnsi" w:hAnsiTheme="minorHAnsi" w:cstheme="minorHAnsi"/>
          <w:iCs/>
          <w:lang w:val="en-US"/>
        </w:rPr>
      </w:pPr>
      <w:r>
        <w:rPr>
          <w:rFonts w:asciiTheme="minorHAnsi" w:hAnsiTheme="minorHAnsi" w:cstheme="minorHAnsi"/>
          <w:iCs/>
          <w:lang w:val="en-US"/>
        </w:rPr>
        <w:t>Notice that the PRU Rx phase offset</w:t>
      </w:r>
      <w:r w:rsidR="005529FA">
        <w:rPr>
          <w:rFonts w:asciiTheme="minorHAnsi" w:hAnsiTheme="minorHAnsi" w:cstheme="minorHAnsi"/>
          <w:iCs/>
          <w:lang w:val="en-US"/>
        </w:rPr>
        <w:t xml:space="preserve">, </w:t>
      </w:r>
      <m:oMath>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oMath>
      <w:r w:rsidR="005529FA" w:rsidRPr="00473F44">
        <w:rPr>
          <w:rFonts w:asciiTheme="minorHAnsi" w:hAnsiTheme="minorHAnsi" w:cstheme="minorHAnsi"/>
          <w:iCs/>
          <w:lang w:val="en-US"/>
        </w:rPr>
        <w:t>,</w:t>
      </w:r>
      <w:r w:rsidR="005529FA">
        <w:rPr>
          <w:rFonts w:asciiTheme="minorHAnsi" w:hAnsiTheme="minorHAnsi" w:cstheme="minorHAnsi"/>
          <w:iCs/>
          <w:lang w:val="en-US"/>
        </w:rPr>
        <w:t xml:space="preserve"> </w:t>
      </w:r>
      <w:r>
        <w:rPr>
          <w:rFonts w:asciiTheme="minorHAnsi" w:hAnsiTheme="minorHAnsi" w:cstheme="minorHAnsi"/>
          <w:iCs/>
          <w:lang w:val="en-US"/>
        </w:rPr>
        <w:t>appears in the equation. This is not a problem</w:t>
      </w:r>
      <w:r w:rsidR="00D9764B">
        <w:rPr>
          <w:rFonts w:asciiTheme="minorHAnsi" w:hAnsiTheme="minorHAnsi" w:cstheme="minorHAnsi"/>
          <w:iCs/>
          <w:lang w:val="en-US"/>
        </w:rPr>
        <w:t xml:space="preserve"> since</w:t>
      </w:r>
      <w:r>
        <w:rPr>
          <w:rFonts w:asciiTheme="minorHAnsi" w:hAnsiTheme="minorHAnsi" w:cstheme="minorHAnsi"/>
          <w:iCs/>
          <w:lang w:val="en-US"/>
        </w:rPr>
        <w:t xml:space="preserve"> it will be cancelled </w:t>
      </w:r>
      <w:r w:rsidR="00B103CA">
        <w:rPr>
          <w:rFonts w:asciiTheme="minorHAnsi" w:hAnsiTheme="minorHAnsi" w:cstheme="minorHAnsi"/>
          <w:iCs/>
          <w:lang w:val="en-US"/>
        </w:rPr>
        <w:t>in the second different</w:t>
      </w:r>
      <w:r w:rsidR="00887B3B">
        <w:rPr>
          <w:rFonts w:asciiTheme="minorHAnsi" w:hAnsiTheme="minorHAnsi" w:cstheme="minorHAnsi"/>
          <w:iCs/>
          <w:lang w:val="en-US"/>
        </w:rPr>
        <w:t>iation with respect to different TRPs (</w:t>
      </w:r>
      <w:proofErr w:type="gramStart"/>
      <w:r w:rsidR="00887B3B">
        <w:rPr>
          <w:rFonts w:asciiTheme="minorHAnsi" w:hAnsiTheme="minorHAnsi" w:cstheme="minorHAnsi"/>
          <w:iCs/>
          <w:lang w:val="en-US"/>
        </w:rPr>
        <w:t>i.e.</w:t>
      </w:r>
      <w:proofErr w:type="gramEnd"/>
      <w:r w:rsidR="00887B3B">
        <w:rPr>
          <w:rFonts w:asciiTheme="minorHAnsi" w:hAnsiTheme="minorHAnsi" w:cstheme="minorHAnsi"/>
          <w:iCs/>
          <w:lang w:val="en-US"/>
        </w:rPr>
        <w:t xml:space="preserve"> the phase-difference-of-arrival).</w:t>
      </w:r>
    </w:p>
    <w:p w14:paraId="55EC04AA" w14:textId="77777777" w:rsidR="0066321F" w:rsidRDefault="0066321F" w:rsidP="00473F44">
      <w:pPr>
        <w:pStyle w:val="BodyText"/>
        <w:keepNext/>
        <w:jc w:val="center"/>
      </w:pPr>
      <w:r>
        <w:rPr>
          <w:noProof/>
        </w:rPr>
        <w:drawing>
          <wp:inline distT="0" distB="0" distL="0" distR="0" wp14:anchorId="68D1169C" wp14:editId="2241F350">
            <wp:extent cx="2620370" cy="1175313"/>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26832" cy="1178211"/>
                    </a:xfrm>
                    <a:prstGeom prst="rect">
                      <a:avLst/>
                    </a:prstGeom>
                  </pic:spPr>
                </pic:pic>
              </a:graphicData>
            </a:graphic>
          </wp:inline>
        </w:drawing>
      </w:r>
    </w:p>
    <w:p w14:paraId="15C3AFEA" w14:textId="1E743A60" w:rsidR="0066321F" w:rsidRPr="007E2BFF" w:rsidRDefault="0066321F" w:rsidP="00805C93">
      <w:pPr>
        <w:pStyle w:val="Caption"/>
        <w:jc w:val="center"/>
        <w:rPr>
          <w:rFonts w:cstheme="minorHAnsi"/>
          <w:iCs/>
          <w:lang w:val="en-US"/>
        </w:rPr>
      </w:pPr>
      <w:bookmarkStart w:id="19" w:name="_Ref131412366"/>
      <w:r>
        <w:t xml:space="preserve">Figure </w:t>
      </w:r>
      <w:fldSimple w:instr=" SEQ Figure \* ARABIC ">
        <w:r w:rsidR="00805C93">
          <w:rPr>
            <w:noProof/>
          </w:rPr>
          <w:t>1</w:t>
        </w:r>
      </w:fldSimple>
      <w:bookmarkEnd w:id="19"/>
      <w:r w:rsidR="007E2BFF" w:rsidRPr="00473F44">
        <w:rPr>
          <w:lang w:val="en-US"/>
        </w:rPr>
        <w:t>: Double-differentiation e</w:t>
      </w:r>
      <w:r w:rsidR="007E2BFF">
        <w:rPr>
          <w:lang w:val="en-US"/>
        </w:rPr>
        <w:t>xample.</w:t>
      </w:r>
    </w:p>
    <w:p w14:paraId="5940A0F7" w14:textId="52DE1168" w:rsidR="00B13D67" w:rsidRPr="00B13D67" w:rsidRDefault="00B13D67" w:rsidP="007A206B">
      <w:pPr>
        <w:pStyle w:val="BodyText"/>
        <w:rPr>
          <w:rFonts w:asciiTheme="minorHAnsi" w:hAnsiTheme="minorHAnsi" w:cstheme="minorHAnsi"/>
          <w:b/>
          <w:bCs/>
          <w:iCs/>
          <w:lang w:val="en-US"/>
        </w:rPr>
      </w:pPr>
      <w:r w:rsidRPr="00B13D67">
        <w:rPr>
          <w:rFonts w:asciiTheme="minorHAnsi" w:hAnsiTheme="minorHAnsi" w:cstheme="minorHAnsi"/>
          <w:b/>
          <w:bCs/>
          <w:iCs/>
          <w:lang w:val="en-US"/>
        </w:rPr>
        <w:t>Alternative 2:</w:t>
      </w:r>
    </w:p>
    <w:p w14:paraId="72426292" w14:textId="4AF1713A" w:rsidR="00EC6F91" w:rsidRDefault="00EC6F91" w:rsidP="007A206B">
      <w:pPr>
        <w:pStyle w:val="BodyText"/>
        <w:rPr>
          <w:rFonts w:asciiTheme="minorHAnsi" w:hAnsiTheme="minorHAnsi" w:cstheme="minorHAnsi"/>
          <w:iCs/>
          <w:lang w:val="en-US"/>
        </w:rPr>
      </w:pPr>
      <w:r>
        <w:rPr>
          <w:rFonts w:asciiTheme="minorHAnsi" w:hAnsiTheme="minorHAnsi" w:cstheme="minorHAnsi"/>
          <w:iCs/>
          <w:lang w:val="en-US"/>
        </w:rPr>
        <w:t xml:space="preserve">Reformulate </w:t>
      </w:r>
      <w:r w:rsidRPr="00D3310F">
        <w:rPr>
          <w:rFonts w:asciiTheme="minorHAnsi" w:hAnsiTheme="minorHAnsi" w:cstheme="minorHAnsi"/>
          <w:iCs/>
          <w:lang w:val="en-US"/>
        </w:rPr>
        <w:t xml:space="preserve">eq. </w:t>
      </w:r>
      <w:r w:rsidRPr="00D3310F">
        <w:rPr>
          <w:rFonts w:asciiTheme="minorHAnsi" w:hAnsiTheme="minorHAnsi" w:cstheme="minorHAnsi"/>
          <w:lang w:val="en-US"/>
        </w:rPr>
        <w:t>(2)</w:t>
      </w:r>
      <w:r w:rsidR="00403FDA" w:rsidRPr="00D3310F">
        <w:rPr>
          <w:rFonts w:asciiTheme="minorHAnsi" w:hAnsiTheme="minorHAnsi" w:cstheme="minorHAnsi"/>
          <w:lang w:val="en-US"/>
        </w:rPr>
        <w:t>,</w:t>
      </w:r>
    </w:p>
    <w:p w14:paraId="6DC6171C" w14:textId="6BF03589" w:rsidR="00403FDA" w:rsidRPr="0072047E" w:rsidRDefault="00D37FE3" w:rsidP="00473F44">
      <w:pPr>
        <w:pStyle w:val="BodyText"/>
        <w:jc w:val="right"/>
        <w:rPr>
          <w:rFonts w:asciiTheme="minorHAnsi" w:hAnsiTheme="minorHAnsi" w:cstheme="minorHAnsi"/>
          <w:iCs/>
          <w:lang w:val="en-US"/>
        </w:rPr>
      </w:pPr>
      <w:r>
        <w:rPr>
          <w:rFonts w:asciiTheme="minorHAnsi" w:hAnsiTheme="minorHAnsi" w:cstheme="minorHAnsi"/>
          <w:lang w:val="en-US"/>
        </w:rPr>
        <w:t xml:space="preserve">        </w:t>
      </w:r>
      <w:r w:rsidR="00403FDA">
        <w:rPr>
          <w:rFonts w:asciiTheme="minorHAnsi" w:hAnsiTheme="minorHAnsi" w:cstheme="minorHAnsi"/>
          <w:lang w:val="en-US"/>
        </w:rPr>
        <w:t xml:space="preserve">    </w:t>
      </w:r>
      <m:oMath>
        <m:r>
          <w:rPr>
            <w:rFonts w:ascii="Cambria Math" w:hAnsi="Cambria Math" w:cstheme="minorHAnsi"/>
          </w:rPr>
          <m:t xml:space="preserve">λ </m:t>
        </m:r>
        <m:d>
          <m:dPr>
            <m:ctrlPr>
              <w:rPr>
                <w:rFonts w:ascii="Cambria Math" w:hAnsi="Cambria Math" w:cstheme="minorHAnsi"/>
                <w:i/>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m:t>
            </m:r>
            <m:d>
              <m:dPr>
                <m:ctrlPr>
                  <w:rPr>
                    <w:rFonts w:ascii="Cambria Math" w:hAnsi="Cambria Math" w:cstheme="minorHAnsi"/>
                    <w:i/>
                  </w:rPr>
                </m:ctrlPr>
              </m:dPr>
              <m:e>
                <m:sSubSup>
                  <m:sSubSupPr>
                    <m:ctrlPr>
                      <w:rPr>
                        <w:rFonts w:ascii="Cambria Math" w:hAnsi="Cambria Math" w:cstheme="minorHAnsi"/>
                        <w:i/>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d>
            <m:ctrlPr>
              <w:rPr>
                <w:rFonts w:ascii="Cambria Math" w:hAnsi="Cambria Math" w:cstheme="minorHAnsi"/>
                <w:i/>
                <w:iCs/>
                <w:color w:val="00B050"/>
              </w:rPr>
            </m:ctrlPr>
          </m:e>
        </m:d>
        <m:r>
          <w:rPr>
            <w:rFonts w:ascii="Cambria Math" w:hAnsi="Cambria Math" w:cstheme="minorHAnsi"/>
            <w:color w:val="00B050"/>
          </w:rPr>
          <m:t xml:space="preserve"> </m:t>
        </m:r>
        <m:r>
          <w:rPr>
            <w:rFonts w:ascii="Cambria Math" w:hAnsi="Cambria Math" w:cstheme="minorHAnsi"/>
          </w:rPr>
          <m:t>=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m:rPr>
            <m:sty m:val="p"/>
          </m:rPr>
          <w:rPr>
            <w:rFonts w:ascii="Cambria Math" w:hAnsi="Cambria Math" w:cstheme="minorHAnsi"/>
          </w:rPr>
          <m:t>+λ</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+λ</m:t>
        </m:r>
        <m:d>
          <m:dPr>
            <m:ctrlPr>
              <w:rPr>
                <w:rFonts w:ascii="Cambria Math" w:hAnsi="Cambria Math" w:cstheme="minorHAnsi"/>
                <w:i/>
                <w:iCs/>
              </w:rPr>
            </m:ctrlPr>
          </m:dPr>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 ( ϕ</m:t>
                </m:r>
              </m:e>
              <m:sub>
                <m:r>
                  <w:rPr>
                    <w:rFonts w:ascii="Cambria Math" w:hAnsi="Cambria Math" w:cstheme="minorHAnsi"/>
                  </w:rPr>
                  <m:t>i</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K</m:t>
                </m:r>
              </m:sub>
              <m:sup>
                <m:d>
                  <m:dPr>
                    <m:ctrlPr>
                      <w:rPr>
                        <w:rFonts w:ascii="Cambria Math" w:hAnsi="Cambria Math" w:cstheme="minorHAnsi"/>
                        <w:i/>
                        <w:iCs/>
                      </w:rPr>
                    </m:ctrlPr>
                  </m:dPr>
                  <m:e>
                    <m:r>
                      <w:rPr>
                        <w:rFonts w:ascii="Cambria Math" w:hAnsi="Cambria Math" w:cstheme="minorHAnsi"/>
                      </w:rPr>
                      <m:t>0</m:t>
                    </m:r>
                  </m:e>
                </m:d>
              </m:sup>
            </m:sSubSup>
            <m:r>
              <w:rPr>
                <w:rFonts w:ascii="Cambria Math" w:hAnsi="Cambria Math" w:cstheme="minorHAnsi"/>
              </w:rPr>
              <m:t>)</m:t>
            </m:r>
          </m:e>
        </m:d>
      </m:oMath>
      <w:r w:rsidR="00403FDA" w:rsidRPr="0072047E">
        <w:rPr>
          <w:rFonts w:asciiTheme="minorHAnsi" w:hAnsiTheme="minorHAnsi" w:cstheme="minorHAnsi"/>
          <w:iCs/>
          <w:lang w:val="en-US"/>
        </w:rPr>
        <w:t xml:space="preserve"> </w:t>
      </w:r>
      <w:r w:rsidR="00403FDA">
        <w:rPr>
          <w:rFonts w:asciiTheme="minorHAnsi" w:hAnsiTheme="minorHAnsi" w:cstheme="minorHAnsi"/>
          <w:iCs/>
          <w:lang w:val="en-US"/>
        </w:rPr>
        <w:t xml:space="preserve">  (</w:t>
      </w:r>
      <w:r>
        <w:rPr>
          <w:rFonts w:asciiTheme="minorHAnsi" w:hAnsiTheme="minorHAnsi" w:cstheme="minorHAnsi"/>
          <w:iCs/>
          <w:lang w:val="en-US"/>
        </w:rPr>
        <w:t>3</w:t>
      </w:r>
      <w:r w:rsidR="00403FDA">
        <w:rPr>
          <w:rFonts w:asciiTheme="minorHAnsi" w:hAnsiTheme="minorHAnsi" w:cstheme="minorHAnsi"/>
          <w:iCs/>
          <w:lang w:val="en-US"/>
        </w:rPr>
        <w:t>)</w:t>
      </w:r>
    </w:p>
    <w:p w14:paraId="4CF9E827" w14:textId="3B139757" w:rsidR="00403FDA" w:rsidRDefault="001D0055" w:rsidP="007A206B">
      <w:pPr>
        <w:pStyle w:val="BodyText"/>
        <w:rPr>
          <w:rFonts w:asciiTheme="minorHAnsi" w:hAnsiTheme="minorHAnsi" w:cstheme="minorHAnsi"/>
          <w:iCs/>
          <w:lang w:val="en-US"/>
        </w:rPr>
      </w:pPr>
      <w:r>
        <w:rPr>
          <w:rFonts w:asciiTheme="minorHAnsi" w:hAnsiTheme="minorHAnsi" w:cstheme="minorHAnsi"/>
          <w:iCs/>
          <w:lang w:val="en-US"/>
        </w:rPr>
        <w:t xml:space="preserve">Define </w:t>
      </w:r>
      <w:r w:rsidR="00E77CE1">
        <w:rPr>
          <w:rFonts w:asciiTheme="minorHAnsi" w:hAnsiTheme="minorHAnsi" w:cstheme="minorHAnsi"/>
          <w:iCs/>
          <w:lang w:val="en-US"/>
        </w:rPr>
        <w:t xml:space="preserve">the correction factor for TRP </w:t>
      </w:r>
      <m:oMath>
        <m:r>
          <w:rPr>
            <w:rFonts w:ascii="Cambria Math" w:hAnsi="Cambria Math" w:cstheme="minorHAnsi"/>
            <w:lang w:val="en-US"/>
          </w:rPr>
          <m:t>i</m:t>
        </m:r>
      </m:oMath>
      <w:r w:rsidR="00E77CE1">
        <w:rPr>
          <w:rFonts w:asciiTheme="minorHAnsi" w:hAnsiTheme="minorHAnsi" w:cstheme="minorHAnsi"/>
          <w:iCs/>
          <w:lang w:val="en-US"/>
        </w:rPr>
        <w:t xml:space="preserve"> as</w:t>
      </w:r>
    </w:p>
    <w:p w14:paraId="7E3CEDD9" w14:textId="076601B4" w:rsidR="001D0055" w:rsidRPr="00456E25" w:rsidRDefault="00000000" w:rsidP="007A206B">
      <w:pPr>
        <w:pStyle w:val="BodyText"/>
        <w:rPr>
          <w:rFonts w:asciiTheme="minorHAnsi" w:hAnsiTheme="minorHAnsi" w:cstheme="minorHAnsi"/>
          <w:i/>
          <w:iCs/>
          <w:lang w:val="en-US"/>
        </w:rPr>
      </w:pPr>
      <m:oMathPara>
        <m:oMath>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sSubSup>
            <m:sSubSupPr>
              <m:ctrlPr>
                <w:rPr>
                  <w:rFonts w:ascii="Cambria Math" w:hAnsi="Cambria Math" w:cstheme="minorHAnsi"/>
                  <w:i/>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m:t>
          </m:r>
        </m:oMath>
      </m:oMathPara>
    </w:p>
    <w:p w14:paraId="7DED1633" w14:textId="7942BF9A" w:rsidR="0002561D" w:rsidRDefault="001B3B58" w:rsidP="007A206B">
      <w:pPr>
        <w:pStyle w:val="BodyText"/>
        <w:rPr>
          <w:rFonts w:asciiTheme="minorHAnsi" w:hAnsiTheme="minorHAnsi" w:cstheme="minorHAnsi"/>
          <w:iCs/>
          <w:lang w:val="en-US"/>
        </w:rPr>
      </w:pPr>
      <w:r>
        <w:rPr>
          <w:rFonts w:asciiTheme="minorHAnsi" w:hAnsiTheme="minorHAnsi" w:cstheme="minorHAnsi"/>
          <w:iCs/>
          <w:lang w:val="en-US"/>
        </w:rPr>
        <w:t>The</w:t>
      </w:r>
      <w:r w:rsidR="00925776">
        <w:rPr>
          <w:rFonts w:asciiTheme="minorHAnsi" w:hAnsiTheme="minorHAnsi" w:cstheme="minorHAnsi"/>
          <w:iCs/>
          <w:lang w:val="en-US"/>
        </w:rPr>
        <w:t xml:space="preserve"> correction factor </w:t>
      </w:r>
      <w:r>
        <w:rPr>
          <w:rFonts w:asciiTheme="minorHAnsi" w:hAnsiTheme="minorHAnsi" w:cstheme="minorHAnsi"/>
          <w:iCs/>
          <w:lang w:val="en-US"/>
        </w:rPr>
        <w:t xml:space="preserve">can be computed </w:t>
      </w:r>
      <w:r w:rsidR="00925776">
        <w:rPr>
          <w:rFonts w:asciiTheme="minorHAnsi" w:hAnsiTheme="minorHAnsi" w:cstheme="minorHAnsi"/>
          <w:iCs/>
          <w:lang w:val="en-US"/>
        </w:rPr>
        <w:t xml:space="preserve">by LMF </w:t>
      </w:r>
      <w:r w:rsidR="00203C3A">
        <w:rPr>
          <w:rFonts w:asciiTheme="minorHAnsi" w:hAnsiTheme="minorHAnsi" w:cstheme="minorHAnsi"/>
          <w:iCs/>
          <w:lang w:val="en-US"/>
        </w:rPr>
        <w:t>for each TRP.</w:t>
      </w:r>
      <w:r w:rsidR="00CF19A0">
        <w:rPr>
          <w:rFonts w:asciiTheme="minorHAnsi" w:hAnsiTheme="minorHAnsi" w:cstheme="minorHAnsi"/>
          <w:iCs/>
          <w:lang w:val="en-US"/>
        </w:rPr>
        <w:t xml:space="preserve"> </w:t>
      </w:r>
      <w:r w:rsidR="00203C3A">
        <w:rPr>
          <w:rFonts w:asciiTheme="minorHAnsi" w:hAnsiTheme="minorHAnsi" w:cstheme="minorHAnsi"/>
          <w:iCs/>
          <w:lang w:val="en-US"/>
        </w:rPr>
        <w:t xml:space="preserve">With </w:t>
      </w:r>
      <w:r w:rsidR="000B4CE6">
        <w:rPr>
          <w:rFonts w:asciiTheme="minorHAnsi" w:hAnsiTheme="minorHAnsi" w:cstheme="minorHAnsi"/>
          <w:iCs/>
          <w:lang w:val="en-US"/>
        </w:rPr>
        <w:t>A</w:t>
      </w:r>
      <w:r w:rsidR="00203C3A">
        <w:rPr>
          <w:rFonts w:asciiTheme="minorHAnsi" w:hAnsiTheme="minorHAnsi" w:cstheme="minorHAnsi"/>
          <w:iCs/>
          <w:lang w:val="en-US"/>
        </w:rPr>
        <w:t xml:space="preserve">lternative 2, </w:t>
      </w:r>
      <w:r w:rsidR="00CF19A0">
        <w:rPr>
          <w:rFonts w:asciiTheme="minorHAnsi" w:hAnsiTheme="minorHAnsi" w:cstheme="minorHAnsi"/>
          <w:iCs/>
          <w:lang w:val="en-US"/>
        </w:rPr>
        <w:t xml:space="preserve">the assistance data to the target </w:t>
      </w:r>
      <w:r w:rsidR="00925776">
        <w:rPr>
          <w:rFonts w:asciiTheme="minorHAnsi" w:hAnsiTheme="minorHAnsi" w:cstheme="minorHAnsi"/>
          <w:iCs/>
          <w:lang w:val="en-US"/>
        </w:rPr>
        <w:t>UE</w:t>
      </w:r>
      <w:r w:rsidR="00CF19A0">
        <w:rPr>
          <w:rFonts w:asciiTheme="minorHAnsi" w:hAnsiTheme="minorHAnsi" w:cstheme="minorHAnsi"/>
          <w:iCs/>
          <w:lang w:val="en-US"/>
        </w:rPr>
        <w:t xml:space="preserve"> </w:t>
      </w:r>
      <w:proofErr w:type="gramStart"/>
      <w:r w:rsidR="00CF19A0">
        <w:rPr>
          <w:rFonts w:asciiTheme="minorHAnsi" w:hAnsiTheme="minorHAnsi" w:cstheme="minorHAnsi"/>
          <w:iCs/>
          <w:lang w:val="en-US"/>
        </w:rPr>
        <w:t>is</w:t>
      </w:r>
      <w:proofErr w:type="gramEnd"/>
    </w:p>
    <w:p w14:paraId="284654DD" w14:textId="10BD7A73" w:rsidR="00836166" w:rsidRPr="001E1BAC" w:rsidRDefault="00D41D13" w:rsidP="00836166">
      <w:pPr>
        <w:pStyle w:val="BodyText"/>
        <w:numPr>
          <w:ilvl w:val="0"/>
          <w:numId w:val="43"/>
        </w:numPr>
        <w:rPr>
          <w:rFonts w:asciiTheme="minorHAnsi" w:hAnsiTheme="minorHAnsi" w:cstheme="minorHAnsi"/>
          <w:lang w:val="en-US"/>
        </w:rPr>
      </w:pPr>
      <w:r w:rsidRPr="00CF19A0">
        <w:rPr>
          <w:rFonts w:asciiTheme="minorHAnsi" w:hAnsiTheme="minorHAnsi" w:cstheme="minorHAnsi"/>
          <w:iCs/>
          <w:lang w:val="en-US"/>
        </w:rPr>
        <w:t xml:space="preserve">The phase correction factors </w:t>
      </w:r>
      <m:oMath>
        <m:d>
          <m:dPr>
            <m:begChr m:val="{"/>
            <m:endChr m:val="}"/>
            <m:ctrlPr>
              <w:rPr>
                <w:rFonts w:ascii="Cambria Math" w:hAnsi="Cambria Math" w:cstheme="minorHAnsi"/>
                <w:i/>
                <w:iCs/>
                <w:lang w:val="en-US"/>
              </w:rPr>
            </m:ctrlPr>
          </m:dPr>
          <m:e>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j</m:t>
                </m:r>
              </m:sub>
            </m:sSub>
          </m:e>
        </m:d>
        <m:r>
          <w:rPr>
            <w:rFonts w:ascii="Cambria Math" w:hAnsi="Cambria Math" w:cstheme="minorHAnsi"/>
            <w:lang w:val="en-US"/>
          </w:rPr>
          <m:t>.</m:t>
        </m:r>
      </m:oMath>
    </w:p>
    <w:p w14:paraId="267B3F20" w14:textId="0A545D40" w:rsidR="002555E3" w:rsidRPr="001E1BAC" w:rsidRDefault="003B67D9" w:rsidP="00473F44">
      <w:pPr>
        <w:pStyle w:val="BodyText"/>
        <w:rPr>
          <w:rFonts w:asciiTheme="minorHAnsi" w:hAnsiTheme="minorHAnsi" w:cstheme="minorHAnsi"/>
          <w:iCs/>
          <w:lang w:val="en-US"/>
        </w:rPr>
      </w:pPr>
      <w:r>
        <w:rPr>
          <w:rFonts w:asciiTheme="minorHAnsi" w:hAnsiTheme="minorHAnsi" w:cstheme="minorHAnsi"/>
          <w:lang w:val="en-US"/>
        </w:rPr>
        <w:lastRenderedPageBreak/>
        <w:t>Since t</w:t>
      </w:r>
      <w:r w:rsidR="002555E3">
        <w:rPr>
          <w:rFonts w:asciiTheme="minorHAnsi" w:hAnsiTheme="minorHAnsi" w:cstheme="minorHAnsi"/>
          <w:lang w:val="en-US"/>
        </w:rPr>
        <w:t xml:space="preserve">he PRU location does not need to be </w:t>
      </w:r>
      <w:r>
        <w:rPr>
          <w:rFonts w:asciiTheme="minorHAnsi" w:hAnsiTheme="minorHAnsi" w:cstheme="minorHAnsi"/>
          <w:lang w:val="en-US"/>
        </w:rPr>
        <w:t>sent</w:t>
      </w:r>
      <w:r w:rsidR="002555E3">
        <w:rPr>
          <w:rFonts w:asciiTheme="minorHAnsi" w:hAnsiTheme="minorHAnsi" w:cstheme="minorHAnsi"/>
          <w:lang w:val="en-US"/>
        </w:rPr>
        <w:t xml:space="preserve"> to the </w:t>
      </w:r>
      <w:r>
        <w:rPr>
          <w:rFonts w:asciiTheme="minorHAnsi" w:hAnsiTheme="minorHAnsi" w:cstheme="minorHAnsi"/>
          <w:lang w:val="en-US"/>
        </w:rPr>
        <w:t xml:space="preserve">target </w:t>
      </w:r>
      <w:r w:rsidR="002555E3">
        <w:rPr>
          <w:rFonts w:asciiTheme="minorHAnsi" w:hAnsiTheme="minorHAnsi" w:cstheme="minorHAnsi"/>
          <w:lang w:val="en-US"/>
        </w:rPr>
        <w:t>UE</w:t>
      </w:r>
      <w:r>
        <w:rPr>
          <w:rFonts w:asciiTheme="minorHAnsi" w:hAnsiTheme="minorHAnsi" w:cstheme="minorHAnsi"/>
          <w:lang w:val="en-US"/>
        </w:rPr>
        <w:t>, the signaling overhead of Alternative 2 is smaller.</w:t>
      </w:r>
    </w:p>
    <w:p w14:paraId="327092F5" w14:textId="4C1E3E8D" w:rsidR="00E76342" w:rsidRDefault="00B37F64" w:rsidP="00473F44">
      <w:pPr>
        <w:pStyle w:val="Observation"/>
        <w:rPr>
          <w:lang w:val="en-US"/>
        </w:rPr>
      </w:pPr>
      <w:bookmarkStart w:id="20" w:name="_Toc131754208"/>
      <w:r>
        <w:rPr>
          <w:lang w:val="en-US"/>
        </w:rPr>
        <w:t xml:space="preserve">To enable double-differentiation for UE-based, downlink CPP, LMF need to provide the UE with assistance data. </w:t>
      </w:r>
      <w:r w:rsidR="001024F9">
        <w:rPr>
          <w:lang w:val="en-US"/>
        </w:rPr>
        <w:t xml:space="preserve">The assistance data can be </w:t>
      </w:r>
      <w:r w:rsidR="00FD261D">
        <w:rPr>
          <w:lang w:val="en-US"/>
        </w:rPr>
        <w:t>either</w:t>
      </w:r>
      <w:r w:rsidR="001024F9">
        <w:rPr>
          <w:lang w:val="en-US"/>
        </w:rPr>
        <w:br/>
      </w:r>
      <w:r w:rsidR="00760651">
        <w:rPr>
          <w:lang w:val="en-US"/>
        </w:rPr>
        <w:t>Alternative 1</w:t>
      </w:r>
      <w:r w:rsidR="001024F9">
        <w:rPr>
          <w:lang w:val="en-US"/>
        </w:rPr>
        <w:t>) PRU measurements and PRU position</w:t>
      </w:r>
      <w:r w:rsidR="00FD261D">
        <w:rPr>
          <w:lang w:val="en-US"/>
        </w:rPr>
        <w:t>, or</w:t>
      </w:r>
      <w:r w:rsidR="001024F9">
        <w:rPr>
          <w:lang w:val="en-US"/>
        </w:rPr>
        <w:br/>
      </w:r>
      <w:r w:rsidR="00760651">
        <w:rPr>
          <w:lang w:val="en-US"/>
        </w:rPr>
        <w:t>Alternative 2</w:t>
      </w:r>
      <w:r w:rsidR="001024F9">
        <w:rPr>
          <w:lang w:val="en-US"/>
        </w:rPr>
        <w:t xml:space="preserve">) </w:t>
      </w:r>
      <w:r w:rsidR="00E52FD3">
        <w:rPr>
          <w:lang w:val="en-US"/>
        </w:rPr>
        <w:t>Phase correction factors.</w:t>
      </w:r>
      <w:r w:rsidR="003B67D9">
        <w:rPr>
          <w:lang w:val="en-US"/>
        </w:rPr>
        <w:br/>
        <w:t>The signaling overhead of Alt. 1 is larger than it is for Alt. 2.</w:t>
      </w:r>
      <w:bookmarkEnd w:id="20"/>
    </w:p>
    <w:p w14:paraId="79D979FA" w14:textId="1057D56A" w:rsidR="00B023D4" w:rsidRDefault="00BE607F" w:rsidP="00992503">
      <w:pPr>
        <w:rPr>
          <w:rFonts w:cstheme="minorHAnsi"/>
          <w:iCs/>
          <w:lang w:val="en-US"/>
        </w:rPr>
      </w:pPr>
      <w:r>
        <w:rPr>
          <w:rFonts w:cstheme="minorHAnsi"/>
          <w:iCs/>
          <w:lang w:val="en-US"/>
        </w:rPr>
        <w:t xml:space="preserve">One problem that need to be handled is the case where there are multiple nearby reference units, then which </w:t>
      </w:r>
      <w:r w:rsidR="006372D7">
        <w:rPr>
          <w:rFonts w:cstheme="minorHAnsi"/>
          <w:iCs/>
          <w:lang w:val="en-US"/>
        </w:rPr>
        <w:t xml:space="preserve">one(s) </w:t>
      </w:r>
      <w:r>
        <w:rPr>
          <w:rFonts w:cstheme="minorHAnsi"/>
          <w:iCs/>
          <w:lang w:val="en-US"/>
        </w:rPr>
        <w:t>should be used?</w:t>
      </w:r>
      <w:r w:rsidR="00CE30AB">
        <w:rPr>
          <w:rFonts w:cstheme="minorHAnsi"/>
          <w:iCs/>
          <w:lang w:val="en-US"/>
        </w:rPr>
        <w:t xml:space="preserve"> With Alternative 2, LMF can combine the measurements from </w:t>
      </w:r>
      <w:r w:rsidR="006D4474">
        <w:rPr>
          <w:rFonts w:cstheme="minorHAnsi"/>
          <w:iCs/>
          <w:lang w:val="en-US"/>
        </w:rPr>
        <w:t>multiple PRUs into one single set of compensation factors</w:t>
      </w:r>
      <w:r w:rsidR="00F82B95">
        <w:rPr>
          <w:rFonts w:cstheme="minorHAnsi"/>
          <w:iCs/>
          <w:lang w:val="en-US"/>
        </w:rPr>
        <w:t>, for instance by averaging:</w:t>
      </w:r>
      <w:r w:rsidR="00B70A9B">
        <w:rPr>
          <w:rFonts w:cstheme="minorHAnsi"/>
          <w:iCs/>
          <w:lang w:val="en-US"/>
        </w:rPr>
        <w:t xml:space="preserve"> Let </w:t>
      </w:r>
      <m:oMath>
        <m:sSub>
          <m:sSubPr>
            <m:ctrlPr>
              <w:rPr>
                <w:rFonts w:ascii="Cambria Math" w:hAnsi="Cambria Math" w:cstheme="minorHAnsi"/>
                <w:i/>
                <w:iCs/>
                <w:lang w:val="en-US"/>
              </w:rPr>
            </m:ctrlPr>
          </m:sSubPr>
          <m:e>
            <m:r>
              <w:rPr>
                <w:rFonts w:ascii="Cambria Math" w:hAnsi="Cambria Math" w:cstheme="minorHAnsi"/>
                <w:lang w:val="en-US"/>
              </w:rPr>
              <m:t>n</m:t>
            </m:r>
          </m:e>
          <m:sub>
            <m:r>
              <w:rPr>
                <w:rFonts w:ascii="Cambria Math" w:hAnsi="Cambria Math" w:cstheme="minorHAnsi"/>
                <w:lang w:val="en-US"/>
              </w:rPr>
              <m:t>K</m:t>
            </m:r>
          </m:sub>
        </m:sSub>
      </m:oMath>
      <w:r w:rsidR="00B66B51">
        <w:rPr>
          <w:rFonts w:cstheme="minorHAnsi"/>
          <w:iCs/>
          <w:lang w:val="en-US"/>
        </w:rPr>
        <w:t xml:space="preserve"> be the number of available PRUs, then compute the compensation </w:t>
      </w:r>
      <w:proofErr w:type="gramStart"/>
      <w:r w:rsidR="00B66B51">
        <w:rPr>
          <w:rFonts w:cstheme="minorHAnsi"/>
          <w:iCs/>
          <w:lang w:val="en-US"/>
        </w:rPr>
        <w:t>factors</w:t>
      </w:r>
      <w:proofErr w:type="gramEnd"/>
    </w:p>
    <w:p w14:paraId="09C113B6" w14:textId="421C7F9F" w:rsidR="00B70A9B" w:rsidRDefault="00000000" w:rsidP="00992503">
      <w:pPr>
        <w:rPr>
          <w:rFonts w:cstheme="minorHAnsi"/>
          <w:iCs/>
          <w:lang w:val="en-US"/>
        </w:rPr>
      </w:pPr>
      <m:oMathPara>
        <m:oMath>
          <m:sSub>
            <m:sSubPr>
              <m:ctrlPr>
                <w:rPr>
                  <w:rFonts w:ascii="Cambria Math" w:hAnsi="Cambria Math" w:cstheme="minorHAnsi"/>
                  <w:i/>
                  <w:iCs/>
                  <w:lang w:val="en-US"/>
                </w:rPr>
              </m:ctrlPr>
            </m:sSubPr>
            <m:e>
              <m:acc>
                <m:accPr>
                  <m:chr m:val="̃"/>
                  <m:ctrlPr>
                    <w:rPr>
                      <w:rFonts w:ascii="Cambria Math" w:hAnsi="Cambria Math" w:cstheme="minorHAnsi"/>
                      <w:i/>
                      <w:iCs/>
                      <w:lang w:val="en-US"/>
                    </w:rPr>
                  </m:ctrlPr>
                </m:accPr>
                <m:e>
                  <m:r>
                    <w:rPr>
                      <w:rFonts w:ascii="Cambria Math" w:hAnsi="Cambria Math" w:cstheme="minorHAnsi"/>
                      <w:lang w:val="en-US"/>
                    </w:rPr>
                    <m:t>ϕ</m:t>
                  </m:r>
                </m:e>
              </m:acc>
            </m:e>
            <m:sub>
              <m:r>
                <w:rPr>
                  <w:rFonts w:ascii="Cambria Math" w:hAnsi="Cambria Math" w:cstheme="minorHAnsi"/>
                  <w:lang w:val="en-US"/>
                </w:rPr>
                <m:t>i</m:t>
              </m:r>
            </m:sub>
          </m:sSub>
          <m:r>
            <w:rPr>
              <w:rFonts w:ascii="Cambria Math" w:hAnsi="Cambria Math" w:cstheme="minorHAnsi"/>
              <w:lang w:val="en-US"/>
            </w:rPr>
            <m:t xml:space="preserve">= </m:t>
          </m:r>
          <m:f>
            <m:fPr>
              <m:ctrlPr>
                <w:rPr>
                  <w:rFonts w:ascii="Cambria Math" w:hAnsi="Cambria Math" w:cstheme="minorHAnsi"/>
                  <w:i/>
                  <w:lang w:val="en-US"/>
                </w:rPr>
              </m:ctrlPr>
            </m:fPr>
            <m:num>
              <m:r>
                <w:rPr>
                  <w:rFonts w:ascii="Cambria Math" w:hAnsi="Cambria Math" w:cstheme="minorHAnsi"/>
                  <w:lang w:val="en-US"/>
                </w:rPr>
                <m:t>1</m:t>
              </m:r>
            </m:num>
            <m:den>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K</m:t>
                  </m:r>
                </m:sub>
              </m:sSub>
            </m:den>
          </m:f>
          <m:nary>
            <m:naryPr>
              <m:chr m:val="∑"/>
              <m:limLoc m:val="undOvr"/>
              <m:supHide m:val="1"/>
              <m:ctrlPr>
                <w:rPr>
                  <w:rFonts w:ascii="Cambria Math" w:hAnsi="Cambria Math" w:cstheme="minorHAnsi"/>
                  <w:i/>
                  <w:lang w:val="en-US"/>
                </w:rPr>
              </m:ctrlPr>
            </m:naryPr>
            <m:sub>
              <m:r>
                <w:rPr>
                  <w:rFonts w:ascii="Cambria Math" w:hAnsi="Cambria Math" w:cstheme="minorHAnsi"/>
                  <w:lang w:val="en-US"/>
                </w:rPr>
                <m:t>K=1,…,</m:t>
              </m:r>
              <m:sSub>
                <m:sSubPr>
                  <m:ctrlPr>
                    <w:rPr>
                      <w:rFonts w:ascii="Cambria Math" w:hAnsi="Cambria Math" w:cstheme="minorHAnsi"/>
                      <w:i/>
                      <w:lang w:val="en-US"/>
                    </w:rPr>
                  </m:ctrlPr>
                </m:sSubPr>
                <m:e>
                  <m:r>
                    <w:rPr>
                      <w:rFonts w:ascii="Cambria Math" w:hAnsi="Cambria Math" w:cstheme="minorHAnsi"/>
                      <w:lang w:val="en-US"/>
                    </w:rPr>
                    <m:t>n</m:t>
                  </m:r>
                </m:e>
                <m:sub>
                  <m:r>
                    <w:rPr>
                      <w:rFonts w:ascii="Cambria Math" w:hAnsi="Cambria Math" w:cstheme="minorHAnsi"/>
                      <w:lang w:val="en-US"/>
                    </w:rPr>
                    <m:t>K</m:t>
                  </m:r>
                </m:sub>
              </m:sSub>
            </m:sub>
            <m:sup/>
            <m:e>
              <m:sSubSup>
                <m:sSubSupPr>
                  <m:ctrlPr>
                    <w:rPr>
                      <w:rFonts w:ascii="Cambria Math" w:hAnsi="Cambria Math" w:cstheme="minorHAnsi"/>
                      <w:i/>
                      <w:iCs/>
                    </w:rPr>
                  </m:ctrlPr>
                </m:sSubSupPr>
                <m:e>
                  <m:r>
                    <w:rPr>
                      <w:rFonts w:ascii="Cambria Math" w:hAnsi="Cambria Math" w:cstheme="minorHAnsi"/>
                    </w:rPr>
                    <m:t>ϕ</m:t>
                  </m:r>
                </m:e>
                <m:sub>
                  <m:r>
                    <w:rPr>
                      <w:rFonts w:ascii="Cambria Math" w:hAnsi="Cambria Math" w:cstheme="minorHAnsi"/>
                    </w:rPr>
                    <m:t>i </m:t>
                  </m:r>
                </m:sub>
                <m:sup>
                  <m:r>
                    <w:rPr>
                      <w:rFonts w:ascii="Cambria Math" w:hAnsi="Cambria Math" w:cstheme="minorHAnsi"/>
                    </w:rPr>
                    <m:t>K</m:t>
                  </m:r>
                </m:sup>
              </m:sSubSup>
              <m:r>
                <w:rPr>
                  <w:rFonts w:ascii="Cambria Math" w:hAnsi="Cambria Math" w:cstheme="minorHAnsi"/>
                </w:rPr>
                <m:t xml:space="preserve">+ </m:t>
              </m:r>
              <m:sSubSup>
                <m:sSubSupPr>
                  <m:ctrlPr>
                    <w:rPr>
                      <w:rFonts w:ascii="Cambria Math" w:hAnsi="Cambria Math" w:cstheme="minorHAnsi"/>
                      <w:i/>
                      <w:iCs/>
                    </w:rPr>
                  </m:ctrlPr>
                </m:sSubSupPr>
                <m:e>
                  <m:r>
                    <w:rPr>
                      <w:rFonts w:ascii="Cambria Math" w:hAnsi="Cambria Math" w:cstheme="minorHAnsi"/>
                    </w:rPr>
                    <m:t>d</m:t>
                  </m:r>
                </m:e>
                <m:sub>
                  <m:r>
                    <w:rPr>
                      <w:rFonts w:ascii="Cambria Math" w:hAnsi="Cambria Math" w:cstheme="minorHAnsi"/>
                    </w:rPr>
                    <m:t>i</m:t>
                  </m:r>
                </m:sub>
                <m:sup>
                  <m:r>
                    <w:rPr>
                      <w:rFonts w:ascii="Cambria Math" w:hAnsi="Cambria Math" w:cstheme="minorHAnsi"/>
                    </w:rPr>
                    <m:t>K</m:t>
                  </m:r>
                </m:sup>
              </m:sSubSup>
              <m:r>
                <w:rPr>
                  <w:rFonts w:ascii="Cambria Math" w:hAnsi="Cambria Math" w:cstheme="minorHAnsi"/>
                </w:rPr>
                <m:t xml:space="preserve">/ λ- </m:t>
              </m:r>
              <m:sSubSup>
                <m:sSubSupPr>
                  <m:ctrlPr>
                    <w:rPr>
                      <w:rFonts w:ascii="Cambria Math" w:hAnsi="Cambria Math" w:cstheme="minorHAnsi"/>
                      <w:i/>
                      <w:iCs/>
                    </w:rPr>
                  </m:ctrlPr>
                </m:sSubSupPr>
                <m:e>
                  <m:r>
                    <w:rPr>
                      <w:rFonts w:ascii="Cambria Math" w:hAnsi="Cambria Math" w:cstheme="minorHAnsi"/>
                    </w:rPr>
                    <m:t>N</m:t>
                  </m:r>
                </m:e>
                <m:sub>
                  <m:r>
                    <w:rPr>
                      <w:rFonts w:ascii="Cambria Math" w:hAnsi="Cambria Math" w:cstheme="minorHAnsi"/>
                    </w:rPr>
                    <m:t>i</m:t>
                  </m:r>
                </m:sub>
                <m:sup>
                  <m:r>
                    <w:rPr>
                      <w:rFonts w:ascii="Cambria Math" w:hAnsi="Cambria Math" w:cstheme="minorHAnsi"/>
                    </w:rPr>
                    <m:t>K</m:t>
                  </m:r>
                </m:sup>
              </m:sSubSup>
            </m:e>
          </m:nary>
          <m:r>
            <w:rPr>
              <w:rFonts w:ascii="Cambria Math" w:hAnsi="Cambria Math" w:cstheme="minorHAnsi"/>
              <w:lang w:val="en-US"/>
            </w:rPr>
            <m:t>.</m:t>
          </m:r>
        </m:oMath>
      </m:oMathPara>
    </w:p>
    <w:p w14:paraId="2FBBB049" w14:textId="7CC350A4" w:rsidR="00CE30AB" w:rsidRDefault="009250A5" w:rsidP="00473F44">
      <w:pPr>
        <w:pStyle w:val="Observation"/>
        <w:rPr>
          <w:lang w:val="en-US"/>
        </w:rPr>
      </w:pPr>
      <w:bookmarkStart w:id="21" w:name="_Ref131059978"/>
      <w:bookmarkStart w:id="22" w:name="_Toc131754209"/>
      <w:r>
        <w:rPr>
          <w:lang w:val="en-US"/>
        </w:rPr>
        <w:t>With Alternative 2, LMF can use measurements from multiple PRUs to compute phase correction factors</w:t>
      </w:r>
      <w:r w:rsidR="0062385F">
        <w:rPr>
          <w:lang w:val="en-US"/>
        </w:rPr>
        <w:t>.</w:t>
      </w:r>
      <w:bookmarkEnd w:id="21"/>
      <w:bookmarkEnd w:id="22"/>
    </w:p>
    <w:p w14:paraId="1F60D87D" w14:textId="246AD7A3" w:rsidR="00992503" w:rsidRDefault="0049398A" w:rsidP="00992503">
      <w:pPr>
        <w:rPr>
          <w:lang w:val="en-US" w:eastAsia="ja-JP"/>
        </w:rPr>
      </w:pPr>
      <w:r>
        <w:rPr>
          <w:lang w:val="en-US" w:eastAsia="ja-JP"/>
        </w:rPr>
        <w:t>I</w:t>
      </w:r>
      <w:r w:rsidR="00F528DF" w:rsidRPr="00473F44">
        <w:rPr>
          <w:lang w:val="en-US" w:eastAsia="ja-JP"/>
        </w:rPr>
        <w:t xml:space="preserve">f there are multiple reference units and their measurements are inconsistent, then LMF </w:t>
      </w:r>
      <w:r w:rsidR="00237F60" w:rsidRPr="00473F44">
        <w:rPr>
          <w:lang w:val="en-US" w:eastAsia="ja-JP"/>
        </w:rPr>
        <w:t xml:space="preserve">can </w:t>
      </w:r>
      <w:r w:rsidR="00F528DF" w:rsidRPr="00473F44">
        <w:rPr>
          <w:lang w:val="en-US" w:eastAsia="ja-JP"/>
        </w:rPr>
        <w:t xml:space="preserve">select the most trustworthy or relevant </w:t>
      </w:r>
      <w:r w:rsidR="00C70412">
        <w:rPr>
          <w:lang w:val="en-US" w:eastAsia="ja-JP"/>
        </w:rPr>
        <w:t>measurements as a basis for the correction factors.</w:t>
      </w:r>
      <w:r w:rsidR="00E157B7">
        <w:rPr>
          <w:lang w:val="en-US" w:eastAsia="ja-JP"/>
        </w:rPr>
        <w:t xml:space="preserve"> Since both </w:t>
      </w:r>
      <w:r w:rsidR="00841287">
        <w:rPr>
          <w:lang w:val="en-US" w:eastAsia="ja-JP"/>
        </w:rPr>
        <w:fldChar w:fldCharType="begin"/>
      </w:r>
      <w:r w:rsidR="00841287">
        <w:rPr>
          <w:lang w:val="en-US" w:eastAsia="ja-JP"/>
        </w:rPr>
        <w:instrText xml:space="preserve"> REF _Ref131059978 \w \h </w:instrText>
      </w:r>
      <w:r w:rsidR="00841287">
        <w:rPr>
          <w:lang w:val="en-US" w:eastAsia="ja-JP"/>
        </w:rPr>
      </w:r>
      <w:r w:rsidR="00841287">
        <w:rPr>
          <w:lang w:val="en-US" w:eastAsia="ja-JP"/>
        </w:rPr>
        <w:fldChar w:fldCharType="separate"/>
      </w:r>
      <w:r w:rsidR="00841287">
        <w:rPr>
          <w:lang w:val="en-US" w:eastAsia="ja-JP"/>
        </w:rPr>
        <w:t>Observation 4</w:t>
      </w:r>
      <w:r w:rsidR="00841287">
        <w:rPr>
          <w:lang w:val="en-US" w:eastAsia="ja-JP"/>
        </w:rPr>
        <w:fldChar w:fldCharType="end"/>
      </w:r>
      <w:r w:rsidR="00841287">
        <w:rPr>
          <w:lang w:val="en-US" w:eastAsia="ja-JP"/>
        </w:rPr>
        <w:t xml:space="preserve"> and </w:t>
      </w:r>
      <w:r w:rsidR="00841287">
        <w:rPr>
          <w:lang w:val="en-US" w:eastAsia="ja-JP"/>
        </w:rPr>
        <w:fldChar w:fldCharType="begin"/>
      </w:r>
      <w:r w:rsidR="00841287">
        <w:rPr>
          <w:lang w:val="en-US" w:eastAsia="ja-JP"/>
        </w:rPr>
        <w:instrText xml:space="preserve"> REF _Ref131060001 \w \h </w:instrText>
      </w:r>
      <w:r w:rsidR="00841287">
        <w:rPr>
          <w:lang w:val="en-US" w:eastAsia="ja-JP"/>
        </w:rPr>
      </w:r>
      <w:r w:rsidR="00841287">
        <w:rPr>
          <w:lang w:val="en-US" w:eastAsia="ja-JP"/>
        </w:rPr>
        <w:fldChar w:fldCharType="separate"/>
      </w:r>
      <w:r w:rsidR="00841287">
        <w:rPr>
          <w:lang w:val="en-US" w:eastAsia="ja-JP"/>
        </w:rPr>
        <w:t>Observation 5</w:t>
      </w:r>
      <w:r w:rsidR="00841287">
        <w:rPr>
          <w:lang w:val="en-US" w:eastAsia="ja-JP"/>
        </w:rPr>
        <w:fldChar w:fldCharType="end"/>
      </w:r>
      <w:r w:rsidR="00841287">
        <w:rPr>
          <w:lang w:val="en-US" w:eastAsia="ja-JP"/>
        </w:rPr>
        <w:t xml:space="preserve"> speak in favor of Alternative 2, we </w:t>
      </w:r>
      <w:r w:rsidR="004A180D">
        <w:rPr>
          <w:lang w:val="en-US" w:eastAsia="ja-JP"/>
        </w:rPr>
        <w:t>propose:</w:t>
      </w:r>
    </w:p>
    <w:p w14:paraId="7D9C5B40" w14:textId="5DF5295E" w:rsidR="004A180D" w:rsidRDefault="00892B75" w:rsidP="004A180D">
      <w:pPr>
        <w:pStyle w:val="Proposal"/>
        <w:rPr>
          <w:lang w:val="en-US" w:eastAsia="ja-JP"/>
        </w:rPr>
      </w:pPr>
      <w:bookmarkStart w:id="23" w:name="_Toc131754224"/>
      <w:r>
        <w:rPr>
          <w:lang w:val="en-US" w:eastAsia="ja-JP"/>
        </w:rPr>
        <w:t>LMF can provide a Target UE with phase correction factors to enable double differentiation.</w:t>
      </w:r>
      <w:bookmarkEnd w:id="23"/>
    </w:p>
    <w:p w14:paraId="1F719394" w14:textId="27AB9AB1" w:rsidR="0080486C" w:rsidRPr="00473F44" w:rsidRDefault="00582624" w:rsidP="00992503">
      <w:pPr>
        <w:rPr>
          <w:lang w:val="en-US" w:eastAsia="ja-JP"/>
        </w:rPr>
      </w:pPr>
      <w:r w:rsidRPr="00473F44">
        <w:rPr>
          <w:lang w:val="en-US" w:eastAsia="ja-JP"/>
        </w:rPr>
        <w:t>Phase correction factors may have a limited validity time.</w:t>
      </w:r>
      <w:r w:rsidR="00092732" w:rsidRPr="00473F44">
        <w:rPr>
          <w:lang w:val="en-US" w:eastAsia="ja-JP"/>
        </w:rPr>
        <w:t xml:space="preserve"> </w:t>
      </w:r>
      <w:r w:rsidR="00216641" w:rsidRPr="00473F44">
        <w:rPr>
          <w:lang w:val="en-US" w:eastAsia="ja-JP"/>
        </w:rPr>
        <w:t>The time-aspect was not sufficiently studied during the SI, but fo</w:t>
      </w:r>
      <w:r w:rsidR="00A76AC0" w:rsidRPr="00473F44">
        <w:rPr>
          <w:lang w:val="en-US" w:eastAsia="ja-JP"/>
        </w:rPr>
        <w:t>r</w:t>
      </w:r>
      <w:r w:rsidR="00216641" w:rsidRPr="00473F44">
        <w:rPr>
          <w:lang w:val="en-US" w:eastAsia="ja-JP"/>
        </w:rPr>
        <w:t xml:space="preserve"> GNSS</w:t>
      </w:r>
      <w:r w:rsidR="00B2570E" w:rsidRPr="00473F44">
        <w:rPr>
          <w:lang w:val="en-US" w:eastAsia="ja-JP"/>
        </w:rPr>
        <w:t xml:space="preserve"> RTK</w:t>
      </w:r>
      <w:r w:rsidR="00A11AFA" w:rsidRPr="00473F44">
        <w:rPr>
          <w:lang w:val="en-US" w:eastAsia="ja-JP"/>
        </w:rPr>
        <w:t>,</w:t>
      </w:r>
      <w:r w:rsidR="00216641" w:rsidRPr="00473F44">
        <w:rPr>
          <w:lang w:val="en-US" w:eastAsia="ja-JP"/>
        </w:rPr>
        <w:t xml:space="preserve"> </w:t>
      </w:r>
      <w:r w:rsidR="00B2570E" w:rsidRPr="00473F44">
        <w:rPr>
          <w:lang w:val="en-US" w:eastAsia="ja-JP"/>
        </w:rPr>
        <w:t xml:space="preserve">real-time streaming of </w:t>
      </w:r>
      <w:r w:rsidR="00782CB1" w:rsidRPr="00473F44">
        <w:rPr>
          <w:lang w:val="en-US"/>
        </w:rPr>
        <w:t>correction</w:t>
      </w:r>
      <w:r w:rsidR="00782CB1" w:rsidRPr="00473F44">
        <w:rPr>
          <w:lang w:val="en-US" w:eastAsia="ja-JP"/>
        </w:rPr>
        <w:t xml:space="preserve"> </w:t>
      </w:r>
      <w:r w:rsidR="00B2570E" w:rsidRPr="00473F44">
        <w:rPr>
          <w:lang w:val="en-US" w:eastAsia="ja-JP"/>
        </w:rPr>
        <w:t>factors is needed to reach the best accuracy.</w:t>
      </w:r>
      <w:r w:rsidR="003C6E8D" w:rsidRPr="00473F44">
        <w:rPr>
          <w:lang w:val="en-US" w:eastAsia="ja-JP"/>
        </w:rPr>
        <w:t xml:space="preserve"> </w:t>
      </w:r>
    </w:p>
    <w:p w14:paraId="003754E9" w14:textId="04B85134" w:rsidR="00D252AE" w:rsidRPr="00473F44" w:rsidRDefault="00D12689" w:rsidP="00200542">
      <w:pPr>
        <w:pStyle w:val="Observation"/>
        <w:rPr>
          <w:lang w:val="en-US" w:eastAsia="ja-JP"/>
        </w:rPr>
      </w:pPr>
      <w:bookmarkStart w:id="24" w:name="_Ref131060001"/>
      <w:bookmarkStart w:id="25" w:name="_Toc131754210"/>
      <w:r w:rsidRPr="00473F44">
        <w:rPr>
          <w:lang w:val="en-US" w:eastAsia="ja-JP"/>
        </w:rPr>
        <w:t>Phase corrections have a limited validity time. The time-variability was not studied during the Rel. 18 Positioning SI.</w:t>
      </w:r>
      <w:bookmarkEnd w:id="24"/>
      <w:bookmarkEnd w:id="25"/>
    </w:p>
    <w:p w14:paraId="714B2EBF" w14:textId="1A0549D4" w:rsidR="00302AFE" w:rsidRPr="00473F44" w:rsidRDefault="00020281" w:rsidP="00020281">
      <w:pPr>
        <w:pStyle w:val="3GPPText"/>
        <w:rPr>
          <w:lang w:val="en-US"/>
        </w:rPr>
      </w:pPr>
      <w:r w:rsidRPr="00473F44">
        <w:rPr>
          <w:lang w:val="en-US"/>
        </w:rPr>
        <w:t xml:space="preserve">Consequently, we propose that it should be possible to provide updated </w:t>
      </w:r>
      <w:r w:rsidR="00782CB1" w:rsidRPr="00473F44">
        <w:rPr>
          <w:lang w:val="en-US"/>
        </w:rPr>
        <w:t xml:space="preserve">correction </w:t>
      </w:r>
      <w:r w:rsidRPr="00473F44">
        <w:rPr>
          <w:lang w:val="en-US"/>
        </w:rPr>
        <w:t xml:space="preserve">factor with variable frequency. </w:t>
      </w:r>
      <w:r w:rsidR="00DE06D5" w:rsidRPr="00473F44">
        <w:rPr>
          <w:lang w:val="en-US"/>
        </w:rPr>
        <w:t xml:space="preserve">Whenever a new </w:t>
      </w:r>
      <w:r w:rsidR="005A3EAB" w:rsidRPr="00473F44">
        <w:rPr>
          <w:lang w:val="en-US"/>
        </w:rPr>
        <w:t xml:space="preserve">set of </w:t>
      </w:r>
      <w:r w:rsidR="00782CB1" w:rsidRPr="00473F44">
        <w:rPr>
          <w:lang w:val="en-US"/>
        </w:rPr>
        <w:t xml:space="preserve">correction </w:t>
      </w:r>
      <w:r w:rsidR="005A3EAB" w:rsidRPr="00473F44">
        <w:rPr>
          <w:lang w:val="en-US"/>
        </w:rPr>
        <w:t>factors are available to LMF, then these can be sent to the UE.</w:t>
      </w:r>
    </w:p>
    <w:p w14:paraId="71D3CFFC" w14:textId="18FF3D2C" w:rsidR="00B735F0" w:rsidRPr="00473F44" w:rsidRDefault="00997AA0" w:rsidP="00200542">
      <w:pPr>
        <w:pStyle w:val="Proposal"/>
        <w:rPr>
          <w:lang w:val="en-US"/>
        </w:rPr>
      </w:pPr>
      <w:bookmarkStart w:id="26" w:name="_Toc131754225"/>
      <w:r w:rsidRPr="00473F44">
        <w:rPr>
          <w:lang w:val="en-US"/>
        </w:rPr>
        <w:t xml:space="preserve">It should be possible to provide a UE with updated </w:t>
      </w:r>
      <w:r w:rsidR="00782CB1" w:rsidRPr="00473F44">
        <w:rPr>
          <w:lang w:val="en-US"/>
        </w:rPr>
        <w:t xml:space="preserve">correction </w:t>
      </w:r>
      <w:r w:rsidRPr="00473F44">
        <w:rPr>
          <w:lang w:val="en-US"/>
        </w:rPr>
        <w:t>factor with variable frequency</w:t>
      </w:r>
      <w:r w:rsidR="00B735F0" w:rsidRPr="00473F44">
        <w:rPr>
          <w:lang w:val="en-US"/>
        </w:rPr>
        <w:t>.</w:t>
      </w:r>
      <w:bookmarkEnd w:id="26"/>
    </w:p>
    <w:p w14:paraId="3167C4DA" w14:textId="527B3A00" w:rsidR="00060EE9" w:rsidRPr="00473F44" w:rsidRDefault="00A11AFA" w:rsidP="00020281">
      <w:pPr>
        <w:pStyle w:val="3GPPText"/>
        <w:rPr>
          <w:lang w:val="en-US"/>
        </w:rPr>
      </w:pPr>
      <w:r w:rsidRPr="00473F44">
        <w:rPr>
          <w:noProof/>
          <w:lang w:val="en-US" w:eastAsia="ja-JP"/>
        </w:rPr>
        <mc:AlternateContent>
          <mc:Choice Requires="wps">
            <w:drawing>
              <wp:anchor distT="45720" distB="45720" distL="114300" distR="114300" simplePos="0" relativeHeight="251658240" behindDoc="0" locked="0" layoutInCell="1" allowOverlap="1" wp14:anchorId="6F60AE37" wp14:editId="06176408">
                <wp:simplePos x="0" y="0"/>
                <wp:positionH relativeFrom="margin">
                  <wp:align>right</wp:align>
                </wp:positionH>
                <wp:positionV relativeFrom="paragraph">
                  <wp:posOffset>939866</wp:posOffset>
                </wp:positionV>
                <wp:extent cx="6102985" cy="1404620"/>
                <wp:effectExtent l="0" t="0" r="12065"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0E9F5E0D" w14:textId="77777777" w:rsidR="00060EE9" w:rsidRPr="00473F44" w:rsidRDefault="00060EE9" w:rsidP="00060EE9">
                            <w:pPr>
                              <w:rPr>
                                <w:lang w:val="en-US"/>
                              </w:rPr>
                            </w:pPr>
                            <w:r w:rsidRPr="00473F44">
                              <w:rPr>
                                <w:lang w:val="en-US"/>
                              </w:rPr>
                              <w:t xml:space="preserve">Example: A simple algorithm to provide updated correction factors to the UE can </w:t>
                            </w:r>
                            <w:r w:rsidR="00031CD2" w:rsidRPr="00473F44">
                              <w:rPr>
                                <w:lang w:val="en-US"/>
                              </w:rPr>
                              <w:t>be as follows:</w:t>
                            </w:r>
                          </w:p>
                          <w:p w14:paraId="12E7E00F" w14:textId="699F9253" w:rsidR="00031CD2" w:rsidRPr="00473F44" w:rsidRDefault="00031CD2" w:rsidP="00200542">
                            <w:pPr>
                              <w:pStyle w:val="3GPPText"/>
                              <w:numPr>
                                <w:ilvl w:val="0"/>
                                <w:numId w:val="32"/>
                              </w:numPr>
                              <w:rPr>
                                <w:rFonts w:cstheme="minorHAnsi"/>
                                <w:i/>
                                <w:iCs/>
                                <w:sz w:val="20"/>
                                <w:szCs w:val="20"/>
                                <w:lang w:val="en-US"/>
                              </w:rPr>
                            </w:pPr>
                            <w:r w:rsidRPr="00473F44">
                              <w:rPr>
                                <w:rFonts w:cstheme="minorHAnsi"/>
                                <w:i/>
                                <w:iCs/>
                                <w:sz w:val="20"/>
                                <w:szCs w:val="20"/>
                                <w:lang w:val="en-US"/>
                              </w:rPr>
                              <w:t>Initial state: The correction factors</w:t>
                            </w:r>
                            <w:r w:rsidR="005D1ABC" w:rsidRPr="00473F44">
                              <w:rPr>
                                <w:rFonts w:cstheme="minorHAnsi"/>
                                <w:i/>
                                <w:iCs/>
                                <w:sz w:val="20"/>
                                <w:szCs w:val="20"/>
                                <w:lang w:val="en-US"/>
                              </w:rPr>
                              <w:t xml:space="preserve">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473F44">
                              <w:rPr>
                                <w:rFonts w:cstheme="minorHAnsi"/>
                                <w:i/>
                                <w:iCs/>
                                <w:sz w:val="20"/>
                                <w:szCs w:val="20"/>
                                <w:lang w:val="en-US"/>
                              </w:rPr>
                              <w:t xml:space="preserve"> </w:t>
                            </w:r>
                            <w:r w:rsidRPr="00473F44">
                              <w:rPr>
                                <w:rFonts w:cstheme="minorHAnsi"/>
                                <w:i/>
                                <w:sz w:val="20"/>
                                <w:szCs w:val="20"/>
                                <w:lang w:val="en-US"/>
                              </w:rPr>
                              <w:t>have been provided to the UE.</w:t>
                            </w:r>
                          </w:p>
                          <w:p w14:paraId="648B4FED" w14:textId="29BD6108" w:rsidR="00031CD2" w:rsidRPr="00473F44" w:rsidRDefault="00031CD2" w:rsidP="00200542">
                            <w:pPr>
                              <w:pStyle w:val="3GPPText"/>
                              <w:numPr>
                                <w:ilvl w:val="0"/>
                                <w:numId w:val="32"/>
                              </w:numPr>
                              <w:rPr>
                                <w:rFonts w:cstheme="minorHAnsi"/>
                                <w:i/>
                                <w:iCs/>
                                <w:sz w:val="20"/>
                                <w:szCs w:val="20"/>
                                <w:lang w:val="en-US"/>
                              </w:rPr>
                            </w:pPr>
                            <w:r w:rsidRPr="00473F44">
                              <w:rPr>
                                <w:rFonts w:cstheme="minorHAnsi"/>
                                <w:i/>
                                <w:iCs/>
                                <w:sz w:val="20"/>
                                <w:szCs w:val="20"/>
                                <w:lang w:val="en-US"/>
                              </w:rPr>
                              <w:t xml:space="preserve">for each time-instance </w:t>
                            </w:r>
                            <w:r w:rsidR="00240E74" w:rsidRPr="00473F44">
                              <w:rPr>
                                <w:rFonts w:cstheme="minorHAnsi"/>
                                <w:i/>
                                <w:iCs/>
                                <w:sz w:val="20"/>
                                <w:szCs w:val="20"/>
                                <w:lang w:val="en-US"/>
                              </w:rPr>
                              <w:t>t</w:t>
                            </w:r>
                          </w:p>
                          <w:p w14:paraId="4F8624F1" w14:textId="76DBFE47" w:rsidR="00031CD2" w:rsidRPr="00473F44" w:rsidRDefault="00031CD2" w:rsidP="00200542">
                            <w:pPr>
                              <w:pStyle w:val="3GPPText"/>
                              <w:numPr>
                                <w:ilvl w:val="0"/>
                                <w:numId w:val="31"/>
                              </w:numPr>
                              <w:rPr>
                                <w:rFonts w:cstheme="minorHAnsi"/>
                                <w:i/>
                                <w:iCs/>
                                <w:sz w:val="20"/>
                                <w:szCs w:val="20"/>
                                <w:lang w:val="en-US"/>
                              </w:rPr>
                            </w:pPr>
                            <w:r w:rsidRPr="00473F44">
                              <w:rPr>
                                <w:rFonts w:cstheme="minorHAnsi"/>
                                <w:i/>
                                <w:iCs/>
                                <w:sz w:val="20"/>
                                <w:szCs w:val="20"/>
                                <w:lang w:val="en-US"/>
                              </w:rPr>
                              <w:t>LMF obtains an updated set of correction factors,</w:t>
                            </w:r>
                            <w:r w:rsidR="005D1ABC" w:rsidRPr="00473F44">
                              <w:rPr>
                                <w:rFonts w:cstheme="minorHAnsi"/>
                                <w:i/>
                                <w:iCs/>
                                <w:sz w:val="20"/>
                                <w:szCs w:val="20"/>
                                <w:lang w:val="en-US"/>
                              </w:rPr>
                              <w:t xml:space="preserve">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p>
                          <w:p w14:paraId="68441654" w14:textId="5D81201A" w:rsidR="00031CD2" w:rsidRPr="00473F44" w:rsidRDefault="00031CD2" w:rsidP="00200542">
                            <w:pPr>
                              <w:pStyle w:val="3GPPText"/>
                              <w:numPr>
                                <w:ilvl w:val="0"/>
                                <w:numId w:val="31"/>
                              </w:numPr>
                              <w:rPr>
                                <w:rFonts w:cstheme="minorHAnsi"/>
                                <w:i/>
                                <w:iCs/>
                                <w:sz w:val="20"/>
                                <w:szCs w:val="20"/>
                                <w:lang w:val="en-US"/>
                              </w:rPr>
                            </w:pPr>
                            <w:r w:rsidRPr="00473F44">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473F44">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473F44">
                              <w:rPr>
                                <w:rFonts w:cstheme="minorHAnsi"/>
                                <w:i/>
                                <w:sz w:val="20"/>
                                <w:szCs w:val="20"/>
                                <w:lang w:val="en-US"/>
                              </w:rPr>
                              <w:t xml:space="preserve"> and send the updated phase corrections</w:t>
                            </w:r>
                            <w:r w:rsidR="00240E74" w:rsidRPr="00473F44">
                              <w:rPr>
                                <w:rFonts w:cstheme="minorHAnsi"/>
                                <w:i/>
                                <w:sz w:val="20"/>
                                <w:szCs w:val="20"/>
                                <w:lang w:val="en-US"/>
                              </w:rPr>
                              <w:t xml:space="preserve">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00240E74" w:rsidRPr="00473F44">
                              <w:rPr>
                                <w:rFonts w:cstheme="minorHAnsi"/>
                                <w:i/>
                                <w:iCs/>
                                <w:sz w:val="20"/>
                                <w:szCs w:val="20"/>
                                <w:lang w:val="en-US"/>
                              </w:rPr>
                              <w:t xml:space="preserve"> t</w:t>
                            </w:r>
                            <w:r w:rsidRPr="00473F44">
                              <w:rPr>
                                <w:rFonts w:cstheme="minorHAnsi"/>
                                <w:i/>
                                <w:sz w:val="20"/>
                                <w:szCs w:val="20"/>
                                <w:lang w:val="en-US"/>
                              </w:rPr>
                              <w:t>o</w:t>
                            </w:r>
                            <w:r w:rsidR="00240E74" w:rsidRPr="00473F44">
                              <w:rPr>
                                <w:rFonts w:cstheme="minorHAnsi"/>
                                <w:i/>
                                <w:sz w:val="20"/>
                                <w:szCs w:val="20"/>
                                <w:lang w:val="en-US"/>
                              </w:rPr>
                              <w:t xml:space="preserve"> </w:t>
                            </w:r>
                            <w:r w:rsidRPr="00473F44">
                              <w:rPr>
                                <w:rFonts w:cstheme="minorHAnsi"/>
                                <w:i/>
                                <w:sz w:val="20"/>
                                <w:szCs w:val="20"/>
                                <w:lang w:val="en-US"/>
                              </w:rPr>
                              <w:t>the UE.</w:t>
                            </w:r>
                            <w:r w:rsidR="000C7DF4" w:rsidRPr="00473F44">
                              <w:rPr>
                                <w:rFonts w:cstheme="minorHAnsi"/>
                                <w:i/>
                                <w:sz w:val="20"/>
                                <w:szCs w:val="20"/>
                                <w:lang w:val="en-US"/>
                              </w:rPr>
                              <w:t xml:space="preserve"> The parameter </w:t>
                            </w:r>
                            <m:oMath>
                              <m:r>
                                <w:rPr>
                                  <w:rFonts w:ascii="Cambria Math" w:hAnsi="Cambria Math" w:cstheme="minorHAnsi"/>
                                  <w:sz w:val="20"/>
                                  <w:szCs w:val="20"/>
                                  <w:lang w:val="en-US"/>
                                </w:rPr>
                                <m:t>δ</m:t>
                              </m:r>
                            </m:oMath>
                            <w:r w:rsidR="000C7DF4" w:rsidRPr="00473F44">
                              <w:rPr>
                                <w:rFonts w:cstheme="minorHAnsi"/>
                                <w:i/>
                                <w:sz w:val="20"/>
                                <w:szCs w:val="20"/>
                                <w:lang w:val="en-US"/>
                              </w:rPr>
                              <w:t xml:space="preserve"> is a threshold</w:t>
                            </w:r>
                            <w:r w:rsidR="007C55D4" w:rsidRPr="00473F44">
                              <w:rPr>
                                <w:rFonts w:cstheme="minorHAnsi"/>
                                <w:i/>
                                <w:sz w:val="20"/>
                                <w:szCs w:val="2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60AE37" id="Text Box 2" o:spid="_x0000_s1030" type="#_x0000_t202" style="position:absolute;left:0;text-align:left;margin-left:429.35pt;margin-top:74pt;width:480.5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">
                <v:textbox style="mso-fit-shape-to-text:t">
                  <w:txbxContent>
                    <w:p w14:paraId="0E9F5E0D" w14:textId="77777777" w:rsidR="00060EE9" w:rsidRPr="00473F44" w:rsidRDefault="00060EE9" w:rsidP="00060EE9">
                      <w:pPr>
                        <w:rPr>
                          <w:lang w:val="en-US"/>
                        </w:rPr>
                      </w:pPr>
                      <w:r w:rsidRPr="00473F44">
                        <w:rPr>
                          <w:lang w:val="en-US"/>
                        </w:rPr>
                        <w:t xml:space="preserve">Example: A simple algorithm to provide updated correction factors to the UE can </w:t>
                      </w:r>
                      <w:r w:rsidR="00031CD2" w:rsidRPr="00473F44">
                        <w:rPr>
                          <w:lang w:val="en-US"/>
                        </w:rPr>
                        <w:t>be as follows:</w:t>
                      </w:r>
                    </w:p>
                    <w:p w14:paraId="12E7E00F" w14:textId="699F9253" w:rsidR="00031CD2" w:rsidRPr="00473F44" w:rsidRDefault="00031CD2" w:rsidP="00200542">
                      <w:pPr>
                        <w:pStyle w:val="3GPPText"/>
                        <w:numPr>
                          <w:ilvl w:val="0"/>
                          <w:numId w:val="32"/>
                        </w:numPr>
                        <w:rPr>
                          <w:rFonts w:cstheme="minorHAnsi"/>
                          <w:i/>
                          <w:iCs/>
                          <w:sz w:val="20"/>
                          <w:szCs w:val="20"/>
                          <w:lang w:val="en-US"/>
                        </w:rPr>
                      </w:pPr>
                      <w:r w:rsidRPr="00473F44">
                        <w:rPr>
                          <w:rFonts w:cstheme="minorHAnsi"/>
                          <w:i/>
                          <w:iCs/>
                          <w:sz w:val="20"/>
                          <w:szCs w:val="20"/>
                          <w:lang w:val="en-US"/>
                        </w:rPr>
                        <w:t>Initial state: The correction factors</w:t>
                      </w:r>
                      <w:r w:rsidR="005D1ABC" w:rsidRPr="00473F44">
                        <w:rPr>
                          <w:rFonts w:cstheme="minorHAnsi"/>
                          <w:i/>
                          <w:iCs/>
                          <w:sz w:val="20"/>
                          <w:szCs w:val="20"/>
                          <w:lang w:val="en-US"/>
                        </w:rPr>
                        <w:t xml:space="preserve">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473F44">
                        <w:rPr>
                          <w:rFonts w:cstheme="minorHAnsi"/>
                          <w:i/>
                          <w:iCs/>
                          <w:sz w:val="20"/>
                          <w:szCs w:val="20"/>
                          <w:lang w:val="en-US"/>
                        </w:rPr>
                        <w:t xml:space="preserve"> </w:t>
                      </w:r>
                      <w:r w:rsidRPr="00473F44">
                        <w:rPr>
                          <w:rFonts w:cstheme="minorHAnsi"/>
                          <w:i/>
                          <w:sz w:val="20"/>
                          <w:szCs w:val="20"/>
                          <w:lang w:val="en-US"/>
                        </w:rPr>
                        <w:t>have been provided to the UE.</w:t>
                      </w:r>
                    </w:p>
                    <w:p w14:paraId="648B4FED" w14:textId="29BD6108" w:rsidR="00031CD2" w:rsidRPr="00473F44" w:rsidRDefault="00031CD2" w:rsidP="00200542">
                      <w:pPr>
                        <w:pStyle w:val="3GPPText"/>
                        <w:numPr>
                          <w:ilvl w:val="0"/>
                          <w:numId w:val="32"/>
                        </w:numPr>
                        <w:rPr>
                          <w:rFonts w:cstheme="minorHAnsi"/>
                          <w:i/>
                          <w:iCs/>
                          <w:sz w:val="20"/>
                          <w:szCs w:val="20"/>
                          <w:lang w:val="en-US"/>
                        </w:rPr>
                      </w:pPr>
                      <w:r w:rsidRPr="00473F44">
                        <w:rPr>
                          <w:rFonts w:cstheme="minorHAnsi"/>
                          <w:i/>
                          <w:iCs/>
                          <w:sz w:val="20"/>
                          <w:szCs w:val="20"/>
                          <w:lang w:val="en-US"/>
                        </w:rPr>
                        <w:t xml:space="preserve">for each time-instance </w:t>
                      </w:r>
                      <w:r w:rsidR="00240E74" w:rsidRPr="00473F44">
                        <w:rPr>
                          <w:rFonts w:cstheme="minorHAnsi"/>
                          <w:i/>
                          <w:iCs/>
                          <w:sz w:val="20"/>
                          <w:szCs w:val="20"/>
                          <w:lang w:val="en-US"/>
                        </w:rPr>
                        <w:t>t</w:t>
                      </w:r>
                    </w:p>
                    <w:p w14:paraId="4F8624F1" w14:textId="76DBFE47" w:rsidR="00031CD2" w:rsidRPr="00473F44" w:rsidRDefault="00031CD2" w:rsidP="00200542">
                      <w:pPr>
                        <w:pStyle w:val="3GPPText"/>
                        <w:numPr>
                          <w:ilvl w:val="0"/>
                          <w:numId w:val="31"/>
                        </w:numPr>
                        <w:rPr>
                          <w:rFonts w:cstheme="minorHAnsi"/>
                          <w:i/>
                          <w:iCs/>
                          <w:sz w:val="20"/>
                          <w:szCs w:val="20"/>
                          <w:lang w:val="en-US"/>
                        </w:rPr>
                      </w:pPr>
                      <w:r w:rsidRPr="00473F44">
                        <w:rPr>
                          <w:rFonts w:cstheme="minorHAnsi"/>
                          <w:i/>
                          <w:iCs/>
                          <w:sz w:val="20"/>
                          <w:szCs w:val="20"/>
                          <w:lang w:val="en-US"/>
                        </w:rPr>
                        <w:t>LMF obtains an updated set of correction factors,</w:t>
                      </w:r>
                      <w:r w:rsidR="005D1ABC" w:rsidRPr="00473F44">
                        <w:rPr>
                          <w:rFonts w:cstheme="minorHAnsi"/>
                          <w:i/>
                          <w:iCs/>
                          <w:sz w:val="20"/>
                          <w:szCs w:val="20"/>
                          <w:lang w:val="en-US"/>
                        </w:rPr>
                        <w:t xml:space="preserve">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p>
                    <w:p w14:paraId="68441654" w14:textId="5D81201A" w:rsidR="00031CD2" w:rsidRPr="00473F44" w:rsidRDefault="00031CD2" w:rsidP="00200542">
                      <w:pPr>
                        <w:pStyle w:val="3GPPText"/>
                        <w:numPr>
                          <w:ilvl w:val="0"/>
                          <w:numId w:val="31"/>
                        </w:numPr>
                        <w:rPr>
                          <w:rFonts w:cstheme="minorHAnsi"/>
                          <w:i/>
                          <w:iCs/>
                          <w:sz w:val="20"/>
                          <w:szCs w:val="20"/>
                          <w:lang w:val="en-US"/>
                        </w:rPr>
                      </w:pPr>
                      <w:r w:rsidRPr="00473F44">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473F44">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473F44">
                        <w:rPr>
                          <w:rFonts w:cstheme="minorHAnsi"/>
                          <w:i/>
                          <w:sz w:val="20"/>
                          <w:szCs w:val="20"/>
                          <w:lang w:val="en-US"/>
                        </w:rPr>
                        <w:t xml:space="preserve"> and send the updated phase corrections</w:t>
                      </w:r>
                      <w:r w:rsidR="00240E74" w:rsidRPr="00473F44">
                        <w:rPr>
                          <w:rFonts w:cstheme="minorHAnsi"/>
                          <w:i/>
                          <w:sz w:val="20"/>
                          <w:szCs w:val="20"/>
                          <w:lang w:val="en-US"/>
                        </w:rPr>
                        <w:t xml:space="preserve">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00240E74" w:rsidRPr="00473F44">
                        <w:rPr>
                          <w:rFonts w:cstheme="minorHAnsi"/>
                          <w:i/>
                          <w:iCs/>
                          <w:sz w:val="20"/>
                          <w:szCs w:val="20"/>
                          <w:lang w:val="en-US"/>
                        </w:rPr>
                        <w:t xml:space="preserve"> t</w:t>
                      </w:r>
                      <w:r w:rsidRPr="00473F44">
                        <w:rPr>
                          <w:rFonts w:cstheme="minorHAnsi"/>
                          <w:i/>
                          <w:sz w:val="20"/>
                          <w:szCs w:val="20"/>
                          <w:lang w:val="en-US"/>
                        </w:rPr>
                        <w:t>o</w:t>
                      </w:r>
                      <w:r w:rsidR="00240E74" w:rsidRPr="00473F44">
                        <w:rPr>
                          <w:rFonts w:cstheme="minorHAnsi"/>
                          <w:i/>
                          <w:sz w:val="20"/>
                          <w:szCs w:val="20"/>
                          <w:lang w:val="en-US"/>
                        </w:rPr>
                        <w:t xml:space="preserve"> </w:t>
                      </w:r>
                      <w:r w:rsidRPr="00473F44">
                        <w:rPr>
                          <w:rFonts w:cstheme="minorHAnsi"/>
                          <w:i/>
                          <w:sz w:val="20"/>
                          <w:szCs w:val="20"/>
                          <w:lang w:val="en-US"/>
                        </w:rPr>
                        <w:t>the UE.</w:t>
                      </w:r>
                      <w:r w:rsidR="000C7DF4" w:rsidRPr="00473F44">
                        <w:rPr>
                          <w:rFonts w:cstheme="minorHAnsi"/>
                          <w:i/>
                          <w:sz w:val="20"/>
                          <w:szCs w:val="20"/>
                          <w:lang w:val="en-US"/>
                        </w:rPr>
                        <w:t xml:space="preserve"> The parameter </w:t>
                      </w:r>
                      <m:oMath>
                        <m:r>
                          <w:rPr>
                            <w:rFonts w:ascii="Cambria Math" w:hAnsi="Cambria Math" w:cstheme="minorHAnsi"/>
                            <w:sz w:val="20"/>
                            <w:szCs w:val="20"/>
                            <w:lang w:val="en-US"/>
                          </w:rPr>
                          <m:t>δ</m:t>
                        </m:r>
                      </m:oMath>
                      <w:r w:rsidR="000C7DF4" w:rsidRPr="00473F44">
                        <w:rPr>
                          <w:rFonts w:cstheme="minorHAnsi"/>
                          <w:i/>
                          <w:sz w:val="20"/>
                          <w:szCs w:val="20"/>
                          <w:lang w:val="en-US"/>
                        </w:rPr>
                        <w:t xml:space="preserve"> is a threshold</w:t>
                      </w:r>
                      <w:r w:rsidR="007C55D4" w:rsidRPr="00473F44">
                        <w:rPr>
                          <w:rFonts w:cstheme="minorHAnsi"/>
                          <w:i/>
                          <w:sz w:val="20"/>
                          <w:szCs w:val="20"/>
                          <w:lang w:val="en-US"/>
                        </w:rPr>
                        <w:t>.</w:t>
                      </w:r>
                    </w:p>
                  </w:txbxContent>
                </v:textbox>
                <w10:wrap type="square" anchorx="margin"/>
              </v:shape>
            </w:pict>
          </mc:Fallback>
        </mc:AlternateContent>
      </w:r>
      <w:r w:rsidR="00D61388" w:rsidRPr="00473F44">
        <w:rPr>
          <w:lang w:val="en-US"/>
        </w:rPr>
        <w:t>To reduce the signaling overhead</w:t>
      </w:r>
      <w:r w:rsidR="005D6A49" w:rsidRPr="00473F44">
        <w:rPr>
          <w:lang w:val="en-US"/>
        </w:rPr>
        <w:t>,</w:t>
      </w:r>
      <w:r w:rsidR="00D61388" w:rsidRPr="00473F44">
        <w:rPr>
          <w:lang w:val="en-US"/>
        </w:rPr>
        <w:t xml:space="preserve"> LMF can </w:t>
      </w:r>
      <w:r w:rsidR="0030220E" w:rsidRPr="00473F44">
        <w:rPr>
          <w:lang w:val="en-US"/>
        </w:rPr>
        <w:t xml:space="preserve">skip sending an update if the new </w:t>
      </w:r>
      <w:r w:rsidR="00782CB1" w:rsidRPr="00473F44">
        <w:rPr>
          <w:lang w:val="en-US"/>
        </w:rPr>
        <w:t xml:space="preserve">correction </w:t>
      </w:r>
      <w:r w:rsidR="0030220E" w:rsidRPr="00473F44">
        <w:rPr>
          <w:lang w:val="en-US"/>
        </w:rPr>
        <w:t xml:space="preserve">factors are </w:t>
      </w:r>
      <w:r w:rsidR="00ED4A2E" w:rsidRPr="00473F44">
        <w:rPr>
          <w:lang w:val="en-US"/>
        </w:rPr>
        <w:t xml:space="preserve">only marginally different compared to the previous set of </w:t>
      </w:r>
      <w:r w:rsidR="00782CB1" w:rsidRPr="00473F44">
        <w:rPr>
          <w:lang w:val="en-US"/>
        </w:rPr>
        <w:t xml:space="preserve">correction </w:t>
      </w:r>
      <w:r w:rsidR="00ED4A2E" w:rsidRPr="00473F44">
        <w:rPr>
          <w:lang w:val="en-US"/>
        </w:rPr>
        <w:t>factors. The</w:t>
      </w:r>
      <w:r w:rsidR="00D25C02" w:rsidRPr="00473F44">
        <w:rPr>
          <w:lang w:val="en-US"/>
        </w:rPr>
        <w:t xml:space="preserve">re can be a </w:t>
      </w:r>
      <w:r w:rsidR="008462CC" w:rsidRPr="00473F44">
        <w:rPr>
          <w:lang w:val="en-US"/>
        </w:rPr>
        <w:t xml:space="preserve">threshold </w:t>
      </w:r>
      <w:r w:rsidR="00D25C02" w:rsidRPr="00473F44">
        <w:rPr>
          <w:lang w:val="en-US"/>
        </w:rPr>
        <w:t xml:space="preserve">specified that defines when updated </w:t>
      </w:r>
      <w:r w:rsidR="00782CB1" w:rsidRPr="00473F44">
        <w:rPr>
          <w:lang w:val="en-US"/>
        </w:rPr>
        <w:t xml:space="preserve">correction </w:t>
      </w:r>
      <w:r w:rsidR="00D25C02" w:rsidRPr="00473F44">
        <w:rPr>
          <w:lang w:val="en-US"/>
        </w:rPr>
        <w:t xml:space="preserve">factors </w:t>
      </w:r>
      <w:r w:rsidR="00C117A6" w:rsidRPr="00473F44">
        <w:rPr>
          <w:lang w:val="en-US"/>
        </w:rPr>
        <w:t>need to</w:t>
      </w:r>
      <w:r w:rsidR="00D25C02" w:rsidRPr="00473F44">
        <w:rPr>
          <w:lang w:val="en-US"/>
        </w:rPr>
        <w:t xml:space="preserve"> be </w:t>
      </w:r>
      <w:r w:rsidR="00EE1AEF" w:rsidRPr="00473F44">
        <w:rPr>
          <w:lang w:val="en-US"/>
        </w:rPr>
        <w:t xml:space="preserve">sent to the UE. </w:t>
      </w:r>
    </w:p>
    <w:p w14:paraId="37D0335B" w14:textId="1E0D1F0E" w:rsidR="00474A81" w:rsidRPr="002A2A0F" w:rsidRDefault="001E1BAC" w:rsidP="00020281">
      <w:pPr>
        <w:pStyle w:val="3GPPText"/>
        <w:rPr>
          <w:color w:val="FF0000"/>
          <w:lang w:val="en-US"/>
        </w:rPr>
      </w:pPr>
      <w:r w:rsidRPr="00473F44">
        <w:rPr>
          <w:noProof/>
          <w:lang w:val="en-US" w:eastAsia="ja-JP"/>
        </w:rPr>
        <w:lastRenderedPageBreak/>
        <mc:AlternateContent>
          <mc:Choice Requires="wps">
            <w:drawing>
              <wp:anchor distT="45720" distB="45720" distL="114300" distR="114300" simplePos="0" relativeHeight="251658241" behindDoc="0" locked="0" layoutInCell="1" allowOverlap="1" wp14:anchorId="7F4BF989" wp14:editId="18B46ABE">
                <wp:simplePos x="0" y="0"/>
                <wp:positionH relativeFrom="margin">
                  <wp:align>right</wp:align>
                </wp:positionH>
                <wp:positionV relativeFrom="paragraph">
                  <wp:posOffset>2954020</wp:posOffset>
                </wp:positionV>
                <wp:extent cx="6102985" cy="1404620"/>
                <wp:effectExtent l="0" t="0" r="12065" b="2476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1299C3B3" w14:textId="77777777" w:rsidR="007C55D4" w:rsidRPr="00473F44" w:rsidRDefault="007C55D4" w:rsidP="007C55D4">
                            <w:pPr>
                              <w:pStyle w:val="3GPPText"/>
                              <w:rPr>
                                <w:lang w:val="en-US"/>
                              </w:rPr>
                            </w:pPr>
                            <w:r w:rsidRPr="00473F44">
                              <w:rPr>
                                <w:lang w:val="en-US"/>
                              </w:rPr>
                              <w:t xml:space="preserve">Example: </w:t>
                            </w:r>
                          </w:p>
                          <w:p w14:paraId="75A3E820" w14:textId="69AFA006" w:rsidR="007C55D4" w:rsidRPr="00473F44" w:rsidRDefault="007C55D4" w:rsidP="007C55D4">
                            <w:pPr>
                              <w:pStyle w:val="3GPPText"/>
                              <w:rPr>
                                <w:lang w:val="en-US"/>
                              </w:rPr>
                            </w:pPr>
                            <w:r w:rsidRPr="00473F44">
                              <w:rPr>
                                <w:i/>
                                <w:sz w:val="20"/>
                                <w:szCs w:val="20"/>
                                <w:lang w:val="en-US"/>
                              </w:rPr>
                              <w:t xml:space="preserve">The vector with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473F44">
                              <w:rPr>
                                <w:i/>
                                <w:iCs/>
                                <w:sz w:val="20"/>
                                <w:szCs w:val="20"/>
                                <w:lang w:val="en-US"/>
                              </w:rPr>
                              <w:t xml:space="preserve"> </w:t>
                            </w:r>
                            <w:r w:rsidR="001308CC" w:rsidRPr="00473F44">
                              <w:rPr>
                                <w:i/>
                                <w:sz w:val="20"/>
                                <w:szCs w:val="20"/>
                                <w:lang w:val="en-US"/>
                              </w:rPr>
                              <w:t>i</w:t>
                            </w:r>
                            <w:r w:rsidRPr="00473F44">
                              <w:rPr>
                                <w:i/>
                                <w:sz w:val="20"/>
                                <w:szCs w:val="20"/>
                                <w:lang w:val="en-US"/>
                              </w:rPr>
                              <w:t xml:space="preserve">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473F44">
                              <w:rPr>
                                <w:i/>
                                <w:sz w:val="20"/>
                                <w:szCs w:val="20"/>
                                <w:lang w:val="en-US"/>
                              </w:rPr>
                              <w:t xml:space="preserve">, the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473F44">
                              <w:rPr>
                                <w:i/>
                                <w:sz w:val="20"/>
                                <w:szCs w:val="20"/>
                                <w:lang w:val="en-US"/>
                              </w:rPr>
                              <w:t xml:space="preserve"> </w:t>
                            </w:r>
                            <w:r w:rsidR="001308CC" w:rsidRPr="00473F44">
                              <w:rPr>
                                <w:i/>
                                <w:sz w:val="20"/>
                                <w:szCs w:val="20"/>
                                <w:lang w:val="en-US"/>
                              </w:rPr>
                              <w:t>i</w:t>
                            </w:r>
                            <w:r w:rsidRPr="00473F44">
                              <w:rPr>
                                <w:i/>
                                <w:sz w:val="20"/>
                                <w:szCs w:val="20"/>
                                <w:lang w:val="en-US"/>
                              </w:rPr>
                              <w:t xml:space="preserve">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473F44">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473F44">
                              <w:rPr>
                                <w:i/>
                                <w:sz w:val="20"/>
                                <w:szCs w:val="20"/>
                                <w:lang w:val="en-US"/>
                              </w:rPr>
                              <w:t xml:space="preserve"> are reported to the UE </w:t>
                            </w:r>
                            <w:r w:rsidR="00826E40" w:rsidRPr="00473F44">
                              <w:rPr>
                                <w:i/>
                                <w:sz w:val="20"/>
                                <w:szCs w:val="20"/>
                                <w:lang w:val="en-US"/>
                              </w:rPr>
                              <w:t>in one single batch</w:t>
                            </w:r>
                            <w:r w:rsidRPr="00473F44">
                              <w:rPr>
                                <w:i/>
                                <w:sz w:val="20"/>
                                <w:szCs w:val="20"/>
                                <w:lang w:val="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4BF989" id="Text Box 3" o:spid="_x0000_s1031" type="#_x0000_t202" style="position:absolute;left:0;text-align:left;margin-left:429.35pt;margin-top:232.6pt;width:480.5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">
                <v:textbox style="mso-fit-shape-to-text:t">
                  <w:txbxContent>
                    <w:p w14:paraId="1299C3B3" w14:textId="77777777" w:rsidR="007C55D4" w:rsidRPr="00473F44" w:rsidRDefault="007C55D4" w:rsidP="007C55D4">
                      <w:pPr>
                        <w:pStyle w:val="3GPPText"/>
                        <w:rPr>
                          <w:lang w:val="en-US"/>
                        </w:rPr>
                      </w:pPr>
                      <w:r w:rsidRPr="00473F44">
                        <w:rPr>
                          <w:lang w:val="en-US"/>
                        </w:rPr>
                        <w:t xml:space="preserve">Example: </w:t>
                      </w:r>
                    </w:p>
                    <w:p w14:paraId="75A3E820" w14:textId="69AFA006" w:rsidR="007C55D4" w:rsidRPr="00473F44" w:rsidRDefault="007C55D4" w:rsidP="007C55D4">
                      <w:pPr>
                        <w:pStyle w:val="3GPPText"/>
                        <w:rPr>
                          <w:lang w:val="en-US"/>
                        </w:rPr>
                      </w:pPr>
                      <w:r w:rsidRPr="00473F44">
                        <w:rPr>
                          <w:i/>
                          <w:sz w:val="20"/>
                          <w:szCs w:val="20"/>
                          <w:lang w:val="en-US"/>
                        </w:rPr>
                        <w:t xml:space="preserve">The vector with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oMath>
                      <w:r w:rsidRPr="00473F44">
                        <w:rPr>
                          <w:i/>
                          <w:iCs/>
                          <w:sz w:val="20"/>
                          <w:szCs w:val="20"/>
                          <w:lang w:val="en-US"/>
                        </w:rPr>
                        <w:t xml:space="preserve"> </w:t>
                      </w:r>
                      <w:r w:rsidR="001308CC" w:rsidRPr="00473F44">
                        <w:rPr>
                          <w:i/>
                          <w:sz w:val="20"/>
                          <w:szCs w:val="20"/>
                          <w:lang w:val="en-US"/>
                        </w:rPr>
                        <w:t>i</w:t>
                      </w:r>
                      <w:r w:rsidRPr="00473F44">
                        <w:rPr>
                          <w:i/>
                          <w:sz w:val="20"/>
                          <w:szCs w:val="20"/>
                          <w:lang w:val="en-US"/>
                        </w:rPr>
                        <w:t xml:space="preserve">s valid during time-period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0</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m:t>
                        </m:r>
                      </m:oMath>
                      <w:r w:rsidRPr="00473F44">
                        <w:rPr>
                          <w:i/>
                          <w:sz w:val="20"/>
                          <w:szCs w:val="20"/>
                          <w:lang w:val="en-US"/>
                        </w:rPr>
                        <w:t xml:space="preserve">, the correction factors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oMath>
                      <w:r w:rsidRPr="00473F44">
                        <w:rPr>
                          <w:i/>
                          <w:sz w:val="20"/>
                          <w:szCs w:val="20"/>
                          <w:lang w:val="en-US"/>
                        </w:rPr>
                        <w:t xml:space="preserve"> </w:t>
                      </w:r>
                      <w:r w:rsidR="001308CC" w:rsidRPr="00473F44">
                        <w:rPr>
                          <w:i/>
                          <w:sz w:val="20"/>
                          <w:szCs w:val="20"/>
                          <w:lang w:val="en-US"/>
                        </w:rPr>
                        <w:t>i</w:t>
                      </w:r>
                      <w:r w:rsidRPr="00473F44">
                        <w:rPr>
                          <w:i/>
                          <w:sz w:val="20"/>
                          <w:szCs w:val="20"/>
                          <w:lang w:val="en-US"/>
                        </w:rPr>
                        <w:t xml:space="preserve">s valid during </w:t>
                      </w:r>
                      <m:oMath>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1</m:t>
                            </m:r>
                          </m:sub>
                        </m:sSub>
                        <m:r>
                          <w:rPr>
                            <w:rFonts w:ascii="Cambria Math" w:hAnsi="Cambria Math"/>
                            <w:sz w:val="20"/>
                            <w:szCs w:val="20"/>
                            <w:lang w:val="en-US"/>
                          </w:rPr>
                          <m:t xml:space="preserve"> </m:t>
                        </m:r>
                        <m:sSub>
                          <m:sSubPr>
                            <m:ctrlPr>
                              <w:rPr>
                                <w:rFonts w:ascii="Cambria Math" w:hAnsi="Cambria Math"/>
                                <w:i/>
                                <w:sz w:val="20"/>
                                <w:szCs w:val="20"/>
                                <w:lang w:val="en-US"/>
                              </w:rPr>
                            </m:ctrlPr>
                          </m:sSubPr>
                          <m:e>
                            <m:r>
                              <w:rPr>
                                <w:rFonts w:ascii="Cambria Math" w:hAnsi="Cambria Math"/>
                                <w:sz w:val="20"/>
                                <w:szCs w:val="20"/>
                                <w:lang w:val="en-US"/>
                              </w:rPr>
                              <m:t>t</m:t>
                            </m:r>
                          </m:e>
                          <m:sub>
                            <m:r>
                              <w:rPr>
                                <w:rFonts w:ascii="Cambria Math" w:hAnsi="Cambria Math"/>
                                <w:sz w:val="20"/>
                                <w:szCs w:val="20"/>
                                <w:lang w:val="en-US"/>
                              </w:rPr>
                              <m:t>2</m:t>
                            </m:r>
                          </m:sub>
                        </m:sSub>
                        <m:r>
                          <w:rPr>
                            <w:rFonts w:ascii="Cambria Math" w:hAnsi="Cambria Math"/>
                            <w:sz w:val="20"/>
                            <w:szCs w:val="20"/>
                            <w:lang w:val="en-US"/>
                          </w:rPr>
                          <m:t>]</m:t>
                        </m:r>
                      </m:oMath>
                      <w:r w:rsidRPr="00473F44">
                        <w:rPr>
                          <w:i/>
                          <w:sz w:val="20"/>
                          <w:szCs w:val="20"/>
                          <w:lang w:val="en-US"/>
                        </w:rPr>
                        <w:t xml:space="preserve">, etc. Several vectors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(1)</m:t>
                            </m:r>
                          </m:sup>
                        </m:sSup>
                        <m:r>
                          <w:rPr>
                            <w:rFonts w:ascii="Cambria Math" w:hAnsi="Cambria Math" w:cstheme="minorHAnsi"/>
                            <w:sz w:val="20"/>
                            <w:szCs w:val="20"/>
                            <w:lang w:val="en-US"/>
                          </w:rPr>
                          <m:t>,</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(2)</m:t>
                            </m:r>
                          </m:sup>
                        </m:sSup>
                        <m:r>
                          <w:rPr>
                            <w:rFonts w:ascii="Cambria Math" w:hAnsi="Cambria Math" w:cstheme="minorHAnsi"/>
                            <w:sz w:val="20"/>
                            <w:szCs w:val="20"/>
                            <w:lang w:val="en-US"/>
                          </w:rPr>
                          <m:t>,…</m:t>
                        </m:r>
                      </m:oMath>
                      <w:r w:rsidRPr="00473F44">
                        <w:rPr>
                          <w:i/>
                          <w:sz w:val="20"/>
                          <w:szCs w:val="20"/>
                          <w:lang w:val="en-US"/>
                        </w:rPr>
                        <w:t xml:space="preserve"> are reported to the UE </w:t>
                      </w:r>
                      <w:r w:rsidR="00826E40" w:rsidRPr="00473F44">
                        <w:rPr>
                          <w:i/>
                          <w:sz w:val="20"/>
                          <w:szCs w:val="20"/>
                          <w:lang w:val="en-US"/>
                        </w:rPr>
                        <w:t>in one single batch</w:t>
                      </w:r>
                      <w:r w:rsidRPr="00473F44">
                        <w:rPr>
                          <w:i/>
                          <w:sz w:val="20"/>
                          <w:szCs w:val="20"/>
                          <w:lang w:val="en-US"/>
                        </w:rPr>
                        <w:t>.</w:t>
                      </w:r>
                    </w:p>
                  </w:txbxContent>
                </v:textbox>
                <w10:wrap type="square" anchorx="margin"/>
              </v:shape>
            </w:pict>
          </mc:Fallback>
        </mc:AlternateContent>
      </w:r>
      <w:r w:rsidR="00897F42" w:rsidRPr="00473F44">
        <w:rPr>
          <w:lang w:val="en-US"/>
        </w:rPr>
        <w:t>For applications that are less latency-critical</w:t>
      </w:r>
      <w:r w:rsidR="008F3B97" w:rsidRPr="00473F44">
        <w:rPr>
          <w:lang w:val="en-US"/>
        </w:rPr>
        <w:t xml:space="preserve"> another method to reduce the signaling overhead is to provide</w:t>
      </w:r>
      <w:r w:rsidR="00897F42" w:rsidRPr="00473F44">
        <w:rPr>
          <w:lang w:val="en-US"/>
        </w:rPr>
        <w:t xml:space="preserve"> </w:t>
      </w:r>
      <w:r w:rsidR="008F3B97" w:rsidRPr="00473F44">
        <w:rPr>
          <w:lang w:val="en-US"/>
        </w:rPr>
        <w:t>p</w:t>
      </w:r>
      <w:r w:rsidR="005D549A" w:rsidRPr="00473F44">
        <w:rPr>
          <w:lang w:val="en-US"/>
        </w:rPr>
        <w:t xml:space="preserve">hase </w:t>
      </w:r>
      <w:r w:rsidR="00782CB1" w:rsidRPr="00473F44">
        <w:rPr>
          <w:lang w:val="en-US"/>
        </w:rPr>
        <w:t xml:space="preserve">correction </w:t>
      </w:r>
      <w:r w:rsidR="005D549A" w:rsidRPr="00473F44">
        <w:rPr>
          <w:lang w:val="en-US"/>
        </w:rPr>
        <w:t>factors in batches where the absolute validity time of each</w:t>
      </w:r>
      <w:r w:rsidR="00254D04" w:rsidRPr="00473F44">
        <w:rPr>
          <w:lang w:val="en-US"/>
        </w:rPr>
        <w:t xml:space="preserve"> s</w:t>
      </w:r>
      <w:r w:rsidR="00CC2835" w:rsidRPr="00473F44">
        <w:rPr>
          <w:lang w:val="en-US"/>
        </w:rPr>
        <w:t xml:space="preserve">et of </w:t>
      </w:r>
      <w:r w:rsidR="00782CB1" w:rsidRPr="00473F44">
        <w:rPr>
          <w:lang w:val="en-US"/>
        </w:rPr>
        <w:t xml:space="preserve">correction </w:t>
      </w:r>
      <w:r w:rsidR="00CC2835" w:rsidRPr="00473F44">
        <w:rPr>
          <w:lang w:val="en-US"/>
        </w:rPr>
        <w:t>factors is specified.</w:t>
      </w:r>
    </w:p>
    <w:p w14:paraId="5450A052" w14:textId="77777777" w:rsidR="001E1BAC" w:rsidRDefault="001E1BAC" w:rsidP="00473F44">
      <w:pPr>
        <w:pStyle w:val="Proposal"/>
        <w:numPr>
          <w:ilvl w:val="0"/>
          <w:numId w:val="0"/>
        </w:numPr>
        <w:ind w:left="1304" w:hanging="1304"/>
        <w:rPr>
          <w:lang w:val="en-US" w:eastAsia="ja-JP"/>
        </w:rPr>
      </w:pPr>
    </w:p>
    <w:p w14:paraId="71DC458A" w14:textId="66A7F436" w:rsidR="00185999" w:rsidRPr="00473F44" w:rsidRDefault="00CD3137" w:rsidP="00200542">
      <w:pPr>
        <w:pStyle w:val="Proposal"/>
        <w:rPr>
          <w:lang w:val="en-US" w:eastAsia="ja-JP"/>
        </w:rPr>
      </w:pPr>
      <w:bookmarkStart w:id="27" w:name="_Toc131754226"/>
      <w:r w:rsidRPr="00473F44">
        <w:rPr>
          <w:lang w:val="en-US" w:eastAsia="ja-JP"/>
        </w:rPr>
        <w:t xml:space="preserve">Investigate how phase </w:t>
      </w:r>
      <w:r w:rsidR="00782CB1" w:rsidRPr="00473F44">
        <w:rPr>
          <w:lang w:val="en-US"/>
        </w:rPr>
        <w:t>correction</w:t>
      </w:r>
      <w:r w:rsidR="00782CB1" w:rsidRPr="00473F44">
        <w:rPr>
          <w:lang w:val="en-US" w:eastAsia="ja-JP"/>
        </w:rPr>
        <w:t xml:space="preserve"> </w:t>
      </w:r>
      <w:r w:rsidRPr="00473F44">
        <w:rPr>
          <w:lang w:val="en-US" w:eastAsia="ja-JP"/>
        </w:rPr>
        <w:t>factors can be provided in a resource efficient way.</w:t>
      </w:r>
      <w:bookmarkEnd w:id="27"/>
    </w:p>
    <w:p w14:paraId="661C48AC" w14:textId="5268CB00" w:rsidR="00A1065E" w:rsidRPr="00C168EA" w:rsidRDefault="00B548FD" w:rsidP="00200542">
      <w:pPr>
        <w:pStyle w:val="3GPPH1"/>
        <w:rPr>
          <w:rStyle w:val="Heading1Char1"/>
          <w:color w:val="FF0000"/>
          <w:lang w:val="en-US" w:eastAsia="ja-JP"/>
        </w:rPr>
      </w:pPr>
      <w:r w:rsidRPr="00473F44">
        <w:rPr>
          <w:rStyle w:val="Heading1Char1"/>
          <w:lang w:val="en-US" w:eastAsia="ja-JP"/>
        </w:rPr>
        <w:t>Assistance data for error source mitigation</w:t>
      </w:r>
    </w:p>
    <w:p w14:paraId="0E297C07" w14:textId="77777777" w:rsidR="001341A6" w:rsidRDefault="001341A6" w:rsidP="001341A6">
      <w:pPr>
        <w:pStyle w:val="Heading2"/>
      </w:pPr>
      <w:r>
        <w:t>Carrier phase measurement differentials and Rx/Tx branches</w:t>
      </w:r>
    </w:p>
    <w:p w14:paraId="332C7C20" w14:textId="768397C4" w:rsidR="001341A6" w:rsidRPr="00473F44" w:rsidRDefault="005F34F8" w:rsidP="001341A6">
      <w:pPr>
        <w:pStyle w:val="3GPPText"/>
        <w:rPr>
          <w:lang w:val="en-US"/>
        </w:rPr>
      </w:pPr>
      <w:r w:rsidRPr="00473F44">
        <w:rPr>
          <w:lang w:val="en-US"/>
        </w:rPr>
        <w:t>T</w:t>
      </w:r>
      <w:r w:rsidR="001341A6" w:rsidRPr="00473F44">
        <w:rPr>
          <w:lang w:val="en-US"/>
        </w:rPr>
        <w:t>he notion of Rx- and Tx- timing error groups (TEGs) was introduced during 3GPP Release 1</w:t>
      </w:r>
      <w:r w:rsidRPr="00473F44">
        <w:rPr>
          <w:lang w:val="en-US"/>
        </w:rPr>
        <w:t>7</w:t>
      </w:r>
      <w:r w:rsidR="001341A6" w:rsidRPr="00473F44">
        <w:rPr>
          <w:lang w:val="en-US"/>
        </w:rPr>
        <w:t xml:space="preserve"> to handle the fact that timing measurements performed with different antenna panels may </w:t>
      </w:r>
      <w:r w:rsidR="00AB51D0">
        <w:rPr>
          <w:lang w:val="en-US"/>
        </w:rPr>
        <w:t>be subject to different timing errors</w:t>
      </w:r>
      <w:r w:rsidR="001341A6" w:rsidRPr="00473F44">
        <w:rPr>
          <w:lang w:val="en-US"/>
        </w:rPr>
        <w:t>.</w:t>
      </w:r>
      <w:r w:rsidR="00E72DC4">
        <w:rPr>
          <w:lang w:val="en-US"/>
        </w:rPr>
        <w:t xml:space="preserve"> </w:t>
      </w:r>
      <w:r w:rsidR="00102925">
        <w:rPr>
          <w:lang w:val="en-US"/>
        </w:rPr>
        <w:t>W</w:t>
      </w:r>
      <w:r w:rsidR="00102925" w:rsidRPr="00227747">
        <w:rPr>
          <w:lang w:val="en-US"/>
        </w:rPr>
        <w:t>e expect similar limitations for carrier phase measurements.</w:t>
      </w:r>
      <w:r w:rsidR="00102925">
        <w:rPr>
          <w:lang w:val="en-US"/>
        </w:rPr>
        <w:t xml:space="preserve"> </w:t>
      </w:r>
      <w:r w:rsidR="001341A6" w:rsidRPr="00473F44">
        <w:rPr>
          <w:lang w:val="en-US"/>
        </w:rPr>
        <w:t xml:space="preserve"> </w:t>
      </w:r>
    </w:p>
    <w:p w14:paraId="4CA295BD" w14:textId="3162244E" w:rsidR="001341A6" w:rsidRPr="00473F44" w:rsidRDefault="001341A6" w:rsidP="001341A6">
      <w:pPr>
        <w:pStyle w:val="Observation"/>
        <w:rPr>
          <w:lang w:val="en-US"/>
        </w:rPr>
      </w:pPr>
      <w:bookmarkStart w:id="28" w:name="_Toc131754211"/>
      <w:r w:rsidRPr="00473F44">
        <w:rPr>
          <w:lang w:val="en-US"/>
        </w:rPr>
        <w:t xml:space="preserve">Carrier phase measurement differentials (single- or double-differentials) may not be useful on measurements performed with </w:t>
      </w:r>
      <w:r w:rsidR="00B90E99" w:rsidRPr="00473F44">
        <w:rPr>
          <w:lang w:val="en-US"/>
        </w:rPr>
        <w:t>different</w:t>
      </w:r>
      <w:r w:rsidRPr="00473F44">
        <w:rPr>
          <w:lang w:val="en-US"/>
        </w:rPr>
        <w:t xml:space="preserve"> Rx/Tx branches or Rx/Tx TEGs.</w:t>
      </w:r>
      <w:bookmarkEnd w:id="28"/>
    </w:p>
    <w:p w14:paraId="51223797" w14:textId="6EBE76CF" w:rsidR="00D46FAB" w:rsidRDefault="00464750" w:rsidP="007E1709">
      <w:pPr>
        <w:pStyle w:val="3GPPText"/>
        <w:rPr>
          <w:lang w:val="en-US"/>
        </w:rPr>
      </w:pPr>
      <w:r>
        <w:rPr>
          <w:lang w:val="en-US"/>
        </w:rPr>
        <w:t xml:space="preserve">In Rel. 17 we added support to associate positioning </w:t>
      </w:r>
      <w:r w:rsidR="00952838">
        <w:rPr>
          <w:lang w:val="en-US"/>
        </w:rPr>
        <w:t xml:space="preserve">transmissions and </w:t>
      </w:r>
      <w:r>
        <w:rPr>
          <w:lang w:val="en-US"/>
        </w:rPr>
        <w:t xml:space="preserve">measurements to </w:t>
      </w:r>
      <w:r w:rsidR="00952838">
        <w:rPr>
          <w:lang w:val="en-US"/>
        </w:rPr>
        <w:t>Rx</w:t>
      </w:r>
      <w:r w:rsidR="00F17506">
        <w:rPr>
          <w:lang w:val="en-US"/>
        </w:rPr>
        <w:t>-</w:t>
      </w:r>
      <w:r w:rsidR="00952838">
        <w:rPr>
          <w:lang w:val="en-US"/>
        </w:rPr>
        <w:t xml:space="preserve"> resp. Tx</w:t>
      </w:r>
      <w:r w:rsidR="00F17506">
        <w:rPr>
          <w:lang w:val="en-US"/>
        </w:rPr>
        <w:t>-</w:t>
      </w:r>
      <w:r>
        <w:rPr>
          <w:lang w:val="en-US"/>
        </w:rPr>
        <w:t>TEG</w:t>
      </w:r>
      <w:r w:rsidR="00952838">
        <w:rPr>
          <w:lang w:val="en-US"/>
        </w:rPr>
        <w:t>s</w:t>
      </w:r>
      <w:r>
        <w:rPr>
          <w:lang w:val="en-US"/>
        </w:rPr>
        <w:t xml:space="preserve"> and each </w:t>
      </w:r>
      <w:r w:rsidR="00901F3B">
        <w:rPr>
          <w:lang w:val="en-US"/>
        </w:rPr>
        <w:t>Rx</w:t>
      </w:r>
      <w:r w:rsidR="0081296A">
        <w:rPr>
          <w:lang w:val="en-US"/>
        </w:rPr>
        <w:t xml:space="preserve">- </w:t>
      </w:r>
      <w:r w:rsidR="00535700">
        <w:rPr>
          <w:lang w:val="en-US"/>
        </w:rPr>
        <w:t xml:space="preserve">and </w:t>
      </w:r>
      <w:r w:rsidR="00901F3B">
        <w:rPr>
          <w:lang w:val="en-US"/>
        </w:rPr>
        <w:t>Tx</w:t>
      </w:r>
      <w:r w:rsidR="0081296A">
        <w:rPr>
          <w:lang w:val="en-US"/>
        </w:rPr>
        <w:t>-</w:t>
      </w:r>
      <w:r>
        <w:rPr>
          <w:lang w:val="en-US"/>
        </w:rPr>
        <w:t>TEG is associated with a timing error margin.</w:t>
      </w:r>
      <w:r w:rsidR="00344939">
        <w:rPr>
          <w:lang w:val="en-US"/>
        </w:rPr>
        <w:t xml:space="preserve"> </w:t>
      </w:r>
      <w:r w:rsidR="00F0070A">
        <w:rPr>
          <w:lang w:val="en-US"/>
        </w:rPr>
        <w:t>A straight-forward solution</w:t>
      </w:r>
      <w:r w:rsidR="00974BFE">
        <w:rPr>
          <w:lang w:val="en-US"/>
        </w:rPr>
        <w:t xml:space="preserve"> for carrier phase measurements</w:t>
      </w:r>
      <w:r w:rsidR="00F0070A">
        <w:rPr>
          <w:lang w:val="en-US"/>
        </w:rPr>
        <w:t xml:space="preserve"> </w:t>
      </w:r>
      <w:r w:rsidR="00937637">
        <w:rPr>
          <w:lang w:val="en-US"/>
        </w:rPr>
        <w:t xml:space="preserve">is </w:t>
      </w:r>
      <w:r w:rsidR="00F0070A">
        <w:rPr>
          <w:lang w:val="en-US"/>
        </w:rPr>
        <w:t xml:space="preserve">to replicate the </w:t>
      </w:r>
      <w:r w:rsidR="00937637">
        <w:rPr>
          <w:lang w:val="en-US"/>
        </w:rPr>
        <w:t xml:space="preserve">framework for “Phase Error Groups”, PEGs. That is, to associate carrier phase </w:t>
      </w:r>
      <w:r w:rsidR="00AF086C">
        <w:rPr>
          <w:lang w:val="en-US"/>
        </w:rPr>
        <w:t xml:space="preserve">transmissions and </w:t>
      </w:r>
      <w:r w:rsidR="00937637">
        <w:rPr>
          <w:lang w:val="en-US"/>
        </w:rPr>
        <w:t>measurements with a PEG identity and define a phase error margin for each PEG.</w:t>
      </w:r>
    </w:p>
    <w:p w14:paraId="6E3E4A00" w14:textId="132AD684" w:rsidR="00A90213" w:rsidRDefault="00345FAD" w:rsidP="007E1709">
      <w:pPr>
        <w:pStyle w:val="3GPPText"/>
        <w:rPr>
          <w:lang w:val="en-US"/>
        </w:rPr>
      </w:pPr>
      <w:r>
        <w:rPr>
          <w:lang w:val="en-US"/>
        </w:rPr>
        <w:t>T</w:t>
      </w:r>
      <w:r w:rsidR="007E4452">
        <w:rPr>
          <w:lang w:val="en-US"/>
        </w:rPr>
        <w:t xml:space="preserve">he main direction for CPP positioning is </w:t>
      </w:r>
      <w:r>
        <w:rPr>
          <w:lang w:val="en-US"/>
        </w:rPr>
        <w:t xml:space="preserve">however </w:t>
      </w:r>
      <w:r w:rsidR="007E4452">
        <w:rPr>
          <w:lang w:val="en-US"/>
        </w:rPr>
        <w:t xml:space="preserve">to perform carrier phase measurements together with </w:t>
      </w:r>
      <w:proofErr w:type="gramStart"/>
      <w:r w:rsidR="007E4452">
        <w:rPr>
          <w:lang w:val="en-US"/>
        </w:rPr>
        <w:t>e.g.</w:t>
      </w:r>
      <w:proofErr w:type="gramEnd"/>
      <w:r w:rsidR="007E4452">
        <w:rPr>
          <w:lang w:val="en-US"/>
        </w:rPr>
        <w:t xml:space="preserve"> </w:t>
      </w:r>
      <w:r w:rsidR="00E9053C">
        <w:rPr>
          <w:lang w:val="en-US"/>
        </w:rPr>
        <w:t xml:space="preserve">DL RSTD </w:t>
      </w:r>
      <w:r w:rsidR="007E4452">
        <w:rPr>
          <w:lang w:val="en-US"/>
        </w:rPr>
        <w:t>measurements</w:t>
      </w:r>
      <w:r w:rsidR="00E9053C">
        <w:rPr>
          <w:lang w:val="en-US"/>
        </w:rPr>
        <w:t xml:space="preserve"> and report them together</w:t>
      </w:r>
      <w:r w:rsidR="002F0BCB">
        <w:rPr>
          <w:lang w:val="en-US"/>
        </w:rPr>
        <w:t xml:space="preserve">, </w:t>
      </w:r>
      <w:r w:rsidR="00BF3E1B">
        <w:rPr>
          <w:lang w:val="en-US"/>
        </w:rPr>
        <w:t xml:space="preserve">meaning that </w:t>
      </w:r>
      <w:r w:rsidR="002F0BCB">
        <w:rPr>
          <w:lang w:val="en-US"/>
        </w:rPr>
        <w:t>the same antenna panel/elements are used for both measurements</w:t>
      </w:r>
      <w:r w:rsidR="00F502D9">
        <w:rPr>
          <w:lang w:val="en-US"/>
        </w:rPr>
        <w:t xml:space="preserve">. </w:t>
      </w:r>
      <w:r w:rsidR="00265F4D">
        <w:rPr>
          <w:lang w:val="en-US"/>
        </w:rPr>
        <w:t>I</w:t>
      </w:r>
      <w:r w:rsidR="002C2293">
        <w:rPr>
          <w:lang w:val="en-US"/>
        </w:rPr>
        <w:t xml:space="preserve">t </w:t>
      </w:r>
      <w:r w:rsidR="0045748E">
        <w:rPr>
          <w:lang w:val="en-US"/>
        </w:rPr>
        <w:t>seems</w:t>
      </w:r>
      <w:r w:rsidR="002C2293">
        <w:rPr>
          <w:lang w:val="en-US"/>
        </w:rPr>
        <w:t xml:space="preserve"> unnecessary to introduce </w:t>
      </w:r>
      <w:r w:rsidR="0045748E">
        <w:rPr>
          <w:lang w:val="en-US"/>
        </w:rPr>
        <w:t xml:space="preserve">a separate </w:t>
      </w:r>
      <w:r w:rsidR="00602374">
        <w:rPr>
          <w:lang w:val="en-US"/>
        </w:rPr>
        <w:t>Rx</w:t>
      </w:r>
      <w:r w:rsidR="0081296A">
        <w:rPr>
          <w:lang w:val="en-US"/>
        </w:rPr>
        <w:t>-</w:t>
      </w:r>
      <w:r w:rsidR="0045748E">
        <w:rPr>
          <w:lang w:val="en-US"/>
        </w:rPr>
        <w:t xml:space="preserve">PEG </w:t>
      </w:r>
      <w:r w:rsidR="00EA7184">
        <w:rPr>
          <w:lang w:val="en-US"/>
        </w:rPr>
        <w:t xml:space="preserve">identity </w:t>
      </w:r>
      <w:r w:rsidR="0045748E">
        <w:rPr>
          <w:lang w:val="en-US"/>
        </w:rPr>
        <w:t>for the same</w:t>
      </w:r>
      <w:r w:rsidR="00EA7184">
        <w:rPr>
          <w:lang w:val="en-US"/>
        </w:rPr>
        <w:t xml:space="preserve"> </w:t>
      </w:r>
      <w:r w:rsidR="000B65CD">
        <w:rPr>
          <w:lang w:val="en-US"/>
        </w:rPr>
        <w:t>thing</w:t>
      </w:r>
      <w:r w:rsidR="004A516B">
        <w:rPr>
          <w:lang w:val="en-US"/>
        </w:rPr>
        <w:t>:</w:t>
      </w:r>
      <w:r w:rsidR="000B65CD">
        <w:rPr>
          <w:lang w:val="en-US"/>
        </w:rPr>
        <w:t xml:space="preserve"> </w:t>
      </w:r>
      <w:r w:rsidR="00621017">
        <w:rPr>
          <w:lang w:val="en-US"/>
        </w:rPr>
        <w:t xml:space="preserve">there will be a one-to-one mapping between </w:t>
      </w:r>
      <w:r w:rsidR="00602374">
        <w:rPr>
          <w:lang w:val="en-US"/>
        </w:rPr>
        <w:t>Rx</w:t>
      </w:r>
      <w:r w:rsidR="0081296A">
        <w:rPr>
          <w:lang w:val="en-US"/>
        </w:rPr>
        <w:t>-</w:t>
      </w:r>
      <w:r w:rsidR="00621017">
        <w:rPr>
          <w:lang w:val="en-US"/>
        </w:rPr>
        <w:t xml:space="preserve">PEG and </w:t>
      </w:r>
      <w:r w:rsidR="00602374">
        <w:rPr>
          <w:lang w:val="en-US"/>
        </w:rPr>
        <w:t>Rx</w:t>
      </w:r>
      <w:r w:rsidR="0081296A">
        <w:rPr>
          <w:lang w:val="en-US"/>
        </w:rPr>
        <w:t>-</w:t>
      </w:r>
      <w:r w:rsidR="00621017">
        <w:rPr>
          <w:lang w:val="en-US"/>
        </w:rPr>
        <w:t>TEG</w:t>
      </w:r>
      <w:r w:rsidR="004A516B">
        <w:rPr>
          <w:lang w:val="en-US"/>
        </w:rPr>
        <w:t xml:space="preserve">. </w:t>
      </w:r>
      <w:r w:rsidR="00A90213">
        <w:rPr>
          <w:lang w:val="en-US"/>
        </w:rPr>
        <w:t xml:space="preserve">Same thing with Tx: since the same reference signals </w:t>
      </w:r>
      <w:r w:rsidR="00A364F0">
        <w:rPr>
          <w:lang w:val="en-US"/>
        </w:rPr>
        <w:t xml:space="preserve">is </w:t>
      </w:r>
      <w:r w:rsidR="00A90213">
        <w:rPr>
          <w:lang w:val="en-US"/>
        </w:rPr>
        <w:t xml:space="preserve">used for </w:t>
      </w:r>
      <w:r w:rsidR="00A364F0">
        <w:rPr>
          <w:lang w:val="en-US"/>
        </w:rPr>
        <w:t>both</w:t>
      </w:r>
      <w:r w:rsidR="00A90213">
        <w:rPr>
          <w:lang w:val="en-US"/>
        </w:rPr>
        <w:t xml:space="preserve"> measurements</w:t>
      </w:r>
      <w:r w:rsidR="0081296A">
        <w:rPr>
          <w:lang w:val="en-US"/>
        </w:rPr>
        <w:t xml:space="preserve"> there would be a one-to-one mapping between Tx-PEG and Tx-TEG.</w:t>
      </w:r>
    </w:p>
    <w:p w14:paraId="6CE2BEF6" w14:textId="308ECCE8" w:rsidR="00D46FAB" w:rsidRDefault="00AC1097" w:rsidP="007E1709">
      <w:pPr>
        <w:pStyle w:val="3GPPText"/>
        <w:rPr>
          <w:lang w:val="en-US"/>
        </w:rPr>
      </w:pPr>
      <w:r>
        <w:rPr>
          <w:lang w:val="en-US"/>
        </w:rPr>
        <w:t>As an alternative, we propose</w:t>
      </w:r>
      <w:r w:rsidR="00207A71">
        <w:rPr>
          <w:lang w:val="en-US"/>
        </w:rPr>
        <w:t xml:space="preserve"> to</w:t>
      </w:r>
      <w:r w:rsidR="00867B28">
        <w:rPr>
          <w:lang w:val="en-US"/>
        </w:rPr>
        <w:t xml:space="preserve"> reinterpret </w:t>
      </w:r>
      <w:r w:rsidR="004C265E">
        <w:rPr>
          <w:lang w:val="en-US"/>
        </w:rPr>
        <w:t xml:space="preserve">the definition of a “timing error group” </w:t>
      </w:r>
      <w:r w:rsidR="00B3259D">
        <w:rPr>
          <w:lang w:val="en-US"/>
        </w:rPr>
        <w:t xml:space="preserve">so that it </w:t>
      </w:r>
      <w:r w:rsidR="004C265E">
        <w:rPr>
          <w:lang w:val="en-US"/>
        </w:rPr>
        <w:t>capture</w:t>
      </w:r>
      <w:r w:rsidR="00B3259D">
        <w:rPr>
          <w:lang w:val="en-US"/>
        </w:rPr>
        <w:t>s</w:t>
      </w:r>
      <w:r w:rsidR="004C265E">
        <w:rPr>
          <w:lang w:val="en-US"/>
        </w:rPr>
        <w:t xml:space="preserve"> both timing and phase errors. </w:t>
      </w:r>
      <w:r w:rsidR="003935C5">
        <w:rPr>
          <w:lang w:val="en-US"/>
        </w:rPr>
        <w:t xml:space="preserve">Besides </w:t>
      </w:r>
      <w:r w:rsidR="00B3259D">
        <w:rPr>
          <w:lang w:val="en-US"/>
        </w:rPr>
        <w:t>the timing</w:t>
      </w:r>
      <w:r w:rsidR="003935C5">
        <w:rPr>
          <w:lang w:val="en-US"/>
        </w:rPr>
        <w:t>-</w:t>
      </w:r>
      <w:r w:rsidR="00B3259D">
        <w:rPr>
          <w:lang w:val="en-US"/>
        </w:rPr>
        <w:t xml:space="preserve">error margin, we </w:t>
      </w:r>
      <w:r w:rsidR="002F5B02">
        <w:rPr>
          <w:lang w:val="en-US"/>
        </w:rPr>
        <w:t xml:space="preserve">propose to </w:t>
      </w:r>
      <w:r w:rsidR="003935C5">
        <w:rPr>
          <w:lang w:val="en-US"/>
        </w:rPr>
        <w:t xml:space="preserve">associate a phase-error margin to each </w:t>
      </w:r>
      <w:r w:rsidR="002F5B02">
        <w:rPr>
          <w:lang w:val="en-US"/>
        </w:rPr>
        <w:t>Rx- and Tx-</w:t>
      </w:r>
      <w:r w:rsidR="003935C5">
        <w:rPr>
          <w:lang w:val="en-US"/>
        </w:rPr>
        <w:t>TEG</w:t>
      </w:r>
      <w:r w:rsidR="007E1709">
        <w:rPr>
          <w:lang w:val="en-US"/>
        </w:rPr>
        <w:t>.</w:t>
      </w:r>
    </w:p>
    <w:p w14:paraId="1C46B2AF" w14:textId="698E1095" w:rsidR="00207A71" w:rsidRDefault="00061671" w:rsidP="00207A71">
      <w:pPr>
        <w:pStyle w:val="Observation"/>
        <w:rPr>
          <w:lang w:val="en-US"/>
        </w:rPr>
      </w:pPr>
      <w:bookmarkStart w:id="29" w:name="_Toc131754212"/>
      <w:r>
        <w:rPr>
          <w:lang w:val="en-US"/>
        </w:rPr>
        <w:t>There is no need to introduce</w:t>
      </w:r>
      <w:r w:rsidR="00433109">
        <w:rPr>
          <w:lang w:val="en-US"/>
        </w:rPr>
        <w:t xml:space="preserve"> “Phase error groups”, PEG</w:t>
      </w:r>
      <w:r w:rsidR="0098665A">
        <w:rPr>
          <w:lang w:val="en-US"/>
        </w:rPr>
        <w:t>s</w:t>
      </w:r>
      <w:r w:rsidR="00433109">
        <w:rPr>
          <w:lang w:val="en-US"/>
        </w:rPr>
        <w:t>, since there would a one-to-one mapping between PEG and TEG.</w:t>
      </w:r>
      <w:bookmarkEnd w:id="29"/>
    </w:p>
    <w:p w14:paraId="505D4133" w14:textId="70157702" w:rsidR="00FE3C2A" w:rsidRDefault="00FE3C2A" w:rsidP="00473F44">
      <w:pPr>
        <w:pStyle w:val="Proposal"/>
        <w:rPr>
          <w:lang w:val="en-US"/>
        </w:rPr>
      </w:pPr>
      <w:bookmarkStart w:id="30" w:name="_Toc131754227"/>
      <w:r>
        <w:rPr>
          <w:lang w:val="en-US"/>
        </w:rPr>
        <w:t>Reinterpret the definition of a “timing error group” so that it captures both timing and phase errors.</w:t>
      </w:r>
      <w:bookmarkEnd w:id="30"/>
    </w:p>
    <w:p w14:paraId="460BFE59" w14:textId="731BBE33" w:rsidR="00FE3C2A" w:rsidRDefault="009F722D" w:rsidP="00473F44">
      <w:pPr>
        <w:pStyle w:val="Proposal"/>
        <w:rPr>
          <w:lang w:val="en-US"/>
        </w:rPr>
      </w:pPr>
      <w:bookmarkStart w:id="31" w:name="_Toc131754228"/>
      <w:r>
        <w:rPr>
          <w:lang w:val="en-US"/>
        </w:rPr>
        <w:t xml:space="preserve">Associate a phase-error margin to each </w:t>
      </w:r>
      <w:r w:rsidR="00415267">
        <w:rPr>
          <w:lang w:val="en-US"/>
        </w:rPr>
        <w:t>Rx</w:t>
      </w:r>
      <w:r w:rsidR="00C66237">
        <w:rPr>
          <w:lang w:val="en-US"/>
        </w:rPr>
        <w:t xml:space="preserve"> and </w:t>
      </w:r>
      <w:r w:rsidR="00415267">
        <w:rPr>
          <w:lang w:val="en-US"/>
        </w:rPr>
        <w:t xml:space="preserve">Tx </w:t>
      </w:r>
      <w:r>
        <w:rPr>
          <w:lang w:val="en-US"/>
        </w:rPr>
        <w:t>TEG.</w:t>
      </w:r>
      <w:bookmarkEnd w:id="31"/>
    </w:p>
    <w:p w14:paraId="5F98E4A9" w14:textId="77777777" w:rsidR="00B90E99" w:rsidRPr="00AF5AE7" w:rsidRDefault="00B90E99" w:rsidP="00473F44">
      <w:pPr>
        <w:pStyle w:val="Observation"/>
        <w:numPr>
          <w:ilvl w:val="0"/>
          <w:numId w:val="0"/>
        </w:numPr>
        <w:ind w:left="1814" w:hanging="1814"/>
        <w:rPr>
          <w:color w:val="FF0000"/>
          <w:lang w:val="en-US"/>
        </w:rPr>
      </w:pPr>
    </w:p>
    <w:p w14:paraId="7953FE09" w14:textId="43D425E1" w:rsidR="00670D7D" w:rsidRPr="00BF5723" w:rsidRDefault="00BF5723" w:rsidP="00200542">
      <w:pPr>
        <w:pStyle w:val="Heading2"/>
        <w:rPr>
          <w:rFonts w:eastAsia="SimSun"/>
        </w:rPr>
      </w:pPr>
      <w:r w:rsidRPr="00C839F1">
        <w:rPr>
          <w:noProof/>
        </w:rPr>
        <w:lastRenderedPageBreak/>
        <mc:AlternateContent>
          <mc:Choice Requires="wps">
            <w:drawing>
              <wp:anchor distT="45720" distB="45720" distL="114300" distR="114300" simplePos="0" relativeHeight="251658246" behindDoc="0" locked="0" layoutInCell="1" allowOverlap="1" wp14:anchorId="74EBA73B" wp14:editId="2C69E54D">
                <wp:simplePos x="0" y="0"/>
                <wp:positionH relativeFrom="margin">
                  <wp:align>right</wp:align>
                </wp:positionH>
                <wp:positionV relativeFrom="paragraph">
                  <wp:posOffset>469620</wp:posOffset>
                </wp:positionV>
                <wp:extent cx="6093460" cy="1404620"/>
                <wp:effectExtent l="0" t="0" r="21590" b="10795"/>
                <wp:wrapSquare wrapText="bothSides"/>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07BC36EB" w14:textId="77777777" w:rsidR="00BF5723" w:rsidRPr="00E81777" w:rsidRDefault="00BF5723" w:rsidP="00BF5723">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5A9382C7" w14:textId="77777777" w:rsidR="00BF5723" w:rsidRPr="00D42550" w:rsidRDefault="00BF5723" w:rsidP="00BF5723">
                            <w:pPr>
                              <w:rPr>
                                <w:b/>
                                <w:lang w:eastAsia="x-none"/>
                              </w:rPr>
                            </w:pPr>
                            <w:r w:rsidRPr="00D42550">
                              <w:rPr>
                                <w:b/>
                                <w:highlight w:val="green"/>
                                <w:lang w:eastAsia="x-none"/>
                              </w:rPr>
                              <w:t>Agreement</w:t>
                            </w:r>
                          </w:p>
                          <w:p w14:paraId="680CE8FA" w14:textId="77777777" w:rsidR="00BF5723" w:rsidRPr="0099333B" w:rsidRDefault="00BF5723" w:rsidP="00BF5723">
                            <w:pPr>
                              <w:rPr>
                                <w:rFonts w:ascii="Times New Roman" w:hAnsi="Times New Roman"/>
                                <w:bCs/>
                                <w:szCs w:val="20"/>
                              </w:rPr>
                            </w:pPr>
                            <w:r w:rsidRPr="0099333B">
                              <w:rPr>
                                <w:rFonts w:ascii="Times New Roman" w:hAnsi="Times New Roman"/>
                                <w:bCs/>
                                <w:szCs w:val="20"/>
                              </w:rPr>
                              <w:t>To support NR carrier phase positioning, further consider the following</w:t>
                            </w:r>
                            <w:r w:rsidRPr="0099333B">
                              <w:rPr>
                                <w:rFonts w:ascii="Times New Roman" w:hAnsi="Times New Roman"/>
                                <w:szCs w:val="20"/>
                              </w:rPr>
                              <w:t xml:space="preserve"> options:</w:t>
                            </w:r>
                          </w:p>
                          <w:p w14:paraId="7697E8EC" w14:textId="3BADE6EC" w:rsidR="00BF5723" w:rsidRPr="00BF5723" w:rsidRDefault="00BF5723" w:rsidP="00BF5723">
                            <w:pPr>
                              <w:pStyle w:val="B2"/>
                              <w:numPr>
                                <w:ilvl w:val="0"/>
                                <w:numId w:val="35"/>
                              </w:numPr>
                              <w:spacing w:after="0"/>
                              <w:jc w:val="left"/>
                            </w:pPr>
                            <w:r w:rsidRPr="00BF5723">
                              <w:rPr>
                                <w:lang w:val="sv-SE"/>
                              </w:rPr>
                              <w:t>…</w:t>
                            </w:r>
                          </w:p>
                          <w:p w14:paraId="3CCFA770" w14:textId="77777777" w:rsidR="00BF5723" w:rsidRPr="00BF5723" w:rsidRDefault="00BF5723" w:rsidP="00BF5723">
                            <w:pPr>
                              <w:pStyle w:val="B1"/>
                              <w:numPr>
                                <w:ilvl w:val="0"/>
                                <w:numId w:val="35"/>
                              </w:numPr>
                              <w:spacing w:after="0"/>
                              <w:jc w:val="left"/>
                              <w:rPr>
                                <w:rFonts w:eastAsia="Batang"/>
                                <w:bCs/>
                              </w:rPr>
                            </w:pPr>
                            <w:r w:rsidRPr="00BF5723">
                              <w:t xml:space="preserve">Option 3: Support a UE/TRP to optionally report an estimated </w:t>
                            </w:r>
                            <w:r w:rsidRPr="00BF5723">
                              <w:rPr>
                                <w:rFonts w:eastAsia="Batang"/>
                                <w:bCs/>
                              </w:rPr>
                              <w:t>integer ambiguity and/or search range of the integer ambiguity to LMF</w:t>
                            </w:r>
                          </w:p>
                          <w:p w14:paraId="0557375A" w14:textId="77777777" w:rsidR="00BF5723" w:rsidRPr="00BF5723" w:rsidRDefault="00BF5723" w:rsidP="00BF5723">
                            <w:pPr>
                              <w:pStyle w:val="ListParagraph"/>
                              <w:numPr>
                                <w:ilvl w:val="0"/>
                                <w:numId w:val="35"/>
                              </w:numPr>
                              <w:contextualSpacing/>
                              <w:rPr>
                                <w:rFonts w:ascii="Times New Roman" w:hAnsi="Times New Roman"/>
                                <w:bCs/>
                                <w:szCs w:val="20"/>
                              </w:rPr>
                            </w:pPr>
                            <w:r w:rsidRPr="00BF5723">
                              <w:rPr>
                                <w:rFonts w:ascii="Times New Roman" w:hAnsi="Times New Roman"/>
                                <w:szCs w:val="20"/>
                              </w:rPr>
                              <w:t>Option 4: Support LMF to provide the expected integer ambiguity range at least for UE-based NR CPP in the positioning assistance data.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EBA73B" id="Text Box 16" o:spid="_x0000_s1032" type="#_x0000_t202" style="position:absolute;left:0;text-align:left;margin-left:428.6pt;margin-top:37pt;width:479.8pt;height:110.6pt;z-index:25165824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">
                <v:textbox style="mso-fit-shape-to-text:t">
                  <w:txbxContent>
                    <w:p w14:paraId="07BC36EB" w14:textId="77777777" w:rsidR="00BF5723" w:rsidRPr="00E81777" w:rsidRDefault="00BF5723" w:rsidP="00BF5723">
                      <w:pPr>
                        <w:rPr>
                          <w:b/>
                          <w:lang w:val="en-US" w:eastAsia="x-none"/>
                        </w:rPr>
                      </w:pPr>
                      <w:r w:rsidRPr="00E81777">
                        <w:rPr>
                          <w:b/>
                          <w:lang w:val="en-US" w:eastAsia="x-none"/>
                        </w:rPr>
                        <w:t>RAN1#112</w:t>
                      </w:r>
                      <w:r>
                        <w:rPr>
                          <w:b/>
                          <w:lang w:val="en-US" w:eastAsia="x-none"/>
                        </w:rPr>
                        <w:t>:</w:t>
                      </w:r>
                      <w:r w:rsidRPr="00E81777">
                        <w:rPr>
                          <w:b/>
                          <w:lang w:val="en-US" w:eastAsia="x-none"/>
                        </w:rPr>
                        <w:t xml:space="preserve"> </w:t>
                      </w:r>
                    </w:p>
                    <w:p w14:paraId="5A9382C7" w14:textId="77777777" w:rsidR="00BF5723" w:rsidRPr="00D42550" w:rsidRDefault="00BF5723" w:rsidP="00BF5723">
                      <w:pPr>
                        <w:rPr>
                          <w:b/>
                          <w:lang w:eastAsia="x-none"/>
                        </w:rPr>
                      </w:pPr>
                      <w:r w:rsidRPr="00D42550">
                        <w:rPr>
                          <w:b/>
                          <w:highlight w:val="green"/>
                          <w:lang w:eastAsia="x-none"/>
                        </w:rPr>
                        <w:t>Agreement</w:t>
                      </w:r>
                    </w:p>
                    <w:p w14:paraId="680CE8FA" w14:textId="77777777" w:rsidR="00BF5723" w:rsidRPr="0099333B" w:rsidRDefault="00BF5723" w:rsidP="00BF5723">
                      <w:pPr>
                        <w:rPr>
                          <w:rFonts w:ascii="Times New Roman" w:hAnsi="Times New Roman"/>
                          <w:bCs/>
                          <w:szCs w:val="20"/>
                        </w:rPr>
                      </w:pPr>
                      <w:r w:rsidRPr="0099333B">
                        <w:rPr>
                          <w:rFonts w:ascii="Times New Roman" w:hAnsi="Times New Roman"/>
                          <w:bCs/>
                          <w:szCs w:val="20"/>
                        </w:rPr>
                        <w:t>To support NR carrier phase positioning, further consider the following</w:t>
                      </w:r>
                      <w:r w:rsidRPr="0099333B">
                        <w:rPr>
                          <w:rFonts w:ascii="Times New Roman" w:hAnsi="Times New Roman"/>
                          <w:szCs w:val="20"/>
                        </w:rPr>
                        <w:t xml:space="preserve"> options:</w:t>
                      </w:r>
                    </w:p>
                    <w:p w14:paraId="7697E8EC" w14:textId="3BADE6EC" w:rsidR="00BF5723" w:rsidRPr="00BF5723" w:rsidRDefault="00BF5723" w:rsidP="00BF5723">
                      <w:pPr>
                        <w:pStyle w:val="B2"/>
                        <w:numPr>
                          <w:ilvl w:val="0"/>
                          <w:numId w:val="35"/>
                        </w:numPr>
                        <w:spacing w:after="0"/>
                        <w:jc w:val="left"/>
                      </w:pPr>
                      <w:r w:rsidRPr="00BF5723">
                        <w:rPr>
                          <w:lang w:val="sv-SE"/>
                        </w:rPr>
                        <w:t>…</w:t>
                      </w:r>
                    </w:p>
                    <w:p w14:paraId="3CCFA770" w14:textId="77777777" w:rsidR="00BF5723" w:rsidRPr="00BF5723" w:rsidRDefault="00BF5723" w:rsidP="00BF5723">
                      <w:pPr>
                        <w:pStyle w:val="B1"/>
                        <w:numPr>
                          <w:ilvl w:val="0"/>
                          <w:numId w:val="35"/>
                        </w:numPr>
                        <w:spacing w:after="0"/>
                        <w:jc w:val="left"/>
                        <w:rPr>
                          <w:rFonts w:eastAsia="Batang"/>
                          <w:bCs/>
                        </w:rPr>
                      </w:pPr>
                      <w:r w:rsidRPr="00BF5723">
                        <w:t xml:space="preserve">Option 3: Support a UE/TRP to optionally report an estimated </w:t>
                      </w:r>
                      <w:r w:rsidRPr="00BF5723">
                        <w:rPr>
                          <w:rFonts w:eastAsia="Batang"/>
                          <w:bCs/>
                        </w:rPr>
                        <w:t>integer ambiguity and/or search range of the integer ambiguity to LMF</w:t>
                      </w:r>
                    </w:p>
                    <w:p w14:paraId="0557375A" w14:textId="77777777" w:rsidR="00BF5723" w:rsidRPr="00BF5723" w:rsidRDefault="00BF5723" w:rsidP="00BF5723">
                      <w:pPr>
                        <w:pStyle w:val="ListParagraph"/>
                        <w:numPr>
                          <w:ilvl w:val="0"/>
                          <w:numId w:val="35"/>
                        </w:numPr>
                        <w:contextualSpacing/>
                        <w:rPr>
                          <w:rFonts w:ascii="Times New Roman" w:hAnsi="Times New Roman"/>
                          <w:bCs/>
                          <w:szCs w:val="20"/>
                        </w:rPr>
                      </w:pPr>
                      <w:r w:rsidRPr="00BF5723">
                        <w:rPr>
                          <w:rFonts w:ascii="Times New Roman" w:hAnsi="Times New Roman"/>
                          <w:szCs w:val="20"/>
                        </w:rPr>
                        <w:t>Option 4: Support LMF to provide the expected integer ambiguity range at least for UE-based NR CPP in the positioning assistance data.</w:t>
                      </w:r>
                    </w:p>
                  </w:txbxContent>
                </v:textbox>
                <w10:wrap type="square" anchorx="margin"/>
              </v:shape>
            </w:pict>
          </mc:Fallback>
        </mc:AlternateContent>
      </w:r>
      <w:r w:rsidRPr="00BF5723">
        <w:rPr>
          <w:rFonts w:eastAsia="SimSun"/>
        </w:rPr>
        <w:t>Uncertainty range</w:t>
      </w:r>
    </w:p>
    <w:p w14:paraId="07F357C2" w14:textId="77777777" w:rsidR="00126E52" w:rsidRDefault="00126E52" w:rsidP="000038F3">
      <w:pPr>
        <w:rPr>
          <w:lang w:val="en-US" w:eastAsia="ja-JP"/>
        </w:rPr>
      </w:pPr>
    </w:p>
    <w:p w14:paraId="2777317A" w14:textId="585D18E4" w:rsidR="000F577A" w:rsidRDefault="000F577A" w:rsidP="001958E1">
      <w:pPr>
        <w:jc w:val="both"/>
        <w:rPr>
          <w:lang w:val="en-US" w:eastAsia="ja-JP"/>
        </w:rPr>
      </w:pPr>
      <w:r>
        <w:rPr>
          <w:lang w:val="en-US" w:eastAsia="ja-JP"/>
        </w:rPr>
        <w:t xml:space="preserve">Option 3 </w:t>
      </w:r>
      <w:r w:rsidR="00C56ECE">
        <w:rPr>
          <w:lang w:val="en-US" w:eastAsia="ja-JP"/>
        </w:rPr>
        <w:t>corresponds to a range</w:t>
      </w:r>
      <w:r w:rsidR="002970F1">
        <w:rPr>
          <w:lang w:val="en-US" w:eastAsia="ja-JP"/>
        </w:rPr>
        <w:t xml:space="preserve"> </w:t>
      </w:r>
      <w:r w:rsidR="00C56ECE">
        <w:rPr>
          <w:lang w:val="en-US" w:eastAsia="ja-JP"/>
        </w:rPr>
        <w:t xml:space="preserve">uncertainty that the UE/TRP can report together </w:t>
      </w:r>
      <w:r w:rsidR="002970F1">
        <w:rPr>
          <w:lang w:val="en-US" w:eastAsia="ja-JP"/>
        </w:rPr>
        <w:t xml:space="preserve">with its measurements to LMF. Option 4 </w:t>
      </w:r>
      <w:r w:rsidR="000F6D52">
        <w:rPr>
          <w:lang w:val="en-US" w:eastAsia="ja-JP"/>
        </w:rPr>
        <w:t xml:space="preserve">is instead assistance data that LMF can provide to the UE. </w:t>
      </w:r>
      <w:r w:rsidR="00FA5EB6">
        <w:rPr>
          <w:lang w:val="en-US" w:eastAsia="ja-JP"/>
        </w:rPr>
        <w:t xml:space="preserve">For joint carrier phase reporting (with DL-TDOA resp. UL-TDOA) we already have mechanisms to </w:t>
      </w:r>
      <w:r w:rsidR="00E04134">
        <w:rPr>
          <w:lang w:val="en-US" w:eastAsia="ja-JP"/>
        </w:rPr>
        <w:t>report</w:t>
      </w:r>
      <w:r w:rsidR="00FA5EB6">
        <w:rPr>
          <w:lang w:val="en-US" w:eastAsia="ja-JP"/>
        </w:rPr>
        <w:t xml:space="preserve"> </w:t>
      </w:r>
      <w:r w:rsidR="00E04134">
        <w:rPr>
          <w:lang w:val="en-US" w:eastAsia="ja-JP"/>
        </w:rPr>
        <w:t>RSTD/RTOA uncertainty</w:t>
      </w:r>
      <w:r w:rsidR="008C2F97">
        <w:rPr>
          <w:lang w:val="en-US" w:eastAsia="ja-JP"/>
        </w:rPr>
        <w:t xml:space="preserve"> that can be straightforwardly translated into an uncertainty in number of wavelengths.</w:t>
      </w:r>
    </w:p>
    <w:p w14:paraId="4CB4182C" w14:textId="77777777" w:rsidR="001958E1" w:rsidRDefault="001958E1" w:rsidP="00473F44">
      <w:pPr>
        <w:jc w:val="both"/>
        <w:rPr>
          <w:lang w:val="en-US" w:eastAsia="ja-JP"/>
        </w:rPr>
      </w:pPr>
    </w:p>
    <w:p w14:paraId="7089671F" w14:textId="77EA952B" w:rsidR="00B97A44" w:rsidRDefault="008C2F97" w:rsidP="00473F44">
      <w:pPr>
        <w:jc w:val="both"/>
        <w:rPr>
          <w:lang w:val="en-US" w:eastAsia="ja-JP"/>
        </w:rPr>
      </w:pPr>
      <w:r>
        <w:rPr>
          <w:lang w:val="en-US" w:eastAsia="ja-JP"/>
        </w:rPr>
        <w:t xml:space="preserve">More specifically, consider </w:t>
      </w:r>
      <w:r w:rsidR="0090619D">
        <w:rPr>
          <w:lang w:val="en-US" w:eastAsia="ja-JP"/>
        </w:rPr>
        <w:t>Option 4</w:t>
      </w:r>
      <w:r>
        <w:rPr>
          <w:lang w:val="en-US" w:eastAsia="ja-JP"/>
        </w:rPr>
        <w:t xml:space="preserve"> and </w:t>
      </w:r>
      <w:r w:rsidR="00CC0C37">
        <w:rPr>
          <w:lang w:val="en-US" w:eastAsia="ja-JP"/>
        </w:rPr>
        <w:t xml:space="preserve">the case of </w:t>
      </w:r>
      <w:r w:rsidR="000471B4">
        <w:rPr>
          <w:lang w:val="en-US" w:eastAsia="ja-JP"/>
        </w:rPr>
        <w:t>downlink phase-difference-of-arrival</w:t>
      </w:r>
      <w:r w:rsidR="00CC0C37">
        <w:rPr>
          <w:lang w:val="en-US" w:eastAsia="ja-JP"/>
        </w:rPr>
        <w:t xml:space="preserve"> with one UE and </w:t>
      </w:r>
      <m:oMath>
        <m:r>
          <w:rPr>
            <w:rFonts w:ascii="Cambria Math" w:hAnsi="Cambria Math"/>
            <w:lang w:val="en-US" w:eastAsia="ja-JP"/>
          </w:rPr>
          <m:t>k</m:t>
        </m:r>
      </m:oMath>
      <w:r w:rsidR="00CC0C37">
        <w:rPr>
          <w:lang w:val="en-US" w:eastAsia="ja-JP"/>
        </w:rPr>
        <w:t xml:space="preserve"> TRPs</w:t>
      </w:r>
      <w:r w:rsidR="00105EE4">
        <w:rPr>
          <w:lang w:val="en-US" w:eastAsia="ja-JP"/>
        </w:rPr>
        <w:t xml:space="preserve">. Let TRP 1 be </w:t>
      </w:r>
      <w:r w:rsidR="00CC0C37">
        <w:rPr>
          <w:lang w:val="en-US" w:eastAsia="ja-JP"/>
        </w:rPr>
        <w:t xml:space="preserve">the reference TRP. Let </w:t>
      </w:r>
      <m:oMath>
        <m:acc>
          <m:accPr>
            <m:ctrlPr>
              <w:rPr>
                <w:rFonts w:ascii="Cambria Math" w:hAnsi="Cambria Math"/>
                <w:i/>
                <w:lang w:val="en-US" w:eastAsia="ja-JP"/>
              </w:rPr>
            </m:ctrlPr>
          </m:accPr>
          <m:e>
            <m:r>
              <w:rPr>
                <w:rFonts w:ascii="Cambria Math" w:hAnsi="Cambria Math"/>
                <w:lang w:val="en-US" w:eastAsia="ja-JP"/>
              </w:rPr>
              <m:t>N</m:t>
            </m:r>
          </m:e>
        </m:acc>
        <m:r>
          <w:rPr>
            <w:rFonts w:ascii="Cambria Math" w:hAnsi="Cambria Math"/>
            <w:lang w:val="en-US" w:eastAsia="ja-JP"/>
          </w:rPr>
          <m:t>=[</m:t>
        </m:r>
        <m:sSub>
          <m:sSubPr>
            <m:ctrlPr>
              <w:rPr>
                <w:rFonts w:ascii="Cambria Math" w:hAnsi="Cambria Math"/>
                <w:i/>
                <w:lang w:val="en-US" w:eastAsia="ja-JP"/>
              </w:rPr>
            </m:ctrlPr>
          </m:sSubPr>
          <m:e>
            <m:acc>
              <m:accPr>
                <m:ctrlPr>
                  <w:rPr>
                    <w:rFonts w:ascii="Cambria Math" w:hAnsi="Cambria Math"/>
                    <w:i/>
                    <w:lang w:val="en-US" w:eastAsia="ja-JP"/>
                  </w:rPr>
                </m:ctrlPr>
              </m:accPr>
              <m:e>
                <m:r>
                  <w:rPr>
                    <w:rFonts w:ascii="Cambria Math" w:hAnsi="Cambria Math"/>
                    <w:lang w:val="en-US" w:eastAsia="ja-JP"/>
                  </w:rPr>
                  <m:t>N</m:t>
                </m:r>
              </m:e>
            </m:acc>
          </m:e>
          <m:sub>
            <m:r>
              <w:rPr>
                <w:rFonts w:ascii="Cambria Math" w:hAnsi="Cambria Math"/>
                <w:lang w:val="en-US" w:eastAsia="ja-JP"/>
              </w:rPr>
              <m:t>1</m:t>
            </m:r>
          </m:sub>
        </m:sSub>
        <m:r>
          <w:rPr>
            <w:rFonts w:ascii="Cambria Math" w:hAnsi="Cambria Math"/>
            <w:lang w:val="en-US" w:eastAsia="ja-JP"/>
          </w:rPr>
          <m:t xml:space="preserve">, </m:t>
        </m:r>
        <m:sSub>
          <m:sSubPr>
            <m:ctrlPr>
              <w:rPr>
                <w:rFonts w:ascii="Cambria Math" w:hAnsi="Cambria Math"/>
                <w:i/>
                <w:lang w:val="en-US" w:eastAsia="ja-JP"/>
              </w:rPr>
            </m:ctrlPr>
          </m:sSubPr>
          <m:e>
            <m:acc>
              <m:accPr>
                <m:ctrlPr>
                  <w:rPr>
                    <w:rFonts w:ascii="Cambria Math" w:hAnsi="Cambria Math"/>
                    <w:i/>
                    <w:lang w:val="en-US" w:eastAsia="ja-JP"/>
                  </w:rPr>
                </m:ctrlPr>
              </m:accPr>
              <m:e>
                <m:r>
                  <w:rPr>
                    <w:rFonts w:ascii="Cambria Math" w:hAnsi="Cambria Math"/>
                    <w:lang w:val="en-US" w:eastAsia="ja-JP"/>
                  </w:rPr>
                  <m:t>N</m:t>
                </m:r>
              </m:e>
            </m:acc>
          </m:e>
          <m:sub>
            <m:r>
              <w:rPr>
                <w:rFonts w:ascii="Cambria Math" w:hAnsi="Cambria Math"/>
                <w:lang w:val="en-US" w:eastAsia="ja-JP"/>
              </w:rPr>
              <m:t>2</m:t>
            </m:r>
          </m:sub>
        </m:sSub>
        <m:r>
          <w:rPr>
            <w:rFonts w:ascii="Cambria Math" w:hAnsi="Cambria Math"/>
            <w:lang w:val="en-US" w:eastAsia="ja-JP"/>
          </w:rPr>
          <m:t>, …</m:t>
        </m:r>
        <m:sSub>
          <m:sSubPr>
            <m:ctrlPr>
              <w:rPr>
                <w:rFonts w:ascii="Cambria Math" w:hAnsi="Cambria Math"/>
                <w:i/>
                <w:lang w:val="en-US" w:eastAsia="ja-JP"/>
              </w:rPr>
            </m:ctrlPr>
          </m:sSubPr>
          <m:e>
            <m:acc>
              <m:accPr>
                <m:ctrlPr>
                  <w:rPr>
                    <w:rFonts w:ascii="Cambria Math" w:hAnsi="Cambria Math"/>
                    <w:i/>
                    <w:lang w:val="en-US" w:eastAsia="ja-JP"/>
                  </w:rPr>
                </m:ctrlPr>
              </m:accPr>
              <m:e>
                <m:r>
                  <w:rPr>
                    <w:rFonts w:ascii="Cambria Math" w:hAnsi="Cambria Math"/>
                    <w:lang w:val="en-US" w:eastAsia="ja-JP"/>
                  </w:rPr>
                  <m:t>N</m:t>
                </m:r>
              </m:e>
            </m:acc>
          </m:e>
          <m:sub>
            <m:r>
              <w:rPr>
                <w:rFonts w:ascii="Cambria Math" w:hAnsi="Cambria Math"/>
                <w:lang w:val="en-US" w:eastAsia="ja-JP"/>
              </w:rPr>
              <m:t>k</m:t>
            </m:r>
          </m:sub>
        </m:sSub>
        <m:r>
          <w:rPr>
            <w:rFonts w:ascii="Cambria Math" w:hAnsi="Cambria Math"/>
            <w:lang w:val="en-US" w:eastAsia="ja-JP"/>
          </w:rPr>
          <m:t>]</m:t>
        </m:r>
      </m:oMath>
      <w:r w:rsidR="00CC0C37">
        <w:rPr>
          <w:lang w:val="en-US" w:eastAsia="ja-JP"/>
        </w:rPr>
        <w:t xml:space="preserve"> be the expect</w:t>
      </w:r>
      <w:r w:rsidR="00CC3341">
        <w:rPr>
          <w:lang w:val="en-US" w:eastAsia="ja-JP"/>
        </w:rPr>
        <w:t xml:space="preserve">ed integer wavelengths between the UE and the TRPs, and </w:t>
      </w:r>
      <m:oMath>
        <m:r>
          <w:rPr>
            <w:rFonts w:ascii="Cambria Math" w:hAnsi="Cambria Math"/>
            <w:lang w:val="en-US" w:eastAsia="ja-JP"/>
          </w:rPr>
          <m:t>δN=[</m:t>
        </m:r>
        <m:sSub>
          <m:sSubPr>
            <m:ctrlPr>
              <w:rPr>
                <w:rFonts w:ascii="Cambria Math" w:hAnsi="Cambria Math"/>
                <w:i/>
                <w:lang w:val="en-US" w:eastAsia="ja-JP"/>
              </w:rPr>
            </m:ctrlPr>
          </m:sSubPr>
          <m:e>
            <m:r>
              <w:rPr>
                <w:rFonts w:ascii="Cambria Math" w:hAnsi="Cambria Math"/>
                <w:lang w:val="en-US" w:eastAsia="ja-JP"/>
              </w:rPr>
              <m:t>δN</m:t>
            </m:r>
          </m:e>
          <m:sub>
            <m:r>
              <w:rPr>
                <w:rFonts w:ascii="Cambria Math" w:hAnsi="Cambria Math"/>
                <w:lang w:val="en-US" w:eastAsia="ja-JP"/>
              </w:rPr>
              <m:t>1</m:t>
            </m:r>
          </m:sub>
        </m:sSub>
        <m:r>
          <w:rPr>
            <w:rFonts w:ascii="Cambria Math" w:hAnsi="Cambria Math"/>
            <w:lang w:val="en-US" w:eastAsia="ja-JP"/>
          </w:rPr>
          <m:t>, δ</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2</m:t>
            </m:r>
          </m:sub>
        </m:sSub>
        <m:r>
          <w:rPr>
            <w:rFonts w:ascii="Cambria Math" w:hAnsi="Cambria Math"/>
            <w:lang w:val="en-US" w:eastAsia="ja-JP"/>
          </w:rPr>
          <m:t>, …</m:t>
        </m:r>
        <m:sSub>
          <m:sSubPr>
            <m:ctrlPr>
              <w:rPr>
                <w:rFonts w:ascii="Cambria Math" w:hAnsi="Cambria Math"/>
                <w:i/>
                <w:lang w:val="en-US" w:eastAsia="ja-JP"/>
              </w:rPr>
            </m:ctrlPr>
          </m:sSubPr>
          <m:e>
            <m:r>
              <w:rPr>
                <w:rFonts w:ascii="Cambria Math" w:hAnsi="Cambria Math"/>
                <w:lang w:val="en-US" w:eastAsia="ja-JP"/>
              </w:rPr>
              <m:t>δN</m:t>
            </m:r>
          </m:e>
          <m:sub>
            <m:r>
              <w:rPr>
                <w:rFonts w:ascii="Cambria Math" w:hAnsi="Cambria Math"/>
                <w:lang w:val="en-US" w:eastAsia="ja-JP"/>
              </w:rPr>
              <m:t>k</m:t>
            </m:r>
          </m:sub>
        </m:sSub>
        <m:r>
          <w:rPr>
            <w:rFonts w:ascii="Cambria Math" w:hAnsi="Cambria Math"/>
            <w:lang w:val="en-US" w:eastAsia="ja-JP"/>
          </w:rPr>
          <m:t>]</m:t>
        </m:r>
      </m:oMath>
      <w:r w:rsidR="00CC3341">
        <w:rPr>
          <w:lang w:val="en-US" w:eastAsia="ja-JP"/>
        </w:rPr>
        <w:t xml:space="preserve"> the uncertainty. The uncertainty range is thus given by </w:t>
      </w:r>
      <m:oMath>
        <m:acc>
          <m:accPr>
            <m:ctrlPr>
              <w:rPr>
                <w:rFonts w:ascii="Cambria Math" w:hAnsi="Cambria Math"/>
                <w:i/>
                <w:lang w:val="en-US" w:eastAsia="ja-JP"/>
              </w:rPr>
            </m:ctrlPr>
          </m:accPr>
          <m:e>
            <m:r>
              <w:rPr>
                <w:rFonts w:ascii="Cambria Math" w:hAnsi="Cambria Math"/>
                <w:lang w:val="en-US" w:eastAsia="ja-JP"/>
              </w:rPr>
              <m:t>N</m:t>
            </m:r>
          </m:e>
        </m:acc>
        <m:r>
          <w:rPr>
            <w:rFonts w:ascii="Cambria Math" w:hAnsi="Cambria Math"/>
            <w:lang w:val="en-US" w:eastAsia="ja-JP"/>
          </w:rPr>
          <m:t>±δN</m:t>
        </m:r>
      </m:oMath>
      <w:r w:rsidR="005D2104">
        <w:rPr>
          <w:lang w:val="en-US" w:eastAsia="ja-JP"/>
        </w:rPr>
        <w:t xml:space="preserve">. </w:t>
      </w:r>
      <w:r w:rsidR="006E1322">
        <w:rPr>
          <w:lang w:val="en-US" w:eastAsia="ja-JP"/>
        </w:rPr>
        <w:t>With phase-difference-of-arrival</w:t>
      </w:r>
      <w:r w:rsidR="00D931CB">
        <w:rPr>
          <w:lang w:val="en-US" w:eastAsia="ja-JP"/>
        </w:rPr>
        <w:t xml:space="preserve"> it will always be </w:t>
      </w:r>
      <w:r w:rsidR="004D55D9">
        <w:rPr>
          <w:lang w:val="en-US" w:eastAsia="ja-JP"/>
        </w:rPr>
        <w:t xml:space="preserve">the difference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i</m:t>
            </m:r>
          </m:sub>
        </m:sSub>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1</m:t>
            </m:r>
          </m:sub>
        </m:sSub>
        <m:r>
          <w:rPr>
            <w:rFonts w:ascii="Cambria Math" w:hAnsi="Cambria Math"/>
            <w:lang w:val="en-US" w:eastAsia="ja-JP"/>
          </w:rPr>
          <m:t>, i=2,…,k</m:t>
        </m:r>
      </m:oMath>
      <w:r w:rsidR="004D55D9">
        <w:rPr>
          <w:lang w:val="en-US" w:eastAsia="ja-JP"/>
        </w:rPr>
        <w:t>, appearing in the equations</w:t>
      </w:r>
      <w:r w:rsidR="006B7F31">
        <w:rPr>
          <w:lang w:val="en-US" w:eastAsia="ja-JP"/>
        </w:rPr>
        <w:t xml:space="preserve">, that is the integer-difference with respect to the reference TRP. </w:t>
      </w:r>
      <w:r w:rsidR="006E1322">
        <w:rPr>
          <w:lang w:val="en-US" w:eastAsia="ja-JP"/>
        </w:rPr>
        <w:t xml:space="preserve">For the case that phase-difference-of-arrival is used, then it is more natural to report the </w:t>
      </w:r>
      <w:r w:rsidR="006E1322" w:rsidRPr="001D6F66">
        <w:rPr>
          <w:i/>
          <w:iCs/>
          <w:lang w:val="en-US" w:eastAsia="ja-JP"/>
        </w:rPr>
        <w:t>integer-difference</w:t>
      </w:r>
      <w:r w:rsidR="006E1322">
        <w:rPr>
          <w:lang w:val="en-US" w:eastAsia="ja-JP"/>
        </w:rPr>
        <w:t xml:space="preserve"> ambiguity range.</w:t>
      </w:r>
    </w:p>
    <w:p w14:paraId="3C1A6E5E" w14:textId="7FA29F6A" w:rsidR="006B7F31" w:rsidRDefault="006B7F31" w:rsidP="006B7F31">
      <w:pPr>
        <w:pStyle w:val="Observation"/>
        <w:rPr>
          <w:lang w:val="en-US" w:eastAsia="ja-JP"/>
        </w:rPr>
      </w:pPr>
      <w:bookmarkStart w:id="32" w:name="_Toc131754213"/>
      <w:r>
        <w:rPr>
          <w:lang w:val="en-US" w:eastAsia="ja-JP"/>
        </w:rPr>
        <w:t xml:space="preserve">For the case that phase-difference-of-arrival is used, then it is more natural to report the </w:t>
      </w:r>
      <w:r w:rsidRPr="001D6F66">
        <w:rPr>
          <w:i/>
          <w:iCs/>
          <w:lang w:val="en-US" w:eastAsia="ja-JP"/>
        </w:rPr>
        <w:t>integer-difference</w:t>
      </w:r>
      <w:r>
        <w:rPr>
          <w:lang w:val="en-US" w:eastAsia="ja-JP"/>
        </w:rPr>
        <w:t xml:space="preserve"> ambiguity range.</w:t>
      </w:r>
      <w:bookmarkEnd w:id="32"/>
    </w:p>
    <w:p w14:paraId="206B495B" w14:textId="1B8A42F5" w:rsidR="00F03D06" w:rsidRDefault="00BA4027" w:rsidP="00473F44">
      <w:pPr>
        <w:jc w:val="both"/>
        <w:rPr>
          <w:lang w:val="en-US" w:eastAsia="ja-JP"/>
        </w:rPr>
      </w:pPr>
      <w:r>
        <w:rPr>
          <w:lang w:val="en-US" w:eastAsia="ja-JP"/>
        </w:rPr>
        <w:t xml:space="preserve">However, we can already obtain the integer-difference ambiguity from the Rel. 17 DL-TDOA assistance data: </w:t>
      </w:r>
      <w:r w:rsidR="00305C93" w:rsidRPr="00305C93">
        <w:rPr>
          <w:lang w:val="en-US" w:eastAsia="ja-JP"/>
        </w:rPr>
        <w:t xml:space="preserve">In LPP there is </w:t>
      </w:r>
      <w:r w:rsidR="0077475B">
        <w:rPr>
          <w:lang w:val="en-US" w:eastAsia="ja-JP"/>
        </w:rPr>
        <w:t xml:space="preserve">the assistance data </w:t>
      </w:r>
      <w:r w:rsidR="00012A95">
        <w:rPr>
          <w:lang w:val="en-US" w:eastAsia="ja-JP"/>
        </w:rPr>
        <w:t>from LMF to UE:</w:t>
      </w:r>
    </w:p>
    <w:p w14:paraId="6BF41290" w14:textId="385B27AE" w:rsidR="000038F3" w:rsidRDefault="00F03D06" w:rsidP="00473F44">
      <w:pPr>
        <w:pStyle w:val="ListParagraph"/>
        <w:numPr>
          <w:ilvl w:val="0"/>
          <w:numId w:val="43"/>
        </w:numPr>
        <w:jc w:val="both"/>
        <w:rPr>
          <w:lang w:val="en-US" w:eastAsia="ja-JP"/>
        </w:rPr>
      </w:pPr>
      <w:r w:rsidRPr="00F03D06">
        <w:rPr>
          <w:lang w:val="en-US" w:eastAsia="ja-JP"/>
        </w:rPr>
        <w:t>NR-DL-PRS-AssistanceDataPerTRP</w:t>
      </w:r>
      <w:r w:rsidR="00326216">
        <w:rPr>
          <w:lang w:val="en-US" w:eastAsia="ja-JP"/>
        </w:rPr>
        <w:t>-r16</w:t>
      </w:r>
      <w:r w:rsidRPr="00F03D06">
        <w:rPr>
          <w:lang w:val="en-US" w:eastAsia="ja-JP"/>
        </w:rPr>
        <w:t xml:space="preserve"> </w:t>
      </w:r>
      <w:r>
        <w:rPr>
          <w:lang w:val="en-US" w:eastAsia="ja-JP"/>
        </w:rPr>
        <w:t xml:space="preserve">including </w:t>
      </w:r>
      <w:proofErr w:type="gramStart"/>
      <w:r w:rsidRPr="00F03D06">
        <w:rPr>
          <w:lang w:val="en-US" w:eastAsia="ja-JP"/>
        </w:rPr>
        <w:t>IEs</w:t>
      </w:r>
      <w:proofErr w:type="gramEnd"/>
      <w:r w:rsidR="00305C93" w:rsidRPr="00F03D06">
        <w:rPr>
          <w:lang w:val="en-US" w:eastAsia="ja-JP"/>
        </w:rPr>
        <w:t xml:space="preserve"> </w:t>
      </w:r>
    </w:p>
    <w:p w14:paraId="05A2425B" w14:textId="31C1049A" w:rsidR="00F03D06" w:rsidRDefault="00326216" w:rsidP="00473F44">
      <w:pPr>
        <w:pStyle w:val="ListParagraph"/>
        <w:numPr>
          <w:ilvl w:val="1"/>
          <w:numId w:val="43"/>
        </w:numPr>
        <w:jc w:val="both"/>
        <w:rPr>
          <w:lang w:val="en-US" w:eastAsia="ja-JP"/>
        </w:rPr>
      </w:pPr>
      <w:r w:rsidRPr="00326216">
        <w:rPr>
          <w:lang w:val="en-US" w:eastAsia="ja-JP"/>
        </w:rPr>
        <w:t>nr-DL-PRS-ExpectedRSTD-r16</w:t>
      </w:r>
    </w:p>
    <w:p w14:paraId="74D11CE4" w14:textId="418133D1" w:rsidR="001958E1" w:rsidRPr="00473F44" w:rsidRDefault="00326216" w:rsidP="00473F44">
      <w:pPr>
        <w:pStyle w:val="ListParagraph"/>
        <w:numPr>
          <w:ilvl w:val="1"/>
          <w:numId w:val="43"/>
        </w:numPr>
        <w:jc w:val="both"/>
        <w:rPr>
          <w:lang w:val="en-US" w:eastAsia="ja-JP"/>
        </w:rPr>
      </w:pPr>
      <w:r w:rsidRPr="00326216">
        <w:rPr>
          <w:lang w:val="en-US" w:eastAsia="ja-JP"/>
        </w:rPr>
        <w:t>nr-DL-PRS-ExpectedRSTD-Uncertainty-r16</w:t>
      </w:r>
    </w:p>
    <w:p w14:paraId="1C67A3F6" w14:textId="3C96809F" w:rsidR="002D15D1" w:rsidRPr="00012A95" w:rsidRDefault="002C42A6" w:rsidP="00473F44">
      <w:pPr>
        <w:jc w:val="both"/>
        <w:rPr>
          <w:lang w:val="en-US" w:eastAsia="ja-JP"/>
        </w:rPr>
      </w:pPr>
      <w:r>
        <w:rPr>
          <w:lang w:val="en-US" w:eastAsia="ja-JP"/>
        </w:rPr>
        <w:t xml:space="preserve">Together, these two IEs provide RSTD uncertainty range for a TRP. </w:t>
      </w:r>
      <w:r w:rsidR="00BC453F">
        <w:rPr>
          <w:lang w:val="en-US" w:eastAsia="ja-JP"/>
        </w:rPr>
        <w:t xml:space="preserve">It is straight-forward to </w:t>
      </w:r>
      <w:r w:rsidR="00664A89">
        <w:rPr>
          <w:lang w:val="en-US" w:eastAsia="ja-JP"/>
        </w:rPr>
        <w:t xml:space="preserve">translate this into an </w:t>
      </w:r>
      <w:proofErr w:type="spellStart"/>
      <w:r w:rsidR="00664A89">
        <w:rPr>
          <w:lang w:val="en-US" w:eastAsia="ja-JP"/>
        </w:rPr>
        <w:t>interger</w:t>
      </w:r>
      <w:proofErr w:type="spellEnd"/>
      <w:r w:rsidR="00664A89">
        <w:rPr>
          <w:lang w:val="en-US" w:eastAsia="ja-JP"/>
        </w:rPr>
        <w:t xml:space="preserve"> difference ambiguity range (by multiplication by the speed of light and </w:t>
      </w:r>
      <w:proofErr w:type="spellStart"/>
      <w:r w:rsidR="00664A89">
        <w:rPr>
          <w:lang w:val="en-US" w:eastAsia="ja-JP"/>
        </w:rPr>
        <w:t>divition</w:t>
      </w:r>
      <w:proofErr w:type="spellEnd"/>
      <w:r w:rsidR="00664A89">
        <w:rPr>
          <w:lang w:val="en-US" w:eastAsia="ja-JP"/>
        </w:rPr>
        <w:t xml:space="preserve"> with the wavelength).</w:t>
      </w:r>
      <w:r w:rsidR="006C3BA3">
        <w:rPr>
          <w:lang w:val="en-US" w:eastAsia="ja-JP"/>
        </w:rPr>
        <w:t xml:space="preserve"> </w:t>
      </w:r>
      <w:r w:rsidR="00664A89">
        <w:rPr>
          <w:lang w:val="en-US" w:eastAsia="ja-JP"/>
        </w:rPr>
        <w:t>In uplink we have similarly (i</w:t>
      </w:r>
      <w:r w:rsidR="00012A95" w:rsidRPr="00012A95">
        <w:rPr>
          <w:lang w:val="en-US" w:eastAsia="ja-JP"/>
        </w:rPr>
        <w:t>n NRPPa</w:t>
      </w:r>
      <w:r w:rsidR="00664A89">
        <w:rPr>
          <w:lang w:val="en-US" w:eastAsia="ja-JP"/>
        </w:rPr>
        <w:t>)</w:t>
      </w:r>
      <w:r w:rsidR="00012A95" w:rsidRPr="00012A95">
        <w:rPr>
          <w:lang w:val="en-US" w:eastAsia="ja-JP"/>
        </w:rPr>
        <w:t xml:space="preserve"> </w:t>
      </w:r>
      <w:r w:rsidR="00012A95">
        <w:rPr>
          <w:lang w:val="en-US" w:eastAsia="ja-JP"/>
        </w:rPr>
        <w:t>the assistance data</w:t>
      </w:r>
      <w:r w:rsidR="0041566E">
        <w:rPr>
          <w:lang w:val="en-US" w:eastAsia="ja-JP"/>
        </w:rPr>
        <w:t xml:space="preserve">, from </w:t>
      </w:r>
      <w:r w:rsidR="00DA1E39">
        <w:rPr>
          <w:lang w:val="en-US" w:eastAsia="ja-JP"/>
        </w:rPr>
        <w:t>LMF</w:t>
      </w:r>
      <w:r w:rsidR="0041566E">
        <w:rPr>
          <w:lang w:val="en-US" w:eastAsia="ja-JP"/>
        </w:rPr>
        <w:t xml:space="preserve"> to </w:t>
      </w:r>
      <w:r w:rsidR="00DA1E39">
        <w:rPr>
          <w:lang w:val="en-US" w:eastAsia="ja-JP"/>
        </w:rPr>
        <w:t>NG-RAN node</w:t>
      </w:r>
    </w:p>
    <w:p w14:paraId="382E37EF" w14:textId="39260AE7" w:rsidR="002D15D1" w:rsidRDefault="00703925" w:rsidP="00473F44">
      <w:pPr>
        <w:pStyle w:val="ListParagraph"/>
        <w:numPr>
          <w:ilvl w:val="0"/>
          <w:numId w:val="43"/>
        </w:numPr>
        <w:jc w:val="both"/>
        <w:rPr>
          <w:lang w:val="sv-SE" w:eastAsia="ja-JP"/>
        </w:rPr>
      </w:pPr>
      <w:r>
        <w:rPr>
          <w:lang w:val="sv-SE" w:eastAsia="ja-JP"/>
        </w:rPr>
        <w:t>Search Window Information</w:t>
      </w:r>
    </w:p>
    <w:p w14:paraId="606C5CD1" w14:textId="28807E47" w:rsidR="00703925" w:rsidRDefault="00703925" w:rsidP="00473F44">
      <w:pPr>
        <w:pStyle w:val="ListParagraph"/>
        <w:numPr>
          <w:ilvl w:val="1"/>
          <w:numId w:val="43"/>
        </w:numPr>
        <w:jc w:val="both"/>
        <w:rPr>
          <w:lang w:val="sv-SE" w:eastAsia="ja-JP"/>
        </w:rPr>
      </w:pPr>
      <w:r>
        <w:rPr>
          <w:lang w:val="sv-SE" w:eastAsia="ja-JP"/>
        </w:rPr>
        <w:t>Expected Propagation Delay</w:t>
      </w:r>
    </w:p>
    <w:p w14:paraId="51545EEF" w14:textId="3FB2FFDE" w:rsidR="006C3BA3" w:rsidRPr="00224277" w:rsidRDefault="00703925" w:rsidP="00473F44">
      <w:pPr>
        <w:pStyle w:val="ListParagraph"/>
        <w:numPr>
          <w:ilvl w:val="1"/>
          <w:numId w:val="43"/>
        </w:numPr>
        <w:jc w:val="both"/>
        <w:rPr>
          <w:lang w:val="sv-SE" w:eastAsia="ja-JP"/>
        </w:rPr>
      </w:pPr>
      <w:r>
        <w:rPr>
          <w:lang w:val="sv-SE" w:eastAsia="ja-JP"/>
        </w:rPr>
        <w:t>Delay Uncertainty</w:t>
      </w:r>
    </w:p>
    <w:p w14:paraId="724F3085" w14:textId="716F0593" w:rsidR="00E507C1" w:rsidRPr="00E507C1" w:rsidRDefault="00205647" w:rsidP="00473F44">
      <w:pPr>
        <w:pStyle w:val="Observation"/>
        <w:rPr>
          <w:lang w:val="en-US" w:eastAsia="ja-JP"/>
        </w:rPr>
      </w:pPr>
      <w:bookmarkStart w:id="33" w:name="_Toc131754214"/>
      <w:r>
        <w:rPr>
          <w:lang w:val="en-US" w:eastAsia="ja-JP"/>
        </w:rPr>
        <w:t xml:space="preserve">The integer ambiguity range in Option 4 can be deduced </w:t>
      </w:r>
      <w:r w:rsidR="003210E8">
        <w:rPr>
          <w:lang w:val="en-US" w:eastAsia="ja-JP"/>
        </w:rPr>
        <w:t>from the RSTD resp. RTOA uncertainty intervals standardized in Rel. 17.</w:t>
      </w:r>
      <w:bookmarkEnd w:id="33"/>
    </w:p>
    <w:bookmarkEnd w:id="1"/>
    <w:bookmarkEnd w:id="2"/>
    <w:bookmarkEnd w:id="3"/>
    <w:p w14:paraId="55C193BD" w14:textId="50CED9FC" w:rsidR="00C01F33" w:rsidRPr="00410264" w:rsidRDefault="00C01F33" w:rsidP="00200542">
      <w:pPr>
        <w:pStyle w:val="Heading1"/>
        <w:rPr>
          <w:lang w:val="en-US"/>
        </w:rPr>
      </w:pPr>
      <w:r w:rsidRPr="00410264">
        <w:rPr>
          <w:lang w:val="en-US"/>
        </w:rPr>
        <w:t>Conclusion</w:t>
      </w:r>
    </w:p>
    <w:p w14:paraId="7E4D8D6D" w14:textId="77777777" w:rsidR="008E065E" w:rsidRPr="00410264" w:rsidRDefault="008E065E" w:rsidP="008E065E">
      <w:pPr>
        <w:pStyle w:val="BodyText"/>
        <w:rPr>
          <w:b/>
        </w:rPr>
      </w:pPr>
      <w:r w:rsidRPr="00410264">
        <w:t xml:space="preserve">In </w:t>
      </w:r>
      <w:r w:rsidR="007729A2" w:rsidRPr="00410264">
        <w:t xml:space="preserve">the previous </w:t>
      </w:r>
      <w:r w:rsidRPr="00410264">
        <w:t>section</w:t>
      </w:r>
      <w:r w:rsidR="007729A2" w:rsidRPr="00410264">
        <w:t>s</w:t>
      </w:r>
      <w:r w:rsidRPr="00410264">
        <w:t xml:space="preserve"> we made the following observations:</w:t>
      </w:r>
      <w:r w:rsidR="00C93814" w:rsidRPr="00410264">
        <w:rPr>
          <w:b/>
        </w:rPr>
        <w:t xml:space="preserve"> </w:t>
      </w:r>
    </w:p>
    <w:p w14:paraId="793ABC49" w14:textId="77777777" w:rsidR="00421A90" w:rsidRDefault="006F6582">
      <w:pPr>
        <w:pStyle w:val="TableofFigures"/>
        <w:tabs>
          <w:tab w:val="right" w:leader="dot" w:pos="9629"/>
        </w:tabs>
        <w:rPr>
          <w:rFonts w:asciiTheme="minorHAnsi" w:eastAsiaTheme="minorEastAsia" w:hAnsiTheme="minorHAnsi"/>
          <w:b w:val="0"/>
          <w:noProof/>
          <w:kern w:val="0"/>
          <w:lang w:eastAsia="en-GB"/>
          <w14:ligatures w14:val="none"/>
        </w:rPr>
      </w:pPr>
      <w:r w:rsidRPr="00410264">
        <w:rPr>
          <w:b w:val="0"/>
          <w:bCs/>
        </w:rPr>
        <w:lastRenderedPageBreak/>
        <w:fldChar w:fldCharType="begin"/>
      </w:r>
      <w:r w:rsidRPr="00410264">
        <w:rPr>
          <w:b w:val="0"/>
        </w:rPr>
        <w:instrText xml:space="preserve"> TOC \f O \n \h \z \t "Observation" \c </w:instrText>
      </w:r>
      <w:r w:rsidRPr="00410264">
        <w:rPr>
          <w:b w:val="0"/>
          <w:bCs/>
        </w:rPr>
        <w:fldChar w:fldCharType="separate"/>
      </w:r>
      <w:hyperlink w:anchor="_Toc131754206" w:history="1">
        <w:r w:rsidR="00421A90" w:rsidRPr="00F65832">
          <w:rPr>
            <w:rStyle w:val="Hyperlink"/>
            <w:noProof/>
            <w:lang w:val="en-US"/>
          </w:rPr>
          <w:t>Observation 1</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 xml:space="preserve">The phase </w:t>
        </w:r>
        <m:oMath>
          <m:r>
            <m:rPr>
              <m:sty m:val="bi"/>
            </m:rPr>
            <w:rPr>
              <w:rStyle w:val="Hyperlink"/>
              <w:rFonts w:ascii="Cambria Math" w:hAnsi="Cambria Math"/>
              <w:noProof/>
            </w:rPr>
            <m:t>ϕa</m:t>
          </m:r>
        </m:oMath>
        <w:r w:rsidR="00421A90" w:rsidRPr="00F65832">
          <w:rPr>
            <w:rStyle w:val="Hyperlink"/>
            <w:noProof/>
            <w:lang w:val="en-US"/>
          </w:rPr>
          <w:t xml:space="preserve"> at frequency </w:t>
        </w:r>
        <m:oMath>
          <m:r>
            <m:rPr>
              <m:sty m:val="bi"/>
            </m:rPr>
            <w:rPr>
              <w:rStyle w:val="Hyperlink"/>
              <w:rFonts w:ascii="Cambria Math" w:hAnsi="Cambria Math"/>
              <w:noProof/>
              <w:lang w:val="en-US"/>
            </w:rPr>
            <m:t>fa</m:t>
          </m:r>
        </m:oMath>
        <w:r w:rsidR="00421A90" w:rsidRPr="00F65832">
          <w:rPr>
            <w:rStyle w:val="Hyperlink"/>
            <w:noProof/>
            <w:lang w:val="en-US"/>
          </w:rPr>
          <w:t xml:space="preserve"> within the PFL can be obtained from the phase of the center frequency </w:t>
        </w:r>
        <m:oMath>
          <m:r>
            <m:rPr>
              <m:sty m:val="bi"/>
            </m:rPr>
            <w:rPr>
              <w:rStyle w:val="Hyperlink"/>
              <w:rFonts w:ascii="Cambria Math" w:hAnsi="Cambria Math"/>
              <w:noProof/>
            </w:rPr>
            <m:t>ϕc</m:t>
          </m:r>
        </m:oMath>
        <w:r w:rsidR="00421A90" w:rsidRPr="00F65832">
          <w:rPr>
            <w:rStyle w:val="Hyperlink"/>
            <w:noProof/>
            <w:lang w:val="en-US"/>
          </w:rPr>
          <w:t xml:space="preserve"> and the time-of-arrival </w:t>
        </w:r>
        <m:oMath>
          <m:r>
            <m:rPr>
              <m:sty m:val="bi"/>
            </m:rPr>
            <w:rPr>
              <w:rStyle w:val="Hyperlink"/>
              <w:rFonts w:ascii="Cambria Math" w:hAnsi="Cambria Math"/>
              <w:noProof/>
            </w:rPr>
            <m:t>τ</m:t>
          </m:r>
          <m:r>
            <m:rPr>
              <m:sty m:val="bi"/>
            </m:rPr>
            <w:rPr>
              <w:rStyle w:val="Hyperlink"/>
              <w:rFonts w:ascii="Cambria Math" w:hAnsi="Cambria Math"/>
              <w:noProof/>
            </w:rPr>
            <m:t>0</m:t>
          </m:r>
        </m:oMath>
        <w:r w:rsidR="00421A90" w:rsidRPr="00F65832">
          <w:rPr>
            <w:rStyle w:val="Hyperlink"/>
            <w:noProof/>
            <w:lang w:val="en-US"/>
          </w:rPr>
          <w:t xml:space="preserve"> (or equivalently RSTD, RTOA, etc.)</w:t>
        </w:r>
      </w:hyperlink>
    </w:p>
    <w:p w14:paraId="5D563E4B"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07" w:history="1">
        <w:r w:rsidR="00421A90" w:rsidRPr="00F65832">
          <w:rPr>
            <w:rStyle w:val="Hyperlink"/>
            <w:noProof/>
            <w:lang w:val="en-US"/>
          </w:rPr>
          <w:t>Observation 2</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 xml:space="preserve">When </w:t>
        </w:r>
        <m:oMath>
          <m:r>
            <m:rPr>
              <m:sty m:val="bi"/>
            </m:rPr>
            <w:rPr>
              <w:rStyle w:val="Hyperlink"/>
              <w:rFonts w:ascii="Cambria Math" w:hAnsi="Cambria Math"/>
              <w:noProof/>
            </w:rPr>
            <m:t>ϕa</m:t>
          </m:r>
        </m:oMath>
        <w:r w:rsidR="00421A90" w:rsidRPr="00F65832">
          <w:rPr>
            <w:rStyle w:val="Hyperlink"/>
            <w:noProof/>
            <w:lang w:val="en-US"/>
          </w:rPr>
          <w:t xml:space="preserve"> is obtained from </w:t>
        </w:r>
        <m:oMath>
          <m:r>
            <m:rPr>
              <m:sty m:val="bi"/>
            </m:rPr>
            <w:rPr>
              <w:rStyle w:val="Hyperlink"/>
              <w:rFonts w:ascii="Cambria Math" w:hAnsi="Cambria Math"/>
              <w:noProof/>
            </w:rPr>
            <m:t>{ϕc, τ</m:t>
          </m:r>
          <m:r>
            <m:rPr>
              <m:sty m:val="bi"/>
            </m:rPr>
            <w:rPr>
              <w:rStyle w:val="Hyperlink"/>
              <w:rFonts w:ascii="Cambria Math" w:hAnsi="Cambria Math"/>
              <w:noProof/>
            </w:rPr>
            <m:t>0}</m:t>
          </m:r>
        </m:oMath>
        <w:r w:rsidR="00421A90" w:rsidRPr="00F65832">
          <w:rPr>
            <w:rStyle w:val="Hyperlink"/>
            <w:noProof/>
            <w:lang w:val="en-US"/>
          </w:rPr>
          <w:t xml:space="preserve"> then it is more accurate and less noisy than when </w:t>
        </w:r>
        <m:oMath>
          <m:r>
            <m:rPr>
              <m:sty m:val="bi"/>
            </m:rPr>
            <w:rPr>
              <w:rStyle w:val="Hyperlink"/>
              <w:rFonts w:ascii="Cambria Math" w:hAnsi="Cambria Math"/>
              <w:noProof/>
            </w:rPr>
            <m:t>ϕa</m:t>
          </m:r>
        </m:oMath>
        <w:r w:rsidR="00421A90" w:rsidRPr="00F65832">
          <w:rPr>
            <w:rStyle w:val="Hyperlink"/>
            <w:noProof/>
            <w:lang w:val="en-US"/>
          </w:rPr>
          <w:t xml:space="preserve"> is a reported subcarrier measurement, or when </w:t>
        </w:r>
        <m:oMath>
          <m:r>
            <m:rPr>
              <m:sty m:val="bi"/>
            </m:rPr>
            <w:rPr>
              <w:rStyle w:val="Hyperlink"/>
              <w:rFonts w:ascii="Cambria Math" w:hAnsi="Cambria Math"/>
              <w:noProof/>
            </w:rPr>
            <m:t>ϕa</m:t>
          </m:r>
        </m:oMath>
        <w:r w:rsidR="00421A90" w:rsidRPr="00F65832">
          <w:rPr>
            <w:rStyle w:val="Hyperlink"/>
            <w:noProof/>
            <w:lang w:val="en-US"/>
          </w:rPr>
          <w:t xml:space="preserve"> has been calculated from a segment of the bandwidth.</w:t>
        </w:r>
      </w:hyperlink>
    </w:p>
    <w:p w14:paraId="50A0B42A"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08" w:history="1">
        <w:r w:rsidR="00421A90" w:rsidRPr="00F65832">
          <w:rPr>
            <w:rStyle w:val="Hyperlink"/>
            <w:noProof/>
            <w:lang w:val="en-US"/>
          </w:rPr>
          <w:t>Observation 3</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To enable double-differentiation for UE-based, downlink CPP, LMF need to provide the UE with assistance data. The assistance data can be either Alternative 1) PRU measurements and PRU position, or Alternative 2) Phase correction factors. The signaling overhead of Alt. 1 is larger than it is for Alt. 2.</w:t>
        </w:r>
      </w:hyperlink>
    </w:p>
    <w:p w14:paraId="402C7ED5"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09" w:history="1">
        <w:r w:rsidR="00421A90" w:rsidRPr="00F65832">
          <w:rPr>
            <w:rStyle w:val="Hyperlink"/>
            <w:noProof/>
            <w:lang w:val="en-US"/>
          </w:rPr>
          <w:t>Observation 4</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With Alternative 2, LMF can use measurements from multiple PRUs to compute phase correction factors.</w:t>
        </w:r>
      </w:hyperlink>
    </w:p>
    <w:p w14:paraId="060A877A"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0" w:history="1">
        <w:r w:rsidR="00421A90" w:rsidRPr="00F65832">
          <w:rPr>
            <w:rStyle w:val="Hyperlink"/>
            <w:noProof/>
            <w:lang w:val="en-US" w:eastAsia="ja-JP"/>
          </w:rPr>
          <w:t>Observation 5</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eastAsia="ja-JP"/>
          </w:rPr>
          <w:t>Phase corrections have a limited validity time. The time-variability was not studied during the Rel. 18 Positioning SI.</w:t>
        </w:r>
      </w:hyperlink>
    </w:p>
    <w:p w14:paraId="5CFBFB7B"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1" w:history="1">
        <w:r w:rsidR="00421A90" w:rsidRPr="00F65832">
          <w:rPr>
            <w:rStyle w:val="Hyperlink"/>
            <w:noProof/>
            <w:lang w:val="en-US"/>
          </w:rPr>
          <w:t>Observation 6</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Carrier phase measurement differentials (single- or double-differentials) may not be useful on measurements performed with different Rx/Tx branches or Rx/Tx TEGs.</w:t>
        </w:r>
      </w:hyperlink>
    </w:p>
    <w:p w14:paraId="49EB854F"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2" w:history="1">
        <w:r w:rsidR="00421A90" w:rsidRPr="00F65832">
          <w:rPr>
            <w:rStyle w:val="Hyperlink"/>
            <w:noProof/>
            <w:lang w:val="en-US"/>
          </w:rPr>
          <w:t>Observation 7</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rPr>
          <w:t>There is no need to introduce “Phase error groups”, PEGs, since there would a one-to-one mapping between PEG and TEG.</w:t>
        </w:r>
      </w:hyperlink>
    </w:p>
    <w:p w14:paraId="6B66098E"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3" w:history="1">
        <w:r w:rsidR="00421A90" w:rsidRPr="00F65832">
          <w:rPr>
            <w:rStyle w:val="Hyperlink"/>
            <w:noProof/>
            <w:lang w:val="en-US" w:eastAsia="ja-JP"/>
          </w:rPr>
          <w:t>Observation 8</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eastAsia="ja-JP"/>
          </w:rPr>
          <w:t xml:space="preserve">For the case that phase-difference-of-arrival is used, then it is more natural to report the </w:t>
        </w:r>
        <w:r w:rsidR="00421A90" w:rsidRPr="00F65832">
          <w:rPr>
            <w:rStyle w:val="Hyperlink"/>
            <w:i/>
            <w:iCs/>
            <w:noProof/>
            <w:lang w:val="en-US" w:eastAsia="ja-JP"/>
          </w:rPr>
          <w:t>integer-difference</w:t>
        </w:r>
        <w:r w:rsidR="00421A90" w:rsidRPr="00F65832">
          <w:rPr>
            <w:rStyle w:val="Hyperlink"/>
            <w:noProof/>
            <w:lang w:val="en-US" w:eastAsia="ja-JP"/>
          </w:rPr>
          <w:t xml:space="preserve"> ambiguity range.</w:t>
        </w:r>
      </w:hyperlink>
    </w:p>
    <w:p w14:paraId="44896EF8"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4" w:history="1">
        <w:r w:rsidR="00421A90" w:rsidRPr="00F65832">
          <w:rPr>
            <w:rStyle w:val="Hyperlink"/>
            <w:noProof/>
            <w:lang w:val="en-US" w:eastAsia="ja-JP"/>
          </w:rPr>
          <w:t>Observation 9</w:t>
        </w:r>
        <w:r w:rsidR="00421A90">
          <w:rPr>
            <w:rFonts w:asciiTheme="minorHAnsi" w:eastAsiaTheme="minorEastAsia" w:hAnsiTheme="minorHAnsi"/>
            <w:b w:val="0"/>
            <w:noProof/>
            <w:kern w:val="0"/>
            <w:lang w:eastAsia="en-GB"/>
            <w14:ligatures w14:val="none"/>
          </w:rPr>
          <w:tab/>
        </w:r>
        <w:r w:rsidR="00421A90" w:rsidRPr="00F65832">
          <w:rPr>
            <w:rStyle w:val="Hyperlink"/>
            <w:noProof/>
            <w:lang w:val="en-US" w:eastAsia="ja-JP"/>
          </w:rPr>
          <w:t>The integer ambiguity range in Option 4 can be deduced from the RSTD resp. RTOA uncertainty intervals standardized in Rel. 17.</w:t>
        </w:r>
      </w:hyperlink>
    </w:p>
    <w:p w14:paraId="70932797" w14:textId="6772E699" w:rsidR="006E1C82" w:rsidRPr="00410264" w:rsidRDefault="006F6582" w:rsidP="008E065E">
      <w:pPr>
        <w:pStyle w:val="BodyText"/>
        <w:rPr>
          <w:b/>
        </w:rPr>
      </w:pPr>
      <w:r w:rsidRPr="00410264">
        <w:rPr>
          <w:b/>
          <w:bCs/>
        </w:rPr>
        <w:fldChar w:fldCharType="end"/>
      </w:r>
    </w:p>
    <w:p w14:paraId="5862C5B0" w14:textId="77777777" w:rsidR="006E1C82" w:rsidRPr="00410264" w:rsidRDefault="006E1C82" w:rsidP="008E065E">
      <w:pPr>
        <w:pStyle w:val="BodyText"/>
        <w:rPr>
          <w:b/>
        </w:rPr>
      </w:pPr>
    </w:p>
    <w:p w14:paraId="6046E680" w14:textId="77777777" w:rsidR="006E1C82" w:rsidRPr="00410264" w:rsidRDefault="008E065E" w:rsidP="006E1C82">
      <w:pPr>
        <w:pStyle w:val="BodyText"/>
      </w:pPr>
      <w:r w:rsidRPr="00410264">
        <w:t xml:space="preserve">Based on the discussion in </w:t>
      </w:r>
      <w:r w:rsidR="007729A2" w:rsidRPr="00410264">
        <w:t xml:space="preserve">the previous </w:t>
      </w:r>
      <w:r w:rsidRPr="00410264">
        <w:t>section</w:t>
      </w:r>
      <w:r w:rsidR="007729A2" w:rsidRPr="00410264">
        <w:t>s</w:t>
      </w:r>
      <w:r w:rsidRPr="00410264">
        <w:t xml:space="preserve"> we propose the following:</w:t>
      </w:r>
    </w:p>
    <w:p w14:paraId="77E2A090" w14:textId="77777777" w:rsidR="00421A90" w:rsidRDefault="006E1C82">
      <w:pPr>
        <w:pStyle w:val="TableofFigures"/>
        <w:tabs>
          <w:tab w:val="right" w:leader="dot" w:pos="9629"/>
        </w:tabs>
        <w:rPr>
          <w:rFonts w:asciiTheme="minorHAnsi" w:eastAsiaTheme="minorEastAsia" w:hAnsiTheme="minorHAnsi"/>
          <w:b w:val="0"/>
          <w:noProof/>
          <w:kern w:val="0"/>
          <w:lang w:eastAsia="en-GB"/>
          <w14:ligatures w14:val="none"/>
        </w:rPr>
      </w:pPr>
      <w:r w:rsidRPr="00410264">
        <w:rPr>
          <w:b w:val="0"/>
          <w:bCs/>
        </w:rPr>
        <w:fldChar w:fldCharType="begin"/>
      </w:r>
      <w:r w:rsidRPr="00410264">
        <w:rPr>
          <w:bCs/>
        </w:rPr>
        <w:instrText xml:space="preserve"> TOC \n \h \z \t "Proposal" \c </w:instrText>
      </w:r>
      <w:r w:rsidRPr="00410264">
        <w:rPr>
          <w:b w:val="0"/>
          <w:bCs/>
        </w:rPr>
        <w:fldChar w:fldCharType="separate"/>
      </w:r>
      <w:hyperlink w:anchor="_Toc131754215" w:history="1">
        <w:r w:rsidR="00421A90" w:rsidRPr="006F47C1">
          <w:rPr>
            <w:rStyle w:val="Hyperlink"/>
            <w:noProof/>
            <w:lang w:val="en-US"/>
          </w:rPr>
          <w:t>Proposal 1</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eastAsia="ja-JP"/>
          </w:rPr>
          <w:t>Only support carrier phase measurements of the first detected path.</w:t>
        </w:r>
      </w:hyperlink>
    </w:p>
    <w:p w14:paraId="4C36B9D6"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6" w:history="1">
        <w:r w:rsidR="00421A90" w:rsidRPr="006F47C1">
          <w:rPr>
            <w:rStyle w:val="Hyperlink"/>
            <w:noProof/>
          </w:rPr>
          <w:t>Proposal 2</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For DL carrier phase measurements, use the same reference point as DL-RSTD: For frequency range 1, the reference point for the DL RSTD shall be the antenna connector of the UE.</w:t>
        </w:r>
      </w:hyperlink>
    </w:p>
    <w:p w14:paraId="6A841497"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7" w:history="1">
        <w:r w:rsidR="00421A90" w:rsidRPr="006F47C1">
          <w:rPr>
            <w:rStyle w:val="Hyperlink"/>
            <w:noProof/>
          </w:rPr>
          <w:t>Proposal 3</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For UL carrier phase measurements, use the same reference point as UL-RTOA.</w:t>
        </w:r>
      </w:hyperlink>
    </w:p>
    <w:p w14:paraId="6816DA7E"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8" w:history="1">
        <w:r w:rsidR="00421A90" w:rsidRPr="006F47C1">
          <w:rPr>
            <w:rStyle w:val="Hyperlink"/>
            <w:noProof/>
            <w:lang w:val="en-US" w:eastAsia="ja-JP"/>
          </w:rPr>
          <w:t>Proposal 4</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eastAsia="ja-JP"/>
          </w:rPr>
          <w:t>In downlink, support RSCPD of the first path but not for additional paths.</w:t>
        </w:r>
      </w:hyperlink>
    </w:p>
    <w:p w14:paraId="4FC8F45B"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19" w:history="1">
        <w:r w:rsidR="00421A90" w:rsidRPr="006F47C1">
          <w:rPr>
            <w:rStyle w:val="Hyperlink"/>
            <w:noProof/>
            <w:lang w:val="en-US" w:eastAsia="ja-JP"/>
          </w:rPr>
          <w:t>Proposal 5</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eastAsia="ja-JP"/>
          </w:rPr>
          <w:t>In uplink, support RSCP of the first path but not for additional paths.</w:t>
        </w:r>
      </w:hyperlink>
    </w:p>
    <w:p w14:paraId="6B532611"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0" w:history="1">
        <w:r w:rsidR="00421A90" w:rsidRPr="006F47C1">
          <w:rPr>
            <w:rStyle w:val="Hyperlink"/>
            <w:noProof/>
            <w:lang w:val="en-US"/>
          </w:rPr>
          <w:t>Proposal 6</w:t>
        </w:r>
        <w:r w:rsidR="00421A90">
          <w:rPr>
            <w:rFonts w:asciiTheme="minorHAnsi" w:eastAsiaTheme="minorEastAsia" w:hAnsiTheme="minorHAnsi"/>
            <w:b w:val="0"/>
            <w:noProof/>
            <w:kern w:val="0"/>
            <w:lang w:eastAsia="en-GB"/>
            <w14:ligatures w14:val="none"/>
          </w:rPr>
          <w:tab/>
        </w:r>
        <w:r w:rsidR="00421A90" w:rsidRPr="006F47C1">
          <w:rPr>
            <w:rStyle w:val="Hyperlink"/>
            <w:noProof/>
            <w:lang w:eastAsia="ja-JP"/>
          </w:rPr>
          <w:t>A phase measurement shall be defined</w:t>
        </w:r>
        <w:r w:rsidR="00421A90" w:rsidRPr="006F47C1">
          <w:rPr>
            <w:rStyle w:val="Hyperlink"/>
            <w:noProof/>
            <w:lang w:val="en-US" w:eastAsia="ja-JP"/>
          </w:rPr>
          <w:t xml:space="preserve"> and reported</w:t>
        </w:r>
        <w:r w:rsidR="00421A90" w:rsidRPr="006F47C1">
          <w:rPr>
            <w:rStyle w:val="Hyperlink"/>
            <w:noProof/>
            <w:lang w:eastAsia="ja-JP"/>
          </w:rPr>
          <w:t xml:space="preserve"> for the central carrier frequency</w:t>
        </w:r>
        <w:r w:rsidR="00421A90" w:rsidRPr="006F47C1">
          <w:rPr>
            <w:rStyle w:val="Hyperlink"/>
            <w:noProof/>
            <w:lang w:val="en-US" w:eastAsia="ja-JP"/>
          </w:rPr>
          <w:t>.</w:t>
        </w:r>
      </w:hyperlink>
    </w:p>
    <w:p w14:paraId="6FE8404D"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1" w:history="1">
        <w:r w:rsidR="00421A90" w:rsidRPr="006F47C1">
          <w:rPr>
            <w:rStyle w:val="Hyperlink"/>
            <w:noProof/>
            <w:lang w:val="en-US"/>
          </w:rPr>
          <w:t>Proposal 7</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Do not introduce reporting of phase measurements at more than one frequency within the PFL.</w:t>
        </w:r>
      </w:hyperlink>
    </w:p>
    <w:p w14:paraId="3BF7B9FE"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2" w:history="1">
        <w:r w:rsidR="00421A90" w:rsidRPr="006F47C1">
          <w:rPr>
            <w:rStyle w:val="Hyperlink"/>
            <w:noProof/>
            <w:lang w:eastAsia="ja-JP"/>
          </w:rPr>
          <w:t>Proposal 8</w:t>
        </w:r>
        <w:r w:rsidR="00421A90">
          <w:rPr>
            <w:rFonts w:asciiTheme="minorHAnsi" w:eastAsiaTheme="minorEastAsia" w:hAnsiTheme="minorHAnsi"/>
            <w:b w:val="0"/>
            <w:noProof/>
            <w:kern w:val="0"/>
            <w:lang w:eastAsia="en-GB"/>
            <w14:ligatures w14:val="none"/>
          </w:rPr>
          <w:tab/>
        </w:r>
        <w:r w:rsidR="00421A90" w:rsidRPr="006F47C1">
          <w:rPr>
            <w:rStyle w:val="Hyperlink"/>
            <w:noProof/>
            <w:lang w:eastAsia="ja-JP"/>
          </w:rPr>
          <w:t>Add support to report DL PRS RSCP</w:t>
        </w:r>
        <w:r w:rsidR="00421A90" w:rsidRPr="006F47C1">
          <w:rPr>
            <w:rStyle w:val="Hyperlink"/>
            <w:noProof/>
            <w:lang w:val="en-US" w:eastAsia="ja-JP"/>
          </w:rPr>
          <w:t>D</w:t>
        </w:r>
        <w:r w:rsidR="00421A90" w:rsidRPr="006F47C1">
          <w:rPr>
            <w:rStyle w:val="Hyperlink"/>
            <w:noProof/>
            <w:lang w:eastAsia="ja-JP"/>
          </w:rPr>
          <w:t xml:space="preserve"> for the first path with the DL-TDOA positioning method.</w:t>
        </w:r>
      </w:hyperlink>
    </w:p>
    <w:p w14:paraId="29A70E08"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3" w:history="1">
        <w:r w:rsidR="00421A90" w:rsidRPr="006F47C1">
          <w:rPr>
            <w:rStyle w:val="Hyperlink"/>
            <w:noProof/>
            <w:lang w:eastAsia="ja-JP"/>
          </w:rPr>
          <w:t>Proposal 9</w:t>
        </w:r>
        <w:r w:rsidR="00421A90">
          <w:rPr>
            <w:rFonts w:asciiTheme="minorHAnsi" w:eastAsiaTheme="minorEastAsia" w:hAnsiTheme="minorHAnsi"/>
            <w:b w:val="0"/>
            <w:noProof/>
            <w:kern w:val="0"/>
            <w:lang w:eastAsia="en-GB"/>
            <w14:ligatures w14:val="none"/>
          </w:rPr>
          <w:tab/>
        </w:r>
        <w:r w:rsidR="00421A90" w:rsidRPr="006F47C1">
          <w:rPr>
            <w:rStyle w:val="Hyperlink"/>
            <w:noProof/>
            <w:lang w:eastAsia="ja-JP"/>
          </w:rPr>
          <w:t>Add support to report UL SRS RSCP for the first path with the UL-TDOA positioning method.</w:t>
        </w:r>
      </w:hyperlink>
    </w:p>
    <w:p w14:paraId="08D20AB2"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4" w:history="1">
        <w:r w:rsidR="00421A90" w:rsidRPr="006F47C1">
          <w:rPr>
            <w:rStyle w:val="Hyperlink"/>
            <w:noProof/>
            <w:lang w:val="en-US" w:eastAsia="ja-JP"/>
          </w:rPr>
          <w:t>Proposal 10</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eastAsia="ja-JP"/>
          </w:rPr>
          <w:t>LMF can provide a Target UE with phase correction factors to enable double differentiation.</w:t>
        </w:r>
      </w:hyperlink>
    </w:p>
    <w:p w14:paraId="7CF11492"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5" w:history="1">
        <w:r w:rsidR="00421A90" w:rsidRPr="006F47C1">
          <w:rPr>
            <w:rStyle w:val="Hyperlink"/>
            <w:noProof/>
            <w:lang w:val="en-US"/>
          </w:rPr>
          <w:t>Proposal 11</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It should be possible to provide a UE with updated correction factor with variable frequency.</w:t>
        </w:r>
      </w:hyperlink>
    </w:p>
    <w:p w14:paraId="47AF10F0"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6" w:history="1">
        <w:r w:rsidR="00421A90" w:rsidRPr="006F47C1">
          <w:rPr>
            <w:rStyle w:val="Hyperlink"/>
            <w:noProof/>
            <w:lang w:val="en-US" w:eastAsia="ja-JP"/>
          </w:rPr>
          <w:t>Proposal 12</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eastAsia="ja-JP"/>
          </w:rPr>
          <w:t xml:space="preserve">Investigate how phase </w:t>
        </w:r>
        <w:r w:rsidR="00421A90" w:rsidRPr="006F47C1">
          <w:rPr>
            <w:rStyle w:val="Hyperlink"/>
            <w:noProof/>
            <w:lang w:val="en-US"/>
          </w:rPr>
          <w:t>correction</w:t>
        </w:r>
        <w:r w:rsidR="00421A90" w:rsidRPr="006F47C1">
          <w:rPr>
            <w:rStyle w:val="Hyperlink"/>
            <w:noProof/>
            <w:lang w:val="en-US" w:eastAsia="ja-JP"/>
          </w:rPr>
          <w:t xml:space="preserve"> factors can be provided in a resource efficient way.</w:t>
        </w:r>
      </w:hyperlink>
    </w:p>
    <w:p w14:paraId="2229903F"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7" w:history="1">
        <w:r w:rsidR="00421A90" w:rsidRPr="006F47C1">
          <w:rPr>
            <w:rStyle w:val="Hyperlink"/>
            <w:noProof/>
            <w:lang w:val="en-US"/>
          </w:rPr>
          <w:t>Proposal 13</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Reinterpret the definition of a “timing error group” so that it captures both timing and phase errors.</w:t>
        </w:r>
      </w:hyperlink>
    </w:p>
    <w:p w14:paraId="2F8F782F" w14:textId="77777777" w:rsidR="00421A90" w:rsidRDefault="00000000">
      <w:pPr>
        <w:pStyle w:val="TableofFigures"/>
        <w:tabs>
          <w:tab w:val="right" w:leader="dot" w:pos="9629"/>
        </w:tabs>
        <w:rPr>
          <w:rFonts w:asciiTheme="minorHAnsi" w:eastAsiaTheme="minorEastAsia" w:hAnsiTheme="minorHAnsi"/>
          <w:b w:val="0"/>
          <w:noProof/>
          <w:kern w:val="0"/>
          <w:lang w:eastAsia="en-GB"/>
          <w14:ligatures w14:val="none"/>
        </w:rPr>
      </w:pPr>
      <w:hyperlink w:anchor="_Toc131754228" w:history="1">
        <w:r w:rsidR="00421A90" w:rsidRPr="006F47C1">
          <w:rPr>
            <w:rStyle w:val="Hyperlink"/>
            <w:noProof/>
            <w:lang w:val="en-US"/>
          </w:rPr>
          <w:t>Proposal 14</w:t>
        </w:r>
        <w:r w:rsidR="00421A90">
          <w:rPr>
            <w:rFonts w:asciiTheme="minorHAnsi" w:eastAsiaTheme="minorEastAsia" w:hAnsiTheme="minorHAnsi"/>
            <w:b w:val="0"/>
            <w:noProof/>
            <w:kern w:val="0"/>
            <w:lang w:eastAsia="en-GB"/>
            <w14:ligatures w14:val="none"/>
          </w:rPr>
          <w:tab/>
        </w:r>
        <w:r w:rsidR="00421A90" w:rsidRPr="006F47C1">
          <w:rPr>
            <w:rStyle w:val="Hyperlink"/>
            <w:noProof/>
            <w:lang w:val="en-US"/>
          </w:rPr>
          <w:t>Associate a phase-error margin to each Rx and Tx TEG.</w:t>
        </w:r>
      </w:hyperlink>
    </w:p>
    <w:p w14:paraId="499C9409" w14:textId="2E027EDD" w:rsidR="00865450" w:rsidRPr="00410264" w:rsidRDefault="006E1C82" w:rsidP="002278F5">
      <w:pPr>
        <w:pStyle w:val="BodyText"/>
        <w:rPr>
          <w:b/>
        </w:rPr>
      </w:pPr>
      <w:r w:rsidRPr="00410264">
        <w:rPr>
          <w:b/>
          <w:bCs/>
        </w:rPr>
        <w:fldChar w:fldCharType="end"/>
      </w:r>
    </w:p>
    <w:sdt>
      <w:sdtPr>
        <w:rPr>
          <w:rFonts w:asciiTheme="minorHAnsi" w:eastAsiaTheme="minorEastAsia" w:hAnsiTheme="minorHAnsi" w:cstheme="minorBidi"/>
          <w:kern w:val="2"/>
          <w:sz w:val="24"/>
          <w:szCs w:val="24"/>
          <w:lang w:val="en-US" w:eastAsia="en-US"/>
          <w14:ligatures w14:val="standardContextual"/>
        </w:rPr>
        <w:id w:val="-1960411965"/>
        <w:docPartObj>
          <w:docPartGallery w:val="Bibliographies"/>
          <w:docPartUnique/>
        </w:docPartObj>
      </w:sdtPr>
      <w:sdtEndPr>
        <w:rPr>
          <w:rFonts w:ascii="Arial" w:eastAsiaTheme="minorHAnsi" w:hAnsi="Arial"/>
        </w:rPr>
      </w:sdtEndPr>
      <w:sdtContent>
        <w:p w14:paraId="59FB7D37" w14:textId="7B77FF8A" w:rsidR="00432606" w:rsidRPr="00410264" w:rsidRDefault="00432606" w:rsidP="00200542">
          <w:pPr>
            <w:pStyle w:val="Heading1"/>
            <w:rPr>
              <w:lang w:val="en-US"/>
            </w:rPr>
          </w:pPr>
          <w:r w:rsidRPr="00410264">
            <w:rPr>
              <w:lang w:val="en-US"/>
            </w:rPr>
            <w:t>References</w:t>
          </w:r>
        </w:p>
        <w:p w14:paraId="30474FB2" w14:textId="146966AB" w:rsidR="00FC0965" w:rsidRPr="00410264" w:rsidRDefault="00293A97" w:rsidP="003D607D">
          <w:pPr>
            <w:pStyle w:val="Reference"/>
          </w:pPr>
          <w:bookmarkStart w:id="34" w:name="_Ref98775365"/>
          <w:bookmarkStart w:id="35" w:name="_Ref61337982"/>
          <w:bookmarkStart w:id="36" w:name="_Ref189809556"/>
          <w:bookmarkStart w:id="37" w:name="_Ref174151459"/>
          <w:r w:rsidRPr="00410264">
            <w:t xml:space="preserve">3GPP RP-213561, New SID on Study on expanded and improved NR positioning, </w:t>
          </w:r>
          <w:r w:rsidR="004E30D0" w:rsidRPr="00410264">
            <w:t>3GPP TSG RAN Meeting #94e, Dec. 6-17, 2021</w:t>
          </w:r>
          <w:bookmarkEnd w:id="34"/>
        </w:p>
        <w:p w14:paraId="5BAB6E6C" w14:textId="69634830" w:rsidR="00454C44" w:rsidRPr="00410264" w:rsidRDefault="00454C44" w:rsidP="00454C44">
          <w:pPr>
            <w:pStyle w:val="Reference"/>
          </w:pPr>
          <w:bookmarkStart w:id="38" w:name="_Ref83712980"/>
          <w:r w:rsidRPr="00410264">
            <w:t>3GPP TR 38.901 V</w:t>
          </w:r>
          <w:r w:rsidR="00C279F7" w:rsidRPr="00410264">
            <w:t>17</w:t>
          </w:r>
          <w:r w:rsidRPr="00410264">
            <w:t>.</w:t>
          </w:r>
          <w:r w:rsidR="00C279F7" w:rsidRPr="00410264">
            <w:t>0</w:t>
          </w:r>
          <w:r w:rsidRPr="00410264">
            <w:t>.0 (20</w:t>
          </w:r>
          <w:r w:rsidR="00C279F7" w:rsidRPr="00410264">
            <w:t>22</w:t>
          </w:r>
          <w:r w:rsidRPr="00410264">
            <w:t>-</w:t>
          </w:r>
          <w:r w:rsidR="00C279F7" w:rsidRPr="00410264">
            <w:t>03</w:t>
          </w:r>
          <w:r w:rsidRPr="00410264">
            <w:t>) Study on channel model for frequencies from 0.5 to 100 GHz (Release 1</w:t>
          </w:r>
          <w:r w:rsidR="00C279F7" w:rsidRPr="00410264">
            <w:t>7</w:t>
          </w:r>
          <w:r w:rsidRPr="00410264">
            <w:t>)</w:t>
          </w:r>
          <w:bookmarkEnd w:id="38"/>
        </w:p>
        <w:p w14:paraId="6A9380E7" w14:textId="77777777" w:rsidR="0072111F" w:rsidRDefault="009E4379" w:rsidP="00D52B5F">
          <w:pPr>
            <w:pStyle w:val="Reference"/>
          </w:pPr>
          <w:bookmarkStart w:id="39" w:name="_Ref115256892"/>
          <w:r w:rsidRPr="00410264">
            <w:t>Paul de Jonge and Christian Tiberius</w:t>
          </w:r>
          <w:r w:rsidR="00AE7653" w:rsidRPr="00410264">
            <w:t xml:space="preserve">, The LAMBDA method for integer ambiguity estimation: implementation aspects. </w:t>
          </w:r>
          <w:r w:rsidR="00F06A91" w:rsidRPr="00410264">
            <w:t>Publications of the Delft Geodetic Computing Centre, 1996.</w:t>
          </w:r>
          <w:bookmarkEnd w:id="35"/>
          <w:bookmarkEnd w:id="36"/>
          <w:bookmarkEnd w:id="37"/>
          <w:bookmarkEnd w:id="39"/>
        </w:p>
        <w:p w14:paraId="3056AA52" w14:textId="77777777" w:rsidR="00F63DFF" w:rsidRDefault="004A3FB5" w:rsidP="00D52B5F">
          <w:pPr>
            <w:pStyle w:val="Reference"/>
          </w:pPr>
          <w:bookmarkStart w:id="40" w:name="_Ref118704826"/>
          <w:r>
            <w:t xml:space="preserve">Jay A. Farrel, </w:t>
          </w:r>
          <w:r w:rsidR="00AF60BD">
            <w:t>Aided Navigation</w:t>
          </w:r>
          <w:r w:rsidR="001A478B">
            <w:t xml:space="preserve">. Mc Graw Hill, </w:t>
          </w:r>
          <w:r w:rsidR="001E2138">
            <w:t>2006</w:t>
          </w:r>
        </w:p>
        <w:p w14:paraId="7CACD136" w14:textId="77777777" w:rsidR="00346571" w:rsidRPr="00346571" w:rsidRDefault="00642A8E" w:rsidP="00D52B5F">
          <w:pPr>
            <w:pStyle w:val="Reference"/>
          </w:pPr>
          <w:r w:rsidRPr="007A559F">
            <w:rPr>
              <w:lang w:val="en-US"/>
            </w:rPr>
            <w:t>3GPP RP-223549</w:t>
          </w:r>
          <w:r w:rsidR="007A559F" w:rsidRPr="007A559F">
            <w:rPr>
              <w:lang w:val="en-US"/>
            </w:rPr>
            <w:t>, New WID on Expanded and Improved NR Positioning</w:t>
          </w:r>
          <w:r w:rsidR="007A559F">
            <w:rPr>
              <w:lang w:val="en-US"/>
            </w:rPr>
            <w:t xml:space="preserve">, </w:t>
          </w:r>
          <w:r w:rsidR="00CF7E96" w:rsidRPr="00CF7E96">
            <w:rPr>
              <w:lang w:val="en-US"/>
            </w:rPr>
            <w:t>3GPP TSG RAN Meeting #98-e</w:t>
          </w:r>
          <w:r w:rsidR="00CF7E96">
            <w:rPr>
              <w:lang w:val="en-US"/>
            </w:rPr>
            <w:t xml:space="preserve">, Dec. 12-16, </w:t>
          </w:r>
          <w:proofErr w:type="gramStart"/>
          <w:r w:rsidR="00CF7E96">
            <w:rPr>
              <w:lang w:val="en-US"/>
            </w:rPr>
            <w:t>2022</w:t>
          </w:r>
          <w:proofErr w:type="gramEnd"/>
        </w:p>
        <w:p w14:paraId="796BCCCC" w14:textId="7B603650" w:rsidR="00511D9F" w:rsidRPr="000D0EE3" w:rsidRDefault="00735C66" w:rsidP="00D52B5F">
          <w:pPr>
            <w:pStyle w:val="Reference"/>
          </w:pPr>
          <w:r w:rsidRPr="006A6F90">
            <w:rPr>
              <w:lang w:val="en-US"/>
            </w:rPr>
            <w:t>3GPP TR 38.859</w:t>
          </w:r>
          <w:r w:rsidR="006A6F90">
            <w:rPr>
              <w:lang w:val="en-US"/>
            </w:rPr>
            <w:t xml:space="preserve"> V18.0.0</w:t>
          </w:r>
          <w:r w:rsidR="006A6F90" w:rsidRPr="006A6F90">
            <w:rPr>
              <w:lang w:val="en-US"/>
            </w:rPr>
            <w:t>, Study on e</w:t>
          </w:r>
          <w:r w:rsidR="006A6F90">
            <w:rPr>
              <w:lang w:val="en-US"/>
            </w:rPr>
            <w:t>xpanded and improved NR positioning (Release 18)</w:t>
          </w:r>
        </w:p>
      </w:sdtContent>
    </w:sdt>
    <w:bookmarkEnd w:id="40" w:displacedByCustomXml="prev"/>
    <w:p w14:paraId="7CDAC003" w14:textId="4D0BE4A3" w:rsidR="000D0EE3" w:rsidRPr="00034561" w:rsidRDefault="002B37E2" w:rsidP="00D52B5F">
      <w:pPr>
        <w:pStyle w:val="Reference"/>
      </w:pPr>
      <w:r w:rsidRPr="002B37E2">
        <w:rPr>
          <w:lang w:val="en-US"/>
        </w:rPr>
        <w:t>R1-2212515, Improved accuracy based on N</w:t>
      </w:r>
      <w:r>
        <w:rPr>
          <w:lang w:val="en-US"/>
        </w:rPr>
        <w:t>R carrier phase measurements, Ericsson</w:t>
      </w:r>
      <w:r w:rsidR="00657C06">
        <w:rPr>
          <w:lang w:val="en-US"/>
        </w:rPr>
        <w:t>. 3GPP TSG-RAN WG1 #111</w:t>
      </w:r>
    </w:p>
    <w:p w14:paraId="44C836C2" w14:textId="5D551736" w:rsidR="00034561" w:rsidRPr="00AE0F8F" w:rsidRDefault="004F6886" w:rsidP="00D52B5F">
      <w:pPr>
        <w:pStyle w:val="Reference"/>
      </w:pPr>
      <w:r w:rsidRPr="004F6886">
        <w:rPr>
          <w:lang w:val="en-US"/>
        </w:rPr>
        <w:t>R1-2211312, Views on improved accuracy b</w:t>
      </w:r>
      <w:r>
        <w:rPr>
          <w:lang w:val="en-US"/>
        </w:rPr>
        <w:t>ased on NR carrier phase measurements, Nokia. 3GPP TSG RAN WG1</w:t>
      </w:r>
      <w:r w:rsidR="00306324">
        <w:rPr>
          <w:lang w:val="en-US"/>
        </w:rPr>
        <w:t>#111</w:t>
      </w:r>
    </w:p>
    <w:p w14:paraId="118B5E71" w14:textId="69B9980B" w:rsidR="00511D9F" w:rsidRPr="004659FE" w:rsidRDefault="00AE0F8F" w:rsidP="00D52B5F">
      <w:pPr>
        <w:pStyle w:val="Reference"/>
      </w:pPr>
      <w:r>
        <w:rPr>
          <w:lang w:val="en-US"/>
        </w:rPr>
        <w:t>R1-2212124, Phase Measurements in NR Positioning</w:t>
      </w:r>
      <w:r w:rsidR="00274C2F">
        <w:rPr>
          <w:lang w:val="en-US"/>
        </w:rPr>
        <w:t>, Qualcomm Incorporated. 3GPP TSG RAN WG1#111</w:t>
      </w:r>
    </w:p>
    <w:p w14:paraId="5735FEDC" w14:textId="38AB4F1C" w:rsidR="00AF5D54" w:rsidRPr="00AF5D54" w:rsidRDefault="00B7144C" w:rsidP="00AF5D54">
      <w:pPr>
        <w:pStyle w:val="Reference"/>
        <w:rPr>
          <w:lang w:val="en-US"/>
        </w:rPr>
      </w:pPr>
      <w:r w:rsidRPr="00AF5D54">
        <w:rPr>
          <w:lang w:val="en-US"/>
        </w:rPr>
        <w:t xml:space="preserve">R1-2211205, </w:t>
      </w:r>
      <w:r w:rsidR="00AF5D54" w:rsidRPr="00AF5D54">
        <w:rPr>
          <w:lang w:val="en-US"/>
        </w:rPr>
        <w:t>Further discussion on improved accuracy based on NR carrier phase</w:t>
      </w:r>
      <w:r w:rsidR="00AF5D54">
        <w:rPr>
          <w:lang w:val="en-US"/>
        </w:rPr>
        <w:t xml:space="preserve"> measurement, CATT, </w:t>
      </w:r>
      <w:r w:rsidR="00BB592E">
        <w:rPr>
          <w:lang w:val="en-US"/>
        </w:rPr>
        <w:t>RAN WG1#111</w:t>
      </w:r>
    </w:p>
    <w:p w14:paraId="27148823" w14:textId="246AE45C" w:rsidR="004659FE" w:rsidRPr="00473F44" w:rsidRDefault="0085197F" w:rsidP="00AF5D54">
      <w:pPr>
        <w:pStyle w:val="Reference"/>
      </w:pPr>
      <w:r w:rsidRPr="0085197F">
        <w:rPr>
          <w:lang w:val="en-US"/>
        </w:rPr>
        <w:t>R1-2205870, Evaluation and solutions for N</w:t>
      </w:r>
      <w:r>
        <w:rPr>
          <w:lang w:val="en-US"/>
        </w:rPr>
        <w:t xml:space="preserve">R carrier phase positioning, Huawei, </w:t>
      </w:r>
      <w:r w:rsidR="00724FC9">
        <w:rPr>
          <w:lang w:val="en-US"/>
        </w:rPr>
        <w:t>RAN WG1#110</w:t>
      </w:r>
    </w:p>
    <w:p w14:paraId="740CB65D" w14:textId="77777777" w:rsidR="00007225" w:rsidRDefault="00007225" w:rsidP="00007225">
      <w:pPr>
        <w:pStyle w:val="Reference"/>
        <w:numPr>
          <w:ilvl w:val="0"/>
          <w:numId w:val="0"/>
        </w:numPr>
        <w:ind w:left="567" w:hanging="567"/>
        <w:rPr>
          <w:lang w:val="en-US"/>
        </w:rPr>
      </w:pPr>
    </w:p>
    <w:p w14:paraId="007E7FC6" w14:textId="77777777" w:rsidR="00982372" w:rsidRDefault="00982372">
      <w:pPr>
        <w:rPr>
          <w:rFonts w:ascii="Arial" w:eastAsiaTheme="minorEastAsia" w:hAnsi="Arial" w:cs="Times New Roman"/>
          <w:sz w:val="36"/>
          <w:szCs w:val="20"/>
          <w:lang w:eastAsia="ja-JP"/>
        </w:rPr>
      </w:pPr>
      <w:bookmarkStart w:id="41" w:name="_Ref131160656"/>
      <w:r>
        <w:rPr>
          <w:rFonts w:eastAsiaTheme="minorEastAsia"/>
        </w:rPr>
        <w:br w:type="page"/>
      </w:r>
    </w:p>
    <w:p w14:paraId="0C14E7EC" w14:textId="2018952A" w:rsidR="001E711A" w:rsidRDefault="000C76A3" w:rsidP="001E711A">
      <w:pPr>
        <w:pStyle w:val="Appendix"/>
      </w:pPr>
      <w:r>
        <w:rPr>
          <w:rFonts w:eastAsiaTheme="minorEastAsia"/>
        </w:rPr>
        <w:lastRenderedPageBreak/>
        <w:t xml:space="preserve">Simulations: </w:t>
      </w:r>
      <w:r w:rsidR="00941865">
        <w:rPr>
          <w:rFonts w:eastAsiaTheme="minorEastAsia"/>
        </w:rPr>
        <w:t xml:space="preserve">Phase </w:t>
      </w:r>
      <w:r w:rsidR="00A410B9">
        <w:rPr>
          <w:rFonts w:eastAsiaTheme="minorEastAsia"/>
        </w:rPr>
        <w:t>measurement accuracy</w:t>
      </w:r>
      <w:bookmarkEnd w:id="41"/>
    </w:p>
    <w:p w14:paraId="770553AB" w14:textId="625F68B4" w:rsidR="001E711A" w:rsidRDefault="001E711A" w:rsidP="001E711A">
      <w:pPr>
        <w:jc w:val="both"/>
        <w:rPr>
          <w:lang w:val="en-US"/>
        </w:rPr>
      </w:pPr>
      <w:r>
        <w:rPr>
          <w:lang w:val="en-US"/>
        </w:rPr>
        <w:t>By correlating the received signal with the known reference signal waveform, the receiver estimates the channel at each subcarrier. The phase at each subcarrier is plotted in</w:t>
      </w:r>
      <w:r w:rsidR="00805C93">
        <w:rPr>
          <w:lang w:val="en-US"/>
        </w:rPr>
        <w:t xml:space="preserve"> </w:t>
      </w:r>
      <w:r w:rsidR="00805C93">
        <w:rPr>
          <w:lang w:val="en-US"/>
        </w:rPr>
        <w:fldChar w:fldCharType="begin"/>
      </w:r>
      <w:r w:rsidR="00805C93">
        <w:rPr>
          <w:lang w:val="en-US"/>
        </w:rPr>
        <w:instrText xml:space="preserve"> REF _Ref131160972 \h </w:instrText>
      </w:r>
      <w:r w:rsidR="00805C93">
        <w:rPr>
          <w:lang w:val="en-US"/>
        </w:rPr>
      </w:r>
      <w:r w:rsidR="00805C93">
        <w:rPr>
          <w:lang w:val="en-US"/>
        </w:rPr>
        <w:fldChar w:fldCharType="separate"/>
      </w:r>
      <w:r w:rsidR="00805C93">
        <w:t xml:space="preserve">Figure </w:t>
      </w:r>
      <w:r w:rsidR="00805C93">
        <w:rPr>
          <w:noProof/>
        </w:rPr>
        <w:t>2</w:t>
      </w:r>
      <w:r w:rsidR="00805C93">
        <w:rPr>
          <w:lang w:val="en-US"/>
        </w:rPr>
        <w:fldChar w:fldCharType="end"/>
      </w:r>
      <w:r w:rsidR="00805C93">
        <w:rPr>
          <w:lang w:val="en-US"/>
        </w:rPr>
        <w:t xml:space="preserve"> </w:t>
      </w:r>
      <w:r>
        <w:rPr>
          <w:lang w:val="en-US"/>
        </w:rPr>
        <w:t xml:space="preserve">for one noise realization. Notice that an individual subcarrier measurement can be very noisy, hence we expect that Method 1 will be quite inaccurate. The frequency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a</m:t>
            </m:r>
          </m:sub>
        </m:sSub>
      </m:oMath>
      <w:r>
        <w:rPr>
          <w:lang w:val="en-US"/>
        </w:rPr>
        <w:t xml:space="preserve"> and phase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ϕ</m:t>
                </m:r>
              </m:e>
            </m:acc>
          </m:e>
          <m:sub>
            <m:r>
              <w:rPr>
                <w:rFonts w:ascii="Cambria Math" w:hAnsi="Cambria Math"/>
                <w:lang w:val="en-US"/>
              </w:rPr>
              <m:t>a,M1</m:t>
            </m:r>
          </m:sub>
        </m:sSub>
      </m:oMath>
      <w:r>
        <w:rPr>
          <w:lang w:val="en-US"/>
        </w:rPr>
        <w:t xml:space="preserve"> are highlighted in the figure.</w:t>
      </w:r>
    </w:p>
    <w:p w14:paraId="2267C8F9" w14:textId="13C28A4B" w:rsidR="001E711A" w:rsidRDefault="00560ADE" w:rsidP="001E711A">
      <w:pPr>
        <w:keepNext/>
      </w:pPr>
      <w:r>
        <w:rPr>
          <w:rFonts w:eastAsiaTheme="minorEastAsia"/>
          <w:noProof/>
        </w:rPr>
        <w:drawing>
          <wp:inline distT="0" distB="0" distL="0" distR="0" wp14:anchorId="4BEE56E1" wp14:editId="1187C637">
            <wp:extent cx="6115050" cy="15748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0295CA0F" w14:textId="5A07B3AE" w:rsidR="001E711A" w:rsidRPr="00B7092A" w:rsidRDefault="001E711A" w:rsidP="00473F44">
      <w:pPr>
        <w:pStyle w:val="Caption"/>
        <w:jc w:val="center"/>
        <w:rPr>
          <w:lang w:val="en-US"/>
        </w:rPr>
      </w:pPr>
      <w:bookmarkStart w:id="42" w:name="_Ref131160972"/>
      <w:r>
        <w:t xml:space="preserve">Figure </w:t>
      </w:r>
      <w:fldSimple w:instr=" SEQ Figure \* ARABIC ">
        <w:r w:rsidR="00805C93">
          <w:rPr>
            <w:noProof/>
          </w:rPr>
          <w:t>2</w:t>
        </w:r>
      </w:fldSimple>
      <w:bookmarkEnd w:id="42"/>
      <w:r w:rsidRPr="00B7092A">
        <w:rPr>
          <w:lang w:val="en-US"/>
        </w:rPr>
        <w:t>: The phase</w:t>
      </w:r>
      <w:r>
        <w:rPr>
          <w:lang w:val="en-US"/>
        </w:rPr>
        <w:t>s of individual subcarriers.</w:t>
      </w:r>
    </w:p>
    <w:p w14:paraId="47754D82" w14:textId="74850A4D" w:rsidR="001E711A" w:rsidRDefault="001E711A" w:rsidP="001E711A">
      <w:pPr>
        <w:jc w:val="both"/>
        <w:rPr>
          <w:lang w:val="en-US"/>
        </w:rPr>
      </w:pPr>
      <w:r>
        <w:rPr>
          <w:lang w:val="en-US"/>
        </w:rPr>
        <w:t xml:space="preserve">With Method 2,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585BAC">
        <w:rPr>
          <w:lang w:val="en-US"/>
        </w:rPr>
        <w:t xml:space="preserve"> </w:t>
      </w:r>
      <w:r>
        <w:rPr>
          <w:lang w:val="en-US"/>
        </w:rPr>
        <w:t>is estimated</w:t>
      </w:r>
      <w:r w:rsidRPr="004F2BFF">
        <w:rPr>
          <w:lang w:val="en-US"/>
        </w:rPr>
        <w:t xml:space="preserve"> from </w:t>
      </w:r>
      <w:r>
        <w:rPr>
          <w:lang w:val="en-US"/>
        </w:rPr>
        <w:t xml:space="preserve">the subcarrier measurements of the first half of the bandwidth, see </w:t>
      </w:r>
      <w:r w:rsidR="00A74B02">
        <w:rPr>
          <w:lang w:val="en-US"/>
        </w:rPr>
        <w:fldChar w:fldCharType="begin"/>
      </w:r>
      <w:r w:rsidR="00A74B02">
        <w:rPr>
          <w:lang w:val="en-US"/>
        </w:rPr>
        <w:instrText xml:space="preserve"> REF _Ref131160972 \h </w:instrText>
      </w:r>
      <w:r w:rsidR="00A74B02">
        <w:rPr>
          <w:lang w:val="en-US"/>
        </w:rPr>
      </w:r>
      <w:r w:rsidR="00A74B02">
        <w:rPr>
          <w:lang w:val="en-US"/>
        </w:rPr>
        <w:fldChar w:fldCharType="separate"/>
      </w:r>
      <w:r w:rsidR="00A74B02">
        <w:t xml:space="preserve">Figure </w:t>
      </w:r>
      <w:r w:rsidR="00A74B02">
        <w:rPr>
          <w:noProof/>
        </w:rPr>
        <w:t>2</w:t>
      </w:r>
      <w:r w:rsidR="00A74B02">
        <w:rPr>
          <w:lang w:val="en-US"/>
        </w:rPr>
        <w:fldChar w:fldCharType="end"/>
      </w:r>
      <w:r>
        <w:rPr>
          <w:lang w:val="en-US"/>
        </w:rPr>
        <w:t xml:space="preserve">. More specifically, a linear function is fitted to the data points (wrapped to the interval </w:t>
      </w:r>
      <m:oMath>
        <m:d>
          <m:dPr>
            <m:begChr m:val="["/>
            <m:ctrlPr>
              <w:rPr>
                <w:rFonts w:ascii="Cambria Math" w:hAnsi="Cambria Math"/>
                <w:i/>
                <w:lang w:val="en-US"/>
              </w:rPr>
            </m:ctrlPr>
          </m:dPr>
          <m:e>
            <m:r>
              <w:rPr>
                <w:rFonts w:ascii="Cambria Math" w:hAnsi="Cambria Math"/>
                <w:lang w:val="en-US"/>
              </w:rPr>
              <m:t>-2π, 0</m:t>
            </m:r>
          </m:e>
        </m:d>
      </m:oMath>
      <w:r>
        <w:rPr>
          <w:lang w:val="en-US"/>
        </w:rPr>
        <w:t xml:space="preserve"> )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a,M2</m:t>
            </m:r>
          </m:sub>
        </m:sSub>
      </m:oMath>
      <w:r w:rsidRPr="000B1B33">
        <w:rPr>
          <w:lang w:val="en-US"/>
        </w:rPr>
        <w:t xml:space="preserve"> is obtained from that</w:t>
      </w:r>
      <w:r>
        <w:rPr>
          <w:lang w:val="en-US"/>
        </w:rPr>
        <w:t xml:space="preserve">. </w:t>
      </w:r>
    </w:p>
    <w:p w14:paraId="7A2B4692" w14:textId="2EE921FC" w:rsidR="001E711A" w:rsidRDefault="00133F05" w:rsidP="001E711A">
      <w:pPr>
        <w:keepNext/>
      </w:pPr>
      <w:r>
        <w:rPr>
          <w:noProof/>
        </w:rPr>
        <w:drawing>
          <wp:inline distT="0" distB="0" distL="0" distR="0" wp14:anchorId="365B0A50" wp14:editId="00C16F0D">
            <wp:extent cx="6115050" cy="15748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693F57C8" w14:textId="7A58469E" w:rsidR="001E711A" w:rsidRPr="00E70EB9" w:rsidRDefault="001E711A" w:rsidP="00473F44">
      <w:pPr>
        <w:pStyle w:val="Caption"/>
        <w:jc w:val="center"/>
        <w:rPr>
          <w:lang w:val="en-US"/>
        </w:rPr>
      </w:pPr>
      <w:r>
        <w:t xml:space="preserve">Figure </w:t>
      </w:r>
      <w:fldSimple w:instr=" SEQ Figure \* ARABIC ">
        <w:r w:rsidR="00805C93">
          <w:rPr>
            <w:noProof/>
          </w:rPr>
          <w:t>3</w:t>
        </w:r>
      </w:fldSimple>
      <w:r w:rsidRPr="00E70EB9">
        <w:rPr>
          <w:lang w:val="en-US"/>
        </w:rPr>
        <w:t xml:space="preserve">: </w:t>
      </w:r>
      <w:r>
        <w:rPr>
          <w:lang w:val="en-US"/>
        </w:rPr>
        <w:t>T</w:t>
      </w:r>
      <w:r w:rsidRPr="00E70EB9">
        <w:rPr>
          <w:lang w:val="en-US"/>
        </w:rPr>
        <w:t xml:space="preserve">he phase </w:t>
      </w:r>
      <w:r>
        <w:rPr>
          <w:lang w:val="en-US"/>
        </w:rPr>
        <w:t xml:space="preserve">at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w:t>
      </w:r>
      <w:r w:rsidRPr="00E70EB9">
        <w:rPr>
          <w:lang w:val="en-US"/>
        </w:rPr>
        <w:t>e</w:t>
      </w:r>
      <w:r>
        <w:rPr>
          <w:lang w:val="en-US"/>
        </w:rPr>
        <w:t>stimated from a segment of the bandwidth.</w:t>
      </w:r>
    </w:p>
    <w:p w14:paraId="3E178087" w14:textId="279A07D2" w:rsidR="001E711A" w:rsidRDefault="001E711A" w:rsidP="001E711A">
      <w:pPr>
        <w:jc w:val="both"/>
        <w:rPr>
          <w:lang w:val="en-US"/>
        </w:rPr>
      </w:pPr>
      <w:r>
        <w:rPr>
          <w:lang w:val="en-US"/>
        </w:rPr>
        <w:t xml:space="preserve">With Method 3,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7E184C">
        <w:rPr>
          <w:lang w:val="en-US"/>
        </w:rPr>
        <w:t xml:space="preserve"> is</w:t>
      </w:r>
      <w:r>
        <w:rPr>
          <w:lang w:val="en-US"/>
        </w:rPr>
        <w:t xml:space="preserve"> estimated</w:t>
      </w:r>
      <w:r w:rsidRPr="004F2BFF">
        <w:rPr>
          <w:lang w:val="en-US"/>
        </w:rPr>
        <w:t xml:space="preserve"> from </w:t>
      </w:r>
      <w:r>
        <w:rPr>
          <w:lang w:val="en-US"/>
        </w:rPr>
        <w:t xml:space="preserve">all the subcarrier measurements of the full reference signal bandwidth. A linear function parametrized in </w:t>
      </w:r>
      <m:oMath>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ϕ</m:t>
                </m:r>
              </m:e>
              <m:sub>
                <m:r>
                  <w:rPr>
                    <w:rFonts w:ascii="Cambria Math" w:hAnsi="Cambria Math"/>
                    <w:lang w:val="en-US"/>
                  </w:rPr>
                  <m:t>c</m:t>
                </m:r>
              </m:sub>
            </m:sSub>
          </m:e>
        </m:acc>
        <m:r>
          <w:rPr>
            <w:rFonts w:ascii="Cambria Math" w:hAnsi="Cambria Math"/>
            <w:lang w:val="en-US"/>
          </w:rPr>
          <m:t xml:space="preserve">, </m:t>
        </m:r>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0</m:t>
                </m:r>
              </m:sub>
            </m:sSub>
          </m:e>
        </m:acc>
        <m:r>
          <w:rPr>
            <w:rFonts w:ascii="Cambria Math" w:hAnsi="Cambria Math"/>
            <w:lang w:val="en-US"/>
          </w:rPr>
          <m:t>}</m:t>
        </m:r>
      </m:oMath>
      <w:r>
        <w:rPr>
          <w:lang w:val="en-US"/>
        </w:rPr>
        <w:t xml:space="preserve"> is fitted to the data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a,M3</m:t>
            </m:r>
          </m:sub>
        </m:sSub>
      </m:oMath>
      <w:r w:rsidRPr="000B1B33">
        <w:rPr>
          <w:lang w:val="en-US"/>
        </w:rPr>
        <w:t xml:space="preserve"> is obtained</w:t>
      </w:r>
      <w:r>
        <w:rPr>
          <w:lang w:val="en-US"/>
        </w:rPr>
        <w:t xml:space="preserve"> </w:t>
      </w:r>
      <w:r w:rsidRPr="00EF6E42">
        <w:rPr>
          <w:lang w:val="en-US"/>
        </w:rPr>
        <w:t xml:space="preserve">using </w:t>
      </w:r>
      <w:r w:rsidRPr="00473F44">
        <w:rPr>
          <w:lang w:val="en-US"/>
        </w:rPr>
        <w:t>eq (</w:t>
      </w:r>
      <w:r w:rsidR="00EF6E42" w:rsidRPr="00473F44">
        <w:rPr>
          <w:lang w:val="en-US"/>
        </w:rPr>
        <w:t>1</w:t>
      </w:r>
      <w:r w:rsidRPr="00473F44">
        <w:rPr>
          <w:lang w:val="en-US"/>
        </w:rPr>
        <w:t>)</w:t>
      </w:r>
      <w:r w:rsidRPr="00EF6E42">
        <w:rPr>
          <w:lang w:val="en-US"/>
        </w:rPr>
        <w:t>.</w:t>
      </w:r>
    </w:p>
    <w:p w14:paraId="26AA91F6" w14:textId="5B2AD6D5" w:rsidR="001E711A" w:rsidRDefault="00133F05" w:rsidP="001E711A">
      <w:pPr>
        <w:keepNext/>
      </w:pPr>
      <w:r>
        <w:rPr>
          <w:noProof/>
        </w:rPr>
        <w:drawing>
          <wp:inline distT="0" distB="0" distL="0" distR="0" wp14:anchorId="3A0ACD7C" wp14:editId="5ACF1C07">
            <wp:extent cx="6115050" cy="15748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1574800"/>
                    </a:xfrm>
                    <a:prstGeom prst="rect">
                      <a:avLst/>
                    </a:prstGeom>
                    <a:noFill/>
                    <a:ln>
                      <a:noFill/>
                    </a:ln>
                  </pic:spPr>
                </pic:pic>
              </a:graphicData>
            </a:graphic>
          </wp:inline>
        </w:drawing>
      </w:r>
    </w:p>
    <w:p w14:paraId="78AE58D0" w14:textId="4F8760D0" w:rsidR="001E711A" w:rsidRPr="00E70EB9" w:rsidRDefault="001E711A" w:rsidP="00473F44">
      <w:pPr>
        <w:pStyle w:val="Caption"/>
        <w:jc w:val="center"/>
        <w:rPr>
          <w:lang w:val="en-US"/>
        </w:rPr>
      </w:pPr>
      <w:r>
        <w:t xml:space="preserve">Figure </w:t>
      </w:r>
      <w:fldSimple w:instr=" SEQ Figure \* ARABIC ">
        <w:r w:rsidR="00805C93">
          <w:rPr>
            <w:noProof/>
          </w:rPr>
          <w:t>4</w:t>
        </w:r>
      </w:fldSimple>
      <w:r w:rsidRPr="00E70EB9">
        <w:rPr>
          <w:lang w:val="en-US"/>
        </w:rPr>
        <w:t>: Method 3, the phase a</w:t>
      </w:r>
      <w:r>
        <w:rPr>
          <w:lang w:val="en-US"/>
        </w:rPr>
        <w:t xml:space="preserve">t </w:t>
      </w:r>
      <m:oMath>
        <m:sSub>
          <m:sSubPr>
            <m:ctrlPr>
              <w:rPr>
                <w:rFonts w:ascii="Cambria Math" w:hAnsi="Cambria Math"/>
                <w:i/>
                <w:lang w:val="en-US"/>
              </w:rPr>
            </m:ctrlPr>
          </m:sSubPr>
          <m:e>
            <m:r>
              <m:rPr>
                <m:sty m:val="bi"/>
              </m:rPr>
              <w:rPr>
                <w:rFonts w:ascii="Cambria Math" w:hAnsi="Cambria Math"/>
                <w:lang w:val="en-US"/>
              </w:rPr>
              <m:t>f</m:t>
            </m:r>
          </m:e>
          <m:sub>
            <m:r>
              <m:rPr>
                <m:sty m:val="bi"/>
              </m:rPr>
              <w:rPr>
                <w:rFonts w:ascii="Cambria Math" w:hAnsi="Cambria Math"/>
                <w:lang w:val="en-US"/>
              </w:rPr>
              <m:t>a</m:t>
            </m:r>
          </m:sub>
        </m:sSub>
      </m:oMath>
      <w:r>
        <w:rPr>
          <w:lang w:val="en-US"/>
        </w:rPr>
        <w:t xml:space="preserve"> estimated from</w:t>
      </w:r>
      <w:r w:rsidRPr="00E70EB9">
        <w:rPr>
          <w:lang w:val="en-US"/>
        </w:rPr>
        <w:t xml:space="preserve"> </w:t>
      </w:r>
      <m:oMath>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ϕ</m:t>
                </m:r>
              </m:e>
              <m:sub>
                <m:r>
                  <m:rPr>
                    <m:sty m:val="bi"/>
                  </m:rPr>
                  <w:rPr>
                    <w:rFonts w:ascii="Cambria Math" w:hAnsi="Cambria Math"/>
                    <w:lang w:val="en-US"/>
                  </w:rPr>
                  <m:t>c</m:t>
                </m:r>
              </m:sub>
            </m:sSub>
          </m:e>
        </m:acc>
        <m:r>
          <m:rPr>
            <m:sty m:val="bi"/>
          </m:rPr>
          <w:rPr>
            <w:rFonts w:ascii="Cambria Math" w:hAnsi="Cambria Math"/>
            <w:lang w:val="en-US"/>
          </w:rPr>
          <m:t xml:space="preserve">, </m:t>
        </m:r>
        <m:acc>
          <m:accPr>
            <m:ctrlPr>
              <w:rPr>
                <w:rFonts w:ascii="Cambria Math" w:hAnsi="Cambria Math"/>
                <w:i/>
                <w:lang w:val="en-US" w:eastAsia="en-US"/>
              </w:rPr>
            </m:ctrlPr>
          </m:accPr>
          <m:e>
            <m:sSub>
              <m:sSubPr>
                <m:ctrlPr>
                  <w:rPr>
                    <w:rFonts w:ascii="Cambria Math" w:hAnsi="Cambria Math"/>
                    <w:i/>
                    <w:lang w:val="en-US"/>
                  </w:rPr>
                </m:ctrlPr>
              </m:sSubPr>
              <m:e>
                <m:r>
                  <m:rPr>
                    <m:sty m:val="bi"/>
                  </m:rPr>
                  <w:rPr>
                    <w:rFonts w:ascii="Cambria Math" w:hAnsi="Cambria Math"/>
                    <w:lang w:val="en-US"/>
                  </w:rPr>
                  <m:t>τ</m:t>
                </m:r>
              </m:e>
              <m:sub>
                <m:r>
                  <m:rPr>
                    <m:sty m:val="bi"/>
                  </m:rPr>
                  <w:rPr>
                    <w:rFonts w:ascii="Cambria Math" w:hAnsi="Cambria Math"/>
                    <w:lang w:val="en-US"/>
                  </w:rPr>
                  <m:t>0</m:t>
                </m:r>
              </m:sub>
            </m:sSub>
          </m:e>
        </m:acc>
        <m:r>
          <m:rPr>
            <m:sty m:val="bi"/>
          </m:rPr>
          <w:rPr>
            <w:rFonts w:ascii="Cambria Math" w:hAnsi="Cambria Math"/>
            <w:lang w:val="en-US"/>
          </w:rPr>
          <m:t>}</m:t>
        </m:r>
      </m:oMath>
      <w:r>
        <w:rPr>
          <w:lang w:val="en-US"/>
        </w:rPr>
        <w:t>, using eq. (1).</w:t>
      </w:r>
    </w:p>
    <w:p w14:paraId="35D357D8" w14:textId="1176A491" w:rsidR="001E711A" w:rsidRPr="00473F44" w:rsidRDefault="001E711A" w:rsidP="00473F44">
      <w:pPr>
        <w:pStyle w:val="3GPPText"/>
        <w:rPr>
          <w:lang w:val="en-US"/>
        </w:rPr>
      </w:pPr>
    </w:p>
    <w:sectPr w:rsidR="001E711A" w:rsidRPr="00473F4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2A28" w14:textId="77777777" w:rsidR="007E3837" w:rsidRDefault="007E3837">
      <w:r>
        <w:separator/>
      </w:r>
    </w:p>
  </w:endnote>
  <w:endnote w:type="continuationSeparator" w:id="0">
    <w:p w14:paraId="71F3D310" w14:textId="77777777" w:rsidR="007E3837" w:rsidRDefault="007E3837">
      <w:r>
        <w:continuationSeparator/>
      </w:r>
    </w:p>
  </w:endnote>
  <w:endnote w:type="continuationNotice" w:id="1">
    <w:p w14:paraId="1F1E39EE" w14:textId="77777777" w:rsidR="007E3837" w:rsidRDefault="007E3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default"/>
    <w:sig w:usb0="00000000"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9FC9" w14:textId="77777777" w:rsidR="007E3837" w:rsidRDefault="007E3837">
      <w:r>
        <w:separator/>
      </w:r>
    </w:p>
  </w:footnote>
  <w:footnote w:type="continuationSeparator" w:id="0">
    <w:p w14:paraId="0660C715" w14:textId="77777777" w:rsidR="007E3837" w:rsidRDefault="007E3837">
      <w:r>
        <w:continuationSeparator/>
      </w:r>
    </w:p>
  </w:footnote>
  <w:footnote w:type="continuationNotice" w:id="1">
    <w:p w14:paraId="380CB030" w14:textId="77777777" w:rsidR="007E3837" w:rsidRDefault="007E38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2361225"/>
    <w:multiLevelType w:val="hybridMultilevel"/>
    <w:tmpl w:val="5D6A2A88"/>
    <w:lvl w:ilvl="0" w:tplc="F48EACDA">
      <w:start w:val="1"/>
      <w:numFmt w:val="bullet"/>
      <w:lvlText w:val=""/>
      <w:lvlJc w:val="left"/>
      <w:pPr>
        <w:ind w:left="720" w:hanging="360"/>
      </w:pPr>
      <w:rPr>
        <w:rFonts w:ascii="Symbol" w:hAnsi="Symbo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754777"/>
    <w:multiLevelType w:val="hybridMultilevel"/>
    <w:tmpl w:val="37368E1E"/>
    <w:lvl w:ilvl="0" w:tplc="2000000F">
      <w:start w:val="1"/>
      <w:numFmt w:val="decimal"/>
      <w:lvlText w:val="%1."/>
      <w:lvlJc w:val="left"/>
      <w:pPr>
        <w:ind w:left="767" w:hanging="360"/>
      </w:pPr>
      <w:rPr>
        <w:rFonts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3" w15:restartNumberingAfterBreak="0">
    <w:nsid w:val="04A73219"/>
    <w:multiLevelType w:val="hybridMultilevel"/>
    <w:tmpl w:val="4B02DF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5"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A0936E4"/>
    <w:multiLevelType w:val="hybridMultilevel"/>
    <w:tmpl w:val="DBFE31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DE83EA3"/>
    <w:multiLevelType w:val="hybridMultilevel"/>
    <w:tmpl w:val="4E080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DED4051"/>
    <w:multiLevelType w:val="multilevel"/>
    <w:tmpl w:val="4DC4AAAA"/>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rPr>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5"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1DD3A90"/>
    <w:multiLevelType w:val="hybridMultilevel"/>
    <w:tmpl w:val="CD06ED32"/>
    <w:lvl w:ilvl="0" w:tplc="40F0CCFE">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3" w15:restartNumberingAfterBreak="0">
    <w:nsid w:val="32DB3654"/>
    <w:multiLevelType w:val="hybridMultilevel"/>
    <w:tmpl w:val="C57CBC6C"/>
    <w:lvl w:ilvl="0" w:tplc="F3E6752A">
      <w:start w:val="1"/>
      <w:numFmt w:val="decimal"/>
      <w:pStyle w:val="Proposal"/>
      <w:lvlText w:val="Proposal %1"/>
      <w:lvlJc w:val="left"/>
      <w:pPr>
        <w:tabs>
          <w:tab w:val="num" w:pos="1304"/>
        </w:tabs>
        <w:ind w:left="1304" w:hanging="1304"/>
      </w:pPr>
      <w:rPr>
        <w:rFonts w:hint="default"/>
        <w:color w:val="auto"/>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2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DB07FB"/>
    <w:multiLevelType w:val="hybridMultilevel"/>
    <w:tmpl w:val="9E909A18"/>
    <w:lvl w:ilvl="0" w:tplc="95C2BE7E">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D16815"/>
    <w:multiLevelType w:val="hybridMultilevel"/>
    <w:tmpl w:val="80387B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04954CE"/>
    <w:multiLevelType w:val="hybridMultilevel"/>
    <w:tmpl w:val="F22AFA4A"/>
    <w:lvl w:ilvl="0" w:tplc="95C2BE7E">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67771B"/>
    <w:multiLevelType w:val="hybridMultilevel"/>
    <w:tmpl w:val="2314FB1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365532D"/>
    <w:multiLevelType w:val="hybridMultilevel"/>
    <w:tmpl w:val="496C409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411273D"/>
    <w:multiLevelType w:val="hybridMultilevel"/>
    <w:tmpl w:val="EF36AE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9E5382"/>
    <w:multiLevelType w:val="hybridMultilevel"/>
    <w:tmpl w:val="DEDEA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9AC4769"/>
    <w:multiLevelType w:val="hybridMultilevel"/>
    <w:tmpl w:val="9AC28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C2F15C7"/>
    <w:multiLevelType w:val="hybridMultilevel"/>
    <w:tmpl w:val="47E6900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5" w15:restartNumberingAfterBreak="0">
    <w:nsid w:val="75B45ACA"/>
    <w:multiLevelType w:val="hybridMultilevel"/>
    <w:tmpl w:val="6428EFC6"/>
    <w:lvl w:ilvl="0" w:tplc="5BAA0158">
      <w:numFmt w:val="bullet"/>
      <w:lvlText w:val="-"/>
      <w:lvlJc w:val="left"/>
      <w:pPr>
        <w:ind w:left="720" w:hanging="360"/>
      </w:pPr>
      <w:rPr>
        <w:rFonts w:ascii="Calibri" w:eastAsiaTheme="minorEastAsia"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7A4F7AD8"/>
    <w:multiLevelType w:val="hybridMultilevel"/>
    <w:tmpl w:val="0236126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7CC14BA5"/>
    <w:multiLevelType w:val="hybridMultilevel"/>
    <w:tmpl w:val="EFBEEC94"/>
    <w:lvl w:ilvl="0" w:tplc="5BAA0158">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59190242">
    <w:abstractNumId w:val="29"/>
  </w:num>
  <w:num w:numId="2" w16cid:durableId="987830470">
    <w:abstractNumId w:val="0"/>
  </w:num>
  <w:num w:numId="3" w16cid:durableId="1761873936">
    <w:abstractNumId w:val="32"/>
  </w:num>
  <w:num w:numId="4" w16cid:durableId="1646280349">
    <w:abstractNumId w:val="34"/>
  </w:num>
  <w:num w:numId="5" w16cid:durableId="1508137229">
    <w:abstractNumId w:val="13"/>
  </w:num>
  <w:num w:numId="6" w16cid:durableId="179316620">
    <w:abstractNumId w:val="16"/>
  </w:num>
  <w:num w:numId="7" w16cid:durableId="436800247">
    <w:abstractNumId w:val="9"/>
  </w:num>
  <w:num w:numId="8" w16cid:durableId="1376195581">
    <w:abstractNumId w:val="44"/>
  </w:num>
  <w:num w:numId="9" w16cid:durableId="845898240">
    <w:abstractNumId w:val="24"/>
  </w:num>
  <w:num w:numId="10" w16cid:durableId="1683050079">
    <w:abstractNumId w:val="42"/>
  </w:num>
  <w:num w:numId="11" w16cid:durableId="1761757421">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9927561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5463839">
    <w:abstractNumId w:val="17"/>
  </w:num>
  <w:num w:numId="14" w16cid:durableId="1967545549">
    <w:abstractNumId w:val="10"/>
  </w:num>
  <w:num w:numId="15" w16cid:durableId="1008485362">
    <w:abstractNumId w:val="4"/>
  </w:num>
  <w:num w:numId="16" w16cid:durableId="2101441179">
    <w:abstractNumId w:val="19"/>
  </w:num>
  <w:num w:numId="17" w16cid:durableId="1421100378">
    <w:abstractNumId w:val="22"/>
  </w:num>
  <w:num w:numId="18" w16cid:durableId="855121398">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6972977">
    <w:abstractNumId w:val="8"/>
  </w:num>
  <w:num w:numId="20" w16cid:durableId="1798176801">
    <w:abstractNumId w:val="12"/>
  </w:num>
  <w:num w:numId="21" w16cid:durableId="1017198674">
    <w:abstractNumId w:val="7"/>
  </w:num>
  <w:num w:numId="22" w16cid:durableId="34427771">
    <w:abstractNumId w:val="15"/>
  </w:num>
  <w:num w:numId="23" w16cid:durableId="1977024615">
    <w:abstractNumId w:val="23"/>
  </w:num>
  <w:num w:numId="24" w16cid:durableId="1346053752">
    <w:abstractNumId w:val="43"/>
  </w:num>
  <w:num w:numId="25" w16cid:durableId="1569223113">
    <w:abstractNumId w:val="35"/>
  </w:num>
  <w:num w:numId="26" w16cid:durableId="1193954266">
    <w:abstractNumId w:val="38"/>
  </w:num>
  <w:num w:numId="27" w16cid:durableId="1417942441">
    <w:abstractNumId w:val="11"/>
  </w:num>
  <w:num w:numId="28" w16cid:durableId="1456288952">
    <w:abstractNumId w:val="25"/>
  </w:num>
  <w:num w:numId="29" w16cid:durableId="782651264">
    <w:abstractNumId w:val="5"/>
    <w:lvlOverride w:ilvl="0">
      <w:startOverride w:val="1"/>
    </w:lvlOverride>
  </w:num>
  <w:num w:numId="30" w16cid:durableId="176964397">
    <w:abstractNumId w:val="41"/>
  </w:num>
  <w:num w:numId="31" w16cid:durableId="1914732353">
    <w:abstractNumId w:val="14"/>
  </w:num>
  <w:num w:numId="32" w16cid:durableId="1729986377">
    <w:abstractNumId w:val="47"/>
  </w:num>
  <w:num w:numId="33" w16cid:durableId="1041174539">
    <w:abstractNumId w:val="20"/>
  </w:num>
  <w:num w:numId="34" w16cid:durableId="2133862313">
    <w:abstractNumId w:val="46"/>
  </w:num>
  <w:num w:numId="35" w16cid:durableId="1683312963">
    <w:abstractNumId w:val="27"/>
  </w:num>
  <w:num w:numId="36" w16cid:durableId="1677150351">
    <w:abstractNumId w:val="31"/>
  </w:num>
  <w:num w:numId="37" w16cid:durableId="763191414">
    <w:abstractNumId w:val="28"/>
  </w:num>
  <w:num w:numId="38" w16cid:durableId="1623612431">
    <w:abstractNumId w:val="1"/>
  </w:num>
  <w:num w:numId="39" w16cid:durableId="266084613">
    <w:abstractNumId w:val="37"/>
  </w:num>
  <w:num w:numId="40" w16cid:durableId="1004476192">
    <w:abstractNumId w:val="30"/>
  </w:num>
  <w:num w:numId="41" w16cid:durableId="199321716">
    <w:abstractNumId w:val="2"/>
  </w:num>
  <w:num w:numId="42" w16cid:durableId="587232167">
    <w:abstractNumId w:val="50"/>
  </w:num>
  <w:num w:numId="43" w16cid:durableId="1438142004">
    <w:abstractNumId w:val="45"/>
  </w:num>
  <w:num w:numId="44" w16cid:durableId="717359598">
    <w:abstractNumId w:val="21"/>
  </w:num>
  <w:num w:numId="45" w16cid:durableId="1328165710">
    <w:abstractNumId w:val="40"/>
  </w:num>
  <w:num w:numId="46" w16cid:durableId="561646968">
    <w:abstractNumId w:val="39"/>
  </w:num>
  <w:num w:numId="47" w16cid:durableId="2055156975">
    <w:abstractNumId w:val="49"/>
  </w:num>
  <w:num w:numId="48" w16cid:durableId="1960843351">
    <w:abstractNumId w:val="3"/>
  </w:num>
  <w:num w:numId="49" w16cid:durableId="743768290">
    <w:abstractNumId w:val="6"/>
  </w:num>
  <w:num w:numId="50" w16cid:durableId="1171531316">
    <w:abstractNumId w:val="33"/>
  </w:num>
  <w:num w:numId="51" w16cid:durableId="131479426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7E7"/>
    <w:rsid w:val="00000831"/>
    <w:rsid w:val="00000939"/>
    <w:rsid w:val="00000DDF"/>
    <w:rsid w:val="00000F0B"/>
    <w:rsid w:val="00001091"/>
    <w:rsid w:val="00001543"/>
    <w:rsid w:val="000016FF"/>
    <w:rsid w:val="000017C0"/>
    <w:rsid w:val="00001C67"/>
    <w:rsid w:val="00001CB3"/>
    <w:rsid w:val="00001D86"/>
    <w:rsid w:val="00001E9B"/>
    <w:rsid w:val="000025D8"/>
    <w:rsid w:val="0000290C"/>
    <w:rsid w:val="00002A37"/>
    <w:rsid w:val="00002E53"/>
    <w:rsid w:val="00003030"/>
    <w:rsid w:val="000030D9"/>
    <w:rsid w:val="00003519"/>
    <w:rsid w:val="0000366A"/>
    <w:rsid w:val="000038F3"/>
    <w:rsid w:val="00003D46"/>
    <w:rsid w:val="00003F43"/>
    <w:rsid w:val="00004211"/>
    <w:rsid w:val="00004466"/>
    <w:rsid w:val="00004469"/>
    <w:rsid w:val="0000496E"/>
    <w:rsid w:val="00004AFB"/>
    <w:rsid w:val="00004BED"/>
    <w:rsid w:val="00004CFF"/>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D88"/>
    <w:rsid w:val="00006FFE"/>
    <w:rsid w:val="00007037"/>
    <w:rsid w:val="0000716D"/>
    <w:rsid w:val="00007225"/>
    <w:rsid w:val="00007296"/>
    <w:rsid w:val="00007436"/>
    <w:rsid w:val="000074EE"/>
    <w:rsid w:val="00007530"/>
    <w:rsid w:val="00007567"/>
    <w:rsid w:val="00007681"/>
    <w:rsid w:val="00007ABB"/>
    <w:rsid w:val="00007B26"/>
    <w:rsid w:val="00007B68"/>
    <w:rsid w:val="00007C7A"/>
    <w:rsid w:val="00007CDC"/>
    <w:rsid w:val="00007D42"/>
    <w:rsid w:val="00007E60"/>
    <w:rsid w:val="00007EBD"/>
    <w:rsid w:val="00010003"/>
    <w:rsid w:val="000103D3"/>
    <w:rsid w:val="00010438"/>
    <w:rsid w:val="000110D2"/>
    <w:rsid w:val="00011114"/>
    <w:rsid w:val="00011770"/>
    <w:rsid w:val="00011867"/>
    <w:rsid w:val="00011933"/>
    <w:rsid w:val="00011993"/>
    <w:rsid w:val="00011B28"/>
    <w:rsid w:val="00011E80"/>
    <w:rsid w:val="00011E8A"/>
    <w:rsid w:val="00011F9E"/>
    <w:rsid w:val="00012279"/>
    <w:rsid w:val="000125D2"/>
    <w:rsid w:val="00012608"/>
    <w:rsid w:val="00012937"/>
    <w:rsid w:val="00012A27"/>
    <w:rsid w:val="00012A95"/>
    <w:rsid w:val="00012C7B"/>
    <w:rsid w:val="00012D56"/>
    <w:rsid w:val="00012DE5"/>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BA7"/>
    <w:rsid w:val="00016E8A"/>
    <w:rsid w:val="00016EBA"/>
    <w:rsid w:val="00016F2E"/>
    <w:rsid w:val="00017159"/>
    <w:rsid w:val="00017410"/>
    <w:rsid w:val="00017822"/>
    <w:rsid w:val="00020222"/>
    <w:rsid w:val="00020281"/>
    <w:rsid w:val="000202D9"/>
    <w:rsid w:val="00020645"/>
    <w:rsid w:val="0002066B"/>
    <w:rsid w:val="00020771"/>
    <w:rsid w:val="000207DD"/>
    <w:rsid w:val="00020818"/>
    <w:rsid w:val="00020EA3"/>
    <w:rsid w:val="00021020"/>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1D"/>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D"/>
    <w:rsid w:val="0002736F"/>
    <w:rsid w:val="0002754B"/>
    <w:rsid w:val="0002759F"/>
    <w:rsid w:val="0002775B"/>
    <w:rsid w:val="00027BD7"/>
    <w:rsid w:val="00027D57"/>
    <w:rsid w:val="00027D5A"/>
    <w:rsid w:val="00027E86"/>
    <w:rsid w:val="0003019D"/>
    <w:rsid w:val="00030285"/>
    <w:rsid w:val="000302C5"/>
    <w:rsid w:val="00030552"/>
    <w:rsid w:val="00030A2E"/>
    <w:rsid w:val="00030B37"/>
    <w:rsid w:val="00030B4C"/>
    <w:rsid w:val="00030CAC"/>
    <w:rsid w:val="00030CE9"/>
    <w:rsid w:val="00030D12"/>
    <w:rsid w:val="00030EDA"/>
    <w:rsid w:val="000311FD"/>
    <w:rsid w:val="000312CC"/>
    <w:rsid w:val="0003144A"/>
    <w:rsid w:val="000314C7"/>
    <w:rsid w:val="000319AC"/>
    <w:rsid w:val="00031BFE"/>
    <w:rsid w:val="00031CD2"/>
    <w:rsid w:val="00031EB1"/>
    <w:rsid w:val="00032024"/>
    <w:rsid w:val="000320DE"/>
    <w:rsid w:val="000325B8"/>
    <w:rsid w:val="000327F1"/>
    <w:rsid w:val="00032899"/>
    <w:rsid w:val="00032DEE"/>
    <w:rsid w:val="00032F45"/>
    <w:rsid w:val="00033201"/>
    <w:rsid w:val="00033321"/>
    <w:rsid w:val="0003358B"/>
    <w:rsid w:val="000338B5"/>
    <w:rsid w:val="0003396E"/>
    <w:rsid w:val="00033B18"/>
    <w:rsid w:val="00033BE9"/>
    <w:rsid w:val="00033F4F"/>
    <w:rsid w:val="000344F7"/>
    <w:rsid w:val="00034561"/>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01A"/>
    <w:rsid w:val="00040274"/>
    <w:rsid w:val="000403DA"/>
    <w:rsid w:val="000404F3"/>
    <w:rsid w:val="000408D5"/>
    <w:rsid w:val="00041132"/>
    <w:rsid w:val="000413BE"/>
    <w:rsid w:val="00041B02"/>
    <w:rsid w:val="00042126"/>
    <w:rsid w:val="0004220A"/>
    <w:rsid w:val="000422E2"/>
    <w:rsid w:val="0004234C"/>
    <w:rsid w:val="00042464"/>
    <w:rsid w:val="00042530"/>
    <w:rsid w:val="00042555"/>
    <w:rsid w:val="00042A1C"/>
    <w:rsid w:val="00042B1E"/>
    <w:rsid w:val="00042F22"/>
    <w:rsid w:val="00043209"/>
    <w:rsid w:val="0004332F"/>
    <w:rsid w:val="00043370"/>
    <w:rsid w:val="00043A8A"/>
    <w:rsid w:val="00043C50"/>
    <w:rsid w:val="00043E4E"/>
    <w:rsid w:val="00043F0B"/>
    <w:rsid w:val="00043FA8"/>
    <w:rsid w:val="0004406B"/>
    <w:rsid w:val="000441DF"/>
    <w:rsid w:val="00044347"/>
    <w:rsid w:val="000444EF"/>
    <w:rsid w:val="00044646"/>
    <w:rsid w:val="00044CAA"/>
    <w:rsid w:val="00044DB1"/>
    <w:rsid w:val="00044E16"/>
    <w:rsid w:val="00044FBA"/>
    <w:rsid w:val="0004543E"/>
    <w:rsid w:val="0004554B"/>
    <w:rsid w:val="000456F5"/>
    <w:rsid w:val="000459E2"/>
    <w:rsid w:val="00045DE0"/>
    <w:rsid w:val="00045E2D"/>
    <w:rsid w:val="00045F76"/>
    <w:rsid w:val="00046264"/>
    <w:rsid w:val="000462B6"/>
    <w:rsid w:val="000462C6"/>
    <w:rsid w:val="000467A9"/>
    <w:rsid w:val="000469F6"/>
    <w:rsid w:val="00046A71"/>
    <w:rsid w:val="0004714A"/>
    <w:rsid w:val="000471B4"/>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03F"/>
    <w:rsid w:val="000521D1"/>
    <w:rsid w:val="000522F0"/>
    <w:rsid w:val="00052423"/>
    <w:rsid w:val="00052570"/>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AC8"/>
    <w:rsid w:val="00054EC4"/>
    <w:rsid w:val="00055180"/>
    <w:rsid w:val="00055200"/>
    <w:rsid w:val="00055401"/>
    <w:rsid w:val="00055413"/>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3CD"/>
    <w:rsid w:val="000574D5"/>
    <w:rsid w:val="000576EF"/>
    <w:rsid w:val="00057976"/>
    <w:rsid w:val="00057B56"/>
    <w:rsid w:val="00057F58"/>
    <w:rsid w:val="00060180"/>
    <w:rsid w:val="00060232"/>
    <w:rsid w:val="00060411"/>
    <w:rsid w:val="00060478"/>
    <w:rsid w:val="00060663"/>
    <w:rsid w:val="00060672"/>
    <w:rsid w:val="00060BC2"/>
    <w:rsid w:val="00060D48"/>
    <w:rsid w:val="00060EE9"/>
    <w:rsid w:val="00060F29"/>
    <w:rsid w:val="00061073"/>
    <w:rsid w:val="000612A4"/>
    <w:rsid w:val="00061671"/>
    <w:rsid w:val="000616B0"/>
    <w:rsid w:val="000616E7"/>
    <w:rsid w:val="000619D8"/>
    <w:rsid w:val="000619E4"/>
    <w:rsid w:val="00061A28"/>
    <w:rsid w:val="00061DD3"/>
    <w:rsid w:val="00062061"/>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379"/>
    <w:rsid w:val="0006347D"/>
    <w:rsid w:val="000634BE"/>
    <w:rsid w:val="00063577"/>
    <w:rsid w:val="00063A38"/>
    <w:rsid w:val="00063A52"/>
    <w:rsid w:val="00063D7A"/>
    <w:rsid w:val="00063D8B"/>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532"/>
    <w:rsid w:val="00066836"/>
    <w:rsid w:val="00066C73"/>
    <w:rsid w:val="00066FD5"/>
    <w:rsid w:val="0006724D"/>
    <w:rsid w:val="00067730"/>
    <w:rsid w:val="000678CB"/>
    <w:rsid w:val="00067F73"/>
    <w:rsid w:val="00070013"/>
    <w:rsid w:val="000707E5"/>
    <w:rsid w:val="00070897"/>
    <w:rsid w:val="00070A89"/>
    <w:rsid w:val="00070BFD"/>
    <w:rsid w:val="00070C7F"/>
    <w:rsid w:val="00070E58"/>
    <w:rsid w:val="00070F77"/>
    <w:rsid w:val="0007133F"/>
    <w:rsid w:val="00071372"/>
    <w:rsid w:val="00071573"/>
    <w:rsid w:val="00071683"/>
    <w:rsid w:val="0007168E"/>
    <w:rsid w:val="0007178F"/>
    <w:rsid w:val="00071BE1"/>
    <w:rsid w:val="00071E5D"/>
    <w:rsid w:val="0007208C"/>
    <w:rsid w:val="00072173"/>
    <w:rsid w:val="0007261D"/>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4B8"/>
    <w:rsid w:val="00074524"/>
    <w:rsid w:val="000746FF"/>
    <w:rsid w:val="00074BF7"/>
    <w:rsid w:val="0007500B"/>
    <w:rsid w:val="00075127"/>
    <w:rsid w:val="000751DE"/>
    <w:rsid w:val="00075705"/>
    <w:rsid w:val="00076280"/>
    <w:rsid w:val="000767BA"/>
    <w:rsid w:val="00076B8D"/>
    <w:rsid w:val="00076C55"/>
    <w:rsid w:val="00076C8F"/>
    <w:rsid w:val="00076D12"/>
    <w:rsid w:val="0007731A"/>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FA5"/>
    <w:rsid w:val="000830E8"/>
    <w:rsid w:val="000831BD"/>
    <w:rsid w:val="000834D9"/>
    <w:rsid w:val="00083750"/>
    <w:rsid w:val="0008381F"/>
    <w:rsid w:val="00083ABD"/>
    <w:rsid w:val="00083B3F"/>
    <w:rsid w:val="00083D12"/>
    <w:rsid w:val="000842DB"/>
    <w:rsid w:val="000842FE"/>
    <w:rsid w:val="0008439C"/>
    <w:rsid w:val="000843ED"/>
    <w:rsid w:val="00084487"/>
    <w:rsid w:val="000844C0"/>
    <w:rsid w:val="00084716"/>
    <w:rsid w:val="0008487D"/>
    <w:rsid w:val="00084B99"/>
    <w:rsid w:val="00084CA6"/>
    <w:rsid w:val="00084E7A"/>
    <w:rsid w:val="0008525A"/>
    <w:rsid w:val="0008551D"/>
    <w:rsid w:val="000855EB"/>
    <w:rsid w:val="000855FB"/>
    <w:rsid w:val="0008561E"/>
    <w:rsid w:val="00085733"/>
    <w:rsid w:val="000857C1"/>
    <w:rsid w:val="000858A8"/>
    <w:rsid w:val="00085A8B"/>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970"/>
    <w:rsid w:val="00087C11"/>
    <w:rsid w:val="00087DC6"/>
    <w:rsid w:val="0009009F"/>
    <w:rsid w:val="000901DA"/>
    <w:rsid w:val="00090206"/>
    <w:rsid w:val="00090935"/>
    <w:rsid w:val="00090A99"/>
    <w:rsid w:val="00090D05"/>
    <w:rsid w:val="00090DA7"/>
    <w:rsid w:val="00090F06"/>
    <w:rsid w:val="00091142"/>
    <w:rsid w:val="00091200"/>
    <w:rsid w:val="00091557"/>
    <w:rsid w:val="00091629"/>
    <w:rsid w:val="000919A7"/>
    <w:rsid w:val="00091A61"/>
    <w:rsid w:val="00091ED7"/>
    <w:rsid w:val="00091F32"/>
    <w:rsid w:val="00092242"/>
    <w:rsid w:val="0009234F"/>
    <w:rsid w:val="000924C1"/>
    <w:rsid w:val="000924F0"/>
    <w:rsid w:val="00092539"/>
    <w:rsid w:val="00092691"/>
    <w:rsid w:val="00092732"/>
    <w:rsid w:val="00093153"/>
    <w:rsid w:val="0009324C"/>
    <w:rsid w:val="00093474"/>
    <w:rsid w:val="000935B7"/>
    <w:rsid w:val="00093665"/>
    <w:rsid w:val="00093748"/>
    <w:rsid w:val="000937A1"/>
    <w:rsid w:val="00093BEC"/>
    <w:rsid w:val="00093DF4"/>
    <w:rsid w:val="00093E50"/>
    <w:rsid w:val="00093EC2"/>
    <w:rsid w:val="00093F56"/>
    <w:rsid w:val="000941FA"/>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A98"/>
    <w:rsid w:val="00095BC2"/>
    <w:rsid w:val="00095C2E"/>
    <w:rsid w:val="00095DAD"/>
    <w:rsid w:val="00095E92"/>
    <w:rsid w:val="00095F4F"/>
    <w:rsid w:val="0009657C"/>
    <w:rsid w:val="00097444"/>
    <w:rsid w:val="000975D0"/>
    <w:rsid w:val="00097659"/>
    <w:rsid w:val="000978D1"/>
    <w:rsid w:val="00097984"/>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1B5"/>
    <w:rsid w:val="000A367F"/>
    <w:rsid w:val="000A36CA"/>
    <w:rsid w:val="000A381D"/>
    <w:rsid w:val="000A38A5"/>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474"/>
    <w:rsid w:val="000A6616"/>
    <w:rsid w:val="000A67CC"/>
    <w:rsid w:val="000A68B5"/>
    <w:rsid w:val="000A6BC8"/>
    <w:rsid w:val="000A713C"/>
    <w:rsid w:val="000A71C9"/>
    <w:rsid w:val="000A7265"/>
    <w:rsid w:val="000A7274"/>
    <w:rsid w:val="000A730B"/>
    <w:rsid w:val="000A757B"/>
    <w:rsid w:val="000A759C"/>
    <w:rsid w:val="000A75B1"/>
    <w:rsid w:val="000A7994"/>
    <w:rsid w:val="000A7B5F"/>
    <w:rsid w:val="000A7C00"/>
    <w:rsid w:val="000A7CA9"/>
    <w:rsid w:val="000B0482"/>
    <w:rsid w:val="000B076E"/>
    <w:rsid w:val="000B0F52"/>
    <w:rsid w:val="000B1993"/>
    <w:rsid w:val="000B1AAD"/>
    <w:rsid w:val="000B1AC6"/>
    <w:rsid w:val="000B1B33"/>
    <w:rsid w:val="000B1CCF"/>
    <w:rsid w:val="000B1DE1"/>
    <w:rsid w:val="000B1F35"/>
    <w:rsid w:val="000B2040"/>
    <w:rsid w:val="000B2058"/>
    <w:rsid w:val="000B205B"/>
    <w:rsid w:val="000B2250"/>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4CE6"/>
    <w:rsid w:val="000B5046"/>
    <w:rsid w:val="000B50F9"/>
    <w:rsid w:val="000B537F"/>
    <w:rsid w:val="000B553D"/>
    <w:rsid w:val="000B58C3"/>
    <w:rsid w:val="000B58E7"/>
    <w:rsid w:val="000B5E52"/>
    <w:rsid w:val="000B61E9"/>
    <w:rsid w:val="000B629B"/>
    <w:rsid w:val="000B65C8"/>
    <w:rsid w:val="000B65CD"/>
    <w:rsid w:val="000B66CA"/>
    <w:rsid w:val="000B6951"/>
    <w:rsid w:val="000B6D33"/>
    <w:rsid w:val="000B6E75"/>
    <w:rsid w:val="000B6FC1"/>
    <w:rsid w:val="000B73D4"/>
    <w:rsid w:val="000B74E7"/>
    <w:rsid w:val="000B78E9"/>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209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3AF"/>
    <w:rsid w:val="000C5A10"/>
    <w:rsid w:val="000C5CC8"/>
    <w:rsid w:val="000C5CE2"/>
    <w:rsid w:val="000C5FED"/>
    <w:rsid w:val="000C62F3"/>
    <w:rsid w:val="000C62FF"/>
    <w:rsid w:val="000C642B"/>
    <w:rsid w:val="000C6948"/>
    <w:rsid w:val="000C6953"/>
    <w:rsid w:val="000C6AFA"/>
    <w:rsid w:val="000C6B65"/>
    <w:rsid w:val="000C6DFE"/>
    <w:rsid w:val="000C6F7F"/>
    <w:rsid w:val="000C72B1"/>
    <w:rsid w:val="000C7519"/>
    <w:rsid w:val="000C76A3"/>
    <w:rsid w:val="000C76B3"/>
    <w:rsid w:val="000C77D4"/>
    <w:rsid w:val="000C7859"/>
    <w:rsid w:val="000C79ED"/>
    <w:rsid w:val="000C7CF6"/>
    <w:rsid w:val="000C7CF9"/>
    <w:rsid w:val="000C7DF4"/>
    <w:rsid w:val="000C7EDF"/>
    <w:rsid w:val="000D0137"/>
    <w:rsid w:val="000D02B5"/>
    <w:rsid w:val="000D05B0"/>
    <w:rsid w:val="000D062E"/>
    <w:rsid w:val="000D07C5"/>
    <w:rsid w:val="000D0808"/>
    <w:rsid w:val="000D0849"/>
    <w:rsid w:val="000D08D2"/>
    <w:rsid w:val="000D0951"/>
    <w:rsid w:val="000D0BBE"/>
    <w:rsid w:val="000D0CDC"/>
    <w:rsid w:val="000D0D07"/>
    <w:rsid w:val="000D0D6C"/>
    <w:rsid w:val="000D0EE3"/>
    <w:rsid w:val="000D10B6"/>
    <w:rsid w:val="000D1202"/>
    <w:rsid w:val="000D13DF"/>
    <w:rsid w:val="000D14E6"/>
    <w:rsid w:val="000D17E6"/>
    <w:rsid w:val="000D1B28"/>
    <w:rsid w:val="000D1E5F"/>
    <w:rsid w:val="000D1F22"/>
    <w:rsid w:val="000D1FB8"/>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BEE"/>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7A1"/>
    <w:rsid w:val="000D7B2C"/>
    <w:rsid w:val="000D7D92"/>
    <w:rsid w:val="000D7F24"/>
    <w:rsid w:val="000E0527"/>
    <w:rsid w:val="000E05C5"/>
    <w:rsid w:val="000E0675"/>
    <w:rsid w:val="000E08E2"/>
    <w:rsid w:val="000E0B19"/>
    <w:rsid w:val="000E0B2B"/>
    <w:rsid w:val="000E0B52"/>
    <w:rsid w:val="000E0EEA"/>
    <w:rsid w:val="000E0F53"/>
    <w:rsid w:val="000E0FC7"/>
    <w:rsid w:val="000E100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E00"/>
    <w:rsid w:val="000E4E93"/>
    <w:rsid w:val="000E4F1D"/>
    <w:rsid w:val="000E527F"/>
    <w:rsid w:val="000E5386"/>
    <w:rsid w:val="000E53D8"/>
    <w:rsid w:val="000E5607"/>
    <w:rsid w:val="000E56CE"/>
    <w:rsid w:val="000E5D7F"/>
    <w:rsid w:val="000E5D91"/>
    <w:rsid w:val="000E621A"/>
    <w:rsid w:val="000E62A6"/>
    <w:rsid w:val="000E638F"/>
    <w:rsid w:val="000E6901"/>
    <w:rsid w:val="000E690B"/>
    <w:rsid w:val="000E6C9C"/>
    <w:rsid w:val="000E6D02"/>
    <w:rsid w:val="000E6D1F"/>
    <w:rsid w:val="000E6EB9"/>
    <w:rsid w:val="000E72FB"/>
    <w:rsid w:val="000E7349"/>
    <w:rsid w:val="000E7351"/>
    <w:rsid w:val="000E737F"/>
    <w:rsid w:val="000E77A2"/>
    <w:rsid w:val="000E7EF5"/>
    <w:rsid w:val="000E7FC1"/>
    <w:rsid w:val="000F00C3"/>
    <w:rsid w:val="000F01DC"/>
    <w:rsid w:val="000F01EB"/>
    <w:rsid w:val="000F0227"/>
    <w:rsid w:val="000F0448"/>
    <w:rsid w:val="000F04C5"/>
    <w:rsid w:val="000F0556"/>
    <w:rsid w:val="000F0563"/>
    <w:rsid w:val="000F06D6"/>
    <w:rsid w:val="000F09D8"/>
    <w:rsid w:val="000F0B10"/>
    <w:rsid w:val="000F0BD1"/>
    <w:rsid w:val="000F0BF6"/>
    <w:rsid w:val="000F0CF5"/>
    <w:rsid w:val="000F0EB1"/>
    <w:rsid w:val="000F0F2E"/>
    <w:rsid w:val="000F1106"/>
    <w:rsid w:val="000F157D"/>
    <w:rsid w:val="000F173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699"/>
    <w:rsid w:val="000F577A"/>
    <w:rsid w:val="000F5A25"/>
    <w:rsid w:val="000F5B9F"/>
    <w:rsid w:val="000F5C9E"/>
    <w:rsid w:val="000F5EEE"/>
    <w:rsid w:val="000F5F7E"/>
    <w:rsid w:val="000F607C"/>
    <w:rsid w:val="000F648B"/>
    <w:rsid w:val="000F6CDD"/>
    <w:rsid w:val="000F6D52"/>
    <w:rsid w:val="000F6DF3"/>
    <w:rsid w:val="000F7211"/>
    <w:rsid w:val="000F7408"/>
    <w:rsid w:val="000F76B6"/>
    <w:rsid w:val="000F76D5"/>
    <w:rsid w:val="000F776A"/>
    <w:rsid w:val="000F790A"/>
    <w:rsid w:val="000F7A14"/>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FA5"/>
    <w:rsid w:val="00101FBE"/>
    <w:rsid w:val="001020DA"/>
    <w:rsid w:val="00102142"/>
    <w:rsid w:val="001024F9"/>
    <w:rsid w:val="00102925"/>
    <w:rsid w:val="00102C45"/>
    <w:rsid w:val="00102E86"/>
    <w:rsid w:val="00102F7D"/>
    <w:rsid w:val="00102FB1"/>
    <w:rsid w:val="001035BC"/>
    <w:rsid w:val="0010372B"/>
    <w:rsid w:val="00103909"/>
    <w:rsid w:val="00103976"/>
    <w:rsid w:val="001040BA"/>
    <w:rsid w:val="00104238"/>
    <w:rsid w:val="001042E3"/>
    <w:rsid w:val="00104369"/>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5EE4"/>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9C"/>
    <w:rsid w:val="001107EF"/>
    <w:rsid w:val="001108D9"/>
    <w:rsid w:val="00110C24"/>
    <w:rsid w:val="00110CB2"/>
    <w:rsid w:val="00110DD2"/>
    <w:rsid w:val="00110DE4"/>
    <w:rsid w:val="001110D1"/>
    <w:rsid w:val="00111133"/>
    <w:rsid w:val="00111290"/>
    <w:rsid w:val="00111307"/>
    <w:rsid w:val="0011132D"/>
    <w:rsid w:val="00111652"/>
    <w:rsid w:val="00111A31"/>
    <w:rsid w:val="00111BA7"/>
    <w:rsid w:val="00111C9F"/>
    <w:rsid w:val="00111CA6"/>
    <w:rsid w:val="00111DCF"/>
    <w:rsid w:val="00111DE1"/>
    <w:rsid w:val="00111FB6"/>
    <w:rsid w:val="0011207D"/>
    <w:rsid w:val="0011225D"/>
    <w:rsid w:val="00112987"/>
    <w:rsid w:val="00112A58"/>
    <w:rsid w:val="00112C8F"/>
    <w:rsid w:val="00112EE6"/>
    <w:rsid w:val="0011338D"/>
    <w:rsid w:val="00113391"/>
    <w:rsid w:val="0011399B"/>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C91"/>
    <w:rsid w:val="00117F5C"/>
    <w:rsid w:val="0012044A"/>
    <w:rsid w:val="00120560"/>
    <w:rsid w:val="001205CD"/>
    <w:rsid w:val="00120F1D"/>
    <w:rsid w:val="001212E2"/>
    <w:rsid w:val="0012132F"/>
    <w:rsid w:val="00121470"/>
    <w:rsid w:val="001214D1"/>
    <w:rsid w:val="001215A1"/>
    <w:rsid w:val="001219F5"/>
    <w:rsid w:val="00121A20"/>
    <w:rsid w:val="00121AD2"/>
    <w:rsid w:val="00121C38"/>
    <w:rsid w:val="00122000"/>
    <w:rsid w:val="0012205E"/>
    <w:rsid w:val="0012218A"/>
    <w:rsid w:val="001221DF"/>
    <w:rsid w:val="00122335"/>
    <w:rsid w:val="001223A2"/>
    <w:rsid w:val="00122465"/>
    <w:rsid w:val="00122770"/>
    <w:rsid w:val="0012285C"/>
    <w:rsid w:val="00122AAF"/>
    <w:rsid w:val="00122B32"/>
    <w:rsid w:val="00122EB5"/>
    <w:rsid w:val="00122F0B"/>
    <w:rsid w:val="0012323B"/>
    <w:rsid w:val="00123292"/>
    <w:rsid w:val="0012364B"/>
    <w:rsid w:val="0012377F"/>
    <w:rsid w:val="001238E7"/>
    <w:rsid w:val="001239C1"/>
    <w:rsid w:val="00123D96"/>
    <w:rsid w:val="00123E00"/>
    <w:rsid w:val="00124230"/>
    <w:rsid w:val="001242D9"/>
    <w:rsid w:val="001242E1"/>
    <w:rsid w:val="00124314"/>
    <w:rsid w:val="001243A4"/>
    <w:rsid w:val="001244B8"/>
    <w:rsid w:val="00124530"/>
    <w:rsid w:val="0012453A"/>
    <w:rsid w:val="001246B6"/>
    <w:rsid w:val="001246D9"/>
    <w:rsid w:val="00124740"/>
    <w:rsid w:val="00124950"/>
    <w:rsid w:val="00124D22"/>
    <w:rsid w:val="00124D44"/>
    <w:rsid w:val="00124DE2"/>
    <w:rsid w:val="001251C1"/>
    <w:rsid w:val="00125362"/>
    <w:rsid w:val="001254FC"/>
    <w:rsid w:val="00125BF8"/>
    <w:rsid w:val="00125DB0"/>
    <w:rsid w:val="0012622C"/>
    <w:rsid w:val="0012627B"/>
    <w:rsid w:val="0012635B"/>
    <w:rsid w:val="00126586"/>
    <w:rsid w:val="0012692D"/>
    <w:rsid w:val="00126958"/>
    <w:rsid w:val="00126B4A"/>
    <w:rsid w:val="00126BC6"/>
    <w:rsid w:val="00126C65"/>
    <w:rsid w:val="00126C76"/>
    <w:rsid w:val="00126D52"/>
    <w:rsid w:val="00126E52"/>
    <w:rsid w:val="001273FC"/>
    <w:rsid w:val="001274AF"/>
    <w:rsid w:val="001274EE"/>
    <w:rsid w:val="0012764B"/>
    <w:rsid w:val="001278BE"/>
    <w:rsid w:val="001278ED"/>
    <w:rsid w:val="00127AD2"/>
    <w:rsid w:val="00127B7E"/>
    <w:rsid w:val="00127DE1"/>
    <w:rsid w:val="00127E41"/>
    <w:rsid w:val="00127EC1"/>
    <w:rsid w:val="00127F65"/>
    <w:rsid w:val="00130159"/>
    <w:rsid w:val="00130188"/>
    <w:rsid w:val="001304B9"/>
    <w:rsid w:val="001308CC"/>
    <w:rsid w:val="00130951"/>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046"/>
    <w:rsid w:val="00133207"/>
    <w:rsid w:val="0013396C"/>
    <w:rsid w:val="00133995"/>
    <w:rsid w:val="00133A6D"/>
    <w:rsid w:val="00133B2B"/>
    <w:rsid w:val="00133B5D"/>
    <w:rsid w:val="00133F05"/>
    <w:rsid w:val="00134025"/>
    <w:rsid w:val="001341A6"/>
    <w:rsid w:val="00134216"/>
    <w:rsid w:val="001344C0"/>
    <w:rsid w:val="001346FA"/>
    <w:rsid w:val="00134E00"/>
    <w:rsid w:val="00134EAF"/>
    <w:rsid w:val="00134F99"/>
    <w:rsid w:val="00134FB1"/>
    <w:rsid w:val="00135165"/>
    <w:rsid w:val="00135252"/>
    <w:rsid w:val="00135702"/>
    <w:rsid w:val="00135871"/>
    <w:rsid w:val="00135894"/>
    <w:rsid w:val="001358A3"/>
    <w:rsid w:val="0013591D"/>
    <w:rsid w:val="00135A30"/>
    <w:rsid w:val="00135B54"/>
    <w:rsid w:val="00135B77"/>
    <w:rsid w:val="00135C0D"/>
    <w:rsid w:val="00135C4F"/>
    <w:rsid w:val="00136248"/>
    <w:rsid w:val="00136505"/>
    <w:rsid w:val="0013663F"/>
    <w:rsid w:val="00136778"/>
    <w:rsid w:val="001369E4"/>
    <w:rsid w:val="00136B3B"/>
    <w:rsid w:val="00136F15"/>
    <w:rsid w:val="00137034"/>
    <w:rsid w:val="00137244"/>
    <w:rsid w:val="001372ED"/>
    <w:rsid w:val="00137361"/>
    <w:rsid w:val="00137560"/>
    <w:rsid w:val="0013791D"/>
    <w:rsid w:val="00137AB5"/>
    <w:rsid w:val="00137B58"/>
    <w:rsid w:val="00137C62"/>
    <w:rsid w:val="00137F0B"/>
    <w:rsid w:val="00137F66"/>
    <w:rsid w:val="001400BC"/>
    <w:rsid w:val="001400D6"/>
    <w:rsid w:val="00140741"/>
    <w:rsid w:val="00140B89"/>
    <w:rsid w:val="00140DD6"/>
    <w:rsid w:val="00140ED1"/>
    <w:rsid w:val="001411BC"/>
    <w:rsid w:val="001411F3"/>
    <w:rsid w:val="0014154A"/>
    <w:rsid w:val="001416C4"/>
    <w:rsid w:val="0014187F"/>
    <w:rsid w:val="00141A1F"/>
    <w:rsid w:val="00141B3C"/>
    <w:rsid w:val="00141CC3"/>
    <w:rsid w:val="00141F39"/>
    <w:rsid w:val="001421EF"/>
    <w:rsid w:val="00142406"/>
    <w:rsid w:val="00142566"/>
    <w:rsid w:val="001425F2"/>
    <w:rsid w:val="00142720"/>
    <w:rsid w:val="001429B9"/>
    <w:rsid w:val="00142CA2"/>
    <w:rsid w:val="00142DC8"/>
    <w:rsid w:val="00142DF5"/>
    <w:rsid w:val="00142E73"/>
    <w:rsid w:val="00142EEE"/>
    <w:rsid w:val="0014308A"/>
    <w:rsid w:val="001433A6"/>
    <w:rsid w:val="001433C8"/>
    <w:rsid w:val="001433F2"/>
    <w:rsid w:val="00143857"/>
    <w:rsid w:val="001438A7"/>
    <w:rsid w:val="00143A22"/>
    <w:rsid w:val="00143DEA"/>
    <w:rsid w:val="00143EC6"/>
    <w:rsid w:val="00143F4D"/>
    <w:rsid w:val="00144008"/>
    <w:rsid w:val="001443B8"/>
    <w:rsid w:val="00144710"/>
    <w:rsid w:val="00144776"/>
    <w:rsid w:val="00144AC2"/>
    <w:rsid w:val="00144D10"/>
    <w:rsid w:val="00144F51"/>
    <w:rsid w:val="00145084"/>
    <w:rsid w:val="00145120"/>
    <w:rsid w:val="001451C7"/>
    <w:rsid w:val="0014532F"/>
    <w:rsid w:val="00145BFB"/>
    <w:rsid w:val="00146200"/>
    <w:rsid w:val="00146272"/>
    <w:rsid w:val="00146628"/>
    <w:rsid w:val="001466A0"/>
    <w:rsid w:val="00146A75"/>
    <w:rsid w:val="00146C10"/>
    <w:rsid w:val="00146F0C"/>
    <w:rsid w:val="00147156"/>
    <w:rsid w:val="001471AE"/>
    <w:rsid w:val="001474EA"/>
    <w:rsid w:val="00147BBF"/>
    <w:rsid w:val="00147CEF"/>
    <w:rsid w:val="00147DF9"/>
    <w:rsid w:val="00150280"/>
    <w:rsid w:val="001502F0"/>
    <w:rsid w:val="0015045A"/>
    <w:rsid w:val="001504D6"/>
    <w:rsid w:val="001507F3"/>
    <w:rsid w:val="001509CB"/>
    <w:rsid w:val="001511CB"/>
    <w:rsid w:val="001512FE"/>
    <w:rsid w:val="00151796"/>
    <w:rsid w:val="001518ED"/>
    <w:rsid w:val="00151A72"/>
    <w:rsid w:val="00151AEA"/>
    <w:rsid w:val="00151D17"/>
    <w:rsid w:val="00151D34"/>
    <w:rsid w:val="00151E23"/>
    <w:rsid w:val="00152110"/>
    <w:rsid w:val="00152225"/>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9E6"/>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2AA"/>
    <w:rsid w:val="00157778"/>
    <w:rsid w:val="001577A6"/>
    <w:rsid w:val="00157AEF"/>
    <w:rsid w:val="00157C6D"/>
    <w:rsid w:val="00157E49"/>
    <w:rsid w:val="00157F08"/>
    <w:rsid w:val="00160046"/>
    <w:rsid w:val="0016025E"/>
    <w:rsid w:val="001605EF"/>
    <w:rsid w:val="00160993"/>
    <w:rsid w:val="00160A1F"/>
    <w:rsid w:val="00160B25"/>
    <w:rsid w:val="00160B69"/>
    <w:rsid w:val="00160E3C"/>
    <w:rsid w:val="00160E62"/>
    <w:rsid w:val="0016108A"/>
    <w:rsid w:val="00161141"/>
    <w:rsid w:val="00161277"/>
    <w:rsid w:val="00161B49"/>
    <w:rsid w:val="00161F7F"/>
    <w:rsid w:val="00161FA3"/>
    <w:rsid w:val="00162186"/>
    <w:rsid w:val="001621E2"/>
    <w:rsid w:val="00162213"/>
    <w:rsid w:val="00162610"/>
    <w:rsid w:val="001627B9"/>
    <w:rsid w:val="001628E1"/>
    <w:rsid w:val="00162CC9"/>
    <w:rsid w:val="00162DF1"/>
    <w:rsid w:val="00163000"/>
    <w:rsid w:val="00163283"/>
    <w:rsid w:val="00163483"/>
    <w:rsid w:val="00163B63"/>
    <w:rsid w:val="00163E05"/>
    <w:rsid w:val="00164215"/>
    <w:rsid w:val="001643FA"/>
    <w:rsid w:val="0016471F"/>
    <w:rsid w:val="0016488E"/>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0AA"/>
    <w:rsid w:val="001666C6"/>
    <w:rsid w:val="00166E71"/>
    <w:rsid w:val="00166E8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40A"/>
    <w:rsid w:val="00173586"/>
    <w:rsid w:val="0017372B"/>
    <w:rsid w:val="00173A8E"/>
    <w:rsid w:val="00173C9B"/>
    <w:rsid w:val="00173C9F"/>
    <w:rsid w:val="00173CF7"/>
    <w:rsid w:val="00173F0D"/>
    <w:rsid w:val="00173FAF"/>
    <w:rsid w:val="001741EF"/>
    <w:rsid w:val="00174594"/>
    <w:rsid w:val="001745DD"/>
    <w:rsid w:val="00174632"/>
    <w:rsid w:val="00174AB2"/>
    <w:rsid w:val="00174BA6"/>
    <w:rsid w:val="00174E5A"/>
    <w:rsid w:val="0017502C"/>
    <w:rsid w:val="0017528C"/>
    <w:rsid w:val="0017546A"/>
    <w:rsid w:val="00175709"/>
    <w:rsid w:val="00175858"/>
    <w:rsid w:val="00175891"/>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B02"/>
    <w:rsid w:val="00180CB5"/>
    <w:rsid w:val="00180F89"/>
    <w:rsid w:val="00181258"/>
    <w:rsid w:val="00181375"/>
    <w:rsid w:val="0018143F"/>
    <w:rsid w:val="0018170B"/>
    <w:rsid w:val="0018171F"/>
    <w:rsid w:val="001818FE"/>
    <w:rsid w:val="001819DE"/>
    <w:rsid w:val="00181A6F"/>
    <w:rsid w:val="00181ACF"/>
    <w:rsid w:val="00181EE1"/>
    <w:rsid w:val="00181FE7"/>
    <w:rsid w:val="00181FF8"/>
    <w:rsid w:val="001822BE"/>
    <w:rsid w:val="0018251B"/>
    <w:rsid w:val="001836AC"/>
    <w:rsid w:val="0018371D"/>
    <w:rsid w:val="001839CE"/>
    <w:rsid w:val="00183B89"/>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999"/>
    <w:rsid w:val="00185E2C"/>
    <w:rsid w:val="00185FBF"/>
    <w:rsid w:val="00186046"/>
    <w:rsid w:val="001860C7"/>
    <w:rsid w:val="00186200"/>
    <w:rsid w:val="00186262"/>
    <w:rsid w:val="001864BA"/>
    <w:rsid w:val="00186671"/>
    <w:rsid w:val="00186702"/>
    <w:rsid w:val="00186AA6"/>
    <w:rsid w:val="00186B22"/>
    <w:rsid w:val="00186CD6"/>
    <w:rsid w:val="00186D78"/>
    <w:rsid w:val="00186F63"/>
    <w:rsid w:val="00186FD7"/>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CED"/>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D46"/>
    <w:rsid w:val="00192F3B"/>
    <w:rsid w:val="00192FF9"/>
    <w:rsid w:val="0019307B"/>
    <w:rsid w:val="001932ED"/>
    <w:rsid w:val="0019341A"/>
    <w:rsid w:val="001934F7"/>
    <w:rsid w:val="001935BE"/>
    <w:rsid w:val="001937B7"/>
    <w:rsid w:val="00193C77"/>
    <w:rsid w:val="00193D18"/>
    <w:rsid w:val="00193F1E"/>
    <w:rsid w:val="001941FF"/>
    <w:rsid w:val="0019420D"/>
    <w:rsid w:val="001942F0"/>
    <w:rsid w:val="00194309"/>
    <w:rsid w:val="001943EF"/>
    <w:rsid w:val="0019469A"/>
    <w:rsid w:val="00194872"/>
    <w:rsid w:val="00194972"/>
    <w:rsid w:val="001949DA"/>
    <w:rsid w:val="00194C05"/>
    <w:rsid w:val="00194CFD"/>
    <w:rsid w:val="0019513E"/>
    <w:rsid w:val="001951C3"/>
    <w:rsid w:val="00195472"/>
    <w:rsid w:val="0019548E"/>
    <w:rsid w:val="001958B7"/>
    <w:rsid w:val="001958BE"/>
    <w:rsid w:val="001958E1"/>
    <w:rsid w:val="00195CAF"/>
    <w:rsid w:val="00195F4C"/>
    <w:rsid w:val="0019632E"/>
    <w:rsid w:val="0019644E"/>
    <w:rsid w:val="001965F0"/>
    <w:rsid w:val="001968FB"/>
    <w:rsid w:val="00196A98"/>
    <w:rsid w:val="00196B7C"/>
    <w:rsid w:val="00196CF4"/>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7B1"/>
    <w:rsid w:val="001A0AE5"/>
    <w:rsid w:val="001A0CC0"/>
    <w:rsid w:val="001A0D71"/>
    <w:rsid w:val="001A0DC4"/>
    <w:rsid w:val="001A1028"/>
    <w:rsid w:val="001A1079"/>
    <w:rsid w:val="001A108B"/>
    <w:rsid w:val="001A10B0"/>
    <w:rsid w:val="001A11D2"/>
    <w:rsid w:val="001A1381"/>
    <w:rsid w:val="001A1502"/>
    <w:rsid w:val="001A156C"/>
    <w:rsid w:val="001A188D"/>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093"/>
    <w:rsid w:val="001A465F"/>
    <w:rsid w:val="001A478B"/>
    <w:rsid w:val="001A4984"/>
    <w:rsid w:val="001A49CC"/>
    <w:rsid w:val="001A4BE7"/>
    <w:rsid w:val="001A4BEF"/>
    <w:rsid w:val="001A4C2C"/>
    <w:rsid w:val="001A4D2E"/>
    <w:rsid w:val="001A4EC2"/>
    <w:rsid w:val="001A502A"/>
    <w:rsid w:val="001A519E"/>
    <w:rsid w:val="001A530E"/>
    <w:rsid w:val="001A5568"/>
    <w:rsid w:val="001A57E1"/>
    <w:rsid w:val="001A5D13"/>
    <w:rsid w:val="001A5D59"/>
    <w:rsid w:val="001A5DCD"/>
    <w:rsid w:val="001A5F73"/>
    <w:rsid w:val="001A60C1"/>
    <w:rsid w:val="001A6173"/>
    <w:rsid w:val="001A62D4"/>
    <w:rsid w:val="001A686A"/>
    <w:rsid w:val="001A6B0A"/>
    <w:rsid w:val="001A6B71"/>
    <w:rsid w:val="001A6BC6"/>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A7F0A"/>
    <w:rsid w:val="001B0259"/>
    <w:rsid w:val="001B0264"/>
    <w:rsid w:val="001B0480"/>
    <w:rsid w:val="001B05D1"/>
    <w:rsid w:val="001B067F"/>
    <w:rsid w:val="001B0758"/>
    <w:rsid w:val="001B08EE"/>
    <w:rsid w:val="001B09B6"/>
    <w:rsid w:val="001B0ADE"/>
    <w:rsid w:val="001B0D97"/>
    <w:rsid w:val="001B0FD7"/>
    <w:rsid w:val="001B129B"/>
    <w:rsid w:val="001B14AB"/>
    <w:rsid w:val="001B15DC"/>
    <w:rsid w:val="001B1661"/>
    <w:rsid w:val="001B1665"/>
    <w:rsid w:val="001B1697"/>
    <w:rsid w:val="001B16D2"/>
    <w:rsid w:val="001B1929"/>
    <w:rsid w:val="001B1981"/>
    <w:rsid w:val="001B1B3B"/>
    <w:rsid w:val="001B22A7"/>
    <w:rsid w:val="001B240F"/>
    <w:rsid w:val="001B2463"/>
    <w:rsid w:val="001B248E"/>
    <w:rsid w:val="001B3067"/>
    <w:rsid w:val="001B31A2"/>
    <w:rsid w:val="001B3B2F"/>
    <w:rsid w:val="001B3B58"/>
    <w:rsid w:val="001B3F8D"/>
    <w:rsid w:val="001B3FFF"/>
    <w:rsid w:val="001B40DC"/>
    <w:rsid w:val="001B415A"/>
    <w:rsid w:val="001B4210"/>
    <w:rsid w:val="001B426A"/>
    <w:rsid w:val="001B4293"/>
    <w:rsid w:val="001B4381"/>
    <w:rsid w:val="001B44D8"/>
    <w:rsid w:val="001B4561"/>
    <w:rsid w:val="001B458B"/>
    <w:rsid w:val="001B473C"/>
    <w:rsid w:val="001B48D8"/>
    <w:rsid w:val="001B48E6"/>
    <w:rsid w:val="001B4CD5"/>
    <w:rsid w:val="001B4D05"/>
    <w:rsid w:val="001B4F0D"/>
    <w:rsid w:val="001B5342"/>
    <w:rsid w:val="001B53DE"/>
    <w:rsid w:val="001B56CC"/>
    <w:rsid w:val="001B576E"/>
    <w:rsid w:val="001B5A5D"/>
    <w:rsid w:val="001B60AD"/>
    <w:rsid w:val="001B6114"/>
    <w:rsid w:val="001B62C0"/>
    <w:rsid w:val="001B62DB"/>
    <w:rsid w:val="001B6A70"/>
    <w:rsid w:val="001B6E28"/>
    <w:rsid w:val="001B7026"/>
    <w:rsid w:val="001B7043"/>
    <w:rsid w:val="001B70B7"/>
    <w:rsid w:val="001B7453"/>
    <w:rsid w:val="001B76E4"/>
    <w:rsid w:val="001B79B7"/>
    <w:rsid w:val="001B7AD4"/>
    <w:rsid w:val="001B7C03"/>
    <w:rsid w:val="001B7E14"/>
    <w:rsid w:val="001B7F1C"/>
    <w:rsid w:val="001C02EF"/>
    <w:rsid w:val="001C03DF"/>
    <w:rsid w:val="001C066B"/>
    <w:rsid w:val="001C0949"/>
    <w:rsid w:val="001C0C47"/>
    <w:rsid w:val="001C0D54"/>
    <w:rsid w:val="001C0DD4"/>
    <w:rsid w:val="001C0F50"/>
    <w:rsid w:val="001C0FB5"/>
    <w:rsid w:val="001C104B"/>
    <w:rsid w:val="001C1129"/>
    <w:rsid w:val="001C117A"/>
    <w:rsid w:val="001C130F"/>
    <w:rsid w:val="001C15B6"/>
    <w:rsid w:val="001C1765"/>
    <w:rsid w:val="001C1973"/>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05B"/>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7AB"/>
    <w:rsid w:val="001C58BE"/>
    <w:rsid w:val="001C5D49"/>
    <w:rsid w:val="001C5DE5"/>
    <w:rsid w:val="001C6188"/>
    <w:rsid w:val="001C6312"/>
    <w:rsid w:val="001C634C"/>
    <w:rsid w:val="001C662A"/>
    <w:rsid w:val="001C671D"/>
    <w:rsid w:val="001C680E"/>
    <w:rsid w:val="001C69DC"/>
    <w:rsid w:val="001C70AC"/>
    <w:rsid w:val="001C70D2"/>
    <w:rsid w:val="001C761D"/>
    <w:rsid w:val="001C769F"/>
    <w:rsid w:val="001C770E"/>
    <w:rsid w:val="001C7949"/>
    <w:rsid w:val="001C79D3"/>
    <w:rsid w:val="001C7D3D"/>
    <w:rsid w:val="001C7DAE"/>
    <w:rsid w:val="001C7E3E"/>
    <w:rsid w:val="001D0055"/>
    <w:rsid w:val="001D021B"/>
    <w:rsid w:val="001D0345"/>
    <w:rsid w:val="001D0377"/>
    <w:rsid w:val="001D082C"/>
    <w:rsid w:val="001D0AA9"/>
    <w:rsid w:val="001D0B81"/>
    <w:rsid w:val="001D0D26"/>
    <w:rsid w:val="001D0F54"/>
    <w:rsid w:val="001D109A"/>
    <w:rsid w:val="001D10F7"/>
    <w:rsid w:val="001D140C"/>
    <w:rsid w:val="001D144A"/>
    <w:rsid w:val="001D19EA"/>
    <w:rsid w:val="001D1A09"/>
    <w:rsid w:val="001D1B76"/>
    <w:rsid w:val="001D1EE0"/>
    <w:rsid w:val="001D1F1E"/>
    <w:rsid w:val="001D20D3"/>
    <w:rsid w:val="001D2182"/>
    <w:rsid w:val="001D2355"/>
    <w:rsid w:val="001D24A2"/>
    <w:rsid w:val="001D24E0"/>
    <w:rsid w:val="001D26B8"/>
    <w:rsid w:val="001D2C2C"/>
    <w:rsid w:val="001D2DE0"/>
    <w:rsid w:val="001D2E42"/>
    <w:rsid w:val="001D3170"/>
    <w:rsid w:val="001D34DD"/>
    <w:rsid w:val="001D3764"/>
    <w:rsid w:val="001D3A0E"/>
    <w:rsid w:val="001D3AB2"/>
    <w:rsid w:val="001D3B33"/>
    <w:rsid w:val="001D3DD0"/>
    <w:rsid w:val="001D3E54"/>
    <w:rsid w:val="001D41A0"/>
    <w:rsid w:val="001D41E9"/>
    <w:rsid w:val="001D435E"/>
    <w:rsid w:val="001D4718"/>
    <w:rsid w:val="001D497E"/>
    <w:rsid w:val="001D49CE"/>
    <w:rsid w:val="001D4A05"/>
    <w:rsid w:val="001D4A33"/>
    <w:rsid w:val="001D4A4B"/>
    <w:rsid w:val="001D4A50"/>
    <w:rsid w:val="001D4C51"/>
    <w:rsid w:val="001D4D78"/>
    <w:rsid w:val="001D4DAD"/>
    <w:rsid w:val="001D4E73"/>
    <w:rsid w:val="001D4F10"/>
    <w:rsid w:val="001D51BA"/>
    <w:rsid w:val="001D52F8"/>
    <w:rsid w:val="001D53E7"/>
    <w:rsid w:val="001D53FB"/>
    <w:rsid w:val="001D5541"/>
    <w:rsid w:val="001D5633"/>
    <w:rsid w:val="001D5705"/>
    <w:rsid w:val="001D5768"/>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6F66"/>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570"/>
    <w:rsid w:val="001E07AB"/>
    <w:rsid w:val="001E07E3"/>
    <w:rsid w:val="001E093E"/>
    <w:rsid w:val="001E09A7"/>
    <w:rsid w:val="001E0B1F"/>
    <w:rsid w:val="001E0BC1"/>
    <w:rsid w:val="001E11C9"/>
    <w:rsid w:val="001E122D"/>
    <w:rsid w:val="001E12F2"/>
    <w:rsid w:val="001E13A5"/>
    <w:rsid w:val="001E13AD"/>
    <w:rsid w:val="001E151D"/>
    <w:rsid w:val="001E1563"/>
    <w:rsid w:val="001E15EF"/>
    <w:rsid w:val="001E16E4"/>
    <w:rsid w:val="001E16F6"/>
    <w:rsid w:val="001E18C1"/>
    <w:rsid w:val="001E1A57"/>
    <w:rsid w:val="001E1A9B"/>
    <w:rsid w:val="001E1AE8"/>
    <w:rsid w:val="001E1BAC"/>
    <w:rsid w:val="001E1C8C"/>
    <w:rsid w:val="001E1D8C"/>
    <w:rsid w:val="001E1EF4"/>
    <w:rsid w:val="001E2138"/>
    <w:rsid w:val="001E2413"/>
    <w:rsid w:val="001E252F"/>
    <w:rsid w:val="001E258A"/>
    <w:rsid w:val="001E2755"/>
    <w:rsid w:val="001E2A37"/>
    <w:rsid w:val="001E2C5D"/>
    <w:rsid w:val="001E2CBD"/>
    <w:rsid w:val="001E2CFB"/>
    <w:rsid w:val="001E2D7E"/>
    <w:rsid w:val="001E2F45"/>
    <w:rsid w:val="001E3026"/>
    <w:rsid w:val="001E30E5"/>
    <w:rsid w:val="001E32CE"/>
    <w:rsid w:val="001E34A7"/>
    <w:rsid w:val="001E35BC"/>
    <w:rsid w:val="001E3670"/>
    <w:rsid w:val="001E36DD"/>
    <w:rsid w:val="001E3F81"/>
    <w:rsid w:val="001E405A"/>
    <w:rsid w:val="001E4138"/>
    <w:rsid w:val="001E454A"/>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11A"/>
    <w:rsid w:val="001E75A3"/>
    <w:rsid w:val="001E7743"/>
    <w:rsid w:val="001E7A71"/>
    <w:rsid w:val="001E7AED"/>
    <w:rsid w:val="001E7B45"/>
    <w:rsid w:val="001E7DAE"/>
    <w:rsid w:val="001E7E60"/>
    <w:rsid w:val="001F0430"/>
    <w:rsid w:val="001F04C4"/>
    <w:rsid w:val="001F099D"/>
    <w:rsid w:val="001F0B35"/>
    <w:rsid w:val="001F0B41"/>
    <w:rsid w:val="001F0BE7"/>
    <w:rsid w:val="001F0E7A"/>
    <w:rsid w:val="001F0F06"/>
    <w:rsid w:val="001F1520"/>
    <w:rsid w:val="001F1572"/>
    <w:rsid w:val="001F16AA"/>
    <w:rsid w:val="001F1929"/>
    <w:rsid w:val="001F1BC0"/>
    <w:rsid w:val="001F1C71"/>
    <w:rsid w:val="001F1DF4"/>
    <w:rsid w:val="001F23E0"/>
    <w:rsid w:val="001F26FA"/>
    <w:rsid w:val="001F2C32"/>
    <w:rsid w:val="001F2FA8"/>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DB1"/>
    <w:rsid w:val="001F7EED"/>
    <w:rsid w:val="001F7FC2"/>
    <w:rsid w:val="002001E1"/>
    <w:rsid w:val="0020030E"/>
    <w:rsid w:val="00200490"/>
    <w:rsid w:val="00200542"/>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369"/>
    <w:rsid w:val="0020341F"/>
    <w:rsid w:val="00203844"/>
    <w:rsid w:val="00203A71"/>
    <w:rsid w:val="00203C3A"/>
    <w:rsid w:val="00203C3B"/>
    <w:rsid w:val="00203C6C"/>
    <w:rsid w:val="00203C8E"/>
    <w:rsid w:val="00203E9D"/>
    <w:rsid w:val="00203F96"/>
    <w:rsid w:val="00204522"/>
    <w:rsid w:val="00204887"/>
    <w:rsid w:val="002048B3"/>
    <w:rsid w:val="00204942"/>
    <w:rsid w:val="002049BC"/>
    <w:rsid w:val="00204B63"/>
    <w:rsid w:val="00204C5B"/>
    <w:rsid w:val="00204C75"/>
    <w:rsid w:val="00204CA9"/>
    <w:rsid w:val="00204DE9"/>
    <w:rsid w:val="0020510E"/>
    <w:rsid w:val="0020512F"/>
    <w:rsid w:val="0020520F"/>
    <w:rsid w:val="00205629"/>
    <w:rsid w:val="00205647"/>
    <w:rsid w:val="002058EA"/>
    <w:rsid w:val="00205A67"/>
    <w:rsid w:val="00205B25"/>
    <w:rsid w:val="002060C1"/>
    <w:rsid w:val="0020642E"/>
    <w:rsid w:val="00206474"/>
    <w:rsid w:val="00206537"/>
    <w:rsid w:val="002065A1"/>
    <w:rsid w:val="00206625"/>
    <w:rsid w:val="00206658"/>
    <w:rsid w:val="0020669B"/>
    <w:rsid w:val="00206728"/>
    <w:rsid w:val="002069B2"/>
    <w:rsid w:val="002069DC"/>
    <w:rsid w:val="00206AD3"/>
    <w:rsid w:val="00206B98"/>
    <w:rsid w:val="00206D23"/>
    <w:rsid w:val="00206FF9"/>
    <w:rsid w:val="0020723F"/>
    <w:rsid w:val="0020728E"/>
    <w:rsid w:val="00207557"/>
    <w:rsid w:val="00207565"/>
    <w:rsid w:val="00207572"/>
    <w:rsid w:val="00207A19"/>
    <w:rsid w:val="00207A71"/>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254"/>
    <w:rsid w:val="0021135A"/>
    <w:rsid w:val="0021139B"/>
    <w:rsid w:val="002118F1"/>
    <w:rsid w:val="002120CF"/>
    <w:rsid w:val="002120D0"/>
    <w:rsid w:val="002123C1"/>
    <w:rsid w:val="002123D1"/>
    <w:rsid w:val="00213021"/>
    <w:rsid w:val="00213266"/>
    <w:rsid w:val="002132A0"/>
    <w:rsid w:val="0021341D"/>
    <w:rsid w:val="0021372F"/>
    <w:rsid w:val="00213B57"/>
    <w:rsid w:val="00213BFD"/>
    <w:rsid w:val="00213C63"/>
    <w:rsid w:val="00213D62"/>
    <w:rsid w:val="00213FFC"/>
    <w:rsid w:val="00214448"/>
    <w:rsid w:val="002144DC"/>
    <w:rsid w:val="002148AE"/>
    <w:rsid w:val="002148B3"/>
    <w:rsid w:val="002148C1"/>
    <w:rsid w:val="00214DA6"/>
    <w:rsid w:val="00214DA8"/>
    <w:rsid w:val="0021517C"/>
    <w:rsid w:val="00215330"/>
    <w:rsid w:val="00215423"/>
    <w:rsid w:val="00215521"/>
    <w:rsid w:val="00215628"/>
    <w:rsid w:val="002158FA"/>
    <w:rsid w:val="00215A0C"/>
    <w:rsid w:val="00215BCD"/>
    <w:rsid w:val="00215CC3"/>
    <w:rsid w:val="002160E0"/>
    <w:rsid w:val="0021611C"/>
    <w:rsid w:val="0021624D"/>
    <w:rsid w:val="002164BB"/>
    <w:rsid w:val="002164C1"/>
    <w:rsid w:val="002164C6"/>
    <w:rsid w:val="00216641"/>
    <w:rsid w:val="002166B4"/>
    <w:rsid w:val="002166E8"/>
    <w:rsid w:val="00216869"/>
    <w:rsid w:val="00216B37"/>
    <w:rsid w:val="00216B42"/>
    <w:rsid w:val="00216BE1"/>
    <w:rsid w:val="00216E7D"/>
    <w:rsid w:val="00217144"/>
    <w:rsid w:val="002171FC"/>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23"/>
    <w:rsid w:val="00221A93"/>
    <w:rsid w:val="002224DB"/>
    <w:rsid w:val="00222585"/>
    <w:rsid w:val="0022272C"/>
    <w:rsid w:val="002227BD"/>
    <w:rsid w:val="00222BF6"/>
    <w:rsid w:val="00222F50"/>
    <w:rsid w:val="00222F67"/>
    <w:rsid w:val="002231C7"/>
    <w:rsid w:val="002232DF"/>
    <w:rsid w:val="00223885"/>
    <w:rsid w:val="00223BD6"/>
    <w:rsid w:val="00223E3B"/>
    <w:rsid w:val="00223FCB"/>
    <w:rsid w:val="00224277"/>
    <w:rsid w:val="0022435C"/>
    <w:rsid w:val="0022446C"/>
    <w:rsid w:val="002244A8"/>
    <w:rsid w:val="00224631"/>
    <w:rsid w:val="002247D8"/>
    <w:rsid w:val="002249EC"/>
    <w:rsid w:val="00224B23"/>
    <w:rsid w:val="00224BE7"/>
    <w:rsid w:val="00225117"/>
    <w:rsid w:val="002252C3"/>
    <w:rsid w:val="002252F7"/>
    <w:rsid w:val="0022540C"/>
    <w:rsid w:val="00225544"/>
    <w:rsid w:val="00225595"/>
    <w:rsid w:val="00225703"/>
    <w:rsid w:val="00225930"/>
    <w:rsid w:val="002259CC"/>
    <w:rsid w:val="00225A24"/>
    <w:rsid w:val="00225AD4"/>
    <w:rsid w:val="00225C54"/>
    <w:rsid w:val="00225CD2"/>
    <w:rsid w:val="0022601A"/>
    <w:rsid w:val="00226336"/>
    <w:rsid w:val="00226416"/>
    <w:rsid w:val="00226574"/>
    <w:rsid w:val="00226597"/>
    <w:rsid w:val="002265F0"/>
    <w:rsid w:val="002266E7"/>
    <w:rsid w:val="00226D56"/>
    <w:rsid w:val="00226F92"/>
    <w:rsid w:val="00227023"/>
    <w:rsid w:val="002273C8"/>
    <w:rsid w:val="002273E5"/>
    <w:rsid w:val="002278F5"/>
    <w:rsid w:val="002279C4"/>
    <w:rsid w:val="00227D12"/>
    <w:rsid w:val="00227E3A"/>
    <w:rsid w:val="002302D8"/>
    <w:rsid w:val="00230765"/>
    <w:rsid w:val="00230A05"/>
    <w:rsid w:val="00230A40"/>
    <w:rsid w:val="00230B99"/>
    <w:rsid w:val="00230BAC"/>
    <w:rsid w:val="00230CAA"/>
    <w:rsid w:val="00230D18"/>
    <w:rsid w:val="00230D3A"/>
    <w:rsid w:val="00230E0C"/>
    <w:rsid w:val="00231287"/>
    <w:rsid w:val="002319E4"/>
    <w:rsid w:val="00231A25"/>
    <w:rsid w:val="00231C6D"/>
    <w:rsid w:val="00231CFB"/>
    <w:rsid w:val="00232253"/>
    <w:rsid w:val="002322F0"/>
    <w:rsid w:val="00232FF5"/>
    <w:rsid w:val="0023338F"/>
    <w:rsid w:val="0023342E"/>
    <w:rsid w:val="002337AB"/>
    <w:rsid w:val="002337D4"/>
    <w:rsid w:val="00233824"/>
    <w:rsid w:val="002339D8"/>
    <w:rsid w:val="002339F4"/>
    <w:rsid w:val="00233A04"/>
    <w:rsid w:val="00233A91"/>
    <w:rsid w:val="00233BB0"/>
    <w:rsid w:val="00233C0B"/>
    <w:rsid w:val="00233C67"/>
    <w:rsid w:val="00233CBD"/>
    <w:rsid w:val="002340EC"/>
    <w:rsid w:val="00234391"/>
    <w:rsid w:val="00234480"/>
    <w:rsid w:val="0023470E"/>
    <w:rsid w:val="0023485A"/>
    <w:rsid w:val="00235015"/>
    <w:rsid w:val="002350D0"/>
    <w:rsid w:val="00235632"/>
    <w:rsid w:val="00235761"/>
    <w:rsid w:val="002357BE"/>
    <w:rsid w:val="00235872"/>
    <w:rsid w:val="00235985"/>
    <w:rsid w:val="00235A2A"/>
    <w:rsid w:val="00235B32"/>
    <w:rsid w:val="00235D76"/>
    <w:rsid w:val="00235F1D"/>
    <w:rsid w:val="00236054"/>
    <w:rsid w:val="002362FC"/>
    <w:rsid w:val="002364FB"/>
    <w:rsid w:val="002365CF"/>
    <w:rsid w:val="002365D9"/>
    <w:rsid w:val="00236952"/>
    <w:rsid w:val="00236A29"/>
    <w:rsid w:val="00236AC7"/>
    <w:rsid w:val="00236C13"/>
    <w:rsid w:val="00236C21"/>
    <w:rsid w:val="00236D04"/>
    <w:rsid w:val="00236D0F"/>
    <w:rsid w:val="00236D34"/>
    <w:rsid w:val="00236DB8"/>
    <w:rsid w:val="002375A3"/>
    <w:rsid w:val="002375A8"/>
    <w:rsid w:val="00237661"/>
    <w:rsid w:val="002376C9"/>
    <w:rsid w:val="002377A4"/>
    <w:rsid w:val="00237892"/>
    <w:rsid w:val="002379BE"/>
    <w:rsid w:val="002379DF"/>
    <w:rsid w:val="00237B2D"/>
    <w:rsid w:val="00237BDF"/>
    <w:rsid w:val="00237EE9"/>
    <w:rsid w:val="00237EF4"/>
    <w:rsid w:val="00237F60"/>
    <w:rsid w:val="00240015"/>
    <w:rsid w:val="0024016F"/>
    <w:rsid w:val="002404F8"/>
    <w:rsid w:val="00240682"/>
    <w:rsid w:val="002406CE"/>
    <w:rsid w:val="0024079E"/>
    <w:rsid w:val="00240AD3"/>
    <w:rsid w:val="00240DAA"/>
    <w:rsid w:val="00240E74"/>
    <w:rsid w:val="002410AE"/>
    <w:rsid w:val="0024140C"/>
    <w:rsid w:val="00241559"/>
    <w:rsid w:val="00241629"/>
    <w:rsid w:val="002418B6"/>
    <w:rsid w:val="002418D3"/>
    <w:rsid w:val="00241C38"/>
    <w:rsid w:val="00242101"/>
    <w:rsid w:val="002421D1"/>
    <w:rsid w:val="002422A6"/>
    <w:rsid w:val="002423A9"/>
    <w:rsid w:val="0024251B"/>
    <w:rsid w:val="002427AD"/>
    <w:rsid w:val="002427DD"/>
    <w:rsid w:val="002428F5"/>
    <w:rsid w:val="00242F95"/>
    <w:rsid w:val="002431B5"/>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3E4"/>
    <w:rsid w:val="002453F4"/>
    <w:rsid w:val="00245743"/>
    <w:rsid w:val="002458EB"/>
    <w:rsid w:val="00245EF4"/>
    <w:rsid w:val="00245F63"/>
    <w:rsid w:val="00245F7D"/>
    <w:rsid w:val="00246092"/>
    <w:rsid w:val="0024611E"/>
    <w:rsid w:val="002462A3"/>
    <w:rsid w:val="0024646E"/>
    <w:rsid w:val="00246507"/>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AB7"/>
    <w:rsid w:val="00247BFB"/>
    <w:rsid w:val="0025002A"/>
    <w:rsid w:val="002500C8"/>
    <w:rsid w:val="00250192"/>
    <w:rsid w:val="00250281"/>
    <w:rsid w:val="002502E4"/>
    <w:rsid w:val="0025040E"/>
    <w:rsid w:val="00250E78"/>
    <w:rsid w:val="002510A2"/>
    <w:rsid w:val="002510CC"/>
    <w:rsid w:val="00251123"/>
    <w:rsid w:val="00251136"/>
    <w:rsid w:val="00251235"/>
    <w:rsid w:val="00251278"/>
    <w:rsid w:val="002516E6"/>
    <w:rsid w:val="002517AC"/>
    <w:rsid w:val="00251897"/>
    <w:rsid w:val="00251899"/>
    <w:rsid w:val="002518AD"/>
    <w:rsid w:val="00251B48"/>
    <w:rsid w:val="00251C70"/>
    <w:rsid w:val="00251CB3"/>
    <w:rsid w:val="00251F88"/>
    <w:rsid w:val="002520C4"/>
    <w:rsid w:val="002523D7"/>
    <w:rsid w:val="002524BD"/>
    <w:rsid w:val="00252B01"/>
    <w:rsid w:val="00252BBE"/>
    <w:rsid w:val="0025310B"/>
    <w:rsid w:val="002536B3"/>
    <w:rsid w:val="00253B56"/>
    <w:rsid w:val="00253C12"/>
    <w:rsid w:val="00253CFC"/>
    <w:rsid w:val="00253F0F"/>
    <w:rsid w:val="00253F8F"/>
    <w:rsid w:val="002541B9"/>
    <w:rsid w:val="00254396"/>
    <w:rsid w:val="0025439F"/>
    <w:rsid w:val="00254407"/>
    <w:rsid w:val="00254430"/>
    <w:rsid w:val="00254598"/>
    <w:rsid w:val="00254B0D"/>
    <w:rsid w:val="00254CE5"/>
    <w:rsid w:val="00254D04"/>
    <w:rsid w:val="00254FA2"/>
    <w:rsid w:val="00254FED"/>
    <w:rsid w:val="002552B7"/>
    <w:rsid w:val="002554C5"/>
    <w:rsid w:val="002554D0"/>
    <w:rsid w:val="0025553D"/>
    <w:rsid w:val="002555E3"/>
    <w:rsid w:val="00255770"/>
    <w:rsid w:val="0025577E"/>
    <w:rsid w:val="00255844"/>
    <w:rsid w:val="00255AC9"/>
    <w:rsid w:val="00255B50"/>
    <w:rsid w:val="00255BDE"/>
    <w:rsid w:val="00256311"/>
    <w:rsid w:val="00256343"/>
    <w:rsid w:val="00256420"/>
    <w:rsid w:val="002565B7"/>
    <w:rsid w:val="002568CE"/>
    <w:rsid w:val="00256AA0"/>
    <w:rsid w:val="00256DE2"/>
    <w:rsid w:val="00256E10"/>
    <w:rsid w:val="00256E26"/>
    <w:rsid w:val="00257543"/>
    <w:rsid w:val="0025768E"/>
    <w:rsid w:val="002579FC"/>
    <w:rsid w:val="00257D21"/>
    <w:rsid w:val="00257D56"/>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AC5"/>
    <w:rsid w:val="00262B00"/>
    <w:rsid w:val="00262C9D"/>
    <w:rsid w:val="00262D01"/>
    <w:rsid w:val="00262E0B"/>
    <w:rsid w:val="002634D7"/>
    <w:rsid w:val="002636AD"/>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10"/>
    <w:rsid w:val="00264AB3"/>
    <w:rsid w:val="00264AF2"/>
    <w:rsid w:val="00264AF8"/>
    <w:rsid w:val="00264C3F"/>
    <w:rsid w:val="00264C5A"/>
    <w:rsid w:val="00264D62"/>
    <w:rsid w:val="00265301"/>
    <w:rsid w:val="0026531B"/>
    <w:rsid w:val="002653BC"/>
    <w:rsid w:val="002655D5"/>
    <w:rsid w:val="0026591A"/>
    <w:rsid w:val="00265A80"/>
    <w:rsid w:val="00265B39"/>
    <w:rsid w:val="00265B64"/>
    <w:rsid w:val="00265C9B"/>
    <w:rsid w:val="00265DC0"/>
    <w:rsid w:val="00265F4D"/>
    <w:rsid w:val="00266214"/>
    <w:rsid w:val="0026626B"/>
    <w:rsid w:val="00266292"/>
    <w:rsid w:val="00266397"/>
    <w:rsid w:val="002664A9"/>
    <w:rsid w:val="00266588"/>
    <w:rsid w:val="002665BF"/>
    <w:rsid w:val="002668D5"/>
    <w:rsid w:val="00266AA4"/>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9E5"/>
    <w:rsid w:val="00273A05"/>
    <w:rsid w:val="00273ABB"/>
    <w:rsid w:val="00273BB1"/>
    <w:rsid w:val="00273E39"/>
    <w:rsid w:val="00273F03"/>
    <w:rsid w:val="00273F88"/>
    <w:rsid w:val="002741EB"/>
    <w:rsid w:val="002744E2"/>
    <w:rsid w:val="0027452D"/>
    <w:rsid w:val="00274A77"/>
    <w:rsid w:val="00274C08"/>
    <w:rsid w:val="00274C2F"/>
    <w:rsid w:val="00274F11"/>
    <w:rsid w:val="0027509C"/>
    <w:rsid w:val="002751E0"/>
    <w:rsid w:val="002757AF"/>
    <w:rsid w:val="00275853"/>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5B9"/>
    <w:rsid w:val="002775E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1014"/>
    <w:rsid w:val="00281136"/>
    <w:rsid w:val="00281163"/>
    <w:rsid w:val="00281456"/>
    <w:rsid w:val="002815BD"/>
    <w:rsid w:val="00281C9A"/>
    <w:rsid w:val="00282036"/>
    <w:rsid w:val="0028205F"/>
    <w:rsid w:val="00282174"/>
    <w:rsid w:val="00282211"/>
    <w:rsid w:val="002823F6"/>
    <w:rsid w:val="00282705"/>
    <w:rsid w:val="002827C7"/>
    <w:rsid w:val="0028280A"/>
    <w:rsid w:val="00282839"/>
    <w:rsid w:val="0028313C"/>
    <w:rsid w:val="002831B6"/>
    <w:rsid w:val="002831D2"/>
    <w:rsid w:val="0028351A"/>
    <w:rsid w:val="00283931"/>
    <w:rsid w:val="00283D13"/>
    <w:rsid w:val="00283DF0"/>
    <w:rsid w:val="00283E9A"/>
    <w:rsid w:val="00283FFC"/>
    <w:rsid w:val="002842DF"/>
    <w:rsid w:val="00284385"/>
    <w:rsid w:val="002843DC"/>
    <w:rsid w:val="002844B2"/>
    <w:rsid w:val="002844CF"/>
    <w:rsid w:val="0028455E"/>
    <w:rsid w:val="002849CF"/>
    <w:rsid w:val="00284D2D"/>
    <w:rsid w:val="00284D6A"/>
    <w:rsid w:val="00284DBD"/>
    <w:rsid w:val="002850C8"/>
    <w:rsid w:val="0028524A"/>
    <w:rsid w:val="002857E8"/>
    <w:rsid w:val="002859A7"/>
    <w:rsid w:val="00285A21"/>
    <w:rsid w:val="00285AA5"/>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838"/>
    <w:rsid w:val="00287B65"/>
    <w:rsid w:val="00287CF8"/>
    <w:rsid w:val="00287F5C"/>
    <w:rsid w:val="002903E7"/>
    <w:rsid w:val="00290486"/>
    <w:rsid w:val="002905FE"/>
    <w:rsid w:val="00290741"/>
    <w:rsid w:val="002907B5"/>
    <w:rsid w:val="0029084D"/>
    <w:rsid w:val="0029096E"/>
    <w:rsid w:val="00290AB8"/>
    <w:rsid w:val="00290B4D"/>
    <w:rsid w:val="00290BCF"/>
    <w:rsid w:val="0029144C"/>
    <w:rsid w:val="002916D8"/>
    <w:rsid w:val="00291711"/>
    <w:rsid w:val="00291AA9"/>
    <w:rsid w:val="00291BC0"/>
    <w:rsid w:val="00291CC2"/>
    <w:rsid w:val="00291E77"/>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23C"/>
    <w:rsid w:val="00294332"/>
    <w:rsid w:val="002945F0"/>
    <w:rsid w:val="00294C06"/>
    <w:rsid w:val="00294C64"/>
    <w:rsid w:val="00294F46"/>
    <w:rsid w:val="0029508B"/>
    <w:rsid w:val="00295223"/>
    <w:rsid w:val="00295261"/>
    <w:rsid w:val="00295313"/>
    <w:rsid w:val="00295A7E"/>
    <w:rsid w:val="00295D55"/>
    <w:rsid w:val="00296032"/>
    <w:rsid w:val="00296109"/>
    <w:rsid w:val="00296227"/>
    <w:rsid w:val="0029687F"/>
    <w:rsid w:val="0029689D"/>
    <w:rsid w:val="002968B7"/>
    <w:rsid w:val="00296A54"/>
    <w:rsid w:val="00296A78"/>
    <w:rsid w:val="00296ABB"/>
    <w:rsid w:val="00296BE1"/>
    <w:rsid w:val="00296C24"/>
    <w:rsid w:val="00296E7D"/>
    <w:rsid w:val="00296F44"/>
    <w:rsid w:val="00296FDA"/>
    <w:rsid w:val="002970F1"/>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C87"/>
    <w:rsid w:val="002A0D31"/>
    <w:rsid w:val="002A0EC5"/>
    <w:rsid w:val="002A1233"/>
    <w:rsid w:val="002A1D4E"/>
    <w:rsid w:val="002A1E8B"/>
    <w:rsid w:val="002A1FFD"/>
    <w:rsid w:val="002A2033"/>
    <w:rsid w:val="002A2049"/>
    <w:rsid w:val="002A2379"/>
    <w:rsid w:val="002A2869"/>
    <w:rsid w:val="002A28F5"/>
    <w:rsid w:val="002A2A0F"/>
    <w:rsid w:val="002A2D10"/>
    <w:rsid w:val="002A2ECE"/>
    <w:rsid w:val="002A306E"/>
    <w:rsid w:val="002A32D2"/>
    <w:rsid w:val="002A331B"/>
    <w:rsid w:val="002A3790"/>
    <w:rsid w:val="002A37A6"/>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33B"/>
    <w:rsid w:val="002A786A"/>
    <w:rsid w:val="002A7936"/>
    <w:rsid w:val="002A7B73"/>
    <w:rsid w:val="002A7FBF"/>
    <w:rsid w:val="002A7FC9"/>
    <w:rsid w:val="002B0069"/>
    <w:rsid w:val="002B0118"/>
    <w:rsid w:val="002B01C2"/>
    <w:rsid w:val="002B0630"/>
    <w:rsid w:val="002B090B"/>
    <w:rsid w:val="002B09EB"/>
    <w:rsid w:val="002B12DD"/>
    <w:rsid w:val="002B12F8"/>
    <w:rsid w:val="002B1424"/>
    <w:rsid w:val="002B153B"/>
    <w:rsid w:val="002B154B"/>
    <w:rsid w:val="002B171A"/>
    <w:rsid w:val="002B178D"/>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7E2"/>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7C"/>
    <w:rsid w:val="002B63A8"/>
    <w:rsid w:val="002B63AE"/>
    <w:rsid w:val="002B664D"/>
    <w:rsid w:val="002B6958"/>
    <w:rsid w:val="002B6B17"/>
    <w:rsid w:val="002B6CCB"/>
    <w:rsid w:val="002B6D2C"/>
    <w:rsid w:val="002B6D8A"/>
    <w:rsid w:val="002B70BD"/>
    <w:rsid w:val="002B736B"/>
    <w:rsid w:val="002B752B"/>
    <w:rsid w:val="002B7B89"/>
    <w:rsid w:val="002B7F42"/>
    <w:rsid w:val="002C08A7"/>
    <w:rsid w:val="002C0A6A"/>
    <w:rsid w:val="002C0B98"/>
    <w:rsid w:val="002C0D71"/>
    <w:rsid w:val="002C1166"/>
    <w:rsid w:val="002C1322"/>
    <w:rsid w:val="002C1AAA"/>
    <w:rsid w:val="002C1C05"/>
    <w:rsid w:val="002C1E5D"/>
    <w:rsid w:val="002C2054"/>
    <w:rsid w:val="002C2076"/>
    <w:rsid w:val="002C20E1"/>
    <w:rsid w:val="002C224D"/>
    <w:rsid w:val="002C2293"/>
    <w:rsid w:val="002C22AB"/>
    <w:rsid w:val="002C2588"/>
    <w:rsid w:val="002C25AC"/>
    <w:rsid w:val="002C28E8"/>
    <w:rsid w:val="002C2AB0"/>
    <w:rsid w:val="002C2C5A"/>
    <w:rsid w:val="002C2E0F"/>
    <w:rsid w:val="002C32AC"/>
    <w:rsid w:val="002C331C"/>
    <w:rsid w:val="002C3325"/>
    <w:rsid w:val="002C3565"/>
    <w:rsid w:val="002C35C1"/>
    <w:rsid w:val="002C3685"/>
    <w:rsid w:val="002C36C7"/>
    <w:rsid w:val="002C3814"/>
    <w:rsid w:val="002C38B4"/>
    <w:rsid w:val="002C3909"/>
    <w:rsid w:val="002C391B"/>
    <w:rsid w:val="002C3B50"/>
    <w:rsid w:val="002C3FD1"/>
    <w:rsid w:val="002C41E6"/>
    <w:rsid w:val="002C4205"/>
    <w:rsid w:val="002C42A6"/>
    <w:rsid w:val="002C433C"/>
    <w:rsid w:val="002C4344"/>
    <w:rsid w:val="002C435F"/>
    <w:rsid w:val="002C4445"/>
    <w:rsid w:val="002C4A95"/>
    <w:rsid w:val="002C4C67"/>
    <w:rsid w:val="002C4CDA"/>
    <w:rsid w:val="002C54FF"/>
    <w:rsid w:val="002C591B"/>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102C"/>
    <w:rsid w:val="002D10AD"/>
    <w:rsid w:val="002D1166"/>
    <w:rsid w:val="002D12E1"/>
    <w:rsid w:val="002D1433"/>
    <w:rsid w:val="002D14B0"/>
    <w:rsid w:val="002D155C"/>
    <w:rsid w:val="002D15D1"/>
    <w:rsid w:val="002D16FF"/>
    <w:rsid w:val="002D1816"/>
    <w:rsid w:val="002D1884"/>
    <w:rsid w:val="002D1D6A"/>
    <w:rsid w:val="002D1DE2"/>
    <w:rsid w:val="002D23D8"/>
    <w:rsid w:val="002D28A6"/>
    <w:rsid w:val="002D2A23"/>
    <w:rsid w:val="002D2AC1"/>
    <w:rsid w:val="002D2F01"/>
    <w:rsid w:val="002D3191"/>
    <w:rsid w:val="002D31BE"/>
    <w:rsid w:val="002D31F3"/>
    <w:rsid w:val="002D34B2"/>
    <w:rsid w:val="002D3869"/>
    <w:rsid w:val="002D390B"/>
    <w:rsid w:val="002D3AE2"/>
    <w:rsid w:val="002D3B0F"/>
    <w:rsid w:val="002D3B60"/>
    <w:rsid w:val="002D3FA4"/>
    <w:rsid w:val="002D4139"/>
    <w:rsid w:val="002D45B0"/>
    <w:rsid w:val="002D46EB"/>
    <w:rsid w:val="002D48B0"/>
    <w:rsid w:val="002D48CC"/>
    <w:rsid w:val="002D4B09"/>
    <w:rsid w:val="002D4C91"/>
    <w:rsid w:val="002D4DF0"/>
    <w:rsid w:val="002D5149"/>
    <w:rsid w:val="002D5313"/>
    <w:rsid w:val="002D5359"/>
    <w:rsid w:val="002D5379"/>
    <w:rsid w:val="002D5449"/>
    <w:rsid w:val="002D5455"/>
    <w:rsid w:val="002D54D6"/>
    <w:rsid w:val="002D59F4"/>
    <w:rsid w:val="002D5A17"/>
    <w:rsid w:val="002D5A5A"/>
    <w:rsid w:val="002D5B37"/>
    <w:rsid w:val="002D5D40"/>
    <w:rsid w:val="002D5ECB"/>
    <w:rsid w:val="002D6022"/>
    <w:rsid w:val="002D60F4"/>
    <w:rsid w:val="002D6789"/>
    <w:rsid w:val="002D6800"/>
    <w:rsid w:val="002D69C0"/>
    <w:rsid w:val="002D6ABC"/>
    <w:rsid w:val="002D6AD5"/>
    <w:rsid w:val="002D6CBE"/>
    <w:rsid w:val="002D6DB5"/>
    <w:rsid w:val="002D6E9B"/>
    <w:rsid w:val="002D72E4"/>
    <w:rsid w:val="002D743B"/>
    <w:rsid w:val="002D7465"/>
    <w:rsid w:val="002D7504"/>
    <w:rsid w:val="002D7603"/>
    <w:rsid w:val="002D7637"/>
    <w:rsid w:val="002D7769"/>
    <w:rsid w:val="002E02D1"/>
    <w:rsid w:val="002E05AF"/>
    <w:rsid w:val="002E0683"/>
    <w:rsid w:val="002E08C0"/>
    <w:rsid w:val="002E09B1"/>
    <w:rsid w:val="002E0A45"/>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9B9"/>
    <w:rsid w:val="002E3A05"/>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9F3"/>
    <w:rsid w:val="002E7CAE"/>
    <w:rsid w:val="002F0349"/>
    <w:rsid w:val="002F03E3"/>
    <w:rsid w:val="002F0400"/>
    <w:rsid w:val="002F0574"/>
    <w:rsid w:val="002F07BD"/>
    <w:rsid w:val="002F0A0B"/>
    <w:rsid w:val="002F0BCB"/>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8D5"/>
    <w:rsid w:val="002F2ACD"/>
    <w:rsid w:val="002F2B76"/>
    <w:rsid w:val="002F2F86"/>
    <w:rsid w:val="002F2FF7"/>
    <w:rsid w:val="002F3078"/>
    <w:rsid w:val="002F34E2"/>
    <w:rsid w:val="002F357B"/>
    <w:rsid w:val="002F35C7"/>
    <w:rsid w:val="002F37A9"/>
    <w:rsid w:val="002F3D91"/>
    <w:rsid w:val="002F42FA"/>
    <w:rsid w:val="002F44B5"/>
    <w:rsid w:val="002F44C0"/>
    <w:rsid w:val="002F4671"/>
    <w:rsid w:val="002F4782"/>
    <w:rsid w:val="002F47ED"/>
    <w:rsid w:val="002F4DF7"/>
    <w:rsid w:val="002F4E77"/>
    <w:rsid w:val="002F4EA6"/>
    <w:rsid w:val="002F4F13"/>
    <w:rsid w:val="002F52C9"/>
    <w:rsid w:val="002F53F2"/>
    <w:rsid w:val="002F5B02"/>
    <w:rsid w:val="002F5B10"/>
    <w:rsid w:val="002F5BA2"/>
    <w:rsid w:val="002F5CC5"/>
    <w:rsid w:val="002F5E9D"/>
    <w:rsid w:val="002F65E7"/>
    <w:rsid w:val="002F66E5"/>
    <w:rsid w:val="002F6E32"/>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106"/>
    <w:rsid w:val="0030220E"/>
    <w:rsid w:val="003024B9"/>
    <w:rsid w:val="0030256B"/>
    <w:rsid w:val="00302839"/>
    <w:rsid w:val="003029DA"/>
    <w:rsid w:val="00302AFE"/>
    <w:rsid w:val="00302BD5"/>
    <w:rsid w:val="00302E99"/>
    <w:rsid w:val="00303068"/>
    <w:rsid w:val="0030313B"/>
    <w:rsid w:val="003031BA"/>
    <w:rsid w:val="0030332C"/>
    <w:rsid w:val="0030356C"/>
    <w:rsid w:val="00303DD2"/>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B2"/>
    <w:rsid w:val="00305987"/>
    <w:rsid w:val="00305BEA"/>
    <w:rsid w:val="00305C93"/>
    <w:rsid w:val="00306324"/>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8E2"/>
    <w:rsid w:val="00307934"/>
    <w:rsid w:val="0030796E"/>
    <w:rsid w:val="00307BA1"/>
    <w:rsid w:val="00307C18"/>
    <w:rsid w:val="00307EAC"/>
    <w:rsid w:val="0031008A"/>
    <w:rsid w:val="0031015D"/>
    <w:rsid w:val="003102B2"/>
    <w:rsid w:val="003102B8"/>
    <w:rsid w:val="003103E2"/>
    <w:rsid w:val="0031048C"/>
    <w:rsid w:val="00310564"/>
    <w:rsid w:val="003111B5"/>
    <w:rsid w:val="00311379"/>
    <w:rsid w:val="00311419"/>
    <w:rsid w:val="00311518"/>
    <w:rsid w:val="00311685"/>
    <w:rsid w:val="003116AB"/>
    <w:rsid w:val="003116CC"/>
    <w:rsid w:val="00311702"/>
    <w:rsid w:val="00311AF1"/>
    <w:rsid w:val="00311AF6"/>
    <w:rsid w:val="00311E82"/>
    <w:rsid w:val="00311EB1"/>
    <w:rsid w:val="00311EB5"/>
    <w:rsid w:val="003120CB"/>
    <w:rsid w:val="003121FD"/>
    <w:rsid w:val="0031248A"/>
    <w:rsid w:val="003124C8"/>
    <w:rsid w:val="00312699"/>
    <w:rsid w:val="00312D78"/>
    <w:rsid w:val="00312D9A"/>
    <w:rsid w:val="00312F5F"/>
    <w:rsid w:val="00313006"/>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767"/>
    <w:rsid w:val="00315B5E"/>
    <w:rsid w:val="00315CD6"/>
    <w:rsid w:val="003162B4"/>
    <w:rsid w:val="00316556"/>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0E8"/>
    <w:rsid w:val="0032129E"/>
    <w:rsid w:val="00321328"/>
    <w:rsid w:val="0032149C"/>
    <w:rsid w:val="00321B95"/>
    <w:rsid w:val="00321B98"/>
    <w:rsid w:val="00321E67"/>
    <w:rsid w:val="00321FFB"/>
    <w:rsid w:val="00322195"/>
    <w:rsid w:val="00322440"/>
    <w:rsid w:val="003225EF"/>
    <w:rsid w:val="0032268C"/>
    <w:rsid w:val="003227D3"/>
    <w:rsid w:val="00322983"/>
    <w:rsid w:val="00322B50"/>
    <w:rsid w:val="00322BE0"/>
    <w:rsid w:val="00322BF4"/>
    <w:rsid w:val="00322C9E"/>
    <w:rsid w:val="00322C9F"/>
    <w:rsid w:val="00322D2F"/>
    <w:rsid w:val="00322D32"/>
    <w:rsid w:val="00322E80"/>
    <w:rsid w:val="00322E82"/>
    <w:rsid w:val="00322ED2"/>
    <w:rsid w:val="003232F2"/>
    <w:rsid w:val="003235A1"/>
    <w:rsid w:val="003235DE"/>
    <w:rsid w:val="003235F9"/>
    <w:rsid w:val="00323A4D"/>
    <w:rsid w:val="00323B0D"/>
    <w:rsid w:val="00323DE4"/>
    <w:rsid w:val="00323E23"/>
    <w:rsid w:val="00323F5F"/>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216"/>
    <w:rsid w:val="00326776"/>
    <w:rsid w:val="00326BCD"/>
    <w:rsid w:val="00326C91"/>
    <w:rsid w:val="00326C94"/>
    <w:rsid w:val="00326CFF"/>
    <w:rsid w:val="00326D1E"/>
    <w:rsid w:val="00326E24"/>
    <w:rsid w:val="00326F7A"/>
    <w:rsid w:val="00327025"/>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03"/>
    <w:rsid w:val="00331488"/>
    <w:rsid w:val="00331751"/>
    <w:rsid w:val="00331ACF"/>
    <w:rsid w:val="00331B07"/>
    <w:rsid w:val="00331EFA"/>
    <w:rsid w:val="00332017"/>
    <w:rsid w:val="00332115"/>
    <w:rsid w:val="003322A3"/>
    <w:rsid w:val="00332304"/>
    <w:rsid w:val="00332460"/>
    <w:rsid w:val="0033274A"/>
    <w:rsid w:val="00332933"/>
    <w:rsid w:val="00332B7A"/>
    <w:rsid w:val="00332ED2"/>
    <w:rsid w:val="0033328E"/>
    <w:rsid w:val="0033342A"/>
    <w:rsid w:val="00333516"/>
    <w:rsid w:val="00333800"/>
    <w:rsid w:val="0033387E"/>
    <w:rsid w:val="003338CF"/>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DE0"/>
    <w:rsid w:val="00334E4C"/>
    <w:rsid w:val="00334E60"/>
    <w:rsid w:val="00335200"/>
    <w:rsid w:val="0033558B"/>
    <w:rsid w:val="00335858"/>
    <w:rsid w:val="00335A0B"/>
    <w:rsid w:val="00335A55"/>
    <w:rsid w:val="00335AA9"/>
    <w:rsid w:val="00335D2A"/>
    <w:rsid w:val="00335D2C"/>
    <w:rsid w:val="00335D4F"/>
    <w:rsid w:val="00335E61"/>
    <w:rsid w:val="00335F08"/>
    <w:rsid w:val="00336253"/>
    <w:rsid w:val="003362E6"/>
    <w:rsid w:val="003362FA"/>
    <w:rsid w:val="003362FE"/>
    <w:rsid w:val="00336399"/>
    <w:rsid w:val="003364DF"/>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31"/>
    <w:rsid w:val="00340573"/>
    <w:rsid w:val="003407A1"/>
    <w:rsid w:val="003408EC"/>
    <w:rsid w:val="00340AD6"/>
    <w:rsid w:val="00340D3E"/>
    <w:rsid w:val="00340DF0"/>
    <w:rsid w:val="0034110F"/>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185"/>
    <w:rsid w:val="00344242"/>
    <w:rsid w:val="0034445D"/>
    <w:rsid w:val="0034484C"/>
    <w:rsid w:val="00344939"/>
    <w:rsid w:val="00344BFC"/>
    <w:rsid w:val="00344C72"/>
    <w:rsid w:val="00344C7C"/>
    <w:rsid w:val="00344D31"/>
    <w:rsid w:val="00345041"/>
    <w:rsid w:val="0034561F"/>
    <w:rsid w:val="00345918"/>
    <w:rsid w:val="0034593C"/>
    <w:rsid w:val="00345A0B"/>
    <w:rsid w:val="00345B44"/>
    <w:rsid w:val="00345FAD"/>
    <w:rsid w:val="00346134"/>
    <w:rsid w:val="00346250"/>
    <w:rsid w:val="00346571"/>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3CD"/>
    <w:rsid w:val="0035055C"/>
    <w:rsid w:val="0035057A"/>
    <w:rsid w:val="00350778"/>
    <w:rsid w:val="00350AFF"/>
    <w:rsid w:val="00350B97"/>
    <w:rsid w:val="00350F3A"/>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B15"/>
    <w:rsid w:val="00353D69"/>
    <w:rsid w:val="00354775"/>
    <w:rsid w:val="003548A7"/>
    <w:rsid w:val="00354A99"/>
    <w:rsid w:val="00354CC0"/>
    <w:rsid w:val="00354FE8"/>
    <w:rsid w:val="00355215"/>
    <w:rsid w:val="00355356"/>
    <w:rsid w:val="003553A1"/>
    <w:rsid w:val="003553B0"/>
    <w:rsid w:val="003556B1"/>
    <w:rsid w:val="00355E34"/>
    <w:rsid w:val="003561AC"/>
    <w:rsid w:val="00356215"/>
    <w:rsid w:val="0035637B"/>
    <w:rsid w:val="0035666B"/>
    <w:rsid w:val="0035680E"/>
    <w:rsid w:val="00356814"/>
    <w:rsid w:val="00356869"/>
    <w:rsid w:val="00356876"/>
    <w:rsid w:val="0035689B"/>
    <w:rsid w:val="00356C1E"/>
    <w:rsid w:val="00356E92"/>
    <w:rsid w:val="00357380"/>
    <w:rsid w:val="003573D7"/>
    <w:rsid w:val="003577D2"/>
    <w:rsid w:val="00357897"/>
    <w:rsid w:val="00357A3E"/>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84"/>
    <w:rsid w:val="00361FFE"/>
    <w:rsid w:val="003620F8"/>
    <w:rsid w:val="003621C9"/>
    <w:rsid w:val="003626A4"/>
    <w:rsid w:val="003628F1"/>
    <w:rsid w:val="00362AFB"/>
    <w:rsid w:val="00362FE5"/>
    <w:rsid w:val="00363042"/>
    <w:rsid w:val="003631AA"/>
    <w:rsid w:val="0036328C"/>
    <w:rsid w:val="00363532"/>
    <w:rsid w:val="003635D4"/>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2"/>
    <w:rsid w:val="00365799"/>
    <w:rsid w:val="00365D17"/>
    <w:rsid w:val="0036621C"/>
    <w:rsid w:val="0036628D"/>
    <w:rsid w:val="0036634B"/>
    <w:rsid w:val="0036657A"/>
    <w:rsid w:val="00366999"/>
    <w:rsid w:val="0036699B"/>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D4F"/>
    <w:rsid w:val="00371E9C"/>
    <w:rsid w:val="00371F42"/>
    <w:rsid w:val="00372423"/>
    <w:rsid w:val="0037246B"/>
    <w:rsid w:val="003724F0"/>
    <w:rsid w:val="00372823"/>
    <w:rsid w:val="00372869"/>
    <w:rsid w:val="00372C17"/>
    <w:rsid w:val="00372EBA"/>
    <w:rsid w:val="00372EF5"/>
    <w:rsid w:val="00373191"/>
    <w:rsid w:val="00373284"/>
    <w:rsid w:val="003732B8"/>
    <w:rsid w:val="00373354"/>
    <w:rsid w:val="00373626"/>
    <w:rsid w:val="00373A67"/>
    <w:rsid w:val="00373BBB"/>
    <w:rsid w:val="00373EAD"/>
    <w:rsid w:val="00373FB0"/>
    <w:rsid w:val="00374152"/>
    <w:rsid w:val="003741C4"/>
    <w:rsid w:val="003742AC"/>
    <w:rsid w:val="003744F1"/>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532"/>
    <w:rsid w:val="003815E5"/>
    <w:rsid w:val="0038191A"/>
    <w:rsid w:val="0038191B"/>
    <w:rsid w:val="00381AB7"/>
    <w:rsid w:val="00381C8C"/>
    <w:rsid w:val="00381C93"/>
    <w:rsid w:val="0038240C"/>
    <w:rsid w:val="00382675"/>
    <w:rsid w:val="00382CFD"/>
    <w:rsid w:val="00382EBD"/>
    <w:rsid w:val="00382EE7"/>
    <w:rsid w:val="00382F20"/>
    <w:rsid w:val="00383086"/>
    <w:rsid w:val="003831E9"/>
    <w:rsid w:val="00383222"/>
    <w:rsid w:val="00383469"/>
    <w:rsid w:val="003834CA"/>
    <w:rsid w:val="0038362F"/>
    <w:rsid w:val="003837C8"/>
    <w:rsid w:val="00383B6D"/>
    <w:rsid w:val="00384113"/>
    <w:rsid w:val="003841EC"/>
    <w:rsid w:val="003844FC"/>
    <w:rsid w:val="00384562"/>
    <w:rsid w:val="003846F6"/>
    <w:rsid w:val="003847DA"/>
    <w:rsid w:val="0038491D"/>
    <w:rsid w:val="00384A27"/>
    <w:rsid w:val="00384A71"/>
    <w:rsid w:val="00384BAF"/>
    <w:rsid w:val="0038507A"/>
    <w:rsid w:val="003851F2"/>
    <w:rsid w:val="00385447"/>
    <w:rsid w:val="003857A6"/>
    <w:rsid w:val="0038599F"/>
    <w:rsid w:val="00385BF0"/>
    <w:rsid w:val="00385E47"/>
    <w:rsid w:val="00385F77"/>
    <w:rsid w:val="00385FCB"/>
    <w:rsid w:val="0038626B"/>
    <w:rsid w:val="003863BD"/>
    <w:rsid w:val="003864FF"/>
    <w:rsid w:val="003867C8"/>
    <w:rsid w:val="003867D2"/>
    <w:rsid w:val="00386896"/>
    <w:rsid w:val="0038696A"/>
    <w:rsid w:val="00386A6E"/>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472"/>
    <w:rsid w:val="003907FE"/>
    <w:rsid w:val="00390862"/>
    <w:rsid w:val="00390864"/>
    <w:rsid w:val="00390A94"/>
    <w:rsid w:val="00390AB7"/>
    <w:rsid w:val="00390B28"/>
    <w:rsid w:val="00390C26"/>
    <w:rsid w:val="00390D51"/>
    <w:rsid w:val="003910B4"/>
    <w:rsid w:val="003912C7"/>
    <w:rsid w:val="00391680"/>
    <w:rsid w:val="00391A6E"/>
    <w:rsid w:val="00391CE2"/>
    <w:rsid w:val="00391D74"/>
    <w:rsid w:val="00391E3A"/>
    <w:rsid w:val="00391FFF"/>
    <w:rsid w:val="00392055"/>
    <w:rsid w:val="0039237D"/>
    <w:rsid w:val="00392591"/>
    <w:rsid w:val="0039264A"/>
    <w:rsid w:val="0039265C"/>
    <w:rsid w:val="0039267F"/>
    <w:rsid w:val="00392A71"/>
    <w:rsid w:val="00392BF7"/>
    <w:rsid w:val="00393023"/>
    <w:rsid w:val="003932C1"/>
    <w:rsid w:val="003932D7"/>
    <w:rsid w:val="0039340E"/>
    <w:rsid w:val="003935C5"/>
    <w:rsid w:val="00393929"/>
    <w:rsid w:val="00393952"/>
    <w:rsid w:val="003939FF"/>
    <w:rsid w:val="00393D42"/>
    <w:rsid w:val="00393D93"/>
    <w:rsid w:val="00393EF5"/>
    <w:rsid w:val="00393FFD"/>
    <w:rsid w:val="003942A0"/>
    <w:rsid w:val="0039487D"/>
    <w:rsid w:val="00394957"/>
    <w:rsid w:val="003949B9"/>
    <w:rsid w:val="00394C24"/>
    <w:rsid w:val="00394C55"/>
    <w:rsid w:val="00394E28"/>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1B3"/>
    <w:rsid w:val="00397202"/>
    <w:rsid w:val="003974E6"/>
    <w:rsid w:val="0039761B"/>
    <w:rsid w:val="003977B8"/>
    <w:rsid w:val="00397D95"/>
    <w:rsid w:val="00397D98"/>
    <w:rsid w:val="00397DEA"/>
    <w:rsid w:val="00397E13"/>
    <w:rsid w:val="00397EE1"/>
    <w:rsid w:val="003A0224"/>
    <w:rsid w:val="003A02CF"/>
    <w:rsid w:val="003A035C"/>
    <w:rsid w:val="003A0419"/>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930"/>
    <w:rsid w:val="003A2A0F"/>
    <w:rsid w:val="003A2ABE"/>
    <w:rsid w:val="003A2BFB"/>
    <w:rsid w:val="003A2C80"/>
    <w:rsid w:val="003A2F51"/>
    <w:rsid w:val="003A307F"/>
    <w:rsid w:val="003A31E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00A"/>
    <w:rsid w:val="003A616A"/>
    <w:rsid w:val="003A6327"/>
    <w:rsid w:val="003A63C7"/>
    <w:rsid w:val="003A64D6"/>
    <w:rsid w:val="003A65CB"/>
    <w:rsid w:val="003A667C"/>
    <w:rsid w:val="003A66EB"/>
    <w:rsid w:val="003A672A"/>
    <w:rsid w:val="003A68EB"/>
    <w:rsid w:val="003A6AFB"/>
    <w:rsid w:val="003A6B0E"/>
    <w:rsid w:val="003A6BAC"/>
    <w:rsid w:val="003A6ED4"/>
    <w:rsid w:val="003A6FCB"/>
    <w:rsid w:val="003A70A4"/>
    <w:rsid w:val="003A73B1"/>
    <w:rsid w:val="003A7422"/>
    <w:rsid w:val="003A7BE2"/>
    <w:rsid w:val="003A7EF3"/>
    <w:rsid w:val="003B000D"/>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162"/>
    <w:rsid w:val="003B22F6"/>
    <w:rsid w:val="003B258B"/>
    <w:rsid w:val="003B2B12"/>
    <w:rsid w:val="003B2B76"/>
    <w:rsid w:val="003B2BD2"/>
    <w:rsid w:val="003B3295"/>
    <w:rsid w:val="003B369F"/>
    <w:rsid w:val="003B36A3"/>
    <w:rsid w:val="003B380A"/>
    <w:rsid w:val="003B38F7"/>
    <w:rsid w:val="003B391C"/>
    <w:rsid w:val="003B3A9E"/>
    <w:rsid w:val="003B3D5B"/>
    <w:rsid w:val="003B3F40"/>
    <w:rsid w:val="003B3FF1"/>
    <w:rsid w:val="003B430D"/>
    <w:rsid w:val="003B49A5"/>
    <w:rsid w:val="003B4A33"/>
    <w:rsid w:val="003B4D41"/>
    <w:rsid w:val="003B58C8"/>
    <w:rsid w:val="003B59E6"/>
    <w:rsid w:val="003B5C3D"/>
    <w:rsid w:val="003B60BA"/>
    <w:rsid w:val="003B64BB"/>
    <w:rsid w:val="003B67D9"/>
    <w:rsid w:val="003B67F0"/>
    <w:rsid w:val="003B693B"/>
    <w:rsid w:val="003B6A52"/>
    <w:rsid w:val="003B6AD7"/>
    <w:rsid w:val="003B6E42"/>
    <w:rsid w:val="003B6F78"/>
    <w:rsid w:val="003B78A4"/>
    <w:rsid w:val="003B79BE"/>
    <w:rsid w:val="003B7CBC"/>
    <w:rsid w:val="003B7F36"/>
    <w:rsid w:val="003B7FE5"/>
    <w:rsid w:val="003C00A4"/>
    <w:rsid w:val="003C036D"/>
    <w:rsid w:val="003C07A6"/>
    <w:rsid w:val="003C08C2"/>
    <w:rsid w:val="003C0934"/>
    <w:rsid w:val="003C0A6B"/>
    <w:rsid w:val="003C0E6C"/>
    <w:rsid w:val="003C112F"/>
    <w:rsid w:val="003C11C8"/>
    <w:rsid w:val="003C16C9"/>
    <w:rsid w:val="003C1C49"/>
    <w:rsid w:val="003C20AE"/>
    <w:rsid w:val="003C21E4"/>
    <w:rsid w:val="003C2261"/>
    <w:rsid w:val="003C22D4"/>
    <w:rsid w:val="003C2702"/>
    <w:rsid w:val="003C2707"/>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64"/>
    <w:rsid w:val="003C5BB6"/>
    <w:rsid w:val="003C5ECD"/>
    <w:rsid w:val="003C626E"/>
    <w:rsid w:val="003C63BC"/>
    <w:rsid w:val="003C63E3"/>
    <w:rsid w:val="003C63FC"/>
    <w:rsid w:val="003C657E"/>
    <w:rsid w:val="003C662B"/>
    <w:rsid w:val="003C6869"/>
    <w:rsid w:val="003C69E7"/>
    <w:rsid w:val="003C6E8D"/>
    <w:rsid w:val="003C6FCE"/>
    <w:rsid w:val="003C76D1"/>
    <w:rsid w:val="003C771F"/>
    <w:rsid w:val="003C7806"/>
    <w:rsid w:val="003C7814"/>
    <w:rsid w:val="003C78AD"/>
    <w:rsid w:val="003C78E0"/>
    <w:rsid w:val="003C7B30"/>
    <w:rsid w:val="003C7E0A"/>
    <w:rsid w:val="003C7E99"/>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A7"/>
    <w:rsid w:val="003D2BF4"/>
    <w:rsid w:val="003D2F0E"/>
    <w:rsid w:val="003D31C6"/>
    <w:rsid w:val="003D3241"/>
    <w:rsid w:val="003D338B"/>
    <w:rsid w:val="003D34AF"/>
    <w:rsid w:val="003D371A"/>
    <w:rsid w:val="003D3823"/>
    <w:rsid w:val="003D3918"/>
    <w:rsid w:val="003D39CF"/>
    <w:rsid w:val="003D3C01"/>
    <w:rsid w:val="003D3C45"/>
    <w:rsid w:val="003D3F29"/>
    <w:rsid w:val="003D42DA"/>
    <w:rsid w:val="003D462F"/>
    <w:rsid w:val="003D4EDB"/>
    <w:rsid w:val="003D509F"/>
    <w:rsid w:val="003D50F6"/>
    <w:rsid w:val="003D51AD"/>
    <w:rsid w:val="003D5223"/>
    <w:rsid w:val="003D5259"/>
    <w:rsid w:val="003D5509"/>
    <w:rsid w:val="003D5A25"/>
    <w:rsid w:val="003D5AB2"/>
    <w:rsid w:val="003D5B12"/>
    <w:rsid w:val="003D5B1F"/>
    <w:rsid w:val="003D5F5C"/>
    <w:rsid w:val="003D607D"/>
    <w:rsid w:val="003D6849"/>
    <w:rsid w:val="003D6AB5"/>
    <w:rsid w:val="003D6B1A"/>
    <w:rsid w:val="003D70F1"/>
    <w:rsid w:val="003D727C"/>
    <w:rsid w:val="003D76EF"/>
    <w:rsid w:val="003D7980"/>
    <w:rsid w:val="003D7A2F"/>
    <w:rsid w:val="003D7AD6"/>
    <w:rsid w:val="003D7D02"/>
    <w:rsid w:val="003E03A0"/>
    <w:rsid w:val="003E04BE"/>
    <w:rsid w:val="003E0629"/>
    <w:rsid w:val="003E0796"/>
    <w:rsid w:val="003E0812"/>
    <w:rsid w:val="003E08BC"/>
    <w:rsid w:val="003E0ADE"/>
    <w:rsid w:val="003E0AE5"/>
    <w:rsid w:val="003E0DFA"/>
    <w:rsid w:val="003E0E37"/>
    <w:rsid w:val="003E0F51"/>
    <w:rsid w:val="003E103B"/>
    <w:rsid w:val="003E15FA"/>
    <w:rsid w:val="003E1802"/>
    <w:rsid w:val="003E1B64"/>
    <w:rsid w:val="003E1C4F"/>
    <w:rsid w:val="003E1CD8"/>
    <w:rsid w:val="003E1D9B"/>
    <w:rsid w:val="003E1DC0"/>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83F"/>
    <w:rsid w:val="003E6A96"/>
    <w:rsid w:val="003E6EA8"/>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97E"/>
    <w:rsid w:val="003F1BCB"/>
    <w:rsid w:val="003F1BDD"/>
    <w:rsid w:val="003F1F63"/>
    <w:rsid w:val="003F2266"/>
    <w:rsid w:val="003F2296"/>
    <w:rsid w:val="003F23CD"/>
    <w:rsid w:val="003F2402"/>
    <w:rsid w:val="003F27EE"/>
    <w:rsid w:val="003F295B"/>
    <w:rsid w:val="003F2C97"/>
    <w:rsid w:val="003F2CD4"/>
    <w:rsid w:val="003F2CFA"/>
    <w:rsid w:val="003F2DE2"/>
    <w:rsid w:val="003F2DFA"/>
    <w:rsid w:val="003F2F42"/>
    <w:rsid w:val="003F2F6E"/>
    <w:rsid w:val="003F31D8"/>
    <w:rsid w:val="003F3211"/>
    <w:rsid w:val="003F3686"/>
    <w:rsid w:val="003F37D9"/>
    <w:rsid w:val="003F38FE"/>
    <w:rsid w:val="003F3A09"/>
    <w:rsid w:val="003F3AF6"/>
    <w:rsid w:val="003F3C3B"/>
    <w:rsid w:val="003F3CED"/>
    <w:rsid w:val="003F432A"/>
    <w:rsid w:val="003F46DC"/>
    <w:rsid w:val="003F4C74"/>
    <w:rsid w:val="003F5452"/>
    <w:rsid w:val="003F58E6"/>
    <w:rsid w:val="003F5CB3"/>
    <w:rsid w:val="003F5E7E"/>
    <w:rsid w:val="003F614D"/>
    <w:rsid w:val="003F620E"/>
    <w:rsid w:val="003F6236"/>
    <w:rsid w:val="003F66BD"/>
    <w:rsid w:val="003F66D2"/>
    <w:rsid w:val="003F685A"/>
    <w:rsid w:val="003F68B4"/>
    <w:rsid w:val="003F6BBE"/>
    <w:rsid w:val="003F6C8E"/>
    <w:rsid w:val="003F724D"/>
    <w:rsid w:val="003F7341"/>
    <w:rsid w:val="003F7632"/>
    <w:rsid w:val="003F7634"/>
    <w:rsid w:val="003F770E"/>
    <w:rsid w:val="003F777B"/>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A79"/>
    <w:rsid w:val="00400AB6"/>
    <w:rsid w:val="00400BB1"/>
    <w:rsid w:val="00400C8D"/>
    <w:rsid w:val="00401116"/>
    <w:rsid w:val="004012DE"/>
    <w:rsid w:val="004013F0"/>
    <w:rsid w:val="004014BB"/>
    <w:rsid w:val="004015C8"/>
    <w:rsid w:val="00401D30"/>
    <w:rsid w:val="00401D96"/>
    <w:rsid w:val="00401D9C"/>
    <w:rsid w:val="00402132"/>
    <w:rsid w:val="00402434"/>
    <w:rsid w:val="004029BC"/>
    <w:rsid w:val="00402B02"/>
    <w:rsid w:val="00402D90"/>
    <w:rsid w:val="00402E2B"/>
    <w:rsid w:val="00402EB4"/>
    <w:rsid w:val="00403043"/>
    <w:rsid w:val="004030D3"/>
    <w:rsid w:val="00403270"/>
    <w:rsid w:val="004032D3"/>
    <w:rsid w:val="0040338F"/>
    <w:rsid w:val="00403412"/>
    <w:rsid w:val="00403565"/>
    <w:rsid w:val="00403612"/>
    <w:rsid w:val="004038B7"/>
    <w:rsid w:val="0040396A"/>
    <w:rsid w:val="00403A77"/>
    <w:rsid w:val="00403CE8"/>
    <w:rsid w:val="00403F79"/>
    <w:rsid w:val="00403FDA"/>
    <w:rsid w:val="00403FE9"/>
    <w:rsid w:val="00404219"/>
    <w:rsid w:val="00404278"/>
    <w:rsid w:val="004045A5"/>
    <w:rsid w:val="00404B2C"/>
    <w:rsid w:val="00404F9F"/>
    <w:rsid w:val="00405030"/>
    <w:rsid w:val="0040512B"/>
    <w:rsid w:val="004051E3"/>
    <w:rsid w:val="00405405"/>
    <w:rsid w:val="00405896"/>
    <w:rsid w:val="004058EE"/>
    <w:rsid w:val="004059BF"/>
    <w:rsid w:val="00405C3D"/>
    <w:rsid w:val="00405C43"/>
    <w:rsid w:val="00405C49"/>
    <w:rsid w:val="00405CA5"/>
    <w:rsid w:val="004060BA"/>
    <w:rsid w:val="00406723"/>
    <w:rsid w:val="00406778"/>
    <w:rsid w:val="00406AE5"/>
    <w:rsid w:val="00406C71"/>
    <w:rsid w:val="004072C6"/>
    <w:rsid w:val="00407512"/>
    <w:rsid w:val="00407645"/>
    <w:rsid w:val="0040765F"/>
    <w:rsid w:val="00407873"/>
    <w:rsid w:val="00407C49"/>
    <w:rsid w:val="00407CD3"/>
    <w:rsid w:val="00407F6B"/>
    <w:rsid w:val="00410033"/>
    <w:rsid w:val="00410050"/>
    <w:rsid w:val="0041007C"/>
    <w:rsid w:val="00410116"/>
    <w:rsid w:val="00410134"/>
    <w:rsid w:val="00410248"/>
    <w:rsid w:val="00410264"/>
    <w:rsid w:val="00410358"/>
    <w:rsid w:val="00410620"/>
    <w:rsid w:val="00410852"/>
    <w:rsid w:val="00410B72"/>
    <w:rsid w:val="00410D79"/>
    <w:rsid w:val="00410F18"/>
    <w:rsid w:val="00411195"/>
    <w:rsid w:val="0041156C"/>
    <w:rsid w:val="004117A6"/>
    <w:rsid w:val="0041180D"/>
    <w:rsid w:val="004118CA"/>
    <w:rsid w:val="004118D7"/>
    <w:rsid w:val="00411AC8"/>
    <w:rsid w:val="00411EF0"/>
    <w:rsid w:val="004121D5"/>
    <w:rsid w:val="0041253C"/>
    <w:rsid w:val="00412554"/>
    <w:rsid w:val="00412609"/>
    <w:rsid w:val="0041263E"/>
    <w:rsid w:val="004126DB"/>
    <w:rsid w:val="00412C58"/>
    <w:rsid w:val="0041313C"/>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60"/>
    <w:rsid w:val="00414477"/>
    <w:rsid w:val="004144EB"/>
    <w:rsid w:val="0041450C"/>
    <w:rsid w:val="004146EF"/>
    <w:rsid w:val="00414773"/>
    <w:rsid w:val="004147FC"/>
    <w:rsid w:val="00414892"/>
    <w:rsid w:val="00414AE8"/>
    <w:rsid w:val="00415014"/>
    <w:rsid w:val="0041509F"/>
    <w:rsid w:val="004150E7"/>
    <w:rsid w:val="004151C2"/>
    <w:rsid w:val="00415256"/>
    <w:rsid w:val="00415267"/>
    <w:rsid w:val="0041531A"/>
    <w:rsid w:val="004155BE"/>
    <w:rsid w:val="004155CB"/>
    <w:rsid w:val="0041566E"/>
    <w:rsid w:val="00415726"/>
    <w:rsid w:val="004157FC"/>
    <w:rsid w:val="0041581C"/>
    <w:rsid w:val="0041597D"/>
    <w:rsid w:val="00415A8B"/>
    <w:rsid w:val="00415AB1"/>
    <w:rsid w:val="00415ECD"/>
    <w:rsid w:val="00415EE7"/>
    <w:rsid w:val="00415F1B"/>
    <w:rsid w:val="0041613E"/>
    <w:rsid w:val="00416353"/>
    <w:rsid w:val="00416A1F"/>
    <w:rsid w:val="00416D87"/>
    <w:rsid w:val="00416DC6"/>
    <w:rsid w:val="00416E15"/>
    <w:rsid w:val="004177D9"/>
    <w:rsid w:val="00417946"/>
    <w:rsid w:val="00417D77"/>
    <w:rsid w:val="00417E08"/>
    <w:rsid w:val="00417E6C"/>
    <w:rsid w:val="00417EA6"/>
    <w:rsid w:val="00417F65"/>
    <w:rsid w:val="00417FEF"/>
    <w:rsid w:val="004200E4"/>
    <w:rsid w:val="0042028A"/>
    <w:rsid w:val="004206CF"/>
    <w:rsid w:val="004207F7"/>
    <w:rsid w:val="004208A2"/>
    <w:rsid w:val="00420A8F"/>
    <w:rsid w:val="00420BD9"/>
    <w:rsid w:val="00421019"/>
    <w:rsid w:val="00421105"/>
    <w:rsid w:val="004211D3"/>
    <w:rsid w:val="004212BC"/>
    <w:rsid w:val="0042136E"/>
    <w:rsid w:val="00421562"/>
    <w:rsid w:val="0042158F"/>
    <w:rsid w:val="00421628"/>
    <w:rsid w:val="00421635"/>
    <w:rsid w:val="00421834"/>
    <w:rsid w:val="004218FD"/>
    <w:rsid w:val="00421981"/>
    <w:rsid w:val="00421A90"/>
    <w:rsid w:val="00421B44"/>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3FF7"/>
    <w:rsid w:val="00424181"/>
    <w:rsid w:val="00424243"/>
    <w:rsid w:val="004242F4"/>
    <w:rsid w:val="004245B7"/>
    <w:rsid w:val="004245C7"/>
    <w:rsid w:val="004245EB"/>
    <w:rsid w:val="004248F4"/>
    <w:rsid w:val="00424ED6"/>
    <w:rsid w:val="00424F01"/>
    <w:rsid w:val="00425014"/>
    <w:rsid w:val="0042524E"/>
    <w:rsid w:val="004255B8"/>
    <w:rsid w:val="0042560C"/>
    <w:rsid w:val="00425783"/>
    <w:rsid w:val="004258BE"/>
    <w:rsid w:val="00425926"/>
    <w:rsid w:val="00425F30"/>
    <w:rsid w:val="00425FF8"/>
    <w:rsid w:val="00426123"/>
    <w:rsid w:val="004262FA"/>
    <w:rsid w:val="00426360"/>
    <w:rsid w:val="004264A8"/>
    <w:rsid w:val="004264D0"/>
    <w:rsid w:val="004266F4"/>
    <w:rsid w:val="00426784"/>
    <w:rsid w:val="00426B55"/>
    <w:rsid w:val="00426BAD"/>
    <w:rsid w:val="00426D94"/>
    <w:rsid w:val="00426FC9"/>
    <w:rsid w:val="004270F1"/>
    <w:rsid w:val="00427248"/>
    <w:rsid w:val="0042771D"/>
    <w:rsid w:val="004278C2"/>
    <w:rsid w:val="00427911"/>
    <w:rsid w:val="00427D40"/>
    <w:rsid w:val="00427FC8"/>
    <w:rsid w:val="00427FE4"/>
    <w:rsid w:val="004301B2"/>
    <w:rsid w:val="004301F5"/>
    <w:rsid w:val="00430592"/>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39B"/>
    <w:rsid w:val="00432606"/>
    <w:rsid w:val="00432A54"/>
    <w:rsid w:val="00432E17"/>
    <w:rsid w:val="00432E8A"/>
    <w:rsid w:val="00432ED5"/>
    <w:rsid w:val="0043305D"/>
    <w:rsid w:val="00433108"/>
    <w:rsid w:val="00433109"/>
    <w:rsid w:val="00433312"/>
    <w:rsid w:val="00433567"/>
    <w:rsid w:val="00433585"/>
    <w:rsid w:val="004335FD"/>
    <w:rsid w:val="0043386A"/>
    <w:rsid w:val="00433F10"/>
    <w:rsid w:val="004342F0"/>
    <w:rsid w:val="00434492"/>
    <w:rsid w:val="004345F9"/>
    <w:rsid w:val="004346A3"/>
    <w:rsid w:val="00434749"/>
    <w:rsid w:val="004347E0"/>
    <w:rsid w:val="00434AD5"/>
    <w:rsid w:val="00434AF9"/>
    <w:rsid w:val="00434B6A"/>
    <w:rsid w:val="00435010"/>
    <w:rsid w:val="00435109"/>
    <w:rsid w:val="00435302"/>
    <w:rsid w:val="00435336"/>
    <w:rsid w:val="0043573B"/>
    <w:rsid w:val="0043579D"/>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085"/>
    <w:rsid w:val="004411BA"/>
    <w:rsid w:val="00441345"/>
    <w:rsid w:val="0044144D"/>
    <w:rsid w:val="004414F8"/>
    <w:rsid w:val="00441568"/>
    <w:rsid w:val="004416E8"/>
    <w:rsid w:val="004418F3"/>
    <w:rsid w:val="004419A8"/>
    <w:rsid w:val="00441A92"/>
    <w:rsid w:val="00441EFF"/>
    <w:rsid w:val="004420F1"/>
    <w:rsid w:val="00442596"/>
    <w:rsid w:val="004425A0"/>
    <w:rsid w:val="004425CF"/>
    <w:rsid w:val="00442859"/>
    <w:rsid w:val="004428E7"/>
    <w:rsid w:val="0044297E"/>
    <w:rsid w:val="00442D30"/>
    <w:rsid w:val="00442D58"/>
    <w:rsid w:val="00442E3B"/>
    <w:rsid w:val="00443078"/>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EB3"/>
    <w:rsid w:val="00445FAF"/>
    <w:rsid w:val="00446488"/>
    <w:rsid w:val="00446728"/>
    <w:rsid w:val="00446FE0"/>
    <w:rsid w:val="00447168"/>
    <w:rsid w:val="004471C2"/>
    <w:rsid w:val="00447386"/>
    <w:rsid w:val="00447957"/>
    <w:rsid w:val="004503B0"/>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487"/>
    <w:rsid w:val="00452711"/>
    <w:rsid w:val="00452864"/>
    <w:rsid w:val="00452C09"/>
    <w:rsid w:val="00452C19"/>
    <w:rsid w:val="00452C65"/>
    <w:rsid w:val="00452C9B"/>
    <w:rsid w:val="00452CAC"/>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5DC6"/>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6E25"/>
    <w:rsid w:val="004572B7"/>
    <w:rsid w:val="0045748E"/>
    <w:rsid w:val="00457565"/>
    <w:rsid w:val="00457640"/>
    <w:rsid w:val="0045798C"/>
    <w:rsid w:val="00457B6E"/>
    <w:rsid w:val="00457B71"/>
    <w:rsid w:val="004600E7"/>
    <w:rsid w:val="0046030D"/>
    <w:rsid w:val="004603D0"/>
    <w:rsid w:val="0046083C"/>
    <w:rsid w:val="00460918"/>
    <w:rsid w:val="00460BBE"/>
    <w:rsid w:val="00460D1D"/>
    <w:rsid w:val="00460ED0"/>
    <w:rsid w:val="00460F01"/>
    <w:rsid w:val="004611C9"/>
    <w:rsid w:val="00461274"/>
    <w:rsid w:val="004612A5"/>
    <w:rsid w:val="004612DF"/>
    <w:rsid w:val="0046142C"/>
    <w:rsid w:val="004618DC"/>
    <w:rsid w:val="00461932"/>
    <w:rsid w:val="00461A86"/>
    <w:rsid w:val="00461BA1"/>
    <w:rsid w:val="00461D81"/>
    <w:rsid w:val="00461F57"/>
    <w:rsid w:val="00461FAF"/>
    <w:rsid w:val="00462012"/>
    <w:rsid w:val="004623B1"/>
    <w:rsid w:val="00462400"/>
    <w:rsid w:val="00462408"/>
    <w:rsid w:val="0046246A"/>
    <w:rsid w:val="00462FC6"/>
    <w:rsid w:val="0046334C"/>
    <w:rsid w:val="004635E8"/>
    <w:rsid w:val="00463788"/>
    <w:rsid w:val="0046385F"/>
    <w:rsid w:val="0046409E"/>
    <w:rsid w:val="00464479"/>
    <w:rsid w:val="004645E1"/>
    <w:rsid w:val="004646DD"/>
    <w:rsid w:val="00464750"/>
    <w:rsid w:val="00464844"/>
    <w:rsid w:val="00464B76"/>
    <w:rsid w:val="00464EA2"/>
    <w:rsid w:val="00464EC4"/>
    <w:rsid w:val="0046535F"/>
    <w:rsid w:val="004653DD"/>
    <w:rsid w:val="00465583"/>
    <w:rsid w:val="0046575B"/>
    <w:rsid w:val="004658C2"/>
    <w:rsid w:val="004659E1"/>
    <w:rsid w:val="004659FE"/>
    <w:rsid w:val="00465C60"/>
    <w:rsid w:val="00465DC8"/>
    <w:rsid w:val="00466916"/>
    <w:rsid w:val="00466996"/>
    <w:rsid w:val="004669E2"/>
    <w:rsid w:val="00466E6A"/>
    <w:rsid w:val="00466EAE"/>
    <w:rsid w:val="00466EBF"/>
    <w:rsid w:val="004674F0"/>
    <w:rsid w:val="004675A2"/>
    <w:rsid w:val="00467660"/>
    <w:rsid w:val="004677C6"/>
    <w:rsid w:val="00467CEB"/>
    <w:rsid w:val="00467D69"/>
    <w:rsid w:val="0047000A"/>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0FE3"/>
    <w:rsid w:val="004711A1"/>
    <w:rsid w:val="004714A0"/>
    <w:rsid w:val="0047199F"/>
    <w:rsid w:val="00471AE5"/>
    <w:rsid w:val="00471BB0"/>
    <w:rsid w:val="00471C73"/>
    <w:rsid w:val="00471DE0"/>
    <w:rsid w:val="00471F30"/>
    <w:rsid w:val="004720C4"/>
    <w:rsid w:val="00472251"/>
    <w:rsid w:val="00472274"/>
    <w:rsid w:val="00472297"/>
    <w:rsid w:val="00472387"/>
    <w:rsid w:val="004725D9"/>
    <w:rsid w:val="00472675"/>
    <w:rsid w:val="004728E4"/>
    <w:rsid w:val="00472AA2"/>
    <w:rsid w:val="004732BD"/>
    <w:rsid w:val="004733B9"/>
    <w:rsid w:val="004734D0"/>
    <w:rsid w:val="004735DC"/>
    <w:rsid w:val="0047388B"/>
    <w:rsid w:val="00473D22"/>
    <w:rsid w:val="00473DCA"/>
    <w:rsid w:val="00473E38"/>
    <w:rsid w:val="00473EC8"/>
    <w:rsid w:val="00473F30"/>
    <w:rsid w:val="00473F44"/>
    <w:rsid w:val="00474096"/>
    <w:rsid w:val="004741B4"/>
    <w:rsid w:val="00474569"/>
    <w:rsid w:val="004746EF"/>
    <w:rsid w:val="0047471B"/>
    <w:rsid w:val="0047494B"/>
    <w:rsid w:val="00474970"/>
    <w:rsid w:val="00474A2F"/>
    <w:rsid w:val="00474A81"/>
    <w:rsid w:val="00474DE2"/>
    <w:rsid w:val="00474F2F"/>
    <w:rsid w:val="00474FAF"/>
    <w:rsid w:val="004750D9"/>
    <w:rsid w:val="00475125"/>
    <w:rsid w:val="004751AB"/>
    <w:rsid w:val="0047556B"/>
    <w:rsid w:val="004756CD"/>
    <w:rsid w:val="00475D1F"/>
    <w:rsid w:val="00475D4E"/>
    <w:rsid w:val="00475EC7"/>
    <w:rsid w:val="00475F0B"/>
    <w:rsid w:val="00475FAC"/>
    <w:rsid w:val="00476072"/>
    <w:rsid w:val="004761C1"/>
    <w:rsid w:val="00476297"/>
    <w:rsid w:val="0047657F"/>
    <w:rsid w:val="00476621"/>
    <w:rsid w:val="00476655"/>
    <w:rsid w:val="004768A6"/>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235"/>
    <w:rsid w:val="004818CA"/>
    <w:rsid w:val="00481C5B"/>
    <w:rsid w:val="00481CE5"/>
    <w:rsid w:val="00481DD0"/>
    <w:rsid w:val="00481E39"/>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893"/>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6B7E"/>
    <w:rsid w:val="00487049"/>
    <w:rsid w:val="00487163"/>
    <w:rsid w:val="00487199"/>
    <w:rsid w:val="0048758F"/>
    <w:rsid w:val="00487BC6"/>
    <w:rsid w:val="00487F57"/>
    <w:rsid w:val="00487F63"/>
    <w:rsid w:val="00490110"/>
    <w:rsid w:val="0049012A"/>
    <w:rsid w:val="004901A0"/>
    <w:rsid w:val="004903BE"/>
    <w:rsid w:val="004903FD"/>
    <w:rsid w:val="00490451"/>
    <w:rsid w:val="004907B3"/>
    <w:rsid w:val="00490857"/>
    <w:rsid w:val="00490B6C"/>
    <w:rsid w:val="00490EBE"/>
    <w:rsid w:val="00491031"/>
    <w:rsid w:val="00491075"/>
    <w:rsid w:val="004910E6"/>
    <w:rsid w:val="0049115B"/>
    <w:rsid w:val="0049142C"/>
    <w:rsid w:val="00491450"/>
    <w:rsid w:val="00491622"/>
    <w:rsid w:val="00491627"/>
    <w:rsid w:val="00491726"/>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BC5"/>
    <w:rsid w:val="00492D16"/>
    <w:rsid w:val="00492D43"/>
    <w:rsid w:val="00492F9C"/>
    <w:rsid w:val="00493086"/>
    <w:rsid w:val="004932AA"/>
    <w:rsid w:val="00493539"/>
    <w:rsid w:val="004936C1"/>
    <w:rsid w:val="0049379A"/>
    <w:rsid w:val="0049380F"/>
    <w:rsid w:val="00493930"/>
    <w:rsid w:val="0049398A"/>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523"/>
    <w:rsid w:val="00495698"/>
    <w:rsid w:val="0049576C"/>
    <w:rsid w:val="0049584A"/>
    <w:rsid w:val="0049585F"/>
    <w:rsid w:val="004958D4"/>
    <w:rsid w:val="00495970"/>
    <w:rsid w:val="00495C49"/>
    <w:rsid w:val="00496102"/>
    <w:rsid w:val="00496401"/>
    <w:rsid w:val="004964F1"/>
    <w:rsid w:val="00496644"/>
    <w:rsid w:val="004968AF"/>
    <w:rsid w:val="00496DA3"/>
    <w:rsid w:val="00496E74"/>
    <w:rsid w:val="00496FA7"/>
    <w:rsid w:val="0049703D"/>
    <w:rsid w:val="004970C7"/>
    <w:rsid w:val="00497223"/>
    <w:rsid w:val="00497251"/>
    <w:rsid w:val="0049727B"/>
    <w:rsid w:val="00497647"/>
    <w:rsid w:val="0049765E"/>
    <w:rsid w:val="004976AD"/>
    <w:rsid w:val="00497960"/>
    <w:rsid w:val="00497D05"/>
    <w:rsid w:val="00497DFE"/>
    <w:rsid w:val="004A0154"/>
    <w:rsid w:val="004A0657"/>
    <w:rsid w:val="004A08F8"/>
    <w:rsid w:val="004A09BA"/>
    <w:rsid w:val="004A0FFA"/>
    <w:rsid w:val="004A104F"/>
    <w:rsid w:val="004A1123"/>
    <w:rsid w:val="004A1187"/>
    <w:rsid w:val="004A1630"/>
    <w:rsid w:val="004A16BC"/>
    <w:rsid w:val="004A180D"/>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229"/>
    <w:rsid w:val="004A334A"/>
    <w:rsid w:val="004A3485"/>
    <w:rsid w:val="004A3BB4"/>
    <w:rsid w:val="004A3C21"/>
    <w:rsid w:val="004A3FB5"/>
    <w:rsid w:val="004A41E7"/>
    <w:rsid w:val="004A42F2"/>
    <w:rsid w:val="004A4327"/>
    <w:rsid w:val="004A437B"/>
    <w:rsid w:val="004A46B3"/>
    <w:rsid w:val="004A4799"/>
    <w:rsid w:val="004A4911"/>
    <w:rsid w:val="004A4C3F"/>
    <w:rsid w:val="004A4CDF"/>
    <w:rsid w:val="004A4D81"/>
    <w:rsid w:val="004A4ED5"/>
    <w:rsid w:val="004A516B"/>
    <w:rsid w:val="004A5646"/>
    <w:rsid w:val="004A56C1"/>
    <w:rsid w:val="004A5BA2"/>
    <w:rsid w:val="004A5BF8"/>
    <w:rsid w:val="004A5D16"/>
    <w:rsid w:val="004A60D1"/>
    <w:rsid w:val="004A614D"/>
    <w:rsid w:val="004A659A"/>
    <w:rsid w:val="004A68A9"/>
    <w:rsid w:val="004A6D16"/>
    <w:rsid w:val="004A6EC1"/>
    <w:rsid w:val="004A6EFE"/>
    <w:rsid w:val="004A700E"/>
    <w:rsid w:val="004A7047"/>
    <w:rsid w:val="004A72A3"/>
    <w:rsid w:val="004A743D"/>
    <w:rsid w:val="004A759F"/>
    <w:rsid w:val="004A7A07"/>
    <w:rsid w:val="004A7B59"/>
    <w:rsid w:val="004A7D61"/>
    <w:rsid w:val="004B008F"/>
    <w:rsid w:val="004B0121"/>
    <w:rsid w:val="004B0368"/>
    <w:rsid w:val="004B04BE"/>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DA8"/>
    <w:rsid w:val="004B203B"/>
    <w:rsid w:val="004B20E2"/>
    <w:rsid w:val="004B2970"/>
    <w:rsid w:val="004B2F14"/>
    <w:rsid w:val="004B32E3"/>
    <w:rsid w:val="004B3701"/>
    <w:rsid w:val="004B377D"/>
    <w:rsid w:val="004B3A15"/>
    <w:rsid w:val="004B3D1B"/>
    <w:rsid w:val="004B3E40"/>
    <w:rsid w:val="004B40E6"/>
    <w:rsid w:val="004B4534"/>
    <w:rsid w:val="004B456A"/>
    <w:rsid w:val="004B4B69"/>
    <w:rsid w:val="004B4C80"/>
    <w:rsid w:val="004B4DA8"/>
    <w:rsid w:val="004B4DED"/>
    <w:rsid w:val="004B4FA2"/>
    <w:rsid w:val="004B5110"/>
    <w:rsid w:val="004B51AD"/>
    <w:rsid w:val="004B5563"/>
    <w:rsid w:val="004B59F5"/>
    <w:rsid w:val="004B5BD5"/>
    <w:rsid w:val="004B5C1E"/>
    <w:rsid w:val="004B5D36"/>
    <w:rsid w:val="004B6012"/>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79"/>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5E"/>
    <w:rsid w:val="004C2660"/>
    <w:rsid w:val="004C28F4"/>
    <w:rsid w:val="004C2CAA"/>
    <w:rsid w:val="004C2EF2"/>
    <w:rsid w:val="004C3007"/>
    <w:rsid w:val="004C30C9"/>
    <w:rsid w:val="004C312D"/>
    <w:rsid w:val="004C3143"/>
    <w:rsid w:val="004C3278"/>
    <w:rsid w:val="004C333C"/>
    <w:rsid w:val="004C34B7"/>
    <w:rsid w:val="004C37BC"/>
    <w:rsid w:val="004C381F"/>
    <w:rsid w:val="004C3898"/>
    <w:rsid w:val="004C398F"/>
    <w:rsid w:val="004C3F22"/>
    <w:rsid w:val="004C4178"/>
    <w:rsid w:val="004C4311"/>
    <w:rsid w:val="004C4697"/>
    <w:rsid w:val="004C4851"/>
    <w:rsid w:val="004C4B1E"/>
    <w:rsid w:val="004C5010"/>
    <w:rsid w:val="004C502C"/>
    <w:rsid w:val="004C5084"/>
    <w:rsid w:val="004C53BF"/>
    <w:rsid w:val="004C54F1"/>
    <w:rsid w:val="004C5772"/>
    <w:rsid w:val="004C5812"/>
    <w:rsid w:val="004C5AD8"/>
    <w:rsid w:val="004C5F75"/>
    <w:rsid w:val="004C6000"/>
    <w:rsid w:val="004C611F"/>
    <w:rsid w:val="004C6157"/>
    <w:rsid w:val="004C61EC"/>
    <w:rsid w:val="004C62E7"/>
    <w:rsid w:val="004C6566"/>
    <w:rsid w:val="004C683B"/>
    <w:rsid w:val="004C6C69"/>
    <w:rsid w:val="004C6E6C"/>
    <w:rsid w:val="004C726B"/>
    <w:rsid w:val="004C7475"/>
    <w:rsid w:val="004C7584"/>
    <w:rsid w:val="004C75F8"/>
    <w:rsid w:val="004C771A"/>
    <w:rsid w:val="004C7965"/>
    <w:rsid w:val="004C7AC5"/>
    <w:rsid w:val="004C7E6E"/>
    <w:rsid w:val="004C7E87"/>
    <w:rsid w:val="004D000E"/>
    <w:rsid w:val="004D00F5"/>
    <w:rsid w:val="004D01B5"/>
    <w:rsid w:val="004D0210"/>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48F"/>
    <w:rsid w:val="004D179B"/>
    <w:rsid w:val="004D17D6"/>
    <w:rsid w:val="004D1B2B"/>
    <w:rsid w:val="004D1BEC"/>
    <w:rsid w:val="004D1BF5"/>
    <w:rsid w:val="004D1D9D"/>
    <w:rsid w:val="004D1F4B"/>
    <w:rsid w:val="004D202F"/>
    <w:rsid w:val="004D2799"/>
    <w:rsid w:val="004D285C"/>
    <w:rsid w:val="004D2975"/>
    <w:rsid w:val="004D2A01"/>
    <w:rsid w:val="004D2CEE"/>
    <w:rsid w:val="004D2D35"/>
    <w:rsid w:val="004D2E7E"/>
    <w:rsid w:val="004D3069"/>
    <w:rsid w:val="004D333D"/>
    <w:rsid w:val="004D3419"/>
    <w:rsid w:val="004D34A1"/>
    <w:rsid w:val="004D354D"/>
    <w:rsid w:val="004D36B1"/>
    <w:rsid w:val="004D3706"/>
    <w:rsid w:val="004D3770"/>
    <w:rsid w:val="004D3BD3"/>
    <w:rsid w:val="004D3D64"/>
    <w:rsid w:val="004D4057"/>
    <w:rsid w:val="004D407C"/>
    <w:rsid w:val="004D418D"/>
    <w:rsid w:val="004D4453"/>
    <w:rsid w:val="004D451F"/>
    <w:rsid w:val="004D4614"/>
    <w:rsid w:val="004D4980"/>
    <w:rsid w:val="004D4B23"/>
    <w:rsid w:val="004D4F5E"/>
    <w:rsid w:val="004D5121"/>
    <w:rsid w:val="004D527E"/>
    <w:rsid w:val="004D5502"/>
    <w:rsid w:val="004D55D9"/>
    <w:rsid w:val="004D5892"/>
    <w:rsid w:val="004D5A93"/>
    <w:rsid w:val="004D5ED9"/>
    <w:rsid w:val="004D60F4"/>
    <w:rsid w:val="004D61D0"/>
    <w:rsid w:val="004D6472"/>
    <w:rsid w:val="004D6704"/>
    <w:rsid w:val="004D6A34"/>
    <w:rsid w:val="004D6BDD"/>
    <w:rsid w:val="004D6E32"/>
    <w:rsid w:val="004D6F4E"/>
    <w:rsid w:val="004D74AB"/>
    <w:rsid w:val="004D74E2"/>
    <w:rsid w:val="004D763D"/>
    <w:rsid w:val="004D7752"/>
    <w:rsid w:val="004D7AC7"/>
    <w:rsid w:val="004D7EBD"/>
    <w:rsid w:val="004D7EEE"/>
    <w:rsid w:val="004D7F8E"/>
    <w:rsid w:val="004D7FD2"/>
    <w:rsid w:val="004E01B3"/>
    <w:rsid w:val="004E0211"/>
    <w:rsid w:val="004E0A1C"/>
    <w:rsid w:val="004E0AED"/>
    <w:rsid w:val="004E0E6A"/>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C55"/>
    <w:rsid w:val="004E2D57"/>
    <w:rsid w:val="004E2DB6"/>
    <w:rsid w:val="004E30D0"/>
    <w:rsid w:val="004E3295"/>
    <w:rsid w:val="004E32D2"/>
    <w:rsid w:val="004E32DB"/>
    <w:rsid w:val="004E3793"/>
    <w:rsid w:val="004E384E"/>
    <w:rsid w:val="004E3974"/>
    <w:rsid w:val="004E3D21"/>
    <w:rsid w:val="004E3E88"/>
    <w:rsid w:val="004E3F0D"/>
    <w:rsid w:val="004E4048"/>
    <w:rsid w:val="004E4082"/>
    <w:rsid w:val="004E43E4"/>
    <w:rsid w:val="004E462E"/>
    <w:rsid w:val="004E4668"/>
    <w:rsid w:val="004E490A"/>
    <w:rsid w:val="004E4AAE"/>
    <w:rsid w:val="004E50A2"/>
    <w:rsid w:val="004E55A2"/>
    <w:rsid w:val="004E55CB"/>
    <w:rsid w:val="004E56DC"/>
    <w:rsid w:val="004E5A01"/>
    <w:rsid w:val="004E5C68"/>
    <w:rsid w:val="004E5DD9"/>
    <w:rsid w:val="004E5DF8"/>
    <w:rsid w:val="004E5E63"/>
    <w:rsid w:val="004E6699"/>
    <w:rsid w:val="004E6762"/>
    <w:rsid w:val="004E6E46"/>
    <w:rsid w:val="004E6F13"/>
    <w:rsid w:val="004E7074"/>
    <w:rsid w:val="004E7391"/>
    <w:rsid w:val="004E76F4"/>
    <w:rsid w:val="004E7910"/>
    <w:rsid w:val="004E7A27"/>
    <w:rsid w:val="004E7C61"/>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1EB3"/>
    <w:rsid w:val="004F2078"/>
    <w:rsid w:val="004F20BD"/>
    <w:rsid w:val="004F210A"/>
    <w:rsid w:val="004F2407"/>
    <w:rsid w:val="004F24EB"/>
    <w:rsid w:val="004F2908"/>
    <w:rsid w:val="004F2A04"/>
    <w:rsid w:val="004F2B0A"/>
    <w:rsid w:val="004F2BFF"/>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BC3"/>
    <w:rsid w:val="004F5DCC"/>
    <w:rsid w:val="004F601E"/>
    <w:rsid w:val="004F61B4"/>
    <w:rsid w:val="004F622A"/>
    <w:rsid w:val="004F64A2"/>
    <w:rsid w:val="004F64A8"/>
    <w:rsid w:val="004F6713"/>
    <w:rsid w:val="004F6886"/>
    <w:rsid w:val="004F697F"/>
    <w:rsid w:val="004F6B2A"/>
    <w:rsid w:val="004F6C0C"/>
    <w:rsid w:val="004F6F2D"/>
    <w:rsid w:val="004F6F9A"/>
    <w:rsid w:val="004F70A8"/>
    <w:rsid w:val="004F7175"/>
    <w:rsid w:val="004F71B0"/>
    <w:rsid w:val="004F71FC"/>
    <w:rsid w:val="004F7487"/>
    <w:rsid w:val="004F7847"/>
    <w:rsid w:val="004F7A12"/>
    <w:rsid w:val="004F7C30"/>
    <w:rsid w:val="00500092"/>
    <w:rsid w:val="005002D0"/>
    <w:rsid w:val="005004B5"/>
    <w:rsid w:val="00500555"/>
    <w:rsid w:val="005005DB"/>
    <w:rsid w:val="005007EA"/>
    <w:rsid w:val="005008C6"/>
    <w:rsid w:val="005009C1"/>
    <w:rsid w:val="00500A52"/>
    <w:rsid w:val="00500AA9"/>
    <w:rsid w:val="005012AA"/>
    <w:rsid w:val="00501368"/>
    <w:rsid w:val="0050137D"/>
    <w:rsid w:val="0050148B"/>
    <w:rsid w:val="005015B9"/>
    <w:rsid w:val="005015C4"/>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3D4"/>
    <w:rsid w:val="005056D9"/>
    <w:rsid w:val="00505A65"/>
    <w:rsid w:val="00505C8F"/>
    <w:rsid w:val="00506042"/>
    <w:rsid w:val="00506206"/>
    <w:rsid w:val="005062AC"/>
    <w:rsid w:val="005062B5"/>
    <w:rsid w:val="00506557"/>
    <w:rsid w:val="005065A5"/>
    <w:rsid w:val="0050660D"/>
    <w:rsid w:val="0050677A"/>
    <w:rsid w:val="005067B2"/>
    <w:rsid w:val="005068E9"/>
    <w:rsid w:val="0050693A"/>
    <w:rsid w:val="00506C47"/>
    <w:rsid w:val="00506D08"/>
    <w:rsid w:val="00506D51"/>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C81"/>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E6"/>
    <w:rsid w:val="00512B7B"/>
    <w:rsid w:val="00512D55"/>
    <w:rsid w:val="005130BB"/>
    <w:rsid w:val="0051311C"/>
    <w:rsid w:val="00513146"/>
    <w:rsid w:val="00513236"/>
    <w:rsid w:val="005132D1"/>
    <w:rsid w:val="0051339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663"/>
    <w:rsid w:val="0051588E"/>
    <w:rsid w:val="005158D2"/>
    <w:rsid w:val="0051596C"/>
    <w:rsid w:val="00515BDD"/>
    <w:rsid w:val="00515D28"/>
    <w:rsid w:val="00515DC8"/>
    <w:rsid w:val="0051631A"/>
    <w:rsid w:val="005164D6"/>
    <w:rsid w:val="00516599"/>
    <w:rsid w:val="005168AC"/>
    <w:rsid w:val="005169E5"/>
    <w:rsid w:val="005169EB"/>
    <w:rsid w:val="00516C1B"/>
    <w:rsid w:val="00516D95"/>
    <w:rsid w:val="00516EA3"/>
    <w:rsid w:val="00517024"/>
    <w:rsid w:val="005170A2"/>
    <w:rsid w:val="005170BB"/>
    <w:rsid w:val="005170D4"/>
    <w:rsid w:val="0051721B"/>
    <w:rsid w:val="0051756F"/>
    <w:rsid w:val="00517621"/>
    <w:rsid w:val="00517A4E"/>
    <w:rsid w:val="00517B3D"/>
    <w:rsid w:val="00517F68"/>
    <w:rsid w:val="0052002F"/>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32"/>
    <w:rsid w:val="00522C92"/>
    <w:rsid w:val="00523004"/>
    <w:rsid w:val="005230A0"/>
    <w:rsid w:val="005232D7"/>
    <w:rsid w:val="00523405"/>
    <w:rsid w:val="00523594"/>
    <w:rsid w:val="00523738"/>
    <w:rsid w:val="00523BE0"/>
    <w:rsid w:val="00523CDB"/>
    <w:rsid w:val="00523EBB"/>
    <w:rsid w:val="00523FE0"/>
    <w:rsid w:val="00524025"/>
    <w:rsid w:val="00524029"/>
    <w:rsid w:val="00524051"/>
    <w:rsid w:val="005241C1"/>
    <w:rsid w:val="00524260"/>
    <w:rsid w:val="005243B7"/>
    <w:rsid w:val="0052494B"/>
    <w:rsid w:val="005249CF"/>
    <w:rsid w:val="00524B77"/>
    <w:rsid w:val="00524B94"/>
    <w:rsid w:val="00524C5A"/>
    <w:rsid w:val="00524CE3"/>
    <w:rsid w:val="00524DF2"/>
    <w:rsid w:val="00525389"/>
    <w:rsid w:val="0052571A"/>
    <w:rsid w:val="0052595D"/>
    <w:rsid w:val="005259AB"/>
    <w:rsid w:val="005259F0"/>
    <w:rsid w:val="00526079"/>
    <w:rsid w:val="0052614E"/>
    <w:rsid w:val="00526533"/>
    <w:rsid w:val="0052668E"/>
    <w:rsid w:val="00526747"/>
    <w:rsid w:val="00526AB8"/>
    <w:rsid w:val="00526E9C"/>
    <w:rsid w:val="0052738D"/>
    <w:rsid w:val="005274B4"/>
    <w:rsid w:val="00527551"/>
    <w:rsid w:val="0052769D"/>
    <w:rsid w:val="0052797F"/>
    <w:rsid w:val="00527C8D"/>
    <w:rsid w:val="00527ECE"/>
    <w:rsid w:val="00527F02"/>
    <w:rsid w:val="005300BC"/>
    <w:rsid w:val="005300EA"/>
    <w:rsid w:val="00530118"/>
    <w:rsid w:val="0053025A"/>
    <w:rsid w:val="005302F2"/>
    <w:rsid w:val="00530594"/>
    <w:rsid w:val="00530772"/>
    <w:rsid w:val="0053098A"/>
    <w:rsid w:val="00530A12"/>
    <w:rsid w:val="00530CEC"/>
    <w:rsid w:val="005310BE"/>
    <w:rsid w:val="005311EB"/>
    <w:rsid w:val="005313B7"/>
    <w:rsid w:val="00531BE6"/>
    <w:rsid w:val="00531FE1"/>
    <w:rsid w:val="0053204D"/>
    <w:rsid w:val="00532054"/>
    <w:rsid w:val="00532089"/>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700"/>
    <w:rsid w:val="0053585B"/>
    <w:rsid w:val="00535AD8"/>
    <w:rsid w:val="00535B61"/>
    <w:rsid w:val="00535D77"/>
    <w:rsid w:val="00535EB1"/>
    <w:rsid w:val="00535F6C"/>
    <w:rsid w:val="005364CF"/>
    <w:rsid w:val="00536702"/>
    <w:rsid w:val="00536759"/>
    <w:rsid w:val="00536D26"/>
    <w:rsid w:val="00536D63"/>
    <w:rsid w:val="00536ECF"/>
    <w:rsid w:val="00537095"/>
    <w:rsid w:val="005370CF"/>
    <w:rsid w:val="00537196"/>
    <w:rsid w:val="0053748F"/>
    <w:rsid w:val="00537C46"/>
    <w:rsid w:val="00537C62"/>
    <w:rsid w:val="00537FB0"/>
    <w:rsid w:val="00537FB6"/>
    <w:rsid w:val="005401E2"/>
    <w:rsid w:val="0054042A"/>
    <w:rsid w:val="005408D2"/>
    <w:rsid w:val="00540E38"/>
    <w:rsid w:val="00541220"/>
    <w:rsid w:val="00541227"/>
    <w:rsid w:val="005414B5"/>
    <w:rsid w:val="00541593"/>
    <w:rsid w:val="00541692"/>
    <w:rsid w:val="0054169C"/>
    <w:rsid w:val="00541715"/>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43E4"/>
    <w:rsid w:val="005444E1"/>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C3C"/>
    <w:rsid w:val="0055100A"/>
    <w:rsid w:val="00551042"/>
    <w:rsid w:val="0055109A"/>
    <w:rsid w:val="0055132B"/>
    <w:rsid w:val="005515D5"/>
    <w:rsid w:val="005516A7"/>
    <w:rsid w:val="00551897"/>
    <w:rsid w:val="0055194F"/>
    <w:rsid w:val="00551E6D"/>
    <w:rsid w:val="00551F61"/>
    <w:rsid w:val="005520A0"/>
    <w:rsid w:val="005520AD"/>
    <w:rsid w:val="0055215B"/>
    <w:rsid w:val="005521F4"/>
    <w:rsid w:val="005522D5"/>
    <w:rsid w:val="005527F3"/>
    <w:rsid w:val="005529AA"/>
    <w:rsid w:val="005529FA"/>
    <w:rsid w:val="00552A2D"/>
    <w:rsid w:val="00552D44"/>
    <w:rsid w:val="00552D64"/>
    <w:rsid w:val="00552DEC"/>
    <w:rsid w:val="00552F3C"/>
    <w:rsid w:val="00552F78"/>
    <w:rsid w:val="00552FDC"/>
    <w:rsid w:val="005531B4"/>
    <w:rsid w:val="0055322C"/>
    <w:rsid w:val="005536EF"/>
    <w:rsid w:val="005538C7"/>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37E"/>
    <w:rsid w:val="00556437"/>
    <w:rsid w:val="005565AA"/>
    <w:rsid w:val="00556705"/>
    <w:rsid w:val="0055679E"/>
    <w:rsid w:val="0055686E"/>
    <w:rsid w:val="00556D31"/>
    <w:rsid w:val="0055720A"/>
    <w:rsid w:val="005573C5"/>
    <w:rsid w:val="0055753A"/>
    <w:rsid w:val="0055771C"/>
    <w:rsid w:val="0055785E"/>
    <w:rsid w:val="0055797A"/>
    <w:rsid w:val="00557D2B"/>
    <w:rsid w:val="00557EFA"/>
    <w:rsid w:val="005600E3"/>
    <w:rsid w:val="00560284"/>
    <w:rsid w:val="0056057B"/>
    <w:rsid w:val="00560582"/>
    <w:rsid w:val="00560754"/>
    <w:rsid w:val="00560986"/>
    <w:rsid w:val="00560A89"/>
    <w:rsid w:val="00560ABB"/>
    <w:rsid w:val="00560ADE"/>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226"/>
    <w:rsid w:val="0056231D"/>
    <w:rsid w:val="0056236D"/>
    <w:rsid w:val="005623C8"/>
    <w:rsid w:val="00562691"/>
    <w:rsid w:val="00562756"/>
    <w:rsid w:val="005627B7"/>
    <w:rsid w:val="005627E7"/>
    <w:rsid w:val="005629E6"/>
    <w:rsid w:val="00562BE0"/>
    <w:rsid w:val="00562C4A"/>
    <w:rsid w:val="00562E6D"/>
    <w:rsid w:val="00562FD7"/>
    <w:rsid w:val="00563038"/>
    <w:rsid w:val="00563392"/>
    <w:rsid w:val="0056353E"/>
    <w:rsid w:val="00563738"/>
    <w:rsid w:val="0056377A"/>
    <w:rsid w:val="00563A93"/>
    <w:rsid w:val="00563CAB"/>
    <w:rsid w:val="00563D08"/>
    <w:rsid w:val="0056409C"/>
    <w:rsid w:val="00564232"/>
    <w:rsid w:val="0056454E"/>
    <w:rsid w:val="0056464C"/>
    <w:rsid w:val="00564919"/>
    <w:rsid w:val="00564BB4"/>
    <w:rsid w:val="00565660"/>
    <w:rsid w:val="005657A1"/>
    <w:rsid w:val="0056586C"/>
    <w:rsid w:val="005658D1"/>
    <w:rsid w:val="00565A58"/>
    <w:rsid w:val="005660EE"/>
    <w:rsid w:val="00566515"/>
    <w:rsid w:val="00566574"/>
    <w:rsid w:val="0056682A"/>
    <w:rsid w:val="0056688A"/>
    <w:rsid w:val="00566A14"/>
    <w:rsid w:val="00566C8A"/>
    <w:rsid w:val="00566D03"/>
    <w:rsid w:val="00567146"/>
    <w:rsid w:val="00567495"/>
    <w:rsid w:val="00567512"/>
    <w:rsid w:val="0056772A"/>
    <w:rsid w:val="005677B7"/>
    <w:rsid w:val="00567947"/>
    <w:rsid w:val="00567986"/>
    <w:rsid w:val="00567AFA"/>
    <w:rsid w:val="00567CD5"/>
    <w:rsid w:val="00567EDE"/>
    <w:rsid w:val="00570054"/>
    <w:rsid w:val="00570240"/>
    <w:rsid w:val="00570246"/>
    <w:rsid w:val="0057029D"/>
    <w:rsid w:val="00570350"/>
    <w:rsid w:val="005703B1"/>
    <w:rsid w:val="005703DB"/>
    <w:rsid w:val="005704D8"/>
    <w:rsid w:val="00570527"/>
    <w:rsid w:val="0057057B"/>
    <w:rsid w:val="00570761"/>
    <w:rsid w:val="005707BC"/>
    <w:rsid w:val="00570905"/>
    <w:rsid w:val="00570CC0"/>
    <w:rsid w:val="00570E05"/>
    <w:rsid w:val="00570E0A"/>
    <w:rsid w:val="00570F65"/>
    <w:rsid w:val="0057106A"/>
    <w:rsid w:val="005717E0"/>
    <w:rsid w:val="00571B65"/>
    <w:rsid w:val="00571D62"/>
    <w:rsid w:val="00571E92"/>
    <w:rsid w:val="00571EA2"/>
    <w:rsid w:val="00571F50"/>
    <w:rsid w:val="00572484"/>
    <w:rsid w:val="00572505"/>
    <w:rsid w:val="005728D7"/>
    <w:rsid w:val="00572A00"/>
    <w:rsid w:val="00572A1B"/>
    <w:rsid w:val="00572B31"/>
    <w:rsid w:val="00572C2F"/>
    <w:rsid w:val="00572E22"/>
    <w:rsid w:val="00572E6E"/>
    <w:rsid w:val="00572F87"/>
    <w:rsid w:val="00572FAD"/>
    <w:rsid w:val="005730E8"/>
    <w:rsid w:val="005733DE"/>
    <w:rsid w:val="0057340C"/>
    <w:rsid w:val="00573637"/>
    <w:rsid w:val="00573793"/>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C47"/>
    <w:rsid w:val="00577CB8"/>
    <w:rsid w:val="00577FF2"/>
    <w:rsid w:val="005800B4"/>
    <w:rsid w:val="005800E7"/>
    <w:rsid w:val="00580333"/>
    <w:rsid w:val="0058037B"/>
    <w:rsid w:val="005807F1"/>
    <w:rsid w:val="00580E14"/>
    <w:rsid w:val="00580F5D"/>
    <w:rsid w:val="00581244"/>
    <w:rsid w:val="00581856"/>
    <w:rsid w:val="00581880"/>
    <w:rsid w:val="00581A58"/>
    <w:rsid w:val="00581AD4"/>
    <w:rsid w:val="00581B98"/>
    <w:rsid w:val="00581BDE"/>
    <w:rsid w:val="00582045"/>
    <w:rsid w:val="00582109"/>
    <w:rsid w:val="005822C6"/>
    <w:rsid w:val="005822C7"/>
    <w:rsid w:val="005824D6"/>
    <w:rsid w:val="005824E2"/>
    <w:rsid w:val="00582624"/>
    <w:rsid w:val="0058269B"/>
    <w:rsid w:val="00582809"/>
    <w:rsid w:val="00582D85"/>
    <w:rsid w:val="00582EE0"/>
    <w:rsid w:val="00582EFF"/>
    <w:rsid w:val="005832B3"/>
    <w:rsid w:val="00583545"/>
    <w:rsid w:val="00583678"/>
    <w:rsid w:val="005837D2"/>
    <w:rsid w:val="005838A4"/>
    <w:rsid w:val="00583992"/>
    <w:rsid w:val="00583B5D"/>
    <w:rsid w:val="00583DEC"/>
    <w:rsid w:val="00583E34"/>
    <w:rsid w:val="00583F0B"/>
    <w:rsid w:val="0058405C"/>
    <w:rsid w:val="005840AE"/>
    <w:rsid w:val="0058437C"/>
    <w:rsid w:val="00584437"/>
    <w:rsid w:val="0058493C"/>
    <w:rsid w:val="00584AB7"/>
    <w:rsid w:val="00584C73"/>
    <w:rsid w:val="00584C93"/>
    <w:rsid w:val="0058522A"/>
    <w:rsid w:val="005852C7"/>
    <w:rsid w:val="0058569F"/>
    <w:rsid w:val="005856A2"/>
    <w:rsid w:val="005856EE"/>
    <w:rsid w:val="005856FA"/>
    <w:rsid w:val="00585BAC"/>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54E"/>
    <w:rsid w:val="005908FD"/>
    <w:rsid w:val="00590A5F"/>
    <w:rsid w:val="00590ED6"/>
    <w:rsid w:val="00590F6F"/>
    <w:rsid w:val="00590FE5"/>
    <w:rsid w:val="005910EE"/>
    <w:rsid w:val="005911EA"/>
    <w:rsid w:val="005912B1"/>
    <w:rsid w:val="005915B3"/>
    <w:rsid w:val="00591844"/>
    <w:rsid w:val="00591A3B"/>
    <w:rsid w:val="00591CD7"/>
    <w:rsid w:val="005923AF"/>
    <w:rsid w:val="00592492"/>
    <w:rsid w:val="00592557"/>
    <w:rsid w:val="00592B0A"/>
    <w:rsid w:val="00592C4B"/>
    <w:rsid w:val="00592E78"/>
    <w:rsid w:val="0059311A"/>
    <w:rsid w:val="005935A4"/>
    <w:rsid w:val="005935BD"/>
    <w:rsid w:val="00593951"/>
    <w:rsid w:val="00593BB1"/>
    <w:rsid w:val="00593C27"/>
    <w:rsid w:val="00593CF0"/>
    <w:rsid w:val="0059403D"/>
    <w:rsid w:val="00594612"/>
    <w:rsid w:val="00594766"/>
    <w:rsid w:val="00594805"/>
    <w:rsid w:val="005948C2"/>
    <w:rsid w:val="0059493E"/>
    <w:rsid w:val="00594D50"/>
    <w:rsid w:val="005951FD"/>
    <w:rsid w:val="00595378"/>
    <w:rsid w:val="005953D9"/>
    <w:rsid w:val="0059545C"/>
    <w:rsid w:val="005959F7"/>
    <w:rsid w:val="00595C4B"/>
    <w:rsid w:val="00595DCA"/>
    <w:rsid w:val="00595EF3"/>
    <w:rsid w:val="00595FF1"/>
    <w:rsid w:val="00596282"/>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E1"/>
    <w:rsid w:val="005A1DFC"/>
    <w:rsid w:val="005A1E58"/>
    <w:rsid w:val="005A1F4C"/>
    <w:rsid w:val="005A1FAD"/>
    <w:rsid w:val="005A1FDB"/>
    <w:rsid w:val="005A209A"/>
    <w:rsid w:val="005A224E"/>
    <w:rsid w:val="005A2540"/>
    <w:rsid w:val="005A27F7"/>
    <w:rsid w:val="005A2E93"/>
    <w:rsid w:val="005A2E98"/>
    <w:rsid w:val="005A2EBC"/>
    <w:rsid w:val="005A35E2"/>
    <w:rsid w:val="005A3B21"/>
    <w:rsid w:val="005A3B5A"/>
    <w:rsid w:val="005A3EAB"/>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A50"/>
    <w:rsid w:val="005A5B01"/>
    <w:rsid w:val="005A5B60"/>
    <w:rsid w:val="005A5DF4"/>
    <w:rsid w:val="005A609E"/>
    <w:rsid w:val="005A662D"/>
    <w:rsid w:val="005A6654"/>
    <w:rsid w:val="005A6657"/>
    <w:rsid w:val="005A6665"/>
    <w:rsid w:val="005A67F4"/>
    <w:rsid w:val="005A69B3"/>
    <w:rsid w:val="005A6CE2"/>
    <w:rsid w:val="005A6CFC"/>
    <w:rsid w:val="005A6E81"/>
    <w:rsid w:val="005A6FFF"/>
    <w:rsid w:val="005A71DF"/>
    <w:rsid w:val="005A73C8"/>
    <w:rsid w:val="005A74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BA6"/>
    <w:rsid w:val="005B1FF0"/>
    <w:rsid w:val="005B20C5"/>
    <w:rsid w:val="005B25C9"/>
    <w:rsid w:val="005B265A"/>
    <w:rsid w:val="005B2907"/>
    <w:rsid w:val="005B2AE4"/>
    <w:rsid w:val="005B34C8"/>
    <w:rsid w:val="005B34D1"/>
    <w:rsid w:val="005B35CF"/>
    <w:rsid w:val="005B35D7"/>
    <w:rsid w:val="005B392A"/>
    <w:rsid w:val="005B3A4B"/>
    <w:rsid w:val="005B3AA3"/>
    <w:rsid w:val="005B3BB6"/>
    <w:rsid w:val="005B3DCA"/>
    <w:rsid w:val="005B4082"/>
    <w:rsid w:val="005B40E9"/>
    <w:rsid w:val="005B42B3"/>
    <w:rsid w:val="005B43DD"/>
    <w:rsid w:val="005B4470"/>
    <w:rsid w:val="005B4AB7"/>
    <w:rsid w:val="005B4B8E"/>
    <w:rsid w:val="005B4D17"/>
    <w:rsid w:val="005B4F37"/>
    <w:rsid w:val="005B4FC9"/>
    <w:rsid w:val="005B5022"/>
    <w:rsid w:val="005B50E9"/>
    <w:rsid w:val="005B548F"/>
    <w:rsid w:val="005B554A"/>
    <w:rsid w:val="005B573B"/>
    <w:rsid w:val="005B5846"/>
    <w:rsid w:val="005B59BB"/>
    <w:rsid w:val="005B5B3E"/>
    <w:rsid w:val="005B5C47"/>
    <w:rsid w:val="005B6028"/>
    <w:rsid w:val="005B60C2"/>
    <w:rsid w:val="005B61FD"/>
    <w:rsid w:val="005B6358"/>
    <w:rsid w:val="005B637D"/>
    <w:rsid w:val="005B63E2"/>
    <w:rsid w:val="005B63E5"/>
    <w:rsid w:val="005B641F"/>
    <w:rsid w:val="005B64A1"/>
    <w:rsid w:val="005B64B1"/>
    <w:rsid w:val="005B650E"/>
    <w:rsid w:val="005B653D"/>
    <w:rsid w:val="005B6567"/>
    <w:rsid w:val="005B6926"/>
    <w:rsid w:val="005B6F83"/>
    <w:rsid w:val="005B7363"/>
    <w:rsid w:val="005B743E"/>
    <w:rsid w:val="005B7601"/>
    <w:rsid w:val="005B76B2"/>
    <w:rsid w:val="005B7770"/>
    <w:rsid w:val="005B790F"/>
    <w:rsid w:val="005B7BC8"/>
    <w:rsid w:val="005B7DDC"/>
    <w:rsid w:val="005C0098"/>
    <w:rsid w:val="005C0266"/>
    <w:rsid w:val="005C02B3"/>
    <w:rsid w:val="005C03BB"/>
    <w:rsid w:val="005C03EC"/>
    <w:rsid w:val="005C0661"/>
    <w:rsid w:val="005C092E"/>
    <w:rsid w:val="005C0AD6"/>
    <w:rsid w:val="005C0CDC"/>
    <w:rsid w:val="005C0D1E"/>
    <w:rsid w:val="005C0E28"/>
    <w:rsid w:val="005C10CF"/>
    <w:rsid w:val="005C1292"/>
    <w:rsid w:val="005C12F5"/>
    <w:rsid w:val="005C15C8"/>
    <w:rsid w:val="005C1625"/>
    <w:rsid w:val="005C169E"/>
    <w:rsid w:val="005C175C"/>
    <w:rsid w:val="005C1C10"/>
    <w:rsid w:val="005C1E2B"/>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D0A"/>
    <w:rsid w:val="005C4EC8"/>
    <w:rsid w:val="005C52DA"/>
    <w:rsid w:val="005C52FE"/>
    <w:rsid w:val="005C5898"/>
    <w:rsid w:val="005C5942"/>
    <w:rsid w:val="005C6043"/>
    <w:rsid w:val="005C639E"/>
    <w:rsid w:val="005C63FD"/>
    <w:rsid w:val="005C668A"/>
    <w:rsid w:val="005C683C"/>
    <w:rsid w:val="005C6A94"/>
    <w:rsid w:val="005C6D72"/>
    <w:rsid w:val="005C6E12"/>
    <w:rsid w:val="005C6E19"/>
    <w:rsid w:val="005C6EDE"/>
    <w:rsid w:val="005C6EEE"/>
    <w:rsid w:val="005C7384"/>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ABC"/>
    <w:rsid w:val="005D1D03"/>
    <w:rsid w:val="005D20B3"/>
    <w:rsid w:val="005D2104"/>
    <w:rsid w:val="005D2255"/>
    <w:rsid w:val="005D23AB"/>
    <w:rsid w:val="005D23F7"/>
    <w:rsid w:val="005D27F5"/>
    <w:rsid w:val="005D2A1D"/>
    <w:rsid w:val="005D2AAC"/>
    <w:rsid w:val="005D2C38"/>
    <w:rsid w:val="005D2D53"/>
    <w:rsid w:val="005D31D8"/>
    <w:rsid w:val="005D3252"/>
    <w:rsid w:val="005D32B7"/>
    <w:rsid w:val="005D335E"/>
    <w:rsid w:val="005D335F"/>
    <w:rsid w:val="005D341D"/>
    <w:rsid w:val="005D3B68"/>
    <w:rsid w:val="005D3CAD"/>
    <w:rsid w:val="005D3D33"/>
    <w:rsid w:val="005D422D"/>
    <w:rsid w:val="005D45BD"/>
    <w:rsid w:val="005D46C4"/>
    <w:rsid w:val="005D4E07"/>
    <w:rsid w:val="005D4F73"/>
    <w:rsid w:val="005D4F8B"/>
    <w:rsid w:val="005D4FD8"/>
    <w:rsid w:val="005D51A9"/>
    <w:rsid w:val="005D51BA"/>
    <w:rsid w:val="005D5295"/>
    <w:rsid w:val="005D5399"/>
    <w:rsid w:val="005D549A"/>
    <w:rsid w:val="005D551E"/>
    <w:rsid w:val="005D5559"/>
    <w:rsid w:val="005D56C7"/>
    <w:rsid w:val="005D57FC"/>
    <w:rsid w:val="005D5807"/>
    <w:rsid w:val="005D5828"/>
    <w:rsid w:val="005D58C2"/>
    <w:rsid w:val="005D5D16"/>
    <w:rsid w:val="005D5DA8"/>
    <w:rsid w:val="005D5F1A"/>
    <w:rsid w:val="005D63E6"/>
    <w:rsid w:val="005D6400"/>
    <w:rsid w:val="005D67F3"/>
    <w:rsid w:val="005D687C"/>
    <w:rsid w:val="005D69DA"/>
    <w:rsid w:val="005D6A23"/>
    <w:rsid w:val="005D6A49"/>
    <w:rsid w:val="005D6AAF"/>
    <w:rsid w:val="005D706A"/>
    <w:rsid w:val="005D7753"/>
    <w:rsid w:val="005D79A3"/>
    <w:rsid w:val="005D7AF9"/>
    <w:rsid w:val="005D7B2E"/>
    <w:rsid w:val="005D7C1E"/>
    <w:rsid w:val="005D7E47"/>
    <w:rsid w:val="005E0095"/>
    <w:rsid w:val="005E033A"/>
    <w:rsid w:val="005E05FC"/>
    <w:rsid w:val="005E0723"/>
    <w:rsid w:val="005E0AA6"/>
    <w:rsid w:val="005E0ADA"/>
    <w:rsid w:val="005E0B85"/>
    <w:rsid w:val="005E0FC1"/>
    <w:rsid w:val="005E1049"/>
    <w:rsid w:val="005E10DE"/>
    <w:rsid w:val="005E11B3"/>
    <w:rsid w:val="005E130A"/>
    <w:rsid w:val="005E1330"/>
    <w:rsid w:val="005E1C23"/>
    <w:rsid w:val="005E1CF4"/>
    <w:rsid w:val="005E216E"/>
    <w:rsid w:val="005E2654"/>
    <w:rsid w:val="005E27C4"/>
    <w:rsid w:val="005E29DA"/>
    <w:rsid w:val="005E2F22"/>
    <w:rsid w:val="005E2F36"/>
    <w:rsid w:val="005E30C3"/>
    <w:rsid w:val="005E31BE"/>
    <w:rsid w:val="005E31EA"/>
    <w:rsid w:val="005E3225"/>
    <w:rsid w:val="005E3282"/>
    <w:rsid w:val="005E336E"/>
    <w:rsid w:val="005E3558"/>
    <w:rsid w:val="005E35E4"/>
    <w:rsid w:val="005E385F"/>
    <w:rsid w:val="005E3A67"/>
    <w:rsid w:val="005E4230"/>
    <w:rsid w:val="005E4459"/>
    <w:rsid w:val="005E479B"/>
    <w:rsid w:val="005E4898"/>
    <w:rsid w:val="005E49BE"/>
    <w:rsid w:val="005E4AE2"/>
    <w:rsid w:val="005E4CB1"/>
    <w:rsid w:val="005E4D4F"/>
    <w:rsid w:val="005E4E24"/>
    <w:rsid w:val="005E4FBC"/>
    <w:rsid w:val="005E501A"/>
    <w:rsid w:val="005E51C1"/>
    <w:rsid w:val="005E548E"/>
    <w:rsid w:val="005E55AF"/>
    <w:rsid w:val="005E5648"/>
    <w:rsid w:val="005E56E8"/>
    <w:rsid w:val="005E572F"/>
    <w:rsid w:val="005E5B81"/>
    <w:rsid w:val="005E5BD6"/>
    <w:rsid w:val="005E604D"/>
    <w:rsid w:val="005E62A7"/>
    <w:rsid w:val="005E67A7"/>
    <w:rsid w:val="005E689E"/>
    <w:rsid w:val="005E6A5C"/>
    <w:rsid w:val="005E6D1F"/>
    <w:rsid w:val="005E6DBF"/>
    <w:rsid w:val="005E6F2B"/>
    <w:rsid w:val="005E7221"/>
    <w:rsid w:val="005E74DD"/>
    <w:rsid w:val="005E755C"/>
    <w:rsid w:val="005E7790"/>
    <w:rsid w:val="005E782B"/>
    <w:rsid w:val="005E7BC6"/>
    <w:rsid w:val="005E7C6E"/>
    <w:rsid w:val="005E7E39"/>
    <w:rsid w:val="005E7F77"/>
    <w:rsid w:val="005F00A2"/>
    <w:rsid w:val="005F043A"/>
    <w:rsid w:val="005F0461"/>
    <w:rsid w:val="005F0706"/>
    <w:rsid w:val="005F08AC"/>
    <w:rsid w:val="005F09FB"/>
    <w:rsid w:val="005F0AB6"/>
    <w:rsid w:val="005F0B32"/>
    <w:rsid w:val="005F0B9D"/>
    <w:rsid w:val="005F0C6B"/>
    <w:rsid w:val="005F1162"/>
    <w:rsid w:val="005F11F8"/>
    <w:rsid w:val="005F14FE"/>
    <w:rsid w:val="005F16D3"/>
    <w:rsid w:val="005F188E"/>
    <w:rsid w:val="005F193D"/>
    <w:rsid w:val="005F19F2"/>
    <w:rsid w:val="005F1D45"/>
    <w:rsid w:val="005F1FB4"/>
    <w:rsid w:val="005F2164"/>
    <w:rsid w:val="005F2183"/>
    <w:rsid w:val="005F22F9"/>
    <w:rsid w:val="005F237B"/>
    <w:rsid w:val="005F2719"/>
    <w:rsid w:val="005F28E9"/>
    <w:rsid w:val="005F2B37"/>
    <w:rsid w:val="005F2CB1"/>
    <w:rsid w:val="005F2D8F"/>
    <w:rsid w:val="005F2F21"/>
    <w:rsid w:val="005F2F95"/>
    <w:rsid w:val="005F3025"/>
    <w:rsid w:val="005F30E8"/>
    <w:rsid w:val="005F3200"/>
    <w:rsid w:val="005F32A0"/>
    <w:rsid w:val="005F32D1"/>
    <w:rsid w:val="005F348F"/>
    <w:rsid w:val="005F34F8"/>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BF9"/>
    <w:rsid w:val="005F618C"/>
    <w:rsid w:val="005F6390"/>
    <w:rsid w:val="005F67DC"/>
    <w:rsid w:val="005F6A6C"/>
    <w:rsid w:val="005F6B10"/>
    <w:rsid w:val="005F6B39"/>
    <w:rsid w:val="005F6F83"/>
    <w:rsid w:val="005F70BD"/>
    <w:rsid w:val="005F7402"/>
    <w:rsid w:val="005F7509"/>
    <w:rsid w:val="005F7687"/>
    <w:rsid w:val="005F7792"/>
    <w:rsid w:val="005F78D1"/>
    <w:rsid w:val="005F7D29"/>
    <w:rsid w:val="005F7D3F"/>
    <w:rsid w:val="005F7E32"/>
    <w:rsid w:val="005F7F78"/>
    <w:rsid w:val="00600031"/>
    <w:rsid w:val="006007D9"/>
    <w:rsid w:val="00600A50"/>
    <w:rsid w:val="00600C1C"/>
    <w:rsid w:val="00601040"/>
    <w:rsid w:val="00601070"/>
    <w:rsid w:val="00601565"/>
    <w:rsid w:val="0060161C"/>
    <w:rsid w:val="00601859"/>
    <w:rsid w:val="00601874"/>
    <w:rsid w:val="00601A16"/>
    <w:rsid w:val="00601BFA"/>
    <w:rsid w:val="00601C60"/>
    <w:rsid w:val="00601E7C"/>
    <w:rsid w:val="00602332"/>
    <w:rsid w:val="00602374"/>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B31"/>
    <w:rsid w:val="00606D8B"/>
    <w:rsid w:val="0060706B"/>
    <w:rsid w:val="006070AD"/>
    <w:rsid w:val="006072BF"/>
    <w:rsid w:val="00607866"/>
    <w:rsid w:val="00607A77"/>
    <w:rsid w:val="00607C66"/>
    <w:rsid w:val="00607C8E"/>
    <w:rsid w:val="00607E3F"/>
    <w:rsid w:val="00607E54"/>
    <w:rsid w:val="00610260"/>
    <w:rsid w:val="006104E3"/>
    <w:rsid w:val="00610545"/>
    <w:rsid w:val="006105FF"/>
    <w:rsid w:val="006108B0"/>
    <w:rsid w:val="00610993"/>
    <w:rsid w:val="00610F0B"/>
    <w:rsid w:val="006110A3"/>
    <w:rsid w:val="00611271"/>
    <w:rsid w:val="00611B83"/>
    <w:rsid w:val="00611B92"/>
    <w:rsid w:val="00611BA3"/>
    <w:rsid w:val="00611FC4"/>
    <w:rsid w:val="0061201E"/>
    <w:rsid w:val="00612090"/>
    <w:rsid w:val="006123E4"/>
    <w:rsid w:val="006124E3"/>
    <w:rsid w:val="006126DF"/>
    <w:rsid w:val="006127A3"/>
    <w:rsid w:val="006129B1"/>
    <w:rsid w:val="00612ACF"/>
    <w:rsid w:val="00613257"/>
    <w:rsid w:val="00613269"/>
    <w:rsid w:val="00613634"/>
    <w:rsid w:val="00613A34"/>
    <w:rsid w:val="00613B95"/>
    <w:rsid w:val="00613BA4"/>
    <w:rsid w:val="00613CF1"/>
    <w:rsid w:val="00613E4F"/>
    <w:rsid w:val="0061459B"/>
    <w:rsid w:val="006146FB"/>
    <w:rsid w:val="00614843"/>
    <w:rsid w:val="006148B9"/>
    <w:rsid w:val="00614A61"/>
    <w:rsid w:val="00614B83"/>
    <w:rsid w:val="00614BF2"/>
    <w:rsid w:val="00614C2D"/>
    <w:rsid w:val="00614CDE"/>
    <w:rsid w:val="00614E43"/>
    <w:rsid w:val="00614E4B"/>
    <w:rsid w:val="00615022"/>
    <w:rsid w:val="006150D8"/>
    <w:rsid w:val="00615174"/>
    <w:rsid w:val="00615190"/>
    <w:rsid w:val="006151B2"/>
    <w:rsid w:val="006158A2"/>
    <w:rsid w:val="00615B6C"/>
    <w:rsid w:val="00615FBE"/>
    <w:rsid w:val="006160F6"/>
    <w:rsid w:val="00616452"/>
    <w:rsid w:val="00616468"/>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6FA"/>
    <w:rsid w:val="0062092E"/>
    <w:rsid w:val="00620981"/>
    <w:rsid w:val="00620A71"/>
    <w:rsid w:val="00620AEF"/>
    <w:rsid w:val="00620D80"/>
    <w:rsid w:val="00620F52"/>
    <w:rsid w:val="00621017"/>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85F"/>
    <w:rsid w:val="00623C2A"/>
    <w:rsid w:val="00623D66"/>
    <w:rsid w:val="00623EBA"/>
    <w:rsid w:val="00623F8B"/>
    <w:rsid w:val="0062400A"/>
    <w:rsid w:val="0062447A"/>
    <w:rsid w:val="006245C6"/>
    <w:rsid w:val="0062498A"/>
    <w:rsid w:val="00624A90"/>
    <w:rsid w:val="00624B5A"/>
    <w:rsid w:val="00624E4B"/>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6FE0"/>
    <w:rsid w:val="0062702E"/>
    <w:rsid w:val="006270A6"/>
    <w:rsid w:val="006272E7"/>
    <w:rsid w:val="00627338"/>
    <w:rsid w:val="00627617"/>
    <w:rsid w:val="00627649"/>
    <w:rsid w:val="0062780A"/>
    <w:rsid w:val="0062791E"/>
    <w:rsid w:val="0062799D"/>
    <w:rsid w:val="00627C76"/>
    <w:rsid w:val="00627D5F"/>
    <w:rsid w:val="00627DB6"/>
    <w:rsid w:val="00627E98"/>
    <w:rsid w:val="00630001"/>
    <w:rsid w:val="006301A8"/>
    <w:rsid w:val="0063038E"/>
    <w:rsid w:val="0063059D"/>
    <w:rsid w:val="006305E5"/>
    <w:rsid w:val="00630909"/>
    <w:rsid w:val="0063097D"/>
    <w:rsid w:val="00630BBF"/>
    <w:rsid w:val="00630CE0"/>
    <w:rsid w:val="00630CF0"/>
    <w:rsid w:val="00630D64"/>
    <w:rsid w:val="006311B3"/>
    <w:rsid w:val="0063142D"/>
    <w:rsid w:val="006314DE"/>
    <w:rsid w:val="0063157D"/>
    <w:rsid w:val="006315F2"/>
    <w:rsid w:val="00631671"/>
    <w:rsid w:val="0063172E"/>
    <w:rsid w:val="00631998"/>
    <w:rsid w:val="00631BDB"/>
    <w:rsid w:val="00632412"/>
    <w:rsid w:val="0063266F"/>
    <w:rsid w:val="0063269C"/>
    <w:rsid w:val="006326DB"/>
    <w:rsid w:val="0063284C"/>
    <w:rsid w:val="00632A2A"/>
    <w:rsid w:val="00632A7A"/>
    <w:rsid w:val="00632AD5"/>
    <w:rsid w:val="00632B92"/>
    <w:rsid w:val="00632B9F"/>
    <w:rsid w:val="00632C03"/>
    <w:rsid w:val="00632C0C"/>
    <w:rsid w:val="00632D79"/>
    <w:rsid w:val="00632DCE"/>
    <w:rsid w:val="00632E6D"/>
    <w:rsid w:val="00632F49"/>
    <w:rsid w:val="00632FFB"/>
    <w:rsid w:val="0063318E"/>
    <w:rsid w:val="0063371E"/>
    <w:rsid w:val="006337D6"/>
    <w:rsid w:val="006338E4"/>
    <w:rsid w:val="00633A4C"/>
    <w:rsid w:val="00633BB0"/>
    <w:rsid w:val="00633F57"/>
    <w:rsid w:val="00633F5E"/>
    <w:rsid w:val="006340F5"/>
    <w:rsid w:val="006342BF"/>
    <w:rsid w:val="00634500"/>
    <w:rsid w:val="00634AE2"/>
    <w:rsid w:val="00634E3C"/>
    <w:rsid w:val="00634E62"/>
    <w:rsid w:val="00635077"/>
    <w:rsid w:val="006350DC"/>
    <w:rsid w:val="006351F8"/>
    <w:rsid w:val="0063523E"/>
    <w:rsid w:val="0063575A"/>
    <w:rsid w:val="00635792"/>
    <w:rsid w:val="00635B37"/>
    <w:rsid w:val="00635FAB"/>
    <w:rsid w:val="006362F7"/>
    <w:rsid w:val="00636398"/>
    <w:rsid w:val="006363A9"/>
    <w:rsid w:val="006363CE"/>
    <w:rsid w:val="00636586"/>
    <w:rsid w:val="006368D3"/>
    <w:rsid w:val="00636931"/>
    <w:rsid w:val="00636ADE"/>
    <w:rsid w:val="00636B74"/>
    <w:rsid w:val="00636B9A"/>
    <w:rsid w:val="00636C36"/>
    <w:rsid w:val="00636C8E"/>
    <w:rsid w:val="00636EAC"/>
    <w:rsid w:val="00637121"/>
    <w:rsid w:val="006372D7"/>
    <w:rsid w:val="006372E3"/>
    <w:rsid w:val="006372F9"/>
    <w:rsid w:val="006375DC"/>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841"/>
    <w:rsid w:val="0064192B"/>
    <w:rsid w:val="006419B2"/>
    <w:rsid w:val="00641D95"/>
    <w:rsid w:val="0064208D"/>
    <w:rsid w:val="006421A3"/>
    <w:rsid w:val="006423D2"/>
    <w:rsid w:val="00642A7B"/>
    <w:rsid w:val="00642A8E"/>
    <w:rsid w:val="00642B35"/>
    <w:rsid w:val="00642D18"/>
    <w:rsid w:val="00642D80"/>
    <w:rsid w:val="00642F8F"/>
    <w:rsid w:val="00643272"/>
    <w:rsid w:val="006433AB"/>
    <w:rsid w:val="00643475"/>
    <w:rsid w:val="00643888"/>
    <w:rsid w:val="0064396A"/>
    <w:rsid w:val="00643B9D"/>
    <w:rsid w:val="00643C7B"/>
    <w:rsid w:val="00643D1A"/>
    <w:rsid w:val="00643EAD"/>
    <w:rsid w:val="00643F02"/>
    <w:rsid w:val="00643F50"/>
    <w:rsid w:val="00643FA1"/>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9D7"/>
    <w:rsid w:val="00650AB9"/>
    <w:rsid w:val="0065126C"/>
    <w:rsid w:val="0065152C"/>
    <w:rsid w:val="00651BD2"/>
    <w:rsid w:val="00651D70"/>
    <w:rsid w:val="006523A2"/>
    <w:rsid w:val="00652591"/>
    <w:rsid w:val="006525E9"/>
    <w:rsid w:val="00652767"/>
    <w:rsid w:val="006527DA"/>
    <w:rsid w:val="006529C7"/>
    <w:rsid w:val="006529CA"/>
    <w:rsid w:val="00652B6C"/>
    <w:rsid w:val="00652BFA"/>
    <w:rsid w:val="00652C1E"/>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562"/>
    <w:rsid w:val="006555A3"/>
    <w:rsid w:val="00655733"/>
    <w:rsid w:val="00655780"/>
    <w:rsid w:val="006558F5"/>
    <w:rsid w:val="00655ACD"/>
    <w:rsid w:val="00655DB2"/>
    <w:rsid w:val="00655DE0"/>
    <w:rsid w:val="0065623A"/>
    <w:rsid w:val="0065647A"/>
    <w:rsid w:val="006564F5"/>
    <w:rsid w:val="0065663F"/>
    <w:rsid w:val="00656830"/>
    <w:rsid w:val="00656A92"/>
    <w:rsid w:val="00656B4C"/>
    <w:rsid w:val="00656D03"/>
    <w:rsid w:val="00656D76"/>
    <w:rsid w:val="00656DDE"/>
    <w:rsid w:val="006570A6"/>
    <w:rsid w:val="006576E1"/>
    <w:rsid w:val="006578C6"/>
    <w:rsid w:val="006579BC"/>
    <w:rsid w:val="00657C06"/>
    <w:rsid w:val="00657E69"/>
    <w:rsid w:val="00657F05"/>
    <w:rsid w:val="00657F1A"/>
    <w:rsid w:val="00657FDD"/>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B47"/>
    <w:rsid w:val="00661EC4"/>
    <w:rsid w:val="00661EEB"/>
    <w:rsid w:val="00662047"/>
    <w:rsid w:val="006620E8"/>
    <w:rsid w:val="0066220A"/>
    <w:rsid w:val="0066239D"/>
    <w:rsid w:val="006624CE"/>
    <w:rsid w:val="006625A4"/>
    <w:rsid w:val="006627A2"/>
    <w:rsid w:val="00662C57"/>
    <w:rsid w:val="00662CDF"/>
    <w:rsid w:val="0066305F"/>
    <w:rsid w:val="0066315F"/>
    <w:rsid w:val="0066321F"/>
    <w:rsid w:val="00663227"/>
    <w:rsid w:val="006634E6"/>
    <w:rsid w:val="0066381A"/>
    <w:rsid w:val="00663993"/>
    <w:rsid w:val="00663BC4"/>
    <w:rsid w:val="00663C27"/>
    <w:rsid w:val="00663E79"/>
    <w:rsid w:val="00663EFC"/>
    <w:rsid w:val="00663F91"/>
    <w:rsid w:val="00663F9B"/>
    <w:rsid w:val="00663FE9"/>
    <w:rsid w:val="006642E4"/>
    <w:rsid w:val="00664342"/>
    <w:rsid w:val="0066441E"/>
    <w:rsid w:val="006646DD"/>
    <w:rsid w:val="006647F2"/>
    <w:rsid w:val="00664802"/>
    <w:rsid w:val="00664A89"/>
    <w:rsid w:val="00664D2F"/>
    <w:rsid w:val="00664F97"/>
    <w:rsid w:val="00664FF6"/>
    <w:rsid w:val="00665028"/>
    <w:rsid w:val="006655C2"/>
    <w:rsid w:val="006655EE"/>
    <w:rsid w:val="006657E4"/>
    <w:rsid w:val="00665BA0"/>
    <w:rsid w:val="00665E43"/>
    <w:rsid w:val="00666354"/>
    <w:rsid w:val="0066676B"/>
    <w:rsid w:val="00667362"/>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D7D"/>
    <w:rsid w:val="00670FA4"/>
    <w:rsid w:val="0067172A"/>
    <w:rsid w:val="00671AF6"/>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BA"/>
    <w:rsid w:val="00674A88"/>
    <w:rsid w:val="00674C7F"/>
    <w:rsid w:val="00674C94"/>
    <w:rsid w:val="00674CC3"/>
    <w:rsid w:val="00674F25"/>
    <w:rsid w:val="006753A3"/>
    <w:rsid w:val="006753F0"/>
    <w:rsid w:val="0067546F"/>
    <w:rsid w:val="0067568B"/>
    <w:rsid w:val="00675807"/>
    <w:rsid w:val="00675834"/>
    <w:rsid w:val="00675C72"/>
    <w:rsid w:val="00676033"/>
    <w:rsid w:val="0067660A"/>
    <w:rsid w:val="00676616"/>
    <w:rsid w:val="00676696"/>
    <w:rsid w:val="00676B79"/>
    <w:rsid w:val="00676D0B"/>
    <w:rsid w:val="0067706B"/>
    <w:rsid w:val="006771F9"/>
    <w:rsid w:val="006776D7"/>
    <w:rsid w:val="006777F8"/>
    <w:rsid w:val="00677B0D"/>
    <w:rsid w:val="00680171"/>
    <w:rsid w:val="00680320"/>
    <w:rsid w:val="00680436"/>
    <w:rsid w:val="006806DA"/>
    <w:rsid w:val="00680741"/>
    <w:rsid w:val="00680852"/>
    <w:rsid w:val="00680AC0"/>
    <w:rsid w:val="00680B83"/>
    <w:rsid w:val="00680FA8"/>
    <w:rsid w:val="00681003"/>
    <w:rsid w:val="006811A1"/>
    <w:rsid w:val="0068120A"/>
    <w:rsid w:val="0068120F"/>
    <w:rsid w:val="0068173B"/>
    <w:rsid w:val="006817C9"/>
    <w:rsid w:val="0068190F"/>
    <w:rsid w:val="00681A60"/>
    <w:rsid w:val="00681A6E"/>
    <w:rsid w:val="00681AD0"/>
    <w:rsid w:val="00681B9D"/>
    <w:rsid w:val="00681D85"/>
    <w:rsid w:val="00681DF5"/>
    <w:rsid w:val="00681E58"/>
    <w:rsid w:val="0068213A"/>
    <w:rsid w:val="006821DE"/>
    <w:rsid w:val="00682475"/>
    <w:rsid w:val="006828B3"/>
    <w:rsid w:val="00682A80"/>
    <w:rsid w:val="00682B4D"/>
    <w:rsid w:val="00682CE6"/>
    <w:rsid w:val="00682D82"/>
    <w:rsid w:val="00682DA1"/>
    <w:rsid w:val="00682E53"/>
    <w:rsid w:val="00683169"/>
    <w:rsid w:val="00683237"/>
    <w:rsid w:val="00683331"/>
    <w:rsid w:val="00683407"/>
    <w:rsid w:val="006835B2"/>
    <w:rsid w:val="0068361D"/>
    <w:rsid w:val="006837F6"/>
    <w:rsid w:val="0068398F"/>
    <w:rsid w:val="00683BE8"/>
    <w:rsid w:val="00683DE1"/>
    <w:rsid w:val="00683ECE"/>
    <w:rsid w:val="006840DC"/>
    <w:rsid w:val="006840DD"/>
    <w:rsid w:val="006846A3"/>
    <w:rsid w:val="006848B3"/>
    <w:rsid w:val="00684948"/>
    <w:rsid w:val="00684C1D"/>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5C"/>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C9E"/>
    <w:rsid w:val="00694D0E"/>
    <w:rsid w:val="00695172"/>
    <w:rsid w:val="006951A8"/>
    <w:rsid w:val="006952BD"/>
    <w:rsid w:val="006952E9"/>
    <w:rsid w:val="006954CC"/>
    <w:rsid w:val="006956EB"/>
    <w:rsid w:val="00695717"/>
    <w:rsid w:val="0069578A"/>
    <w:rsid w:val="00695A45"/>
    <w:rsid w:val="00695C34"/>
    <w:rsid w:val="00695C8B"/>
    <w:rsid w:val="00695FC2"/>
    <w:rsid w:val="0069608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B94"/>
    <w:rsid w:val="006A0D1A"/>
    <w:rsid w:val="006A0D31"/>
    <w:rsid w:val="006A0E08"/>
    <w:rsid w:val="006A1323"/>
    <w:rsid w:val="006A15A4"/>
    <w:rsid w:val="006A19AB"/>
    <w:rsid w:val="006A1C82"/>
    <w:rsid w:val="006A1D6E"/>
    <w:rsid w:val="006A1D8C"/>
    <w:rsid w:val="006A1E08"/>
    <w:rsid w:val="006A1E2E"/>
    <w:rsid w:val="006A1F24"/>
    <w:rsid w:val="006A1FF6"/>
    <w:rsid w:val="006A2004"/>
    <w:rsid w:val="006A20AB"/>
    <w:rsid w:val="006A290A"/>
    <w:rsid w:val="006A2914"/>
    <w:rsid w:val="006A293A"/>
    <w:rsid w:val="006A2AB8"/>
    <w:rsid w:val="006A2CD4"/>
    <w:rsid w:val="006A2DE3"/>
    <w:rsid w:val="006A2F67"/>
    <w:rsid w:val="006A2FC7"/>
    <w:rsid w:val="006A3059"/>
    <w:rsid w:val="006A3139"/>
    <w:rsid w:val="006A36C6"/>
    <w:rsid w:val="006A3A39"/>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0EF"/>
    <w:rsid w:val="006A6117"/>
    <w:rsid w:val="006A64F2"/>
    <w:rsid w:val="006A65B1"/>
    <w:rsid w:val="006A697B"/>
    <w:rsid w:val="006A69EA"/>
    <w:rsid w:val="006A6F90"/>
    <w:rsid w:val="006A73FC"/>
    <w:rsid w:val="006A7400"/>
    <w:rsid w:val="006A7460"/>
    <w:rsid w:val="006A753D"/>
    <w:rsid w:val="006A75AE"/>
    <w:rsid w:val="006A77A4"/>
    <w:rsid w:val="006A7844"/>
    <w:rsid w:val="006A7AFF"/>
    <w:rsid w:val="006A7B47"/>
    <w:rsid w:val="006B0084"/>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CF5"/>
    <w:rsid w:val="006B2D4C"/>
    <w:rsid w:val="006B2D5F"/>
    <w:rsid w:val="006B2F2D"/>
    <w:rsid w:val="006B312E"/>
    <w:rsid w:val="006B348F"/>
    <w:rsid w:val="006B369B"/>
    <w:rsid w:val="006B3C12"/>
    <w:rsid w:val="006B3C95"/>
    <w:rsid w:val="006B3F9F"/>
    <w:rsid w:val="006B4040"/>
    <w:rsid w:val="006B415B"/>
    <w:rsid w:val="006B41A3"/>
    <w:rsid w:val="006B44D4"/>
    <w:rsid w:val="006B45B8"/>
    <w:rsid w:val="006B470E"/>
    <w:rsid w:val="006B487F"/>
    <w:rsid w:val="006B4A5E"/>
    <w:rsid w:val="006B4E07"/>
    <w:rsid w:val="006B4F3A"/>
    <w:rsid w:val="006B4F5D"/>
    <w:rsid w:val="006B50CF"/>
    <w:rsid w:val="006B51BB"/>
    <w:rsid w:val="006B5274"/>
    <w:rsid w:val="006B54E4"/>
    <w:rsid w:val="006B5A69"/>
    <w:rsid w:val="006B5EB3"/>
    <w:rsid w:val="006B5FAC"/>
    <w:rsid w:val="006B61EB"/>
    <w:rsid w:val="006B64EB"/>
    <w:rsid w:val="006B675F"/>
    <w:rsid w:val="006B67B0"/>
    <w:rsid w:val="006B6BA7"/>
    <w:rsid w:val="006B75AB"/>
    <w:rsid w:val="006B75CE"/>
    <w:rsid w:val="006B7640"/>
    <w:rsid w:val="006B792C"/>
    <w:rsid w:val="006B7C33"/>
    <w:rsid w:val="006B7DC5"/>
    <w:rsid w:val="006B7EC3"/>
    <w:rsid w:val="006B7F31"/>
    <w:rsid w:val="006C0387"/>
    <w:rsid w:val="006C03B8"/>
    <w:rsid w:val="006C03E8"/>
    <w:rsid w:val="006C096C"/>
    <w:rsid w:val="006C0D32"/>
    <w:rsid w:val="006C0D41"/>
    <w:rsid w:val="006C0F9E"/>
    <w:rsid w:val="006C106D"/>
    <w:rsid w:val="006C1072"/>
    <w:rsid w:val="006C12CC"/>
    <w:rsid w:val="006C137B"/>
    <w:rsid w:val="006C1403"/>
    <w:rsid w:val="006C17CE"/>
    <w:rsid w:val="006C1AB3"/>
    <w:rsid w:val="006C1BFC"/>
    <w:rsid w:val="006C1C9D"/>
    <w:rsid w:val="006C1D8E"/>
    <w:rsid w:val="006C23F4"/>
    <w:rsid w:val="006C2846"/>
    <w:rsid w:val="006C2BC9"/>
    <w:rsid w:val="006C2E83"/>
    <w:rsid w:val="006C2F57"/>
    <w:rsid w:val="006C2F71"/>
    <w:rsid w:val="006C3225"/>
    <w:rsid w:val="006C34AB"/>
    <w:rsid w:val="006C3542"/>
    <w:rsid w:val="006C35E5"/>
    <w:rsid w:val="006C3662"/>
    <w:rsid w:val="006C3686"/>
    <w:rsid w:val="006C3915"/>
    <w:rsid w:val="006C3A35"/>
    <w:rsid w:val="006C3A7A"/>
    <w:rsid w:val="006C3AF9"/>
    <w:rsid w:val="006C3BA3"/>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23B"/>
    <w:rsid w:val="006C6409"/>
    <w:rsid w:val="006C6917"/>
    <w:rsid w:val="006C6955"/>
    <w:rsid w:val="006C6CA1"/>
    <w:rsid w:val="006C6D9A"/>
    <w:rsid w:val="006C6E58"/>
    <w:rsid w:val="006C6F9A"/>
    <w:rsid w:val="006C7377"/>
    <w:rsid w:val="006C74A5"/>
    <w:rsid w:val="006C7522"/>
    <w:rsid w:val="006C76B3"/>
    <w:rsid w:val="006C7BA5"/>
    <w:rsid w:val="006C7D21"/>
    <w:rsid w:val="006D00EC"/>
    <w:rsid w:val="006D00ED"/>
    <w:rsid w:val="006D072B"/>
    <w:rsid w:val="006D0CAE"/>
    <w:rsid w:val="006D0E88"/>
    <w:rsid w:val="006D10D9"/>
    <w:rsid w:val="006D1181"/>
    <w:rsid w:val="006D129F"/>
    <w:rsid w:val="006D155E"/>
    <w:rsid w:val="006D1A25"/>
    <w:rsid w:val="006D1B2C"/>
    <w:rsid w:val="006D1C88"/>
    <w:rsid w:val="006D1FB1"/>
    <w:rsid w:val="006D2068"/>
    <w:rsid w:val="006D2296"/>
    <w:rsid w:val="006D23BB"/>
    <w:rsid w:val="006D25AC"/>
    <w:rsid w:val="006D25F0"/>
    <w:rsid w:val="006D2872"/>
    <w:rsid w:val="006D28B6"/>
    <w:rsid w:val="006D29AA"/>
    <w:rsid w:val="006D2B15"/>
    <w:rsid w:val="006D2D3D"/>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74"/>
    <w:rsid w:val="006D44B5"/>
    <w:rsid w:val="006D46B8"/>
    <w:rsid w:val="006D48D8"/>
    <w:rsid w:val="006D4C4A"/>
    <w:rsid w:val="006D4D47"/>
    <w:rsid w:val="006D4ECA"/>
    <w:rsid w:val="006D4FEB"/>
    <w:rsid w:val="006D51FC"/>
    <w:rsid w:val="006D53AC"/>
    <w:rsid w:val="006D56ED"/>
    <w:rsid w:val="006D5D34"/>
    <w:rsid w:val="006D5E50"/>
    <w:rsid w:val="006D5EC3"/>
    <w:rsid w:val="006D5ED3"/>
    <w:rsid w:val="006D6063"/>
    <w:rsid w:val="006D6268"/>
    <w:rsid w:val="006D661C"/>
    <w:rsid w:val="006D6C7B"/>
    <w:rsid w:val="006D6CC9"/>
    <w:rsid w:val="006D6F08"/>
    <w:rsid w:val="006D6F0C"/>
    <w:rsid w:val="006D6F96"/>
    <w:rsid w:val="006D7141"/>
    <w:rsid w:val="006D7289"/>
    <w:rsid w:val="006D7BE4"/>
    <w:rsid w:val="006D7C16"/>
    <w:rsid w:val="006D7F44"/>
    <w:rsid w:val="006D7F8A"/>
    <w:rsid w:val="006D7FD5"/>
    <w:rsid w:val="006E023F"/>
    <w:rsid w:val="006E062C"/>
    <w:rsid w:val="006E06F6"/>
    <w:rsid w:val="006E0A33"/>
    <w:rsid w:val="006E0A5C"/>
    <w:rsid w:val="006E0C2C"/>
    <w:rsid w:val="006E0F1D"/>
    <w:rsid w:val="006E1210"/>
    <w:rsid w:val="006E12D2"/>
    <w:rsid w:val="006E1322"/>
    <w:rsid w:val="006E1A9D"/>
    <w:rsid w:val="006E1BE5"/>
    <w:rsid w:val="006E1C82"/>
    <w:rsid w:val="006E1FBA"/>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E39"/>
    <w:rsid w:val="006E4EB8"/>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DD0"/>
    <w:rsid w:val="006E6EAF"/>
    <w:rsid w:val="006E71B2"/>
    <w:rsid w:val="006E72A1"/>
    <w:rsid w:val="006E76B9"/>
    <w:rsid w:val="006E7702"/>
    <w:rsid w:val="006E7D3B"/>
    <w:rsid w:val="006E7E58"/>
    <w:rsid w:val="006E7EDE"/>
    <w:rsid w:val="006E7FA7"/>
    <w:rsid w:val="006F039E"/>
    <w:rsid w:val="006F0694"/>
    <w:rsid w:val="006F0699"/>
    <w:rsid w:val="006F07DB"/>
    <w:rsid w:val="006F0951"/>
    <w:rsid w:val="006F0CBD"/>
    <w:rsid w:val="006F0CD8"/>
    <w:rsid w:val="006F0D39"/>
    <w:rsid w:val="006F1003"/>
    <w:rsid w:val="006F102E"/>
    <w:rsid w:val="006F1218"/>
    <w:rsid w:val="006F1271"/>
    <w:rsid w:val="006F12CB"/>
    <w:rsid w:val="006F12D0"/>
    <w:rsid w:val="006F163E"/>
    <w:rsid w:val="006F1797"/>
    <w:rsid w:val="006F189C"/>
    <w:rsid w:val="006F1B70"/>
    <w:rsid w:val="006F1C0C"/>
    <w:rsid w:val="006F1CCD"/>
    <w:rsid w:val="006F1E1B"/>
    <w:rsid w:val="006F1F5D"/>
    <w:rsid w:val="006F28A6"/>
    <w:rsid w:val="006F28B6"/>
    <w:rsid w:val="006F2979"/>
    <w:rsid w:val="006F2CFF"/>
    <w:rsid w:val="006F314C"/>
    <w:rsid w:val="006F31D4"/>
    <w:rsid w:val="006F3240"/>
    <w:rsid w:val="006F33D1"/>
    <w:rsid w:val="006F341D"/>
    <w:rsid w:val="006F3786"/>
    <w:rsid w:val="006F380A"/>
    <w:rsid w:val="006F3881"/>
    <w:rsid w:val="006F3A26"/>
    <w:rsid w:val="006F3CDE"/>
    <w:rsid w:val="006F3D13"/>
    <w:rsid w:val="006F4171"/>
    <w:rsid w:val="006F44FE"/>
    <w:rsid w:val="006F4917"/>
    <w:rsid w:val="006F492F"/>
    <w:rsid w:val="006F4C06"/>
    <w:rsid w:val="006F5330"/>
    <w:rsid w:val="006F53CE"/>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6D0C"/>
    <w:rsid w:val="006F7010"/>
    <w:rsid w:val="006F7157"/>
    <w:rsid w:val="006F71D8"/>
    <w:rsid w:val="006F7B5E"/>
    <w:rsid w:val="006F7CEA"/>
    <w:rsid w:val="006F7F4D"/>
    <w:rsid w:val="00700193"/>
    <w:rsid w:val="007001CD"/>
    <w:rsid w:val="007001EE"/>
    <w:rsid w:val="0070028E"/>
    <w:rsid w:val="007004A9"/>
    <w:rsid w:val="00700558"/>
    <w:rsid w:val="00700673"/>
    <w:rsid w:val="00700681"/>
    <w:rsid w:val="0070077C"/>
    <w:rsid w:val="0070088E"/>
    <w:rsid w:val="007008A0"/>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925"/>
    <w:rsid w:val="00703A4A"/>
    <w:rsid w:val="00703A8A"/>
    <w:rsid w:val="00703CCC"/>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E1"/>
    <w:rsid w:val="00710C0F"/>
    <w:rsid w:val="00710CCB"/>
    <w:rsid w:val="00710D2F"/>
    <w:rsid w:val="00711181"/>
    <w:rsid w:val="007113DC"/>
    <w:rsid w:val="00711447"/>
    <w:rsid w:val="007115AC"/>
    <w:rsid w:val="00711A42"/>
    <w:rsid w:val="00711CAC"/>
    <w:rsid w:val="00711DEA"/>
    <w:rsid w:val="007121A8"/>
    <w:rsid w:val="007121AC"/>
    <w:rsid w:val="00712287"/>
    <w:rsid w:val="007126E0"/>
    <w:rsid w:val="00712772"/>
    <w:rsid w:val="007127DE"/>
    <w:rsid w:val="00712CA9"/>
    <w:rsid w:val="00712CD9"/>
    <w:rsid w:val="007132A2"/>
    <w:rsid w:val="007132CC"/>
    <w:rsid w:val="0071346F"/>
    <w:rsid w:val="00713720"/>
    <w:rsid w:val="00713773"/>
    <w:rsid w:val="007138DF"/>
    <w:rsid w:val="00713943"/>
    <w:rsid w:val="00713956"/>
    <w:rsid w:val="00713CA4"/>
    <w:rsid w:val="00713CB7"/>
    <w:rsid w:val="0071425F"/>
    <w:rsid w:val="007142C3"/>
    <w:rsid w:val="00714368"/>
    <w:rsid w:val="0071449F"/>
    <w:rsid w:val="007144B3"/>
    <w:rsid w:val="007145D4"/>
    <w:rsid w:val="007148D3"/>
    <w:rsid w:val="007148F8"/>
    <w:rsid w:val="00714C8B"/>
    <w:rsid w:val="00714E16"/>
    <w:rsid w:val="00714EC3"/>
    <w:rsid w:val="00714F7D"/>
    <w:rsid w:val="0071541D"/>
    <w:rsid w:val="00715517"/>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B2"/>
    <w:rsid w:val="007178AB"/>
    <w:rsid w:val="00717B32"/>
    <w:rsid w:val="00717CC3"/>
    <w:rsid w:val="00717E03"/>
    <w:rsid w:val="00717F8B"/>
    <w:rsid w:val="007200C9"/>
    <w:rsid w:val="007202D2"/>
    <w:rsid w:val="007203C1"/>
    <w:rsid w:val="0072047E"/>
    <w:rsid w:val="007204EC"/>
    <w:rsid w:val="007205BC"/>
    <w:rsid w:val="007205CA"/>
    <w:rsid w:val="00720626"/>
    <w:rsid w:val="007208B9"/>
    <w:rsid w:val="00720AD3"/>
    <w:rsid w:val="00720BA4"/>
    <w:rsid w:val="00720C53"/>
    <w:rsid w:val="00720E6A"/>
    <w:rsid w:val="00720FDD"/>
    <w:rsid w:val="0072102C"/>
    <w:rsid w:val="0072111F"/>
    <w:rsid w:val="007211B4"/>
    <w:rsid w:val="00721407"/>
    <w:rsid w:val="00721510"/>
    <w:rsid w:val="00721ACE"/>
    <w:rsid w:val="00721EBB"/>
    <w:rsid w:val="00721F1F"/>
    <w:rsid w:val="0072204C"/>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71"/>
    <w:rsid w:val="007249E8"/>
    <w:rsid w:val="00724C6F"/>
    <w:rsid w:val="00724DC5"/>
    <w:rsid w:val="00724FC9"/>
    <w:rsid w:val="00725098"/>
    <w:rsid w:val="0072542B"/>
    <w:rsid w:val="00725488"/>
    <w:rsid w:val="00725536"/>
    <w:rsid w:val="007257D0"/>
    <w:rsid w:val="007258D8"/>
    <w:rsid w:val="00725B6B"/>
    <w:rsid w:val="00725C42"/>
    <w:rsid w:val="00726158"/>
    <w:rsid w:val="007261A1"/>
    <w:rsid w:val="007263DF"/>
    <w:rsid w:val="007267E0"/>
    <w:rsid w:val="00726CA6"/>
    <w:rsid w:val="00726D9B"/>
    <w:rsid w:val="00726EA6"/>
    <w:rsid w:val="007271BC"/>
    <w:rsid w:val="00727208"/>
    <w:rsid w:val="00727680"/>
    <w:rsid w:val="0072785E"/>
    <w:rsid w:val="00727C5F"/>
    <w:rsid w:val="00727F6A"/>
    <w:rsid w:val="00730311"/>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DEB"/>
    <w:rsid w:val="00731E11"/>
    <w:rsid w:val="0073218C"/>
    <w:rsid w:val="007324C1"/>
    <w:rsid w:val="0073262C"/>
    <w:rsid w:val="00732829"/>
    <w:rsid w:val="007328C5"/>
    <w:rsid w:val="007329E0"/>
    <w:rsid w:val="00732A29"/>
    <w:rsid w:val="00732F61"/>
    <w:rsid w:val="0073353D"/>
    <w:rsid w:val="007337D0"/>
    <w:rsid w:val="00733869"/>
    <w:rsid w:val="00733ABC"/>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66"/>
    <w:rsid w:val="00735FA6"/>
    <w:rsid w:val="007361A7"/>
    <w:rsid w:val="007362A6"/>
    <w:rsid w:val="00736378"/>
    <w:rsid w:val="0073690A"/>
    <w:rsid w:val="007369D4"/>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30D"/>
    <w:rsid w:val="00740499"/>
    <w:rsid w:val="007404CB"/>
    <w:rsid w:val="00740E58"/>
    <w:rsid w:val="00740F13"/>
    <w:rsid w:val="007413F0"/>
    <w:rsid w:val="00741402"/>
    <w:rsid w:val="0074166B"/>
    <w:rsid w:val="00741801"/>
    <w:rsid w:val="00741862"/>
    <w:rsid w:val="00741C2D"/>
    <w:rsid w:val="00741CE7"/>
    <w:rsid w:val="00741E21"/>
    <w:rsid w:val="00741EB8"/>
    <w:rsid w:val="00741FBB"/>
    <w:rsid w:val="007422E0"/>
    <w:rsid w:val="0074238B"/>
    <w:rsid w:val="0074274E"/>
    <w:rsid w:val="00742876"/>
    <w:rsid w:val="00742898"/>
    <w:rsid w:val="007429E0"/>
    <w:rsid w:val="00742F67"/>
    <w:rsid w:val="00743031"/>
    <w:rsid w:val="00743134"/>
    <w:rsid w:val="0074323B"/>
    <w:rsid w:val="00743330"/>
    <w:rsid w:val="007433B2"/>
    <w:rsid w:val="00743581"/>
    <w:rsid w:val="00743870"/>
    <w:rsid w:val="0074393C"/>
    <w:rsid w:val="00743F9C"/>
    <w:rsid w:val="0074419D"/>
    <w:rsid w:val="00744377"/>
    <w:rsid w:val="007445A0"/>
    <w:rsid w:val="0074487B"/>
    <w:rsid w:val="00744B98"/>
    <w:rsid w:val="00744D3A"/>
    <w:rsid w:val="00744D8C"/>
    <w:rsid w:val="00744E5C"/>
    <w:rsid w:val="00744EF3"/>
    <w:rsid w:val="0074523E"/>
    <w:rsid w:val="0074524B"/>
    <w:rsid w:val="0074529B"/>
    <w:rsid w:val="00745452"/>
    <w:rsid w:val="00745499"/>
    <w:rsid w:val="007455E0"/>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D8B"/>
    <w:rsid w:val="00747EB8"/>
    <w:rsid w:val="00747F2E"/>
    <w:rsid w:val="007505D7"/>
    <w:rsid w:val="00750724"/>
    <w:rsid w:val="00750EB0"/>
    <w:rsid w:val="00750F56"/>
    <w:rsid w:val="00750FB3"/>
    <w:rsid w:val="007510AC"/>
    <w:rsid w:val="00751228"/>
    <w:rsid w:val="0075129F"/>
    <w:rsid w:val="00751728"/>
    <w:rsid w:val="0075177D"/>
    <w:rsid w:val="007517BB"/>
    <w:rsid w:val="00751837"/>
    <w:rsid w:val="0075199D"/>
    <w:rsid w:val="00751CE2"/>
    <w:rsid w:val="00751D84"/>
    <w:rsid w:val="007523AE"/>
    <w:rsid w:val="0075244E"/>
    <w:rsid w:val="00752505"/>
    <w:rsid w:val="00752B5A"/>
    <w:rsid w:val="00752CE4"/>
    <w:rsid w:val="00752DBA"/>
    <w:rsid w:val="007530C6"/>
    <w:rsid w:val="00753133"/>
    <w:rsid w:val="0075320B"/>
    <w:rsid w:val="00753451"/>
    <w:rsid w:val="00753614"/>
    <w:rsid w:val="007537A9"/>
    <w:rsid w:val="007537D8"/>
    <w:rsid w:val="00753DE8"/>
    <w:rsid w:val="00754682"/>
    <w:rsid w:val="007547B5"/>
    <w:rsid w:val="007549C6"/>
    <w:rsid w:val="00754B3D"/>
    <w:rsid w:val="00754BF8"/>
    <w:rsid w:val="00754E81"/>
    <w:rsid w:val="00754E8B"/>
    <w:rsid w:val="0075527E"/>
    <w:rsid w:val="00755355"/>
    <w:rsid w:val="007559C6"/>
    <w:rsid w:val="00755BD7"/>
    <w:rsid w:val="007561B4"/>
    <w:rsid w:val="007562DF"/>
    <w:rsid w:val="007563F4"/>
    <w:rsid w:val="00756635"/>
    <w:rsid w:val="00756667"/>
    <w:rsid w:val="00756B72"/>
    <w:rsid w:val="00756C86"/>
    <w:rsid w:val="00756E35"/>
    <w:rsid w:val="00756E7E"/>
    <w:rsid w:val="0075708E"/>
    <w:rsid w:val="0075711A"/>
    <w:rsid w:val="007571E1"/>
    <w:rsid w:val="00757335"/>
    <w:rsid w:val="007574E1"/>
    <w:rsid w:val="00757658"/>
    <w:rsid w:val="007576D0"/>
    <w:rsid w:val="007576E2"/>
    <w:rsid w:val="007577D6"/>
    <w:rsid w:val="007578CD"/>
    <w:rsid w:val="00757962"/>
    <w:rsid w:val="007602A4"/>
    <w:rsid w:val="00760484"/>
    <w:rsid w:val="007604B2"/>
    <w:rsid w:val="0076059A"/>
    <w:rsid w:val="007605AC"/>
    <w:rsid w:val="00760651"/>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4A5"/>
    <w:rsid w:val="007624EB"/>
    <w:rsid w:val="00762541"/>
    <w:rsid w:val="00762550"/>
    <w:rsid w:val="0076259E"/>
    <w:rsid w:val="007626B1"/>
    <w:rsid w:val="00762C53"/>
    <w:rsid w:val="00762DB4"/>
    <w:rsid w:val="00762ED3"/>
    <w:rsid w:val="00763187"/>
    <w:rsid w:val="00763257"/>
    <w:rsid w:val="0076361B"/>
    <w:rsid w:val="00763635"/>
    <w:rsid w:val="00763959"/>
    <w:rsid w:val="00763F82"/>
    <w:rsid w:val="00764100"/>
    <w:rsid w:val="0076419A"/>
    <w:rsid w:val="007642D8"/>
    <w:rsid w:val="00764617"/>
    <w:rsid w:val="00764731"/>
    <w:rsid w:val="007649DD"/>
    <w:rsid w:val="00764B4E"/>
    <w:rsid w:val="00764F87"/>
    <w:rsid w:val="00765281"/>
    <w:rsid w:val="0076538F"/>
    <w:rsid w:val="007654A4"/>
    <w:rsid w:val="00765517"/>
    <w:rsid w:val="00765581"/>
    <w:rsid w:val="007655F7"/>
    <w:rsid w:val="0076562B"/>
    <w:rsid w:val="00765790"/>
    <w:rsid w:val="007658F2"/>
    <w:rsid w:val="0076590F"/>
    <w:rsid w:val="00765C9A"/>
    <w:rsid w:val="00765DBD"/>
    <w:rsid w:val="00765E4B"/>
    <w:rsid w:val="0076611C"/>
    <w:rsid w:val="00766339"/>
    <w:rsid w:val="0076639D"/>
    <w:rsid w:val="007665E0"/>
    <w:rsid w:val="00766683"/>
    <w:rsid w:val="00766838"/>
    <w:rsid w:val="007668BC"/>
    <w:rsid w:val="007668F8"/>
    <w:rsid w:val="00766BAD"/>
    <w:rsid w:val="00766EC2"/>
    <w:rsid w:val="0076702F"/>
    <w:rsid w:val="00767152"/>
    <w:rsid w:val="00767376"/>
    <w:rsid w:val="0076740D"/>
    <w:rsid w:val="007677EA"/>
    <w:rsid w:val="00767A89"/>
    <w:rsid w:val="00767CA2"/>
    <w:rsid w:val="00767EDB"/>
    <w:rsid w:val="00770256"/>
    <w:rsid w:val="00770340"/>
    <w:rsid w:val="00770572"/>
    <w:rsid w:val="007705DC"/>
    <w:rsid w:val="0077089A"/>
    <w:rsid w:val="00770AE7"/>
    <w:rsid w:val="00770C4A"/>
    <w:rsid w:val="007716D6"/>
    <w:rsid w:val="00771705"/>
    <w:rsid w:val="00771949"/>
    <w:rsid w:val="0077203D"/>
    <w:rsid w:val="007721FE"/>
    <w:rsid w:val="00772377"/>
    <w:rsid w:val="00772529"/>
    <w:rsid w:val="0077261C"/>
    <w:rsid w:val="00772743"/>
    <w:rsid w:val="007729A2"/>
    <w:rsid w:val="007729A6"/>
    <w:rsid w:val="00772AEB"/>
    <w:rsid w:val="00772B0C"/>
    <w:rsid w:val="00772D08"/>
    <w:rsid w:val="00772E9C"/>
    <w:rsid w:val="0077320B"/>
    <w:rsid w:val="0077337E"/>
    <w:rsid w:val="00773DEF"/>
    <w:rsid w:val="00773DF6"/>
    <w:rsid w:val="00773EEB"/>
    <w:rsid w:val="00773FFE"/>
    <w:rsid w:val="00774006"/>
    <w:rsid w:val="007741B1"/>
    <w:rsid w:val="00774478"/>
    <w:rsid w:val="007745DB"/>
    <w:rsid w:val="0077475B"/>
    <w:rsid w:val="007747BE"/>
    <w:rsid w:val="00774AD6"/>
    <w:rsid w:val="00774D81"/>
    <w:rsid w:val="00775236"/>
    <w:rsid w:val="007753A5"/>
    <w:rsid w:val="00775539"/>
    <w:rsid w:val="007755F2"/>
    <w:rsid w:val="00775968"/>
    <w:rsid w:val="00775BC0"/>
    <w:rsid w:val="00775F10"/>
    <w:rsid w:val="00776052"/>
    <w:rsid w:val="007760F2"/>
    <w:rsid w:val="007761CF"/>
    <w:rsid w:val="00776740"/>
    <w:rsid w:val="00776971"/>
    <w:rsid w:val="00776A1C"/>
    <w:rsid w:val="00776B82"/>
    <w:rsid w:val="00777080"/>
    <w:rsid w:val="0077718F"/>
    <w:rsid w:val="00777538"/>
    <w:rsid w:val="007775AA"/>
    <w:rsid w:val="00777608"/>
    <w:rsid w:val="0077763A"/>
    <w:rsid w:val="00777691"/>
    <w:rsid w:val="00777C41"/>
    <w:rsid w:val="00777D68"/>
    <w:rsid w:val="00777F6B"/>
    <w:rsid w:val="00777F87"/>
    <w:rsid w:val="00780066"/>
    <w:rsid w:val="007800D8"/>
    <w:rsid w:val="00780308"/>
    <w:rsid w:val="00780452"/>
    <w:rsid w:val="00780726"/>
    <w:rsid w:val="0078078A"/>
    <w:rsid w:val="007807D6"/>
    <w:rsid w:val="007808C1"/>
    <w:rsid w:val="00780903"/>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CB1"/>
    <w:rsid w:val="00782D02"/>
    <w:rsid w:val="0078304C"/>
    <w:rsid w:val="00783150"/>
    <w:rsid w:val="00783268"/>
    <w:rsid w:val="00783361"/>
    <w:rsid w:val="00783425"/>
    <w:rsid w:val="00783471"/>
    <w:rsid w:val="00783673"/>
    <w:rsid w:val="00783878"/>
    <w:rsid w:val="00783B51"/>
    <w:rsid w:val="00783C96"/>
    <w:rsid w:val="00783D55"/>
    <w:rsid w:val="00784586"/>
    <w:rsid w:val="007845AB"/>
    <w:rsid w:val="00784729"/>
    <w:rsid w:val="007849D4"/>
    <w:rsid w:val="00784A9F"/>
    <w:rsid w:val="00784B19"/>
    <w:rsid w:val="00784E1B"/>
    <w:rsid w:val="00785099"/>
    <w:rsid w:val="0078520F"/>
    <w:rsid w:val="00785453"/>
    <w:rsid w:val="00785459"/>
    <w:rsid w:val="00785490"/>
    <w:rsid w:val="00785582"/>
    <w:rsid w:val="00785657"/>
    <w:rsid w:val="00785676"/>
    <w:rsid w:val="00785814"/>
    <w:rsid w:val="00785881"/>
    <w:rsid w:val="00785B0D"/>
    <w:rsid w:val="00785B93"/>
    <w:rsid w:val="00785EC5"/>
    <w:rsid w:val="00785F09"/>
    <w:rsid w:val="00785F37"/>
    <w:rsid w:val="00785FCF"/>
    <w:rsid w:val="0078635D"/>
    <w:rsid w:val="0078638F"/>
    <w:rsid w:val="0078642F"/>
    <w:rsid w:val="0078658D"/>
    <w:rsid w:val="00786998"/>
    <w:rsid w:val="00786A80"/>
    <w:rsid w:val="00786F3A"/>
    <w:rsid w:val="00787995"/>
    <w:rsid w:val="00787F35"/>
    <w:rsid w:val="00790323"/>
    <w:rsid w:val="00790703"/>
    <w:rsid w:val="007907F3"/>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E8"/>
    <w:rsid w:val="007951FB"/>
    <w:rsid w:val="0079523A"/>
    <w:rsid w:val="007952A9"/>
    <w:rsid w:val="007952D5"/>
    <w:rsid w:val="00795C92"/>
    <w:rsid w:val="00795FD7"/>
    <w:rsid w:val="00796231"/>
    <w:rsid w:val="00796591"/>
    <w:rsid w:val="0079699F"/>
    <w:rsid w:val="00796E79"/>
    <w:rsid w:val="0079716E"/>
    <w:rsid w:val="007971C5"/>
    <w:rsid w:val="0079761D"/>
    <w:rsid w:val="007976FC"/>
    <w:rsid w:val="0079794F"/>
    <w:rsid w:val="00797D1A"/>
    <w:rsid w:val="00797D46"/>
    <w:rsid w:val="00797D7A"/>
    <w:rsid w:val="00797F1E"/>
    <w:rsid w:val="007A01F5"/>
    <w:rsid w:val="007A0702"/>
    <w:rsid w:val="007A0760"/>
    <w:rsid w:val="007A0CD5"/>
    <w:rsid w:val="007A0D42"/>
    <w:rsid w:val="007A11C2"/>
    <w:rsid w:val="007A125D"/>
    <w:rsid w:val="007A1332"/>
    <w:rsid w:val="007A16C3"/>
    <w:rsid w:val="007A18A7"/>
    <w:rsid w:val="007A198B"/>
    <w:rsid w:val="007A19F7"/>
    <w:rsid w:val="007A1CB3"/>
    <w:rsid w:val="007A1D79"/>
    <w:rsid w:val="007A1F27"/>
    <w:rsid w:val="007A206B"/>
    <w:rsid w:val="007A20CE"/>
    <w:rsid w:val="007A23FB"/>
    <w:rsid w:val="007A2400"/>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67E"/>
    <w:rsid w:val="007A49AE"/>
    <w:rsid w:val="007A49CE"/>
    <w:rsid w:val="007A4DDF"/>
    <w:rsid w:val="007A50AA"/>
    <w:rsid w:val="007A5389"/>
    <w:rsid w:val="007A559F"/>
    <w:rsid w:val="007A56B8"/>
    <w:rsid w:val="007A5806"/>
    <w:rsid w:val="007A582A"/>
    <w:rsid w:val="007A58A6"/>
    <w:rsid w:val="007A5AF4"/>
    <w:rsid w:val="007A5D4D"/>
    <w:rsid w:val="007A5EEC"/>
    <w:rsid w:val="007A5EF5"/>
    <w:rsid w:val="007A5FF2"/>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943"/>
    <w:rsid w:val="007A7B9D"/>
    <w:rsid w:val="007A7DA1"/>
    <w:rsid w:val="007B02CC"/>
    <w:rsid w:val="007B0390"/>
    <w:rsid w:val="007B03E7"/>
    <w:rsid w:val="007B05B5"/>
    <w:rsid w:val="007B09DE"/>
    <w:rsid w:val="007B0B0F"/>
    <w:rsid w:val="007B0CAC"/>
    <w:rsid w:val="007B0D3D"/>
    <w:rsid w:val="007B0F04"/>
    <w:rsid w:val="007B0F70"/>
    <w:rsid w:val="007B1041"/>
    <w:rsid w:val="007B114C"/>
    <w:rsid w:val="007B1353"/>
    <w:rsid w:val="007B18B4"/>
    <w:rsid w:val="007B1D61"/>
    <w:rsid w:val="007B1D78"/>
    <w:rsid w:val="007B1DEF"/>
    <w:rsid w:val="007B1F1E"/>
    <w:rsid w:val="007B1F1F"/>
    <w:rsid w:val="007B2153"/>
    <w:rsid w:val="007B2246"/>
    <w:rsid w:val="007B2860"/>
    <w:rsid w:val="007B2A15"/>
    <w:rsid w:val="007B2A20"/>
    <w:rsid w:val="007B2CC1"/>
    <w:rsid w:val="007B32A4"/>
    <w:rsid w:val="007B32B6"/>
    <w:rsid w:val="007B3326"/>
    <w:rsid w:val="007B367E"/>
    <w:rsid w:val="007B3902"/>
    <w:rsid w:val="007B3ADA"/>
    <w:rsid w:val="007B3B6E"/>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6338"/>
    <w:rsid w:val="007B6921"/>
    <w:rsid w:val="007B6B69"/>
    <w:rsid w:val="007B6B7C"/>
    <w:rsid w:val="007B6BB5"/>
    <w:rsid w:val="007B6ECD"/>
    <w:rsid w:val="007B7435"/>
    <w:rsid w:val="007B7970"/>
    <w:rsid w:val="007B7B68"/>
    <w:rsid w:val="007C004E"/>
    <w:rsid w:val="007C0235"/>
    <w:rsid w:val="007C04BB"/>
    <w:rsid w:val="007C05DD"/>
    <w:rsid w:val="007C0796"/>
    <w:rsid w:val="007C08AA"/>
    <w:rsid w:val="007C0A9A"/>
    <w:rsid w:val="007C0B3D"/>
    <w:rsid w:val="007C0E00"/>
    <w:rsid w:val="007C10AB"/>
    <w:rsid w:val="007C1207"/>
    <w:rsid w:val="007C1239"/>
    <w:rsid w:val="007C147B"/>
    <w:rsid w:val="007C19E2"/>
    <w:rsid w:val="007C1CA6"/>
    <w:rsid w:val="007C1F27"/>
    <w:rsid w:val="007C213A"/>
    <w:rsid w:val="007C2662"/>
    <w:rsid w:val="007C28AA"/>
    <w:rsid w:val="007C2A1A"/>
    <w:rsid w:val="007C304F"/>
    <w:rsid w:val="007C31BB"/>
    <w:rsid w:val="007C32AE"/>
    <w:rsid w:val="007C3939"/>
    <w:rsid w:val="007C3B6A"/>
    <w:rsid w:val="007C3D18"/>
    <w:rsid w:val="007C3F6B"/>
    <w:rsid w:val="007C3FFD"/>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5D4"/>
    <w:rsid w:val="007C572A"/>
    <w:rsid w:val="007C5891"/>
    <w:rsid w:val="007C5D32"/>
    <w:rsid w:val="007C5E44"/>
    <w:rsid w:val="007C60BF"/>
    <w:rsid w:val="007C6297"/>
    <w:rsid w:val="007C62AE"/>
    <w:rsid w:val="007C6903"/>
    <w:rsid w:val="007C6A07"/>
    <w:rsid w:val="007C6BFB"/>
    <w:rsid w:val="007C6C5B"/>
    <w:rsid w:val="007C73A1"/>
    <w:rsid w:val="007C73E6"/>
    <w:rsid w:val="007C74F2"/>
    <w:rsid w:val="007C7525"/>
    <w:rsid w:val="007C75A1"/>
    <w:rsid w:val="007C77A5"/>
    <w:rsid w:val="007C7A83"/>
    <w:rsid w:val="007C7BF9"/>
    <w:rsid w:val="007D044B"/>
    <w:rsid w:val="007D04E5"/>
    <w:rsid w:val="007D04FF"/>
    <w:rsid w:val="007D07ED"/>
    <w:rsid w:val="007D0813"/>
    <w:rsid w:val="007D08B9"/>
    <w:rsid w:val="007D0A17"/>
    <w:rsid w:val="007D0DF2"/>
    <w:rsid w:val="007D1334"/>
    <w:rsid w:val="007D141F"/>
    <w:rsid w:val="007D1638"/>
    <w:rsid w:val="007D1A06"/>
    <w:rsid w:val="007D1A89"/>
    <w:rsid w:val="007D1AAA"/>
    <w:rsid w:val="007D1CD0"/>
    <w:rsid w:val="007D1D35"/>
    <w:rsid w:val="007D1E08"/>
    <w:rsid w:val="007D1E90"/>
    <w:rsid w:val="007D1F8B"/>
    <w:rsid w:val="007D21B5"/>
    <w:rsid w:val="007D21B7"/>
    <w:rsid w:val="007D260C"/>
    <w:rsid w:val="007D2792"/>
    <w:rsid w:val="007D28B1"/>
    <w:rsid w:val="007D2959"/>
    <w:rsid w:val="007D2AF9"/>
    <w:rsid w:val="007D355E"/>
    <w:rsid w:val="007D3572"/>
    <w:rsid w:val="007D383A"/>
    <w:rsid w:val="007D39F1"/>
    <w:rsid w:val="007D3E67"/>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300"/>
    <w:rsid w:val="007D645C"/>
    <w:rsid w:val="007D661B"/>
    <w:rsid w:val="007D68CC"/>
    <w:rsid w:val="007D6A7C"/>
    <w:rsid w:val="007D6FEF"/>
    <w:rsid w:val="007D72C7"/>
    <w:rsid w:val="007D7526"/>
    <w:rsid w:val="007D75A6"/>
    <w:rsid w:val="007D76B4"/>
    <w:rsid w:val="007D788F"/>
    <w:rsid w:val="007D7AB6"/>
    <w:rsid w:val="007D7B0F"/>
    <w:rsid w:val="007D7B45"/>
    <w:rsid w:val="007D7C2A"/>
    <w:rsid w:val="007D7D14"/>
    <w:rsid w:val="007D7E00"/>
    <w:rsid w:val="007D7F34"/>
    <w:rsid w:val="007D7F5E"/>
    <w:rsid w:val="007D7FD5"/>
    <w:rsid w:val="007E059B"/>
    <w:rsid w:val="007E073C"/>
    <w:rsid w:val="007E0928"/>
    <w:rsid w:val="007E093F"/>
    <w:rsid w:val="007E0946"/>
    <w:rsid w:val="007E0CC4"/>
    <w:rsid w:val="007E0CE3"/>
    <w:rsid w:val="007E0D4A"/>
    <w:rsid w:val="007E0D5D"/>
    <w:rsid w:val="007E0E7E"/>
    <w:rsid w:val="007E0F25"/>
    <w:rsid w:val="007E0F81"/>
    <w:rsid w:val="007E0FA6"/>
    <w:rsid w:val="007E0FE2"/>
    <w:rsid w:val="007E144D"/>
    <w:rsid w:val="007E15A5"/>
    <w:rsid w:val="007E165C"/>
    <w:rsid w:val="007E1671"/>
    <w:rsid w:val="007E1709"/>
    <w:rsid w:val="007E1775"/>
    <w:rsid w:val="007E184C"/>
    <w:rsid w:val="007E19B3"/>
    <w:rsid w:val="007E1ECD"/>
    <w:rsid w:val="007E1ED2"/>
    <w:rsid w:val="007E1F70"/>
    <w:rsid w:val="007E1F89"/>
    <w:rsid w:val="007E2061"/>
    <w:rsid w:val="007E215F"/>
    <w:rsid w:val="007E225F"/>
    <w:rsid w:val="007E239F"/>
    <w:rsid w:val="007E23A4"/>
    <w:rsid w:val="007E27F8"/>
    <w:rsid w:val="007E2B5D"/>
    <w:rsid w:val="007E2BFF"/>
    <w:rsid w:val="007E2C83"/>
    <w:rsid w:val="007E2F40"/>
    <w:rsid w:val="007E306A"/>
    <w:rsid w:val="007E306E"/>
    <w:rsid w:val="007E30BD"/>
    <w:rsid w:val="007E30E5"/>
    <w:rsid w:val="007E33AA"/>
    <w:rsid w:val="007E370C"/>
    <w:rsid w:val="007E37F9"/>
    <w:rsid w:val="007E3837"/>
    <w:rsid w:val="007E39D0"/>
    <w:rsid w:val="007E3CA2"/>
    <w:rsid w:val="007E4009"/>
    <w:rsid w:val="007E4320"/>
    <w:rsid w:val="007E4452"/>
    <w:rsid w:val="007E4508"/>
    <w:rsid w:val="007E4581"/>
    <w:rsid w:val="007E4610"/>
    <w:rsid w:val="007E4715"/>
    <w:rsid w:val="007E4CF6"/>
    <w:rsid w:val="007E4E21"/>
    <w:rsid w:val="007E4EB0"/>
    <w:rsid w:val="007E4EE9"/>
    <w:rsid w:val="007E4F5A"/>
    <w:rsid w:val="007E505B"/>
    <w:rsid w:val="007E50E4"/>
    <w:rsid w:val="007E5102"/>
    <w:rsid w:val="007E56A5"/>
    <w:rsid w:val="007E5739"/>
    <w:rsid w:val="007E5A76"/>
    <w:rsid w:val="007E5B38"/>
    <w:rsid w:val="007E5C70"/>
    <w:rsid w:val="007E5C7B"/>
    <w:rsid w:val="007E5CB5"/>
    <w:rsid w:val="007E5DC6"/>
    <w:rsid w:val="007E5EBD"/>
    <w:rsid w:val="007E5F1A"/>
    <w:rsid w:val="007E5FC9"/>
    <w:rsid w:val="007E60B4"/>
    <w:rsid w:val="007E64C5"/>
    <w:rsid w:val="007E6884"/>
    <w:rsid w:val="007E6A5A"/>
    <w:rsid w:val="007E6B29"/>
    <w:rsid w:val="007E6B55"/>
    <w:rsid w:val="007E6CAF"/>
    <w:rsid w:val="007E6E51"/>
    <w:rsid w:val="007E7091"/>
    <w:rsid w:val="007E7491"/>
    <w:rsid w:val="007E79E9"/>
    <w:rsid w:val="007E7B6F"/>
    <w:rsid w:val="007E7FFE"/>
    <w:rsid w:val="007F0187"/>
    <w:rsid w:val="007F027A"/>
    <w:rsid w:val="007F033E"/>
    <w:rsid w:val="007F054C"/>
    <w:rsid w:val="007F0A05"/>
    <w:rsid w:val="007F104B"/>
    <w:rsid w:val="007F1344"/>
    <w:rsid w:val="007F1426"/>
    <w:rsid w:val="007F1656"/>
    <w:rsid w:val="007F170C"/>
    <w:rsid w:val="007F182E"/>
    <w:rsid w:val="007F18CB"/>
    <w:rsid w:val="007F1AF5"/>
    <w:rsid w:val="007F1B22"/>
    <w:rsid w:val="007F1C6A"/>
    <w:rsid w:val="007F225A"/>
    <w:rsid w:val="007F240A"/>
    <w:rsid w:val="007F2437"/>
    <w:rsid w:val="007F2480"/>
    <w:rsid w:val="007F2640"/>
    <w:rsid w:val="007F2692"/>
    <w:rsid w:val="007F277F"/>
    <w:rsid w:val="007F28F9"/>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DAE"/>
    <w:rsid w:val="007F6F8E"/>
    <w:rsid w:val="007F7537"/>
    <w:rsid w:val="007F7796"/>
    <w:rsid w:val="007F77AD"/>
    <w:rsid w:val="007F7819"/>
    <w:rsid w:val="007F79AF"/>
    <w:rsid w:val="007F7A2D"/>
    <w:rsid w:val="007F7A6C"/>
    <w:rsid w:val="007F7AEC"/>
    <w:rsid w:val="007F7E12"/>
    <w:rsid w:val="007F7EEB"/>
    <w:rsid w:val="007F7FE8"/>
    <w:rsid w:val="0080001A"/>
    <w:rsid w:val="008004F3"/>
    <w:rsid w:val="00800991"/>
    <w:rsid w:val="00800A7D"/>
    <w:rsid w:val="00800AC9"/>
    <w:rsid w:val="0080102E"/>
    <w:rsid w:val="00801119"/>
    <w:rsid w:val="008013EA"/>
    <w:rsid w:val="00801785"/>
    <w:rsid w:val="0080182B"/>
    <w:rsid w:val="0080187F"/>
    <w:rsid w:val="008018FD"/>
    <w:rsid w:val="00801DCC"/>
    <w:rsid w:val="00801E52"/>
    <w:rsid w:val="00801F28"/>
    <w:rsid w:val="00802010"/>
    <w:rsid w:val="008020F7"/>
    <w:rsid w:val="00802228"/>
    <w:rsid w:val="008023D8"/>
    <w:rsid w:val="00802580"/>
    <w:rsid w:val="008025E0"/>
    <w:rsid w:val="008028B0"/>
    <w:rsid w:val="00802A9F"/>
    <w:rsid w:val="00802BC5"/>
    <w:rsid w:val="00802CA1"/>
    <w:rsid w:val="0080301E"/>
    <w:rsid w:val="0080308F"/>
    <w:rsid w:val="008033F6"/>
    <w:rsid w:val="00803574"/>
    <w:rsid w:val="00803576"/>
    <w:rsid w:val="0080358F"/>
    <w:rsid w:val="008035D2"/>
    <w:rsid w:val="0080372E"/>
    <w:rsid w:val="00803A25"/>
    <w:rsid w:val="00803D08"/>
    <w:rsid w:val="00803D33"/>
    <w:rsid w:val="00803D9B"/>
    <w:rsid w:val="00803F57"/>
    <w:rsid w:val="00803FAE"/>
    <w:rsid w:val="0080486C"/>
    <w:rsid w:val="0080486E"/>
    <w:rsid w:val="00804A15"/>
    <w:rsid w:val="00804C41"/>
    <w:rsid w:val="00804CAB"/>
    <w:rsid w:val="00805003"/>
    <w:rsid w:val="0080503B"/>
    <w:rsid w:val="00805545"/>
    <w:rsid w:val="008055F6"/>
    <w:rsid w:val="0080560F"/>
    <w:rsid w:val="008057FA"/>
    <w:rsid w:val="00805B29"/>
    <w:rsid w:val="00805B67"/>
    <w:rsid w:val="00805BE6"/>
    <w:rsid w:val="00805C93"/>
    <w:rsid w:val="00805D70"/>
    <w:rsid w:val="00805EAF"/>
    <w:rsid w:val="00805EF3"/>
    <w:rsid w:val="00805F66"/>
    <w:rsid w:val="00805F98"/>
    <w:rsid w:val="0080602B"/>
    <w:rsid w:val="0080605F"/>
    <w:rsid w:val="00806683"/>
    <w:rsid w:val="00806794"/>
    <w:rsid w:val="008067CC"/>
    <w:rsid w:val="0080689F"/>
    <w:rsid w:val="0080694E"/>
    <w:rsid w:val="00806988"/>
    <w:rsid w:val="00806A0D"/>
    <w:rsid w:val="00806AAF"/>
    <w:rsid w:val="00806F3F"/>
    <w:rsid w:val="00807408"/>
    <w:rsid w:val="00807591"/>
    <w:rsid w:val="0080763A"/>
    <w:rsid w:val="00807786"/>
    <w:rsid w:val="008077C7"/>
    <w:rsid w:val="0080796D"/>
    <w:rsid w:val="00807D3A"/>
    <w:rsid w:val="00807F86"/>
    <w:rsid w:val="00810062"/>
    <w:rsid w:val="0081007B"/>
    <w:rsid w:val="008102E9"/>
    <w:rsid w:val="00810527"/>
    <w:rsid w:val="008109A3"/>
    <w:rsid w:val="00810C45"/>
    <w:rsid w:val="00810CD6"/>
    <w:rsid w:val="00810D00"/>
    <w:rsid w:val="00810D15"/>
    <w:rsid w:val="0081158E"/>
    <w:rsid w:val="0081175C"/>
    <w:rsid w:val="008117E5"/>
    <w:rsid w:val="00811FCB"/>
    <w:rsid w:val="00811FFD"/>
    <w:rsid w:val="0081235B"/>
    <w:rsid w:val="008125AC"/>
    <w:rsid w:val="00812761"/>
    <w:rsid w:val="008128B7"/>
    <w:rsid w:val="0081296A"/>
    <w:rsid w:val="00812B17"/>
    <w:rsid w:val="00812D71"/>
    <w:rsid w:val="00812D79"/>
    <w:rsid w:val="00812DF9"/>
    <w:rsid w:val="00812E55"/>
    <w:rsid w:val="00812EEA"/>
    <w:rsid w:val="00813174"/>
    <w:rsid w:val="008133FF"/>
    <w:rsid w:val="008136E5"/>
    <w:rsid w:val="008137FA"/>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5FD"/>
    <w:rsid w:val="00816698"/>
    <w:rsid w:val="008166A5"/>
    <w:rsid w:val="008166D5"/>
    <w:rsid w:val="00816B24"/>
    <w:rsid w:val="0081704F"/>
    <w:rsid w:val="008170E5"/>
    <w:rsid w:val="00817196"/>
    <w:rsid w:val="008173D7"/>
    <w:rsid w:val="0081741F"/>
    <w:rsid w:val="00817E5D"/>
    <w:rsid w:val="00820330"/>
    <w:rsid w:val="00820646"/>
    <w:rsid w:val="008206AD"/>
    <w:rsid w:val="008206F2"/>
    <w:rsid w:val="0082072E"/>
    <w:rsid w:val="008209B4"/>
    <w:rsid w:val="00820B95"/>
    <w:rsid w:val="00820C42"/>
    <w:rsid w:val="00820DE3"/>
    <w:rsid w:val="00820ED0"/>
    <w:rsid w:val="00820F28"/>
    <w:rsid w:val="008216A6"/>
    <w:rsid w:val="008216C8"/>
    <w:rsid w:val="0082192F"/>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8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40"/>
    <w:rsid w:val="00827015"/>
    <w:rsid w:val="00827252"/>
    <w:rsid w:val="0082732A"/>
    <w:rsid w:val="0082754A"/>
    <w:rsid w:val="00827687"/>
    <w:rsid w:val="00827A3F"/>
    <w:rsid w:val="00827CE5"/>
    <w:rsid w:val="00827D37"/>
    <w:rsid w:val="00827D6F"/>
    <w:rsid w:val="00827F76"/>
    <w:rsid w:val="00827F9D"/>
    <w:rsid w:val="00830285"/>
    <w:rsid w:val="00830BF1"/>
    <w:rsid w:val="00830C52"/>
    <w:rsid w:val="00830C67"/>
    <w:rsid w:val="00830D7B"/>
    <w:rsid w:val="00830F5A"/>
    <w:rsid w:val="0083129C"/>
    <w:rsid w:val="00831428"/>
    <w:rsid w:val="008319D7"/>
    <w:rsid w:val="00831A6C"/>
    <w:rsid w:val="00831B72"/>
    <w:rsid w:val="008320E9"/>
    <w:rsid w:val="008321D4"/>
    <w:rsid w:val="00832264"/>
    <w:rsid w:val="008326B1"/>
    <w:rsid w:val="008328B0"/>
    <w:rsid w:val="00832A4F"/>
    <w:rsid w:val="00832ADF"/>
    <w:rsid w:val="00832D27"/>
    <w:rsid w:val="00832E3B"/>
    <w:rsid w:val="00833133"/>
    <w:rsid w:val="0083317C"/>
    <w:rsid w:val="0083318D"/>
    <w:rsid w:val="00833271"/>
    <w:rsid w:val="00833336"/>
    <w:rsid w:val="00833354"/>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5FA"/>
    <w:rsid w:val="008347D0"/>
    <w:rsid w:val="00834934"/>
    <w:rsid w:val="00834FBC"/>
    <w:rsid w:val="00835069"/>
    <w:rsid w:val="0083518E"/>
    <w:rsid w:val="0083534F"/>
    <w:rsid w:val="00835423"/>
    <w:rsid w:val="008356A1"/>
    <w:rsid w:val="008357C2"/>
    <w:rsid w:val="008358C6"/>
    <w:rsid w:val="008358D6"/>
    <w:rsid w:val="00835934"/>
    <w:rsid w:val="008359F6"/>
    <w:rsid w:val="00835BCB"/>
    <w:rsid w:val="00835C90"/>
    <w:rsid w:val="00835D26"/>
    <w:rsid w:val="00836166"/>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FA1"/>
    <w:rsid w:val="00837FED"/>
    <w:rsid w:val="0084031F"/>
    <w:rsid w:val="00840486"/>
    <w:rsid w:val="0084064D"/>
    <w:rsid w:val="00840B3A"/>
    <w:rsid w:val="00840CBF"/>
    <w:rsid w:val="00840F2C"/>
    <w:rsid w:val="00840F71"/>
    <w:rsid w:val="00840FB2"/>
    <w:rsid w:val="00841135"/>
    <w:rsid w:val="008411A4"/>
    <w:rsid w:val="00841287"/>
    <w:rsid w:val="00841639"/>
    <w:rsid w:val="00841829"/>
    <w:rsid w:val="008418EC"/>
    <w:rsid w:val="00841943"/>
    <w:rsid w:val="00841B77"/>
    <w:rsid w:val="00841BC9"/>
    <w:rsid w:val="008420B0"/>
    <w:rsid w:val="0084212B"/>
    <w:rsid w:val="008421FF"/>
    <w:rsid w:val="008423BD"/>
    <w:rsid w:val="008425C3"/>
    <w:rsid w:val="00842600"/>
    <w:rsid w:val="0084265B"/>
    <w:rsid w:val="00842928"/>
    <w:rsid w:val="00842D57"/>
    <w:rsid w:val="00843178"/>
    <w:rsid w:val="008436AF"/>
    <w:rsid w:val="00843702"/>
    <w:rsid w:val="0084392A"/>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2CC"/>
    <w:rsid w:val="00846548"/>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35A"/>
    <w:rsid w:val="00850474"/>
    <w:rsid w:val="0085049C"/>
    <w:rsid w:val="00850795"/>
    <w:rsid w:val="008507DC"/>
    <w:rsid w:val="00850812"/>
    <w:rsid w:val="00850915"/>
    <w:rsid w:val="00850B60"/>
    <w:rsid w:val="00850FF0"/>
    <w:rsid w:val="00851085"/>
    <w:rsid w:val="0085131F"/>
    <w:rsid w:val="0085197F"/>
    <w:rsid w:val="00851A11"/>
    <w:rsid w:val="00851D44"/>
    <w:rsid w:val="00851DE3"/>
    <w:rsid w:val="00851DE9"/>
    <w:rsid w:val="0085202B"/>
    <w:rsid w:val="00852306"/>
    <w:rsid w:val="008526DF"/>
    <w:rsid w:val="008527BD"/>
    <w:rsid w:val="00852ACA"/>
    <w:rsid w:val="00852BF0"/>
    <w:rsid w:val="00852D12"/>
    <w:rsid w:val="00852F5F"/>
    <w:rsid w:val="0085312A"/>
    <w:rsid w:val="00853397"/>
    <w:rsid w:val="00853C03"/>
    <w:rsid w:val="00853CE7"/>
    <w:rsid w:val="00853D00"/>
    <w:rsid w:val="00853F91"/>
    <w:rsid w:val="00853F99"/>
    <w:rsid w:val="00853FA5"/>
    <w:rsid w:val="008548F7"/>
    <w:rsid w:val="00854BA8"/>
    <w:rsid w:val="00854D4F"/>
    <w:rsid w:val="00854DD8"/>
    <w:rsid w:val="00854F22"/>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1FD"/>
    <w:rsid w:val="008573D0"/>
    <w:rsid w:val="008573F4"/>
    <w:rsid w:val="00857496"/>
    <w:rsid w:val="008575BA"/>
    <w:rsid w:val="00857670"/>
    <w:rsid w:val="008577F1"/>
    <w:rsid w:val="00857A0B"/>
    <w:rsid w:val="00857FF0"/>
    <w:rsid w:val="00860088"/>
    <w:rsid w:val="00860380"/>
    <w:rsid w:val="0086058E"/>
    <w:rsid w:val="0086068B"/>
    <w:rsid w:val="00860CFB"/>
    <w:rsid w:val="00860FB0"/>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4E0"/>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35A"/>
    <w:rsid w:val="00865450"/>
    <w:rsid w:val="00865506"/>
    <w:rsid w:val="00865538"/>
    <w:rsid w:val="0086566D"/>
    <w:rsid w:val="008659FD"/>
    <w:rsid w:val="00865BE4"/>
    <w:rsid w:val="00865C51"/>
    <w:rsid w:val="0086614D"/>
    <w:rsid w:val="0086633B"/>
    <w:rsid w:val="00866447"/>
    <w:rsid w:val="008665B2"/>
    <w:rsid w:val="00866CEC"/>
    <w:rsid w:val="00866E10"/>
    <w:rsid w:val="00866F66"/>
    <w:rsid w:val="00866FD6"/>
    <w:rsid w:val="00866FDD"/>
    <w:rsid w:val="00867492"/>
    <w:rsid w:val="00867781"/>
    <w:rsid w:val="008677FD"/>
    <w:rsid w:val="0086785F"/>
    <w:rsid w:val="00867B01"/>
    <w:rsid w:val="00867B28"/>
    <w:rsid w:val="00870171"/>
    <w:rsid w:val="00870207"/>
    <w:rsid w:val="00870267"/>
    <w:rsid w:val="0087027B"/>
    <w:rsid w:val="008703CA"/>
    <w:rsid w:val="008706D1"/>
    <w:rsid w:val="008706D4"/>
    <w:rsid w:val="008707BD"/>
    <w:rsid w:val="00870F8A"/>
    <w:rsid w:val="0087120F"/>
    <w:rsid w:val="00871554"/>
    <w:rsid w:val="008715CD"/>
    <w:rsid w:val="0087164C"/>
    <w:rsid w:val="008716A7"/>
    <w:rsid w:val="008717AD"/>
    <w:rsid w:val="008718C8"/>
    <w:rsid w:val="008719A4"/>
    <w:rsid w:val="008719B3"/>
    <w:rsid w:val="008719E2"/>
    <w:rsid w:val="00871A06"/>
    <w:rsid w:val="00871D23"/>
    <w:rsid w:val="00871D77"/>
    <w:rsid w:val="0087233B"/>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39"/>
    <w:rsid w:val="008750C0"/>
    <w:rsid w:val="00875259"/>
    <w:rsid w:val="00875360"/>
    <w:rsid w:val="008754C9"/>
    <w:rsid w:val="008755FC"/>
    <w:rsid w:val="0087568C"/>
    <w:rsid w:val="00875747"/>
    <w:rsid w:val="00875864"/>
    <w:rsid w:val="008758AF"/>
    <w:rsid w:val="00875B63"/>
    <w:rsid w:val="00875CD7"/>
    <w:rsid w:val="00876187"/>
    <w:rsid w:val="00876249"/>
    <w:rsid w:val="008762AB"/>
    <w:rsid w:val="008765F6"/>
    <w:rsid w:val="00876721"/>
    <w:rsid w:val="00876839"/>
    <w:rsid w:val="00876A69"/>
    <w:rsid w:val="00876AE9"/>
    <w:rsid w:val="00876B4D"/>
    <w:rsid w:val="00876C50"/>
    <w:rsid w:val="00876F88"/>
    <w:rsid w:val="008770EF"/>
    <w:rsid w:val="00877252"/>
    <w:rsid w:val="008772D3"/>
    <w:rsid w:val="00877310"/>
    <w:rsid w:val="008775C2"/>
    <w:rsid w:val="0087771F"/>
    <w:rsid w:val="00877739"/>
    <w:rsid w:val="00877CB2"/>
    <w:rsid w:val="00877F18"/>
    <w:rsid w:val="00880285"/>
    <w:rsid w:val="00880415"/>
    <w:rsid w:val="0088076B"/>
    <w:rsid w:val="00880D0C"/>
    <w:rsid w:val="00880D80"/>
    <w:rsid w:val="00880F9A"/>
    <w:rsid w:val="00881938"/>
    <w:rsid w:val="00881958"/>
    <w:rsid w:val="00881A2A"/>
    <w:rsid w:val="00881BEE"/>
    <w:rsid w:val="00881C35"/>
    <w:rsid w:val="00881DA3"/>
    <w:rsid w:val="0088206D"/>
    <w:rsid w:val="0088229A"/>
    <w:rsid w:val="008825AE"/>
    <w:rsid w:val="00882776"/>
    <w:rsid w:val="008827BB"/>
    <w:rsid w:val="00882804"/>
    <w:rsid w:val="00882B0B"/>
    <w:rsid w:val="00882CA8"/>
    <w:rsid w:val="00882D5C"/>
    <w:rsid w:val="00882DEA"/>
    <w:rsid w:val="00882E1C"/>
    <w:rsid w:val="00882F09"/>
    <w:rsid w:val="00883068"/>
    <w:rsid w:val="00883550"/>
    <w:rsid w:val="00883923"/>
    <w:rsid w:val="00883D28"/>
    <w:rsid w:val="00884732"/>
    <w:rsid w:val="0088482D"/>
    <w:rsid w:val="00884E0A"/>
    <w:rsid w:val="00884F24"/>
    <w:rsid w:val="008858CB"/>
    <w:rsid w:val="00885F1F"/>
    <w:rsid w:val="00886097"/>
    <w:rsid w:val="0088617D"/>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3B"/>
    <w:rsid w:val="00887B4E"/>
    <w:rsid w:val="00887F5C"/>
    <w:rsid w:val="00887FA6"/>
    <w:rsid w:val="008900DF"/>
    <w:rsid w:val="008901CD"/>
    <w:rsid w:val="00890285"/>
    <w:rsid w:val="008902F7"/>
    <w:rsid w:val="00890A7F"/>
    <w:rsid w:val="00890D37"/>
    <w:rsid w:val="00890D68"/>
    <w:rsid w:val="00890F01"/>
    <w:rsid w:val="00890FD4"/>
    <w:rsid w:val="0089121F"/>
    <w:rsid w:val="008912A6"/>
    <w:rsid w:val="00891401"/>
    <w:rsid w:val="008916FF"/>
    <w:rsid w:val="00891814"/>
    <w:rsid w:val="0089182D"/>
    <w:rsid w:val="00891DFD"/>
    <w:rsid w:val="00891E6B"/>
    <w:rsid w:val="00892042"/>
    <w:rsid w:val="008920A3"/>
    <w:rsid w:val="008921C0"/>
    <w:rsid w:val="00892289"/>
    <w:rsid w:val="008924B6"/>
    <w:rsid w:val="00892687"/>
    <w:rsid w:val="00892B68"/>
    <w:rsid w:val="00892B75"/>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6A"/>
    <w:rsid w:val="00895F8E"/>
    <w:rsid w:val="008962FD"/>
    <w:rsid w:val="008965FB"/>
    <w:rsid w:val="00896619"/>
    <w:rsid w:val="00896792"/>
    <w:rsid w:val="00896832"/>
    <w:rsid w:val="00896947"/>
    <w:rsid w:val="00896C78"/>
    <w:rsid w:val="0089708A"/>
    <w:rsid w:val="008971DA"/>
    <w:rsid w:val="008977C3"/>
    <w:rsid w:val="00897831"/>
    <w:rsid w:val="00897875"/>
    <w:rsid w:val="00897A69"/>
    <w:rsid w:val="00897B98"/>
    <w:rsid w:val="00897F42"/>
    <w:rsid w:val="008A0093"/>
    <w:rsid w:val="008A01B3"/>
    <w:rsid w:val="008A059F"/>
    <w:rsid w:val="008A06C4"/>
    <w:rsid w:val="008A07A5"/>
    <w:rsid w:val="008A08DB"/>
    <w:rsid w:val="008A0A82"/>
    <w:rsid w:val="008A0C27"/>
    <w:rsid w:val="008A0C79"/>
    <w:rsid w:val="008A0D26"/>
    <w:rsid w:val="008A0DA2"/>
    <w:rsid w:val="008A0FCF"/>
    <w:rsid w:val="008A1117"/>
    <w:rsid w:val="008A1496"/>
    <w:rsid w:val="008A18F0"/>
    <w:rsid w:val="008A1A28"/>
    <w:rsid w:val="008A1CA8"/>
    <w:rsid w:val="008A1F54"/>
    <w:rsid w:val="008A207B"/>
    <w:rsid w:val="008A20C5"/>
    <w:rsid w:val="008A21FF"/>
    <w:rsid w:val="008A226B"/>
    <w:rsid w:val="008A25A8"/>
    <w:rsid w:val="008A2669"/>
    <w:rsid w:val="008A26CD"/>
    <w:rsid w:val="008A2838"/>
    <w:rsid w:val="008A2881"/>
    <w:rsid w:val="008A2ABD"/>
    <w:rsid w:val="008A2CE2"/>
    <w:rsid w:val="008A30AC"/>
    <w:rsid w:val="008A32AC"/>
    <w:rsid w:val="008A3562"/>
    <w:rsid w:val="008A3A9A"/>
    <w:rsid w:val="008A3E25"/>
    <w:rsid w:val="008A40B9"/>
    <w:rsid w:val="008A41A0"/>
    <w:rsid w:val="008A448F"/>
    <w:rsid w:val="008A44B8"/>
    <w:rsid w:val="008A44D8"/>
    <w:rsid w:val="008A44E9"/>
    <w:rsid w:val="008A4527"/>
    <w:rsid w:val="008A4530"/>
    <w:rsid w:val="008A4636"/>
    <w:rsid w:val="008A46FA"/>
    <w:rsid w:val="008A48F5"/>
    <w:rsid w:val="008A4A1F"/>
    <w:rsid w:val="008A4CFA"/>
    <w:rsid w:val="008A4D94"/>
    <w:rsid w:val="008A502F"/>
    <w:rsid w:val="008A51A8"/>
    <w:rsid w:val="008A520B"/>
    <w:rsid w:val="008A52E7"/>
    <w:rsid w:val="008A54C7"/>
    <w:rsid w:val="008A54F9"/>
    <w:rsid w:val="008A5832"/>
    <w:rsid w:val="008A5869"/>
    <w:rsid w:val="008A5927"/>
    <w:rsid w:val="008A5AAD"/>
    <w:rsid w:val="008A5B54"/>
    <w:rsid w:val="008A5C7F"/>
    <w:rsid w:val="008A5CE4"/>
    <w:rsid w:val="008A5F72"/>
    <w:rsid w:val="008A65A4"/>
    <w:rsid w:val="008A699C"/>
    <w:rsid w:val="008A6AED"/>
    <w:rsid w:val="008A6FDC"/>
    <w:rsid w:val="008A7174"/>
    <w:rsid w:val="008A7662"/>
    <w:rsid w:val="008A77D8"/>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A4"/>
    <w:rsid w:val="008B2A6F"/>
    <w:rsid w:val="008B2E17"/>
    <w:rsid w:val="008B2F40"/>
    <w:rsid w:val="008B3082"/>
    <w:rsid w:val="008B31DC"/>
    <w:rsid w:val="008B31FA"/>
    <w:rsid w:val="008B32BE"/>
    <w:rsid w:val="008B336F"/>
    <w:rsid w:val="008B3472"/>
    <w:rsid w:val="008B3553"/>
    <w:rsid w:val="008B39A7"/>
    <w:rsid w:val="008B3A6F"/>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9D1"/>
    <w:rsid w:val="008B7A7C"/>
    <w:rsid w:val="008B7B5C"/>
    <w:rsid w:val="008B7BAE"/>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D03"/>
    <w:rsid w:val="008C1DD2"/>
    <w:rsid w:val="008C1E24"/>
    <w:rsid w:val="008C1F41"/>
    <w:rsid w:val="008C1F8E"/>
    <w:rsid w:val="008C2017"/>
    <w:rsid w:val="008C204E"/>
    <w:rsid w:val="008C20EB"/>
    <w:rsid w:val="008C22B0"/>
    <w:rsid w:val="008C244B"/>
    <w:rsid w:val="008C265F"/>
    <w:rsid w:val="008C2ADC"/>
    <w:rsid w:val="008C2C64"/>
    <w:rsid w:val="008C2CA2"/>
    <w:rsid w:val="008C2DD3"/>
    <w:rsid w:val="008C2E9C"/>
    <w:rsid w:val="008C2EFF"/>
    <w:rsid w:val="008C2F97"/>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54"/>
    <w:rsid w:val="008C54D4"/>
    <w:rsid w:val="008C55A6"/>
    <w:rsid w:val="008C5669"/>
    <w:rsid w:val="008C5730"/>
    <w:rsid w:val="008C582E"/>
    <w:rsid w:val="008C599A"/>
    <w:rsid w:val="008C59E0"/>
    <w:rsid w:val="008C5A63"/>
    <w:rsid w:val="008C5B9D"/>
    <w:rsid w:val="008C5FAF"/>
    <w:rsid w:val="008C5FF9"/>
    <w:rsid w:val="008C6306"/>
    <w:rsid w:val="008C6481"/>
    <w:rsid w:val="008C64B4"/>
    <w:rsid w:val="008C64DA"/>
    <w:rsid w:val="008C67B1"/>
    <w:rsid w:val="008C6AE8"/>
    <w:rsid w:val="008C6C53"/>
    <w:rsid w:val="008C6DB8"/>
    <w:rsid w:val="008C72B0"/>
    <w:rsid w:val="008C731D"/>
    <w:rsid w:val="008C742D"/>
    <w:rsid w:val="008C7436"/>
    <w:rsid w:val="008C746C"/>
    <w:rsid w:val="008C7572"/>
    <w:rsid w:val="008C7573"/>
    <w:rsid w:val="008C78F2"/>
    <w:rsid w:val="008C79BC"/>
    <w:rsid w:val="008C7A90"/>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B67"/>
    <w:rsid w:val="008D1DE4"/>
    <w:rsid w:val="008D1EDB"/>
    <w:rsid w:val="008D200C"/>
    <w:rsid w:val="008D208A"/>
    <w:rsid w:val="008D20DA"/>
    <w:rsid w:val="008D20DD"/>
    <w:rsid w:val="008D215C"/>
    <w:rsid w:val="008D25E7"/>
    <w:rsid w:val="008D2948"/>
    <w:rsid w:val="008D2ACA"/>
    <w:rsid w:val="008D2C19"/>
    <w:rsid w:val="008D2CA4"/>
    <w:rsid w:val="008D2CF8"/>
    <w:rsid w:val="008D2D82"/>
    <w:rsid w:val="008D2FD5"/>
    <w:rsid w:val="008D3098"/>
    <w:rsid w:val="008D31CF"/>
    <w:rsid w:val="008D3334"/>
    <w:rsid w:val="008D3438"/>
    <w:rsid w:val="008D34E3"/>
    <w:rsid w:val="008D34F1"/>
    <w:rsid w:val="008D35CD"/>
    <w:rsid w:val="008D3641"/>
    <w:rsid w:val="008D39D8"/>
    <w:rsid w:val="008D3BBF"/>
    <w:rsid w:val="008D3BC0"/>
    <w:rsid w:val="008D3CD9"/>
    <w:rsid w:val="008D3FE5"/>
    <w:rsid w:val="008D424C"/>
    <w:rsid w:val="008D4352"/>
    <w:rsid w:val="008D43FB"/>
    <w:rsid w:val="008D47D9"/>
    <w:rsid w:val="008D47FC"/>
    <w:rsid w:val="008D497D"/>
    <w:rsid w:val="008D49AF"/>
    <w:rsid w:val="008D4B02"/>
    <w:rsid w:val="008D4C66"/>
    <w:rsid w:val="008D5605"/>
    <w:rsid w:val="008D5610"/>
    <w:rsid w:val="008D5643"/>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B32"/>
    <w:rsid w:val="008D7BA2"/>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D7"/>
    <w:rsid w:val="008E3C37"/>
    <w:rsid w:val="008E3EF1"/>
    <w:rsid w:val="008E415C"/>
    <w:rsid w:val="008E4647"/>
    <w:rsid w:val="008E46C3"/>
    <w:rsid w:val="008E46FB"/>
    <w:rsid w:val="008E499D"/>
    <w:rsid w:val="008E4B22"/>
    <w:rsid w:val="008E4B5F"/>
    <w:rsid w:val="008E4CCC"/>
    <w:rsid w:val="008E4E53"/>
    <w:rsid w:val="008E4FBE"/>
    <w:rsid w:val="008E5033"/>
    <w:rsid w:val="008E51C5"/>
    <w:rsid w:val="008E5538"/>
    <w:rsid w:val="008E57E5"/>
    <w:rsid w:val="008E58EC"/>
    <w:rsid w:val="008E5DAE"/>
    <w:rsid w:val="008E6125"/>
    <w:rsid w:val="008E619B"/>
    <w:rsid w:val="008E6287"/>
    <w:rsid w:val="008E62BE"/>
    <w:rsid w:val="008E6484"/>
    <w:rsid w:val="008E662D"/>
    <w:rsid w:val="008E67A8"/>
    <w:rsid w:val="008E6854"/>
    <w:rsid w:val="008E68D8"/>
    <w:rsid w:val="008E6908"/>
    <w:rsid w:val="008E6BDA"/>
    <w:rsid w:val="008E6FDE"/>
    <w:rsid w:val="008E71BE"/>
    <w:rsid w:val="008E72AE"/>
    <w:rsid w:val="008E73E6"/>
    <w:rsid w:val="008E7539"/>
    <w:rsid w:val="008E792B"/>
    <w:rsid w:val="008E799E"/>
    <w:rsid w:val="008E7B06"/>
    <w:rsid w:val="008E7BEE"/>
    <w:rsid w:val="008E7CD3"/>
    <w:rsid w:val="008E7E32"/>
    <w:rsid w:val="008E7FCC"/>
    <w:rsid w:val="008F021A"/>
    <w:rsid w:val="008F0578"/>
    <w:rsid w:val="008F0B13"/>
    <w:rsid w:val="008F0B40"/>
    <w:rsid w:val="008F0CFF"/>
    <w:rsid w:val="008F0D08"/>
    <w:rsid w:val="008F0DA5"/>
    <w:rsid w:val="008F0EFF"/>
    <w:rsid w:val="008F1552"/>
    <w:rsid w:val="008F15A1"/>
    <w:rsid w:val="008F1AC3"/>
    <w:rsid w:val="008F1C4E"/>
    <w:rsid w:val="008F1E72"/>
    <w:rsid w:val="008F1EAB"/>
    <w:rsid w:val="008F1F71"/>
    <w:rsid w:val="008F23EE"/>
    <w:rsid w:val="008F244C"/>
    <w:rsid w:val="008F2635"/>
    <w:rsid w:val="008F2647"/>
    <w:rsid w:val="008F26C2"/>
    <w:rsid w:val="008F274E"/>
    <w:rsid w:val="008F280C"/>
    <w:rsid w:val="008F28FD"/>
    <w:rsid w:val="008F2957"/>
    <w:rsid w:val="008F2B14"/>
    <w:rsid w:val="008F2DC2"/>
    <w:rsid w:val="008F33A8"/>
    <w:rsid w:val="008F33DC"/>
    <w:rsid w:val="008F3790"/>
    <w:rsid w:val="008F37AA"/>
    <w:rsid w:val="008F3A1B"/>
    <w:rsid w:val="008F3B97"/>
    <w:rsid w:val="008F3D84"/>
    <w:rsid w:val="008F3FD6"/>
    <w:rsid w:val="008F4284"/>
    <w:rsid w:val="008F4390"/>
    <w:rsid w:val="008F477F"/>
    <w:rsid w:val="008F4AAE"/>
    <w:rsid w:val="008F4AD9"/>
    <w:rsid w:val="008F4B12"/>
    <w:rsid w:val="008F4B64"/>
    <w:rsid w:val="008F4D86"/>
    <w:rsid w:val="008F4DFE"/>
    <w:rsid w:val="008F4E60"/>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6F"/>
    <w:rsid w:val="009000F6"/>
    <w:rsid w:val="0090025A"/>
    <w:rsid w:val="00900484"/>
    <w:rsid w:val="009004CA"/>
    <w:rsid w:val="00900531"/>
    <w:rsid w:val="009007AD"/>
    <w:rsid w:val="00900898"/>
    <w:rsid w:val="009008EB"/>
    <w:rsid w:val="00900984"/>
    <w:rsid w:val="009009E1"/>
    <w:rsid w:val="009010DF"/>
    <w:rsid w:val="009014F7"/>
    <w:rsid w:val="00901501"/>
    <w:rsid w:val="00901851"/>
    <w:rsid w:val="00901883"/>
    <w:rsid w:val="0090188D"/>
    <w:rsid w:val="00901C86"/>
    <w:rsid w:val="00901CBD"/>
    <w:rsid w:val="00901D89"/>
    <w:rsid w:val="00901F3B"/>
    <w:rsid w:val="00901FED"/>
    <w:rsid w:val="0090204A"/>
    <w:rsid w:val="0090212B"/>
    <w:rsid w:val="0090230E"/>
    <w:rsid w:val="00902350"/>
    <w:rsid w:val="00902AD7"/>
    <w:rsid w:val="00902B01"/>
    <w:rsid w:val="00902CE2"/>
    <w:rsid w:val="00902D0D"/>
    <w:rsid w:val="0090336B"/>
    <w:rsid w:val="0090411D"/>
    <w:rsid w:val="0090471E"/>
    <w:rsid w:val="009048B1"/>
    <w:rsid w:val="00904B91"/>
    <w:rsid w:val="00904FC8"/>
    <w:rsid w:val="00905255"/>
    <w:rsid w:val="0090538C"/>
    <w:rsid w:val="009053AA"/>
    <w:rsid w:val="00905404"/>
    <w:rsid w:val="0090543F"/>
    <w:rsid w:val="00905776"/>
    <w:rsid w:val="00905999"/>
    <w:rsid w:val="0090619D"/>
    <w:rsid w:val="0090638A"/>
    <w:rsid w:val="00906686"/>
    <w:rsid w:val="00906939"/>
    <w:rsid w:val="00906998"/>
    <w:rsid w:val="009069BE"/>
    <w:rsid w:val="00906A05"/>
    <w:rsid w:val="00906B17"/>
    <w:rsid w:val="00906C08"/>
    <w:rsid w:val="00906D7A"/>
    <w:rsid w:val="00906DF4"/>
    <w:rsid w:val="0090720E"/>
    <w:rsid w:val="009076C8"/>
    <w:rsid w:val="00907886"/>
    <w:rsid w:val="00907C54"/>
    <w:rsid w:val="00907D8E"/>
    <w:rsid w:val="009100C9"/>
    <w:rsid w:val="00910556"/>
    <w:rsid w:val="00910571"/>
    <w:rsid w:val="009105EA"/>
    <w:rsid w:val="009106C7"/>
    <w:rsid w:val="009107F9"/>
    <w:rsid w:val="00910B7D"/>
    <w:rsid w:val="00910C72"/>
    <w:rsid w:val="00910F8D"/>
    <w:rsid w:val="00910F96"/>
    <w:rsid w:val="00910FD6"/>
    <w:rsid w:val="0091105E"/>
    <w:rsid w:val="00911078"/>
    <w:rsid w:val="00911275"/>
    <w:rsid w:val="009115B5"/>
    <w:rsid w:val="00911828"/>
    <w:rsid w:val="0091187F"/>
    <w:rsid w:val="00911B7F"/>
    <w:rsid w:val="00911C08"/>
    <w:rsid w:val="00911DFB"/>
    <w:rsid w:val="0091236A"/>
    <w:rsid w:val="0091297B"/>
    <w:rsid w:val="00912CF6"/>
    <w:rsid w:val="00912D35"/>
    <w:rsid w:val="00912EFD"/>
    <w:rsid w:val="00912F6F"/>
    <w:rsid w:val="00913105"/>
    <w:rsid w:val="009131FD"/>
    <w:rsid w:val="00913223"/>
    <w:rsid w:val="009138A1"/>
    <w:rsid w:val="0091398A"/>
    <w:rsid w:val="009139D1"/>
    <w:rsid w:val="009139D9"/>
    <w:rsid w:val="00913ABC"/>
    <w:rsid w:val="00913B5B"/>
    <w:rsid w:val="00913C1F"/>
    <w:rsid w:val="00913EA7"/>
    <w:rsid w:val="00914152"/>
    <w:rsid w:val="00914229"/>
    <w:rsid w:val="0091443F"/>
    <w:rsid w:val="009144DB"/>
    <w:rsid w:val="00914726"/>
    <w:rsid w:val="0091475F"/>
    <w:rsid w:val="00914907"/>
    <w:rsid w:val="00914AD8"/>
    <w:rsid w:val="00914AF5"/>
    <w:rsid w:val="00914BDA"/>
    <w:rsid w:val="00914EA5"/>
    <w:rsid w:val="009152DF"/>
    <w:rsid w:val="0091544C"/>
    <w:rsid w:val="009159B9"/>
    <w:rsid w:val="00915A92"/>
    <w:rsid w:val="00915C37"/>
    <w:rsid w:val="00915DDB"/>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86B"/>
    <w:rsid w:val="00920883"/>
    <w:rsid w:val="009208F4"/>
    <w:rsid w:val="00920BF2"/>
    <w:rsid w:val="00920E5F"/>
    <w:rsid w:val="00920FF8"/>
    <w:rsid w:val="00921008"/>
    <w:rsid w:val="0092102D"/>
    <w:rsid w:val="00921489"/>
    <w:rsid w:val="00921573"/>
    <w:rsid w:val="009217FE"/>
    <w:rsid w:val="009219EA"/>
    <w:rsid w:val="00921B60"/>
    <w:rsid w:val="00922010"/>
    <w:rsid w:val="00922067"/>
    <w:rsid w:val="009221CD"/>
    <w:rsid w:val="00922238"/>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3D6"/>
    <w:rsid w:val="009245FD"/>
    <w:rsid w:val="009246C1"/>
    <w:rsid w:val="009248DA"/>
    <w:rsid w:val="009248F7"/>
    <w:rsid w:val="009249B1"/>
    <w:rsid w:val="00924C1B"/>
    <w:rsid w:val="00924DC0"/>
    <w:rsid w:val="0092507D"/>
    <w:rsid w:val="009250A0"/>
    <w:rsid w:val="009250A5"/>
    <w:rsid w:val="0092528E"/>
    <w:rsid w:val="00925439"/>
    <w:rsid w:val="00925443"/>
    <w:rsid w:val="00925776"/>
    <w:rsid w:val="009259AD"/>
    <w:rsid w:val="00925EC5"/>
    <w:rsid w:val="00925FA5"/>
    <w:rsid w:val="0092629B"/>
    <w:rsid w:val="009264F1"/>
    <w:rsid w:val="00926647"/>
    <w:rsid w:val="009266B0"/>
    <w:rsid w:val="00926B17"/>
    <w:rsid w:val="00927058"/>
    <w:rsid w:val="0092748B"/>
    <w:rsid w:val="00927619"/>
    <w:rsid w:val="009276BE"/>
    <w:rsid w:val="009277EB"/>
    <w:rsid w:val="009278A0"/>
    <w:rsid w:val="0092795C"/>
    <w:rsid w:val="00927C51"/>
    <w:rsid w:val="00927DFE"/>
    <w:rsid w:val="00927E10"/>
    <w:rsid w:val="00927F63"/>
    <w:rsid w:val="00927F76"/>
    <w:rsid w:val="00930210"/>
    <w:rsid w:val="0093042E"/>
    <w:rsid w:val="00930519"/>
    <w:rsid w:val="00930636"/>
    <w:rsid w:val="00930907"/>
    <w:rsid w:val="009311A0"/>
    <w:rsid w:val="009311A6"/>
    <w:rsid w:val="00931211"/>
    <w:rsid w:val="009317DF"/>
    <w:rsid w:val="00931838"/>
    <w:rsid w:val="00931909"/>
    <w:rsid w:val="00931AC9"/>
    <w:rsid w:val="00931BD9"/>
    <w:rsid w:val="00931C0F"/>
    <w:rsid w:val="00931C73"/>
    <w:rsid w:val="00931CA3"/>
    <w:rsid w:val="00931D07"/>
    <w:rsid w:val="00932111"/>
    <w:rsid w:val="009325D6"/>
    <w:rsid w:val="00932718"/>
    <w:rsid w:val="00932725"/>
    <w:rsid w:val="0093283B"/>
    <w:rsid w:val="00932A37"/>
    <w:rsid w:val="00932CE8"/>
    <w:rsid w:val="00932F17"/>
    <w:rsid w:val="00932FEB"/>
    <w:rsid w:val="0093342C"/>
    <w:rsid w:val="009336C2"/>
    <w:rsid w:val="00933813"/>
    <w:rsid w:val="00933942"/>
    <w:rsid w:val="00933B2F"/>
    <w:rsid w:val="00933FA7"/>
    <w:rsid w:val="00934131"/>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13A"/>
    <w:rsid w:val="009364C9"/>
    <w:rsid w:val="00936667"/>
    <w:rsid w:val="009368F3"/>
    <w:rsid w:val="00936965"/>
    <w:rsid w:val="00936976"/>
    <w:rsid w:val="00936E60"/>
    <w:rsid w:val="00936F71"/>
    <w:rsid w:val="00937090"/>
    <w:rsid w:val="009372E9"/>
    <w:rsid w:val="009374A7"/>
    <w:rsid w:val="00937637"/>
    <w:rsid w:val="009376BF"/>
    <w:rsid w:val="0093777C"/>
    <w:rsid w:val="009377DC"/>
    <w:rsid w:val="00937C21"/>
    <w:rsid w:val="00937D21"/>
    <w:rsid w:val="00937DD3"/>
    <w:rsid w:val="00937F52"/>
    <w:rsid w:val="0094017F"/>
    <w:rsid w:val="009403EA"/>
    <w:rsid w:val="00940481"/>
    <w:rsid w:val="00940990"/>
    <w:rsid w:val="00940A0C"/>
    <w:rsid w:val="00940B98"/>
    <w:rsid w:val="00940BFA"/>
    <w:rsid w:val="00940CC0"/>
    <w:rsid w:val="00940D68"/>
    <w:rsid w:val="00940F09"/>
    <w:rsid w:val="00941090"/>
    <w:rsid w:val="00941636"/>
    <w:rsid w:val="00941685"/>
    <w:rsid w:val="00941865"/>
    <w:rsid w:val="00941A16"/>
    <w:rsid w:val="00941E75"/>
    <w:rsid w:val="00941E83"/>
    <w:rsid w:val="00941E9E"/>
    <w:rsid w:val="00942044"/>
    <w:rsid w:val="00942100"/>
    <w:rsid w:val="00942A85"/>
    <w:rsid w:val="00942C88"/>
    <w:rsid w:val="00942F61"/>
    <w:rsid w:val="00942FE5"/>
    <w:rsid w:val="009435E7"/>
    <w:rsid w:val="009436AA"/>
    <w:rsid w:val="0094373E"/>
    <w:rsid w:val="00943742"/>
    <w:rsid w:val="00943990"/>
    <w:rsid w:val="00943E01"/>
    <w:rsid w:val="00943E2B"/>
    <w:rsid w:val="00943FBD"/>
    <w:rsid w:val="009444D1"/>
    <w:rsid w:val="009446C7"/>
    <w:rsid w:val="00944CCC"/>
    <w:rsid w:val="00944DDA"/>
    <w:rsid w:val="00944F07"/>
    <w:rsid w:val="009452F6"/>
    <w:rsid w:val="00945758"/>
    <w:rsid w:val="00945964"/>
    <w:rsid w:val="00945C05"/>
    <w:rsid w:val="00946017"/>
    <w:rsid w:val="00946193"/>
    <w:rsid w:val="00946407"/>
    <w:rsid w:val="009466C6"/>
    <w:rsid w:val="00946876"/>
    <w:rsid w:val="00946945"/>
    <w:rsid w:val="00946986"/>
    <w:rsid w:val="00946CFD"/>
    <w:rsid w:val="00946E22"/>
    <w:rsid w:val="009470ED"/>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965"/>
    <w:rsid w:val="00950AB2"/>
    <w:rsid w:val="00950B9F"/>
    <w:rsid w:val="00950DE7"/>
    <w:rsid w:val="00950FC1"/>
    <w:rsid w:val="00951168"/>
    <w:rsid w:val="0095138E"/>
    <w:rsid w:val="0095167F"/>
    <w:rsid w:val="00951C27"/>
    <w:rsid w:val="00951EFA"/>
    <w:rsid w:val="00951EFF"/>
    <w:rsid w:val="009521F3"/>
    <w:rsid w:val="00952356"/>
    <w:rsid w:val="009523AB"/>
    <w:rsid w:val="009525D9"/>
    <w:rsid w:val="0095262F"/>
    <w:rsid w:val="00952706"/>
    <w:rsid w:val="00952838"/>
    <w:rsid w:val="00952A17"/>
    <w:rsid w:val="00952B58"/>
    <w:rsid w:val="00952CC6"/>
    <w:rsid w:val="0095312C"/>
    <w:rsid w:val="009532B4"/>
    <w:rsid w:val="00953379"/>
    <w:rsid w:val="00953428"/>
    <w:rsid w:val="00953920"/>
    <w:rsid w:val="0095395F"/>
    <w:rsid w:val="00953AA7"/>
    <w:rsid w:val="00953AFD"/>
    <w:rsid w:val="00953B90"/>
    <w:rsid w:val="00953D47"/>
    <w:rsid w:val="00954030"/>
    <w:rsid w:val="009542CC"/>
    <w:rsid w:val="009544EF"/>
    <w:rsid w:val="009545D9"/>
    <w:rsid w:val="009546D5"/>
    <w:rsid w:val="009546F0"/>
    <w:rsid w:val="009547DD"/>
    <w:rsid w:val="00954852"/>
    <w:rsid w:val="0095521C"/>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1E"/>
    <w:rsid w:val="00956C54"/>
    <w:rsid w:val="00956D26"/>
    <w:rsid w:val="00956D5B"/>
    <w:rsid w:val="00957008"/>
    <w:rsid w:val="00957028"/>
    <w:rsid w:val="0095715C"/>
    <w:rsid w:val="009571DA"/>
    <w:rsid w:val="009572D4"/>
    <w:rsid w:val="00957430"/>
    <w:rsid w:val="0095765C"/>
    <w:rsid w:val="00957719"/>
    <w:rsid w:val="0095771E"/>
    <w:rsid w:val="0095772F"/>
    <w:rsid w:val="00957810"/>
    <w:rsid w:val="00957859"/>
    <w:rsid w:val="00957871"/>
    <w:rsid w:val="00957AC1"/>
    <w:rsid w:val="00957BEB"/>
    <w:rsid w:val="00957C61"/>
    <w:rsid w:val="0096008C"/>
    <w:rsid w:val="00960178"/>
    <w:rsid w:val="00960191"/>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4AF2"/>
    <w:rsid w:val="009652D3"/>
    <w:rsid w:val="0096533A"/>
    <w:rsid w:val="0096554B"/>
    <w:rsid w:val="0096584A"/>
    <w:rsid w:val="009658A7"/>
    <w:rsid w:val="009658BB"/>
    <w:rsid w:val="00965B28"/>
    <w:rsid w:val="00966126"/>
    <w:rsid w:val="009661F6"/>
    <w:rsid w:val="00966669"/>
    <w:rsid w:val="009666A9"/>
    <w:rsid w:val="009667CC"/>
    <w:rsid w:val="009668D6"/>
    <w:rsid w:val="00967205"/>
    <w:rsid w:val="009675AE"/>
    <w:rsid w:val="00967AA5"/>
    <w:rsid w:val="00970456"/>
    <w:rsid w:val="00970584"/>
    <w:rsid w:val="009705A9"/>
    <w:rsid w:val="009706CF"/>
    <w:rsid w:val="0097077A"/>
    <w:rsid w:val="00970833"/>
    <w:rsid w:val="0097084B"/>
    <w:rsid w:val="00970A6F"/>
    <w:rsid w:val="00970B02"/>
    <w:rsid w:val="00970F83"/>
    <w:rsid w:val="0097101E"/>
    <w:rsid w:val="00971037"/>
    <w:rsid w:val="00971201"/>
    <w:rsid w:val="00971248"/>
    <w:rsid w:val="00971472"/>
    <w:rsid w:val="00971577"/>
    <w:rsid w:val="00971716"/>
    <w:rsid w:val="009718D2"/>
    <w:rsid w:val="009719DE"/>
    <w:rsid w:val="00971D85"/>
    <w:rsid w:val="00971ED6"/>
    <w:rsid w:val="00971F08"/>
    <w:rsid w:val="0097209D"/>
    <w:rsid w:val="009720DB"/>
    <w:rsid w:val="0097229E"/>
    <w:rsid w:val="009723B5"/>
    <w:rsid w:val="00972540"/>
    <w:rsid w:val="0097263A"/>
    <w:rsid w:val="00972902"/>
    <w:rsid w:val="00972A13"/>
    <w:rsid w:val="00972A3C"/>
    <w:rsid w:val="00972CB0"/>
    <w:rsid w:val="00972DE6"/>
    <w:rsid w:val="00972E41"/>
    <w:rsid w:val="00972EFC"/>
    <w:rsid w:val="009732AD"/>
    <w:rsid w:val="00973401"/>
    <w:rsid w:val="009734F6"/>
    <w:rsid w:val="009739CC"/>
    <w:rsid w:val="00973D42"/>
    <w:rsid w:val="00973DE8"/>
    <w:rsid w:val="00973E6B"/>
    <w:rsid w:val="0097418A"/>
    <w:rsid w:val="00974882"/>
    <w:rsid w:val="009749FA"/>
    <w:rsid w:val="00974BFE"/>
    <w:rsid w:val="00974D4F"/>
    <w:rsid w:val="00974D75"/>
    <w:rsid w:val="00974DBF"/>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D7B"/>
    <w:rsid w:val="00977E57"/>
    <w:rsid w:val="009800FF"/>
    <w:rsid w:val="009801E1"/>
    <w:rsid w:val="00980215"/>
    <w:rsid w:val="00980477"/>
    <w:rsid w:val="0098061A"/>
    <w:rsid w:val="009806E8"/>
    <w:rsid w:val="00980859"/>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F5"/>
    <w:rsid w:val="00982313"/>
    <w:rsid w:val="00982372"/>
    <w:rsid w:val="009827DB"/>
    <w:rsid w:val="00982825"/>
    <w:rsid w:val="00982BFE"/>
    <w:rsid w:val="00982EB7"/>
    <w:rsid w:val="0098310E"/>
    <w:rsid w:val="009834EF"/>
    <w:rsid w:val="00983794"/>
    <w:rsid w:val="00983963"/>
    <w:rsid w:val="00983ACC"/>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752"/>
    <w:rsid w:val="00985993"/>
    <w:rsid w:val="00985BB2"/>
    <w:rsid w:val="009861F0"/>
    <w:rsid w:val="009862BE"/>
    <w:rsid w:val="0098665A"/>
    <w:rsid w:val="00986AD8"/>
    <w:rsid w:val="00986E3E"/>
    <w:rsid w:val="009874CA"/>
    <w:rsid w:val="00987780"/>
    <w:rsid w:val="009879D6"/>
    <w:rsid w:val="009900E5"/>
    <w:rsid w:val="009900F2"/>
    <w:rsid w:val="00990173"/>
    <w:rsid w:val="009901A6"/>
    <w:rsid w:val="009901C8"/>
    <w:rsid w:val="00990630"/>
    <w:rsid w:val="00990638"/>
    <w:rsid w:val="00990715"/>
    <w:rsid w:val="009909BB"/>
    <w:rsid w:val="00990C6E"/>
    <w:rsid w:val="00990FB1"/>
    <w:rsid w:val="009910EE"/>
    <w:rsid w:val="00991132"/>
    <w:rsid w:val="009914A7"/>
    <w:rsid w:val="00991761"/>
    <w:rsid w:val="009919D6"/>
    <w:rsid w:val="00991D4C"/>
    <w:rsid w:val="00991DF9"/>
    <w:rsid w:val="00991E0A"/>
    <w:rsid w:val="00992262"/>
    <w:rsid w:val="00992503"/>
    <w:rsid w:val="0099293D"/>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4D"/>
    <w:rsid w:val="00996555"/>
    <w:rsid w:val="009965B0"/>
    <w:rsid w:val="009965B3"/>
    <w:rsid w:val="0099666C"/>
    <w:rsid w:val="0099666F"/>
    <w:rsid w:val="009967D2"/>
    <w:rsid w:val="009967FE"/>
    <w:rsid w:val="00996865"/>
    <w:rsid w:val="009968C6"/>
    <w:rsid w:val="00996957"/>
    <w:rsid w:val="00996A12"/>
    <w:rsid w:val="00996ADF"/>
    <w:rsid w:val="00996D39"/>
    <w:rsid w:val="00996FD7"/>
    <w:rsid w:val="00997087"/>
    <w:rsid w:val="009970DD"/>
    <w:rsid w:val="00997514"/>
    <w:rsid w:val="00997563"/>
    <w:rsid w:val="009975B4"/>
    <w:rsid w:val="0099774D"/>
    <w:rsid w:val="00997783"/>
    <w:rsid w:val="00997819"/>
    <w:rsid w:val="0099787E"/>
    <w:rsid w:val="00997AA0"/>
    <w:rsid w:val="00997B7D"/>
    <w:rsid w:val="00997CC2"/>
    <w:rsid w:val="00997DD1"/>
    <w:rsid w:val="00997E3C"/>
    <w:rsid w:val="00997FC4"/>
    <w:rsid w:val="009A01B1"/>
    <w:rsid w:val="009A02B2"/>
    <w:rsid w:val="009A0825"/>
    <w:rsid w:val="009A08AF"/>
    <w:rsid w:val="009A09BA"/>
    <w:rsid w:val="009A0C4E"/>
    <w:rsid w:val="009A0FBA"/>
    <w:rsid w:val="009A130D"/>
    <w:rsid w:val="009A15C1"/>
    <w:rsid w:val="009A1601"/>
    <w:rsid w:val="009A188B"/>
    <w:rsid w:val="009A1B5C"/>
    <w:rsid w:val="009A1C73"/>
    <w:rsid w:val="009A1D41"/>
    <w:rsid w:val="009A1E62"/>
    <w:rsid w:val="009A1F3D"/>
    <w:rsid w:val="009A1F58"/>
    <w:rsid w:val="009A1FB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4069"/>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A7E67"/>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CCA"/>
    <w:rsid w:val="009B2D70"/>
    <w:rsid w:val="009B2EE1"/>
    <w:rsid w:val="009B3344"/>
    <w:rsid w:val="009B3380"/>
    <w:rsid w:val="009B3396"/>
    <w:rsid w:val="009B33E7"/>
    <w:rsid w:val="009B3458"/>
    <w:rsid w:val="009B384F"/>
    <w:rsid w:val="009B3A5F"/>
    <w:rsid w:val="009B3AC2"/>
    <w:rsid w:val="009B3B36"/>
    <w:rsid w:val="009B3B47"/>
    <w:rsid w:val="009B3C44"/>
    <w:rsid w:val="009B42AE"/>
    <w:rsid w:val="009B4554"/>
    <w:rsid w:val="009B4569"/>
    <w:rsid w:val="009B4A2C"/>
    <w:rsid w:val="009B4AB4"/>
    <w:rsid w:val="009B4BAF"/>
    <w:rsid w:val="009B4BDE"/>
    <w:rsid w:val="009B4BF5"/>
    <w:rsid w:val="009B4CE3"/>
    <w:rsid w:val="009B4D01"/>
    <w:rsid w:val="009B4D61"/>
    <w:rsid w:val="009B4DCD"/>
    <w:rsid w:val="009B4DF4"/>
    <w:rsid w:val="009B4F2A"/>
    <w:rsid w:val="009B4F39"/>
    <w:rsid w:val="009B5045"/>
    <w:rsid w:val="009B519F"/>
    <w:rsid w:val="009B532D"/>
    <w:rsid w:val="009B5632"/>
    <w:rsid w:val="009B564E"/>
    <w:rsid w:val="009B5778"/>
    <w:rsid w:val="009B5871"/>
    <w:rsid w:val="009B596D"/>
    <w:rsid w:val="009B5F5B"/>
    <w:rsid w:val="009B61C2"/>
    <w:rsid w:val="009B6235"/>
    <w:rsid w:val="009B6313"/>
    <w:rsid w:val="009B6492"/>
    <w:rsid w:val="009B7300"/>
    <w:rsid w:val="009B79F3"/>
    <w:rsid w:val="009B7BEE"/>
    <w:rsid w:val="009B7E87"/>
    <w:rsid w:val="009B7E88"/>
    <w:rsid w:val="009C0055"/>
    <w:rsid w:val="009C0169"/>
    <w:rsid w:val="009C02C1"/>
    <w:rsid w:val="009C02EF"/>
    <w:rsid w:val="009C0354"/>
    <w:rsid w:val="009C096B"/>
    <w:rsid w:val="009C0C87"/>
    <w:rsid w:val="009C0E73"/>
    <w:rsid w:val="009C0E80"/>
    <w:rsid w:val="009C0F90"/>
    <w:rsid w:val="009C1096"/>
    <w:rsid w:val="009C10B4"/>
    <w:rsid w:val="009C1135"/>
    <w:rsid w:val="009C1302"/>
    <w:rsid w:val="009C13BB"/>
    <w:rsid w:val="009C1837"/>
    <w:rsid w:val="009C194F"/>
    <w:rsid w:val="009C1D23"/>
    <w:rsid w:val="009C2296"/>
    <w:rsid w:val="009C2330"/>
    <w:rsid w:val="009C24A3"/>
    <w:rsid w:val="009C26A7"/>
    <w:rsid w:val="009C2925"/>
    <w:rsid w:val="009C2CFD"/>
    <w:rsid w:val="009C31C7"/>
    <w:rsid w:val="009C3348"/>
    <w:rsid w:val="009C3431"/>
    <w:rsid w:val="009C3511"/>
    <w:rsid w:val="009C37D6"/>
    <w:rsid w:val="009C3834"/>
    <w:rsid w:val="009C385E"/>
    <w:rsid w:val="009C3B57"/>
    <w:rsid w:val="009C3CA2"/>
    <w:rsid w:val="009C3DA7"/>
    <w:rsid w:val="009C403E"/>
    <w:rsid w:val="009C4241"/>
    <w:rsid w:val="009C427B"/>
    <w:rsid w:val="009C4369"/>
    <w:rsid w:val="009C43D8"/>
    <w:rsid w:val="009C47D7"/>
    <w:rsid w:val="009C48AF"/>
    <w:rsid w:val="009C48CD"/>
    <w:rsid w:val="009C4A1B"/>
    <w:rsid w:val="009C4C61"/>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377"/>
    <w:rsid w:val="009C74DA"/>
    <w:rsid w:val="009C7745"/>
    <w:rsid w:val="009C7802"/>
    <w:rsid w:val="009C79D0"/>
    <w:rsid w:val="009C7A29"/>
    <w:rsid w:val="009C7BAE"/>
    <w:rsid w:val="009C7CE3"/>
    <w:rsid w:val="009C7DE8"/>
    <w:rsid w:val="009C7F7F"/>
    <w:rsid w:val="009D00FF"/>
    <w:rsid w:val="009D02C6"/>
    <w:rsid w:val="009D03DF"/>
    <w:rsid w:val="009D04A9"/>
    <w:rsid w:val="009D06D7"/>
    <w:rsid w:val="009D0747"/>
    <w:rsid w:val="009D0BD9"/>
    <w:rsid w:val="009D0C53"/>
    <w:rsid w:val="009D0D23"/>
    <w:rsid w:val="009D107B"/>
    <w:rsid w:val="009D114D"/>
    <w:rsid w:val="009D170D"/>
    <w:rsid w:val="009D191B"/>
    <w:rsid w:val="009D219C"/>
    <w:rsid w:val="009D21D5"/>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826"/>
    <w:rsid w:val="009D3873"/>
    <w:rsid w:val="009D3A57"/>
    <w:rsid w:val="009D3B22"/>
    <w:rsid w:val="009D3B98"/>
    <w:rsid w:val="009D3C54"/>
    <w:rsid w:val="009D40F1"/>
    <w:rsid w:val="009D413F"/>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2B"/>
    <w:rsid w:val="009D6155"/>
    <w:rsid w:val="009D61E7"/>
    <w:rsid w:val="009D6311"/>
    <w:rsid w:val="009D6349"/>
    <w:rsid w:val="009D6446"/>
    <w:rsid w:val="009D695D"/>
    <w:rsid w:val="009D6F4F"/>
    <w:rsid w:val="009D6F9E"/>
    <w:rsid w:val="009D703C"/>
    <w:rsid w:val="009D714C"/>
    <w:rsid w:val="009D718F"/>
    <w:rsid w:val="009D7203"/>
    <w:rsid w:val="009D732A"/>
    <w:rsid w:val="009D7451"/>
    <w:rsid w:val="009D75FA"/>
    <w:rsid w:val="009D778D"/>
    <w:rsid w:val="009D78A8"/>
    <w:rsid w:val="009D7962"/>
    <w:rsid w:val="009D79D9"/>
    <w:rsid w:val="009D7D5B"/>
    <w:rsid w:val="009D7EF8"/>
    <w:rsid w:val="009D7EFC"/>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889"/>
    <w:rsid w:val="009E1A6E"/>
    <w:rsid w:val="009E1A75"/>
    <w:rsid w:val="009E1BA3"/>
    <w:rsid w:val="009E1C36"/>
    <w:rsid w:val="009E1F3C"/>
    <w:rsid w:val="009E2099"/>
    <w:rsid w:val="009E21B0"/>
    <w:rsid w:val="009E2431"/>
    <w:rsid w:val="009E27F1"/>
    <w:rsid w:val="009E2A11"/>
    <w:rsid w:val="009E2DAC"/>
    <w:rsid w:val="009E2EC3"/>
    <w:rsid w:val="009E3011"/>
    <w:rsid w:val="009E309E"/>
    <w:rsid w:val="009E338A"/>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D1C"/>
    <w:rsid w:val="009E4F63"/>
    <w:rsid w:val="009E503E"/>
    <w:rsid w:val="009E512B"/>
    <w:rsid w:val="009E5159"/>
    <w:rsid w:val="009E54C7"/>
    <w:rsid w:val="009E5529"/>
    <w:rsid w:val="009E5912"/>
    <w:rsid w:val="009E5A30"/>
    <w:rsid w:val="009E5E86"/>
    <w:rsid w:val="009E5EA9"/>
    <w:rsid w:val="009E613A"/>
    <w:rsid w:val="009E624E"/>
    <w:rsid w:val="009E63E6"/>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4CC"/>
    <w:rsid w:val="009F08F3"/>
    <w:rsid w:val="009F09A7"/>
    <w:rsid w:val="009F0DD2"/>
    <w:rsid w:val="009F13BC"/>
    <w:rsid w:val="009F13E0"/>
    <w:rsid w:val="009F166E"/>
    <w:rsid w:val="009F177B"/>
    <w:rsid w:val="009F187B"/>
    <w:rsid w:val="009F19D5"/>
    <w:rsid w:val="009F1ABA"/>
    <w:rsid w:val="009F1BBC"/>
    <w:rsid w:val="009F23B9"/>
    <w:rsid w:val="009F26DE"/>
    <w:rsid w:val="009F2C97"/>
    <w:rsid w:val="009F2F8E"/>
    <w:rsid w:val="009F31B4"/>
    <w:rsid w:val="009F31DD"/>
    <w:rsid w:val="009F342C"/>
    <w:rsid w:val="009F344F"/>
    <w:rsid w:val="009F35E9"/>
    <w:rsid w:val="009F3664"/>
    <w:rsid w:val="009F3679"/>
    <w:rsid w:val="009F38B3"/>
    <w:rsid w:val="009F397F"/>
    <w:rsid w:val="009F3BAC"/>
    <w:rsid w:val="009F3D55"/>
    <w:rsid w:val="009F3F42"/>
    <w:rsid w:val="009F4051"/>
    <w:rsid w:val="009F42D4"/>
    <w:rsid w:val="009F44D2"/>
    <w:rsid w:val="009F45AC"/>
    <w:rsid w:val="009F48AC"/>
    <w:rsid w:val="009F48C8"/>
    <w:rsid w:val="009F4B89"/>
    <w:rsid w:val="009F4F07"/>
    <w:rsid w:val="009F5182"/>
    <w:rsid w:val="009F53C2"/>
    <w:rsid w:val="009F595D"/>
    <w:rsid w:val="009F5C9E"/>
    <w:rsid w:val="009F5E04"/>
    <w:rsid w:val="009F632A"/>
    <w:rsid w:val="009F65DD"/>
    <w:rsid w:val="009F6632"/>
    <w:rsid w:val="009F664D"/>
    <w:rsid w:val="009F6D0E"/>
    <w:rsid w:val="009F6DF0"/>
    <w:rsid w:val="009F7028"/>
    <w:rsid w:val="009F722D"/>
    <w:rsid w:val="009F7415"/>
    <w:rsid w:val="00A000EB"/>
    <w:rsid w:val="00A000ED"/>
    <w:rsid w:val="00A00235"/>
    <w:rsid w:val="00A00244"/>
    <w:rsid w:val="00A00456"/>
    <w:rsid w:val="00A0069C"/>
    <w:rsid w:val="00A007EB"/>
    <w:rsid w:val="00A008E0"/>
    <w:rsid w:val="00A008E9"/>
    <w:rsid w:val="00A00A58"/>
    <w:rsid w:val="00A00B13"/>
    <w:rsid w:val="00A00C2C"/>
    <w:rsid w:val="00A00C71"/>
    <w:rsid w:val="00A00CD9"/>
    <w:rsid w:val="00A00D1D"/>
    <w:rsid w:val="00A00D88"/>
    <w:rsid w:val="00A00F96"/>
    <w:rsid w:val="00A01211"/>
    <w:rsid w:val="00A01241"/>
    <w:rsid w:val="00A01334"/>
    <w:rsid w:val="00A013FB"/>
    <w:rsid w:val="00A015D8"/>
    <w:rsid w:val="00A01C54"/>
    <w:rsid w:val="00A01D2A"/>
    <w:rsid w:val="00A01EAC"/>
    <w:rsid w:val="00A01ED7"/>
    <w:rsid w:val="00A01FB7"/>
    <w:rsid w:val="00A023C4"/>
    <w:rsid w:val="00A02609"/>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327"/>
    <w:rsid w:val="00A046EF"/>
    <w:rsid w:val="00A048A8"/>
    <w:rsid w:val="00A04A82"/>
    <w:rsid w:val="00A04C80"/>
    <w:rsid w:val="00A04D5E"/>
    <w:rsid w:val="00A04F03"/>
    <w:rsid w:val="00A04F49"/>
    <w:rsid w:val="00A04F99"/>
    <w:rsid w:val="00A04FFA"/>
    <w:rsid w:val="00A0503F"/>
    <w:rsid w:val="00A05233"/>
    <w:rsid w:val="00A05637"/>
    <w:rsid w:val="00A056DB"/>
    <w:rsid w:val="00A0593A"/>
    <w:rsid w:val="00A05948"/>
    <w:rsid w:val="00A05AA1"/>
    <w:rsid w:val="00A05CDE"/>
    <w:rsid w:val="00A05E5C"/>
    <w:rsid w:val="00A060BA"/>
    <w:rsid w:val="00A06131"/>
    <w:rsid w:val="00A0616E"/>
    <w:rsid w:val="00A06222"/>
    <w:rsid w:val="00A062A1"/>
    <w:rsid w:val="00A06434"/>
    <w:rsid w:val="00A068F3"/>
    <w:rsid w:val="00A069FA"/>
    <w:rsid w:val="00A06D11"/>
    <w:rsid w:val="00A06F04"/>
    <w:rsid w:val="00A071F6"/>
    <w:rsid w:val="00A0730F"/>
    <w:rsid w:val="00A07399"/>
    <w:rsid w:val="00A0746F"/>
    <w:rsid w:val="00A07561"/>
    <w:rsid w:val="00A0762F"/>
    <w:rsid w:val="00A07682"/>
    <w:rsid w:val="00A07712"/>
    <w:rsid w:val="00A0771E"/>
    <w:rsid w:val="00A078B2"/>
    <w:rsid w:val="00A078B8"/>
    <w:rsid w:val="00A07F0F"/>
    <w:rsid w:val="00A10231"/>
    <w:rsid w:val="00A10323"/>
    <w:rsid w:val="00A10533"/>
    <w:rsid w:val="00A1065E"/>
    <w:rsid w:val="00A108A9"/>
    <w:rsid w:val="00A10952"/>
    <w:rsid w:val="00A109E7"/>
    <w:rsid w:val="00A10E0A"/>
    <w:rsid w:val="00A10EC9"/>
    <w:rsid w:val="00A1197A"/>
    <w:rsid w:val="00A11AFA"/>
    <w:rsid w:val="00A12127"/>
    <w:rsid w:val="00A1213A"/>
    <w:rsid w:val="00A121D8"/>
    <w:rsid w:val="00A1240E"/>
    <w:rsid w:val="00A12709"/>
    <w:rsid w:val="00A128F8"/>
    <w:rsid w:val="00A12B92"/>
    <w:rsid w:val="00A12BA5"/>
    <w:rsid w:val="00A12D55"/>
    <w:rsid w:val="00A12EC6"/>
    <w:rsid w:val="00A12F95"/>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41"/>
    <w:rsid w:val="00A167D3"/>
    <w:rsid w:val="00A1683A"/>
    <w:rsid w:val="00A168D6"/>
    <w:rsid w:val="00A168F2"/>
    <w:rsid w:val="00A16A9D"/>
    <w:rsid w:val="00A16B04"/>
    <w:rsid w:val="00A16F5B"/>
    <w:rsid w:val="00A17025"/>
    <w:rsid w:val="00A17108"/>
    <w:rsid w:val="00A1719A"/>
    <w:rsid w:val="00A1722A"/>
    <w:rsid w:val="00A172F2"/>
    <w:rsid w:val="00A175A2"/>
    <w:rsid w:val="00A176C8"/>
    <w:rsid w:val="00A1783F"/>
    <w:rsid w:val="00A179B0"/>
    <w:rsid w:val="00A17AA3"/>
    <w:rsid w:val="00A17F63"/>
    <w:rsid w:val="00A20082"/>
    <w:rsid w:val="00A201B7"/>
    <w:rsid w:val="00A20410"/>
    <w:rsid w:val="00A208D6"/>
    <w:rsid w:val="00A20BA4"/>
    <w:rsid w:val="00A20C13"/>
    <w:rsid w:val="00A20D8C"/>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B0"/>
    <w:rsid w:val="00A22BCA"/>
    <w:rsid w:val="00A22E46"/>
    <w:rsid w:val="00A22FEB"/>
    <w:rsid w:val="00A230CF"/>
    <w:rsid w:val="00A230FA"/>
    <w:rsid w:val="00A23161"/>
    <w:rsid w:val="00A2351A"/>
    <w:rsid w:val="00A235C5"/>
    <w:rsid w:val="00A23627"/>
    <w:rsid w:val="00A237DC"/>
    <w:rsid w:val="00A23DEB"/>
    <w:rsid w:val="00A24003"/>
    <w:rsid w:val="00A24036"/>
    <w:rsid w:val="00A24188"/>
    <w:rsid w:val="00A245A7"/>
    <w:rsid w:val="00A2462B"/>
    <w:rsid w:val="00A248DD"/>
    <w:rsid w:val="00A24C73"/>
    <w:rsid w:val="00A25294"/>
    <w:rsid w:val="00A253AA"/>
    <w:rsid w:val="00A25446"/>
    <w:rsid w:val="00A25478"/>
    <w:rsid w:val="00A25596"/>
    <w:rsid w:val="00A2585F"/>
    <w:rsid w:val="00A258E9"/>
    <w:rsid w:val="00A25A9A"/>
    <w:rsid w:val="00A25F5E"/>
    <w:rsid w:val="00A26045"/>
    <w:rsid w:val="00A26070"/>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DF4"/>
    <w:rsid w:val="00A27E48"/>
    <w:rsid w:val="00A27F44"/>
    <w:rsid w:val="00A27F6E"/>
    <w:rsid w:val="00A30187"/>
    <w:rsid w:val="00A30286"/>
    <w:rsid w:val="00A306CB"/>
    <w:rsid w:val="00A30825"/>
    <w:rsid w:val="00A30A36"/>
    <w:rsid w:val="00A30B8B"/>
    <w:rsid w:val="00A30E7F"/>
    <w:rsid w:val="00A30FB8"/>
    <w:rsid w:val="00A31269"/>
    <w:rsid w:val="00A31380"/>
    <w:rsid w:val="00A31434"/>
    <w:rsid w:val="00A3150B"/>
    <w:rsid w:val="00A317BF"/>
    <w:rsid w:val="00A317EB"/>
    <w:rsid w:val="00A323FD"/>
    <w:rsid w:val="00A3245F"/>
    <w:rsid w:val="00A32551"/>
    <w:rsid w:val="00A32637"/>
    <w:rsid w:val="00A32794"/>
    <w:rsid w:val="00A32863"/>
    <w:rsid w:val="00A3286D"/>
    <w:rsid w:val="00A32B54"/>
    <w:rsid w:val="00A32F50"/>
    <w:rsid w:val="00A32FAA"/>
    <w:rsid w:val="00A331A5"/>
    <w:rsid w:val="00A3329A"/>
    <w:rsid w:val="00A33883"/>
    <w:rsid w:val="00A339AF"/>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1EE"/>
    <w:rsid w:val="00A353DC"/>
    <w:rsid w:val="00A35861"/>
    <w:rsid w:val="00A35A3E"/>
    <w:rsid w:val="00A36130"/>
    <w:rsid w:val="00A36297"/>
    <w:rsid w:val="00A362B9"/>
    <w:rsid w:val="00A36355"/>
    <w:rsid w:val="00A364F0"/>
    <w:rsid w:val="00A36546"/>
    <w:rsid w:val="00A36635"/>
    <w:rsid w:val="00A36677"/>
    <w:rsid w:val="00A36822"/>
    <w:rsid w:val="00A36932"/>
    <w:rsid w:val="00A36A95"/>
    <w:rsid w:val="00A36DBE"/>
    <w:rsid w:val="00A36DE6"/>
    <w:rsid w:val="00A36DEE"/>
    <w:rsid w:val="00A3727F"/>
    <w:rsid w:val="00A37345"/>
    <w:rsid w:val="00A37472"/>
    <w:rsid w:val="00A375A8"/>
    <w:rsid w:val="00A3765C"/>
    <w:rsid w:val="00A37851"/>
    <w:rsid w:val="00A3790D"/>
    <w:rsid w:val="00A37969"/>
    <w:rsid w:val="00A37B26"/>
    <w:rsid w:val="00A37C70"/>
    <w:rsid w:val="00A37D5C"/>
    <w:rsid w:val="00A37E55"/>
    <w:rsid w:val="00A40069"/>
    <w:rsid w:val="00A402ED"/>
    <w:rsid w:val="00A40437"/>
    <w:rsid w:val="00A404CE"/>
    <w:rsid w:val="00A40660"/>
    <w:rsid w:val="00A407D0"/>
    <w:rsid w:val="00A4088B"/>
    <w:rsid w:val="00A40D9F"/>
    <w:rsid w:val="00A410B6"/>
    <w:rsid w:val="00A410B9"/>
    <w:rsid w:val="00A410C3"/>
    <w:rsid w:val="00A4117D"/>
    <w:rsid w:val="00A4120A"/>
    <w:rsid w:val="00A41748"/>
    <w:rsid w:val="00A4176D"/>
    <w:rsid w:val="00A41977"/>
    <w:rsid w:val="00A41978"/>
    <w:rsid w:val="00A41A34"/>
    <w:rsid w:val="00A41DF9"/>
    <w:rsid w:val="00A41E2B"/>
    <w:rsid w:val="00A41EA3"/>
    <w:rsid w:val="00A42169"/>
    <w:rsid w:val="00A4258F"/>
    <w:rsid w:val="00A428ED"/>
    <w:rsid w:val="00A42AD5"/>
    <w:rsid w:val="00A42B64"/>
    <w:rsid w:val="00A42C85"/>
    <w:rsid w:val="00A42EC0"/>
    <w:rsid w:val="00A42F44"/>
    <w:rsid w:val="00A430C8"/>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23A"/>
    <w:rsid w:val="00A46514"/>
    <w:rsid w:val="00A466BA"/>
    <w:rsid w:val="00A46797"/>
    <w:rsid w:val="00A46857"/>
    <w:rsid w:val="00A469BF"/>
    <w:rsid w:val="00A46CAA"/>
    <w:rsid w:val="00A46E29"/>
    <w:rsid w:val="00A46E2B"/>
    <w:rsid w:val="00A46F54"/>
    <w:rsid w:val="00A46F91"/>
    <w:rsid w:val="00A47443"/>
    <w:rsid w:val="00A47685"/>
    <w:rsid w:val="00A47721"/>
    <w:rsid w:val="00A478F5"/>
    <w:rsid w:val="00A47E7E"/>
    <w:rsid w:val="00A50240"/>
    <w:rsid w:val="00A5032D"/>
    <w:rsid w:val="00A5038D"/>
    <w:rsid w:val="00A504B4"/>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664"/>
    <w:rsid w:val="00A52706"/>
    <w:rsid w:val="00A52858"/>
    <w:rsid w:val="00A528B7"/>
    <w:rsid w:val="00A52A95"/>
    <w:rsid w:val="00A52E1D"/>
    <w:rsid w:val="00A52E63"/>
    <w:rsid w:val="00A53354"/>
    <w:rsid w:val="00A5353D"/>
    <w:rsid w:val="00A53549"/>
    <w:rsid w:val="00A53585"/>
    <w:rsid w:val="00A53A6C"/>
    <w:rsid w:val="00A53A9A"/>
    <w:rsid w:val="00A53B49"/>
    <w:rsid w:val="00A53F26"/>
    <w:rsid w:val="00A53F75"/>
    <w:rsid w:val="00A540F8"/>
    <w:rsid w:val="00A541A7"/>
    <w:rsid w:val="00A54294"/>
    <w:rsid w:val="00A5468D"/>
    <w:rsid w:val="00A5471B"/>
    <w:rsid w:val="00A54879"/>
    <w:rsid w:val="00A549D8"/>
    <w:rsid w:val="00A54B32"/>
    <w:rsid w:val="00A54D75"/>
    <w:rsid w:val="00A54EB0"/>
    <w:rsid w:val="00A5502A"/>
    <w:rsid w:val="00A5503D"/>
    <w:rsid w:val="00A5507B"/>
    <w:rsid w:val="00A55A2E"/>
    <w:rsid w:val="00A5600B"/>
    <w:rsid w:val="00A56139"/>
    <w:rsid w:val="00A5613C"/>
    <w:rsid w:val="00A5634E"/>
    <w:rsid w:val="00A5678F"/>
    <w:rsid w:val="00A56979"/>
    <w:rsid w:val="00A569AA"/>
    <w:rsid w:val="00A56A8A"/>
    <w:rsid w:val="00A56B98"/>
    <w:rsid w:val="00A56D41"/>
    <w:rsid w:val="00A56DC6"/>
    <w:rsid w:val="00A56E3F"/>
    <w:rsid w:val="00A570B4"/>
    <w:rsid w:val="00A573AF"/>
    <w:rsid w:val="00A57F21"/>
    <w:rsid w:val="00A60308"/>
    <w:rsid w:val="00A60641"/>
    <w:rsid w:val="00A6099C"/>
    <w:rsid w:val="00A6132C"/>
    <w:rsid w:val="00A61451"/>
    <w:rsid w:val="00A61499"/>
    <w:rsid w:val="00A614BB"/>
    <w:rsid w:val="00A61AE6"/>
    <w:rsid w:val="00A61AF8"/>
    <w:rsid w:val="00A61C5B"/>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4DA"/>
    <w:rsid w:val="00A636A0"/>
    <w:rsid w:val="00A6371B"/>
    <w:rsid w:val="00A63940"/>
    <w:rsid w:val="00A63B1C"/>
    <w:rsid w:val="00A63CDC"/>
    <w:rsid w:val="00A64091"/>
    <w:rsid w:val="00A641E6"/>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E29"/>
    <w:rsid w:val="00A67E66"/>
    <w:rsid w:val="00A67E6C"/>
    <w:rsid w:val="00A7006B"/>
    <w:rsid w:val="00A70332"/>
    <w:rsid w:val="00A705A6"/>
    <w:rsid w:val="00A70702"/>
    <w:rsid w:val="00A70B89"/>
    <w:rsid w:val="00A70D78"/>
    <w:rsid w:val="00A710C6"/>
    <w:rsid w:val="00A710DE"/>
    <w:rsid w:val="00A714FC"/>
    <w:rsid w:val="00A716FB"/>
    <w:rsid w:val="00A7178F"/>
    <w:rsid w:val="00A718C9"/>
    <w:rsid w:val="00A71B99"/>
    <w:rsid w:val="00A723B1"/>
    <w:rsid w:val="00A7259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9E3"/>
    <w:rsid w:val="00A74A27"/>
    <w:rsid w:val="00A74B02"/>
    <w:rsid w:val="00A74B95"/>
    <w:rsid w:val="00A74BD5"/>
    <w:rsid w:val="00A74FE7"/>
    <w:rsid w:val="00A74FFB"/>
    <w:rsid w:val="00A7508C"/>
    <w:rsid w:val="00A750A7"/>
    <w:rsid w:val="00A75136"/>
    <w:rsid w:val="00A75645"/>
    <w:rsid w:val="00A75816"/>
    <w:rsid w:val="00A75D17"/>
    <w:rsid w:val="00A761D4"/>
    <w:rsid w:val="00A7633F"/>
    <w:rsid w:val="00A766BF"/>
    <w:rsid w:val="00A766F7"/>
    <w:rsid w:val="00A76AB3"/>
    <w:rsid w:val="00A76AC0"/>
    <w:rsid w:val="00A76C36"/>
    <w:rsid w:val="00A76C4C"/>
    <w:rsid w:val="00A77059"/>
    <w:rsid w:val="00A77172"/>
    <w:rsid w:val="00A7717B"/>
    <w:rsid w:val="00A771FA"/>
    <w:rsid w:val="00A77237"/>
    <w:rsid w:val="00A77298"/>
    <w:rsid w:val="00A77363"/>
    <w:rsid w:val="00A773AD"/>
    <w:rsid w:val="00A77463"/>
    <w:rsid w:val="00A774FE"/>
    <w:rsid w:val="00A776A6"/>
    <w:rsid w:val="00A77CAC"/>
    <w:rsid w:val="00A77CE4"/>
    <w:rsid w:val="00A77EC4"/>
    <w:rsid w:val="00A77F23"/>
    <w:rsid w:val="00A77F47"/>
    <w:rsid w:val="00A800B4"/>
    <w:rsid w:val="00A8047A"/>
    <w:rsid w:val="00A805CC"/>
    <w:rsid w:val="00A80B7C"/>
    <w:rsid w:val="00A80BAA"/>
    <w:rsid w:val="00A81262"/>
    <w:rsid w:val="00A81400"/>
    <w:rsid w:val="00A8156C"/>
    <w:rsid w:val="00A81630"/>
    <w:rsid w:val="00A818B9"/>
    <w:rsid w:val="00A81AAE"/>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2FE"/>
    <w:rsid w:val="00A84443"/>
    <w:rsid w:val="00A84A98"/>
    <w:rsid w:val="00A84E8B"/>
    <w:rsid w:val="00A84F1F"/>
    <w:rsid w:val="00A84FBB"/>
    <w:rsid w:val="00A8507A"/>
    <w:rsid w:val="00A85104"/>
    <w:rsid w:val="00A852CA"/>
    <w:rsid w:val="00A85449"/>
    <w:rsid w:val="00A85829"/>
    <w:rsid w:val="00A858DE"/>
    <w:rsid w:val="00A85C67"/>
    <w:rsid w:val="00A85F66"/>
    <w:rsid w:val="00A85F6D"/>
    <w:rsid w:val="00A866CD"/>
    <w:rsid w:val="00A86CBA"/>
    <w:rsid w:val="00A872AE"/>
    <w:rsid w:val="00A873A7"/>
    <w:rsid w:val="00A874AF"/>
    <w:rsid w:val="00A87549"/>
    <w:rsid w:val="00A8769B"/>
    <w:rsid w:val="00A87A00"/>
    <w:rsid w:val="00A87A7C"/>
    <w:rsid w:val="00A87CF4"/>
    <w:rsid w:val="00A87E48"/>
    <w:rsid w:val="00A87FA1"/>
    <w:rsid w:val="00A900FD"/>
    <w:rsid w:val="00A90213"/>
    <w:rsid w:val="00A902B2"/>
    <w:rsid w:val="00A906B6"/>
    <w:rsid w:val="00A90968"/>
    <w:rsid w:val="00A90BCC"/>
    <w:rsid w:val="00A90C60"/>
    <w:rsid w:val="00A90F59"/>
    <w:rsid w:val="00A9126B"/>
    <w:rsid w:val="00A91852"/>
    <w:rsid w:val="00A919BC"/>
    <w:rsid w:val="00A91D92"/>
    <w:rsid w:val="00A91E08"/>
    <w:rsid w:val="00A91F04"/>
    <w:rsid w:val="00A91F31"/>
    <w:rsid w:val="00A91F4C"/>
    <w:rsid w:val="00A921C4"/>
    <w:rsid w:val="00A92225"/>
    <w:rsid w:val="00A92879"/>
    <w:rsid w:val="00A92AAD"/>
    <w:rsid w:val="00A92AD6"/>
    <w:rsid w:val="00A92B73"/>
    <w:rsid w:val="00A92C4F"/>
    <w:rsid w:val="00A93492"/>
    <w:rsid w:val="00A934AD"/>
    <w:rsid w:val="00A93BE5"/>
    <w:rsid w:val="00A941F6"/>
    <w:rsid w:val="00A94309"/>
    <w:rsid w:val="00A9442A"/>
    <w:rsid w:val="00A9483B"/>
    <w:rsid w:val="00A949ED"/>
    <w:rsid w:val="00A94BE3"/>
    <w:rsid w:val="00A94C95"/>
    <w:rsid w:val="00A950A9"/>
    <w:rsid w:val="00A951DF"/>
    <w:rsid w:val="00A9531C"/>
    <w:rsid w:val="00A953A2"/>
    <w:rsid w:val="00A953AA"/>
    <w:rsid w:val="00A95575"/>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5B3"/>
    <w:rsid w:val="00AA4843"/>
    <w:rsid w:val="00AA491F"/>
    <w:rsid w:val="00AA4DB7"/>
    <w:rsid w:val="00AA4F23"/>
    <w:rsid w:val="00AA4FE1"/>
    <w:rsid w:val="00AA510D"/>
    <w:rsid w:val="00AA5129"/>
    <w:rsid w:val="00AA51D6"/>
    <w:rsid w:val="00AA532D"/>
    <w:rsid w:val="00AA53CE"/>
    <w:rsid w:val="00AA5464"/>
    <w:rsid w:val="00AA5944"/>
    <w:rsid w:val="00AA5A2C"/>
    <w:rsid w:val="00AA5E6C"/>
    <w:rsid w:val="00AA6007"/>
    <w:rsid w:val="00AA604A"/>
    <w:rsid w:val="00AA6135"/>
    <w:rsid w:val="00AA6274"/>
    <w:rsid w:val="00AA632B"/>
    <w:rsid w:val="00AA695F"/>
    <w:rsid w:val="00AA6B5E"/>
    <w:rsid w:val="00AA6CD9"/>
    <w:rsid w:val="00AA6DD7"/>
    <w:rsid w:val="00AA727B"/>
    <w:rsid w:val="00AA72B9"/>
    <w:rsid w:val="00AA7383"/>
    <w:rsid w:val="00AA73C5"/>
    <w:rsid w:val="00AA7580"/>
    <w:rsid w:val="00AA7669"/>
    <w:rsid w:val="00AA7916"/>
    <w:rsid w:val="00AA7967"/>
    <w:rsid w:val="00AA7AE9"/>
    <w:rsid w:val="00AA7D17"/>
    <w:rsid w:val="00AA7D2F"/>
    <w:rsid w:val="00AA7DDB"/>
    <w:rsid w:val="00AB00C3"/>
    <w:rsid w:val="00AB0121"/>
    <w:rsid w:val="00AB02E7"/>
    <w:rsid w:val="00AB0431"/>
    <w:rsid w:val="00AB0719"/>
    <w:rsid w:val="00AB0BC8"/>
    <w:rsid w:val="00AB100B"/>
    <w:rsid w:val="00AB1066"/>
    <w:rsid w:val="00AB108D"/>
    <w:rsid w:val="00AB1164"/>
    <w:rsid w:val="00AB11CA"/>
    <w:rsid w:val="00AB1256"/>
    <w:rsid w:val="00AB13BF"/>
    <w:rsid w:val="00AB14D9"/>
    <w:rsid w:val="00AB16C0"/>
    <w:rsid w:val="00AB177A"/>
    <w:rsid w:val="00AB19FB"/>
    <w:rsid w:val="00AB1E17"/>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C90"/>
    <w:rsid w:val="00AB3D2F"/>
    <w:rsid w:val="00AB3F42"/>
    <w:rsid w:val="00AB422F"/>
    <w:rsid w:val="00AB454B"/>
    <w:rsid w:val="00AB4642"/>
    <w:rsid w:val="00AB47E2"/>
    <w:rsid w:val="00AB480F"/>
    <w:rsid w:val="00AB4AB8"/>
    <w:rsid w:val="00AB4B4D"/>
    <w:rsid w:val="00AB4C82"/>
    <w:rsid w:val="00AB4D81"/>
    <w:rsid w:val="00AB51D0"/>
    <w:rsid w:val="00AB53BD"/>
    <w:rsid w:val="00AB5629"/>
    <w:rsid w:val="00AB59F9"/>
    <w:rsid w:val="00AB5A7E"/>
    <w:rsid w:val="00AB5BB2"/>
    <w:rsid w:val="00AB5CC3"/>
    <w:rsid w:val="00AB5D1F"/>
    <w:rsid w:val="00AB5F7A"/>
    <w:rsid w:val="00AB6090"/>
    <w:rsid w:val="00AB6132"/>
    <w:rsid w:val="00AB6399"/>
    <w:rsid w:val="00AB655E"/>
    <w:rsid w:val="00AB66A3"/>
    <w:rsid w:val="00AB68D7"/>
    <w:rsid w:val="00AB6BBD"/>
    <w:rsid w:val="00AB6BFB"/>
    <w:rsid w:val="00AB6D1A"/>
    <w:rsid w:val="00AB6F8E"/>
    <w:rsid w:val="00AB70B6"/>
    <w:rsid w:val="00AB70C1"/>
    <w:rsid w:val="00AB74F7"/>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DC"/>
    <w:rsid w:val="00AC0EEE"/>
    <w:rsid w:val="00AC1068"/>
    <w:rsid w:val="00AC1097"/>
    <w:rsid w:val="00AC10B4"/>
    <w:rsid w:val="00AC110E"/>
    <w:rsid w:val="00AC133E"/>
    <w:rsid w:val="00AC13AD"/>
    <w:rsid w:val="00AC14CD"/>
    <w:rsid w:val="00AC1575"/>
    <w:rsid w:val="00AC1DA3"/>
    <w:rsid w:val="00AC1E52"/>
    <w:rsid w:val="00AC1E82"/>
    <w:rsid w:val="00AC2001"/>
    <w:rsid w:val="00AC2261"/>
    <w:rsid w:val="00AC2ACE"/>
    <w:rsid w:val="00AC2B2C"/>
    <w:rsid w:val="00AC2C72"/>
    <w:rsid w:val="00AC2D06"/>
    <w:rsid w:val="00AC2E5F"/>
    <w:rsid w:val="00AC2ECD"/>
    <w:rsid w:val="00AC3119"/>
    <w:rsid w:val="00AC31ED"/>
    <w:rsid w:val="00AC31FC"/>
    <w:rsid w:val="00AC3656"/>
    <w:rsid w:val="00AC365A"/>
    <w:rsid w:val="00AC3EAF"/>
    <w:rsid w:val="00AC3FA0"/>
    <w:rsid w:val="00AC4013"/>
    <w:rsid w:val="00AC40BF"/>
    <w:rsid w:val="00AC461F"/>
    <w:rsid w:val="00AC481D"/>
    <w:rsid w:val="00AC48F5"/>
    <w:rsid w:val="00AC49FB"/>
    <w:rsid w:val="00AC4A8A"/>
    <w:rsid w:val="00AC4CA9"/>
    <w:rsid w:val="00AC51D2"/>
    <w:rsid w:val="00AC5341"/>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6B4"/>
    <w:rsid w:val="00AC7B23"/>
    <w:rsid w:val="00AC7B80"/>
    <w:rsid w:val="00AC7E72"/>
    <w:rsid w:val="00AD0037"/>
    <w:rsid w:val="00AD036D"/>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176"/>
    <w:rsid w:val="00AD5218"/>
    <w:rsid w:val="00AD55F7"/>
    <w:rsid w:val="00AD570D"/>
    <w:rsid w:val="00AD574D"/>
    <w:rsid w:val="00AD5767"/>
    <w:rsid w:val="00AD579A"/>
    <w:rsid w:val="00AD5943"/>
    <w:rsid w:val="00AD5AD5"/>
    <w:rsid w:val="00AD5B55"/>
    <w:rsid w:val="00AD5B59"/>
    <w:rsid w:val="00AD5E3D"/>
    <w:rsid w:val="00AD5E61"/>
    <w:rsid w:val="00AD6427"/>
    <w:rsid w:val="00AD67DA"/>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0E07"/>
    <w:rsid w:val="00AE0E54"/>
    <w:rsid w:val="00AE0F8F"/>
    <w:rsid w:val="00AE10AD"/>
    <w:rsid w:val="00AE10BB"/>
    <w:rsid w:val="00AE16A6"/>
    <w:rsid w:val="00AE1964"/>
    <w:rsid w:val="00AE1965"/>
    <w:rsid w:val="00AE199A"/>
    <w:rsid w:val="00AE1DAF"/>
    <w:rsid w:val="00AE2208"/>
    <w:rsid w:val="00AE27AC"/>
    <w:rsid w:val="00AE27F8"/>
    <w:rsid w:val="00AE2850"/>
    <w:rsid w:val="00AE29D0"/>
    <w:rsid w:val="00AE2CEF"/>
    <w:rsid w:val="00AE2F8C"/>
    <w:rsid w:val="00AE304B"/>
    <w:rsid w:val="00AE3089"/>
    <w:rsid w:val="00AE31BD"/>
    <w:rsid w:val="00AE31C1"/>
    <w:rsid w:val="00AE3906"/>
    <w:rsid w:val="00AE3960"/>
    <w:rsid w:val="00AE3B4C"/>
    <w:rsid w:val="00AE3E8C"/>
    <w:rsid w:val="00AE3EC1"/>
    <w:rsid w:val="00AE40AD"/>
    <w:rsid w:val="00AE40E0"/>
    <w:rsid w:val="00AE4164"/>
    <w:rsid w:val="00AE41A3"/>
    <w:rsid w:val="00AE42AB"/>
    <w:rsid w:val="00AE442A"/>
    <w:rsid w:val="00AE496E"/>
    <w:rsid w:val="00AE4D6D"/>
    <w:rsid w:val="00AE4DBA"/>
    <w:rsid w:val="00AE4F07"/>
    <w:rsid w:val="00AE50BB"/>
    <w:rsid w:val="00AE523A"/>
    <w:rsid w:val="00AE54CF"/>
    <w:rsid w:val="00AE5676"/>
    <w:rsid w:val="00AE59A4"/>
    <w:rsid w:val="00AE59B5"/>
    <w:rsid w:val="00AE5ABA"/>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6F4"/>
    <w:rsid w:val="00AE775A"/>
    <w:rsid w:val="00AE780A"/>
    <w:rsid w:val="00AE7A06"/>
    <w:rsid w:val="00AE7D00"/>
    <w:rsid w:val="00AF01FC"/>
    <w:rsid w:val="00AF023A"/>
    <w:rsid w:val="00AF030A"/>
    <w:rsid w:val="00AF0343"/>
    <w:rsid w:val="00AF03B9"/>
    <w:rsid w:val="00AF0825"/>
    <w:rsid w:val="00AF086C"/>
    <w:rsid w:val="00AF0C9F"/>
    <w:rsid w:val="00AF0E27"/>
    <w:rsid w:val="00AF0F7A"/>
    <w:rsid w:val="00AF1267"/>
    <w:rsid w:val="00AF12AD"/>
    <w:rsid w:val="00AF12EA"/>
    <w:rsid w:val="00AF1387"/>
    <w:rsid w:val="00AF157A"/>
    <w:rsid w:val="00AF15D5"/>
    <w:rsid w:val="00AF15DA"/>
    <w:rsid w:val="00AF170B"/>
    <w:rsid w:val="00AF17D9"/>
    <w:rsid w:val="00AF1B5C"/>
    <w:rsid w:val="00AF1C5D"/>
    <w:rsid w:val="00AF1CE6"/>
    <w:rsid w:val="00AF1FA4"/>
    <w:rsid w:val="00AF215E"/>
    <w:rsid w:val="00AF24BA"/>
    <w:rsid w:val="00AF25AB"/>
    <w:rsid w:val="00AF281D"/>
    <w:rsid w:val="00AF2C04"/>
    <w:rsid w:val="00AF2C35"/>
    <w:rsid w:val="00AF2DA8"/>
    <w:rsid w:val="00AF3053"/>
    <w:rsid w:val="00AF360B"/>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878"/>
    <w:rsid w:val="00AF5AE7"/>
    <w:rsid w:val="00AF5C75"/>
    <w:rsid w:val="00AF5D54"/>
    <w:rsid w:val="00AF6016"/>
    <w:rsid w:val="00AF602C"/>
    <w:rsid w:val="00AF60BD"/>
    <w:rsid w:val="00AF616E"/>
    <w:rsid w:val="00AF631D"/>
    <w:rsid w:val="00AF6568"/>
    <w:rsid w:val="00AF65F3"/>
    <w:rsid w:val="00AF664C"/>
    <w:rsid w:val="00AF6A36"/>
    <w:rsid w:val="00AF6A86"/>
    <w:rsid w:val="00AF6B69"/>
    <w:rsid w:val="00AF6C09"/>
    <w:rsid w:val="00AF6C2E"/>
    <w:rsid w:val="00AF6CC0"/>
    <w:rsid w:val="00AF6D9B"/>
    <w:rsid w:val="00AF6FC5"/>
    <w:rsid w:val="00AF7251"/>
    <w:rsid w:val="00AF73D0"/>
    <w:rsid w:val="00AF7578"/>
    <w:rsid w:val="00AF75A2"/>
    <w:rsid w:val="00AF766C"/>
    <w:rsid w:val="00AF79B0"/>
    <w:rsid w:val="00AF7ADA"/>
    <w:rsid w:val="00AF7AE3"/>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3D4"/>
    <w:rsid w:val="00B02667"/>
    <w:rsid w:val="00B026D8"/>
    <w:rsid w:val="00B026FA"/>
    <w:rsid w:val="00B02AA9"/>
    <w:rsid w:val="00B02B15"/>
    <w:rsid w:val="00B02BE0"/>
    <w:rsid w:val="00B02CD4"/>
    <w:rsid w:val="00B02CE5"/>
    <w:rsid w:val="00B02FA3"/>
    <w:rsid w:val="00B03044"/>
    <w:rsid w:val="00B030D0"/>
    <w:rsid w:val="00B0395F"/>
    <w:rsid w:val="00B043C6"/>
    <w:rsid w:val="00B04653"/>
    <w:rsid w:val="00B0469A"/>
    <w:rsid w:val="00B046C4"/>
    <w:rsid w:val="00B04763"/>
    <w:rsid w:val="00B04784"/>
    <w:rsid w:val="00B0482D"/>
    <w:rsid w:val="00B04B4D"/>
    <w:rsid w:val="00B04BD9"/>
    <w:rsid w:val="00B04BF4"/>
    <w:rsid w:val="00B04CDF"/>
    <w:rsid w:val="00B04DF2"/>
    <w:rsid w:val="00B04F10"/>
    <w:rsid w:val="00B04F3D"/>
    <w:rsid w:val="00B05084"/>
    <w:rsid w:val="00B0511F"/>
    <w:rsid w:val="00B05176"/>
    <w:rsid w:val="00B05526"/>
    <w:rsid w:val="00B055E6"/>
    <w:rsid w:val="00B0563B"/>
    <w:rsid w:val="00B05786"/>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3CA"/>
    <w:rsid w:val="00B108CE"/>
    <w:rsid w:val="00B10CBF"/>
    <w:rsid w:val="00B10FBA"/>
    <w:rsid w:val="00B1117E"/>
    <w:rsid w:val="00B11317"/>
    <w:rsid w:val="00B113F6"/>
    <w:rsid w:val="00B11509"/>
    <w:rsid w:val="00B116FC"/>
    <w:rsid w:val="00B11843"/>
    <w:rsid w:val="00B11B61"/>
    <w:rsid w:val="00B11D73"/>
    <w:rsid w:val="00B12181"/>
    <w:rsid w:val="00B12469"/>
    <w:rsid w:val="00B12729"/>
    <w:rsid w:val="00B12788"/>
    <w:rsid w:val="00B129E6"/>
    <w:rsid w:val="00B12BFD"/>
    <w:rsid w:val="00B13585"/>
    <w:rsid w:val="00B13BD1"/>
    <w:rsid w:val="00B13D67"/>
    <w:rsid w:val="00B13F5C"/>
    <w:rsid w:val="00B1410D"/>
    <w:rsid w:val="00B14124"/>
    <w:rsid w:val="00B141F4"/>
    <w:rsid w:val="00B145EF"/>
    <w:rsid w:val="00B14718"/>
    <w:rsid w:val="00B147B9"/>
    <w:rsid w:val="00B15144"/>
    <w:rsid w:val="00B15284"/>
    <w:rsid w:val="00B157F9"/>
    <w:rsid w:val="00B15B74"/>
    <w:rsid w:val="00B15B8E"/>
    <w:rsid w:val="00B15D13"/>
    <w:rsid w:val="00B15DC5"/>
    <w:rsid w:val="00B16A71"/>
    <w:rsid w:val="00B16AC8"/>
    <w:rsid w:val="00B16D36"/>
    <w:rsid w:val="00B17096"/>
    <w:rsid w:val="00B173BD"/>
    <w:rsid w:val="00B1758C"/>
    <w:rsid w:val="00B17CA6"/>
    <w:rsid w:val="00B20121"/>
    <w:rsid w:val="00B20256"/>
    <w:rsid w:val="00B204BE"/>
    <w:rsid w:val="00B205CD"/>
    <w:rsid w:val="00B2078F"/>
    <w:rsid w:val="00B207BD"/>
    <w:rsid w:val="00B2091D"/>
    <w:rsid w:val="00B20C42"/>
    <w:rsid w:val="00B20C7D"/>
    <w:rsid w:val="00B20D08"/>
    <w:rsid w:val="00B20D09"/>
    <w:rsid w:val="00B210A5"/>
    <w:rsid w:val="00B21232"/>
    <w:rsid w:val="00B214AD"/>
    <w:rsid w:val="00B218D0"/>
    <w:rsid w:val="00B21992"/>
    <w:rsid w:val="00B219BB"/>
    <w:rsid w:val="00B21B0B"/>
    <w:rsid w:val="00B21CAD"/>
    <w:rsid w:val="00B21CDF"/>
    <w:rsid w:val="00B21D8A"/>
    <w:rsid w:val="00B21E4C"/>
    <w:rsid w:val="00B21F15"/>
    <w:rsid w:val="00B22070"/>
    <w:rsid w:val="00B2208C"/>
    <w:rsid w:val="00B22580"/>
    <w:rsid w:val="00B227EC"/>
    <w:rsid w:val="00B2287C"/>
    <w:rsid w:val="00B22939"/>
    <w:rsid w:val="00B22993"/>
    <w:rsid w:val="00B22A83"/>
    <w:rsid w:val="00B22B68"/>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70E"/>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93"/>
    <w:rsid w:val="00B2763F"/>
    <w:rsid w:val="00B27664"/>
    <w:rsid w:val="00B27A55"/>
    <w:rsid w:val="00B27AAC"/>
    <w:rsid w:val="00B27B33"/>
    <w:rsid w:val="00B27D4B"/>
    <w:rsid w:val="00B27DDE"/>
    <w:rsid w:val="00B307A9"/>
    <w:rsid w:val="00B308A7"/>
    <w:rsid w:val="00B308AA"/>
    <w:rsid w:val="00B30929"/>
    <w:rsid w:val="00B30A81"/>
    <w:rsid w:val="00B30EF0"/>
    <w:rsid w:val="00B30F33"/>
    <w:rsid w:val="00B311D7"/>
    <w:rsid w:val="00B3130D"/>
    <w:rsid w:val="00B3134E"/>
    <w:rsid w:val="00B314C4"/>
    <w:rsid w:val="00B3153E"/>
    <w:rsid w:val="00B31635"/>
    <w:rsid w:val="00B319FD"/>
    <w:rsid w:val="00B31F7B"/>
    <w:rsid w:val="00B322EC"/>
    <w:rsid w:val="00B324F1"/>
    <w:rsid w:val="00B3259D"/>
    <w:rsid w:val="00B325DF"/>
    <w:rsid w:val="00B32725"/>
    <w:rsid w:val="00B32A5C"/>
    <w:rsid w:val="00B32EA2"/>
    <w:rsid w:val="00B33135"/>
    <w:rsid w:val="00B332A7"/>
    <w:rsid w:val="00B33329"/>
    <w:rsid w:val="00B33873"/>
    <w:rsid w:val="00B33AAB"/>
    <w:rsid w:val="00B33CF5"/>
    <w:rsid w:val="00B33D40"/>
    <w:rsid w:val="00B33F6F"/>
    <w:rsid w:val="00B33FEF"/>
    <w:rsid w:val="00B3418B"/>
    <w:rsid w:val="00B34351"/>
    <w:rsid w:val="00B3440B"/>
    <w:rsid w:val="00B3445E"/>
    <w:rsid w:val="00B346DF"/>
    <w:rsid w:val="00B3495C"/>
    <w:rsid w:val="00B34A93"/>
    <w:rsid w:val="00B34C4A"/>
    <w:rsid w:val="00B34DF5"/>
    <w:rsid w:val="00B34E14"/>
    <w:rsid w:val="00B3509C"/>
    <w:rsid w:val="00B351BF"/>
    <w:rsid w:val="00B35387"/>
    <w:rsid w:val="00B355BC"/>
    <w:rsid w:val="00B355BD"/>
    <w:rsid w:val="00B35850"/>
    <w:rsid w:val="00B35925"/>
    <w:rsid w:val="00B35D7D"/>
    <w:rsid w:val="00B35E9B"/>
    <w:rsid w:val="00B35EA3"/>
    <w:rsid w:val="00B362C1"/>
    <w:rsid w:val="00B36877"/>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64"/>
    <w:rsid w:val="00B37FB1"/>
    <w:rsid w:val="00B4019D"/>
    <w:rsid w:val="00B40223"/>
    <w:rsid w:val="00B4027C"/>
    <w:rsid w:val="00B40445"/>
    <w:rsid w:val="00B40851"/>
    <w:rsid w:val="00B40906"/>
    <w:rsid w:val="00B409B0"/>
    <w:rsid w:val="00B409E0"/>
    <w:rsid w:val="00B40A50"/>
    <w:rsid w:val="00B40EB0"/>
    <w:rsid w:val="00B4101A"/>
    <w:rsid w:val="00B4103B"/>
    <w:rsid w:val="00B41258"/>
    <w:rsid w:val="00B413D6"/>
    <w:rsid w:val="00B41888"/>
    <w:rsid w:val="00B41A0E"/>
    <w:rsid w:val="00B41A41"/>
    <w:rsid w:val="00B41ADE"/>
    <w:rsid w:val="00B41B28"/>
    <w:rsid w:val="00B41B36"/>
    <w:rsid w:val="00B41C11"/>
    <w:rsid w:val="00B41E00"/>
    <w:rsid w:val="00B41F1C"/>
    <w:rsid w:val="00B420DB"/>
    <w:rsid w:val="00B420E1"/>
    <w:rsid w:val="00B4220C"/>
    <w:rsid w:val="00B422FE"/>
    <w:rsid w:val="00B4289F"/>
    <w:rsid w:val="00B428FF"/>
    <w:rsid w:val="00B42941"/>
    <w:rsid w:val="00B429BF"/>
    <w:rsid w:val="00B42AF6"/>
    <w:rsid w:val="00B42BED"/>
    <w:rsid w:val="00B43095"/>
    <w:rsid w:val="00B4395E"/>
    <w:rsid w:val="00B439C6"/>
    <w:rsid w:val="00B43B3E"/>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249"/>
    <w:rsid w:val="00B45354"/>
    <w:rsid w:val="00B45664"/>
    <w:rsid w:val="00B45906"/>
    <w:rsid w:val="00B459E8"/>
    <w:rsid w:val="00B45A52"/>
    <w:rsid w:val="00B45C9D"/>
    <w:rsid w:val="00B45E08"/>
    <w:rsid w:val="00B46175"/>
    <w:rsid w:val="00B461D6"/>
    <w:rsid w:val="00B463C6"/>
    <w:rsid w:val="00B464C5"/>
    <w:rsid w:val="00B464C9"/>
    <w:rsid w:val="00B467AC"/>
    <w:rsid w:val="00B468FC"/>
    <w:rsid w:val="00B469DA"/>
    <w:rsid w:val="00B46A3F"/>
    <w:rsid w:val="00B46A58"/>
    <w:rsid w:val="00B46A86"/>
    <w:rsid w:val="00B46C19"/>
    <w:rsid w:val="00B46E00"/>
    <w:rsid w:val="00B46E2B"/>
    <w:rsid w:val="00B46EE9"/>
    <w:rsid w:val="00B4709A"/>
    <w:rsid w:val="00B470C2"/>
    <w:rsid w:val="00B47161"/>
    <w:rsid w:val="00B472FD"/>
    <w:rsid w:val="00B472FE"/>
    <w:rsid w:val="00B47334"/>
    <w:rsid w:val="00B47335"/>
    <w:rsid w:val="00B473AD"/>
    <w:rsid w:val="00B474E8"/>
    <w:rsid w:val="00B47808"/>
    <w:rsid w:val="00B47843"/>
    <w:rsid w:val="00B47984"/>
    <w:rsid w:val="00B47C70"/>
    <w:rsid w:val="00B47E35"/>
    <w:rsid w:val="00B47E72"/>
    <w:rsid w:val="00B47F6B"/>
    <w:rsid w:val="00B504B6"/>
    <w:rsid w:val="00B5090C"/>
    <w:rsid w:val="00B50A01"/>
    <w:rsid w:val="00B50E66"/>
    <w:rsid w:val="00B5139E"/>
    <w:rsid w:val="00B51465"/>
    <w:rsid w:val="00B51C0F"/>
    <w:rsid w:val="00B51CA5"/>
    <w:rsid w:val="00B51D3C"/>
    <w:rsid w:val="00B52058"/>
    <w:rsid w:val="00B520A6"/>
    <w:rsid w:val="00B520C1"/>
    <w:rsid w:val="00B5235B"/>
    <w:rsid w:val="00B52555"/>
    <w:rsid w:val="00B5255E"/>
    <w:rsid w:val="00B52602"/>
    <w:rsid w:val="00B5283A"/>
    <w:rsid w:val="00B52B19"/>
    <w:rsid w:val="00B52BC3"/>
    <w:rsid w:val="00B52C03"/>
    <w:rsid w:val="00B52C80"/>
    <w:rsid w:val="00B52D38"/>
    <w:rsid w:val="00B52DBC"/>
    <w:rsid w:val="00B5327C"/>
    <w:rsid w:val="00B5337B"/>
    <w:rsid w:val="00B53655"/>
    <w:rsid w:val="00B537D5"/>
    <w:rsid w:val="00B53969"/>
    <w:rsid w:val="00B540ED"/>
    <w:rsid w:val="00B541B5"/>
    <w:rsid w:val="00B547C6"/>
    <w:rsid w:val="00B5482F"/>
    <w:rsid w:val="00B548B7"/>
    <w:rsid w:val="00B548E3"/>
    <w:rsid w:val="00B548FD"/>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582"/>
    <w:rsid w:val="00B56659"/>
    <w:rsid w:val="00B56719"/>
    <w:rsid w:val="00B5690A"/>
    <w:rsid w:val="00B56AFB"/>
    <w:rsid w:val="00B56ED8"/>
    <w:rsid w:val="00B5709A"/>
    <w:rsid w:val="00B571E9"/>
    <w:rsid w:val="00B57603"/>
    <w:rsid w:val="00B57670"/>
    <w:rsid w:val="00B57672"/>
    <w:rsid w:val="00B5798E"/>
    <w:rsid w:val="00B579C4"/>
    <w:rsid w:val="00B57A4F"/>
    <w:rsid w:val="00B57C30"/>
    <w:rsid w:val="00B57CC7"/>
    <w:rsid w:val="00B57DA1"/>
    <w:rsid w:val="00B57E9D"/>
    <w:rsid w:val="00B60195"/>
    <w:rsid w:val="00B603BD"/>
    <w:rsid w:val="00B6058B"/>
    <w:rsid w:val="00B60635"/>
    <w:rsid w:val="00B6066C"/>
    <w:rsid w:val="00B606EB"/>
    <w:rsid w:val="00B60745"/>
    <w:rsid w:val="00B60ABF"/>
    <w:rsid w:val="00B61175"/>
    <w:rsid w:val="00B61464"/>
    <w:rsid w:val="00B617B9"/>
    <w:rsid w:val="00B61CC7"/>
    <w:rsid w:val="00B61FAE"/>
    <w:rsid w:val="00B61FFC"/>
    <w:rsid w:val="00B62064"/>
    <w:rsid w:val="00B621BF"/>
    <w:rsid w:val="00B62248"/>
    <w:rsid w:val="00B623FC"/>
    <w:rsid w:val="00B627D8"/>
    <w:rsid w:val="00B628D6"/>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BE"/>
    <w:rsid w:val="00B639A7"/>
    <w:rsid w:val="00B63A92"/>
    <w:rsid w:val="00B63B75"/>
    <w:rsid w:val="00B63C01"/>
    <w:rsid w:val="00B63FB3"/>
    <w:rsid w:val="00B645DE"/>
    <w:rsid w:val="00B64B9D"/>
    <w:rsid w:val="00B64E7E"/>
    <w:rsid w:val="00B65202"/>
    <w:rsid w:val="00B65633"/>
    <w:rsid w:val="00B6586A"/>
    <w:rsid w:val="00B65E21"/>
    <w:rsid w:val="00B66221"/>
    <w:rsid w:val="00B6639F"/>
    <w:rsid w:val="00B663FA"/>
    <w:rsid w:val="00B664C7"/>
    <w:rsid w:val="00B666BA"/>
    <w:rsid w:val="00B668BF"/>
    <w:rsid w:val="00B66B51"/>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063"/>
    <w:rsid w:val="00B7023A"/>
    <w:rsid w:val="00B705AD"/>
    <w:rsid w:val="00B705D6"/>
    <w:rsid w:val="00B708B9"/>
    <w:rsid w:val="00B7092A"/>
    <w:rsid w:val="00B70943"/>
    <w:rsid w:val="00B70A9B"/>
    <w:rsid w:val="00B70C20"/>
    <w:rsid w:val="00B70C39"/>
    <w:rsid w:val="00B70CBF"/>
    <w:rsid w:val="00B70F11"/>
    <w:rsid w:val="00B7144C"/>
    <w:rsid w:val="00B715BF"/>
    <w:rsid w:val="00B71714"/>
    <w:rsid w:val="00B718B2"/>
    <w:rsid w:val="00B71A59"/>
    <w:rsid w:val="00B71C1D"/>
    <w:rsid w:val="00B71E1E"/>
    <w:rsid w:val="00B72827"/>
    <w:rsid w:val="00B72A6D"/>
    <w:rsid w:val="00B72B31"/>
    <w:rsid w:val="00B72E3A"/>
    <w:rsid w:val="00B72F3B"/>
    <w:rsid w:val="00B731FD"/>
    <w:rsid w:val="00B7337D"/>
    <w:rsid w:val="00B735F0"/>
    <w:rsid w:val="00B73678"/>
    <w:rsid w:val="00B737F9"/>
    <w:rsid w:val="00B739DB"/>
    <w:rsid w:val="00B739F6"/>
    <w:rsid w:val="00B73DB8"/>
    <w:rsid w:val="00B73E4A"/>
    <w:rsid w:val="00B744AE"/>
    <w:rsid w:val="00B744E1"/>
    <w:rsid w:val="00B74B30"/>
    <w:rsid w:val="00B74B9D"/>
    <w:rsid w:val="00B74C03"/>
    <w:rsid w:val="00B74C90"/>
    <w:rsid w:val="00B74D4A"/>
    <w:rsid w:val="00B74EA3"/>
    <w:rsid w:val="00B74EB7"/>
    <w:rsid w:val="00B74F13"/>
    <w:rsid w:val="00B74FBF"/>
    <w:rsid w:val="00B75BF3"/>
    <w:rsid w:val="00B760C0"/>
    <w:rsid w:val="00B764A0"/>
    <w:rsid w:val="00B76576"/>
    <w:rsid w:val="00B765C7"/>
    <w:rsid w:val="00B76754"/>
    <w:rsid w:val="00B768D0"/>
    <w:rsid w:val="00B76A52"/>
    <w:rsid w:val="00B76C0D"/>
    <w:rsid w:val="00B76C67"/>
    <w:rsid w:val="00B76DD9"/>
    <w:rsid w:val="00B77059"/>
    <w:rsid w:val="00B77318"/>
    <w:rsid w:val="00B77A37"/>
    <w:rsid w:val="00B77BA8"/>
    <w:rsid w:val="00B77C2A"/>
    <w:rsid w:val="00B77CBB"/>
    <w:rsid w:val="00B77E21"/>
    <w:rsid w:val="00B77EFD"/>
    <w:rsid w:val="00B80080"/>
    <w:rsid w:val="00B8022B"/>
    <w:rsid w:val="00B80369"/>
    <w:rsid w:val="00B80685"/>
    <w:rsid w:val="00B80752"/>
    <w:rsid w:val="00B8084C"/>
    <w:rsid w:val="00B80A77"/>
    <w:rsid w:val="00B80D7C"/>
    <w:rsid w:val="00B80F03"/>
    <w:rsid w:val="00B8119D"/>
    <w:rsid w:val="00B814E4"/>
    <w:rsid w:val="00B817FB"/>
    <w:rsid w:val="00B81A6C"/>
    <w:rsid w:val="00B81AAB"/>
    <w:rsid w:val="00B81B07"/>
    <w:rsid w:val="00B82159"/>
    <w:rsid w:val="00B82234"/>
    <w:rsid w:val="00B82248"/>
    <w:rsid w:val="00B82502"/>
    <w:rsid w:val="00B8252A"/>
    <w:rsid w:val="00B82535"/>
    <w:rsid w:val="00B82724"/>
    <w:rsid w:val="00B8281E"/>
    <w:rsid w:val="00B8296E"/>
    <w:rsid w:val="00B82A96"/>
    <w:rsid w:val="00B82C24"/>
    <w:rsid w:val="00B82CA8"/>
    <w:rsid w:val="00B82E59"/>
    <w:rsid w:val="00B830AD"/>
    <w:rsid w:val="00B832B7"/>
    <w:rsid w:val="00B83441"/>
    <w:rsid w:val="00B83561"/>
    <w:rsid w:val="00B83579"/>
    <w:rsid w:val="00B8361E"/>
    <w:rsid w:val="00B837CE"/>
    <w:rsid w:val="00B83867"/>
    <w:rsid w:val="00B83985"/>
    <w:rsid w:val="00B839DB"/>
    <w:rsid w:val="00B83B89"/>
    <w:rsid w:val="00B83EAF"/>
    <w:rsid w:val="00B841F9"/>
    <w:rsid w:val="00B84539"/>
    <w:rsid w:val="00B84877"/>
    <w:rsid w:val="00B84942"/>
    <w:rsid w:val="00B84A64"/>
    <w:rsid w:val="00B84A7D"/>
    <w:rsid w:val="00B84A8B"/>
    <w:rsid w:val="00B84AAD"/>
    <w:rsid w:val="00B84B80"/>
    <w:rsid w:val="00B850CE"/>
    <w:rsid w:val="00B854B3"/>
    <w:rsid w:val="00B85783"/>
    <w:rsid w:val="00B857E2"/>
    <w:rsid w:val="00B85AF8"/>
    <w:rsid w:val="00B85DE5"/>
    <w:rsid w:val="00B85E79"/>
    <w:rsid w:val="00B8605E"/>
    <w:rsid w:val="00B86189"/>
    <w:rsid w:val="00B86383"/>
    <w:rsid w:val="00B863F6"/>
    <w:rsid w:val="00B86ABC"/>
    <w:rsid w:val="00B86CF0"/>
    <w:rsid w:val="00B86D19"/>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E99"/>
    <w:rsid w:val="00B90F73"/>
    <w:rsid w:val="00B910F0"/>
    <w:rsid w:val="00B91785"/>
    <w:rsid w:val="00B91A56"/>
    <w:rsid w:val="00B91CE2"/>
    <w:rsid w:val="00B91F1C"/>
    <w:rsid w:val="00B92143"/>
    <w:rsid w:val="00B921C9"/>
    <w:rsid w:val="00B92538"/>
    <w:rsid w:val="00B9254F"/>
    <w:rsid w:val="00B9262E"/>
    <w:rsid w:val="00B92660"/>
    <w:rsid w:val="00B926E6"/>
    <w:rsid w:val="00B9296E"/>
    <w:rsid w:val="00B92982"/>
    <w:rsid w:val="00B92C00"/>
    <w:rsid w:val="00B92C40"/>
    <w:rsid w:val="00B93237"/>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773"/>
    <w:rsid w:val="00B9584B"/>
    <w:rsid w:val="00B95C59"/>
    <w:rsid w:val="00B95D8C"/>
    <w:rsid w:val="00B962FC"/>
    <w:rsid w:val="00B9656A"/>
    <w:rsid w:val="00B96940"/>
    <w:rsid w:val="00B96A8B"/>
    <w:rsid w:val="00B96DD9"/>
    <w:rsid w:val="00B96E9B"/>
    <w:rsid w:val="00B96FC0"/>
    <w:rsid w:val="00B9723F"/>
    <w:rsid w:val="00B97274"/>
    <w:rsid w:val="00B972BD"/>
    <w:rsid w:val="00B97409"/>
    <w:rsid w:val="00B97705"/>
    <w:rsid w:val="00B97A44"/>
    <w:rsid w:val="00B97CD5"/>
    <w:rsid w:val="00B97FDF"/>
    <w:rsid w:val="00BA003B"/>
    <w:rsid w:val="00BA05B3"/>
    <w:rsid w:val="00BA0727"/>
    <w:rsid w:val="00BA0D74"/>
    <w:rsid w:val="00BA0D97"/>
    <w:rsid w:val="00BA0E0B"/>
    <w:rsid w:val="00BA1320"/>
    <w:rsid w:val="00BA140A"/>
    <w:rsid w:val="00BA143D"/>
    <w:rsid w:val="00BA164D"/>
    <w:rsid w:val="00BA168B"/>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027"/>
    <w:rsid w:val="00BA4339"/>
    <w:rsid w:val="00BA436E"/>
    <w:rsid w:val="00BA4551"/>
    <w:rsid w:val="00BA492B"/>
    <w:rsid w:val="00BA4A3A"/>
    <w:rsid w:val="00BA4CCD"/>
    <w:rsid w:val="00BA4DB3"/>
    <w:rsid w:val="00BA4EB6"/>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D0C"/>
    <w:rsid w:val="00BA7ED0"/>
    <w:rsid w:val="00BB00F1"/>
    <w:rsid w:val="00BB0129"/>
    <w:rsid w:val="00BB021E"/>
    <w:rsid w:val="00BB02A3"/>
    <w:rsid w:val="00BB031A"/>
    <w:rsid w:val="00BB03EF"/>
    <w:rsid w:val="00BB068A"/>
    <w:rsid w:val="00BB0C4B"/>
    <w:rsid w:val="00BB0E7C"/>
    <w:rsid w:val="00BB0FCE"/>
    <w:rsid w:val="00BB1156"/>
    <w:rsid w:val="00BB12A4"/>
    <w:rsid w:val="00BB1535"/>
    <w:rsid w:val="00BB157F"/>
    <w:rsid w:val="00BB1972"/>
    <w:rsid w:val="00BB1EEC"/>
    <w:rsid w:val="00BB1F75"/>
    <w:rsid w:val="00BB1F8B"/>
    <w:rsid w:val="00BB1FE1"/>
    <w:rsid w:val="00BB228E"/>
    <w:rsid w:val="00BB22D2"/>
    <w:rsid w:val="00BB2679"/>
    <w:rsid w:val="00BB2792"/>
    <w:rsid w:val="00BB27CD"/>
    <w:rsid w:val="00BB2937"/>
    <w:rsid w:val="00BB29FA"/>
    <w:rsid w:val="00BB2A25"/>
    <w:rsid w:val="00BB2C86"/>
    <w:rsid w:val="00BB2D89"/>
    <w:rsid w:val="00BB2EB5"/>
    <w:rsid w:val="00BB30EB"/>
    <w:rsid w:val="00BB33F2"/>
    <w:rsid w:val="00BB3A1B"/>
    <w:rsid w:val="00BB3AFD"/>
    <w:rsid w:val="00BB3B2A"/>
    <w:rsid w:val="00BB3D13"/>
    <w:rsid w:val="00BB3FB6"/>
    <w:rsid w:val="00BB4019"/>
    <w:rsid w:val="00BB41D3"/>
    <w:rsid w:val="00BB440A"/>
    <w:rsid w:val="00BB4920"/>
    <w:rsid w:val="00BB4AC9"/>
    <w:rsid w:val="00BB4CA5"/>
    <w:rsid w:val="00BB5090"/>
    <w:rsid w:val="00BB50D0"/>
    <w:rsid w:val="00BB51E9"/>
    <w:rsid w:val="00BB52D6"/>
    <w:rsid w:val="00BB5490"/>
    <w:rsid w:val="00BB549E"/>
    <w:rsid w:val="00BB592E"/>
    <w:rsid w:val="00BB5A3D"/>
    <w:rsid w:val="00BB5A92"/>
    <w:rsid w:val="00BB5C6D"/>
    <w:rsid w:val="00BB60CB"/>
    <w:rsid w:val="00BB633F"/>
    <w:rsid w:val="00BB63E9"/>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F0F"/>
    <w:rsid w:val="00BB7F9B"/>
    <w:rsid w:val="00BC00A6"/>
    <w:rsid w:val="00BC0202"/>
    <w:rsid w:val="00BC0431"/>
    <w:rsid w:val="00BC05C3"/>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06D"/>
    <w:rsid w:val="00BC4137"/>
    <w:rsid w:val="00BC440B"/>
    <w:rsid w:val="00BC4455"/>
    <w:rsid w:val="00BC453F"/>
    <w:rsid w:val="00BC47AA"/>
    <w:rsid w:val="00BC48DF"/>
    <w:rsid w:val="00BC4974"/>
    <w:rsid w:val="00BC4A46"/>
    <w:rsid w:val="00BC4D2E"/>
    <w:rsid w:val="00BC4D49"/>
    <w:rsid w:val="00BC50D1"/>
    <w:rsid w:val="00BC525E"/>
    <w:rsid w:val="00BC59F3"/>
    <w:rsid w:val="00BC5BA1"/>
    <w:rsid w:val="00BC5C8E"/>
    <w:rsid w:val="00BC5D38"/>
    <w:rsid w:val="00BC64AF"/>
    <w:rsid w:val="00BC67A0"/>
    <w:rsid w:val="00BC6A10"/>
    <w:rsid w:val="00BC6BC9"/>
    <w:rsid w:val="00BC6DCA"/>
    <w:rsid w:val="00BC7289"/>
    <w:rsid w:val="00BC72CE"/>
    <w:rsid w:val="00BC7D87"/>
    <w:rsid w:val="00BC7E6B"/>
    <w:rsid w:val="00BC7EC5"/>
    <w:rsid w:val="00BD0047"/>
    <w:rsid w:val="00BD02EE"/>
    <w:rsid w:val="00BD054A"/>
    <w:rsid w:val="00BD08E8"/>
    <w:rsid w:val="00BD0AFC"/>
    <w:rsid w:val="00BD0B19"/>
    <w:rsid w:val="00BD0D57"/>
    <w:rsid w:val="00BD0DE1"/>
    <w:rsid w:val="00BD1417"/>
    <w:rsid w:val="00BD14FC"/>
    <w:rsid w:val="00BD1620"/>
    <w:rsid w:val="00BD1E16"/>
    <w:rsid w:val="00BD1E7B"/>
    <w:rsid w:val="00BD24D7"/>
    <w:rsid w:val="00BD2902"/>
    <w:rsid w:val="00BD29BD"/>
    <w:rsid w:val="00BD2B18"/>
    <w:rsid w:val="00BD2B30"/>
    <w:rsid w:val="00BD2E4A"/>
    <w:rsid w:val="00BD317F"/>
    <w:rsid w:val="00BD31F2"/>
    <w:rsid w:val="00BD37B8"/>
    <w:rsid w:val="00BD3844"/>
    <w:rsid w:val="00BD3C3A"/>
    <w:rsid w:val="00BD441E"/>
    <w:rsid w:val="00BD44CD"/>
    <w:rsid w:val="00BD45AB"/>
    <w:rsid w:val="00BD47C4"/>
    <w:rsid w:val="00BD48AC"/>
    <w:rsid w:val="00BD4C37"/>
    <w:rsid w:val="00BD5469"/>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D7F6C"/>
    <w:rsid w:val="00BE005F"/>
    <w:rsid w:val="00BE039A"/>
    <w:rsid w:val="00BE05CB"/>
    <w:rsid w:val="00BE060C"/>
    <w:rsid w:val="00BE0BA0"/>
    <w:rsid w:val="00BE0ED7"/>
    <w:rsid w:val="00BE1234"/>
    <w:rsid w:val="00BE124E"/>
    <w:rsid w:val="00BE13B6"/>
    <w:rsid w:val="00BE140C"/>
    <w:rsid w:val="00BE15A5"/>
    <w:rsid w:val="00BE17C5"/>
    <w:rsid w:val="00BE1886"/>
    <w:rsid w:val="00BE19A6"/>
    <w:rsid w:val="00BE1C55"/>
    <w:rsid w:val="00BE1CF1"/>
    <w:rsid w:val="00BE1F93"/>
    <w:rsid w:val="00BE210A"/>
    <w:rsid w:val="00BE21A3"/>
    <w:rsid w:val="00BE2203"/>
    <w:rsid w:val="00BE2291"/>
    <w:rsid w:val="00BE23B6"/>
    <w:rsid w:val="00BE24E2"/>
    <w:rsid w:val="00BE253F"/>
    <w:rsid w:val="00BE2740"/>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50D4"/>
    <w:rsid w:val="00BE5403"/>
    <w:rsid w:val="00BE600E"/>
    <w:rsid w:val="00BE601A"/>
    <w:rsid w:val="00BE607F"/>
    <w:rsid w:val="00BE6127"/>
    <w:rsid w:val="00BE6165"/>
    <w:rsid w:val="00BE61CC"/>
    <w:rsid w:val="00BE65C7"/>
    <w:rsid w:val="00BE6677"/>
    <w:rsid w:val="00BE6843"/>
    <w:rsid w:val="00BE6AEB"/>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851"/>
    <w:rsid w:val="00BF093A"/>
    <w:rsid w:val="00BF0B3E"/>
    <w:rsid w:val="00BF0ECC"/>
    <w:rsid w:val="00BF0F81"/>
    <w:rsid w:val="00BF153E"/>
    <w:rsid w:val="00BF174E"/>
    <w:rsid w:val="00BF1A09"/>
    <w:rsid w:val="00BF1A5E"/>
    <w:rsid w:val="00BF238A"/>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3E1B"/>
    <w:rsid w:val="00BF41E8"/>
    <w:rsid w:val="00BF42F3"/>
    <w:rsid w:val="00BF4385"/>
    <w:rsid w:val="00BF4566"/>
    <w:rsid w:val="00BF4578"/>
    <w:rsid w:val="00BF4641"/>
    <w:rsid w:val="00BF4695"/>
    <w:rsid w:val="00BF4881"/>
    <w:rsid w:val="00BF4897"/>
    <w:rsid w:val="00BF4B56"/>
    <w:rsid w:val="00BF4C86"/>
    <w:rsid w:val="00BF4CF8"/>
    <w:rsid w:val="00BF4D69"/>
    <w:rsid w:val="00BF4E96"/>
    <w:rsid w:val="00BF4F9A"/>
    <w:rsid w:val="00BF527A"/>
    <w:rsid w:val="00BF52D2"/>
    <w:rsid w:val="00BF52DD"/>
    <w:rsid w:val="00BF5419"/>
    <w:rsid w:val="00BF5603"/>
    <w:rsid w:val="00BF572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7"/>
    <w:rsid w:val="00BF7D6E"/>
    <w:rsid w:val="00BF7DBB"/>
    <w:rsid w:val="00BF7E25"/>
    <w:rsid w:val="00BF7EF9"/>
    <w:rsid w:val="00BF7FA3"/>
    <w:rsid w:val="00C00212"/>
    <w:rsid w:val="00C00293"/>
    <w:rsid w:val="00C006B6"/>
    <w:rsid w:val="00C00745"/>
    <w:rsid w:val="00C00BE6"/>
    <w:rsid w:val="00C00EE8"/>
    <w:rsid w:val="00C012F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17"/>
    <w:rsid w:val="00C03491"/>
    <w:rsid w:val="00C0354D"/>
    <w:rsid w:val="00C036DE"/>
    <w:rsid w:val="00C038DD"/>
    <w:rsid w:val="00C03994"/>
    <w:rsid w:val="00C03D3A"/>
    <w:rsid w:val="00C040F7"/>
    <w:rsid w:val="00C041DB"/>
    <w:rsid w:val="00C0420A"/>
    <w:rsid w:val="00C04456"/>
    <w:rsid w:val="00C0446C"/>
    <w:rsid w:val="00C0449A"/>
    <w:rsid w:val="00C044AB"/>
    <w:rsid w:val="00C045DE"/>
    <w:rsid w:val="00C0472C"/>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1B7"/>
    <w:rsid w:val="00C1036C"/>
    <w:rsid w:val="00C10478"/>
    <w:rsid w:val="00C104A1"/>
    <w:rsid w:val="00C1076D"/>
    <w:rsid w:val="00C108FB"/>
    <w:rsid w:val="00C10EAD"/>
    <w:rsid w:val="00C10F43"/>
    <w:rsid w:val="00C11107"/>
    <w:rsid w:val="00C111AA"/>
    <w:rsid w:val="00C11342"/>
    <w:rsid w:val="00C1149D"/>
    <w:rsid w:val="00C114FD"/>
    <w:rsid w:val="00C115BE"/>
    <w:rsid w:val="00C117A6"/>
    <w:rsid w:val="00C118A8"/>
    <w:rsid w:val="00C118B6"/>
    <w:rsid w:val="00C11AA5"/>
    <w:rsid w:val="00C11EB8"/>
    <w:rsid w:val="00C12107"/>
    <w:rsid w:val="00C125B6"/>
    <w:rsid w:val="00C12875"/>
    <w:rsid w:val="00C129F8"/>
    <w:rsid w:val="00C12D4E"/>
    <w:rsid w:val="00C12D5A"/>
    <w:rsid w:val="00C12FBC"/>
    <w:rsid w:val="00C13181"/>
    <w:rsid w:val="00C131FD"/>
    <w:rsid w:val="00C133D1"/>
    <w:rsid w:val="00C136C2"/>
    <w:rsid w:val="00C13A1F"/>
    <w:rsid w:val="00C13A91"/>
    <w:rsid w:val="00C13E28"/>
    <w:rsid w:val="00C13FF4"/>
    <w:rsid w:val="00C14153"/>
    <w:rsid w:val="00C141CE"/>
    <w:rsid w:val="00C1431A"/>
    <w:rsid w:val="00C14395"/>
    <w:rsid w:val="00C1458B"/>
    <w:rsid w:val="00C1474F"/>
    <w:rsid w:val="00C148B0"/>
    <w:rsid w:val="00C1491A"/>
    <w:rsid w:val="00C14AC0"/>
    <w:rsid w:val="00C14D4B"/>
    <w:rsid w:val="00C14EA8"/>
    <w:rsid w:val="00C15067"/>
    <w:rsid w:val="00C1545F"/>
    <w:rsid w:val="00C154BB"/>
    <w:rsid w:val="00C157D1"/>
    <w:rsid w:val="00C1595B"/>
    <w:rsid w:val="00C1599F"/>
    <w:rsid w:val="00C159C1"/>
    <w:rsid w:val="00C15ABC"/>
    <w:rsid w:val="00C15C13"/>
    <w:rsid w:val="00C1607A"/>
    <w:rsid w:val="00C1611A"/>
    <w:rsid w:val="00C1618C"/>
    <w:rsid w:val="00C163DA"/>
    <w:rsid w:val="00C1647D"/>
    <w:rsid w:val="00C1654F"/>
    <w:rsid w:val="00C16785"/>
    <w:rsid w:val="00C167C6"/>
    <w:rsid w:val="00C16859"/>
    <w:rsid w:val="00C168EA"/>
    <w:rsid w:val="00C1693A"/>
    <w:rsid w:val="00C16B17"/>
    <w:rsid w:val="00C17497"/>
    <w:rsid w:val="00C176E7"/>
    <w:rsid w:val="00C177CB"/>
    <w:rsid w:val="00C17850"/>
    <w:rsid w:val="00C17988"/>
    <w:rsid w:val="00C179A8"/>
    <w:rsid w:val="00C17A3D"/>
    <w:rsid w:val="00C17C6F"/>
    <w:rsid w:val="00C20044"/>
    <w:rsid w:val="00C20666"/>
    <w:rsid w:val="00C2080D"/>
    <w:rsid w:val="00C2097D"/>
    <w:rsid w:val="00C20A6C"/>
    <w:rsid w:val="00C20AAC"/>
    <w:rsid w:val="00C20B07"/>
    <w:rsid w:val="00C20CF0"/>
    <w:rsid w:val="00C21091"/>
    <w:rsid w:val="00C2133F"/>
    <w:rsid w:val="00C2183D"/>
    <w:rsid w:val="00C21924"/>
    <w:rsid w:val="00C22497"/>
    <w:rsid w:val="00C224BE"/>
    <w:rsid w:val="00C227D9"/>
    <w:rsid w:val="00C22836"/>
    <w:rsid w:val="00C22992"/>
    <w:rsid w:val="00C22A3B"/>
    <w:rsid w:val="00C22DA4"/>
    <w:rsid w:val="00C2316D"/>
    <w:rsid w:val="00C232F1"/>
    <w:rsid w:val="00C23535"/>
    <w:rsid w:val="00C235AD"/>
    <w:rsid w:val="00C236C9"/>
    <w:rsid w:val="00C237D3"/>
    <w:rsid w:val="00C2389B"/>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AB4"/>
    <w:rsid w:val="00C24C6E"/>
    <w:rsid w:val="00C24D1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6B1"/>
    <w:rsid w:val="00C267ED"/>
    <w:rsid w:val="00C26A85"/>
    <w:rsid w:val="00C26F9C"/>
    <w:rsid w:val="00C271E5"/>
    <w:rsid w:val="00C271F2"/>
    <w:rsid w:val="00C27431"/>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292"/>
    <w:rsid w:val="00C317D7"/>
    <w:rsid w:val="00C319A6"/>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5DB"/>
    <w:rsid w:val="00C35B6C"/>
    <w:rsid w:val="00C35B73"/>
    <w:rsid w:val="00C35D69"/>
    <w:rsid w:val="00C36692"/>
    <w:rsid w:val="00C36B0C"/>
    <w:rsid w:val="00C36B72"/>
    <w:rsid w:val="00C36B7F"/>
    <w:rsid w:val="00C370FB"/>
    <w:rsid w:val="00C37159"/>
    <w:rsid w:val="00C3719D"/>
    <w:rsid w:val="00C3722D"/>
    <w:rsid w:val="00C373A7"/>
    <w:rsid w:val="00C3755F"/>
    <w:rsid w:val="00C375BE"/>
    <w:rsid w:val="00C37619"/>
    <w:rsid w:val="00C3797D"/>
    <w:rsid w:val="00C379AF"/>
    <w:rsid w:val="00C37C3A"/>
    <w:rsid w:val="00C37CB2"/>
    <w:rsid w:val="00C37CBF"/>
    <w:rsid w:val="00C401C0"/>
    <w:rsid w:val="00C40284"/>
    <w:rsid w:val="00C40681"/>
    <w:rsid w:val="00C406E7"/>
    <w:rsid w:val="00C40758"/>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899"/>
    <w:rsid w:val="00C4198A"/>
    <w:rsid w:val="00C41B1C"/>
    <w:rsid w:val="00C41CA6"/>
    <w:rsid w:val="00C420E5"/>
    <w:rsid w:val="00C421EA"/>
    <w:rsid w:val="00C42685"/>
    <w:rsid w:val="00C42A9B"/>
    <w:rsid w:val="00C42E8A"/>
    <w:rsid w:val="00C433A1"/>
    <w:rsid w:val="00C43496"/>
    <w:rsid w:val="00C43573"/>
    <w:rsid w:val="00C435FE"/>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E4"/>
    <w:rsid w:val="00C46250"/>
    <w:rsid w:val="00C46283"/>
    <w:rsid w:val="00C463CA"/>
    <w:rsid w:val="00C46A4F"/>
    <w:rsid w:val="00C46C3D"/>
    <w:rsid w:val="00C46D17"/>
    <w:rsid w:val="00C46DEC"/>
    <w:rsid w:val="00C46EE2"/>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DA"/>
    <w:rsid w:val="00C51190"/>
    <w:rsid w:val="00C511DA"/>
    <w:rsid w:val="00C516B4"/>
    <w:rsid w:val="00C51775"/>
    <w:rsid w:val="00C518C8"/>
    <w:rsid w:val="00C51A36"/>
    <w:rsid w:val="00C51B3A"/>
    <w:rsid w:val="00C51EE3"/>
    <w:rsid w:val="00C520D5"/>
    <w:rsid w:val="00C520F3"/>
    <w:rsid w:val="00C5242E"/>
    <w:rsid w:val="00C5250A"/>
    <w:rsid w:val="00C52790"/>
    <w:rsid w:val="00C5293A"/>
    <w:rsid w:val="00C52B3C"/>
    <w:rsid w:val="00C52BF2"/>
    <w:rsid w:val="00C53115"/>
    <w:rsid w:val="00C531D5"/>
    <w:rsid w:val="00C53202"/>
    <w:rsid w:val="00C532C0"/>
    <w:rsid w:val="00C53501"/>
    <w:rsid w:val="00C53533"/>
    <w:rsid w:val="00C5365E"/>
    <w:rsid w:val="00C5384A"/>
    <w:rsid w:val="00C53B58"/>
    <w:rsid w:val="00C53BA7"/>
    <w:rsid w:val="00C53C63"/>
    <w:rsid w:val="00C53CDA"/>
    <w:rsid w:val="00C53D36"/>
    <w:rsid w:val="00C53F39"/>
    <w:rsid w:val="00C53F64"/>
    <w:rsid w:val="00C541AC"/>
    <w:rsid w:val="00C5420E"/>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ABE"/>
    <w:rsid w:val="00C56AC5"/>
    <w:rsid w:val="00C56B39"/>
    <w:rsid w:val="00C56C45"/>
    <w:rsid w:val="00C56ECE"/>
    <w:rsid w:val="00C56FE9"/>
    <w:rsid w:val="00C57072"/>
    <w:rsid w:val="00C57273"/>
    <w:rsid w:val="00C574E4"/>
    <w:rsid w:val="00C57E4F"/>
    <w:rsid w:val="00C60005"/>
    <w:rsid w:val="00C60163"/>
    <w:rsid w:val="00C604DA"/>
    <w:rsid w:val="00C604DE"/>
    <w:rsid w:val="00C6053C"/>
    <w:rsid w:val="00C605A5"/>
    <w:rsid w:val="00C6066F"/>
    <w:rsid w:val="00C606F4"/>
    <w:rsid w:val="00C60783"/>
    <w:rsid w:val="00C607A4"/>
    <w:rsid w:val="00C60CC4"/>
    <w:rsid w:val="00C60CCA"/>
    <w:rsid w:val="00C60DA6"/>
    <w:rsid w:val="00C6132B"/>
    <w:rsid w:val="00C6140C"/>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49B"/>
    <w:rsid w:val="00C6390D"/>
    <w:rsid w:val="00C63E1D"/>
    <w:rsid w:val="00C64020"/>
    <w:rsid w:val="00C640AE"/>
    <w:rsid w:val="00C640B2"/>
    <w:rsid w:val="00C640C7"/>
    <w:rsid w:val="00C640E1"/>
    <w:rsid w:val="00C644F6"/>
    <w:rsid w:val="00C64672"/>
    <w:rsid w:val="00C646B9"/>
    <w:rsid w:val="00C64894"/>
    <w:rsid w:val="00C64B28"/>
    <w:rsid w:val="00C64D93"/>
    <w:rsid w:val="00C64F0B"/>
    <w:rsid w:val="00C65430"/>
    <w:rsid w:val="00C6544D"/>
    <w:rsid w:val="00C655E0"/>
    <w:rsid w:val="00C657B8"/>
    <w:rsid w:val="00C65ED2"/>
    <w:rsid w:val="00C65FAF"/>
    <w:rsid w:val="00C66237"/>
    <w:rsid w:val="00C6627B"/>
    <w:rsid w:val="00C6630B"/>
    <w:rsid w:val="00C66653"/>
    <w:rsid w:val="00C66776"/>
    <w:rsid w:val="00C66FB7"/>
    <w:rsid w:val="00C67190"/>
    <w:rsid w:val="00C67A5E"/>
    <w:rsid w:val="00C67D47"/>
    <w:rsid w:val="00C70083"/>
    <w:rsid w:val="00C70098"/>
    <w:rsid w:val="00C70412"/>
    <w:rsid w:val="00C70697"/>
    <w:rsid w:val="00C707D8"/>
    <w:rsid w:val="00C70DA7"/>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CF9"/>
    <w:rsid w:val="00C73E6A"/>
    <w:rsid w:val="00C73ED6"/>
    <w:rsid w:val="00C74017"/>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A27"/>
    <w:rsid w:val="00C75B40"/>
    <w:rsid w:val="00C75D2F"/>
    <w:rsid w:val="00C75E2D"/>
    <w:rsid w:val="00C75F5B"/>
    <w:rsid w:val="00C761CC"/>
    <w:rsid w:val="00C76208"/>
    <w:rsid w:val="00C76424"/>
    <w:rsid w:val="00C76727"/>
    <w:rsid w:val="00C767BE"/>
    <w:rsid w:val="00C769C0"/>
    <w:rsid w:val="00C76BBA"/>
    <w:rsid w:val="00C76BBE"/>
    <w:rsid w:val="00C76CE7"/>
    <w:rsid w:val="00C76E3C"/>
    <w:rsid w:val="00C7780A"/>
    <w:rsid w:val="00C77918"/>
    <w:rsid w:val="00C779D9"/>
    <w:rsid w:val="00C77A4F"/>
    <w:rsid w:val="00C77A9A"/>
    <w:rsid w:val="00C77B18"/>
    <w:rsid w:val="00C77CCC"/>
    <w:rsid w:val="00C77DFB"/>
    <w:rsid w:val="00C77EA8"/>
    <w:rsid w:val="00C80208"/>
    <w:rsid w:val="00C80312"/>
    <w:rsid w:val="00C80607"/>
    <w:rsid w:val="00C80811"/>
    <w:rsid w:val="00C80EC2"/>
    <w:rsid w:val="00C80F81"/>
    <w:rsid w:val="00C80F96"/>
    <w:rsid w:val="00C80FD5"/>
    <w:rsid w:val="00C81039"/>
    <w:rsid w:val="00C813D6"/>
    <w:rsid w:val="00C8146E"/>
    <w:rsid w:val="00C81568"/>
    <w:rsid w:val="00C81618"/>
    <w:rsid w:val="00C81734"/>
    <w:rsid w:val="00C81816"/>
    <w:rsid w:val="00C81904"/>
    <w:rsid w:val="00C8199B"/>
    <w:rsid w:val="00C81B84"/>
    <w:rsid w:val="00C822D6"/>
    <w:rsid w:val="00C82874"/>
    <w:rsid w:val="00C828EA"/>
    <w:rsid w:val="00C82920"/>
    <w:rsid w:val="00C82BDC"/>
    <w:rsid w:val="00C82E9C"/>
    <w:rsid w:val="00C82F71"/>
    <w:rsid w:val="00C82F8B"/>
    <w:rsid w:val="00C830B2"/>
    <w:rsid w:val="00C834C5"/>
    <w:rsid w:val="00C835F6"/>
    <w:rsid w:val="00C83698"/>
    <w:rsid w:val="00C8379B"/>
    <w:rsid w:val="00C837F2"/>
    <w:rsid w:val="00C8396A"/>
    <w:rsid w:val="00C839D5"/>
    <w:rsid w:val="00C839F1"/>
    <w:rsid w:val="00C83B98"/>
    <w:rsid w:val="00C83BD5"/>
    <w:rsid w:val="00C83E09"/>
    <w:rsid w:val="00C83F9C"/>
    <w:rsid w:val="00C8428E"/>
    <w:rsid w:val="00C842F0"/>
    <w:rsid w:val="00C84387"/>
    <w:rsid w:val="00C84996"/>
    <w:rsid w:val="00C84D61"/>
    <w:rsid w:val="00C84E3B"/>
    <w:rsid w:val="00C84E79"/>
    <w:rsid w:val="00C85073"/>
    <w:rsid w:val="00C852DE"/>
    <w:rsid w:val="00C85508"/>
    <w:rsid w:val="00C856AE"/>
    <w:rsid w:val="00C85B8E"/>
    <w:rsid w:val="00C85C56"/>
    <w:rsid w:val="00C85D1C"/>
    <w:rsid w:val="00C85D5E"/>
    <w:rsid w:val="00C862AD"/>
    <w:rsid w:val="00C86A54"/>
    <w:rsid w:val="00C86F28"/>
    <w:rsid w:val="00C87341"/>
    <w:rsid w:val="00C8753F"/>
    <w:rsid w:val="00C877B7"/>
    <w:rsid w:val="00C87972"/>
    <w:rsid w:val="00C879A3"/>
    <w:rsid w:val="00C87A53"/>
    <w:rsid w:val="00C87A56"/>
    <w:rsid w:val="00C87AC1"/>
    <w:rsid w:val="00C87D20"/>
    <w:rsid w:val="00C87D42"/>
    <w:rsid w:val="00C87E44"/>
    <w:rsid w:val="00C87EFB"/>
    <w:rsid w:val="00C90145"/>
    <w:rsid w:val="00C9027A"/>
    <w:rsid w:val="00C9068E"/>
    <w:rsid w:val="00C906B3"/>
    <w:rsid w:val="00C906EE"/>
    <w:rsid w:val="00C908C7"/>
    <w:rsid w:val="00C908DF"/>
    <w:rsid w:val="00C90AC2"/>
    <w:rsid w:val="00C90B43"/>
    <w:rsid w:val="00C90C84"/>
    <w:rsid w:val="00C90D1E"/>
    <w:rsid w:val="00C90E4C"/>
    <w:rsid w:val="00C910D2"/>
    <w:rsid w:val="00C9111E"/>
    <w:rsid w:val="00C916F2"/>
    <w:rsid w:val="00C918F4"/>
    <w:rsid w:val="00C9195F"/>
    <w:rsid w:val="00C91971"/>
    <w:rsid w:val="00C91AC7"/>
    <w:rsid w:val="00C91B18"/>
    <w:rsid w:val="00C91E5F"/>
    <w:rsid w:val="00C91E96"/>
    <w:rsid w:val="00C921F0"/>
    <w:rsid w:val="00C92A5C"/>
    <w:rsid w:val="00C92B39"/>
    <w:rsid w:val="00C92C3F"/>
    <w:rsid w:val="00C92D44"/>
    <w:rsid w:val="00C9304B"/>
    <w:rsid w:val="00C9316B"/>
    <w:rsid w:val="00C933C2"/>
    <w:rsid w:val="00C93448"/>
    <w:rsid w:val="00C93486"/>
    <w:rsid w:val="00C93645"/>
    <w:rsid w:val="00C93814"/>
    <w:rsid w:val="00C93A3D"/>
    <w:rsid w:val="00C93C4B"/>
    <w:rsid w:val="00C93DCD"/>
    <w:rsid w:val="00C93E0D"/>
    <w:rsid w:val="00C93FC7"/>
    <w:rsid w:val="00C944AB"/>
    <w:rsid w:val="00C94553"/>
    <w:rsid w:val="00C94FD3"/>
    <w:rsid w:val="00C95382"/>
    <w:rsid w:val="00C9542E"/>
    <w:rsid w:val="00C95A9C"/>
    <w:rsid w:val="00C95AD0"/>
    <w:rsid w:val="00C95B4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BB1"/>
    <w:rsid w:val="00CA1D5F"/>
    <w:rsid w:val="00CA1EAA"/>
    <w:rsid w:val="00CA1ED8"/>
    <w:rsid w:val="00CA1F1F"/>
    <w:rsid w:val="00CA1F27"/>
    <w:rsid w:val="00CA1FAF"/>
    <w:rsid w:val="00CA20D7"/>
    <w:rsid w:val="00CA2141"/>
    <w:rsid w:val="00CA243F"/>
    <w:rsid w:val="00CA24AF"/>
    <w:rsid w:val="00CA24CD"/>
    <w:rsid w:val="00CA271A"/>
    <w:rsid w:val="00CA28BF"/>
    <w:rsid w:val="00CA296B"/>
    <w:rsid w:val="00CA29D4"/>
    <w:rsid w:val="00CA2BF8"/>
    <w:rsid w:val="00CA2C10"/>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F5"/>
    <w:rsid w:val="00CA5211"/>
    <w:rsid w:val="00CA526E"/>
    <w:rsid w:val="00CA5287"/>
    <w:rsid w:val="00CA5876"/>
    <w:rsid w:val="00CA58B9"/>
    <w:rsid w:val="00CA5BE3"/>
    <w:rsid w:val="00CA5C88"/>
    <w:rsid w:val="00CA5E33"/>
    <w:rsid w:val="00CA5E9C"/>
    <w:rsid w:val="00CA5F08"/>
    <w:rsid w:val="00CA6155"/>
    <w:rsid w:val="00CA6199"/>
    <w:rsid w:val="00CA6249"/>
    <w:rsid w:val="00CA671C"/>
    <w:rsid w:val="00CA6770"/>
    <w:rsid w:val="00CA682D"/>
    <w:rsid w:val="00CA68D3"/>
    <w:rsid w:val="00CA6996"/>
    <w:rsid w:val="00CA6DEA"/>
    <w:rsid w:val="00CA6E9A"/>
    <w:rsid w:val="00CA6EC9"/>
    <w:rsid w:val="00CA6FB1"/>
    <w:rsid w:val="00CA702B"/>
    <w:rsid w:val="00CA713C"/>
    <w:rsid w:val="00CA7272"/>
    <w:rsid w:val="00CA72CF"/>
    <w:rsid w:val="00CA72EB"/>
    <w:rsid w:val="00CA7345"/>
    <w:rsid w:val="00CA741E"/>
    <w:rsid w:val="00CA7544"/>
    <w:rsid w:val="00CA7647"/>
    <w:rsid w:val="00CA76D9"/>
    <w:rsid w:val="00CA78E8"/>
    <w:rsid w:val="00CA7BB8"/>
    <w:rsid w:val="00CB00E0"/>
    <w:rsid w:val="00CB0331"/>
    <w:rsid w:val="00CB0442"/>
    <w:rsid w:val="00CB05BC"/>
    <w:rsid w:val="00CB082E"/>
    <w:rsid w:val="00CB0D62"/>
    <w:rsid w:val="00CB0EA7"/>
    <w:rsid w:val="00CB11C2"/>
    <w:rsid w:val="00CB13E0"/>
    <w:rsid w:val="00CB1429"/>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07"/>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2AD"/>
    <w:rsid w:val="00CC040E"/>
    <w:rsid w:val="00CC0440"/>
    <w:rsid w:val="00CC048D"/>
    <w:rsid w:val="00CC04BA"/>
    <w:rsid w:val="00CC09A6"/>
    <w:rsid w:val="00CC0B5C"/>
    <w:rsid w:val="00CC0B6A"/>
    <w:rsid w:val="00CC0C37"/>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35"/>
    <w:rsid w:val="00CC2894"/>
    <w:rsid w:val="00CC28B6"/>
    <w:rsid w:val="00CC2996"/>
    <w:rsid w:val="00CC2A8E"/>
    <w:rsid w:val="00CC2F5F"/>
    <w:rsid w:val="00CC32CC"/>
    <w:rsid w:val="00CC3330"/>
    <w:rsid w:val="00CC3341"/>
    <w:rsid w:val="00CC33FC"/>
    <w:rsid w:val="00CC3437"/>
    <w:rsid w:val="00CC359D"/>
    <w:rsid w:val="00CC3763"/>
    <w:rsid w:val="00CC39B9"/>
    <w:rsid w:val="00CC3B01"/>
    <w:rsid w:val="00CC3B90"/>
    <w:rsid w:val="00CC3EA0"/>
    <w:rsid w:val="00CC4B34"/>
    <w:rsid w:val="00CC4B92"/>
    <w:rsid w:val="00CC4EAB"/>
    <w:rsid w:val="00CC5618"/>
    <w:rsid w:val="00CC5FE1"/>
    <w:rsid w:val="00CC6797"/>
    <w:rsid w:val="00CC68F2"/>
    <w:rsid w:val="00CC7123"/>
    <w:rsid w:val="00CC71FA"/>
    <w:rsid w:val="00CC7346"/>
    <w:rsid w:val="00CC7634"/>
    <w:rsid w:val="00CC76C9"/>
    <w:rsid w:val="00CC76FB"/>
    <w:rsid w:val="00CC7A81"/>
    <w:rsid w:val="00CC7B45"/>
    <w:rsid w:val="00CC7D60"/>
    <w:rsid w:val="00CC7DAE"/>
    <w:rsid w:val="00CC7E7D"/>
    <w:rsid w:val="00CD0099"/>
    <w:rsid w:val="00CD00AD"/>
    <w:rsid w:val="00CD02EF"/>
    <w:rsid w:val="00CD04D2"/>
    <w:rsid w:val="00CD0632"/>
    <w:rsid w:val="00CD06FF"/>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52C"/>
    <w:rsid w:val="00CD25C7"/>
    <w:rsid w:val="00CD26E7"/>
    <w:rsid w:val="00CD2876"/>
    <w:rsid w:val="00CD28D0"/>
    <w:rsid w:val="00CD28FC"/>
    <w:rsid w:val="00CD2BB1"/>
    <w:rsid w:val="00CD2C13"/>
    <w:rsid w:val="00CD2C6D"/>
    <w:rsid w:val="00CD2E91"/>
    <w:rsid w:val="00CD2ED1"/>
    <w:rsid w:val="00CD2FBD"/>
    <w:rsid w:val="00CD3014"/>
    <w:rsid w:val="00CD3137"/>
    <w:rsid w:val="00CD3281"/>
    <w:rsid w:val="00CD337B"/>
    <w:rsid w:val="00CD33CA"/>
    <w:rsid w:val="00CD3FD8"/>
    <w:rsid w:val="00CD438E"/>
    <w:rsid w:val="00CD444B"/>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3"/>
    <w:rsid w:val="00CD647D"/>
    <w:rsid w:val="00CD67BB"/>
    <w:rsid w:val="00CD6812"/>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24"/>
    <w:rsid w:val="00CE0933"/>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136"/>
    <w:rsid w:val="00CE2228"/>
    <w:rsid w:val="00CE2612"/>
    <w:rsid w:val="00CE2975"/>
    <w:rsid w:val="00CE297A"/>
    <w:rsid w:val="00CE2996"/>
    <w:rsid w:val="00CE2B0E"/>
    <w:rsid w:val="00CE2F5A"/>
    <w:rsid w:val="00CE3032"/>
    <w:rsid w:val="00CE30AB"/>
    <w:rsid w:val="00CE331F"/>
    <w:rsid w:val="00CE3519"/>
    <w:rsid w:val="00CE36A1"/>
    <w:rsid w:val="00CE39B6"/>
    <w:rsid w:val="00CE39ED"/>
    <w:rsid w:val="00CE3B92"/>
    <w:rsid w:val="00CE3DB1"/>
    <w:rsid w:val="00CE4315"/>
    <w:rsid w:val="00CE45F7"/>
    <w:rsid w:val="00CE460A"/>
    <w:rsid w:val="00CE462A"/>
    <w:rsid w:val="00CE46BD"/>
    <w:rsid w:val="00CE46EB"/>
    <w:rsid w:val="00CE489D"/>
    <w:rsid w:val="00CE4A2C"/>
    <w:rsid w:val="00CE4A2D"/>
    <w:rsid w:val="00CE4BC5"/>
    <w:rsid w:val="00CE4CE3"/>
    <w:rsid w:val="00CE5089"/>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022"/>
    <w:rsid w:val="00CF0234"/>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9A0"/>
    <w:rsid w:val="00CF1A12"/>
    <w:rsid w:val="00CF1A72"/>
    <w:rsid w:val="00CF1F02"/>
    <w:rsid w:val="00CF1FB0"/>
    <w:rsid w:val="00CF2073"/>
    <w:rsid w:val="00CF21D2"/>
    <w:rsid w:val="00CF21F8"/>
    <w:rsid w:val="00CF22B2"/>
    <w:rsid w:val="00CF2747"/>
    <w:rsid w:val="00CF274F"/>
    <w:rsid w:val="00CF29D3"/>
    <w:rsid w:val="00CF2D7A"/>
    <w:rsid w:val="00CF2D7F"/>
    <w:rsid w:val="00CF2E26"/>
    <w:rsid w:val="00CF2E3A"/>
    <w:rsid w:val="00CF2EC5"/>
    <w:rsid w:val="00CF2F3E"/>
    <w:rsid w:val="00CF3185"/>
    <w:rsid w:val="00CF364A"/>
    <w:rsid w:val="00CF38B0"/>
    <w:rsid w:val="00CF3989"/>
    <w:rsid w:val="00CF3B1F"/>
    <w:rsid w:val="00CF3BF6"/>
    <w:rsid w:val="00CF3FA8"/>
    <w:rsid w:val="00CF40BC"/>
    <w:rsid w:val="00CF412C"/>
    <w:rsid w:val="00CF44CA"/>
    <w:rsid w:val="00CF4985"/>
    <w:rsid w:val="00CF4AA7"/>
    <w:rsid w:val="00CF5076"/>
    <w:rsid w:val="00CF53D0"/>
    <w:rsid w:val="00CF547A"/>
    <w:rsid w:val="00CF553E"/>
    <w:rsid w:val="00CF581D"/>
    <w:rsid w:val="00CF58FD"/>
    <w:rsid w:val="00CF59F0"/>
    <w:rsid w:val="00CF5B92"/>
    <w:rsid w:val="00CF5BD0"/>
    <w:rsid w:val="00CF5BFA"/>
    <w:rsid w:val="00CF6078"/>
    <w:rsid w:val="00CF6222"/>
    <w:rsid w:val="00CF625B"/>
    <w:rsid w:val="00CF6342"/>
    <w:rsid w:val="00CF6548"/>
    <w:rsid w:val="00CF66F9"/>
    <w:rsid w:val="00CF687E"/>
    <w:rsid w:val="00CF6E46"/>
    <w:rsid w:val="00CF6FE1"/>
    <w:rsid w:val="00CF70C0"/>
    <w:rsid w:val="00CF70C9"/>
    <w:rsid w:val="00CF7276"/>
    <w:rsid w:val="00CF75C7"/>
    <w:rsid w:val="00CF77C4"/>
    <w:rsid w:val="00CF77EC"/>
    <w:rsid w:val="00CF7808"/>
    <w:rsid w:val="00CF7E92"/>
    <w:rsid w:val="00CF7E96"/>
    <w:rsid w:val="00D00399"/>
    <w:rsid w:val="00D006DF"/>
    <w:rsid w:val="00D009B5"/>
    <w:rsid w:val="00D00A95"/>
    <w:rsid w:val="00D00D67"/>
    <w:rsid w:val="00D00D9D"/>
    <w:rsid w:val="00D00F41"/>
    <w:rsid w:val="00D01354"/>
    <w:rsid w:val="00D01444"/>
    <w:rsid w:val="00D014B0"/>
    <w:rsid w:val="00D01808"/>
    <w:rsid w:val="00D01B5C"/>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A0"/>
    <w:rsid w:val="00D03EB3"/>
    <w:rsid w:val="00D03F53"/>
    <w:rsid w:val="00D04281"/>
    <w:rsid w:val="00D04453"/>
    <w:rsid w:val="00D04466"/>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D4A"/>
    <w:rsid w:val="00D06189"/>
    <w:rsid w:val="00D064F0"/>
    <w:rsid w:val="00D06543"/>
    <w:rsid w:val="00D06B52"/>
    <w:rsid w:val="00D06E87"/>
    <w:rsid w:val="00D06E9D"/>
    <w:rsid w:val="00D071A1"/>
    <w:rsid w:val="00D07578"/>
    <w:rsid w:val="00D075D8"/>
    <w:rsid w:val="00D07635"/>
    <w:rsid w:val="00D078D1"/>
    <w:rsid w:val="00D10202"/>
    <w:rsid w:val="00D10249"/>
    <w:rsid w:val="00D104EB"/>
    <w:rsid w:val="00D1060A"/>
    <w:rsid w:val="00D10A90"/>
    <w:rsid w:val="00D10FE1"/>
    <w:rsid w:val="00D111DE"/>
    <w:rsid w:val="00D1127C"/>
    <w:rsid w:val="00D115A0"/>
    <w:rsid w:val="00D115C3"/>
    <w:rsid w:val="00D11739"/>
    <w:rsid w:val="00D11897"/>
    <w:rsid w:val="00D119AA"/>
    <w:rsid w:val="00D11E57"/>
    <w:rsid w:val="00D11E65"/>
    <w:rsid w:val="00D11EFA"/>
    <w:rsid w:val="00D11FBF"/>
    <w:rsid w:val="00D12397"/>
    <w:rsid w:val="00D1251D"/>
    <w:rsid w:val="00D12689"/>
    <w:rsid w:val="00D12A38"/>
    <w:rsid w:val="00D12BBB"/>
    <w:rsid w:val="00D12C38"/>
    <w:rsid w:val="00D12D7C"/>
    <w:rsid w:val="00D13135"/>
    <w:rsid w:val="00D133A2"/>
    <w:rsid w:val="00D134C5"/>
    <w:rsid w:val="00D13636"/>
    <w:rsid w:val="00D136F2"/>
    <w:rsid w:val="00D13894"/>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7D2"/>
    <w:rsid w:val="00D16821"/>
    <w:rsid w:val="00D16A5F"/>
    <w:rsid w:val="00D16A97"/>
    <w:rsid w:val="00D16B95"/>
    <w:rsid w:val="00D16E25"/>
    <w:rsid w:val="00D16F88"/>
    <w:rsid w:val="00D171B6"/>
    <w:rsid w:val="00D174F3"/>
    <w:rsid w:val="00D178B3"/>
    <w:rsid w:val="00D17AA4"/>
    <w:rsid w:val="00D17B0E"/>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13"/>
    <w:rsid w:val="00D22E4E"/>
    <w:rsid w:val="00D23153"/>
    <w:rsid w:val="00D2358B"/>
    <w:rsid w:val="00D2391B"/>
    <w:rsid w:val="00D239A7"/>
    <w:rsid w:val="00D23D98"/>
    <w:rsid w:val="00D23F47"/>
    <w:rsid w:val="00D24074"/>
    <w:rsid w:val="00D24166"/>
    <w:rsid w:val="00D241E4"/>
    <w:rsid w:val="00D2424D"/>
    <w:rsid w:val="00D244E5"/>
    <w:rsid w:val="00D24584"/>
    <w:rsid w:val="00D24596"/>
    <w:rsid w:val="00D2473B"/>
    <w:rsid w:val="00D24811"/>
    <w:rsid w:val="00D249F1"/>
    <w:rsid w:val="00D24FCD"/>
    <w:rsid w:val="00D25095"/>
    <w:rsid w:val="00D250BD"/>
    <w:rsid w:val="00D25296"/>
    <w:rsid w:val="00D252AE"/>
    <w:rsid w:val="00D253B3"/>
    <w:rsid w:val="00D25595"/>
    <w:rsid w:val="00D2565B"/>
    <w:rsid w:val="00D2569A"/>
    <w:rsid w:val="00D257E3"/>
    <w:rsid w:val="00D259F7"/>
    <w:rsid w:val="00D25C02"/>
    <w:rsid w:val="00D25C1D"/>
    <w:rsid w:val="00D25C23"/>
    <w:rsid w:val="00D25EBA"/>
    <w:rsid w:val="00D25F2F"/>
    <w:rsid w:val="00D25FC1"/>
    <w:rsid w:val="00D260B3"/>
    <w:rsid w:val="00D26418"/>
    <w:rsid w:val="00D26595"/>
    <w:rsid w:val="00D26597"/>
    <w:rsid w:val="00D26628"/>
    <w:rsid w:val="00D267AA"/>
    <w:rsid w:val="00D2680E"/>
    <w:rsid w:val="00D268D3"/>
    <w:rsid w:val="00D26A6F"/>
    <w:rsid w:val="00D26B97"/>
    <w:rsid w:val="00D26D2A"/>
    <w:rsid w:val="00D26E19"/>
    <w:rsid w:val="00D27558"/>
    <w:rsid w:val="00D27A99"/>
    <w:rsid w:val="00D27C30"/>
    <w:rsid w:val="00D27D8C"/>
    <w:rsid w:val="00D27FE1"/>
    <w:rsid w:val="00D27FF9"/>
    <w:rsid w:val="00D30096"/>
    <w:rsid w:val="00D30118"/>
    <w:rsid w:val="00D30316"/>
    <w:rsid w:val="00D303AE"/>
    <w:rsid w:val="00D308DA"/>
    <w:rsid w:val="00D30957"/>
    <w:rsid w:val="00D309B5"/>
    <w:rsid w:val="00D30C6B"/>
    <w:rsid w:val="00D30CBD"/>
    <w:rsid w:val="00D30D15"/>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779"/>
    <w:rsid w:val="00D32933"/>
    <w:rsid w:val="00D3310F"/>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1E8"/>
    <w:rsid w:val="00D352CB"/>
    <w:rsid w:val="00D35972"/>
    <w:rsid w:val="00D35DAC"/>
    <w:rsid w:val="00D35DC7"/>
    <w:rsid w:val="00D35EFF"/>
    <w:rsid w:val="00D35FF0"/>
    <w:rsid w:val="00D360B8"/>
    <w:rsid w:val="00D36207"/>
    <w:rsid w:val="00D36212"/>
    <w:rsid w:val="00D36569"/>
    <w:rsid w:val="00D36E71"/>
    <w:rsid w:val="00D370CE"/>
    <w:rsid w:val="00D37166"/>
    <w:rsid w:val="00D372DC"/>
    <w:rsid w:val="00D374DB"/>
    <w:rsid w:val="00D376D0"/>
    <w:rsid w:val="00D377BD"/>
    <w:rsid w:val="00D378DA"/>
    <w:rsid w:val="00D37A9A"/>
    <w:rsid w:val="00D37C25"/>
    <w:rsid w:val="00D37C78"/>
    <w:rsid w:val="00D37CF0"/>
    <w:rsid w:val="00D37D87"/>
    <w:rsid w:val="00D37E41"/>
    <w:rsid w:val="00D37F50"/>
    <w:rsid w:val="00D37FE3"/>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D13"/>
    <w:rsid w:val="00D41E08"/>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F2B"/>
    <w:rsid w:val="00D45286"/>
    <w:rsid w:val="00D453AF"/>
    <w:rsid w:val="00D45656"/>
    <w:rsid w:val="00D45CBF"/>
    <w:rsid w:val="00D46093"/>
    <w:rsid w:val="00D46314"/>
    <w:rsid w:val="00D463F0"/>
    <w:rsid w:val="00D46412"/>
    <w:rsid w:val="00D467E9"/>
    <w:rsid w:val="00D46912"/>
    <w:rsid w:val="00D4695F"/>
    <w:rsid w:val="00D46978"/>
    <w:rsid w:val="00D46988"/>
    <w:rsid w:val="00D46FAB"/>
    <w:rsid w:val="00D47613"/>
    <w:rsid w:val="00D476EE"/>
    <w:rsid w:val="00D47C7C"/>
    <w:rsid w:val="00D47E78"/>
    <w:rsid w:val="00D504D0"/>
    <w:rsid w:val="00D50667"/>
    <w:rsid w:val="00D506CD"/>
    <w:rsid w:val="00D50782"/>
    <w:rsid w:val="00D50785"/>
    <w:rsid w:val="00D50AA1"/>
    <w:rsid w:val="00D50BD5"/>
    <w:rsid w:val="00D50C0B"/>
    <w:rsid w:val="00D50E60"/>
    <w:rsid w:val="00D50FDE"/>
    <w:rsid w:val="00D510A2"/>
    <w:rsid w:val="00D51423"/>
    <w:rsid w:val="00D517A7"/>
    <w:rsid w:val="00D51857"/>
    <w:rsid w:val="00D5296F"/>
    <w:rsid w:val="00D52B5F"/>
    <w:rsid w:val="00D52BA9"/>
    <w:rsid w:val="00D52EB2"/>
    <w:rsid w:val="00D5322D"/>
    <w:rsid w:val="00D5338A"/>
    <w:rsid w:val="00D534F5"/>
    <w:rsid w:val="00D53957"/>
    <w:rsid w:val="00D539FC"/>
    <w:rsid w:val="00D53A46"/>
    <w:rsid w:val="00D53DBF"/>
    <w:rsid w:val="00D540F3"/>
    <w:rsid w:val="00D54282"/>
    <w:rsid w:val="00D54291"/>
    <w:rsid w:val="00D542BE"/>
    <w:rsid w:val="00D54302"/>
    <w:rsid w:val="00D5452E"/>
    <w:rsid w:val="00D5455C"/>
    <w:rsid w:val="00D545CA"/>
    <w:rsid w:val="00D545FA"/>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140"/>
    <w:rsid w:val="00D604E3"/>
    <w:rsid w:val="00D60907"/>
    <w:rsid w:val="00D6091B"/>
    <w:rsid w:val="00D6096D"/>
    <w:rsid w:val="00D60985"/>
    <w:rsid w:val="00D60C25"/>
    <w:rsid w:val="00D60CFC"/>
    <w:rsid w:val="00D60D32"/>
    <w:rsid w:val="00D60DF2"/>
    <w:rsid w:val="00D60FCC"/>
    <w:rsid w:val="00D61388"/>
    <w:rsid w:val="00D615DD"/>
    <w:rsid w:val="00D6196A"/>
    <w:rsid w:val="00D61AA6"/>
    <w:rsid w:val="00D61AF5"/>
    <w:rsid w:val="00D61D6D"/>
    <w:rsid w:val="00D61E78"/>
    <w:rsid w:val="00D61F8B"/>
    <w:rsid w:val="00D62588"/>
    <w:rsid w:val="00D626C1"/>
    <w:rsid w:val="00D627EA"/>
    <w:rsid w:val="00D62D73"/>
    <w:rsid w:val="00D62DF8"/>
    <w:rsid w:val="00D63360"/>
    <w:rsid w:val="00D63372"/>
    <w:rsid w:val="00D63A37"/>
    <w:rsid w:val="00D63AA3"/>
    <w:rsid w:val="00D63B53"/>
    <w:rsid w:val="00D63FB5"/>
    <w:rsid w:val="00D64252"/>
    <w:rsid w:val="00D642B1"/>
    <w:rsid w:val="00D6439F"/>
    <w:rsid w:val="00D643D5"/>
    <w:rsid w:val="00D64442"/>
    <w:rsid w:val="00D6450B"/>
    <w:rsid w:val="00D64994"/>
    <w:rsid w:val="00D64B34"/>
    <w:rsid w:val="00D64FA1"/>
    <w:rsid w:val="00D650F4"/>
    <w:rsid w:val="00D651BA"/>
    <w:rsid w:val="00D652B5"/>
    <w:rsid w:val="00D65524"/>
    <w:rsid w:val="00D6596E"/>
    <w:rsid w:val="00D65A08"/>
    <w:rsid w:val="00D65A31"/>
    <w:rsid w:val="00D65ABB"/>
    <w:rsid w:val="00D65BDE"/>
    <w:rsid w:val="00D65DD4"/>
    <w:rsid w:val="00D65DEB"/>
    <w:rsid w:val="00D65E16"/>
    <w:rsid w:val="00D65E48"/>
    <w:rsid w:val="00D6607B"/>
    <w:rsid w:val="00D66155"/>
    <w:rsid w:val="00D66171"/>
    <w:rsid w:val="00D66388"/>
    <w:rsid w:val="00D667CA"/>
    <w:rsid w:val="00D66FBD"/>
    <w:rsid w:val="00D673A3"/>
    <w:rsid w:val="00D6757B"/>
    <w:rsid w:val="00D675FA"/>
    <w:rsid w:val="00D676EA"/>
    <w:rsid w:val="00D677DB"/>
    <w:rsid w:val="00D6794F"/>
    <w:rsid w:val="00D67A52"/>
    <w:rsid w:val="00D67ACF"/>
    <w:rsid w:val="00D67B36"/>
    <w:rsid w:val="00D67C1B"/>
    <w:rsid w:val="00D67D14"/>
    <w:rsid w:val="00D67D80"/>
    <w:rsid w:val="00D67E8B"/>
    <w:rsid w:val="00D67F1B"/>
    <w:rsid w:val="00D702B6"/>
    <w:rsid w:val="00D7030F"/>
    <w:rsid w:val="00D703E6"/>
    <w:rsid w:val="00D705CA"/>
    <w:rsid w:val="00D70660"/>
    <w:rsid w:val="00D70695"/>
    <w:rsid w:val="00D708B0"/>
    <w:rsid w:val="00D70A22"/>
    <w:rsid w:val="00D70FBB"/>
    <w:rsid w:val="00D71726"/>
    <w:rsid w:val="00D717B1"/>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DB4"/>
    <w:rsid w:val="00D74E9D"/>
    <w:rsid w:val="00D755BD"/>
    <w:rsid w:val="00D7580F"/>
    <w:rsid w:val="00D75827"/>
    <w:rsid w:val="00D75864"/>
    <w:rsid w:val="00D75ECB"/>
    <w:rsid w:val="00D7616E"/>
    <w:rsid w:val="00D76495"/>
    <w:rsid w:val="00D766DC"/>
    <w:rsid w:val="00D76D8D"/>
    <w:rsid w:val="00D76DEE"/>
    <w:rsid w:val="00D76E02"/>
    <w:rsid w:val="00D76FE2"/>
    <w:rsid w:val="00D77142"/>
    <w:rsid w:val="00D771C2"/>
    <w:rsid w:val="00D7768A"/>
    <w:rsid w:val="00D77B1D"/>
    <w:rsid w:val="00D77B58"/>
    <w:rsid w:val="00D77B99"/>
    <w:rsid w:val="00D77C23"/>
    <w:rsid w:val="00D77D22"/>
    <w:rsid w:val="00D8000B"/>
    <w:rsid w:val="00D80104"/>
    <w:rsid w:val="00D80111"/>
    <w:rsid w:val="00D8021F"/>
    <w:rsid w:val="00D8032B"/>
    <w:rsid w:val="00D80383"/>
    <w:rsid w:val="00D8059C"/>
    <w:rsid w:val="00D8063E"/>
    <w:rsid w:val="00D8098E"/>
    <w:rsid w:val="00D809C2"/>
    <w:rsid w:val="00D80D4B"/>
    <w:rsid w:val="00D80DF4"/>
    <w:rsid w:val="00D80F6C"/>
    <w:rsid w:val="00D81159"/>
    <w:rsid w:val="00D81251"/>
    <w:rsid w:val="00D813A7"/>
    <w:rsid w:val="00D813E0"/>
    <w:rsid w:val="00D814B0"/>
    <w:rsid w:val="00D8154D"/>
    <w:rsid w:val="00D81551"/>
    <w:rsid w:val="00D8158D"/>
    <w:rsid w:val="00D81848"/>
    <w:rsid w:val="00D818C6"/>
    <w:rsid w:val="00D81F9B"/>
    <w:rsid w:val="00D823C5"/>
    <w:rsid w:val="00D823C6"/>
    <w:rsid w:val="00D8281E"/>
    <w:rsid w:val="00D82874"/>
    <w:rsid w:val="00D82B65"/>
    <w:rsid w:val="00D8327F"/>
    <w:rsid w:val="00D83639"/>
    <w:rsid w:val="00D83679"/>
    <w:rsid w:val="00D8377D"/>
    <w:rsid w:val="00D8405A"/>
    <w:rsid w:val="00D84189"/>
    <w:rsid w:val="00D8429E"/>
    <w:rsid w:val="00D8432E"/>
    <w:rsid w:val="00D84395"/>
    <w:rsid w:val="00D84472"/>
    <w:rsid w:val="00D845C6"/>
    <w:rsid w:val="00D84620"/>
    <w:rsid w:val="00D84631"/>
    <w:rsid w:val="00D846B4"/>
    <w:rsid w:val="00D84939"/>
    <w:rsid w:val="00D84C65"/>
    <w:rsid w:val="00D84D3A"/>
    <w:rsid w:val="00D85108"/>
    <w:rsid w:val="00D8519C"/>
    <w:rsid w:val="00D854C1"/>
    <w:rsid w:val="00D856C1"/>
    <w:rsid w:val="00D85A9B"/>
    <w:rsid w:val="00D85B1F"/>
    <w:rsid w:val="00D85B23"/>
    <w:rsid w:val="00D85B47"/>
    <w:rsid w:val="00D85FE7"/>
    <w:rsid w:val="00D86BC6"/>
    <w:rsid w:val="00D86CA3"/>
    <w:rsid w:val="00D8705F"/>
    <w:rsid w:val="00D870E7"/>
    <w:rsid w:val="00D871CE"/>
    <w:rsid w:val="00D87263"/>
    <w:rsid w:val="00D8763C"/>
    <w:rsid w:val="00D879B0"/>
    <w:rsid w:val="00D87D67"/>
    <w:rsid w:val="00D87DD4"/>
    <w:rsid w:val="00D900A3"/>
    <w:rsid w:val="00D900E3"/>
    <w:rsid w:val="00D9026E"/>
    <w:rsid w:val="00D90353"/>
    <w:rsid w:val="00D90564"/>
    <w:rsid w:val="00D906C7"/>
    <w:rsid w:val="00D90778"/>
    <w:rsid w:val="00D907DC"/>
    <w:rsid w:val="00D90926"/>
    <w:rsid w:val="00D91290"/>
    <w:rsid w:val="00D9144E"/>
    <w:rsid w:val="00D914F5"/>
    <w:rsid w:val="00D915CB"/>
    <w:rsid w:val="00D9184C"/>
    <w:rsid w:val="00D9193A"/>
    <w:rsid w:val="00D9196D"/>
    <w:rsid w:val="00D919EC"/>
    <w:rsid w:val="00D91A5D"/>
    <w:rsid w:val="00D91C0E"/>
    <w:rsid w:val="00D91DBE"/>
    <w:rsid w:val="00D91FEA"/>
    <w:rsid w:val="00D920BB"/>
    <w:rsid w:val="00D920F9"/>
    <w:rsid w:val="00D923F8"/>
    <w:rsid w:val="00D9259A"/>
    <w:rsid w:val="00D9259C"/>
    <w:rsid w:val="00D92637"/>
    <w:rsid w:val="00D9269F"/>
    <w:rsid w:val="00D92856"/>
    <w:rsid w:val="00D92982"/>
    <w:rsid w:val="00D92AD5"/>
    <w:rsid w:val="00D92BA0"/>
    <w:rsid w:val="00D92E56"/>
    <w:rsid w:val="00D931CB"/>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30"/>
    <w:rsid w:val="00D94CE7"/>
    <w:rsid w:val="00D94D23"/>
    <w:rsid w:val="00D94DF4"/>
    <w:rsid w:val="00D95A16"/>
    <w:rsid w:val="00D95B48"/>
    <w:rsid w:val="00D95BA8"/>
    <w:rsid w:val="00D95C86"/>
    <w:rsid w:val="00D962AC"/>
    <w:rsid w:val="00D96345"/>
    <w:rsid w:val="00D964A0"/>
    <w:rsid w:val="00D9656A"/>
    <w:rsid w:val="00D965E9"/>
    <w:rsid w:val="00D96981"/>
    <w:rsid w:val="00D96B51"/>
    <w:rsid w:val="00D96BCD"/>
    <w:rsid w:val="00D96E32"/>
    <w:rsid w:val="00D96EE6"/>
    <w:rsid w:val="00D97104"/>
    <w:rsid w:val="00D97178"/>
    <w:rsid w:val="00D973DE"/>
    <w:rsid w:val="00D975CC"/>
    <w:rsid w:val="00D9764B"/>
    <w:rsid w:val="00D9766F"/>
    <w:rsid w:val="00D97809"/>
    <w:rsid w:val="00D97829"/>
    <w:rsid w:val="00D9786D"/>
    <w:rsid w:val="00D97963"/>
    <w:rsid w:val="00D97A45"/>
    <w:rsid w:val="00D97CEF"/>
    <w:rsid w:val="00D97F0B"/>
    <w:rsid w:val="00DA0018"/>
    <w:rsid w:val="00DA01DD"/>
    <w:rsid w:val="00DA0235"/>
    <w:rsid w:val="00DA04C8"/>
    <w:rsid w:val="00DA06DE"/>
    <w:rsid w:val="00DA088A"/>
    <w:rsid w:val="00DA098C"/>
    <w:rsid w:val="00DA0C54"/>
    <w:rsid w:val="00DA0E8F"/>
    <w:rsid w:val="00DA0F07"/>
    <w:rsid w:val="00DA119A"/>
    <w:rsid w:val="00DA127A"/>
    <w:rsid w:val="00DA12A4"/>
    <w:rsid w:val="00DA1392"/>
    <w:rsid w:val="00DA1582"/>
    <w:rsid w:val="00DA161A"/>
    <w:rsid w:val="00DA179B"/>
    <w:rsid w:val="00DA17DE"/>
    <w:rsid w:val="00DA193D"/>
    <w:rsid w:val="00DA19A8"/>
    <w:rsid w:val="00DA19D3"/>
    <w:rsid w:val="00DA1C15"/>
    <w:rsid w:val="00DA1D7E"/>
    <w:rsid w:val="00DA1E39"/>
    <w:rsid w:val="00DA2083"/>
    <w:rsid w:val="00DA2292"/>
    <w:rsid w:val="00DA2334"/>
    <w:rsid w:val="00DA2340"/>
    <w:rsid w:val="00DA23FC"/>
    <w:rsid w:val="00DA26E6"/>
    <w:rsid w:val="00DA2856"/>
    <w:rsid w:val="00DA2873"/>
    <w:rsid w:val="00DA29D5"/>
    <w:rsid w:val="00DA2F90"/>
    <w:rsid w:val="00DA305E"/>
    <w:rsid w:val="00DA306B"/>
    <w:rsid w:val="00DA3568"/>
    <w:rsid w:val="00DA358F"/>
    <w:rsid w:val="00DA376D"/>
    <w:rsid w:val="00DA3D33"/>
    <w:rsid w:val="00DA401C"/>
    <w:rsid w:val="00DA4152"/>
    <w:rsid w:val="00DA4246"/>
    <w:rsid w:val="00DA42B3"/>
    <w:rsid w:val="00DA42E1"/>
    <w:rsid w:val="00DA43D0"/>
    <w:rsid w:val="00DA4446"/>
    <w:rsid w:val="00DA4552"/>
    <w:rsid w:val="00DA47B2"/>
    <w:rsid w:val="00DA4AAC"/>
    <w:rsid w:val="00DA4AC9"/>
    <w:rsid w:val="00DA5417"/>
    <w:rsid w:val="00DA54B3"/>
    <w:rsid w:val="00DA56E8"/>
    <w:rsid w:val="00DA576B"/>
    <w:rsid w:val="00DA58A0"/>
    <w:rsid w:val="00DA5C27"/>
    <w:rsid w:val="00DA5CFA"/>
    <w:rsid w:val="00DA65F2"/>
    <w:rsid w:val="00DA67B7"/>
    <w:rsid w:val="00DA68B3"/>
    <w:rsid w:val="00DA68C6"/>
    <w:rsid w:val="00DA6BD7"/>
    <w:rsid w:val="00DA6FFE"/>
    <w:rsid w:val="00DA713A"/>
    <w:rsid w:val="00DA71B7"/>
    <w:rsid w:val="00DA74AF"/>
    <w:rsid w:val="00DA7805"/>
    <w:rsid w:val="00DA78B2"/>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C63"/>
    <w:rsid w:val="00DB3E5E"/>
    <w:rsid w:val="00DB3F5A"/>
    <w:rsid w:val="00DB4148"/>
    <w:rsid w:val="00DB461C"/>
    <w:rsid w:val="00DB472A"/>
    <w:rsid w:val="00DB495E"/>
    <w:rsid w:val="00DB4A05"/>
    <w:rsid w:val="00DB52BA"/>
    <w:rsid w:val="00DB586A"/>
    <w:rsid w:val="00DB586B"/>
    <w:rsid w:val="00DB5A09"/>
    <w:rsid w:val="00DB5B73"/>
    <w:rsid w:val="00DB5D65"/>
    <w:rsid w:val="00DB5D7E"/>
    <w:rsid w:val="00DB625B"/>
    <w:rsid w:val="00DB6390"/>
    <w:rsid w:val="00DB6438"/>
    <w:rsid w:val="00DB6577"/>
    <w:rsid w:val="00DB6655"/>
    <w:rsid w:val="00DB66CE"/>
    <w:rsid w:val="00DB67E9"/>
    <w:rsid w:val="00DB699C"/>
    <w:rsid w:val="00DB6A7A"/>
    <w:rsid w:val="00DB6A84"/>
    <w:rsid w:val="00DB6CB5"/>
    <w:rsid w:val="00DB6EEF"/>
    <w:rsid w:val="00DB7659"/>
    <w:rsid w:val="00DB78EC"/>
    <w:rsid w:val="00DB79DE"/>
    <w:rsid w:val="00DB7C55"/>
    <w:rsid w:val="00DB7EF2"/>
    <w:rsid w:val="00DC009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0C6"/>
    <w:rsid w:val="00DC2374"/>
    <w:rsid w:val="00DC2407"/>
    <w:rsid w:val="00DC2A9E"/>
    <w:rsid w:val="00DC2D23"/>
    <w:rsid w:val="00DC2D36"/>
    <w:rsid w:val="00DC2D8C"/>
    <w:rsid w:val="00DC2EBB"/>
    <w:rsid w:val="00DC2ED7"/>
    <w:rsid w:val="00DC2F24"/>
    <w:rsid w:val="00DC310C"/>
    <w:rsid w:val="00DC3116"/>
    <w:rsid w:val="00DC3562"/>
    <w:rsid w:val="00DC3575"/>
    <w:rsid w:val="00DC3587"/>
    <w:rsid w:val="00DC3660"/>
    <w:rsid w:val="00DC38AE"/>
    <w:rsid w:val="00DC38BC"/>
    <w:rsid w:val="00DC3A41"/>
    <w:rsid w:val="00DC3C2B"/>
    <w:rsid w:val="00DC3D4D"/>
    <w:rsid w:val="00DC3F4A"/>
    <w:rsid w:val="00DC404D"/>
    <w:rsid w:val="00DC4279"/>
    <w:rsid w:val="00DC4311"/>
    <w:rsid w:val="00DC4366"/>
    <w:rsid w:val="00DC4CD0"/>
    <w:rsid w:val="00DC51CB"/>
    <w:rsid w:val="00DC52B6"/>
    <w:rsid w:val="00DC53EF"/>
    <w:rsid w:val="00DC561D"/>
    <w:rsid w:val="00DC5695"/>
    <w:rsid w:val="00DC56A3"/>
    <w:rsid w:val="00DC5B96"/>
    <w:rsid w:val="00DC5C88"/>
    <w:rsid w:val="00DC5DB2"/>
    <w:rsid w:val="00DC650C"/>
    <w:rsid w:val="00DC6880"/>
    <w:rsid w:val="00DC6953"/>
    <w:rsid w:val="00DC6AFA"/>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4E0"/>
    <w:rsid w:val="00DD066D"/>
    <w:rsid w:val="00DD06CC"/>
    <w:rsid w:val="00DD0DBF"/>
    <w:rsid w:val="00DD0E79"/>
    <w:rsid w:val="00DD0E94"/>
    <w:rsid w:val="00DD0EE9"/>
    <w:rsid w:val="00DD120D"/>
    <w:rsid w:val="00DD1618"/>
    <w:rsid w:val="00DD1794"/>
    <w:rsid w:val="00DD1C0D"/>
    <w:rsid w:val="00DD22F0"/>
    <w:rsid w:val="00DD2716"/>
    <w:rsid w:val="00DD28AE"/>
    <w:rsid w:val="00DD2914"/>
    <w:rsid w:val="00DD2A16"/>
    <w:rsid w:val="00DD2E69"/>
    <w:rsid w:val="00DD2F35"/>
    <w:rsid w:val="00DD2F65"/>
    <w:rsid w:val="00DD32A1"/>
    <w:rsid w:val="00DD3313"/>
    <w:rsid w:val="00DD3333"/>
    <w:rsid w:val="00DD3488"/>
    <w:rsid w:val="00DD39F0"/>
    <w:rsid w:val="00DD3B60"/>
    <w:rsid w:val="00DD3C6B"/>
    <w:rsid w:val="00DD3CD2"/>
    <w:rsid w:val="00DD3E63"/>
    <w:rsid w:val="00DD3F9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861"/>
    <w:rsid w:val="00DD59A3"/>
    <w:rsid w:val="00DD5A39"/>
    <w:rsid w:val="00DD5CF8"/>
    <w:rsid w:val="00DD5D97"/>
    <w:rsid w:val="00DD6256"/>
    <w:rsid w:val="00DD6308"/>
    <w:rsid w:val="00DD668C"/>
    <w:rsid w:val="00DD694D"/>
    <w:rsid w:val="00DD69CC"/>
    <w:rsid w:val="00DD6A5E"/>
    <w:rsid w:val="00DD6DBE"/>
    <w:rsid w:val="00DD6E5B"/>
    <w:rsid w:val="00DD7051"/>
    <w:rsid w:val="00DD76FA"/>
    <w:rsid w:val="00DD777E"/>
    <w:rsid w:val="00DD793C"/>
    <w:rsid w:val="00DD7A26"/>
    <w:rsid w:val="00DE020B"/>
    <w:rsid w:val="00DE06D5"/>
    <w:rsid w:val="00DE098E"/>
    <w:rsid w:val="00DE0CB3"/>
    <w:rsid w:val="00DE0D63"/>
    <w:rsid w:val="00DE0E4B"/>
    <w:rsid w:val="00DE1230"/>
    <w:rsid w:val="00DE12BF"/>
    <w:rsid w:val="00DE12FA"/>
    <w:rsid w:val="00DE1591"/>
    <w:rsid w:val="00DE167C"/>
    <w:rsid w:val="00DE1870"/>
    <w:rsid w:val="00DE18DC"/>
    <w:rsid w:val="00DE19D1"/>
    <w:rsid w:val="00DE1A4E"/>
    <w:rsid w:val="00DE1B50"/>
    <w:rsid w:val="00DE2412"/>
    <w:rsid w:val="00DE246B"/>
    <w:rsid w:val="00DE247F"/>
    <w:rsid w:val="00DE25E5"/>
    <w:rsid w:val="00DE2856"/>
    <w:rsid w:val="00DE293E"/>
    <w:rsid w:val="00DE2A20"/>
    <w:rsid w:val="00DE31F5"/>
    <w:rsid w:val="00DE3536"/>
    <w:rsid w:val="00DE3650"/>
    <w:rsid w:val="00DE3920"/>
    <w:rsid w:val="00DE3C60"/>
    <w:rsid w:val="00DE3D89"/>
    <w:rsid w:val="00DE3ED5"/>
    <w:rsid w:val="00DE3FC1"/>
    <w:rsid w:val="00DE4A1B"/>
    <w:rsid w:val="00DE4C16"/>
    <w:rsid w:val="00DE4C2F"/>
    <w:rsid w:val="00DE4D42"/>
    <w:rsid w:val="00DE4F9D"/>
    <w:rsid w:val="00DE53A5"/>
    <w:rsid w:val="00DE5608"/>
    <w:rsid w:val="00DE56B3"/>
    <w:rsid w:val="00DE5776"/>
    <w:rsid w:val="00DE586D"/>
    <w:rsid w:val="00DE58D0"/>
    <w:rsid w:val="00DE593A"/>
    <w:rsid w:val="00DE5941"/>
    <w:rsid w:val="00DE5A35"/>
    <w:rsid w:val="00DE5CAE"/>
    <w:rsid w:val="00DE5DCC"/>
    <w:rsid w:val="00DE5F4D"/>
    <w:rsid w:val="00DE61C1"/>
    <w:rsid w:val="00DE6220"/>
    <w:rsid w:val="00DE640C"/>
    <w:rsid w:val="00DE64A5"/>
    <w:rsid w:val="00DE651C"/>
    <w:rsid w:val="00DE6522"/>
    <w:rsid w:val="00DE654F"/>
    <w:rsid w:val="00DE687B"/>
    <w:rsid w:val="00DE6DE0"/>
    <w:rsid w:val="00DE713E"/>
    <w:rsid w:val="00DE741D"/>
    <w:rsid w:val="00DE76D3"/>
    <w:rsid w:val="00DE7795"/>
    <w:rsid w:val="00DE7A41"/>
    <w:rsid w:val="00DE7A60"/>
    <w:rsid w:val="00DE7C68"/>
    <w:rsid w:val="00DE7FDF"/>
    <w:rsid w:val="00DF003E"/>
    <w:rsid w:val="00DF003F"/>
    <w:rsid w:val="00DF0233"/>
    <w:rsid w:val="00DF032C"/>
    <w:rsid w:val="00DF0846"/>
    <w:rsid w:val="00DF0979"/>
    <w:rsid w:val="00DF09E6"/>
    <w:rsid w:val="00DF0B6E"/>
    <w:rsid w:val="00DF0B94"/>
    <w:rsid w:val="00DF1171"/>
    <w:rsid w:val="00DF11C0"/>
    <w:rsid w:val="00DF134C"/>
    <w:rsid w:val="00DF1437"/>
    <w:rsid w:val="00DF14F8"/>
    <w:rsid w:val="00DF1558"/>
    <w:rsid w:val="00DF155E"/>
    <w:rsid w:val="00DF15E0"/>
    <w:rsid w:val="00DF1709"/>
    <w:rsid w:val="00DF188A"/>
    <w:rsid w:val="00DF1C4E"/>
    <w:rsid w:val="00DF1EC1"/>
    <w:rsid w:val="00DF2021"/>
    <w:rsid w:val="00DF20CF"/>
    <w:rsid w:val="00DF227A"/>
    <w:rsid w:val="00DF23E2"/>
    <w:rsid w:val="00DF2517"/>
    <w:rsid w:val="00DF254D"/>
    <w:rsid w:val="00DF270C"/>
    <w:rsid w:val="00DF2819"/>
    <w:rsid w:val="00DF295A"/>
    <w:rsid w:val="00DF2981"/>
    <w:rsid w:val="00DF2CA4"/>
    <w:rsid w:val="00DF3125"/>
    <w:rsid w:val="00DF3242"/>
    <w:rsid w:val="00DF3489"/>
    <w:rsid w:val="00DF350D"/>
    <w:rsid w:val="00DF37A0"/>
    <w:rsid w:val="00DF3834"/>
    <w:rsid w:val="00DF38A0"/>
    <w:rsid w:val="00DF3A13"/>
    <w:rsid w:val="00DF3CDF"/>
    <w:rsid w:val="00DF3DFB"/>
    <w:rsid w:val="00DF4276"/>
    <w:rsid w:val="00DF42F8"/>
    <w:rsid w:val="00DF471D"/>
    <w:rsid w:val="00DF4801"/>
    <w:rsid w:val="00DF4A3E"/>
    <w:rsid w:val="00DF4ED8"/>
    <w:rsid w:val="00DF4F9E"/>
    <w:rsid w:val="00DF50A1"/>
    <w:rsid w:val="00DF53E7"/>
    <w:rsid w:val="00DF5637"/>
    <w:rsid w:val="00DF59FE"/>
    <w:rsid w:val="00DF5B31"/>
    <w:rsid w:val="00DF5E7D"/>
    <w:rsid w:val="00DF60A4"/>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48E"/>
    <w:rsid w:val="00E005D2"/>
    <w:rsid w:val="00E0079D"/>
    <w:rsid w:val="00E007E6"/>
    <w:rsid w:val="00E008DB"/>
    <w:rsid w:val="00E00BB9"/>
    <w:rsid w:val="00E00BD4"/>
    <w:rsid w:val="00E01521"/>
    <w:rsid w:val="00E016F0"/>
    <w:rsid w:val="00E01B35"/>
    <w:rsid w:val="00E01F53"/>
    <w:rsid w:val="00E02597"/>
    <w:rsid w:val="00E0284F"/>
    <w:rsid w:val="00E028B4"/>
    <w:rsid w:val="00E02C8E"/>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134"/>
    <w:rsid w:val="00E0431D"/>
    <w:rsid w:val="00E0450B"/>
    <w:rsid w:val="00E04B54"/>
    <w:rsid w:val="00E04E7F"/>
    <w:rsid w:val="00E0529A"/>
    <w:rsid w:val="00E05C22"/>
    <w:rsid w:val="00E05E7E"/>
    <w:rsid w:val="00E05F51"/>
    <w:rsid w:val="00E060B5"/>
    <w:rsid w:val="00E06210"/>
    <w:rsid w:val="00E065A2"/>
    <w:rsid w:val="00E067AE"/>
    <w:rsid w:val="00E06832"/>
    <w:rsid w:val="00E068C2"/>
    <w:rsid w:val="00E06A7D"/>
    <w:rsid w:val="00E06C5C"/>
    <w:rsid w:val="00E06CD3"/>
    <w:rsid w:val="00E06E4D"/>
    <w:rsid w:val="00E070A4"/>
    <w:rsid w:val="00E0723F"/>
    <w:rsid w:val="00E0729A"/>
    <w:rsid w:val="00E073DB"/>
    <w:rsid w:val="00E07528"/>
    <w:rsid w:val="00E0761E"/>
    <w:rsid w:val="00E07952"/>
    <w:rsid w:val="00E079DE"/>
    <w:rsid w:val="00E07B40"/>
    <w:rsid w:val="00E07CB5"/>
    <w:rsid w:val="00E07D63"/>
    <w:rsid w:val="00E07E58"/>
    <w:rsid w:val="00E07E9C"/>
    <w:rsid w:val="00E07F9C"/>
    <w:rsid w:val="00E10024"/>
    <w:rsid w:val="00E10310"/>
    <w:rsid w:val="00E1051B"/>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173"/>
    <w:rsid w:val="00E136F6"/>
    <w:rsid w:val="00E13B2B"/>
    <w:rsid w:val="00E13F53"/>
    <w:rsid w:val="00E14029"/>
    <w:rsid w:val="00E14076"/>
    <w:rsid w:val="00E14236"/>
    <w:rsid w:val="00E145D9"/>
    <w:rsid w:val="00E146D7"/>
    <w:rsid w:val="00E1473C"/>
    <w:rsid w:val="00E14917"/>
    <w:rsid w:val="00E1493F"/>
    <w:rsid w:val="00E14DE4"/>
    <w:rsid w:val="00E1525A"/>
    <w:rsid w:val="00E15700"/>
    <w:rsid w:val="00E1572F"/>
    <w:rsid w:val="00E157B7"/>
    <w:rsid w:val="00E15A16"/>
    <w:rsid w:val="00E15DDB"/>
    <w:rsid w:val="00E15E52"/>
    <w:rsid w:val="00E160F3"/>
    <w:rsid w:val="00E161EE"/>
    <w:rsid w:val="00E1622F"/>
    <w:rsid w:val="00E1627C"/>
    <w:rsid w:val="00E16360"/>
    <w:rsid w:val="00E1666B"/>
    <w:rsid w:val="00E166DF"/>
    <w:rsid w:val="00E16795"/>
    <w:rsid w:val="00E1680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A3C"/>
    <w:rsid w:val="00E21BDC"/>
    <w:rsid w:val="00E21DF1"/>
    <w:rsid w:val="00E221A9"/>
    <w:rsid w:val="00E22330"/>
    <w:rsid w:val="00E223F2"/>
    <w:rsid w:val="00E224FE"/>
    <w:rsid w:val="00E22563"/>
    <w:rsid w:val="00E226F7"/>
    <w:rsid w:val="00E227D6"/>
    <w:rsid w:val="00E22918"/>
    <w:rsid w:val="00E22BE6"/>
    <w:rsid w:val="00E22DBB"/>
    <w:rsid w:val="00E2311D"/>
    <w:rsid w:val="00E233A8"/>
    <w:rsid w:val="00E234D5"/>
    <w:rsid w:val="00E23ED0"/>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C8D"/>
    <w:rsid w:val="00E26D27"/>
    <w:rsid w:val="00E26D9A"/>
    <w:rsid w:val="00E26F6D"/>
    <w:rsid w:val="00E271EE"/>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42"/>
    <w:rsid w:val="00E31374"/>
    <w:rsid w:val="00E31461"/>
    <w:rsid w:val="00E3167F"/>
    <w:rsid w:val="00E31875"/>
    <w:rsid w:val="00E319A1"/>
    <w:rsid w:val="00E31A27"/>
    <w:rsid w:val="00E31B6D"/>
    <w:rsid w:val="00E31BB1"/>
    <w:rsid w:val="00E31BDB"/>
    <w:rsid w:val="00E31C22"/>
    <w:rsid w:val="00E31D43"/>
    <w:rsid w:val="00E31EBB"/>
    <w:rsid w:val="00E320E0"/>
    <w:rsid w:val="00E323AE"/>
    <w:rsid w:val="00E32414"/>
    <w:rsid w:val="00E325A2"/>
    <w:rsid w:val="00E325DC"/>
    <w:rsid w:val="00E32608"/>
    <w:rsid w:val="00E32657"/>
    <w:rsid w:val="00E32736"/>
    <w:rsid w:val="00E32A53"/>
    <w:rsid w:val="00E32EC0"/>
    <w:rsid w:val="00E32FD1"/>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6AD"/>
    <w:rsid w:val="00E368E2"/>
    <w:rsid w:val="00E369D0"/>
    <w:rsid w:val="00E36D86"/>
    <w:rsid w:val="00E36ED5"/>
    <w:rsid w:val="00E3700F"/>
    <w:rsid w:val="00E3701D"/>
    <w:rsid w:val="00E3709B"/>
    <w:rsid w:val="00E3723A"/>
    <w:rsid w:val="00E373B8"/>
    <w:rsid w:val="00E3784D"/>
    <w:rsid w:val="00E37860"/>
    <w:rsid w:val="00E37959"/>
    <w:rsid w:val="00E37BFD"/>
    <w:rsid w:val="00E4009A"/>
    <w:rsid w:val="00E4083C"/>
    <w:rsid w:val="00E40BB1"/>
    <w:rsid w:val="00E41052"/>
    <w:rsid w:val="00E411AB"/>
    <w:rsid w:val="00E41286"/>
    <w:rsid w:val="00E4130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CEC"/>
    <w:rsid w:val="00E44F3B"/>
    <w:rsid w:val="00E45141"/>
    <w:rsid w:val="00E455CB"/>
    <w:rsid w:val="00E457BE"/>
    <w:rsid w:val="00E45861"/>
    <w:rsid w:val="00E45CE9"/>
    <w:rsid w:val="00E4606A"/>
    <w:rsid w:val="00E4618B"/>
    <w:rsid w:val="00E461F1"/>
    <w:rsid w:val="00E4625A"/>
    <w:rsid w:val="00E462A2"/>
    <w:rsid w:val="00E465F7"/>
    <w:rsid w:val="00E46886"/>
    <w:rsid w:val="00E46D11"/>
    <w:rsid w:val="00E46D19"/>
    <w:rsid w:val="00E46F3C"/>
    <w:rsid w:val="00E46FE5"/>
    <w:rsid w:val="00E474F3"/>
    <w:rsid w:val="00E477D3"/>
    <w:rsid w:val="00E47895"/>
    <w:rsid w:val="00E478AE"/>
    <w:rsid w:val="00E47AEF"/>
    <w:rsid w:val="00E47B21"/>
    <w:rsid w:val="00E47E55"/>
    <w:rsid w:val="00E50154"/>
    <w:rsid w:val="00E50235"/>
    <w:rsid w:val="00E503E6"/>
    <w:rsid w:val="00E5056E"/>
    <w:rsid w:val="00E507C1"/>
    <w:rsid w:val="00E5089A"/>
    <w:rsid w:val="00E509B5"/>
    <w:rsid w:val="00E50AB5"/>
    <w:rsid w:val="00E50FDD"/>
    <w:rsid w:val="00E51169"/>
    <w:rsid w:val="00E515B4"/>
    <w:rsid w:val="00E51737"/>
    <w:rsid w:val="00E518A3"/>
    <w:rsid w:val="00E51AC2"/>
    <w:rsid w:val="00E51C98"/>
    <w:rsid w:val="00E51E5A"/>
    <w:rsid w:val="00E51F54"/>
    <w:rsid w:val="00E51F58"/>
    <w:rsid w:val="00E5229E"/>
    <w:rsid w:val="00E52304"/>
    <w:rsid w:val="00E5231E"/>
    <w:rsid w:val="00E52593"/>
    <w:rsid w:val="00E52621"/>
    <w:rsid w:val="00E52664"/>
    <w:rsid w:val="00E52770"/>
    <w:rsid w:val="00E528E8"/>
    <w:rsid w:val="00E52AF6"/>
    <w:rsid w:val="00E52BEB"/>
    <w:rsid w:val="00E52CEA"/>
    <w:rsid w:val="00E52FD3"/>
    <w:rsid w:val="00E53103"/>
    <w:rsid w:val="00E5314F"/>
    <w:rsid w:val="00E534E5"/>
    <w:rsid w:val="00E534ED"/>
    <w:rsid w:val="00E53658"/>
    <w:rsid w:val="00E53912"/>
    <w:rsid w:val="00E53B75"/>
    <w:rsid w:val="00E53B9A"/>
    <w:rsid w:val="00E53EEB"/>
    <w:rsid w:val="00E5411C"/>
    <w:rsid w:val="00E5464A"/>
    <w:rsid w:val="00E54723"/>
    <w:rsid w:val="00E5475B"/>
    <w:rsid w:val="00E54819"/>
    <w:rsid w:val="00E54951"/>
    <w:rsid w:val="00E54DCB"/>
    <w:rsid w:val="00E54E3B"/>
    <w:rsid w:val="00E55387"/>
    <w:rsid w:val="00E554F1"/>
    <w:rsid w:val="00E557F7"/>
    <w:rsid w:val="00E55822"/>
    <w:rsid w:val="00E558B6"/>
    <w:rsid w:val="00E558BC"/>
    <w:rsid w:val="00E55A1B"/>
    <w:rsid w:val="00E560F9"/>
    <w:rsid w:val="00E562C3"/>
    <w:rsid w:val="00E562DE"/>
    <w:rsid w:val="00E5642A"/>
    <w:rsid w:val="00E56613"/>
    <w:rsid w:val="00E56659"/>
    <w:rsid w:val="00E56670"/>
    <w:rsid w:val="00E56A06"/>
    <w:rsid w:val="00E57175"/>
    <w:rsid w:val="00E571C3"/>
    <w:rsid w:val="00E57565"/>
    <w:rsid w:val="00E57D70"/>
    <w:rsid w:val="00E600E1"/>
    <w:rsid w:val="00E60316"/>
    <w:rsid w:val="00E603D6"/>
    <w:rsid w:val="00E604D1"/>
    <w:rsid w:val="00E60665"/>
    <w:rsid w:val="00E606F6"/>
    <w:rsid w:val="00E60A4C"/>
    <w:rsid w:val="00E60E57"/>
    <w:rsid w:val="00E60FEE"/>
    <w:rsid w:val="00E615C2"/>
    <w:rsid w:val="00E618A4"/>
    <w:rsid w:val="00E619BE"/>
    <w:rsid w:val="00E61B45"/>
    <w:rsid w:val="00E61F7F"/>
    <w:rsid w:val="00E621E4"/>
    <w:rsid w:val="00E622A6"/>
    <w:rsid w:val="00E623A6"/>
    <w:rsid w:val="00E6245B"/>
    <w:rsid w:val="00E62994"/>
    <w:rsid w:val="00E62E72"/>
    <w:rsid w:val="00E62E93"/>
    <w:rsid w:val="00E63076"/>
    <w:rsid w:val="00E631FA"/>
    <w:rsid w:val="00E63536"/>
    <w:rsid w:val="00E63768"/>
    <w:rsid w:val="00E63838"/>
    <w:rsid w:val="00E63A0A"/>
    <w:rsid w:val="00E63A17"/>
    <w:rsid w:val="00E63C4E"/>
    <w:rsid w:val="00E63E1F"/>
    <w:rsid w:val="00E63ED2"/>
    <w:rsid w:val="00E640D5"/>
    <w:rsid w:val="00E641C5"/>
    <w:rsid w:val="00E64203"/>
    <w:rsid w:val="00E64275"/>
    <w:rsid w:val="00E643E1"/>
    <w:rsid w:val="00E64423"/>
    <w:rsid w:val="00E64434"/>
    <w:rsid w:val="00E64441"/>
    <w:rsid w:val="00E64683"/>
    <w:rsid w:val="00E64857"/>
    <w:rsid w:val="00E64892"/>
    <w:rsid w:val="00E649D9"/>
    <w:rsid w:val="00E64B12"/>
    <w:rsid w:val="00E64C08"/>
    <w:rsid w:val="00E64E25"/>
    <w:rsid w:val="00E64F82"/>
    <w:rsid w:val="00E6509D"/>
    <w:rsid w:val="00E654D2"/>
    <w:rsid w:val="00E656CD"/>
    <w:rsid w:val="00E659C0"/>
    <w:rsid w:val="00E65F3A"/>
    <w:rsid w:val="00E66256"/>
    <w:rsid w:val="00E662CE"/>
    <w:rsid w:val="00E664FF"/>
    <w:rsid w:val="00E666A5"/>
    <w:rsid w:val="00E666CF"/>
    <w:rsid w:val="00E66848"/>
    <w:rsid w:val="00E6691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08B5"/>
    <w:rsid w:val="00E70EB9"/>
    <w:rsid w:val="00E71200"/>
    <w:rsid w:val="00E71214"/>
    <w:rsid w:val="00E71362"/>
    <w:rsid w:val="00E71378"/>
    <w:rsid w:val="00E71457"/>
    <w:rsid w:val="00E71510"/>
    <w:rsid w:val="00E716D6"/>
    <w:rsid w:val="00E71837"/>
    <w:rsid w:val="00E71901"/>
    <w:rsid w:val="00E71A80"/>
    <w:rsid w:val="00E71FF5"/>
    <w:rsid w:val="00E7237C"/>
    <w:rsid w:val="00E725E7"/>
    <w:rsid w:val="00E72770"/>
    <w:rsid w:val="00E728CA"/>
    <w:rsid w:val="00E72A7D"/>
    <w:rsid w:val="00E72D4B"/>
    <w:rsid w:val="00E72DC4"/>
    <w:rsid w:val="00E72EFC"/>
    <w:rsid w:val="00E72F5E"/>
    <w:rsid w:val="00E7366F"/>
    <w:rsid w:val="00E73B4E"/>
    <w:rsid w:val="00E73C79"/>
    <w:rsid w:val="00E73D30"/>
    <w:rsid w:val="00E740DB"/>
    <w:rsid w:val="00E7420B"/>
    <w:rsid w:val="00E742DD"/>
    <w:rsid w:val="00E74437"/>
    <w:rsid w:val="00E74498"/>
    <w:rsid w:val="00E746D1"/>
    <w:rsid w:val="00E74756"/>
    <w:rsid w:val="00E74A84"/>
    <w:rsid w:val="00E74EA4"/>
    <w:rsid w:val="00E75022"/>
    <w:rsid w:val="00E752F7"/>
    <w:rsid w:val="00E7541D"/>
    <w:rsid w:val="00E75473"/>
    <w:rsid w:val="00E758EC"/>
    <w:rsid w:val="00E759B3"/>
    <w:rsid w:val="00E75D6C"/>
    <w:rsid w:val="00E75EC9"/>
    <w:rsid w:val="00E760C2"/>
    <w:rsid w:val="00E760FF"/>
    <w:rsid w:val="00E76342"/>
    <w:rsid w:val="00E76CF4"/>
    <w:rsid w:val="00E76D6E"/>
    <w:rsid w:val="00E77403"/>
    <w:rsid w:val="00E7799F"/>
    <w:rsid w:val="00E779ED"/>
    <w:rsid w:val="00E77B33"/>
    <w:rsid w:val="00E77BEA"/>
    <w:rsid w:val="00E77CE1"/>
    <w:rsid w:val="00E77E6B"/>
    <w:rsid w:val="00E80023"/>
    <w:rsid w:val="00E8021D"/>
    <w:rsid w:val="00E80384"/>
    <w:rsid w:val="00E803EF"/>
    <w:rsid w:val="00E807C6"/>
    <w:rsid w:val="00E810AC"/>
    <w:rsid w:val="00E816AE"/>
    <w:rsid w:val="00E81777"/>
    <w:rsid w:val="00E81940"/>
    <w:rsid w:val="00E819AC"/>
    <w:rsid w:val="00E81CF8"/>
    <w:rsid w:val="00E81DC6"/>
    <w:rsid w:val="00E81FA6"/>
    <w:rsid w:val="00E8234C"/>
    <w:rsid w:val="00E823A0"/>
    <w:rsid w:val="00E8287A"/>
    <w:rsid w:val="00E82A5B"/>
    <w:rsid w:val="00E82BBC"/>
    <w:rsid w:val="00E82C0B"/>
    <w:rsid w:val="00E82CDB"/>
    <w:rsid w:val="00E82D3E"/>
    <w:rsid w:val="00E82E82"/>
    <w:rsid w:val="00E831AB"/>
    <w:rsid w:val="00E8338A"/>
    <w:rsid w:val="00E8374F"/>
    <w:rsid w:val="00E83AA9"/>
    <w:rsid w:val="00E83D74"/>
    <w:rsid w:val="00E83FBB"/>
    <w:rsid w:val="00E84170"/>
    <w:rsid w:val="00E844D0"/>
    <w:rsid w:val="00E8454A"/>
    <w:rsid w:val="00E84814"/>
    <w:rsid w:val="00E84A79"/>
    <w:rsid w:val="00E84ADC"/>
    <w:rsid w:val="00E84B2A"/>
    <w:rsid w:val="00E84CB5"/>
    <w:rsid w:val="00E84CBC"/>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885"/>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27"/>
    <w:rsid w:val="00E902A0"/>
    <w:rsid w:val="00E9038A"/>
    <w:rsid w:val="00E90395"/>
    <w:rsid w:val="00E903D1"/>
    <w:rsid w:val="00E9053C"/>
    <w:rsid w:val="00E90607"/>
    <w:rsid w:val="00E9086E"/>
    <w:rsid w:val="00E90944"/>
    <w:rsid w:val="00E909C1"/>
    <w:rsid w:val="00E90C7F"/>
    <w:rsid w:val="00E90E49"/>
    <w:rsid w:val="00E90EB9"/>
    <w:rsid w:val="00E911B6"/>
    <w:rsid w:val="00E911FD"/>
    <w:rsid w:val="00E9141C"/>
    <w:rsid w:val="00E9146A"/>
    <w:rsid w:val="00E915B7"/>
    <w:rsid w:val="00E917F9"/>
    <w:rsid w:val="00E91A96"/>
    <w:rsid w:val="00E91AD6"/>
    <w:rsid w:val="00E91C28"/>
    <w:rsid w:val="00E927ED"/>
    <w:rsid w:val="00E92839"/>
    <w:rsid w:val="00E9291C"/>
    <w:rsid w:val="00E92B40"/>
    <w:rsid w:val="00E92E80"/>
    <w:rsid w:val="00E92F32"/>
    <w:rsid w:val="00E9307A"/>
    <w:rsid w:val="00E930FA"/>
    <w:rsid w:val="00E9314D"/>
    <w:rsid w:val="00E9324C"/>
    <w:rsid w:val="00E93456"/>
    <w:rsid w:val="00E93471"/>
    <w:rsid w:val="00E93548"/>
    <w:rsid w:val="00E93587"/>
    <w:rsid w:val="00E93744"/>
    <w:rsid w:val="00E93828"/>
    <w:rsid w:val="00E938CC"/>
    <w:rsid w:val="00E93A2A"/>
    <w:rsid w:val="00E93FFE"/>
    <w:rsid w:val="00E94046"/>
    <w:rsid w:val="00E944DE"/>
    <w:rsid w:val="00E946BD"/>
    <w:rsid w:val="00E947A6"/>
    <w:rsid w:val="00E947AF"/>
    <w:rsid w:val="00E9492C"/>
    <w:rsid w:val="00E94D24"/>
    <w:rsid w:val="00E94E33"/>
    <w:rsid w:val="00E94F8A"/>
    <w:rsid w:val="00E9500D"/>
    <w:rsid w:val="00E956AA"/>
    <w:rsid w:val="00E95969"/>
    <w:rsid w:val="00E959E5"/>
    <w:rsid w:val="00E95C3C"/>
    <w:rsid w:val="00E96258"/>
    <w:rsid w:val="00E9695A"/>
    <w:rsid w:val="00E96B1B"/>
    <w:rsid w:val="00E96B6A"/>
    <w:rsid w:val="00E96CD3"/>
    <w:rsid w:val="00E96D8C"/>
    <w:rsid w:val="00E96E2D"/>
    <w:rsid w:val="00E97292"/>
    <w:rsid w:val="00E97584"/>
    <w:rsid w:val="00E976CB"/>
    <w:rsid w:val="00E977BC"/>
    <w:rsid w:val="00E97867"/>
    <w:rsid w:val="00E97A02"/>
    <w:rsid w:val="00E97B57"/>
    <w:rsid w:val="00E97C17"/>
    <w:rsid w:val="00E97DB7"/>
    <w:rsid w:val="00E97ED3"/>
    <w:rsid w:val="00E97F1B"/>
    <w:rsid w:val="00EA01D7"/>
    <w:rsid w:val="00EA05A3"/>
    <w:rsid w:val="00EA0653"/>
    <w:rsid w:val="00EA0811"/>
    <w:rsid w:val="00EA09CB"/>
    <w:rsid w:val="00EA0A83"/>
    <w:rsid w:val="00EA0D28"/>
    <w:rsid w:val="00EA0ED6"/>
    <w:rsid w:val="00EA10A0"/>
    <w:rsid w:val="00EA127C"/>
    <w:rsid w:val="00EA138F"/>
    <w:rsid w:val="00EA144E"/>
    <w:rsid w:val="00EA1688"/>
    <w:rsid w:val="00EA1B18"/>
    <w:rsid w:val="00EA1EC2"/>
    <w:rsid w:val="00EA1EF1"/>
    <w:rsid w:val="00EA20A8"/>
    <w:rsid w:val="00EA232D"/>
    <w:rsid w:val="00EA238A"/>
    <w:rsid w:val="00EA2479"/>
    <w:rsid w:val="00EA2504"/>
    <w:rsid w:val="00EA2638"/>
    <w:rsid w:val="00EA2836"/>
    <w:rsid w:val="00EA2897"/>
    <w:rsid w:val="00EA2AB2"/>
    <w:rsid w:val="00EA2C01"/>
    <w:rsid w:val="00EA2D80"/>
    <w:rsid w:val="00EA2DD2"/>
    <w:rsid w:val="00EA2F55"/>
    <w:rsid w:val="00EA31C4"/>
    <w:rsid w:val="00EA3612"/>
    <w:rsid w:val="00EA38F5"/>
    <w:rsid w:val="00EA392F"/>
    <w:rsid w:val="00EA3975"/>
    <w:rsid w:val="00EA3AF2"/>
    <w:rsid w:val="00EA3CF7"/>
    <w:rsid w:val="00EA4086"/>
    <w:rsid w:val="00EA41F0"/>
    <w:rsid w:val="00EA433D"/>
    <w:rsid w:val="00EA4391"/>
    <w:rsid w:val="00EA47A8"/>
    <w:rsid w:val="00EA496A"/>
    <w:rsid w:val="00EA4C5C"/>
    <w:rsid w:val="00EA4FD7"/>
    <w:rsid w:val="00EA4FFA"/>
    <w:rsid w:val="00EA558D"/>
    <w:rsid w:val="00EA5753"/>
    <w:rsid w:val="00EA582D"/>
    <w:rsid w:val="00EA5A2B"/>
    <w:rsid w:val="00EA6281"/>
    <w:rsid w:val="00EA6532"/>
    <w:rsid w:val="00EA66BF"/>
    <w:rsid w:val="00EA6756"/>
    <w:rsid w:val="00EA6888"/>
    <w:rsid w:val="00EA7066"/>
    <w:rsid w:val="00EA7184"/>
    <w:rsid w:val="00EA727D"/>
    <w:rsid w:val="00EA7634"/>
    <w:rsid w:val="00EA7877"/>
    <w:rsid w:val="00EA79E7"/>
    <w:rsid w:val="00EA79ED"/>
    <w:rsid w:val="00EA7A41"/>
    <w:rsid w:val="00EA7B4E"/>
    <w:rsid w:val="00EA7E47"/>
    <w:rsid w:val="00EB010D"/>
    <w:rsid w:val="00EB0149"/>
    <w:rsid w:val="00EB0303"/>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EC"/>
    <w:rsid w:val="00EB20FA"/>
    <w:rsid w:val="00EB2737"/>
    <w:rsid w:val="00EB2A38"/>
    <w:rsid w:val="00EB2D68"/>
    <w:rsid w:val="00EB2F99"/>
    <w:rsid w:val="00EB31BF"/>
    <w:rsid w:val="00EB3392"/>
    <w:rsid w:val="00EB35EA"/>
    <w:rsid w:val="00EB3A92"/>
    <w:rsid w:val="00EB3B12"/>
    <w:rsid w:val="00EB419F"/>
    <w:rsid w:val="00EB41CD"/>
    <w:rsid w:val="00EB4202"/>
    <w:rsid w:val="00EB42EF"/>
    <w:rsid w:val="00EB4399"/>
    <w:rsid w:val="00EB43E5"/>
    <w:rsid w:val="00EB4A03"/>
    <w:rsid w:val="00EB4BAA"/>
    <w:rsid w:val="00EB4EA2"/>
    <w:rsid w:val="00EB4F72"/>
    <w:rsid w:val="00EB4FD8"/>
    <w:rsid w:val="00EB57A9"/>
    <w:rsid w:val="00EB5E3E"/>
    <w:rsid w:val="00EB5F3C"/>
    <w:rsid w:val="00EB5F45"/>
    <w:rsid w:val="00EB6191"/>
    <w:rsid w:val="00EB62F9"/>
    <w:rsid w:val="00EB67AB"/>
    <w:rsid w:val="00EB6A4F"/>
    <w:rsid w:val="00EB6B26"/>
    <w:rsid w:val="00EB6D33"/>
    <w:rsid w:val="00EB6FCE"/>
    <w:rsid w:val="00EB70DA"/>
    <w:rsid w:val="00EB722A"/>
    <w:rsid w:val="00EB7C05"/>
    <w:rsid w:val="00EB7DAE"/>
    <w:rsid w:val="00EB7F96"/>
    <w:rsid w:val="00EC0002"/>
    <w:rsid w:val="00EC00D4"/>
    <w:rsid w:val="00EC0253"/>
    <w:rsid w:val="00EC0BE3"/>
    <w:rsid w:val="00EC0D80"/>
    <w:rsid w:val="00EC0DCB"/>
    <w:rsid w:val="00EC0E1C"/>
    <w:rsid w:val="00EC0EA4"/>
    <w:rsid w:val="00EC0F46"/>
    <w:rsid w:val="00EC11B9"/>
    <w:rsid w:val="00EC11C9"/>
    <w:rsid w:val="00EC14C2"/>
    <w:rsid w:val="00EC17B8"/>
    <w:rsid w:val="00EC1B92"/>
    <w:rsid w:val="00EC1E8F"/>
    <w:rsid w:val="00EC1F8B"/>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3C8B"/>
    <w:rsid w:val="00EC3D5B"/>
    <w:rsid w:val="00EC3D6B"/>
    <w:rsid w:val="00EC4207"/>
    <w:rsid w:val="00EC4704"/>
    <w:rsid w:val="00EC48F2"/>
    <w:rsid w:val="00EC4D78"/>
    <w:rsid w:val="00EC4DF2"/>
    <w:rsid w:val="00EC4DF8"/>
    <w:rsid w:val="00EC5111"/>
    <w:rsid w:val="00EC5157"/>
    <w:rsid w:val="00EC518D"/>
    <w:rsid w:val="00EC5653"/>
    <w:rsid w:val="00EC5710"/>
    <w:rsid w:val="00EC5DFF"/>
    <w:rsid w:val="00EC6042"/>
    <w:rsid w:val="00EC61EB"/>
    <w:rsid w:val="00EC6228"/>
    <w:rsid w:val="00EC63B4"/>
    <w:rsid w:val="00EC641F"/>
    <w:rsid w:val="00EC671E"/>
    <w:rsid w:val="00EC675B"/>
    <w:rsid w:val="00EC6956"/>
    <w:rsid w:val="00EC69CB"/>
    <w:rsid w:val="00EC6D74"/>
    <w:rsid w:val="00EC6E7D"/>
    <w:rsid w:val="00EC6F91"/>
    <w:rsid w:val="00EC70FE"/>
    <w:rsid w:val="00EC71CE"/>
    <w:rsid w:val="00EC756A"/>
    <w:rsid w:val="00EC7618"/>
    <w:rsid w:val="00EC7818"/>
    <w:rsid w:val="00EC7D42"/>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3BB"/>
    <w:rsid w:val="00ED2487"/>
    <w:rsid w:val="00ED2860"/>
    <w:rsid w:val="00ED2EA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A2E"/>
    <w:rsid w:val="00ED4D29"/>
    <w:rsid w:val="00ED502C"/>
    <w:rsid w:val="00ED506B"/>
    <w:rsid w:val="00ED5216"/>
    <w:rsid w:val="00ED523D"/>
    <w:rsid w:val="00ED524B"/>
    <w:rsid w:val="00ED52BD"/>
    <w:rsid w:val="00ED583E"/>
    <w:rsid w:val="00ED5840"/>
    <w:rsid w:val="00ED58B3"/>
    <w:rsid w:val="00ED5AC7"/>
    <w:rsid w:val="00ED5B7E"/>
    <w:rsid w:val="00ED5D09"/>
    <w:rsid w:val="00ED5E7A"/>
    <w:rsid w:val="00ED62E7"/>
    <w:rsid w:val="00ED6409"/>
    <w:rsid w:val="00ED6B04"/>
    <w:rsid w:val="00ED6D85"/>
    <w:rsid w:val="00ED6E0D"/>
    <w:rsid w:val="00ED6EB6"/>
    <w:rsid w:val="00ED705C"/>
    <w:rsid w:val="00ED7061"/>
    <w:rsid w:val="00ED73F1"/>
    <w:rsid w:val="00ED763A"/>
    <w:rsid w:val="00ED786A"/>
    <w:rsid w:val="00ED7B0D"/>
    <w:rsid w:val="00ED7CCE"/>
    <w:rsid w:val="00ED7D29"/>
    <w:rsid w:val="00ED7E29"/>
    <w:rsid w:val="00ED7FAD"/>
    <w:rsid w:val="00EE0077"/>
    <w:rsid w:val="00EE0585"/>
    <w:rsid w:val="00EE0627"/>
    <w:rsid w:val="00EE0A5A"/>
    <w:rsid w:val="00EE0C90"/>
    <w:rsid w:val="00EE0D15"/>
    <w:rsid w:val="00EE0EE9"/>
    <w:rsid w:val="00EE1270"/>
    <w:rsid w:val="00EE15BD"/>
    <w:rsid w:val="00EE1807"/>
    <w:rsid w:val="00EE1809"/>
    <w:rsid w:val="00EE1AEF"/>
    <w:rsid w:val="00EE1CC4"/>
    <w:rsid w:val="00EE1E78"/>
    <w:rsid w:val="00EE2355"/>
    <w:rsid w:val="00EE25C0"/>
    <w:rsid w:val="00EE25DF"/>
    <w:rsid w:val="00EE29CF"/>
    <w:rsid w:val="00EE2DFD"/>
    <w:rsid w:val="00EE31DF"/>
    <w:rsid w:val="00EE34D6"/>
    <w:rsid w:val="00EE3578"/>
    <w:rsid w:val="00EE358D"/>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8E5"/>
    <w:rsid w:val="00EE4BCE"/>
    <w:rsid w:val="00EE4BE1"/>
    <w:rsid w:val="00EE4DBD"/>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8EC"/>
    <w:rsid w:val="00EF18FE"/>
    <w:rsid w:val="00EF1BD1"/>
    <w:rsid w:val="00EF20FA"/>
    <w:rsid w:val="00EF257A"/>
    <w:rsid w:val="00EF2604"/>
    <w:rsid w:val="00EF2A36"/>
    <w:rsid w:val="00EF2A3B"/>
    <w:rsid w:val="00EF2B73"/>
    <w:rsid w:val="00EF306C"/>
    <w:rsid w:val="00EF35E5"/>
    <w:rsid w:val="00EF36EC"/>
    <w:rsid w:val="00EF390B"/>
    <w:rsid w:val="00EF3BBB"/>
    <w:rsid w:val="00EF3C43"/>
    <w:rsid w:val="00EF3DFA"/>
    <w:rsid w:val="00EF3E1B"/>
    <w:rsid w:val="00EF3FE3"/>
    <w:rsid w:val="00EF41A4"/>
    <w:rsid w:val="00EF44B7"/>
    <w:rsid w:val="00EF456E"/>
    <w:rsid w:val="00EF4575"/>
    <w:rsid w:val="00EF47B6"/>
    <w:rsid w:val="00EF4BBB"/>
    <w:rsid w:val="00EF511E"/>
    <w:rsid w:val="00EF5408"/>
    <w:rsid w:val="00EF5787"/>
    <w:rsid w:val="00EF60D0"/>
    <w:rsid w:val="00EF6250"/>
    <w:rsid w:val="00EF6290"/>
    <w:rsid w:val="00EF6888"/>
    <w:rsid w:val="00EF6A30"/>
    <w:rsid w:val="00EF6BD8"/>
    <w:rsid w:val="00EF6C3E"/>
    <w:rsid w:val="00EF6D97"/>
    <w:rsid w:val="00EF6E22"/>
    <w:rsid w:val="00EF6E42"/>
    <w:rsid w:val="00EF7165"/>
    <w:rsid w:val="00EF731E"/>
    <w:rsid w:val="00EF793D"/>
    <w:rsid w:val="00EF7A67"/>
    <w:rsid w:val="00EF7E0A"/>
    <w:rsid w:val="00EF7F51"/>
    <w:rsid w:val="00F0048F"/>
    <w:rsid w:val="00F00550"/>
    <w:rsid w:val="00F005B4"/>
    <w:rsid w:val="00F00699"/>
    <w:rsid w:val="00F0070A"/>
    <w:rsid w:val="00F00A9C"/>
    <w:rsid w:val="00F00DBA"/>
    <w:rsid w:val="00F00E7C"/>
    <w:rsid w:val="00F00F45"/>
    <w:rsid w:val="00F01023"/>
    <w:rsid w:val="00F01336"/>
    <w:rsid w:val="00F018F5"/>
    <w:rsid w:val="00F01BD9"/>
    <w:rsid w:val="00F01CD9"/>
    <w:rsid w:val="00F01DBC"/>
    <w:rsid w:val="00F0201F"/>
    <w:rsid w:val="00F02081"/>
    <w:rsid w:val="00F0215B"/>
    <w:rsid w:val="00F02570"/>
    <w:rsid w:val="00F026E6"/>
    <w:rsid w:val="00F02784"/>
    <w:rsid w:val="00F02864"/>
    <w:rsid w:val="00F02900"/>
    <w:rsid w:val="00F02D41"/>
    <w:rsid w:val="00F02D4B"/>
    <w:rsid w:val="00F03071"/>
    <w:rsid w:val="00F032FF"/>
    <w:rsid w:val="00F03B2A"/>
    <w:rsid w:val="00F03CDA"/>
    <w:rsid w:val="00F03D06"/>
    <w:rsid w:val="00F0493D"/>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3E8"/>
    <w:rsid w:val="00F07458"/>
    <w:rsid w:val="00F07533"/>
    <w:rsid w:val="00F07930"/>
    <w:rsid w:val="00F07B6D"/>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3B"/>
    <w:rsid w:val="00F12373"/>
    <w:rsid w:val="00F123A4"/>
    <w:rsid w:val="00F123B9"/>
    <w:rsid w:val="00F123F4"/>
    <w:rsid w:val="00F124BE"/>
    <w:rsid w:val="00F1257B"/>
    <w:rsid w:val="00F128CB"/>
    <w:rsid w:val="00F12902"/>
    <w:rsid w:val="00F12904"/>
    <w:rsid w:val="00F129AA"/>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173"/>
    <w:rsid w:val="00F144B3"/>
    <w:rsid w:val="00F14578"/>
    <w:rsid w:val="00F145AC"/>
    <w:rsid w:val="00F146E8"/>
    <w:rsid w:val="00F14753"/>
    <w:rsid w:val="00F1476D"/>
    <w:rsid w:val="00F14808"/>
    <w:rsid w:val="00F14894"/>
    <w:rsid w:val="00F149D7"/>
    <w:rsid w:val="00F14B80"/>
    <w:rsid w:val="00F14F6A"/>
    <w:rsid w:val="00F15354"/>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57C"/>
    <w:rsid w:val="00F167FC"/>
    <w:rsid w:val="00F16AE7"/>
    <w:rsid w:val="00F16C7A"/>
    <w:rsid w:val="00F17336"/>
    <w:rsid w:val="00F17506"/>
    <w:rsid w:val="00F17A27"/>
    <w:rsid w:val="00F17B78"/>
    <w:rsid w:val="00F17E4A"/>
    <w:rsid w:val="00F20180"/>
    <w:rsid w:val="00F20252"/>
    <w:rsid w:val="00F208B1"/>
    <w:rsid w:val="00F209B7"/>
    <w:rsid w:val="00F20A03"/>
    <w:rsid w:val="00F20AE9"/>
    <w:rsid w:val="00F20C5F"/>
    <w:rsid w:val="00F20DC6"/>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BD7"/>
    <w:rsid w:val="00F24D63"/>
    <w:rsid w:val="00F24E51"/>
    <w:rsid w:val="00F24FE6"/>
    <w:rsid w:val="00F25117"/>
    <w:rsid w:val="00F2539E"/>
    <w:rsid w:val="00F254C3"/>
    <w:rsid w:val="00F25A7F"/>
    <w:rsid w:val="00F25AD5"/>
    <w:rsid w:val="00F2611E"/>
    <w:rsid w:val="00F262B0"/>
    <w:rsid w:val="00F26B7E"/>
    <w:rsid w:val="00F26D73"/>
    <w:rsid w:val="00F26FB4"/>
    <w:rsid w:val="00F27019"/>
    <w:rsid w:val="00F270EC"/>
    <w:rsid w:val="00F27197"/>
    <w:rsid w:val="00F271BD"/>
    <w:rsid w:val="00F275E4"/>
    <w:rsid w:val="00F27825"/>
    <w:rsid w:val="00F278A0"/>
    <w:rsid w:val="00F278F8"/>
    <w:rsid w:val="00F27A46"/>
    <w:rsid w:val="00F27C02"/>
    <w:rsid w:val="00F27E0B"/>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60"/>
    <w:rsid w:val="00F32479"/>
    <w:rsid w:val="00F3260F"/>
    <w:rsid w:val="00F3283A"/>
    <w:rsid w:val="00F32A8A"/>
    <w:rsid w:val="00F32D0F"/>
    <w:rsid w:val="00F32E46"/>
    <w:rsid w:val="00F3331F"/>
    <w:rsid w:val="00F3340B"/>
    <w:rsid w:val="00F3359A"/>
    <w:rsid w:val="00F339FD"/>
    <w:rsid w:val="00F33CF5"/>
    <w:rsid w:val="00F340AC"/>
    <w:rsid w:val="00F340B1"/>
    <w:rsid w:val="00F34105"/>
    <w:rsid w:val="00F3420D"/>
    <w:rsid w:val="00F342D9"/>
    <w:rsid w:val="00F345B0"/>
    <w:rsid w:val="00F3464E"/>
    <w:rsid w:val="00F34708"/>
    <w:rsid w:val="00F3470A"/>
    <w:rsid w:val="00F349CD"/>
    <w:rsid w:val="00F34AD2"/>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20B"/>
    <w:rsid w:val="00F42A5A"/>
    <w:rsid w:val="00F42B25"/>
    <w:rsid w:val="00F4319B"/>
    <w:rsid w:val="00F431AB"/>
    <w:rsid w:val="00F434DC"/>
    <w:rsid w:val="00F43866"/>
    <w:rsid w:val="00F43990"/>
    <w:rsid w:val="00F43A12"/>
    <w:rsid w:val="00F43A2A"/>
    <w:rsid w:val="00F43B21"/>
    <w:rsid w:val="00F43BDD"/>
    <w:rsid w:val="00F4405F"/>
    <w:rsid w:val="00F44060"/>
    <w:rsid w:val="00F440CC"/>
    <w:rsid w:val="00F4442D"/>
    <w:rsid w:val="00F444B0"/>
    <w:rsid w:val="00F445C5"/>
    <w:rsid w:val="00F446B6"/>
    <w:rsid w:val="00F446B8"/>
    <w:rsid w:val="00F448AE"/>
    <w:rsid w:val="00F44A11"/>
    <w:rsid w:val="00F44D80"/>
    <w:rsid w:val="00F44F6E"/>
    <w:rsid w:val="00F451E5"/>
    <w:rsid w:val="00F45550"/>
    <w:rsid w:val="00F455D3"/>
    <w:rsid w:val="00F456E5"/>
    <w:rsid w:val="00F45719"/>
    <w:rsid w:val="00F458C7"/>
    <w:rsid w:val="00F45AC0"/>
    <w:rsid w:val="00F45CB5"/>
    <w:rsid w:val="00F45D23"/>
    <w:rsid w:val="00F45DCB"/>
    <w:rsid w:val="00F46498"/>
    <w:rsid w:val="00F46682"/>
    <w:rsid w:val="00F466E6"/>
    <w:rsid w:val="00F46851"/>
    <w:rsid w:val="00F46AD9"/>
    <w:rsid w:val="00F46C2B"/>
    <w:rsid w:val="00F46C64"/>
    <w:rsid w:val="00F46C71"/>
    <w:rsid w:val="00F46D6F"/>
    <w:rsid w:val="00F46D99"/>
    <w:rsid w:val="00F46F8C"/>
    <w:rsid w:val="00F475E5"/>
    <w:rsid w:val="00F475E8"/>
    <w:rsid w:val="00F475ED"/>
    <w:rsid w:val="00F4766C"/>
    <w:rsid w:val="00F476AA"/>
    <w:rsid w:val="00F47730"/>
    <w:rsid w:val="00F479D2"/>
    <w:rsid w:val="00F47A8B"/>
    <w:rsid w:val="00F502D9"/>
    <w:rsid w:val="00F50478"/>
    <w:rsid w:val="00F5060E"/>
    <w:rsid w:val="00F5063E"/>
    <w:rsid w:val="00F507BA"/>
    <w:rsid w:val="00F507D1"/>
    <w:rsid w:val="00F508A6"/>
    <w:rsid w:val="00F5093E"/>
    <w:rsid w:val="00F50968"/>
    <w:rsid w:val="00F509D7"/>
    <w:rsid w:val="00F509E5"/>
    <w:rsid w:val="00F50C38"/>
    <w:rsid w:val="00F50DC5"/>
    <w:rsid w:val="00F50F31"/>
    <w:rsid w:val="00F50F7B"/>
    <w:rsid w:val="00F5140E"/>
    <w:rsid w:val="00F51442"/>
    <w:rsid w:val="00F51593"/>
    <w:rsid w:val="00F515A5"/>
    <w:rsid w:val="00F517F0"/>
    <w:rsid w:val="00F519CE"/>
    <w:rsid w:val="00F51ADA"/>
    <w:rsid w:val="00F51B77"/>
    <w:rsid w:val="00F51F48"/>
    <w:rsid w:val="00F520B4"/>
    <w:rsid w:val="00F5246E"/>
    <w:rsid w:val="00F524B6"/>
    <w:rsid w:val="00F5261D"/>
    <w:rsid w:val="00F526FE"/>
    <w:rsid w:val="00F52711"/>
    <w:rsid w:val="00F52716"/>
    <w:rsid w:val="00F52894"/>
    <w:rsid w:val="00F528DF"/>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65D"/>
    <w:rsid w:val="00F54720"/>
    <w:rsid w:val="00F5488B"/>
    <w:rsid w:val="00F5496E"/>
    <w:rsid w:val="00F54A86"/>
    <w:rsid w:val="00F54ABF"/>
    <w:rsid w:val="00F54C53"/>
    <w:rsid w:val="00F54F1D"/>
    <w:rsid w:val="00F5509C"/>
    <w:rsid w:val="00F551AF"/>
    <w:rsid w:val="00F55411"/>
    <w:rsid w:val="00F55543"/>
    <w:rsid w:val="00F55839"/>
    <w:rsid w:val="00F55BAF"/>
    <w:rsid w:val="00F55BE9"/>
    <w:rsid w:val="00F55FA4"/>
    <w:rsid w:val="00F56139"/>
    <w:rsid w:val="00F562F5"/>
    <w:rsid w:val="00F5659E"/>
    <w:rsid w:val="00F56663"/>
    <w:rsid w:val="00F56952"/>
    <w:rsid w:val="00F569ED"/>
    <w:rsid w:val="00F56A4D"/>
    <w:rsid w:val="00F56C8F"/>
    <w:rsid w:val="00F56E46"/>
    <w:rsid w:val="00F57229"/>
    <w:rsid w:val="00F5769A"/>
    <w:rsid w:val="00F57897"/>
    <w:rsid w:val="00F57909"/>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957"/>
    <w:rsid w:val="00F61990"/>
    <w:rsid w:val="00F61D69"/>
    <w:rsid w:val="00F61E52"/>
    <w:rsid w:val="00F61E54"/>
    <w:rsid w:val="00F626EB"/>
    <w:rsid w:val="00F62A00"/>
    <w:rsid w:val="00F62C42"/>
    <w:rsid w:val="00F62DCB"/>
    <w:rsid w:val="00F63002"/>
    <w:rsid w:val="00F6302A"/>
    <w:rsid w:val="00F6315F"/>
    <w:rsid w:val="00F634BA"/>
    <w:rsid w:val="00F6360F"/>
    <w:rsid w:val="00F638AA"/>
    <w:rsid w:val="00F63950"/>
    <w:rsid w:val="00F63B0E"/>
    <w:rsid w:val="00F63DFF"/>
    <w:rsid w:val="00F63F16"/>
    <w:rsid w:val="00F64016"/>
    <w:rsid w:val="00F6411A"/>
    <w:rsid w:val="00F6421E"/>
    <w:rsid w:val="00F646F6"/>
    <w:rsid w:val="00F6497E"/>
    <w:rsid w:val="00F64B04"/>
    <w:rsid w:val="00F64C2B"/>
    <w:rsid w:val="00F64FFB"/>
    <w:rsid w:val="00F651BE"/>
    <w:rsid w:val="00F65366"/>
    <w:rsid w:val="00F653A0"/>
    <w:rsid w:val="00F65489"/>
    <w:rsid w:val="00F655D0"/>
    <w:rsid w:val="00F6563A"/>
    <w:rsid w:val="00F656EC"/>
    <w:rsid w:val="00F659CF"/>
    <w:rsid w:val="00F65C56"/>
    <w:rsid w:val="00F65FB3"/>
    <w:rsid w:val="00F66066"/>
    <w:rsid w:val="00F66091"/>
    <w:rsid w:val="00F66582"/>
    <w:rsid w:val="00F66730"/>
    <w:rsid w:val="00F668F6"/>
    <w:rsid w:val="00F66B34"/>
    <w:rsid w:val="00F66C07"/>
    <w:rsid w:val="00F66C18"/>
    <w:rsid w:val="00F66D85"/>
    <w:rsid w:val="00F66F16"/>
    <w:rsid w:val="00F6701E"/>
    <w:rsid w:val="00F67050"/>
    <w:rsid w:val="00F67145"/>
    <w:rsid w:val="00F67254"/>
    <w:rsid w:val="00F673E0"/>
    <w:rsid w:val="00F673EB"/>
    <w:rsid w:val="00F6742C"/>
    <w:rsid w:val="00F67496"/>
    <w:rsid w:val="00F6760B"/>
    <w:rsid w:val="00F67968"/>
    <w:rsid w:val="00F67D56"/>
    <w:rsid w:val="00F67E9F"/>
    <w:rsid w:val="00F67F53"/>
    <w:rsid w:val="00F701B1"/>
    <w:rsid w:val="00F701D9"/>
    <w:rsid w:val="00F703BE"/>
    <w:rsid w:val="00F707E3"/>
    <w:rsid w:val="00F708BC"/>
    <w:rsid w:val="00F70959"/>
    <w:rsid w:val="00F70AA6"/>
    <w:rsid w:val="00F70C32"/>
    <w:rsid w:val="00F70C88"/>
    <w:rsid w:val="00F70F77"/>
    <w:rsid w:val="00F710EA"/>
    <w:rsid w:val="00F71264"/>
    <w:rsid w:val="00F71A35"/>
    <w:rsid w:val="00F71C26"/>
    <w:rsid w:val="00F71F69"/>
    <w:rsid w:val="00F72011"/>
    <w:rsid w:val="00F7211B"/>
    <w:rsid w:val="00F721D1"/>
    <w:rsid w:val="00F7224C"/>
    <w:rsid w:val="00F722DD"/>
    <w:rsid w:val="00F72458"/>
    <w:rsid w:val="00F7269E"/>
    <w:rsid w:val="00F7271B"/>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28E"/>
    <w:rsid w:val="00F76567"/>
    <w:rsid w:val="00F7662A"/>
    <w:rsid w:val="00F76942"/>
    <w:rsid w:val="00F769A8"/>
    <w:rsid w:val="00F76C1F"/>
    <w:rsid w:val="00F76EFA"/>
    <w:rsid w:val="00F76F31"/>
    <w:rsid w:val="00F7733E"/>
    <w:rsid w:val="00F77550"/>
    <w:rsid w:val="00F77736"/>
    <w:rsid w:val="00F777CB"/>
    <w:rsid w:val="00F778CF"/>
    <w:rsid w:val="00F77A75"/>
    <w:rsid w:val="00F77B17"/>
    <w:rsid w:val="00F77D55"/>
    <w:rsid w:val="00F77FD9"/>
    <w:rsid w:val="00F8040D"/>
    <w:rsid w:val="00F804BE"/>
    <w:rsid w:val="00F80611"/>
    <w:rsid w:val="00F807B6"/>
    <w:rsid w:val="00F8084F"/>
    <w:rsid w:val="00F80D5F"/>
    <w:rsid w:val="00F80EC8"/>
    <w:rsid w:val="00F80F76"/>
    <w:rsid w:val="00F814BE"/>
    <w:rsid w:val="00F814C7"/>
    <w:rsid w:val="00F81796"/>
    <w:rsid w:val="00F817CE"/>
    <w:rsid w:val="00F81964"/>
    <w:rsid w:val="00F81B7D"/>
    <w:rsid w:val="00F821FE"/>
    <w:rsid w:val="00F8222E"/>
    <w:rsid w:val="00F8238F"/>
    <w:rsid w:val="00F824E7"/>
    <w:rsid w:val="00F82B95"/>
    <w:rsid w:val="00F82D18"/>
    <w:rsid w:val="00F8314C"/>
    <w:rsid w:val="00F83324"/>
    <w:rsid w:val="00F83485"/>
    <w:rsid w:val="00F8384D"/>
    <w:rsid w:val="00F83B5B"/>
    <w:rsid w:val="00F83EB4"/>
    <w:rsid w:val="00F83F30"/>
    <w:rsid w:val="00F841B1"/>
    <w:rsid w:val="00F84382"/>
    <w:rsid w:val="00F844B1"/>
    <w:rsid w:val="00F8456C"/>
    <w:rsid w:val="00F84B01"/>
    <w:rsid w:val="00F84FF4"/>
    <w:rsid w:val="00F8514A"/>
    <w:rsid w:val="00F85747"/>
    <w:rsid w:val="00F85869"/>
    <w:rsid w:val="00F859D8"/>
    <w:rsid w:val="00F85CB0"/>
    <w:rsid w:val="00F8608A"/>
    <w:rsid w:val="00F862B0"/>
    <w:rsid w:val="00F86310"/>
    <w:rsid w:val="00F864F0"/>
    <w:rsid w:val="00F865E8"/>
    <w:rsid w:val="00F868A2"/>
    <w:rsid w:val="00F868B6"/>
    <w:rsid w:val="00F868F5"/>
    <w:rsid w:val="00F86A17"/>
    <w:rsid w:val="00F86B55"/>
    <w:rsid w:val="00F86B99"/>
    <w:rsid w:val="00F86DF2"/>
    <w:rsid w:val="00F86FFE"/>
    <w:rsid w:val="00F870AC"/>
    <w:rsid w:val="00F871DA"/>
    <w:rsid w:val="00F87232"/>
    <w:rsid w:val="00F873A3"/>
    <w:rsid w:val="00F8762F"/>
    <w:rsid w:val="00F876A8"/>
    <w:rsid w:val="00F87B8C"/>
    <w:rsid w:val="00F87D9D"/>
    <w:rsid w:val="00F90104"/>
    <w:rsid w:val="00F902D9"/>
    <w:rsid w:val="00F90448"/>
    <w:rsid w:val="00F9056A"/>
    <w:rsid w:val="00F906C9"/>
    <w:rsid w:val="00F90F8D"/>
    <w:rsid w:val="00F912BC"/>
    <w:rsid w:val="00F91823"/>
    <w:rsid w:val="00F919BD"/>
    <w:rsid w:val="00F92254"/>
    <w:rsid w:val="00F92782"/>
    <w:rsid w:val="00F92812"/>
    <w:rsid w:val="00F92C2C"/>
    <w:rsid w:val="00F92C6B"/>
    <w:rsid w:val="00F92D74"/>
    <w:rsid w:val="00F92F7B"/>
    <w:rsid w:val="00F93226"/>
    <w:rsid w:val="00F93356"/>
    <w:rsid w:val="00F937B3"/>
    <w:rsid w:val="00F937F5"/>
    <w:rsid w:val="00F93A40"/>
    <w:rsid w:val="00F93AA9"/>
    <w:rsid w:val="00F93C1E"/>
    <w:rsid w:val="00F93C99"/>
    <w:rsid w:val="00F93E00"/>
    <w:rsid w:val="00F93FB2"/>
    <w:rsid w:val="00F943B8"/>
    <w:rsid w:val="00F943CD"/>
    <w:rsid w:val="00F94426"/>
    <w:rsid w:val="00F945C5"/>
    <w:rsid w:val="00F947B9"/>
    <w:rsid w:val="00F948AB"/>
    <w:rsid w:val="00F94A6F"/>
    <w:rsid w:val="00F94AD3"/>
    <w:rsid w:val="00F94D9C"/>
    <w:rsid w:val="00F94F72"/>
    <w:rsid w:val="00F9528A"/>
    <w:rsid w:val="00F95366"/>
    <w:rsid w:val="00F954AD"/>
    <w:rsid w:val="00F959B5"/>
    <w:rsid w:val="00F959C2"/>
    <w:rsid w:val="00F95A40"/>
    <w:rsid w:val="00F95E98"/>
    <w:rsid w:val="00F95EDC"/>
    <w:rsid w:val="00F962C2"/>
    <w:rsid w:val="00F964F3"/>
    <w:rsid w:val="00F96581"/>
    <w:rsid w:val="00F9669F"/>
    <w:rsid w:val="00F967F9"/>
    <w:rsid w:val="00F968AE"/>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976"/>
    <w:rsid w:val="00FA0B7D"/>
    <w:rsid w:val="00FA106B"/>
    <w:rsid w:val="00FA127B"/>
    <w:rsid w:val="00FA13AB"/>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2B6"/>
    <w:rsid w:val="00FA3B7E"/>
    <w:rsid w:val="00FA3CDC"/>
    <w:rsid w:val="00FA3D01"/>
    <w:rsid w:val="00FA3EC4"/>
    <w:rsid w:val="00FA40F1"/>
    <w:rsid w:val="00FA41D5"/>
    <w:rsid w:val="00FA454D"/>
    <w:rsid w:val="00FA4604"/>
    <w:rsid w:val="00FA48FE"/>
    <w:rsid w:val="00FA4931"/>
    <w:rsid w:val="00FA4DCD"/>
    <w:rsid w:val="00FA5073"/>
    <w:rsid w:val="00FA52DD"/>
    <w:rsid w:val="00FA530E"/>
    <w:rsid w:val="00FA54BC"/>
    <w:rsid w:val="00FA5583"/>
    <w:rsid w:val="00FA5587"/>
    <w:rsid w:val="00FA5637"/>
    <w:rsid w:val="00FA564F"/>
    <w:rsid w:val="00FA56B2"/>
    <w:rsid w:val="00FA5BB4"/>
    <w:rsid w:val="00FA5D22"/>
    <w:rsid w:val="00FA5EB6"/>
    <w:rsid w:val="00FA612D"/>
    <w:rsid w:val="00FA67F8"/>
    <w:rsid w:val="00FA6987"/>
    <w:rsid w:val="00FA69C9"/>
    <w:rsid w:val="00FA6C07"/>
    <w:rsid w:val="00FA6C16"/>
    <w:rsid w:val="00FA6C53"/>
    <w:rsid w:val="00FA6CBC"/>
    <w:rsid w:val="00FA7145"/>
    <w:rsid w:val="00FA7206"/>
    <w:rsid w:val="00FA72A3"/>
    <w:rsid w:val="00FA74A2"/>
    <w:rsid w:val="00FA7501"/>
    <w:rsid w:val="00FA7749"/>
    <w:rsid w:val="00FA77D3"/>
    <w:rsid w:val="00FA78BC"/>
    <w:rsid w:val="00FA7926"/>
    <w:rsid w:val="00FA7AA9"/>
    <w:rsid w:val="00FA7E64"/>
    <w:rsid w:val="00FA7E6C"/>
    <w:rsid w:val="00FA7F04"/>
    <w:rsid w:val="00FB0290"/>
    <w:rsid w:val="00FB02DD"/>
    <w:rsid w:val="00FB0355"/>
    <w:rsid w:val="00FB0A0E"/>
    <w:rsid w:val="00FB0B4B"/>
    <w:rsid w:val="00FB0E25"/>
    <w:rsid w:val="00FB11B0"/>
    <w:rsid w:val="00FB12D1"/>
    <w:rsid w:val="00FB1404"/>
    <w:rsid w:val="00FB1984"/>
    <w:rsid w:val="00FB1A53"/>
    <w:rsid w:val="00FB1BB0"/>
    <w:rsid w:val="00FB1D6D"/>
    <w:rsid w:val="00FB1F4D"/>
    <w:rsid w:val="00FB238E"/>
    <w:rsid w:val="00FB2BB5"/>
    <w:rsid w:val="00FB2E49"/>
    <w:rsid w:val="00FB2FEA"/>
    <w:rsid w:val="00FB3150"/>
    <w:rsid w:val="00FB31D6"/>
    <w:rsid w:val="00FB3250"/>
    <w:rsid w:val="00FB3327"/>
    <w:rsid w:val="00FB3392"/>
    <w:rsid w:val="00FB3779"/>
    <w:rsid w:val="00FB3965"/>
    <w:rsid w:val="00FB399B"/>
    <w:rsid w:val="00FB3C45"/>
    <w:rsid w:val="00FB3C6C"/>
    <w:rsid w:val="00FB3CB8"/>
    <w:rsid w:val="00FB4133"/>
    <w:rsid w:val="00FB4315"/>
    <w:rsid w:val="00FB46D2"/>
    <w:rsid w:val="00FB4703"/>
    <w:rsid w:val="00FB4AD5"/>
    <w:rsid w:val="00FB4C80"/>
    <w:rsid w:val="00FB4EDC"/>
    <w:rsid w:val="00FB522C"/>
    <w:rsid w:val="00FB548E"/>
    <w:rsid w:val="00FB5B89"/>
    <w:rsid w:val="00FB5D6B"/>
    <w:rsid w:val="00FB5ED1"/>
    <w:rsid w:val="00FB639C"/>
    <w:rsid w:val="00FB68E5"/>
    <w:rsid w:val="00FB68E8"/>
    <w:rsid w:val="00FB6A6A"/>
    <w:rsid w:val="00FB6AD5"/>
    <w:rsid w:val="00FB6B36"/>
    <w:rsid w:val="00FB6FE0"/>
    <w:rsid w:val="00FB7101"/>
    <w:rsid w:val="00FB7233"/>
    <w:rsid w:val="00FB7441"/>
    <w:rsid w:val="00FB7627"/>
    <w:rsid w:val="00FB76FB"/>
    <w:rsid w:val="00FB77EB"/>
    <w:rsid w:val="00FB78D1"/>
    <w:rsid w:val="00FB7A0A"/>
    <w:rsid w:val="00FB7B16"/>
    <w:rsid w:val="00FB7E02"/>
    <w:rsid w:val="00FB7EBE"/>
    <w:rsid w:val="00FB7FD8"/>
    <w:rsid w:val="00FC03B2"/>
    <w:rsid w:val="00FC0406"/>
    <w:rsid w:val="00FC0496"/>
    <w:rsid w:val="00FC0698"/>
    <w:rsid w:val="00FC06C4"/>
    <w:rsid w:val="00FC08CD"/>
    <w:rsid w:val="00FC0965"/>
    <w:rsid w:val="00FC0B35"/>
    <w:rsid w:val="00FC0C00"/>
    <w:rsid w:val="00FC0C33"/>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4B"/>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3AC"/>
    <w:rsid w:val="00FD043C"/>
    <w:rsid w:val="00FD0752"/>
    <w:rsid w:val="00FD07F6"/>
    <w:rsid w:val="00FD091D"/>
    <w:rsid w:val="00FD0B42"/>
    <w:rsid w:val="00FD11A8"/>
    <w:rsid w:val="00FD14C2"/>
    <w:rsid w:val="00FD16EE"/>
    <w:rsid w:val="00FD199A"/>
    <w:rsid w:val="00FD1B3D"/>
    <w:rsid w:val="00FD1C70"/>
    <w:rsid w:val="00FD1EC8"/>
    <w:rsid w:val="00FD2116"/>
    <w:rsid w:val="00FD2237"/>
    <w:rsid w:val="00FD2346"/>
    <w:rsid w:val="00FD255E"/>
    <w:rsid w:val="00FD261D"/>
    <w:rsid w:val="00FD2764"/>
    <w:rsid w:val="00FD27D2"/>
    <w:rsid w:val="00FD2862"/>
    <w:rsid w:val="00FD2971"/>
    <w:rsid w:val="00FD34E3"/>
    <w:rsid w:val="00FD355D"/>
    <w:rsid w:val="00FD37B9"/>
    <w:rsid w:val="00FD388C"/>
    <w:rsid w:val="00FD38E5"/>
    <w:rsid w:val="00FD3A16"/>
    <w:rsid w:val="00FD3B7A"/>
    <w:rsid w:val="00FD3BC9"/>
    <w:rsid w:val="00FD4159"/>
    <w:rsid w:val="00FD43FA"/>
    <w:rsid w:val="00FD47BD"/>
    <w:rsid w:val="00FD47ED"/>
    <w:rsid w:val="00FD49AB"/>
    <w:rsid w:val="00FD4BC6"/>
    <w:rsid w:val="00FD4D85"/>
    <w:rsid w:val="00FD4F64"/>
    <w:rsid w:val="00FD53B4"/>
    <w:rsid w:val="00FD53C2"/>
    <w:rsid w:val="00FD53C6"/>
    <w:rsid w:val="00FD56C9"/>
    <w:rsid w:val="00FD5A9B"/>
    <w:rsid w:val="00FD5C58"/>
    <w:rsid w:val="00FD5D50"/>
    <w:rsid w:val="00FD5EF5"/>
    <w:rsid w:val="00FD5F4A"/>
    <w:rsid w:val="00FD5FF4"/>
    <w:rsid w:val="00FD6070"/>
    <w:rsid w:val="00FD64D2"/>
    <w:rsid w:val="00FD651F"/>
    <w:rsid w:val="00FD6556"/>
    <w:rsid w:val="00FD6710"/>
    <w:rsid w:val="00FD699C"/>
    <w:rsid w:val="00FD6A48"/>
    <w:rsid w:val="00FD6B71"/>
    <w:rsid w:val="00FD6B94"/>
    <w:rsid w:val="00FD6C36"/>
    <w:rsid w:val="00FD6D06"/>
    <w:rsid w:val="00FD6D3B"/>
    <w:rsid w:val="00FD6D8E"/>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4"/>
    <w:rsid w:val="00FE2365"/>
    <w:rsid w:val="00FE2739"/>
    <w:rsid w:val="00FE2BDB"/>
    <w:rsid w:val="00FE2C3A"/>
    <w:rsid w:val="00FE2C48"/>
    <w:rsid w:val="00FE316E"/>
    <w:rsid w:val="00FE3311"/>
    <w:rsid w:val="00FE3540"/>
    <w:rsid w:val="00FE3691"/>
    <w:rsid w:val="00FE37D7"/>
    <w:rsid w:val="00FE37E3"/>
    <w:rsid w:val="00FE3AC0"/>
    <w:rsid w:val="00FE3AE0"/>
    <w:rsid w:val="00FE3C2A"/>
    <w:rsid w:val="00FE3C9B"/>
    <w:rsid w:val="00FE3D30"/>
    <w:rsid w:val="00FE3EDF"/>
    <w:rsid w:val="00FE3FC7"/>
    <w:rsid w:val="00FE4127"/>
    <w:rsid w:val="00FE4536"/>
    <w:rsid w:val="00FE45F4"/>
    <w:rsid w:val="00FE4647"/>
    <w:rsid w:val="00FE47F1"/>
    <w:rsid w:val="00FE49D9"/>
    <w:rsid w:val="00FE4A56"/>
    <w:rsid w:val="00FE4B55"/>
    <w:rsid w:val="00FE4C55"/>
    <w:rsid w:val="00FE4C73"/>
    <w:rsid w:val="00FE4C7B"/>
    <w:rsid w:val="00FE4CC5"/>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A1"/>
    <w:rsid w:val="00FF0652"/>
    <w:rsid w:val="00FF0949"/>
    <w:rsid w:val="00FF09A1"/>
    <w:rsid w:val="00FF0B91"/>
    <w:rsid w:val="00FF0C40"/>
    <w:rsid w:val="00FF0D0C"/>
    <w:rsid w:val="00FF0D73"/>
    <w:rsid w:val="00FF1132"/>
    <w:rsid w:val="00FF154B"/>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3A7"/>
    <w:rsid w:val="00FF34C3"/>
    <w:rsid w:val="00FF3632"/>
    <w:rsid w:val="00FF3B8F"/>
    <w:rsid w:val="00FF3D86"/>
    <w:rsid w:val="00FF3D9E"/>
    <w:rsid w:val="00FF3E90"/>
    <w:rsid w:val="00FF3EEA"/>
    <w:rsid w:val="00FF3FD3"/>
    <w:rsid w:val="00FF4271"/>
    <w:rsid w:val="00FF42E4"/>
    <w:rsid w:val="00FF42EC"/>
    <w:rsid w:val="00FF433F"/>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AAF"/>
    <w:rsid w:val="00FF5C91"/>
    <w:rsid w:val="00FF5E76"/>
    <w:rsid w:val="00FF638D"/>
    <w:rsid w:val="00FF659F"/>
    <w:rsid w:val="00FF65E7"/>
    <w:rsid w:val="00FF676B"/>
    <w:rsid w:val="00FF6A97"/>
    <w:rsid w:val="00FF6BAA"/>
    <w:rsid w:val="00FF6CA3"/>
    <w:rsid w:val="00FF6F83"/>
    <w:rsid w:val="00FF6FDF"/>
    <w:rsid w:val="00FF71AD"/>
    <w:rsid w:val="00FF71C9"/>
    <w:rsid w:val="00FF71F2"/>
    <w:rsid w:val="00FF7238"/>
    <w:rsid w:val="00FF7580"/>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1F5A8ADC"/>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382EA91-E810-45FB-832E-B6022B56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B25"/>
    <w:rPr>
      <w:rFonts w:asciiTheme="minorHAnsi" w:eastAsiaTheme="minorHAnsi" w:hAnsiTheme="minorHAnsi" w:cstheme="minorBidi"/>
      <w:kern w:val="2"/>
      <w:sz w:val="24"/>
      <w:szCs w:val="24"/>
      <w:lang w:val="en-SE" w:eastAsia="en-US"/>
      <w14:ligatures w14:val="standardContextual"/>
    </w:rPr>
  </w:style>
  <w:style w:type="paragraph" w:styleId="Heading1">
    <w:name w:val="heading 1"/>
    <w:next w:val="Normal"/>
    <w:link w:val="Heading1Char"/>
    <w:uiPriority w:val="9"/>
    <w:qFormat/>
    <w:rsid w:val="00F65C56"/>
    <w:pPr>
      <w:keepNext/>
      <w:keepLines/>
      <w:numPr>
        <w:numId w:val="20"/>
      </w:numPr>
      <w:pBdr>
        <w:top w:val="single" w:sz="12" w:space="3" w:color="auto"/>
      </w:pBdr>
      <w:tabs>
        <w:tab w:val="num" w:pos="851"/>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3847D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205B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B25"/>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3"/>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7"/>
      </w:numPr>
    </w:p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qFormat/>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lang w:val="en-CA"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eastAsia="en-US"/>
    </w:rPr>
  </w:style>
  <w:style w:type="paragraph" w:customStyle="1" w:styleId="3GPPAgreements">
    <w:name w:val="3GPP Agreements"/>
    <w:basedOn w:val="Normal"/>
    <w:link w:val="3GPPAgreementsChar"/>
    <w:qFormat/>
    <w:rsid w:val="00F65C56"/>
    <w:pPr>
      <w:numPr>
        <w:numId w:val="11"/>
      </w:numPr>
      <w:spacing w:before="60" w:after="60" w:line="256" w:lineRule="auto"/>
      <w:jc w:val="both"/>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HAnsi" w:hAnsi="Arial" w:cstheme="minorBidi"/>
      <w:b/>
      <w:bCs/>
      <w:sz w:val="22"/>
      <w:szCs w:val="22"/>
      <w:lang w:eastAsia="en-US"/>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9"/>
      </w:numPr>
    </w:pPr>
  </w:style>
  <w:style w:type="table" w:styleId="GridTable5Dark-Accent3">
    <w:name w:val="Grid Table 5 Dark Accent 3"/>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7ColourfulAccent5">
    <w:name w:val="Grid Table 7 Colorful Accent 5"/>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
    <w:name w:val="Grid Table 7 Colorful"/>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pPr>
      <w:jc w:val="both"/>
    </w:pPr>
    <w:rPr>
      <w:rFonts w:ascii="Times New Roman" w:eastAsia="Times New Roman" w:hAnsi="Times New Roman" w:cs="Times New Roman"/>
    </w:rPr>
  </w:style>
  <w:style w:type="numbering" w:customStyle="1" w:styleId="CurrentList1">
    <w:name w:val="Current List1"/>
    <w:uiPriority w:val="99"/>
    <w:rsid w:val="00D43D53"/>
    <w:pPr>
      <w:numPr>
        <w:numId w:val="21"/>
      </w:numPr>
    </w:pPr>
  </w:style>
  <w:style w:type="numbering" w:customStyle="1" w:styleId="CurrentList2">
    <w:name w:val="Current List2"/>
    <w:uiPriority w:val="99"/>
    <w:rsid w:val="00D43D53"/>
    <w:pPr>
      <w:numPr>
        <w:numId w:val="22"/>
      </w:numPr>
    </w:pPr>
  </w:style>
  <w:style w:type="numbering" w:customStyle="1" w:styleId="CurrentList3">
    <w:name w:val="Current List3"/>
    <w:uiPriority w:val="99"/>
    <w:rsid w:val="00D43D53"/>
    <w:pPr>
      <w:numPr>
        <w:numId w:val="24"/>
      </w:numPr>
    </w:pPr>
  </w:style>
  <w:style w:type="numbering" w:customStyle="1" w:styleId="CurrentList4">
    <w:name w:val="Current List4"/>
    <w:uiPriority w:val="99"/>
    <w:rsid w:val="00D43D53"/>
    <w:pPr>
      <w:numPr>
        <w:numId w:val="25"/>
      </w:numPr>
    </w:pPr>
  </w:style>
  <w:style w:type="numbering" w:customStyle="1" w:styleId="CurrentList5">
    <w:name w:val="Current List5"/>
    <w:uiPriority w:val="99"/>
    <w:rsid w:val="00D43D53"/>
    <w:pPr>
      <w:numPr>
        <w:numId w:val="26"/>
      </w:numPr>
    </w:pPr>
  </w:style>
  <w:style w:type="numbering" w:customStyle="1" w:styleId="CurrentList6">
    <w:name w:val="Current List6"/>
    <w:uiPriority w:val="99"/>
    <w:rsid w:val="00D43D53"/>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25184793">
      <w:bodyDiv w:val="1"/>
      <w:marLeft w:val="0"/>
      <w:marRight w:val="0"/>
      <w:marTop w:val="0"/>
      <w:marBottom w:val="0"/>
      <w:divBdr>
        <w:top w:val="none" w:sz="0" w:space="0" w:color="auto"/>
        <w:left w:val="none" w:sz="0" w:space="0" w:color="auto"/>
        <w:bottom w:val="none" w:sz="0" w:space="0" w:color="auto"/>
        <w:right w:val="none" w:sz="0" w:space="0" w:color="auto"/>
      </w:divBdr>
      <w:divsChild>
        <w:div w:id="1830706866">
          <w:marLeft w:val="547"/>
          <w:marRight w:val="0"/>
          <w:marTop w:val="60"/>
          <w:marBottom w:val="0"/>
          <w:divBdr>
            <w:top w:val="none" w:sz="0" w:space="0" w:color="auto"/>
            <w:left w:val="none" w:sz="0" w:space="0" w:color="auto"/>
            <w:bottom w:val="none" w:sz="0" w:space="0" w:color="auto"/>
            <w:right w:val="none" w:sz="0" w:space="0" w:color="auto"/>
          </w:divBdr>
        </w:div>
      </w:divsChild>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07163551">
      <w:bodyDiv w:val="1"/>
      <w:marLeft w:val="0"/>
      <w:marRight w:val="0"/>
      <w:marTop w:val="0"/>
      <w:marBottom w:val="0"/>
      <w:divBdr>
        <w:top w:val="none" w:sz="0" w:space="0" w:color="auto"/>
        <w:left w:val="none" w:sz="0" w:space="0" w:color="auto"/>
        <w:bottom w:val="none" w:sz="0" w:space="0" w:color="auto"/>
        <w:right w:val="none" w:sz="0" w:space="0" w:color="auto"/>
      </w:divBdr>
      <w:divsChild>
        <w:div w:id="676082102">
          <w:marLeft w:val="1699"/>
          <w:marRight w:val="0"/>
          <w:marTop w:val="60"/>
          <w:marBottom w:val="0"/>
          <w:divBdr>
            <w:top w:val="none" w:sz="0" w:space="0" w:color="auto"/>
            <w:left w:val="none" w:sz="0" w:space="0" w:color="auto"/>
            <w:bottom w:val="none" w:sz="0" w:space="0" w:color="auto"/>
            <w:right w:val="none" w:sz="0" w:space="0" w:color="auto"/>
          </w:divBdr>
        </w:div>
        <w:div w:id="1128858040">
          <w:marLeft w:val="1699"/>
          <w:marRight w:val="0"/>
          <w:marTop w:val="60"/>
          <w:marBottom w:val="0"/>
          <w:divBdr>
            <w:top w:val="none" w:sz="0" w:space="0" w:color="auto"/>
            <w:left w:val="none" w:sz="0" w:space="0" w:color="auto"/>
            <w:bottom w:val="none" w:sz="0" w:space="0" w:color="auto"/>
            <w:right w:val="none" w:sz="0" w:space="0" w:color="auto"/>
          </w:divBdr>
        </w:div>
        <w:div w:id="1573155898">
          <w:marLeft w:val="2261"/>
          <w:marRight w:val="0"/>
          <w:marTop w:val="60"/>
          <w:marBottom w:val="0"/>
          <w:divBdr>
            <w:top w:val="none" w:sz="0" w:space="0" w:color="auto"/>
            <w:left w:val="none" w:sz="0" w:space="0" w:color="auto"/>
            <w:bottom w:val="none" w:sz="0" w:space="0" w:color="auto"/>
            <w:right w:val="none" w:sz="0" w:space="0" w:color="auto"/>
          </w:divBdr>
        </w:div>
      </w:divsChild>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0879633">
      <w:bodyDiv w:val="1"/>
      <w:marLeft w:val="0"/>
      <w:marRight w:val="0"/>
      <w:marTop w:val="0"/>
      <w:marBottom w:val="0"/>
      <w:divBdr>
        <w:top w:val="none" w:sz="0" w:space="0" w:color="auto"/>
        <w:left w:val="none" w:sz="0" w:space="0" w:color="auto"/>
        <w:bottom w:val="none" w:sz="0" w:space="0" w:color="auto"/>
        <w:right w:val="none" w:sz="0" w:space="0" w:color="auto"/>
      </w:divBdr>
      <w:divsChild>
        <w:div w:id="170412318">
          <w:marLeft w:val="1699"/>
          <w:marRight w:val="0"/>
          <w:marTop w:val="60"/>
          <w:marBottom w:val="0"/>
          <w:divBdr>
            <w:top w:val="none" w:sz="0" w:space="0" w:color="auto"/>
            <w:left w:val="none" w:sz="0" w:space="0" w:color="auto"/>
            <w:bottom w:val="none" w:sz="0" w:space="0" w:color="auto"/>
            <w:right w:val="none" w:sz="0" w:space="0" w:color="auto"/>
          </w:divBdr>
        </w:div>
        <w:div w:id="232278572">
          <w:marLeft w:val="1123"/>
          <w:marRight w:val="0"/>
          <w:marTop w:val="60"/>
          <w:marBottom w:val="0"/>
          <w:divBdr>
            <w:top w:val="none" w:sz="0" w:space="0" w:color="auto"/>
            <w:left w:val="none" w:sz="0" w:space="0" w:color="auto"/>
            <w:bottom w:val="none" w:sz="0" w:space="0" w:color="auto"/>
            <w:right w:val="none" w:sz="0" w:space="0" w:color="auto"/>
          </w:divBdr>
        </w:div>
        <w:div w:id="356851978">
          <w:marLeft w:val="1123"/>
          <w:marRight w:val="0"/>
          <w:marTop w:val="60"/>
          <w:marBottom w:val="0"/>
          <w:divBdr>
            <w:top w:val="none" w:sz="0" w:space="0" w:color="auto"/>
            <w:left w:val="none" w:sz="0" w:space="0" w:color="auto"/>
            <w:bottom w:val="none" w:sz="0" w:space="0" w:color="auto"/>
            <w:right w:val="none" w:sz="0" w:space="0" w:color="auto"/>
          </w:divBdr>
        </w:div>
        <w:div w:id="502938216">
          <w:marLeft w:val="1699"/>
          <w:marRight w:val="0"/>
          <w:marTop w:val="60"/>
          <w:marBottom w:val="0"/>
          <w:divBdr>
            <w:top w:val="none" w:sz="0" w:space="0" w:color="auto"/>
            <w:left w:val="none" w:sz="0" w:space="0" w:color="auto"/>
            <w:bottom w:val="none" w:sz="0" w:space="0" w:color="auto"/>
            <w:right w:val="none" w:sz="0" w:space="0" w:color="auto"/>
          </w:divBdr>
        </w:div>
        <w:div w:id="631718473">
          <w:marLeft w:val="2261"/>
          <w:marRight w:val="0"/>
          <w:marTop w:val="60"/>
          <w:marBottom w:val="0"/>
          <w:divBdr>
            <w:top w:val="none" w:sz="0" w:space="0" w:color="auto"/>
            <w:left w:val="none" w:sz="0" w:space="0" w:color="auto"/>
            <w:bottom w:val="none" w:sz="0" w:space="0" w:color="auto"/>
            <w:right w:val="none" w:sz="0" w:space="0" w:color="auto"/>
          </w:divBdr>
        </w:div>
        <w:div w:id="635842480">
          <w:marLeft w:val="2261"/>
          <w:marRight w:val="0"/>
          <w:marTop w:val="60"/>
          <w:marBottom w:val="0"/>
          <w:divBdr>
            <w:top w:val="none" w:sz="0" w:space="0" w:color="auto"/>
            <w:left w:val="none" w:sz="0" w:space="0" w:color="auto"/>
            <w:bottom w:val="none" w:sz="0" w:space="0" w:color="auto"/>
            <w:right w:val="none" w:sz="0" w:space="0" w:color="auto"/>
          </w:divBdr>
        </w:div>
        <w:div w:id="878009949">
          <w:marLeft w:val="1699"/>
          <w:marRight w:val="0"/>
          <w:marTop w:val="60"/>
          <w:marBottom w:val="0"/>
          <w:divBdr>
            <w:top w:val="none" w:sz="0" w:space="0" w:color="auto"/>
            <w:left w:val="none" w:sz="0" w:space="0" w:color="auto"/>
            <w:bottom w:val="none" w:sz="0" w:space="0" w:color="auto"/>
            <w:right w:val="none" w:sz="0" w:space="0" w:color="auto"/>
          </w:divBdr>
        </w:div>
        <w:div w:id="1203011326">
          <w:marLeft w:val="1699"/>
          <w:marRight w:val="0"/>
          <w:marTop w:val="60"/>
          <w:marBottom w:val="0"/>
          <w:divBdr>
            <w:top w:val="none" w:sz="0" w:space="0" w:color="auto"/>
            <w:left w:val="none" w:sz="0" w:space="0" w:color="auto"/>
            <w:bottom w:val="none" w:sz="0" w:space="0" w:color="auto"/>
            <w:right w:val="none" w:sz="0" w:space="0" w:color="auto"/>
          </w:divBdr>
        </w:div>
        <w:div w:id="1564632099">
          <w:marLeft w:val="1123"/>
          <w:marRight w:val="0"/>
          <w:marTop w:val="60"/>
          <w:marBottom w:val="0"/>
          <w:divBdr>
            <w:top w:val="none" w:sz="0" w:space="0" w:color="auto"/>
            <w:left w:val="none" w:sz="0" w:space="0" w:color="auto"/>
            <w:bottom w:val="none" w:sz="0" w:space="0" w:color="auto"/>
            <w:right w:val="none" w:sz="0" w:space="0" w:color="auto"/>
          </w:divBdr>
        </w:div>
        <w:div w:id="1687945553">
          <w:marLeft w:val="2261"/>
          <w:marRight w:val="0"/>
          <w:marTop w:val="60"/>
          <w:marBottom w:val="0"/>
          <w:divBdr>
            <w:top w:val="none" w:sz="0" w:space="0" w:color="auto"/>
            <w:left w:val="none" w:sz="0" w:space="0" w:color="auto"/>
            <w:bottom w:val="none" w:sz="0" w:space="0" w:color="auto"/>
            <w:right w:val="none" w:sz="0" w:space="0" w:color="auto"/>
          </w:divBdr>
        </w:div>
        <w:div w:id="1699117069">
          <w:marLeft w:val="2261"/>
          <w:marRight w:val="0"/>
          <w:marTop w:val="60"/>
          <w:marBottom w:val="0"/>
          <w:divBdr>
            <w:top w:val="none" w:sz="0" w:space="0" w:color="auto"/>
            <w:left w:val="none" w:sz="0" w:space="0" w:color="auto"/>
            <w:bottom w:val="none" w:sz="0" w:space="0" w:color="auto"/>
            <w:right w:val="none" w:sz="0" w:space="0" w:color="auto"/>
          </w:divBdr>
        </w:div>
        <w:div w:id="1925645422">
          <w:marLeft w:val="2261"/>
          <w:marRight w:val="0"/>
          <w:marTop w:val="60"/>
          <w:marBottom w:val="0"/>
          <w:divBdr>
            <w:top w:val="none" w:sz="0" w:space="0" w:color="auto"/>
            <w:left w:val="none" w:sz="0" w:space="0" w:color="auto"/>
            <w:bottom w:val="none" w:sz="0" w:space="0" w:color="auto"/>
            <w:right w:val="none" w:sz="0" w:space="0" w:color="auto"/>
          </w:divBdr>
        </w:div>
        <w:div w:id="2097165419">
          <w:marLeft w:val="2261"/>
          <w:marRight w:val="0"/>
          <w:marTop w:val="60"/>
          <w:marBottom w:val="0"/>
          <w:divBdr>
            <w:top w:val="none" w:sz="0" w:space="0" w:color="auto"/>
            <w:left w:val="none" w:sz="0" w:space="0" w:color="auto"/>
            <w:bottom w:val="none" w:sz="0" w:space="0" w:color="auto"/>
            <w:right w:val="none" w:sz="0" w:space="0" w:color="auto"/>
          </w:divBdr>
        </w:div>
      </w:divsChild>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18978357">
      <w:bodyDiv w:val="1"/>
      <w:marLeft w:val="0"/>
      <w:marRight w:val="0"/>
      <w:marTop w:val="0"/>
      <w:marBottom w:val="0"/>
      <w:divBdr>
        <w:top w:val="none" w:sz="0" w:space="0" w:color="auto"/>
        <w:left w:val="none" w:sz="0" w:space="0" w:color="auto"/>
        <w:bottom w:val="none" w:sz="0" w:space="0" w:color="auto"/>
        <w:right w:val="none" w:sz="0" w:space="0" w:color="auto"/>
      </w:divBdr>
      <w:divsChild>
        <w:div w:id="654724625">
          <w:marLeft w:val="1699"/>
          <w:marRight w:val="0"/>
          <w:marTop w:val="60"/>
          <w:marBottom w:val="0"/>
          <w:divBdr>
            <w:top w:val="none" w:sz="0" w:space="0" w:color="auto"/>
            <w:left w:val="none" w:sz="0" w:space="0" w:color="auto"/>
            <w:bottom w:val="none" w:sz="0" w:space="0" w:color="auto"/>
            <w:right w:val="none" w:sz="0" w:space="0" w:color="auto"/>
          </w:divBdr>
        </w:div>
      </w:divsChild>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8235927">
      <w:bodyDiv w:val="1"/>
      <w:marLeft w:val="0"/>
      <w:marRight w:val="0"/>
      <w:marTop w:val="0"/>
      <w:marBottom w:val="0"/>
      <w:divBdr>
        <w:top w:val="none" w:sz="0" w:space="0" w:color="auto"/>
        <w:left w:val="none" w:sz="0" w:space="0" w:color="auto"/>
        <w:bottom w:val="none" w:sz="0" w:space="0" w:color="auto"/>
        <w:right w:val="none" w:sz="0" w:space="0" w:color="auto"/>
      </w:divBdr>
      <w:divsChild>
        <w:div w:id="299463463">
          <w:marLeft w:val="547"/>
          <w:marRight w:val="0"/>
          <w:marTop w:val="60"/>
          <w:marBottom w:val="0"/>
          <w:divBdr>
            <w:top w:val="none" w:sz="0" w:space="0" w:color="auto"/>
            <w:left w:val="none" w:sz="0" w:space="0" w:color="auto"/>
            <w:bottom w:val="none" w:sz="0" w:space="0" w:color="auto"/>
            <w:right w:val="none" w:sz="0" w:space="0" w:color="auto"/>
          </w:divBdr>
        </w:div>
        <w:div w:id="1418559122">
          <w:marLeft w:val="1123"/>
          <w:marRight w:val="0"/>
          <w:marTop w:val="60"/>
          <w:marBottom w:val="0"/>
          <w:divBdr>
            <w:top w:val="none" w:sz="0" w:space="0" w:color="auto"/>
            <w:left w:val="none" w:sz="0" w:space="0" w:color="auto"/>
            <w:bottom w:val="none" w:sz="0" w:space="0" w:color="auto"/>
            <w:right w:val="none" w:sz="0" w:space="0" w:color="auto"/>
          </w:divBdr>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62795839">
      <w:bodyDiv w:val="1"/>
      <w:marLeft w:val="0"/>
      <w:marRight w:val="0"/>
      <w:marTop w:val="0"/>
      <w:marBottom w:val="0"/>
      <w:divBdr>
        <w:top w:val="none" w:sz="0" w:space="0" w:color="auto"/>
        <w:left w:val="none" w:sz="0" w:space="0" w:color="auto"/>
        <w:bottom w:val="none" w:sz="0" w:space="0" w:color="auto"/>
        <w:right w:val="none" w:sz="0" w:space="0" w:color="auto"/>
      </w:divBdr>
      <w:divsChild>
        <w:div w:id="307705956">
          <w:marLeft w:val="1123"/>
          <w:marRight w:val="0"/>
          <w:marTop w:val="60"/>
          <w:marBottom w:val="0"/>
          <w:divBdr>
            <w:top w:val="none" w:sz="0" w:space="0" w:color="auto"/>
            <w:left w:val="none" w:sz="0" w:space="0" w:color="auto"/>
            <w:bottom w:val="none" w:sz="0" w:space="0" w:color="auto"/>
            <w:right w:val="none" w:sz="0" w:space="0" w:color="auto"/>
          </w:divBdr>
        </w:div>
        <w:div w:id="373041277">
          <w:marLeft w:val="547"/>
          <w:marRight w:val="0"/>
          <w:marTop w:val="60"/>
          <w:marBottom w:val="0"/>
          <w:divBdr>
            <w:top w:val="none" w:sz="0" w:space="0" w:color="auto"/>
            <w:left w:val="none" w:sz="0" w:space="0" w:color="auto"/>
            <w:bottom w:val="none" w:sz="0" w:space="0" w:color="auto"/>
            <w:right w:val="none" w:sz="0" w:space="0" w:color="auto"/>
          </w:divBdr>
        </w:div>
      </w:divsChild>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37922321">
      <w:bodyDiv w:val="1"/>
      <w:marLeft w:val="0"/>
      <w:marRight w:val="0"/>
      <w:marTop w:val="0"/>
      <w:marBottom w:val="0"/>
      <w:divBdr>
        <w:top w:val="none" w:sz="0" w:space="0" w:color="auto"/>
        <w:left w:val="none" w:sz="0" w:space="0" w:color="auto"/>
        <w:bottom w:val="none" w:sz="0" w:space="0" w:color="auto"/>
        <w:right w:val="none" w:sz="0" w:space="0" w:color="auto"/>
      </w:divBdr>
      <w:divsChild>
        <w:div w:id="571818145">
          <w:marLeft w:val="1699"/>
          <w:marRight w:val="0"/>
          <w:marTop w:val="60"/>
          <w:marBottom w:val="0"/>
          <w:divBdr>
            <w:top w:val="none" w:sz="0" w:space="0" w:color="auto"/>
            <w:left w:val="none" w:sz="0" w:space="0" w:color="auto"/>
            <w:bottom w:val="none" w:sz="0" w:space="0" w:color="auto"/>
            <w:right w:val="none" w:sz="0" w:space="0" w:color="auto"/>
          </w:divBdr>
        </w:div>
        <w:div w:id="716782275">
          <w:marLeft w:val="1699"/>
          <w:marRight w:val="0"/>
          <w:marTop w:val="60"/>
          <w:marBottom w:val="0"/>
          <w:divBdr>
            <w:top w:val="none" w:sz="0" w:space="0" w:color="auto"/>
            <w:left w:val="none" w:sz="0" w:space="0" w:color="auto"/>
            <w:bottom w:val="none" w:sz="0" w:space="0" w:color="auto"/>
            <w:right w:val="none" w:sz="0" w:space="0" w:color="auto"/>
          </w:divBdr>
        </w:div>
        <w:div w:id="1785034640">
          <w:marLeft w:val="2261"/>
          <w:marRight w:val="0"/>
          <w:marTop w:val="6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01172073">
      <w:bodyDiv w:val="1"/>
      <w:marLeft w:val="0"/>
      <w:marRight w:val="0"/>
      <w:marTop w:val="0"/>
      <w:marBottom w:val="0"/>
      <w:divBdr>
        <w:top w:val="none" w:sz="0" w:space="0" w:color="auto"/>
        <w:left w:val="none" w:sz="0" w:space="0" w:color="auto"/>
        <w:bottom w:val="none" w:sz="0" w:space="0" w:color="auto"/>
        <w:right w:val="none" w:sz="0" w:space="0" w:color="auto"/>
      </w:divBdr>
      <w:divsChild>
        <w:div w:id="2129005">
          <w:marLeft w:val="1699"/>
          <w:marRight w:val="0"/>
          <w:marTop w:val="60"/>
          <w:marBottom w:val="0"/>
          <w:divBdr>
            <w:top w:val="none" w:sz="0" w:space="0" w:color="auto"/>
            <w:left w:val="none" w:sz="0" w:space="0" w:color="auto"/>
            <w:bottom w:val="none" w:sz="0" w:space="0" w:color="auto"/>
            <w:right w:val="none" w:sz="0" w:space="0" w:color="auto"/>
          </w:divBdr>
        </w:div>
        <w:div w:id="138888816">
          <w:marLeft w:val="2261"/>
          <w:marRight w:val="0"/>
          <w:marTop w:val="60"/>
          <w:marBottom w:val="0"/>
          <w:divBdr>
            <w:top w:val="none" w:sz="0" w:space="0" w:color="auto"/>
            <w:left w:val="none" w:sz="0" w:space="0" w:color="auto"/>
            <w:bottom w:val="none" w:sz="0" w:space="0" w:color="auto"/>
            <w:right w:val="none" w:sz="0" w:space="0" w:color="auto"/>
          </w:divBdr>
        </w:div>
        <w:div w:id="179049395">
          <w:marLeft w:val="1123"/>
          <w:marRight w:val="0"/>
          <w:marTop w:val="60"/>
          <w:marBottom w:val="0"/>
          <w:divBdr>
            <w:top w:val="none" w:sz="0" w:space="0" w:color="auto"/>
            <w:left w:val="none" w:sz="0" w:space="0" w:color="auto"/>
            <w:bottom w:val="none" w:sz="0" w:space="0" w:color="auto"/>
            <w:right w:val="none" w:sz="0" w:space="0" w:color="auto"/>
          </w:divBdr>
        </w:div>
        <w:div w:id="195319190">
          <w:marLeft w:val="1123"/>
          <w:marRight w:val="0"/>
          <w:marTop w:val="60"/>
          <w:marBottom w:val="0"/>
          <w:divBdr>
            <w:top w:val="none" w:sz="0" w:space="0" w:color="auto"/>
            <w:left w:val="none" w:sz="0" w:space="0" w:color="auto"/>
            <w:bottom w:val="none" w:sz="0" w:space="0" w:color="auto"/>
            <w:right w:val="none" w:sz="0" w:space="0" w:color="auto"/>
          </w:divBdr>
        </w:div>
        <w:div w:id="411196054">
          <w:marLeft w:val="1699"/>
          <w:marRight w:val="0"/>
          <w:marTop w:val="60"/>
          <w:marBottom w:val="0"/>
          <w:divBdr>
            <w:top w:val="none" w:sz="0" w:space="0" w:color="auto"/>
            <w:left w:val="none" w:sz="0" w:space="0" w:color="auto"/>
            <w:bottom w:val="none" w:sz="0" w:space="0" w:color="auto"/>
            <w:right w:val="none" w:sz="0" w:space="0" w:color="auto"/>
          </w:divBdr>
        </w:div>
        <w:div w:id="481197538">
          <w:marLeft w:val="1123"/>
          <w:marRight w:val="0"/>
          <w:marTop w:val="60"/>
          <w:marBottom w:val="0"/>
          <w:divBdr>
            <w:top w:val="none" w:sz="0" w:space="0" w:color="auto"/>
            <w:left w:val="none" w:sz="0" w:space="0" w:color="auto"/>
            <w:bottom w:val="none" w:sz="0" w:space="0" w:color="auto"/>
            <w:right w:val="none" w:sz="0" w:space="0" w:color="auto"/>
          </w:divBdr>
        </w:div>
        <w:div w:id="686173649">
          <w:marLeft w:val="2261"/>
          <w:marRight w:val="0"/>
          <w:marTop w:val="60"/>
          <w:marBottom w:val="0"/>
          <w:divBdr>
            <w:top w:val="none" w:sz="0" w:space="0" w:color="auto"/>
            <w:left w:val="none" w:sz="0" w:space="0" w:color="auto"/>
            <w:bottom w:val="none" w:sz="0" w:space="0" w:color="auto"/>
            <w:right w:val="none" w:sz="0" w:space="0" w:color="auto"/>
          </w:divBdr>
        </w:div>
        <w:div w:id="1072004584">
          <w:marLeft w:val="2261"/>
          <w:marRight w:val="0"/>
          <w:marTop w:val="60"/>
          <w:marBottom w:val="0"/>
          <w:divBdr>
            <w:top w:val="none" w:sz="0" w:space="0" w:color="auto"/>
            <w:left w:val="none" w:sz="0" w:space="0" w:color="auto"/>
            <w:bottom w:val="none" w:sz="0" w:space="0" w:color="auto"/>
            <w:right w:val="none" w:sz="0" w:space="0" w:color="auto"/>
          </w:divBdr>
        </w:div>
        <w:div w:id="1206018762">
          <w:marLeft w:val="2261"/>
          <w:marRight w:val="0"/>
          <w:marTop w:val="60"/>
          <w:marBottom w:val="0"/>
          <w:divBdr>
            <w:top w:val="none" w:sz="0" w:space="0" w:color="auto"/>
            <w:left w:val="none" w:sz="0" w:space="0" w:color="auto"/>
            <w:bottom w:val="none" w:sz="0" w:space="0" w:color="auto"/>
            <w:right w:val="none" w:sz="0" w:space="0" w:color="auto"/>
          </w:divBdr>
        </w:div>
        <w:div w:id="1794590677">
          <w:marLeft w:val="2261"/>
          <w:marRight w:val="0"/>
          <w:marTop w:val="60"/>
          <w:marBottom w:val="0"/>
          <w:divBdr>
            <w:top w:val="none" w:sz="0" w:space="0" w:color="auto"/>
            <w:left w:val="none" w:sz="0" w:space="0" w:color="auto"/>
            <w:bottom w:val="none" w:sz="0" w:space="0" w:color="auto"/>
            <w:right w:val="none" w:sz="0" w:space="0" w:color="auto"/>
          </w:divBdr>
        </w:div>
        <w:div w:id="1831167388">
          <w:marLeft w:val="1699"/>
          <w:marRight w:val="0"/>
          <w:marTop w:val="60"/>
          <w:marBottom w:val="0"/>
          <w:divBdr>
            <w:top w:val="none" w:sz="0" w:space="0" w:color="auto"/>
            <w:left w:val="none" w:sz="0" w:space="0" w:color="auto"/>
            <w:bottom w:val="none" w:sz="0" w:space="0" w:color="auto"/>
            <w:right w:val="none" w:sz="0" w:space="0" w:color="auto"/>
          </w:divBdr>
        </w:div>
        <w:div w:id="2056615540">
          <w:marLeft w:val="1699"/>
          <w:marRight w:val="0"/>
          <w:marTop w:val="60"/>
          <w:marBottom w:val="0"/>
          <w:divBdr>
            <w:top w:val="none" w:sz="0" w:space="0" w:color="auto"/>
            <w:left w:val="none" w:sz="0" w:space="0" w:color="auto"/>
            <w:bottom w:val="none" w:sz="0" w:space="0" w:color="auto"/>
            <w:right w:val="none" w:sz="0" w:space="0" w:color="auto"/>
          </w:divBdr>
        </w:div>
        <w:div w:id="2059816457">
          <w:marLeft w:val="2261"/>
          <w:marRight w:val="0"/>
          <w:marTop w:val="60"/>
          <w:marBottom w:val="0"/>
          <w:divBdr>
            <w:top w:val="none" w:sz="0" w:space="0" w:color="auto"/>
            <w:left w:val="none" w:sz="0" w:space="0" w:color="auto"/>
            <w:bottom w:val="none" w:sz="0" w:space="0" w:color="auto"/>
            <w:right w:val="none" w:sz="0" w:space="0" w:color="auto"/>
          </w:divBdr>
        </w:div>
      </w:divsChild>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5NUHHDQN7SK2-1476151046-537952</_dlc_DocId>
    <_dlc_DocIdUrl xmlns="f166a696-7b5b-4ccd-9f0c-ffde0cceec81">
      <Url>https://ericsson.sharepoint.com/sites/star/_layouts/15/DocIdRedir.aspx?ID=5NUHHDQN7SK2-1476151046-537952</Url>
      <Description>5NUHHDQN7SK2-1476151046-537952</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665979-AE6B-4C7D-A66D-4112AFA62ACB}">
  <ds:schemaRefs>
    <ds:schemaRef ds:uri="http://schemas.microsoft.com/sharepoint/v3/contenttype/forms"/>
  </ds:schemaRefs>
</ds:datastoreItem>
</file>

<file path=customXml/itemProps2.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3.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4.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6.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8223</TotalTime>
  <Pages>13</Pages>
  <Words>3844</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837</cp:revision>
  <cp:lastPrinted>2022-09-29T21:03:00Z</cp:lastPrinted>
  <dcterms:created xsi:type="dcterms:W3CDTF">2023-02-17T09:54:00Z</dcterms:created>
  <dcterms:modified xsi:type="dcterms:W3CDTF">2023-04-07T08:13:00Z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ec7c3e1f-5248-4f2c-89ea-0c989e4dd7ba</vt:lpwstr>
  </property>
  <property fmtid="{D5CDD505-2E9C-101B-9397-08002B2CF9AE}" pid="13" name="MediaServiceImageTags">
    <vt:lpwstr/>
  </property>
</Properties>
</file>