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7E993" w14:textId="4D0645C9" w:rsidR="0007536D" w:rsidRPr="0007536D" w:rsidRDefault="0007536D" w:rsidP="0007536D">
      <w:pPr>
        <w:pStyle w:val="3GPPHeader"/>
        <w:rPr>
          <w:lang w:val="en-US"/>
        </w:rPr>
      </w:pPr>
      <w:r w:rsidRPr="00AF28BF">
        <w:t>3GPP TSG-RAN WG1 #112bis</w:t>
      </w:r>
      <w:r w:rsidRPr="00234654">
        <w:rPr>
          <w:lang w:val="en-US"/>
        </w:rPr>
        <w:t>-e</w:t>
      </w:r>
      <w:r w:rsidRPr="00AF28BF">
        <w:tab/>
        <w:t>R1-230355</w:t>
      </w:r>
      <w:r>
        <w:rPr>
          <w:lang w:val="en-US"/>
        </w:rPr>
        <w:t>2</w:t>
      </w:r>
    </w:p>
    <w:p w14:paraId="50E87D66" w14:textId="77777777" w:rsidR="0007536D" w:rsidRDefault="0007536D" w:rsidP="0007536D">
      <w:pPr>
        <w:pStyle w:val="3GPPHeader"/>
      </w:pPr>
      <w:r w:rsidRPr="00EB75A9">
        <w:t>e-Meeting, April 17th – April 26th, 2023</w:t>
      </w:r>
    </w:p>
    <w:p w14:paraId="76AE62C7" w14:textId="77777777" w:rsidR="0007536D" w:rsidRDefault="0007536D" w:rsidP="0007536D">
      <w:pPr>
        <w:pStyle w:val="3GPPHeader"/>
      </w:pPr>
    </w:p>
    <w:p w14:paraId="7064A0B2" w14:textId="4170BE69" w:rsidR="009335B2" w:rsidRPr="00962847"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F62074" w:rsidRPr="00962847">
        <w:t>3</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3606EA08" w:rsidR="00E90E49" w:rsidRPr="007B748B" w:rsidRDefault="003D3C45" w:rsidP="00311702">
      <w:pPr>
        <w:pStyle w:val="3GPPHeader"/>
      </w:pPr>
      <w:r w:rsidRPr="0037429B">
        <w:t>Title:</w:t>
      </w:r>
      <w:r w:rsidR="00E90E49" w:rsidRPr="0037429B">
        <w:tab/>
      </w:r>
      <w:r w:rsidR="00B84CDC">
        <w:rPr>
          <w:rStyle w:val="ui-provider"/>
        </w:rPr>
        <w:t>Resource allocation for SL positioning reference signal</w:t>
      </w:r>
      <w:r w:rsidR="007B748B">
        <w:t xml:space="preserve">  </w:t>
      </w:r>
    </w:p>
    <w:p w14:paraId="65FEE822" w14:textId="35BE02EA" w:rsidR="00E90E49" w:rsidRPr="00396C7C" w:rsidRDefault="00E90E49" w:rsidP="00DB6D1F">
      <w:pPr>
        <w:pStyle w:val="3GPPHeader"/>
      </w:pPr>
      <w:r w:rsidRPr="00396C7C">
        <w:t>Document for:</w:t>
      </w:r>
      <w:r w:rsidRPr="00396C7C">
        <w:tab/>
      </w:r>
      <w:r w:rsidRPr="00273A4F">
        <w:t>Discussion, Decision</w:t>
      </w:r>
    </w:p>
    <w:p w14:paraId="7F1C5C6E" w14:textId="0ACF0D81" w:rsidR="00E90E49" w:rsidRPr="00447E9B" w:rsidRDefault="00E90E49" w:rsidP="006F1DAC">
      <w:pPr>
        <w:pStyle w:val="Heading1"/>
        <w:rPr>
          <w:lang w:val="en-US"/>
        </w:rPr>
      </w:pPr>
      <w:r w:rsidRPr="00447E9B">
        <w:rPr>
          <w:lang w:val="en-US"/>
        </w:rPr>
        <w:t>Introduction</w:t>
      </w:r>
    </w:p>
    <w:p w14:paraId="1B829F5D" w14:textId="7B072E3F" w:rsidR="00D658E9" w:rsidRDefault="003F123E" w:rsidP="00D658E9">
      <w:r w:rsidRPr="00447E9B">
        <w:rPr>
          <w:noProof/>
        </w:rPr>
        <mc:AlternateContent>
          <mc:Choice Requires="wps">
            <w:drawing>
              <wp:anchor distT="45720" distB="45720" distL="114300" distR="114300" simplePos="0" relativeHeight="251658240" behindDoc="0" locked="0" layoutInCell="1" allowOverlap="1" wp14:anchorId="798DF1DF" wp14:editId="67DDDF4A">
                <wp:simplePos x="0" y="0"/>
                <wp:positionH relativeFrom="margin">
                  <wp:posOffset>26381</wp:posOffset>
                </wp:positionH>
                <wp:positionV relativeFrom="paragraph">
                  <wp:posOffset>506499</wp:posOffset>
                </wp:positionV>
                <wp:extent cx="6102350" cy="1404620"/>
                <wp:effectExtent l="0" t="0" r="12700" b="2032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29613811" w14:textId="02AC2ADF" w:rsidR="00BD6E9D" w:rsidRPr="00077148" w:rsidRDefault="00BD6E9D" w:rsidP="00BD6E9D">
                            <w:pPr>
                              <w:numPr>
                                <w:ilvl w:val="1"/>
                                <w:numId w:val="26"/>
                              </w:numPr>
                              <w:spacing w:line="276" w:lineRule="auto"/>
                              <w:rPr>
                                <w:rFonts w:eastAsia="MS Mincho"/>
                                <w:lang w:eastAsia="ko-KR"/>
                              </w:rPr>
                            </w:pPr>
                            <w:r w:rsidRPr="00077148">
                              <w:rPr>
                                <w:lang w:eastAsia="ko-KR"/>
                              </w:rPr>
                              <w:t>Specify support of resource allocation for SL PRS:</w:t>
                            </w:r>
                          </w:p>
                          <w:p w14:paraId="11B0B6C0" w14:textId="77777777" w:rsidR="00BD6E9D" w:rsidRPr="00077148" w:rsidRDefault="00BD6E9D" w:rsidP="00BD6E9D">
                            <w:pPr>
                              <w:numPr>
                                <w:ilvl w:val="2"/>
                                <w:numId w:val="2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rsidP="00BD6E9D">
                            <w:pPr>
                              <w:numPr>
                                <w:ilvl w:val="3"/>
                                <w:numId w:val="2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rsidP="00BD6E9D">
                            <w:pPr>
                              <w:numPr>
                                <w:ilvl w:val="4"/>
                                <w:numId w:val="2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rsidP="00BD6E9D">
                            <w:pPr>
                              <w:numPr>
                                <w:ilvl w:val="4"/>
                                <w:numId w:val="2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rsidP="00BD6E9D">
                            <w:pPr>
                              <w:numPr>
                                <w:ilvl w:val="2"/>
                                <w:numId w:val="2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rsidP="003E0861">
                            <w:pPr>
                              <w:numPr>
                                <w:ilvl w:val="3"/>
                                <w:numId w:val="2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8DF1DF" id="_x0000_t202" coordsize="21600,21600" o:spt="202" path="m,l,21600r21600,l21600,xe">
                <v:stroke joinstyle="miter"/>
                <v:path gradientshapeok="t" o:connecttype="rect"/>
              </v:shapetype>
              <v:shape id="Text Box 217" o:spid="_x0000_s1026" type="#_x0000_t202" style="position:absolute;margin-left:2.1pt;margin-top:39.9pt;width:48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">
                <v:textbox style="mso-fit-shape-to-text:t">
                  <w:txbxContent>
                    <w:p w14:paraId="29613811" w14:textId="02AC2ADF" w:rsidR="00BD6E9D" w:rsidRPr="00077148" w:rsidRDefault="00BD6E9D" w:rsidP="00BD6E9D">
                      <w:pPr>
                        <w:numPr>
                          <w:ilvl w:val="1"/>
                          <w:numId w:val="26"/>
                        </w:numPr>
                        <w:spacing w:line="276" w:lineRule="auto"/>
                        <w:rPr>
                          <w:rFonts w:eastAsia="MS Mincho"/>
                          <w:lang w:eastAsia="ko-KR"/>
                        </w:rPr>
                      </w:pPr>
                      <w:r w:rsidRPr="00077148">
                        <w:rPr>
                          <w:lang w:eastAsia="ko-KR"/>
                        </w:rPr>
                        <w:t>Specify support of resource allocation for SL PRS:</w:t>
                      </w:r>
                    </w:p>
                    <w:p w14:paraId="11B0B6C0" w14:textId="77777777" w:rsidR="00BD6E9D" w:rsidRPr="00077148" w:rsidRDefault="00BD6E9D" w:rsidP="00BD6E9D">
                      <w:pPr>
                        <w:numPr>
                          <w:ilvl w:val="2"/>
                          <w:numId w:val="2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rsidP="00BD6E9D">
                      <w:pPr>
                        <w:numPr>
                          <w:ilvl w:val="3"/>
                          <w:numId w:val="2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rsidP="00BD6E9D">
                      <w:pPr>
                        <w:numPr>
                          <w:ilvl w:val="4"/>
                          <w:numId w:val="2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rsidP="00BD6E9D">
                      <w:pPr>
                        <w:numPr>
                          <w:ilvl w:val="4"/>
                          <w:numId w:val="2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rsidP="00BD6E9D">
                      <w:pPr>
                        <w:numPr>
                          <w:ilvl w:val="2"/>
                          <w:numId w:val="2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rsidP="003E0861">
                      <w:pPr>
                        <w:numPr>
                          <w:ilvl w:val="3"/>
                          <w:numId w:val="2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v:textbox>
                <w10:wrap type="square" anchorx="margin"/>
              </v:shape>
            </w:pict>
          </mc:Fallback>
        </mc:AlternateContent>
      </w:r>
      <w:r w:rsidR="0096308B" w:rsidRPr="003E0861">
        <w:t xml:space="preserve">Regarding </w:t>
      </w:r>
      <w:r w:rsidR="00307063" w:rsidRPr="00307063">
        <w:t>resource</w:t>
      </w:r>
      <w:r w:rsidR="0096308B" w:rsidRPr="003E0861">
        <w:t xml:space="preserve"> allocation </w:t>
      </w:r>
      <w:r w:rsidR="008F4EA3" w:rsidRPr="003E0861">
        <w:t xml:space="preserve">for </w:t>
      </w:r>
      <w:r w:rsidR="008F4EA3">
        <w:t xml:space="preserve">the transmission of SL positioning reference signal, the following </w:t>
      </w:r>
      <w:r>
        <w:t xml:space="preserve">is stated in the </w:t>
      </w:r>
      <w:r w:rsidR="008C6B3F">
        <w:t xml:space="preserve">WID </w:t>
      </w:r>
      <w:r w:rsidR="00094E1E">
        <w:fldChar w:fldCharType="begin"/>
      </w:r>
      <w:r w:rsidR="00094E1E">
        <w:instrText xml:space="preserve"> REF _Ref127538729 \r \h </w:instrText>
      </w:r>
      <w:r w:rsidR="00094E1E">
        <w:fldChar w:fldCharType="separate"/>
      </w:r>
      <w:r w:rsidR="00094E1E">
        <w:t>[1]</w:t>
      </w:r>
      <w:r w:rsidR="00094E1E">
        <w:fldChar w:fldCharType="end"/>
      </w:r>
      <w:r w:rsidR="008C6B3F">
        <w:t>:</w:t>
      </w:r>
    </w:p>
    <w:p w14:paraId="6CED4FF7" w14:textId="1011FEAF" w:rsidR="003F123E" w:rsidRDefault="00D5179E" w:rsidP="00D658E9">
      <w:pPr>
        <w:rPr>
          <w:rFonts w:cstheme="minorHAnsi"/>
        </w:rPr>
      </w:pPr>
      <w:r>
        <w:rPr>
          <w:rFonts w:cstheme="minorHAnsi"/>
        </w:rPr>
        <w:t>The following agree</w:t>
      </w:r>
      <w:r w:rsidR="00356EDA">
        <w:rPr>
          <w:rFonts w:cstheme="minorHAnsi"/>
        </w:rPr>
        <w:t xml:space="preserve">ments </w:t>
      </w:r>
      <w:r w:rsidR="00FD3187">
        <w:rPr>
          <w:rFonts w:cstheme="minorHAnsi"/>
        </w:rPr>
        <w:t>were made during the RAN1 #112</w:t>
      </w:r>
      <w:r w:rsidR="0083736C">
        <w:rPr>
          <w:rFonts w:cstheme="minorHAnsi"/>
        </w:rPr>
        <w:t xml:space="preserve"> meeting</w:t>
      </w:r>
      <w:r w:rsidR="007478BE">
        <w:rPr>
          <w:rFonts w:cstheme="minorHAnsi"/>
        </w:rPr>
        <w:t>:</w:t>
      </w:r>
    </w:p>
    <w:tbl>
      <w:tblPr>
        <w:tblStyle w:val="TableGrid"/>
        <w:tblW w:w="0" w:type="auto"/>
        <w:tblLook w:val="04A0" w:firstRow="1" w:lastRow="0" w:firstColumn="1" w:lastColumn="0" w:noHBand="0" w:noVBand="1"/>
      </w:tblPr>
      <w:tblGrid>
        <w:gridCol w:w="9629"/>
      </w:tblGrid>
      <w:tr w:rsidR="0083736C" w14:paraId="12281B6E" w14:textId="77777777" w:rsidTr="00471BBB">
        <w:tc>
          <w:tcPr>
            <w:tcW w:w="9629" w:type="dxa"/>
          </w:tcPr>
          <w:p w14:paraId="060EA907" w14:textId="77777777" w:rsidR="00E2674B" w:rsidRPr="00E2674B" w:rsidRDefault="00E2674B" w:rsidP="00E2674B">
            <w:pPr>
              <w:rPr>
                <w:rFonts w:cstheme="minorHAnsi"/>
              </w:rPr>
            </w:pPr>
            <w:r w:rsidRPr="003E562E">
              <w:rPr>
                <w:rFonts w:cstheme="minorHAnsi"/>
                <w:b/>
                <w:highlight w:val="green"/>
              </w:rPr>
              <w:t>Agreement</w:t>
            </w:r>
          </w:p>
          <w:p w14:paraId="7B7716A1" w14:textId="77777777" w:rsidR="00E2674B" w:rsidRPr="00E2674B" w:rsidRDefault="00E2674B" w:rsidP="00E2674B">
            <w:pPr>
              <w:numPr>
                <w:ilvl w:val="0"/>
                <w:numId w:val="34"/>
              </w:numPr>
              <w:rPr>
                <w:rFonts w:cstheme="minorHAnsi"/>
              </w:rPr>
            </w:pPr>
            <w:r w:rsidRPr="00447E9B">
              <w:rPr>
                <w:rFonts w:cstheme="minorHAnsi"/>
              </w:rPr>
              <w:t>A UE can be configured to perform either resource allocation Scheme 1 or Scheme 2, applicable to all resource pools (dedicated or shared resource pools).</w:t>
            </w:r>
          </w:p>
          <w:p w14:paraId="22AC1B52" w14:textId="77777777" w:rsidR="00E2674B" w:rsidRPr="00E2674B" w:rsidRDefault="00E2674B" w:rsidP="00E2674B">
            <w:pPr>
              <w:numPr>
                <w:ilvl w:val="0"/>
                <w:numId w:val="34"/>
              </w:numPr>
              <w:rPr>
                <w:rFonts w:cstheme="minorHAnsi"/>
              </w:rPr>
            </w:pPr>
            <w:r w:rsidRPr="00447E9B">
              <w:rPr>
                <w:rFonts w:cstheme="minorHAnsi"/>
              </w:rPr>
              <w:t>SL PRS unicast/groupcast/broadcast can occur in either a shared or a dedicated resource pool.</w:t>
            </w:r>
          </w:p>
          <w:p w14:paraId="3FA0E3F1" w14:textId="77777777" w:rsidR="00E2674B" w:rsidRPr="00E2674B" w:rsidRDefault="00E2674B" w:rsidP="00E2674B">
            <w:pPr>
              <w:rPr>
                <w:rFonts w:cstheme="minorHAnsi"/>
              </w:rPr>
            </w:pPr>
            <w:r w:rsidRPr="003E562E">
              <w:rPr>
                <w:rFonts w:cstheme="minorHAnsi"/>
                <w:b/>
                <w:highlight w:val="green"/>
              </w:rPr>
              <w:t>Agreement</w:t>
            </w:r>
          </w:p>
          <w:p w14:paraId="1A557583" w14:textId="77777777" w:rsidR="00E2674B" w:rsidRPr="00E2674B" w:rsidRDefault="00E2674B" w:rsidP="00E2674B">
            <w:pPr>
              <w:numPr>
                <w:ilvl w:val="0"/>
                <w:numId w:val="35"/>
              </w:numPr>
              <w:rPr>
                <w:rFonts w:cstheme="minorHAnsi"/>
              </w:rPr>
            </w:pPr>
            <w:r w:rsidRPr="00447E9B">
              <w:rPr>
                <w:rFonts w:cstheme="minorHAnsi"/>
              </w:rPr>
              <w:t>For a dedicated resource pool for positioning:</w:t>
            </w:r>
          </w:p>
          <w:p w14:paraId="5B89D7B6" w14:textId="77777777" w:rsidR="00E2674B" w:rsidRPr="00E2674B" w:rsidRDefault="00E2674B" w:rsidP="00E2674B">
            <w:pPr>
              <w:numPr>
                <w:ilvl w:val="0"/>
                <w:numId w:val="36"/>
              </w:numPr>
              <w:rPr>
                <w:rFonts w:cstheme="minorHAnsi"/>
              </w:rPr>
            </w:pPr>
            <w:r w:rsidRPr="00447E9B">
              <w:rPr>
                <w:rFonts w:cstheme="minorHAnsi"/>
              </w:rPr>
              <w:t>The set of slots that belong to a resource pool is determined in the same way as for legacy SL communication pool (i.e. see section 8 of 38.214).</w:t>
            </w:r>
          </w:p>
          <w:p w14:paraId="52255900" w14:textId="77777777" w:rsidR="00E2674B" w:rsidRPr="00E2674B" w:rsidRDefault="00E2674B" w:rsidP="00E2674B">
            <w:pPr>
              <w:numPr>
                <w:ilvl w:val="1"/>
                <w:numId w:val="36"/>
              </w:numPr>
              <w:rPr>
                <w:rFonts w:cstheme="minorHAnsi"/>
              </w:rPr>
            </w:pPr>
            <w:r w:rsidRPr="00447E9B">
              <w:rPr>
                <w:rFonts w:cstheme="minorHAnsi"/>
              </w:rPr>
              <w:t>FFS: additional slots that can be used for SL PRS is not precluded</w:t>
            </w:r>
          </w:p>
          <w:p w14:paraId="7DD446D0" w14:textId="16A87CC1" w:rsidR="00E2674B" w:rsidRPr="00E2674B" w:rsidRDefault="00E2674B" w:rsidP="00E2674B">
            <w:pPr>
              <w:numPr>
                <w:ilvl w:val="0"/>
                <w:numId w:val="36"/>
              </w:numPr>
              <w:rPr>
                <w:rFonts w:cstheme="minorHAnsi"/>
              </w:rPr>
            </w:pPr>
            <w:r w:rsidRPr="00447E9B">
              <w:rPr>
                <w:rFonts w:cstheme="minorHAnsi"/>
              </w:rPr>
              <w:lastRenderedPageBreak/>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53AD9664" w14:textId="77777777" w:rsidR="00E2674B" w:rsidRPr="00E2674B" w:rsidRDefault="00E2674B" w:rsidP="00E2674B">
            <w:pPr>
              <w:rPr>
                <w:rFonts w:cstheme="minorHAnsi"/>
              </w:rPr>
            </w:pPr>
            <w:r w:rsidRPr="003E562E">
              <w:rPr>
                <w:rFonts w:cstheme="minorHAnsi"/>
                <w:b/>
                <w:highlight w:val="green"/>
              </w:rPr>
              <w:t>Agreement</w:t>
            </w:r>
          </w:p>
          <w:p w14:paraId="456F6BD8" w14:textId="77777777" w:rsidR="00E2674B" w:rsidRPr="00E2674B" w:rsidRDefault="00E2674B" w:rsidP="00E2674B">
            <w:pPr>
              <w:numPr>
                <w:ilvl w:val="0"/>
                <w:numId w:val="37"/>
              </w:numPr>
              <w:rPr>
                <w:rFonts w:cstheme="minorHAnsi"/>
              </w:rPr>
            </w:pPr>
            <w:r w:rsidRPr="00447E9B">
              <w:rPr>
                <w:rFonts w:cstheme="minorHAnsi"/>
              </w:rPr>
              <w:t>For a dedicated resource pool for Positioning,</w:t>
            </w:r>
          </w:p>
          <w:p w14:paraId="5E891E6D" w14:textId="77777777" w:rsidR="00E2674B" w:rsidRPr="00E2674B" w:rsidRDefault="00E2674B" w:rsidP="00E2674B">
            <w:pPr>
              <w:numPr>
                <w:ilvl w:val="0"/>
                <w:numId w:val="38"/>
              </w:numPr>
              <w:rPr>
                <w:rFonts w:cstheme="minorHAnsi"/>
              </w:rPr>
            </w:pPr>
            <w:r w:rsidRPr="00447E9B">
              <w:rPr>
                <w:rFonts w:cstheme="minorHAnsi"/>
              </w:rPr>
              <w:t xml:space="preserve">With regards to which channels can be included in the resource pool in addition to SL-PRS, option 1 (No other channel can be included beyond SL-PRS) is NOT pursued further. </w:t>
            </w:r>
          </w:p>
          <w:p w14:paraId="4D611716" w14:textId="77777777" w:rsidR="00E2674B" w:rsidRPr="00E2674B" w:rsidRDefault="00E2674B" w:rsidP="00E2674B">
            <w:pPr>
              <w:numPr>
                <w:ilvl w:val="0"/>
                <w:numId w:val="38"/>
              </w:numPr>
              <w:rPr>
                <w:rFonts w:cstheme="minorHAnsi"/>
              </w:rPr>
            </w:pPr>
            <w:r w:rsidRPr="00447E9B">
              <w:rPr>
                <w:rFonts w:cstheme="minorHAnsi"/>
              </w:rPr>
              <w:t>Continue discussion between Option 2 and 3, and whether any other channel could also be included (e.g. PSFCH).</w:t>
            </w:r>
          </w:p>
          <w:p w14:paraId="613F830E" w14:textId="77777777" w:rsidR="00E2674B" w:rsidRPr="00E2674B" w:rsidRDefault="00E2674B" w:rsidP="00E2674B">
            <w:pPr>
              <w:rPr>
                <w:rFonts w:cstheme="minorHAnsi"/>
              </w:rPr>
            </w:pPr>
            <w:r w:rsidRPr="00447E9B">
              <w:rPr>
                <w:rFonts w:cstheme="minorHAnsi"/>
                <w:b/>
                <w:bCs/>
                <w:highlight w:val="green"/>
              </w:rPr>
              <w:t>Agreement</w:t>
            </w:r>
          </w:p>
          <w:p w14:paraId="5C93AABE" w14:textId="77777777" w:rsidR="00E2674B" w:rsidRPr="00E2674B" w:rsidRDefault="00E2674B" w:rsidP="00E2674B">
            <w:pPr>
              <w:numPr>
                <w:ilvl w:val="0"/>
                <w:numId w:val="39"/>
              </w:numPr>
              <w:rPr>
                <w:rFonts w:cstheme="minorHAnsi"/>
              </w:rPr>
            </w:pPr>
            <w:r w:rsidRPr="00447E9B">
              <w:rPr>
                <w:rFonts w:cstheme="minorHAnsi"/>
              </w:rPr>
              <w:t xml:space="preserve">Regarding Scheme 1 SL-PRS resource allocation, do not further consider a transmitting UE to receive the SL-PRS resource allocation through higher layers from the LMF (i.e. Option 1 is not pursued further). </w:t>
            </w:r>
          </w:p>
          <w:p w14:paraId="280A2220" w14:textId="77777777" w:rsidR="00E2674B" w:rsidRPr="00E2674B" w:rsidRDefault="00E2674B" w:rsidP="00E2674B">
            <w:pPr>
              <w:rPr>
                <w:rFonts w:cstheme="minorHAnsi"/>
              </w:rPr>
            </w:pPr>
            <w:r w:rsidRPr="00447E9B">
              <w:rPr>
                <w:rFonts w:cstheme="minorHAnsi"/>
                <w:b/>
                <w:bCs/>
                <w:highlight w:val="green"/>
              </w:rPr>
              <w:t>Agreement</w:t>
            </w:r>
          </w:p>
          <w:p w14:paraId="27CBFD11" w14:textId="77777777" w:rsidR="00E2674B" w:rsidRPr="00E2674B" w:rsidRDefault="00E2674B" w:rsidP="00E2674B">
            <w:pPr>
              <w:numPr>
                <w:ilvl w:val="0"/>
                <w:numId w:val="40"/>
              </w:numPr>
              <w:rPr>
                <w:rFonts w:cstheme="minorHAnsi"/>
              </w:rPr>
            </w:pPr>
            <w:r w:rsidRPr="00447E9B">
              <w:rPr>
                <w:rFonts w:cstheme="minorHAnsi"/>
              </w:rPr>
              <w:t xml:space="preserve">Sensing based or random selection in Scheme 2 is allowed by (pre-)configured per resource pool (similar to Rel-17 NR sidelink communication). </w:t>
            </w:r>
          </w:p>
          <w:p w14:paraId="57B84E0A" w14:textId="77777777" w:rsidR="00E2674B" w:rsidRPr="00E2674B" w:rsidRDefault="00E2674B" w:rsidP="00E2674B">
            <w:pPr>
              <w:numPr>
                <w:ilvl w:val="1"/>
                <w:numId w:val="40"/>
              </w:numPr>
              <w:rPr>
                <w:rFonts w:cstheme="minorHAnsi"/>
              </w:rPr>
            </w:pPr>
            <w:r w:rsidRPr="00447E9B">
              <w:rPr>
                <w:rFonts w:cstheme="minorHAnsi"/>
                <w:highlight w:val="darkYellow"/>
              </w:rPr>
              <w:t>Working assumption</w:t>
            </w:r>
            <w:r w:rsidRPr="00447E9B">
              <w:rPr>
                <w:rFonts w:cstheme="minorHAnsi"/>
              </w:rPr>
              <w:t xml:space="preserve">: Sensing-based and random selection can be allowed in the same resource pool </w:t>
            </w:r>
          </w:p>
          <w:p w14:paraId="5496BFCE" w14:textId="77777777" w:rsidR="00E2674B" w:rsidRPr="00E2674B" w:rsidRDefault="00E2674B" w:rsidP="00E2674B">
            <w:pPr>
              <w:numPr>
                <w:ilvl w:val="1"/>
                <w:numId w:val="40"/>
              </w:numPr>
              <w:rPr>
                <w:rFonts w:cstheme="minorHAnsi"/>
              </w:rPr>
            </w:pPr>
            <w:r w:rsidRPr="00447E9B">
              <w:rPr>
                <w:rFonts w:cstheme="minorHAnsi"/>
              </w:rPr>
              <w:t>FFS: whether any enhancements are needed for coexistence of random selection and sensing-based resource selection in a resource pool</w:t>
            </w:r>
          </w:p>
          <w:p w14:paraId="36492A70" w14:textId="77777777" w:rsidR="00E2674B" w:rsidRPr="00E2674B" w:rsidRDefault="00E2674B" w:rsidP="00E2674B">
            <w:pPr>
              <w:numPr>
                <w:ilvl w:val="0"/>
                <w:numId w:val="41"/>
              </w:numPr>
              <w:rPr>
                <w:rFonts w:cstheme="minorHAnsi"/>
              </w:rPr>
            </w:pPr>
            <w:r w:rsidRPr="00447E9B">
              <w:rPr>
                <w:rFonts w:cstheme="minorHAnsi"/>
              </w:rPr>
              <w:t>FFS: Details on the sensing-based resource selection and random selection, whether it will be similar to NR Rel-16 or NR Rel-17.</w:t>
            </w:r>
          </w:p>
          <w:p w14:paraId="2FEDD40B" w14:textId="77777777" w:rsidR="00E2674B" w:rsidRPr="00E2674B" w:rsidRDefault="00E2674B" w:rsidP="00E2674B">
            <w:pPr>
              <w:rPr>
                <w:rFonts w:cstheme="minorHAnsi"/>
              </w:rPr>
            </w:pPr>
            <w:r w:rsidRPr="00447E9B">
              <w:rPr>
                <w:rFonts w:cstheme="minorHAnsi"/>
              </w:rPr>
              <w:t> </w:t>
            </w:r>
          </w:p>
          <w:p w14:paraId="51EC7D2A" w14:textId="77777777" w:rsidR="00E2674B" w:rsidRPr="00E2674B" w:rsidRDefault="00E2674B" w:rsidP="00E2674B">
            <w:pPr>
              <w:rPr>
                <w:rFonts w:cstheme="minorHAnsi"/>
              </w:rPr>
            </w:pPr>
            <w:r w:rsidRPr="00447E9B">
              <w:rPr>
                <w:rFonts w:cstheme="minorHAnsi"/>
                <w:b/>
                <w:bCs/>
                <w:highlight w:val="green"/>
              </w:rPr>
              <w:t>Agreement</w:t>
            </w:r>
          </w:p>
          <w:p w14:paraId="788AA5EC" w14:textId="77777777" w:rsidR="00E2674B" w:rsidRPr="00E2674B" w:rsidRDefault="00E2674B" w:rsidP="00E2674B">
            <w:pPr>
              <w:numPr>
                <w:ilvl w:val="0"/>
                <w:numId w:val="42"/>
              </w:numPr>
              <w:tabs>
                <w:tab w:val="left" w:pos="720"/>
              </w:tabs>
              <w:rPr>
                <w:rFonts w:cstheme="minorHAnsi"/>
              </w:rPr>
            </w:pPr>
            <w:r w:rsidRPr="00447E9B">
              <w:rPr>
                <w:rFonts w:cstheme="minorHAnsi"/>
              </w:rPr>
              <w:t xml:space="preserve">With regards to random resource selection, reuse existing Rel-17 random selection mechanism from sidelink communications. </w:t>
            </w:r>
          </w:p>
          <w:p w14:paraId="7A0C3DA0" w14:textId="77777777" w:rsidR="00E2674B" w:rsidRPr="00E2674B" w:rsidRDefault="00E2674B" w:rsidP="00E2674B">
            <w:pPr>
              <w:numPr>
                <w:ilvl w:val="1"/>
                <w:numId w:val="42"/>
              </w:numPr>
              <w:rPr>
                <w:rFonts w:cstheme="minorHAnsi"/>
              </w:rPr>
            </w:pPr>
            <w:r w:rsidRPr="00447E9B">
              <w:rPr>
                <w:rFonts w:cstheme="minorHAnsi"/>
              </w:rPr>
              <w:t>Study if any changes are needed</w:t>
            </w:r>
          </w:p>
          <w:p w14:paraId="60281518" w14:textId="77777777" w:rsidR="00E2674B" w:rsidRPr="00E2674B" w:rsidRDefault="00E2674B" w:rsidP="00E2674B">
            <w:pPr>
              <w:rPr>
                <w:rFonts w:cstheme="minorHAnsi"/>
              </w:rPr>
            </w:pPr>
            <w:r w:rsidRPr="00447E9B">
              <w:rPr>
                <w:rFonts w:cstheme="minorHAnsi"/>
                <w:b/>
                <w:bCs/>
                <w:highlight w:val="green"/>
              </w:rPr>
              <w:t>Agreement</w:t>
            </w:r>
          </w:p>
          <w:p w14:paraId="7CBE1341" w14:textId="77777777" w:rsidR="00E2674B" w:rsidRPr="00E2674B" w:rsidRDefault="00E2674B" w:rsidP="00E2674B">
            <w:pPr>
              <w:numPr>
                <w:ilvl w:val="0"/>
                <w:numId w:val="43"/>
              </w:numPr>
              <w:tabs>
                <w:tab w:val="left" w:pos="720"/>
              </w:tabs>
              <w:rPr>
                <w:rFonts w:cstheme="minorHAnsi"/>
              </w:rPr>
            </w:pPr>
            <w:r w:rsidRPr="00447E9B">
              <w:rPr>
                <w:rFonts w:cstheme="minorHAnsi"/>
              </w:rPr>
              <w:t xml:space="preserve">In Scheme 2, with regards to the triggering of SL-PRS, support one or both of the following options: </w:t>
            </w:r>
          </w:p>
          <w:p w14:paraId="22F5A724" w14:textId="77777777" w:rsidR="00E2674B" w:rsidRPr="00E2674B" w:rsidRDefault="00E2674B" w:rsidP="00E2674B">
            <w:pPr>
              <w:numPr>
                <w:ilvl w:val="0"/>
                <w:numId w:val="44"/>
              </w:numPr>
              <w:rPr>
                <w:rFonts w:cstheme="minorHAnsi"/>
              </w:rPr>
            </w:pPr>
            <w:r w:rsidRPr="00447E9B">
              <w:rPr>
                <w:rFonts w:cstheme="minorHAnsi"/>
              </w:rPr>
              <w:t>Option 1: Support SL-PRS transmission triggering at the physical layer by the UE’s own higher layers.</w:t>
            </w:r>
          </w:p>
          <w:p w14:paraId="4519D3BD" w14:textId="77777777" w:rsidR="00E2674B" w:rsidRPr="00E2674B" w:rsidRDefault="00E2674B" w:rsidP="00E2674B">
            <w:pPr>
              <w:numPr>
                <w:ilvl w:val="1"/>
                <w:numId w:val="44"/>
              </w:numPr>
              <w:rPr>
                <w:rFonts w:cstheme="minorHAnsi"/>
              </w:rPr>
            </w:pPr>
            <w:r w:rsidRPr="00447E9B">
              <w:rPr>
                <w:rFonts w:cstheme="minorHAnsi"/>
              </w:rPr>
              <w:t>Note: this also includes higher layer triggering from another UE</w:t>
            </w:r>
          </w:p>
          <w:p w14:paraId="0ADCD454" w14:textId="77777777" w:rsidR="00E2674B" w:rsidRPr="00E2674B" w:rsidRDefault="00E2674B" w:rsidP="00E2674B">
            <w:pPr>
              <w:numPr>
                <w:ilvl w:val="0"/>
                <w:numId w:val="44"/>
              </w:numPr>
              <w:rPr>
                <w:rFonts w:cstheme="minorHAnsi"/>
              </w:rPr>
            </w:pPr>
            <w:r w:rsidRPr="00447E9B">
              <w:rPr>
                <w:rFonts w:cstheme="minorHAnsi"/>
              </w:rPr>
              <w:t xml:space="preserve">Option 2: Support UE-A to request UE-B to transmit SL-PRS via lower layer signaling sent by UE-A. </w:t>
            </w:r>
          </w:p>
          <w:p w14:paraId="54CA45C0" w14:textId="77777777" w:rsidR="00E2674B" w:rsidRPr="00E2674B" w:rsidRDefault="00E2674B" w:rsidP="00E2674B">
            <w:pPr>
              <w:numPr>
                <w:ilvl w:val="1"/>
                <w:numId w:val="44"/>
              </w:numPr>
              <w:rPr>
                <w:rFonts w:cstheme="minorHAnsi"/>
              </w:rPr>
            </w:pPr>
            <w:r w:rsidRPr="00447E9B">
              <w:rPr>
                <w:rFonts w:cstheme="minorHAnsi"/>
              </w:rPr>
              <w:t>FFS: Whether lower-layer signaling is SCI or SL MAC-CE</w:t>
            </w:r>
          </w:p>
          <w:p w14:paraId="2065ABFC" w14:textId="77777777" w:rsidR="003A3C93" w:rsidRPr="003A3C93" w:rsidRDefault="003A3C93" w:rsidP="003A3C93">
            <w:pPr>
              <w:rPr>
                <w:rFonts w:cstheme="minorHAnsi"/>
              </w:rPr>
            </w:pPr>
            <w:r w:rsidRPr="00447E9B">
              <w:rPr>
                <w:rFonts w:cstheme="minorHAnsi"/>
                <w:b/>
                <w:bCs/>
                <w:highlight w:val="green"/>
              </w:rPr>
              <w:t>Agreement</w:t>
            </w:r>
          </w:p>
          <w:p w14:paraId="77839A71" w14:textId="77777777" w:rsidR="003A3C93" w:rsidRPr="003A3C93" w:rsidRDefault="003A3C93" w:rsidP="003A3C93">
            <w:pPr>
              <w:numPr>
                <w:ilvl w:val="0"/>
                <w:numId w:val="45"/>
              </w:numPr>
              <w:tabs>
                <w:tab w:val="left" w:pos="720"/>
              </w:tabs>
              <w:rPr>
                <w:rFonts w:cstheme="minorHAnsi"/>
              </w:rPr>
            </w:pPr>
            <w:r w:rsidRPr="00447E9B">
              <w:rPr>
                <w:rFonts w:cstheme="minorHAnsi"/>
              </w:rPr>
              <w:t>For SL-PRS transmission, at least support the following</w:t>
            </w:r>
          </w:p>
          <w:p w14:paraId="0EC8CE3A" w14:textId="77777777" w:rsidR="003A3C93" w:rsidRPr="003A3C93" w:rsidRDefault="003A3C93" w:rsidP="003A3C93">
            <w:pPr>
              <w:numPr>
                <w:ilvl w:val="0"/>
                <w:numId w:val="46"/>
              </w:numPr>
              <w:rPr>
                <w:rFonts w:cstheme="minorHAnsi"/>
              </w:rPr>
            </w:pPr>
            <w:r w:rsidRPr="00447E9B">
              <w:rPr>
                <w:rFonts w:cstheme="minorHAnsi"/>
                <w:b/>
                <w:bCs/>
              </w:rPr>
              <w:t>SL-PRS transmissions with periodic reservation:</w:t>
            </w:r>
            <w:r w:rsidRPr="00447E9B">
              <w:rPr>
                <w:rFonts w:cstheme="minorHAnsi"/>
              </w:rPr>
              <w:t xml:space="preserve"> SL-PRS transmissions which are being reserved with a similar mechanism as the SL periodic resource reservation for another TB in legacy SL communication </w:t>
            </w:r>
          </w:p>
          <w:p w14:paraId="489C2D35" w14:textId="77777777" w:rsidR="003A3C93" w:rsidRPr="003A3C93" w:rsidRDefault="003A3C93" w:rsidP="003A3C93">
            <w:pPr>
              <w:numPr>
                <w:ilvl w:val="1"/>
                <w:numId w:val="46"/>
              </w:numPr>
              <w:rPr>
                <w:rFonts w:cstheme="minorHAnsi"/>
              </w:rPr>
            </w:pPr>
            <w:r w:rsidRPr="00447E9B">
              <w:rPr>
                <w:rFonts w:cstheme="minorHAnsi"/>
              </w:rPr>
              <w:t>FFS: whether/what changes are needed</w:t>
            </w:r>
          </w:p>
          <w:p w14:paraId="2A7F358E" w14:textId="77777777" w:rsidR="003A3C93" w:rsidRPr="003A3C93" w:rsidRDefault="003A3C93" w:rsidP="003A3C93">
            <w:pPr>
              <w:numPr>
                <w:ilvl w:val="0"/>
                <w:numId w:val="46"/>
              </w:numPr>
              <w:rPr>
                <w:rFonts w:cstheme="minorHAnsi"/>
              </w:rPr>
            </w:pPr>
            <w:r w:rsidRPr="00447E9B">
              <w:rPr>
                <w:rFonts w:cstheme="minorHAnsi"/>
                <w:b/>
                <w:bCs/>
              </w:rPr>
              <w:t>SL-PRS transmissions without periodic reservation</w:t>
            </w:r>
            <w:r w:rsidRPr="00447E9B">
              <w:rPr>
                <w:rFonts w:cstheme="minorHAnsi"/>
              </w:rPr>
              <w:t>: SL-PRS transmissions in which the SL-PRS is transmitted at least once without periodic reservation, with a similar mechanism as in legacy SL communication with SL resource without periodic reservation.</w:t>
            </w:r>
          </w:p>
          <w:p w14:paraId="6D364041" w14:textId="77777777" w:rsidR="003A3C93" w:rsidRPr="003A3C93" w:rsidRDefault="003A3C93" w:rsidP="003A3C93">
            <w:pPr>
              <w:numPr>
                <w:ilvl w:val="1"/>
                <w:numId w:val="46"/>
              </w:numPr>
              <w:rPr>
                <w:rFonts w:cstheme="minorHAnsi"/>
              </w:rPr>
            </w:pPr>
            <w:r w:rsidRPr="00447E9B">
              <w:rPr>
                <w:rFonts w:cstheme="minorHAnsi"/>
              </w:rPr>
              <w:t>FFS: Maximum number of reservations and transmissions after triggering</w:t>
            </w:r>
          </w:p>
          <w:p w14:paraId="554BFC3E" w14:textId="77777777" w:rsidR="003A3C93" w:rsidRPr="003A3C93" w:rsidRDefault="003A3C93" w:rsidP="003A3C93">
            <w:pPr>
              <w:rPr>
                <w:rFonts w:cstheme="minorHAnsi"/>
              </w:rPr>
            </w:pPr>
            <w:r w:rsidRPr="00447E9B">
              <w:rPr>
                <w:rFonts w:cstheme="minorHAnsi"/>
                <w:b/>
                <w:bCs/>
                <w:highlight w:val="green"/>
              </w:rPr>
              <w:lastRenderedPageBreak/>
              <w:t>Agreement</w:t>
            </w:r>
          </w:p>
          <w:p w14:paraId="5F18AF76" w14:textId="77777777" w:rsidR="003A3C93" w:rsidRPr="003A3C93" w:rsidRDefault="003A3C93" w:rsidP="003A3C93">
            <w:pPr>
              <w:numPr>
                <w:ilvl w:val="0"/>
                <w:numId w:val="47"/>
              </w:numPr>
              <w:rPr>
                <w:rFonts w:cstheme="minorHAnsi"/>
              </w:rPr>
            </w:pPr>
            <w:r w:rsidRPr="00447E9B">
              <w:rPr>
                <w:rFonts w:cstheme="minorHAnsi"/>
              </w:rPr>
              <w:t xml:space="preserve">For the scheme 2 sensing-based resource allocation, </w:t>
            </w:r>
          </w:p>
          <w:p w14:paraId="51103302" w14:textId="77777777" w:rsidR="003A3C93" w:rsidRPr="003A3C93" w:rsidRDefault="003A3C93" w:rsidP="003A3C93">
            <w:pPr>
              <w:numPr>
                <w:ilvl w:val="0"/>
                <w:numId w:val="48"/>
              </w:numPr>
              <w:rPr>
                <w:rFonts w:cstheme="minorHAnsi"/>
              </w:rPr>
            </w:pPr>
            <w:r w:rsidRPr="00447E9B">
              <w:rPr>
                <w:rFonts w:cstheme="minorHAnsi"/>
              </w:rPr>
              <w:t xml:space="preserve">Rel-16/17 resource (re)-selection procedure is reused for SL-PRS in the shared resource pool. </w:t>
            </w:r>
          </w:p>
          <w:p w14:paraId="7581B834" w14:textId="77777777" w:rsidR="003A3C93" w:rsidRPr="003A3C93" w:rsidRDefault="003A3C93" w:rsidP="003A3C93">
            <w:pPr>
              <w:numPr>
                <w:ilvl w:val="1"/>
                <w:numId w:val="48"/>
              </w:numPr>
              <w:rPr>
                <w:rFonts w:cstheme="minorHAnsi"/>
              </w:rPr>
            </w:pPr>
            <w:r w:rsidRPr="00447E9B">
              <w:rPr>
                <w:rFonts w:cstheme="minorHAnsi"/>
              </w:rPr>
              <w:t>Study if/what changes are needed</w:t>
            </w:r>
          </w:p>
          <w:p w14:paraId="0C8492FD" w14:textId="77777777" w:rsidR="003A3C93" w:rsidRPr="003A3C93" w:rsidRDefault="003A3C93" w:rsidP="003A3C93">
            <w:pPr>
              <w:numPr>
                <w:ilvl w:val="0"/>
                <w:numId w:val="48"/>
              </w:numPr>
              <w:rPr>
                <w:rFonts w:cstheme="minorHAnsi"/>
              </w:rPr>
            </w:pPr>
            <w:r w:rsidRPr="00447E9B">
              <w:rPr>
                <w:rFonts w:cstheme="minorHAnsi"/>
              </w:rPr>
              <w:t xml:space="preserve">Rel-16[/17] resource (re)-selection procedure with periodic and without periodic reservations is the starting point for the design of SL-PRS in the dedicated resource pool. </w:t>
            </w:r>
          </w:p>
          <w:p w14:paraId="55079D32" w14:textId="77777777" w:rsidR="003A3C93" w:rsidRPr="003A3C93" w:rsidRDefault="003A3C93" w:rsidP="003A3C93">
            <w:pPr>
              <w:numPr>
                <w:ilvl w:val="1"/>
                <w:numId w:val="48"/>
              </w:numPr>
              <w:rPr>
                <w:rFonts w:cstheme="minorHAnsi"/>
              </w:rPr>
            </w:pPr>
            <w:r w:rsidRPr="00447E9B">
              <w:rPr>
                <w:rFonts w:cstheme="minorHAnsi"/>
              </w:rPr>
              <w:t>Study what changes, if any, are needed at least with regards to the following: sensing window, resource selection window, reservation interval, Resource exclusion mechanism (e.g. definition of resource set for SL-PRS, how RSRP is measured, etc)</w:t>
            </w:r>
          </w:p>
          <w:p w14:paraId="2026643A" w14:textId="77777777" w:rsidR="003A3C93" w:rsidRPr="003A3C93" w:rsidRDefault="003A3C93" w:rsidP="003A3C93">
            <w:pPr>
              <w:numPr>
                <w:ilvl w:val="0"/>
                <w:numId w:val="48"/>
              </w:numPr>
              <w:rPr>
                <w:rFonts w:cstheme="minorHAnsi"/>
              </w:rPr>
            </w:pPr>
            <w:r w:rsidRPr="00447E9B">
              <w:rPr>
                <w:rFonts w:cstheme="minorHAnsi"/>
              </w:rPr>
              <w:t>From RAN1 perspective, priority value for SL PRS should be provided by higher layers from Tx UE perspective</w:t>
            </w:r>
          </w:p>
          <w:p w14:paraId="3A7413CB" w14:textId="77777777" w:rsidR="0083736C" w:rsidRDefault="0083736C" w:rsidP="00D658E9">
            <w:pPr>
              <w:rPr>
                <w:rFonts w:cstheme="minorHAnsi"/>
              </w:rPr>
            </w:pPr>
          </w:p>
        </w:tc>
      </w:tr>
    </w:tbl>
    <w:p w14:paraId="30D93F11" w14:textId="77777777" w:rsidR="0083736C" w:rsidRPr="003E0861" w:rsidRDefault="0083736C" w:rsidP="00D658E9">
      <w:pPr>
        <w:rPr>
          <w:rFonts w:cstheme="minorHAnsi"/>
        </w:rPr>
      </w:pPr>
    </w:p>
    <w:p w14:paraId="2AECC4BD" w14:textId="4CC8BE82" w:rsidR="00BA33A9" w:rsidRDefault="00307063" w:rsidP="00BA33A9">
      <w:bookmarkStart w:id="0" w:name="_Ref111129351"/>
      <w:r>
        <w:t xml:space="preserve">It is further agreed that </w:t>
      </w:r>
      <w:r w:rsidR="008904FE">
        <w:t xml:space="preserve">SL PRS should support </w:t>
      </w:r>
      <w:r w:rsidR="00990EDD" w:rsidRPr="00990EDD">
        <w:t>RTT-type solutions using SL, SL-AoA, and SL-TDOA</w:t>
      </w:r>
      <w:r w:rsidR="007F7E41">
        <w:t xml:space="preserve">. In this contribution we discuss </w:t>
      </w:r>
      <w:r w:rsidR="00926A05">
        <w:t xml:space="preserve">resource allocation and sensing for SL PRS, more </w:t>
      </w:r>
      <w:r w:rsidR="00C370AB">
        <w:t xml:space="preserve">specifically </w:t>
      </w:r>
      <w:r w:rsidR="007F7E41">
        <w:t>the following issues:</w:t>
      </w:r>
    </w:p>
    <w:p w14:paraId="559D406F" w14:textId="33DCE181" w:rsidR="00F102AD" w:rsidRPr="00B50558" w:rsidRDefault="00F102AD" w:rsidP="00F102AD">
      <w:pPr>
        <w:pStyle w:val="ListParagraph"/>
        <w:numPr>
          <w:ilvl w:val="0"/>
          <w:numId w:val="25"/>
        </w:numPr>
        <w:rPr>
          <w:lang w:val="en-US"/>
        </w:rPr>
      </w:pPr>
      <w:r w:rsidRPr="00B50558">
        <w:rPr>
          <w:lang w:val="en-US"/>
        </w:rPr>
        <w:t>For scheme 1</w:t>
      </w:r>
      <w:r w:rsidR="001F7EEF" w:rsidRPr="00B50558">
        <w:rPr>
          <w:lang w:val="en-US"/>
        </w:rPr>
        <w:t>, h</w:t>
      </w:r>
      <w:r w:rsidRPr="00B50558">
        <w:rPr>
          <w:lang w:val="en-US"/>
        </w:rPr>
        <w:t xml:space="preserve">ow does the network </w:t>
      </w:r>
      <w:r w:rsidR="00B33833" w:rsidRPr="00B50558">
        <w:rPr>
          <w:lang w:val="en-US"/>
        </w:rPr>
        <w:t>configure</w:t>
      </w:r>
      <w:r w:rsidRPr="00B50558">
        <w:rPr>
          <w:lang w:val="en-US"/>
        </w:rPr>
        <w:t xml:space="preserve"> and trigger SL PRS </w:t>
      </w:r>
      <w:proofErr w:type="gramStart"/>
      <w:r w:rsidRPr="00B50558">
        <w:rPr>
          <w:lang w:val="en-US"/>
        </w:rPr>
        <w:t>transmission</w:t>
      </w:r>
      <w:proofErr w:type="gramEnd"/>
      <w:r w:rsidRPr="00B50558">
        <w:rPr>
          <w:lang w:val="en-US"/>
        </w:rPr>
        <w:t xml:space="preserve"> </w:t>
      </w:r>
    </w:p>
    <w:p w14:paraId="7EC1DBB2" w14:textId="644B1238" w:rsidR="007F7E41" w:rsidRDefault="00F102AD" w:rsidP="007F7E41">
      <w:pPr>
        <w:pStyle w:val="ListParagraph"/>
        <w:numPr>
          <w:ilvl w:val="0"/>
          <w:numId w:val="25"/>
        </w:numPr>
        <w:rPr>
          <w:lang w:val="en-US"/>
        </w:rPr>
      </w:pPr>
      <w:r w:rsidRPr="00B50558">
        <w:rPr>
          <w:lang w:val="en-US"/>
        </w:rPr>
        <w:t xml:space="preserve">For scheme 2, </w:t>
      </w:r>
      <w:r w:rsidR="004D1815" w:rsidRPr="00B50558">
        <w:rPr>
          <w:lang w:val="en-US"/>
        </w:rPr>
        <w:t>h</w:t>
      </w:r>
      <w:r w:rsidR="007F7E41" w:rsidRPr="00B50558">
        <w:rPr>
          <w:lang w:val="en-US"/>
        </w:rPr>
        <w:t xml:space="preserve">ow </w:t>
      </w:r>
      <w:r w:rsidR="00FD557B" w:rsidRPr="00B50558">
        <w:rPr>
          <w:lang w:val="en-US"/>
        </w:rPr>
        <w:t xml:space="preserve">should SL PRS resources availability or occupancy be sensed by </w:t>
      </w:r>
      <w:r w:rsidR="006D0312" w:rsidRPr="00B50558">
        <w:rPr>
          <w:lang w:val="en-US"/>
        </w:rPr>
        <w:t>t</w:t>
      </w:r>
      <w:r w:rsidR="00FD557B" w:rsidRPr="00B50558">
        <w:rPr>
          <w:lang w:val="en-US"/>
        </w:rPr>
        <w:t xml:space="preserve">he UEs </w:t>
      </w:r>
      <w:r w:rsidR="00B84436" w:rsidRPr="00B50558">
        <w:rPr>
          <w:lang w:val="en-US"/>
        </w:rPr>
        <w:t xml:space="preserve">using these resources for one of the agreed positioning methods, but also by UEs </w:t>
      </w:r>
      <w:r w:rsidR="001C1B73" w:rsidRPr="00B50558">
        <w:rPr>
          <w:lang w:val="en-US"/>
        </w:rPr>
        <w:t xml:space="preserve">outside of the procedures (for example, UEs using V2X communications, or UEs involved in a separate positioning session). </w:t>
      </w:r>
    </w:p>
    <w:p w14:paraId="19089AFC" w14:textId="75FDEE08" w:rsidR="00562720" w:rsidRPr="00B50558" w:rsidRDefault="00562720" w:rsidP="007F7E41">
      <w:pPr>
        <w:pStyle w:val="ListParagraph"/>
        <w:numPr>
          <w:ilvl w:val="0"/>
          <w:numId w:val="25"/>
        </w:numPr>
        <w:rPr>
          <w:lang w:val="en-US"/>
        </w:rPr>
      </w:pPr>
      <w:r>
        <w:rPr>
          <w:lang w:val="en-US"/>
        </w:rPr>
        <w:t xml:space="preserve">For </w:t>
      </w:r>
      <w:r w:rsidR="00773F83">
        <w:rPr>
          <w:lang w:val="en-US"/>
        </w:rPr>
        <w:t xml:space="preserve">scheme 2, how the </w:t>
      </w:r>
      <w:r w:rsidR="00B353A9">
        <w:rPr>
          <w:lang w:val="en-US"/>
        </w:rPr>
        <w:t>sensed</w:t>
      </w:r>
      <w:r w:rsidR="00B3324F">
        <w:rPr>
          <w:lang w:val="en-US"/>
        </w:rPr>
        <w:t>-</w:t>
      </w:r>
      <w:r w:rsidR="00B353A9">
        <w:rPr>
          <w:lang w:val="en-US"/>
        </w:rPr>
        <w:t>based</w:t>
      </w:r>
      <w:r w:rsidR="00B3324F">
        <w:rPr>
          <w:lang w:val="en-US"/>
        </w:rPr>
        <w:t xml:space="preserve"> resource</w:t>
      </w:r>
      <w:r w:rsidR="00B353A9">
        <w:rPr>
          <w:lang w:val="en-US"/>
        </w:rPr>
        <w:t xml:space="preserve"> selection and </w:t>
      </w:r>
      <w:r w:rsidR="00B3324F">
        <w:rPr>
          <w:lang w:val="en-US"/>
        </w:rPr>
        <w:t>random resource selection can be performed</w:t>
      </w:r>
    </w:p>
    <w:p w14:paraId="7B242ED0" w14:textId="6EAF51E9" w:rsidR="006D0312" w:rsidRPr="00B50558" w:rsidRDefault="006D0312" w:rsidP="006D0312">
      <w:pPr>
        <w:pStyle w:val="ListParagraph"/>
        <w:numPr>
          <w:ilvl w:val="0"/>
          <w:numId w:val="25"/>
        </w:numPr>
        <w:rPr>
          <w:lang w:val="en-US"/>
        </w:rPr>
      </w:pPr>
      <w:r w:rsidRPr="00B50558">
        <w:rPr>
          <w:lang w:val="en-US"/>
        </w:rPr>
        <w:t>How do listening UEs receive the configuration of the SL PRS to be measured</w:t>
      </w:r>
    </w:p>
    <w:p w14:paraId="02F6AD29" w14:textId="07B0E883" w:rsidR="001C1B73" w:rsidRPr="00B50558" w:rsidRDefault="00D54688" w:rsidP="007F7E41">
      <w:pPr>
        <w:pStyle w:val="ListParagraph"/>
        <w:numPr>
          <w:ilvl w:val="0"/>
          <w:numId w:val="25"/>
        </w:numPr>
        <w:rPr>
          <w:lang w:val="en-US"/>
        </w:rPr>
      </w:pPr>
      <w:r w:rsidRPr="00B50558">
        <w:rPr>
          <w:lang w:val="en-US"/>
        </w:rPr>
        <w:t xml:space="preserve">Which SL resource pools to use for higher layer </w:t>
      </w:r>
      <w:proofErr w:type="spellStart"/>
      <w:r w:rsidRPr="00B50558">
        <w:rPr>
          <w:lang w:val="en-US"/>
        </w:rPr>
        <w:t>signalling</w:t>
      </w:r>
      <w:proofErr w:type="spellEnd"/>
    </w:p>
    <w:p w14:paraId="2E729DFD" w14:textId="65A8D46C" w:rsidR="00C50BCE" w:rsidRPr="00B50558" w:rsidRDefault="00CA17BA" w:rsidP="00D24C01">
      <w:pPr>
        <w:pStyle w:val="ListParagraph"/>
        <w:numPr>
          <w:ilvl w:val="0"/>
          <w:numId w:val="25"/>
        </w:numPr>
        <w:rPr>
          <w:lang w:val="en-US"/>
        </w:rPr>
      </w:pPr>
      <w:r w:rsidRPr="00B50558">
        <w:rPr>
          <w:lang w:val="en-US"/>
        </w:rPr>
        <w:t>How resources transmission is triggered, and what is the t</w:t>
      </w:r>
      <w:r w:rsidR="00C50BCE" w:rsidRPr="00B50558">
        <w:rPr>
          <w:lang w:val="en-US"/>
        </w:rPr>
        <w:t xml:space="preserve">ime domain </w:t>
      </w:r>
      <w:proofErr w:type="spellStart"/>
      <w:r w:rsidR="00C50BCE" w:rsidRPr="00B50558">
        <w:rPr>
          <w:lang w:val="en-US"/>
        </w:rPr>
        <w:t>behaviour</w:t>
      </w:r>
      <w:proofErr w:type="spellEnd"/>
      <w:r w:rsidR="00C50BCE" w:rsidRPr="00B50558">
        <w:rPr>
          <w:lang w:val="en-US"/>
        </w:rPr>
        <w:t xml:space="preserve"> for SL PRS (periodic, aperiodic, semi persistent)</w:t>
      </w:r>
    </w:p>
    <w:p w14:paraId="40511641" w14:textId="77777777" w:rsidR="00116CD2" w:rsidRDefault="00116CD2" w:rsidP="000A52ED"/>
    <w:p w14:paraId="20428CEB" w14:textId="5EAD3ACF" w:rsidR="000A52ED" w:rsidRPr="003E0861" w:rsidRDefault="000A52ED" w:rsidP="000A52ED">
      <w:r>
        <w:t xml:space="preserve">Additional issues are discussed in our </w:t>
      </w:r>
      <w:r w:rsidR="00D24C01">
        <w:t>companion</w:t>
      </w:r>
      <w:r>
        <w:t xml:space="preserve"> contributions on reference signal design in </w:t>
      </w:r>
      <w:r w:rsidR="00D1689A">
        <w:fldChar w:fldCharType="begin"/>
      </w:r>
      <w:r w:rsidR="00D1689A">
        <w:instrText xml:space="preserve"> REF _Ref127538236 \r \h </w:instrText>
      </w:r>
      <w:r w:rsidR="00D1689A">
        <w:fldChar w:fldCharType="separate"/>
      </w:r>
      <w:r w:rsidR="00000C98">
        <w:t>[2]</w:t>
      </w:r>
      <w:r w:rsidR="00D1689A">
        <w:fldChar w:fldCharType="end"/>
      </w:r>
      <w:r>
        <w:t xml:space="preserve"> and </w:t>
      </w:r>
      <w:r w:rsidR="0042448E">
        <w:t xml:space="preserve">SL positioning measurements and reporting in </w:t>
      </w:r>
      <w:r w:rsidR="00D1689A">
        <w:fldChar w:fldCharType="begin"/>
      </w:r>
      <w:r w:rsidR="00D1689A">
        <w:instrText xml:space="preserve"> REF _Ref127538251 \r \h </w:instrText>
      </w:r>
      <w:r w:rsidR="00D1689A">
        <w:fldChar w:fldCharType="separate"/>
      </w:r>
      <w:r w:rsidR="00000C98">
        <w:t>[3]</w:t>
      </w:r>
      <w:r w:rsidR="00D1689A">
        <w:fldChar w:fldCharType="end"/>
      </w:r>
      <w:r w:rsidR="00307063">
        <w:t>.</w:t>
      </w:r>
    </w:p>
    <w:p w14:paraId="3554224D" w14:textId="3752409F" w:rsidR="00DB4EC9" w:rsidRPr="00B43E91" w:rsidRDefault="007C1561" w:rsidP="00096C68">
      <w:pPr>
        <w:pStyle w:val="Heading1"/>
        <w:rPr>
          <w:lang w:val="en-US"/>
        </w:rPr>
      </w:pPr>
      <w:r w:rsidRPr="00B43E91">
        <w:rPr>
          <w:lang w:val="en-US"/>
        </w:rPr>
        <w:t>General issues</w:t>
      </w:r>
    </w:p>
    <w:p w14:paraId="5974C0F9" w14:textId="267F80B0" w:rsidR="00DB4EC9" w:rsidRPr="00040673" w:rsidRDefault="007C1561" w:rsidP="001E40CB">
      <w:pPr>
        <w:pStyle w:val="Heading2"/>
      </w:pPr>
      <w:r w:rsidRPr="00040673">
        <w:t>C</w:t>
      </w:r>
      <w:r w:rsidR="0076186F" w:rsidRPr="00040673">
        <w:t>onfigurations of both shared and dedicated pools</w:t>
      </w:r>
    </w:p>
    <w:p w14:paraId="1012438A" w14:textId="156C845C" w:rsidR="00DB4EC9" w:rsidRDefault="00BD7BAD" w:rsidP="005B003C">
      <w:pPr>
        <w:rPr>
          <w:lang w:eastAsia="ja-JP"/>
        </w:rPr>
      </w:pPr>
      <w:r>
        <w:rPr>
          <w:lang w:eastAsia="ja-JP"/>
        </w:rPr>
        <w:t>As mentioned below, o</w:t>
      </w:r>
      <w:r w:rsidR="00B15954">
        <w:rPr>
          <w:lang w:eastAsia="ja-JP"/>
        </w:rPr>
        <w:t>ne of the questions raised in the FL summary for RAN1#112 was whether SL</w:t>
      </w:r>
      <w:r w:rsidR="00544386">
        <w:rPr>
          <w:lang w:eastAsia="ja-JP"/>
        </w:rPr>
        <w:t>-</w:t>
      </w:r>
      <w:r w:rsidR="00FA6943">
        <w:rPr>
          <w:lang w:eastAsia="ja-JP"/>
        </w:rPr>
        <w:t>PRS</w:t>
      </w:r>
      <w:r w:rsidR="00B15954">
        <w:rPr>
          <w:lang w:eastAsia="ja-JP"/>
        </w:rPr>
        <w:t xml:space="preserve"> configuration should support both </w:t>
      </w:r>
      <w:r w:rsidR="00B15954" w:rsidRPr="007B1EBE">
        <w:rPr>
          <w:lang w:eastAsia="ja-JP"/>
        </w:rPr>
        <w:t>shared and dedicated pools</w:t>
      </w:r>
      <w:r w:rsidR="00B15954">
        <w:rPr>
          <w:lang w:eastAsia="ja-JP"/>
        </w:rPr>
        <w:t>.</w:t>
      </w:r>
    </w:p>
    <w:p w14:paraId="5FF6E01C" w14:textId="77777777" w:rsidR="00233E67" w:rsidRPr="00B43E91" w:rsidRDefault="00233E67" w:rsidP="005B003C">
      <w:pPr>
        <w:rPr>
          <w:lang w:eastAsia="ja-JP"/>
        </w:rPr>
      </w:pPr>
    </w:p>
    <w:tbl>
      <w:tblPr>
        <w:tblStyle w:val="TableGrid"/>
        <w:tblW w:w="0" w:type="auto"/>
        <w:tblLook w:val="04A0" w:firstRow="1" w:lastRow="0" w:firstColumn="1" w:lastColumn="0" w:noHBand="0" w:noVBand="1"/>
      </w:tblPr>
      <w:tblGrid>
        <w:gridCol w:w="9629"/>
      </w:tblGrid>
      <w:tr w:rsidR="00DB4EC9" w14:paraId="7FF537DA" w14:textId="77777777" w:rsidTr="00DB4EC9">
        <w:tc>
          <w:tcPr>
            <w:tcW w:w="9629" w:type="dxa"/>
          </w:tcPr>
          <w:p w14:paraId="15305AF0" w14:textId="77777777" w:rsidR="00DB4EC9" w:rsidRPr="00B43E91" w:rsidRDefault="00DB4EC9" w:rsidP="00DB4EC9">
            <w:pPr>
              <w:pStyle w:val="0Maintext"/>
            </w:pPr>
            <w:r w:rsidRPr="00B43E91">
              <w:rPr>
                <w:highlight w:val="yellow"/>
              </w:rPr>
              <w:t>[CLOSED] Feature Lead Proposal 3.1-</w:t>
            </w:r>
            <w:proofErr w:type="gramStart"/>
            <w:r w:rsidRPr="00B43E91">
              <w:rPr>
                <w:highlight w:val="yellow"/>
              </w:rPr>
              <w:t>v0</w:t>
            </w:r>
            <w:proofErr w:type="gramEnd"/>
          </w:p>
          <w:p w14:paraId="7B1D6547" w14:textId="77777777" w:rsidR="00DB4EC9" w:rsidRPr="00B43E91" w:rsidRDefault="00DB4EC9" w:rsidP="00DB4EC9">
            <w:pPr>
              <w:pStyle w:val="ListParagraph"/>
              <w:numPr>
                <w:ilvl w:val="0"/>
                <w:numId w:val="26"/>
              </w:numPr>
              <w:contextualSpacing/>
              <w:jc w:val="both"/>
              <w:rPr>
                <w:sz w:val="20"/>
                <w:szCs w:val="20"/>
                <w:lang w:val="en-US"/>
              </w:rPr>
            </w:pPr>
            <w:r w:rsidRPr="00B43E91">
              <w:rPr>
                <w:sz w:val="20"/>
                <w:szCs w:val="20"/>
                <w:lang w:val="en-US"/>
              </w:rPr>
              <w:t xml:space="preserve">For SL-PRS transmission, either dedicated resource pool(s) or shared resource pool(s) can be (pre-)configured in the only SL BWP of a carrier. In addition, </w:t>
            </w:r>
          </w:p>
          <w:p w14:paraId="31C3488F" w14:textId="77777777" w:rsidR="00DB4EC9" w:rsidRPr="00B43E91" w:rsidRDefault="00DB4EC9" w:rsidP="00DB4EC9">
            <w:pPr>
              <w:pStyle w:val="ListParagraph"/>
              <w:numPr>
                <w:ilvl w:val="1"/>
                <w:numId w:val="26"/>
              </w:numPr>
              <w:contextualSpacing/>
              <w:jc w:val="both"/>
              <w:rPr>
                <w:sz w:val="20"/>
                <w:szCs w:val="20"/>
                <w:lang w:val="en-US"/>
              </w:rPr>
            </w:pPr>
            <w:r w:rsidRPr="00B43E91">
              <w:rPr>
                <w:sz w:val="20"/>
                <w:szCs w:val="20"/>
                <w:lang w:val="en-US"/>
              </w:rPr>
              <w:t>Alt. 1: It is not allowed to (pre-)configure both dedicated resource pool and shared resource pool in the SL-BWP of a carrier.</w:t>
            </w:r>
          </w:p>
          <w:p w14:paraId="2BC361DA" w14:textId="562CE017" w:rsidR="00DB4EC9" w:rsidRPr="00B43E91" w:rsidRDefault="00DB4EC9" w:rsidP="00DB4EC9">
            <w:pPr>
              <w:pStyle w:val="ListParagraph"/>
              <w:numPr>
                <w:ilvl w:val="1"/>
                <w:numId w:val="26"/>
              </w:numPr>
              <w:contextualSpacing/>
              <w:jc w:val="both"/>
              <w:rPr>
                <w:sz w:val="20"/>
                <w:szCs w:val="20"/>
                <w:lang w:val="en-US"/>
              </w:rPr>
            </w:pPr>
            <w:r w:rsidRPr="00B43E91">
              <w:rPr>
                <w:sz w:val="20"/>
                <w:szCs w:val="20"/>
                <w:lang w:val="en-US"/>
              </w:rPr>
              <w:t>Alt. 2: It is allowed to (pre-)configure both dedicated resource pool and shared resource pool in the SL-BWP of a carrier.</w:t>
            </w:r>
          </w:p>
          <w:p w14:paraId="018DC21D" w14:textId="77777777" w:rsidR="00DB4EC9" w:rsidRPr="00B43E91" w:rsidRDefault="00DB4EC9" w:rsidP="00DB4EC9">
            <w:pPr>
              <w:pStyle w:val="ListParagraph"/>
              <w:numPr>
                <w:ilvl w:val="0"/>
                <w:numId w:val="26"/>
              </w:numPr>
              <w:contextualSpacing/>
              <w:jc w:val="both"/>
              <w:rPr>
                <w:sz w:val="20"/>
                <w:szCs w:val="20"/>
                <w:lang w:val="en-US"/>
              </w:rPr>
            </w:pPr>
            <w:r w:rsidRPr="00B43E91">
              <w:rPr>
                <w:sz w:val="20"/>
                <w:szCs w:val="20"/>
                <w:lang w:val="en-US"/>
              </w:rPr>
              <w:lastRenderedPageBreak/>
              <w:t>A UE can be configured to perform either resource allocation Scheme 1 or Scheme 2, applicable to all resource pools (dedicated or shared resource pools).</w:t>
            </w:r>
          </w:p>
          <w:p w14:paraId="365C84D0" w14:textId="46D7A8A1" w:rsidR="00DB4EC9" w:rsidRPr="00B43E91" w:rsidRDefault="00DB4EC9" w:rsidP="00DB4EC9">
            <w:pPr>
              <w:pStyle w:val="ListParagraph"/>
              <w:numPr>
                <w:ilvl w:val="0"/>
                <w:numId w:val="26"/>
              </w:numPr>
              <w:contextualSpacing/>
              <w:jc w:val="both"/>
              <w:rPr>
                <w:sz w:val="20"/>
                <w:szCs w:val="20"/>
                <w:lang w:val="en-US"/>
              </w:rPr>
            </w:pPr>
            <w:r w:rsidRPr="00B43E91">
              <w:rPr>
                <w:sz w:val="20"/>
                <w:szCs w:val="20"/>
                <w:lang w:val="en-US"/>
              </w:rPr>
              <w:t>SL PRS unicast/groupcast/broadcast can occur in either a shared or a dedicated resource pool.</w:t>
            </w:r>
          </w:p>
          <w:p w14:paraId="4FA8208A" w14:textId="77777777" w:rsidR="00DB4EC9" w:rsidRPr="00B43E91" w:rsidRDefault="00DB4EC9" w:rsidP="005B003C">
            <w:pPr>
              <w:rPr>
                <w:lang w:eastAsia="ja-JP"/>
              </w:rPr>
            </w:pPr>
          </w:p>
        </w:tc>
      </w:tr>
    </w:tbl>
    <w:p w14:paraId="13441AEF" w14:textId="77777777" w:rsidR="00DB4EC9" w:rsidRDefault="00DB4EC9" w:rsidP="005B003C">
      <w:pPr>
        <w:rPr>
          <w:lang w:eastAsia="ja-JP"/>
        </w:rPr>
      </w:pPr>
    </w:p>
    <w:p w14:paraId="105126B0" w14:textId="5EE4B718" w:rsidR="00331462" w:rsidRDefault="002E17CC" w:rsidP="005B003C">
      <w:pPr>
        <w:rPr>
          <w:lang w:eastAsia="ja-JP"/>
        </w:rPr>
      </w:pPr>
      <w:r>
        <w:rPr>
          <w:lang w:eastAsia="ja-JP"/>
        </w:rPr>
        <w:t>Our understanding is that the legacy pools will always be present for data communication. Thus</w:t>
      </w:r>
      <w:r w:rsidR="003A35A3">
        <w:rPr>
          <w:lang w:eastAsia="ja-JP"/>
        </w:rPr>
        <w:t>,</w:t>
      </w:r>
      <w:r>
        <w:rPr>
          <w:lang w:eastAsia="ja-JP"/>
        </w:rPr>
        <w:t xml:space="preserve"> </w:t>
      </w:r>
      <w:r w:rsidR="00D376D1">
        <w:rPr>
          <w:lang w:eastAsia="ja-JP"/>
        </w:rPr>
        <w:t>even if the dedicated pool is configured, there will always be a legacy pool. The</w:t>
      </w:r>
      <w:r w:rsidR="00AF596A">
        <w:rPr>
          <w:lang w:eastAsia="ja-JP"/>
        </w:rPr>
        <w:t xml:space="preserve"> alternatives</w:t>
      </w:r>
      <w:r w:rsidR="00B82C41">
        <w:rPr>
          <w:lang w:eastAsia="ja-JP"/>
        </w:rPr>
        <w:t xml:space="preserve"> </w:t>
      </w:r>
      <w:r w:rsidR="00607455">
        <w:rPr>
          <w:lang w:eastAsia="ja-JP"/>
        </w:rPr>
        <w:t xml:space="preserve">proposed </w:t>
      </w:r>
      <w:r w:rsidR="002405A8">
        <w:rPr>
          <w:lang w:eastAsia="ja-JP"/>
        </w:rPr>
        <w:t xml:space="preserve">in the FL </w:t>
      </w:r>
      <w:r w:rsidR="004841EA">
        <w:rPr>
          <w:lang w:eastAsia="ja-JP"/>
        </w:rPr>
        <w:t xml:space="preserve">aim to </w:t>
      </w:r>
      <w:r w:rsidR="00FF5286">
        <w:rPr>
          <w:lang w:eastAsia="ja-JP"/>
        </w:rPr>
        <w:t>ad</w:t>
      </w:r>
      <w:r w:rsidR="00C76332">
        <w:rPr>
          <w:lang w:eastAsia="ja-JP"/>
        </w:rPr>
        <w:t>d</w:t>
      </w:r>
      <w:r w:rsidR="00FF5286">
        <w:rPr>
          <w:lang w:eastAsia="ja-JP"/>
        </w:rPr>
        <w:t>ress</w:t>
      </w:r>
      <w:r w:rsidR="002405A8">
        <w:rPr>
          <w:lang w:eastAsia="ja-JP"/>
        </w:rPr>
        <w:t xml:space="preserve"> the presence of SL PRS re</w:t>
      </w:r>
      <w:r w:rsidR="00B801BB">
        <w:rPr>
          <w:lang w:eastAsia="ja-JP"/>
        </w:rPr>
        <w:t xml:space="preserve">sources in both the shared pool and the dedicated pool </w:t>
      </w:r>
      <w:r w:rsidR="00EC291D">
        <w:rPr>
          <w:lang w:eastAsia="ja-JP"/>
        </w:rPr>
        <w:t>simul</w:t>
      </w:r>
      <w:r w:rsidR="0002069B">
        <w:rPr>
          <w:lang w:eastAsia="ja-JP"/>
        </w:rPr>
        <w:t>taneously</w:t>
      </w:r>
      <w:r w:rsidR="00B801BB">
        <w:rPr>
          <w:lang w:eastAsia="ja-JP"/>
        </w:rPr>
        <w:t>.</w:t>
      </w:r>
      <w:r w:rsidR="009E1ABB">
        <w:rPr>
          <w:lang w:eastAsia="ja-JP"/>
        </w:rPr>
        <w:t xml:space="preserve"> From the network perspective, </w:t>
      </w:r>
      <w:r w:rsidR="00F42233">
        <w:rPr>
          <w:lang w:eastAsia="ja-JP"/>
        </w:rPr>
        <w:t>alt2 is feasible</w:t>
      </w:r>
      <w:r w:rsidR="009B16B6">
        <w:rPr>
          <w:lang w:eastAsia="ja-JP"/>
        </w:rPr>
        <w:t xml:space="preserve"> and </w:t>
      </w:r>
      <w:r w:rsidR="006D6149">
        <w:rPr>
          <w:lang w:eastAsia="ja-JP"/>
        </w:rPr>
        <w:t xml:space="preserve">offers </w:t>
      </w:r>
      <w:r w:rsidR="004B3FF3">
        <w:rPr>
          <w:lang w:eastAsia="ja-JP"/>
        </w:rPr>
        <w:t xml:space="preserve">more </w:t>
      </w:r>
      <w:r w:rsidR="00D03FB1">
        <w:rPr>
          <w:lang w:eastAsia="ja-JP"/>
        </w:rPr>
        <w:t>flexibility</w:t>
      </w:r>
      <w:r w:rsidR="00747A41">
        <w:rPr>
          <w:lang w:eastAsia="ja-JP"/>
        </w:rPr>
        <w:t>.</w:t>
      </w:r>
      <w:r w:rsidR="00B82C41">
        <w:rPr>
          <w:lang w:eastAsia="ja-JP"/>
        </w:rPr>
        <w:t xml:space="preserve"> </w:t>
      </w:r>
      <w:r w:rsidR="00747A41">
        <w:rPr>
          <w:lang w:eastAsia="ja-JP"/>
        </w:rPr>
        <w:t>T</w:t>
      </w:r>
      <w:r w:rsidR="00F42233">
        <w:rPr>
          <w:lang w:eastAsia="ja-JP"/>
        </w:rPr>
        <w:t>he network may cho</w:t>
      </w:r>
      <w:r w:rsidR="0009518E">
        <w:rPr>
          <w:lang w:eastAsia="ja-JP"/>
        </w:rPr>
        <w:t>o</w:t>
      </w:r>
      <w:r w:rsidR="00F42233">
        <w:rPr>
          <w:lang w:eastAsia="ja-JP"/>
        </w:rPr>
        <w:t xml:space="preserve">se to allocate different amounts of SL PRS resources in either shared or dedicated pools, based on its </w:t>
      </w:r>
      <w:r w:rsidR="00B47906">
        <w:rPr>
          <w:lang w:eastAsia="ja-JP"/>
        </w:rPr>
        <w:t xml:space="preserve">positioning and </w:t>
      </w:r>
      <w:r w:rsidR="00366B72">
        <w:rPr>
          <w:lang w:eastAsia="ja-JP"/>
        </w:rPr>
        <w:t>V</w:t>
      </w:r>
      <w:r w:rsidR="00B47906">
        <w:rPr>
          <w:lang w:eastAsia="ja-JP"/>
        </w:rPr>
        <w:t>2</w:t>
      </w:r>
      <w:r w:rsidR="00366B72">
        <w:rPr>
          <w:lang w:eastAsia="ja-JP"/>
        </w:rPr>
        <w:t>X</w:t>
      </w:r>
      <w:r w:rsidR="00B47906">
        <w:rPr>
          <w:lang w:eastAsia="ja-JP"/>
        </w:rPr>
        <w:t xml:space="preserve"> data </w:t>
      </w:r>
      <w:r w:rsidR="003630C2">
        <w:rPr>
          <w:lang w:eastAsia="ja-JP"/>
        </w:rPr>
        <w:t>requirements</w:t>
      </w:r>
      <w:r w:rsidR="00B47906">
        <w:rPr>
          <w:lang w:eastAsia="ja-JP"/>
        </w:rPr>
        <w:t>.</w:t>
      </w:r>
      <w:r w:rsidR="003C0760">
        <w:rPr>
          <w:lang w:eastAsia="ja-JP"/>
        </w:rPr>
        <w:t xml:space="preserve"> Additionally, th</w:t>
      </w:r>
      <w:r w:rsidR="00605097">
        <w:rPr>
          <w:lang w:eastAsia="ja-JP"/>
        </w:rPr>
        <w:t>is would allow for the</w:t>
      </w:r>
      <w:r w:rsidR="00757542">
        <w:rPr>
          <w:lang w:eastAsia="ja-JP"/>
        </w:rPr>
        <w:t xml:space="preserve"> network</w:t>
      </w:r>
      <w:r w:rsidR="008E5C81">
        <w:rPr>
          <w:lang w:eastAsia="ja-JP"/>
        </w:rPr>
        <w:t xml:space="preserve"> </w:t>
      </w:r>
      <w:r w:rsidR="00605097">
        <w:rPr>
          <w:lang w:eastAsia="ja-JP"/>
        </w:rPr>
        <w:t xml:space="preserve">to </w:t>
      </w:r>
      <w:r w:rsidR="006A0E20">
        <w:rPr>
          <w:lang w:eastAsia="ja-JP"/>
        </w:rPr>
        <w:t xml:space="preserve">configure </w:t>
      </w:r>
      <w:r w:rsidR="007A2EAF">
        <w:rPr>
          <w:lang w:eastAsia="ja-JP"/>
        </w:rPr>
        <w:t xml:space="preserve">support for </w:t>
      </w:r>
      <w:r w:rsidR="006A0E20">
        <w:rPr>
          <w:lang w:eastAsia="ja-JP"/>
        </w:rPr>
        <w:t xml:space="preserve">random </w:t>
      </w:r>
      <w:r w:rsidR="007A2EAF">
        <w:rPr>
          <w:lang w:eastAsia="ja-JP"/>
        </w:rPr>
        <w:t xml:space="preserve">resource selection in </w:t>
      </w:r>
      <w:r w:rsidR="00605097">
        <w:rPr>
          <w:lang w:eastAsia="ja-JP"/>
        </w:rPr>
        <w:t>a</w:t>
      </w:r>
      <w:r w:rsidR="00921045">
        <w:rPr>
          <w:lang w:eastAsia="ja-JP"/>
        </w:rPr>
        <w:t xml:space="preserve"> shared </w:t>
      </w:r>
      <w:r w:rsidR="007A2EAF">
        <w:rPr>
          <w:lang w:eastAsia="ja-JP"/>
        </w:rPr>
        <w:t>pool</w:t>
      </w:r>
      <w:r w:rsidR="008F70B5">
        <w:rPr>
          <w:lang w:eastAsia="ja-JP"/>
        </w:rPr>
        <w:t xml:space="preserve">, </w:t>
      </w:r>
      <w:r w:rsidR="00FD622E">
        <w:rPr>
          <w:lang w:eastAsia="ja-JP"/>
        </w:rPr>
        <w:t xml:space="preserve">but not in </w:t>
      </w:r>
      <w:r w:rsidR="00605097">
        <w:rPr>
          <w:lang w:eastAsia="ja-JP"/>
        </w:rPr>
        <w:t>a</w:t>
      </w:r>
      <w:r w:rsidR="008E3CF0">
        <w:rPr>
          <w:lang w:eastAsia="ja-JP"/>
        </w:rPr>
        <w:t xml:space="preserve"> dedicated pool</w:t>
      </w:r>
      <w:r w:rsidR="00605097">
        <w:rPr>
          <w:lang w:eastAsia="ja-JP"/>
        </w:rPr>
        <w:t>.</w:t>
      </w:r>
      <w:r w:rsidR="00331E7B">
        <w:rPr>
          <w:lang w:eastAsia="ja-JP"/>
        </w:rPr>
        <w:t xml:space="preserve"> </w:t>
      </w:r>
      <w:r w:rsidR="007A2EAF">
        <w:rPr>
          <w:lang w:eastAsia="ja-JP"/>
        </w:rPr>
        <w:t xml:space="preserve"> </w:t>
      </w:r>
    </w:p>
    <w:p w14:paraId="127EEEE1" w14:textId="77777777" w:rsidR="00B47906" w:rsidRDefault="00B47906" w:rsidP="005B003C">
      <w:pPr>
        <w:rPr>
          <w:lang w:eastAsia="ja-JP"/>
        </w:rPr>
      </w:pPr>
    </w:p>
    <w:p w14:paraId="1E1FD4FD" w14:textId="11847F66" w:rsidR="00D94F90" w:rsidRDefault="00B47906" w:rsidP="00FB0116">
      <w:pPr>
        <w:pStyle w:val="Proposal"/>
      </w:pPr>
      <w:bookmarkStart w:id="1" w:name="_Toc131753830"/>
      <w:r>
        <w:t xml:space="preserve">The </w:t>
      </w:r>
      <w:r w:rsidR="00EF49FC">
        <w:t>network is allowed to configure SL PRS resources in both the shared resource pool and the SL PRS dedicated resource pool in the SL BWP of a carrier</w:t>
      </w:r>
      <w:r w:rsidR="0068146B">
        <w:t>.</w:t>
      </w:r>
      <w:bookmarkEnd w:id="1"/>
    </w:p>
    <w:p w14:paraId="38A90B18" w14:textId="77777777" w:rsidR="009E1ABB" w:rsidRDefault="009E1ABB" w:rsidP="005B003C">
      <w:pPr>
        <w:rPr>
          <w:lang w:eastAsia="ja-JP"/>
        </w:rPr>
      </w:pPr>
    </w:p>
    <w:p w14:paraId="09080F95" w14:textId="628CF16A" w:rsidR="004D37DC" w:rsidRDefault="00D94F90" w:rsidP="004D37DC">
      <w:r>
        <w:rPr>
          <w:lang w:eastAsia="ja-JP"/>
        </w:rPr>
        <w:t xml:space="preserve">Regarding the use of scheme 1 and scheme 2, we propose to re-use the mechanism in the current sidelink configuration where the list of configured pools </w:t>
      </w:r>
      <w:r w:rsidR="009E1ABB">
        <w:rPr>
          <w:lang w:eastAsia="ja-JP"/>
        </w:rPr>
        <w:t xml:space="preserve">contains pools with resources for mode 1 and mode 2 separately. </w:t>
      </w:r>
      <w:r w:rsidR="00770F0F">
        <w:rPr>
          <w:lang w:eastAsia="ja-JP"/>
        </w:rPr>
        <w:t xml:space="preserve">As it is shown below, </w:t>
      </w:r>
      <w:r w:rsidR="00366445">
        <w:t>t</w:t>
      </w:r>
      <w:r w:rsidR="004D37DC">
        <w:t>he mode1 pool is in the “slTxPoolScheduling” IE and the mode2 pool is in the “SlTxPoolSelectedNormal”</w:t>
      </w:r>
      <w:r w:rsidR="00C571F8">
        <w:t>.</w:t>
      </w:r>
    </w:p>
    <w:p w14:paraId="3E2089E0" w14:textId="77777777" w:rsidR="008E097D" w:rsidRDefault="008E097D" w:rsidP="005B3F08"/>
    <w:p w14:paraId="00B5FE0C" w14:textId="0CB8B836" w:rsidR="0098657C" w:rsidRDefault="0098657C" w:rsidP="005B3F08">
      <w:r w:rsidRPr="0098657C">
        <w:rPr>
          <w:noProof/>
        </w:rPr>
        <w:drawing>
          <wp:inline distT="0" distB="0" distL="0" distR="0" wp14:anchorId="257FA51E" wp14:editId="7A1DD440">
            <wp:extent cx="6120765" cy="2021205"/>
            <wp:effectExtent l="0" t="0" r="635"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3"/>
                    <a:stretch>
                      <a:fillRect/>
                    </a:stretch>
                  </pic:blipFill>
                  <pic:spPr>
                    <a:xfrm>
                      <a:off x="0" y="0"/>
                      <a:ext cx="6120765" cy="2021205"/>
                    </a:xfrm>
                    <a:prstGeom prst="rect">
                      <a:avLst/>
                    </a:prstGeom>
                  </pic:spPr>
                </pic:pic>
              </a:graphicData>
            </a:graphic>
          </wp:inline>
        </w:drawing>
      </w:r>
    </w:p>
    <w:p w14:paraId="7C46D0C2" w14:textId="77777777" w:rsidR="00F32F52" w:rsidRDefault="00F32F52" w:rsidP="005B3F08"/>
    <w:p w14:paraId="2D9C6464" w14:textId="3953E0D5" w:rsidR="00F32F52" w:rsidRPr="000A770C" w:rsidRDefault="003D6959" w:rsidP="005B3F08">
      <w:r w:rsidRPr="003D6959">
        <w:rPr>
          <w:noProof/>
        </w:rPr>
        <w:drawing>
          <wp:inline distT="0" distB="0" distL="0" distR="0" wp14:anchorId="61E511A9" wp14:editId="7F65A61B">
            <wp:extent cx="6120765" cy="1236980"/>
            <wp:effectExtent l="0" t="0" r="635" b="0"/>
            <wp:docPr id="2" name="Picture 2"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background pattern&#10;&#10;Description automatically generated"/>
                    <pic:cNvPicPr/>
                  </pic:nvPicPr>
                  <pic:blipFill>
                    <a:blip r:embed="rId14"/>
                    <a:stretch>
                      <a:fillRect/>
                    </a:stretch>
                  </pic:blipFill>
                  <pic:spPr>
                    <a:xfrm>
                      <a:off x="0" y="0"/>
                      <a:ext cx="6120765" cy="1236980"/>
                    </a:xfrm>
                    <a:prstGeom prst="rect">
                      <a:avLst/>
                    </a:prstGeom>
                  </pic:spPr>
                </pic:pic>
              </a:graphicData>
            </a:graphic>
          </wp:inline>
        </w:drawing>
      </w:r>
    </w:p>
    <w:p w14:paraId="739EB8B0" w14:textId="77777777" w:rsidR="00823355" w:rsidRDefault="00823355" w:rsidP="005B3F08"/>
    <w:p w14:paraId="2EA33024" w14:textId="5A709BCC" w:rsidR="00572C30" w:rsidRPr="008B5164" w:rsidRDefault="00823355" w:rsidP="00572C30">
      <w:pPr>
        <w:pStyle w:val="Proposal"/>
        <w:rPr>
          <w:lang w:eastAsia="ja-JP"/>
        </w:rPr>
      </w:pPr>
      <w:bookmarkStart w:id="2" w:name="_Toc131753831"/>
      <w:r w:rsidRPr="008B5164">
        <w:t xml:space="preserve">The network </w:t>
      </w:r>
      <w:r w:rsidR="009E2BD8" w:rsidRPr="008B5164">
        <w:t>assigns</w:t>
      </w:r>
      <w:r w:rsidRPr="008B5164">
        <w:t xml:space="preserve"> SL PRS resource </w:t>
      </w:r>
      <w:r w:rsidR="009E2BD8" w:rsidRPr="008B5164">
        <w:t xml:space="preserve">pools </w:t>
      </w:r>
      <w:r w:rsidRPr="008B5164">
        <w:t>for scheme 1 and scheme 2, similarly to sl-TxPoolScheduling (mode 1 resource</w:t>
      </w:r>
      <w:r w:rsidR="00F5191C" w:rsidRPr="008B5164">
        <w:t xml:space="preserve"> pools</w:t>
      </w:r>
      <w:r w:rsidRPr="008B5164">
        <w:t>) and sl-TxPoolSelectedNormal (mode 2 resource</w:t>
      </w:r>
      <w:r w:rsidR="00F5191C" w:rsidRPr="008B5164">
        <w:t xml:space="preserve"> pool</w:t>
      </w:r>
      <w:r w:rsidRPr="008B5164">
        <w:t>s) for legacy sidelink.</w:t>
      </w:r>
      <w:r w:rsidR="00572C30" w:rsidRPr="008B5164">
        <w:t xml:space="preserve"> Note that:</w:t>
      </w:r>
      <w:bookmarkEnd w:id="2"/>
    </w:p>
    <w:p w14:paraId="37F476F0" w14:textId="3D6FDFAA" w:rsidR="00D046B7" w:rsidRPr="008B5164" w:rsidRDefault="00896B60" w:rsidP="00EF60B7">
      <w:pPr>
        <w:pStyle w:val="Proposal"/>
        <w:numPr>
          <w:ilvl w:val="1"/>
          <w:numId w:val="2"/>
        </w:numPr>
        <w:rPr>
          <w:lang w:eastAsia="ja-JP"/>
        </w:rPr>
      </w:pPr>
      <w:bookmarkStart w:id="3" w:name="_Toc131753832"/>
      <w:r w:rsidRPr="008B5164">
        <w:rPr>
          <w:lang w:eastAsia="ja-JP"/>
        </w:rPr>
        <w:t>e</w:t>
      </w:r>
      <w:r w:rsidR="00572B5D" w:rsidRPr="008B5164">
        <w:rPr>
          <w:lang w:eastAsia="ja-JP"/>
        </w:rPr>
        <w:t xml:space="preserve">ach resource pool can be </w:t>
      </w:r>
      <w:r w:rsidR="00C21315" w:rsidRPr="008B5164">
        <w:rPr>
          <w:lang w:eastAsia="ja-JP"/>
        </w:rPr>
        <w:t>only</w:t>
      </w:r>
      <w:r w:rsidR="00B05A33" w:rsidRPr="008B5164">
        <w:rPr>
          <w:lang w:eastAsia="ja-JP"/>
        </w:rPr>
        <w:t xml:space="preserve"> associated </w:t>
      </w:r>
      <w:r w:rsidR="003D243E" w:rsidRPr="008B5164">
        <w:rPr>
          <w:lang w:eastAsia="ja-JP"/>
        </w:rPr>
        <w:t xml:space="preserve">with </w:t>
      </w:r>
      <w:r w:rsidR="00633F65" w:rsidRPr="008B5164">
        <w:rPr>
          <w:lang w:eastAsia="ja-JP"/>
        </w:rPr>
        <w:t>either</w:t>
      </w:r>
      <w:r w:rsidR="00B05A33" w:rsidRPr="008B5164">
        <w:rPr>
          <w:lang w:eastAsia="ja-JP"/>
        </w:rPr>
        <w:t xml:space="preserve"> </w:t>
      </w:r>
      <w:r w:rsidR="00AD69A0" w:rsidRPr="008B5164">
        <w:rPr>
          <w:lang w:eastAsia="ja-JP"/>
        </w:rPr>
        <w:t>scheme 1</w:t>
      </w:r>
      <w:r w:rsidR="00B05A33" w:rsidRPr="008B5164">
        <w:rPr>
          <w:lang w:eastAsia="ja-JP"/>
        </w:rPr>
        <w:t xml:space="preserve"> </w:t>
      </w:r>
      <w:r w:rsidR="00C21315" w:rsidRPr="008B5164">
        <w:rPr>
          <w:lang w:eastAsia="ja-JP"/>
        </w:rPr>
        <w:t xml:space="preserve">or </w:t>
      </w:r>
      <w:r w:rsidR="007A78BF" w:rsidRPr="008B5164">
        <w:rPr>
          <w:lang w:eastAsia="ja-JP"/>
        </w:rPr>
        <w:t>scheme 2.</w:t>
      </w:r>
      <w:bookmarkEnd w:id="3"/>
    </w:p>
    <w:p w14:paraId="083BB56A" w14:textId="3D3856F7" w:rsidR="00721009" w:rsidRPr="000A770C" w:rsidRDefault="000F384D" w:rsidP="00B053BA">
      <w:pPr>
        <w:pStyle w:val="Proposal"/>
        <w:numPr>
          <w:ilvl w:val="1"/>
          <w:numId w:val="2"/>
        </w:numPr>
      </w:pPr>
      <w:r w:rsidRPr="008B5164">
        <w:rPr>
          <w:rFonts w:ascii="Segoe UI" w:hAnsi="Segoe UI" w:cs="Segoe UI"/>
          <w:color w:val="374151"/>
          <w:shd w:val="clear" w:color="auto" w:fill="F7F7F8"/>
        </w:rPr>
        <w:lastRenderedPageBreak/>
        <w:t xml:space="preserve"> </w:t>
      </w:r>
      <w:bookmarkStart w:id="4" w:name="_Toc131753833"/>
      <w:r w:rsidR="00896B60" w:rsidRPr="008B5164">
        <w:t>a</w:t>
      </w:r>
      <w:r w:rsidRPr="008B5164">
        <w:t>n SL PRS resource set can be assigned to both a scheme 1 and a scheme 2 resource pool simultaneously, which may result in an overlap between the two pools</w:t>
      </w:r>
      <w:r w:rsidR="00714C07" w:rsidRPr="008B5164">
        <w:t>.</w:t>
      </w:r>
      <w:bookmarkEnd w:id="4"/>
    </w:p>
    <w:p w14:paraId="292FBDCB" w14:textId="262E9AC2" w:rsidR="008B620A" w:rsidRPr="005B3F08" w:rsidRDefault="00313FEA" w:rsidP="00344159">
      <w:pPr>
        <w:pStyle w:val="Heading1"/>
      </w:pPr>
      <w:r w:rsidRPr="005B3F08">
        <w:rPr>
          <w:lang w:val="en-US"/>
        </w:rPr>
        <w:t>Resource allocation of SL PRS</w:t>
      </w:r>
    </w:p>
    <w:p w14:paraId="000C67CB" w14:textId="42D0408D" w:rsidR="008B620A" w:rsidRPr="00B053BA" w:rsidRDefault="00C47DDD" w:rsidP="000A770C">
      <w:pPr>
        <w:pStyle w:val="Heading2"/>
        <w:rPr>
          <w:sz w:val="28"/>
        </w:rPr>
      </w:pPr>
      <w:r w:rsidRPr="00B053BA">
        <w:rPr>
          <w:rFonts w:eastAsiaTheme="minorHAnsi"/>
        </w:rPr>
        <w:t xml:space="preserve">Resource allocation for the transmitting UE and </w:t>
      </w:r>
      <w:r w:rsidR="008B620A" w:rsidRPr="00B053BA">
        <w:rPr>
          <w:rFonts w:eastAsiaTheme="minorHAnsi"/>
        </w:rPr>
        <w:t>A</w:t>
      </w:r>
      <w:r w:rsidR="004C4AC5" w:rsidRPr="00B053BA">
        <w:rPr>
          <w:rFonts w:eastAsiaTheme="minorHAnsi"/>
        </w:rPr>
        <w:t>ssistance data delivery to the listening UE</w:t>
      </w:r>
      <w:r w:rsidRPr="00B053BA">
        <w:rPr>
          <w:rFonts w:eastAsiaTheme="minorHAnsi"/>
        </w:rPr>
        <w:t xml:space="preserve"> </w:t>
      </w:r>
    </w:p>
    <w:p w14:paraId="1939B0BB" w14:textId="51B233DF" w:rsidR="00A136A6" w:rsidRPr="00B053BA" w:rsidRDefault="00A136A6" w:rsidP="00860340">
      <w:pPr>
        <w:pStyle w:val="Heading3"/>
      </w:pPr>
      <w:r w:rsidRPr="00B053BA">
        <w:rPr>
          <w:rFonts w:eastAsiaTheme="minorHAnsi"/>
        </w:rPr>
        <w:t>Resource allocation for the transmitting UE in scheme 1</w:t>
      </w:r>
    </w:p>
    <w:p w14:paraId="422E287B" w14:textId="77777777" w:rsidR="00A136A6" w:rsidRPr="005B3F08" w:rsidRDefault="00A136A6" w:rsidP="000C08B9"/>
    <w:tbl>
      <w:tblPr>
        <w:tblStyle w:val="TableGrid"/>
        <w:tblW w:w="0" w:type="auto"/>
        <w:tblLook w:val="04A0" w:firstRow="1" w:lastRow="0" w:firstColumn="1" w:lastColumn="0" w:noHBand="0" w:noVBand="1"/>
      </w:tblPr>
      <w:tblGrid>
        <w:gridCol w:w="9629"/>
      </w:tblGrid>
      <w:tr w:rsidR="00A05ABE" w14:paraId="2A7516A2" w14:textId="77777777" w:rsidTr="00A05ABE">
        <w:tc>
          <w:tcPr>
            <w:tcW w:w="9629" w:type="dxa"/>
          </w:tcPr>
          <w:p w14:paraId="656D3C55" w14:textId="77777777" w:rsidR="00A05ABE" w:rsidRPr="003E562E" w:rsidRDefault="00A05ABE" w:rsidP="00A05ABE">
            <w:pPr>
              <w:rPr>
                <w:b/>
              </w:rPr>
            </w:pPr>
            <w:r w:rsidRPr="003E562E">
              <w:rPr>
                <w:b/>
                <w:highlight w:val="green"/>
              </w:rPr>
              <w:t>Agreement</w:t>
            </w:r>
          </w:p>
          <w:p w14:paraId="2AB07D18" w14:textId="66011027" w:rsidR="00A05ABE" w:rsidRPr="00B97A92" w:rsidRDefault="00A05ABE" w:rsidP="00A05ABE">
            <w:pPr>
              <w:jc w:val="both"/>
              <w:rPr>
                <w:szCs w:val="20"/>
              </w:rPr>
            </w:pPr>
            <w:r w:rsidRPr="00B97A92">
              <w:rPr>
                <w:szCs w:val="20"/>
              </w:rPr>
              <w:t>Regarding Scheme 1</w:t>
            </w:r>
            <w:r w:rsidR="00284A19">
              <w:rPr>
                <w:szCs w:val="20"/>
              </w:rPr>
              <w:t>,</w:t>
            </w:r>
            <w:r w:rsidRPr="00B97A92">
              <w:rPr>
                <w:szCs w:val="20"/>
              </w:rPr>
              <w:t xml:space="preserve"> SL-PRS resource allocation, do not further consider a transmit</w:t>
            </w:r>
            <w:r>
              <w:rPr>
                <w:szCs w:val="20"/>
              </w:rPr>
              <w:t>t</w:t>
            </w:r>
            <w:r w:rsidRPr="00B97A92">
              <w:rPr>
                <w:szCs w:val="20"/>
              </w:rPr>
              <w:t>ing UE to receive the SL-PRS resource allocation through higher layers from the LMF</w:t>
            </w:r>
            <w:r>
              <w:rPr>
                <w:szCs w:val="20"/>
              </w:rPr>
              <w:t xml:space="preserve"> </w:t>
            </w:r>
            <w:r w:rsidRPr="00B97A92">
              <w:rPr>
                <w:szCs w:val="20"/>
              </w:rPr>
              <w:t xml:space="preserve">(i.e. Option 1 is not pursued further). </w:t>
            </w:r>
          </w:p>
          <w:p w14:paraId="09C9E92A" w14:textId="77777777" w:rsidR="0087313C" w:rsidRDefault="0087313C" w:rsidP="00A05ABE">
            <w:pPr>
              <w:jc w:val="both"/>
              <w:rPr>
                <w:szCs w:val="20"/>
              </w:rPr>
            </w:pPr>
          </w:p>
          <w:p w14:paraId="181C7942" w14:textId="7930AF08" w:rsidR="0087313C" w:rsidRPr="00A41DE9" w:rsidRDefault="0087313C" w:rsidP="00A05ABE">
            <w:pPr>
              <w:jc w:val="both"/>
              <w:rPr>
                <w:szCs w:val="20"/>
              </w:rPr>
            </w:pPr>
            <w:r w:rsidRPr="00F25070">
              <w:rPr>
                <w:szCs w:val="20"/>
              </w:rPr>
              <w:t>From the SI:</w:t>
            </w:r>
          </w:p>
          <w:p w14:paraId="2511ECF0" w14:textId="77777777" w:rsidR="0087313C" w:rsidRDefault="0087313C" w:rsidP="0087313C">
            <w:pPr>
              <w:rPr>
                <w:b/>
                <w:highlight w:val="green"/>
                <w:u w:val="single"/>
              </w:rPr>
            </w:pPr>
            <w:r>
              <w:rPr>
                <w:b/>
                <w:highlight w:val="green"/>
                <w:u w:val="single"/>
              </w:rPr>
              <w:t>Agreement</w:t>
            </w:r>
          </w:p>
          <w:p w14:paraId="3BBB8409" w14:textId="77777777" w:rsidR="0087313C" w:rsidRDefault="0087313C" w:rsidP="0087313C">
            <w:pPr>
              <w:jc w:val="both"/>
              <w:rPr>
                <w:szCs w:val="20"/>
              </w:rPr>
            </w:pPr>
            <w:r>
              <w:rPr>
                <w:szCs w:val="20"/>
              </w:rPr>
              <w:t>Regarding Scheme 1 SL-PRS resource allocation, a transmitting UE receives a SL-PRS resource allocation signaling from the network. Consider one or more of the following options:</w:t>
            </w:r>
          </w:p>
          <w:p w14:paraId="23C526BC" w14:textId="77777777" w:rsidR="0087313C" w:rsidRDefault="0087313C" w:rsidP="0087313C">
            <w:pPr>
              <w:numPr>
                <w:ilvl w:val="0"/>
                <w:numId w:val="66"/>
              </w:numPr>
              <w:rPr>
                <w:szCs w:val="20"/>
              </w:rPr>
            </w:pPr>
            <w:r>
              <w:rPr>
                <w:szCs w:val="20"/>
              </w:rPr>
              <w:t>Opt. 1: through higher layers from the LMF</w:t>
            </w:r>
          </w:p>
          <w:p w14:paraId="5D6BCF7D" w14:textId="77777777" w:rsidR="0087313C" w:rsidRDefault="0087313C" w:rsidP="0087313C">
            <w:pPr>
              <w:numPr>
                <w:ilvl w:val="0"/>
                <w:numId w:val="66"/>
              </w:numPr>
              <w:rPr>
                <w:szCs w:val="20"/>
              </w:rPr>
            </w:pPr>
            <w:r>
              <w:rPr>
                <w:szCs w:val="20"/>
              </w:rPr>
              <w:t>Opt. 2: through Dynamic grant, or through configured grant type 1/type 2 from Gnb</w:t>
            </w:r>
          </w:p>
          <w:p w14:paraId="7EAD7951" w14:textId="0C03DC69" w:rsidR="0087313C" w:rsidRPr="00B97A92" w:rsidRDefault="0087313C" w:rsidP="0087313C">
            <w:pPr>
              <w:jc w:val="both"/>
              <w:rPr>
                <w:szCs w:val="20"/>
              </w:rPr>
            </w:pPr>
            <w:r>
              <w:rPr>
                <w:szCs w:val="20"/>
              </w:rPr>
              <w:t>Up to further discussion which one or more of these shall be applicable</w:t>
            </w:r>
          </w:p>
          <w:p w14:paraId="05F53168" w14:textId="77777777" w:rsidR="00A05ABE" w:rsidRPr="005B3F08" w:rsidRDefault="00A05ABE" w:rsidP="000C08B9"/>
        </w:tc>
      </w:tr>
    </w:tbl>
    <w:p w14:paraId="3D6D357E" w14:textId="77777777" w:rsidR="00D704CC" w:rsidRPr="00874881" w:rsidRDefault="00D704CC" w:rsidP="000C08B9"/>
    <w:p w14:paraId="1A549445" w14:textId="493DE1AC" w:rsidR="00CD51D0" w:rsidRPr="00874881" w:rsidRDefault="000C08B9" w:rsidP="000C08B9">
      <w:r w:rsidRPr="00874881">
        <w:t xml:space="preserve">When the </w:t>
      </w:r>
      <w:r w:rsidR="00C47DDD" w:rsidRPr="00CD29FF">
        <w:t xml:space="preserve">transmitting </w:t>
      </w:r>
      <w:r w:rsidRPr="00874881">
        <w:t xml:space="preserve">UE is </w:t>
      </w:r>
      <w:r w:rsidR="00AB0818" w:rsidRPr="00874881">
        <w:t>using Scheme 1</w:t>
      </w:r>
      <w:r w:rsidRPr="00874881">
        <w:t xml:space="preserve">, SL-PRS </w:t>
      </w:r>
      <w:r w:rsidR="001044AE" w:rsidRPr="00CD29FF">
        <w:t xml:space="preserve">is transmitted in </w:t>
      </w:r>
      <w:r w:rsidR="001044AE" w:rsidRPr="00CE6FD8">
        <w:t>ways very similar to UL SRS, i.e</w:t>
      </w:r>
      <w:r w:rsidR="001044AE" w:rsidRPr="00385A02">
        <w:t>.</w:t>
      </w:r>
      <w:r w:rsidR="00A82345">
        <w:t>,</w:t>
      </w:r>
      <w:r w:rsidR="001044AE" w:rsidRPr="00CD29FF">
        <w:t xml:space="preserve"> under control of the gNB. </w:t>
      </w:r>
      <w:r w:rsidR="00F6108C" w:rsidRPr="00CE6FD8">
        <w:t>Thus, it makes sense to translate the SRS functionalities of aperiodic, periodic and semi-persistent to SL PRS.</w:t>
      </w:r>
      <w:r w:rsidR="00F6108C" w:rsidRPr="00634B7B">
        <w:t xml:space="preserve"> </w:t>
      </w:r>
      <w:r w:rsidR="00900384">
        <w:t>Therefore,</w:t>
      </w:r>
      <w:r w:rsidR="00D578FF">
        <w:t xml:space="preserve"> SL-PRS</w:t>
      </w:r>
      <w:r w:rsidR="002D22C9">
        <w:t xml:space="preserve"> can</w:t>
      </w:r>
      <w:r w:rsidRPr="00874881">
        <w:t xml:space="preserve"> be transmitted either in an aperiodic (one-sho</w:t>
      </w:r>
      <w:r w:rsidR="00AE0CE7" w:rsidRPr="00874881">
        <w:t>t</w:t>
      </w:r>
      <w:r w:rsidRPr="00874881">
        <w:t xml:space="preserve">) fashion, or over longer </w:t>
      </w:r>
      <w:r w:rsidR="003B59CD" w:rsidRPr="00874881">
        <w:t xml:space="preserve">time </w:t>
      </w:r>
      <w:r w:rsidRPr="00874881">
        <w:t>periods, either in a semi-persistent way with start/stop orders, or periodically. Periodic transmission is particularly suitable if the UE coverage situation is known, e.g.</w:t>
      </w:r>
      <w:r w:rsidR="003B59CD" w:rsidRPr="00874881">
        <w:t>,</w:t>
      </w:r>
      <w:r w:rsidRPr="00874881">
        <w:t xml:space="preserve"> for RSUs with network coverage. </w:t>
      </w:r>
    </w:p>
    <w:p w14:paraId="4623A89A" w14:textId="3D097BCB" w:rsidR="005E7582" w:rsidRPr="00874881" w:rsidRDefault="005E7582" w:rsidP="00B053BA">
      <w:pPr>
        <w:pStyle w:val="Proposal"/>
      </w:pPr>
      <w:bookmarkStart w:id="5" w:name="_Toc131753834"/>
      <w:r w:rsidRPr="00874881">
        <w:t>When the transmitting UE is operating with Scheme 1, resource allocation is controlled by the gNB.</w:t>
      </w:r>
      <w:bookmarkEnd w:id="5"/>
    </w:p>
    <w:p w14:paraId="6EE6D784" w14:textId="2FF25507" w:rsidR="000C08B9" w:rsidRPr="00874881" w:rsidRDefault="000C08B9" w:rsidP="000C08B9">
      <w:pPr>
        <w:pStyle w:val="Proposal"/>
      </w:pPr>
      <w:bookmarkStart w:id="6" w:name="_Toc131753835"/>
      <w:r w:rsidRPr="00874881">
        <w:t xml:space="preserve">For SL-PRS in </w:t>
      </w:r>
      <w:r w:rsidR="00201623" w:rsidRPr="00874881">
        <w:t>Scheme 1</w:t>
      </w:r>
      <w:r w:rsidRPr="00874881">
        <w:t xml:space="preserve">, support aperiodic (DCI based), semi-persistent and periodic (RRC configured) </w:t>
      </w:r>
      <w:r w:rsidR="00605CCD" w:rsidRPr="00CD29FF">
        <w:t xml:space="preserve">resource allocation of the SL PRS to the transmitting </w:t>
      </w:r>
      <w:r w:rsidR="00605CCD" w:rsidRPr="00E05AB8">
        <w:t>UE</w:t>
      </w:r>
      <w:bookmarkEnd w:id="6"/>
      <w:r w:rsidRPr="00874881">
        <w:t xml:space="preserve"> </w:t>
      </w:r>
    </w:p>
    <w:p w14:paraId="28E6CBA1" w14:textId="7D3220F5" w:rsidR="000C08B9" w:rsidRPr="00874881" w:rsidRDefault="000C08B9" w:rsidP="000C08B9">
      <w:pPr>
        <w:pStyle w:val="Proposal"/>
        <w:numPr>
          <w:ilvl w:val="1"/>
          <w:numId w:val="2"/>
        </w:numPr>
      </w:pPr>
      <w:bookmarkStart w:id="7" w:name="_Toc131753836"/>
      <w:r w:rsidRPr="00874881">
        <w:t>FFS: how to start and stop semi-persistent transmission</w:t>
      </w:r>
      <w:bookmarkEnd w:id="7"/>
    </w:p>
    <w:p w14:paraId="790A8AA1" w14:textId="1BECEE4A" w:rsidR="00B56693" w:rsidRPr="00874881" w:rsidRDefault="00B56693" w:rsidP="000C08B9">
      <w:pPr>
        <w:pStyle w:val="Proposal"/>
        <w:numPr>
          <w:ilvl w:val="1"/>
          <w:numId w:val="2"/>
        </w:numPr>
      </w:pPr>
      <w:bookmarkStart w:id="8" w:name="_Toc131753837"/>
      <w:r w:rsidRPr="00B053BA">
        <w:t xml:space="preserve">FFS: whether this affects the SCI </w:t>
      </w:r>
      <w:r>
        <w:t>sent</w:t>
      </w:r>
      <w:r w:rsidRPr="00B053BA">
        <w:t xml:space="preserve"> by the transmitting UE.</w:t>
      </w:r>
      <w:bookmarkEnd w:id="8"/>
      <w:r w:rsidRPr="00B053BA">
        <w:t xml:space="preserve"> </w:t>
      </w:r>
    </w:p>
    <w:p w14:paraId="7DEB7FB7" w14:textId="5AAC8130" w:rsidR="00A41DE9" w:rsidRDefault="00A41DE9" w:rsidP="00B053BA">
      <w:pPr>
        <w:tabs>
          <w:tab w:val="left" w:pos="2600"/>
        </w:tabs>
        <w:rPr>
          <w:lang w:eastAsia="ja-JP"/>
        </w:rPr>
      </w:pPr>
    </w:p>
    <w:p w14:paraId="737CAA6C" w14:textId="527359ED" w:rsidR="00A41DE9" w:rsidRDefault="00A41DE9" w:rsidP="00A41DE9">
      <w:pPr>
        <w:tabs>
          <w:tab w:val="left" w:pos="1520"/>
        </w:tabs>
        <w:rPr>
          <w:lang w:eastAsia="ja-JP"/>
        </w:rPr>
      </w:pPr>
      <w:r>
        <w:rPr>
          <w:lang w:eastAsia="ja-JP"/>
        </w:rPr>
        <w:t xml:space="preserve">For the listening UE, it may be of interest to signal in SLPP or LPP the duration of the SL transmission. This would allow the UE to know whether it should respond with measurement failure if a SL PRS reception attempt is not successful, or if it can try to measure the signal again. </w:t>
      </w:r>
    </w:p>
    <w:p w14:paraId="290918FC" w14:textId="2FDEE2FA" w:rsidR="00AD03A6" w:rsidRDefault="00A41DE9" w:rsidP="00B053BA">
      <w:pPr>
        <w:pStyle w:val="Proposal"/>
        <w:rPr>
          <w:lang w:eastAsia="ja-JP"/>
        </w:rPr>
      </w:pPr>
      <w:bookmarkStart w:id="9" w:name="_Toc131753838"/>
      <w:r>
        <w:rPr>
          <w:lang w:eastAsia="ja-JP"/>
        </w:rPr>
        <w:t>For the measuring UEs, SLPP / LPP assistance data includes periodicity or start/stop information for the SL PRS resource.</w:t>
      </w:r>
      <w:bookmarkEnd w:id="9"/>
    </w:p>
    <w:p w14:paraId="1CAD8476" w14:textId="4033B777" w:rsidR="00A136A6" w:rsidRPr="00B053BA" w:rsidRDefault="00A136A6" w:rsidP="001E40CB">
      <w:pPr>
        <w:pStyle w:val="Heading3"/>
      </w:pPr>
      <w:r w:rsidRPr="00B053BA">
        <w:rPr>
          <w:rFonts w:eastAsiaTheme="minorHAnsi"/>
        </w:rPr>
        <w:lastRenderedPageBreak/>
        <w:t>Resource allocation for the transmitting UE in scheme 2</w:t>
      </w:r>
    </w:p>
    <w:p w14:paraId="23C3FEFA" w14:textId="12EB9F43" w:rsidR="00222DF1" w:rsidRDefault="00AD03A6" w:rsidP="00AD03A6">
      <w:r w:rsidRPr="00874881">
        <w:t xml:space="preserve">When SL </w:t>
      </w:r>
      <w:r w:rsidR="0000740A">
        <w:t xml:space="preserve">UE </w:t>
      </w:r>
      <w:r w:rsidRPr="00874881">
        <w:t xml:space="preserve">is operating </w:t>
      </w:r>
      <w:r w:rsidR="00DF2326">
        <w:t>under</w:t>
      </w:r>
      <w:r w:rsidRPr="00874881">
        <w:t xml:space="preserve"> resource allocation Scheme 2</w:t>
      </w:r>
      <w:r w:rsidRPr="00E75D8D">
        <w:t xml:space="preserve">, </w:t>
      </w:r>
      <w:r w:rsidR="00B5593D">
        <w:t>it</w:t>
      </w:r>
      <w:r w:rsidR="00CB33CF">
        <w:t xml:space="preserve"> </w:t>
      </w:r>
      <w:r w:rsidR="002678EF">
        <w:t>is enabled to</w:t>
      </w:r>
      <w:r w:rsidR="00CE68A2">
        <w:t xml:space="preserve"> </w:t>
      </w:r>
      <w:r w:rsidR="007008E2">
        <w:t xml:space="preserve">autonomously </w:t>
      </w:r>
      <w:r w:rsidR="00CE68A2">
        <w:t>s</w:t>
      </w:r>
      <w:r w:rsidR="00A86E9B">
        <w:t>elect</w:t>
      </w:r>
      <w:r w:rsidR="00086DDC">
        <w:t xml:space="preserve"> and reserve</w:t>
      </w:r>
      <w:r w:rsidR="00A86E9B">
        <w:t xml:space="preserve"> </w:t>
      </w:r>
      <w:r w:rsidR="006579DB">
        <w:t>its</w:t>
      </w:r>
      <w:r w:rsidR="00A86E9B">
        <w:t xml:space="preserve"> needed resources </w:t>
      </w:r>
      <w:r w:rsidR="00095FDB">
        <w:t xml:space="preserve">from </w:t>
      </w:r>
      <w:r w:rsidR="00276D6A">
        <w:t xml:space="preserve">the pools associated </w:t>
      </w:r>
      <w:r w:rsidR="00BB154E">
        <w:t>with</w:t>
      </w:r>
      <w:r w:rsidR="00276D6A">
        <w:t xml:space="preserve"> </w:t>
      </w:r>
      <w:r w:rsidR="007D3C1F">
        <w:t xml:space="preserve">transmission in </w:t>
      </w:r>
      <w:r w:rsidR="000B1B24">
        <w:t>Scheme 2.</w:t>
      </w:r>
      <w:r w:rsidR="00BB154E">
        <w:t xml:space="preserve"> In the case of </w:t>
      </w:r>
      <w:r w:rsidR="00AD7143">
        <w:t xml:space="preserve">legacy </w:t>
      </w:r>
      <w:r w:rsidR="00022124">
        <w:t xml:space="preserve">SL </w:t>
      </w:r>
      <w:r w:rsidR="00A61D2D">
        <w:t xml:space="preserve">transmission </w:t>
      </w:r>
      <w:r w:rsidR="00AD7143">
        <w:t>mode 2</w:t>
      </w:r>
      <w:r w:rsidR="00CA7BBA">
        <w:t>, UE</w:t>
      </w:r>
      <w:r w:rsidR="00F21442">
        <w:t>s</w:t>
      </w:r>
      <w:r w:rsidR="00CA7BBA">
        <w:t xml:space="preserve"> can </w:t>
      </w:r>
      <w:r w:rsidR="00113EC0">
        <w:t xml:space="preserve">reserve the </w:t>
      </w:r>
      <w:r w:rsidR="004040C3">
        <w:t xml:space="preserve">resource </w:t>
      </w:r>
      <w:r w:rsidR="00C550A1">
        <w:t>either</w:t>
      </w:r>
      <w:r w:rsidR="007A5B2F">
        <w:t xml:space="preserve"> </w:t>
      </w:r>
      <w:r w:rsidR="00AA4205">
        <w:t>dynamically</w:t>
      </w:r>
      <w:r w:rsidR="000C4E7E">
        <w:t xml:space="preserve"> or </w:t>
      </w:r>
      <w:r w:rsidR="00611156">
        <w:t>semi-</w:t>
      </w:r>
      <w:r w:rsidR="006C5408">
        <w:t>persisten</w:t>
      </w:r>
      <w:r w:rsidR="00C550A1">
        <w:t>tly</w:t>
      </w:r>
      <w:r w:rsidR="006C5408">
        <w:t>.</w:t>
      </w:r>
      <w:r w:rsidR="002F13AF">
        <w:t xml:space="preserve"> </w:t>
      </w:r>
      <w:r w:rsidR="000A7039">
        <w:t>Therefore</w:t>
      </w:r>
      <w:r w:rsidR="002F13AF">
        <w:t xml:space="preserve">, we suggest that </w:t>
      </w:r>
      <w:r w:rsidR="00183767">
        <w:t xml:space="preserve">SL-PRS </w:t>
      </w:r>
      <w:r w:rsidR="00540328">
        <w:t>Scheme 2</w:t>
      </w:r>
      <w:r w:rsidR="00A35B1D">
        <w:t xml:space="preserve"> should</w:t>
      </w:r>
      <w:r w:rsidR="00540328">
        <w:t xml:space="preserve"> </w:t>
      </w:r>
      <w:r w:rsidR="00D06011">
        <w:t xml:space="preserve">also </w:t>
      </w:r>
      <w:r w:rsidR="00540328">
        <w:t xml:space="preserve">support both </w:t>
      </w:r>
      <w:r w:rsidR="004B387F">
        <w:t xml:space="preserve">dynamic </w:t>
      </w:r>
      <w:r w:rsidR="00084430">
        <w:t>and</w:t>
      </w:r>
      <w:r w:rsidR="00AD7143">
        <w:t xml:space="preserve"> </w:t>
      </w:r>
      <w:r w:rsidR="00084430">
        <w:t>semi</w:t>
      </w:r>
      <w:r w:rsidR="003F026B">
        <w:t>-p</w:t>
      </w:r>
      <w:r w:rsidR="00E34A20">
        <w:t>ersistent resource reserva</w:t>
      </w:r>
      <w:r w:rsidR="00CB3204">
        <w:t>tion.</w:t>
      </w:r>
    </w:p>
    <w:p w14:paraId="5DAA3C40" w14:textId="0696CD0C" w:rsidR="007B418C" w:rsidRPr="00874881" w:rsidRDefault="001A71AA" w:rsidP="007B418C">
      <w:pPr>
        <w:pStyle w:val="Proposal"/>
      </w:pPr>
      <w:bookmarkStart w:id="10" w:name="_Toc131753839"/>
      <w:r>
        <w:t>For SL</w:t>
      </w:r>
      <w:r w:rsidR="00115045">
        <w:t xml:space="preserve">-PRS transmission </w:t>
      </w:r>
      <w:r w:rsidR="00706E29">
        <w:t>i</w:t>
      </w:r>
      <w:r w:rsidR="000F229B">
        <w:t xml:space="preserve">n Scheme 2, </w:t>
      </w:r>
      <w:r w:rsidR="001D3D2E">
        <w:t xml:space="preserve">similar to </w:t>
      </w:r>
      <w:r w:rsidR="00630C80">
        <w:t xml:space="preserve">legacy </w:t>
      </w:r>
      <w:r w:rsidR="00EA7C75">
        <w:t xml:space="preserve">mode 2 </w:t>
      </w:r>
      <w:r w:rsidR="00630C80">
        <w:t>SL</w:t>
      </w:r>
      <w:r w:rsidR="00B756C6">
        <w:t>,</w:t>
      </w:r>
      <w:r w:rsidR="00630C80">
        <w:t xml:space="preserve"> </w:t>
      </w:r>
      <w:r w:rsidR="008049EE">
        <w:t xml:space="preserve">support </w:t>
      </w:r>
      <w:r w:rsidR="00152241">
        <w:t xml:space="preserve">dynamic and </w:t>
      </w:r>
      <w:r w:rsidR="00F0128B">
        <w:t>semi</w:t>
      </w:r>
      <w:r w:rsidR="00C24841">
        <w:t>-p</w:t>
      </w:r>
      <w:r w:rsidR="004C4CC6">
        <w:t>ersistent resource reservation</w:t>
      </w:r>
      <w:r w:rsidR="00D556E6">
        <w:t>.</w:t>
      </w:r>
      <w:bookmarkEnd w:id="10"/>
    </w:p>
    <w:p w14:paraId="2B57582B" w14:textId="3DFC6858" w:rsidR="005A043C" w:rsidRDefault="0031592D" w:rsidP="005A043C">
      <w:pPr>
        <w:tabs>
          <w:tab w:val="left" w:pos="1520"/>
        </w:tabs>
        <w:rPr>
          <w:lang w:eastAsia="ja-JP"/>
        </w:rPr>
      </w:pPr>
      <w:r>
        <w:t xml:space="preserve">For sensing-based </w:t>
      </w:r>
      <w:r w:rsidR="00702583">
        <w:t xml:space="preserve">resource </w:t>
      </w:r>
      <w:r w:rsidR="005409EE">
        <w:t>allocation</w:t>
      </w:r>
      <w:r w:rsidR="00702583">
        <w:t>,</w:t>
      </w:r>
      <w:r w:rsidR="00576902">
        <w:t xml:space="preserve"> </w:t>
      </w:r>
      <w:r w:rsidR="00AD03A6" w:rsidRPr="00E75D8D">
        <w:t xml:space="preserve">the UE must </w:t>
      </w:r>
      <w:r w:rsidR="00952FA5">
        <w:t>depend</w:t>
      </w:r>
      <w:r w:rsidR="00AD03A6" w:rsidRPr="00E75D8D">
        <w:t xml:space="preserve"> on </w:t>
      </w:r>
      <w:r w:rsidR="00E20747">
        <w:t xml:space="preserve">the </w:t>
      </w:r>
      <w:r w:rsidR="00A91943">
        <w:t xml:space="preserve">receiving SCI </w:t>
      </w:r>
      <w:r w:rsidR="00241144">
        <w:t>(sensing information)</w:t>
      </w:r>
      <w:r w:rsidR="00A91943">
        <w:t xml:space="preserve"> </w:t>
      </w:r>
      <w:r w:rsidR="006D1600">
        <w:t xml:space="preserve">from </w:t>
      </w:r>
      <w:r w:rsidR="00F7042A">
        <w:t>other UEs</w:t>
      </w:r>
      <w:r w:rsidR="00AD03A6" w:rsidRPr="00E75D8D">
        <w:t xml:space="preserve"> to </w:t>
      </w:r>
      <w:r w:rsidR="002617A7">
        <w:t>identify</w:t>
      </w:r>
      <w:r w:rsidR="00AD03A6" w:rsidRPr="00E75D8D">
        <w:t xml:space="preserve"> available resources</w:t>
      </w:r>
      <w:r w:rsidR="006315CD">
        <w:t>.</w:t>
      </w:r>
      <w:r w:rsidR="00D76640">
        <w:t xml:space="preserve"> </w:t>
      </w:r>
      <w:r w:rsidR="006315CD">
        <w:t>A</w:t>
      </w:r>
      <w:r w:rsidR="00E31F9E" w:rsidRPr="00E75D8D">
        <w:t>dditionally</w:t>
      </w:r>
      <w:r w:rsidR="00AE2465">
        <w:t>,</w:t>
      </w:r>
      <w:r w:rsidR="00AD03A6" w:rsidRPr="00E75D8D">
        <w:t xml:space="preserve"> </w:t>
      </w:r>
      <w:r w:rsidR="00F61B2F">
        <w:t xml:space="preserve">it should </w:t>
      </w:r>
      <w:r w:rsidR="00AD03A6" w:rsidRPr="00E75D8D">
        <w:t xml:space="preserve">notify other </w:t>
      </w:r>
      <w:r w:rsidR="00E31F9E" w:rsidRPr="00E75D8D">
        <w:t>U</w:t>
      </w:r>
      <w:r w:rsidR="00F12921">
        <w:t>E</w:t>
      </w:r>
      <w:r w:rsidR="00E31F9E" w:rsidRPr="00E75D8D">
        <w:t>s</w:t>
      </w:r>
      <w:r w:rsidR="00AD03A6" w:rsidRPr="00E75D8D">
        <w:t xml:space="preserve"> of </w:t>
      </w:r>
      <w:r w:rsidR="00BA0BC8">
        <w:t xml:space="preserve">the </w:t>
      </w:r>
      <w:r w:rsidR="00AD03A6" w:rsidRPr="00E75D8D">
        <w:t>reserved resources.</w:t>
      </w:r>
      <w:r w:rsidR="005A043C">
        <w:rPr>
          <w:lang w:eastAsia="ja-JP"/>
        </w:rPr>
        <w:t xml:space="preserve">. Thus, at least for the transmitting UEs, periodic and aperiodic transmissions are handled the same way via the resource reservation mechanism. </w:t>
      </w:r>
    </w:p>
    <w:p w14:paraId="7160EAA7" w14:textId="5C931154" w:rsidR="008D0D72" w:rsidRDefault="005A043C" w:rsidP="00B053BA">
      <w:pPr>
        <w:pStyle w:val="Observation"/>
      </w:pPr>
      <w:bookmarkStart w:id="11" w:name="_Toc131753873"/>
      <w:r>
        <w:t>For sensing and resource allocation purpose, for the transmitting UEs, periodic and aperiodic transmissions are handled the same way via the resource reservation mechanism in SCI/DCI.</w:t>
      </w:r>
      <w:bookmarkEnd w:id="11"/>
    </w:p>
    <w:p w14:paraId="79C1712A" w14:textId="77777777" w:rsidR="002F19D6" w:rsidRPr="00B053BA" w:rsidRDefault="002F19D6" w:rsidP="002F19D6">
      <w:pPr>
        <w:pStyle w:val="Heading3"/>
      </w:pPr>
      <w:r w:rsidRPr="00B053BA">
        <w:rPr>
          <w:rFonts w:eastAsiaTheme="minorHAnsi"/>
        </w:rPr>
        <w:t xml:space="preserve">Higher layer signaling for listening </w:t>
      </w:r>
      <w:proofErr w:type="gramStart"/>
      <w:r w:rsidRPr="00B053BA">
        <w:rPr>
          <w:rFonts w:eastAsiaTheme="minorHAnsi"/>
        </w:rPr>
        <w:t>UEs</w:t>
      </w:r>
      <w:proofErr w:type="gramEnd"/>
    </w:p>
    <w:p w14:paraId="28CB6750" w14:textId="133B0EEE" w:rsidR="00B07B39" w:rsidRPr="000A770C" w:rsidRDefault="001415C5" w:rsidP="00B07B39">
      <w:r>
        <w:t>W</w:t>
      </w:r>
      <w:r w:rsidR="00E00273" w:rsidRPr="00E75D8D">
        <w:t xml:space="preserve">e propose to decouple the SL PRS </w:t>
      </w:r>
      <w:r w:rsidR="00B07B39" w:rsidRPr="005B3F08" w:rsidDel="00B07B39">
        <w:t xml:space="preserve">resource </w:t>
      </w:r>
      <w:r w:rsidR="00E00273" w:rsidRPr="00E75D8D">
        <w:t>configuration mechanism between</w:t>
      </w:r>
      <w:r w:rsidR="00B07B39" w:rsidRPr="005B3F08" w:rsidDel="00B07B39">
        <w:t xml:space="preserve"> the transmitting UE </w:t>
      </w:r>
      <w:r w:rsidR="00E00273" w:rsidRPr="00E75D8D">
        <w:t>and listening U</w:t>
      </w:r>
      <w:r w:rsidR="00B63298">
        <w:t xml:space="preserve">Es. </w:t>
      </w:r>
      <w:r w:rsidR="00B07B39" w:rsidRPr="001240CF">
        <w:t xml:space="preserve">For the receiving UE, SL PRS information should be received as for DL PRS, i.e. </w:t>
      </w:r>
      <w:r w:rsidR="00B07B39" w:rsidRPr="007028D8">
        <w:t>via higher layers (SLPP or LPP)</w:t>
      </w:r>
      <w:r w:rsidR="00B07B39" w:rsidRPr="005B3F08">
        <w:t>.</w:t>
      </w:r>
      <w:r w:rsidR="002E77B1" w:rsidRPr="007028D8">
        <w:t xml:space="preserve"> </w:t>
      </w:r>
      <w:r w:rsidR="002E77B1" w:rsidRPr="001240CF">
        <w:t>If t</w:t>
      </w:r>
      <w:r w:rsidR="00B07B39" w:rsidRPr="00874881">
        <w:t>he listening UEs are in coverage</w:t>
      </w:r>
      <w:r w:rsidR="00A61253">
        <w:t>,</w:t>
      </w:r>
      <w:r w:rsidR="00B07B39" w:rsidRPr="00874881">
        <w:t xml:space="preserve"> </w:t>
      </w:r>
      <w:r w:rsidR="002E77B1" w:rsidRPr="00012B68">
        <w:t>it</w:t>
      </w:r>
      <w:r w:rsidR="00B07B39" w:rsidRPr="00874881">
        <w:t xml:space="preserve"> can receive the SL PRS configuration as assistance data from the LMF. For UE assisted positioning, the measurement report is sent to the LMF. For the partial coverage case where the listening UE is out of network coverage, the transmitting UE is in range of the listening UE and can act as a relay for LPP messages between the listening UE and the LMF. </w:t>
      </w:r>
      <w:r w:rsidR="002E77B1" w:rsidRPr="007028D8">
        <w:t>W</w:t>
      </w:r>
      <w:r w:rsidR="002E77B1" w:rsidRPr="00012B68">
        <w:t xml:space="preserve">hen both UEs are out of coverage, </w:t>
      </w:r>
      <w:r w:rsidR="005E7582" w:rsidRPr="00012B68">
        <w:t xml:space="preserve">SLPP delivers the SL PRS information to the receiving UE. </w:t>
      </w:r>
    </w:p>
    <w:p w14:paraId="00CAF59C" w14:textId="34E4794C" w:rsidR="000C08B9" w:rsidRDefault="00B07B39" w:rsidP="004E63F8">
      <w:pPr>
        <w:pStyle w:val="Proposal"/>
      </w:pPr>
      <w:bookmarkStart w:id="12" w:name="_Toc131753840"/>
      <w:r w:rsidRPr="00874881">
        <w:t>The listening UEs receives the SL PRS configuration via higher layers, i.e. from the LMF when the UE is in</w:t>
      </w:r>
      <w:r w:rsidR="000B4CCD">
        <w:t xml:space="preserve"> LMF</w:t>
      </w:r>
      <w:r w:rsidRPr="00874881">
        <w:t xml:space="preserve"> coverage.</w:t>
      </w:r>
      <w:bookmarkEnd w:id="12"/>
      <w:r w:rsidRPr="00874881">
        <w:t xml:space="preserve"> </w:t>
      </w:r>
      <w:r w:rsidR="004E63F8" w:rsidRPr="00012B68">
        <w:t xml:space="preserve"> </w:t>
      </w:r>
    </w:p>
    <w:p w14:paraId="284EC741" w14:textId="4099A2FA" w:rsidR="00024DC5" w:rsidRPr="000A770C" w:rsidRDefault="00024DC5" w:rsidP="00B053BA">
      <w:pPr>
        <w:pStyle w:val="Proposal"/>
        <w:numPr>
          <w:ilvl w:val="1"/>
          <w:numId w:val="2"/>
        </w:numPr>
      </w:pPr>
      <w:bookmarkStart w:id="13" w:name="_Toc131753841"/>
      <w:r>
        <w:t xml:space="preserve">This includes </w:t>
      </w:r>
      <w:r w:rsidR="00866E23">
        <w:t>UEs connected to a LMF via a relaying UE</w:t>
      </w:r>
      <w:r w:rsidR="005E173B">
        <w:t xml:space="preserve">, </w:t>
      </w:r>
      <w:r w:rsidR="00C51704">
        <w:t>using UE assisted</w:t>
      </w:r>
      <w:r w:rsidR="009D34AC">
        <w:t xml:space="preserve"> positioning</w:t>
      </w:r>
      <w:r w:rsidR="00866E23">
        <w:t>.</w:t>
      </w:r>
      <w:bookmarkEnd w:id="13"/>
    </w:p>
    <w:p w14:paraId="391BE633" w14:textId="0A1BE990" w:rsidR="00D91BC3" w:rsidRPr="001E40CB" w:rsidRDefault="00547E46" w:rsidP="00012B68">
      <w:pPr>
        <w:pStyle w:val="Proposal"/>
      </w:pPr>
      <w:bookmarkStart w:id="14" w:name="_Toc131753842"/>
      <w:r w:rsidRPr="007028D8">
        <w:t>W</w:t>
      </w:r>
      <w:r w:rsidRPr="00012B68">
        <w:t>hen out of coverage</w:t>
      </w:r>
      <w:r>
        <w:t xml:space="preserve">, </w:t>
      </w:r>
      <w:r w:rsidRPr="007028D8">
        <w:t>t</w:t>
      </w:r>
      <w:r w:rsidR="00D13AD5" w:rsidRPr="006C1D99">
        <w:t>he listening U</w:t>
      </w:r>
      <w:r w:rsidR="001F5D96">
        <w:t>E</w:t>
      </w:r>
      <w:r w:rsidR="00D13AD5" w:rsidRPr="006C1D99">
        <w:t xml:space="preserve"> receives the SL PRS configuration via higher layers, i.e.</w:t>
      </w:r>
      <w:r w:rsidR="00CB696F">
        <w:t>,</w:t>
      </w:r>
      <w:r w:rsidR="00D13AD5" w:rsidRPr="006C1D99">
        <w:t xml:space="preserve"> from the </w:t>
      </w:r>
      <w:r w:rsidR="00D13AD5">
        <w:t>transmitting UE’s higher layer</w:t>
      </w:r>
      <w:r w:rsidR="001F5D96">
        <w:t>,</w:t>
      </w:r>
      <w:r w:rsidR="00D13AD5">
        <w:t xml:space="preserve"> via SLPP.</w:t>
      </w:r>
      <w:bookmarkEnd w:id="14"/>
    </w:p>
    <w:p w14:paraId="36000525" w14:textId="2046A5A9" w:rsidR="00935DCE" w:rsidRPr="002172EE" w:rsidRDefault="009F6B31" w:rsidP="001E40CB">
      <w:pPr>
        <w:pStyle w:val="Heading3"/>
      </w:pPr>
      <w:r w:rsidRPr="002172EE">
        <w:t xml:space="preserve">Triggering </w:t>
      </w:r>
      <w:r w:rsidR="00935DCE" w:rsidRPr="002172EE">
        <w:t>SL</w:t>
      </w:r>
      <w:r w:rsidRPr="002172EE">
        <w:t xml:space="preserve"> PRS</w:t>
      </w:r>
    </w:p>
    <w:p w14:paraId="2C523A8D" w14:textId="51C942D4" w:rsidR="004943B0" w:rsidRDefault="000D557F" w:rsidP="004943B0">
      <w:pPr>
        <w:rPr>
          <w:lang w:eastAsia="ja-JP"/>
        </w:rPr>
      </w:pPr>
      <w:r w:rsidRPr="00781F74">
        <w:rPr>
          <w:lang w:eastAsia="ja-JP"/>
        </w:rPr>
        <w:t>Regarding</w:t>
      </w:r>
      <w:r w:rsidR="006F0F1E" w:rsidRPr="00781F74">
        <w:rPr>
          <w:lang w:eastAsia="ja-JP"/>
        </w:rPr>
        <w:t xml:space="preserve"> the </w:t>
      </w:r>
      <w:r w:rsidR="00CA7130" w:rsidRPr="00781F74">
        <w:rPr>
          <w:lang w:eastAsia="ja-JP"/>
        </w:rPr>
        <w:t xml:space="preserve">triggering of </w:t>
      </w:r>
      <w:r w:rsidR="00104D51" w:rsidRPr="00781F74">
        <w:rPr>
          <w:lang w:eastAsia="ja-JP"/>
        </w:rPr>
        <w:t xml:space="preserve">SL-PRS </w:t>
      </w:r>
      <w:r w:rsidR="00CA7130" w:rsidRPr="00781F74">
        <w:rPr>
          <w:lang w:eastAsia="ja-JP"/>
        </w:rPr>
        <w:t xml:space="preserve">in </w:t>
      </w:r>
      <w:r w:rsidR="004B6268" w:rsidRPr="00781F74">
        <w:rPr>
          <w:lang w:eastAsia="ja-JP"/>
        </w:rPr>
        <w:t>Scheme 2,</w:t>
      </w:r>
      <w:r w:rsidR="008F1A9C" w:rsidRPr="00781F74">
        <w:rPr>
          <w:lang w:eastAsia="ja-JP"/>
        </w:rPr>
        <w:t xml:space="preserve"> </w:t>
      </w:r>
      <w:r w:rsidR="005C2DD0" w:rsidRPr="00781F74">
        <w:rPr>
          <w:lang w:eastAsia="ja-JP"/>
        </w:rPr>
        <w:t>a</w:t>
      </w:r>
      <w:r w:rsidR="00106690" w:rsidRPr="00781F74">
        <w:rPr>
          <w:lang w:eastAsia="ja-JP"/>
        </w:rPr>
        <w:t>n agreement</w:t>
      </w:r>
      <w:r w:rsidR="0033671D" w:rsidRPr="00781F74">
        <w:rPr>
          <w:lang w:eastAsia="ja-JP"/>
        </w:rPr>
        <w:t xml:space="preserve"> was</w:t>
      </w:r>
      <w:r w:rsidR="00106690" w:rsidRPr="00781F74">
        <w:rPr>
          <w:lang w:eastAsia="ja-JP"/>
        </w:rPr>
        <w:t xml:space="preserve"> </w:t>
      </w:r>
      <w:r w:rsidR="00E11787">
        <w:rPr>
          <w:lang w:eastAsia="ja-JP"/>
        </w:rPr>
        <w:t>reached</w:t>
      </w:r>
      <w:r w:rsidR="0099759A">
        <w:rPr>
          <w:lang w:eastAsia="ja-JP"/>
        </w:rPr>
        <w:t xml:space="preserve"> during</w:t>
      </w:r>
      <w:r w:rsidR="00106690" w:rsidRPr="00781F74">
        <w:rPr>
          <w:lang w:eastAsia="ja-JP"/>
        </w:rPr>
        <w:t xml:space="preserve"> </w:t>
      </w:r>
      <w:r w:rsidR="00591CA3">
        <w:rPr>
          <w:lang w:eastAsia="ja-JP"/>
        </w:rPr>
        <w:t>the</w:t>
      </w:r>
      <w:r w:rsidR="00CD3BE9" w:rsidRPr="00781F74">
        <w:rPr>
          <w:lang w:eastAsia="ja-JP"/>
        </w:rPr>
        <w:t xml:space="preserve"> RAN1#112 meeting, </w:t>
      </w:r>
      <w:r w:rsidR="008E4EB7" w:rsidRPr="00781F74">
        <w:rPr>
          <w:lang w:eastAsia="ja-JP"/>
        </w:rPr>
        <w:t>to down</w:t>
      </w:r>
      <w:r w:rsidR="00617A78">
        <w:rPr>
          <w:lang w:eastAsia="ja-JP"/>
        </w:rPr>
        <w:t>-</w:t>
      </w:r>
      <w:r w:rsidR="004943B0" w:rsidRPr="00781F74">
        <w:rPr>
          <w:lang w:eastAsia="ja-JP"/>
        </w:rPr>
        <w:t>select between</w:t>
      </w:r>
      <w:r w:rsidR="0036523D" w:rsidRPr="00781F74">
        <w:rPr>
          <w:lang w:eastAsia="ja-JP"/>
        </w:rPr>
        <w:t xml:space="preserve"> </w:t>
      </w:r>
      <w:r w:rsidR="00576BEF" w:rsidRPr="00781F74">
        <w:rPr>
          <w:lang w:eastAsia="ja-JP"/>
        </w:rPr>
        <w:t xml:space="preserve">the </w:t>
      </w:r>
      <w:r w:rsidR="002D3099" w:rsidRPr="00781F74">
        <w:rPr>
          <w:lang w:eastAsia="ja-JP"/>
        </w:rPr>
        <w:t>following</w:t>
      </w:r>
      <w:r w:rsidR="004943B0" w:rsidRPr="00781F74">
        <w:rPr>
          <w:lang w:eastAsia="ja-JP"/>
        </w:rPr>
        <w:t xml:space="preserve"> two optio</w:t>
      </w:r>
      <w:r w:rsidR="006A5521" w:rsidRPr="00781F74">
        <w:rPr>
          <w:lang w:eastAsia="ja-JP"/>
        </w:rPr>
        <w:t>ns:</w:t>
      </w:r>
    </w:p>
    <w:p w14:paraId="334E5A46" w14:textId="77777777" w:rsidR="00AC60B9" w:rsidRPr="00781F74" w:rsidRDefault="00AC60B9" w:rsidP="004943B0">
      <w:pPr>
        <w:rPr>
          <w:lang w:eastAsia="ja-JP"/>
        </w:rPr>
      </w:pPr>
    </w:p>
    <w:p w14:paraId="17078A6E" w14:textId="5C44B4FF" w:rsidR="00E2674B" w:rsidRPr="00844FAA" w:rsidRDefault="00E2674B" w:rsidP="007D08C7">
      <w:pPr>
        <w:numPr>
          <w:ilvl w:val="0"/>
          <w:numId w:val="44"/>
        </w:numPr>
        <w:rPr>
          <w:rFonts w:cstheme="minorHAnsi"/>
        </w:rPr>
      </w:pPr>
      <w:r w:rsidRPr="00781F74">
        <w:rPr>
          <w:rFonts w:cstheme="minorHAnsi"/>
        </w:rPr>
        <w:t xml:space="preserve">Option 1: Support SL-PRS transmission triggering at the physical </w:t>
      </w:r>
      <w:r w:rsidRPr="00844FAA">
        <w:rPr>
          <w:rFonts w:cstheme="minorHAnsi"/>
        </w:rPr>
        <w:t>layer by the UE’s own higher layers.</w:t>
      </w:r>
    </w:p>
    <w:p w14:paraId="17566B37" w14:textId="77777777" w:rsidR="00E2674B" w:rsidRPr="00844FAA" w:rsidRDefault="00E2674B" w:rsidP="007D08C7">
      <w:pPr>
        <w:numPr>
          <w:ilvl w:val="1"/>
          <w:numId w:val="44"/>
        </w:numPr>
        <w:rPr>
          <w:rFonts w:cstheme="minorHAnsi"/>
        </w:rPr>
      </w:pPr>
      <w:r w:rsidRPr="00B053BA">
        <w:rPr>
          <w:rFonts w:cstheme="minorHAnsi"/>
        </w:rPr>
        <w:t>Note: this also includes higher layer triggering from another UE</w:t>
      </w:r>
    </w:p>
    <w:p w14:paraId="695BDADE" w14:textId="77777777" w:rsidR="00E2674B" w:rsidRPr="00844FAA" w:rsidRDefault="00E2674B" w:rsidP="007D08C7">
      <w:pPr>
        <w:numPr>
          <w:ilvl w:val="0"/>
          <w:numId w:val="44"/>
        </w:numPr>
        <w:rPr>
          <w:rFonts w:cstheme="minorHAnsi"/>
        </w:rPr>
      </w:pPr>
      <w:r w:rsidRPr="00B053BA">
        <w:rPr>
          <w:rFonts w:cstheme="minorHAnsi"/>
        </w:rPr>
        <w:t xml:space="preserve">Option 2: Support UE-A to request UE-B to transmit SL-PRS via lower layer signaling sent by UE-A. </w:t>
      </w:r>
    </w:p>
    <w:p w14:paraId="7B6E4F9C" w14:textId="26A5B316" w:rsidR="007D08C7" w:rsidRPr="00844FAA" w:rsidRDefault="00E2674B" w:rsidP="007D08C7">
      <w:pPr>
        <w:numPr>
          <w:ilvl w:val="1"/>
          <w:numId w:val="44"/>
        </w:numPr>
        <w:rPr>
          <w:rFonts w:cstheme="minorHAnsi"/>
        </w:rPr>
      </w:pPr>
      <w:r w:rsidRPr="00B053BA">
        <w:rPr>
          <w:rFonts w:cstheme="minorHAnsi"/>
        </w:rPr>
        <w:t>FFS: Whether lower-layer sig</w:t>
      </w:r>
      <w:r w:rsidRPr="00844FAA">
        <w:rPr>
          <w:rFonts w:cstheme="minorHAnsi"/>
        </w:rPr>
        <w:t>naling is SCI or SL MAC-CE</w:t>
      </w:r>
    </w:p>
    <w:p w14:paraId="4D1DEB2B" w14:textId="77777777" w:rsidR="00404436" w:rsidRDefault="00404436" w:rsidP="004943B0">
      <w:pPr>
        <w:rPr>
          <w:lang w:eastAsia="ja-JP"/>
        </w:rPr>
      </w:pPr>
    </w:p>
    <w:p w14:paraId="55568E8E" w14:textId="7D75D228" w:rsidR="003D0746" w:rsidRDefault="00F923D9" w:rsidP="004943B0">
      <w:pPr>
        <w:rPr>
          <w:lang w:eastAsia="ja-JP"/>
        </w:rPr>
      </w:pPr>
      <w:r>
        <w:rPr>
          <w:lang w:eastAsia="ja-JP"/>
        </w:rPr>
        <w:t>Considering the se</w:t>
      </w:r>
      <w:r w:rsidR="00CC78B1">
        <w:rPr>
          <w:lang w:eastAsia="ja-JP"/>
        </w:rPr>
        <w:t xml:space="preserve">curity issues, we suggest the </w:t>
      </w:r>
      <w:r w:rsidR="00404436">
        <w:rPr>
          <w:lang w:eastAsia="ja-JP"/>
        </w:rPr>
        <w:t xml:space="preserve">SL PRS </w:t>
      </w:r>
      <w:r w:rsidR="00D30F71">
        <w:rPr>
          <w:lang w:eastAsia="ja-JP"/>
        </w:rPr>
        <w:t>transmission</w:t>
      </w:r>
      <w:r w:rsidR="00CC78B1">
        <w:rPr>
          <w:lang w:eastAsia="ja-JP"/>
        </w:rPr>
        <w:t xml:space="preserve"> should </w:t>
      </w:r>
      <w:r w:rsidR="003D0746">
        <w:rPr>
          <w:lang w:eastAsia="ja-JP"/>
        </w:rPr>
        <w:t xml:space="preserve">be </w:t>
      </w:r>
      <w:r w:rsidR="00EB5CFE">
        <w:rPr>
          <w:lang w:eastAsia="ja-JP"/>
        </w:rPr>
        <w:t>triggered</w:t>
      </w:r>
      <w:r w:rsidR="00C808D0">
        <w:rPr>
          <w:lang w:eastAsia="ja-JP"/>
        </w:rPr>
        <w:t xml:space="preserve"> by </w:t>
      </w:r>
      <w:r w:rsidR="00042ACF">
        <w:rPr>
          <w:lang w:eastAsia="ja-JP"/>
        </w:rPr>
        <w:t xml:space="preserve">either UE’s own </w:t>
      </w:r>
      <w:r w:rsidR="00F006A4">
        <w:rPr>
          <w:lang w:eastAsia="ja-JP"/>
        </w:rPr>
        <w:t xml:space="preserve">higher layers, </w:t>
      </w:r>
      <w:r w:rsidR="00042ACF">
        <w:rPr>
          <w:lang w:eastAsia="ja-JP"/>
        </w:rPr>
        <w:t xml:space="preserve">or </w:t>
      </w:r>
      <w:r w:rsidR="00050A2F">
        <w:rPr>
          <w:lang w:eastAsia="ja-JP"/>
        </w:rPr>
        <w:t xml:space="preserve">another UE’s </w:t>
      </w:r>
      <w:r w:rsidR="00536BBF">
        <w:rPr>
          <w:lang w:eastAsia="ja-JP"/>
        </w:rPr>
        <w:t xml:space="preserve">higher layer </w:t>
      </w:r>
      <w:r w:rsidR="00F006A4">
        <w:rPr>
          <w:lang w:eastAsia="ja-JP"/>
        </w:rPr>
        <w:t xml:space="preserve">after </w:t>
      </w:r>
      <w:r w:rsidR="00392A6D">
        <w:rPr>
          <w:lang w:eastAsia="ja-JP"/>
        </w:rPr>
        <w:t xml:space="preserve">performing the </w:t>
      </w:r>
      <w:r w:rsidR="00257F84">
        <w:rPr>
          <w:lang w:eastAsia="ja-JP"/>
        </w:rPr>
        <w:t xml:space="preserve">authentication </w:t>
      </w:r>
      <w:r w:rsidR="00FE3D58">
        <w:rPr>
          <w:lang w:eastAsia="ja-JP"/>
        </w:rPr>
        <w:t>pro</w:t>
      </w:r>
      <w:r w:rsidR="009C5F29">
        <w:rPr>
          <w:lang w:eastAsia="ja-JP"/>
        </w:rPr>
        <w:t>cedure</w:t>
      </w:r>
      <w:r w:rsidR="00FE3D58">
        <w:rPr>
          <w:lang w:eastAsia="ja-JP"/>
        </w:rPr>
        <w:t xml:space="preserve">. </w:t>
      </w:r>
    </w:p>
    <w:p w14:paraId="5C111997" w14:textId="7751A5A1" w:rsidR="00B83253" w:rsidRDefault="00B83253" w:rsidP="004943B0">
      <w:pPr>
        <w:pStyle w:val="Proposal"/>
      </w:pPr>
      <w:bookmarkStart w:id="15" w:name="_Toc131753843"/>
      <w:r w:rsidRPr="00DD4B6B">
        <w:lastRenderedPageBreak/>
        <w:t xml:space="preserve">For </w:t>
      </w:r>
      <w:r w:rsidR="001441FB">
        <w:t xml:space="preserve">triggering of </w:t>
      </w:r>
      <w:r w:rsidRPr="00DD4B6B">
        <w:t>SL PRS under Scheme 2,</w:t>
      </w:r>
      <w:r w:rsidR="00CE6C18">
        <w:t xml:space="preserve"> we support </w:t>
      </w:r>
      <w:r w:rsidR="008302B9">
        <w:t>option</w:t>
      </w:r>
      <w:r w:rsidR="00DB7CAB">
        <w:t xml:space="preserve"> 1</w:t>
      </w:r>
      <w:r w:rsidR="001441FB">
        <w:t>;</w:t>
      </w:r>
      <w:r w:rsidRPr="00DD4B6B">
        <w:t xml:space="preserve"> </w:t>
      </w:r>
      <w:r w:rsidR="00F51AF2">
        <w:t>T</w:t>
      </w:r>
      <w:r w:rsidRPr="00DD4B6B">
        <w:t>he triggering of the SL PRS transmission is</w:t>
      </w:r>
      <w:r w:rsidR="00814C12">
        <w:t xml:space="preserve"> over </w:t>
      </w:r>
      <w:r w:rsidR="00BD3440">
        <w:t xml:space="preserve">either </w:t>
      </w:r>
      <w:r w:rsidR="002C2234">
        <w:t>UE</w:t>
      </w:r>
      <w:r w:rsidR="001E2543">
        <w:t>’s own higher layer</w:t>
      </w:r>
      <w:r w:rsidR="004511B2">
        <w:t xml:space="preserve">s </w:t>
      </w:r>
      <w:r w:rsidR="004511B2">
        <w:rPr>
          <w:lang w:eastAsia="ja-JP"/>
        </w:rPr>
        <w:t>or another UE’s higher layer after performing the authentication pro</w:t>
      </w:r>
      <w:r w:rsidR="002078CA">
        <w:rPr>
          <w:lang w:eastAsia="ja-JP"/>
        </w:rPr>
        <w:t>ce</w:t>
      </w:r>
      <w:r w:rsidR="00CA6096">
        <w:rPr>
          <w:lang w:eastAsia="ja-JP"/>
        </w:rPr>
        <w:t>du</w:t>
      </w:r>
      <w:r w:rsidR="004511B2">
        <w:rPr>
          <w:lang w:eastAsia="ja-JP"/>
        </w:rPr>
        <w:t>r</w:t>
      </w:r>
      <w:r w:rsidR="001B4491">
        <w:rPr>
          <w:lang w:eastAsia="ja-JP"/>
        </w:rPr>
        <w:t>e</w:t>
      </w:r>
      <w:r w:rsidR="0010620C">
        <w:t>.</w:t>
      </w:r>
      <w:bookmarkEnd w:id="15"/>
    </w:p>
    <w:p w14:paraId="21B877A5" w14:textId="484A91DD" w:rsidR="00680C38" w:rsidRPr="00B053BA" w:rsidRDefault="00150D12" w:rsidP="001E40CB">
      <w:pPr>
        <w:pStyle w:val="Heading2"/>
      </w:pPr>
      <w:r w:rsidRPr="00B053BA">
        <w:t>Periodic reservation</w:t>
      </w:r>
    </w:p>
    <w:p w14:paraId="1B6BF21A" w14:textId="76B94295" w:rsidR="003B60E9" w:rsidRDefault="002D1929" w:rsidP="003B60E9">
      <w:pPr>
        <w:rPr>
          <w:lang w:eastAsia="ja-JP"/>
        </w:rPr>
      </w:pPr>
      <w:r>
        <w:rPr>
          <w:lang w:eastAsia="ja-JP"/>
        </w:rPr>
        <w:t>During RAN1#112, we agreed on the following:</w:t>
      </w:r>
    </w:p>
    <w:p w14:paraId="32E39288" w14:textId="77777777" w:rsidR="002D1929" w:rsidRPr="000A770C" w:rsidRDefault="002D1929" w:rsidP="003B60E9">
      <w:pPr>
        <w:rPr>
          <w:lang w:eastAsia="ja-JP"/>
        </w:rPr>
      </w:pPr>
    </w:p>
    <w:tbl>
      <w:tblPr>
        <w:tblStyle w:val="TableGrid"/>
        <w:tblW w:w="0" w:type="auto"/>
        <w:tblLook w:val="04A0" w:firstRow="1" w:lastRow="0" w:firstColumn="1" w:lastColumn="0" w:noHBand="0" w:noVBand="1"/>
      </w:tblPr>
      <w:tblGrid>
        <w:gridCol w:w="9629"/>
      </w:tblGrid>
      <w:tr w:rsidR="00005F6F" w14:paraId="7A20DE04" w14:textId="77777777" w:rsidTr="003B60E9">
        <w:tc>
          <w:tcPr>
            <w:tcW w:w="9629" w:type="dxa"/>
          </w:tcPr>
          <w:p w14:paraId="34F885D6" w14:textId="77777777" w:rsidR="003B60E9" w:rsidRPr="003E562E" w:rsidRDefault="003B60E9" w:rsidP="003B60E9">
            <w:pPr>
              <w:rPr>
                <w:b/>
              </w:rPr>
            </w:pPr>
            <w:r w:rsidRPr="003E562E">
              <w:rPr>
                <w:b/>
                <w:highlight w:val="green"/>
              </w:rPr>
              <w:t>Agreement</w:t>
            </w:r>
          </w:p>
          <w:p w14:paraId="3D333431" w14:textId="77777777" w:rsidR="003B60E9" w:rsidRPr="003E562E" w:rsidRDefault="003B60E9" w:rsidP="003B60E9">
            <w:pPr>
              <w:tabs>
                <w:tab w:val="left" w:pos="720"/>
              </w:tabs>
              <w:overflowPunct w:val="0"/>
              <w:autoSpaceDE w:val="0"/>
              <w:autoSpaceDN w:val="0"/>
              <w:adjustRightInd w:val="0"/>
              <w:jc w:val="both"/>
              <w:textAlignment w:val="baseline"/>
            </w:pPr>
            <w:r w:rsidRPr="003E562E">
              <w:t>For SL-PRS transmission, at least support the following</w:t>
            </w:r>
          </w:p>
          <w:p w14:paraId="70660048" w14:textId="77777777" w:rsidR="003B60E9" w:rsidRPr="003E562E" w:rsidRDefault="003B60E9" w:rsidP="003B60E9">
            <w:pPr>
              <w:numPr>
                <w:ilvl w:val="0"/>
                <w:numId w:val="50"/>
              </w:numPr>
              <w:contextualSpacing/>
            </w:pPr>
            <w:r w:rsidRPr="003E562E">
              <w:rPr>
                <w:b/>
              </w:rPr>
              <w:t>SL-PRS transmissions with periodic reservation:</w:t>
            </w:r>
            <w:r w:rsidRPr="003E562E">
              <w:t xml:space="preserve"> SL-PRS transmissions which are being reserved with a similar mechanism as the SL periodic resource reservation for another TB in legacy SL communication </w:t>
            </w:r>
          </w:p>
          <w:p w14:paraId="1425CB1C" w14:textId="77777777" w:rsidR="003B60E9" w:rsidRPr="003E562E" w:rsidRDefault="003B60E9" w:rsidP="003B60E9">
            <w:pPr>
              <w:numPr>
                <w:ilvl w:val="1"/>
                <w:numId w:val="50"/>
              </w:numPr>
              <w:contextualSpacing/>
            </w:pPr>
            <w:r w:rsidRPr="003E562E">
              <w:t>FFS: whether/what changes are needed</w:t>
            </w:r>
          </w:p>
          <w:p w14:paraId="08EDBBE1" w14:textId="77777777" w:rsidR="003B60E9" w:rsidRPr="003E562E" w:rsidRDefault="003B60E9" w:rsidP="003B60E9">
            <w:pPr>
              <w:numPr>
                <w:ilvl w:val="0"/>
                <w:numId w:val="50"/>
              </w:numPr>
              <w:contextualSpacing/>
            </w:pPr>
            <w:r w:rsidRPr="003E562E">
              <w:rPr>
                <w:b/>
              </w:rPr>
              <w:t>SL-PRS transmissions without periodic reservation</w:t>
            </w:r>
            <w:r w:rsidRPr="003E562E">
              <w:t>: SL-PRS transmissions in which the SL-PRS is transmitted at least once without periodic reservation, with a similar mechanism as in legacy SL communication with SL resource without periodic reservation.</w:t>
            </w:r>
          </w:p>
          <w:p w14:paraId="234D5DE3" w14:textId="77777777" w:rsidR="003B60E9" w:rsidRPr="003E562E" w:rsidRDefault="003B60E9" w:rsidP="003B60E9">
            <w:pPr>
              <w:numPr>
                <w:ilvl w:val="1"/>
                <w:numId w:val="50"/>
              </w:numPr>
              <w:contextualSpacing/>
            </w:pPr>
            <w:r w:rsidRPr="003E562E">
              <w:t>FFS: Maximum number of reservations and transmissions after triggering</w:t>
            </w:r>
          </w:p>
          <w:p w14:paraId="144FEE8A" w14:textId="77777777" w:rsidR="003B60E9" w:rsidRPr="007028D8" w:rsidRDefault="003B60E9" w:rsidP="003B60E9">
            <w:pPr>
              <w:rPr>
                <w:lang w:eastAsia="ja-JP"/>
              </w:rPr>
            </w:pPr>
          </w:p>
        </w:tc>
      </w:tr>
    </w:tbl>
    <w:p w14:paraId="58FD6995" w14:textId="77777777" w:rsidR="00BB66E9" w:rsidRPr="007028D8" w:rsidRDefault="00BB66E9" w:rsidP="00BB66E9"/>
    <w:p w14:paraId="064BA5DF" w14:textId="27F19BD9" w:rsidR="00A27E72" w:rsidRDefault="008508F0" w:rsidP="00BB66E9">
      <w:r>
        <w:t xml:space="preserve">SCI based reservation is </w:t>
      </w:r>
      <w:r w:rsidR="00BD1082">
        <w:t>provided to let other UEs be aware of upcoming traffic, for the purpose of sensing</w:t>
      </w:r>
      <w:r w:rsidR="00AB5BE5">
        <w:t>-</w:t>
      </w:r>
      <w:r w:rsidR="00BD1082">
        <w:t xml:space="preserve">based resource allocation. </w:t>
      </w:r>
      <w:r w:rsidR="00AB70F7">
        <w:t xml:space="preserve">However, reservation in SCI does not mean that the transmitting UE will </w:t>
      </w:r>
      <w:r w:rsidR="004B51AB">
        <w:t xml:space="preserve">always transmit SL PRS in the reserved slot. Rather, it only signals its intentions. </w:t>
      </w:r>
    </w:p>
    <w:p w14:paraId="6618F78B" w14:textId="7AF4A68D" w:rsidR="00BD1082" w:rsidRPr="000A770C" w:rsidRDefault="00A27E72" w:rsidP="00BB66E9">
      <w:r>
        <w:t>For the listening UE, we propose to also include information similar to reservation in LPP/SLPP</w:t>
      </w:r>
      <w:r w:rsidR="00986A2D">
        <w:t xml:space="preserve"> assistance data. This will allow to secure that the UE knows the periodicity (if any) of the SL PRS even if it misses one or more SCI associated with SL PRSs transmission. </w:t>
      </w:r>
    </w:p>
    <w:p w14:paraId="5177C763" w14:textId="38E6EB93" w:rsidR="00BB66E9" w:rsidRDefault="00254CF2" w:rsidP="00B053BA">
      <w:pPr>
        <w:pStyle w:val="Proposal"/>
      </w:pPr>
      <w:bookmarkStart w:id="16" w:name="_Toc131753844"/>
      <w:r>
        <w:t>For the UE receiving SL PRS, periodicity (if any) is included in assistance data (LPP/SLPP) and reflected in the SCI reservation field.</w:t>
      </w:r>
      <w:bookmarkEnd w:id="16"/>
      <w:r>
        <w:t xml:space="preserve"> </w:t>
      </w:r>
    </w:p>
    <w:p w14:paraId="72803496" w14:textId="677652C3" w:rsidR="007D06CF" w:rsidRPr="00070278" w:rsidRDefault="007D06CF" w:rsidP="007D06CF">
      <w:r w:rsidRPr="007028D8">
        <w:t>R</w:t>
      </w:r>
      <w:r w:rsidRPr="00490DD9">
        <w:t xml:space="preserve">egarding the maximum number of transmissions, </w:t>
      </w:r>
      <w:r>
        <w:t xml:space="preserve">and the values for periodic reservations, we propose to follow what is currently available in legacy sidelink. </w:t>
      </w:r>
    </w:p>
    <w:p w14:paraId="351E7B0A" w14:textId="60181C91" w:rsidR="00ED156B" w:rsidRDefault="00A63F71" w:rsidP="007D06CF">
      <w:pPr>
        <w:pStyle w:val="Proposal"/>
      </w:pPr>
      <w:bookmarkStart w:id="17" w:name="_Toc131753845"/>
      <w:r>
        <w:t>F</w:t>
      </w:r>
      <w:r w:rsidR="00ED156B" w:rsidRPr="00526872">
        <w:t>or the</w:t>
      </w:r>
      <w:r w:rsidR="00884994">
        <w:t xml:space="preserve"> SL-PRS</w:t>
      </w:r>
      <w:r w:rsidR="00AB1EBE">
        <w:t xml:space="preserve"> transmission</w:t>
      </w:r>
      <w:r w:rsidR="0058266B">
        <w:t xml:space="preserve">s </w:t>
      </w:r>
      <w:r w:rsidR="00A25A2A">
        <w:t>without periodic reservation,</w:t>
      </w:r>
      <w:r w:rsidR="00ED156B" w:rsidRPr="00526872">
        <w:t xml:space="preserve"> </w:t>
      </w:r>
      <w:r w:rsidR="006F2197">
        <w:t xml:space="preserve">use the </w:t>
      </w:r>
      <w:r w:rsidR="00ED156B" w:rsidRPr="00526872">
        <w:t>maximum number of transmission</w:t>
      </w:r>
      <w:r w:rsidR="009268A0">
        <w:t xml:space="preserve"> </w:t>
      </w:r>
      <w:r w:rsidR="003E11F7">
        <w:t>from legacy sidelink (</w:t>
      </w:r>
      <w:r w:rsidR="00933EB0">
        <w:t xml:space="preserve">i.e. up to </w:t>
      </w:r>
      <w:r w:rsidR="006D7C71">
        <w:t xml:space="preserve">3 </w:t>
      </w:r>
      <w:r w:rsidR="00933EB0">
        <w:t xml:space="preserve">occasions in </w:t>
      </w:r>
      <w:r w:rsidR="006D7C71">
        <w:t xml:space="preserve">time </w:t>
      </w:r>
      <w:r w:rsidR="00933EB0">
        <w:t>resource assignment)</w:t>
      </w:r>
      <w:r w:rsidR="00154946">
        <w:t>.</w:t>
      </w:r>
      <w:bookmarkEnd w:id="17"/>
    </w:p>
    <w:p w14:paraId="3B6E54E1" w14:textId="0096D2B8" w:rsidR="007D06CF" w:rsidRPr="00070278" w:rsidRDefault="007D06CF" w:rsidP="007D06CF">
      <w:pPr>
        <w:pStyle w:val="Proposal"/>
      </w:pPr>
      <w:bookmarkStart w:id="18" w:name="_Toc131753846"/>
      <w:r>
        <w:t xml:space="preserve">For </w:t>
      </w:r>
      <w:r w:rsidR="009364EA">
        <w:t>periodic</w:t>
      </w:r>
      <w:r>
        <w:t xml:space="preserve"> reception of SL PRS, reservation periodicity values </w:t>
      </w:r>
      <w:r w:rsidR="00795A02">
        <w:t>are the same as for legacy sidelink.</w:t>
      </w:r>
      <w:bookmarkEnd w:id="18"/>
      <w:r w:rsidR="00795A02">
        <w:t xml:space="preserve"> </w:t>
      </w:r>
    </w:p>
    <w:p w14:paraId="1DA1F86E" w14:textId="289F9E5D" w:rsidR="00AB0795" w:rsidRPr="007028D8" w:rsidRDefault="00795A02" w:rsidP="00BB66E9">
      <w:r>
        <w:t xml:space="preserve"> </w:t>
      </w:r>
    </w:p>
    <w:p w14:paraId="18A6C1F3" w14:textId="31AC5EC9" w:rsidR="009E6184" w:rsidRPr="00792959" w:rsidRDefault="009E6184" w:rsidP="001E40CB">
      <w:pPr>
        <w:pStyle w:val="Heading2"/>
      </w:pPr>
      <w:r w:rsidRPr="00792959">
        <w:t>Congestion control</w:t>
      </w:r>
      <w:r w:rsidR="008423BC" w:rsidRPr="00792959">
        <w:t xml:space="preserve"> </w:t>
      </w:r>
      <w:r w:rsidR="00792959">
        <w:t xml:space="preserve"> </w:t>
      </w:r>
    </w:p>
    <w:p w14:paraId="7B290F08" w14:textId="111F5ECE" w:rsidR="00BB66E9" w:rsidRPr="006A3540" w:rsidRDefault="001275C7" w:rsidP="00BB66E9">
      <w:r w:rsidRPr="007028D8">
        <w:rPr>
          <w:highlight w:val="yellow"/>
        </w:rPr>
        <w:t>From FL summary:</w:t>
      </w:r>
    </w:p>
    <w:tbl>
      <w:tblPr>
        <w:tblStyle w:val="TableGrid"/>
        <w:tblW w:w="0" w:type="auto"/>
        <w:tblLook w:val="04A0" w:firstRow="1" w:lastRow="0" w:firstColumn="1" w:lastColumn="0" w:noHBand="0" w:noVBand="1"/>
      </w:tblPr>
      <w:tblGrid>
        <w:gridCol w:w="9629"/>
      </w:tblGrid>
      <w:tr w:rsidR="00A31762" w:rsidRPr="003E562E" w14:paraId="2DB2AC60" w14:textId="77777777" w:rsidTr="001275C7">
        <w:tc>
          <w:tcPr>
            <w:tcW w:w="9629" w:type="dxa"/>
          </w:tcPr>
          <w:p w14:paraId="6D39ADF5" w14:textId="77777777" w:rsidR="006C2FEE" w:rsidRPr="00530562" w:rsidRDefault="006C2FEE" w:rsidP="006C2FEE">
            <w:pPr>
              <w:pStyle w:val="0Maintext"/>
              <w:rPr>
                <w:highlight w:val="yellow"/>
              </w:rPr>
            </w:pPr>
            <w:r w:rsidRPr="00530562">
              <w:rPr>
                <w:highlight w:val="yellow"/>
              </w:rPr>
              <w:t>[CLOSED] Feature Lead Proposal 3.5.3-</w:t>
            </w:r>
            <w:proofErr w:type="gramStart"/>
            <w:r w:rsidRPr="00530562">
              <w:rPr>
                <w:highlight w:val="yellow"/>
              </w:rPr>
              <w:t>v0</w:t>
            </w:r>
            <w:proofErr w:type="gramEnd"/>
          </w:p>
          <w:p w14:paraId="3C8BD7F5" w14:textId="77777777" w:rsidR="006C2FEE" w:rsidRPr="00560637" w:rsidRDefault="006C2FEE" w:rsidP="001275C7">
            <w:pPr>
              <w:pStyle w:val="ListParagraph"/>
              <w:ind w:left="0"/>
              <w:jc w:val="both"/>
              <w:rPr>
                <w:rFonts w:ascii="Times New Roman" w:eastAsia="Times New Roman" w:hAnsi="Times New Roman" w:cs="Times New Roman"/>
                <w:lang w:val="en-US"/>
              </w:rPr>
            </w:pPr>
          </w:p>
          <w:p w14:paraId="155EEA06" w14:textId="4A80716A" w:rsidR="001275C7" w:rsidRPr="00560637" w:rsidRDefault="001275C7" w:rsidP="001275C7">
            <w:pPr>
              <w:pStyle w:val="ListParagraph"/>
              <w:ind w:left="0"/>
              <w:jc w:val="both"/>
              <w:rPr>
                <w:rFonts w:ascii="Times New Roman" w:eastAsia="Times New Roman" w:hAnsi="Times New Roman" w:cs="Times New Roman"/>
                <w:lang w:val="en-US"/>
              </w:rPr>
            </w:pPr>
            <w:r w:rsidRPr="00560637">
              <w:rPr>
                <w:rFonts w:ascii="Times New Roman" w:eastAsia="Times New Roman" w:hAnsi="Times New Roman" w:cs="Times New Roman"/>
                <w:lang w:val="en-US"/>
              </w:rPr>
              <w:t xml:space="preserve">For Scheme 2 SL-PRS resource allocation, </w:t>
            </w:r>
          </w:p>
          <w:p w14:paraId="7544A9E4" w14:textId="77777777" w:rsidR="001275C7" w:rsidRPr="00560637" w:rsidRDefault="001275C7" w:rsidP="001275C7">
            <w:pPr>
              <w:pStyle w:val="ListParagraph"/>
              <w:numPr>
                <w:ilvl w:val="0"/>
                <w:numId w:val="58"/>
              </w:numPr>
              <w:contextualSpacing/>
              <w:jc w:val="both"/>
              <w:rPr>
                <w:rFonts w:ascii="Times New Roman" w:eastAsia="Times New Roman" w:hAnsi="Times New Roman" w:cs="Times New Roman"/>
                <w:lang w:val="en-US"/>
              </w:rPr>
            </w:pPr>
            <w:r w:rsidRPr="00560637">
              <w:rPr>
                <w:rFonts w:ascii="Times New Roman" w:eastAsia="Times New Roman" w:hAnsi="Times New Roman" w:cs="Times New Roman"/>
                <w:lang w:val="en-US"/>
              </w:rPr>
              <w:t xml:space="preserve">specify congestion control mechanisms using the existing congestion control mechanisms as a starting point. Study at least the following aspects: </w:t>
            </w:r>
          </w:p>
          <w:p w14:paraId="66367521" w14:textId="77777777" w:rsidR="001275C7" w:rsidRPr="00560637" w:rsidRDefault="001275C7" w:rsidP="001275C7">
            <w:pPr>
              <w:pStyle w:val="ListParagraph"/>
              <w:numPr>
                <w:ilvl w:val="1"/>
                <w:numId w:val="57"/>
              </w:numPr>
              <w:tabs>
                <w:tab w:val="left" w:pos="720"/>
              </w:tabs>
              <w:overflowPunct w:val="0"/>
              <w:autoSpaceDE w:val="0"/>
              <w:autoSpaceDN w:val="0"/>
              <w:adjustRightInd w:val="0"/>
              <w:spacing w:after="180"/>
              <w:contextualSpacing/>
              <w:jc w:val="both"/>
              <w:textAlignment w:val="baseline"/>
              <w:rPr>
                <w:rFonts w:ascii="Times New Roman" w:eastAsia="Times New Roman" w:hAnsi="Times New Roman" w:cs="Times New Roman"/>
                <w:lang w:val="en-US"/>
              </w:rPr>
            </w:pPr>
            <w:r w:rsidRPr="00560637">
              <w:rPr>
                <w:rFonts w:ascii="Times New Roman" w:eastAsia="Times New Roman" w:hAnsi="Times New Roman" w:cs="Times New Roman"/>
                <w:lang w:val="en-US"/>
              </w:rPr>
              <w:t xml:space="preserve">CBR and CR definition for SL-PRS </w:t>
            </w:r>
          </w:p>
          <w:p w14:paraId="52386301" w14:textId="180CC9F5" w:rsidR="001275C7" w:rsidRPr="00560637" w:rsidRDefault="001275C7" w:rsidP="001275C7">
            <w:pPr>
              <w:pStyle w:val="ListParagraph"/>
              <w:numPr>
                <w:ilvl w:val="1"/>
                <w:numId w:val="57"/>
              </w:numPr>
              <w:tabs>
                <w:tab w:val="left" w:pos="720"/>
              </w:tabs>
              <w:overflowPunct w:val="0"/>
              <w:autoSpaceDE w:val="0"/>
              <w:autoSpaceDN w:val="0"/>
              <w:adjustRightInd w:val="0"/>
              <w:spacing w:after="180"/>
              <w:contextualSpacing/>
              <w:jc w:val="both"/>
              <w:textAlignment w:val="baseline"/>
              <w:rPr>
                <w:rFonts w:ascii="Times New Roman" w:eastAsia="Times New Roman" w:hAnsi="Times New Roman" w:cs="Times New Roman"/>
                <w:lang w:val="en-US"/>
              </w:rPr>
            </w:pPr>
            <w:r w:rsidRPr="00560637">
              <w:rPr>
                <w:rFonts w:ascii="Times New Roman" w:eastAsia="Times New Roman" w:hAnsi="Times New Roman" w:cs="Times New Roman"/>
                <w:lang w:val="en-US"/>
              </w:rPr>
              <w:lastRenderedPageBreak/>
              <w:t>Which parameters of a SL-PRS configuration could be impacted by the congestion control mechanism, the mapping between congestion measurements, SL-PRS priority and SL-PRS parameters</w:t>
            </w:r>
          </w:p>
          <w:p w14:paraId="583B0C68" w14:textId="77777777" w:rsidR="001275C7" w:rsidRPr="00560637" w:rsidRDefault="001275C7" w:rsidP="001275C7">
            <w:pPr>
              <w:pStyle w:val="ListParagraph"/>
              <w:numPr>
                <w:ilvl w:val="1"/>
                <w:numId w:val="57"/>
              </w:numPr>
              <w:tabs>
                <w:tab w:val="left" w:pos="720"/>
              </w:tabs>
              <w:overflowPunct w:val="0"/>
              <w:autoSpaceDE w:val="0"/>
              <w:autoSpaceDN w:val="0"/>
              <w:adjustRightInd w:val="0"/>
              <w:spacing w:after="180"/>
              <w:contextualSpacing/>
              <w:jc w:val="both"/>
              <w:textAlignment w:val="baseline"/>
              <w:rPr>
                <w:rFonts w:ascii="Times New Roman" w:eastAsia="Times New Roman" w:hAnsi="Times New Roman" w:cs="Times New Roman"/>
                <w:lang w:val="en-US"/>
              </w:rPr>
            </w:pPr>
            <w:r w:rsidRPr="00560637">
              <w:rPr>
                <w:rFonts w:ascii="Times New Roman" w:eastAsia="Times New Roman" w:hAnsi="Times New Roman" w:cs="Times New Roman"/>
                <w:lang w:val="en-US"/>
              </w:rPr>
              <w:t>CR and CBR measurement time window</w:t>
            </w:r>
          </w:p>
          <w:p w14:paraId="6C57D2F6" w14:textId="77777777" w:rsidR="001275C7" w:rsidRPr="00560637" w:rsidRDefault="001275C7" w:rsidP="001275C7">
            <w:pPr>
              <w:pStyle w:val="ListParagraph"/>
              <w:numPr>
                <w:ilvl w:val="1"/>
                <w:numId w:val="57"/>
              </w:numPr>
              <w:tabs>
                <w:tab w:val="left" w:pos="720"/>
              </w:tabs>
              <w:overflowPunct w:val="0"/>
              <w:autoSpaceDE w:val="0"/>
              <w:autoSpaceDN w:val="0"/>
              <w:adjustRightInd w:val="0"/>
              <w:spacing w:after="180"/>
              <w:contextualSpacing/>
              <w:jc w:val="both"/>
              <w:textAlignment w:val="baseline"/>
              <w:rPr>
                <w:rFonts w:ascii="Times New Roman" w:eastAsia="Times New Roman" w:hAnsi="Times New Roman" w:cs="Times New Roman"/>
                <w:lang w:val="en-US"/>
              </w:rPr>
            </w:pPr>
            <w:r w:rsidRPr="00560637">
              <w:rPr>
                <w:rFonts w:ascii="Times New Roman" w:eastAsia="Times New Roman" w:hAnsi="Times New Roman" w:cs="Times New Roman"/>
                <w:lang w:val="en-US"/>
              </w:rPr>
              <w:t>Congestion control processing time</w:t>
            </w:r>
          </w:p>
          <w:p w14:paraId="004517C4" w14:textId="77777777" w:rsidR="001275C7" w:rsidRPr="00560637" w:rsidRDefault="001275C7" w:rsidP="001275C7">
            <w:pPr>
              <w:pStyle w:val="ListParagraph"/>
              <w:numPr>
                <w:ilvl w:val="1"/>
                <w:numId w:val="57"/>
              </w:numPr>
              <w:tabs>
                <w:tab w:val="left" w:pos="720"/>
              </w:tabs>
              <w:overflowPunct w:val="0"/>
              <w:autoSpaceDE w:val="0"/>
              <w:autoSpaceDN w:val="0"/>
              <w:adjustRightInd w:val="0"/>
              <w:spacing w:after="180"/>
              <w:contextualSpacing/>
              <w:jc w:val="both"/>
              <w:textAlignment w:val="baseline"/>
              <w:rPr>
                <w:rFonts w:ascii="Times New Roman" w:eastAsia="Times New Roman" w:hAnsi="Times New Roman" w:cs="Times New Roman"/>
                <w:lang w:val="en-US"/>
              </w:rPr>
            </w:pPr>
            <w:r w:rsidRPr="00560637">
              <w:rPr>
                <w:rFonts w:ascii="Times New Roman" w:eastAsia="Times New Roman" w:hAnsi="Times New Roman" w:cs="Times New Roman"/>
                <w:lang w:val="en-US"/>
              </w:rPr>
              <w:t>Number of CBR ranges</w:t>
            </w:r>
          </w:p>
          <w:p w14:paraId="52F33F6B" w14:textId="77777777" w:rsidR="001275C7" w:rsidRPr="00560637" w:rsidRDefault="001275C7" w:rsidP="003B60E9">
            <w:pPr>
              <w:rPr>
                <w:lang w:eastAsia="ja-JP"/>
              </w:rPr>
            </w:pPr>
          </w:p>
        </w:tc>
      </w:tr>
    </w:tbl>
    <w:p w14:paraId="17820907" w14:textId="77777777" w:rsidR="003B60E9" w:rsidRDefault="003B60E9" w:rsidP="003B60E9">
      <w:pPr>
        <w:rPr>
          <w:lang w:eastAsia="ja-JP"/>
        </w:rPr>
      </w:pPr>
    </w:p>
    <w:p w14:paraId="593525AA" w14:textId="0E547DF5" w:rsidR="003C7C59" w:rsidRDefault="003C7C59" w:rsidP="003B60E9">
      <w:pPr>
        <w:rPr>
          <w:lang w:eastAsia="ja-JP"/>
        </w:rPr>
      </w:pPr>
      <w:r>
        <w:rPr>
          <w:lang w:eastAsia="ja-JP"/>
        </w:rPr>
        <w:t xml:space="preserve">There are two metrics introduced </w:t>
      </w:r>
      <w:r w:rsidR="00A01780">
        <w:rPr>
          <w:lang w:eastAsia="ja-JP"/>
        </w:rPr>
        <w:t xml:space="preserve">for </w:t>
      </w:r>
      <w:r w:rsidR="00274315">
        <w:rPr>
          <w:lang w:eastAsia="ja-JP"/>
        </w:rPr>
        <w:t xml:space="preserve">congestion control: 1) </w:t>
      </w:r>
      <w:r w:rsidR="00D12524">
        <w:rPr>
          <w:lang w:eastAsia="ja-JP"/>
        </w:rPr>
        <w:t>channel busy ratio (</w:t>
      </w:r>
      <w:r w:rsidR="004759C2">
        <w:rPr>
          <w:lang w:eastAsia="ja-JP"/>
        </w:rPr>
        <w:t>CBR</w:t>
      </w:r>
      <w:r w:rsidR="00D12524">
        <w:rPr>
          <w:lang w:eastAsia="ja-JP"/>
        </w:rPr>
        <w:t>)</w:t>
      </w:r>
      <w:r w:rsidR="004759C2">
        <w:rPr>
          <w:lang w:eastAsia="ja-JP"/>
        </w:rPr>
        <w:t xml:space="preserve"> and </w:t>
      </w:r>
      <w:r w:rsidR="004141A7">
        <w:rPr>
          <w:lang w:eastAsia="ja-JP"/>
        </w:rPr>
        <w:t>channel o</w:t>
      </w:r>
      <w:r w:rsidR="007C6D2D">
        <w:rPr>
          <w:lang w:eastAsia="ja-JP"/>
        </w:rPr>
        <w:t>ccupancy ratio (CR)</w:t>
      </w:r>
      <w:r w:rsidR="007D6850">
        <w:rPr>
          <w:lang w:eastAsia="ja-JP"/>
        </w:rPr>
        <w:t>.</w:t>
      </w:r>
    </w:p>
    <w:p w14:paraId="63C4F0A1" w14:textId="7560D9F3" w:rsidR="00092C11" w:rsidRPr="007127EC" w:rsidRDefault="00092C11" w:rsidP="009C17D7">
      <w:pPr>
        <w:pStyle w:val="ListParagraph"/>
        <w:numPr>
          <w:ilvl w:val="0"/>
          <w:numId w:val="64"/>
        </w:numPr>
        <w:rPr>
          <w:lang w:eastAsia="ja-JP"/>
        </w:rPr>
      </w:pPr>
      <w:r>
        <w:rPr>
          <w:lang w:val="en-US" w:eastAsia="ja-JP"/>
        </w:rPr>
        <w:t>CBR</w:t>
      </w:r>
      <w:r w:rsidR="00F91140">
        <w:rPr>
          <w:lang w:val="en-US" w:eastAsia="ja-JP"/>
        </w:rPr>
        <w:t xml:space="preserve"> is t</w:t>
      </w:r>
      <w:r w:rsidR="00C86187">
        <w:rPr>
          <w:lang w:val="en-US" w:eastAsia="ja-JP"/>
        </w:rPr>
        <w:t xml:space="preserve">he ratio of the occupied subchannels </w:t>
      </w:r>
      <w:r w:rsidR="009A141D">
        <w:rPr>
          <w:lang w:val="en-US" w:eastAsia="ja-JP"/>
        </w:rPr>
        <w:t xml:space="preserve">within the </w:t>
      </w:r>
      <w:r w:rsidR="00C6618E">
        <w:rPr>
          <w:lang w:val="en-US" w:eastAsia="ja-JP"/>
        </w:rPr>
        <w:t>previous 100 subframes</w:t>
      </w:r>
      <w:r w:rsidR="0022554E">
        <w:rPr>
          <w:lang w:val="en-US" w:eastAsia="ja-JP"/>
        </w:rPr>
        <w:t>.</w:t>
      </w:r>
    </w:p>
    <w:p w14:paraId="798A96D6" w14:textId="7E0FCFDE" w:rsidR="00132350" w:rsidRPr="00513D48" w:rsidRDefault="00A0029D" w:rsidP="00132350">
      <w:pPr>
        <w:pStyle w:val="ListParagraph"/>
        <w:numPr>
          <w:ilvl w:val="0"/>
          <w:numId w:val="64"/>
        </w:numPr>
        <w:rPr>
          <w:lang w:eastAsia="ja-JP"/>
        </w:rPr>
      </w:pPr>
      <w:r>
        <w:rPr>
          <w:lang w:val="en-US" w:eastAsia="ja-JP"/>
        </w:rPr>
        <w:t>CR</w:t>
      </w:r>
      <w:r w:rsidR="008316CD">
        <w:rPr>
          <w:lang w:val="en-US" w:eastAsia="ja-JP"/>
        </w:rPr>
        <w:t xml:space="preserve"> is generated by TX UE</w:t>
      </w:r>
      <w:r w:rsidR="00416AC8">
        <w:rPr>
          <w:lang w:val="en-US" w:eastAsia="ja-JP"/>
        </w:rPr>
        <w:t xml:space="preserve">, and it is </w:t>
      </w:r>
      <w:r w:rsidR="000A61D5">
        <w:rPr>
          <w:lang w:val="en-US" w:eastAsia="ja-JP"/>
        </w:rPr>
        <w:t xml:space="preserve">the ratio of the </w:t>
      </w:r>
      <w:r w:rsidR="00326388">
        <w:rPr>
          <w:lang w:val="en-US" w:eastAsia="ja-JP"/>
        </w:rPr>
        <w:t>number of su</w:t>
      </w:r>
      <w:r w:rsidR="0061145D">
        <w:rPr>
          <w:lang w:val="en-US" w:eastAsia="ja-JP"/>
        </w:rPr>
        <w:t>b-channels</w:t>
      </w:r>
      <w:r w:rsidR="00D11C31">
        <w:rPr>
          <w:lang w:val="en-US" w:eastAsia="ja-JP"/>
        </w:rPr>
        <w:t xml:space="preserve"> that the Tx UE </w:t>
      </w:r>
      <w:r w:rsidR="00947E9A" w:rsidRPr="00513D48">
        <w:rPr>
          <w:lang w:val="en-US" w:eastAsia="ja-JP"/>
        </w:rPr>
        <w:t>util</w:t>
      </w:r>
      <w:r w:rsidR="003A0A46" w:rsidRPr="00513D48">
        <w:rPr>
          <w:lang w:val="en-US" w:eastAsia="ja-JP"/>
        </w:rPr>
        <w:t>ize or selec</w:t>
      </w:r>
      <w:r w:rsidR="008575A4" w:rsidRPr="00513D48">
        <w:rPr>
          <w:lang w:val="en-US" w:eastAsia="ja-JP"/>
        </w:rPr>
        <w:t>ts</w:t>
      </w:r>
      <w:r w:rsidR="00092DAA" w:rsidRPr="00513D48">
        <w:rPr>
          <w:lang w:val="en-US" w:eastAsia="ja-JP"/>
        </w:rPr>
        <w:t xml:space="preserve"> within a period of </w:t>
      </w:r>
      <w:r w:rsidR="000029CA" w:rsidRPr="00513D48">
        <w:rPr>
          <w:lang w:val="en-US" w:eastAsia="ja-JP"/>
        </w:rPr>
        <w:t>1000 subframes.</w:t>
      </w:r>
    </w:p>
    <w:p w14:paraId="71E7E169" w14:textId="589F42FA" w:rsidR="00132350" w:rsidRPr="00513D48" w:rsidRDefault="006D549F" w:rsidP="006D549F">
      <w:pPr>
        <w:rPr>
          <w:lang w:eastAsia="ja-JP"/>
        </w:rPr>
      </w:pPr>
      <w:r w:rsidRPr="00513D48">
        <w:rPr>
          <w:lang w:eastAsia="ja-JP"/>
        </w:rPr>
        <w:t>The</w:t>
      </w:r>
      <w:r w:rsidR="008310FC" w:rsidRPr="00513D48">
        <w:rPr>
          <w:lang w:eastAsia="ja-JP"/>
        </w:rPr>
        <w:t xml:space="preserve"> UE</w:t>
      </w:r>
      <w:r w:rsidRPr="00513D48">
        <w:rPr>
          <w:lang w:eastAsia="ja-JP"/>
        </w:rPr>
        <w:t xml:space="preserve"> </w:t>
      </w:r>
      <w:r w:rsidR="0094045D" w:rsidRPr="00513D48">
        <w:rPr>
          <w:lang w:eastAsia="ja-JP"/>
        </w:rPr>
        <w:t xml:space="preserve">can use these parameters to adopt its </w:t>
      </w:r>
      <w:r w:rsidR="0098326C" w:rsidRPr="00513D48">
        <w:rPr>
          <w:lang w:eastAsia="ja-JP"/>
        </w:rPr>
        <w:t>transmission parameters in order to reduce the channel load.</w:t>
      </w:r>
      <w:r w:rsidR="00E726CF" w:rsidRPr="00513D48">
        <w:rPr>
          <w:lang w:eastAsia="ja-JP"/>
        </w:rPr>
        <w:t xml:space="preserve"> However, for the dedicated </w:t>
      </w:r>
      <w:r w:rsidR="00C77136" w:rsidRPr="00513D48">
        <w:rPr>
          <w:lang w:eastAsia="ja-JP"/>
        </w:rPr>
        <w:t xml:space="preserve">pool, </w:t>
      </w:r>
      <w:r w:rsidR="00C410DE" w:rsidRPr="00513D48">
        <w:rPr>
          <w:lang w:eastAsia="ja-JP"/>
        </w:rPr>
        <w:t xml:space="preserve">these parameters can be redefined based on the </w:t>
      </w:r>
      <w:r w:rsidR="009F1BE9" w:rsidRPr="00513D48">
        <w:rPr>
          <w:lang w:eastAsia="ja-JP"/>
        </w:rPr>
        <w:t>gran</w:t>
      </w:r>
      <w:r w:rsidR="004A07C5" w:rsidRPr="00513D48">
        <w:rPr>
          <w:lang w:eastAsia="ja-JP"/>
        </w:rPr>
        <w:t xml:space="preserve">ularity of the </w:t>
      </w:r>
      <w:r w:rsidR="00EC5608" w:rsidRPr="00513D48">
        <w:rPr>
          <w:lang w:eastAsia="ja-JP"/>
        </w:rPr>
        <w:t xml:space="preserve">SL-PRS </w:t>
      </w:r>
      <w:r w:rsidR="004A07C5" w:rsidRPr="00513D48">
        <w:rPr>
          <w:lang w:eastAsia="ja-JP"/>
        </w:rPr>
        <w:t>resource reservation</w:t>
      </w:r>
      <w:r w:rsidR="00EC5608" w:rsidRPr="00513D48">
        <w:rPr>
          <w:lang w:eastAsia="ja-JP"/>
        </w:rPr>
        <w:t>.</w:t>
      </w:r>
      <w:r w:rsidR="00BD1D3D" w:rsidRPr="00513D48">
        <w:rPr>
          <w:lang w:eastAsia="ja-JP"/>
        </w:rPr>
        <w:t xml:space="preserve"> Moreover to adjust the load of the </w:t>
      </w:r>
      <w:r w:rsidR="00B31407" w:rsidRPr="00513D48">
        <w:rPr>
          <w:lang w:eastAsia="ja-JP"/>
        </w:rPr>
        <w:t xml:space="preserve">transmission on </w:t>
      </w:r>
      <w:r w:rsidR="00FD712D" w:rsidRPr="00513D48">
        <w:rPr>
          <w:lang w:eastAsia="ja-JP"/>
        </w:rPr>
        <w:t>a</w:t>
      </w:r>
      <w:r w:rsidR="00B31407" w:rsidRPr="00513D48">
        <w:rPr>
          <w:lang w:eastAsia="ja-JP"/>
        </w:rPr>
        <w:t xml:space="preserve"> pool the </w:t>
      </w:r>
      <w:r w:rsidR="00B8587F" w:rsidRPr="00513D48">
        <w:rPr>
          <w:lang w:eastAsia="ja-JP"/>
        </w:rPr>
        <w:t>UE</w:t>
      </w:r>
      <w:r w:rsidR="009D1185" w:rsidRPr="00513D48">
        <w:rPr>
          <w:lang w:eastAsia="ja-JP"/>
        </w:rPr>
        <w:t xml:space="preserve"> can </w:t>
      </w:r>
      <w:r w:rsidR="004F0FE2" w:rsidRPr="00513D48">
        <w:rPr>
          <w:lang w:eastAsia="ja-JP"/>
        </w:rPr>
        <w:t>switch</w:t>
      </w:r>
      <w:r w:rsidR="009D1185" w:rsidRPr="00513D48">
        <w:rPr>
          <w:lang w:eastAsia="ja-JP"/>
        </w:rPr>
        <w:t xml:space="preserve"> </w:t>
      </w:r>
      <w:r w:rsidR="004F0FE2" w:rsidRPr="00513D48">
        <w:rPr>
          <w:lang w:eastAsia="ja-JP"/>
        </w:rPr>
        <w:t xml:space="preserve">the resource reservation </w:t>
      </w:r>
      <w:r w:rsidR="009D1185" w:rsidRPr="00513D48">
        <w:rPr>
          <w:lang w:eastAsia="ja-JP"/>
        </w:rPr>
        <w:t xml:space="preserve">between the </w:t>
      </w:r>
      <w:r w:rsidR="004F0FE2" w:rsidRPr="00513D48">
        <w:rPr>
          <w:lang w:eastAsia="ja-JP"/>
        </w:rPr>
        <w:t>pools</w:t>
      </w:r>
      <w:r w:rsidR="009D781C" w:rsidRPr="00513D48">
        <w:rPr>
          <w:lang w:eastAsia="ja-JP"/>
        </w:rPr>
        <w:t>.</w:t>
      </w:r>
    </w:p>
    <w:p w14:paraId="0B4725FE" w14:textId="77777777" w:rsidR="00EC5608" w:rsidRPr="00513D48" w:rsidRDefault="00EC5608" w:rsidP="006D549F">
      <w:pPr>
        <w:rPr>
          <w:lang w:eastAsia="ja-JP"/>
        </w:rPr>
      </w:pPr>
    </w:p>
    <w:p w14:paraId="79407078" w14:textId="4CC55A36" w:rsidR="00EC5608" w:rsidRPr="00513D48" w:rsidRDefault="00EC5608" w:rsidP="00EC5608">
      <w:pPr>
        <w:pStyle w:val="Proposal"/>
      </w:pPr>
      <w:bookmarkStart w:id="19" w:name="_Toc131753847"/>
      <w:r w:rsidRPr="00513D48">
        <w:t xml:space="preserve">For </w:t>
      </w:r>
      <w:r w:rsidR="00284CD6" w:rsidRPr="00513D48">
        <w:t>the dedicated pool, redefin</w:t>
      </w:r>
      <w:r w:rsidR="003C278C" w:rsidRPr="00513D48">
        <w:t>e CBR and CR based on the granularity of the resource reservation.</w:t>
      </w:r>
      <w:bookmarkEnd w:id="19"/>
    </w:p>
    <w:p w14:paraId="6C5BA8A5" w14:textId="40567739" w:rsidR="003C278C" w:rsidRPr="00513D48" w:rsidRDefault="00FD712D" w:rsidP="00B053BA">
      <w:pPr>
        <w:pStyle w:val="Proposal"/>
        <w:ind w:left="1701" w:hanging="1701"/>
      </w:pPr>
      <w:bookmarkStart w:id="20" w:name="_Toc131753848"/>
      <w:r w:rsidRPr="00513D48">
        <w:rPr>
          <w:lang w:eastAsia="ja-JP"/>
        </w:rPr>
        <w:t>T</w:t>
      </w:r>
      <w:r w:rsidR="009D781C" w:rsidRPr="00513D48">
        <w:rPr>
          <w:lang w:eastAsia="ja-JP"/>
        </w:rPr>
        <w:t xml:space="preserve">o adjust the load of the transmission on </w:t>
      </w:r>
      <w:r w:rsidR="00BB6B4C" w:rsidRPr="00513D48">
        <w:rPr>
          <w:lang w:eastAsia="ja-JP"/>
        </w:rPr>
        <w:t>a</w:t>
      </w:r>
      <w:r w:rsidR="009D781C" w:rsidRPr="00513D48">
        <w:rPr>
          <w:lang w:eastAsia="ja-JP"/>
        </w:rPr>
        <w:t xml:space="preserve"> pool the UE can switch the resource reservation between the pools</w:t>
      </w:r>
      <w:bookmarkEnd w:id="20"/>
    </w:p>
    <w:p w14:paraId="5D442503" w14:textId="77777777" w:rsidR="00EC5608" w:rsidRPr="009C17D7" w:rsidRDefault="00EC5608" w:rsidP="006D549F">
      <w:pPr>
        <w:rPr>
          <w:lang w:eastAsia="ja-JP"/>
        </w:rPr>
      </w:pPr>
    </w:p>
    <w:p w14:paraId="7BCEAB17" w14:textId="489C4A3B" w:rsidR="00586D69" w:rsidRPr="00B053BA" w:rsidRDefault="009447AB" w:rsidP="00096C68">
      <w:pPr>
        <w:pStyle w:val="Heading1"/>
        <w:rPr>
          <w:lang w:val="en-US"/>
        </w:rPr>
      </w:pPr>
      <w:r w:rsidRPr="00B053BA">
        <w:rPr>
          <w:lang w:val="en-US"/>
        </w:rPr>
        <w:t>S</w:t>
      </w:r>
      <w:r w:rsidR="00643F37" w:rsidRPr="00B053BA">
        <w:rPr>
          <w:lang w:val="en-US"/>
        </w:rPr>
        <w:t>ensing</w:t>
      </w:r>
      <w:r w:rsidR="00586D69" w:rsidRPr="00B053BA">
        <w:rPr>
          <w:lang w:val="en-US"/>
        </w:rPr>
        <w:t xml:space="preserve"> </w:t>
      </w:r>
      <w:r w:rsidR="002B7DED" w:rsidRPr="00B053BA">
        <w:rPr>
          <w:lang w:val="en-US"/>
        </w:rPr>
        <w:t xml:space="preserve">and indication </w:t>
      </w:r>
      <w:r w:rsidR="00586D69" w:rsidRPr="00B053BA">
        <w:rPr>
          <w:lang w:val="en-US"/>
        </w:rPr>
        <w:t>of SL PRS resources</w:t>
      </w:r>
    </w:p>
    <w:p w14:paraId="5A5CBE41" w14:textId="2EFD175B" w:rsidR="00FD20BD" w:rsidRPr="00B053BA" w:rsidRDefault="00FD20BD" w:rsidP="001E40CB">
      <w:pPr>
        <w:pStyle w:val="Heading2"/>
      </w:pPr>
      <w:r w:rsidRPr="00B053BA">
        <w:t>Support on random resource selections</w:t>
      </w:r>
    </w:p>
    <w:tbl>
      <w:tblPr>
        <w:tblStyle w:val="TableGrid"/>
        <w:tblW w:w="0" w:type="auto"/>
        <w:tblLook w:val="04A0" w:firstRow="1" w:lastRow="0" w:firstColumn="1" w:lastColumn="0" w:noHBand="0" w:noVBand="1"/>
      </w:tblPr>
      <w:tblGrid>
        <w:gridCol w:w="9629"/>
      </w:tblGrid>
      <w:tr w:rsidR="00005F6F" w14:paraId="44A874FD" w14:textId="77777777" w:rsidTr="00FD20BD">
        <w:tc>
          <w:tcPr>
            <w:tcW w:w="9629" w:type="dxa"/>
          </w:tcPr>
          <w:p w14:paraId="1C9C008E" w14:textId="77777777" w:rsidR="001C229C" w:rsidRPr="003E562E" w:rsidRDefault="001C229C" w:rsidP="001C229C">
            <w:pPr>
              <w:rPr>
                <w:b/>
              </w:rPr>
            </w:pPr>
            <w:r w:rsidRPr="003E562E">
              <w:rPr>
                <w:b/>
                <w:highlight w:val="green"/>
              </w:rPr>
              <w:t>Agreement</w:t>
            </w:r>
          </w:p>
          <w:p w14:paraId="27CDFA77" w14:textId="77777777" w:rsidR="001C229C" w:rsidRDefault="001C229C" w:rsidP="001C229C">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240E6785" w14:textId="77777777" w:rsidR="001C229C" w:rsidRPr="009964EC" w:rsidRDefault="001C229C" w:rsidP="001C229C">
            <w:pPr>
              <w:numPr>
                <w:ilvl w:val="1"/>
                <w:numId w:val="49"/>
              </w:numPr>
              <w:contextualSpacing/>
              <w:jc w:val="both"/>
              <w:rPr>
                <w:szCs w:val="20"/>
              </w:rPr>
            </w:pPr>
            <w:r w:rsidRPr="009964EC">
              <w:rPr>
                <w:szCs w:val="20"/>
              </w:rPr>
              <w:t>Study if any changes are needed</w:t>
            </w:r>
          </w:p>
          <w:p w14:paraId="6C4C9C63" w14:textId="77777777" w:rsidR="00FD20BD" w:rsidRDefault="00FD20BD" w:rsidP="005B003C">
            <w:pPr>
              <w:rPr>
                <w:lang w:eastAsia="ja-JP"/>
              </w:rPr>
            </w:pPr>
          </w:p>
          <w:p w14:paraId="03FCA9BB" w14:textId="77777777" w:rsidR="00A62937" w:rsidRPr="003E562E" w:rsidRDefault="00A62937" w:rsidP="00A62937">
            <w:pPr>
              <w:rPr>
                <w:b/>
              </w:rPr>
            </w:pPr>
            <w:r w:rsidRPr="003E562E">
              <w:rPr>
                <w:b/>
                <w:highlight w:val="green"/>
              </w:rPr>
              <w:t>Agreement</w:t>
            </w:r>
          </w:p>
          <w:p w14:paraId="0F082023" w14:textId="77777777" w:rsidR="00A62937" w:rsidRPr="0049391F" w:rsidRDefault="00A62937" w:rsidP="00A62937">
            <w:r>
              <w:t>S</w:t>
            </w:r>
            <w:r w:rsidRPr="00B97A92">
              <w:t xml:space="preserve">ensing based </w:t>
            </w:r>
            <w:r>
              <w:t>or</w:t>
            </w:r>
            <w:r w:rsidRPr="00B97A92">
              <w:t xml:space="preserve"> random selection in Scheme 2 </w:t>
            </w:r>
            <w:r>
              <w:t>is allowed by (pre-)configured per resource pool (similar to Rel-17 NR sidelink communication)</w:t>
            </w:r>
            <w:r w:rsidRPr="0049391F">
              <w:t xml:space="preserve">. </w:t>
            </w:r>
          </w:p>
          <w:p w14:paraId="45C590D8" w14:textId="77777777" w:rsidR="00A62937" w:rsidRDefault="00A62937" w:rsidP="00A62937">
            <w:pPr>
              <w:numPr>
                <w:ilvl w:val="1"/>
                <w:numId w:val="49"/>
              </w:numPr>
              <w:contextualSpacing/>
              <w:jc w:val="both"/>
              <w:rPr>
                <w:szCs w:val="20"/>
              </w:rPr>
            </w:pPr>
            <w:r w:rsidRPr="0049391F">
              <w:rPr>
                <w:szCs w:val="20"/>
                <w:highlight w:val="darkYellow"/>
              </w:rPr>
              <w:t>Working assumption</w:t>
            </w:r>
            <w:r>
              <w:rPr>
                <w:szCs w:val="20"/>
              </w:rPr>
              <w:t xml:space="preserve">: </w:t>
            </w:r>
            <w:r w:rsidRPr="0049391F">
              <w:rPr>
                <w:szCs w:val="20"/>
              </w:rPr>
              <w:t xml:space="preserve">Sensing-based and random selection can be allowed in the same resource pool </w:t>
            </w:r>
          </w:p>
          <w:p w14:paraId="475275CD" w14:textId="77777777" w:rsidR="00A62937" w:rsidRPr="0049391F" w:rsidRDefault="00A62937" w:rsidP="00A62937">
            <w:pPr>
              <w:numPr>
                <w:ilvl w:val="1"/>
                <w:numId w:val="50"/>
              </w:numPr>
              <w:contextualSpacing/>
              <w:rPr>
                <w:szCs w:val="20"/>
              </w:rPr>
            </w:pPr>
            <w:r>
              <w:rPr>
                <w:rFonts w:hint="eastAsia"/>
                <w:szCs w:val="20"/>
              </w:rPr>
              <w:t>F</w:t>
            </w:r>
            <w:r>
              <w:rPr>
                <w:szCs w:val="20"/>
              </w:rPr>
              <w:t xml:space="preserve">FS: </w:t>
            </w:r>
            <w:r w:rsidRPr="0049391F">
              <w:rPr>
                <w:szCs w:val="20"/>
              </w:rPr>
              <w:t>whether any enhancements are needed for coexistence of random selection and sensing-based resource selection in a resource pool</w:t>
            </w:r>
          </w:p>
          <w:p w14:paraId="417E1051" w14:textId="77777777" w:rsidR="00A62937" w:rsidRPr="0049391F" w:rsidRDefault="00A62937" w:rsidP="00A62937">
            <w:pPr>
              <w:numPr>
                <w:ilvl w:val="0"/>
                <w:numId w:val="50"/>
              </w:numPr>
              <w:contextualSpacing/>
              <w:rPr>
                <w:szCs w:val="20"/>
              </w:rPr>
            </w:pPr>
            <w:r w:rsidRPr="0049391F">
              <w:rPr>
                <w:szCs w:val="20"/>
              </w:rPr>
              <w:t>FFS: Details on the sensing-based resource selection</w:t>
            </w:r>
            <w:r>
              <w:rPr>
                <w:szCs w:val="20"/>
              </w:rPr>
              <w:t xml:space="preserve"> and </w:t>
            </w:r>
            <w:r w:rsidRPr="00B97A92">
              <w:t>random selection</w:t>
            </w:r>
            <w:r w:rsidRPr="0049391F">
              <w:rPr>
                <w:szCs w:val="20"/>
              </w:rPr>
              <w:t>,</w:t>
            </w:r>
            <w:r>
              <w:rPr>
                <w:szCs w:val="20"/>
              </w:rPr>
              <w:t xml:space="preserve"> </w:t>
            </w:r>
            <w:r w:rsidRPr="0049391F">
              <w:rPr>
                <w:szCs w:val="20"/>
              </w:rPr>
              <w:t>whether it will be similar to NR Rel-16 or NR Rel-17.</w:t>
            </w:r>
          </w:p>
          <w:p w14:paraId="22B9957C" w14:textId="53868FEF" w:rsidR="00A62937" w:rsidRPr="007028D8" w:rsidRDefault="00A62937" w:rsidP="005B003C">
            <w:pPr>
              <w:rPr>
                <w:b/>
                <w:lang w:eastAsia="ja-JP"/>
              </w:rPr>
            </w:pPr>
          </w:p>
        </w:tc>
      </w:tr>
    </w:tbl>
    <w:p w14:paraId="7C2FF284" w14:textId="77777777" w:rsidR="00FD20BD" w:rsidRPr="007028D8" w:rsidRDefault="00FD20BD" w:rsidP="005B003C">
      <w:pPr>
        <w:rPr>
          <w:lang w:eastAsia="ja-JP"/>
        </w:rPr>
      </w:pPr>
    </w:p>
    <w:p w14:paraId="6864C8B9" w14:textId="412F97BA" w:rsidR="00C94A9E" w:rsidRDefault="00E275C1">
      <w:r>
        <w:t xml:space="preserve">During RAN1#112, </w:t>
      </w:r>
      <w:r w:rsidR="000F54DA">
        <w:t>coexistence of sensing</w:t>
      </w:r>
      <w:r w:rsidR="0041380B">
        <w:t>-based</w:t>
      </w:r>
      <w:r w:rsidR="000F54DA">
        <w:t xml:space="preserve"> and random resource selection for the same resource pool was made a working assumption. There were comments that this was allowed in </w:t>
      </w:r>
      <w:r w:rsidR="000F54DA">
        <w:lastRenderedPageBreak/>
        <w:t xml:space="preserve">legacy sidelink, and that the </w:t>
      </w:r>
      <w:r w:rsidR="00127F0E">
        <w:t xml:space="preserve">performance was evaluated to be acceptable. One difference between sidelink for communication and sidelink positioning is that </w:t>
      </w:r>
      <w:r w:rsidR="004A6510">
        <w:t>PSSCH can benefit from error control coding gain</w:t>
      </w:r>
      <w:r w:rsidR="00EE4AFD">
        <w:t xml:space="preserve"> to suppress interference, while SL PRS is only </w:t>
      </w:r>
      <w:r w:rsidR="0044388B">
        <w:t xml:space="preserve">combatting interference through processing gain. </w:t>
      </w:r>
      <w:r w:rsidR="00604959">
        <w:t xml:space="preserve">We already know from DL PRS experience that interference must be managed when receiving the PRS in order to have a reliable estimate. This is the reason why </w:t>
      </w:r>
      <w:r w:rsidR="00595BBB">
        <w:t xml:space="preserve">comb and muting based multiplexing was set in place for DL PRS. </w:t>
      </w:r>
    </w:p>
    <w:p w14:paraId="1CCD65DD" w14:textId="7E980D6A" w:rsidR="00C94A9E" w:rsidRDefault="00C94A9E" w:rsidP="00C91108">
      <w:pPr>
        <w:pStyle w:val="Observation"/>
      </w:pPr>
      <w:bookmarkStart w:id="21" w:name="_Toc131753874"/>
      <w:r>
        <w:t>SL PRS</w:t>
      </w:r>
      <w:r w:rsidR="003C1B89">
        <w:t xml:space="preserve"> </w:t>
      </w:r>
      <w:r w:rsidR="00237584">
        <w:t xml:space="preserve">sensitivity to interference </w:t>
      </w:r>
      <w:r w:rsidR="00595BBB">
        <w:t xml:space="preserve">from </w:t>
      </w:r>
      <w:r w:rsidR="00C91108">
        <w:t>random resource selection may degrade the positioning measurements.</w:t>
      </w:r>
      <w:bookmarkEnd w:id="21"/>
      <w:r w:rsidR="00C91108">
        <w:t xml:space="preserve"> </w:t>
      </w:r>
    </w:p>
    <w:p w14:paraId="0435195C" w14:textId="34E4F127" w:rsidR="00521044" w:rsidRDefault="00475C0E" w:rsidP="001C7CA4">
      <w:r>
        <w:t xml:space="preserve">However, configuration of the type of resource selection </w:t>
      </w:r>
      <w:r w:rsidR="00BB2F96">
        <w:t xml:space="preserve">could be flexible and left up to the network configuration. In sidelink, the IE </w:t>
      </w:r>
      <w:r w:rsidR="00BB2F96" w:rsidRPr="00BB2F96">
        <w:t>sl-AllowedResourceSelectionConfig</w:t>
      </w:r>
      <w:r w:rsidR="00BB2F96">
        <w:t xml:space="preserve"> provides the flexibility to configure sensing-based and random resource selection for a given resource pool.</w:t>
      </w:r>
      <w:r w:rsidR="00417069">
        <w:t xml:space="preserve"> W</w:t>
      </w:r>
      <w:r w:rsidR="00660F77">
        <w:t xml:space="preserve">e propose to re-use the same mechanism for the dedicated and shared resource pool. </w:t>
      </w:r>
    </w:p>
    <w:p w14:paraId="10936FC4" w14:textId="4DF4E337" w:rsidR="00E275C1" w:rsidRPr="00BD3FD9" w:rsidRDefault="00521044" w:rsidP="00B053BA">
      <w:pPr>
        <w:pStyle w:val="Proposal"/>
      </w:pPr>
      <w:bookmarkStart w:id="22" w:name="_Toc131753849"/>
      <w:r>
        <w:t xml:space="preserve">For the applicable resource allocation schemes, support re-using the </w:t>
      </w:r>
      <w:r w:rsidR="00F4476B">
        <w:t xml:space="preserve">different schemes in </w:t>
      </w:r>
      <w:r w:rsidRPr="00BB2F96">
        <w:t>AllowedResourceSelectionConfig</w:t>
      </w:r>
      <w:r>
        <w:t xml:space="preserve"> </w:t>
      </w:r>
      <w:r w:rsidR="00F4476B">
        <w:t>for legacy sidelinks.</w:t>
      </w:r>
      <w:bookmarkEnd w:id="22"/>
      <w:r w:rsidR="00F4476B">
        <w:t xml:space="preserve"> </w:t>
      </w:r>
    </w:p>
    <w:p w14:paraId="0098AE80" w14:textId="61480CE3" w:rsidR="00586D69" w:rsidRPr="001E40CB" w:rsidRDefault="000D2CAF" w:rsidP="001E40CB">
      <w:pPr>
        <w:pStyle w:val="Heading2"/>
      </w:pPr>
      <w:r w:rsidRPr="001E40CB">
        <w:t xml:space="preserve">Sensing of </w:t>
      </w:r>
      <w:r w:rsidR="00EB50DF" w:rsidRPr="001E40CB">
        <w:t>SL PRS</w:t>
      </w:r>
      <w:r w:rsidR="00CE066D" w:rsidRPr="001E40CB">
        <w:t xml:space="preserve"> resources</w:t>
      </w:r>
      <w:r w:rsidR="009447AB" w:rsidRPr="001E40CB">
        <w:t xml:space="preserve"> in shared resource pools</w:t>
      </w:r>
    </w:p>
    <w:p w14:paraId="5F4620AF" w14:textId="77777777" w:rsidR="00AB56C9" w:rsidRPr="003E562E" w:rsidRDefault="00AB56C9" w:rsidP="00586D69">
      <w:bookmarkStart w:id="23" w:name="_Hlk127220178"/>
    </w:p>
    <w:tbl>
      <w:tblPr>
        <w:tblStyle w:val="TableGrid"/>
        <w:tblW w:w="0" w:type="auto"/>
        <w:tblLook w:val="04A0" w:firstRow="1" w:lastRow="0" w:firstColumn="1" w:lastColumn="0" w:noHBand="0" w:noVBand="1"/>
      </w:tblPr>
      <w:tblGrid>
        <w:gridCol w:w="9629"/>
      </w:tblGrid>
      <w:tr w:rsidR="00AB56C9" w:rsidRPr="003E562E" w14:paraId="18740F02" w14:textId="77777777" w:rsidTr="00AB56C9">
        <w:tc>
          <w:tcPr>
            <w:tcW w:w="9629" w:type="dxa"/>
          </w:tcPr>
          <w:p w14:paraId="7EDB2EEC" w14:textId="77777777" w:rsidR="00AB56C9" w:rsidRPr="003E562E" w:rsidRDefault="00AB56C9" w:rsidP="00AB56C9">
            <w:pPr>
              <w:rPr>
                <w:rFonts w:cstheme="minorHAnsi"/>
              </w:rPr>
            </w:pPr>
            <w:r w:rsidRPr="007028D8">
              <w:rPr>
                <w:rFonts w:cstheme="minorHAnsi"/>
                <w:b/>
                <w:highlight w:val="green"/>
              </w:rPr>
              <w:t>Agreement</w:t>
            </w:r>
          </w:p>
          <w:p w14:paraId="39A40208" w14:textId="77777777" w:rsidR="00AB56C9" w:rsidRPr="003E562E" w:rsidRDefault="00AB56C9" w:rsidP="00AB56C9">
            <w:pPr>
              <w:numPr>
                <w:ilvl w:val="0"/>
                <w:numId w:val="47"/>
              </w:numPr>
              <w:rPr>
                <w:rFonts w:cstheme="minorHAnsi"/>
              </w:rPr>
            </w:pPr>
            <w:r w:rsidRPr="007028D8">
              <w:rPr>
                <w:rFonts w:cstheme="minorHAnsi"/>
              </w:rPr>
              <w:t xml:space="preserve">For the scheme 2 sensing-based resource allocation, </w:t>
            </w:r>
          </w:p>
          <w:p w14:paraId="63EEAEC4" w14:textId="77777777" w:rsidR="00AB56C9" w:rsidRPr="003E562E" w:rsidRDefault="00AB56C9" w:rsidP="00AB56C9">
            <w:pPr>
              <w:numPr>
                <w:ilvl w:val="0"/>
                <w:numId w:val="48"/>
              </w:numPr>
              <w:rPr>
                <w:rFonts w:cstheme="minorHAnsi"/>
              </w:rPr>
            </w:pPr>
            <w:r w:rsidRPr="007028D8">
              <w:rPr>
                <w:rFonts w:cstheme="minorHAnsi"/>
              </w:rPr>
              <w:t xml:space="preserve">Rel-16/17 resource (re)-selection procedure is reused for SL-PRS in the shared resource pool. </w:t>
            </w:r>
          </w:p>
          <w:p w14:paraId="56B38871" w14:textId="77777777" w:rsidR="00AB56C9" w:rsidRPr="003E562E" w:rsidRDefault="00AB56C9" w:rsidP="00AB56C9">
            <w:pPr>
              <w:numPr>
                <w:ilvl w:val="1"/>
                <w:numId w:val="48"/>
              </w:numPr>
              <w:rPr>
                <w:rFonts w:cstheme="minorHAnsi"/>
              </w:rPr>
            </w:pPr>
            <w:r w:rsidRPr="007028D8">
              <w:rPr>
                <w:rFonts w:cstheme="minorHAnsi"/>
              </w:rPr>
              <w:t>Study if/what changes are needed</w:t>
            </w:r>
          </w:p>
          <w:p w14:paraId="40863ED4" w14:textId="77777777" w:rsidR="00AB56C9" w:rsidRPr="003E562E" w:rsidRDefault="00AB56C9" w:rsidP="00AB56C9">
            <w:pPr>
              <w:numPr>
                <w:ilvl w:val="0"/>
                <w:numId w:val="48"/>
              </w:numPr>
              <w:rPr>
                <w:rFonts w:cstheme="minorHAnsi"/>
              </w:rPr>
            </w:pPr>
            <w:r w:rsidRPr="007028D8">
              <w:rPr>
                <w:rFonts w:cstheme="minorHAnsi"/>
              </w:rPr>
              <w:t xml:space="preserve">Rel-16[/17] resource (re)-selection procedure with periodic and without periodic reservations is the starting point for the design of SL-PRS in the dedicated resource pool. </w:t>
            </w:r>
          </w:p>
          <w:p w14:paraId="79251471" w14:textId="77777777" w:rsidR="00AB56C9" w:rsidRPr="003E562E" w:rsidRDefault="00AB56C9" w:rsidP="00AB56C9">
            <w:pPr>
              <w:numPr>
                <w:ilvl w:val="1"/>
                <w:numId w:val="48"/>
              </w:numPr>
              <w:rPr>
                <w:rFonts w:cstheme="minorHAnsi"/>
              </w:rPr>
            </w:pPr>
            <w:r w:rsidRPr="007028D8">
              <w:rPr>
                <w:rFonts w:cstheme="minorHAnsi"/>
              </w:rPr>
              <w:t>Study what changes, if any, are needed at least with regards to the following: sen</w:t>
            </w:r>
            <w:r w:rsidRPr="009C1689">
              <w:rPr>
                <w:rFonts w:cstheme="minorHAnsi"/>
              </w:rPr>
              <w:t>sing window, resource selection window, reservation interval, Resource exclusion mechanism (e.g. definition of resource set for SL-PRS, how RSRP is measured, etc)</w:t>
            </w:r>
          </w:p>
          <w:p w14:paraId="1E8E338E" w14:textId="77777777" w:rsidR="00AB56C9" w:rsidRPr="003E562E" w:rsidRDefault="00AB56C9" w:rsidP="00AB56C9">
            <w:pPr>
              <w:numPr>
                <w:ilvl w:val="0"/>
                <w:numId w:val="48"/>
              </w:numPr>
              <w:rPr>
                <w:rFonts w:cstheme="minorHAnsi"/>
              </w:rPr>
            </w:pPr>
            <w:r w:rsidRPr="007028D8">
              <w:rPr>
                <w:rFonts w:cstheme="minorHAnsi"/>
              </w:rPr>
              <w:t xml:space="preserve">From RAN1 perspective, priority value for SL PRS should be provided by higher layers from Tx </w:t>
            </w:r>
            <w:r w:rsidRPr="009C1689">
              <w:rPr>
                <w:rFonts w:cstheme="minorHAnsi"/>
              </w:rPr>
              <w:t>UE perspective</w:t>
            </w:r>
          </w:p>
          <w:p w14:paraId="09A5DA00" w14:textId="77777777" w:rsidR="00AB56C9" w:rsidRPr="003E562E" w:rsidRDefault="00AB56C9" w:rsidP="00586D69"/>
        </w:tc>
      </w:tr>
    </w:tbl>
    <w:p w14:paraId="3A622913" w14:textId="77777777" w:rsidR="00AB56C9" w:rsidRPr="003E562E" w:rsidRDefault="00AB56C9" w:rsidP="00586D69"/>
    <w:p w14:paraId="6B1F5603" w14:textId="549E5EAD" w:rsidR="000331E5" w:rsidRPr="00B053BA" w:rsidRDefault="000331E5" w:rsidP="000331E5">
      <w:pPr>
        <w:pStyle w:val="Heading3"/>
      </w:pPr>
      <w:r w:rsidRPr="00B053BA">
        <w:t>PRS RSRP measurement for sensing</w:t>
      </w:r>
    </w:p>
    <w:p w14:paraId="7704310F" w14:textId="1A1BD09F" w:rsidR="002A10B2" w:rsidRDefault="002A10B2" w:rsidP="002A10B2">
      <w:pPr>
        <w:rPr>
          <w:lang w:eastAsia="ja-JP"/>
        </w:rPr>
      </w:pPr>
      <w:r>
        <w:rPr>
          <w:lang w:eastAsia="ja-JP"/>
        </w:rPr>
        <w:t xml:space="preserve">Within the sensing window, the UE measures </w:t>
      </w:r>
      <w:r w:rsidR="00D0154E">
        <w:rPr>
          <w:lang w:eastAsia="ja-JP"/>
        </w:rPr>
        <w:t>RSRP</w:t>
      </w:r>
      <w:r w:rsidR="00B82B6E">
        <w:rPr>
          <w:lang w:eastAsia="ja-JP"/>
        </w:rPr>
        <w:t xml:space="preserve"> of the DMRS for</w:t>
      </w:r>
      <w:r w:rsidR="00D0154E">
        <w:rPr>
          <w:lang w:eastAsia="ja-JP"/>
        </w:rPr>
        <w:t xml:space="preserve"> either PSSCH or PSCCH</w:t>
      </w:r>
      <w:r w:rsidR="00CE05F3">
        <w:rPr>
          <w:lang w:eastAsia="ja-JP"/>
        </w:rPr>
        <w:t xml:space="preserve"> for resource selection purpose. </w:t>
      </w:r>
      <w:r w:rsidR="00F035BF">
        <w:rPr>
          <w:lang w:eastAsia="ja-JP"/>
        </w:rPr>
        <w:t xml:space="preserve">In a dedicated pool, PRS-RSRP should be included in the </w:t>
      </w:r>
      <w:r w:rsidR="003B34A9">
        <w:rPr>
          <w:lang w:eastAsia="ja-JP"/>
        </w:rPr>
        <w:t>list</w:t>
      </w:r>
      <w:r w:rsidR="00F035BF">
        <w:rPr>
          <w:lang w:eastAsia="ja-JP"/>
        </w:rPr>
        <w:t xml:space="preserve"> of possible RS that can be configured for </w:t>
      </w:r>
      <w:r w:rsidR="00861F70">
        <w:rPr>
          <w:lang w:eastAsia="ja-JP"/>
        </w:rPr>
        <w:t xml:space="preserve">measurements in the resource selection procedure. In a shared pool, </w:t>
      </w:r>
      <w:r w:rsidR="00B0240C">
        <w:rPr>
          <w:lang w:eastAsia="ja-JP"/>
        </w:rPr>
        <w:t xml:space="preserve">PRS-RSRP should be also added for resource that only contain SCI+PRS, and no PSSCH. </w:t>
      </w:r>
      <w:r w:rsidR="004C21CE">
        <w:rPr>
          <w:lang w:eastAsia="ja-JP"/>
        </w:rPr>
        <w:t xml:space="preserve">If a resource includes PRS and PSSCH, we should discuss whether the RSRP should be measured on both the DMRS and PRS. </w:t>
      </w:r>
    </w:p>
    <w:p w14:paraId="6B43E137" w14:textId="77777777" w:rsidR="00147AB3" w:rsidRDefault="00147AB3" w:rsidP="002A10B2">
      <w:pPr>
        <w:rPr>
          <w:lang w:eastAsia="ja-JP"/>
        </w:rPr>
      </w:pPr>
    </w:p>
    <w:p w14:paraId="49BCF7F3" w14:textId="4D8DABF4" w:rsidR="00147AB3" w:rsidRDefault="00147AB3" w:rsidP="0011570A">
      <w:pPr>
        <w:pStyle w:val="Proposal"/>
      </w:pPr>
      <w:bookmarkStart w:id="24" w:name="_Toc131753850"/>
      <w:r>
        <w:t xml:space="preserve">Include PRS in the list </w:t>
      </w:r>
      <w:r w:rsidR="0011570A" w:rsidRPr="007028D8">
        <w:rPr>
          <w:i/>
        </w:rPr>
        <w:t>sl-RS-ForSensing</w:t>
      </w:r>
      <w:r w:rsidR="0011570A">
        <w:t xml:space="preserve"> for candidate </w:t>
      </w:r>
      <w:r>
        <w:t>reference signals</w:t>
      </w:r>
      <w:r w:rsidR="0011570A">
        <w:t xml:space="preserve"> for RSRP measurement in the sensing procedure</w:t>
      </w:r>
      <w:bookmarkEnd w:id="24"/>
    </w:p>
    <w:p w14:paraId="3AFA549C" w14:textId="7667285C" w:rsidR="00EC1DB0" w:rsidRPr="00BD3FD9" w:rsidRDefault="00EC1DB0" w:rsidP="0074232E">
      <w:pPr>
        <w:pStyle w:val="Proposal"/>
        <w:numPr>
          <w:ilvl w:val="1"/>
          <w:numId w:val="2"/>
        </w:numPr>
      </w:pPr>
      <w:bookmarkStart w:id="25" w:name="_Toc131753851"/>
      <w:r>
        <w:t xml:space="preserve">FFS: include a DMRS+PRS RSRP measurement in the </w:t>
      </w:r>
      <w:r w:rsidR="00881258">
        <w:t>list of possible RS for sensing.</w:t>
      </w:r>
      <w:bookmarkEnd w:id="25"/>
      <w:r w:rsidR="00881258">
        <w:t xml:space="preserve"> </w:t>
      </w:r>
    </w:p>
    <w:p w14:paraId="768BFA5A" w14:textId="77777777" w:rsidR="000331E5" w:rsidRDefault="000331E5" w:rsidP="00586D69"/>
    <w:p w14:paraId="1FB4A4B6" w14:textId="7B5C43C4" w:rsidR="004E6104" w:rsidRPr="00B053BA" w:rsidRDefault="004E6104" w:rsidP="001C3925">
      <w:pPr>
        <w:pStyle w:val="Heading3"/>
      </w:pPr>
      <w:r w:rsidRPr="00B053BA">
        <w:t>Priority</w:t>
      </w:r>
    </w:p>
    <w:p w14:paraId="67ECAFB6" w14:textId="39F44DE2" w:rsidR="004E6104" w:rsidRPr="002C0B8E" w:rsidRDefault="004E6104" w:rsidP="004E6104">
      <w:pPr>
        <w:pStyle w:val="Default"/>
        <w:rPr>
          <w:rFonts w:asciiTheme="minorHAnsi" w:hAnsiTheme="minorHAnsi" w:cstheme="minorHAnsi"/>
        </w:rPr>
      </w:pPr>
      <w:r w:rsidRPr="002C0B8E">
        <w:rPr>
          <w:rFonts w:asciiTheme="minorHAnsi" w:hAnsiTheme="minorHAnsi" w:cstheme="minorHAnsi"/>
        </w:rPr>
        <w:t>An open question is how to assess the priority of positioning services relative to other V2X services, as well as relative to other positioning services. Since the priority is central for the resource allocation procedures, this need to be studied. Related to this is how the resource allocation procedure should handle potential collisions between SL PRS and data transmissions.</w:t>
      </w:r>
    </w:p>
    <w:p w14:paraId="5EC1D831" w14:textId="77777777" w:rsidR="004E6104" w:rsidRPr="00F65B6A" w:rsidRDefault="004E6104" w:rsidP="004E6104">
      <w:pPr>
        <w:pStyle w:val="Proposal"/>
      </w:pPr>
      <w:bookmarkStart w:id="26" w:name="_Toc131753852"/>
      <w:r w:rsidRPr="00F65B6A">
        <w:t>Priority handling of SL positioning and other V2X services, and potential modifications to resource allocation procedures, need to be studied.</w:t>
      </w:r>
      <w:bookmarkEnd w:id="26"/>
    </w:p>
    <w:p w14:paraId="591DB40A" w14:textId="77777777" w:rsidR="004E6104" w:rsidRPr="00BD3FD9" w:rsidRDefault="004E6104" w:rsidP="002C0B8E">
      <w:pPr>
        <w:rPr>
          <w:highlight w:val="yellow"/>
        </w:rPr>
      </w:pPr>
    </w:p>
    <w:p w14:paraId="3D60D5A6" w14:textId="15776043" w:rsidR="001C3925" w:rsidRPr="00B053BA" w:rsidRDefault="001C3925" w:rsidP="001C3925">
      <w:pPr>
        <w:pStyle w:val="Heading3"/>
      </w:pPr>
      <w:r w:rsidRPr="00B053BA">
        <w:t>SCI fields for sensing</w:t>
      </w:r>
    </w:p>
    <w:p w14:paraId="5B095C87" w14:textId="73103B57" w:rsidR="009447AB" w:rsidRDefault="004565AE" w:rsidP="00586D69">
      <w:r>
        <w:t xml:space="preserve">In a shared </w:t>
      </w:r>
      <w:bookmarkEnd w:id="23"/>
      <w:r>
        <w:t xml:space="preserve">resource pool, non-positioning V2X UEs need to be able to assess whether a slot is taken by </w:t>
      </w:r>
      <w:r w:rsidR="000B3D54">
        <w:t xml:space="preserve">other UEs, </w:t>
      </w:r>
      <w:r w:rsidR="00A37F80">
        <w:t xml:space="preserve">irrespectively </w:t>
      </w:r>
      <w:r w:rsidR="002D1312">
        <w:t>of if</w:t>
      </w:r>
      <w:r w:rsidR="00A37F80">
        <w:t xml:space="preserve"> </w:t>
      </w:r>
      <w:r w:rsidR="000B3D54">
        <w:t>they are using positioning or other V2X resources</w:t>
      </w:r>
      <w:r w:rsidR="0033671C">
        <w:t>, as previously stated</w:t>
      </w:r>
      <w:r w:rsidR="000B3D54">
        <w:t xml:space="preserve">. </w:t>
      </w:r>
      <w:r w:rsidR="00F26F95">
        <w:t>I</w:t>
      </w:r>
      <w:r w:rsidR="000B3D54">
        <w:t>t is therefore important that SL PRS resource</w:t>
      </w:r>
      <w:r w:rsidR="00C3475B">
        <w:t xml:space="preserve"> allocation </w:t>
      </w:r>
      <w:r w:rsidR="00953017">
        <w:t>support legacy sensing.</w:t>
      </w:r>
      <w:r w:rsidR="00334B65">
        <w:t xml:space="preserve"> </w:t>
      </w:r>
    </w:p>
    <w:p w14:paraId="052DC544" w14:textId="77777777" w:rsidR="00953017" w:rsidRDefault="00953017" w:rsidP="00586D69"/>
    <w:p w14:paraId="30830187" w14:textId="52783848" w:rsidR="00953017" w:rsidRDefault="00A00D57" w:rsidP="00B20603">
      <w:pPr>
        <w:pStyle w:val="Observation"/>
      </w:pPr>
      <w:bookmarkStart w:id="27" w:name="_Hlk127547147"/>
      <w:bookmarkStart w:id="28" w:name="_Toc131753875"/>
      <w:r w:rsidRPr="00A00D57">
        <w:t>Resource</w:t>
      </w:r>
      <w:r>
        <w:t xml:space="preserve"> allocated for </w:t>
      </w:r>
      <w:r w:rsidR="00953017">
        <w:t xml:space="preserve">SL PRS in the shared resource pools </w:t>
      </w:r>
      <w:r w:rsidR="00DD43F2">
        <w:t>should</w:t>
      </w:r>
      <w:r w:rsidR="00334B65">
        <w:t xml:space="preserve"> be possible to sense by non</w:t>
      </w:r>
      <w:r w:rsidR="00E107E3">
        <w:t>-</w:t>
      </w:r>
      <w:r w:rsidR="00334B65">
        <w:t xml:space="preserve">positioning </w:t>
      </w:r>
      <w:r w:rsidR="00383513">
        <w:t>(</w:t>
      </w:r>
      <w:r w:rsidR="00512B3F">
        <w:t>legacy</w:t>
      </w:r>
      <w:r w:rsidR="00383513">
        <w:t>)</w:t>
      </w:r>
      <w:r w:rsidR="00512B3F">
        <w:t xml:space="preserve"> </w:t>
      </w:r>
      <w:r w:rsidR="00334B65">
        <w:t>UEs</w:t>
      </w:r>
      <w:r w:rsidR="00197D54">
        <w:t>.</w:t>
      </w:r>
      <w:bookmarkEnd w:id="28"/>
    </w:p>
    <w:bookmarkEnd w:id="27"/>
    <w:p w14:paraId="5933206E" w14:textId="4CB57DA3" w:rsidR="00156A41" w:rsidRDefault="00AB2C7A" w:rsidP="000362CB">
      <w:pPr>
        <w:pStyle w:val="Default"/>
        <w:rPr>
          <w:rFonts w:asciiTheme="minorHAnsi" w:hAnsiTheme="minorHAnsi" w:cstheme="minorHAnsi"/>
          <w:sz w:val="22"/>
          <w:szCs w:val="22"/>
        </w:rPr>
      </w:pPr>
      <w:r>
        <w:rPr>
          <w:rFonts w:asciiTheme="minorHAnsi" w:hAnsiTheme="minorHAnsi" w:cstheme="minorHAnsi"/>
        </w:rPr>
        <w:t xml:space="preserve"> </w:t>
      </w:r>
    </w:p>
    <w:p w14:paraId="074D33F4" w14:textId="459D95F4" w:rsidR="00584295" w:rsidRDefault="008E716C" w:rsidP="00B20603">
      <w:pPr>
        <w:pStyle w:val="Proposal"/>
      </w:pPr>
      <w:bookmarkStart w:id="29" w:name="_Toc131753853"/>
      <w:r>
        <w:t>Resource allocation for t</w:t>
      </w:r>
      <w:r w:rsidR="00584295">
        <w:t xml:space="preserve">he SL PRS in a shared resource pool </w:t>
      </w:r>
      <w:r>
        <w:t xml:space="preserve">uses SCI for the purpose of </w:t>
      </w:r>
      <w:r w:rsidR="00E84E77">
        <w:t xml:space="preserve">sensing. SCI for SL PRS allocation contains the same resource allocation information as legacy </w:t>
      </w:r>
      <w:r w:rsidR="008951A2">
        <w:t>V</w:t>
      </w:r>
      <w:r w:rsidR="00E84E77">
        <w:t>2</w:t>
      </w:r>
      <w:r w:rsidR="008951A2">
        <w:t>X</w:t>
      </w:r>
      <w:r w:rsidR="00B20603">
        <w:t>:</w:t>
      </w:r>
      <w:bookmarkEnd w:id="29"/>
    </w:p>
    <w:p w14:paraId="4D5E2524" w14:textId="21E51699" w:rsidR="00B20603" w:rsidRDefault="00341E0F" w:rsidP="00B20603">
      <w:pPr>
        <w:pStyle w:val="Proposal"/>
        <w:numPr>
          <w:ilvl w:val="1"/>
          <w:numId w:val="2"/>
        </w:numPr>
      </w:pPr>
      <w:bookmarkStart w:id="30" w:name="_Toc131753854"/>
      <w:r>
        <w:t xml:space="preserve">Frequency resource </w:t>
      </w:r>
      <w:r w:rsidR="00C660E7" w:rsidRPr="007028D8">
        <w:t>assignment</w:t>
      </w:r>
      <w:r>
        <w:t xml:space="preserve"> in</w:t>
      </w:r>
      <w:r w:rsidR="004A660E">
        <w:t xml:space="preserve"> s</w:t>
      </w:r>
      <w:r w:rsidR="00B20603">
        <w:t>ubchannel</w:t>
      </w:r>
      <w:r>
        <w:t>s</w:t>
      </w:r>
      <w:bookmarkEnd w:id="30"/>
    </w:p>
    <w:p w14:paraId="2D523416" w14:textId="312BA0FA" w:rsidR="00341E0F" w:rsidRDefault="00341E0F" w:rsidP="00B20603">
      <w:pPr>
        <w:pStyle w:val="Proposal"/>
        <w:numPr>
          <w:ilvl w:val="1"/>
          <w:numId w:val="2"/>
        </w:numPr>
      </w:pPr>
      <w:bookmarkStart w:id="31" w:name="_Toc131753855"/>
      <w:r>
        <w:t>Time resource assignment</w:t>
      </w:r>
      <w:bookmarkEnd w:id="31"/>
    </w:p>
    <w:p w14:paraId="7A697120" w14:textId="28F07D87" w:rsidR="00341E0F" w:rsidRDefault="0006123A" w:rsidP="00B20603">
      <w:pPr>
        <w:pStyle w:val="Proposal"/>
        <w:numPr>
          <w:ilvl w:val="1"/>
          <w:numId w:val="2"/>
        </w:numPr>
      </w:pPr>
      <w:bookmarkStart w:id="32" w:name="_Toc131753856"/>
      <w:r>
        <w:t>Resource reservation period</w:t>
      </w:r>
      <w:bookmarkEnd w:id="32"/>
    </w:p>
    <w:p w14:paraId="0F7072EE" w14:textId="59CC4EE4" w:rsidR="003503C3" w:rsidRDefault="00DF28E1" w:rsidP="00B053BA">
      <w:pPr>
        <w:pStyle w:val="Proposal"/>
        <w:numPr>
          <w:ilvl w:val="2"/>
          <w:numId w:val="2"/>
        </w:numPr>
        <w:rPr>
          <w:rFonts w:asciiTheme="minorHAnsi" w:hAnsiTheme="minorHAnsi" w:cstheme="minorHAnsi"/>
        </w:rPr>
      </w:pPr>
      <w:bookmarkStart w:id="33" w:name="_Toc131753857"/>
      <w:r w:rsidRPr="00DF28E1">
        <w:t>FFS: use of additional fie</w:t>
      </w:r>
      <w:r>
        <w:t xml:space="preserve">lds for </w:t>
      </w:r>
      <w:r w:rsidR="00EE3E31">
        <w:t>positioning</w:t>
      </w:r>
      <w:bookmarkEnd w:id="33"/>
      <w:r w:rsidR="00E5746B" w:rsidRPr="00E5746B">
        <w:t xml:space="preserve"> </w:t>
      </w:r>
    </w:p>
    <w:p w14:paraId="1A38BB3B" w14:textId="585EBE22" w:rsidR="001E21F6" w:rsidRPr="001E40CB" w:rsidRDefault="001E21F6" w:rsidP="001E40CB">
      <w:pPr>
        <w:pStyle w:val="Heading2"/>
        <w:rPr>
          <w:rFonts w:asciiTheme="minorHAnsi" w:hAnsiTheme="minorHAnsi" w:cstheme="minorHAnsi"/>
        </w:rPr>
      </w:pPr>
      <w:r w:rsidRPr="001E40CB">
        <w:t>I</w:t>
      </w:r>
      <w:r w:rsidR="00ED279D" w:rsidRPr="001E40CB">
        <w:t>ssue</w:t>
      </w:r>
      <w:r w:rsidRPr="001E40CB">
        <w:t xml:space="preserve"> of SCI </w:t>
      </w:r>
      <w:r w:rsidR="00ED279D" w:rsidRPr="001E40CB">
        <w:t>hearability</w:t>
      </w:r>
    </w:p>
    <w:p w14:paraId="1231D6D1" w14:textId="31C6A96E" w:rsidR="00860304" w:rsidRPr="003E0861" w:rsidRDefault="006A42F7" w:rsidP="001E21F6">
      <w:pPr>
        <w:pStyle w:val="Default"/>
        <w:rPr>
          <w:rFonts w:asciiTheme="minorHAnsi" w:hAnsiTheme="minorHAnsi" w:cstheme="minorHAnsi"/>
          <w:sz w:val="22"/>
          <w:szCs w:val="22"/>
        </w:rPr>
      </w:pPr>
      <w:r w:rsidRPr="003E0861">
        <w:rPr>
          <w:rFonts w:asciiTheme="minorHAnsi" w:hAnsiTheme="minorHAnsi" w:cstheme="minorHAnsi"/>
          <w:sz w:val="22"/>
          <w:szCs w:val="22"/>
        </w:rPr>
        <w:t xml:space="preserve">Once the resources </w:t>
      </w:r>
      <w:r w:rsidR="00860304" w:rsidRPr="003E0861">
        <w:rPr>
          <w:rFonts w:asciiTheme="minorHAnsi" w:hAnsiTheme="minorHAnsi" w:cstheme="minorHAnsi"/>
          <w:sz w:val="22"/>
          <w:szCs w:val="22"/>
        </w:rPr>
        <w:t>have</w:t>
      </w:r>
      <w:r w:rsidRPr="003E0861">
        <w:rPr>
          <w:rFonts w:asciiTheme="minorHAnsi" w:hAnsiTheme="minorHAnsi" w:cstheme="minorHAnsi"/>
          <w:sz w:val="22"/>
          <w:szCs w:val="22"/>
        </w:rPr>
        <w:t xml:space="preserve"> been </w:t>
      </w:r>
      <w:r w:rsidR="00EA5142" w:rsidRPr="003E0861">
        <w:rPr>
          <w:rFonts w:asciiTheme="minorHAnsi" w:hAnsiTheme="minorHAnsi" w:cstheme="minorHAnsi"/>
          <w:sz w:val="22"/>
          <w:szCs w:val="22"/>
        </w:rPr>
        <w:t>selected</w:t>
      </w:r>
      <w:r w:rsidRPr="003E0861">
        <w:rPr>
          <w:rFonts w:asciiTheme="minorHAnsi" w:hAnsiTheme="minorHAnsi" w:cstheme="minorHAnsi"/>
          <w:sz w:val="22"/>
          <w:szCs w:val="22"/>
        </w:rPr>
        <w:t xml:space="preserve"> for SL PRS transmission, </w:t>
      </w:r>
      <w:r w:rsidR="007A36F6" w:rsidRPr="003E0861">
        <w:rPr>
          <w:rFonts w:asciiTheme="minorHAnsi" w:hAnsiTheme="minorHAnsi" w:cstheme="minorHAnsi"/>
          <w:sz w:val="22"/>
          <w:szCs w:val="22"/>
        </w:rPr>
        <w:t xml:space="preserve">in our view, the </w:t>
      </w:r>
      <w:r w:rsidR="00C0788E" w:rsidRPr="003E0861">
        <w:rPr>
          <w:rFonts w:asciiTheme="minorHAnsi" w:hAnsiTheme="minorHAnsi" w:cstheme="minorHAnsi"/>
          <w:sz w:val="22"/>
          <w:szCs w:val="22"/>
        </w:rPr>
        <w:t>higher</w:t>
      </w:r>
      <w:r w:rsidR="00B20B4F" w:rsidRPr="003E0861">
        <w:rPr>
          <w:rFonts w:asciiTheme="minorHAnsi" w:hAnsiTheme="minorHAnsi" w:cstheme="minorHAnsi"/>
          <w:sz w:val="22"/>
          <w:szCs w:val="22"/>
        </w:rPr>
        <w:t xml:space="preserve"> layers </w:t>
      </w:r>
      <w:proofErr w:type="gramStart"/>
      <w:r w:rsidR="00DF5C00" w:rsidRPr="003E0861">
        <w:rPr>
          <w:rFonts w:asciiTheme="minorHAnsi" w:hAnsiTheme="minorHAnsi" w:cstheme="minorHAnsi"/>
          <w:sz w:val="22"/>
          <w:szCs w:val="22"/>
        </w:rPr>
        <w:t>configures</w:t>
      </w:r>
      <w:proofErr w:type="gramEnd"/>
      <w:r w:rsidR="00B20B4F" w:rsidRPr="003E0861">
        <w:rPr>
          <w:rFonts w:asciiTheme="minorHAnsi" w:hAnsiTheme="minorHAnsi" w:cstheme="minorHAnsi"/>
          <w:sz w:val="22"/>
          <w:szCs w:val="22"/>
        </w:rPr>
        <w:t xml:space="preserve"> the positioning UEs about </w:t>
      </w:r>
      <w:r w:rsidR="00C0788E" w:rsidRPr="003E0861">
        <w:rPr>
          <w:rFonts w:asciiTheme="minorHAnsi" w:hAnsiTheme="minorHAnsi" w:cstheme="minorHAnsi"/>
          <w:sz w:val="22"/>
          <w:szCs w:val="22"/>
        </w:rPr>
        <w:t xml:space="preserve">where to transmit and receive </w:t>
      </w:r>
      <w:r w:rsidR="00DF5C00" w:rsidRPr="003E0861">
        <w:rPr>
          <w:rFonts w:asciiTheme="minorHAnsi" w:hAnsiTheme="minorHAnsi" w:cstheme="minorHAnsi"/>
          <w:sz w:val="22"/>
          <w:szCs w:val="22"/>
        </w:rPr>
        <w:t xml:space="preserve">SL PRS, and additionally inform legacy UEs about </w:t>
      </w:r>
      <w:r w:rsidR="00860304" w:rsidRPr="003E0861">
        <w:rPr>
          <w:rFonts w:asciiTheme="minorHAnsi" w:hAnsiTheme="minorHAnsi" w:cstheme="minorHAnsi"/>
          <w:sz w:val="22"/>
          <w:szCs w:val="22"/>
        </w:rPr>
        <w:t xml:space="preserve">allocations in the SCI. </w:t>
      </w:r>
      <w:r w:rsidR="008C58B4" w:rsidRPr="003E0861">
        <w:rPr>
          <w:rFonts w:asciiTheme="minorHAnsi" w:hAnsiTheme="minorHAnsi" w:cstheme="minorHAnsi"/>
          <w:sz w:val="22"/>
          <w:szCs w:val="22"/>
        </w:rPr>
        <w:t>Unlike for communication, multiple UEs may TDM their transmissions within a slot</w:t>
      </w:r>
      <w:r w:rsidR="00AF4270" w:rsidRPr="003E0861">
        <w:rPr>
          <w:rFonts w:asciiTheme="minorHAnsi" w:hAnsiTheme="minorHAnsi" w:cstheme="minorHAnsi"/>
          <w:sz w:val="22"/>
          <w:szCs w:val="22"/>
        </w:rPr>
        <w:t xml:space="preserve"> due to the short nature of the SL PRS</w:t>
      </w:r>
      <w:r w:rsidR="00A8618D" w:rsidRPr="003E0861">
        <w:rPr>
          <w:rFonts w:asciiTheme="minorHAnsi" w:hAnsiTheme="minorHAnsi" w:cstheme="minorHAnsi"/>
          <w:sz w:val="22"/>
          <w:szCs w:val="22"/>
        </w:rPr>
        <w:t xml:space="preserve">, as </w:t>
      </w:r>
      <w:r w:rsidR="00A8618D" w:rsidRPr="009A713E">
        <w:rPr>
          <w:rFonts w:asciiTheme="minorHAnsi" w:hAnsiTheme="minorHAnsi" w:cstheme="minorHAnsi"/>
          <w:sz w:val="22"/>
          <w:szCs w:val="22"/>
        </w:rPr>
        <w:t>discussed in ou</w:t>
      </w:r>
      <w:r w:rsidR="00CC42FC" w:rsidRPr="009A713E">
        <w:rPr>
          <w:rFonts w:asciiTheme="minorHAnsi" w:hAnsiTheme="minorHAnsi" w:cstheme="minorHAnsi"/>
          <w:sz w:val="22"/>
          <w:szCs w:val="22"/>
        </w:rPr>
        <w:t xml:space="preserve">r </w:t>
      </w:r>
      <w:r w:rsidR="00A8618D" w:rsidRPr="009A713E">
        <w:rPr>
          <w:rFonts w:asciiTheme="minorHAnsi" w:hAnsiTheme="minorHAnsi" w:cstheme="minorHAnsi"/>
          <w:sz w:val="22"/>
          <w:szCs w:val="22"/>
        </w:rPr>
        <w:t>companion paper</w:t>
      </w:r>
      <w:r w:rsidR="00A750B2" w:rsidRPr="009A713E">
        <w:rPr>
          <w:rFonts w:asciiTheme="minorHAnsi" w:hAnsiTheme="minorHAnsi" w:cstheme="minorHAnsi"/>
          <w:sz w:val="22"/>
          <w:szCs w:val="22"/>
        </w:rPr>
        <w:t xml:space="preserve"> </w:t>
      </w:r>
      <w:r w:rsidR="00A8618D" w:rsidRPr="009A713E">
        <w:rPr>
          <w:rFonts w:asciiTheme="minorHAnsi" w:hAnsiTheme="minorHAnsi" w:cstheme="minorHAnsi"/>
          <w:sz w:val="22"/>
          <w:szCs w:val="22"/>
        </w:rPr>
        <w:t>[</w:t>
      </w:r>
      <w:r w:rsidR="00A750B2" w:rsidRPr="009A713E">
        <w:rPr>
          <w:rFonts w:asciiTheme="minorHAnsi" w:hAnsiTheme="minorHAnsi" w:cstheme="minorHAnsi"/>
          <w:sz w:val="22"/>
          <w:szCs w:val="22"/>
        </w:rPr>
        <w:t>2</w:t>
      </w:r>
      <w:r w:rsidR="00A8618D" w:rsidRPr="009A713E">
        <w:rPr>
          <w:rFonts w:asciiTheme="minorHAnsi" w:hAnsiTheme="minorHAnsi" w:cstheme="minorHAnsi"/>
          <w:sz w:val="22"/>
          <w:szCs w:val="22"/>
        </w:rPr>
        <w:t>]</w:t>
      </w:r>
      <w:r w:rsidR="00CC42FC" w:rsidRPr="009A713E">
        <w:rPr>
          <w:rFonts w:asciiTheme="minorHAnsi" w:hAnsiTheme="minorHAnsi" w:cstheme="minorHAnsi"/>
          <w:sz w:val="22"/>
          <w:szCs w:val="22"/>
        </w:rPr>
        <w:t>.</w:t>
      </w:r>
      <w:r w:rsidR="00CC42FC" w:rsidRPr="003E0861">
        <w:rPr>
          <w:rFonts w:asciiTheme="minorHAnsi" w:hAnsiTheme="minorHAnsi" w:cstheme="minorHAnsi"/>
          <w:sz w:val="22"/>
          <w:szCs w:val="22"/>
        </w:rPr>
        <w:t xml:space="preserve"> </w:t>
      </w:r>
    </w:p>
    <w:p w14:paraId="0D737411" w14:textId="180F7162" w:rsidR="001E21F6" w:rsidRPr="003E0861" w:rsidRDefault="001E21F6" w:rsidP="001E21F6">
      <w:pPr>
        <w:pStyle w:val="Default"/>
        <w:rPr>
          <w:rFonts w:asciiTheme="minorHAnsi" w:hAnsiTheme="minorHAnsi" w:cstheme="minorHAnsi"/>
          <w:sz w:val="22"/>
          <w:szCs w:val="22"/>
        </w:rPr>
      </w:pPr>
      <w:r w:rsidRPr="003E0861">
        <w:rPr>
          <w:rFonts w:asciiTheme="minorHAnsi" w:hAnsiTheme="minorHAnsi" w:cstheme="minorHAnsi"/>
          <w:sz w:val="22"/>
          <w:szCs w:val="22"/>
        </w:rPr>
        <w:t xml:space="preserve">For positioning </w:t>
      </w:r>
      <w:r w:rsidR="00002462" w:rsidRPr="003E0861">
        <w:rPr>
          <w:rFonts w:asciiTheme="minorHAnsi" w:hAnsiTheme="minorHAnsi" w:cstheme="minorHAnsi"/>
          <w:sz w:val="22"/>
          <w:szCs w:val="22"/>
        </w:rPr>
        <w:t>events</w:t>
      </w:r>
      <w:r w:rsidRPr="003E0861">
        <w:rPr>
          <w:rFonts w:asciiTheme="minorHAnsi" w:hAnsiTheme="minorHAnsi" w:cstheme="minorHAnsi"/>
          <w:sz w:val="22"/>
          <w:szCs w:val="22"/>
        </w:rPr>
        <w:t xml:space="preserve"> involving </w:t>
      </w:r>
      <w:proofErr w:type="gramStart"/>
      <w:r w:rsidRPr="003E0861">
        <w:rPr>
          <w:rFonts w:asciiTheme="minorHAnsi" w:hAnsiTheme="minorHAnsi" w:cstheme="minorHAnsi"/>
          <w:sz w:val="22"/>
          <w:szCs w:val="22"/>
        </w:rPr>
        <w:t>a number of</w:t>
      </w:r>
      <w:proofErr w:type="gramEnd"/>
      <w:r w:rsidRPr="003E0861">
        <w:rPr>
          <w:rFonts w:asciiTheme="minorHAnsi" w:hAnsiTheme="minorHAnsi" w:cstheme="minorHAnsi"/>
          <w:sz w:val="22"/>
          <w:szCs w:val="22"/>
        </w:rPr>
        <w:t xml:space="preserve"> UEs distributed over a larger geographical area, </w:t>
      </w:r>
      <w:r w:rsidR="00002462" w:rsidRPr="003E0861">
        <w:rPr>
          <w:rFonts w:asciiTheme="minorHAnsi" w:hAnsiTheme="minorHAnsi" w:cstheme="minorHAnsi"/>
          <w:sz w:val="22"/>
          <w:szCs w:val="22"/>
        </w:rPr>
        <w:t xml:space="preserve">multiplexing their PRSs </w:t>
      </w:r>
      <w:r w:rsidR="00FD180F" w:rsidRPr="003E0861">
        <w:rPr>
          <w:rFonts w:asciiTheme="minorHAnsi" w:hAnsiTheme="minorHAnsi" w:cstheme="minorHAnsi"/>
          <w:sz w:val="22"/>
          <w:szCs w:val="22"/>
        </w:rPr>
        <w:t xml:space="preserve">in the same slot, </w:t>
      </w:r>
      <w:r w:rsidRPr="003E0861">
        <w:rPr>
          <w:rFonts w:asciiTheme="minorHAnsi" w:hAnsiTheme="minorHAnsi" w:cstheme="minorHAnsi"/>
          <w:sz w:val="22"/>
          <w:szCs w:val="22"/>
        </w:rPr>
        <w:t>hearability of the transmitted reservation message may become an issue. It may happen that the reservation message for a SL-PRS transmission to a target UE is not heard at a UE on the opposite side</w:t>
      </w:r>
      <w:r w:rsidR="00E15C81" w:rsidRPr="003E0861">
        <w:rPr>
          <w:rFonts w:asciiTheme="minorHAnsi" w:hAnsiTheme="minorHAnsi" w:cstheme="minorHAnsi"/>
          <w:sz w:val="22"/>
          <w:szCs w:val="22"/>
        </w:rPr>
        <w:t xml:space="preserve"> of the UE positioning deployment</w:t>
      </w:r>
      <w:r w:rsidRPr="003E0861">
        <w:rPr>
          <w:rFonts w:asciiTheme="minorHAnsi" w:hAnsiTheme="minorHAnsi" w:cstheme="minorHAnsi"/>
          <w:sz w:val="22"/>
          <w:szCs w:val="22"/>
        </w:rPr>
        <w:t xml:space="preserve">. To alleviate such problems, it could be considered that two or more UEs involved in a positioning session jointly reserves the resources, by transmitting the same SCI message. The content of the reservation message could be coordinated through higher layer </w:t>
      </w:r>
      <w:r w:rsidR="00E15C81" w:rsidRPr="003E0861">
        <w:rPr>
          <w:rFonts w:asciiTheme="minorHAnsi" w:hAnsiTheme="minorHAnsi" w:cstheme="minorHAnsi"/>
          <w:sz w:val="22"/>
          <w:szCs w:val="22"/>
        </w:rPr>
        <w:t>signaling and</w:t>
      </w:r>
      <w:r w:rsidRPr="003E0861">
        <w:rPr>
          <w:rFonts w:asciiTheme="minorHAnsi" w:hAnsiTheme="minorHAnsi" w:cstheme="minorHAnsi"/>
          <w:sz w:val="22"/>
          <w:szCs w:val="22"/>
        </w:rPr>
        <w:t xml:space="preserve"> repeated by multiple UEs.</w:t>
      </w:r>
    </w:p>
    <w:p w14:paraId="0BC529F1" w14:textId="771F47D2" w:rsidR="001E21F6" w:rsidRDefault="00F455C3" w:rsidP="003E0861">
      <w:pPr>
        <w:pStyle w:val="Proposal"/>
      </w:pPr>
      <w:bookmarkStart w:id="34" w:name="_Toc131753858"/>
      <w:r>
        <w:t>To reduce the probability of collisions,</w:t>
      </w:r>
      <w:r w:rsidR="007744F5">
        <w:t xml:space="preserve"> coordinated transmission of </w:t>
      </w:r>
      <w:r w:rsidR="004524D2">
        <w:t>reservation</w:t>
      </w:r>
      <w:r w:rsidR="007744F5">
        <w:t xml:space="preserve"> messages in SCI should be </w:t>
      </w:r>
      <w:r w:rsidR="004524D2">
        <w:t>studied</w:t>
      </w:r>
      <w:bookmarkEnd w:id="34"/>
      <w:r>
        <w:t xml:space="preserve"> </w:t>
      </w:r>
    </w:p>
    <w:bookmarkEnd w:id="0"/>
    <w:p w14:paraId="4F7C9C4D" w14:textId="4E0879CE" w:rsidR="0077532B" w:rsidRDefault="00B7549D" w:rsidP="00CA205A">
      <w:pPr>
        <w:pStyle w:val="Heading1"/>
        <w:rPr>
          <w:lang w:val="en-US"/>
        </w:rPr>
      </w:pPr>
      <w:r w:rsidRPr="009C1689">
        <w:rPr>
          <w:lang w:val="en-US"/>
        </w:rPr>
        <w:lastRenderedPageBreak/>
        <w:t>dedicated resource pool configuration</w:t>
      </w:r>
    </w:p>
    <w:p w14:paraId="51487F69" w14:textId="77777777" w:rsidR="00C741BA" w:rsidRPr="00315441" w:rsidRDefault="00C741BA" w:rsidP="00C741BA">
      <w:pPr>
        <w:rPr>
          <w:lang w:eastAsia="ja-JP"/>
        </w:rPr>
      </w:pPr>
    </w:p>
    <w:tbl>
      <w:tblPr>
        <w:tblStyle w:val="TableGrid"/>
        <w:tblW w:w="0" w:type="auto"/>
        <w:tblLook w:val="04A0" w:firstRow="1" w:lastRow="0" w:firstColumn="1" w:lastColumn="0" w:noHBand="0" w:noVBand="1"/>
      </w:tblPr>
      <w:tblGrid>
        <w:gridCol w:w="9629"/>
      </w:tblGrid>
      <w:tr w:rsidR="00C741BA" w14:paraId="37610B1A" w14:textId="77777777">
        <w:tc>
          <w:tcPr>
            <w:tcW w:w="9629" w:type="dxa"/>
          </w:tcPr>
          <w:p w14:paraId="654CC066" w14:textId="77777777" w:rsidR="00C741BA" w:rsidRPr="00315441" w:rsidRDefault="00C741BA">
            <w:pPr>
              <w:pStyle w:val="0Maintext"/>
            </w:pPr>
            <w:r w:rsidRPr="00315441">
              <w:rPr>
                <w:highlight w:val="yellow"/>
              </w:rPr>
              <w:t>[CLOSED] Feature Lead Proposal 3.2.1-</w:t>
            </w:r>
            <w:proofErr w:type="gramStart"/>
            <w:r w:rsidRPr="00315441">
              <w:rPr>
                <w:highlight w:val="yellow"/>
              </w:rPr>
              <w:t>v0</w:t>
            </w:r>
            <w:proofErr w:type="gramEnd"/>
          </w:p>
          <w:p w14:paraId="4C7E006A" w14:textId="77777777" w:rsidR="00C741BA" w:rsidRDefault="00C741BA">
            <w:pPr>
              <w:rPr>
                <w:color w:val="000000"/>
                <w:sz w:val="21"/>
                <w:szCs w:val="21"/>
              </w:rPr>
            </w:pPr>
            <w:r>
              <w:rPr>
                <w:color w:val="000000"/>
                <w:sz w:val="21"/>
                <w:szCs w:val="21"/>
              </w:rPr>
              <w:t>For a dedicated resource pool for positioning (DEDICATED RESOURCE POOL FOR POSITIONING):</w:t>
            </w:r>
          </w:p>
          <w:p w14:paraId="18E2C9E9" w14:textId="77777777" w:rsidR="00C741BA" w:rsidRPr="00315441" w:rsidRDefault="00C741BA">
            <w:pPr>
              <w:pStyle w:val="ListParagraph"/>
              <w:numPr>
                <w:ilvl w:val="0"/>
                <w:numId w:val="50"/>
              </w:numPr>
              <w:contextualSpacing/>
              <w:rPr>
                <w:rFonts w:ascii="Times New Roman" w:eastAsia="Times New Roman" w:hAnsi="Times New Roman" w:cs="Times New Roman"/>
                <w:color w:val="000000"/>
                <w:sz w:val="21"/>
                <w:szCs w:val="21"/>
                <w:lang w:val="en-US"/>
              </w:rPr>
            </w:pPr>
            <w:r w:rsidRPr="00315441">
              <w:rPr>
                <w:rFonts w:ascii="Times New Roman" w:eastAsia="Times New Roman" w:hAnsi="Times New Roman" w:cs="Times New Roman"/>
                <w:color w:val="000000"/>
                <w:sz w:val="21"/>
                <w:szCs w:val="21"/>
                <w:lang w:val="en-US"/>
              </w:rPr>
              <w:t xml:space="preserve">Multiple DEDICATED RESOURCE POOL FOR POSITIONINGs can be (pre-)configured associated with the one SL BWP of the </w:t>
            </w:r>
            <w:proofErr w:type="gramStart"/>
            <w:r w:rsidRPr="00315441">
              <w:rPr>
                <w:rFonts w:ascii="Times New Roman" w:eastAsia="Times New Roman" w:hAnsi="Times New Roman" w:cs="Times New Roman"/>
                <w:color w:val="000000"/>
                <w:sz w:val="21"/>
                <w:szCs w:val="21"/>
                <w:lang w:val="en-US"/>
              </w:rPr>
              <w:t>carrier</w:t>
            </w:r>
            <w:proofErr w:type="gramEnd"/>
          </w:p>
          <w:p w14:paraId="4F68BC98" w14:textId="77777777" w:rsidR="00C741BA" w:rsidRPr="00315441" w:rsidRDefault="00C741BA">
            <w:pPr>
              <w:pStyle w:val="ListParagraph"/>
              <w:numPr>
                <w:ilvl w:val="0"/>
                <w:numId w:val="50"/>
              </w:numPr>
              <w:contextualSpacing/>
              <w:rPr>
                <w:rFonts w:ascii="Times New Roman" w:eastAsia="Times New Roman" w:hAnsi="Times New Roman" w:cs="Times New Roman"/>
                <w:color w:val="000000"/>
                <w:sz w:val="21"/>
                <w:szCs w:val="21"/>
                <w:lang w:val="en-US"/>
              </w:rPr>
            </w:pPr>
            <w:r w:rsidRPr="00315441">
              <w:rPr>
                <w:rFonts w:ascii="Times New Roman" w:eastAsia="Times New Roman" w:hAnsi="Times New Roman" w:cs="Times New Roman"/>
                <w:color w:val="000000"/>
                <w:sz w:val="21"/>
                <w:szCs w:val="21"/>
                <w:lang w:val="en-US"/>
              </w:rPr>
              <w:t>The set of slots that may be used is determined in the same way as for legacy SL communication pool (</w:t>
            </w:r>
            <w:proofErr w:type="gramStart"/>
            <w:r w:rsidRPr="00315441">
              <w:rPr>
                <w:rFonts w:ascii="Times New Roman" w:eastAsia="Times New Roman" w:hAnsi="Times New Roman" w:cs="Times New Roman"/>
                <w:color w:val="000000"/>
                <w:sz w:val="21"/>
                <w:szCs w:val="21"/>
                <w:lang w:val="en-US"/>
              </w:rPr>
              <w:t>i.e.</w:t>
            </w:r>
            <w:proofErr w:type="gramEnd"/>
            <w:r w:rsidRPr="00315441">
              <w:rPr>
                <w:rFonts w:ascii="Times New Roman" w:eastAsia="Times New Roman" w:hAnsi="Times New Roman" w:cs="Times New Roman"/>
                <w:color w:val="000000"/>
                <w:sz w:val="21"/>
                <w:szCs w:val="21"/>
                <w:lang w:val="en-US"/>
              </w:rPr>
              <w:t xml:space="preserve"> see section 8 of 38.214).</w:t>
            </w:r>
          </w:p>
          <w:p w14:paraId="001801F8" w14:textId="77777777" w:rsidR="00C741BA" w:rsidRPr="00315441" w:rsidRDefault="00C741BA">
            <w:pPr>
              <w:pStyle w:val="ListParagraph"/>
              <w:numPr>
                <w:ilvl w:val="0"/>
                <w:numId w:val="50"/>
              </w:numPr>
              <w:contextualSpacing/>
              <w:rPr>
                <w:rFonts w:ascii="Times New Roman" w:eastAsia="Times New Roman" w:hAnsi="Times New Roman" w:cs="Times New Roman"/>
                <w:color w:val="000000"/>
                <w:sz w:val="21"/>
                <w:szCs w:val="21"/>
                <w:lang w:val="en-US"/>
              </w:rPr>
            </w:pPr>
            <w:r w:rsidRPr="00315441">
              <w:rPr>
                <w:rFonts w:ascii="Times New Roman" w:eastAsia="Times New Roman" w:hAnsi="Times New Roman" w:cs="Times New Roman"/>
                <w:color w:val="000000"/>
                <w:sz w:val="21"/>
                <w:szCs w:val="21"/>
                <w:lang w:val="en-US"/>
              </w:rPr>
              <w:t xml:space="preserve">Study what the DEDICATED RESOURCE POOL FOR POSITIONING (pre-)configuration should include and consider at least the following: The start PRB position, the number of contiguous PRBs, the start symbol and the length of symbols in a slot, SL-PRS configuration, synchronization configuration, resource allocation scheme 2 related configuration, power control </w:t>
            </w:r>
            <w:proofErr w:type="gramStart"/>
            <w:r w:rsidRPr="00315441">
              <w:rPr>
                <w:rFonts w:ascii="Times New Roman" w:eastAsia="Times New Roman" w:hAnsi="Times New Roman" w:cs="Times New Roman"/>
                <w:color w:val="000000"/>
                <w:sz w:val="21"/>
                <w:szCs w:val="21"/>
                <w:lang w:val="en-US"/>
              </w:rPr>
              <w:t>configuration</w:t>
            </w:r>
            <w:proofErr w:type="gramEnd"/>
          </w:p>
          <w:p w14:paraId="3410260A" w14:textId="77777777" w:rsidR="00C741BA" w:rsidRPr="00315441" w:rsidRDefault="00C741BA">
            <w:pPr>
              <w:pStyle w:val="ListParagraph"/>
              <w:numPr>
                <w:ilvl w:val="0"/>
                <w:numId w:val="50"/>
              </w:numPr>
              <w:contextualSpacing/>
              <w:rPr>
                <w:rFonts w:ascii="Times New Roman" w:eastAsia="Times New Roman" w:hAnsi="Times New Roman" w:cs="Times New Roman"/>
                <w:color w:val="000000"/>
                <w:sz w:val="21"/>
                <w:szCs w:val="21"/>
                <w:lang w:val="en-US"/>
              </w:rPr>
            </w:pPr>
            <w:r w:rsidRPr="00315441">
              <w:rPr>
                <w:rFonts w:ascii="Times New Roman" w:eastAsia="Times New Roman" w:hAnsi="Times New Roman" w:cs="Times New Roman"/>
                <w:color w:val="000000"/>
                <w:sz w:val="21"/>
                <w:szCs w:val="21"/>
                <w:lang w:val="en-US"/>
              </w:rPr>
              <w:t xml:space="preserve">With regards to the multiplexing between DEDICATED RESOURCE POOL FOR POSITIONING and shared resource pool (S-RP) (if supported that they can be both (pre-)configured, see Proposal 3.1), study whether DEDICATED RESOURCE POOL FOR POSITIONING and S-RP should always be </w:t>
            </w:r>
            <w:proofErr w:type="spellStart"/>
            <w:r w:rsidRPr="00315441">
              <w:rPr>
                <w:rFonts w:ascii="Times New Roman" w:eastAsia="Times New Roman" w:hAnsi="Times New Roman" w:cs="Times New Roman"/>
                <w:color w:val="000000"/>
                <w:sz w:val="21"/>
                <w:szCs w:val="21"/>
                <w:lang w:val="en-US"/>
              </w:rPr>
              <w:t>TDMed</w:t>
            </w:r>
            <w:proofErr w:type="spellEnd"/>
            <w:r w:rsidRPr="00315441">
              <w:rPr>
                <w:rFonts w:ascii="Times New Roman" w:eastAsia="Times New Roman" w:hAnsi="Times New Roman" w:cs="Times New Roman"/>
                <w:color w:val="000000"/>
                <w:sz w:val="21"/>
                <w:szCs w:val="21"/>
                <w:lang w:val="en-US"/>
              </w:rPr>
              <w:t xml:space="preserve"> from configuration perspective. </w:t>
            </w:r>
          </w:p>
          <w:p w14:paraId="6A902825" w14:textId="77777777" w:rsidR="00C741BA" w:rsidRPr="00315441" w:rsidRDefault="00C741BA">
            <w:pPr>
              <w:rPr>
                <w:lang w:eastAsia="ja-JP"/>
              </w:rPr>
            </w:pPr>
          </w:p>
        </w:tc>
      </w:tr>
    </w:tbl>
    <w:p w14:paraId="20F3C15C" w14:textId="77777777" w:rsidR="00C741BA" w:rsidRDefault="00C741BA" w:rsidP="00C741BA"/>
    <w:p w14:paraId="376ECEB5" w14:textId="42C5F01C" w:rsidR="00C741BA" w:rsidRPr="007B1EBE" w:rsidRDefault="00311D6D" w:rsidP="00C741BA">
      <w:r>
        <w:t xml:space="preserve">The resource allocation </w:t>
      </w:r>
      <w:r w:rsidR="0001584A">
        <w:t xml:space="preserve">Scheme 1 and Scheme 2 </w:t>
      </w:r>
      <w:r w:rsidR="000C284E">
        <w:t>cannot</w:t>
      </w:r>
      <w:r w:rsidR="009D24D4">
        <w:t xml:space="preserve"> </w:t>
      </w:r>
      <w:r w:rsidR="00AF4EA8">
        <w:t xml:space="preserve">be assigned </w:t>
      </w:r>
      <w:r w:rsidR="00C34DF6">
        <w:t xml:space="preserve">to </w:t>
      </w:r>
      <w:r w:rsidR="008E5357">
        <w:t>a single</w:t>
      </w:r>
      <w:r w:rsidR="00C34DF6">
        <w:t xml:space="preserve"> </w:t>
      </w:r>
      <w:r w:rsidR="000B7871">
        <w:t>resource pool</w:t>
      </w:r>
      <w:r w:rsidR="00626107">
        <w:t>.</w:t>
      </w:r>
      <w:r w:rsidR="00AB5102">
        <w:t xml:space="preserve"> </w:t>
      </w:r>
      <w:r w:rsidR="003D3A03">
        <w:t>T</w:t>
      </w:r>
      <w:r w:rsidR="00C442A5">
        <w:t>o config</w:t>
      </w:r>
      <w:r w:rsidR="008C4A16">
        <w:t xml:space="preserve">ure </w:t>
      </w:r>
      <w:r w:rsidR="009A566E">
        <w:t xml:space="preserve">these </w:t>
      </w:r>
      <w:r w:rsidR="0048796D">
        <w:t>resource allocation schemes</w:t>
      </w:r>
      <w:r w:rsidR="003D3A03">
        <w:t>, separated pools are needed</w:t>
      </w:r>
      <w:r w:rsidR="0048796D">
        <w:t>.</w:t>
      </w:r>
      <w:r w:rsidR="00E8772C">
        <w:t xml:space="preserve"> Moreover</w:t>
      </w:r>
      <w:r w:rsidR="00D02644">
        <w:t xml:space="preserve">, </w:t>
      </w:r>
      <w:r w:rsidR="00312A78">
        <w:t>h</w:t>
      </w:r>
      <w:r w:rsidR="00C741BA">
        <w:t xml:space="preserve">aving multiple dedicated pools, allows both the network and the UEs to more efficiently allocate resources based on the requirements of each </w:t>
      </w:r>
      <w:r w:rsidR="00B824EC">
        <w:t xml:space="preserve">service or </w:t>
      </w:r>
      <w:r w:rsidR="00AD2D4A">
        <w:t>application.</w:t>
      </w:r>
      <w:r w:rsidR="006C6558">
        <w:t xml:space="preserve"> </w:t>
      </w:r>
    </w:p>
    <w:p w14:paraId="2CDEBC83" w14:textId="77777777" w:rsidR="00C741BA" w:rsidRDefault="00C741BA" w:rsidP="00C30778"/>
    <w:p w14:paraId="5A88C947" w14:textId="31432C06" w:rsidR="00E8772C" w:rsidRDefault="009F7A35" w:rsidP="00E8772C">
      <w:pPr>
        <w:pStyle w:val="Proposal"/>
      </w:pPr>
      <w:bookmarkStart w:id="35" w:name="_Toc131753859"/>
      <w:r>
        <w:t xml:space="preserve">Support </w:t>
      </w:r>
      <w:r w:rsidR="00BF1FAF">
        <w:t xml:space="preserve">configuration of multiple </w:t>
      </w:r>
      <w:r w:rsidR="003E4C73">
        <w:t xml:space="preserve">dedicated </w:t>
      </w:r>
      <w:r w:rsidR="00957138">
        <w:t xml:space="preserve">resource pool </w:t>
      </w:r>
      <w:r w:rsidR="00F872D8">
        <w:t xml:space="preserve">for </w:t>
      </w:r>
      <w:r w:rsidR="008C13AC">
        <w:t>positioning</w:t>
      </w:r>
      <w:r w:rsidR="00940A5D">
        <w:t>.</w:t>
      </w:r>
      <w:bookmarkEnd w:id="35"/>
    </w:p>
    <w:p w14:paraId="3062D4C1" w14:textId="77777777" w:rsidR="00E8772C" w:rsidRPr="00C30778" w:rsidRDefault="00E8772C" w:rsidP="00C30778"/>
    <w:p w14:paraId="487BFCB6" w14:textId="5DAA87B3" w:rsidR="00B7549D" w:rsidRPr="00B053BA" w:rsidRDefault="00B7549D" w:rsidP="007A4C28">
      <w:pPr>
        <w:pStyle w:val="Heading2"/>
      </w:pPr>
      <w:r w:rsidRPr="00B053BA">
        <w:t xml:space="preserve">Available slots </w:t>
      </w:r>
      <w:r w:rsidR="007A4C28" w:rsidRPr="00B053BA">
        <w:t xml:space="preserve">and pre-configured parameters </w:t>
      </w:r>
      <w:r w:rsidRPr="00B053BA">
        <w:t>for SL PRS</w:t>
      </w:r>
    </w:p>
    <w:p w14:paraId="53E04257" w14:textId="77777777" w:rsidR="00B7549D" w:rsidRPr="00C30778" w:rsidRDefault="00B7549D" w:rsidP="005B003C">
      <w:pPr>
        <w:rPr>
          <w:lang w:eastAsia="ja-JP"/>
        </w:rPr>
      </w:pPr>
    </w:p>
    <w:tbl>
      <w:tblPr>
        <w:tblStyle w:val="TableGrid"/>
        <w:tblW w:w="0" w:type="auto"/>
        <w:tblLook w:val="04A0" w:firstRow="1" w:lastRow="0" w:firstColumn="1" w:lastColumn="0" w:noHBand="0" w:noVBand="1"/>
      </w:tblPr>
      <w:tblGrid>
        <w:gridCol w:w="9629"/>
      </w:tblGrid>
      <w:tr w:rsidR="00B7549D" w14:paraId="13746457" w14:textId="77777777" w:rsidTr="00B7549D">
        <w:tc>
          <w:tcPr>
            <w:tcW w:w="9629" w:type="dxa"/>
          </w:tcPr>
          <w:p w14:paraId="18193C41" w14:textId="77777777" w:rsidR="00B7549D" w:rsidRPr="004D6E93" w:rsidRDefault="00B7549D" w:rsidP="00B7549D">
            <w:pPr>
              <w:pStyle w:val="3GPPAgreements"/>
              <w:numPr>
                <w:ilvl w:val="0"/>
                <w:numId w:val="0"/>
              </w:numPr>
              <w:spacing w:after="0"/>
              <w:ind w:left="284" w:hanging="284"/>
              <w:rPr>
                <w:b/>
                <w:sz w:val="20"/>
              </w:rPr>
            </w:pPr>
            <w:r w:rsidRPr="004D6E93">
              <w:rPr>
                <w:b/>
                <w:sz w:val="20"/>
                <w:highlight w:val="green"/>
              </w:rPr>
              <w:t>Agreement</w:t>
            </w:r>
          </w:p>
          <w:p w14:paraId="1B29421D" w14:textId="77777777" w:rsidR="00B7549D" w:rsidRPr="00F63983" w:rsidRDefault="00B7549D" w:rsidP="00B7549D">
            <w:pPr>
              <w:rPr>
                <w:color w:val="000000"/>
                <w:szCs w:val="20"/>
              </w:rPr>
            </w:pPr>
            <w:r w:rsidRPr="00F63983">
              <w:rPr>
                <w:color w:val="000000"/>
                <w:szCs w:val="20"/>
              </w:rPr>
              <w:t>For a dedicated resource pool for positioning:</w:t>
            </w:r>
          </w:p>
          <w:p w14:paraId="18DA045D" w14:textId="77777777" w:rsidR="00B7549D" w:rsidRPr="00F63983" w:rsidRDefault="00B7549D" w:rsidP="00B7549D">
            <w:pPr>
              <w:numPr>
                <w:ilvl w:val="0"/>
                <w:numId w:val="50"/>
              </w:numPr>
              <w:contextualSpacing/>
              <w:rPr>
                <w:color w:val="000000"/>
                <w:szCs w:val="20"/>
              </w:rPr>
            </w:pPr>
            <w:r w:rsidRPr="00F63983">
              <w:rPr>
                <w:color w:val="000000"/>
                <w:szCs w:val="20"/>
              </w:rPr>
              <w:t>The set of slots that belong to a resource pool is determined in the same way as for legacy SL communication pool (i.e. see section 8 of 38.214).</w:t>
            </w:r>
          </w:p>
          <w:p w14:paraId="7EE6359A" w14:textId="77777777" w:rsidR="00B7549D" w:rsidRPr="00B22E8D" w:rsidRDefault="00B7549D" w:rsidP="00B7549D">
            <w:pPr>
              <w:numPr>
                <w:ilvl w:val="1"/>
                <w:numId w:val="50"/>
              </w:numPr>
              <w:contextualSpacing/>
              <w:rPr>
                <w:color w:val="000000"/>
                <w:szCs w:val="20"/>
                <w:highlight w:val="yellow"/>
              </w:rPr>
            </w:pPr>
            <w:r w:rsidRPr="00B22E8D">
              <w:rPr>
                <w:color w:val="000000"/>
                <w:szCs w:val="20"/>
                <w:highlight w:val="yellow"/>
              </w:rPr>
              <w:t>FFS: additional slots that can be used for SL PRS is not precluded</w:t>
            </w:r>
          </w:p>
          <w:p w14:paraId="60A362A2" w14:textId="77777777" w:rsidR="00B7549D" w:rsidRPr="00F63983" w:rsidRDefault="00B7549D" w:rsidP="00B7549D">
            <w:pPr>
              <w:numPr>
                <w:ilvl w:val="0"/>
                <w:numId w:val="50"/>
              </w:numPr>
              <w:contextualSpacing/>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DC39693" w14:textId="77777777" w:rsidR="00B7549D" w:rsidRPr="007028D8" w:rsidRDefault="00B7549D" w:rsidP="005B003C">
            <w:pPr>
              <w:rPr>
                <w:lang w:eastAsia="ja-JP"/>
              </w:rPr>
            </w:pPr>
          </w:p>
        </w:tc>
      </w:tr>
    </w:tbl>
    <w:p w14:paraId="2D4E2D0F" w14:textId="77777777" w:rsidR="00B7549D" w:rsidRDefault="00B7549D" w:rsidP="005B003C">
      <w:pPr>
        <w:rPr>
          <w:lang w:eastAsia="ja-JP"/>
        </w:rPr>
      </w:pPr>
    </w:p>
    <w:p w14:paraId="1BBEA9A5" w14:textId="053FB2CF" w:rsidR="007A4C28" w:rsidRPr="007028D8" w:rsidRDefault="00765378" w:rsidP="005B003C">
      <w:pPr>
        <w:rPr>
          <w:lang w:eastAsia="ja-JP"/>
        </w:rPr>
      </w:pPr>
      <w:r>
        <w:rPr>
          <w:lang w:eastAsia="ja-JP"/>
        </w:rPr>
        <w:t xml:space="preserve">Regarding the </w:t>
      </w:r>
      <w:r w:rsidR="009C3213">
        <w:rPr>
          <w:lang w:eastAsia="ja-JP"/>
        </w:rPr>
        <w:t xml:space="preserve">parameters that the </w:t>
      </w:r>
      <w:r w:rsidR="00985A87">
        <w:rPr>
          <w:lang w:eastAsia="ja-JP"/>
        </w:rPr>
        <w:t>configuration of the dedicated pool should include, a</w:t>
      </w:r>
      <w:r w:rsidR="00223590">
        <w:rPr>
          <w:lang w:eastAsia="ja-JP"/>
        </w:rPr>
        <w:t xml:space="preserve">s of now, the </w:t>
      </w:r>
      <w:r w:rsidR="0091302A">
        <w:rPr>
          <w:lang w:eastAsia="ja-JP"/>
        </w:rPr>
        <w:t>design</w:t>
      </w:r>
      <w:r w:rsidR="00223590">
        <w:rPr>
          <w:lang w:eastAsia="ja-JP"/>
        </w:rPr>
        <w:t xml:space="preserve"> of SL-PRS is still</w:t>
      </w:r>
      <w:r w:rsidR="0091302A">
        <w:rPr>
          <w:lang w:eastAsia="ja-JP"/>
        </w:rPr>
        <w:t xml:space="preserve"> </w:t>
      </w:r>
      <w:r w:rsidR="00223590">
        <w:rPr>
          <w:lang w:eastAsia="ja-JP"/>
        </w:rPr>
        <w:t>being</w:t>
      </w:r>
      <w:r w:rsidR="0091302A">
        <w:rPr>
          <w:lang w:eastAsia="ja-JP"/>
        </w:rPr>
        <w:t xml:space="preserve"> discuss</w:t>
      </w:r>
      <w:r w:rsidR="00986395">
        <w:rPr>
          <w:lang w:eastAsia="ja-JP"/>
        </w:rPr>
        <w:t>ed</w:t>
      </w:r>
      <w:r w:rsidR="0091302A">
        <w:rPr>
          <w:lang w:eastAsia="ja-JP"/>
        </w:rPr>
        <w:t xml:space="preserve"> </w:t>
      </w:r>
      <w:r w:rsidR="00986395">
        <w:rPr>
          <w:lang w:eastAsia="ja-JP"/>
        </w:rPr>
        <w:t>under</w:t>
      </w:r>
      <w:r w:rsidR="00BF64BE">
        <w:rPr>
          <w:lang w:eastAsia="ja-JP"/>
        </w:rPr>
        <w:t xml:space="preserve"> ag</w:t>
      </w:r>
      <w:r w:rsidR="00986395">
        <w:rPr>
          <w:lang w:eastAsia="ja-JP"/>
        </w:rPr>
        <w:t>e</w:t>
      </w:r>
      <w:r w:rsidR="00BF64BE">
        <w:rPr>
          <w:lang w:eastAsia="ja-JP"/>
        </w:rPr>
        <w:t xml:space="preserve">nda item </w:t>
      </w:r>
      <w:r w:rsidR="00C52477">
        <w:rPr>
          <w:lang w:eastAsia="ja-JP"/>
        </w:rPr>
        <w:t>9.5.1.1</w:t>
      </w:r>
      <w:r w:rsidR="00986395">
        <w:rPr>
          <w:lang w:eastAsia="ja-JP"/>
        </w:rPr>
        <w:t>.</w:t>
      </w:r>
      <w:r w:rsidR="00C52477">
        <w:rPr>
          <w:lang w:eastAsia="ja-JP"/>
        </w:rPr>
        <w:t xml:space="preserve"> </w:t>
      </w:r>
      <w:r w:rsidR="00986395">
        <w:rPr>
          <w:lang w:eastAsia="ja-JP"/>
        </w:rPr>
        <w:t>T</w:t>
      </w:r>
      <w:r w:rsidR="00C52477">
        <w:rPr>
          <w:lang w:eastAsia="ja-JP"/>
        </w:rPr>
        <w:t xml:space="preserve">herefore, </w:t>
      </w:r>
      <w:r w:rsidR="00D40934">
        <w:rPr>
          <w:lang w:eastAsia="ja-JP"/>
        </w:rPr>
        <w:t>it would be reasonable to await</w:t>
      </w:r>
      <w:r w:rsidR="00C52477">
        <w:rPr>
          <w:lang w:eastAsia="ja-JP"/>
        </w:rPr>
        <w:t xml:space="preserve"> the </w:t>
      </w:r>
      <w:r w:rsidR="0056362B">
        <w:rPr>
          <w:lang w:eastAsia="ja-JP"/>
        </w:rPr>
        <w:t>outcomes</w:t>
      </w:r>
      <w:r w:rsidR="00D40934">
        <w:rPr>
          <w:lang w:eastAsia="ja-JP"/>
        </w:rPr>
        <w:t xml:space="preserve"> of these</w:t>
      </w:r>
      <w:r w:rsidR="0056362B">
        <w:rPr>
          <w:lang w:eastAsia="ja-JP"/>
        </w:rPr>
        <w:t xml:space="preserve"> discussion</w:t>
      </w:r>
      <w:r w:rsidR="00D40934">
        <w:rPr>
          <w:lang w:eastAsia="ja-JP"/>
        </w:rPr>
        <w:t>s</w:t>
      </w:r>
      <w:r w:rsidR="001B630B">
        <w:rPr>
          <w:lang w:eastAsia="ja-JP"/>
        </w:rPr>
        <w:t xml:space="preserve"> before making any agreement</w:t>
      </w:r>
      <w:r w:rsidR="0056362B">
        <w:rPr>
          <w:lang w:eastAsia="ja-JP"/>
        </w:rPr>
        <w:t>.</w:t>
      </w:r>
    </w:p>
    <w:p w14:paraId="68BC8CA0" w14:textId="5D47FDA8" w:rsidR="00F34C1C" w:rsidRPr="00B053BA" w:rsidRDefault="00F34C1C" w:rsidP="001E40CB">
      <w:pPr>
        <w:pStyle w:val="Heading2"/>
      </w:pPr>
      <w:r w:rsidRPr="00B053BA">
        <w:t>Bandwidth of SL PRS in dedicated pool</w:t>
      </w:r>
    </w:p>
    <w:tbl>
      <w:tblPr>
        <w:tblStyle w:val="TableGrid"/>
        <w:tblW w:w="0" w:type="auto"/>
        <w:tblLook w:val="04A0" w:firstRow="1" w:lastRow="0" w:firstColumn="1" w:lastColumn="0" w:noHBand="0" w:noVBand="1"/>
      </w:tblPr>
      <w:tblGrid>
        <w:gridCol w:w="9629"/>
      </w:tblGrid>
      <w:tr w:rsidR="008F23F7" w14:paraId="2FBC4FBA" w14:textId="77777777" w:rsidTr="008F23F7">
        <w:tc>
          <w:tcPr>
            <w:tcW w:w="9629" w:type="dxa"/>
          </w:tcPr>
          <w:p w14:paraId="370D67AE" w14:textId="77777777" w:rsidR="008F23F7" w:rsidRPr="00530562" w:rsidRDefault="008F23F7" w:rsidP="008F23F7">
            <w:pPr>
              <w:pStyle w:val="0Maintext"/>
              <w:spacing w:after="0" w:afterAutospacing="0"/>
              <w:ind w:firstLine="0"/>
              <w:rPr>
                <w:b/>
                <w:sz w:val="18"/>
                <w:szCs w:val="18"/>
                <w:u w:val="single"/>
                <w:lang w:eastAsia="zh-CN"/>
              </w:rPr>
            </w:pPr>
            <w:r w:rsidRPr="00530562">
              <w:rPr>
                <w:b/>
                <w:sz w:val="18"/>
                <w:szCs w:val="18"/>
                <w:highlight w:val="green"/>
                <w:u w:val="single"/>
                <w:lang w:eastAsia="zh-CN"/>
              </w:rPr>
              <w:t>Agreement</w:t>
            </w:r>
          </w:p>
          <w:p w14:paraId="184F43BF" w14:textId="77777777" w:rsidR="008F23F7" w:rsidRPr="001F1899" w:rsidRDefault="008F23F7" w:rsidP="008F23F7">
            <w:pPr>
              <w:rPr>
                <w:color w:val="000000"/>
                <w:szCs w:val="20"/>
              </w:rPr>
            </w:pPr>
            <w:r w:rsidRPr="001F1899">
              <w:rPr>
                <w:color w:val="000000"/>
                <w:szCs w:val="20"/>
              </w:rPr>
              <w:lastRenderedPageBreak/>
              <w:t>At least for a dedicated resource pool for positioning,</w:t>
            </w:r>
          </w:p>
          <w:p w14:paraId="33E6BF71" w14:textId="77777777" w:rsidR="008F23F7" w:rsidRPr="001F1899" w:rsidRDefault="008F23F7" w:rsidP="008F23F7">
            <w:pPr>
              <w:numPr>
                <w:ilvl w:val="0"/>
                <w:numId w:val="51"/>
              </w:numPr>
              <w:spacing w:line="252" w:lineRule="auto"/>
              <w:rPr>
                <w:color w:val="000000"/>
                <w:szCs w:val="20"/>
              </w:rPr>
            </w:pPr>
            <w:r w:rsidRPr="001F1899">
              <w:rPr>
                <w:color w:val="000000"/>
                <w:szCs w:val="20"/>
              </w:rPr>
              <w:t xml:space="preserve">With regards to the bandwidth of SL-PRS transmission, downselect from the following alternatives: </w:t>
            </w:r>
          </w:p>
          <w:p w14:paraId="364B2FB6" w14:textId="77777777" w:rsidR="008F23F7" w:rsidRPr="001F1899" w:rsidRDefault="008F23F7" w:rsidP="008F23F7">
            <w:pPr>
              <w:numPr>
                <w:ilvl w:val="1"/>
                <w:numId w:val="51"/>
              </w:numPr>
              <w:spacing w:line="252" w:lineRule="auto"/>
              <w:rPr>
                <w:color w:val="000000"/>
                <w:szCs w:val="20"/>
              </w:rPr>
            </w:pPr>
            <w:r w:rsidRPr="001F1899">
              <w:rPr>
                <w:color w:val="000000"/>
                <w:szCs w:val="20"/>
              </w:rPr>
              <w:t>Alt. 1: The bandwidth of SL-PRS can be same or smaller than that of the resource pool</w:t>
            </w:r>
          </w:p>
          <w:p w14:paraId="7D7234E7" w14:textId="77777777" w:rsidR="008F23F7" w:rsidRPr="001F1899" w:rsidRDefault="008F23F7" w:rsidP="008F23F7">
            <w:pPr>
              <w:numPr>
                <w:ilvl w:val="1"/>
                <w:numId w:val="51"/>
              </w:numPr>
              <w:spacing w:line="252" w:lineRule="auto"/>
              <w:rPr>
                <w:color w:val="000000"/>
                <w:szCs w:val="20"/>
              </w:rPr>
            </w:pPr>
            <w:r w:rsidRPr="001F1899">
              <w:rPr>
                <w:color w:val="000000"/>
                <w:szCs w:val="20"/>
              </w:rPr>
              <w:t xml:space="preserve">Alt. 2: The bandwidth of SL-PRS shall be the same as that of the resource pool </w:t>
            </w:r>
          </w:p>
          <w:p w14:paraId="21646F51" w14:textId="77777777" w:rsidR="008F23F7" w:rsidRPr="001F1899" w:rsidRDefault="008F23F7" w:rsidP="008F23F7">
            <w:pPr>
              <w:numPr>
                <w:ilvl w:val="0"/>
                <w:numId w:val="51"/>
              </w:numPr>
              <w:spacing w:line="252" w:lineRule="auto"/>
              <w:rPr>
                <w:color w:val="000000"/>
                <w:szCs w:val="20"/>
              </w:rPr>
            </w:pPr>
            <w:r w:rsidRPr="001F1899">
              <w:rPr>
                <w:color w:val="000000"/>
                <w:szCs w:val="20"/>
              </w:rPr>
              <w:t>Note: Companies are encouraged to provide their analysis and views on the above alternatives</w:t>
            </w:r>
          </w:p>
          <w:p w14:paraId="250F3165" w14:textId="77777777" w:rsidR="008F23F7" w:rsidRPr="001F1899" w:rsidRDefault="008F23F7" w:rsidP="008F23F7">
            <w:pPr>
              <w:numPr>
                <w:ilvl w:val="0"/>
                <w:numId w:val="51"/>
              </w:numPr>
              <w:spacing w:line="252" w:lineRule="auto"/>
              <w:rPr>
                <w:color w:val="000000"/>
                <w:szCs w:val="20"/>
              </w:rPr>
            </w:pPr>
            <w:r w:rsidRPr="001F1899">
              <w:rPr>
                <w:color w:val="000000"/>
                <w:szCs w:val="20"/>
              </w:rPr>
              <w:t>FFS: Bandwidth of SL-PRS transmission for shared resource pool (if supported)</w:t>
            </w:r>
          </w:p>
          <w:p w14:paraId="0E175248" w14:textId="4622EA80" w:rsidR="008F23F7" w:rsidRPr="007028D8" w:rsidRDefault="008F23F7" w:rsidP="005B003C">
            <w:pPr>
              <w:rPr>
                <w:highlight w:val="yellow"/>
                <w:lang w:eastAsia="ja-JP"/>
              </w:rPr>
            </w:pPr>
          </w:p>
        </w:tc>
      </w:tr>
    </w:tbl>
    <w:p w14:paraId="2EBAB6E7" w14:textId="77777777" w:rsidR="008F23F7" w:rsidRDefault="008F23F7" w:rsidP="005B003C">
      <w:pPr>
        <w:rPr>
          <w:highlight w:val="yellow"/>
          <w:lang w:eastAsia="ja-JP"/>
        </w:rPr>
      </w:pPr>
    </w:p>
    <w:p w14:paraId="45335EF1" w14:textId="7624DDDB" w:rsidR="009A005D" w:rsidRDefault="009A005D" w:rsidP="009A005D">
      <w:r>
        <w:t xml:space="preserve">In a dedicated resource pool, we should </w:t>
      </w:r>
      <w:r w:rsidRPr="00E67370">
        <w:t xml:space="preserve">thus </w:t>
      </w:r>
      <w:r>
        <w:t>discuss the following options:</w:t>
      </w:r>
    </w:p>
    <w:p w14:paraId="5ECE239B" w14:textId="77777777" w:rsidR="009A005D" w:rsidRDefault="009A005D" w:rsidP="009A005D">
      <w:pPr>
        <w:pStyle w:val="ListParagraph"/>
        <w:numPr>
          <w:ilvl w:val="0"/>
          <w:numId w:val="23"/>
        </w:numPr>
        <w:rPr>
          <w:lang w:val="en-GB"/>
        </w:rPr>
      </w:pPr>
      <w:r>
        <w:rPr>
          <w:lang w:val="en-GB"/>
        </w:rPr>
        <w:t xml:space="preserve">Follow alt 1, frequency allocation uses FRIV is provided in SCI, as in </w:t>
      </w:r>
      <w:proofErr w:type="gramStart"/>
      <w:r>
        <w:rPr>
          <w:lang w:val="en-GB"/>
        </w:rPr>
        <w:t>legacy</w:t>
      </w:r>
      <w:proofErr w:type="gramEnd"/>
    </w:p>
    <w:p w14:paraId="2538EC45" w14:textId="77777777" w:rsidR="009A005D" w:rsidRDefault="009A005D" w:rsidP="009A005D">
      <w:pPr>
        <w:pStyle w:val="ListParagraph"/>
        <w:numPr>
          <w:ilvl w:val="0"/>
          <w:numId w:val="23"/>
        </w:numPr>
        <w:rPr>
          <w:lang w:val="en-GB"/>
        </w:rPr>
      </w:pPr>
      <w:r>
        <w:rPr>
          <w:lang w:val="en-GB"/>
        </w:rPr>
        <w:t xml:space="preserve">Follow alt 1, with FRIV provided in assistance data via higher layers, </w:t>
      </w:r>
      <w:proofErr w:type="gramStart"/>
      <w:r>
        <w:rPr>
          <w:lang w:val="en-GB"/>
        </w:rPr>
        <w:t>e.g.</w:t>
      </w:r>
      <w:proofErr w:type="gramEnd"/>
      <w:r>
        <w:rPr>
          <w:lang w:val="en-GB"/>
        </w:rPr>
        <w:t xml:space="preserve"> as for DL PRS</w:t>
      </w:r>
    </w:p>
    <w:p w14:paraId="13CCC951" w14:textId="6BC44EED" w:rsidR="009A005D" w:rsidRDefault="009A005D" w:rsidP="009A005D">
      <w:pPr>
        <w:pStyle w:val="ListParagraph"/>
        <w:numPr>
          <w:ilvl w:val="0"/>
          <w:numId w:val="23"/>
        </w:numPr>
        <w:rPr>
          <w:lang w:val="en-GB"/>
        </w:rPr>
      </w:pPr>
      <w:r>
        <w:rPr>
          <w:lang w:val="en-GB"/>
        </w:rPr>
        <w:t xml:space="preserve">Follow alt 2 and FRIV is provided by resource </w:t>
      </w:r>
      <w:r w:rsidR="00D15905">
        <w:rPr>
          <w:lang w:val="en-GB"/>
        </w:rPr>
        <w:t xml:space="preserve">pool </w:t>
      </w:r>
      <w:r>
        <w:rPr>
          <w:lang w:val="en-GB"/>
        </w:rPr>
        <w:t xml:space="preserve">configuration, </w:t>
      </w:r>
      <w:proofErr w:type="gramStart"/>
      <w:r>
        <w:rPr>
          <w:lang w:val="en-GB"/>
        </w:rPr>
        <w:t>i.e.</w:t>
      </w:r>
      <w:proofErr w:type="gramEnd"/>
      <w:r>
        <w:rPr>
          <w:lang w:val="en-GB"/>
        </w:rPr>
        <w:t xml:space="preserve"> the bandwidth and starting RB are fixed for a resource</w:t>
      </w:r>
    </w:p>
    <w:p w14:paraId="7EE9686F" w14:textId="77777777" w:rsidR="00B06F86" w:rsidRDefault="00B06F86" w:rsidP="00B06F86">
      <w:pPr>
        <w:ind w:left="360"/>
        <w:rPr>
          <w:lang w:val="en-GB"/>
        </w:rPr>
      </w:pPr>
    </w:p>
    <w:p w14:paraId="7269B98C" w14:textId="77B2F2A7" w:rsidR="00B06F86" w:rsidRPr="00B06F86" w:rsidRDefault="002C1F81" w:rsidP="00B053BA">
      <w:pPr>
        <w:ind w:left="360"/>
        <w:rPr>
          <w:lang w:val="en-GB"/>
        </w:rPr>
      </w:pPr>
      <w:r>
        <w:rPr>
          <w:lang w:val="en-GB"/>
        </w:rPr>
        <w:t xml:space="preserve">In our view, alt1 offers more flexibility </w:t>
      </w:r>
      <w:r w:rsidR="007B37AC">
        <w:rPr>
          <w:lang w:val="en-GB"/>
        </w:rPr>
        <w:t>to efficiently use the available resources</w:t>
      </w:r>
      <w:r w:rsidR="00E80EB2">
        <w:rPr>
          <w:lang w:val="en-GB"/>
        </w:rPr>
        <w:t xml:space="preserve">. </w:t>
      </w:r>
      <w:r w:rsidR="009E315F">
        <w:rPr>
          <w:lang w:val="en-GB"/>
        </w:rPr>
        <w:t xml:space="preserve"> </w:t>
      </w:r>
      <w:r w:rsidR="008F14CF">
        <w:rPr>
          <w:lang w:val="en-GB"/>
        </w:rPr>
        <w:t xml:space="preserve">The bandwidth of the SL PRS should also be part of the assistance data sent to the listening </w:t>
      </w:r>
      <w:proofErr w:type="gramStart"/>
      <w:r w:rsidR="008F14CF">
        <w:rPr>
          <w:lang w:val="en-GB"/>
        </w:rPr>
        <w:t>UE, and</w:t>
      </w:r>
      <w:proofErr w:type="gramEnd"/>
      <w:r w:rsidR="008F14CF">
        <w:rPr>
          <w:lang w:val="en-GB"/>
        </w:rPr>
        <w:t xml:space="preserve"> included in SCI for sensing purpose.</w:t>
      </w:r>
    </w:p>
    <w:p w14:paraId="3253EF62" w14:textId="77777777" w:rsidR="009A005D" w:rsidRPr="000E0BF1" w:rsidRDefault="009A005D" w:rsidP="009A005D">
      <w:pPr>
        <w:pStyle w:val="ListParagraph"/>
        <w:rPr>
          <w:lang w:val="en-GB"/>
        </w:rPr>
      </w:pPr>
    </w:p>
    <w:p w14:paraId="59135CF7" w14:textId="77777777" w:rsidR="009A005D" w:rsidRDefault="009A005D" w:rsidP="009A005D">
      <w:pPr>
        <w:pStyle w:val="Proposal"/>
      </w:pPr>
      <w:bookmarkStart w:id="36" w:name="_Toc127532899"/>
      <w:bookmarkStart w:id="37" w:name="_Toc131753860"/>
      <w:r>
        <w:t>The resolution of frequency domain allocation for the SL PRS is 1 subchannel.</w:t>
      </w:r>
      <w:bookmarkEnd w:id="36"/>
      <w:bookmarkEnd w:id="37"/>
    </w:p>
    <w:p w14:paraId="56E24BD1" w14:textId="0766B434" w:rsidR="009A005D" w:rsidRPr="004C3078" w:rsidRDefault="009A005D" w:rsidP="009A005D">
      <w:pPr>
        <w:pStyle w:val="Proposal"/>
      </w:pPr>
      <w:bookmarkStart w:id="38" w:name="_Toc127532900"/>
      <w:bookmarkStart w:id="39" w:name="_Toc131753861"/>
      <w:r w:rsidRPr="008560C4">
        <w:t xml:space="preserve">For shared </w:t>
      </w:r>
      <w:r>
        <w:t>pools, the frequency domain allocation is included in the SCI</w:t>
      </w:r>
      <w:r w:rsidR="0029712D" w:rsidRPr="00B053BA">
        <w:rPr>
          <w:lang w:val="en-US"/>
        </w:rPr>
        <w:t xml:space="preserve"> </w:t>
      </w:r>
      <w:r w:rsidR="00554EB3">
        <w:rPr>
          <w:lang w:val="en-US"/>
        </w:rPr>
        <w:t xml:space="preserve">and in the higher layer </w:t>
      </w:r>
      <w:r w:rsidR="002D3EF2">
        <w:rPr>
          <w:lang w:val="en-US"/>
        </w:rPr>
        <w:t>assistance data</w:t>
      </w:r>
      <w:r>
        <w:t>.</w:t>
      </w:r>
      <w:bookmarkEnd w:id="38"/>
      <w:bookmarkEnd w:id="39"/>
      <w:r>
        <w:t xml:space="preserve">  </w:t>
      </w:r>
    </w:p>
    <w:p w14:paraId="305A2189" w14:textId="38ACD23D" w:rsidR="009A005D" w:rsidRPr="000518F5" w:rsidRDefault="009A005D" w:rsidP="00E13697">
      <w:pPr>
        <w:pStyle w:val="Proposal"/>
        <w:numPr>
          <w:ilvl w:val="1"/>
          <w:numId w:val="2"/>
        </w:numPr>
      </w:pPr>
      <w:bookmarkStart w:id="40" w:name="_Toc127532901"/>
      <w:bookmarkStart w:id="41" w:name="_Toc131753862"/>
      <w:r w:rsidRPr="007E4BC1">
        <w:t>F</w:t>
      </w:r>
      <w:r>
        <w:t xml:space="preserve">or dedicated pool </w:t>
      </w:r>
      <w:bookmarkStart w:id="42" w:name="_Toc127532903"/>
      <w:bookmarkEnd w:id="40"/>
      <w:r w:rsidR="00E13697" w:rsidRPr="00B053BA">
        <w:rPr>
          <w:lang w:val="en-US"/>
        </w:rPr>
        <w:t xml:space="preserve">m </w:t>
      </w:r>
      <w:r w:rsidR="00E13697">
        <w:rPr>
          <w:lang w:val="en-US"/>
        </w:rPr>
        <w:t>t</w:t>
      </w:r>
      <w:r w:rsidRPr="00C448A9">
        <w:t xml:space="preserve">he bandwidth of SL-PRS </w:t>
      </w:r>
      <w:r>
        <w:t>can be smaller than the resource pool</w:t>
      </w:r>
      <w:bookmarkEnd w:id="42"/>
      <w:bookmarkEnd w:id="41"/>
    </w:p>
    <w:p w14:paraId="0CC559F7" w14:textId="77777777" w:rsidR="009A005D" w:rsidRDefault="009A005D" w:rsidP="009A005D">
      <w:pPr>
        <w:pStyle w:val="Proposal"/>
        <w:numPr>
          <w:ilvl w:val="2"/>
          <w:numId w:val="2"/>
        </w:numPr>
        <w:tabs>
          <w:tab w:val="num" w:pos="2160"/>
        </w:tabs>
        <w:ind w:left="2160" w:hanging="180"/>
      </w:pPr>
      <w:bookmarkStart w:id="43" w:name="_Toc127532904"/>
      <w:bookmarkStart w:id="44" w:name="_Toc131753863"/>
      <w:r>
        <w:t>FFS: The starting subchannel and number of subchannel occupied by the SL PRS resource is either provided in the SL PRS resource configuration or allocated when the resource is in use (via e.g. SCI or higher layer signalling).</w:t>
      </w:r>
      <w:bookmarkEnd w:id="43"/>
      <w:bookmarkEnd w:id="44"/>
    </w:p>
    <w:p w14:paraId="0A19205E" w14:textId="77777777" w:rsidR="009A005D" w:rsidRDefault="009A005D" w:rsidP="009A005D">
      <w:pPr>
        <w:pStyle w:val="Proposal"/>
        <w:numPr>
          <w:ilvl w:val="0"/>
          <w:numId w:val="0"/>
        </w:numPr>
      </w:pPr>
    </w:p>
    <w:p w14:paraId="00FB5C24" w14:textId="77777777" w:rsidR="009A005D" w:rsidRDefault="009A005D" w:rsidP="009A005D">
      <w:pPr>
        <w:pStyle w:val="Proposal"/>
      </w:pPr>
      <w:bookmarkStart w:id="45" w:name="_Toc127532905"/>
      <w:bookmarkStart w:id="46" w:name="_Toc131753864"/>
      <w:r>
        <w:t>The following SL PRS parameters are configured in the pool containing the SL PRS (dedicated or shared)</w:t>
      </w:r>
      <w:bookmarkEnd w:id="45"/>
      <w:bookmarkEnd w:id="46"/>
    </w:p>
    <w:p w14:paraId="460A8813" w14:textId="77777777" w:rsidR="009A005D" w:rsidRDefault="009A005D" w:rsidP="009A005D">
      <w:pPr>
        <w:pStyle w:val="Proposal"/>
        <w:numPr>
          <w:ilvl w:val="1"/>
          <w:numId w:val="2"/>
        </w:numPr>
      </w:pPr>
      <w:bookmarkStart w:id="47" w:name="_Toc127532906"/>
      <w:bookmarkStart w:id="48" w:name="_Toc131753865"/>
      <w:r>
        <w:t>Starting PRB for the FDRA (</w:t>
      </w:r>
      <w:r w:rsidRPr="009C4754">
        <w:t>lowest RB index of the subchannel with the lowest index</w:t>
      </w:r>
      <w:r>
        <w:t>)</w:t>
      </w:r>
      <w:bookmarkEnd w:id="47"/>
      <w:bookmarkEnd w:id="48"/>
    </w:p>
    <w:p w14:paraId="1D13272F" w14:textId="77777777" w:rsidR="009A005D" w:rsidRDefault="009A005D" w:rsidP="009A005D">
      <w:pPr>
        <w:pStyle w:val="Proposal"/>
        <w:numPr>
          <w:ilvl w:val="1"/>
          <w:numId w:val="2"/>
        </w:numPr>
      </w:pPr>
      <w:bookmarkStart w:id="49" w:name="_Toc127532907"/>
      <w:bookmarkStart w:id="50" w:name="_Toc131753866"/>
      <w:r>
        <w:t>Subchannel size</w:t>
      </w:r>
      <w:r w:rsidRPr="009A572A">
        <w:t xml:space="preserve"> (at least for shared resource pool)</w:t>
      </w:r>
      <w:bookmarkEnd w:id="49"/>
      <w:bookmarkEnd w:id="50"/>
      <w:r>
        <w:t xml:space="preserve"> </w:t>
      </w:r>
    </w:p>
    <w:p w14:paraId="02D2F2B2" w14:textId="77777777" w:rsidR="009A005D" w:rsidRPr="00245D7F" w:rsidRDefault="009A005D" w:rsidP="009A005D">
      <w:pPr>
        <w:pStyle w:val="Proposal"/>
        <w:numPr>
          <w:ilvl w:val="1"/>
          <w:numId w:val="2"/>
        </w:numPr>
      </w:pPr>
      <w:bookmarkStart w:id="51" w:name="_Toc127532908"/>
      <w:bookmarkStart w:id="52" w:name="_Toc131753867"/>
      <w:r>
        <w:t>Maximum bandwidth</w:t>
      </w:r>
      <w:bookmarkEnd w:id="51"/>
      <w:bookmarkEnd w:id="52"/>
    </w:p>
    <w:p w14:paraId="5523BD89" w14:textId="77777777" w:rsidR="008F23F7" w:rsidRPr="00BD3FD9" w:rsidRDefault="008F23F7" w:rsidP="00BD2364">
      <w:pPr>
        <w:rPr>
          <w:highlight w:val="yellow"/>
        </w:rPr>
      </w:pPr>
    </w:p>
    <w:p w14:paraId="19648B3E" w14:textId="77777777" w:rsidR="00F425EF" w:rsidRPr="00BD3FD9" w:rsidRDefault="00F425EF" w:rsidP="00057120">
      <w:pPr>
        <w:rPr>
          <w:highlight w:val="yellow"/>
        </w:rPr>
      </w:pPr>
    </w:p>
    <w:p w14:paraId="0DF75FC9" w14:textId="7EF43739" w:rsidR="004A178B" w:rsidRPr="00B053BA" w:rsidRDefault="00703FB6" w:rsidP="001E40CB">
      <w:pPr>
        <w:pStyle w:val="Heading2"/>
      </w:pPr>
      <w:r w:rsidRPr="00B053BA">
        <w:t>Signals and Channels in the dedicated pools</w:t>
      </w:r>
    </w:p>
    <w:p w14:paraId="66225B6A" w14:textId="77777777" w:rsidR="004A178B" w:rsidRDefault="004A178B" w:rsidP="004A178B"/>
    <w:p w14:paraId="4F19D097" w14:textId="77777777" w:rsidR="004A178B" w:rsidRPr="006C1D99" w:rsidRDefault="004A178B" w:rsidP="004A178B">
      <w:r w:rsidRPr="006C1D99">
        <w:t>In RAN1#112, the following was agreed:</w:t>
      </w:r>
    </w:p>
    <w:tbl>
      <w:tblPr>
        <w:tblStyle w:val="TableGrid"/>
        <w:tblW w:w="0" w:type="auto"/>
        <w:tblLook w:val="04A0" w:firstRow="1" w:lastRow="0" w:firstColumn="1" w:lastColumn="0" w:noHBand="0" w:noVBand="1"/>
      </w:tblPr>
      <w:tblGrid>
        <w:gridCol w:w="9629"/>
      </w:tblGrid>
      <w:tr w:rsidR="004A178B" w14:paraId="1379BEC1" w14:textId="77777777">
        <w:tc>
          <w:tcPr>
            <w:tcW w:w="9629" w:type="dxa"/>
          </w:tcPr>
          <w:p w14:paraId="2C641DF4" w14:textId="77777777" w:rsidR="004A178B" w:rsidRPr="004D6E93" w:rsidRDefault="004A178B">
            <w:pPr>
              <w:pStyle w:val="3GPPAgreements"/>
              <w:numPr>
                <w:ilvl w:val="0"/>
                <w:numId w:val="0"/>
              </w:numPr>
              <w:spacing w:after="0"/>
              <w:ind w:left="284" w:hanging="284"/>
              <w:rPr>
                <w:b/>
                <w:sz w:val="20"/>
              </w:rPr>
            </w:pPr>
            <w:r w:rsidRPr="004D6E93">
              <w:rPr>
                <w:b/>
                <w:sz w:val="20"/>
                <w:highlight w:val="green"/>
              </w:rPr>
              <w:lastRenderedPageBreak/>
              <w:t>Agreement</w:t>
            </w:r>
          </w:p>
          <w:p w14:paraId="17DDDF1A" w14:textId="77777777" w:rsidR="004A178B" w:rsidRPr="000A4CDD" w:rsidRDefault="004A178B">
            <w:pPr>
              <w:rPr>
                <w:szCs w:val="20"/>
              </w:rPr>
            </w:pPr>
            <w:r w:rsidRPr="000A4CDD">
              <w:rPr>
                <w:szCs w:val="20"/>
              </w:rPr>
              <w:t>For a dedicated resource pool for Positioning,</w:t>
            </w:r>
          </w:p>
          <w:p w14:paraId="35C4AA88" w14:textId="77777777" w:rsidR="004A178B" w:rsidRPr="00FC4D2F" w:rsidRDefault="004A178B">
            <w:pPr>
              <w:numPr>
                <w:ilvl w:val="0"/>
                <w:numId w:val="51"/>
              </w:numPr>
              <w:spacing w:line="252" w:lineRule="auto"/>
              <w:contextualSpacing/>
              <w:rPr>
                <w:rFonts w:eastAsia="SimSun"/>
                <w:szCs w:val="20"/>
              </w:rPr>
            </w:pPr>
            <w:r w:rsidRPr="00FC4D2F">
              <w:rPr>
                <w:rFonts w:eastAsia="SimSun"/>
                <w:szCs w:val="20"/>
              </w:rPr>
              <w:t>With regards to which channels can be included in the resource pool in addition to SL-PRS, option 1 (</w:t>
            </w:r>
            <w:r w:rsidRPr="00FC4D2F">
              <w:rPr>
                <w:szCs w:val="20"/>
              </w:rPr>
              <w:t>No other channel can be included beyond SL-PRS</w:t>
            </w:r>
            <w:r w:rsidRPr="00FC4D2F">
              <w:rPr>
                <w:rFonts w:eastAsia="SimSun"/>
                <w:szCs w:val="20"/>
              </w:rPr>
              <w:t xml:space="preserve">) is NOT pursued further. </w:t>
            </w:r>
          </w:p>
          <w:p w14:paraId="54CF0530" w14:textId="77777777" w:rsidR="004A178B" w:rsidRPr="00FC4D2F" w:rsidRDefault="004A178B">
            <w:pPr>
              <w:numPr>
                <w:ilvl w:val="0"/>
                <w:numId w:val="51"/>
              </w:numPr>
              <w:spacing w:line="252" w:lineRule="auto"/>
              <w:contextualSpacing/>
              <w:rPr>
                <w:rFonts w:eastAsia="SimSun"/>
                <w:szCs w:val="20"/>
              </w:rPr>
            </w:pPr>
            <w:r w:rsidRPr="00FC4D2F">
              <w:rPr>
                <w:rFonts w:eastAsia="SimSun"/>
                <w:szCs w:val="20"/>
              </w:rPr>
              <w:t>Continue discussion between Option 2 and 3, and whether any other channel could also be included (e.g. PSFCH).</w:t>
            </w:r>
          </w:p>
          <w:p w14:paraId="2506DDDA" w14:textId="77777777" w:rsidR="004A178B" w:rsidRPr="006C1D99" w:rsidRDefault="004A178B"/>
        </w:tc>
      </w:tr>
    </w:tbl>
    <w:p w14:paraId="40979B53" w14:textId="77777777" w:rsidR="004A178B" w:rsidRPr="006C1D99" w:rsidRDefault="004A178B" w:rsidP="004A178B"/>
    <w:p w14:paraId="132E953F" w14:textId="77777777" w:rsidR="004A178B" w:rsidRDefault="004A178B" w:rsidP="004A178B"/>
    <w:p w14:paraId="7D206068" w14:textId="77777777" w:rsidR="004A178B" w:rsidRDefault="004A178B" w:rsidP="004A178B">
      <w:r w:rsidRPr="00873450">
        <w:t>During the study item phase, RAN1 discussed whether PSSCH</w:t>
      </w:r>
      <w:r w:rsidRPr="007103E8">
        <w:t xml:space="preserve"> </w:t>
      </w:r>
      <w:r w:rsidRPr="00873450">
        <w:t>and PSCCH for the purpose of carrying data</w:t>
      </w:r>
      <w:r>
        <w:t>, e.g., to carry positioning signalling, should be part of a dedicated positioning pool together with SL PRS.</w:t>
      </w:r>
    </w:p>
    <w:p w14:paraId="5E1F83C5" w14:textId="77777777" w:rsidR="004A178B" w:rsidRDefault="004A178B" w:rsidP="004A178B">
      <w:r>
        <w:t xml:space="preserve">In all likelihood, for most scenarios dedicated SL PRS pools will coexist with existing resource pools for sidelink V2X. In order not to further diminish the resource availability for V2X, it is desirable not to take more resources than needed in a dedicated pool. Thus, we support the use of existing SL V2X pools for data communications needed for positioning, e.g., for positioning higher layer signalling for assistance data, positioning measurements configuration and reporting. </w:t>
      </w:r>
    </w:p>
    <w:p w14:paraId="7A0EFE7F" w14:textId="77777777" w:rsidR="004A178B" w:rsidRDefault="004A178B" w:rsidP="004A178B"/>
    <w:p w14:paraId="2C46377D" w14:textId="74901E80" w:rsidR="004A178B" w:rsidRDefault="004A178B" w:rsidP="004A178B">
      <w:pPr>
        <w:pStyle w:val="Proposal"/>
      </w:pPr>
      <w:bookmarkStart w:id="53" w:name="_Toc131753868"/>
      <w:r w:rsidRPr="00591F6E">
        <w:t xml:space="preserve">A </w:t>
      </w:r>
      <w:r>
        <w:t>dedicated pool</w:t>
      </w:r>
      <w:r w:rsidRPr="00591F6E">
        <w:t xml:space="preserve"> for positioning</w:t>
      </w:r>
      <w:r>
        <w:t xml:space="preserve"> do</w:t>
      </w:r>
      <w:r w:rsidRPr="00591F6E">
        <w:t>es</w:t>
      </w:r>
      <w:r>
        <w:t xml:space="preserve"> not </w:t>
      </w:r>
      <w:r w:rsidRPr="003E562E">
        <w:t>include</w:t>
      </w:r>
      <w:r w:rsidR="00DC3438" w:rsidRPr="007028D8">
        <w:t xml:space="preserve"> </w:t>
      </w:r>
      <w:r w:rsidRPr="003E562E">
        <w:t>any</w:t>
      </w:r>
      <w:r w:rsidRPr="00591F6E">
        <w:t xml:space="preserve"> channel for </w:t>
      </w:r>
      <w:r>
        <w:t>payload data, e.g. PSSCH.</w:t>
      </w:r>
      <w:bookmarkEnd w:id="53"/>
    </w:p>
    <w:p w14:paraId="422E5357" w14:textId="77777777" w:rsidR="00950FFD" w:rsidRPr="001E40CB" w:rsidRDefault="00950FFD" w:rsidP="001E40CB">
      <w:pPr>
        <w:pStyle w:val="Heading2"/>
      </w:pPr>
      <w:r w:rsidRPr="001E40CB">
        <w:t xml:space="preserve">SCI based </w:t>
      </w:r>
      <w:proofErr w:type="gramStart"/>
      <w:r w:rsidRPr="001E40CB">
        <w:t>sensing</w:t>
      </w:r>
      <w:proofErr w:type="gramEnd"/>
    </w:p>
    <w:tbl>
      <w:tblPr>
        <w:tblStyle w:val="TableGrid"/>
        <w:tblW w:w="0" w:type="auto"/>
        <w:tblLook w:val="04A0" w:firstRow="1" w:lastRow="0" w:firstColumn="1" w:lastColumn="0" w:noHBand="0" w:noVBand="1"/>
      </w:tblPr>
      <w:tblGrid>
        <w:gridCol w:w="9629"/>
      </w:tblGrid>
      <w:tr w:rsidR="001856C2" w14:paraId="01C74703" w14:textId="77777777" w:rsidTr="001856C2">
        <w:tc>
          <w:tcPr>
            <w:tcW w:w="9629" w:type="dxa"/>
          </w:tcPr>
          <w:p w14:paraId="5D0449DF" w14:textId="77777777" w:rsidR="001856C2" w:rsidRDefault="001856C2" w:rsidP="001856C2">
            <w:pPr>
              <w:keepNext/>
              <w:keepLines/>
              <w:spacing w:before="40"/>
              <w:outlineLvl w:val="4"/>
              <w:rPr>
                <w:rFonts w:asciiTheme="majorHAnsi" w:eastAsiaTheme="majorEastAsia" w:hAnsiTheme="majorHAnsi" w:cstheme="majorBidi"/>
                <w:color w:val="2F5496" w:themeColor="accent1" w:themeShade="BF"/>
                <w:sz w:val="20"/>
                <w:szCs w:val="20"/>
                <w:highlight w:val="yellow"/>
              </w:rPr>
            </w:pPr>
            <w:r>
              <w:rPr>
                <w:rFonts w:asciiTheme="majorHAnsi" w:eastAsiaTheme="majorEastAsia" w:hAnsiTheme="majorHAnsi" w:cstheme="majorBidi"/>
                <w:color w:val="2F5496" w:themeColor="accent1" w:themeShade="BF"/>
                <w:sz w:val="20"/>
                <w:szCs w:val="20"/>
                <w:highlight w:val="yellow"/>
              </w:rPr>
              <w:t xml:space="preserve">[CLOSED] Feature Lead Proposal 3.2.3-v1 </w:t>
            </w:r>
          </w:p>
          <w:p w14:paraId="0892E80D" w14:textId="77777777" w:rsidR="001856C2" w:rsidRPr="003E562E" w:rsidRDefault="001856C2" w:rsidP="001856C2">
            <w:pPr>
              <w:pStyle w:val="BodyText"/>
              <w:spacing w:after="0" w:line="260" w:lineRule="exact"/>
              <w:rPr>
                <w:color w:val="000000"/>
              </w:rPr>
            </w:pPr>
            <w:r w:rsidRPr="003E562E">
              <w:rPr>
                <w:color w:val="000000"/>
              </w:rPr>
              <w:t>In the dedicated resource pool for positioning, with regards to the SCI for SL-PRS, downselect between the following alternatives:</w:t>
            </w:r>
          </w:p>
          <w:p w14:paraId="06DCEDC1" w14:textId="77777777" w:rsidR="001856C2" w:rsidRPr="003E562E" w:rsidRDefault="001856C2" w:rsidP="001856C2">
            <w:pPr>
              <w:pStyle w:val="BodyText"/>
              <w:numPr>
                <w:ilvl w:val="0"/>
                <w:numId w:val="53"/>
              </w:numPr>
              <w:spacing w:after="0" w:line="260" w:lineRule="exact"/>
              <w:rPr>
                <w:color w:val="000000"/>
              </w:rPr>
            </w:pPr>
            <w:r w:rsidRPr="003E562E">
              <w:rPr>
                <w:color w:val="000000"/>
              </w:rPr>
              <w:t>Alt. 1: A new single-stage SCI in PSCCH is introduced</w:t>
            </w:r>
          </w:p>
          <w:p w14:paraId="6499ACF9" w14:textId="77777777" w:rsidR="001856C2" w:rsidRPr="003E562E" w:rsidRDefault="001856C2" w:rsidP="001856C2">
            <w:pPr>
              <w:pStyle w:val="BodyText"/>
              <w:numPr>
                <w:ilvl w:val="0"/>
                <w:numId w:val="53"/>
              </w:numPr>
              <w:spacing w:after="0" w:line="260" w:lineRule="exact"/>
              <w:rPr>
                <w:color w:val="000000"/>
              </w:rPr>
            </w:pPr>
            <w:r w:rsidRPr="003E562E">
              <w:rPr>
                <w:color w:val="000000"/>
              </w:rPr>
              <w:t>Alt 2: A 2-stage SCI design is introduced</w:t>
            </w:r>
          </w:p>
          <w:p w14:paraId="768DBE92" w14:textId="77777777" w:rsidR="001856C2" w:rsidRPr="003E562E" w:rsidRDefault="001856C2" w:rsidP="001856C2">
            <w:pPr>
              <w:pStyle w:val="BodyText"/>
              <w:spacing w:after="0" w:line="260" w:lineRule="exact"/>
              <w:rPr>
                <w:color w:val="000000"/>
              </w:rPr>
            </w:pPr>
            <w:r w:rsidRPr="003E562E">
              <w:rPr>
                <w:color w:val="000000"/>
              </w:rPr>
              <w:t>Study at least the following aspects:</w:t>
            </w:r>
          </w:p>
          <w:p w14:paraId="36D4D961" w14:textId="77777777" w:rsidR="001856C2" w:rsidRPr="003E562E" w:rsidRDefault="001856C2" w:rsidP="001856C2">
            <w:pPr>
              <w:pStyle w:val="BodyText"/>
              <w:numPr>
                <w:ilvl w:val="1"/>
                <w:numId w:val="54"/>
              </w:numPr>
              <w:spacing w:after="0" w:line="260" w:lineRule="exact"/>
              <w:rPr>
                <w:color w:val="000000"/>
              </w:rPr>
            </w:pPr>
            <w:r w:rsidRPr="003E562E">
              <w:rPr>
                <w:color w:val="000000"/>
              </w:rPr>
              <w:t xml:space="preserve">The contents of the SCI(s) (e.g., Time/Frequency resource assignment; Resource reservation period, SL-PRS resource indication, priority, source ID, destination ID) and mapping rule between PSCCH and SL-PRS. </w:t>
            </w:r>
          </w:p>
          <w:p w14:paraId="6DC38B63" w14:textId="219A2A4E" w:rsidR="001856C2" w:rsidRPr="007028D8" w:rsidRDefault="001856C2" w:rsidP="005B003C">
            <w:pPr>
              <w:rPr>
                <w:lang w:eastAsia="ja-JP"/>
              </w:rPr>
            </w:pPr>
          </w:p>
        </w:tc>
      </w:tr>
    </w:tbl>
    <w:p w14:paraId="32FC50CC" w14:textId="77777777" w:rsidR="001856C2" w:rsidRDefault="001856C2" w:rsidP="005B003C">
      <w:pPr>
        <w:rPr>
          <w:lang w:eastAsia="ja-JP"/>
        </w:rPr>
      </w:pPr>
    </w:p>
    <w:p w14:paraId="36258316" w14:textId="5437793B" w:rsidR="00984751" w:rsidRDefault="00F312AD" w:rsidP="00984751">
      <w:pPr>
        <w:pStyle w:val="Proposal"/>
      </w:pPr>
      <w:bookmarkStart w:id="54" w:name="_Toc131753869"/>
      <w:r>
        <w:t>In the dedicated resou</w:t>
      </w:r>
      <w:r w:rsidR="00753226">
        <w:t xml:space="preserve">rce pool, we support </w:t>
      </w:r>
      <w:r w:rsidR="00B675FA">
        <w:t>having</w:t>
      </w:r>
      <w:r w:rsidR="00891771">
        <w:t xml:space="preserve"> </w:t>
      </w:r>
      <w:r w:rsidR="00BC30BD">
        <w:t xml:space="preserve">only </w:t>
      </w:r>
      <w:r w:rsidR="00A70845">
        <w:t xml:space="preserve">single-stage </w:t>
      </w:r>
      <w:r w:rsidR="00B00D7D">
        <w:t>SCI</w:t>
      </w:r>
      <w:r w:rsidR="00B675FA">
        <w:t>s</w:t>
      </w:r>
      <w:r w:rsidR="00581FFF">
        <w:t>.</w:t>
      </w:r>
      <w:bookmarkEnd w:id="54"/>
    </w:p>
    <w:p w14:paraId="75DC0A5F" w14:textId="77777777" w:rsidR="00984751" w:rsidRPr="007028D8" w:rsidRDefault="00984751" w:rsidP="005B003C">
      <w:pPr>
        <w:rPr>
          <w:lang w:eastAsia="ja-JP"/>
        </w:rPr>
      </w:pPr>
    </w:p>
    <w:p w14:paraId="06400DAC" w14:textId="77777777" w:rsidR="00950FFD" w:rsidRDefault="00950FFD" w:rsidP="00950FFD">
      <w:r w:rsidRPr="00C60A8E">
        <w:t xml:space="preserve">In a dedicated resource pool, </w:t>
      </w:r>
      <w:r>
        <w:t xml:space="preserve">there is no need to be backward compatible with V2X UEs. Therefore, the SCI can be compressed and only include what is strictly required for SL PRS sensing. The fields to be included should allow sensing, and depend on: </w:t>
      </w:r>
    </w:p>
    <w:p w14:paraId="62593A87" w14:textId="77777777" w:rsidR="00950FFD" w:rsidRDefault="00950FFD" w:rsidP="00950FFD">
      <w:pPr>
        <w:pStyle w:val="ListParagraph"/>
        <w:numPr>
          <w:ilvl w:val="0"/>
          <w:numId w:val="25"/>
        </w:numPr>
        <w:rPr>
          <w:lang w:val="en-US"/>
        </w:rPr>
      </w:pPr>
      <w:r w:rsidRPr="00065683">
        <w:rPr>
          <w:lang w:val="en-US"/>
        </w:rPr>
        <w:t xml:space="preserve">whether </w:t>
      </w:r>
      <w:r>
        <w:rPr>
          <w:lang w:val="en-US"/>
        </w:rPr>
        <w:t>the SL PRS bandwidth can vary or if it is constant for all resources in the pool,</w:t>
      </w:r>
    </w:p>
    <w:p w14:paraId="14272BFB" w14:textId="77777777" w:rsidR="00950FFD" w:rsidRPr="00065683" w:rsidRDefault="00950FFD" w:rsidP="00950FFD">
      <w:pPr>
        <w:pStyle w:val="ListParagraph"/>
        <w:numPr>
          <w:ilvl w:val="0"/>
          <w:numId w:val="25"/>
        </w:numPr>
        <w:rPr>
          <w:lang w:val="en-US"/>
        </w:rPr>
      </w:pPr>
      <w:r w:rsidRPr="00065683">
        <w:rPr>
          <w:lang w:val="en-US"/>
        </w:rPr>
        <w:t xml:space="preserve">depends on whether resource indication should be in SCI or over higher layer. </w:t>
      </w:r>
    </w:p>
    <w:p w14:paraId="3DCEF4FB" w14:textId="552E2A5F" w:rsidR="00950FFD" w:rsidRDefault="00950FFD" w:rsidP="00950FFD">
      <w:r>
        <w:t xml:space="preserve">Additionally, omitting destination ID in the SCI can be a good way to preserve the privacy of the UE transmitting the SL PRS.  </w:t>
      </w:r>
    </w:p>
    <w:p w14:paraId="47990EE2" w14:textId="77777777" w:rsidR="00950FFD" w:rsidRDefault="00950FFD" w:rsidP="00950FFD"/>
    <w:p w14:paraId="55DCDBCD" w14:textId="51C6BA4F" w:rsidR="00950FFD" w:rsidRDefault="00950FFD" w:rsidP="00950FFD">
      <w:pPr>
        <w:pStyle w:val="Proposal"/>
      </w:pPr>
      <w:bookmarkStart w:id="55" w:name="_Toc131753870"/>
      <w:r w:rsidRPr="008E6F86">
        <w:t xml:space="preserve">SCI for SL PRS in dedicated </w:t>
      </w:r>
      <w:r>
        <w:t>resource pool is used to assist sensing and includes at least time domain resource allocation</w:t>
      </w:r>
      <w:r w:rsidRPr="007C2A1E">
        <w:t xml:space="preserve"> and resource reservation periods</w:t>
      </w:r>
      <w:r>
        <w:t>.</w:t>
      </w:r>
      <w:bookmarkEnd w:id="55"/>
    </w:p>
    <w:p w14:paraId="14E9304D" w14:textId="77777777" w:rsidR="00950FFD" w:rsidRDefault="00950FFD" w:rsidP="00950FFD">
      <w:pPr>
        <w:pStyle w:val="Proposal"/>
        <w:numPr>
          <w:ilvl w:val="2"/>
          <w:numId w:val="2"/>
        </w:numPr>
      </w:pPr>
      <w:bookmarkStart w:id="56" w:name="_Toc131753871"/>
      <w:r w:rsidRPr="00F65B6A">
        <w:lastRenderedPageBreak/>
        <w:t>FFS: additional fields, including priority, frequency domain resource allocation and SL PRS resource indication</w:t>
      </w:r>
      <w:bookmarkEnd w:id="56"/>
    </w:p>
    <w:p w14:paraId="50EEB1DE" w14:textId="77777777" w:rsidR="00950FFD" w:rsidRPr="00F65B6A" w:rsidRDefault="00950FFD" w:rsidP="00950FFD">
      <w:pPr>
        <w:pStyle w:val="Proposal"/>
        <w:numPr>
          <w:ilvl w:val="0"/>
          <w:numId w:val="0"/>
        </w:numPr>
        <w:ind w:left="1304" w:hanging="1304"/>
      </w:pPr>
    </w:p>
    <w:p w14:paraId="702A7ED1" w14:textId="77777777" w:rsidR="00950FFD" w:rsidRPr="001E40CB" w:rsidRDefault="00950FFD" w:rsidP="007028D8">
      <w:pPr>
        <w:pStyle w:val="Heading2"/>
      </w:pPr>
      <w:r w:rsidRPr="001E40CB">
        <w:t>Resource reservation in shared pool for SL PRS in dedicated pool</w:t>
      </w:r>
    </w:p>
    <w:p w14:paraId="29500AB8" w14:textId="3A2817F1" w:rsidR="00950FFD" w:rsidRDefault="00950FFD" w:rsidP="00950FFD">
      <w:r w:rsidRPr="003E0861">
        <w:t xml:space="preserve">One design option is to use </w:t>
      </w:r>
      <w:r w:rsidR="008061F6" w:rsidRPr="008061F6">
        <w:t>signaling</w:t>
      </w:r>
      <w:r w:rsidRPr="003E0861">
        <w:t xml:space="preserve"> in the </w:t>
      </w:r>
      <w:r>
        <w:t xml:space="preserve">shared pool </w:t>
      </w:r>
      <w:r w:rsidRPr="003E0861">
        <w:t xml:space="preserve">to reserve SL-PRS resources in a dedicated pool. </w:t>
      </w:r>
      <w:r>
        <w:t xml:space="preserve">The benefit of this would be that the dedicated pool can contain SL-PRS only, apart from potential guard and AGC settling symbols, simplifying the design. Additionally, the reservation message, depending on designs, could get protection by HARQ retransmissions. </w:t>
      </w:r>
    </w:p>
    <w:p w14:paraId="7EB7F2CE" w14:textId="77777777" w:rsidR="00950FFD" w:rsidRDefault="00950FFD" w:rsidP="00950FFD">
      <w:r>
        <w:t>To allow for coexistence between different positioning and ranging sessions, taking place between different set of UEs, sensing based on resource reservation messages should be allowed to reduce interference and mange quality of service. To allow for that, the reservation message need to be broadcasted, either in the form of an SCI or in a predefined message format in PSSCH. The options are at least the following,</w:t>
      </w:r>
    </w:p>
    <w:p w14:paraId="71EAD15A" w14:textId="77777777" w:rsidR="00950FFD" w:rsidRDefault="00950FFD" w:rsidP="00950FFD">
      <w:pPr>
        <w:pStyle w:val="ListParagraph"/>
        <w:numPr>
          <w:ilvl w:val="0"/>
          <w:numId w:val="27"/>
        </w:numPr>
        <w:rPr>
          <w:lang w:val="en-US"/>
        </w:rPr>
      </w:pPr>
      <w:r>
        <w:rPr>
          <w:lang w:val="en-US"/>
        </w:rPr>
        <w:t>Define a new SCI format for positioning, allowing a new second stage SCI to contain a reservation message.</w:t>
      </w:r>
    </w:p>
    <w:p w14:paraId="586E6819" w14:textId="03E3B900" w:rsidR="00950FFD" w:rsidRPr="007028D8" w:rsidRDefault="00950FFD" w:rsidP="00950FFD">
      <w:pPr>
        <w:pStyle w:val="ListParagraph"/>
        <w:numPr>
          <w:ilvl w:val="0"/>
          <w:numId w:val="27"/>
        </w:numPr>
        <w:rPr>
          <w:lang w:val="en-US"/>
        </w:rPr>
      </w:pPr>
      <w:r w:rsidRPr="000D014B">
        <w:rPr>
          <w:lang w:val="en-US"/>
        </w:rPr>
        <w:t xml:space="preserve">Reuse existing </w:t>
      </w:r>
      <w:proofErr w:type="spellStart"/>
      <w:r w:rsidR="001B0875">
        <w:rPr>
          <w:lang w:val="en-US"/>
        </w:rPr>
        <w:t>zf</w:t>
      </w:r>
      <w:proofErr w:type="spellEnd"/>
      <w:r w:rsidRPr="000D014B">
        <w:rPr>
          <w:lang w:val="en-US"/>
        </w:rPr>
        <w:t xml:space="preserve">/PSSCH design, and target positioning UEs with a dedicated Layer 2 ID, and with PSSCH carrying a predefined message format. </w:t>
      </w:r>
    </w:p>
    <w:p w14:paraId="1E9C7168" w14:textId="523CF091" w:rsidR="00950FFD" w:rsidRPr="007028D8" w:rsidRDefault="00950FFD" w:rsidP="00950FFD">
      <w:r>
        <w:t>Even though resource reservation in a shared pool may be attractive to simplify the design of the dedicated pool, it comes with some drawbacks. There need to always be a one-to-one mapping between a shared and a dedicated pool. Additionally, if a new second stage SCI is defined for resource reservation in a shared pool, the data payload of the PSSCH will likely be empty, wasting resources. Additionally, the complexity of sensing would increase compared to a design with a reservation message in a dedicated channel in the dedicated pool.</w:t>
      </w:r>
      <w:r w:rsidR="003E262A" w:rsidRPr="00B053BA">
        <w:t xml:space="preserve"> </w:t>
      </w:r>
      <w:r w:rsidR="00C516DD">
        <w:t xml:space="preserve">Finally, since it has been agreed that the dedicated pool </w:t>
      </w:r>
      <w:r w:rsidR="00434381">
        <w:t>will</w:t>
      </w:r>
      <w:r w:rsidR="00320D26">
        <w:t xml:space="preserve"> not consist of only SL PRS, it will always be possible to do resource allocation within the dedicated pool. </w:t>
      </w:r>
    </w:p>
    <w:p w14:paraId="799F65B7" w14:textId="77777777" w:rsidR="004A178B" w:rsidRPr="00EA718D" w:rsidRDefault="004A178B" w:rsidP="00B7549D"/>
    <w:p w14:paraId="5DD7FBF0" w14:textId="7DE6FD44" w:rsidR="003E562E" w:rsidRPr="002002ED" w:rsidRDefault="00837CC8" w:rsidP="00B053BA">
      <w:pPr>
        <w:pStyle w:val="Proposal"/>
      </w:pPr>
      <w:bookmarkStart w:id="57" w:name="_Toc131753872"/>
      <w:r w:rsidRPr="00B053BA">
        <w:t xml:space="preserve">PRS </w:t>
      </w:r>
      <w:r w:rsidR="00375BA7" w:rsidRPr="00B053BA">
        <w:t xml:space="preserve">Resource </w:t>
      </w:r>
      <w:r w:rsidRPr="00B053BA">
        <w:t xml:space="preserve">allocation for a PRS in a dedicated pool using </w:t>
      </w:r>
      <w:r w:rsidR="007C373E">
        <w:t>a reservation from a shared pool is not supported.</w:t>
      </w:r>
      <w:bookmarkEnd w:id="57"/>
      <w:r w:rsidR="007C373E">
        <w:t xml:space="preserve"> </w:t>
      </w:r>
    </w:p>
    <w:p w14:paraId="4D602C8C" w14:textId="3F819701" w:rsidR="00F052EA" w:rsidRPr="007028D8" w:rsidRDefault="00F052EA" w:rsidP="007028D8"/>
    <w:p w14:paraId="7AC1D20D" w14:textId="2B0DE7A6" w:rsidR="005B0B95" w:rsidRPr="007028D8" w:rsidRDefault="00340AB9" w:rsidP="00CA205A">
      <w:pPr>
        <w:pStyle w:val="Heading1"/>
        <w:rPr>
          <w:lang w:val="en-US"/>
        </w:rPr>
      </w:pPr>
      <w:r w:rsidRPr="007028D8">
        <w:rPr>
          <w:lang w:val="en-US"/>
        </w:rPr>
        <w:t>C</w:t>
      </w:r>
      <w:r w:rsidR="005B0B95" w:rsidRPr="007028D8">
        <w:rPr>
          <w:lang w:val="en-US"/>
        </w:rPr>
        <w:t>onclusion</w:t>
      </w:r>
      <w:r w:rsidRPr="007028D8">
        <w:rPr>
          <w:lang w:val="en-US"/>
        </w:rPr>
        <w:t>s</w:t>
      </w:r>
    </w:p>
    <w:p w14:paraId="31137517" w14:textId="7232A52B" w:rsidR="008E2D62" w:rsidRPr="003E562E" w:rsidRDefault="008E2D62" w:rsidP="008E2D62">
      <w:pPr>
        <w:pStyle w:val="BodyText"/>
        <w:rPr>
          <w:b/>
        </w:rPr>
      </w:pPr>
      <w:r>
        <w:t xml:space="preserve"> </w:t>
      </w:r>
      <w:r w:rsidRPr="0037429B">
        <w:t>In the previous sections we made the following observations</w:t>
      </w:r>
      <w:r w:rsidR="00745352" w:rsidRPr="003E0861">
        <w:t xml:space="preserve"> and proposals</w:t>
      </w:r>
      <w:r w:rsidRPr="0037429B">
        <w:t>:</w:t>
      </w:r>
      <w:r w:rsidRPr="003E562E">
        <w:rPr>
          <w:b/>
        </w:rPr>
        <w:t xml:space="preserve"> </w:t>
      </w:r>
    </w:p>
    <w:p w14:paraId="78947373" w14:textId="77777777" w:rsidR="0009195F" w:rsidRDefault="008E2D62">
      <w:pPr>
        <w:pStyle w:val="TableofFigures"/>
        <w:tabs>
          <w:tab w:val="right" w:leader="dot" w:pos="9629"/>
        </w:tabs>
        <w:rPr>
          <w:rFonts w:asciiTheme="minorHAnsi" w:eastAsiaTheme="minorEastAsia" w:hAnsiTheme="minorHAnsi"/>
          <w:b w:val="0"/>
          <w:noProof/>
          <w:kern w:val="0"/>
          <w:lang w:eastAsia="en-GB"/>
          <w14:ligatures w14:val="none"/>
        </w:rPr>
      </w:pPr>
      <w:r w:rsidRPr="005F451E">
        <w:rPr>
          <w:b w:val="0"/>
        </w:rPr>
        <w:fldChar w:fldCharType="begin"/>
      </w:r>
      <w:r w:rsidRPr="003E562E">
        <w:instrText xml:space="preserve"> TOC \f O \n \h \z \t "Observation" \c </w:instrText>
      </w:r>
      <w:r w:rsidRPr="005F451E">
        <w:rPr>
          <w:b w:val="0"/>
        </w:rPr>
        <w:fldChar w:fldCharType="separate"/>
      </w:r>
      <w:hyperlink w:anchor="_Toc131753873" w:history="1">
        <w:r w:rsidR="0009195F" w:rsidRPr="00087883">
          <w:rPr>
            <w:rStyle w:val="Hyperlink"/>
            <w:noProof/>
            <w:lang w:val="en-US"/>
          </w:rPr>
          <w:t>Observation 1</w:t>
        </w:r>
        <w:r w:rsidR="0009195F">
          <w:rPr>
            <w:rFonts w:asciiTheme="minorHAnsi" w:eastAsiaTheme="minorEastAsia" w:hAnsiTheme="minorHAnsi"/>
            <w:b w:val="0"/>
            <w:noProof/>
            <w:kern w:val="0"/>
            <w:lang w:eastAsia="en-GB"/>
            <w14:ligatures w14:val="none"/>
          </w:rPr>
          <w:tab/>
        </w:r>
        <w:r w:rsidR="0009195F" w:rsidRPr="00087883">
          <w:rPr>
            <w:rStyle w:val="Hyperlink"/>
            <w:noProof/>
          </w:rPr>
          <w:t>For sensing and resource allocation purpose, for the transmitting UEs, periodic and aperiodic transmissions are handled the same way via the resource reservation mechanism in SCI/DCI.</w:t>
        </w:r>
      </w:hyperlink>
    </w:p>
    <w:p w14:paraId="721E0779"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74" w:history="1">
        <w:r w:rsidRPr="00087883">
          <w:rPr>
            <w:rStyle w:val="Hyperlink"/>
            <w:noProof/>
            <w:lang w:val="en-US"/>
          </w:rPr>
          <w:t>Observation 2</w:t>
        </w:r>
        <w:r>
          <w:rPr>
            <w:rFonts w:asciiTheme="minorHAnsi" w:eastAsiaTheme="minorEastAsia" w:hAnsiTheme="minorHAnsi"/>
            <w:b w:val="0"/>
            <w:noProof/>
            <w:kern w:val="0"/>
            <w:lang w:eastAsia="en-GB"/>
            <w14:ligatures w14:val="none"/>
          </w:rPr>
          <w:tab/>
        </w:r>
        <w:r w:rsidRPr="00087883">
          <w:rPr>
            <w:rStyle w:val="Hyperlink"/>
            <w:noProof/>
          </w:rPr>
          <w:t>SL PRS sensitivity to interference from random resource selection may degrade the positioning measurements.</w:t>
        </w:r>
      </w:hyperlink>
    </w:p>
    <w:p w14:paraId="0511A12D"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75" w:history="1">
        <w:r w:rsidRPr="00087883">
          <w:rPr>
            <w:rStyle w:val="Hyperlink"/>
            <w:noProof/>
            <w:lang w:val="en-US"/>
          </w:rPr>
          <w:t>Observation 3</w:t>
        </w:r>
        <w:r>
          <w:rPr>
            <w:rFonts w:asciiTheme="minorHAnsi" w:eastAsiaTheme="minorEastAsia" w:hAnsiTheme="minorHAnsi"/>
            <w:b w:val="0"/>
            <w:noProof/>
            <w:kern w:val="0"/>
            <w:lang w:eastAsia="en-GB"/>
            <w14:ligatures w14:val="none"/>
          </w:rPr>
          <w:tab/>
        </w:r>
        <w:r w:rsidRPr="00087883">
          <w:rPr>
            <w:rStyle w:val="Hyperlink"/>
            <w:noProof/>
          </w:rPr>
          <w:t>Resource allocated for SL PRS in the shared resource pools should be possible to sense by non-positioning (legacy) UEs.</w:t>
        </w:r>
      </w:hyperlink>
    </w:p>
    <w:p w14:paraId="27121CFF" w14:textId="1060E456" w:rsidR="00745352" w:rsidRPr="007028D8" w:rsidRDefault="008E2D62" w:rsidP="00745352">
      <w:pPr>
        <w:pStyle w:val="BodyText"/>
        <w:rPr>
          <w:b/>
        </w:rPr>
      </w:pPr>
      <w:r w:rsidRPr="005F451E">
        <w:rPr>
          <w:b/>
        </w:rPr>
        <w:fldChar w:fldCharType="end"/>
      </w:r>
      <w:r w:rsidR="00745352" w:rsidRPr="007028D8">
        <w:rPr>
          <w:b/>
        </w:rPr>
        <w:t xml:space="preserve"> </w:t>
      </w:r>
    </w:p>
    <w:p w14:paraId="71466B8B" w14:textId="77777777" w:rsidR="0009195F" w:rsidRDefault="00745352">
      <w:pPr>
        <w:pStyle w:val="TableofFigures"/>
        <w:tabs>
          <w:tab w:val="right" w:leader="dot" w:pos="9629"/>
        </w:tabs>
        <w:rPr>
          <w:rFonts w:asciiTheme="minorHAnsi" w:eastAsiaTheme="minorEastAsia" w:hAnsiTheme="minorHAnsi"/>
          <w:b w:val="0"/>
          <w:noProof/>
          <w:kern w:val="0"/>
          <w:lang w:eastAsia="en-GB"/>
          <w14:ligatures w14:val="none"/>
        </w:rPr>
      </w:pPr>
      <w:r w:rsidRPr="005F451E">
        <w:rPr>
          <w:rFonts w:ascii="Times New Roman" w:hAnsi="Times New Roman"/>
          <w:b w:val="0"/>
          <w:sz w:val="20"/>
        </w:rPr>
        <w:lastRenderedPageBreak/>
        <w:fldChar w:fldCharType="begin"/>
      </w:r>
      <w:r w:rsidRPr="003E562E">
        <w:rPr>
          <w:b w:val="0"/>
        </w:rPr>
        <w:instrText xml:space="preserve"> TOC \n \h \z \t "Proposal" \c </w:instrText>
      </w:r>
      <w:r w:rsidRPr="005F451E">
        <w:rPr>
          <w:rFonts w:ascii="Times New Roman" w:hAnsi="Times New Roman"/>
          <w:b w:val="0"/>
          <w:sz w:val="20"/>
        </w:rPr>
        <w:fldChar w:fldCharType="separate"/>
      </w:r>
      <w:hyperlink w:anchor="_Toc131753830" w:history="1">
        <w:r w:rsidR="0009195F" w:rsidRPr="00E53B5F">
          <w:rPr>
            <w:rStyle w:val="Hyperlink"/>
            <w:noProof/>
          </w:rPr>
          <w:t>Proposal 1</w:t>
        </w:r>
        <w:r w:rsidR="0009195F">
          <w:rPr>
            <w:rFonts w:asciiTheme="minorHAnsi" w:eastAsiaTheme="minorEastAsia" w:hAnsiTheme="minorHAnsi"/>
            <w:b w:val="0"/>
            <w:noProof/>
            <w:kern w:val="0"/>
            <w:lang w:eastAsia="en-GB"/>
            <w14:ligatures w14:val="none"/>
          </w:rPr>
          <w:tab/>
        </w:r>
        <w:r w:rsidR="0009195F" w:rsidRPr="00E53B5F">
          <w:rPr>
            <w:rStyle w:val="Hyperlink"/>
            <w:noProof/>
          </w:rPr>
          <w:t>The network is allowed to configure SL PRS resources in both the shared resource pool and the SL PRS dedicated resource pool in the SL BWP of a carrier.</w:t>
        </w:r>
      </w:hyperlink>
    </w:p>
    <w:p w14:paraId="3598A5C3"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1" w:history="1">
        <w:r w:rsidRPr="00E53B5F">
          <w:rPr>
            <w:rStyle w:val="Hyperlink"/>
            <w:noProof/>
            <w:lang w:eastAsia="ja-JP"/>
          </w:rPr>
          <w:t>Proposal 2</w:t>
        </w:r>
        <w:r>
          <w:rPr>
            <w:rFonts w:asciiTheme="minorHAnsi" w:eastAsiaTheme="minorEastAsia" w:hAnsiTheme="minorHAnsi"/>
            <w:b w:val="0"/>
            <w:noProof/>
            <w:kern w:val="0"/>
            <w:lang w:eastAsia="en-GB"/>
            <w14:ligatures w14:val="none"/>
          </w:rPr>
          <w:tab/>
        </w:r>
        <w:r w:rsidRPr="00E53B5F">
          <w:rPr>
            <w:rStyle w:val="Hyperlink"/>
            <w:noProof/>
          </w:rPr>
          <w:t>The network assigns SL PRS resource pools for scheme 1 and scheme 2, similarly to sl-TxPoolScheduling (mode 1 resource pools) and sl-TxPoolSelectedNormal (mode 2 resource pools) for legacy sidelink. Note that:</w:t>
        </w:r>
      </w:hyperlink>
    </w:p>
    <w:p w14:paraId="3C1C03D4"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2" w:history="1">
        <w:r w:rsidRPr="00E53B5F">
          <w:rPr>
            <w:rStyle w:val="Hyperlink"/>
            <w:noProof/>
            <w:lang w:eastAsia="ja-JP"/>
          </w:rPr>
          <w:t>a.</w:t>
        </w:r>
        <w:r>
          <w:rPr>
            <w:rFonts w:asciiTheme="minorHAnsi" w:eastAsiaTheme="minorEastAsia" w:hAnsiTheme="minorHAnsi"/>
            <w:b w:val="0"/>
            <w:noProof/>
            <w:kern w:val="0"/>
            <w:lang w:eastAsia="en-GB"/>
            <w14:ligatures w14:val="none"/>
          </w:rPr>
          <w:tab/>
        </w:r>
        <w:r w:rsidRPr="00E53B5F">
          <w:rPr>
            <w:rStyle w:val="Hyperlink"/>
            <w:noProof/>
            <w:lang w:eastAsia="ja-JP"/>
          </w:rPr>
          <w:t>each resource pool can be only associated with either scheme 1 or scheme 2.</w:t>
        </w:r>
      </w:hyperlink>
    </w:p>
    <w:p w14:paraId="19CBBBA0"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3" w:history="1">
        <w:r w:rsidRPr="00E53B5F">
          <w:rPr>
            <w:rStyle w:val="Hyperlink"/>
            <w:noProof/>
          </w:rPr>
          <w:t>b.</w:t>
        </w:r>
        <w:r>
          <w:rPr>
            <w:rFonts w:asciiTheme="minorHAnsi" w:eastAsiaTheme="minorEastAsia" w:hAnsiTheme="minorHAnsi"/>
            <w:b w:val="0"/>
            <w:noProof/>
            <w:kern w:val="0"/>
            <w:lang w:eastAsia="en-GB"/>
            <w14:ligatures w14:val="none"/>
          </w:rPr>
          <w:tab/>
        </w:r>
        <w:r w:rsidRPr="00E53B5F">
          <w:rPr>
            <w:rStyle w:val="Hyperlink"/>
            <w:noProof/>
          </w:rPr>
          <w:t>an SL PRS resource set can be assigned to both a scheme 1 and a scheme 2 resource pool simultaneously, which may result in an overlap between the two pools.</w:t>
        </w:r>
      </w:hyperlink>
    </w:p>
    <w:p w14:paraId="37E9BA46"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4" w:history="1">
        <w:r w:rsidRPr="00E53B5F">
          <w:rPr>
            <w:rStyle w:val="Hyperlink"/>
            <w:noProof/>
          </w:rPr>
          <w:t>Proposal 3</w:t>
        </w:r>
        <w:r>
          <w:rPr>
            <w:rFonts w:asciiTheme="minorHAnsi" w:eastAsiaTheme="minorEastAsia" w:hAnsiTheme="minorHAnsi"/>
            <w:b w:val="0"/>
            <w:noProof/>
            <w:kern w:val="0"/>
            <w:lang w:eastAsia="en-GB"/>
            <w14:ligatures w14:val="none"/>
          </w:rPr>
          <w:tab/>
        </w:r>
        <w:r w:rsidRPr="00E53B5F">
          <w:rPr>
            <w:rStyle w:val="Hyperlink"/>
            <w:noProof/>
          </w:rPr>
          <w:t>When the transmitting UE is operating with Scheme 1, resource allocation is controlled by the gNB.</w:t>
        </w:r>
      </w:hyperlink>
    </w:p>
    <w:p w14:paraId="1C9BDE68"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5" w:history="1">
        <w:r w:rsidRPr="00E53B5F">
          <w:rPr>
            <w:rStyle w:val="Hyperlink"/>
            <w:noProof/>
          </w:rPr>
          <w:t>Proposal 4</w:t>
        </w:r>
        <w:r>
          <w:rPr>
            <w:rFonts w:asciiTheme="minorHAnsi" w:eastAsiaTheme="minorEastAsia" w:hAnsiTheme="minorHAnsi"/>
            <w:b w:val="0"/>
            <w:noProof/>
            <w:kern w:val="0"/>
            <w:lang w:eastAsia="en-GB"/>
            <w14:ligatures w14:val="none"/>
          </w:rPr>
          <w:tab/>
        </w:r>
        <w:r w:rsidRPr="00E53B5F">
          <w:rPr>
            <w:rStyle w:val="Hyperlink"/>
            <w:noProof/>
          </w:rPr>
          <w:t>For SL-PRS in Scheme 1, support aperiodic (DCI based), semi-persistent and periodic (RRC configured) resource allocation of the SL PRS to the transmitting UE</w:t>
        </w:r>
      </w:hyperlink>
    </w:p>
    <w:p w14:paraId="22B0007E"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6" w:history="1">
        <w:r w:rsidRPr="00E53B5F">
          <w:rPr>
            <w:rStyle w:val="Hyperlink"/>
            <w:noProof/>
          </w:rPr>
          <w:t>a.</w:t>
        </w:r>
        <w:r>
          <w:rPr>
            <w:rFonts w:asciiTheme="minorHAnsi" w:eastAsiaTheme="minorEastAsia" w:hAnsiTheme="minorHAnsi"/>
            <w:b w:val="0"/>
            <w:noProof/>
            <w:kern w:val="0"/>
            <w:lang w:eastAsia="en-GB"/>
            <w14:ligatures w14:val="none"/>
          </w:rPr>
          <w:tab/>
        </w:r>
        <w:r w:rsidRPr="00E53B5F">
          <w:rPr>
            <w:rStyle w:val="Hyperlink"/>
            <w:noProof/>
          </w:rPr>
          <w:t>FFS: how to start and stop semi-persistent transmission</w:t>
        </w:r>
      </w:hyperlink>
    </w:p>
    <w:p w14:paraId="550FAAE7"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7" w:history="1">
        <w:r w:rsidRPr="00E53B5F">
          <w:rPr>
            <w:rStyle w:val="Hyperlink"/>
            <w:noProof/>
          </w:rPr>
          <w:t>b.</w:t>
        </w:r>
        <w:r>
          <w:rPr>
            <w:rFonts w:asciiTheme="minorHAnsi" w:eastAsiaTheme="minorEastAsia" w:hAnsiTheme="minorHAnsi"/>
            <w:b w:val="0"/>
            <w:noProof/>
            <w:kern w:val="0"/>
            <w:lang w:eastAsia="en-GB"/>
            <w14:ligatures w14:val="none"/>
          </w:rPr>
          <w:tab/>
        </w:r>
        <w:r w:rsidRPr="00E53B5F">
          <w:rPr>
            <w:rStyle w:val="Hyperlink"/>
            <w:noProof/>
          </w:rPr>
          <w:t>FFS: whether this affects the SCI sent by the transmitting UE.</w:t>
        </w:r>
      </w:hyperlink>
    </w:p>
    <w:p w14:paraId="551C448C"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8" w:history="1">
        <w:r w:rsidRPr="00E53B5F">
          <w:rPr>
            <w:rStyle w:val="Hyperlink"/>
            <w:noProof/>
            <w:lang w:eastAsia="ja-JP"/>
          </w:rPr>
          <w:t>Proposal 5</w:t>
        </w:r>
        <w:r>
          <w:rPr>
            <w:rFonts w:asciiTheme="minorHAnsi" w:eastAsiaTheme="minorEastAsia" w:hAnsiTheme="minorHAnsi"/>
            <w:b w:val="0"/>
            <w:noProof/>
            <w:kern w:val="0"/>
            <w:lang w:eastAsia="en-GB"/>
            <w14:ligatures w14:val="none"/>
          </w:rPr>
          <w:tab/>
        </w:r>
        <w:r w:rsidRPr="00E53B5F">
          <w:rPr>
            <w:rStyle w:val="Hyperlink"/>
            <w:noProof/>
            <w:lang w:eastAsia="ja-JP"/>
          </w:rPr>
          <w:t>For the measuring UEs, SLPP / LPP assistance data includes periodicity or start/stop information for the SL PRS resource.</w:t>
        </w:r>
      </w:hyperlink>
    </w:p>
    <w:p w14:paraId="387E8687"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39" w:history="1">
        <w:r w:rsidRPr="00E53B5F">
          <w:rPr>
            <w:rStyle w:val="Hyperlink"/>
            <w:noProof/>
          </w:rPr>
          <w:t>Proposal 6</w:t>
        </w:r>
        <w:r>
          <w:rPr>
            <w:rFonts w:asciiTheme="minorHAnsi" w:eastAsiaTheme="minorEastAsia" w:hAnsiTheme="minorHAnsi"/>
            <w:b w:val="0"/>
            <w:noProof/>
            <w:kern w:val="0"/>
            <w:lang w:eastAsia="en-GB"/>
            <w14:ligatures w14:val="none"/>
          </w:rPr>
          <w:tab/>
        </w:r>
        <w:r w:rsidRPr="00E53B5F">
          <w:rPr>
            <w:rStyle w:val="Hyperlink"/>
            <w:noProof/>
          </w:rPr>
          <w:t>For SL-PRS transmission in Scheme 2, similar to legacy mode 2 SL, support dynamic and semi-persistent resource reservation.</w:t>
        </w:r>
      </w:hyperlink>
    </w:p>
    <w:p w14:paraId="68FBB073"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0" w:history="1">
        <w:r w:rsidRPr="00E53B5F">
          <w:rPr>
            <w:rStyle w:val="Hyperlink"/>
            <w:noProof/>
          </w:rPr>
          <w:t>Proposal 7</w:t>
        </w:r>
        <w:r>
          <w:rPr>
            <w:rFonts w:asciiTheme="minorHAnsi" w:eastAsiaTheme="minorEastAsia" w:hAnsiTheme="minorHAnsi"/>
            <w:b w:val="0"/>
            <w:noProof/>
            <w:kern w:val="0"/>
            <w:lang w:eastAsia="en-GB"/>
            <w14:ligatures w14:val="none"/>
          </w:rPr>
          <w:tab/>
        </w:r>
        <w:r w:rsidRPr="00E53B5F">
          <w:rPr>
            <w:rStyle w:val="Hyperlink"/>
            <w:noProof/>
          </w:rPr>
          <w:t>The listening UEs receives the SL PRS configuration via higher layers, i.e. from the LMF when the UE is in LMF coverage.</w:t>
        </w:r>
      </w:hyperlink>
    </w:p>
    <w:p w14:paraId="1AAD0997"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1" w:history="1">
        <w:r w:rsidRPr="00E53B5F">
          <w:rPr>
            <w:rStyle w:val="Hyperlink"/>
            <w:noProof/>
          </w:rPr>
          <w:t>a.</w:t>
        </w:r>
        <w:r>
          <w:rPr>
            <w:rFonts w:asciiTheme="minorHAnsi" w:eastAsiaTheme="minorEastAsia" w:hAnsiTheme="minorHAnsi"/>
            <w:b w:val="0"/>
            <w:noProof/>
            <w:kern w:val="0"/>
            <w:lang w:eastAsia="en-GB"/>
            <w14:ligatures w14:val="none"/>
          </w:rPr>
          <w:tab/>
        </w:r>
        <w:r w:rsidRPr="00E53B5F">
          <w:rPr>
            <w:rStyle w:val="Hyperlink"/>
            <w:noProof/>
          </w:rPr>
          <w:t>This includes UEs connected to a LMF via a relaying UE, using UE assisted positioning.</w:t>
        </w:r>
      </w:hyperlink>
    </w:p>
    <w:p w14:paraId="7B55A936"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2" w:history="1">
        <w:r w:rsidRPr="00E53B5F">
          <w:rPr>
            <w:rStyle w:val="Hyperlink"/>
            <w:noProof/>
          </w:rPr>
          <w:t>Proposal 8</w:t>
        </w:r>
        <w:r>
          <w:rPr>
            <w:rFonts w:asciiTheme="minorHAnsi" w:eastAsiaTheme="minorEastAsia" w:hAnsiTheme="minorHAnsi"/>
            <w:b w:val="0"/>
            <w:noProof/>
            <w:kern w:val="0"/>
            <w:lang w:eastAsia="en-GB"/>
            <w14:ligatures w14:val="none"/>
          </w:rPr>
          <w:tab/>
        </w:r>
        <w:r w:rsidRPr="00E53B5F">
          <w:rPr>
            <w:rStyle w:val="Hyperlink"/>
            <w:noProof/>
          </w:rPr>
          <w:t>When out of coverage, the listening UE receives the SL PRS configuration via higher layers, i.e., from the transmitting UE’s higher layer, via SLPP.</w:t>
        </w:r>
      </w:hyperlink>
    </w:p>
    <w:p w14:paraId="20498823"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3" w:history="1">
        <w:r w:rsidRPr="00E53B5F">
          <w:rPr>
            <w:rStyle w:val="Hyperlink"/>
            <w:noProof/>
          </w:rPr>
          <w:t>Proposal 9</w:t>
        </w:r>
        <w:r>
          <w:rPr>
            <w:rFonts w:asciiTheme="minorHAnsi" w:eastAsiaTheme="minorEastAsia" w:hAnsiTheme="minorHAnsi"/>
            <w:b w:val="0"/>
            <w:noProof/>
            <w:kern w:val="0"/>
            <w:lang w:eastAsia="en-GB"/>
            <w14:ligatures w14:val="none"/>
          </w:rPr>
          <w:tab/>
        </w:r>
        <w:r w:rsidRPr="00E53B5F">
          <w:rPr>
            <w:rStyle w:val="Hyperlink"/>
            <w:noProof/>
          </w:rPr>
          <w:t xml:space="preserve">For triggering of SL PRS under Scheme 2, we support option 1; The triggering of the SL PRS transmission is over either UE’s own higher layers </w:t>
        </w:r>
        <w:r w:rsidRPr="00E53B5F">
          <w:rPr>
            <w:rStyle w:val="Hyperlink"/>
            <w:noProof/>
            <w:lang w:eastAsia="ja-JP"/>
          </w:rPr>
          <w:t>or another UE’s higher layer after performing the authentication procedure</w:t>
        </w:r>
        <w:r w:rsidRPr="00E53B5F">
          <w:rPr>
            <w:rStyle w:val="Hyperlink"/>
            <w:noProof/>
          </w:rPr>
          <w:t>.</w:t>
        </w:r>
      </w:hyperlink>
    </w:p>
    <w:p w14:paraId="3FF86295"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4" w:history="1">
        <w:r w:rsidRPr="00E53B5F">
          <w:rPr>
            <w:rStyle w:val="Hyperlink"/>
            <w:noProof/>
          </w:rPr>
          <w:t>Proposal 10</w:t>
        </w:r>
        <w:r>
          <w:rPr>
            <w:rFonts w:asciiTheme="minorHAnsi" w:eastAsiaTheme="minorEastAsia" w:hAnsiTheme="minorHAnsi"/>
            <w:b w:val="0"/>
            <w:noProof/>
            <w:kern w:val="0"/>
            <w:lang w:eastAsia="en-GB"/>
            <w14:ligatures w14:val="none"/>
          </w:rPr>
          <w:tab/>
        </w:r>
        <w:r w:rsidRPr="00E53B5F">
          <w:rPr>
            <w:rStyle w:val="Hyperlink"/>
            <w:noProof/>
          </w:rPr>
          <w:t>For the UE receiving SL PRS, periodicity (if any) is included in assistance data (LPP/SLPP) and reflected in the SCI reservation field.</w:t>
        </w:r>
      </w:hyperlink>
    </w:p>
    <w:p w14:paraId="36EACCFD"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5" w:history="1">
        <w:r w:rsidRPr="00E53B5F">
          <w:rPr>
            <w:rStyle w:val="Hyperlink"/>
            <w:noProof/>
          </w:rPr>
          <w:t>Proposal 11</w:t>
        </w:r>
        <w:r>
          <w:rPr>
            <w:rFonts w:asciiTheme="minorHAnsi" w:eastAsiaTheme="minorEastAsia" w:hAnsiTheme="minorHAnsi"/>
            <w:b w:val="0"/>
            <w:noProof/>
            <w:kern w:val="0"/>
            <w:lang w:eastAsia="en-GB"/>
            <w14:ligatures w14:val="none"/>
          </w:rPr>
          <w:tab/>
        </w:r>
        <w:r w:rsidRPr="00E53B5F">
          <w:rPr>
            <w:rStyle w:val="Hyperlink"/>
            <w:noProof/>
          </w:rPr>
          <w:t>For the SL-PRS transmissions without periodic reservation, use the maximum number of transmission from legacy sidelink (i.e. up to 3 occasions in time resource assignment).</w:t>
        </w:r>
      </w:hyperlink>
    </w:p>
    <w:p w14:paraId="68C6DE19"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6" w:history="1">
        <w:r w:rsidRPr="00E53B5F">
          <w:rPr>
            <w:rStyle w:val="Hyperlink"/>
            <w:noProof/>
          </w:rPr>
          <w:t>Proposal 12</w:t>
        </w:r>
        <w:r>
          <w:rPr>
            <w:rFonts w:asciiTheme="minorHAnsi" w:eastAsiaTheme="minorEastAsia" w:hAnsiTheme="minorHAnsi"/>
            <w:b w:val="0"/>
            <w:noProof/>
            <w:kern w:val="0"/>
            <w:lang w:eastAsia="en-GB"/>
            <w14:ligatures w14:val="none"/>
          </w:rPr>
          <w:tab/>
        </w:r>
        <w:r w:rsidRPr="00E53B5F">
          <w:rPr>
            <w:rStyle w:val="Hyperlink"/>
            <w:noProof/>
          </w:rPr>
          <w:t>For periodic reception of SL PRS, reservation periodicity values are the same as for legacy sidelink.</w:t>
        </w:r>
      </w:hyperlink>
    </w:p>
    <w:p w14:paraId="30435D45"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7" w:history="1">
        <w:r w:rsidRPr="00E53B5F">
          <w:rPr>
            <w:rStyle w:val="Hyperlink"/>
            <w:noProof/>
          </w:rPr>
          <w:t>Proposal 13</w:t>
        </w:r>
        <w:r>
          <w:rPr>
            <w:rFonts w:asciiTheme="minorHAnsi" w:eastAsiaTheme="minorEastAsia" w:hAnsiTheme="minorHAnsi"/>
            <w:b w:val="0"/>
            <w:noProof/>
            <w:kern w:val="0"/>
            <w:lang w:eastAsia="en-GB"/>
            <w14:ligatures w14:val="none"/>
          </w:rPr>
          <w:tab/>
        </w:r>
        <w:r w:rsidRPr="00E53B5F">
          <w:rPr>
            <w:rStyle w:val="Hyperlink"/>
            <w:noProof/>
          </w:rPr>
          <w:t>For the dedicated pool, redefine CBR and CR based on the granularity of the resource reservation.</w:t>
        </w:r>
      </w:hyperlink>
    </w:p>
    <w:p w14:paraId="235DE108"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8" w:history="1">
        <w:r w:rsidRPr="00E53B5F">
          <w:rPr>
            <w:rStyle w:val="Hyperlink"/>
            <w:noProof/>
          </w:rPr>
          <w:t>Proposal 14</w:t>
        </w:r>
        <w:r>
          <w:rPr>
            <w:rFonts w:asciiTheme="minorHAnsi" w:eastAsiaTheme="minorEastAsia" w:hAnsiTheme="minorHAnsi"/>
            <w:b w:val="0"/>
            <w:noProof/>
            <w:kern w:val="0"/>
            <w:lang w:eastAsia="en-GB"/>
            <w14:ligatures w14:val="none"/>
          </w:rPr>
          <w:tab/>
        </w:r>
        <w:r w:rsidRPr="00E53B5F">
          <w:rPr>
            <w:rStyle w:val="Hyperlink"/>
            <w:noProof/>
            <w:lang w:eastAsia="ja-JP"/>
          </w:rPr>
          <w:t>To adjust the load of the transmission on a pool the UE can switch the resource reservation between the pools</w:t>
        </w:r>
      </w:hyperlink>
    </w:p>
    <w:p w14:paraId="638EB5E3"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49" w:history="1">
        <w:r w:rsidRPr="00E53B5F">
          <w:rPr>
            <w:rStyle w:val="Hyperlink"/>
            <w:noProof/>
          </w:rPr>
          <w:t>Proposal 15</w:t>
        </w:r>
        <w:r>
          <w:rPr>
            <w:rFonts w:asciiTheme="minorHAnsi" w:eastAsiaTheme="minorEastAsia" w:hAnsiTheme="minorHAnsi"/>
            <w:b w:val="0"/>
            <w:noProof/>
            <w:kern w:val="0"/>
            <w:lang w:eastAsia="en-GB"/>
            <w14:ligatures w14:val="none"/>
          </w:rPr>
          <w:tab/>
        </w:r>
        <w:r w:rsidRPr="00E53B5F">
          <w:rPr>
            <w:rStyle w:val="Hyperlink"/>
            <w:noProof/>
          </w:rPr>
          <w:t>For the applicable resource allocation schemes, support re-using the different schemes in AllowedResourceSelectionConfig for legacy sidelinks.</w:t>
        </w:r>
      </w:hyperlink>
    </w:p>
    <w:p w14:paraId="74E4B854"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0" w:history="1">
        <w:r w:rsidRPr="00E53B5F">
          <w:rPr>
            <w:rStyle w:val="Hyperlink"/>
            <w:noProof/>
          </w:rPr>
          <w:t>Proposal 16</w:t>
        </w:r>
        <w:r>
          <w:rPr>
            <w:rFonts w:asciiTheme="minorHAnsi" w:eastAsiaTheme="minorEastAsia" w:hAnsiTheme="minorHAnsi"/>
            <w:b w:val="0"/>
            <w:noProof/>
            <w:kern w:val="0"/>
            <w:lang w:eastAsia="en-GB"/>
            <w14:ligatures w14:val="none"/>
          </w:rPr>
          <w:tab/>
        </w:r>
        <w:r w:rsidRPr="00E53B5F">
          <w:rPr>
            <w:rStyle w:val="Hyperlink"/>
            <w:noProof/>
          </w:rPr>
          <w:t xml:space="preserve">Include PRS in the list </w:t>
        </w:r>
        <w:r w:rsidRPr="00E53B5F">
          <w:rPr>
            <w:rStyle w:val="Hyperlink"/>
            <w:i/>
            <w:noProof/>
          </w:rPr>
          <w:t>sl-RS-ForSensing</w:t>
        </w:r>
        <w:r w:rsidRPr="00E53B5F">
          <w:rPr>
            <w:rStyle w:val="Hyperlink"/>
            <w:noProof/>
          </w:rPr>
          <w:t xml:space="preserve"> for candidate reference signals for RSRP measurement in the sensing procedure</w:t>
        </w:r>
      </w:hyperlink>
    </w:p>
    <w:p w14:paraId="058059D1"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1" w:history="1">
        <w:r w:rsidRPr="00E53B5F">
          <w:rPr>
            <w:rStyle w:val="Hyperlink"/>
            <w:noProof/>
          </w:rPr>
          <w:t>a.</w:t>
        </w:r>
        <w:r>
          <w:rPr>
            <w:rFonts w:asciiTheme="minorHAnsi" w:eastAsiaTheme="minorEastAsia" w:hAnsiTheme="minorHAnsi"/>
            <w:b w:val="0"/>
            <w:noProof/>
            <w:kern w:val="0"/>
            <w:lang w:eastAsia="en-GB"/>
            <w14:ligatures w14:val="none"/>
          </w:rPr>
          <w:tab/>
        </w:r>
        <w:r w:rsidRPr="00E53B5F">
          <w:rPr>
            <w:rStyle w:val="Hyperlink"/>
            <w:noProof/>
          </w:rPr>
          <w:t>FFS: include a DMRS+PRS RSRP measurement in the list of possible RS for sensing.</w:t>
        </w:r>
      </w:hyperlink>
    </w:p>
    <w:p w14:paraId="28025E99"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2" w:history="1">
        <w:r w:rsidRPr="00E53B5F">
          <w:rPr>
            <w:rStyle w:val="Hyperlink"/>
            <w:noProof/>
          </w:rPr>
          <w:t>Proposal 17</w:t>
        </w:r>
        <w:r>
          <w:rPr>
            <w:rFonts w:asciiTheme="minorHAnsi" w:eastAsiaTheme="minorEastAsia" w:hAnsiTheme="minorHAnsi"/>
            <w:b w:val="0"/>
            <w:noProof/>
            <w:kern w:val="0"/>
            <w:lang w:eastAsia="en-GB"/>
            <w14:ligatures w14:val="none"/>
          </w:rPr>
          <w:tab/>
        </w:r>
        <w:r w:rsidRPr="00E53B5F">
          <w:rPr>
            <w:rStyle w:val="Hyperlink"/>
            <w:noProof/>
          </w:rPr>
          <w:t>Priority handling of SL positioning and other V2X services, and potential modifications to resource allocation procedures, need to be studied.</w:t>
        </w:r>
      </w:hyperlink>
    </w:p>
    <w:p w14:paraId="7DF3EBD8"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3" w:history="1">
        <w:r w:rsidRPr="00E53B5F">
          <w:rPr>
            <w:rStyle w:val="Hyperlink"/>
            <w:noProof/>
          </w:rPr>
          <w:t>Proposal 18</w:t>
        </w:r>
        <w:r>
          <w:rPr>
            <w:rFonts w:asciiTheme="minorHAnsi" w:eastAsiaTheme="minorEastAsia" w:hAnsiTheme="minorHAnsi"/>
            <w:b w:val="0"/>
            <w:noProof/>
            <w:kern w:val="0"/>
            <w:lang w:eastAsia="en-GB"/>
            <w14:ligatures w14:val="none"/>
          </w:rPr>
          <w:tab/>
        </w:r>
        <w:r w:rsidRPr="00E53B5F">
          <w:rPr>
            <w:rStyle w:val="Hyperlink"/>
            <w:noProof/>
          </w:rPr>
          <w:t>Resource allocation for the SL PRS in a shared resource pool uses SCI for the purpose of sensing. SCI for SL PRS allocation contains the same resource allocation information as legacy V2X:</w:t>
        </w:r>
      </w:hyperlink>
    </w:p>
    <w:p w14:paraId="11ABBCA0"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4" w:history="1">
        <w:r w:rsidRPr="00E53B5F">
          <w:rPr>
            <w:rStyle w:val="Hyperlink"/>
            <w:noProof/>
          </w:rPr>
          <w:t>a.</w:t>
        </w:r>
        <w:r>
          <w:rPr>
            <w:rFonts w:asciiTheme="minorHAnsi" w:eastAsiaTheme="minorEastAsia" w:hAnsiTheme="minorHAnsi"/>
            <w:b w:val="0"/>
            <w:noProof/>
            <w:kern w:val="0"/>
            <w:lang w:eastAsia="en-GB"/>
            <w14:ligatures w14:val="none"/>
          </w:rPr>
          <w:tab/>
        </w:r>
        <w:r w:rsidRPr="00E53B5F">
          <w:rPr>
            <w:rStyle w:val="Hyperlink"/>
            <w:noProof/>
          </w:rPr>
          <w:t>Frequency resource assignment in subchannels</w:t>
        </w:r>
      </w:hyperlink>
    </w:p>
    <w:p w14:paraId="0470030C"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5" w:history="1">
        <w:r w:rsidRPr="00E53B5F">
          <w:rPr>
            <w:rStyle w:val="Hyperlink"/>
            <w:noProof/>
          </w:rPr>
          <w:t>b.</w:t>
        </w:r>
        <w:r>
          <w:rPr>
            <w:rFonts w:asciiTheme="minorHAnsi" w:eastAsiaTheme="minorEastAsia" w:hAnsiTheme="minorHAnsi"/>
            <w:b w:val="0"/>
            <w:noProof/>
            <w:kern w:val="0"/>
            <w:lang w:eastAsia="en-GB"/>
            <w14:ligatures w14:val="none"/>
          </w:rPr>
          <w:tab/>
        </w:r>
        <w:r w:rsidRPr="00E53B5F">
          <w:rPr>
            <w:rStyle w:val="Hyperlink"/>
            <w:noProof/>
          </w:rPr>
          <w:t>Time resource assignment</w:t>
        </w:r>
      </w:hyperlink>
    </w:p>
    <w:p w14:paraId="58318A52"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6" w:history="1">
        <w:r w:rsidRPr="00E53B5F">
          <w:rPr>
            <w:rStyle w:val="Hyperlink"/>
            <w:noProof/>
          </w:rPr>
          <w:t>c.</w:t>
        </w:r>
        <w:r>
          <w:rPr>
            <w:rFonts w:asciiTheme="minorHAnsi" w:eastAsiaTheme="minorEastAsia" w:hAnsiTheme="minorHAnsi"/>
            <w:b w:val="0"/>
            <w:noProof/>
            <w:kern w:val="0"/>
            <w:lang w:eastAsia="en-GB"/>
            <w14:ligatures w14:val="none"/>
          </w:rPr>
          <w:tab/>
        </w:r>
        <w:r w:rsidRPr="00E53B5F">
          <w:rPr>
            <w:rStyle w:val="Hyperlink"/>
            <w:noProof/>
          </w:rPr>
          <w:t>Resource reservation period</w:t>
        </w:r>
      </w:hyperlink>
    </w:p>
    <w:p w14:paraId="7F945702"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7" w:history="1">
        <w:r w:rsidRPr="00E53B5F">
          <w:rPr>
            <w:rStyle w:val="Hyperlink"/>
            <w:rFonts w:ascii="Calibri" w:hAnsi="Calibri" w:cs="Calibri"/>
            <w:noProof/>
          </w:rPr>
          <w:t>-</w:t>
        </w:r>
        <w:r>
          <w:rPr>
            <w:rFonts w:asciiTheme="minorHAnsi" w:eastAsiaTheme="minorEastAsia" w:hAnsiTheme="minorHAnsi"/>
            <w:b w:val="0"/>
            <w:noProof/>
            <w:kern w:val="0"/>
            <w:lang w:eastAsia="en-GB"/>
            <w14:ligatures w14:val="none"/>
          </w:rPr>
          <w:tab/>
        </w:r>
        <w:r w:rsidRPr="00E53B5F">
          <w:rPr>
            <w:rStyle w:val="Hyperlink"/>
            <w:noProof/>
          </w:rPr>
          <w:t>FFS: use of additional fields for positioning</w:t>
        </w:r>
      </w:hyperlink>
    </w:p>
    <w:p w14:paraId="78DAE527"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8" w:history="1">
        <w:r w:rsidRPr="00E53B5F">
          <w:rPr>
            <w:rStyle w:val="Hyperlink"/>
            <w:noProof/>
          </w:rPr>
          <w:t>Proposal 19</w:t>
        </w:r>
        <w:r>
          <w:rPr>
            <w:rFonts w:asciiTheme="minorHAnsi" w:eastAsiaTheme="minorEastAsia" w:hAnsiTheme="minorHAnsi"/>
            <w:b w:val="0"/>
            <w:noProof/>
            <w:kern w:val="0"/>
            <w:lang w:eastAsia="en-GB"/>
            <w14:ligatures w14:val="none"/>
          </w:rPr>
          <w:tab/>
        </w:r>
        <w:r w:rsidRPr="00E53B5F">
          <w:rPr>
            <w:rStyle w:val="Hyperlink"/>
            <w:noProof/>
          </w:rPr>
          <w:t>To reduce the probability of collisions, coordinated transmission of reservation messages in SCI should be studied</w:t>
        </w:r>
      </w:hyperlink>
    </w:p>
    <w:p w14:paraId="00960C12"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59" w:history="1">
        <w:r w:rsidRPr="00E53B5F">
          <w:rPr>
            <w:rStyle w:val="Hyperlink"/>
            <w:noProof/>
          </w:rPr>
          <w:t>Proposal 20</w:t>
        </w:r>
        <w:r>
          <w:rPr>
            <w:rFonts w:asciiTheme="minorHAnsi" w:eastAsiaTheme="minorEastAsia" w:hAnsiTheme="minorHAnsi"/>
            <w:b w:val="0"/>
            <w:noProof/>
            <w:kern w:val="0"/>
            <w:lang w:eastAsia="en-GB"/>
            <w14:ligatures w14:val="none"/>
          </w:rPr>
          <w:tab/>
        </w:r>
        <w:r w:rsidRPr="00E53B5F">
          <w:rPr>
            <w:rStyle w:val="Hyperlink"/>
            <w:noProof/>
          </w:rPr>
          <w:t>Support configuration of multiple dedicated resource pool for positioning.</w:t>
        </w:r>
      </w:hyperlink>
    </w:p>
    <w:p w14:paraId="1759CE9B"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0" w:history="1">
        <w:r w:rsidRPr="00E53B5F">
          <w:rPr>
            <w:rStyle w:val="Hyperlink"/>
            <w:noProof/>
          </w:rPr>
          <w:t>Proposal 21</w:t>
        </w:r>
        <w:r>
          <w:rPr>
            <w:rFonts w:asciiTheme="minorHAnsi" w:eastAsiaTheme="minorEastAsia" w:hAnsiTheme="minorHAnsi"/>
            <w:b w:val="0"/>
            <w:noProof/>
            <w:kern w:val="0"/>
            <w:lang w:eastAsia="en-GB"/>
            <w14:ligatures w14:val="none"/>
          </w:rPr>
          <w:tab/>
        </w:r>
        <w:r w:rsidRPr="00E53B5F">
          <w:rPr>
            <w:rStyle w:val="Hyperlink"/>
            <w:noProof/>
          </w:rPr>
          <w:t>The resolution of frequency domain allocation for the SL PRS is 1 subchannel.</w:t>
        </w:r>
      </w:hyperlink>
    </w:p>
    <w:p w14:paraId="6B57CF66"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1" w:history="1">
        <w:r w:rsidRPr="00E53B5F">
          <w:rPr>
            <w:rStyle w:val="Hyperlink"/>
            <w:noProof/>
          </w:rPr>
          <w:t>Proposal 22</w:t>
        </w:r>
        <w:r>
          <w:rPr>
            <w:rFonts w:asciiTheme="minorHAnsi" w:eastAsiaTheme="minorEastAsia" w:hAnsiTheme="minorHAnsi"/>
            <w:b w:val="0"/>
            <w:noProof/>
            <w:kern w:val="0"/>
            <w:lang w:eastAsia="en-GB"/>
            <w14:ligatures w14:val="none"/>
          </w:rPr>
          <w:tab/>
        </w:r>
        <w:r w:rsidRPr="00E53B5F">
          <w:rPr>
            <w:rStyle w:val="Hyperlink"/>
            <w:noProof/>
          </w:rPr>
          <w:t>For shared pools, the frequency domain allocation is included in the SCI</w:t>
        </w:r>
        <w:r w:rsidRPr="00E53B5F">
          <w:rPr>
            <w:rStyle w:val="Hyperlink"/>
            <w:noProof/>
            <w:lang w:val="en-US"/>
          </w:rPr>
          <w:t xml:space="preserve"> and in the higher layer assistance data</w:t>
        </w:r>
        <w:r w:rsidRPr="00E53B5F">
          <w:rPr>
            <w:rStyle w:val="Hyperlink"/>
            <w:noProof/>
          </w:rPr>
          <w:t>.</w:t>
        </w:r>
      </w:hyperlink>
    </w:p>
    <w:p w14:paraId="22BC5F26"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2" w:history="1">
        <w:r w:rsidRPr="00E53B5F">
          <w:rPr>
            <w:rStyle w:val="Hyperlink"/>
            <w:noProof/>
          </w:rPr>
          <w:t>a.</w:t>
        </w:r>
        <w:r>
          <w:rPr>
            <w:rFonts w:asciiTheme="minorHAnsi" w:eastAsiaTheme="minorEastAsia" w:hAnsiTheme="minorHAnsi"/>
            <w:b w:val="0"/>
            <w:noProof/>
            <w:kern w:val="0"/>
            <w:lang w:eastAsia="en-GB"/>
            <w14:ligatures w14:val="none"/>
          </w:rPr>
          <w:tab/>
        </w:r>
        <w:r w:rsidRPr="00E53B5F">
          <w:rPr>
            <w:rStyle w:val="Hyperlink"/>
            <w:noProof/>
          </w:rPr>
          <w:t xml:space="preserve">For dedicated pool </w:t>
        </w:r>
        <w:r w:rsidRPr="00E53B5F">
          <w:rPr>
            <w:rStyle w:val="Hyperlink"/>
            <w:noProof/>
            <w:lang w:val="en-US"/>
          </w:rPr>
          <w:t>m t</w:t>
        </w:r>
        <w:r w:rsidRPr="00E53B5F">
          <w:rPr>
            <w:rStyle w:val="Hyperlink"/>
            <w:noProof/>
          </w:rPr>
          <w:t>he bandwidth of SL-PRS can be smaller than the resource pool</w:t>
        </w:r>
      </w:hyperlink>
    </w:p>
    <w:p w14:paraId="2F9B0401"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3" w:history="1">
        <w:r w:rsidRPr="00E53B5F">
          <w:rPr>
            <w:rStyle w:val="Hyperlink"/>
            <w:rFonts w:ascii="Calibri" w:hAnsi="Calibri" w:cs="Calibri"/>
            <w:noProof/>
          </w:rPr>
          <w:t>-</w:t>
        </w:r>
        <w:r>
          <w:rPr>
            <w:rFonts w:asciiTheme="minorHAnsi" w:eastAsiaTheme="minorEastAsia" w:hAnsiTheme="minorHAnsi"/>
            <w:b w:val="0"/>
            <w:noProof/>
            <w:kern w:val="0"/>
            <w:lang w:eastAsia="en-GB"/>
            <w14:ligatures w14:val="none"/>
          </w:rPr>
          <w:tab/>
        </w:r>
        <w:r w:rsidRPr="00E53B5F">
          <w:rPr>
            <w:rStyle w:val="Hyperlink"/>
            <w:noProof/>
          </w:rPr>
          <w:t>FFS: The starting subchannel and number of subchannel occupied by the SL PRS resource is either provided in the SL PRS resource configuration or allocated when the resource is in use (via e.g. SCI or higher layer signalling).</w:t>
        </w:r>
      </w:hyperlink>
    </w:p>
    <w:p w14:paraId="68F573FA"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4" w:history="1">
        <w:r w:rsidRPr="00E53B5F">
          <w:rPr>
            <w:rStyle w:val="Hyperlink"/>
            <w:noProof/>
          </w:rPr>
          <w:t>Proposal 23</w:t>
        </w:r>
        <w:r>
          <w:rPr>
            <w:rFonts w:asciiTheme="minorHAnsi" w:eastAsiaTheme="minorEastAsia" w:hAnsiTheme="minorHAnsi"/>
            <w:b w:val="0"/>
            <w:noProof/>
            <w:kern w:val="0"/>
            <w:lang w:eastAsia="en-GB"/>
            <w14:ligatures w14:val="none"/>
          </w:rPr>
          <w:tab/>
        </w:r>
        <w:r w:rsidRPr="00E53B5F">
          <w:rPr>
            <w:rStyle w:val="Hyperlink"/>
            <w:noProof/>
          </w:rPr>
          <w:t>The following SL PRS parameters are configured in the pool containing the SL PRS (dedicated or shared)</w:t>
        </w:r>
      </w:hyperlink>
    </w:p>
    <w:p w14:paraId="2B6F20F4"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5" w:history="1">
        <w:r w:rsidRPr="00E53B5F">
          <w:rPr>
            <w:rStyle w:val="Hyperlink"/>
            <w:noProof/>
          </w:rPr>
          <w:t>a.</w:t>
        </w:r>
        <w:r>
          <w:rPr>
            <w:rFonts w:asciiTheme="minorHAnsi" w:eastAsiaTheme="minorEastAsia" w:hAnsiTheme="minorHAnsi"/>
            <w:b w:val="0"/>
            <w:noProof/>
            <w:kern w:val="0"/>
            <w:lang w:eastAsia="en-GB"/>
            <w14:ligatures w14:val="none"/>
          </w:rPr>
          <w:tab/>
        </w:r>
        <w:r w:rsidRPr="00E53B5F">
          <w:rPr>
            <w:rStyle w:val="Hyperlink"/>
            <w:noProof/>
          </w:rPr>
          <w:t>Starting PRB for the FDRA (lowest RB index of the subchannel with the lowest index)</w:t>
        </w:r>
      </w:hyperlink>
    </w:p>
    <w:p w14:paraId="614FF007"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6" w:history="1">
        <w:r w:rsidRPr="00E53B5F">
          <w:rPr>
            <w:rStyle w:val="Hyperlink"/>
            <w:noProof/>
          </w:rPr>
          <w:t>b.</w:t>
        </w:r>
        <w:r>
          <w:rPr>
            <w:rFonts w:asciiTheme="minorHAnsi" w:eastAsiaTheme="minorEastAsia" w:hAnsiTheme="minorHAnsi"/>
            <w:b w:val="0"/>
            <w:noProof/>
            <w:kern w:val="0"/>
            <w:lang w:eastAsia="en-GB"/>
            <w14:ligatures w14:val="none"/>
          </w:rPr>
          <w:tab/>
        </w:r>
        <w:r w:rsidRPr="00E53B5F">
          <w:rPr>
            <w:rStyle w:val="Hyperlink"/>
            <w:noProof/>
          </w:rPr>
          <w:t>Subchannel size (at least for shared resource pool)</w:t>
        </w:r>
      </w:hyperlink>
    </w:p>
    <w:p w14:paraId="52B83002"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7" w:history="1">
        <w:r w:rsidRPr="00E53B5F">
          <w:rPr>
            <w:rStyle w:val="Hyperlink"/>
            <w:noProof/>
          </w:rPr>
          <w:t>c.</w:t>
        </w:r>
        <w:r>
          <w:rPr>
            <w:rFonts w:asciiTheme="minorHAnsi" w:eastAsiaTheme="minorEastAsia" w:hAnsiTheme="minorHAnsi"/>
            <w:b w:val="0"/>
            <w:noProof/>
            <w:kern w:val="0"/>
            <w:lang w:eastAsia="en-GB"/>
            <w14:ligatures w14:val="none"/>
          </w:rPr>
          <w:tab/>
        </w:r>
        <w:r w:rsidRPr="00E53B5F">
          <w:rPr>
            <w:rStyle w:val="Hyperlink"/>
            <w:noProof/>
          </w:rPr>
          <w:t>Maximum bandwidth</w:t>
        </w:r>
      </w:hyperlink>
    </w:p>
    <w:p w14:paraId="7F16930A"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8" w:history="1">
        <w:r w:rsidRPr="00E53B5F">
          <w:rPr>
            <w:rStyle w:val="Hyperlink"/>
            <w:noProof/>
          </w:rPr>
          <w:t>Proposal 24</w:t>
        </w:r>
        <w:r>
          <w:rPr>
            <w:rFonts w:asciiTheme="minorHAnsi" w:eastAsiaTheme="minorEastAsia" w:hAnsiTheme="minorHAnsi"/>
            <w:b w:val="0"/>
            <w:noProof/>
            <w:kern w:val="0"/>
            <w:lang w:eastAsia="en-GB"/>
            <w14:ligatures w14:val="none"/>
          </w:rPr>
          <w:tab/>
        </w:r>
        <w:r w:rsidRPr="00E53B5F">
          <w:rPr>
            <w:rStyle w:val="Hyperlink"/>
            <w:noProof/>
          </w:rPr>
          <w:t>A dedicated pool for positioning does not include any channel for payload data, e.g. PSSCH.</w:t>
        </w:r>
      </w:hyperlink>
    </w:p>
    <w:p w14:paraId="2013F06E"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69" w:history="1">
        <w:r w:rsidRPr="00E53B5F">
          <w:rPr>
            <w:rStyle w:val="Hyperlink"/>
            <w:noProof/>
          </w:rPr>
          <w:t>Proposal 25</w:t>
        </w:r>
        <w:r>
          <w:rPr>
            <w:rFonts w:asciiTheme="minorHAnsi" w:eastAsiaTheme="minorEastAsia" w:hAnsiTheme="minorHAnsi"/>
            <w:b w:val="0"/>
            <w:noProof/>
            <w:kern w:val="0"/>
            <w:lang w:eastAsia="en-GB"/>
            <w14:ligatures w14:val="none"/>
          </w:rPr>
          <w:tab/>
        </w:r>
        <w:r w:rsidRPr="00E53B5F">
          <w:rPr>
            <w:rStyle w:val="Hyperlink"/>
            <w:noProof/>
          </w:rPr>
          <w:t>In the dedicated resource pool, we support having only single-stage SCIs.</w:t>
        </w:r>
      </w:hyperlink>
    </w:p>
    <w:p w14:paraId="37FB60F0"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70" w:history="1">
        <w:r w:rsidRPr="00E53B5F">
          <w:rPr>
            <w:rStyle w:val="Hyperlink"/>
            <w:noProof/>
          </w:rPr>
          <w:t>Proposal 26</w:t>
        </w:r>
        <w:r>
          <w:rPr>
            <w:rFonts w:asciiTheme="minorHAnsi" w:eastAsiaTheme="minorEastAsia" w:hAnsiTheme="minorHAnsi"/>
            <w:b w:val="0"/>
            <w:noProof/>
            <w:kern w:val="0"/>
            <w:lang w:eastAsia="en-GB"/>
            <w14:ligatures w14:val="none"/>
          </w:rPr>
          <w:tab/>
        </w:r>
        <w:r w:rsidRPr="00E53B5F">
          <w:rPr>
            <w:rStyle w:val="Hyperlink"/>
            <w:noProof/>
          </w:rPr>
          <w:t>SCI for SL PRS in dedicated resource pool is used to assist sensing and includes at least time domain resource allocation and resource reservation periods.</w:t>
        </w:r>
      </w:hyperlink>
    </w:p>
    <w:p w14:paraId="41C29AC6"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71" w:history="1">
        <w:r w:rsidRPr="00E53B5F">
          <w:rPr>
            <w:rStyle w:val="Hyperlink"/>
            <w:rFonts w:ascii="Calibri" w:hAnsi="Calibri" w:cs="Calibri"/>
            <w:noProof/>
          </w:rPr>
          <w:t>-</w:t>
        </w:r>
        <w:r>
          <w:rPr>
            <w:rFonts w:asciiTheme="minorHAnsi" w:eastAsiaTheme="minorEastAsia" w:hAnsiTheme="minorHAnsi"/>
            <w:b w:val="0"/>
            <w:noProof/>
            <w:kern w:val="0"/>
            <w:lang w:eastAsia="en-GB"/>
            <w14:ligatures w14:val="none"/>
          </w:rPr>
          <w:tab/>
        </w:r>
        <w:r w:rsidRPr="00E53B5F">
          <w:rPr>
            <w:rStyle w:val="Hyperlink"/>
            <w:noProof/>
          </w:rPr>
          <w:t>FFS: additional fields, including priority, frequency domain resource allocation and SL PRS resource indication</w:t>
        </w:r>
      </w:hyperlink>
    </w:p>
    <w:p w14:paraId="61B8719F" w14:textId="77777777" w:rsidR="0009195F" w:rsidRDefault="0009195F">
      <w:pPr>
        <w:pStyle w:val="TableofFigures"/>
        <w:tabs>
          <w:tab w:val="right" w:leader="dot" w:pos="9629"/>
        </w:tabs>
        <w:rPr>
          <w:rFonts w:asciiTheme="minorHAnsi" w:eastAsiaTheme="minorEastAsia" w:hAnsiTheme="minorHAnsi"/>
          <w:b w:val="0"/>
          <w:noProof/>
          <w:kern w:val="0"/>
          <w:lang w:eastAsia="en-GB"/>
          <w14:ligatures w14:val="none"/>
        </w:rPr>
      </w:pPr>
      <w:hyperlink w:anchor="_Toc131753872" w:history="1">
        <w:r w:rsidRPr="00E53B5F">
          <w:rPr>
            <w:rStyle w:val="Hyperlink"/>
            <w:noProof/>
          </w:rPr>
          <w:t>Proposal 27</w:t>
        </w:r>
        <w:r>
          <w:rPr>
            <w:rFonts w:asciiTheme="minorHAnsi" w:eastAsiaTheme="minorEastAsia" w:hAnsiTheme="minorHAnsi"/>
            <w:b w:val="0"/>
            <w:noProof/>
            <w:kern w:val="0"/>
            <w:lang w:eastAsia="en-GB"/>
            <w14:ligatures w14:val="none"/>
          </w:rPr>
          <w:tab/>
        </w:r>
        <w:r w:rsidRPr="00E53B5F">
          <w:rPr>
            <w:rStyle w:val="Hyperlink"/>
            <w:noProof/>
          </w:rPr>
          <w:t>PRS Resource allocation for a PRS in a dedicated pool using a reservation from a shared pool is not supported.</w:t>
        </w:r>
      </w:hyperlink>
    </w:p>
    <w:p w14:paraId="7744C2B7" w14:textId="7BEBDCD7" w:rsidR="005B0B95" w:rsidRPr="0037429B" w:rsidRDefault="00745352" w:rsidP="00745352">
      <w:pPr>
        <w:pStyle w:val="BodyText"/>
      </w:pPr>
      <w:r w:rsidRPr="005F451E">
        <w:rPr>
          <w:b/>
        </w:rPr>
        <w:fldChar w:fldCharType="end"/>
      </w:r>
    </w:p>
    <w:p w14:paraId="0C145A2F" w14:textId="77777777" w:rsidR="005B0B95" w:rsidRPr="0087313C" w:rsidRDefault="005B0B95" w:rsidP="00063837">
      <w:pPr>
        <w:pStyle w:val="Heading1"/>
        <w:rPr>
          <w:lang w:val="en-US"/>
        </w:rPr>
      </w:pPr>
      <w:bookmarkStart w:id="58" w:name="_In-sequence_SDU_delivery"/>
      <w:bookmarkEnd w:id="58"/>
      <w:r w:rsidRPr="0087313C">
        <w:rPr>
          <w:lang w:val="en-US"/>
        </w:rPr>
        <w:t>References</w:t>
      </w:r>
    </w:p>
    <w:p w14:paraId="6ABE14A2" w14:textId="5479F611" w:rsidR="00FD2BB6" w:rsidRPr="009A713E" w:rsidRDefault="00FD2BB6" w:rsidP="00E20802">
      <w:pPr>
        <w:pStyle w:val="Reference"/>
      </w:pPr>
      <w:bookmarkStart w:id="59" w:name="_Ref127538729"/>
      <w:r w:rsidRPr="009A713E">
        <w:t xml:space="preserve">RP-223549, </w:t>
      </w:r>
      <w:r w:rsidR="00DE3F4C" w:rsidRPr="009A713E">
        <w:t xml:space="preserve">New WID on Expanded and Improved NR Positioning, </w:t>
      </w:r>
      <w:r w:rsidR="00D94937" w:rsidRPr="009A713E">
        <w:t>RAN#98-e</w:t>
      </w:r>
      <w:bookmarkEnd w:id="59"/>
    </w:p>
    <w:p w14:paraId="0F2CF366" w14:textId="1F4DED31" w:rsidR="00E20802" w:rsidRPr="009A713E" w:rsidRDefault="00416E14" w:rsidP="00E20802">
      <w:pPr>
        <w:pStyle w:val="Reference"/>
      </w:pPr>
      <w:bookmarkStart w:id="60" w:name="_Ref127538236"/>
      <w:r w:rsidRPr="009A713E">
        <w:rPr>
          <w:rFonts w:asciiTheme="minorBidi" w:hAnsiTheme="minorBidi"/>
        </w:rPr>
        <w:t>R1-</w:t>
      </w:r>
      <w:r w:rsidR="009A713E" w:rsidRPr="009A713E">
        <w:t>230355</w:t>
      </w:r>
      <w:r w:rsidR="009A713E" w:rsidRPr="009A713E">
        <w:rPr>
          <w:lang w:val="en-US"/>
        </w:rPr>
        <w:t>1</w:t>
      </w:r>
      <w:r w:rsidR="00E20802" w:rsidRPr="009A713E">
        <w:rPr>
          <w:rFonts w:asciiTheme="minorBidi" w:hAnsiTheme="minorBidi"/>
        </w:rPr>
        <w:t xml:space="preserve">, </w:t>
      </w:r>
      <w:r w:rsidR="007C7975" w:rsidRPr="009A713E">
        <w:rPr>
          <w:rStyle w:val="ui-provider"/>
        </w:rPr>
        <w:t>SL positioning reference signal design</w:t>
      </w:r>
      <w:r w:rsidR="00E20802" w:rsidRPr="009A713E">
        <w:rPr>
          <w:rFonts w:asciiTheme="minorBidi" w:hAnsiTheme="minorBidi"/>
        </w:rPr>
        <w:t>, Ericsson, RAN1#112</w:t>
      </w:r>
      <w:bookmarkEnd w:id="60"/>
      <w:r w:rsidR="00722D26" w:rsidRPr="009A713E">
        <w:rPr>
          <w:rFonts w:asciiTheme="minorBidi" w:hAnsiTheme="minorBidi"/>
          <w:lang w:val="en-US"/>
        </w:rPr>
        <w:t>b-e</w:t>
      </w:r>
    </w:p>
    <w:p w14:paraId="5B934CE6" w14:textId="3E3B5A39" w:rsidR="00B9113A" w:rsidRPr="00DE3A7F" w:rsidRDefault="00D1689A" w:rsidP="007422EA">
      <w:pPr>
        <w:pStyle w:val="Reference"/>
      </w:pPr>
      <w:bookmarkStart w:id="61" w:name="_Ref127538251"/>
      <w:r w:rsidRPr="009A713E">
        <w:t>R1-2301679,</w:t>
      </w:r>
      <w:r>
        <w:t xml:space="preserve"> </w:t>
      </w:r>
      <w:r w:rsidRPr="00D1689A">
        <w:t>Measurements and reporting for SL positioning</w:t>
      </w:r>
      <w:r>
        <w:rPr>
          <w:rFonts w:asciiTheme="minorBidi" w:hAnsiTheme="minorBidi"/>
        </w:rPr>
        <w:t xml:space="preserve">, </w:t>
      </w:r>
      <w:r w:rsidRPr="00517BD2">
        <w:rPr>
          <w:rFonts w:asciiTheme="minorBidi" w:hAnsiTheme="minorBidi"/>
        </w:rPr>
        <w:t>Ericsson</w:t>
      </w:r>
      <w:r>
        <w:rPr>
          <w:rFonts w:asciiTheme="minorBidi" w:hAnsiTheme="minorBidi"/>
        </w:rPr>
        <w:t>, RAN1#112</w:t>
      </w:r>
      <w:bookmarkEnd w:id="61"/>
    </w:p>
    <w:sectPr w:rsidR="00B9113A" w:rsidRPr="00DE3A7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1FEF" w14:textId="77777777" w:rsidR="00D407FF" w:rsidRDefault="00D407FF">
      <w:r>
        <w:separator/>
      </w:r>
    </w:p>
  </w:endnote>
  <w:endnote w:type="continuationSeparator" w:id="0">
    <w:p w14:paraId="79BB4210" w14:textId="77777777" w:rsidR="00D407FF" w:rsidRDefault="00D407FF">
      <w:r>
        <w:continuationSeparator/>
      </w:r>
    </w:p>
  </w:endnote>
  <w:endnote w:type="continuationNotice" w:id="1">
    <w:p w14:paraId="46E1355C" w14:textId="77777777" w:rsidR="00D407FF" w:rsidRDefault="00D40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Ericsson Hilda Light">
    <w:panose1 w:val="000004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031C" w14:textId="77777777" w:rsidR="00D407FF" w:rsidRDefault="00D407FF">
      <w:r>
        <w:separator/>
      </w:r>
    </w:p>
  </w:footnote>
  <w:footnote w:type="continuationSeparator" w:id="0">
    <w:p w14:paraId="5FE1C18B" w14:textId="77777777" w:rsidR="00D407FF" w:rsidRDefault="00D407FF">
      <w:r>
        <w:continuationSeparator/>
      </w:r>
    </w:p>
  </w:footnote>
  <w:footnote w:type="continuationNotice" w:id="1">
    <w:p w14:paraId="69A4CF5D" w14:textId="77777777" w:rsidR="00D407FF" w:rsidRDefault="00D40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28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0AA51797"/>
    <w:multiLevelType w:val="hybridMultilevel"/>
    <w:tmpl w:val="9F46C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A72042"/>
    <w:multiLevelType w:val="hybridMultilevel"/>
    <w:tmpl w:val="87881276"/>
    <w:lvl w:ilvl="0" w:tplc="940E4DEC">
      <w:start w:val="1"/>
      <w:numFmt w:val="bullet"/>
      <w:lvlText w:val="—"/>
      <w:lvlJc w:val="left"/>
      <w:pPr>
        <w:tabs>
          <w:tab w:val="num" w:pos="720"/>
        </w:tabs>
        <w:ind w:left="720" w:hanging="360"/>
      </w:pPr>
      <w:rPr>
        <w:rFonts w:ascii="Ericsson Hilda Light" w:hAnsi="Ericsson Hilda Light" w:hint="default"/>
      </w:rPr>
    </w:lvl>
    <w:lvl w:ilvl="1" w:tplc="E2821096" w:tentative="1">
      <w:start w:val="1"/>
      <w:numFmt w:val="bullet"/>
      <w:lvlText w:val="—"/>
      <w:lvlJc w:val="left"/>
      <w:pPr>
        <w:tabs>
          <w:tab w:val="num" w:pos="1440"/>
        </w:tabs>
        <w:ind w:left="1440" w:hanging="360"/>
      </w:pPr>
      <w:rPr>
        <w:rFonts w:ascii="Ericsson Hilda Light" w:hAnsi="Ericsson Hilda Light" w:hint="default"/>
      </w:rPr>
    </w:lvl>
    <w:lvl w:ilvl="2" w:tplc="B39E5EDC" w:tentative="1">
      <w:start w:val="1"/>
      <w:numFmt w:val="bullet"/>
      <w:lvlText w:val="—"/>
      <w:lvlJc w:val="left"/>
      <w:pPr>
        <w:tabs>
          <w:tab w:val="num" w:pos="2160"/>
        </w:tabs>
        <w:ind w:left="2160" w:hanging="360"/>
      </w:pPr>
      <w:rPr>
        <w:rFonts w:ascii="Ericsson Hilda Light" w:hAnsi="Ericsson Hilda Light" w:hint="default"/>
      </w:rPr>
    </w:lvl>
    <w:lvl w:ilvl="3" w:tplc="A2424112" w:tentative="1">
      <w:start w:val="1"/>
      <w:numFmt w:val="bullet"/>
      <w:lvlText w:val="—"/>
      <w:lvlJc w:val="left"/>
      <w:pPr>
        <w:tabs>
          <w:tab w:val="num" w:pos="2880"/>
        </w:tabs>
        <w:ind w:left="2880" w:hanging="360"/>
      </w:pPr>
      <w:rPr>
        <w:rFonts w:ascii="Ericsson Hilda Light" w:hAnsi="Ericsson Hilda Light" w:hint="default"/>
      </w:rPr>
    </w:lvl>
    <w:lvl w:ilvl="4" w:tplc="D368C3C8" w:tentative="1">
      <w:start w:val="1"/>
      <w:numFmt w:val="bullet"/>
      <w:lvlText w:val="—"/>
      <w:lvlJc w:val="left"/>
      <w:pPr>
        <w:tabs>
          <w:tab w:val="num" w:pos="3600"/>
        </w:tabs>
        <w:ind w:left="3600" w:hanging="360"/>
      </w:pPr>
      <w:rPr>
        <w:rFonts w:ascii="Ericsson Hilda Light" w:hAnsi="Ericsson Hilda Light" w:hint="default"/>
      </w:rPr>
    </w:lvl>
    <w:lvl w:ilvl="5" w:tplc="648CA57C" w:tentative="1">
      <w:start w:val="1"/>
      <w:numFmt w:val="bullet"/>
      <w:lvlText w:val="—"/>
      <w:lvlJc w:val="left"/>
      <w:pPr>
        <w:tabs>
          <w:tab w:val="num" w:pos="4320"/>
        </w:tabs>
        <w:ind w:left="4320" w:hanging="360"/>
      </w:pPr>
      <w:rPr>
        <w:rFonts w:ascii="Ericsson Hilda Light" w:hAnsi="Ericsson Hilda Light" w:hint="default"/>
      </w:rPr>
    </w:lvl>
    <w:lvl w:ilvl="6" w:tplc="12D60906" w:tentative="1">
      <w:start w:val="1"/>
      <w:numFmt w:val="bullet"/>
      <w:lvlText w:val="—"/>
      <w:lvlJc w:val="left"/>
      <w:pPr>
        <w:tabs>
          <w:tab w:val="num" w:pos="5040"/>
        </w:tabs>
        <w:ind w:left="5040" w:hanging="360"/>
      </w:pPr>
      <w:rPr>
        <w:rFonts w:ascii="Ericsson Hilda Light" w:hAnsi="Ericsson Hilda Light" w:hint="default"/>
      </w:rPr>
    </w:lvl>
    <w:lvl w:ilvl="7" w:tplc="72BCFD82" w:tentative="1">
      <w:start w:val="1"/>
      <w:numFmt w:val="bullet"/>
      <w:lvlText w:val="—"/>
      <w:lvlJc w:val="left"/>
      <w:pPr>
        <w:tabs>
          <w:tab w:val="num" w:pos="5760"/>
        </w:tabs>
        <w:ind w:left="5760" w:hanging="360"/>
      </w:pPr>
      <w:rPr>
        <w:rFonts w:ascii="Ericsson Hilda Light" w:hAnsi="Ericsson Hilda Light" w:hint="default"/>
      </w:rPr>
    </w:lvl>
    <w:lvl w:ilvl="8" w:tplc="2AE61FEA"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0CF00C72"/>
    <w:multiLevelType w:val="hybridMultilevel"/>
    <w:tmpl w:val="5AC6BB24"/>
    <w:lvl w:ilvl="0" w:tplc="E3E44BEE">
      <w:start w:val="1"/>
      <w:numFmt w:val="bullet"/>
      <w:lvlText w:val="—"/>
      <w:lvlJc w:val="left"/>
      <w:pPr>
        <w:tabs>
          <w:tab w:val="num" w:pos="720"/>
        </w:tabs>
        <w:ind w:left="720" w:hanging="360"/>
      </w:pPr>
      <w:rPr>
        <w:rFonts w:ascii="Ericsson Hilda Light" w:hAnsi="Ericsson Hilda Light" w:hint="default"/>
      </w:rPr>
    </w:lvl>
    <w:lvl w:ilvl="1" w:tplc="814E0390" w:tentative="1">
      <w:start w:val="1"/>
      <w:numFmt w:val="bullet"/>
      <w:lvlText w:val="—"/>
      <w:lvlJc w:val="left"/>
      <w:pPr>
        <w:tabs>
          <w:tab w:val="num" w:pos="1440"/>
        </w:tabs>
        <w:ind w:left="1440" w:hanging="360"/>
      </w:pPr>
      <w:rPr>
        <w:rFonts w:ascii="Ericsson Hilda Light" w:hAnsi="Ericsson Hilda Light" w:hint="default"/>
      </w:rPr>
    </w:lvl>
    <w:lvl w:ilvl="2" w:tplc="1A68632E" w:tentative="1">
      <w:start w:val="1"/>
      <w:numFmt w:val="bullet"/>
      <w:lvlText w:val="—"/>
      <w:lvlJc w:val="left"/>
      <w:pPr>
        <w:tabs>
          <w:tab w:val="num" w:pos="2160"/>
        </w:tabs>
        <w:ind w:left="2160" w:hanging="360"/>
      </w:pPr>
      <w:rPr>
        <w:rFonts w:ascii="Ericsson Hilda Light" w:hAnsi="Ericsson Hilda Light" w:hint="default"/>
      </w:rPr>
    </w:lvl>
    <w:lvl w:ilvl="3" w:tplc="55EE194C" w:tentative="1">
      <w:start w:val="1"/>
      <w:numFmt w:val="bullet"/>
      <w:lvlText w:val="—"/>
      <w:lvlJc w:val="left"/>
      <w:pPr>
        <w:tabs>
          <w:tab w:val="num" w:pos="2880"/>
        </w:tabs>
        <w:ind w:left="2880" w:hanging="360"/>
      </w:pPr>
      <w:rPr>
        <w:rFonts w:ascii="Ericsson Hilda Light" w:hAnsi="Ericsson Hilda Light" w:hint="default"/>
      </w:rPr>
    </w:lvl>
    <w:lvl w:ilvl="4" w:tplc="F7B6BBFC" w:tentative="1">
      <w:start w:val="1"/>
      <w:numFmt w:val="bullet"/>
      <w:lvlText w:val="—"/>
      <w:lvlJc w:val="left"/>
      <w:pPr>
        <w:tabs>
          <w:tab w:val="num" w:pos="3600"/>
        </w:tabs>
        <w:ind w:left="3600" w:hanging="360"/>
      </w:pPr>
      <w:rPr>
        <w:rFonts w:ascii="Ericsson Hilda Light" w:hAnsi="Ericsson Hilda Light" w:hint="default"/>
      </w:rPr>
    </w:lvl>
    <w:lvl w:ilvl="5" w:tplc="5AD619DC" w:tentative="1">
      <w:start w:val="1"/>
      <w:numFmt w:val="bullet"/>
      <w:lvlText w:val="—"/>
      <w:lvlJc w:val="left"/>
      <w:pPr>
        <w:tabs>
          <w:tab w:val="num" w:pos="4320"/>
        </w:tabs>
        <w:ind w:left="4320" w:hanging="360"/>
      </w:pPr>
      <w:rPr>
        <w:rFonts w:ascii="Ericsson Hilda Light" w:hAnsi="Ericsson Hilda Light" w:hint="default"/>
      </w:rPr>
    </w:lvl>
    <w:lvl w:ilvl="6" w:tplc="8F5C23C2" w:tentative="1">
      <w:start w:val="1"/>
      <w:numFmt w:val="bullet"/>
      <w:lvlText w:val="—"/>
      <w:lvlJc w:val="left"/>
      <w:pPr>
        <w:tabs>
          <w:tab w:val="num" w:pos="5040"/>
        </w:tabs>
        <w:ind w:left="5040" w:hanging="360"/>
      </w:pPr>
      <w:rPr>
        <w:rFonts w:ascii="Ericsson Hilda Light" w:hAnsi="Ericsson Hilda Light" w:hint="default"/>
      </w:rPr>
    </w:lvl>
    <w:lvl w:ilvl="7" w:tplc="3D56725E" w:tentative="1">
      <w:start w:val="1"/>
      <w:numFmt w:val="bullet"/>
      <w:lvlText w:val="—"/>
      <w:lvlJc w:val="left"/>
      <w:pPr>
        <w:tabs>
          <w:tab w:val="num" w:pos="5760"/>
        </w:tabs>
        <w:ind w:left="5760" w:hanging="360"/>
      </w:pPr>
      <w:rPr>
        <w:rFonts w:ascii="Ericsson Hilda Light" w:hAnsi="Ericsson Hilda Light" w:hint="default"/>
      </w:rPr>
    </w:lvl>
    <w:lvl w:ilvl="8" w:tplc="192C351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B56EC1"/>
    <w:multiLevelType w:val="hybridMultilevel"/>
    <w:tmpl w:val="7208FF9A"/>
    <w:lvl w:ilvl="0" w:tplc="46045AB8">
      <w:start w:val="1"/>
      <w:numFmt w:val="bullet"/>
      <w:lvlText w:val="—"/>
      <w:lvlJc w:val="left"/>
      <w:pPr>
        <w:tabs>
          <w:tab w:val="num" w:pos="720"/>
        </w:tabs>
        <w:ind w:left="720" w:hanging="360"/>
      </w:pPr>
      <w:rPr>
        <w:rFonts w:ascii="Ericsson Hilda Light" w:hAnsi="Ericsson Hilda Light" w:hint="default"/>
      </w:rPr>
    </w:lvl>
    <w:lvl w:ilvl="1" w:tplc="B06C905A" w:tentative="1">
      <w:start w:val="1"/>
      <w:numFmt w:val="bullet"/>
      <w:lvlText w:val="—"/>
      <w:lvlJc w:val="left"/>
      <w:pPr>
        <w:tabs>
          <w:tab w:val="num" w:pos="1440"/>
        </w:tabs>
        <w:ind w:left="1440" w:hanging="360"/>
      </w:pPr>
      <w:rPr>
        <w:rFonts w:ascii="Ericsson Hilda Light" w:hAnsi="Ericsson Hilda Light" w:hint="default"/>
      </w:rPr>
    </w:lvl>
    <w:lvl w:ilvl="2" w:tplc="4D622CAC" w:tentative="1">
      <w:start w:val="1"/>
      <w:numFmt w:val="bullet"/>
      <w:lvlText w:val="—"/>
      <w:lvlJc w:val="left"/>
      <w:pPr>
        <w:tabs>
          <w:tab w:val="num" w:pos="2160"/>
        </w:tabs>
        <w:ind w:left="2160" w:hanging="360"/>
      </w:pPr>
      <w:rPr>
        <w:rFonts w:ascii="Ericsson Hilda Light" w:hAnsi="Ericsson Hilda Light" w:hint="default"/>
      </w:rPr>
    </w:lvl>
    <w:lvl w:ilvl="3" w:tplc="2AF45906" w:tentative="1">
      <w:start w:val="1"/>
      <w:numFmt w:val="bullet"/>
      <w:lvlText w:val="—"/>
      <w:lvlJc w:val="left"/>
      <w:pPr>
        <w:tabs>
          <w:tab w:val="num" w:pos="2880"/>
        </w:tabs>
        <w:ind w:left="2880" w:hanging="360"/>
      </w:pPr>
      <w:rPr>
        <w:rFonts w:ascii="Ericsson Hilda Light" w:hAnsi="Ericsson Hilda Light" w:hint="default"/>
      </w:rPr>
    </w:lvl>
    <w:lvl w:ilvl="4" w:tplc="B964D3CE" w:tentative="1">
      <w:start w:val="1"/>
      <w:numFmt w:val="bullet"/>
      <w:lvlText w:val="—"/>
      <w:lvlJc w:val="left"/>
      <w:pPr>
        <w:tabs>
          <w:tab w:val="num" w:pos="3600"/>
        </w:tabs>
        <w:ind w:left="3600" w:hanging="360"/>
      </w:pPr>
      <w:rPr>
        <w:rFonts w:ascii="Ericsson Hilda Light" w:hAnsi="Ericsson Hilda Light" w:hint="default"/>
      </w:rPr>
    </w:lvl>
    <w:lvl w:ilvl="5" w:tplc="37B0A9BC" w:tentative="1">
      <w:start w:val="1"/>
      <w:numFmt w:val="bullet"/>
      <w:lvlText w:val="—"/>
      <w:lvlJc w:val="left"/>
      <w:pPr>
        <w:tabs>
          <w:tab w:val="num" w:pos="4320"/>
        </w:tabs>
        <w:ind w:left="4320" w:hanging="360"/>
      </w:pPr>
      <w:rPr>
        <w:rFonts w:ascii="Ericsson Hilda Light" w:hAnsi="Ericsson Hilda Light" w:hint="default"/>
      </w:rPr>
    </w:lvl>
    <w:lvl w:ilvl="6" w:tplc="3410A9E4" w:tentative="1">
      <w:start w:val="1"/>
      <w:numFmt w:val="bullet"/>
      <w:lvlText w:val="—"/>
      <w:lvlJc w:val="left"/>
      <w:pPr>
        <w:tabs>
          <w:tab w:val="num" w:pos="5040"/>
        </w:tabs>
        <w:ind w:left="5040" w:hanging="360"/>
      </w:pPr>
      <w:rPr>
        <w:rFonts w:ascii="Ericsson Hilda Light" w:hAnsi="Ericsson Hilda Light" w:hint="default"/>
      </w:rPr>
    </w:lvl>
    <w:lvl w:ilvl="7" w:tplc="F9AE3EE0" w:tentative="1">
      <w:start w:val="1"/>
      <w:numFmt w:val="bullet"/>
      <w:lvlText w:val="—"/>
      <w:lvlJc w:val="left"/>
      <w:pPr>
        <w:tabs>
          <w:tab w:val="num" w:pos="5760"/>
        </w:tabs>
        <w:ind w:left="5760" w:hanging="360"/>
      </w:pPr>
      <w:rPr>
        <w:rFonts w:ascii="Ericsson Hilda Light" w:hAnsi="Ericsson Hilda Light" w:hint="default"/>
      </w:rPr>
    </w:lvl>
    <w:lvl w:ilvl="8" w:tplc="688AE7B6"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8" w15:restartNumberingAfterBreak="0">
    <w:nsid w:val="159B1AD7"/>
    <w:multiLevelType w:val="hybridMultilevel"/>
    <w:tmpl w:val="A03454C8"/>
    <w:lvl w:ilvl="0" w:tplc="FC50425C">
      <w:start w:val="1"/>
      <w:numFmt w:val="bullet"/>
      <w:lvlText w:val="—"/>
      <w:lvlJc w:val="left"/>
      <w:pPr>
        <w:tabs>
          <w:tab w:val="num" w:pos="720"/>
        </w:tabs>
        <w:ind w:left="720" w:hanging="360"/>
      </w:pPr>
      <w:rPr>
        <w:rFonts w:ascii="Ericsson Hilda Light" w:hAnsi="Ericsson Hilda Light" w:hint="default"/>
      </w:rPr>
    </w:lvl>
    <w:lvl w:ilvl="1" w:tplc="3FC4A01C" w:tentative="1">
      <w:start w:val="1"/>
      <w:numFmt w:val="bullet"/>
      <w:lvlText w:val="—"/>
      <w:lvlJc w:val="left"/>
      <w:pPr>
        <w:tabs>
          <w:tab w:val="num" w:pos="1440"/>
        </w:tabs>
        <w:ind w:left="1440" w:hanging="360"/>
      </w:pPr>
      <w:rPr>
        <w:rFonts w:ascii="Ericsson Hilda Light" w:hAnsi="Ericsson Hilda Light" w:hint="default"/>
      </w:rPr>
    </w:lvl>
    <w:lvl w:ilvl="2" w:tplc="EB8014E2" w:tentative="1">
      <w:start w:val="1"/>
      <w:numFmt w:val="bullet"/>
      <w:lvlText w:val="—"/>
      <w:lvlJc w:val="left"/>
      <w:pPr>
        <w:tabs>
          <w:tab w:val="num" w:pos="2160"/>
        </w:tabs>
        <w:ind w:left="2160" w:hanging="360"/>
      </w:pPr>
      <w:rPr>
        <w:rFonts w:ascii="Ericsson Hilda Light" w:hAnsi="Ericsson Hilda Light" w:hint="default"/>
      </w:rPr>
    </w:lvl>
    <w:lvl w:ilvl="3" w:tplc="8B70AA48" w:tentative="1">
      <w:start w:val="1"/>
      <w:numFmt w:val="bullet"/>
      <w:lvlText w:val="—"/>
      <w:lvlJc w:val="left"/>
      <w:pPr>
        <w:tabs>
          <w:tab w:val="num" w:pos="2880"/>
        </w:tabs>
        <w:ind w:left="2880" w:hanging="360"/>
      </w:pPr>
      <w:rPr>
        <w:rFonts w:ascii="Ericsson Hilda Light" w:hAnsi="Ericsson Hilda Light" w:hint="default"/>
      </w:rPr>
    </w:lvl>
    <w:lvl w:ilvl="4" w:tplc="11A2C952" w:tentative="1">
      <w:start w:val="1"/>
      <w:numFmt w:val="bullet"/>
      <w:lvlText w:val="—"/>
      <w:lvlJc w:val="left"/>
      <w:pPr>
        <w:tabs>
          <w:tab w:val="num" w:pos="3600"/>
        </w:tabs>
        <w:ind w:left="3600" w:hanging="360"/>
      </w:pPr>
      <w:rPr>
        <w:rFonts w:ascii="Ericsson Hilda Light" w:hAnsi="Ericsson Hilda Light" w:hint="default"/>
      </w:rPr>
    </w:lvl>
    <w:lvl w:ilvl="5" w:tplc="D5085526" w:tentative="1">
      <w:start w:val="1"/>
      <w:numFmt w:val="bullet"/>
      <w:lvlText w:val="—"/>
      <w:lvlJc w:val="left"/>
      <w:pPr>
        <w:tabs>
          <w:tab w:val="num" w:pos="4320"/>
        </w:tabs>
        <w:ind w:left="4320" w:hanging="360"/>
      </w:pPr>
      <w:rPr>
        <w:rFonts w:ascii="Ericsson Hilda Light" w:hAnsi="Ericsson Hilda Light" w:hint="default"/>
      </w:rPr>
    </w:lvl>
    <w:lvl w:ilvl="6" w:tplc="26B6A284" w:tentative="1">
      <w:start w:val="1"/>
      <w:numFmt w:val="bullet"/>
      <w:lvlText w:val="—"/>
      <w:lvlJc w:val="left"/>
      <w:pPr>
        <w:tabs>
          <w:tab w:val="num" w:pos="5040"/>
        </w:tabs>
        <w:ind w:left="5040" w:hanging="360"/>
      </w:pPr>
      <w:rPr>
        <w:rFonts w:ascii="Ericsson Hilda Light" w:hAnsi="Ericsson Hilda Light" w:hint="default"/>
      </w:rPr>
    </w:lvl>
    <w:lvl w:ilvl="7" w:tplc="3FAE4F6C" w:tentative="1">
      <w:start w:val="1"/>
      <w:numFmt w:val="bullet"/>
      <w:lvlText w:val="—"/>
      <w:lvlJc w:val="left"/>
      <w:pPr>
        <w:tabs>
          <w:tab w:val="num" w:pos="5760"/>
        </w:tabs>
        <w:ind w:left="5760" w:hanging="360"/>
      </w:pPr>
      <w:rPr>
        <w:rFonts w:ascii="Ericsson Hilda Light" w:hAnsi="Ericsson Hilda Light" w:hint="default"/>
      </w:rPr>
    </w:lvl>
    <w:lvl w:ilvl="8" w:tplc="4FA858E8"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08005D6"/>
    <w:multiLevelType w:val="hybridMultilevel"/>
    <w:tmpl w:val="02A6DBAA"/>
    <w:lvl w:ilvl="0" w:tplc="C9B01DE2">
      <w:start w:val="1"/>
      <w:numFmt w:val="bullet"/>
      <w:lvlText w:val=""/>
      <w:lvlJc w:val="left"/>
      <w:pPr>
        <w:tabs>
          <w:tab w:val="num" w:pos="720"/>
        </w:tabs>
        <w:ind w:left="720" w:hanging="360"/>
      </w:pPr>
      <w:rPr>
        <w:rFonts w:ascii="Symbol" w:hAnsi="Symbol" w:hint="default"/>
      </w:rPr>
    </w:lvl>
    <w:lvl w:ilvl="1" w:tplc="B2888794">
      <w:numFmt w:val="bullet"/>
      <w:lvlText w:val="o"/>
      <w:lvlJc w:val="left"/>
      <w:pPr>
        <w:tabs>
          <w:tab w:val="num" w:pos="1440"/>
        </w:tabs>
        <w:ind w:left="1440" w:hanging="360"/>
      </w:pPr>
      <w:rPr>
        <w:rFonts w:ascii="Courier New" w:hAnsi="Courier New" w:hint="default"/>
      </w:rPr>
    </w:lvl>
    <w:lvl w:ilvl="2" w:tplc="DDAA527E" w:tentative="1">
      <w:start w:val="1"/>
      <w:numFmt w:val="bullet"/>
      <w:lvlText w:val=""/>
      <w:lvlJc w:val="left"/>
      <w:pPr>
        <w:tabs>
          <w:tab w:val="num" w:pos="2160"/>
        </w:tabs>
        <w:ind w:left="2160" w:hanging="360"/>
      </w:pPr>
      <w:rPr>
        <w:rFonts w:ascii="Symbol" w:hAnsi="Symbol" w:hint="default"/>
      </w:rPr>
    </w:lvl>
    <w:lvl w:ilvl="3" w:tplc="143215F2" w:tentative="1">
      <w:start w:val="1"/>
      <w:numFmt w:val="bullet"/>
      <w:lvlText w:val=""/>
      <w:lvlJc w:val="left"/>
      <w:pPr>
        <w:tabs>
          <w:tab w:val="num" w:pos="2880"/>
        </w:tabs>
        <w:ind w:left="2880" w:hanging="360"/>
      </w:pPr>
      <w:rPr>
        <w:rFonts w:ascii="Symbol" w:hAnsi="Symbol" w:hint="default"/>
      </w:rPr>
    </w:lvl>
    <w:lvl w:ilvl="4" w:tplc="45ECEEF8" w:tentative="1">
      <w:start w:val="1"/>
      <w:numFmt w:val="bullet"/>
      <w:lvlText w:val=""/>
      <w:lvlJc w:val="left"/>
      <w:pPr>
        <w:tabs>
          <w:tab w:val="num" w:pos="3600"/>
        </w:tabs>
        <w:ind w:left="3600" w:hanging="360"/>
      </w:pPr>
      <w:rPr>
        <w:rFonts w:ascii="Symbol" w:hAnsi="Symbol" w:hint="default"/>
      </w:rPr>
    </w:lvl>
    <w:lvl w:ilvl="5" w:tplc="384E697E" w:tentative="1">
      <w:start w:val="1"/>
      <w:numFmt w:val="bullet"/>
      <w:lvlText w:val=""/>
      <w:lvlJc w:val="left"/>
      <w:pPr>
        <w:tabs>
          <w:tab w:val="num" w:pos="4320"/>
        </w:tabs>
        <w:ind w:left="4320" w:hanging="360"/>
      </w:pPr>
      <w:rPr>
        <w:rFonts w:ascii="Symbol" w:hAnsi="Symbol" w:hint="default"/>
      </w:rPr>
    </w:lvl>
    <w:lvl w:ilvl="6" w:tplc="7DBAC712" w:tentative="1">
      <w:start w:val="1"/>
      <w:numFmt w:val="bullet"/>
      <w:lvlText w:val=""/>
      <w:lvlJc w:val="left"/>
      <w:pPr>
        <w:tabs>
          <w:tab w:val="num" w:pos="5040"/>
        </w:tabs>
        <w:ind w:left="5040" w:hanging="360"/>
      </w:pPr>
      <w:rPr>
        <w:rFonts w:ascii="Symbol" w:hAnsi="Symbol" w:hint="default"/>
      </w:rPr>
    </w:lvl>
    <w:lvl w:ilvl="7" w:tplc="768A0052" w:tentative="1">
      <w:start w:val="1"/>
      <w:numFmt w:val="bullet"/>
      <w:lvlText w:val=""/>
      <w:lvlJc w:val="left"/>
      <w:pPr>
        <w:tabs>
          <w:tab w:val="num" w:pos="5760"/>
        </w:tabs>
        <w:ind w:left="5760" w:hanging="360"/>
      </w:pPr>
      <w:rPr>
        <w:rFonts w:ascii="Symbol" w:hAnsi="Symbol" w:hint="default"/>
      </w:rPr>
    </w:lvl>
    <w:lvl w:ilvl="8" w:tplc="B13CE22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4" w15:restartNumberingAfterBreak="0">
    <w:nsid w:val="20E52427"/>
    <w:multiLevelType w:val="hybridMultilevel"/>
    <w:tmpl w:val="4B22B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581038"/>
    <w:multiLevelType w:val="hybridMultilevel"/>
    <w:tmpl w:val="B316CE90"/>
    <w:lvl w:ilvl="0" w:tplc="16806E92">
      <w:start w:val="1"/>
      <w:numFmt w:val="bullet"/>
      <w:lvlText w:val=""/>
      <w:lvlJc w:val="left"/>
      <w:pPr>
        <w:tabs>
          <w:tab w:val="num" w:pos="720"/>
        </w:tabs>
        <w:ind w:left="720" w:hanging="360"/>
      </w:pPr>
      <w:rPr>
        <w:rFonts w:ascii="Symbol" w:hAnsi="Symbol" w:hint="default"/>
      </w:rPr>
    </w:lvl>
    <w:lvl w:ilvl="1" w:tplc="70D28FEC">
      <w:numFmt w:val="bullet"/>
      <w:lvlText w:val="o"/>
      <w:lvlJc w:val="left"/>
      <w:pPr>
        <w:tabs>
          <w:tab w:val="num" w:pos="1440"/>
        </w:tabs>
        <w:ind w:left="1440" w:hanging="360"/>
      </w:pPr>
      <w:rPr>
        <w:rFonts w:ascii="Courier New" w:hAnsi="Courier New" w:hint="default"/>
      </w:rPr>
    </w:lvl>
    <w:lvl w:ilvl="2" w:tplc="B8A635E6" w:tentative="1">
      <w:start w:val="1"/>
      <w:numFmt w:val="bullet"/>
      <w:lvlText w:val=""/>
      <w:lvlJc w:val="left"/>
      <w:pPr>
        <w:tabs>
          <w:tab w:val="num" w:pos="2160"/>
        </w:tabs>
        <w:ind w:left="2160" w:hanging="360"/>
      </w:pPr>
      <w:rPr>
        <w:rFonts w:ascii="Symbol" w:hAnsi="Symbol" w:hint="default"/>
      </w:rPr>
    </w:lvl>
    <w:lvl w:ilvl="3" w:tplc="364424EE" w:tentative="1">
      <w:start w:val="1"/>
      <w:numFmt w:val="bullet"/>
      <w:lvlText w:val=""/>
      <w:lvlJc w:val="left"/>
      <w:pPr>
        <w:tabs>
          <w:tab w:val="num" w:pos="2880"/>
        </w:tabs>
        <w:ind w:left="2880" w:hanging="360"/>
      </w:pPr>
      <w:rPr>
        <w:rFonts w:ascii="Symbol" w:hAnsi="Symbol" w:hint="default"/>
      </w:rPr>
    </w:lvl>
    <w:lvl w:ilvl="4" w:tplc="44827A2A" w:tentative="1">
      <w:start w:val="1"/>
      <w:numFmt w:val="bullet"/>
      <w:lvlText w:val=""/>
      <w:lvlJc w:val="left"/>
      <w:pPr>
        <w:tabs>
          <w:tab w:val="num" w:pos="3600"/>
        </w:tabs>
        <w:ind w:left="3600" w:hanging="360"/>
      </w:pPr>
      <w:rPr>
        <w:rFonts w:ascii="Symbol" w:hAnsi="Symbol" w:hint="default"/>
      </w:rPr>
    </w:lvl>
    <w:lvl w:ilvl="5" w:tplc="3F749DE4" w:tentative="1">
      <w:start w:val="1"/>
      <w:numFmt w:val="bullet"/>
      <w:lvlText w:val=""/>
      <w:lvlJc w:val="left"/>
      <w:pPr>
        <w:tabs>
          <w:tab w:val="num" w:pos="4320"/>
        </w:tabs>
        <w:ind w:left="4320" w:hanging="360"/>
      </w:pPr>
      <w:rPr>
        <w:rFonts w:ascii="Symbol" w:hAnsi="Symbol" w:hint="default"/>
      </w:rPr>
    </w:lvl>
    <w:lvl w:ilvl="6" w:tplc="BD54D17A" w:tentative="1">
      <w:start w:val="1"/>
      <w:numFmt w:val="bullet"/>
      <w:lvlText w:val=""/>
      <w:lvlJc w:val="left"/>
      <w:pPr>
        <w:tabs>
          <w:tab w:val="num" w:pos="5040"/>
        </w:tabs>
        <w:ind w:left="5040" w:hanging="360"/>
      </w:pPr>
      <w:rPr>
        <w:rFonts w:ascii="Symbol" w:hAnsi="Symbol" w:hint="default"/>
      </w:rPr>
    </w:lvl>
    <w:lvl w:ilvl="7" w:tplc="D876A28C" w:tentative="1">
      <w:start w:val="1"/>
      <w:numFmt w:val="bullet"/>
      <w:lvlText w:val=""/>
      <w:lvlJc w:val="left"/>
      <w:pPr>
        <w:tabs>
          <w:tab w:val="num" w:pos="5760"/>
        </w:tabs>
        <w:ind w:left="5760" w:hanging="360"/>
      </w:pPr>
      <w:rPr>
        <w:rFonts w:ascii="Symbol" w:hAnsi="Symbol" w:hint="default"/>
      </w:rPr>
    </w:lvl>
    <w:lvl w:ilvl="8" w:tplc="544C6A5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C062380"/>
    <w:multiLevelType w:val="hybridMultilevel"/>
    <w:tmpl w:val="53007F30"/>
    <w:lvl w:ilvl="0" w:tplc="DFDA3E86">
      <w:start w:val="1"/>
      <w:numFmt w:val="bullet"/>
      <w:lvlText w:val="—"/>
      <w:lvlJc w:val="left"/>
      <w:pPr>
        <w:tabs>
          <w:tab w:val="num" w:pos="720"/>
        </w:tabs>
        <w:ind w:left="720" w:hanging="360"/>
      </w:pPr>
      <w:rPr>
        <w:rFonts w:ascii="Ericsson Hilda Light" w:hAnsi="Ericsson Hilda Light" w:hint="default"/>
      </w:rPr>
    </w:lvl>
    <w:lvl w:ilvl="1" w:tplc="EACE776C" w:tentative="1">
      <w:start w:val="1"/>
      <w:numFmt w:val="bullet"/>
      <w:lvlText w:val="—"/>
      <w:lvlJc w:val="left"/>
      <w:pPr>
        <w:tabs>
          <w:tab w:val="num" w:pos="1440"/>
        </w:tabs>
        <w:ind w:left="1440" w:hanging="360"/>
      </w:pPr>
      <w:rPr>
        <w:rFonts w:ascii="Ericsson Hilda Light" w:hAnsi="Ericsson Hilda Light" w:hint="default"/>
      </w:rPr>
    </w:lvl>
    <w:lvl w:ilvl="2" w:tplc="0BE261F0" w:tentative="1">
      <w:start w:val="1"/>
      <w:numFmt w:val="bullet"/>
      <w:lvlText w:val="—"/>
      <w:lvlJc w:val="left"/>
      <w:pPr>
        <w:tabs>
          <w:tab w:val="num" w:pos="2160"/>
        </w:tabs>
        <w:ind w:left="2160" w:hanging="360"/>
      </w:pPr>
      <w:rPr>
        <w:rFonts w:ascii="Ericsson Hilda Light" w:hAnsi="Ericsson Hilda Light" w:hint="default"/>
      </w:rPr>
    </w:lvl>
    <w:lvl w:ilvl="3" w:tplc="A6E65EE4" w:tentative="1">
      <w:start w:val="1"/>
      <w:numFmt w:val="bullet"/>
      <w:lvlText w:val="—"/>
      <w:lvlJc w:val="left"/>
      <w:pPr>
        <w:tabs>
          <w:tab w:val="num" w:pos="2880"/>
        </w:tabs>
        <w:ind w:left="2880" w:hanging="360"/>
      </w:pPr>
      <w:rPr>
        <w:rFonts w:ascii="Ericsson Hilda Light" w:hAnsi="Ericsson Hilda Light" w:hint="default"/>
      </w:rPr>
    </w:lvl>
    <w:lvl w:ilvl="4" w:tplc="C8D04FB8" w:tentative="1">
      <w:start w:val="1"/>
      <w:numFmt w:val="bullet"/>
      <w:lvlText w:val="—"/>
      <w:lvlJc w:val="left"/>
      <w:pPr>
        <w:tabs>
          <w:tab w:val="num" w:pos="3600"/>
        </w:tabs>
        <w:ind w:left="3600" w:hanging="360"/>
      </w:pPr>
      <w:rPr>
        <w:rFonts w:ascii="Ericsson Hilda Light" w:hAnsi="Ericsson Hilda Light" w:hint="default"/>
      </w:rPr>
    </w:lvl>
    <w:lvl w:ilvl="5" w:tplc="D9681E56" w:tentative="1">
      <w:start w:val="1"/>
      <w:numFmt w:val="bullet"/>
      <w:lvlText w:val="—"/>
      <w:lvlJc w:val="left"/>
      <w:pPr>
        <w:tabs>
          <w:tab w:val="num" w:pos="4320"/>
        </w:tabs>
        <w:ind w:left="4320" w:hanging="360"/>
      </w:pPr>
      <w:rPr>
        <w:rFonts w:ascii="Ericsson Hilda Light" w:hAnsi="Ericsson Hilda Light" w:hint="default"/>
      </w:rPr>
    </w:lvl>
    <w:lvl w:ilvl="6" w:tplc="48E4C656" w:tentative="1">
      <w:start w:val="1"/>
      <w:numFmt w:val="bullet"/>
      <w:lvlText w:val="—"/>
      <w:lvlJc w:val="left"/>
      <w:pPr>
        <w:tabs>
          <w:tab w:val="num" w:pos="5040"/>
        </w:tabs>
        <w:ind w:left="5040" w:hanging="360"/>
      </w:pPr>
      <w:rPr>
        <w:rFonts w:ascii="Ericsson Hilda Light" w:hAnsi="Ericsson Hilda Light" w:hint="default"/>
      </w:rPr>
    </w:lvl>
    <w:lvl w:ilvl="7" w:tplc="8AA43568" w:tentative="1">
      <w:start w:val="1"/>
      <w:numFmt w:val="bullet"/>
      <w:lvlText w:val="—"/>
      <w:lvlJc w:val="left"/>
      <w:pPr>
        <w:tabs>
          <w:tab w:val="num" w:pos="5760"/>
        </w:tabs>
        <w:ind w:left="5760" w:hanging="360"/>
      </w:pPr>
      <w:rPr>
        <w:rFonts w:ascii="Ericsson Hilda Light" w:hAnsi="Ericsson Hilda Light" w:hint="default"/>
      </w:rPr>
    </w:lvl>
    <w:lvl w:ilvl="8" w:tplc="3CFCFA6A"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33395413"/>
    <w:multiLevelType w:val="hybridMultilevel"/>
    <w:tmpl w:val="307EAF8A"/>
    <w:lvl w:ilvl="0" w:tplc="C7300D86">
      <w:start w:val="1"/>
      <w:numFmt w:val="bullet"/>
      <w:lvlText w:val=""/>
      <w:lvlJc w:val="left"/>
      <w:pPr>
        <w:tabs>
          <w:tab w:val="num" w:pos="720"/>
        </w:tabs>
        <w:ind w:left="720" w:hanging="360"/>
      </w:pPr>
      <w:rPr>
        <w:rFonts w:ascii="Symbol" w:hAnsi="Symbol" w:hint="default"/>
      </w:rPr>
    </w:lvl>
    <w:lvl w:ilvl="1" w:tplc="32320E62">
      <w:numFmt w:val="bullet"/>
      <w:lvlText w:val="o"/>
      <w:lvlJc w:val="left"/>
      <w:pPr>
        <w:tabs>
          <w:tab w:val="num" w:pos="1440"/>
        </w:tabs>
        <w:ind w:left="1440" w:hanging="360"/>
      </w:pPr>
      <w:rPr>
        <w:rFonts w:ascii="Courier New" w:hAnsi="Courier New" w:hint="default"/>
      </w:rPr>
    </w:lvl>
    <w:lvl w:ilvl="2" w:tplc="49BC43A2" w:tentative="1">
      <w:start w:val="1"/>
      <w:numFmt w:val="bullet"/>
      <w:lvlText w:val=""/>
      <w:lvlJc w:val="left"/>
      <w:pPr>
        <w:tabs>
          <w:tab w:val="num" w:pos="2160"/>
        </w:tabs>
        <w:ind w:left="2160" w:hanging="360"/>
      </w:pPr>
      <w:rPr>
        <w:rFonts w:ascii="Symbol" w:hAnsi="Symbol" w:hint="default"/>
      </w:rPr>
    </w:lvl>
    <w:lvl w:ilvl="3" w:tplc="077C9794" w:tentative="1">
      <w:start w:val="1"/>
      <w:numFmt w:val="bullet"/>
      <w:lvlText w:val=""/>
      <w:lvlJc w:val="left"/>
      <w:pPr>
        <w:tabs>
          <w:tab w:val="num" w:pos="2880"/>
        </w:tabs>
        <w:ind w:left="2880" w:hanging="360"/>
      </w:pPr>
      <w:rPr>
        <w:rFonts w:ascii="Symbol" w:hAnsi="Symbol" w:hint="default"/>
      </w:rPr>
    </w:lvl>
    <w:lvl w:ilvl="4" w:tplc="6CF67EA8" w:tentative="1">
      <w:start w:val="1"/>
      <w:numFmt w:val="bullet"/>
      <w:lvlText w:val=""/>
      <w:lvlJc w:val="left"/>
      <w:pPr>
        <w:tabs>
          <w:tab w:val="num" w:pos="3600"/>
        </w:tabs>
        <w:ind w:left="3600" w:hanging="360"/>
      </w:pPr>
      <w:rPr>
        <w:rFonts w:ascii="Symbol" w:hAnsi="Symbol" w:hint="default"/>
      </w:rPr>
    </w:lvl>
    <w:lvl w:ilvl="5" w:tplc="79FC2AAA" w:tentative="1">
      <w:start w:val="1"/>
      <w:numFmt w:val="bullet"/>
      <w:lvlText w:val=""/>
      <w:lvlJc w:val="left"/>
      <w:pPr>
        <w:tabs>
          <w:tab w:val="num" w:pos="4320"/>
        </w:tabs>
        <w:ind w:left="4320" w:hanging="360"/>
      </w:pPr>
      <w:rPr>
        <w:rFonts w:ascii="Symbol" w:hAnsi="Symbol" w:hint="default"/>
      </w:rPr>
    </w:lvl>
    <w:lvl w:ilvl="6" w:tplc="1CFE891E" w:tentative="1">
      <w:start w:val="1"/>
      <w:numFmt w:val="bullet"/>
      <w:lvlText w:val=""/>
      <w:lvlJc w:val="left"/>
      <w:pPr>
        <w:tabs>
          <w:tab w:val="num" w:pos="5040"/>
        </w:tabs>
        <w:ind w:left="5040" w:hanging="360"/>
      </w:pPr>
      <w:rPr>
        <w:rFonts w:ascii="Symbol" w:hAnsi="Symbol" w:hint="default"/>
      </w:rPr>
    </w:lvl>
    <w:lvl w:ilvl="7" w:tplc="DA5A5D76" w:tentative="1">
      <w:start w:val="1"/>
      <w:numFmt w:val="bullet"/>
      <w:lvlText w:val=""/>
      <w:lvlJc w:val="left"/>
      <w:pPr>
        <w:tabs>
          <w:tab w:val="num" w:pos="5760"/>
        </w:tabs>
        <w:ind w:left="5760" w:hanging="360"/>
      </w:pPr>
      <w:rPr>
        <w:rFonts w:ascii="Symbol" w:hAnsi="Symbol" w:hint="default"/>
      </w:rPr>
    </w:lvl>
    <w:lvl w:ilvl="8" w:tplc="137A921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204116"/>
    <w:multiLevelType w:val="hybridMultilevel"/>
    <w:tmpl w:val="4E00ADE4"/>
    <w:lvl w:ilvl="0" w:tplc="B0808F58">
      <w:start w:val="1"/>
      <w:numFmt w:val="bullet"/>
      <w:lvlText w:val="—"/>
      <w:lvlJc w:val="left"/>
      <w:pPr>
        <w:tabs>
          <w:tab w:val="num" w:pos="720"/>
        </w:tabs>
        <w:ind w:left="720" w:hanging="360"/>
      </w:pPr>
      <w:rPr>
        <w:rFonts w:ascii="Ericsson Hilda Light" w:hAnsi="Ericsson Hilda Light" w:hint="default"/>
      </w:rPr>
    </w:lvl>
    <w:lvl w:ilvl="1" w:tplc="B7D86D52" w:tentative="1">
      <w:start w:val="1"/>
      <w:numFmt w:val="bullet"/>
      <w:lvlText w:val="—"/>
      <w:lvlJc w:val="left"/>
      <w:pPr>
        <w:tabs>
          <w:tab w:val="num" w:pos="1440"/>
        </w:tabs>
        <w:ind w:left="1440" w:hanging="360"/>
      </w:pPr>
      <w:rPr>
        <w:rFonts w:ascii="Ericsson Hilda Light" w:hAnsi="Ericsson Hilda Light" w:hint="default"/>
      </w:rPr>
    </w:lvl>
    <w:lvl w:ilvl="2" w:tplc="455C5700" w:tentative="1">
      <w:start w:val="1"/>
      <w:numFmt w:val="bullet"/>
      <w:lvlText w:val="—"/>
      <w:lvlJc w:val="left"/>
      <w:pPr>
        <w:tabs>
          <w:tab w:val="num" w:pos="2160"/>
        </w:tabs>
        <w:ind w:left="2160" w:hanging="360"/>
      </w:pPr>
      <w:rPr>
        <w:rFonts w:ascii="Ericsson Hilda Light" w:hAnsi="Ericsson Hilda Light" w:hint="default"/>
      </w:rPr>
    </w:lvl>
    <w:lvl w:ilvl="3" w:tplc="FA4CDD6C" w:tentative="1">
      <w:start w:val="1"/>
      <w:numFmt w:val="bullet"/>
      <w:lvlText w:val="—"/>
      <w:lvlJc w:val="left"/>
      <w:pPr>
        <w:tabs>
          <w:tab w:val="num" w:pos="2880"/>
        </w:tabs>
        <w:ind w:left="2880" w:hanging="360"/>
      </w:pPr>
      <w:rPr>
        <w:rFonts w:ascii="Ericsson Hilda Light" w:hAnsi="Ericsson Hilda Light" w:hint="default"/>
      </w:rPr>
    </w:lvl>
    <w:lvl w:ilvl="4" w:tplc="21E83C8A" w:tentative="1">
      <w:start w:val="1"/>
      <w:numFmt w:val="bullet"/>
      <w:lvlText w:val="—"/>
      <w:lvlJc w:val="left"/>
      <w:pPr>
        <w:tabs>
          <w:tab w:val="num" w:pos="3600"/>
        </w:tabs>
        <w:ind w:left="3600" w:hanging="360"/>
      </w:pPr>
      <w:rPr>
        <w:rFonts w:ascii="Ericsson Hilda Light" w:hAnsi="Ericsson Hilda Light" w:hint="default"/>
      </w:rPr>
    </w:lvl>
    <w:lvl w:ilvl="5" w:tplc="E2C2E632" w:tentative="1">
      <w:start w:val="1"/>
      <w:numFmt w:val="bullet"/>
      <w:lvlText w:val="—"/>
      <w:lvlJc w:val="left"/>
      <w:pPr>
        <w:tabs>
          <w:tab w:val="num" w:pos="4320"/>
        </w:tabs>
        <w:ind w:left="4320" w:hanging="360"/>
      </w:pPr>
      <w:rPr>
        <w:rFonts w:ascii="Ericsson Hilda Light" w:hAnsi="Ericsson Hilda Light" w:hint="default"/>
      </w:rPr>
    </w:lvl>
    <w:lvl w:ilvl="6" w:tplc="9026AC5A" w:tentative="1">
      <w:start w:val="1"/>
      <w:numFmt w:val="bullet"/>
      <w:lvlText w:val="—"/>
      <w:lvlJc w:val="left"/>
      <w:pPr>
        <w:tabs>
          <w:tab w:val="num" w:pos="5040"/>
        </w:tabs>
        <w:ind w:left="5040" w:hanging="360"/>
      </w:pPr>
      <w:rPr>
        <w:rFonts w:ascii="Ericsson Hilda Light" w:hAnsi="Ericsson Hilda Light" w:hint="default"/>
      </w:rPr>
    </w:lvl>
    <w:lvl w:ilvl="7" w:tplc="A56A7B78" w:tentative="1">
      <w:start w:val="1"/>
      <w:numFmt w:val="bullet"/>
      <w:lvlText w:val="—"/>
      <w:lvlJc w:val="left"/>
      <w:pPr>
        <w:tabs>
          <w:tab w:val="num" w:pos="5760"/>
        </w:tabs>
        <w:ind w:left="5760" w:hanging="360"/>
      </w:pPr>
      <w:rPr>
        <w:rFonts w:ascii="Ericsson Hilda Light" w:hAnsi="Ericsson Hilda Light" w:hint="default"/>
      </w:rPr>
    </w:lvl>
    <w:lvl w:ilvl="8" w:tplc="4B4C16C6"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39900988"/>
    <w:multiLevelType w:val="hybridMultilevel"/>
    <w:tmpl w:val="B554EE24"/>
    <w:lvl w:ilvl="0" w:tplc="7842FE8C">
      <w:start w:val="1"/>
      <w:numFmt w:val="bullet"/>
      <w:lvlText w:val="●"/>
      <w:lvlJc w:val="left"/>
      <w:pPr>
        <w:tabs>
          <w:tab w:val="num" w:pos="720"/>
        </w:tabs>
        <w:ind w:left="720" w:hanging="360"/>
      </w:pPr>
      <w:rPr>
        <w:rFonts w:ascii="Times New Roman" w:hAnsi="Times New Roman" w:hint="default"/>
      </w:rPr>
    </w:lvl>
    <w:lvl w:ilvl="1" w:tplc="F2847178" w:tentative="1">
      <w:start w:val="1"/>
      <w:numFmt w:val="bullet"/>
      <w:lvlText w:val="●"/>
      <w:lvlJc w:val="left"/>
      <w:pPr>
        <w:tabs>
          <w:tab w:val="num" w:pos="1440"/>
        </w:tabs>
        <w:ind w:left="1440" w:hanging="360"/>
      </w:pPr>
      <w:rPr>
        <w:rFonts w:ascii="Times New Roman" w:hAnsi="Times New Roman" w:hint="default"/>
      </w:rPr>
    </w:lvl>
    <w:lvl w:ilvl="2" w:tplc="6774363A" w:tentative="1">
      <w:start w:val="1"/>
      <w:numFmt w:val="bullet"/>
      <w:lvlText w:val="●"/>
      <w:lvlJc w:val="left"/>
      <w:pPr>
        <w:tabs>
          <w:tab w:val="num" w:pos="2160"/>
        </w:tabs>
        <w:ind w:left="2160" w:hanging="360"/>
      </w:pPr>
      <w:rPr>
        <w:rFonts w:ascii="Times New Roman" w:hAnsi="Times New Roman" w:hint="default"/>
      </w:rPr>
    </w:lvl>
    <w:lvl w:ilvl="3" w:tplc="CDEA46D2" w:tentative="1">
      <w:start w:val="1"/>
      <w:numFmt w:val="bullet"/>
      <w:lvlText w:val="●"/>
      <w:lvlJc w:val="left"/>
      <w:pPr>
        <w:tabs>
          <w:tab w:val="num" w:pos="2880"/>
        </w:tabs>
        <w:ind w:left="2880" w:hanging="360"/>
      </w:pPr>
      <w:rPr>
        <w:rFonts w:ascii="Times New Roman" w:hAnsi="Times New Roman" w:hint="default"/>
      </w:rPr>
    </w:lvl>
    <w:lvl w:ilvl="4" w:tplc="49A818A4" w:tentative="1">
      <w:start w:val="1"/>
      <w:numFmt w:val="bullet"/>
      <w:lvlText w:val="●"/>
      <w:lvlJc w:val="left"/>
      <w:pPr>
        <w:tabs>
          <w:tab w:val="num" w:pos="3600"/>
        </w:tabs>
        <w:ind w:left="3600" w:hanging="360"/>
      </w:pPr>
      <w:rPr>
        <w:rFonts w:ascii="Times New Roman" w:hAnsi="Times New Roman" w:hint="default"/>
      </w:rPr>
    </w:lvl>
    <w:lvl w:ilvl="5" w:tplc="B012248A" w:tentative="1">
      <w:start w:val="1"/>
      <w:numFmt w:val="bullet"/>
      <w:lvlText w:val="●"/>
      <w:lvlJc w:val="left"/>
      <w:pPr>
        <w:tabs>
          <w:tab w:val="num" w:pos="4320"/>
        </w:tabs>
        <w:ind w:left="4320" w:hanging="360"/>
      </w:pPr>
      <w:rPr>
        <w:rFonts w:ascii="Times New Roman" w:hAnsi="Times New Roman" w:hint="default"/>
      </w:rPr>
    </w:lvl>
    <w:lvl w:ilvl="6" w:tplc="07382D98" w:tentative="1">
      <w:start w:val="1"/>
      <w:numFmt w:val="bullet"/>
      <w:lvlText w:val="●"/>
      <w:lvlJc w:val="left"/>
      <w:pPr>
        <w:tabs>
          <w:tab w:val="num" w:pos="5040"/>
        </w:tabs>
        <w:ind w:left="5040" w:hanging="360"/>
      </w:pPr>
      <w:rPr>
        <w:rFonts w:ascii="Times New Roman" w:hAnsi="Times New Roman" w:hint="default"/>
      </w:rPr>
    </w:lvl>
    <w:lvl w:ilvl="7" w:tplc="A0C41CDE" w:tentative="1">
      <w:start w:val="1"/>
      <w:numFmt w:val="bullet"/>
      <w:lvlText w:val="●"/>
      <w:lvlJc w:val="left"/>
      <w:pPr>
        <w:tabs>
          <w:tab w:val="num" w:pos="5760"/>
        </w:tabs>
        <w:ind w:left="5760" w:hanging="360"/>
      </w:pPr>
      <w:rPr>
        <w:rFonts w:ascii="Times New Roman" w:hAnsi="Times New Roman" w:hint="default"/>
      </w:rPr>
    </w:lvl>
    <w:lvl w:ilvl="8" w:tplc="F5486EC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AA46647"/>
    <w:multiLevelType w:val="hybridMultilevel"/>
    <w:tmpl w:val="6794EEB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79410F4">
      <w:start w:val="2"/>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BE072F"/>
    <w:multiLevelType w:val="multilevel"/>
    <w:tmpl w:val="40BE072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E25F8E"/>
    <w:multiLevelType w:val="hybridMultilevel"/>
    <w:tmpl w:val="1C9E370A"/>
    <w:lvl w:ilvl="0" w:tplc="D9C8713C">
      <w:start w:val="1"/>
      <w:numFmt w:val="bullet"/>
      <w:lvlText w:val="—"/>
      <w:lvlJc w:val="left"/>
      <w:pPr>
        <w:tabs>
          <w:tab w:val="num" w:pos="720"/>
        </w:tabs>
        <w:ind w:left="720" w:hanging="360"/>
      </w:pPr>
      <w:rPr>
        <w:rFonts w:ascii="Ericsson Hilda Light" w:hAnsi="Ericsson Hilda Light" w:hint="default"/>
      </w:rPr>
    </w:lvl>
    <w:lvl w:ilvl="1" w:tplc="ABF6ABDA">
      <w:numFmt w:val="bullet"/>
      <w:lvlText w:val=""/>
      <w:lvlJc w:val="left"/>
      <w:pPr>
        <w:tabs>
          <w:tab w:val="num" w:pos="1440"/>
        </w:tabs>
        <w:ind w:left="1440" w:hanging="360"/>
      </w:pPr>
      <w:rPr>
        <w:rFonts w:ascii="Symbol" w:hAnsi="Symbol" w:hint="default"/>
      </w:rPr>
    </w:lvl>
    <w:lvl w:ilvl="2" w:tplc="541ADDF0" w:tentative="1">
      <w:start w:val="1"/>
      <w:numFmt w:val="bullet"/>
      <w:lvlText w:val="—"/>
      <w:lvlJc w:val="left"/>
      <w:pPr>
        <w:tabs>
          <w:tab w:val="num" w:pos="2160"/>
        </w:tabs>
        <w:ind w:left="2160" w:hanging="360"/>
      </w:pPr>
      <w:rPr>
        <w:rFonts w:ascii="Ericsson Hilda Light" w:hAnsi="Ericsson Hilda Light" w:hint="default"/>
      </w:rPr>
    </w:lvl>
    <w:lvl w:ilvl="3" w:tplc="E61AF06C" w:tentative="1">
      <w:start w:val="1"/>
      <w:numFmt w:val="bullet"/>
      <w:lvlText w:val="—"/>
      <w:lvlJc w:val="left"/>
      <w:pPr>
        <w:tabs>
          <w:tab w:val="num" w:pos="2880"/>
        </w:tabs>
        <w:ind w:left="2880" w:hanging="360"/>
      </w:pPr>
      <w:rPr>
        <w:rFonts w:ascii="Ericsson Hilda Light" w:hAnsi="Ericsson Hilda Light" w:hint="default"/>
      </w:rPr>
    </w:lvl>
    <w:lvl w:ilvl="4" w:tplc="FAE24DB6" w:tentative="1">
      <w:start w:val="1"/>
      <w:numFmt w:val="bullet"/>
      <w:lvlText w:val="—"/>
      <w:lvlJc w:val="left"/>
      <w:pPr>
        <w:tabs>
          <w:tab w:val="num" w:pos="3600"/>
        </w:tabs>
        <w:ind w:left="3600" w:hanging="360"/>
      </w:pPr>
      <w:rPr>
        <w:rFonts w:ascii="Ericsson Hilda Light" w:hAnsi="Ericsson Hilda Light" w:hint="default"/>
      </w:rPr>
    </w:lvl>
    <w:lvl w:ilvl="5" w:tplc="9F38B9FC" w:tentative="1">
      <w:start w:val="1"/>
      <w:numFmt w:val="bullet"/>
      <w:lvlText w:val="—"/>
      <w:lvlJc w:val="left"/>
      <w:pPr>
        <w:tabs>
          <w:tab w:val="num" w:pos="4320"/>
        </w:tabs>
        <w:ind w:left="4320" w:hanging="360"/>
      </w:pPr>
      <w:rPr>
        <w:rFonts w:ascii="Ericsson Hilda Light" w:hAnsi="Ericsson Hilda Light" w:hint="default"/>
      </w:rPr>
    </w:lvl>
    <w:lvl w:ilvl="6" w:tplc="94B208C8" w:tentative="1">
      <w:start w:val="1"/>
      <w:numFmt w:val="bullet"/>
      <w:lvlText w:val="—"/>
      <w:lvlJc w:val="left"/>
      <w:pPr>
        <w:tabs>
          <w:tab w:val="num" w:pos="5040"/>
        </w:tabs>
        <w:ind w:left="5040" w:hanging="360"/>
      </w:pPr>
      <w:rPr>
        <w:rFonts w:ascii="Ericsson Hilda Light" w:hAnsi="Ericsson Hilda Light" w:hint="default"/>
      </w:rPr>
    </w:lvl>
    <w:lvl w:ilvl="7" w:tplc="602E3444" w:tentative="1">
      <w:start w:val="1"/>
      <w:numFmt w:val="bullet"/>
      <w:lvlText w:val="—"/>
      <w:lvlJc w:val="left"/>
      <w:pPr>
        <w:tabs>
          <w:tab w:val="num" w:pos="5760"/>
        </w:tabs>
        <w:ind w:left="5760" w:hanging="360"/>
      </w:pPr>
      <w:rPr>
        <w:rFonts w:ascii="Ericsson Hilda Light" w:hAnsi="Ericsson Hilda Light" w:hint="default"/>
      </w:rPr>
    </w:lvl>
    <w:lvl w:ilvl="8" w:tplc="7DEC65CE"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45F32C46"/>
    <w:multiLevelType w:val="hybridMultilevel"/>
    <w:tmpl w:val="67E66006"/>
    <w:lvl w:ilvl="0" w:tplc="407C69FE">
      <w:start w:val="1"/>
      <w:numFmt w:val="bullet"/>
      <w:lvlText w:val=""/>
      <w:lvlJc w:val="left"/>
      <w:pPr>
        <w:tabs>
          <w:tab w:val="num" w:pos="720"/>
        </w:tabs>
        <w:ind w:left="720" w:hanging="360"/>
      </w:pPr>
      <w:rPr>
        <w:rFonts w:ascii="Symbol" w:hAnsi="Symbol" w:hint="default"/>
      </w:rPr>
    </w:lvl>
    <w:lvl w:ilvl="1" w:tplc="A7FC1AE2" w:tentative="1">
      <w:start w:val="1"/>
      <w:numFmt w:val="bullet"/>
      <w:lvlText w:val=""/>
      <w:lvlJc w:val="left"/>
      <w:pPr>
        <w:tabs>
          <w:tab w:val="num" w:pos="1440"/>
        </w:tabs>
        <w:ind w:left="1440" w:hanging="360"/>
      </w:pPr>
      <w:rPr>
        <w:rFonts w:ascii="Symbol" w:hAnsi="Symbol" w:hint="default"/>
      </w:rPr>
    </w:lvl>
    <w:lvl w:ilvl="2" w:tplc="BA7A5188" w:tentative="1">
      <w:start w:val="1"/>
      <w:numFmt w:val="bullet"/>
      <w:lvlText w:val=""/>
      <w:lvlJc w:val="left"/>
      <w:pPr>
        <w:tabs>
          <w:tab w:val="num" w:pos="2160"/>
        </w:tabs>
        <w:ind w:left="2160" w:hanging="360"/>
      </w:pPr>
      <w:rPr>
        <w:rFonts w:ascii="Symbol" w:hAnsi="Symbol" w:hint="default"/>
      </w:rPr>
    </w:lvl>
    <w:lvl w:ilvl="3" w:tplc="656ECB96" w:tentative="1">
      <w:start w:val="1"/>
      <w:numFmt w:val="bullet"/>
      <w:lvlText w:val=""/>
      <w:lvlJc w:val="left"/>
      <w:pPr>
        <w:tabs>
          <w:tab w:val="num" w:pos="2880"/>
        </w:tabs>
        <w:ind w:left="2880" w:hanging="360"/>
      </w:pPr>
      <w:rPr>
        <w:rFonts w:ascii="Symbol" w:hAnsi="Symbol" w:hint="default"/>
      </w:rPr>
    </w:lvl>
    <w:lvl w:ilvl="4" w:tplc="C130C2C0" w:tentative="1">
      <w:start w:val="1"/>
      <w:numFmt w:val="bullet"/>
      <w:lvlText w:val=""/>
      <w:lvlJc w:val="left"/>
      <w:pPr>
        <w:tabs>
          <w:tab w:val="num" w:pos="3600"/>
        </w:tabs>
        <w:ind w:left="3600" w:hanging="360"/>
      </w:pPr>
      <w:rPr>
        <w:rFonts w:ascii="Symbol" w:hAnsi="Symbol" w:hint="default"/>
      </w:rPr>
    </w:lvl>
    <w:lvl w:ilvl="5" w:tplc="CF78CDE0" w:tentative="1">
      <w:start w:val="1"/>
      <w:numFmt w:val="bullet"/>
      <w:lvlText w:val=""/>
      <w:lvlJc w:val="left"/>
      <w:pPr>
        <w:tabs>
          <w:tab w:val="num" w:pos="4320"/>
        </w:tabs>
        <w:ind w:left="4320" w:hanging="360"/>
      </w:pPr>
      <w:rPr>
        <w:rFonts w:ascii="Symbol" w:hAnsi="Symbol" w:hint="default"/>
      </w:rPr>
    </w:lvl>
    <w:lvl w:ilvl="6" w:tplc="A8622D08" w:tentative="1">
      <w:start w:val="1"/>
      <w:numFmt w:val="bullet"/>
      <w:lvlText w:val=""/>
      <w:lvlJc w:val="left"/>
      <w:pPr>
        <w:tabs>
          <w:tab w:val="num" w:pos="5040"/>
        </w:tabs>
        <w:ind w:left="5040" w:hanging="360"/>
      </w:pPr>
      <w:rPr>
        <w:rFonts w:ascii="Symbol" w:hAnsi="Symbol" w:hint="default"/>
      </w:rPr>
    </w:lvl>
    <w:lvl w:ilvl="7" w:tplc="D16256F4" w:tentative="1">
      <w:start w:val="1"/>
      <w:numFmt w:val="bullet"/>
      <w:lvlText w:val=""/>
      <w:lvlJc w:val="left"/>
      <w:pPr>
        <w:tabs>
          <w:tab w:val="num" w:pos="5760"/>
        </w:tabs>
        <w:ind w:left="5760" w:hanging="360"/>
      </w:pPr>
      <w:rPr>
        <w:rFonts w:ascii="Symbol" w:hAnsi="Symbol" w:hint="default"/>
      </w:rPr>
    </w:lvl>
    <w:lvl w:ilvl="8" w:tplc="21D2CCC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6EC7CCE"/>
    <w:multiLevelType w:val="hybridMultilevel"/>
    <w:tmpl w:val="742E87F6"/>
    <w:lvl w:ilvl="0" w:tplc="6C6CF6E0">
      <w:start w:val="1"/>
      <w:numFmt w:val="bullet"/>
      <w:lvlText w:val="—"/>
      <w:lvlJc w:val="left"/>
      <w:pPr>
        <w:tabs>
          <w:tab w:val="num" w:pos="720"/>
        </w:tabs>
        <w:ind w:left="720" w:hanging="360"/>
      </w:pPr>
      <w:rPr>
        <w:rFonts w:ascii="Ericsson Hilda Light" w:hAnsi="Ericsson Hilda Light" w:hint="default"/>
      </w:rPr>
    </w:lvl>
    <w:lvl w:ilvl="1" w:tplc="7880620C">
      <w:numFmt w:val="bullet"/>
      <w:lvlText w:val=""/>
      <w:lvlJc w:val="left"/>
      <w:pPr>
        <w:tabs>
          <w:tab w:val="num" w:pos="1440"/>
        </w:tabs>
        <w:ind w:left="1440" w:hanging="360"/>
      </w:pPr>
      <w:rPr>
        <w:rFonts w:ascii="Symbol" w:hAnsi="Symbol" w:hint="default"/>
      </w:rPr>
    </w:lvl>
    <w:lvl w:ilvl="2" w:tplc="0082C956" w:tentative="1">
      <w:start w:val="1"/>
      <w:numFmt w:val="bullet"/>
      <w:lvlText w:val="—"/>
      <w:lvlJc w:val="left"/>
      <w:pPr>
        <w:tabs>
          <w:tab w:val="num" w:pos="2160"/>
        </w:tabs>
        <w:ind w:left="2160" w:hanging="360"/>
      </w:pPr>
      <w:rPr>
        <w:rFonts w:ascii="Ericsson Hilda Light" w:hAnsi="Ericsson Hilda Light" w:hint="default"/>
      </w:rPr>
    </w:lvl>
    <w:lvl w:ilvl="3" w:tplc="99385EA2" w:tentative="1">
      <w:start w:val="1"/>
      <w:numFmt w:val="bullet"/>
      <w:lvlText w:val="—"/>
      <w:lvlJc w:val="left"/>
      <w:pPr>
        <w:tabs>
          <w:tab w:val="num" w:pos="2880"/>
        </w:tabs>
        <w:ind w:left="2880" w:hanging="360"/>
      </w:pPr>
      <w:rPr>
        <w:rFonts w:ascii="Ericsson Hilda Light" w:hAnsi="Ericsson Hilda Light" w:hint="default"/>
      </w:rPr>
    </w:lvl>
    <w:lvl w:ilvl="4" w:tplc="CB784BF6" w:tentative="1">
      <w:start w:val="1"/>
      <w:numFmt w:val="bullet"/>
      <w:lvlText w:val="—"/>
      <w:lvlJc w:val="left"/>
      <w:pPr>
        <w:tabs>
          <w:tab w:val="num" w:pos="3600"/>
        </w:tabs>
        <w:ind w:left="3600" w:hanging="360"/>
      </w:pPr>
      <w:rPr>
        <w:rFonts w:ascii="Ericsson Hilda Light" w:hAnsi="Ericsson Hilda Light" w:hint="default"/>
      </w:rPr>
    </w:lvl>
    <w:lvl w:ilvl="5" w:tplc="861AF96A" w:tentative="1">
      <w:start w:val="1"/>
      <w:numFmt w:val="bullet"/>
      <w:lvlText w:val="—"/>
      <w:lvlJc w:val="left"/>
      <w:pPr>
        <w:tabs>
          <w:tab w:val="num" w:pos="4320"/>
        </w:tabs>
        <w:ind w:left="4320" w:hanging="360"/>
      </w:pPr>
      <w:rPr>
        <w:rFonts w:ascii="Ericsson Hilda Light" w:hAnsi="Ericsson Hilda Light" w:hint="default"/>
      </w:rPr>
    </w:lvl>
    <w:lvl w:ilvl="6" w:tplc="F1F261B8" w:tentative="1">
      <w:start w:val="1"/>
      <w:numFmt w:val="bullet"/>
      <w:lvlText w:val="—"/>
      <w:lvlJc w:val="left"/>
      <w:pPr>
        <w:tabs>
          <w:tab w:val="num" w:pos="5040"/>
        </w:tabs>
        <w:ind w:left="5040" w:hanging="360"/>
      </w:pPr>
      <w:rPr>
        <w:rFonts w:ascii="Ericsson Hilda Light" w:hAnsi="Ericsson Hilda Light" w:hint="default"/>
      </w:rPr>
    </w:lvl>
    <w:lvl w:ilvl="7" w:tplc="65143FEC" w:tentative="1">
      <w:start w:val="1"/>
      <w:numFmt w:val="bullet"/>
      <w:lvlText w:val="—"/>
      <w:lvlJc w:val="left"/>
      <w:pPr>
        <w:tabs>
          <w:tab w:val="num" w:pos="5760"/>
        </w:tabs>
        <w:ind w:left="5760" w:hanging="360"/>
      </w:pPr>
      <w:rPr>
        <w:rFonts w:ascii="Ericsson Hilda Light" w:hAnsi="Ericsson Hilda Light" w:hint="default"/>
      </w:rPr>
    </w:lvl>
    <w:lvl w:ilvl="8" w:tplc="CF4E72AE"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BF0782E"/>
    <w:multiLevelType w:val="hybridMultilevel"/>
    <w:tmpl w:val="9BC6990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42" w15:restartNumberingAfterBreak="0">
    <w:nsid w:val="514A43B5"/>
    <w:multiLevelType w:val="hybridMultilevel"/>
    <w:tmpl w:val="56845E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5" w15:restartNumberingAfterBreak="0">
    <w:nsid w:val="57DD79BC"/>
    <w:multiLevelType w:val="hybridMultilevel"/>
    <w:tmpl w:val="C554CD98"/>
    <w:lvl w:ilvl="0" w:tplc="F7422370">
      <w:start w:val="1"/>
      <w:numFmt w:val="bullet"/>
      <w:lvlText w:val=""/>
      <w:lvlJc w:val="left"/>
      <w:pPr>
        <w:tabs>
          <w:tab w:val="num" w:pos="720"/>
        </w:tabs>
        <w:ind w:left="720" w:hanging="360"/>
      </w:pPr>
      <w:rPr>
        <w:rFonts w:ascii="Symbol" w:hAnsi="Symbol" w:hint="default"/>
      </w:rPr>
    </w:lvl>
    <w:lvl w:ilvl="1" w:tplc="E786A9B6" w:tentative="1">
      <w:start w:val="1"/>
      <w:numFmt w:val="bullet"/>
      <w:lvlText w:val=""/>
      <w:lvlJc w:val="left"/>
      <w:pPr>
        <w:tabs>
          <w:tab w:val="num" w:pos="1440"/>
        </w:tabs>
        <w:ind w:left="1440" w:hanging="360"/>
      </w:pPr>
      <w:rPr>
        <w:rFonts w:ascii="Symbol" w:hAnsi="Symbol" w:hint="default"/>
      </w:rPr>
    </w:lvl>
    <w:lvl w:ilvl="2" w:tplc="599057E2" w:tentative="1">
      <w:start w:val="1"/>
      <w:numFmt w:val="bullet"/>
      <w:lvlText w:val=""/>
      <w:lvlJc w:val="left"/>
      <w:pPr>
        <w:tabs>
          <w:tab w:val="num" w:pos="2160"/>
        </w:tabs>
        <w:ind w:left="2160" w:hanging="360"/>
      </w:pPr>
      <w:rPr>
        <w:rFonts w:ascii="Symbol" w:hAnsi="Symbol" w:hint="default"/>
      </w:rPr>
    </w:lvl>
    <w:lvl w:ilvl="3" w:tplc="04687F52" w:tentative="1">
      <w:start w:val="1"/>
      <w:numFmt w:val="bullet"/>
      <w:lvlText w:val=""/>
      <w:lvlJc w:val="left"/>
      <w:pPr>
        <w:tabs>
          <w:tab w:val="num" w:pos="2880"/>
        </w:tabs>
        <w:ind w:left="2880" w:hanging="360"/>
      </w:pPr>
      <w:rPr>
        <w:rFonts w:ascii="Symbol" w:hAnsi="Symbol" w:hint="default"/>
      </w:rPr>
    </w:lvl>
    <w:lvl w:ilvl="4" w:tplc="0150CC22" w:tentative="1">
      <w:start w:val="1"/>
      <w:numFmt w:val="bullet"/>
      <w:lvlText w:val=""/>
      <w:lvlJc w:val="left"/>
      <w:pPr>
        <w:tabs>
          <w:tab w:val="num" w:pos="3600"/>
        </w:tabs>
        <w:ind w:left="3600" w:hanging="360"/>
      </w:pPr>
      <w:rPr>
        <w:rFonts w:ascii="Symbol" w:hAnsi="Symbol" w:hint="default"/>
      </w:rPr>
    </w:lvl>
    <w:lvl w:ilvl="5" w:tplc="DB8C12B6" w:tentative="1">
      <w:start w:val="1"/>
      <w:numFmt w:val="bullet"/>
      <w:lvlText w:val=""/>
      <w:lvlJc w:val="left"/>
      <w:pPr>
        <w:tabs>
          <w:tab w:val="num" w:pos="4320"/>
        </w:tabs>
        <w:ind w:left="4320" w:hanging="360"/>
      </w:pPr>
      <w:rPr>
        <w:rFonts w:ascii="Symbol" w:hAnsi="Symbol" w:hint="default"/>
      </w:rPr>
    </w:lvl>
    <w:lvl w:ilvl="6" w:tplc="3912F222" w:tentative="1">
      <w:start w:val="1"/>
      <w:numFmt w:val="bullet"/>
      <w:lvlText w:val=""/>
      <w:lvlJc w:val="left"/>
      <w:pPr>
        <w:tabs>
          <w:tab w:val="num" w:pos="5040"/>
        </w:tabs>
        <w:ind w:left="5040" w:hanging="360"/>
      </w:pPr>
      <w:rPr>
        <w:rFonts w:ascii="Symbol" w:hAnsi="Symbol" w:hint="default"/>
      </w:rPr>
    </w:lvl>
    <w:lvl w:ilvl="7" w:tplc="BB869200" w:tentative="1">
      <w:start w:val="1"/>
      <w:numFmt w:val="bullet"/>
      <w:lvlText w:val=""/>
      <w:lvlJc w:val="left"/>
      <w:pPr>
        <w:tabs>
          <w:tab w:val="num" w:pos="5760"/>
        </w:tabs>
        <w:ind w:left="5760" w:hanging="360"/>
      </w:pPr>
      <w:rPr>
        <w:rFonts w:ascii="Symbol" w:hAnsi="Symbol" w:hint="default"/>
      </w:rPr>
    </w:lvl>
    <w:lvl w:ilvl="8" w:tplc="81B4553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7" w15:restartNumberingAfterBreak="0">
    <w:nsid w:val="5A83228C"/>
    <w:multiLevelType w:val="multilevel"/>
    <w:tmpl w:val="5A832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280F32"/>
    <w:multiLevelType w:val="hybridMultilevel"/>
    <w:tmpl w:val="2A72B4A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52" w15:restartNumberingAfterBreak="0">
    <w:nsid w:val="6CD338B0"/>
    <w:multiLevelType w:val="hybridMultilevel"/>
    <w:tmpl w:val="E722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2810E2A"/>
    <w:multiLevelType w:val="hybridMultilevel"/>
    <w:tmpl w:val="6C80E702"/>
    <w:lvl w:ilvl="0" w:tplc="22A2E900">
      <w:numFmt w:val="bullet"/>
      <w:lvlText w:val="-"/>
      <w:lvlJc w:val="left"/>
      <w:pPr>
        <w:ind w:left="420" w:hanging="360"/>
      </w:pPr>
      <w:rPr>
        <w:rFonts w:ascii="Calibri" w:eastAsiaTheme="minorEastAsia" w:hAnsi="Calibri" w:cs="Calibr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7" w15:restartNumberingAfterBreak="0">
    <w:nsid w:val="79837B44"/>
    <w:multiLevelType w:val="hybridMultilevel"/>
    <w:tmpl w:val="675EE69A"/>
    <w:lvl w:ilvl="0" w:tplc="6934533E">
      <w:start w:val="1"/>
      <w:numFmt w:val="bullet"/>
      <w:lvlText w:val=""/>
      <w:lvlJc w:val="left"/>
      <w:pPr>
        <w:tabs>
          <w:tab w:val="num" w:pos="720"/>
        </w:tabs>
        <w:ind w:left="720" w:hanging="360"/>
      </w:pPr>
      <w:rPr>
        <w:rFonts w:ascii="Symbol" w:hAnsi="Symbol" w:hint="default"/>
      </w:rPr>
    </w:lvl>
    <w:lvl w:ilvl="1" w:tplc="DF6E1FE4">
      <w:numFmt w:val="bullet"/>
      <w:lvlText w:val="o"/>
      <w:lvlJc w:val="left"/>
      <w:pPr>
        <w:tabs>
          <w:tab w:val="num" w:pos="1440"/>
        </w:tabs>
        <w:ind w:left="1440" w:hanging="360"/>
      </w:pPr>
      <w:rPr>
        <w:rFonts w:ascii="Courier New" w:hAnsi="Courier New" w:hint="default"/>
      </w:rPr>
    </w:lvl>
    <w:lvl w:ilvl="2" w:tplc="F47CD230" w:tentative="1">
      <w:start w:val="1"/>
      <w:numFmt w:val="bullet"/>
      <w:lvlText w:val=""/>
      <w:lvlJc w:val="left"/>
      <w:pPr>
        <w:tabs>
          <w:tab w:val="num" w:pos="2160"/>
        </w:tabs>
        <w:ind w:left="2160" w:hanging="360"/>
      </w:pPr>
      <w:rPr>
        <w:rFonts w:ascii="Symbol" w:hAnsi="Symbol" w:hint="default"/>
      </w:rPr>
    </w:lvl>
    <w:lvl w:ilvl="3" w:tplc="F65CD05C" w:tentative="1">
      <w:start w:val="1"/>
      <w:numFmt w:val="bullet"/>
      <w:lvlText w:val=""/>
      <w:lvlJc w:val="left"/>
      <w:pPr>
        <w:tabs>
          <w:tab w:val="num" w:pos="2880"/>
        </w:tabs>
        <w:ind w:left="2880" w:hanging="360"/>
      </w:pPr>
      <w:rPr>
        <w:rFonts w:ascii="Symbol" w:hAnsi="Symbol" w:hint="default"/>
      </w:rPr>
    </w:lvl>
    <w:lvl w:ilvl="4" w:tplc="14C2CCB6" w:tentative="1">
      <w:start w:val="1"/>
      <w:numFmt w:val="bullet"/>
      <w:lvlText w:val=""/>
      <w:lvlJc w:val="left"/>
      <w:pPr>
        <w:tabs>
          <w:tab w:val="num" w:pos="3600"/>
        </w:tabs>
        <w:ind w:left="3600" w:hanging="360"/>
      </w:pPr>
      <w:rPr>
        <w:rFonts w:ascii="Symbol" w:hAnsi="Symbol" w:hint="default"/>
      </w:rPr>
    </w:lvl>
    <w:lvl w:ilvl="5" w:tplc="0ED2E11A" w:tentative="1">
      <w:start w:val="1"/>
      <w:numFmt w:val="bullet"/>
      <w:lvlText w:val=""/>
      <w:lvlJc w:val="left"/>
      <w:pPr>
        <w:tabs>
          <w:tab w:val="num" w:pos="4320"/>
        </w:tabs>
        <w:ind w:left="4320" w:hanging="360"/>
      </w:pPr>
      <w:rPr>
        <w:rFonts w:ascii="Symbol" w:hAnsi="Symbol" w:hint="default"/>
      </w:rPr>
    </w:lvl>
    <w:lvl w:ilvl="6" w:tplc="1C36C148" w:tentative="1">
      <w:start w:val="1"/>
      <w:numFmt w:val="bullet"/>
      <w:lvlText w:val=""/>
      <w:lvlJc w:val="left"/>
      <w:pPr>
        <w:tabs>
          <w:tab w:val="num" w:pos="5040"/>
        </w:tabs>
        <w:ind w:left="5040" w:hanging="360"/>
      </w:pPr>
      <w:rPr>
        <w:rFonts w:ascii="Symbol" w:hAnsi="Symbol" w:hint="default"/>
      </w:rPr>
    </w:lvl>
    <w:lvl w:ilvl="7" w:tplc="76145FE6" w:tentative="1">
      <w:start w:val="1"/>
      <w:numFmt w:val="bullet"/>
      <w:lvlText w:val=""/>
      <w:lvlJc w:val="left"/>
      <w:pPr>
        <w:tabs>
          <w:tab w:val="num" w:pos="5760"/>
        </w:tabs>
        <w:ind w:left="5760" w:hanging="360"/>
      </w:pPr>
      <w:rPr>
        <w:rFonts w:ascii="Symbol" w:hAnsi="Symbol" w:hint="default"/>
      </w:rPr>
    </w:lvl>
    <w:lvl w:ilvl="8" w:tplc="8AD4689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9"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523053646">
    <w:abstractNumId w:val="39"/>
  </w:num>
  <w:num w:numId="2" w16cid:durableId="964967626">
    <w:abstractNumId w:val="32"/>
  </w:num>
  <w:num w:numId="3" w16cid:durableId="1639143152">
    <w:abstractNumId w:val="0"/>
  </w:num>
  <w:num w:numId="4" w16cid:durableId="1807816460">
    <w:abstractNumId w:val="43"/>
  </w:num>
  <w:num w:numId="5" w16cid:durableId="1759323129">
    <w:abstractNumId w:val="48"/>
  </w:num>
  <w:num w:numId="6" w16cid:durableId="808404224">
    <w:abstractNumId w:val="21"/>
  </w:num>
  <w:num w:numId="7" w16cid:durableId="1089276295">
    <w:abstractNumId w:val="26"/>
  </w:num>
  <w:num w:numId="8" w16cid:durableId="768082616">
    <w:abstractNumId w:val="13"/>
  </w:num>
  <w:num w:numId="9" w16cid:durableId="53086194">
    <w:abstractNumId w:val="55"/>
  </w:num>
  <w:num w:numId="10" w16cid:durableId="248737223">
    <w:abstractNumId w:val="29"/>
  </w:num>
  <w:num w:numId="11" w16cid:durableId="726337986">
    <w:abstractNumId w:val="53"/>
  </w:num>
  <w:num w:numId="12" w16cid:durableId="2122068080">
    <w:abstractNumId w:val="41"/>
    <w:lvlOverride w:ilvl="0">
      <w:startOverride w:val="1"/>
    </w:lvlOverride>
  </w:num>
  <w:num w:numId="13" w16cid:durableId="1946307553">
    <w:abstractNumId w:val="35"/>
  </w:num>
  <w:num w:numId="14" w16cid:durableId="962267921">
    <w:abstractNumId w:val="3"/>
  </w:num>
  <w:num w:numId="15" w16cid:durableId="917053041">
    <w:abstractNumId w:val="14"/>
  </w:num>
  <w:num w:numId="16" w16cid:durableId="242223995">
    <w:abstractNumId w:val="17"/>
  </w:num>
  <w:num w:numId="17" w16cid:durableId="619529799">
    <w:abstractNumId w:val="44"/>
  </w:num>
  <w:num w:numId="18" w16cid:durableId="13919990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2072472">
    <w:abstractNumId w:val="2"/>
  </w:num>
  <w:num w:numId="20" w16cid:durableId="433212571">
    <w:abstractNumId w:val="1"/>
  </w:num>
  <w:num w:numId="21" w16cid:durableId="250165541">
    <w:abstractNumId w:val="59"/>
  </w:num>
  <w:num w:numId="22" w16cid:durableId="2103406082">
    <w:abstractNumId w:val="23"/>
  </w:num>
  <w:num w:numId="23" w16cid:durableId="398096436">
    <w:abstractNumId w:val="5"/>
  </w:num>
  <w:num w:numId="24" w16cid:durableId="1198926522">
    <w:abstractNumId w:val="54"/>
  </w:num>
  <w:num w:numId="25" w16cid:durableId="1531452063">
    <w:abstractNumId w:val="9"/>
  </w:num>
  <w:num w:numId="26" w16cid:durableId="328752356">
    <w:abstractNumId w:val="56"/>
  </w:num>
  <w:num w:numId="27" w16cid:durableId="1704138352">
    <w:abstractNumId w:val="52"/>
  </w:num>
  <w:num w:numId="28" w16cid:durableId="982928649">
    <w:abstractNumId w:val="51"/>
  </w:num>
  <w:num w:numId="29" w16cid:durableId="1455103476">
    <w:abstractNumId w:val="42"/>
  </w:num>
  <w:num w:numId="30" w16cid:durableId="574509941">
    <w:abstractNumId w:val="40"/>
  </w:num>
  <w:num w:numId="31" w16cid:durableId="417944325">
    <w:abstractNumId w:val="51"/>
  </w:num>
  <w:num w:numId="32" w16cid:durableId="1022051504">
    <w:abstractNumId w:val="42"/>
  </w:num>
  <w:num w:numId="33" w16cid:durableId="1364286004">
    <w:abstractNumId w:val="40"/>
  </w:num>
  <w:num w:numId="34" w16cid:durableId="369958604">
    <w:abstractNumId w:val="31"/>
  </w:num>
  <w:num w:numId="35" w16cid:durableId="887109308">
    <w:abstractNumId w:val="30"/>
  </w:num>
  <w:num w:numId="36" w16cid:durableId="163398054">
    <w:abstractNumId w:val="28"/>
  </w:num>
  <w:num w:numId="37" w16cid:durableId="1337459719">
    <w:abstractNumId w:val="15"/>
  </w:num>
  <w:num w:numId="38" w16cid:durableId="543755282">
    <w:abstractNumId w:val="37"/>
  </w:num>
  <w:num w:numId="39" w16cid:durableId="135680497">
    <w:abstractNumId w:val="18"/>
  </w:num>
  <w:num w:numId="40" w16cid:durableId="1520897713">
    <w:abstractNumId w:val="36"/>
  </w:num>
  <w:num w:numId="41" w16cid:durableId="1470593149">
    <w:abstractNumId w:val="45"/>
  </w:num>
  <w:num w:numId="42" w16cid:durableId="377245440">
    <w:abstractNumId w:val="38"/>
  </w:num>
  <w:num w:numId="43" w16cid:durableId="772407583">
    <w:abstractNumId w:val="11"/>
  </w:num>
  <w:num w:numId="44" w16cid:durableId="1056392859">
    <w:abstractNumId w:val="57"/>
  </w:num>
  <w:num w:numId="45" w16cid:durableId="1302076264">
    <w:abstractNumId w:val="12"/>
  </w:num>
  <w:num w:numId="46" w16cid:durableId="502666154">
    <w:abstractNumId w:val="25"/>
  </w:num>
  <w:num w:numId="47" w16cid:durableId="293297565">
    <w:abstractNumId w:val="27"/>
  </w:num>
  <w:num w:numId="48" w16cid:durableId="399837309">
    <w:abstractNumId w:val="22"/>
  </w:num>
  <w:num w:numId="49" w16cid:durableId="1570339608">
    <w:abstractNumId w:val="58"/>
  </w:num>
  <w:num w:numId="50" w16cid:durableId="622427286">
    <w:abstractNumId w:val="10"/>
  </w:num>
  <w:num w:numId="51" w16cid:durableId="1520118681">
    <w:abstractNumId w:val="33"/>
  </w:num>
  <w:num w:numId="52" w16cid:durableId="1481188547">
    <w:abstractNumId w:val="7"/>
  </w:num>
  <w:num w:numId="53" w16cid:durableId="221598902">
    <w:abstractNumId w:val="6"/>
  </w:num>
  <w:num w:numId="54" w16cid:durableId="425929214">
    <w:abstractNumId w:val="34"/>
  </w:num>
  <w:num w:numId="55" w16cid:durableId="427432376">
    <w:abstractNumId w:val="20"/>
  </w:num>
  <w:num w:numId="56" w16cid:durableId="1549730469">
    <w:abstractNumId w:val="16"/>
  </w:num>
  <w:num w:numId="57" w16cid:durableId="1898543419">
    <w:abstractNumId w:val="19"/>
  </w:num>
  <w:num w:numId="58" w16cid:durableId="402410178">
    <w:abstractNumId w:val="47"/>
  </w:num>
  <w:num w:numId="59" w16cid:durableId="226889925">
    <w:abstractNumId w:val="3"/>
  </w:num>
  <w:num w:numId="60" w16cid:durableId="1807039993">
    <w:abstractNumId w:val="3"/>
  </w:num>
  <w:num w:numId="61" w16cid:durableId="1304625202">
    <w:abstractNumId w:val="49"/>
  </w:num>
  <w:num w:numId="62" w16cid:durableId="698356528">
    <w:abstractNumId w:val="8"/>
  </w:num>
  <w:num w:numId="63" w16cid:durableId="996566749">
    <w:abstractNumId w:val="4"/>
  </w:num>
  <w:num w:numId="64" w16cid:durableId="139201869">
    <w:abstractNumId w:val="24"/>
  </w:num>
  <w:num w:numId="65" w16cid:durableId="113332925">
    <w:abstractNumId w:val="41"/>
  </w:num>
  <w:num w:numId="66" w16cid:durableId="1580286937">
    <w:abstractNumId w:val="50"/>
  </w:num>
  <w:num w:numId="67" w16cid:durableId="666594794">
    <w:abstractNumId w:val="4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C98"/>
    <w:rsid w:val="00001845"/>
    <w:rsid w:val="00001CF6"/>
    <w:rsid w:val="00001E5A"/>
    <w:rsid w:val="00001E68"/>
    <w:rsid w:val="00001F83"/>
    <w:rsid w:val="00002462"/>
    <w:rsid w:val="0000274E"/>
    <w:rsid w:val="000029CA"/>
    <w:rsid w:val="00002A37"/>
    <w:rsid w:val="0000384F"/>
    <w:rsid w:val="00003E1B"/>
    <w:rsid w:val="00003F32"/>
    <w:rsid w:val="00004007"/>
    <w:rsid w:val="00004357"/>
    <w:rsid w:val="0000564C"/>
    <w:rsid w:val="00005F67"/>
    <w:rsid w:val="00005F6F"/>
    <w:rsid w:val="00006446"/>
    <w:rsid w:val="00006633"/>
    <w:rsid w:val="00006896"/>
    <w:rsid w:val="000068B1"/>
    <w:rsid w:val="00006D07"/>
    <w:rsid w:val="00006ECF"/>
    <w:rsid w:val="000073BE"/>
    <w:rsid w:val="0000740A"/>
    <w:rsid w:val="00007CDC"/>
    <w:rsid w:val="00007CE6"/>
    <w:rsid w:val="00010AE3"/>
    <w:rsid w:val="0001150C"/>
    <w:rsid w:val="000117C6"/>
    <w:rsid w:val="000117FC"/>
    <w:rsid w:val="0001183D"/>
    <w:rsid w:val="00011B28"/>
    <w:rsid w:val="00011C9E"/>
    <w:rsid w:val="00011EBF"/>
    <w:rsid w:val="000125E6"/>
    <w:rsid w:val="00012A81"/>
    <w:rsid w:val="00012B22"/>
    <w:rsid w:val="00012B68"/>
    <w:rsid w:val="00013011"/>
    <w:rsid w:val="00013AC3"/>
    <w:rsid w:val="00014633"/>
    <w:rsid w:val="00015523"/>
    <w:rsid w:val="0001584A"/>
    <w:rsid w:val="00015D15"/>
    <w:rsid w:val="00015F9E"/>
    <w:rsid w:val="00016018"/>
    <w:rsid w:val="00016298"/>
    <w:rsid w:val="000162CF"/>
    <w:rsid w:val="0001673C"/>
    <w:rsid w:val="00016894"/>
    <w:rsid w:val="00016A30"/>
    <w:rsid w:val="0001760C"/>
    <w:rsid w:val="0001778C"/>
    <w:rsid w:val="00017A47"/>
    <w:rsid w:val="0002069B"/>
    <w:rsid w:val="0002161C"/>
    <w:rsid w:val="000219A8"/>
    <w:rsid w:val="000219E1"/>
    <w:rsid w:val="00021D88"/>
    <w:rsid w:val="00022124"/>
    <w:rsid w:val="0002254D"/>
    <w:rsid w:val="0002257D"/>
    <w:rsid w:val="000226B2"/>
    <w:rsid w:val="0002294E"/>
    <w:rsid w:val="00023C05"/>
    <w:rsid w:val="00023FEE"/>
    <w:rsid w:val="00024542"/>
    <w:rsid w:val="00024AF2"/>
    <w:rsid w:val="00024DC5"/>
    <w:rsid w:val="00024FD0"/>
    <w:rsid w:val="0002504E"/>
    <w:rsid w:val="0002564D"/>
    <w:rsid w:val="00025C74"/>
    <w:rsid w:val="00025ECA"/>
    <w:rsid w:val="000268E1"/>
    <w:rsid w:val="00026ACA"/>
    <w:rsid w:val="00026DFB"/>
    <w:rsid w:val="00026E02"/>
    <w:rsid w:val="000270AA"/>
    <w:rsid w:val="00027339"/>
    <w:rsid w:val="00027883"/>
    <w:rsid w:val="00027D36"/>
    <w:rsid w:val="00030958"/>
    <w:rsid w:val="000313C3"/>
    <w:rsid w:val="00031440"/>
    <w:rsid w:val="000315F5"/>
    <w:rsid w:val="000317EB"/>
    <w:rsid w:val="0003185F"/>
    <w:rsid w:val="00031DA2"/>
    <w:rsid w:val="00031E4E"/>
    <w:rsid w:val="0003223D"/>
    <w:rsid w:val="000325B8"/>
    <w:rsid w:val="000329FE"/>
    <w:rsid w:val="00032B09"/>
    <w:rsid w:val="000331E5"/>
    <w:rsid w:val="00033503"/>
    <w:rsid w:val="00034C15"/>
    <w:rsid w:val="00034E25"/>
    <w:rsid w:val="000355CA"/>
    <w:rsid w:val="0003615F"/>
    <w:rsid w:val="000362CB"/>
    <w:rsid w:val="00036AD7"/>
    <w:rsid w:val="00036BA1"/>
    <w:rsid w:val="00037244"/>
    <w:rsid w:val="00037253"/>
    <w:rsid w:val="000373A9"/>
    <w:rsid w:val="00037A3E"/>
    <w:rsid w:val="00037F8B"/>
    <w:rsid w:val="000402B4"/>
    <w:rsid w:val="00040673"/>
    <w:rsid w:val="000406D8"/>
    <w:rsid w:val="0004086B"/>
    <w:rsid w:val="00040FFA"/>
    <w:rsid w:val="0004132A"/>
    <w:rsid w:val="000422E2"/>
    <w:rsid w:val="00042683"/>
    <w:rsid w:val="00042ACF"/>
    <w:rsid w:val="00042EAA"/>
    <w:rsid w:val="00042F22"/>
    <w:rsid w:val="000434EA"/>
    <w:rsid w:val="0004355B"/>
    <w:rsid w:val="000444ED"/>
    <w:rsid w:val="000444EF"/>
    <w:rsid w:val="000446EA"/>
    <w:rsid w:val="00045193"/>
    <w:rsid w:val="000458EE"/>
    <w:rsid w:val="0004598B"/>
    <w:rsid w:val="00046804"/>
    <w:rsid w:val="00046AB3"/>
    <w:rsid w:val="00046DA6"/>
    <w:rsid w:val="00046F81"/>
    <w:rsid w:val="0004793B"/>
    <w:rsid w:val="00047BD7"/>
    <w:rsid w:val="00050950"/>
    <w:rsid w:val="00050A2F"/>
    <w:rsid w:val="00051097"/>
    <w:rsid w:val="00051B0B"/>
    <w:rsid w:val="00051BCB"/>
    <w:rsid w:val="0005231E"/>
    <w:rsid w:val="00052469"/>
    <w:rsid w:val="0005285C"/>
    <w:rsid w:val="00052A07"/>
    <w:rsid w:val="0005308C"/>
    <w:rsid w:val="000534D5"/>
    <w:rsid w:val="000534E3"/>
    <w:rsid w:val="00053CD9"/>
    <w:rsid w:val="00054934"/>
    <w:rsid w:val="00054B7A"/>
    <w:rsid w:val="00054BB1"/>
    <w:rsid w:val="00055289"/>
    <w:rsid w:val="000555B1"/>
    <w:rsid w:val="00055A0A"/>
    <w:rsid w:val="00055ADB"/>
    <w:rsid w:val="00055F5A"/>
    <w:rsid w:val="0005606A"/>
    <w:rsid w:val="000568DC"/>
    <w:rsid w:val="000568FA"/>
    <w:rsid w:val="00056DBF"/>
    <w:rsid w:val="000570D1"/>
    <w:rsid w:val="00057117"/>
    <w:rsid w:val="00057120"/>
    <w:rsid w:val="000574BB"/>
    <w:rsid w:val="000574DF"/>
    <w:rsid w:val="00057643"/>
    <w:rsid w:val="00057CAD"/>
    <w:rsid w:val="000606A0"/>
    <w:rsid w:val="000610CE"/>
    <w:rsid w:val="0006123A"/>
    <w:rsid w:val="000616E7"/>
    <w:rsid w:val="00062530"/>
    <w:rsid w:val="00062764"/>
    <w:rsid w:val="00062FC3"/>
    <w:rsid w:val="00063096"/>
    <w:rsid w:val="000631E2"/>
    <w:rsid w:val="00063696"/>
    <w:rsid w:val="00063837"/>
    <w:rsid w:val="000638D2"/>
    <w:rsid w:val="000641FE"/>
    <w:rsid w:val="000643A6"/>
    <w:rsid w:val="0006487E"/>
    <w:rsid w:val="00064AE7"/>
    <w:rsid w:val="00065280"/>
    <w:rsid w:val="00065683"/>
    <w:rsid w:val="00065913"/>
    <w:rsid w:val="00065E1A"/>
    <w:rsid w:val="00066186"/>
    <w:rsid w:val="000666A4"/>
    <w:rsid w:val="00066DEF"/>
    <w:rsid w:val="00066EF0"/>
    <w:rsid w:val="0006714E"/>
    <w:rsid w:val="00067BE6"/>
    <w:rsid w:val="0007010A"/>
    <w:rsid w:val="00070146"/>
    <w:rsid w:val="00070693"/>
    <w:rsid w:val="00070831"/>
    <w:rsid w:val="00072540"/>
    <w:rsid w:val="000728EA"/>
    <w:rsid w:val="00072908"/>
    <w:rsid w:val="00072B41"/>
    <w:rsid w:val="0007536D"/>
    <w:rsid w:val="0007568A"/>
    <w:rsid w:val="0007585D"/>
    <w:rsid w:val="00075E49"/>
    <w:rsid w:val="000761EA"/>
    <w:rsid w:val="00076BD0"/>
    <w:rsid w:val="00077188"/>
    <w:rsid w:val="00077716"/>
    <w:rsid w:val="000778F0"/>
    <w:rsid w:val="00077E5F"/>
    <w:rsid w:val="0008030D"/>
    <w:rsid w:val="0008036A"/>
    <w:rsid w:val="00081AE6"/>
    <w:rsid w:val="00081D43"/>
    <w:rsid w:val="000827E0"/>
    <w:rsid w:val="00082833"/>
    <w:rsid w:val="000835BD"/>
    <w:rsid w:val="0008406E"/>
    <w:rsid w:val="00084430"/>
    <w:rsid w:val="00084824"/>
    <w:rsid w:val="000855B3"/>
    <w:rsid w:val="000855EB"/>
    <w:rsid w:val="0008562D"/>
    <w:rsid w:val="00085B52"/>
    <w:rsid w:val="00085C4B"/>
    <w:rsid w:val="00085FE3"/>
    <w:rsid w:val="000863DD"/>
    <w:rsid w:val="000865AA"/>
    <w:rsid w:val="000866F2"/>
    <w:rsid w:val="00086DDC"/>
    <w:rsid w:val="00086E14"/>
    <w:rsid w:val="0008750F"/>
    <w:rsid w:val="0009009F"/>
    <w:rsid w:val="000900F5"/>
    <w:rsid w:val="0009046B"/>
    <w:rsid w:val="0009069E"/>
    <w:rsid w:val="00091557"/>
    <w:rsid w:val="0009195F"/>
    <w:rsid w:val="00091D4F"/>
    <w:rsid w:val="00091F74"/>
    <w:rsid w:val="000924C1"/>
    <w:rsid w:val="000924F0"/>
    <w:rsid w:val="000928AF"/>
    <w:rsid w:val="00092C11"/>
    <w:rsid w:val="00092DAA"/>
    <w:rsid w:val="00093474"/>
    <w:rsid w:val="00093584"/>
    <w:rsid w:val="00093D93"/>
    <w:rsid w:val="000941F9"/>
    <w:rsid w:val="00094475"/>
    <w:rsid w:val="0009465B"/>
    <w:rsid w:val="00094E1E"/>
    <w:rsid w:val="00095014"/>
    <w:rsid w:val="0009510F"/>
    <w:rsid w:val="0009518E"/>
    <w:rsid w:val="000951F3"/>
    <w:rsid w:val="000955A2"/>
    <w:rsid w:val="000957CE"/>
    <w:rsid w:val="0009584B"/>
    <w:rsid w:val="00095FDB"/>
    <w:rsid w:val="0009640C"/>
    <w:rsid w:val="000965B5"/>
    <w:rsid w:val="0009675A"/>
    <w:rsid w:val="00096C4A"/>
    <w:rsid w:val="00096C68"/>
    <w:rsid w:val="00096F3A"/>
    <w:rsid w:val="00097E00"/>
    <w:rsid w:val="000A0FAE"/>
    <w:rsid w:val="000A1B7B"/>
    <w:rsid w:val="000A28B9"/>
    <w:rsid w:val="000A3F70"/>
    <w:rsid w:val="000A4007"/>
    <w:rsid w:val="000A4AF3"/>
    <w:rsid w:val="000A52ED"/>
    <w:rsid w:val="000A56F2"/>
    <w:rsid w:val="000A5B88"/>
    <w:rsid w:val="000A5C5A"/>
    <w:rsid w:val="000A61D5"/>
    <w:rsid w:val="000A6A7F"/>
    <w:rsid w:val="000A6C68"/>
    <w:rsid w:val="000A6CA5"/>
    <w:rsid w:val="000A6E24"/>
    <w:rsid w:val="000A6EFD"/>
    <w:rsid w:val="000A7039"/>
    <w:rsid w:val="000A770C"/>
    <w:rsid w:val="000A77ED"/>
    <w:rsid w:val="000B00BC"/>
    <w:rsid w:val="000B00BF"/>
    <w:rsid w:val="000B0297"/>
    <w:rsid w:val="000B0325"/>
    <w:rsid w:val="000B04C7"/>
    <w:rsid w:val="000B0CFA"/>
    <w:rsid w:val="000B0D3D"/>
    <w:rsid w:val="000B1B24"/>
    <w:rsid w:val="000B20C4"/>
    <w:rsid w:val="000B2719"/>
    <w:rsid w:val="000B3A8F"/>
    <w:rsid w:val="000B3D54"/>
    <w:rsid w:val="000B4A6F"/>
    <w:rsid w:val="000B4AB9"/>
    <w:rsid w:val="000B4C6D"/>
    <w:rsid w:val="000B4CCD"/>
    <w:rsid w:val="000B5554"/>
    <w:rsid w:val="000B58C3"/>
    <w:rsid w:val="000B5EEE"/>
    <w:rsid w:val="000B61E9"/>
    <w:rsid w:val="000B6254"/>
    <w:rsid w:val="000B7073"/>
    <w:rsid w:val="000B70C0"/>
    <w:rsid w:val="000B7223"/>
    <w:rsid w:val="000B7871"/>
    <w:rsid w:val="000C05BE"/>
    <w:rsid w:val="000C08B9"/>
    <w:rsid w:val="000C08E2"/>
    <w:rsid w:val="000C0CA9"/>
    <w:rsid w:val="000C1233"/>
    <w:rsid w:val="000C165A"/>
    <w:rsid w:val="000C1BA5"/>
    <w:rsid w:val="000C1FDA"/>
    <w:rsid w:val="000C284E"/>
    <w:rsid w:val="000C2E19"/>
    <w:rsid w:val="000C3BD2"/>
    <w:rsid w:val="000C3FC0"/>
    <w:rsid w:val="000C44E0"/>
    <w:rsid w:val="000C451A"/>
    <w:rsid w:val="000C4ACC"/>
    <w:rsid w:val="000C4E7E"/>
    <w:rsid w:val="000C4FD8"/>
    <w:rsid w:val="000C54E3"/>
    <w:rsid w:val="000C5C7C"/>
    <w:rsid w:val="000C64D9"/>
    <w:rsid w:val="000C6C35"/>
    <w:rsid w:val="000C7E2A"/>
    <w:rsid w:val="000D0143"/>
    <w:rsid w:val="000D014B"/>
    <w:rsid w:val="000D054D"/>
    <w:rsid w:val="000D07F9"/>
    <w:rsid w:val="000D0D07"/>
    <w:rsid w:val="000D0E95"/>
    <w:rsid w:val="000D1077"/>
    <w:rsid w:val="000D10CB"/>
    <w:rsid w:val="000D1428"/>
    <w:rsid w:val="000D18C1"/>
    <w:rsid w:val="000D19D9"/>
    <w:rsid w:val="000D1A41"/>
    <w:rsid w:val="000D2CAF"/>
    <w:rsid w:val="000D2CE5"/>
    <w:rsid w:val="000D2DB3"/>
    <w:rsid w:val="000D2E8D"/>
    <w:rsid w:val="000D3321"/>
    <w:rsid w:val="000D344D"/>
    <w:rsid w:val="000D36F3"/>
    <w:rsid w:val="000D4797"/>
    <w:rsid w:val="000D489A"/>
    <w:rsid w:val="000D4B44"/>
    <w:rsid w:val="000D548B"/>
    <w:rsid w:val="000D557F"/>
    <w:rsid w:val="000D585C"/>
    <w:rsid w:val="000D5A04"/>
    <w:rsid w:val="000D5C7F"/>
    <w:rsid w:val="000D6A2D"/>
    <w:rsid w:val="000D6E75"/>
    <w:rsid w:val="000D742B"/>
    <w:rsid w:val="000D7606"/>
    <w:rsid w:val="000D7A0E"/>
    <w:rsid w:val="000E002B"/>
    <w:rsid w:val="000E0527"/>
    <w:rsid w:val="000E06BA"/>
    <w:rsid w:val="000E0BD7"/>
    <w:rsid w:val="000E0BF1"/>
    <w:rsid w:val="000E1506"/>
    <w:rsid w:val="000E1E92"/>
    <w:rsid w:val="000E2316"/>
    <w:rsid w:val="000E251E"/>
    <w:rsid w:val="000E275C"/>
    <w:rsid w:val="000E282E"/>
    <w:rsid w:val="000E35AD"/>
    <w:rsid w:val="000E3819"/>
    <w:rsid w:val="000E3839"/>
    <w:rsid w:val="000E4FB1"/>
    <w:rsid w:val="000E50D7"/>
    <w:rsid w:val="000E5736"/>
    <w:rsid w:val="000E5B1A"/>
    <w:rsid w:val="000E7727"/>
    <w:rsid w:val="000E7FCA"/>
    <w:rsid w:val="000F05A3"/>
    <w:rsid w:val="000F06D6"/>
    <w:rsid w:val="000F0EB1"/>
    <w:rsid w:val="000F1106"/>
    <w:rsid w:val="000F161B"/>
    <w:rsid w:val="000F19C5"/>
    <w:rsid w:val="000F229B"/>
    <w:rsid w:val="000F269C"/>
    <w:rsid w:val="000F26E0"/>
    <w:rsid w:val="000F2ABF"/>
    <w:rsid w:val="000F384D"/>
    <w:rsid w:val="000F3BE9"/>
    <w:rsid w:val="000F3E03"/>
    <w:rsid w:val="000F3F6C"/>
    <w:rsid w:val="000F3FA8"/>
    <w:rsid w:val="000F461D"/>
    <w:rsid w:val="000F54DA"/>
    <w:rsid w:val="000F5855"/>
    <w:rsid w:val="000F5B7F"/>
    <w:rsid w:val="000F5D3E"/>
    <w:rsid w:val="000F675A"/>
    <w:rsid w:val="000F6C25"/>
    <w:rsid w:val="000F6C5F"/>
    <w:rsid w:val="000F6DF3"/>
    <w:rsid w:val="000F6E09"/>
    <w:rsid w:val="000F73C9"/>
    <w:rsid w:val="000F7A57"/>
    <w:rsid w:val="001005FF"/>
    <w:rsid w:val="00100648"/>
    <w:rsid w:val="001007D2"/>
    <w:rsid w:val="00100C51"/>
    <w:rsid w:val="00100CFF"/>
    <w:rsid w:val="00100D42"/>
    <w:rsid w:val="001018D4"/>
    <w:rsid w:val="00101D18"/>
    <w:rsid w:val="001035D3"/>
    <w:rsid w:val="001037FC"/>
    <w:rsid w:val="00103B39"/>
    <w:rsid w:val="001042D8"/>
    <w:rsid w:val="001043FA"/>
    <w:rsid w:val="00104460"/>
    <w:rsid w:val="001044AE"/>
    <w:rsid w:val="00104576"/>
    <w:rsid w:val="00104749"/>
    <w:rsid w:val="001048AB"/>
    <w:rsid w:val="0010491F"/>
    <w:rsid w:val="00104D51"/>
    <w:rsid w:val="00105064"/>
    <w:rsid w:val="001051D1"/>
    <w:rsid w:val="0010560F"/>
    <w:rsid w:val="001059DC"/>
    <w:rsid w:val="00105D48"/>
    <w:rsid w:val="0010620C"/>
    <w:rsid w:val="001062FB"/>
    <w:rsid w:val="001063E6"/>
    <w:rsid w:val="0010652A"/>
    <w:rsid w:val="00106690"/>
    <w:rsid w:val="0010675F"/>
    <w:rsid w:val="00107471"/>
    <w:rsid w:val="0010763B"/>
    <w:rsid w:val="001105D9"/>
    <w:rsid w:val="00110ECB"/>
    <w:rsid w:val="00110EE6"/>
    <w:rsid w:val="00111882"/>
    <w:rsid w:val="00113CF4"/>
    <w:rsid w:val="00113EC0"/>
    <w:rsid w:val="00114226"/>
    <w:rsid w:val="00114590"/>
    <w:rsid w:val="00114AAA"/>
    <w:rsid w:val="00114FC7"/>
    <w:rsid w:val="00115045"/>
    <w:rsid w:val="001153EA"/>
    <w:rsid w:val="00115643"/>
    <w:rsid w:val="0011570A"/>
    <w:rsid w:val="00115884"/>
    <w:rsid w:val="001163B5"/>
    <w:rsid w:val="001164CF"/>
    <w:rsid w:val="00116744"/>
    <w:rsid w:val="00116765"/>
    <w:rsid w:val="00116CD2"/>
    <w:rsid w:val="00120D46"/>
    <w:rsid w:val="001219F5"/>
    <w:rsid w:val="00121A12"/>
    <w:rsid w:val="00121A20"/>
    <w:rsid w:val="0012240D"/>
    <w:rsid w:val="0012377F"/>
    <w:rsid w:val="00123CCB"/>
    <w:rsid w:val="00124079"/>
    <w:rsid w:val="0012408D"/>
    <w:rsid w:val="001240CF"/>
    <w:rsid w:val="00124314"/>
    <w:rsid w:val="0012448B"/>
    <w:rsid w:val="00124F30"/>
    <w:rsid w:val="001251E7"/>
    <w:rsid w:val="00125510"/>
    <w:rsid w:val="001259A6"/>
    <w:rsid w:val="00125F4C"/>
    <w:rsid w:val="00126017"/>
    <w:rsid w:val="0012610D"/>
    <w:rsid w:val="00126B4A"/>
    <w:rsid w:val="00126BCD"/>
    <w:rsid w:val="001275C7"/>
    <w:rsid w:val="00127F0E"/>
    <w:rsid w:val="0013025B"/>
    <w:rsid w:val="00132350"/>
    <w:rsid w:val="001329E9"/>
    <w:rsid w:val="00132FD0"/>
    <w:rsid w:val="00133F8D"/>
    <w:rsid w:val="001344C0"/>
    <w:rsid w:val="001346FA"/>
    <w:rsid w:val="00134BA7"/>
    <w:rsid w:val="00134CDC"/>
    <w:rsid w:val="00134CF6"/>
    <w:rsid w:val="00135252"/>
    <w:rsid w:val="00135D5B"/>
    <w:rsid w:val="00136CBB"/>
    <w:rsid w:val="00137AB5"/>
    <w:rsid w:val="00137F0B"/>
    <w:rsid w:val="00140210"/>
    <w:rsid w:val="00140827"/>
    <w:rsid w:val="001409A2"/>
    <w:rsid w:val="00140A39"/>
    <w:rsid w:val="001415C5"/>
    <w:rsid w:val="00141782"/>
    <w:rsid w:val="001427EF"/>
    <w:rsid w:val="00142B74"/>
    <w:rsid w:val="00142D91"/>
    <w:rsid w:val="001441FB"/>
    <w:rsid w:val="00144376"/>
    <w:rsid w:val="001444E8"/>
    <w:rsid w:val="001447CA"/>
    <w:rsid w:val="001448AE"/>
    <w:rsid w:val="001448C0"/>
    <w:rsid w:val="00144D61"/>
    <w:rsid w:val="001457CF"/>
    <w:rsid w:val="0014696F"/>
    <w:rsid w:val="0014763D"/>
    <w:rsid w:val="0014775C"/>
    <w:rsid w:val="00147AB3"/>
    <w:rsid w:val="00147E07"/>
    <w:rsid w:val="00147EC8"/>
    <w:rsid w:val="0015014C"/>
    <w:rsid w:val="00150D12"/>
    <w:rsid w:val="00150F99"/>
    <w:rsid w:val="001515DB"/>
    <w:rsid w:val="00151E23"/>
    <w:rsid w:val="00152241"/>
    <w:rsid w:val="001526BC"/>
    <w:rsid w:val="001526E0"/>
    <w:rsid w:val="00152F69"/>
    <w:rsid w:val="00153C8C"/>
    <w:rsid w:val="00154946"/>
    <w:rsid w:val="001549E0"/>
    <w:rsid w:val="00155112"/>
    <w:rsid w:val="001551B5"/>
    <w:rsid w:val="00155AE2"/>
    <w:rsid w:val="00155EF4"/>
    <w:rsid w:val="00156240"/>
    <w:rsid w:val="00156A41"/>
    <w:rsid w:val="00157DA8"/>
    <w:rsid w:val="0016087A"/>
    <w:rsid w:val="00160F26"/>
    <w:rsid w:val="00161611"/>
    <w:rsid w:val="00161BAA"/>
    <w:rsid w:val="00161FC4"/>
    <w:rsid w:val="001627F7"/>
    <w:rsid w:val="00162848"/>
    <w:rsid w:val="00162BC6"/>
    <w:rsid w:val="00164F51"/>
    <w:rsid w:val="00165387"/>
    <w:rsid w:val="001659C1"/>
    <w:rsid w:val="001667A9"/>
    <w:rsid w:val="00166EC4"/>
    <w:rsid w:val="001673F3"/>
    <w:rsid w:val="00167646"/>
    <w:rsid w:val="0016791E"/>
    <w:rsid w:val="00170D5C"/>
    <w:rsid w:val="00171207"/>
    <w:rsid w:val="001718B1"/>
    <w:rsid w:val="00171963"/>
    <w:rsid w:val="00171B3F"/>
    <w:rsid w:val="0017228E"/>
    <w:rsid w:val="00172466"/>
    <w:rsid w:val="001724C0"/>
    <w:rsid w:val="00172ABA"/>
    <w:rsid w:val="00173067"/>
    <w:rsid w:val="0017332C"/>
    <w:rsid w:val="0017344A"/>
    <w:rsid w:val="00173521"/>
    <w:rsid w:val="00173A8E"/>
    <w:rsid w:val="00173E54"/>
    <w:rsid w:val="001743AD"/>
    <w:rsid w:val="00174576"/>
    <w:rsid w:val="00174B10"/>
    <w:rsid w:val="00174B27"/>
    <w:rsid w:val="0017502C"/>
    <w:rsid w:val="001756F5"/>
    <w:rsid w:val="001760D1"/>
    <w:rsid w:val="00176B60"/>
    <w:rsid w:val="00176DED"/>
    <w:rsid w:val="00177524"/>
    <w:rsid w:val="001776F4"/>
    <w:rsid w:val="00180A3D"/>
    <w:rsid w:val="00180B40"/>
    <w:rsid w:val="00181073"/>
    <w:rsid w:val="0018143F"/>
    <w:rsid w:val="001815AE"/>
    <w:rsid w:val="00181E14"/>
    <w:rsid w:val="00181FF8"/>
    <w:rsid w:val="0018267C"/>
    <w:rsid w:val="0018281F"/>
    <w:rsid w:val="00182AB4"/>
    <w:rsid w:val="00182D2E"/>
    <w:rsid w:val="0018354F"/>
    <w:rsid w:val="00183767"/>
    <w:rsid w:val="00183997"/>
    <w:rsid w:val="001839C2"/>
    <w:rsid w:val="001843C3"/>
    <w:rsid w:val="001845E9"/>
    <w:rsid w:val="001853EC"/>
    <w:rsid w:val="001856C2"/>
    <w:rsid w:val="0018573B"/>
    <w:rsid w:val="001859F5"/>
    <w:rsid w:val="00185F33"/>
    <w:rsid w:val="00186277"/>
    <w:rsid w:val="00186E9A"/>
    <w:rsid w:val="001871CD"/>
    <w:rsid w:val="00187388"/>
    <w:rsid w:val="00187C14"/>
    <w:rsid w:val="00190A66"/>
    <w:rsid w:val="00190AC1"/>
    <w:rsid w:val="0019164A"/>
    <w:rsid w:val="00191A70"/>
    <w:rsid w:val="00191C49"/>
    <w:rsid w:val="00191FD3"/>
    <w:rsid w:val="0019298C"/>
    <w:rsid w:val="001929D4"/>
    <w:rsid w:val="0019341A"/>
    <w:rsid w:val="00193842"/>
    <w:rsid w:val="001939F4"/>
    <w:rsid w:val="00194B71"/>
    <w:rsid w:val="00194C93"/>
    <w:rsid w:val="001954EF"/>
    <w:rsid w:val="0019628D"/>
    <w:rsid w:val="0019688B"/>
    <w:rsid w:val="00196A03"/>
    <w:rsid w:val="001976F6"/>
    <w:rsid w:val="00197AEB"/>
    <w:rsid w:val="00197D54"/>
    <w:rsid w:val="00197DF9"/>
    <w:rsid w:val="001A0779"/>
    <w:rsid w:val="001A1078"/>
    <w:rsid w:val="001A1315"/>
    <w:rsid w:val="001A1931"/>
    <w:rsid w:val="001A1987"/>
    <w:rsid w:val="001A1ADE"/>
    <w:rsid w:val="001A1E5E"/>
    <w:rsid w:val="001A2564"/>
    <w:rsid w:val="001A270E"/>
    <w:rsid w:val="001A28D6"/>
    <w:rsid w:val="001A2B55"/>
    <w:rsid w:val="001A3243"/>
    <w:rsid w:val="001A3472"/>
    <w:rsid w:val="001A37CD"/>
    <w:rsid w:val="001A3EF4"/>
    <w:rsid w:val="001A416B"/>
    <w:rsid w:val="001A440A"/>
    <w:rsid w:val="001A459D"/>
    <w:rsid w:val="001A5A6F"/>
    <w:rsid w:val="001A5DCA"/>
    <w:rsid w:val="001A5EE1"/>
    <w:rsid w:val="001A6173"/>
    <w:rsid w:val="001A627C"/>
    <w:rsid w:val="001A665F"/>
    <w:rsid w:val="001A6CA8"/>
    <w:rsid w:val="001A6CBA"/>
    <w:rsid w:val="001A7148"/>
    <w:rsid w:val="001A71AA"/>
    <w:rsid w:val="001A74D8"/>
    <w:rsid w:val="001B066D"/>
    <w:rsid w:val="001B0875"/>
    <w:rsid w:val="001B0B3E"/>
    <w:rsid w:val="001B0CD0"/>
    <w:rsid w:val="001B0D97"/>
    <w:rsid w:val="001B10A7"/>
    <w:rsid w:val="001B1696"/>
    <w:rsid w:val="001B22B7"/>
    <w:rsid w:val="001B389A"/>
    <w:rsid w:val="001B4491"/>
    <w:rsid w:val="001B49D9"/>
    <w:rsid w:val="001B5495"/>
    <w:rsid w:val="001B578A"/>
    <w:rsid w:val="001B5930"/>
    <w:rsid w:val="001B5A5D"/>
    <w:rsid w:val="001B5F30"/>
    <w:rsid w:val="001B630B"/>
    <w:rsid w:val="001B6E86"/>
    <w:rsid w:val="001B6F80"/>
    <w:rsid w:val="001B7A41"/>
    <w:rsid w:val="001B7EEC"/>
    <w:rsid w:val="001C0903"/>
    <w:rsid w:val="001C1164"/>
    <w:rsid w:val="001C1253"/>
    <w:rsid w:val="001C1B73"/>
    <w:rsid w:val="001C1CE5"/>
    <w:rsid w:val="001C1FAC"/>
    <w:rsid w:val="001C229C"/>
    <w:rsid w:val="001C2ACA"/>
    <w:rsid w:val="001C2BC4"/>
    <w:rsid w:val="001C2DC4"/>
    <w:rsid w:val="001C2DDB"/>
    <w:rsid w:val="001C2E86"/>
    <w:rsid w:val="001C2E8E"/>
    <w:rsid w:val="001C2F8A"/>
    <w:rsid w:val="001C377E"/>
    <w:rsid w:val="001C38C6"/>
    <w:rsid w:val="001C3925"/>
    <w:rsid w:val="001C3A20"/>
    <w:rsid w:val="001C3D2A"/>
    <w:rsid w:val="001C4C9E"/>
    <w:rsid w:val="001C51B3"/>
    <w:rsid w:val="001C5974"/>
    <w:rsid w:val="001C5A89"/>
    <w:rsid w:val="001C5D92"/>
    <w:rsid w:val="001C687F"/>
    <w:rsid w:val="001C6BDD"/>
    <w:rsid w:val="001C6E08"/>
    <w:rsid w:val="001C6F2A"/>
    <w:rsid w:val="001C716D"/>
    <w:rsid w:val="001C775B"/>
    <w:rsid w:val="001C7CA4"/>
    <w:rsid w:val="001D00E4"/>
    <w:rsid w:val="001D0EB4"/>
    <w:rsid w:val="001D12EE"/>
    <w:rsid w:val="001D1DAC"/>
    <w:rsid w:val="001D28EC"/>
    <w:rsid w:val="001D34C7"/>
    <w:rsid w:val="001D3C44"/>
    <w:rsid w:val="001D3CE2"/>
    <w:rsid w:val="001D3D2E"/>
    <w:rsid w:val="001D4897"/>
    <w:rsid w:val="001D4937"/>
    <w:rsid w:val="001D510A"/>
    <w:rsid w:val="001D51BA"/>
    <w:rsid w:val="001D53E7"/>
    <w:rsid w:val="001D5484"/>
    <w:rsid w:val="001D5562"/>
    <w:rsid w:val="001D5E17"/>
    <w:rsid w:val="001D5EC0"/>
    <w:rsid w:val="001D6342"/>
    <w:rsid w:val="001D63FF"/>
    <w:rsid w:val="001D664C"/>
    <w:rsid w:val="001D6B05"/>
    <w:rsid w:val="001D6D53"/>
    <w:rsid w:val="001D6EAD"/>
    <w:rsid w:val="001D76C4"/>
    <w:rsid w:val="001D7CBD"/>
    <w:rsid w:val="001E01FF"/>
    <w:rsid w:val="001E051F"/>
    <w:rsid w:val="001E08CD"/>
    <w:rsid w:val="001E0E75"/>
    <w:rsid w:val="001E0F13"/>
    <w:rsid w:val="001E111F"/>
    <w:rsid w:val="001E1C6A"/>
    <w:rsid w:val="001E1EB4"/>
    <w:rsid w:val="001E2118"/>
    <w:rsid w:val="001E21F6"/>
    <w:rsid w:val="001E241D"/>
    <w:rsid w:val="001E2543"/>
    <w:rsid w:val="001E3909"/>
    <w:rsid w:val="001E3C99"/>
    <w:rsid w:val="001E40CB"/>
    <w:rsid w:val="001E4778"/>
    <w:rsid w:val="001E4A7E"/>
    <w:rsid w:val="001E4C90"/>
    <w:rsid w:val="001E5214"/>
    <w:rsid w:val="001E58E2"/>
    <w:rsid w:val="001E66A6"/>
    <w:rsid w:val="001E6B43"/>
    <w:rsid w:val="001E708D"/>
    <w:rsid w:val="001E71AD"/>
    <w:rsid w:val="001E740F"/>
    <w:rsid w:val="001E7AED"/>
    <w:rsid w:val="001E7F5E"/>
    <w:rsid w:val="001F1899"/>
    <w:rsid w:val="001F1D53"/>
    <w:rsid w:val="001F203E"/>
    <w:rsid w:val="001F21A7"/>
    <w:rsid w:val="001F2905"/>
    <w:rsid w:val="001F31A2"/>
    <w:rsid w:val="001F32B3"/>
    <w:rsid w:val="001F3725"/>
    <w:rsid w:val="001F3916"/>
    <w:rsid w:val="001F3CA5"/>
    <w:rsid w:val="001F3D73"/>
    <w:rsid w:val="001F4528"/>
    <w:rsid w:val="001F54C5"/>
    <w:rsid w:val="001F54EB"/>
    <w:rsid w:val="001F54F8"/>
    <w:rsid w:val="001F5D96"/>
    <w:rsid w:val="001F662C"/>
    <w:rsid w:val="001F664A"/>
    <w:rsid w:val="001F6CC3"/>
    <w:rsid w:val="001F7074"/>
    <w:rsid w:val="001F7428"/>
    <w:rsid w:val="001F7B06"/>
    <w:rsid w:val="001F7CB5"/>
    <w:rsid w:val="001F7EEF"/>
    <w:rsid w:val="002002ED"/>
    <w:rsid w:val="00200490"/>
    <w:rsid w:val="00201001"/>
    <w:rsid w:val="00201623"/>
    <w:rsid w:val="00201C7B"/>
    <w:rsid w:val="00201F3A"/>
    <w:rsid w:val="00201FDB"/>
    <w:rsid w:val="0020329C"/>
    <w:rsid w:val="00203797"/>
    <w:rsid w:val="00203F96"/>
    <w:rsid w:val="00204B52"/>
    <w:rsid w:val="00204BFA"/>
    <w:rsid w:val="00205130"/>
    <w:rsid w:val="002054C7"/>
    <w:rsid w:val="002069B2"/>
    <w:rsid w:val="0020727A"/>
    <w:rsid w:val="00207545"/>
    <w:rsid w:val="002078CA"/>
    <w:rsid w:val="0020792D"/>
    <w:rsid w:val="00207FA3"/>
    <w:rsid w:val="0021015C"/>
    <w:rsid w:val="002107E3"/>
    <w:rsid w:val="002114C7"/>
    <w:rsid w:val="002128D5"/>
    <w:rsid w:val="00212CF8"/>
    <w:rsid w:val="00212E48"/>
    <w:rsid w:val="00212FCF"/>
    <w:rsid w:val="0021331B"/>
    <w:rsid w:val="00214221"/>
    <w:rsid w:val="00214DA8"/>
    <w:rsid w:val="00215423"/>
    <w:rsid w:val="002155BD"/>
    <w:rsid w:val="002158FA"/>
    <w:rsid w:val="00215961"/>
    <w:rsid w:val="00215BBE"/>
    <w:rsid w:val="00215E5A"/>
    <w:rsid w:val="002165F0"/>
    <w:rsid w:val="00216CE5"/>
    <w:rsid w:val="002172EE"/>
    <w:rsid w:val="0021732F"/>
    <w:rsid w:val="00217570"/>
    <w:rsid w:val="00220600"/>
    <w:rsid w:val="00220809"/>
    <w:rsid w:val="0022164B"/>
    <w:rsid w:val="00221B85"/>
    <w:rsid w:val="002224DB"/>
    <w:rsid w:val="0022251D"/>
    <w:rsid w:val="002226BE"/>
    <w:rsid w:val="00222DF1"/>
    <w:rsid w:val="00222E34"/>
    <w:rsid w:val="002232E3"/>
    <w:rsid w:val="00223590"/>
    <w:rsid w:val="00223FCB"/>
    <w:rsid w:val="002252C3"/>
    <w:rsid w:val="0022554E"/>
    <w:rsid w:val="00225716"/>
    <w:rsid w:val="00225C54"/>
    <w:rsid w:val="0022610E"/>
    <w:rsid w:val="002265A2"/>
    <w:rsid w:val="00226DA0"/>
    <w:rsid w:val="00227325"/>
    <w:rsid w:val="002274D5"/>
    <w:rsid w:val="00230765"/>
    <w:rsid w:val="00230A55"/>
    <w:rsid w:val="00230D18"/>
    <w:rsid w:val="002312B3"/>
    <w:rsid w:val="002319E4"/>
    <w:rsid w:val="00231D50"/>
    <w:rsid w:val="00231EC8"/>
    <w:rsid w:val="002322CB"/>
    <w:rsid w:val="00232E87"/>
    <w:rsid w:val="00233E67"/>
    <w:rsid w:val="00234150"/>
    <w:rsid w:val="0023491E"/>
    <w:rsid w:val="00234D85"/>
    <w:rsid w:val="00235480"/>
    <w:rsid w:val="00235632"/>
    <w:rsid w:val="00235821"/>
    <w:rsid w:val="00235872"/>
    <w:rsid w:val="00236549"/>
    <w:rsid w:val="00236BE7"/>
    <w:rsid w:val="00237083"/>
    <w:rsid w:val="002372B6"/>
    <w:rsid w:val="00237584"/>
    <w:rsid w:val="00240101"/>
    <w:rsid w:val="002405A8"/>
    <w:rsid w:val="00241144"/>
    <w:rsid w:val="00241559"/>
    <w:rsid w:val="0024162B"/>
    <w:rsid w:val="0024180A"/>
    <w:rsid w:val="00241D7E"/>
    <w:rsid w:val="002424D3"/>
    <w:rsid w:val="002435B3"/>
    <w:rsid w:val="00243C85"/>
    <w:rsid w:val="00244D2D"/>
    <w:rsid w:val="00245319"/>
    <w:rsid w:val="002458EB"/>
    <w:rsid w:val="00245D7F"/>
    <w:rsid w:val="00245D9A"/>
    <w:rsid w:val="002466B6"/>
    <w:rsid w:val="0024703C"/>
    <w:rsid w:val="002500C8"/>
    <w:rsid w:val="00251139"/>
    <w:rsid w:val="00251BC0"/>
    <w:rsid w:val="00253092"/>
    <w:rsid w:val="00253479"/>
    <w:rsid w:val="00253723"/>
    <w:rsid w:val="00253863"/>
    <w:rsid w:val="00253FAA"/>
    <w:rsid w:val="002547EF"/>
    <w:rsid w:val="00254C4F"/>
    <w:rsid w:val="00254C76"/>
    <w:rsid w:val="00254CF2"/>
    <w:rsid w:val="00254D4B"/>
    <w:rsid w:val="00254EFF"/>
    <w:rsid w:val="00255A16"/>
    <w:rsid w:val="00256DF9"/>
    <w:rsid w:val="00257543"/>
    <w:rsid w:val="00257556"/>
    <w:rsid w:val="00257720"/>
    <w:rsid w:val="00257B4E"/>
    <w:rsid w:val="00257D8D"/>
    <w:rsid w:val="00257F84"/>
    <w:rsid w:val="00260AB6"/>
    <w:rsid w:val="00260B9A"/>
    <w:rsid w:val="00260FA7"/>
    <w:rsid w:val="002613DD"/>
    <w:rsid w:val="00261420"/>
    <w:rsid w:val="002617A7"/>
    <w:rsid w:val="002617E7"/>
    <w:rsid w:val="00261BC5"/>
    <w:rsid w:val="00262031"/>
    <w:rsid w:val="0026226A"/>
    <w:rsid w:val="00262BA0"/>
    <w:rsid w:val="00262C29"/>
    <w:rsid w:val="00262E95"/>
    <w:rsid w:val="002638D4"/>
    <w:rsid w:val="00263D89"/>
    <w:rsid w:val="00264228"/>
    <w:rsid w:val="00264334"/>
    <w:rsid w:val="0026473E"/>
    <w:rsid w:val="00264F7C"/>
    <w:rsid w:val="002650EF"/>
    <w:rsid w:val="00266117"/>
    <w:rsid w:val="00266214"/>
    <w:rsid w:val="0026670C"/>
    <w:rsid w:val="0026674C"/>
    <w:rsid w:val="00266847"/>
    <w:rsid w:val="0026709A"/>
    <w:rsid w:val="002675D5"/>
    <w:rsid w:val="002678EF"/>
    <w:rsid w:val="00267C83"/>
    <w:rsid w:val="00267D63"/>
    <w:rsid w:val="00270258"/>
    <w:rsid w:val="002707A7"/>
    <w:rsid w:val="0027093C"/>
    <w:rsid w:val="00270D1D"/>
    <w:rsid w:val="0027144F"/>
    <w:rsid w:val="00271813"/>
    <w:rsid w:val="002718FA"/>
    <w:rsid w:val="00271EC8"/>
    <w:rsid w:val="00271EE4"/>
    <w:rsid w:val="00271F3A"/>
    <w:rsid w:val="00272466"/>
    <w:rsid w:val="00272A4B"/>
    <w:rsid w:val="00272C8C"/>
    <w:rsid w:val="00273278"/>
    <w:rsid w:val="002737F4"/>
    <w:rsid w:val="00273960"/>
    <w:rsid w:val="00273A4F"/>
    <w:rsid w:val="00274315"/>
    <w:rsid w:val="00274480"/>
    <w:rsid w:val="002748B0"/>
    <w:rsid w:val="00274D03"/>
    <w:rsid w:val="00275302"/>
    <w:rsid w:val="00275D5E"/>
    <w:rsid w:val="002761A1"/>
    <w:rsid w:val="00276318"/>
    <w:rsid w:val="002764CE"/>
    <w:rsid w:val="00276816"/>
    <w:rsid w:val="00276BB2"/>
    <w:rsid w:val="00276D6A"/>
    <w:rsid w:val="00277B34"/>
    <w:rsid w:val="00277FA1"/>
    <w:rsid w:val="002805F5"/>
    <w:rsid w:val="00280751"/>
    <w:rsid w:val="00280EE3"/>
    <w:rsid w:val="0028117B"/>
    <w:rsid w:val="0028160F"/>
    <w:rsid w:val="00281676"/>
    <w:rsid w:val="0028280A"/>
    <w:rsid w:val="00284A19"/>
    <w:rsid w:val="00284CD6"/>
    <w:rsid w:val="0028574A"/>
    <w:rsid w:val="00285FD6"/>
    <w:rsid w:val="00286857"/>
    <w:rsid w:val="002868FA"/>
    <w:rsid w:val="00286ACD"/>
    <w:rsid w:val="002873C7"/>
    <w:rsid w:val="00287838"/>
    <w:rsid w:val="002903DC"/>
    <w:rsid w:val="002907B5"/>
    <w:rsid w:val="00290A2A"/>
    <w:rsid w:val="00290AF6"/>
    <w:rsid w:val="0029142A"/>
    <w:rsid w:val="00291C93"/>
    <w:rsid w:val="00292004"/>
    <w:rsid w:val="00292EB7"/>
    <w:rsid w:val="002930D6"/>
    <w:rsid w:val="002935A4"/>
    <w:rsid w:val="00293C34"/>
    <w:rsid w:val="002945A5"/>
    <w:rsid w:val="002956AD"/>
    <w:rsid w:val="00295983"/>
    <w:rsid w:val="00296040"/>
    <w:rsid w:val="002961E5"/>
    <w:rsid w:val="00296227"/>
    <w:rsid w:val="00296600"/>
    <w:rsid w:val="00296F44"/>
    <w:rsid w:val="00297101"/>
    <w:rsid w:val="0029712D"/>
    <w:rsid w:val="0029777D"/>
    <w:rsid w:val="00297C52"/>
    <w:rsid w:val="002A055E"/>
    <w:rsid w:val="002A0B29"/>
    <w:rsid w:val="002A10AE"/>
    <w:rsid w:val="002A10B2"/>
    <w:rsid w:val="002A1A94"/>
    <w:rsid w:val="002A1D4E"/>
    <w:rsid w:val="002A2869"/>
    <w:rsid w:val="002A3156"/>
    <w:rsid w:val="002A33E8"/>
    <w:rsid w:val="002A439D"/>
    <w:rsid w:val="002A4B1C"/>
    <w:rsid w:val="002A4EE0"/>
    <w:rsid w:val="002A573B"/>
    <w:rsid w:val="002A57EA"/>
    <w:rsid w:val="002A5A67"/>
    <w:rsid w:val="002A6211"/>
    <w:rsid w:val="002A6C77"/>
    <w:rsid w:val="002A7066"/>
    <w:rsid w:val="002A70E0"/>
    <w:rsid w:val="002A72DD"/>
    <w:rsid w:val="002A7567"/>
    <w:rsid w:val="002A75F1"/>
    <w:rsid w:val="002A75FF"/>
    <w:rsid w:val="002B01D8"/>
    <w:rsid w:val="002B0D5B"/>
    <w:rsid w:val="002B1318"/>
    <w:rsid w:val="002B1531"/>
    <w:rsid w:val="002B1797"/>
    <w:rsid w:val="002B17C1"/>
    <w:rsid w:val="002B2164"/>
    <w:rsid w:val="002B24D6"/>
    <w:rsid w:val="002B28B0"/>
    <w:rsid w:val="002B2AD0"/>
    <w:rsid w:val="002B321C"/>
    <w:rsid w:val="002B420B"/>
    <w:rsid w:val="002B46D9"/>
    <w:rsid w:val="002B4A5E"/>
    <w:rsid w:val="002B5C3B"/>
    <w:rsid w:val="002B6659"/>
    <w:rsid w:val="002B66AC"/>
    <w:rsid w:val="002B7840"/>
    <w:rsid w:val="002B7CA8"/>
    <w:rsid w:val="002B7DED"/>
    <w:rsid w:val="002C00FC"/>
    <w:rsid w:val="002C063C"/>
    <w:rsid w:val="002C0B8E"/>
    <w:rsid w:val="002C168C"/>
    <w:rsid w:val="002C1A6F"/>
    <w:rsid w:val="002C1F81"/>
    <w:rsid w:val="002C1FBD"/>
    <w:rsid w:val="002C2234"/>
    <w:rsid w:val="002C32CC"/>
    <w:rsid w:val="002C3376"/>
    <w:rsid w:val="002C41E6"/>
    <w:rsid w:val="002C41FD"/>
    <w:rsid w:val="002C4944"/>
    <w:rsid w:val="002C4F4B"/>
    <w:rsid w:val="002C531E"/>
    <w:rsid w:val="002C55CF"/>
    <w:rsid w:val="002C5681"/>
    <w:rsid w:val="002C5990"/>
    <w:rsid w:val="002C5BBE"/>
    <w:rsid w:val="002C77E3"/>
    <w:rsid w:val="002D071A"/>
    <w:rsid w:val="002D09D1"/>
    <w:rsid w:val="002D0C12"/>
    <w:rsid w:val="002D0D09"/>
    <w:rsid w:val="002D0EEF"/>
    <w:rsid w:val="002D1312"/>
    <w:rsid w:val="002D13E6"/>
    <w:rsid w:val="002D1466"/>
    <w:rsid w:val="002D1929"/>
    <w:rsid w:val="002D22C9"/>
    <w:rsid w:val="002D2D54"/>
    <w:rsid w:val="002D2D80"/>
    <w:rsid w:val="002D3099"/>
    <w:rsid w:val="002D34B2"/>
    <w:rsid w:val="002D387F"/>
    <w:rsid w:val="002D3C58"/>
    <w:rsid w:val="002D3EF2"/>
    <w:rsid w:val="002D3FDD"/>
    <w:rsid w:val="002D4445"/>
    <w:rsid w:val="002D48B0"/>
    <w:rsid w:val="002D5B37"/>
    <w:rsid w:val="002D6CBE"/>
    <w:rsid w:val="002D6E93"/>
    <w:rsid w:val="002D710A"/>
    <w:rsid w:val="002D7637"/>
    <w:rsid w:val="002D7691"/>
    <w:rsid w:val="002D76DE"/>
    <w:rsid w:val="002D7A91"/>
    <w:rsid w:val="002D7B28"/>
    <w:rsid w:val="002D7D9F"/>
    <w:rsid w:val="002E067B"/>
    <w:rsid w:val="002E0E96"/>
    <w:rsid w:val="002E17CC"/>
    <w:rsid w:val="002E17F1"/>
    <w:rsid w:val="002E17F2"/>
    <w:rsid w:val="002E1DE2"/>
    <w:rsid w:val="002E1F4D"/>
    <w:rsid w:val="002E278D"/>
    <w:rsid w:val="002E2D09"/>
    <w:rsid w:val="002E32B2"/>
    <w:rsid w:val="002E3E3F"/>
    <w:rsid w:val="002E43B3"/>
    <w:rsid w:val="002E48C4"/>
    <w:rsid w:val="002E5651"/>
    <w:rsid w:val="002E5A47"/>
    <w:rsid w:val="002E5C5F"/>
    <w:rsid w:val="002E6BA1"/>
    <w:rsid w:val="002E6D07"/>
    <w:rsid w:val="002E739B"/>
    <w:rsid w:val="002E73C4"/>
    <w:rsid w:val="002E77B1"/>
    <w:rsid w:val="002E7CAE"/>
    <w:rsid w:val="002F0D8B"/>
    <w:rsid w:val="002F0F47"/>
    <w:rsid w:val="002F11A9"/>
    <w:rsid w:val="002F13AF"/>
    <w:rsid w:val="002F15DD"/>
    <w:rsid w:val="002F1997"/>
    <w:rsid w:val="002F19D6"/>
    <w:rsid w:val="002F1D17"/>
    <w:rsid w:val="002F2771"/>
    <w:rsid w:val="002F37A9"/>
    <w:rsid w:val="002F4094"/>
    <w:rsid w:val="002F450C"/>
    <w:rsid w:val="002F4655"/>
    <w:rsid w:val="002F4B95"/>
    <w:rsid w:val="002F4F0B"/>
    <w:rsid w:val="002F660A"/>
    <w:rsid w:val="002F6925"/>
    <w:rsid w:val="002F71CD"/>
    <w:rsid w:val="002F7E4D"/>
    <w:rsid w:val="003014D7"/>
    <w:rsid w:val="00301CE6"/>
    <w:rsid w:val="0030256B"/>
    <w:rsid w:val="00303D1A"/>
    <w:rsid w:val="003042ED"/>
    <w:rsid w:val="003044A9"/>
    <w:rsid w:val="003047A4"/>
    <w:rsid w:val="00304879"/>
    <w:rsid w:val="00304AE7"/>
    <w:rsid w:val="0030501F"/>
    <w:rsid w:val="0030532A"/>
    <w:rsid w:val="0030639C"/>
    <w:rsid w:val="00306605"/>
    <w:rsid w:val="00306612"/>
    <w:rsid w:val="00307063"/>
    <w:rsid w:val="0030732C"/>
    <w:rsid w:val="00307514"/>
    <w:rsid w:val="00307640"/>
    <w:rsid w:val="00307BA1"/>
    <w:rsid w:val="003101E5"/>
    <w:rsid w:val="00310657"/>
    <w:rsid w:val="00310D67"/>
    <w:rsid w:val="00310FB0"/>
    <w:rsid w:val="00311503"/>
    <w:rsid w:val="00311702"/>
    <w:rsid w:val="003119A9"/>
    <w:rsid w:val="00311D6D"/>
    <w:rsid w:val="00311E82"/>
    <w:rsid w:val="00312901"/>
    <w:rsid w:val="00312A78"/>
    <w:rsid w:val="0031397E"/>
    <w:rsid w:val="00313B60"/>
    <w:rsid w:val="00313D3C"/>
    <w:rsid w:val="00313E97"/>
    <w:rsid w:val="00313FD6"/>
    <w:rsid w:val="00313FEA"/>
    <w:rsid w:val="003143BD"/>
    <w:rsid w:val="00314D71"/>
    <w:rsid w:val="00315205"/>
    <w:rsid w:val="00315363"/>
    <w:rsid w:val="00315441"/>
    <w:rsid w:val="0031592D"/>
    <w:rsid w:val="003159C2"/>
    <w:rsid w:val="003161C4"/>
    <w:rsid w:val="00316282"/>
    <w:rsid w:val="0031673E"/>
    <w:rsid w:val="00316E14"/>
    <w:rsid w:val="0031704F"/>
    <w:rsid w:val="0031760A"/>
    <w:rsid w:val="00317DF7"/>
    <w:rsid w:val="00317EF0"/>
    <w:rsid w:val="00320361"/>
    <w:rsid w:val="003203ED"/>
    <w:rsid w:val="0032073B"/>
    <w:rsid w:val="0032075B"/>
    <w:rsid w:val="0032076C"/>
    <w:rsid w:val="00320AD6"/>
    <w:rsid w:val="00320D26"/>
    <w:rsid w:val="00321190"/>
    <w:rsid w:val="003213C9"/>
    <w:rsid w:val="00321812"/>
    <w:rsid w:val="00321881"/>
    <w:rsid w:val="00322139"/>
    <w:rsid w:val="00322C9F"/>
    <w:rsid w:val="00323CAB"/>
    <w:rsid w:val="00323E97"/>
    <w:rsid w:val="00324164"/>
    <w:rsid w:val="0032439B"/>
    <w:rsid w:val="003243AB"/>
    <w:rsid w:val="00324597"/>
    <w:rsid w:val="003245C4"/>
    <w:rsid w:val="00324D23"/>
    <w:rsid w:val="00325093"/>
    <w:rsid w:val="00325E4C"/>
    <w:rsid w:val="00326388"/>
    <w:rsid w:val="003267A8"/>
    <w:rsid w:val="003267D0"/>
    <w:rsid w:val="00326986"/>
    <w:rsid w:val="00326E9E"/>
    <w:rsid w:val="003275DA"/>
    <w:rsid w:val="00330237"/>
    <w:rsid w:val="00330EFD"/>
    <w:rsid w:val="00331462"/>
    <w:rsid w:val="00331751"/>
    <w:rsid w:val="00331E7B"/>
    <w:rsid w:val="00331E85"/>
    <w:rsid w:val="00332B2D"/>
    <w:rsid w:val="00333664"/>
    <w:rsid w:val="00333679"/>
    <w:rsid w:val="003343DE"/>
    <w:rsid w:val="00334416"/>
    <w:rsid w:val="00334579"/>
    <w:rsid w:val="003345F4"/>
    <w:rsid w:val="00334B65"/>
    <w:rsid w:val="003352AE"/>
    <w:rsid w:val="00335539"/>
    <w:rsid w:val="003355C9"/>
    <w:rsid w:val="00335858"/>
    <w:rsid w:val="00335EE0"/>
    <w:rsid w:val="003362A4"/>
    <w:rsid w:val="0033671C"/>
    <w:rsid w:val="0033671D"/>
    <w:rsid w:val="00336BB2"/>
    <w:rsid w:val="00336BDA"/>
    <w:rsid w:val="00337069"/>
    <w:rsid w:val="0033711E"/>
    <w:rsid w:val="0033721F"/>
    <w:rsid w:val="003375F1"/>
    <w:rsid w:val="00337D66"/>
    <w:rsid w:val="00337EA4"/>
    <w:rsid w:val="003401AF"/>
    <w:rsid w:val="0034037B"/>
    <w:rsid w:val="00340840"/>
    <w:rsid w:val="00340AB9"/>
    <w:rsid w:val="00340DD1"/>
    <w:rsid w:val="00341E0F"/>
    <w:rsid w:val="00342956"/>
    <w:rsid w:val="00342B7E"/>
    <w:rsid w:val="00342BD7"/>
    <w:rsid w:val="00343909"/>
    <w:rsid w:val="00344159"/>
    <w:rsid w:val="003444E7"/>
    <w:rsid w:val="00344978"/>
    <w:rsid w:val="00344A83"/>
    <w:rsid w:val="00344AC1"/>
    <w:rsid w:val="00345C5E"/>
    <w:rsid w:val="00345ED0"/>
    <w:rsid w:val="0034630C"/>
    <w:rsid w:val="00346D9F"/>
    <w:rsid w:val="00346DB5"/>
    <w:rsid w:val="003474FE"/>
    <w:rsid w:val="0034779B"/>
    <w:rsid w:val="003477B1"/>
    <w:rsid w:val="003502DE"/>
    <w:rsid w:val="003503C3"/>
    <w:rsid w:val="003518B6"/>
    <w:rsid w:val="00352DC9"/>
    <w:rsid w:val="00353195"/>
    <w:rsid w:val="00353AD0"/>
    <w:rsid w:val="00353DD2"/>
    <w:rsid w:val="00353F2D"/>
    <w:rsid w:val="0035524C"/>
    <w:rsid w:val="00355B18"/>
    <w:rsid w:val="00356EDA"/>
    <w:rsid w:val="00357380"/>
    <w:rsid w:val="00357950"/>
    <w:rsid w:val="00357BAF"/>
    <w:rsid w:val="00357C65"/>
    <w:rsid w:val="003602D9"/>
    <w:rsid w:val="00360441"/>
    <w:rsid w:val="003604CE"/>
    <w:rsid w:val="00360CE7"/>
    <w:rsid w:val="00360D8B"/>
    <w:rsid w:val="00361599"/>
    <w:rsid w:val="003616EC"/>
    <w:rsid w:val="003620FF"/>
    <w:rsid w:val="003623E1"/>
    <w:rsid w:val="00362610"/>
    <w:rsid w:val="00362D4D"/>
    <w:rsid w:val="003630C2"/>
    <w:rsid w:val="0036363F"/>
    <w:rsid w:val="003639F6"/>
    <w:rsid w:val="00363A3E"/>
    <w:rsid w:val="003642F0"/>
    <w:rsid w:val="003643C0"/>
    <w:rsid w:val="00364BB3"/>
    <w:rsid w:val="00364C03"/>
    <w:rsid w:val="0036523D"/>
    <w:rsid w:val="00365755"/>
    <w:rsid w:val="003659A9"/>
    <w:rsid w:val="00365A28"/>
    <w:rsid w:val="00365B5D"/>
    <w:rsid w:val="00365E11"/>
    <w:rsid w:val="00365E4B"/>
    <w:rsid w:val="00366445"/>
    <w:rsid w:val="00366532"/>
    <w:rsid w:val="003666EB"/>
    <w:rsid w:val="00366B72"/>
    <w:rsid w:val="003679CC"/>
    <w:rsid w:val="00370074"/>
    <w:rsid w:val="00370A16"/>
    <w:rsid w:val="00370E47"/>
    <w:rsid w:val="003711DC"/>
    <w:rsid w:val="003724BB"/>
    <w:rsid w:val="003737C9"/>
    <w:rsid w:val="0037429B"/>
    <w:rsid w:val="003742AC"/>
    <w:rsid w:val="003742EE"/>
    <w:rsid w:val="0037506E"/>
    <w:rsid w:val="003751D4"/>
    <w:rsid w:val="00375BA7"/>
    <w:rsid w:val="00376561"/>
    <w:rsid w:val="00376FB8"/>
    <w:rsid w:val="00376FD1"/>
    <w:rsid w:val="00377500"/>
    <w:rsid w:val="00377743"/>
    <w:rsid w:val="003777DC"/>
    <w:rsid w:val="00377A84"/>
    <w:rsid w:val="00377CE1"/>
    <w:rsid w:val="003800CB"/>
    <w:rsid w:val="00380621"/>
    <w:rsid w:val="00380E0E"/>
    <w:rsid w:val="00380EE3"/>
    <w:rsid w:val="00381403"/>
    <w:rsid w:val="003821AD"/>
    <w:rsid w:val="00382491"/>
    <w:rsid w:val="003824DD"/>
    <w:rsid w:val="00383513"/>
    <w:rsid w:val="00383772"/>
    <w:rsid w:val="00384208"/>
    <w:rsid w:val="0038473E"/>
    <w:rsid w:val="00384FBD"/>
    <w:rsid w:val="00385A02"/>
    <w:rsid w:val="00385A4D"/>
    <w:rsid w:val="00385BF0"/>
    <w:rsid w:val="00385E6D"/>
    <w:rsid w:val="00385E83"/>
    <w:rsid w:val="00385EF2"/>
    <w:rsid w:val="003861AB"/>
    <w:rsid w:val="003862D1"/>
    <w:rsid w:val="00386BC8"/>
    <w:rsid w:val="0038728C"/>
    <w:rsid w:val="003876E2"/>
    <w:rsid w:val="00392379"/>
    <w:rsid w:val="003923BE"/>
    <w:rsid w:val="00392A6D"/>
    <w:rsid w:val="00392D9E"/>
    <w:rsid w:val="0039334B"/>
    <w:rsid w:val="003939FF"/>
    <w:rsid w:val="00393D2F"/>
    <w:rsid w:val="003944E8"/>
    <w:rsid w:val="003947AC"/>
    <w:rsid w:val="00394ECD"/>
    <w:rsid w:val="0039527D"/>
    <w:rsid w:val="00395BFA"/>
    <w:rsid w:val="003960DA"/>
    <w:rsid w:val="003961F5"/>
    <w:rsid w:val="00396462"/>
    <w:rsid w:val="00396617"/>
    <w:rsid w:val="00396A97"/>
    <w:rsid w:val="00396C7C"/>
    <w:rsid w:val="00396D65"/>
    <w:rsid w:val="00397814"/>
    <w:rsid w:val="0039797B"/>
    <w:rsid w:val="003A0726"/>
    <w:rsid w:val="003A0A46"/>
    <w:rsid w:val="003A0A9B"/>
    <w:rsid w:val="003A0DAA"/>
    <w:rsid w:val="003A17AD"/>
    <w:rsid w:val="003A186C"/>
    <w:rsid w:val="003A2223"/>
    <w:rsid w:val="003A2517"/>
    <w:rsid w:val="003A2A0F"/>
    <w:rsid w:val="003A2A40"/>
    <w:rsid w:val="003A32FE"/>
    <w:rsid w:val="003A35A3"/>
    <w:rsid w:val="003A3A0D"/>
    <w:rsid w:val="003A3A87"/>
    <w:rsid w:val="003A3C93"/>
    <w:rsid w:val="003A4344"/>
    <w:rsid w:val="003A45A1"/>
    <w:rsid w:val="003A45A8"/>
    <w:rsid w:val="003A4F7C"/>
    <w:rsid w:val="003A52B3"/>
    <w:rsid w:val="003A5A35"/>
    <w:rsid w:val="003A5B0A"/>
    <w:rsid w:val="003A5E96"/>
    <w:rsid w:val="003A5F49"/>
    <w:rsid w:val="003A6672"/>
    <w:rsid w:val="003A6BAC"/>
    <w:rsid w:val="003A6FD6"/>
    <w:rsid w:val="003A70A4"/>
    <w:rsid w:val="003A7EF3"/>
    <w:rsid w:val="003B06CC"/>
    <w:rsid w:val="003B0BB5"/>
    <w:rsid w:val="003B0D5A"/>
    <w:rsid w:val="003B0EE2"/>
    <w:rsid w:val="003B141C"/>
    <w:rsid w:val="003B159C"/>
    <w:rsid w:val="003B17E8"/>
    <w:rsid w:val="003B1F9A"/>
    <w:rsid w:val="003B2600"/>
    <w:rsid w:val="003B32AB"/>
    <w:rsid w:val="003B34A9"/>
    <w:rsid w:val="003B369F"/>
    <w:rsid w:val="003B36A3"/>
    <w:rsid w:val="003B3903"/>
    <w:rsid w:val="003B41AE"/>
    <w:rsid w:val="003B4A59"/>
    <w:rsid w:val="003B4EC5"/>
    <w:rsid w:val="003B4F9C"/>
    <w:rsid w:val="003B5046"/>
    <w:rsid w:val="003B5574"/>
    <w:rsid w:val="003B59CD"/>
    <w:rsid w:val="003B60E9"/>
    <w:rsid w:val="003B6171"/>
    <w:rsid w:val="003B635B"/>
    <w:rsid w:val="003B64BB"/>
    <w:rsid w:val="003B660D"/>
    <w:rsid w:val="003B6637"/>
    <w:rsid w:val="003B6F7A"/>
    <w:rsid w:val="003B7239"/>
    <w:rsid w:val="003B729B"/>
    <w:rsid w:val="003B7B29"/>
    <w:rsid w:val="003B7CE4"/>
    <w:rsid w:val="003B7E62"/>
    <w:rsid w:val="003B7FE5"/>
    <w:rsid w:val="003C0760"/>
    <w:rsid w:val="003C11C8"/>
    <w:rsid w:val="003C19FD"/>
    <w:rsid w:val="003C1B89"/>
    <w:rsid w:val="003C1C3F"/>
    <w:rsid w:val="003C1C8E"/>
    <w:rsid w:val="003C2702"/>
    <w:rsid w:val="003C278C"/>
    <w:rsid w:val="003C2A07"/>
    <w:rsid w:val="003C394A"/>
    <w:rsid w:val="003C3F76"/>
    <w:rsid w:val="003C404A"/>
    <w:rsid w:val="003C485E"/>
    <w:rsid w:val="003C53A6"/>
    <w:rsid w:val="003C5B0B"/>
    <w:rsid w:val="003C5DD8"/>
    <w:rsid w:val="003C644F"/>
    <w:rsid w:val="003C679C"/>
    <w:rsid w:val="003C6CDA"/>
    <w:rsid w:val="003C76B8"/>
    <w:rsid w:val="003C7806"/>
    <w:rsid w:val="003C7C59"/>
    <w:rsid w:val="003C7CE8"/>
    <w:rsid w:val="003D0746"/>
    <w:rsid w:val="003D1073"/>
    <w:rsid w:val="003D109F"/>
    <w:rsid w:val="003D1948"/>
    <w:rsid w:val="003D1B11"/>
    <w:rsid w:val="003D1B5B"/>
    <w:rsid w:val="003D1F25"/>
    <w:rsid w:val="003D243E"/>
    <w:rsid w:val="003D2478"/>
    <w:rsid w:val="003D25B8"/>
    <w:rsid w:val="003D2DA9"/>
    <w:rsid w:val="003D3A03"/>
    <w:rsid w:val="003D3C45"/>
    <w:rsid w:val="003D3F55"/>
    <w:rsid w:val="003D441B"/>
    <w:rsid w:val="003D4B6B"/>
    <w:rsid w:val="003D4C11"/>
    <w:rsid w:val="003D5303"/>
    <w:rsid w:val="003D5423"/>
    <w:rsid w:val="003D5B1F"/>
    <w:rsid w:val="003D6534"/>
    <w:rsid w:val="003D6959"/>
    <w:rsid w:val="003D69FE"/>
    <w:rsid w:val="003D6A7C"/>
    <w:rsid w:val="003D6D35"/>
    <w:rsid w:val="003D6E9C"/>
    <w:rsid w:val="003D7768"/>
    <w:rsid w:val="003D7C9E"/>
    <w:rsid w:val="003E0861"/>
    <w:rsid w:val="003E09AA"/>
    <w:rsid w:val="003E0EF2"/>
    <w:rsid w:val="003E11F7"/>
    <w:rsid w:val="003E14FC"/>
    <w:rsid w:val="003E15FA"/>
    <w:rsid w:val="003E20D7"/>
    <w:rsid w:val="003E2505"/>
    <w:rsid w:val="003E262A"/>
    <w:rsid w:val="003E2F56"/>
    <w:rsid w:val="003E341A"/>
    <w:rsid w:val="003E38BE"/>
    <w:rsid w:val="003E3BC5"/>
    <w:rsid w:val="003E3DE3"/>
    <w:rsid w:val="003E44B7"/>
    <w:rsid w:val="003E480A"/>
    <w:rsid w:val="003E4C58"/>
    <w:rsid w:val="003E4C73"/>
    <w:rsid w:val="003E4D9C"/>
    <w:rsid w:val="003E4FC4"/>
    <w:rsid w:val="003E52C7"/>
    <w:rsid w:val="003E52ED"/>
    <w:rsid w:val="003E55E4"/>
    <w:rsid w:val="003E562E"/>
    <w:rsid w:val="003E573B"/>
    <w:rsid w:val="003E5771"/>
    <w:rsid w:val="003E5888"/>
    <w:rsid w:val="003E5BEA"/>
    <w:rsid w:val="003E6036"/>
    <w:rsid w:val="003E607C"/>
    <w:rsid w:val="003E6416"/>
    <w:rsid w:val="003E6D7F"/>
    <w:rsid w:val="003E74E3"/>
    <w:rsid w:val="003E76C0"/>
    <w:rsid w:val="003E79E9"/>
    <w:rsid w:val="003E7F57"/>
    <w:rsid w:val="003F026B"/>
    <w:rsid w:val="003F05C7"/>
    <w:rsid w:val="003F06DA"/>
    <w:rsid w:val="003F08B8"/>
    <w:rsid w:val="003F0A49"/>
    <w:rsid w:val="003F0A66"/>
    <w:rsid w:val="003F123E"/>
    <w:rsid w:val="003F1F90"/>
    <w:rsid w:val="003F241C"/>
    <w:rsid w:val="003F2CD4"/>
    <w:rsid w:val="003F2D18"/>
    <w:rsid w:val="003F31F1"/>
    <w:rsid w:val="003F342D"/>
    <w:rsid w:val="003F4C79"/>
    <w:rsid w:val="003F55E0"/>
    <w:rsid w:val="003F5BEC"/>
    <w:rsid w:val="003F681C"/>
    <w:rsid w:val="003F6BBE"/>
    <w:rsid w:val="003F73AA"/>
    <w:rsid w:val="003F7514"/>
    <w:rsid w:val="003F766F"/>
    <w:rsid w:val="003F76C9"/>
    <w:rsid w:val="003F78C3"/>
    <w:rsid w:val="003F7F5F"/>
    <w:rsid w:val="0040001A"/>
    <w:rsid w:val="004000E8"/>
    <w:rsid w:val="00400748"/>
    <w:rsid w:val="00400B14"/>
    <w:rsid w:val="00402E2B"/>
    <w:rsid w:val="004040C3"/>
    <w:rsid w:val="00404436"/>
    <w:rsid w:val="0040512B"/>
    <w:rsid w:val="004051A0"/>
    <w:rsid w:val="0040594F"/>
    <w:rsid w:val="00405CA5"/>
    <w:rsid w:val="00405D59"/>
    <w:rsid w:val="00405DBB"/>
    <w:rsid w:val="0040605B"/>
    <w:rsid w:val="004067F8"/>
    <w:rsid w:val="004078FB"/>
    <w:rsid w:val="00407CD3"/>
    <w:rsid w:val="00407F8F"/>
    <w:rsid w:val="00410134"/>
    <w:rsid w:val="00410B44"/>
    <w:rsid w:val="00410B72"/>
    <w:rsid w:val="00410F18"/>
    <w:rsid w:val="004111F4"/>
    <w:rsid w:val="00411231"/>
    <w:rsid w:val="00411908"/>
    <w:rsid w:val="00411D0A"/>
    <w:rsid w:val="0041263E"/>
    <w:rsid w:val="00412B76"/>
    <w:rsid w:val="00413163"/>
    <w:rsid w:val="0041380B"/>
    <w:rsid w:val="00413AAC"/>
    <w:rsid w:val="00413CF0"/>
    <w:rsid w:val="00413E92"/>
    <w:rsid w:val="00414116"/>
    <w:rsid w:val="004141A7"/>
    <w:rsid w:val="0041491C"/>
    <w:rsid w:val="004149BB"/>
    <w:rsid w:val="00415953"/>
    <w:rsid w:val="00416170"/>
    <w:rsid w:val="00416204"/>
    <w:rsid w:val="004164D5"/>
    <w:rsid w:val="0041682E"/>
    <w:rsid w:val="00416AC8"/>
    <w:rsid w:val="00416B05"/>
    <w:rsid w:val="00416E14"/>
    <w:rsid w:val="00417069"/>
    <w:rsid w:val="00417750"/>
    <w:rsid w:val="00417C21"/>
    <w:rsid w:val="00417E90"/>
    <w:rsid w:val="00417F1A"/>
    <w:rsid w:val="0042070A"/>
    <w:rsid w:val="00420B5A"/>
    <w:rsid w:val="00420BC0"/>
    <w:rsid w:val="00420F89"/>
    <w:rsid w:val="00421105"/>
    <w:rsid w:val="00421C0A"/>
    <w:rsid w:val="00422750"/>
    <w:rsid w:val="004228CF"/>
    <w:rsid w:val="00422AA4"/>
    <w:rsid w:val="00423153"/>
    <w:rsid w:val="0042372E"/>
    <w:rsid w:val="00423B64"/>
    <w:rsid w:val="0042415B"/>
    <w:rsid w:val="004242F4"/>
    <w:rsid w:val="0042448E"/>
    <w:rsid w:val="00424611"/>
    <w:rsid w:val="00424AA8"/>
    <w:rsid w:val="0042585E"/>
    <w:rsid w:val="0042592A"/>
    <w:rsid w:val="00425B77"/>
    <w:rsid w:val="00426765"/>
    <w:rsid w:val="00427246"/>
    <w:rsid w:val="00427248"/>
    <w:rsid w:val="004276BA"/>
    <w:rsid w:val="00427E19"/>
    <w:rsid w:val="0043047B"/>
    <w:rsid w:val="004305D6"/>
    <w:rsid w:val="00430729"/>
    <w:rsid w:val="004307C6"/>
    <w:rsid w:val="004309D7"/>
    <w:rsid w:val="00430A37"/>
    <w:rsid w:val="0043110F"/>
    <w:rsid w:val="00431682"/>
    <w:rsid w:val="004317B3"/>
    <w:rsid w:val="004319C6"/>
    <w:rsid w:val="00431C61"/>
    <w:rsid w:val="0043209B"/>
    <w:rsid w:val="004326F5"/>
    <w:rsid w:val="00432BFF"/>
    <w:rsid w:val="00432C24"/>
    <w:rsid w:val="0043306C"/>
    <w:rsid w:val="00433566"/>
    <w:rsid w:val="004342A1"/>
    <w:rsid w:val="00434381"/>
    <w:rsid w:val="00434B9B"/>
    <w:rsid w:val="004351FB"/>
    <w:rsid w:val="0043599A"/>
    <w:rsid w:val="00435B78"/>
    <w:rsid w:val="0043653E"/>
    <w:rsid w:val="00436863"/>
    <w:rsid w:val="00437447"/>
    <w:rsid w:val="00437851"/>
    <w:rsid w:val="00440A05"/>
    <w:rsid w:val="00440A06"/>
    <w:rsid w:val="00440D0D"/>
    <w:rsid w:val="004411C2"/>
    <w:rsid w:val="0044129E"/>
    <w:rsid w:val="0044139A"/>
    <w:rsid w:val="00441831"/>
    <w:rsid w:val="00441A92"/>
    <w:rsid w:val="00441AFC"/>
    <w:rsid w:val="00441EF8"/>
    <w:rsid w:val="00442307"/>
    <w:rsid w:val="00442BD3"/>
    <w:rsid w:val="00442C22"/>
    <w:rsid w:val="00442EB7"/>
    <w:rsid w:val="004431DC"/>
    <w:rsid w:val="004434D9"/>
    <w:rsid w:val="0044388B"/>
    <w:rsid w:val="00443B13"/>
    <w:rsid w:val="00444F56"/>
    <w:rsid w:val="00445B3A"/>
    <w:rsid w:val="00446488"/>
    <w:rsid w:val="004470C9"/>
    <w:rsid w:val="0044718E"/>
    <w:rsid w:val="00447B44"/>
    <w:rsid w:val="00447C7A"/>
    <w:rsid w:val="00447E82"/>
    <w:rsid w:val="00447E9B"/>
    <w:rsid w:val="004505E3"/>
    <w:rsid w:val="0045119A"/>
    <w:rsid w:val="004511B2"/>
    <w:rsid w:val="004517AA"/>
    <w:rsid w:val="00451A0B"/>
    <w:rsid w:val="00451D5F"/>
    <w:rsid w:val="00452138"/>
    <w:rsid w:val="004521F2"/>
    <w:rsid w:val="004523DE"/>
    <w:rsid w:val="004524D2"/>
    <w:rsid w:val="00452CAC"/>
    <w:rsid w:val="004535C4"/>
    <w:rsid w:val="004539B8"/>
    <w:rsid w:val="004540D3"/>
    <w:rsid w:val="004544A0"/>
    <w:rsid w:val="00454995"/>
    <w:rsid w:val="00455319"/>
    <w:rsid w:val="004556A5"/>
    <w:rsid w:val="00455B9B"/>
    <w:rsid w:val="0045629B"/>
    <w:rsid w:val="00456514"/>
    <w:rsid w:val="004565AE"/>
    <w:rsid w:val="004567D0"/>
    <w:rsid w:val="00456DF8"/>
    <w:rsid w:val="00457565"/>
    <w:rsid w:val="00457B71"/>
    <w:rsid w:val="00460C56"/>
    <w:rsid w:val="00460E6F"/>
    <w:rsid w:val="00461996"/>
    <w:rsid w:val="00461A42"/>
    <w:rsid w:val="00461E8C"/>
    <w:rsid w:val="004627A0"/>
    <w:rsid w:val="00462DA6"/>
    <w:rsid w:val="00463120"/>
    <w:rsid w:val="0046326C"/>
    <w:rsid w:val="00463427"/>
    <w:rsid w:val="0046368E"/>
    <w:rsid w:val="00463921"/>
    <w:rsid w:val="004641BD"/>
    <w:rsid w:val="00464245"/>
    <w:rsid w:val="004655E5"/>
    <w:rsid w:val="00465FE6"/>
    <w:rsid w:val="004669E2"/>
    <w:rsid w:val="00466A18"/>
    <w:rsid w:val="00466B33"/>
    <w:rsid w:val="00466CB9"/>
    <w:rsid w:val="00466D4F"/>
    <w:rsid w:val="004676C8"/>
    <w:rsid w:val="00470163"/>
    <w:rsid w:val="00470C31"/>
    <w:rsid w:val="00471069"/>
    <w:rsid w:val="00471130"/>
    <w:rsid w:val="004711BF"/>
    <w:rsid w:val="00471985"/>
    <w:rsid w:val="00471B71"/>
    <w:rsid w:val="00471BBB"/>
    <w:rsid w:val="00471D2C"/>
    <w:rsid w:val="00471DE0"/>
    <w:rsid w:val="0047202E"/>
    <w:rsid w:val="004733D0"/>
    <w:rsid w:val="004734D0"/>
    <w:rsid w:val="00473AAD"/>
    <w:rsid w:val="00473B69"/>
    <w:rsid w:val="00473BB0"/>
    <w:rsid w:val="00473E4D"/>
    <w:rsid w:val="00474296"/>
    <w:rsid w:val="00474B3E"/>
    <w:rsid w:val="00474D16"/>
    <w:rsid w:val="0047556B"/>
    <w:rsid w:val="0047595F"/>
    <w:rsid w:val="004759C2"/>
    <w:rsid w:val="00475A16"/>
    <w:rsid w:val="00475B4F"/>
    <w:rsid w:val="00475C0E"/>
    <w:rsid w:val="00475C1E"/>
    <w:rsid w:val="00475E66"/>
    <w:rsid w:val="004766FD"/>
    <w:rsid w:val="00477035"/>
    <w:rsid w:val="004775D6"/>
    <w:rsid w:val="0047768A"/>
    <w:rsid w:val="00477768"/>
    <w:rsid w:val="004778D1"/>
    <w:rsid w:val="0048028E"/>
    <w:rsid w:val="0048049C"/>
    <w:rsid w:val="00480611"/>
    <w:rsid w:val="00480D1C"/>
    <w:rsid w:val="00481710"/>
    <w:rsid w:val="0048199D"/>
    <w:rsid w:val="00482980"/>
    <w:rsid w:val="0048302A"/>
    <w:rsid w:val="00483C7A"/>
    <w:rsid w:val="004841EA"/>
    <w:rsid w:val="00484764"/>
    <w:rsid w:val="0048482B"/>
    <w:rsid w:val="00485372"/>
    <w:rsid w:val="004855F8"/>
    <w:rsid w:val="00485CCA"/>
    <w:rsid w:val="00486230"/>
    <w:rsid w:val="004862DA"/>
    <w:rsid w:val="004864E6"/>
    <w:rsid w:val="0048650A"/>
    <w:rsid w:val="0048796D"/>
    <w:rsid w:val="00487F38"/>
    <w:rsid w:val="00487FE8"/>
    <w:rsid w:val="004901EA"/>
    <w:rsid w:val="00490783"/>
    <w:rsid w:val="00490AC9"/>
    <w:rsid w:val="00490C27"/>
    <w:rsid w:val="00490DD9"/>
    <w:rsid w:val="0049110B"/>
    <w:rsid w:val="0049148A"/>
    <w:rsid w:val="00491B13"/>
    <w:rsid w:val="004921C5"/>
    <w:rsid w:val="00492BC5"/>
    <w:rsid w:val="0049352E"/>
    <w:rsid w:val="00493768"/>
    <w:rsid w:val="004943B0"/>
    <w:rsid w:val="004947D2"/>
    <w:rsid w:val="00494C8F"/>
    <w:rsid w:val="00495379"/>
    <w:rsid w:val="0049570C"/>
    <w:rsid w:val="004964F1"/>
    <w:rsid w:val="0049662D"/>
    <w:rsid w:val="00496B9C"/>
    <w:rsid w:val="004974BD"/>
    <w:rsid w:val="00497B0F"/>
    <w:rsid w:val="00497B47"/>
    <w:rsid w:val="004A07C5"/>
    <w:rsid w:val="004A0938"/>
    <w:rsid w:val="004A0C6C"/>
    <w:rsid w:val="004A1644"/>
    <w:rsid w:val="004A16BC"/>
    <w:rsid w:val="004A178B"/>
    <w:rsid w:val="004A18F3"/>
    <w:rsid w:val="004A1CE7"/>
    <w:rsid w:val="004A1E21"/>
    <w:rsid w:val="004A250E"/>
    <w:rsid w:val="004A2552"/>
    <w:rsid w:val="004A2B94"/>
    <w:rsid w:val="004A31DA"/>
    <w:rsid w:val="004A371B"/>
    <w:rsid w:val="004A489E"/>
    <w:rsid w:val="004A4D50"/>
    <w:rsid w:val="004A515C"/>
    <w:rsid w:val="004A6510"/>
    <w:rsid w:val="004A660E"/>
    <w:rsid w:val="004A67E5"/>
    <w:rsid w:val="004A6829"/>
    <w:rsid w:val="004A6E58"/>
    <w:rsid w:val="004A7AE6"/>
    <w:rsid w:val="004A7C78"/>
    <w:rsid w:val="004A7EF2"/>
    <w:rsid w:val="004A7F5B"/>
    <w:rsid w:val="004A7FE5"/>
    <w:rsid w:val="004B0224"/>
    <w:rsid w:val="004B08B9"/>
    <w:rsid w:val="004B1B0D"/>
    <w:rsid w:val="004B2452"/>
    <w:rsid w:val="004B2D2C"/>
    <w:rsid w:val="004B2F1E"/>
    <w:rsid w:val="004B387F"/>
    <w:rsid w:val="004B38FC"/>
    <w:rsid w:val="004B3FF3"/>
    <w:rsid w:val="004B4662"/>
    <w:rsid w:val="004B51AB"/>
    <w:rsid w:val="004B5469"/>
    <w:rsid w:val="004B6268"/>
    <w:rsid w:val="004B64F3"/>
    <w:rsid w:val="004B6B2F"/>
    <w:rsid w:val="004B6F6A"/>
    <w:rsid w:val="004B7B51"/>
    <w:rsid w:val="004B7C0C"/>
    <w:rsid w:val="004C03A4"/>
    <w:rsid w:val="004C0673"/>
    <w:rsid w:val="004C0EE3"/>
    <w:rsid w:val="004C2141"/>
    <w:rsid w:val="004C21CE"/>
    <w:rsid w:val="004C3826"/>
    <w:rsid w:val="004C3898"/>
    <w:rsid w:val="004C3E44"/>
    <w:rsid w:val="004C42AD"/>
    <w:rsid w:val="004C4AC5"/>
    <w:rsid w:val="004C4CC6"/>
    <w:rsid w:val="004C50BA"/>
    <w:rsid w:val="004C58DC"/>
    <w:rsid w:val="004C5C61"/>
    <w:rsid w:val="004C6AE1"/>
    <w:rsid w:val="004C7C23"/>
    <w:rsid w:val="004C7C27"/>
    <w:rsid w:val="004C7CFE"/>
    <w:rsid w:val="004D0003"/>
    <w:rsid w:val="004D04A3"/>
    <w:rsid w:val="004D077E"/>
    <w:rsid w:val="004D09E8"/>
    <w:rsid w:val="004D0E08"/>
    <w:rsid w:val="004D1815"/>
    <w:rsid w:val="004D1CB8"/>
    <w:rsid w:val="004D1DE5"/>
    <w:rsid w:val="004D22ED"/>
    <w:rsid w:val="004D2764"/>
    <w:rsid w:val="004D3073"/>
    <w:rsid w:val="004D346B"/>
    <w:rsid w:val="004D36B1"/>
    <w:rsid w:val="004D37DC"/>
    <w:rsid w:val="004D37E0"/>
    <w:rsid w:val="004D39E4"/>
    <w:rsid w:val="004D4303"/>
    <w:rsid w:val="004D43C3"/>
    <w:rsid w:val="004D43DF"/>
    <w:rsid w:val="004D4C31"/>
    <w:rsid w:val="004D4C9A"/>
    <w:rsid w:val="004D545B"/>
    <w:rsid w:val="004D58DB"/>
    <w:rsid w:val="004D68E4"/>
    <w:rsid w:val="004D756F"/>
    <w:rsid w:val="004D7A21"/>
    <w:rsid w:val="004D7AA2"/>
    <w:rsid w:val="004D7B4E"/>
    <w:rsid w:val="004D7EBD"/>
    <w:rsid w:val="004D7FD8"/>
    <w:rsid w:val="004E0197"/>
    <w:rsid w:val="004E05CA"/>
    <w:rsid w:val="004E2680"/>
    <w:rsid w:val="004E28F9"/>
    <w:rsid w:val="004E31FB"/>
    <w:rsid w:val="004E36A6"/>
    <w:rsid w:val="004E37B4"/>
    <w:rsid w:val="004E3943"/>
    <w:rsid w:val="004E39B4"/>
    <w:rsid w:val="004E3A96"/>
    <w:rsid w:val="004E3D08"/>
    <w:rsid w:val="004E4277"/>
    <w:rsid w:val="004E462E"/>
    <w:rsid w:val="004E46DF"/>
    <w:rsid w:val="004E47ED"/>
    <w:rsid w:val="004E56DC"/>
    <w:rsid w:val="004E59C5"/>
    <w:rsid w:val="004E6104"/>
    <w:rsid w:val="004E63F8"/>
    <w:rsid w:val="004E6846"/>
    <w:rsid w:val="004E685C"/>
    <w:rsid w:val="004E68EB"/>
    <w:rsid w:val="004E6C64"/>
    <w:rsid w:val="004E74CE"/>
    <w:rsid w:val="004E76F4"/>
    <w:rsid w:val="004F02F8"/>
    <w:rsid w:val="004F0771"/>
    <w:rsid w:val="004F0B4E"/>
    <w:rsid w:val="004F0B6C"/>
    <w:rsid w:val="004F0FE2"/>
    <w:rsid w:val="004F142C"/>
    <w:rsid w:val="004F182B"/>
    <w:rsid w:val="004F2078"/>
    <w:rsid w:val="004F318E"/>
    <w:rsid w:val="004F3DA0"/>
    <w:rsid w:val="004F4A70"/>
    <w:rsid w:val="004F4BBB"/>
    <w:rsid w:val="004F4DA3"/>
    <w:rsid w:val="004F4F02"/>
    <w:rsid w:val="004F52C4"/>
    <w:rsid w:val="004F548F"/>
    <w:rsid w:val="004F5C7C"/>
    <w:rsid w:val="004F634F"/>
    <w:rsid w:val="004F6BB6"/>
    <w:rsid w:val="004F6E75"/>
    <w:rsid w:val="004F709D"/>
    <w:rsid w:val="004F76EC"/>
    <w:rsid w:val="004F7BBE"/>
    <w:rsid w:val="005000A9"/>
    <w:rsid w:val="0050022F"/>
    <w:rsid w:val="0050064D"/>
    <w:rsid w:val="005014DE"/>
    <w:rsid w:val="0050157E"/>
    <w:rsid w:val="0050187C"/>
    <w:rsid w:val="00501CC3"/>
    <w:rsid w:val="005027A0"/>
    <w:rsid w:val="0050289B"/>
    <w:rsid w:val="00502B7B"/>
    <w:rsid w:val="00502C83"/>
    <w:rsid w:val="00504284"/>
    <w:rsid w:val="005044C0"/>
    <w:rsid w:val="00504F82"/>
    <w:rsid w:val="00505DDF"/>
    <w:rsid w:val="00505F8B"/>
    <w:rsid w:val="00506557"/>
    <w:rsid w:val="00506601"/>
    <w:rsid w:val="0050677A"/>
    <w:rsid w:val="00506A1D"/>
    <w:rsid w:val="00506EF6"/>
    <w:rsid w:val="005075A0"/>
    <w:rsid w:val="005079A6"/>
    <w:rsid w:val="00507CBC"/>
    <w:rsid w:val="005100F6"/>
    <w:rsid w:val="005108D8"/>
    <w:rsid w:val="0051093A"/>
    <w:rsid w:val="00510B17"/>
    <w:rsid w:val="00510FC9"/>
    <w:rsid w:val="005116F9"/>
    <w:rsid w:val="005119B3"/>
    <w:rsid w:val="0051241E"/>
    <w:rsid w:val="005129C7"/>
    <w:rsid w:val="00512B3F"/>
    <w:rsid w:val="0051324F"/>
    <w:rsid w:val="0051330C"/>
    <w:rsid w:val="0051388D"/>
    <w:rsid w:val="00513D48"/>
    <w:rsid w:val="00514840"/>
    <w:rsid w:val="00515052"/>
    <w:rsid w:val="00515331"/>
    <w:rsid w:val="005153A7"/>
    <w:rsid w:val="00515FBB"/>
    <w:rsid w:val="005169F2"/>
    <w:rsid w:val="00516D86"/>
    <w:rsid w:val="00520042"/>
    <w:rsid w:val="00520048"/>
    <w:rsid w:val="005202B4"/>
    <w:rsid w:val="00520428"/>
    <w:rsid w:val="0052070D"/>
    <w:rsid w:val="005208A3"/>
    <w:rsid w:val="005209AD"/>
    <w:rsid w:val="005209D9"/>
    <w:rsid w:val="00521044"/>
    <w:rsid w:val="005219CF"/>
    <w:rsid w:val="00522023"/>
    <w:rsid w:val="005225E3"/>
    <w:rsid w:val="00522811"/>
    <w:rsid w:val="005229D6"/>
    <w:rsid w:val="00522DE1"/>
    <w:rsid w:val="005237D5"/>
    <w:rsid w:val="0052429E"/>
    <w:rsid w:val="00524352"/>
    <w:rsid w:val="0052440C"/>
    <w:rsid w:val="00524C9A"/>
    <w:rsid w:val="005251FB"/>
    <w:rsid w:val="00525669"/>
    <w:rsid w:val="00525B44"/>
    <w:rsid w:val="00525D0C"/>
    <w:rsid w:val="00525F91"/>
    <w:rsid w:val="00526872"/>
    <w:rsid w:val="00527842"/>
    <w:rsid w:val="00527F54"/>
    <w:rsid w:val="0053015E"/>
    <w:rsid w:val="005303E4"/>
    <w:rsid w:val="00530562"/>
    <w:rsid w:val="005316F6"/>
    <w:rsid w:val="0053199C"/>
    <w:rsid w:val="005326F9"/>
    <w:rsid w:val="00532B62"/>
    <w:rsid w:val="00533C93"/>
    <w:rsid w:val="0053424B"/>
    <w:rsid w:val="00534B59"/>
    <w:rsid w:val="0053505E"/>
    <w:rsid w:val="0053520B"/>
    <w:rsid w:val="00536759"/>
    <w:rsid w:val="00536957"/>
    <w:rsid w:val="00536B4A"/>
    <w:rsid w:val="00536BBF"/>
    <w:rsid w:val="00536EFF"/>
    <w:rsid w:val="005371E0"/>
    <w:rsid w:val="005377A7"/>
    <w:rsid w:val="00537C62"/>
    <w:rsid w:val="00540328"/>
    <w:rsid w:val="0054044D"/>
    <w:rsid w:val="005409EE"/>
    <w:rsid w:val="00540A5E"/>
    <w:rsid w:val="00540C5E"/>
    <w:rsid w:val="00540DDD"/>
    <w:rsid w:val="00540E24"/>
    <w:rsid w:val="00541542"/>
    <w:rsid w:val="005415C3"/>
    <w:rsid w:val="00542A4F"/>
    <w:rsid w:val="00542CDD"/>
    <w:rsid w:val="005430F1"/>
    <w:rsid w:val="00543BDD"/>
    <w:rsid w:val="00543CB0"/>
    <w:rsid w:val="00544386"/>
    <w:rsid w:val="005456A2"/>
    <w:rsid w:val="00545869"/>
    <w:rsid w:val="00545F40"/>
    <w:rsid w:val="005463E4"/>
    <w:rsid w:val="00546970"/>
    <w:rsid w:val="00546DAB"/>
    <w:rsid w:val="00546F93"/>
    <w:rsid w:val="0054779A"/>
    <w:rsid w:val="00547B22"/>
    <w:rsid w:val="00547E46"/>
    <w:rsid w:val="0055001D"/>
    <w:rsid w:val="0055068C"/>
    <w:rsid w:val="00551A0C"/>
    <w:rsid w:val="00551A2A"/>
    <w:rsid w:val="00551C4C"/>
    <w:rsid w:val="00552BA5"/>
    <w:rsid w:val="00552ED6"/>
    <w:rsid w:val="005533AB"/>
    <w:rsid w:val="00554E19"/>
    <w:rsid w:val="00554EB3"/>
    <w:rsid w:val="00555006"/>
    <w:rsid w:val="00555A7E"/>
    <w:rsid w:val="005560A5"/>
    <w:rsid w:val="0055690B"/>
    <w:rsid w:val="00556D6C"/>
    <w:rsid w:val="0056055D"/>
    <w:rsid w:val="0056060B"/>
    <w:rsid w:val="00560637"/>
    <w:rsid w:val="00560F25"/>
    <w:rsid w:val="0056121F"/>
    <w:rsid w:val="00561A31"/>
    <w:rsid w:val="0056204A"/>
    <w:rsid w:val="00562720"/>
    <w:rsid w:val="00562818"/>
    <w:rsid w:val="005629AA"/>
    <w:rsid w:val="00562B87"/>
    <w:rsid w:val="00563360"/>
    <w:rsid w:val="0056362B"/>
    <w:rsid w:val="00563689"/>
    <w:rsid w:val="00563D57"/>
    <w:rsid w:val="00564668"/>
    <w:rsid w:val="005660A2"/>
    <w:rsid w:val="005662CE"/>
    <w:rsid w:val="00566746"/>
    <w:rsid w:val="00566C3A"/>
    <w:rsid w:val="0056720C"/>
    <w:rsid w:val="005705B6"/>
    <w:rsid w:val="00570BA0"/>
    <w:rsid w:val="00570BBC"/>
    <w:rsid w:val="005712E4"/>
    <w:rsid w:val="00572505"/>
    <w:rsid w:val="0057292C"/>
    <w:rsid w:val="00572B5D"/>
    <w:rsid w:val="00572C30"/>
    <w:rsid w:val="00573D85"/>
    <w:rsid w:val="005743E3"/>
    <w:rsid w:val="0057492C"/>
    <w:rsid w:val="005762B7"/>
    <w:rsid w:val="00576902"/>
    <w:rsid w:val="00576BDA"/>
    <w:rsid w:val="00576BEF"/>
    <w:rsid w:val="00577C2B"/>
    <w:rsid w:val="00577E14"/>
    <w:rsid w:val="0058078F"/>
    <w:rsid w:val="00580E1C"/>
    <w:rsid w:val="005812D5"/>
    <w:rsid w:val="00581FFF"/>
    <w:rsid w:val="00582199"/>
    <w:rsid w:val="0058266B"/>
    <w:rsid w:val="00582809"/>
    <w:rsid w:val="0058290F"/>
    <w:rsid w:val="005829E4"/>
    <w:rsid w:val="00582E35"/>
    <w:rsid w:val="0058349E"/>
    <w:rsid w:val="0058359B"/>
    <w:rsid w:val="00583A06"/>
    <w:rsid w:val="00583CC3"/>
    <w:rsid w:val="00583D9B"/>
    <w:rsid w:val="00583F54"/>
    <w:rsid w:val="00584295"/>
    <w:rsid w:val="005843AF"/>
    <w:rsid w:val="00584828"/>
    <w:rsid w:val="005848BA"/>
    <w:rsid w:val="00584AB1"/>
    <w:rsid w:val="00585651"/>
    <w:rsid w:val="00585A03"/>
    <w:rsid w:val="00585DDA"/>
    <w:rsid w:val="005862C1"/>
    <w:rsid w:val="00586AAC"/>
    <w:rsid w:val="00586C47"/>
    <w:rsid w:val="00586D69"/>
    <w:rsid w:val="0058700B"/>
    <w:rsid w:val="0058724F"/>
    <w:rsid w:val="0058798C"/>
    <w:rsid w:val="00587F1A"/>
    <w:rsid w:val="005900FA"/>
    <w:rsid w:val="0059040A"/>
    <w:rsid w:val="00590B70"/>
    <w:rsid w:val="005912F2"/>
    <w:rsid w:val="005919A1"/>
    <w:rsid w:val="005919CE"/>
    <w:rsid w:val="00591C4D"/>
    <w:rsid w:val="00591CA3"/>
    <w:rsid w:val="00591D2C"/>
    <w:rsid w:val="00591F6E"/>
    <w:rsid w:val="005921E1"/>
    <w:rsid w:val="00592DEC"/>
    <w:rsid w:val="005932E7"/>
    <w:rsid w:val="0059351F"/>
    <w:rsid w:val="005935A4"/>
    <w:rsid w:val="0059361F"/>
    <w:rsid w:val="00594053"/>
    <w:rsid w:val="00594408"/>
    <w:rsid w:val="00594458"/>
    <w:rsid w:val="00594673"/>
    <w:rsid w:val="005948C2"/>
    <w:rsid w:val="00594B56"/>
    <w:rsid w:val="0059526D"/>
    <w:rsid w:val="00595718"/>
    <w:rsid w:val="00595BBB"/>
    <w:rsid w:val="00595DCA"/>
    <w:rsid w:val="00596690"/>
    <w:rsid w:val="005969C6"/>
    <w:rsid w:val="00596B0E"/>
    <w:rsid w:val="0059745E"/>
    <w:rsid w:val="0059779B"/>
    <w:rsid w:val="005979D1"/>
    <w:rsid w:val="00597B10"/>
    <w:rsid w:val="005A043C"/>
    <w:rsid w:val="005A0A89"/>
    <w:rsid w:val="005A0C66"/>
    <w:rsid w:val="005A0D54"/>
    <w:rsid w:val="005A0D74"/>
    <w:rsid w:val="005A12E4"/>
    <w:rsid w:val="005A16EF"/>
    <w:rsid w:val="005A209A"/>
    <w:rsid w:val="005A24B0"/>
    <w:rsid w:val="005A26FF"/>
    <w:rsid w:val="005A2C8C"/>
    <w:rsid w:val="005A2DE2"/>
    <w:rsid w:val="005A368E"/>
    <w:rsid w:val="005A4E7C"/>
    <w:rsid w:val="005A662D"/>
    <w:rsid w:val="005A742E"/>
    <w:rsid w:val="005A7807"/>
    <w:rsid w:val="005A7ED0"/>
    <w:rsid w:val="005B000B"/>
    <w:rsid w:val="005B003C"/>
    <w:rsid w:val="005B04DD"/>
    <w:rsid w:val="005B077F"/>
    <w:rsid w:val="005B081A"/>
    <w:rsid w:val="005B0B95"/>
    <w:rsid w:val="005B0C3A"/>
    <w:rsid w:val="005B1409"/>
    <w:rsid w:val="005B16B4"/>
    <w:rsid w:val="005B19F2"/>
    <w:rsid w:val="005B1FD4"/>
    <w:rsid w:val="005B27EA"/>
    <w:rsid w:val="005B29CD"/>
    <w:rsid w:val="005B33E4"/>
    <w:rsid w:val="005B35D7"/>
    <w:rsid w:val="005B36DA"/>
    <w:rsid w:val="005B3751"/>
    <w:rsid w:val="005B392A"/>
    <w:rsid w:val="005B3AA3"/>
    <w:rsid w:val="005B3F08"/>
    <w:rsid w:val="005B4403"/>
    <w:rsid w:val="005B60EB"/>
    <w:rsid w:val="005B6222"/>
    <w:rsid w:val="005B63F0"/>
    <w:rsid w:val="005B6562"/>
    <w:rsid w:val="005B6B53"/>
    <w:rsid w:val="005B6F83"/>
    <w:rsid w:val="005B712B"/>
    <w:rsid w:val="005B75C4"/>
    <w:rsid w:val="005C1581"/>
    <w:rsid w:val="005C1ED5"/>
    <w:rsid w:val="005C24A9"/>
    <w:rsid w:val="005C2DD0"/>
    <w:rsid w:val="005C3A6D"/>
    <w:rsid w:val="005C3F3D"/>
    <w:rsid w:val="005C4842"/>
    <w:rsid w:val="005C48E3"/>
    <w:rsid w:val="005C517A"/>
    <w:rsid w:val="005C5B0A"/>
    <w:rsid w:val="005C688A"/>
    <w:rsid w:val="005C6979"/>
    <w:rsid w:val="005C6ACE"/>
    <w:rsid w:val="005C6FD9"/>
    <w:rsid w:val="005C72C3"/>
    <w:rsid w:val="005C74FB"/>
    <w:rsid w:val="005C75F5"/>
    <w:rsid w:val="005D0428"/>
    <w:rsid w:val="005D078D"/>
    <w:rsid w:val="005D151B"/>
    <w:rsid w:val="005D1602"/>
    <w:rsid w:val="005D1DCD"/>
    <w:rsid w:val="005D2E4E"/>
    <w:rsid w:val="005D3171"/>
    <w:rsid w:val="005D31C3"/>
    <w:rsid w:val="005D32F9"/>
    <w:rsid w:val="005D3C24"/>
    <w:rsid w:val="005D4FB6"/>
    <w:rsid w:val="005D535A"/>
    <w:rsid w:val="005D5D6D"/>
    <w:rsid w:val="005D5F1C"/>
    <w:rsid w:val="005D63A3"/>
    <w:rsid w:val="005D6EC3"/>
    <w:rsid w:val="005D7276"/>
    <w:rsid w:val="005D73BA"/>
    <w:rsid w:val="005E0561"/>
    <w:rsid w:val="005E12FF"/>
    <w:rsid w:val="005E1661"/>
    <w:rsid w:val="005E173B"/>
    <w:rsid w:val="005E24A4"/>
    <w:rsid w:val="005E2868"/>
    <w:rsid w:val="005E2E4B"/>
    <w:rsid w:val="005E2EB3"/>
    <w:rsid w:val="005E2EE8"/>
    <w:rsid w:val="005E31B9"/>
    <w:rsid w:val="005E3438"/>
    <w:rsid w:val="005E3482"/>
    <w:rsid w:val="005E3657"/>
    <w:rsid w:val="005E385F"/>
    <w:rsid w:val="005E4C8B"/>
    <w:rsid w:val="005E5478"/>
    <w:rsid w:val="005E588A"/>
    <w:rsid w:val="005E58DD"/>
    <w:rsid w:val="005E5B3F"/>
    <w:rsid w:val="005E5B81"/>
    <w:rsid w:val="005E6704"/>
    <w:rsid w:val="005E69E2"/>
    <w:rsid w:val="005E6C41"/>
    <w:rsid w:val="005E6FEB"/>
    <w:rsid w:val="005E6FF0"/>
    <w:rsid w:val="005E70A1"/>
    <w:rsid w:val="005E73F6"/>
    <w:rsid w:val="005E74F3"/>
    <w:rsid w:val="005E7582"/>
    <w:rsid w:val="005E7A40"/>
    <w:rsid w:val="005E7FA6"/>
    <w:rsid w:val="005F023F"/>
    <w:rsid w:val="005F03A8"/>
    <w:rsid w:val="005F052F"/>
    <w:rsid w:val="005F1752"/>
    <w:rsid w:val="005F1ACD"/>
    <w:rsid w:val="005F1E10"/>
    <w:rsid w:val="005F20A6"/>
    <w:rsid w:val="005F247A"/>
    <w:rsid w:val="005F2ACE"/>
    <w:rsid w:val="005F2B94"/>
    <w:rsid w:val="005F2CB1"/>
    <w:rsid w:val="005F3025"/>
    <w:rsid w:val="005F35C4"/>
    <w:rsid w:val="005F3F05"/>
    <w:rsid w:val="005F451E"/>
    <w:rsid w:val="005F45AC"/>
    <w:rsid w:val="005F47E6"/>
    <w:rsid w:val="005F5077"/>
    <w:rsid w:val="005F55AA"/>
    <w:rsid w:val="005F5DF9"/>
    <w:rsid w:val="005F618C"/>
    <w:rsid w:val="005F70BD"/>
    <w:rsid w:val="005F7366"/>
    <w:rsid w:val="005F741D"/>
    <w:rsid w:val="005F7872"/>
    <w:rsid w:val="005F7C88"/>
    <w:rsid w:val="005F7F1A"/>
    <w:rsid w:val="00601019"/>
    <w:rsid w:val="00601A3F"/>
    <w:rsid w:val="0060232F"/>
    <w:rsid w:val="00602477"/>
    <w:rsid w:val="0060283C"/>
    <w:rsid w:val="006029EB"/>
    <w:rsid w:val="00603CDD"/>
    <w:rsid w:val="00604217"/>
    <w:rsid w:val="006045ED"/>
    <w:rsid w:val="00604959"/>
    <w:rsid w:val="00604E05"/>
    <w:rsid w:val="00604EA3"/>
    <w:rsid w:val="00604F14"/>
    <w:rsid w:val="00605097"/>
    <w:rsid w:val="006052A6"/>
    <w:rsid w:val="0060566B"/>
    <w:rsid w:val="006059DD"/>
    <w:rsid w:val="00605CCD"/>
    <w:rsid w:val="00605EA9"/>
    <w:rsid w:val="0060694E"/>
    <w:rsid w:val="00606A0A"/>
    <w:rsid w:val="00607175"/>
    <w:rsid w:val="00607455"/>
    <w:rsid w:val="00607C0D"/>
    <w:rsid w:val="0061009F"/>
    <w:rsid w:val="0061023C"/>
    <w:rsid w:val="0061040F"/>
    <w:rsid w:val="00610B2B"/>
    <w:rsid w:val="00611156"/>
    <w:rsid w:val="006111E2"/>
    <w:rsid w:val="0061145D"/>
    <w:rsid w:val="006116FE"/>
    <w:rsid w:val="00611847"/>
    <w:rsid w:val="00611B83"/>
    <w:rsid w:val="00612F85"/>
    <w:rsid w:val="00613257"/>
    <w:rsid w:val="00613A36"/>
    <w:rsid w:val="00613B27"/>
    <w:rsid w:val="00613BE8"/>
    <w:rsid w:val="00613C62"/>
    <w:rsid w:val="0061412B"/>
    <w:rsid w:val="006144F1"/>
    <w:rsid w:val="00614BAB"/>
    <w:rsid w:val="00614C9D"/>
    <w:rsid w:val="00617A25"/>
    <w:rsid w:val="00617A78"/>
    <w:rsid w:val="006209B0"/>
    <w:rsid w:val="00620A71"/>
    <w:rsid w:val="00620C78"/>
    <w:rsid w:val="00620D80"/>
    <w:rsid w:val="00621910"/>
    <w:rsid w:val="006220E4"/>
    <w:rsid w:val="0062213C"/>
    <w:rsid w:val="0062230C"/>
    <w:rsid w:val="00622812"/>
    <w:rsid w:val="00622B64"/>
    <w:rsid w:val="006234A6"/>
    <w:rsid w:val="00623DE6"/>
    <w:rsid w:val="00624695"/>
    <w:rsid w:val="0062483E"/>
    <w:rsid w:val="00624A16"/>
    <w:rsid w:val="00624C78"/>
    <w:rsid w:val="006250DE"/>
    <w:rsid w:val="00625726"/>
    <w:rsid w:val="00625B67"/>
    <w:rsid w:val="00626107"/>
    <w:rsid w:val="006265B6"/>
    <w:rsid w:val="00626873"/>
    <w:rsid w:val="00626A0B"/>
    <w:rsid w:val="0062732C"/>
    <w:rsid w:val="006276EA"/>
    <w:rsid w:val="00627BC4"/>
    <w:rsid w:val="00630001"/>
    <w:rsid w:val="006309D2"/>
    <w:rsid w:val="00630C80"/>
    <w:rsid w:val="006311B3"/>
    <w:rsid w:val="006315CD"/>
    <w:rsid w:val="00631D18"/>
    <w:rsid w:val="006325F6"/>
    <w:rsid w:val="0063284C"/>
    <w:rsid w:val="00633181"/>
    <w:rsid w:val="0063373D"/>
    <w:rsid w:val="00633F65"/>
    <w:rsid w:val="006346DE"/>
    <w:rsid w:val="006347C1"/>
    <w:rsid w:val="00634B7B"/>
    <w:rsid w:val="00636398"/>
    <w:rsid w:val="006368D3"/>
    <w:rsid w:val="0063778C"/>
    <w:rsid w:val="006377EC"/>
    <w:rsid w:val="00637E03"/>
    <w:rsid w:val="006403E2"/>
    <w:rsid w:val="00640717"/>
    <w:rsid w:val="00640BDF"/>
    <w:rsid w:val="006411A8"/>
    <w:rsid w:val="0064151F"/>
    <w:rsid w:val="00641533"/>
    <w:rsid w:val="006419AA"/>
    <w:rsid w:val="00641B1B"/>
    <w:rsid w:val="0064208D"/>
    <w:rsid w:val="006420E5"/>
    <w:rsid w:val="00642974"/>
    <w:rsid w:val="00642DDA"/>
    <w:rsid w:val="00643475"/>
    <w:rsid w:val="0064396A"/>
    <w:rsid w:val="00643F37"/>
    <w:rsid w:val="00644D5B"/>
    <w:rsid w:val="00645C1A"/>
    <w:rsid w:val="00645E3F"/>
    <w:rsid w:val="00646139"/>
    <w:rsid w:val="0064624E"/>
    <w:rsid w:val="00646346"/>
    <w:rsid w:val="0064651D"/>
    <w:rsid w:val="00646A0C"/>
    <w:rsid w:val="00647516"/>
    <w:rsid w:val="00647B09"/>
    <w:rsid w:val="00650055"/>
    <w:rsid w:val="00650750"/>
    <w:rsid w:val="00650AB9"/>
    <w:rsid w:val="00650BE3"/>
    <w:rsid w:val="00650C65"/>
    <w:rsid w:val="0065122A"/>
    <w:rsid w:val="00651C9F"/>
    <w:rsid w:val="00651EAF"/>
    <w:rsid w:val="00652473"/>
    <w:rsid w:val="0065256D"/>
    <w:rsid w:val="006534A9"/>
    <w:rsid w:val="006534BD"/>
    <w:rsid w:val="006538E9"/>
    <w:rsid w:val="00653F71"/>
    <w:rsid w:val="006540B6"/>
    <w:rsid w:val="00655086"/>
    <w:rsid w:val="00655733"/>
    <w:rsid w:val="00655874"/>
    <w:rsid w:val="00655ACD"/>
    <w:rsid w:val="00655B88"/>
    <w:rsid w:val="006565E9"/>
    <w:rsid w:val="00656A92"/>
    <w:rsid w:val="00656DDE"/>
    <w:rsid w:val="006576C6"/>
    <w:rsid w:val="006579D6"/>
    <w:rsid w:val="006579DB"/>
    <w:rsid w:val="00657B46"/>
    <w:rsid w:val="0066011D"/>
    <w:rsid w:val="00660657"/>
    <w:rsid w:val="006607C0"/>
    <w:rsid w:val="00660CF4"/>
    <w:rsid w:val="00660F77"/>
    <w:rsid w:val="006613A6"/>
    <w:rsid w:val="00661A00"/>
    <w:rsid w:val="00661D7A"/>
    <w:rsid w:val="00661E2E"/>
    <w:rsid w:val="006627A2"/>
    <w:rsid w:val="0066282B"/>
    <w:rsid w:val="006634E6"/>
    <w:rsid w:val="00663E96"/>
    <w:rsid w:val="00664C43"/>
    <w:rsid w:val="006655EE"/>
    <w:rsid w:val="00665A91"/>
    <w:rsid w:val="00665CA6"/>
    <w:rsid w:val="0066665C"/>
    <w:rsid w:val="00667990"/>
    <w:rsid w:val="00667DC4"/>
    <w:rsid w:val="00667EE7"/>
    <w:rsid w:val="00670922"/>
    <w:rsid w:val="00670BE1"/>
    <w:rsid w:val="00671577"/>
    <w:rsid w:val="0067218F"/>
    <w:rsid w:val="00672C95"/>
    <w:rsid w:val="00672DF4"/>
    <w:rsid w:val="00673857"/>
    <w:rsid w:val="00674070"/>
    <w:rsid w:val="006741F2"/>
    <w:rsid w:val="006748F5"/>
    <w:rsid w:val="00674CC3"/>
    <w:rsid w:val="00675456"/>
    <w:rsid w:val="00675C72"/>
    <w:rsid w:val="00675E4A"/>
    <w:rsid w:val="006771F9"/>
    <w:rsid w:val="00677663"/>
    <w:rsid w:val="006776D7"/>
    <w:rsid w:val="00680C38"/>
    <w:rsid w:val="00680C6D"/>
    <w:rsid w:val="00680CFD"/>
    <w:rsid w:val="00681003"/>
    <w:rsid w:val="0068146B"/>
    <w:rsid w:val="006817C9"/>
    <w:rsid w:val="00681B4E"/>
    <w:rsid w:val="00681DCE"/>
    <w:rsid w:val="00681DEA"/>
    <w:rsid w:val="00681E1D"/>
    <w:rsid w:val="006820DC"/>
    <w:rsid w:val="00682607"/>
    <w:rsid w:val="0068272D"/>
    <w:rsid w:val="0068274F"/>
    <w:rsid w:val="00682C1C"/>
    <w:rsid w:val="00682CDE"/>
    <w:rsid w:val="00683147"/>
    <w:rsid w:val="00683414"/>
    <w:rsid w:val="00683ECE"/>
    <w:rsid w:val="006842BE"/>
    <w:rsid w:val="006844CB"/>
    <w:rsid w:val="006844D7"/>
    <w:rsid w:val="00684E52"/>
    <w:rsid w:val="006853BC"/>
    <w:rsid w:val="00685CEE"/>
    <w:rsid w:val="00685D85"/>
    <w:rsid w:val="006861B0"/>
    <w:rsid w:val="006861C5"/>
    <w:rsid w:val="00686224"/>
    <w:rsid w:val="006865F2"/>
    <w:rsid w:val="00687911"/>
    <w:rsid w:val="0069108A"/>
    <w:rsid w:val="00691DDF"/>
    <w:rsid w:val="00691EBE"/>
    <w:rsid w:val="00692756"/>
    <w:rsid w:val="00693D6D"/>
    <w:rsid w:val="00693F6C"/>
    <w:rsid w:val="00693FDE"/>
    <w:rsid w:val="006941DE"/>
    <w:rsid w:val="00694263"/>
    <w:rsid w:val="006945E4"/>
    <w:rsid w:val="00694870"/>
    <w:rsid w:val="00695337"/>
    <w:rsid w:val="006953E1"/>
    <w:rsid w:val="00695FC2"/>
    <w:rsid w:val="0069614B"/>
    <w:rsid w:val="00696949"/>
    <w:rsid w:val="006969C1"/>
    <w:rsid w:val="00697052"/>
    <w:rsid w:val="0069716B"/>
    <w:rsid w:val="00697621"/>
    <w:rsid w:val="006978DB"/>
    <w:rsid w:val="00697DF1"/>
    <w:rsid w:val="006A02F4"/>
    <w:rsid w:val="006A0996"/>
    <w:rsid w:val="006A0E1A"/>
    <w:rsid w:val="006A0E20"/>
    <w:rsid w:val="006A13DE"/>
    <w:rsid w:val="006A159F"/>
    <w:rsid w:val="006A1997"/>
    <w:rsid w:val="006A1AB1"/>
    <w:rsid w:val="006A1B8F"/>
    <w:rsid w:val="006A3540"/>
    <w:rsid w:val="006A3996"/>
    <w:rsid w:val="006A3DC8"/>
    <w:rsid w:val="006A3E3D"/>
    <w:rsid w:val="006A42F7"/>
    <w:rsid w:val="006A46BD"/>
    <w:rsid w:val="006A46FB"/>
    <w:rsid w:val="006A4D55"/>
    <w:rsid w:val="006A4F87"/>
    <w:rsid w:val="006A50A1"/>
    <w:rsid w:val="006A5368"/>
    <w:rsid w:val="006A5521"/>
    <w:rsid w:val="006A5E28"/>
    <w:rsid w:val="006A62F1"/>
    <w:rsid w:val="006A640C"/>
    <w:rsid w:val="006A697B"/>
    <w:rsid w:val="006A6A69"/>
    <w:rsid w:val="006A6B73"/>
    <w:rsid w:val="006A6D21"/>
    <w:rsid w:val="006A74F8"/>
    <w:rsid w:val="006A7AFF"/>
    <w:rsid w:val="006B06FD"/>
    <w:rsid w:val="006B079C"/>
    <w:rsid w:val="006B1816"/>
    <w:rsid w:val="006B1823"/>
    <w:rsid w:val="006B2099"/>
    <w:rsid w:val="006B218E"/>
    <w:rsid w:val="006B296E"/>
    <w:rsid w:val="006B301E"/>
    <w:rsid w:val="006B3514"/>
    <w:rsid w:val="006B3882"/>
    <w:rsid w:val="006B3E71"/>
    <w:rsid w:val="006B3FD1"/>
    <w:rsid w:val="006B4F71"/>
    <w:rsid w:val="006B50CF"/>
    <w:rsid w:val="006B54AF"/>
    <w:rsid w:val="006B54EE"/>
    <w:rsid w:val="006B5979"/>
    <w:rsid w:val="006C0376"/>
    <w:rsid w:val="006C03B8"/>
    <w:rsid w:val="006C0472"/>
    <w:rsid w:val="006C195C"/>
    <w:rsid w:val="006C1E5C"/>
    <w:rsid w:val="006C2249"/>
    <w:rsid w:val="006C2FEE"/>
    <w:rsid w:val="006C301C"/>
    <w:rsid w:val="006C313D"/>
    <w:rsid w:val="006C3159"/>
    <w:rsid w:val="006C3603"/>
    <w:rsid w:val="006C4AB0"/>
    <w:rsid w:val="006C5408"/>
    <w:rsid w:val="006C573E"/>
    <w:rsid w:val="006C5EC9"/>
    <w:rsid w:val="006C6059"/>
    <w:rsid w:val="006C6558"/>
    <w:rsid w:val="006C6657"/>
    <w:rsid w:val="006C6E23"/>
    <w:rsid w:val="006C714B"/>
    <w:rsid w:val="006C72BC"/>
    <w:rsid w:val="006C7522"/>
    <w:rsid w:val="006C77E2"/>
    <w:rsid w:val="006D0312"/>
    <w:rsid w:val="006D03DF"/>
    <w:rsid w:val="006D0EA9"/>
    <w:rsid w:val="006D11C9"/>
    <w:rsid w:val="006D1504"/>
    <w:rsid w:val="006D1600"/>
    <w:rsid w:val="006D160C"/>
    <w:rsid w:val="006D179E"/>
    <w:rsid w:val="006D2846"/>
    <w:rsid w:val="006D2A3F"/>
    <w:rsid w:val="006D3591"/>
    <w:rsid w:val="006D466C"/>
    <w:rsid w:val="006D549F"/>
    <w:rsid w:val="006D5B03"/>
    <w:rsid w:val="006D5B21"/>
    <w:rsid w:val="006D6149"/>
    <w:rsid w:val="006D6F08"/>
    <w:rsid w:val="006D764C"/>
    <w:rsid w:val="006D7C71"/>
    <w:rsid w:val="006E03C5"/>
    <w:rsid w:val="006E062C"/>
    <w:rsid w:val="006E0E49"/>
    <w:rsid w:val="006E0F88"/>
    <w:rsid w:val="006E1266"/>
    <w:rsid w:val="006E193F"/>
    <w:rsid w:val="006E1C82"/>
    <w:rsid w:val="006E1DA2"/>
    <w:rsid w:val="006E1DD9"/>
    <w:rsid w:val="006E28B7"/>
    <w:rsid w:val="006E2A9B"/>
    <w:rsid w:val="006E3310"/>
    <w:rsid w:val="006E375A"/>
    <w:rsid w:val="006E3C85"/>
    <w:rsid w:val="006E402A"/>
    <w:rsid w:val="006E46EE"/>
    <w:rsid w:val="006E4E39"/>
    <w:rsid w:val="006E5181"/>
    <w:rsid w:val="006E565E"/>
    <w:rsid w:val="006E62EC"/>
    <w:rsid w:val="006E645D"/>
    <w:rsid w:val="006E673D"/>
    <w:rsid w:val="006E78B6"/>
    <w:rsid w:val="006E7C18"/>
    <w:rsid w:val="006E7D3B"/>
    <w:rsid w:val="006F000A"/>
    <w:rsid w:val="006F0633"/>
    <w:rsid w:val="006F07F1"/>
    <w:rsid w:val="006F0F1E"/>
    <w:rsid w:val="006F14E0"/>
    <w:rsid w:val="006F158F"/>
    <w:rsid w:val="006F1732"/>
    <w:rsid w:val="006F1B70"/>
    <w:rsid w:val="006F1CDF"/>
    <w:rsid w:val="006F1D46"/>
    <w:rsid w:val="006F1DAC"/>
    <w:rsid w:val="006F20D6"/>
    <w:rsid w:val="006F2113"/>
    <w:rsid w:val="006F2197"/>
    <w:rsid w:val="006F2BB5"/>
    <w:rsid w:val="006F341D"/>
    <w:rsid w:val="006F3CDE"/>
    <w:rsid w:val="006F4F29"/>
    <w:rsid w:val="006F51BF"/>
    <w:rsid w:val="006F5269"/>
    <w:rsid w:val="006F58D4"/>
    <w:rsid w:val="006F5968"/>
    <w:rsid w:val="006F5D44"/>
    <w:rsid w:val="006F5D72"/>
    <w:rsid w:val="006F6138"/>
    <w:rsid w:val="006F6582"/>
    <w:rsid w:val="006F6671"/>
    <w:rsid w:val="006F6843"/>
    <w:rsid w:val="007008B4"/>
    <w:rsid w:val="007008E2"/>
    <w:rsid w:val="00700B25"/>
    <w:rsid w:val="00701FEB"/>
    <w:rsid w:val="00702583"/>
    <w:rsid w:val="007025B4"/>
    <w:rsid w:val="007028D8"/>
    <w:rsid w:val="007029A0"/>
    <w:rsid w:val="0070346E"/>
    <w:rsid w:val="00703BDF"/>
    <w:rsid w:val="00703FB6"/>
    <w:rsid w:val="007043D0"/>
    <w:rsid w:val="0070459F"/>
    <w:rsid w:val="00704748"/>
    <w:rsid w:val="00704B17"/>
    <w:rsid w:val="00704EDB"/>
    <w:rsid w:val="00705B1E"/>
    <w:rsid w:val="0070603D"/>
    <w:rsid w:val="00706101"/>
    <w:rsid w:val="00706A96"/>
    <w:rsid w:val="00706BD4"/>
    <w:rsid w:val="00706D3C"/>
    <w:rsid w:val="00706E29"/>
    <w:rsid w:val="00707072"/>
    <w:rsid w:val="00707D61"/>
    <w:rsid w:val="00707FFC"/>
    <w:rsid w:val="007103A8"/>
    <w:rsid w:val="007103E8"/>
    <w:rsid w:val="00710E7F"/>
    <w:rsid w:val="00711308"/>
    <w:rsid w:val="00711600"/>
    <w:rsid w:val="007119EF"/>
    <w:rsid w:val="00712287"/>
    <w:rsid w:val="0071254F"/>
    <w:rsid w:val="00712772"/>
    <w:rsid w:val="007127EC"/>
    <w:rsid w:val="00712EF1"/>
    <w:rsid w:val="007130D5"/>
    <w:rsid w:val="007133CE"/>
    <w:rsid w:val="0071361D"/>
    <w:rsid w:val="007139E7"/>
    <w:rsid w:val="007148D3"/>
    <w:rsid w:val="00714BD5"/>
    <w:rsid w:val="00714C07"/>
    <w:rsid w:val="00715064"/>
    <w:rsid w:val="00715331"/>
    <w:rsid w:val="007155F6"/>
    <w:rsid w:val="00715B9A"/>
    <w:rsid w:val="007166BF"/>
    <w:rsid w:val="0071697C"/>
    <w:rsid w:val="0071766D"/>
    <w:rsid w:val="00717696"/>
    <w:rsid w:val="00717B8F"/>
    <w:rsid w:val="00717BAA"/>
    <w:rsid w:val="00717F1A"/>
    <w:rsid w:val="00720407"/>
    <w:rsid w:val="00721009"/>
    <w:rsid w:val="0072178D"/>
    <w:rsid w:val="00722335"/>
    <w:rsid w:val="007226EC"/>
    <w:rsid w:val="00722A3E"/>
    <w:rsid w:val="00722A86"/>
    <w:rsid w:val="00722D26"/>
    <w:rsid w:val="00723265"/>
    <w:rsid w:val="00723D4D"/>
    <w:rsid w:val="007246AC"/>
    <w:rsid w:val="007257D0"/>
    <w:rsid w:val="00726817"/>
    <w:rsid w:val="00726998"/>
    <w:rsid w:val="00726EA6"/>
    <w:rsid w:val="00727208"/>
    <w:rsid w:val="00727377"/>
    <w:rsid w:val="00727426"/>
    <w:rsid w:val="00727680"/>
    <w:rsid w:val="00727835"/>
    <w:rsid w:val="00730279"/>
    <w:rsid w:val="00730B00"/>
    <w:rsid w:val="0073123F"/>
    <w:rsid w:val="00731F16"/>
    <w:rsid w:val="007321AC"/>
    <w:rsid w:val="0073256F"/>
    <w:rsid w:val="00733453"/>
    <w:rsid w:val="00733712"/>
    <w:rsid w:val="00733AF7"/>
    <w:rsid w:val="00733F9B"/>
    <w:rsid w:val="00734503"/>
    <w:rsid w:val="007348B1"/>
    <w:rsid w:val="00734C46"/>
    <w:rsid w:val="00734C85"/>
    <w:rsid w:val="00735173"/>
    <w:rsid w:val="00735B1B"/>
    <w:rsid w:val="007362A6"/>
    <w:rsid w:val="00736D7D"/>
    <w:rsid w:val="00736FF5"/>
    <w:rsid w:val="00737759"/>
    <w:rsid w:val="00740464"/>
    <w:rsid w:val="007405B8"/>
    <w:rsid w:val="00740E58"/>
    <w:rsid w:val="007414EB"/>
    <w:rsid w:val="007416DB"/>
    <w:rsid w:val="00741F60"/>
    <w:rsid w:val="00741FBC"/>
    <w:rsid w:val="007422EA"/>
    <w:rsid w:val="00742322"/>
    <w:rsid w:val="0074232E"/>
    <w:rsid w:val="00742551"/>
    <w:rsid w:val="00742E88"/>
    <w:rsid w:val="00743F06"/>
    <w:rsid w:val="007442D4"/>
    <w:rsid w:val="00744583"/>
    <w:rsid w:val="007445A0"/>
    <w:rsid w:val="0074469C"/>
    <w:rsid w:val="00744F7C"/>
    <w:rsid w:val="00744FE1"/>
    <w:rsid w:val="0074524B"/>
    <w:rsid w:val="00745352"/>
    <w:rsid w:val="0074565D"/>
    <w:rsid w:val="007463C6"/>
    <w:rsid w:val="007465F3"/>
    <w:rsid w:val="0074785A"/>
    <w:rsid w:val="007478BE"/>
    <w:rsid w:val="00747A41"/>
    <w:rsid w:val="00747D8B"/>
    <w:rsid w:val="0075007F"/>
    <w:rsid w:val="007510EE"/>
    <w:rsid w:val="00751228"/>
    <w:rsid w:val="007523A1"/>
    <w:rsid w:val="007523B5"/>
    <w:rsid w:val="00752D19"/>
    <w:rsid w:val="00752E26"/>
    <w:rsid w:val="00753226"/>
    <w:rsid w:val="00753536"/>
    <w:rsid w:val="00753821"/>
    <w:rsid w:val="007540AD"/>
    <w:rsid w:val="0075452D"/>
    <w:rsid w:val="00754946"/>
    <w:rsid w:val="0075540D"/>
    <w:rsid w:val="0075546D"/>
    <w:rsid w:val="00755E33"/>
    <w:rsid w:val="00755EA2"/>
    <w:rsid w:val="007564AC"/>
    <w:rsid w:val="00756991"/>
    <w:rsid w:val="00756CDB"/>
    <w:rsid w:val="007571E1"/>
    <w:rsid w:val="00757542"/>
    <w:rsid w:val="00757764"/>
    <w:rsid w:val="00757A16"/>
    <w:rsid w:val="007604B2"/>
    <w:rsid w:val="00760E8D"/>
    <w:rsid w:val="00761482"/>
    <w:rsid w:val="0076186F"/>
    <w:rsid w:val="0076208F"/>
    <w:rsid w:val="00762148"/>
    <w:rsid w:val="0076226A"/>
    <w:rsid w:val="0076300B"/>
    <w:rsid w:val="00763886"/>
    <w:rsid w:val="00763BA5"/>
    <w:rsid w:val="00763BD6"/>
    <w:rsid w:val="007645A2"/>
    <w:rsid w:val="00764A42"/>
    <w:rsid w:val="00765008"/>
    <w:rsid w:val="0076526E"/>
    <w:rsid w:val="00765281"/>
    <w:rsid w:val="00765378"/>
    <w:rsid w:val="00765AA0"/>
    <w:rsid w:val="007666BC"/>
    <w:rsid w:val="00766BAD"/>
    <w:rsid w:val="00766DCC"/>
    <w:rsid w:val="00767487"/>
    <w:rsid w:val="007674A0"/>
    <w:rsid w:val="00767ACB"/>
    <w:rsid w:val="0077010A"/>
    <w:rsid w:val="00770220"/>
    <w:rsid w:val="00770D49"/>
    <w:rsid w:val="00770E73"/>
    <w:rsid w:val="00770F0F"/>
    <w:rsid w:val="0077139A"/>
    <w:rsid w:val="00771AAD"/>
    <w:rsid w:val="00771AFE"/>
    <w:rsid w:val="00771BAA"/>
    <w:rsid w:val="007729A2"/>
    <w:rsid w:val="00772DD7"/>
    <w:rsid w:val="00772E3D"/>
    <w:rsid w:val="00772EF5"/>
    <w:rsid w:val="00772F06"/>
    <w:rsid w:val="0077355F"/>
    <w:rsid w:val="007735A8"/>
    <w:rsid w:val="00773965"/>
    <w:rsid w:val="00773D4F"/>
    <w:rsid w:val="00773F83"/>
    <w:rsid w:val="007744F5"/>
    <w:rsid w:val="007745E3"/>
    <w:rsid w:val="00774989"/>
    <w:rsid w:val="007749DE"/>
    <w:rsid w:val="00774B0E"/>
    <w:rsid w:val="00774B2F"/>
    <w:rsid w:val="00774EAD"/>
    <w:rsid w:val="0077532B"/>
    <w:rsid w:val="007755F2"/>
    <w:rsid w:val="00776971"/>
    <w:rsid w:val="0077710F"/>
    <w:rsid w:val="007774B2"/>
    <w:rsid w:val="00780A80"/>
    <w:rsid w:val="0078117D"/>
    <w:rsid w:val="007812B9"/>
    <w:rsid w:val="0078177E"/>
    <w:rsid w:val="00781F74"/>
    <w:rsid w:val="00782037"/>
    <w:rsid w:val="0078209C"/>
    <w:rsid w:val="0078304C"/>
    <w:rsid w:val="0078328F"/>
    <w:rsid w:val="0078364C"/>
    <w:rsid w:val="00783673"/>
    <w:rsid w:val="0078429D"/>
    <w:rsid w:val="00784AB6"/>
    <w:rsid w:val="00784EA6"/>
    <w:rsid w:val="00785490"/>
    <w:rsid w:val="00786C8A"/>
    <w:rsid w:val="00787207"/>
    <w:rsid w:val="007879B8"/>
    <w:rsid w:val="00787BF3"/>
    <w:rsid w:val="007900CF"/>
    <w:rsid w:val="00791229"/>
    <w:rsid w:val="0079185E"/>
    <w:rsid w:val="007918F7"/>
    <w:rsid w:val="00791DFA"/>
    <w:rsid w:val="007921E8"/>
    <w:rsid w:val="007925EA"/>
    <w:rsid w:val="007926D5"/>
    <w:rsid w:val="007927DE"/>
    <w:rsid w:val="00792819"/>
    <w:rsid w:val="00792959"/>
    <w:rsid w:val="0079339E"/>
    <w:rsid w:val="00793B44"/>
    <w:rsid w:val="00793C88"/>
    <w:rsid w:val="00793CD8"/>
    <w:rsid w:val="00793D09"/>
    <w:rsid w:val="00793D35"/>
    <w:rsid w:val="007940AD"/>
    <w:rsid w:val="00795A02"/>
    <w:rsid w:val="00795C92"/>
    <w:rsid w:val="00796231"/>
    <w:rsid w:val="007962F5"/>
    <w:rsid w:val="00796D42"/>
    <w:rsid w:val="0079725C"/>
    <w:rsid w:val="007976A9"/>
    <w:rsid w:val="00797A15"/>
    <w:rsid w:val="00797F45"/>
    <w:rsid w:val="007A0826"/>
    <w:rsid w:val="007A0F55"/>
    <w:rsid w:val="007A1CB3"/>
    <w:rsid w:val="007A1D7A"/>
    <w:rsid w:val="007A1E90"/>
    <w:rsid w:val="007A25B6"/>
    <w:rsid w:val="007A2CD2"/>
    <w:rsid w:val="007A2EAF"/>
    <w:rsid w:val="007A2EDB"/>
    <w:rsid w:val="007A306F"/>
    <w:rsid w:val="007A36F6"/>
    <w:rsid w:val="007A3A07"/>
    <w:rsid w:val="007A434F"/>
    <w:rsid w:val="007A43A6"/>
    <w:rsid w:val="007A4723"/>
    <w:rsid w:val="007A4C28"/>
    <w:rsid w:val="007A4EFA"/>
    <w:rsid w:val="007A4F93"/>
    <w:rsid w:val="007A56E4"/>
    <w:rsid w:val="007A56F5"/>
    <w:rsid w:val="007A58A6"/>
    <w:rsid w:val="007A5A4B"/>
    <w:rsid w:val="007A5B2F"/>
    <w:rsid w:val="007A5BA9"/>
    <w:rsid w:val="007A6486"/>
    <w:rsid w:val="007A695C"/>
    <w:rsid w:val="007A6BF0"/>
    <w:rsid w:val="007A6C8C"/>
    <w:rsid w:val="007A74EC"/>
    <w:rsid w:val="007A7846"/>
    <w:rsid w:val="007A78BF"/>
    <w:rsid w:val="007B0044"/>
    <w:rsid w:val="007B05E5"/>
    <w:rsid w:val="007B06A0"/>
    <w:rsid w:val="007B06E2"/>
    <w:rsid w:val="007B0B4E"/>
    <w:rsid w:val="007B1191"/>
    <w:rsid w:val="007B132D"/>
    <w:rsid w:val="007B1A79"/>
    <w:rsid w:val="007B1E03"/>
    <w:rsid w:val="007B24BA"/>
    <w:rsid w:val="007B37AC"/>
    <w:rsid w:val="007B3BB9"/>
    <w:rsid w:val="007B3D2D"/>
    <w:rsid w:val="007B418C"/>
    <w:rsid w:val="007B4226"/>
    <w:rsid w:val="007B4325"/>
    <w:rsid w:val="007B4E07"/>
    <w:rsid w:val="007B50AE"/>
    <w:rsid w:val="007B5124"/>
    <w:rsid w:val="007B51DF"/>
    <w:rsid w:val="007B6951"/>
    <w:rsid w:val="007B6C2D"/>
    <w:rsid w:val="007B714F"/>
    <w:rsid w:val="007B748B"/>
    <w:rsid w:val="007B74F7"/>
    <w:rsid w:val="007C05DD"/>
    <w:rsid w:val="007C0BE1"/>
    <w:rsid w:val="007C1561"/>
    <w:rsid w:val="007C16BC"/>
    <w:rsid w:val="007C1BCA"/>
    <w:rsid w:val="007C2217"/>
    <w:rsid w:val="007C2A1E"/>
    <w:rsid w:val="007C2A35"/>
    <w:rsid w:val="007C2E12"/>
    <w:rsid w:val="007C373E"/>
    <w:rsid w:val="007C3D18"/>
    <w:rsid w:val="007C4DDE"/>
    <w:rsid w:val="007C5373"/>
    <w:rsid w:val="007C55CD"/>
    <w:rsid w:val="007C5821"/>
    <w:rsid w:val="007C5BC7"/>
    <w:rsid w:val="007C60BF"/>
    <w:rsid w:val="007C69AE"/>
    <w:rsid w:val="007C6A07"/>
    <w:rsid w:val="007C6D2D"/>
    <w:rsid w:val="007C6E67"/>
    <w:rsid w:val="007C750C"/>
    <w:rsid w:val="007C755B"/>
    <w:rsid w:val="007C75A1"/>
    <w:rsid w:val="007C77A5"/>
    <w:rsid w:val="007C7975"/>
    <w:rsid w:val="007D04E5"/>
    <w:rsid w:val="007D06CF"/>
    <w:rsid w:val="007D08C7"/>
    <w:rsid w:val="007D0D53"/>
    <w:rsid w:val="007D12FB"/>
    <w:rsid w:val="007D15CC"/>
    <w:rsid w:val="007D1B53"/>
    <w:rsid w:val="007D27F3"/>
    <w:rsid w:val="007D303A"/>
    <w:rsid w:val="007D3C1F"/>
    <w:rsid w:val="007D5333"/>
    <w:rsid w:val="007D5352"/>
    <w:rsid w:val="007D5384"/>
    <w:rsid w:val="007D573C"/>
    <w:rsid w:val="007D5901"/>
    <w:rsid w:val="007D59A4"/>
    <w:rsid w:val="007D5F62"/>
    <w:rsid w:val="007D6532"/>
    <w:rsid w:val="007D6850"/>
    <w:rsid w:val="007D6C55"/>
    <w:rsid w:val="007D7526"/>
    <w:rsid w:val="007D75A1"/>
    <w:rsid w:val="007E02AF"/>
    <w:rsid w:val="007E0603"/>
    <w:rsid w:val="007E06ED"/>
    <w:rsid w:val="007E0866"/>
    <w:rsid w:val="007E0EAE"/>
    <w:rsid w:val="007E2B35"/>
    <w:rsid w:val="007E34DB"/>
    <w:rsid w:val="007E4610"/>
    <w:rsid w:val="007E4715"/>
    <w:rsid w:val="007E4787"/>
    <w:rsid w:val="007E505B"/>
    <w:rsid w:val="007E5193"/>
    <w:rsid w:val="007E5759"/>
    <w:rsid w:val="007E5B79"/>
    <w:rsid w:val="007E617F"/>
    <w:rsid w:val="007E7091"/>
    <w:rsid w:val="007E755C"/>
    <w:rsid w:val="007E7BC0"/>
    <w:rsid w:val="007F0A3C"/>
    <w:rsid w:val="007F1219"/>
    <w:rsid w:val="007F24DE"/>
    <w:rsid w:val="007F31D5"/>
    <w:rsid w:val="007F3362"/>
    <w:rsid w:val="007F3542"/>
    <w:rsid w:val="007F465A"/>
    <w:rsid w:val="007F4BB1"/>
    <w:rsid w:val="007F5022"/>
    <w:rsid w:val="007F522D"/>
    <w:rsid w:val="007F5569"/>
    <w:rsid w:val="007F5ABF"/>
    <w:rsid w:val="007F5ADF"/>
    <w:rsid w:val="007F6649"/>
    <w:rsid w:val="007F7247"/>
    <w:rsid w:val="007F744C"/>
    <w:rsid w:val="007F774F"/>
    <w:rsid w:val="007F7868"/>
    <w:rsid w:val="007F7B46"/>
    <w:rsid w:val="007F7E41"/>
    <w:rsid w:val="007F7F81"/>
    <w:rsid w:val="00800234"/>
    <w:rsid w:val="008019DD"/>
    <w:rsid w:val="00802050"/>
    <w:rsid w:val="0080207C"/>
    <w:rsid w:val="00802358"/>
    <w:rsid w:val="00802B22"/>
    <w:rsid w:val="00802E9C"/>
    <w:rsid w:val="00803FAE"/>
    <w:rsid w:val="008041A7"/>
    <w:rsid w:val="008042E6"/>
    <w:rsid w:val="00804967"/>
    <w:rsid w:val="008049EE"/>
    <w:rsid w:val="00805D0F"/>
    <w:rsid w:val="0080605F"/>
    <w:rsid w:val="008061F6"/>
    <w:rsid w:val="008064FE"/>
    <w:rsid w:val="00806EC3"/>
    <w:rsid w:val="00807444"/>
    <w:rsid w:val="008074FF"/>
    <w:rsid w:val="00807786"/>
    <w:rsid w:val="008108FE"/>
    <w:rsid w:val="00810EB4"/>
    <w:rsid w:val="008111F4"/>
    <w:rsid w:val="00811FCB"/>
    <w:rsid w:val="00812107"/>
    <w:rsid w:val="00812F46"/>
    <w:rsid w:val="00814201"/>
    <w:rsid w:val="0081422F"/>
    <w:rsid w:val="008143FA"/>
    <w:rsid w:val="00814BCC"/>
    <w:rsid w:val="00814C12"/>
    <w:rsid w:val="008158D6"/>
    <w:rsid w:val="0081661D"/>
    <w:rsid w:val="0081665D"/>
    <w:rsid w:val="00816AEE"/>
    <w:rsid w:val="00816FE9"/>
    <w:rsid w:val="00817196"/>
    <w:rsid w:val="008171C5"/>
    <w:rsid w:val="0081769D"/>
    <w:rsid w:val="00817885"/>
    <w:rsid w:val="00820338"/>
    <w:rsid w:val="008204BB"/>
    <w:rsid w:val="008219E6"/>
    <w:rsid w:val="00822488"/>
    <w:rsid w:val="00823114"/>
    <w:rsid w:val="00823355"/>
    <w:rsid w:val="008235DB"/>
    <w:rsid w:val="008237B2"/>
    <w:rsid w:val="00823D0D"/>
    <w:rsid w:val="00823EE1"/>
    <w:rsid w:val="00824AB4"/>
    <w:rsid w:val="00824B4D"/>
    <w:rsid w:val="008253F8"/>
    <w:rsid w:val="00825C42"/>
    <w:rsid w:val="00825D25"/>
    <w:rsid w:val="008267AC"/>
    <w:rsid w:val="008268E3"/>
    <w:rsid w:val="00827D6F"/>
    <w:rsid w:val="008302B9"/>
    <w:rsid w:val="008308AF"/>
    <w:rsid w:val="008310FC"/>
    <w:rsid w:val="008315C6"/>
    <w:rsid w:val="008316CD"/>
    <w:rsid w:val="008318A1"/>
    <w:rsid w:val="00832119"/>
    <w:rsid w:val="00832C2C"/>
    <w:rsid w:val="00832E9C"/>
    <w:rsid w:val="008330D4"/>
    <w:rsid w:val="00833BE5"/>
    <w:rsid w:val="00833EC0"/>
    <w:rsid w:val="00835619"/>
    <w:rsid w:val="00835A46"/>
    <w:rsid w:val="008368CC"/>
    <w:rsid w:val="00836E50"/>
    <w:rsid w:val="00836F6B"/>
    <w:rsid w:val="008371DA"/>
    <w:rsid w:val="0083736C"/>
    <w:rsid w:val="008376AC"/>
    <w:rsid w:val="00837CC8"/>
    <w:rsid w:val="00837D7F"/>
    <w:rsid w:val="008408A6"/>
    <w:rsid w:val="0084191A"/>
    <w:rsid w:val="00841F61"/>
    <w:rsid w:val="00842185"/>
    <w:rsid w:val="008423BC"/>
    <w:rsid w:val="0084242E"/>
    <w:rsid w:val="00842517"/>
    <w:rsid w:val="008425A1"/>
    <w:rsid w:val="00842D57"/>
    <w:rsid w:val="00843A09"/>
    <w:rsid w:val="00843E3B"/>
    <w:rsid w:val="008442E7"/>
    <w:rsid w:val="008444E8"/>
    <w:rsid w:val="00844A8D"/>
    <w:rsid w:val="00844E80"/>
    <w:rsid w:val="00844FAA"/>
    <w:rsid w:val="0084508C"/>
    <w:rsid w:val="00845D9B"/>
    <w:rsid w:val="0084694C"/>
    <w:rsid w:val="008469B8"/>
    <w:rsid w:val="00846FE7"/>
    <w:rsid w:val="0084746E"/>
    <w:rsid w:val="00847500"/>
    <w:rsid w:val="0084799C"/>
    <w:rsid w:val="00850027"/>
    <w:rsid w:val="008508F0"/>
    <w:rsid w:val="00850E79"/>
    <w:rsid w:val="00850F0C"/>
    <w:rsid w:val="00851045"/>
    <w:rsid w:val="00851076"/>
    <w:rsid w:val="00851627"/>
    <w:rsid w:val="00851E0F"/>
    <w:rsid w:val="0085295F"/>
    <w:rsid w:val="008535E6"/>
    <w:rsid w:val="00853800"/>
    <w:rsid w:val="0085382D"/>
    <w:rsid w:val="0085599E"/>
    <w:rsid w:val="00855B37"/>
    <w:rsid w:val="00856911"/>
    <w:rsid w:val="00856D9B"/>
    <w:rsid w:val="0085725A"/>
    <w:rsid w:val="008575A4"/>
    <w:rsid w:val="0086016C"/>
    <w:rsid w:val="00860304"/>
    <w:rsid w:val="00860340"/>
    <w:rsid w:val="0086073E"/>
    <w:rsid w:val="00861CF9"/>
    <w:rsid w:val="00861F70"/>
    <w:rsid w:val="00862017"/>
    <w:rsid w:val="0086208D"/>
    <w:rsid w:val="008627EC"/>
    <w:rsid w:val="008628E8"/>
    <w:rsid w:val="00862B70"/>
    <w:rsid w:val="00864996"/>
    <w:rsid w:val="00864CCE"/>
    <w:rsid w:val="00866E23"/>
    <w:rsid w:val="00867254"/>
    <w:rsid w:val="00867696"/>
    <w:rsid w:val="008677FD"/>
    <w:rsid w:val="00870143"/>
    <w:rsid w:val="0087028D"/>
    <w:rsid w:val="008704A1"/>
    <w:rsid w:val="008706D4"/>
    <w:rsid w:val="008708DB"/>
    <w:rsid w:val="00870F8A"/>
    <w:rsid w:val="008719A4"/>
    <w:rsid w:val="00871D23"/>
    <w:rsid w:val="00872A2E"/>
    <w:rsid w:val="0087313C"/>
    <w:rsid w:val="008733CB"/>
    <w:rsid w:val="00873450"/>
    <w:rsid w:val="008734EE"/>
    <w:rsid w:val="00873A22"/>
    <w:rsid w:val="00874312"/>
    <w:rsid w:val="0087437C"/>
    <w:rsid w:val="00874881"/>
    <w:rsid w:val="00875192"/>
    <w:rsid w:val="0087543E"/>
    <w:rsid w:val="0087560E"/>
    <w:rsid w:val="00875715"/>
    <w:rsid w:val="00875CD7"/>
    <w:rsid w:val="00876226"/>
    <w:rsid w:val="00876B4D"/>
    <w:rsid w:val="0087725B"/>
    <w:rsid w:val="008776DA"/>
    <w:rsid w:val="00877F18"/>
    <w:rsid w:val="00880424"/>
    <w:rsid w:val="00880564"/>
    <w:rsid w:val="00881258"/>
    <w:rsid w:val="008816EA"/>
    <w:rsid w:val="00881F67"/>
    <w:rsid w:val="0088204E"/>
    <w:rsid w:val="00882111"/>
    <w:rsid w:val="008822D1"/>
    <w:rsid w:val="008828D9"/>
    <w:rsid w:val="00882EE0"/>
    <w:rsid w:val="00883BC4"/>
    <w:rsid w:val="00884994"/>
    <w:rsid w:val="008850DC"/>
    <w:rsid w:val="00885CBE"/>
    <w:rsid w:val="00886433"/>
    <w:rsid w:val="008867D6"/>
    <w:rsid w:val="008874BE"/>
    <w:rsid w:val="00887752"/>
    <w:rsid w:val="00887DD9"/>
    <w:rsid w:val="008904FE"/>
    <w:rsid w:val="00891384"/>
    <w:rsid w:val="00891771"/>
    <w:rsid w:val="00891920"/>
    <w:rsid w:val="00892325"/>
    <w:rsid w:val="008927FD"/>
    <w:rsid w:val="0089314E"/>
    <w:rsid w:val="008940D4"/>
    <w:rsid w:val="008941E3"/>
    <w:rsid w:val="0089456B"/>
    <w:rsid w:val="0089488F"/>
    <w:rsid w:val="00894A88"/>
    <w:rsid w:val="00894E29"/>
    <w:rsid w:val="008951A2"/>
    <w:rsid w:val="00895386"/>
    <w:rsid w:val="00895C56"/>
    <w:rsid w:val="00895D6A"/>
    <w:rsid w:val="00896B60"/>
    <w:rsid w:val="00896CB1"/>
    <w:rsid w:val="00896F0C"/>
    <w:rsid w:val="0089779B"/>
    <w:rsid w:val="00897950"/>
    <w:rsid w:val="008A013D"/>
    <w:rsid w:val="008A07F5"/>
    <w:rsid w:val="008A0C37"/>
    <w:rsid w:val="008A0FBD"/>
    <w:rsid w:val="008A1093"/>
    <w:rsid w:val="008A123A"/>
    <w:rsid w:val="008A1292"/>
    <w:rsid w:val="008A19C1"/>
    <w:rsid w:val="008A2177"/>
    <w:rsid w:val="008A21FF"/>
    <w:rsid w:val="008A25CC"/>
    <w:rsid w:val="008A29A0"/>
    <w:rsid w:val="008A2CE2"/>
    <w:rsid w:val="008A2EAB"/>
    <w:rsid w:val="008A30AC"/>
    <w:rsid w:val="008A32AC"/>
    <w:rsid w:val="008A3406"/>
    <w:rsid w:val="008A3D74"/>
    <w:rsid w:val="008A44B8"/>
    <w:rsid w:val="008A51A8"/>
    <w:rsid w:val="008A54C7"/>
    <w:rsid w:val="008A58BC"/>
    <w:rsid w:val="008A63DB"/>
    <w:rsid w:val="008A64D1"/>
    <w:rsid w:val="008A6545"/>
    <w:rsid w:val="008A66C7"/>
    <w:rsid w:val="008A7135"/>
    <w:rsid w:val="008A77D8"/>
    <w:rsid w:val="008A7929"/>
    <w:rsid w:val="008B0483"/>
    <w:rsid w:val="008B0546"/>
    <w:rsid w:val="008B0B73"/>
    <w:rsid w:val="008B0CCC"/>
    <w:rsid w:val="008B1082"/>
    <w:rsid w:val="008B120C"/>
    <w:rsid w:val="008B1AAC"/>
    <w:rsid w:val="008B1D8C"/>
    <w:rsid w:val="008B2B9D"/>
    <w:rsid w:val="008B2F57"/>
    <w:rsid w:val="008B2FDE"/>
    <w:rsid w:val="008B327E"/>
    <w:rsid w:val="008B5164"/>
    <w:rsid w:val="008B51A0"/>
    <w:rsid w:val="008B55D3"/>
    <w:rsid w:val="008B592A"/>
    <w:rsid w:val="008B5C85"/>
    <w:rsid w:val="008B620A"/>
    <w:rsid w:val="008B6291"/>
    <w:rsid w:val="008B7935"/>
    <w:rsid w:val="008B7B5C"/>
    <w:rsid w:val="008C015B"/>
    <w:rsid w:val="008C0347"/>
    <w:rsid w:val="008C06F5"/>
    <w:rsid w:val="008C0B2C"/>
    <w:rsid w:val="008C0C99"/>
    <w:rsid w:val="008C13AC"/>
    <w:rsid w:val="008C1458"/>
    <w:rsid w:val="008C1D70"/>
    <w:rsid w:val="008C2017"/>
    <w:rsid w:val="008C21BC"/>
    <w:rsid w:val="008C2C9F"/>
    <w:rsid w:val="008C3143"/>
    <w:rsid w:val="008C36B7"/>
    <w:rsid w:val="008C388B"/>
    <w:rsid w:val="008C3D06"/>
    <w:rsid w:val="008C4456"/>
    <w:rsid w:val="008C4958"/>
    <w:rsid w:val="008C4A16"/>
    <w:rsid w:val="008C4BAA"/>
    <w:rsid w:val="008C4CD9"/>
    <w:rsid w:val="008C541E"/>
    <w:rsid w:val="008C55F9"/>
    <w:rsid w:val="008C58B4"/>
    <w:rsid w:val="008C61D8"/>
    <w:rsid w:val="008C659C"/>
    <w:rsid w:val="008C668B"/>
    <w:rsid w:val="008C6AE8"/>
    <w:rsid w:val="008C6B3F"/>
    <w:rsid w:val="008C6BCB"/>
    <w:rsid w:val="008C7573"/>
    <w:rsid w:val="008C7D20"/>
    <w:rsid w:val="008D00A5"/>
    <w:rsid w:val="008D0D72"/>
    <w:rsid w:val="008D13BC"/>
    <w:rsid w:val="008D152E"/>
    <w:rsid w:val="008D2461"/>
    <w:rsid w:val="008D24FE"/>
    <w:rsid w:val="008D2C13"/>
    <w:rsid w:val="008D34F1"/>
    <w:rsid w:val="008D365E"/>
    <w:rsid w:val="008D37A4"/>
    <w:rsid w:val="008D39D8"/>
    <w:rsid w:val="008D3ABB"/>
    <w:rsid w:val="008D3E71"/>
    <w:rsid w:val="008D3F08"/>
    <w:rsid w:val="008D400F"/>
    <w:rsid w:val="008D4107"/>
    <w:rsid w:val="008D44EC"/>
    <w:rsid w:val="008D45AF"/>
    <w:rsid w:val="008D46FB"/>
    <w:rsid w:val="008D616A"/>
    <w:rsid w:val="008D61D7"/>
    <w:rsid w:val="008D6278"/>
    <w:rsid w:val="008D6405"/>
    <w:rsid w:val="008D64D6"/>
    <w:rsid w:val="008D6D1A"/>
    <w:rsid w:val="008D7D7E"/>
    <w:rsid w:val="008D7E45"/>
    <w:rsid w:val="008E065E"/>
    <w:rsid w:val="008E0927"/>
    <w:rsid w:val="008E097D"/>
    <w:rsid w:val="008E098D"/>
    <w:rsid w:val="008E098F"/>
    <w:rsid w:val="008E1909"/>
    <w:rsid w:val="008E1CE1"/>
    <w:rsid w:val="008E1D10"/>
    <w:rsid w:val="008E1D29"/>
    <w:rsid w:val="008E265B"/>
    <w:rsid w:val="008E2D62"/>
    <w:rsid w:val="008E379A"/>
    <w:rsid w:val="008E38C2"/>
    <w:rsid w:val="008E3B22"/>
    <w:rsid w:val="008E3BFA"/>
    <w:rsid w:val="008E3CF0"/>
    <w:rsid w:val="008E4D39"/>
    <w:rsid w:val="008E4EB7"/>
    <w:rsid w:val="008E5357"/>
    <w:rsid w:val="008E56BF"/>
    <w:rsid w:val="008E57E7"/>
    <w:rsid w:val="008E5C81"/>
    <w:rsid w:val="008E6070"/>
    <w:rsid w:val="008E6589"/>
    <w:rsid w:val="008E6F86"/>
    <w:rsid w:val="008E7122"/>
    <w:rsid w:val="008E716C"/>
    <w:rsid w:val="008E7B4B"/>
    <w:rsid w:val="008E7E18"/>
    <w:rsid w:val="008F12B6"/>
    <w:rsid w:val="008F14CF"/>
    <w:rsid w:val="008F1A9C"/>
    <w:rsid w:val="008F1D7F"/>
    <w:rsid w:val="008F1EAB"/>
    <w:rsid w:val="008F2116"/>
    <w:rsid w:val="008F23F7"/>
    <w:rsid w:val="008F2B0E"/>
    <w:rsid w:val="008F2BAB"/>
    <w:rsid w:val="008F2D84"/>
    <w:rsid w:val="008F33DC"/>
    <w:rsid w:val="008F3463"/>
    <w:rsid w:val="008F3CB9"/>
    <w:rsid w:val="008F46E9"/>
    <w:rsid w:val="008F477F"/>
    <w:rsid w:val="008F4AB4"/>
    <w:rsid w:val="008F4DD2"/>
    <w:rsid w:val="008F4EA3"/>
    <w:rsid w:val="008F5509"/>
    <w:rsid w:val="008F55D9"/>
    <w:rsid w:val="008F5922"/>
    <w:rsid w:val="008F6A0B"/>
    <w:rsid w:val="008F70B5"/>
    <w:rsid w:val="00900384"/>
    <w:rsid w:val="00900B82"/>
    <w:rsid w:val="0090182F"/>
    <w:rsid w:val="00902350"/>
    <w:rsid w:val="00902608"/>
    <w:rsid w:val="00902619"/>
    <w:rsid w:val="0090336B"/>
    <w:rsid w:val="009053AA"/>
    <w:rsid w:val="0090546C"/>
    <w:rsid w:val="0090619E"/>
    <w:rsid w:val="00906558"/>
    <w:rsid w:val="00906788"/>
    <w:rsid w:val="0090689A"/>
    <w:rsid w:val="00906939"/>
    <w:rsid w:val="00906D28"/>
    <w:rsid w:val="009070C7"/>
    <w:rsid w:val="009071E8"/>
    <w:rsid w:val="0090729F"/>
    <w:rsid w:val="00910258"/>
    <w:rsid w:val="00910B7D"/>
    <w:rsid w:val="00910B81"/>
    <w:rsid w:val="00910BAE"/>
    <w:rsid w:val="00910E20"/>
    <w:rsid w:val="00911DFB"/>
    <w:rsid w:val="00912A89"/>
    <w:rsid w:val="0091302A"/>
    <w:rsid w:val="0091341C"/>
    <w:rsid w:val="009139D9"/>
    <w:rsid w:val="009143B2"/>
    <w:rsid w:val="00914721"/>
    <w:rsid w:val="00914AD8"/>
    <w:rsid w:val="00914E87"/>
    <w:rsid w:val="009153B3"/>
    <w:rsid w:val="009157A8"/>
    <w:rsid w:val="00915E39"/>
    <w:rsid w:val="00916079"/>
    <w:rsid w:val="00916B80"/>
    <w:rsid w:val="009170FB"/>
    <w:rsid w:val="0091796D"/>
    <w:rsid w:val="00917CE9"/>
    <w:rsid w:val="009201E9"/>
    <w:rsid w:val="00920BF2"/>
    <w:rsid w:val="00921045"/>
    <w:rsid w:val="009217F6"/>
    <w:rsid w:val="00922010"/>
    <w:rsid w:val="009223A4"/>
    <w:rsid w:val="00922F23"/>
    <w:rsid w:val="00922F45"/>
    <w:rsid w:val="00923897"/>
    <w:rsid w:val="009248DA"/>
    <w:rsid w:val="009258A3"/>
    <w:rsid w:val="009259DD"/>
    <w:rsid w:val="00925D81"/>
    <w:rsid w:val="009260F0"/>
    <w:rsid w:val="00926223"/>
    <w:rsid w:val="009268A0"/>
    <w:rsid w:val="00926A05"/>
    <w:rsid w:val="00927397"/>
    <w:rsid w:val="00927A51"/>
    <w:rsid w:val="00927D3D"/>
    <w:rsid w:val="009302F1"/>
    <w:rsid w:val="00930307"/>
    <w:rsid w:val="00930961"/>
    <w:rsid w:val="00930E3C"/>
    <w:rsid w:val="009310DE"/>
    <w:rsid w:val="0093131C"/>
    <w:rsid w:val="0093134C"/>
    <w:rsid w:val="00931BD9"/>
    <w:rsid w:val="00932F5C"/>
    <w:rsid w:val="00932FA3"/>
    <w:rsid w:val="00932FC8"/>
    <w:rsid w:val="009335B2"/>
    <w:rsid w:val="00933EB0"/>
    <w:rsid w:val="00933F71"/>
    <w:rsid w:val="0093483B"/>
    <w:rsid w:val="00934B70"/>
    <w:rsid w:val="00934C93"/>
    <w:rsid w:val="009357F2"/>
    <w:rsid w:val="00935DCE"/>
    <w:rsid w:val="009364EA"/>
    <w:rsid w:val="009366BE"/>
    <w:rsid w:val="009368F3"/>
    <w:rsid w:val="009369DF"/>
    <w:rsid w:val="00936B63"/>
    <w:rsid w:val="009371D4"/>
    <w:rsid w:val="00937F6D"/>
    <w:rsid w:val="0094039F"/>
    <w:rsid w:val="0094045D"/>
    <w:rsid w:val="0094060B"/>
    <w:rsid w:val="00940617"/>
    <w:rsid w:val="00940A5D"/>
    <w:rsid w:val="00940F34"/>
    <w:rsid w:val="00941636"/>
    <w:rsid w:val="009417A8"/>
    <w:rsid w:val="00942665"/>
    <w:rsid w:val="00942AE8"/>
    <w:rsid w:val="009435BC"/>
    <w:rsid w:val="00943742"/>
    <w:rsid w:val="00943EF5"/>
    <w:rsid w:val="00943F55"/>
    <w:rsid w:val="00944793"/>
    <w:rsid w:val="009447AB"/>
    <w:rsid w:val="00945049"/>
    <w:rsid w:val="00945C05"/>
    <w:rsid w:val="00945D6C"/>
    <w:rsid w:val="009463B5"/>
    <w:rsid w:val="0094641B"/>
    <w:rsid w:val="00946721"/>
    <w:rsid w:val="00946945"/>
    <w:rsid w:val="00946CD3"/>
    <w:rsid w:val="00946D45"/>
    <w:rsid w:val="009474B7"/>
    <w:rsid w:val="00947713"/>
    <w:rsid w:val="00947E9A"/>
    <w:rsid w:val="009502CF"/>
    <w:rsid w:val="009504CA"/>
    <w:rsid w:val="009506D6"/>
    <w:rsid w:val="00950B3E"/>
    <w:rsid w:val="00950DE7"/>
    <w:rsid w:val="00950E8F"/>
    <w:rsid w:val="00950FFD"/>
    <w:rsid w:val="00951292"/>
    <w:rsid w:val="00951FDF"/>
    <w:rsid w:val="009521B6"/>
    <w:rsid w:val="00952757"/>
    <w:rsid w:val="00952FA5"/>
    <w:rsid w:val="00953017"/>
    <w:rsid w:val="00953388"/>
    <w:rsid w:val="00953920"/>
    <w:rsid w:val="00953D47"/>
    <w:rsid w:val="00953F22"/>
    <w:rsid w:val="00954EAC"/>
    <w:rsid w:val="00956307"/>
    <w:rsid w:val="0095681E"/>
    <w:rsid w:val="00956B32"/>
    <w:rsid w:val="00957138"/>
    <w:rsid w:val="00957261"/>
    <w:rsid w:val="009572D4"/>
    <w:rsid w:val="009579D6"/>
    <w:rsid w:val="00957E72"/>
    <w:rsid w:val="00960069"/>
    <w:rsid w:val="00961921"/>
    <w:rsid w:val="00961F8A"/>
    <w:rsid w:val="00961FED"/>
    <w:rsid w:val="0096263F"/>
    <w:rsid w:val="00962847"/>
    <w:rsid w:val="00962A07"/>
    <w:rsid w:val="00962BC2"/>
    <w:rsid w:val="0096308B"/>
    <w:rsid w:val="00963266"/>
    <w:rsid w:val="00963C45"/>
    <w:rsid w:val="009640CF"/>
    <w:rsid w:val="00964298"/>
    <w:rsid w:val="0096430A"/>
    <w:rsid w:val="00964764"/>
    <w:rsid w:val="00964AC0"/>
    <w:rsid w:val="00964B50"/>
    <w:rsid w:val="009654E9"/>
    <w:rsid w:val="0096554B"/>
    <w:rsid w:val="0096584A"/>
    <w:rsid w:val="009665C5"/>
    <w:rsid w:val="00966BB9"/>
    <w:rsid w:val="00966E90"/>
    <w:rsid w:val="00967025"/>
    <w:rsid w:val="00967C6B"/>
    <w:rsid w:val="00971097"/>
    <w:rsid w:val="00971900"/>
    <w:rsid w:val="00971F08"/>
    <w:rsid w:val="009720B4"/>
    <w:rsid w:val="00972436"/>
    <w:rsid w:val="00972672"/>
    <w:rsid w:val="0097274B"/>
    <w:rsid w:val="00972C91"/>
    <w:rsid w:val="00972D68"/>
    <w:rsid w:val="00972DF7"/>
    <w:rsid w:val="0097315F"/>
    <w:rsid w:val="009741FF"/>
    <w:rsid w:val="0097434E"/>
    <w:rsid w:val="00974F24"/>
    <w:rsid w:val="009759FA"/>
    <w:rsid w:val="00976023"/>
    <w:rsid w:val="0097603D"/>
    <w:rsid w:val="009765BD"/>
    <w:rsid w:val="00976623"/>
    <w:rsid w:val="00976949"/>
    <w:rsid w:val="0097731D"/>
    <w:rsid w:val="009773EF"/>
    <w:rsid w:val="00980477"/>
    <w:rsid w:val="00980AE8"/>
    <w:rsid w:val="00980D42"/>
    <w:rsid w:val="009817FD"/>
    <w:rsid w:val="00982097"/>
    <w:rsid w:val="009820AE"/>
    <w:rsid w:val="00982418"/>
    <w:rsid w:val="0098260E"/>
    <w:rsid w:val="0098279E"/>
    <w:rsid w:val="0098326C"/>
    <w:rsid w:val="0098348E"/>
    <w:rsid w:val="00983565"/>
    <w:rsid w:val="00983902"/>
    <w:rsid w:val="0098445E"/>
    <w:rsid w:val="00984751"/>
    <w:rsid w:val="00984FDD"/>
    <w:rsid w:val="00985032"/>
    <w:rsid w:val="00985253"/>
    <w:rsid w:val="00985387"/>
    <w:rsid w:val="009853B3"/>
    <w:rsid w:val="009856BF"/>
    <w:rsid w:val="009857FB"/>
    <w:rsid w:val="00985A87"/>
    <w:rsid w:val="00985AC6"/>
    <w:rsid w:val="00985B76"/>
    <w:rsid w:val="009861AC"/>
    <w:rsid w:val="00986395"/>
    <w:rsid w:val="0098656F"/>
    <w:rsid w:val="0098657C"/>
    <w:rsid w:val="00986700"/>
    <w:rsid w:val="00986A2D"/>
    <w:rsid w:val="00986C53"/>
    <w:rsid w:val="00986D8B"/>
    <w:rsid w:val="00986EC6"/>
    <w:rsid w:val="009875A2"/>
    <w:rsid w:val="009875AE"/>
    <w:rsid w:val="00987ECA"/>
    <w:rsid w:val="009900B0"/>
    <w:rsid w:val="00990630"/>
    <w:rsid w:val="00990EDD"/>
    <w:rsid w:val="00991761"/>
    <w:rsid w:val="00991888"/>
    <w:rsid w:val="00991BFF"/>
    <w:rsid w:val="00991D9C"/>
    <w:rsid w:val="0099270C"/>
    <w:rsid w:val="00993042"/>
    <w:rsid w:val="00994BE7"/>
    <w:rsid w:val="00994DCA"/>
    <w:rsid w:val="00995B39"/>
    <w:rsid w:val="00995FDF"/>
    <w:rsid w:val="009960EC"/>
    <w:rsid w:val="00996A60"/>
    <w:rsid w:val="00996FC6"/>
    <w:rsid w:val="009970DD"/>
    <w:rsid w:val="0099759A"/>
    <w:rsid w:val="00997C1D"/>
    <w:rsid w:val="009A005D"/>
    <w:rsid w:val="009A00E9"/>
    <w:rsid w:val="009A08E2"/>
    <w:rsid w:val="009A0FBA"/>
    <w:rsid w:val="009A141D"/>
    <w:rsid w:val="009A1601"/>
    <w:rsid w:val="009A1834"/>
    <w:rsid w:val="009A1A67"/>
    <w:rsid w:val="009A1BE2"/>
    <w:rsid w:val="009A1F38"/>
    <w:rsid w:val="009A31AA"/>
    <w:rsid w:val="009A33AD"/>
    <w:rsid w:val="009A3BB6"/>
    <w:rsid w:val="009A462D"/>
    <w:rsid w:val="009A543C"/>
    <w:rsid w:val="009A5600"/>
    <w:rsid w:val="009A566E"/>
    <w:rsid w:val="009A5CBA"/>
    <w:rsid w:val="009A5D64"/>
    <w:rsid w:val="009A5EBA"/>
    <w:rsid w:val="009A6BB6"/>
    <w:rsid w:val="009A713E"/>
    <w:rsid w:val="009A7360"/>
    <w:rsid w:val="009A7CD9"/>
    <w:rsid w:val="009B0835"/>
    <w:rsid w:val="009B09EB"/>
    <w:rsid w:val="009B12E0"/>
    <w:rsid w:val="009B16B6"/>
    <w:rsid w:val="009B1F30"/>
    <w:rsid w:val="009B2121"/>
    <w:rsid w:val="009B2567"/>
    <w:rsid w:val="009B35B8"/>
    <w:rsid w:val="009B3AC2"/>
    <w:rsid w:val="009B3D7F"/>
    <w:rsid w:val="009B3E30"/>
    <w:rsid w:val="009B3E76"/>
    <w:rsid w:val="009B40CC"/>
    <w:rsid w:val="009B41B9"/>
    <w:rsid w:val="009B4573"/>
    <w:rsid w:val="009B4B47"/>
    <w:rsid w:val="009B4DF4"/>
    <w:rsid w:val="009B4FA7"/>
    <w:rsid w:val="009B509C"/>
    <w:rsid w:val="009B564E"/>
    <w:rsid w:val="009B5713"/>
    <w:rsid w:val="009B6086"/>
    <w:rsid w:val="009B62B4"/>
    <w:rsid w:val="009B6B56"/>
    <w:rsid w:val="009B6D22"/>
    <w:rsid w:val="009B7E87"/>
    <w:rsid w:val="009B7F1B"/>
    <w:rsid w:val="009C0169"/>
    <w:rsid w:val="009C04AE"/>
    <w:rsid w:val="009C1689"/>
    <w:rsid w:val="009C17D7"/>
    <w:rsid w:val="009C1D72"/>
    <w:rsid w:val="009C1E92"/>
    <w:rsid w:val="009C1FC7"/>
    <w:rsid w:val="009C2050"/>
    <w:rsid w:val="009C2D55"/>
    <w:rsid w:val="009C3213"/>
    <w:rsid w:val="009C403E"/>
    <w:rsid w:val="009C4355"/>
    <w:rsid w:val="009C443B"/>
    <w:rsid w:val="009C4754"/>
    <w:rsid w:val="009C522D"/>
    <w:rsid w:val="009C52EA"/>
    <w:rsid w:val="009C5BFA"/>
    <w:rsid w:val="009C5EBF"/>
    <w:rsid w:val="009C5F29"/>
    <w:rsid w:val="009C61AC"/>
    <w:rsid w:val="009C63A5"/>
    <w:rsid w:val="009C7B34"/>
    <w:rsid w:val="009D01D4"/>
    <w:rsid w:val="009D1185"/>
    <w:rsid w:val="009D1FEE"/>
    <w:rsid w:val="009D2082"/>
    <w:rsid w:val="009D2123"/>
    <w:rsid w:val="009D24D4"/>
    <w:rsid w:val="009D34AC"/>
    <w:rsid w:val="009D3BF3"/>
    <w:rsid w:val="009D4FF0"/>
    <w:rsid w:val="009D5578"/>
    <w:rsid w:val="009D651D"/>
    <w:rsid w:val="009D6E67"/>
    <w:rsid w:val="009D703C"/>
    <w:rsid w:val="009D718F"/>
    <w:rsid w:val="009D781C"/>
    <w:rsid w:val="009E058F"/>
    <w:rsid w:val="009E068F"/>
    <w:rsid w:val="009E0763"/>
    <w:rsid w:val="009E095F"/>
    <w:rsid w:val="009E1326"/>
    <w:rsid w:val="009E1485"/>
    <w:rsid w:val="009E14E0"/>
    <w:rsid w:val="009E1A30"/>
    <w:rsid w:val="009E1ABB"/>
    <w:rsid w:val="009E1EEF"/>
    <w:rsid w:val="009E2951"/>
    <w:rsid w:val="009E2BD8"/>
    <w:rsid w:val="009E315F"/>
    <w:rsid w:val="009E35BC"/>
    <w:rsid w:val="009E35DB"/>
    <w:rsid w:val="009E3885"/>
    <w:rsid w:val="009E46D8"/>
    <w:rsid w:val="009E47A3"/>
    <w:rsid w:val="009E4F66"/>
    <w:rsid w:val="009E5561"/>
    <w:rsid w:val="009E5D4B"/>
    <w:rsid w:val="009E6184"/>
    <w:rsid w:val="009E6534"/>
    <w:rsid w:val="009E662E"/>
    <w:rsid w:val="009F08F3"/>
    <w:rsid w:val="009F0CBD"/>
    <w:rsid w:val="009F1796"/>
    <w:rsid w:val="009F193A"/>
    <w:rsid w:val="009F1ACA"/>
    <w:rsid w:val="009F1BE9"/>
    <w:rsid w:val="009F2C69"/>
    <w:rsid w:val="009F344F"/>
    <w:rsid w:val="009F4DC6"/>
    <w:rsid w:val="009F52BB"/>
    <w:rsid w:val="009F57BD"/>
    <w:rsid w:val="009F6B31"/>
    <w:rsid w:val="009F6E68"/>
    <w:rsid w:val="009F7A35"/>
    <w:rsid w:val="00A0029D"/>
    <w:rsid w:val="00A00D14"/>
    <w:rsid w:val="00A00D57"/>
    <w:rsid w:val="00A00EF2"/>
    <w:rsid w:val="00A01697"/>
    <w:rsid w:val="00A0171A"/>
    <w:rsid w:val="00A01780"/>
    <w:rsid w:val="00A017FB"/>
    <w:rsid w:val="00A01A12"/>
    <w:rsid w:val="00A02E03"/>
    <w:rsid w:val="00A031C1"/>
    <w:rsid w:val="00A031D8"/>
    <w:rsid w:val="00A03755"/>
    <w:rsid w:val="00A041A5"/>
    <w:rsid w:val="00A04857"/>
    <w:rsid w:val="00A048A8"/>
    <w:rsid w:val="00A04F49"/>
    <w:rsid w:val="00A050CB"/>
    <w:rsid w:val="00A056E2"/>
    <w:rsid w:val="00A05ABE"/>
    <w:rsid w:val="00A067F6"/>
    <w:rsid w:val="00A06C8F"/>
    <w:rsid w:val="00A076E4"/>
    <w:rsid w:val="00A10668"/>
    <w:rsid w:val="00A10A69"/>
    <w:rsid w:val="00A10D8D"/>
    <w:rsid w:val="00A10FEB"/>
    <w:rsid w:val="00A11013"/>
    <w:rsid w:val="00A11556"/>
    <w:rsid w:val="00A11936"/>
    <w:rsid w:val="00A11F8B"/>
    <w:rsid w:val="00A1201C"/>
    <w:rsid w:val="00A12CF5"/>
    <w:rsid w:val="00A136A6"/>
    <w:rsid w:val="00A13CA3"/>
    <w:rsid w:val="00A13E54"/>
    <w:rsid w:val="00A14AC4"/>
    <w:rsid w:val="00A15289"/>
    <w:rsid w:val="00A156C1"/>
    <w:rsid w:val="00A15944"/>
    <w:rsid w:val="00A15965"/>
    <w:rsid w:val="00A1600E"/>
    <w:rsid w:val="00A169FF"/>
    <w:rsid w:val="00A16FDD"/>
    <w:rsid w:val="00A17F63"/>
    <w:rsid w:val="00A2097A"/>
    <w:rsid w:val="00A2102C"/>
    <w:rsid w:val="00A215A3"/>
    <w:rsid w:val="00A218DE"/>
    <w:rsid w:val="00A2193B"/>
    <w:rsid w:val="00A21BB7"/>
    <w:rsid w:val="00A22033"/>
    <w:rsid w:val="00A220A3"/>
    <w:rsid w:val="00A22334"/>
    <w:rsid w:val="00A22686"/>
    <w:rsid w:val="00A22EA5"/>
    <w:rsid w:val="00A233DF"/>
    <w:rsid w:val="00A2351A"/>
    <w:rsid w:val="00A24796"/>
    <w:rsid w:val="00A253A7"/>
    <w:rsid w:val="00A253F8"/>
    <w:rsid w:val="00A2577B"/>
    <w:rsid w:val="00A25A2A"/>
    <w:rsid w:val="00A25F01"/>
    <w:rsid w:val="00A264A9"/>
    <w:rsid w:val="00A268F6"/>
    <w:rsid w:val="00A26DCF"/>
    <w:rsid w:val="00A2712C"/>
    <w:rsid w:val="00A27785"/>
    <w:rsid w:val="00A27A70"/>
    <w:rsid w:val="00A27E71"/>
    <w:rsid w:val="00A27E72"/>
    <w:rsid w:val="00A30187"/>
    <w:rsid w:val="00A309AE"/>
    <w:rsid w:val="00A30E70"/>
    <w:rsid w:val="00A31112"/>
    <w:rsid w:val="00A31762"/>
    <w:rsid w:val="00A31ED4"/>
    <w:rsid w:val="00A3231A"/>
    <w:rsid w:val="00A33529"/>
    <w:rsid w:val="00A3448A"/>
    <w:rsid w:val="00A34933"/>
    <w:rsid w:val="00A34AEB"/>
    <w:rsid w:val="00A357D9"/>
    <w:rsid w:val="00A358D9"/>
    <w:rsid w:val="00A35B1D"/>
    <w:rsid w:val="00A36297"/>
    <w:rsid w:val="00A364A2"/>
    <w:rsid w:val="00A36EAF"/>
    <w:rsid w:val="00A37BCA"/>
    <w:rsid w:val="00A37F80"/>
    <w:rsid w:val="00A40942"/>
    <w:rsid w:val="00A414B1"/>
    <w:rsid w:val="00A414E4"/>
    <w:rsid w:val="00A41607"/>
    <w:rsid w:val="00A4168F"/>
    <w:rsid w:val="00A41D82"/>
    <w:rsid w:val="00A41D8A"/>
    <w:rsid w:val="00A41DE9"/>
    <w:rsid w:val="00A41E2B"/>
    <w:rsid w:val="00A42254"/>
    <w:rsid w:val="00A426FA"/>
    <w:rsid w:val="00A430B0"/>
    <w:rsid w:val="00A4448B"/>
    <w:rsid w:val="00A44506"/>
    <w:rsid w:val="00A4483F"/>
    <w:rsid w:val="00A45B74"/>
    <w:rsid w:val="00A45FF2"/>
    <w:rsid w:val="00A46652"/>
    <w:rsid w:val="00A46D9A"/>
    <w:rsid w:val="00A470BF"/>
    <w:rsid w:val="00A4770D"/>
    <w:rsid w:val="00A477BF"/>
    <w:rsid w:val="00A47AA7"/>
    <w:rsid w:val="00A47B05"/>
    <w:rsid w:val="00A50422"/>
    <w:rsid w:val="00A50CA5"/>
    <w:rsid w:val="00A5175D"/>
    <w:rsid w:val="00A51D25"/>
    <w:rsid w:val="00A5215C"/>
    <w:rsid w:val="00A52290"/>
    <w:rsid w:val="00A52916"/>
    <w:rsid w:val="00A52E1D"/>
    <w:rsid w:val="00A53F11"/>
    <w:rsid w:val="00A546EE"/>
    <w:rsid w:val="00A55052"/>
    <w:rsid w:val="00A55490"/>
    <w:rsid w:val="00A556EB"/>
    <w:rsid w:val="00A55C46"/>
    <w:rsid w:val="00A55D75"/>
    <w:rsid w:val="00A56662"/>
    <w:rsid w:val="00A569AF"/>
    <w:rsid w:val="00A572F7"/>
    <w:rsid w:val="00A57AC5"/>
    <w:rsid w:val="00A57DB3"/>
    <w:rsid w:val="00A60571"/>
    <w:rsid w:val="00A60AB3"/>
    <w:rsid w:val="00A60FB7"/>
    <w:rsid w:val="00A61253"/>
    <w:rsid w:val="00A61499"/>
    <w:rsid w:val="00A61531"/>
    <w:rsid w:val="00A61679"/>
    <w:rsid w:val="00A61693"/>
    <w:rsid w:val="00A61858"/>
    <w:rsid w:val="00A61D2D"/>
    <w:rsid w:val="00A624F1"/>
    <w:rsid w:val="00A62937"/>
    <w:rsid w:val="00A62A77"/>
    <w:rsid w:val="00A630F5"/>
    <w:rsid w:val="00A6332B"/>
    <w:rsid w:val="00A63483"/>
    <w:rsid w:val="00A63AF7"/>
    <w:rsid w:val="00A63BF0"/>
    <w:rsid w:val="00A63F71"/>
    <w:rsid w:val="00A6407E"/>
    <w:rsid w:val="00A6449B"/>
    <w:rsid w:val="00A64D5D"/>
    <w:rsid w:val="00A65423"/>
    <w:rsid w:val="00A657D7"/>
    <w:rsid w:val="00A6593B"/>
    <w:rsid w:val="00A65D92"/>
    <w:rsid w:val="00A660AC"/>
    <w:rsid w:val="00A6614F"/>
    <w:rsid w:val="00A66393"/>
    <w:rsid w:val="00A66CB1"/>
    <w:rsid w:val="00A67877"/>
    <w:rsid w:val="00A6798F"/>
    <w:rsid w:val="00A67E6C"/>
    <w:rsid w:val="00A70845"/>
    <w:rsid w:val="00A70AC3"/>
    <w:rsid w:val="00A71B99"/>
    <w:rsid w:val="00A71F86"/>
    <w:rsid w:val="00A724AF"/>
    <w:rsid w:val="00A7296B"/>
    <w:rsid w:val="00A72A61"/>
    <w:rsid w:val="00A733CB"/>
    <w:rsid w:val="00A739D0"/>
    <w:rsid w:val="00A74424"/>
    <w:rsid w:val="00A750B2"/>
    <w:rsid w:val="00A75596"/>
    <w:rsid w:val="00A7599C"/>
    <w:rsid w:val="00A761D4"/>
    <w:rsid w:val="00A77024"/>
    <w:rsid w:val="00A774F3"/>
    <w:rsid w:val="00A77C15"/>
    <w:rsid w:val="00A77EC4"/>
    <w:rsid w:val="00A8021A"/>
    <w:rsid w:val="00A8090D"/>
    <w:rsid w:val="00A80AB4"/>
    <w:rsid w:val="00A81B4C"/>
    <w:rsid w:val="00A82345"/>
    <w:rsid w:val="00A829ED"/>
    <w:rsid w:val="00A82EED"/>
    <w:rsid w:val="00A83398"/>
    <w:rsid w:val="00A83E68"/>
    <w:rsid w:val="00A84D9F"/>
    <w:rsid w:val="00A8520E"/>
    <w:rsid w:val="00A852B0"/>
    <w:rsid w:val="00A852DC"/>
    <w:rsid w:val="00A8553E"/>
    <w:rsid w:val="00A85AC9"/>
    <w:rsid w:val="00A85D48"/>
    <w:rsid w:val="00A8618D"/>
    <w:rsid w:val="00A86446"/>
    <w:rsid w:val="00A86DB2"/>
    <w:rsid w:val="00A86E9B"/>
    <w:rsid w:val="00A87CB6"/>
    <w:rsid w:val="00A90141"/>
    <w:rsid w:val="00A9128B"/>
    <w:rsid w:val="00A91661"/>
    <w:rsid w:val="00A91917"/>
    <w:rsid w:val="00A91943"/>
    <w:rsid w:val="00A91F30"/>
    <w:rsid w:val="00A91F4D"/>
    <w:rsid w:val="00A920D3"/>
    <w:rsid w:val="00A922E5"/>
    <w:rsid w:val="00A92511"/>
    <w:rsid w:val="00A927BD"/>
    <w:rsid w:val="00A92879"/>
    <w:rsid w:val="00A9374A"/>
    <w:rsid w:val="00A93AA1"/>
    <w:rsid w:val="00A9442A"/>
    <w:rsid w:val="00A94C79"/>
    <w:rsid w:val="00A94FA8"/>
    <w:rsid w:val="00A95052"/>
    <w:rsid w:val="00A95734"/>
    <w:rsid w:val="00A957EA"/>
    <w:rsid w:val="00A95C7B"/>
    <w:rsid w:val="00A95D9A"/>
    <w:rsid w:val="00A95FDD"/>
    <w:rsid w:val="00A964FF"/>
    <w:rsid w:val="00A968B6"/>
    <w:rsid w:val="00A96B72"/>
    <w:rsid w:val="00A974EF"/>
    <w:rsid w:val="00A97CA2"/>
    <w:rsid w:val="00A97DDD"/>
    <w:rsid w:val="00AA0079"/>
    <w:rsid w:val="00AA016F"/>
    <w:rsid w:val="00AA06FA"/>
    <w:rsid w:val="00AA1DCF"/>
    <w:rsid w:val="00AA1E5B"/>
    <w:rsid w:val="00AA1ED6"/>
    <w:rsid w:val="00AA201A"/>
    <w:rsid w:val="00AA2069"/>
    <w:rsid w:val="00AA34E9"/>
    <w:rsid w:val="00AA4205"/>
    <w:rsid w:val="00AA5046"/>
    <w:rsid w:val="00AA51D6"/>
    <w:rsid w:val="00AA5216"/>
    <w:rsid w:val="00AA5ABD"/>
    <w:rsid w:val="00AA5C20"/>
    <w:rsid w:val="00AA5C2C"/>
    <w:rsid w:val="00AA64DA"/>
    <w:rsid w:val="00AA668B"/>
    <w:rsid w:val="00AA6819"/>
    <w:rsid w:val="00AA6E9B"/>
    <w:rsid w:val="00AA77D9"/>
    <w:rsid w:val="00AA7B6A"/>
    <w:rsid w:val="00AA7F75"/>
    <w:rsid w:val="00AB0795"/>
    <w:rsid w:val="00AB0818"/>
    <w:rsid w:val="00AB0BC8"/>
    <w:rsid w:val="00AB0F36"/>
    <w:rsid w:val="00AB1150"/>
    <w:rsid w:val="00AB11A8"/>
    <w:rsid w:val="00AB11CA"/>
    <w:rsid w:val="00AB12EE"/>
    <w:rsid w:val="00AB14D9"/>
    <w:rsid w:val="00AB17F0"/>
    <w:rsid w:val="00AB1EBE"/>
    <w:rsid w:val="00AB1EFD"/>
    <w:rsid w:val="00AB2625"/>
    <w:rsid w:val="00AB2937"/>
    <w:rsid w:val="00AB2C7A"/>
    <w:rsid w:val="00AB4AB8"/>
    <w:rsid w:val="00AB5102"/>
    <w:rsid w:val="00AB56C9"/>
    <w:rsid w:val="00AB5BE5"/>
    <w:rsid w:val="00AB655E"/>
    <w:rsid w:val="00AB6A64"/>
    <w:rsid w:val="00AB6C7F"/>
    <w:rsid w:val="00AB6E57"/>
    <w:rsid w:val="00AB70F7"/>
    <w:rsid w:val="00AB733E"/>
    <w:rsid w:val="00AB7A65"/>
    <w:rsid w:val="00AB7E42"/>
    <w:rsid w:val="00AC007F"/>
    <w:rsid w:val="00AC0933"/>
    <w:rsid w:val="00AC0E3C"/>
    <w:rsid w:val="00AC2ECD"/>
    <w:rsid w:val="00AC2FD8"/>
    <w:rsid w:val="00AC3119"/>
    <w:rsid w:val="00AC3E1E"/>
    <w:rsid w:val="00AC402E"/>
    <w:rsid w:val="00AC4186"/>
    <w:rsid w:val="00AC43F8"/>
    <w:rsid w:val="00AC457D"/>
    <w:rsid w:val="00AC49FB"/>
    <w:rsid w:val="00AC4D07"/>
    <w:rsid w:val="00AC57B4"/>
    <w:rsid w:val="00AC5A10"/>
    <w:rsid w:val="00AC60B1"/>
    <w:rsid w:val="00AC60B9"/>
    <w:rsid w:val="00AC63B6"/>
    <w:rsid w:val="00AC65DA"/>
    <w:rsid w:val="00AC6AE3"/>
    <w:rsid w:val="00AC6F3B"/>
    <w:rsid w:val="00AD011A"/>
    <w:rsid w:val="00AD03A6"/>
    <w:rsid w:val="00AD0AA3"/>
    <w:rsid w:val="00AD0BC4"/>
    <w:rsid w:val="00AD0CC5"/>
    <w:rsid w:val="00AD0D67"/>
    <w:rsid w:val="00AD1F30"/>
    <w:rsid w:val="00AD20EC"/>
    <w:rsid w:val="00AD2A7E"/>
    <w:rsid w:val="00AD2D4A"/>
    <w:rsid w:val="00AD2F12"/>
    <w:rsid w:val="00AD2FF3"/>
    <w:rsid w:val="00AD35F8"/>
    <w:rsid w:val="00AD3775"/>
    <w:rsid w:val="00AD3F94"/>
    <w:rsid w:val="00AD4388"/>
    <w:rsid w:val="00AD4A5A"/>
    <w:rsid w:val="00AD6112"/>
    <w:rsid w:val="00AD6450"/>
    <w:rsid w:val="00AD69A0"/>
    <w:rsid w:val="00AD6B96"/>
    <w:rsid w:val="00AD6F2E"/>
    <w:rsid w:val="00AD7143"/>
    <w:rsid w:val="00AD7C66"/>
    <w:rsid w:val="00AE027F"/>
    <w:rsid w:val="00AE04A5"/>
    <w:rsid w:val="00AE0CE7"/>
    <w:rsid w:val="00AE2465"/>
    <w:rsid w:val="00AE26E3"/>
    <w:rsid w:val="00AE27AC"/>
    <w:rsid w:val="00AE287D"/>
    <w:rsid w:val="00AE2C4C"/>
    <w:rsid w:val="00AE374A"/>
    <w:rsid w:val="00AE386F"/>
    <w:rsid w:val="00AE3BAF"/>
    <w:rsid w:val="00AE40E0"/>
    <w:rsid w:val="00AE4DBA"/>
    <w:rsid w:val="00AE4EAE"/>
    <w:rsid w:val="00AE4F07"/>
    <w:rsid w:val="00AE5129"/>
    <w:rsid w:val="00AE59F0"/>
    <w:rsid w:val="00AE5C1C"/>
    <w:rsid w:val="00AE5CD0"/>
    <w:rsid w:val="00AE739E"/>
    <w:rsid w:val="00AE74D6"/>
    <w:rsid w:val="00AE77BD"/>
    <w:rsid w:val="00AE7C33"/>
    <w:rsid w:val="00AF01B3"/>
    <w:rsid w:val="00AF07A0"/>
    <w:rsid w:val="00AF11CD"/>
    <w:rsid w:val="00AF1C5D"/>
    <w:rsid w:val="00AF1F6F"/>
    <w:rsid w:val="00AF3A11"/>
    <w:rsid w:val="00AF4270"/>
    <w:rsid w:val="00AF42D7"/>
    <w:rsid w:val="00AF4880"/>
    <w:rsid w:val="00AF49A7"/>
    <w:rsid w:val="00AF4E62"/>
    <w:rsid w:val="00AF4EA8"/>
    <w:rsid w:val="00AF58AE"/>
    <w:rsid w:val="00AF596A"/>
    <w:rsid w:val="00AF5B7E"/>
    <w:rsid w:val="00AF5CA5"/>
    <w:rsid w:val="00AF608F"/>
    <w:rsid w:val="00AF6101"/>
    <w:rsid w:val="00AF61BE"/>
    <w:rsid w:val="00AF660D"/>
    <w:rsid w:val="00AF676A"/>
    <w:rsid w:val="00AF6B17"/>
    <w:rsid w:val="00AF76D2"/>
    <w:rsid w:val="00AF789C"/>
    <w:rsid w:val="00AF79BB"/>
    <w:rsid w:val="00B006FE"/>
    <w:rsid w:val="00B007CB"/>
    <w:rsid w:val="00B00B50"/>
    <w:rsid w:val="00B00D7D"/>
    <w:rsid w:val="00B01338"/>
    <w:rsid w:val="00B02299"/>
    <w:rsid w:val="00B0240C"/>
    <w:rsid w:val="00B02AA9"/>
    <w:rsid w:val="00B02FA3"/>
    <w:rsid w:val="00B031BE"/>
    <w:rsid w:val="00B0338B"/>
    <w:rsid w:val="00B03B4C"/>
    <w:rsid w:val="00B03E72"/>
    <w:rsid w:val="00B03F4E"/>
    <w:rsid w:val="00B04251"/>
    <w:rsid w:val="00B042C8"/>
    <w:rsid w:val="00B04400"/>
    <w:rsid w:val="00B04D60"/>
    <w:rsid w:val="00B05084"/>
    <w:rsid w:val="00B053BA"/>
    <w:rsid w:val="00B05655"/>
    <w:rsid w:val="00B05A33"/>
    <w:rsid w:val="00B06F86"/>
    <w:rsid w:val="00B07B39"/>
    <w:rsid w:val="00B07EDA"/>
    <w:rsid w:val="00B107BF"/>
    <w:rsid w:val="00B11A2C"/>
    <w:rsid w:val="00B12072"/>
    <w:rsid w:val="00B1306E"/>
    <w:rsid w:val="00B153B4"/>
    <w:rsid w:val="00B157F9"/>
    <w:rsid w:val="00B15954"/>
    <w:rsid w:val="00B15B4C"/>
    <w:rsid w:val="00B15EA3"/>
    <w:rsid w:val="00B1633B"/>
    <w:rsid w:val="00B16D0E"/>
    <w:rsid w:val="00B173B2"/>
    <w:rsid w:val="00B176B9"/>
    <w:rsid w:val="00B17716"/>
    <w:rsid w:val="00B17864"/>
    <w:rsid w:val="00B17C1F"/>
    <w:rsid w:val="00B20256"/>
    <w:rsid w:val="00B20603"/>
    <w:rsid w:val="00B20B4F"/>
    <w:rsid w:val="00B20D09"/>
    <w:rsid w:val="00B20EE6"/>
    <w:rsid w:val="00B2166A"/>
    <w:rsid w:val="00B219CA"/>
    <w:rsid w:val="00B21B44"/>
    <w:rsid w:val="00B22F6D"/>
    <w:rsid w:val="00B2377B"/>
    <w:rsid w:val="00B24A44"/>
    <w:rsid w:val="00B24BE8"/>
    <w:rsid w:val="00B24D9B"/>
    <w:rsid w:val="00B24E2B"/>
    <w:rsid w:val="00B251A8"/>
    <w:rsid w:val="00B25807"/>
    <w:rsid w:val="00B26081"/>
    <w:rsid w:val="00B2667D"/>
    <w:rsid w:val="00B267B1"/>
    <w:rsid w:val="00B2692D"/>
    <w:rsid w:val="00B26EF1"/>
    <w:rsid w:val="00B27298"/>
    <w:rsid w:val="00B2763F"/>
    <w:rsid w:val="00B27AAC"/>
    <w:rsid w:val="00B27BC0"/>
    <w:rsid w:val="00B30929"/>
    <w:rsid w:val="00B30BD9"/>
    <w:rsid w:val="00B31407"/>
    <w:rsid w:val="00B3182D"/>
    <w:rsid w:val="00B32277"/>
    <w:rsid w:val="00B3324F"/>
    <w:rsid w:val="00B33833"/>
    <w:rsid w:val="00B34925"/>
    <w:rsid w:val="00B34C4D"/>
    <w:rsid w:val="00B34DD3"/>
    <w:rsid w:val="00B353A9"/>
    <w:rsid w:val="00B35920"/>
    <w:rsid w:val="00B361FE"/>
    <w:rsid w:val="00B36725"/>
    <w:rsid w:val="00B369CE"/>
    <w:rsid w:val="00B3722C"/>
    <w:rsid w:val="00B372AA"/>
    <w:rsid w:val="00B3733F"/>
    <w:rsid w:val="00B37644"/>
    <w:rsid w:val="00B37777"/>
    <w:rsid w:val="00B40445"/>
    <w:rsid w:val="00B408EC"/>
    <w:rsid w:val="00B409E0"/>
    <w:rsid w:val="00B40A0A"/>
    <w:rsid w:val="00B40C8A"/>
    <w:rsid w:val="00B41888"/>
    <w:rsid w:val="00B41B06"/>
    <w:rsid w:val="00B423C7"/>
    <w:rsid w:val="00B428E2"/>
    <w:rsid w:val="00B43964"/>
    <w:rsid w:val="00B43B5B"/>
    <w:rsid w:val="00B43E91"/>
    <w:rsid w:val="00B43F9F"/>
    <w:rsid w:val="00B44219"/>
    <w:rsid w:val="00B4472C"/>
    <w:rsid w:val="00B44CC7"/>
    <w:rsid w:val="00B44CE3"/>
    <w:rsid w:val="00B44E41"/>
    <w:rsid w:val="00B45A52"/>
    <w:rsid w:val="00B45C4F"/>
    <w:rsid w:val="00B45EBF"/>
    <w:rsid w:val="00B46175"/>
    <w:rsid w:val="00B463F9"/>
    <w:rsid w:val="00B4737D"/>
    <w:rsid w:val="00B47906"/>
    <w:rsid w:val="00B5012D"/>
    <w:rsid w:val="00B50558"/>
    <w:rsid w:val="00B50D28"/>
    <w:rsid w:val="00B50E13"/>
    <w:rsid w:val="00B513C2"/>
    <w:rsid w:val="00B519E9"/>
    <w:rsid w:val="00B52A11"/>
    <w:rsid w:val="00B53F3A"/>
    <w:rsid w:val="00B5444F"/>
    <w:rsid w:val="00B548B7"/>
    <w:rsid w:val="00B548D5"/>
    <w:rsid w:val="00B548E0"/>
    <w:rsid w:val="00B54A1E"/>
    <w:rsid w:val="00B54CD1"/>
    <w:rsid w:val="00B55234"/>
    <w:rsid w:val="00B55449"/>
    <w:rsid w:val="00B5593D"/>
    <w:rsid w:val="00B55A01"/>
    <w:rsid w:val="00B55CE3"/>
    <w:rsid w:val="00B55DFD"/>
    <w:rsid w:val="00B56693"/>
    <w:rsid w:val="00B569BD"/>
    <w:rsid w:val="00B56D01"/>
    <w:rsid w:val="00B56E32"/>
    <w:rsid w:val="00B56F06"/>
    <w:rsid w:val="00B56FA3"/>
    <w:rsid w:val="00B5721D"/>
    <w:rsid w:val="00B60F64"/>
    <w:rsid w:val="00B6103A"/>
    <w:rsid w:val="00B6108A"/>
    <w:rsid w:val="00B61176"/>
    <w:rsid w:val="00B61B70"/>
    <w:rsid w:val="00B61E2D"/>
    <w:rsid w:val="00B61FD5"/>
    <w:rsid w:val="00B63298"/>
    <w:rsid w:val="00B655A3"/>
    <w:rsid w:val="00B6577A"/>
    <w:rsid w:val="00B65CED"/>
    <w:rsid w:val="00B6627C"/>
    <w:rsid w:val="00B664C7"/>
    <w:rsid w:val="00B66A4C"/>
    <w:rsid w:val="00B673A2"/>
    <w:rsid w:val="00B675FA"/>
    <w:rsid w:val="00B703C0"/>
    <w:rsid w:val="00B704C9"/>
    <w:rsid w:val="00B70878"/>
    <w:rsid w:val="00B70C97"/>
    <w:rsid w:val="00B710A2"/>
    <w:rsid w:val="00B71641"/>
    <w:rsid w:val="00B7198B"/>
    <w:rsid w:val="00B71F0B"/>
    <w:rsid w:val="00B723AC"/>
    <w:rsid w:val="00B729C0"/>
    <w:rsid w:val="00B72CB8"/>
    <w:rsid w:val="00B72FC0"/>
    <w:rsid w:val="00B739F6"/>
    <w:rsid w:val="00B73F74"/>
    <w:rsid w:val="00B749C5"/>
    <w:rsid w:val="00B7549D"/>
    <w:rsid w:val="00B756C6"/>
    <w:rsid w:val="00B75A72"/>
    <w:rsid w:val="00B77649"/>
    <w:rsid w:val="00B801BB"/>
    <w:rsid w:val="00B8180D"/>
    <w:rsid w:val="00B81977"/>
    <w:rsid w:val="00B81A6C"/>
    <w:rsid w:val="00B81E96"/>
    <w:rsid w:val="00B821FB"/>
    <w:rsid w:val="00B824EC"/>
    <w:rsid w:val="00B82B6E"/>
    <w:rsid w:val="00B82C41"/>
    <w:rsid w:val="00B83253"/>
    <w:rsid w:val="00B84436"/>
    <w:rsid w:val="00B84516"/>
    <w:rsid w:val="00B8469D"/>
    <w:rsid w:val="00B84CDC"/>
    <w:rsid w:val="00B8587F"/>
    <w:rsid w:val="00B85DE5"/>
    <w:rsid w:val="00B86446"/>
    <w:rsid w:val="00B864D9"/>
    <w:rsid w:val="00B86630"/>
    <w:rsid w:val="00B86DF1"/>
    <w:rsid w:val="00B86F8F"/>
    <w:rsid w:val="00B87256"/>
    <w:rsid w:val="00B900FE"/>
    <w:rsid w:val="00B90F73"/>
    <w:rsid w:val="00B9113A"/>
    <w:rsid w:val="00B91DC4"/>
    <w:rsid w:val="00B91E1E"/>
    <w:rsid w:val="00B922AF"/>
    <w:rsid w:val="00B9262B"/>
    <w:rsid w:val="00B929F1"/>
    <w:rsid w:val="00B92B23"/>
    <w:rsid w:val="00B934BF"/>
    <w:rsid w:val="00B93702"/>
    <w:rsid w:val="00B93B59"/>
    <w:rsid w:val="00B93CBD"/>
    <w:rsid w:val="00B93DC4"/>
    <w:rsid w:val="00B9406A"/>
    <w:rsid w:val="00B940C2"/>
    <w:rsid w:val="00B9492D"/>
    <w:rsid w:val="00B94DC0"/>
    <w:rsid w:val="00B95413"/>
    <w:rsid w:val="00B96ABE"/>
    <w:rsid w:val="00B97884"/>
    <w:rsid w:val="00B97E3A"/>
    <w:rsid w:val="00BA0409"/>
    <w:rsid w:val="00BA0BC8"/>
    <w:rsid w:val="00BA15DF"/>
    <w:rsid w:val="00BA2280"/>
    <w:rsid w:val="00BA266B"/>
    <w:rsid w:val="00BA2A08"/>
    <w:rsid w:val="00BA32FA"/>
    <w:rsid w:val="00BA33A9"/>
    <w:rsid w:val="00BA3921"/>
    <w:rsid w:val="00BA4598"/>
    <w:rsid w:val="00BA4605"/>
    <w:rsid w:val="00BA56D2"/>
    <w:rsid w:val="00BA5921"/>
    <w:rsid w:val="00BA5B61"/>
    <w:rsid w:val="00BA6A88"/>
    <w:rsid w:val="00BA6AAA"/>
    <w:rsid w:val="00BA6C49"/>
    <w:rsid w:val="00BA6E2E"/>
    <w:rsid w:val="00BA6F20"/>
    <w:rsid w:val="00BA76E0"/>
    <w:rsid w:val="00BB073E"/>
    <w:rsid w:val="00BB0EB3"/>
    <w:rsid w:val="00BB0FD1"/>
    <w:rsid w:val="00BB154E"/>
    <w:rsid w:val="00BB1B4F"/>
    <w:rsid w:val="00BB2743"/>
    <w:rsid w:val="00BB2A25"/>
    <w:rsid w:val="00BB2A76"/>
    <w:rsid w:val="00BB2F96"/>
    <w:rsid w:val="00BB3BB3"/>
    <w:rsid w:val="00BB3C02"/>
    <w:rsid w:val="00BB4215"/>
    <w:rsid w:val="00BB4BCB"/>
    <w:rsid w:val="00BB4C00"/>
    <w:rsid w:val="00BB4EE9"/>
    <w:rsid w:val="00BB51E9"/>
    <w:rsid w:val="00BB5766"/>
    <w:rsid w:val="00BB5A43"/>
    <w:rsid w:val="00BB5B85"/>
    <w:rsid w:val="00BB5C69"/>
    <w:rsid w:val="00BB6105"/>
    <w:rsid w:val="00BB66A5"/>
    <w:rsid w:val="00BB66E9"/>
    <w:rsid w:val="00BB6B4C"/>
    <w:rsid w:val="00BB7426"/>
    <w:rsid w:val="00BC0FDC"/>
    <w:rsid w:val="00BC2381"/>
    <w:rsid w:val="00BC26B3"/>
    <w:rsid w:val="00BC3053"/>
    <w:rsid w:val="00BC30BD"/>
    <w:rsid w:val="00BC35DA"/>
    <w:rsid w:val="00BC382F"/>
    <w:rsid w:val="00BC4242"/>
    <w:rsid w:val="00BC4243"/>
    <w:rsid w:val="00BC45D2"/>
    <w:rsid w:val="00BC49F2"/>
    <w:rsid w:val="00BC4D2E"/>
    <w:rsid w:val="00BC5379"/>
    <w:rsid w:val="00BC54C7"/>
    <w:rsid w:val="00BC59EE"/>
    <w:rsid w:val="00BC65A5"/>
    <w:rsid w:val="00BC6F42"/>
    <w:rsid w:val="00BC7CB6"/>
    <w:rsid w:val="00BD0582"/>
    <w:rsid w:val="00BD1082"/>
    <w:rsid w:val="00BD19E1"/>
    <w:rsid w:val="00BD1D3D"/>
    <w:rsid w:val="00BD2054"/>
    <w:rsid w:val="00BD21FE"/>
    <w:rsid w:val="00BD2364"/>
    <w:rsid w:val="00BD2A29"/>
    <w:rsid w:val="00BD3440"/>
    <w:rsid w:val="00BD3594"/>
    <w:rsid w:val="00BD3714"/>
    <w:rsid w:val="00BD3820"/>
    <w:rsid w:val="00BD3FCC"/>
    <w:rsid w:val="00BD3FD9"/>
    <w:rsid w:val="00BD4415"/>
    <w:rsid w:val="00BD48AC"/>
    <w:rsid w:val="00BD5625"/>
    <w:rsid w:val="00BD5F1A"/>
    <w:rsid w:val="00BD661E"/>
    <w:rsid w:val="00BD6958"/>
    <w:rsid w:val="00BD6E9D"/>
    <w:rsid w:val="00BD737E"/>
    <w:rsid w:val="00BD7BAD"/>
    <w:rsid w:val="00BD7C7F"/>
    <w:rsid w:val="00BE076C"/>
    <w:rsid w:val="00BE0E35"/>
    <w:rsid w:val="00BE1234"/>
    <w:rsid w:val="00BE1471"/>
    <w:rsid w:val="00BE205E"/>
    <w:rsid w:val="00BE2783"/>
    <w:rsid w:val="00BE2FA6"/>
    <w:rsid w:val="00BE333F"/>
    <w:rsid w:val="00BE3A40"/>
    <w:rsid w:val="00BE50E9"/>
    <w:rsid w:val="00BE696C"/>
    <w:rsid w:val="00BE6975"/>
    <w:rsid w:val="00BE7406"/>
    <w:rsid w:val="00BE7603"/>
    <w:rsid w:val="00BF1BE0"/>
    <w:rsid w:val="00BF1FAF"/>
    <w:rsid w:val="00BF20E1"/>
    <w:rsid w:val="00BF29AD"/>
    <w:rsid w:val="00BF2B19"/>
    <w:rsid w:val="00BF2FE0"/>
    <w:rsid w:val="00BF2FE5"/>
    <w:rsid w:val="00BF3099"/>
    <w:rsid w:val="00BF3279"/>
    <w:rsid w:val="00BF3BD3"/>
    <w:rsid w:val="00BF5CD0"/>
    <w:rsid w:val="00BF6091"/>
    <w:rsid w:val="00BF64BE"/>
    <w:rsid w:val="00BF664C"/>
    <w:rsid w:val="00BF6689"/>
    <w:rsid w:val="00BF70F2"/>
    <w:rsid w:val="00BF74C7"/>
    <w:rsid w:val="00BF7A95"/>
    <w:rsid w:val="00C00584"/>
    <w:rsid w:val="00C00698"/>
    <w:rsid w:val="00C013CB"/>
    <w:rsid w:val="00C015F1"/>
    <w:rsid w:val="00C01AF9"/>
    <w:rsid w:val="00C01F33"/>
    <w:rsid w:val="00C02CC6"/>
    <w:rsid w:val="00C031D1"/>
    <w:rsid w:val="00C03636"/>
    <w:rsid w:val="00C036BA"/>
    <w:rsid w:val="00C03980"/>
    <w:rsid w:val="00C03C5E"/>
    <w:rsid w:val="00C040F7"/>
    <w:rsid w:val="00C044AB"/>
    <w:rsid w:val="00C046AC"/>
    <w:rsid w:val="00C050D3"/>
    <w:rsid w:val="00C05380"/>
    <w:rsid w:val="00C053DF"/>
    <w:rsid w:val="00C05706"/>
    <w:rsid w:val="00C05899"/>
    <w:rsid w:val="00C07377"/>
    <w:rsid w:val="00C07879"/>
    <w:rsid w:val="00C0788E"/>
    <w:rsid w:val="00C07BA6"/>
    <w:rsid w:val="00C10243"/>
    <w:rsid w:val="00C10478"/>
    <w:rsid w:val="00C11326"/>
    <w:rsid w:val="00C119DE"/>
    <w:rsid w:val="00C11B84"/>
    <w:rsid w:val="00C12070"/>
    <w:rsid w:val="00C12107"/>
    <w:rsid w:val="00C1221D"/>
    <w:rsid w:val="00C12DE5"/>
    <w:rsid w:val="00C13E50"/>
    <w:rsid w:val="00C14533"/>
    <w:rsid w:val="00C14D28"/>
    <w:rsid w:val="00C14D4B"/>
    <w:rsid w:val="00C154BB"/>
    <w:rsid w:val="00C162A8"/>
    <w:rsid w:val="00C16BEA"/>
    <w:rsid w:val="00C16EFA"/>
    <w:rsid w:val="00C17556"/>
    <w:rsid w:val="00C178C4"/>
    <w:rsid w:val="00C20E18"/>
    <w:rsid w:val="00C21315"/>
    <w:rsid w:val="00C2163C"/>
    <w:rsid w:val="00C21B9A"/>
    <w:rsid w:val="00C22215"/>
    <w:rsid w:val="00C227C4"/>
    <w:rsid w:val="00C228DD"/>
    <w:rsid w:val="00C24357"/>
    <w:rsid w:val="00C2452A"/>
    <w:rsid w:val="00C24841"/>
    <w:rsid w:val="00C24C8D"/>
    <w:rsid w:val="00C24E98"/>
    <w:rsid w:val="00C25086"/>
    <w:rsid w:val="00C25145"/>
    <w:rsid w:val="00C255A5"/>
    <w:rsid w:val="00C275A0"/>
    <w:rsid w:val="00C276E7"/>
    <w:rsid w:val="00C279B5"/>
    <w:rsid w:val="00C27BCC"/>
    <w:rsid w:val="00C27C45"/>
    <w:rsid w:val="00C30489"/>
    <w:rsid w:val="00C30778"/>
    <w:rsid w:val="00C31851"/>
    <w:rsid w:val="00C31927"/>
    <w:rsid w:val="00C33486"/>
    <w:rsid w:val="00C33904"/>
    <w:rsid w:val="00C3432B"/>
    <w:rsid w:val="00C3475B"/>
    <w:rsid w:val="00C34B36"/>
    <w:rsid w:val="00C34CA8"/>
    <w:rsid w:val="00C34DF6"/>
    <w:rsid w:val="00C34F19"/>
    <w:rsid w:val="00C35193"/>
    <w:rsid w:val="00C35367"/>
    <w:rsid w:val="00C353ED"/>
    <w:rsid w:val="00C35E11"/>
    <w:rsid w:val="00C36B7E"/>
    <w:rsid w:val="00C370AB"/>
    <w:rsid w:val="00C3719D"/>
    <w:rsid w:val="00C37231"/>
    <w:rsid w:val="00C375A9"/>
    <w:rsid w:val="00C37CB2"/>
    <w:rsid w:val="00C4054E"/>
    <w:rsid w:val="00C40749"/>
    <w:rsid w:val="00C410DE"/>
    <w:rsid w:val="00C4182F"/>
    <w:rsid w:val="00C41A9F"/>
    <w:rsid w:val="00C41D59"/>
    <w:rsid w:val="00C42187"/>
    <w:rsid w:val="00C4272D"/>
    <w:rsid w:val="00C438FE"/>
    <w:rsid w:val="00C43944"/>
    <w:rsid w:val="00C440C0"/>
    <w:rsid w:val="00C442A5"/>
    <w:rsid w:val="00C44D54"/>
    <w:rsid w:val="00C44FA2"/>
    <w:rsid w:val="00C45465"/>
    <w:rsid w:val="00C46043"/>
    <w:rsid w:val="00C46C10"/>
    <w:rsid w:val="00C47060"/>
    <w:rsid w:val="00C473A5"/>
    <w:rsid w:val="00C47AE9"/>
    <w:rsid w:val="00C47DDD"/>
    <w:rsid w:val="00C5017F"/>
    <w:rsid w:val="00C503A2"/>
    <w:rsid w:val="00C50574"/>
    <w:rsid w:val="00C50803"/>
    <w:rsid w:val="00C50BCE"/>
    <w:rsid w:val="00C516DD"/>
    <w:rsid w:val="00C51704"/>
    <w:rsid w:val="00C52477"/>
    <w:rsid w:val="00C52C04"/>
    <w:rsid w:val="00C54923"/>
    <w:rsid w:val="00C54995"/>
    <w:rsid w:val="00C54B85"/>
    <w:rsid w:val="00C54D41"/>
    <w:rsid w:val="00C550A1"/>
    <w:rsid w:val="00C55385"/>
    <w:rsid w:val="00C554B5"/>
    <w:rsid w:val="00C560D9"/>
    <w:rsid w:val="00C56186"/>
    <w:rsid w:val="00C5658C"/>
    <w:rsid w:val="00C5660C"/>
    <w:rsid w:val="00C570B8"/>
    <w:rsid w:val="00C57155"/>
    <w:rsid w:val="00C571F8"/>
    <w:rsid w:val="00C5725D"/>
    <w:rsid w:val="00C572DF"/>
    <w:rsid w:val="00C57317"/>
    <w:rsid w:val="00C5783C"/>
    <w:rsid w:val="00C603BD"/>
    <w:rsid w:val="00C60783"/>
    <w:rsid w:val="00C60885"/>
    <w:rsid w:val="00C60A8E"/>
    <w:rsid w:val="00C60D76"/>
    <w:rsid w:val="00C60D97"/>
    <w:rsid w:val="00C60FAB"/>
    <w:rsid w:val="00C610E3"/>
    <w:rsid w:val="00C6140E"/>
    <w:rsid w:val="00C615ED"/>
    <w:rsid w:val="00C617EE"/>
    <w:rsid w:val="00C62162"/>
    <w:rsid w:val="00C62830"/>
    <w:rsid w:val="00C629D3"/>
    <w:rsid w:val="00C6309D"/>
    <w:rsid w:val="00C63475"/>
    <w:rsid w:val="00C63D1F"/>
    <w:rsid w:val="00C63DE5"/>
    <w:rsid w:val="00C6408F"/>
    <w:rsid w:val="00C64324"/>
    <w:rsid w:val="00C64672"/>
    <w:rsid w:val="00C65598"/>
    <w:rsid w:val="00C655F1"/>
    <w:rsid w:val="00C65D59"/>
    <w:rsid w:val="00C660E7"/>
    <w:rsid w:val="00C6618E"/>
    <w:rsid w:val="00C6666E"/>
    <w:rsid w:val="00C66A5E"/>
    <w:rsid w:val="00C66ADB"/>
    <w:rsid w:val="00C70355"/>
    <w:rsid w:val="00C70697"/>
    <w:rsid w:val="00C70C01"/>
    <w:rsid w:val="00C71A0A"/>
    <w:rsid w:val="00C72025"/>
    <w:rsid w:val="00C72093"/>
    <w:rsid w:val="00C72737"/>
    <w:rsid w:val="00C72920"/>
    <w:rsid w:val="00C729F1"/>
    <w:rsid w:val="00C72EF4"/>
    <w:rsid w:val="00C730E3"/>
    <w:rsid w:val="00C7342D"/>
    <w:rsid w:val="00C740AB"/>
    <w:rsid w:val="00C741BA"/>
    <w:rsid w:val="00C744FE"/>
    <w:rsid w:val="00C74799"/>
    <w:rsid w:val="00C74D3F"/>
    <w:rsid w:val="00C7514A"/>
    <w:rsid w:val="00C755FC"/>
    <w:rsid w:val="00C75680"/>
    <w:rsid w:val="00C75D2F"/>
    <w:rsid w:val="00C75D8E"/>
    <w:rsid w:val="00C75F73"/>
    <w:rsid w:val="00C75FF5"/>
    <w:rsid w:val="00C76332"/>
    <w:rsid w:val="00C767BE"/>
    <w:rsid w:val="00C76E3C"/>
    <w:rsid w:val="00C76FAA"/>
    <w:rsid w:val="00C77136"/>
    <w:rsid w:val="00C77143"/>
    <w:rsid w:val="00C808D0"/>
    <w:rsid w:val="00C80F52"/>
    <w:rsid w:val="00C81568"/>
    <w:rsid w:val="00C816F4"/>
    <w:rsid w:val="00C822B9"/>
    <w:rsid w:val="00C828F6"/>
    <w:rsid w:val="00C82BAA"/>
    <w:rsid w:val="00C833D3"/>
    <w:rsid w:val="00C83E69"/>
    <w:rsid w:val="00C8400D"/>
    <w:rsid w:val="00C842C1"/>
    <w:rsid w:val="00C8520B"/>
    <w:rsid w:val="00C85EC8"/>
    <w:rsid w:val="00C86187"/>
    <w:rsid w:val="00C86341"/>
    <w:rsid w:val="00C868AB"/>
    <w:rsid w:val="00C86A19"/>
    <w:rsid w:val="00C9002A"/>
    <w:rsid w:val="00C9027A"/>
    <w:rsid w:val="00C9068E"/>
    <w:rsid w:val="00C90A33"/>
    <w:rsid w:val="00C90AAF"/>
    <w:rsid w:val="00C91108"/>
    <w:rsid w:val="00C913AA"/>
    <w:rsid w:val="00C9188F"/>
    <w:rsid w:val="00C91CDA"/>
    <w:rsid w:val="00C92C13"/>
    <w:rsid w:val="00C92EE9"/>
    <w:rsid w:val="00C93552"/>
    <w:rsid w:val="00C93814"/>
    <w:rsid w:val="00C93895"/>
    <w:rsid w:val="00C93C4B"/>
    <w:rsid w:val="00C944AB"/>
    <w:rsid w:val="00C94A9E"/>
    <w:rsid w:val="00C94FA0"/>
    <w:rsid w:val="00C95B40"/>
    <w:rsid w:val="00C96162"/>
    <w:rsid w:val="00C961A2"/>
    <w:rsid w:val="00C96B97"/>
    <w:rsid w:val="00C9714E"/>
    <w:rsid w:val="00CA037E"/>
    <w:rsid w:val="00CA03FA"/>
    <w:rsid w:val="00CA053B"/>
    <w:rsid w:val="00CA0DD9"/>
    <w:rsid w:val="00CA17BA"/>
    <w:rsid w:val="00CA1B7C"/>
    <w:rsid w:val="00CA1ED8"/>
    <w:rsid w:val="00CA205A"/>
    <w:rsid w:val="00CA2A45"/>
    <w:rsid w:val="00CA3041"/>
    <w:rsid w:val="00CA363D"/>
    <w:rsid w:val="00CA5179"/>
    <w:rsid w:val="00CA55EC"/>
    <w:rsid w:val="00CA5E8E"/>
    <w:rsid w:val="00CA6096"/>
    <w:rsid w:val="00CA69C2"/>
    <w:rsid w:val="00CA6BF5"/>
    <w:rsid w:val="00CA6EC1"/>
    <w:rsid w:val="00CA7130"/>
    <w:rsid w:val="00CA7177"/>
    <w:rsid w:val="00CA7BBA"/>
    <w:rsid w:val="00CA7FFA"/>
    <w:rsid w:val="00CB0D21"/>
    <w:rsid w:val="00CB0DB4"/>
    <w:rsid w:val="00CB1CBD"/>
    <w:rsid w:val="00CB1F63"/>
    <w:rsid w:val="00CB2146"/>
    <w:rsid w:val="00CB27BE"/>
    <w:rsid w:val="00CB2953"/>
    <w:rsid w:val="00CB2D3A"/>
    <w:rsid w:val="00CB2EDA"/>
    <w:rsid w:val="00CB3204"/>
    <w:rsid w:val="00CB33CF"/>
    <w:rsid w:val="00CB443D"/>
    <w:rsid w:val="00CB4EF9"/>
    <w:rsid w:val="00CB558F"/>
    <w:rsid w:val="00CB55DF"/>
    <w:rsid w:val="00CB5834"/>
    <w:rsid w:val="00CB609A"/>
    <w:rsid w:val="00CB62BB"/>
    <w:rsid w:val="00CB64A8"/>
    <w:rsid w:val="00CB696F"/>
    <w:rsid w:val="00CB70F4"/>
    <w:rsid w:val="00CB7170"/>
    <w:rsid w:val="00CB725B"/>
    <w:rsid w:val="00CC040E"/>
    <w:rsid w:val="00CC0792"/>
    <w:rsid w:val="00CC0D70"/>
    <w:rsid w:val="00CC0FA2"/>
    <w:rsid w:val="00CC111F"/>
    <w:rsid w:val="00CC1AA5"/>
    <w:rsid w:val="00CC2011"/>
    <w:rsid w:val="00CC201E"/>
    <w:rsid w:val="00CC296A"/>
    <w:rsid w:val="00CC2A26"/>
    <w:rsid w:val="00CC2BAA"/>
    <w:rsid w:val="00CC3094"/>
    <w:rsid w:val="00CC3759"/>
    <w:rsid w:val="00CC3EA0"/>
    <w:rsid w:val="00CC42FC"/>
    <w:rsid w:val="00CC4527"/>
    <w:rsid w:val="00CC457F"/>
    <w:rsid w:val="00CC47E7"/>
    <w:rsid w:val="00CC5E90"/>
    <w:rsid w:val="00CC6C8D"/>
    <w:rsid w:val="00CC6F63"/>
    <w:rsid w:val="00CC78B1"/>
    <w:rsid w:val="00CC7A07"/>
    <w:rsid w:val="00CC7B45"/>
    <w:rsid w:val="00CD00C9"/>
    <w:rsid w:val="00CD1188"/>
    <w:rsid w:val="00CD1501"/>
    <w:rsid w:val="00CD16A8"/>
    <w:rsid w:val="00CD1CCF"/>
    <w:rsid w:val="00CD253D"/>
    <w:rsid w:val="00CD29FF"/>
    <w:rsid w:val="00CD2C52"/>
    <w:rsid w:val="00CD2ED1"/>
    <w:rsid w:val="00CD337B"/>
    <w:rsid w:val="00CD399B"/>
    <w:rsid w:val="00CD3BE9"/>
    <w:rsid w:val="00CD3DDA"/>
    <w:rsid w:val="00CD49B1"/>
    <w:rsid w:val="00CD51D0"/>
    <w:rsid w:val="00CD5D34"/>
    <w:rsid w:val="00CD6811"/>
    <w:rsid w:val="00CD6989"/>
    <w:rsid w:val="00CD78EC"/>
    <w:rsid w:val="00CE00F1"/>
    <w:rsid w:val="00CE0424"/>
    <w:rsid w:val="00CE05F3"/>
    <w:rsid w:val="00CE066D"/>
    <w:rsid w:val="00CE184E"/>
    <w:rsid w:val="00CE1C86"/>
    <w:rsid w:val="00CE20D8"/>
    <w:rsid w:val="00CE2AD9"/>
    <w:rsid w:val="00CE3A0F"/>
    <w:rsid w:val="00CE3ADA"/>
    <w:rsid w:val="00CE3B14"/>
    <w:rsid w:val="00CE3D4A"/>
    <w:rsid w:val="00CE4662"/>
    <w:rsid w:val="00CE4BDE"/>
    <w:rsid w:val="00CE4DCE"/>
    <w:rsid w:val="00CE5415"/>
    <w:rsid w:val="00CE5BF1"/>
    <w:rsid w:val="00CE5C9B"/>
    <w:rsid w:val="00CE68A2"/>
    <w:rsid w:val="00CE6BAF"/>
    <w:rsid w:val="00CE6C18"/>
    <w:rsid w:val="00CE6FD8"/>
    <w:rsid w:val="00CE7561"/>
    <w:rsid w:val="00CE78B9"/>
    <w:rsid w:val="00CF0C45"/>
    <w:rsid w:val="00CF0EB6"/>
    <w:rsid w:val="00CF1354"/>
    <w:rsid w:val="00CF16D3"/>
    <w:rsid w:val="00CF1856"/>
    <w:rsid w:val="00CF3B1F"/>
    <w:rsid w:val="00CF3BF6"/>
    <w:rsid w:val="00CF3F84"/>
    <w:rsid w:val="00CF45AF"/>
    <w:rsid w:val="00CF5827"/>
    <w:rsid w:val="00CF625B"/>
    <w:rsid w:val="00CF6268"/>
    <w:rsid w:val="00CF687E"/>
    <w:rsid w:val="00CF6904"/>
    <w:rsid w:val="00CF70A0"/>
    <w:rsid w:val="00CF7322"/>
    <w:rsid w:val="00D0096B"/>
    <w:rsid w:val="00D0154E"/>
    <w:rsid w:val="00D016DC"/>
    <w:rsid w:val="00D02644"/>
    <w:rsid w:val="00D02F82"/>
    <w:rsid w:val="00D0349B"/>
    <w:rsid w:val="00D0397A"/>
    <w:rsid w:val="00D03B43"/>
    <w:rsid w:val="00D03EAE"/>
    <w:rsid w:val="00D03FB1"/>
    <w:rsid w:val="00D04023"/>
    <w:rsid w:val="00D042F2"/>
    <w:rsid w:val="00D04441"/>
    <w:rsid w:val="00D046B7"/>
    <w:rsid w:val="00D04E56"/>
    <w:rsid w:val="00D04ED8"/>
    <w:rsid w:val="00D05072"/>
    <w:rsid w:val="00D05380"/>
    <w:rsid w:val="00D05617"/>
    <w:rsid w:val="00D0592B"/>
    <w:rsid w:val="00D06011"/>
    <w:rsid w:val="00D07D6F"/>
    <w:rsid w:val="00D07DF2"/>
    <w:rsid w:val="00D07F61"/>
    <w:rsid w:val="00D07F6E"/>
    <w:rsid w:val="00D10249"/>
    <w:rsid w:val="00D115C3"/>
    <w:rsid w:val="00D11897"/>
    <w:rsid w:val="00D1192A"/>
    <w:rsid w:val="00D11A61"/>
    <w:rsid w:val="00D11C31"/>
    <w:rsid w:val="00D12047"/>
    <w:rsid w:val="00D12524"/>
    <w:rsid w:val="00D1272C"/>
    <w:rsid w:val="00D12AD4"/>
    <w:rsid w:val="00D13135"/>
    <w:rsid w:val="00D133C9"/>
    <w:rsid w:val="00D1371A"/>
    <w:rsid w:val="00D13981"/>
    <w:rsid w:val="00D13AD5"/>
    <w:rsid w:val="00D13E4E"/>
    <w:rsid w:val="00D14F80"/>
    <w:rsid w:val="00D153D9"/>
    <w:rsid w:val="00D15905"/>
    <w:rsid w:val="00D16020"/>
    <w:rsid w:val="00D167A1"/>
    <w:rsid w:val="00D1689A"/>
    <w:rsid w:val="00D16DCE"/>
    <w:rsid w:val="00D16E36"/>
    <w:rsid w:val="00D202EE"/>
    <w:rsid w:val="00D2149C"/>
    <w:rsid w:val="00D221B5"/>
    <w:rsid w:val="00D222EE"/>
    <w:rsid w:val="00D22417"/>
    <w:rsid w:val="00D22AEA"/>
    <w:rsid w:val="00D22B43"/>
    <w:rsid w:val="00D22E05"/>
    <w:rsid w:val="00D2306F"/>
    <w:rsid w:val="00D2322F"/>
    <w:rsid w:val="00D234F6"/>
    <w:rsid w:val="00D239A7"/>
    <w:rsid w:val="00D23F47"/>
    <w:rsid w:val="00D247D7"/>
    <w:rsid w:val="00D24C01"/>
    <w:rsid w:val="00D24EE1"/>
    <w:rsid w:val="00D25263"/>
    <w:rsid w:val="00D257C1"/>
    <w:rsid w:val="00D25EEB"/>
    <w:rsid w:val="00D262FD"/>
    <w:rsid w:val="00D263CA"/>
    <w:rsid w:val="00D2667F"/>
    <w:rsid w:val="00D26E3C"/>
    <w:rsid w:val="00D272AF"/>
    <w:rsid w:val="00D274FA"/>
    <w:rsid w:val="00D27C8D"/>
    <w:rsid w:val="00D3006C"/>
    <w:rsid w:val="00D30E9F"/>
    <w:rsid w:val="00D30F71"/>
    <w:rsid w:val="00D311F9"/>
    <w:rsid w:val="00D31DD5"/>
    <w:rsid w:val="00D32498"/>
    <w:rsid w:val="00D338D2"/>
    <w:rsid w:val="00D339D0"/>
    <w:rsid w:val="00D341E2"/>
    <w:rsid w:val="00D3449C"/>
    <w:rsid w:val="00D34D61"/>
    <w:rsid w:val="00D35098"/>
    <w:rsid w:val="00D35984"/>
    <w:rsid w:val="00D364A7"/>
    <w:rsid w:val="00D364B9"/>
    <w:rsid w:val="00D36521"/>
    <w:rsid w:val="00D36558"/>
    <w:rsid w:val="00D3671C"/>
    <w:rsid w:val="00D36E71"/>
    <w:rsid w:val="00D36F2D"/>
    <w:rsid w:val="00D36F3D"/>
    <w:rsid w:val="00D37378"/>
    <w:rsid w:val="00D376D1"/>
    <w:rsid w:val="00D3773F"/>
    <w:rsid w:val="00D37D87"/>
    <w:rsid w:val="00D40547"/>
    <w:rsid w:val="00D407FF"/>
    <w:rsid w:val="00D40934"/>
    <w:rsid w:val="00D40B33"/>
    <w:rsid w:val="00D413E8"/>
    <w:rsid w:val="00D41943"/>
    <w:rsid w:val="00D4195D"/>
    <w:rsid w:val="00D42427"/>
    <w:rsid w:val="00D4255A"/>
    <w:rsid w:val="00D4272E"/>
    <w:rsid w:val="00D42ACA"/>
    <w:rsid w:val="00D42E7A"/>
    <w:rsid w:val="00D4318F"/>
    <w:rsid w:val="00D4369A"/>
    <w:rsid w:val="00D438BF"/>
    <w:rsid w:val="00D438F9"/>
    <w:rsid w:val="00D440E0"/>
    <w:rsid w:val="00D440F8"/>
    <w:rsid w:val="00D445EC"/>
    <w:rsid w:val="00D44737"/>
    <w:rsid w:val="00D44945"/>
    <w:rsid w:val="00D44CB3"/>
    <w:rsid w:val="00D44FAD"/>
    <w:rsid w:val="00D45258"/>
    <w:rsid w:val="00D458A3"/>
    <w:rsid w:val="00D46D10"/>
    <w:rsid w:val="00D47EC2"/>
    <w:rsid w:val="00D50217"/>
    <w:rsid w:val="00D50BBA"/>
    <w:rsid w:val="00D50C83"/>
    <w:rsid w:val="00D50CBB"/>
    <w:rsid w:val="00D50E2A"/>
    <w:rsid w:val="00D510E0"/>
    <w:rsid w:val="00D5179E"/>
    <w:rsid w:val="00D5187F"/>
    <w:rsid w:val="00D51D90"/>
    <w:rsid w:val="00D52BBD"/>
    <w:rsid w:val="00D52C7A"/>
    <w:rsid w:val="00D53993"/>
    <w:rsid w:val="00D53A5B"/>
    <w:rsid w:val="00D54688"/>
    <w:rsid w:val="00D546FF"/>
    <w:rsid w:val="00D54712"/>
    <w:rsid w:val="00D54D71"/>
    <w:rsid w:val="00D556E6"/>
    <w:rsid w:val="00D55AD5"/>
    <w:rsid w:val="00D55DFB"/>
    <w:rsid w:val="00D55EAC"/>
    <w:rsid w:val="00D5624A"/>
    <w:rsid w:val="00D56E29"/>
    <w:rsid w:val="00D572CC"/>
    <w:rsid w:val="00D576CA"/>
    <w:rsid w:val="00D578FF"/>
    <w:rsid w:val="00D5796F"/>
    <w:rsid w:val="00D57C21"/>
    <w:rsid w:val="00D60583"/>
    <w:rsid w:val="00D60851"/>
    <w:rsid w:val="00D60F06"/>
    <w:rsid w:val="00D61172"/>
    <w:rsid w:val="00D61835"/>
    <w:rsid w:val="00D61A86"/>
    <w:rsid w:val="00D61AF5"/>
    <w:rsid w:val="00D62482"/>
    <w:rsid w:val="00D62E6C"/>
    <w:rsid w:val="00D639D4"/>
    <w:rsid w:val="00D64645"/>
    <w:rsid w:val="00D652B5"/>
    <w:rsid w:val="00D655D9"/>
    <w:rsid w:val="00D656F7"/>
    <w:rsid w:val="00D658E9"/>
    <w:rsid w:val="00D65BFD"/>
    <w:rsid w:val="00D65D62"/>
    <w:rsid w:val="00D66129"/>
    <w:rsid w:val="00D66155"/>
    <w:rsid w:val="00D66419"/>
    <w:rsid w:val="00D6705B"/>
    <w:rsid w:val="00D671D3"/>
    <w:rsid w:val="00D671F6"/>
    <w:rsid w:val="00D674A9"/>
    <w:rsid w:val="00D6758A"/>
    <w:rsid w:val="00D700C3"/>
    <w:rsid w:val="00D700DE"/>
    <w:rsid w:val="00D704CC"/>
    <w:rsid w:val="00D708B0"/>
    <w:rsid w:val="00D7090A"/>
    <w:rsid w:val="00D7144D"/>
    <w:rsid w:val="00D719DE"/>
    <w:rsid w:val="00D71C70"/>
    <w:rsid w:val="00D72432"/>
    <w:rsid w:val="00D72908"/>
    <w:rsid w:val="00D72F88"/>
    <w:rsid w:val="00D732BA"/>
    <w:rsid w:val="00D732FE"/>
    <w:rsid w:val="00D74371"/>
    <w:rsid w:val="00D74590"/>
    <w:rsid w:val="00D74DDA"/>
    <w:rsid w:val="00D751D1"/>
    <w:rsid w:val="00D75419"/>
    <w:rsid w:val="00D75545"/>
    <w:rsid w:val="00D76347"/>
    <w:rsid w:val="00D76640"/>
    <w:rsid w:val="00D767A7"/>
    <w:rsid w:val="00D76B0A"/>
    <w:rsid w:val="00D76D70"/>
    <w:rsid w:val="00D7756D"/>
    <w:rsid w:val="00D7759F"/>
    <w:rsid w:val="00D77650"/>
    <w:rsid w:val="00D77885"/>
    <w:rsid w:val="00D77B1D"/>
    <w:rsid w:val="00D77E08"/>
    <w:rsid w:val="00D8021F"/>
    <w:rsid w:val="00D80383"/>
    <w:rsid w:val="00D803B0"/>
    <w:rsid w:val="00D8117A"/>
    <w:rsid w:val="00D814DB"/>
    <w:rsid w:val="00D814F1"/>
    <w:rsid w:val="00D8222B"/>
    <w:rsid w:val="00D823C6"/>
    <w:rsid w:val="00D82CA5"/>
    <w:rsid w:val="00D8327F"/>
    <w:rsid w:val="00D83A3D"/>
    <w:rsid w:val="00D8412A"/>
    <w:rsid w:val="00D846B5"/>
    <w:rsid w:val="00D849B4"/>
    <w:rsid w:val="00D8509D"/>
    <w:rsid w:val="00D8525E"/>
    <w:rsid w:val="00D854F7"/>
    <w:rsid w:val="00D85B5D"/>
    <w:rsid w:val="00D8656C"/>
    <w:rsid w:val="00D8673A"/>
    <w:rsid w:val="00D86B1C"/>
    <w:rsid w:val="00D86CA3"/>
    <w:rsid w:val="00D86CB6"/>
    <w:rsid w:val="00D86EE3"/>
    <w:rsid w:val="00D871B4"/>
    <w:rsid w:val="00D871CE"/>
    <w:rsid w:val="00D905E7"/>
    <w:rsid w:val="00D90C1E"/>
    <w:rsid w:val="00D91043"/>
    <w:rsid w:val="00D9112F"/>
    <w:rsid w:val="00D9196D"/>
    <w:rsid w:val="00D91BC3"/>
    <w:rsid w:val="00D91D38"/>
    <w:rsid w:val="00D92982"/>
    <w:rsid w:val="00D92C3D"/>
    <w:rsid w:val="00D9319A"/>
    <w:rsid w:val="00D936FA"/>
    <w:rsid w:val="00D94319"/>
    <w:rsid w:val="00D94627"/>
    <w:rsid w:val="00D94937"/>
    <w:rsid w:val="00D94C80"/>
    <w:rsid w:val="00D94F90"/>
    <w:rsid w:val="00D9517D"/>
    <w:rsid w:val="00D968C0"/>
    <w:rsid w:val="00D96A66"/>
    <w:rsid w:val="00D96AD4"/>
    <w:rsid w:val="00D9727C"/>
    <w:rsid w:val="00D9756D"/>
    <w:rsid w:val="00DA11CF"/>
    <w:rsid w:val="00DA1A51"/>
    <w:rsid w:val="00DA1B50"/>
    <w:rsid w:val="00DA1FFD"/>
    <w:rsid w:val="00DA305E"/>
    <w:rsid w:val="00DA3103"/>
    <w:rsid w:val="00DA3475"/>
    <w:rsid w:val="00DA3480"/>
    <w:rsid w:val="00DA3FBC"/>
    <w:rsid w:val="00DA5417"/>
    <w:rsid w:val="00DA56E8"/>
    <w:rsid w:val="00DA6126"/>
    <w:rsid w:val="00DA6948"/>
    <w:rsid w:val="00DA780E"/>
    <w:rsid w:val="00DB003E"/>
    <w:rsid w:val="00DB04E8"/>
    <w:rsid w:val="00DB0892"/>
    <w:rsid w:val="00DB09E3"/>
    <w:rsid w:val="00DB0A9F"/>
    <w:rsid w:val="00DB1001"/>
    <w:rsid w:val="00DB10B5"/>
    <w:rsid w:val="00DB276E"/>
    <w:rsid w:val="00DB2E34"/>
    <w:rsid w:val="00DB2E61"/>
    <w:rsid w:val="00DB2FE9"/>
    <w:rsid w:val="00DB377D"/>
    <w:rsid w:val="00DB43BF"/>
    <w:rsid w:val="00DB4E5A"/>
    <w:rsid w:val="00DB4EC9"/>
    <w:rsid w:val="00DB5175"/>
    <w:rsid w:val="00DB557B"/>
    <w:rsid w:val="00DB672B"/>
    <w:rsid w:val="00DB6D1F"/>
    <w:rsid w:val="00DB6F89"/>
    <w:rsid w:val="00DB754E"/>
    <w:rsid w:val="00DB75C5"/>
    <w:rsid w:val="00DB7CAB"/>
    <w:rsid w:val="00DB7FF7"/>
    <w:rsid w:val="00DC02E7"/>
    <w:rsid w:val="00DC03E8"/>
    <w:rsid w:val="00DC1106"/>
    <w:rsid w:val="00DC1134"/>
    <w:rsid w:val="00DC12F7"/>
    <w:rsid w:val="00DC1D56"/>
    <w:rsid w:val="00DC2066"/>
    <w:rsid w:val="00DC214A"/>
    <w:rsid w:val="00DC2AC0"/>
    <w:rsid w:val="00DC2D36"/>
    <w:rsid w:val="00DC3438"/>
    <w:rsid w:val="00DC3BE0"/>
    <w:rsid w:val="00DC4174"/>
    <w:rsid w:val="00DC45A1"/>
    <w:rsid w:val="00DC480E"/>
    <w:rsid w:val="00DC4988"/>
    <w:rsid w:val="00DC4D99"/>
    <w:rsid w:val="00DC4F30"/>
    <w:rsid w:val="00DC53EF"/>
    <w:rsid w:val="00DC5A19"/>
    <w:rsid w:val="00DC67BE"/>
    <w:rsid w:val="00DC739C"/>
    <w:rsid w:val="00DC74B1"/>
    <w:rsid w:val="00DC76A5"/>
    <w:rsid w:val="00DC7C8D"/>
    <w:rsid w:val="00DC7F6E"/>
    <w:rsid w:val="00DD11AC"/>
    <w:rsid w:val="00DD1F24"/>
    <w:rsid w:val="00DD2D91"/>
    <w:rsid w:val="00DD314D"/>
    <w:rsid w:val="00DD3500"/>
    <w:rsid w:val="00DD3516"/>
    <w:rsid w:val="00DD3BB0"/>
    <w:rsid w:val="00DD43F2"/>
    <w:rsid w:val="00DD4B6B"/>
    <w:rsid w:val="00DD5C84"/>
    <w:rsid w:val="00DD6F0E"/>
    <w:rsid w:val="00DD7431"/>
    <w:rsid w:val="00DD79D6"/>
    <w:rsid w:val="00DD7F33"/>
    <w:rsid w:val="00DE0C95"/>
    <w:rsid w:val="00DE101C"/>
    <w:rsid w:val="00DE16C1"/>
    <w:rsid w:val="00DE1AFC"/>
    <w:rsid w:val="00DE234C"/>
    <w:rsid w:val="00DE2A18"/>
    <w:rsid w:val="00DE2CBF"/>
    <w:rsid w:val="00DE3190"/>
    <w:rsid w:val="00DE31A1"/>
    <w:rsid w:val="00DE36E9"/>
    <w:rsid w:val="00DE3A7F"/>
    <w:rsid w:val="00DE3E78"/>
    <w:rsid w:val="00DE3F4C"/>
    <w:rsid w:val="00DE40E7"/>
    <w:rsid w:val="00DE441A"/>
    <w:rsid w:val="00DE4B78"/>
    <w:rsid w:val="00DE4E6F"/>
    <w:rsid w:val="00DE5240"/>
    <w:rsid w:val="00DE5608"/>
    <w:rsid w:val="00DE58D0"/>
    <w:rsid w:val="00DE6241"/>
    <w:rsid w:val="00DE654F"/>
    <w:rsid w:val="00DE65F5"/>
    <w:rsid w:val="00DE6642"/>
    <w:rsid w:val="00DF0494"/>
    <w:rsid w:val="00DF0B6E"/>
    <w:rsid w:val="00DF0B84"/>
    <w:rsid w:val="00DF0F26"/>
    <w:rsid w:val="00DF0F42"/>
    <w:rsid w:val="00DF10E9"/>
    <w:rsid w:val="00DF1363"/>
    <w:rsid w:val="00DF15E0"/>
    <w:rsid w:val="00DF2326"/>
    <w:rsid w:val="00DF23DF"/>
    <w:rsid w:val="00DF28E1"/>
    <w:rsid w:val="00DF2D1A"/>
    <w:rsid w:val="00DF37A0"/>
    <w:rsid w:val="00DF495E"/>
    <w:rsid w:val="00DF5164"/>
    <w:rsid w:val="00DF51E8"/>
    <w:rsid w:val="00DF57AD"/>
    <w:rsid w:val="00DF59E8"/>
    <w:rsid w:val="00DF5C00"/>
    <w:rsid w:val="00DF77F3"/>
    <w:rsid w:val="00DF7F7E"/>
    <w:rsid w:val="00E00273"/>
    <w:rsid w:val="00E0028C"/>
    <w:rsid w:val="00E00B06"/>
    <w:rsid w:val="00E01503"/>
    <w:rsid w:val="00E01BD5"/>
    <w:rsid w:val="00E02850"/>
    <w:rsid w:val="00E02B3A"/>
    <w:rsid w:val="00E02DC4"/>
    <w:rsid w:val="00E0327C"/>
    <w:rsid w:val="00E04D23"/>
    <w:rsid w:val="00E04D46"/>
    <w:rsid w:val="00E04EEE"/>
    <w:rsid w:val="00E05AB8"/>
    <w:rsid w:val="00E05B45"/>
    <w:rsid w:val="00E06431"/>
    <w:rsid w:val="00E06D13"/>
    <w:rsid w:val="00E075FB"/>
    <w:rsid w:val="00E07F44"/>
    <w:rsid w:val="00E10719"/>
    <w:rsid w:val="00E107E3"/>
    <w:rsid w:val="00E1106D"/>
    <w:rsid w:val="00E110E7"/>
    <w:rsid w:val="00E1132E"/>
    <w:rsid w:val="00E11787"/>
    <w:rsid w:val="00E11B20"/>
    <w:rsid w:val="00E1319F"/>
    <w:rsid w:val="00E13697"/>
    <w:rsid w:val="00E138BA"/>
    <w:rsid w:val="00E1506B"/>
    <w:rsid w:val="00E1593A"/>
    <w:rsid w:val="00E15991"/>
    <w:rsid w:val="00E15C81"/>
    <w:rsid w:val="00E15D96"/>
    <w:rsid w:val="00E15E2A"/>
    <w:rsid w:val="00E16338"/>
    <w:rsid w:val="00E171D3"/>
    <w:rsid w:val="00E173A0"/>
    <w:rsid w:val="00E17C60"/>
    <w:rsid w:val="00E17CF0"/>
    <w:rsid w:val="00E17D3E"/>
    <w:rsid w:val="00E17FA2"/>
    <w:rsid w:val="00E2021F"/>
    <w:rsid w:val="00E20396"/>
    <w:rsid w:val="00E20718"/>
    <w:rsid w:val="00E20747"/>
    <w:rsid w:val="00E20802"/>
    <w:rsid w:val="00E208E3"/>
    <w:rsid w:val="00E20DD9"/>
    <w:rsid w:val="00E21060"/>
    <w:rsid w:val="00E22330"/>
    <w:rsid w:val="00E22C5D"/>
    <w:rsid w:val="00E22FAD"/>
    <w:rsid w:val="00E2334E"/>
    <w:rsid w:val="00E2349A"/>
    <w:rsid w:val="00E23557"/>
    <w:rsid w:val="00E23F32"/>
    <w:rsid w:val="00E24AA9"/>
    <w:rsid w:val="00E2565D"/>
    <w:rsid w:val="00E25D73"/>
    <w:rsid w:val="00E25EE0"/>
    <w:rsid w:val="00E2674B"/>
    <w:rsid w:val="00E26A46"/>
    <w:rsid w:val="00E275C1"/>
    <w:rsid w:val="00E27F1C"/>
    <w:rsid w:val="00E302F6"/>
    <w:rsid w:val="00E30A83"/>
    <w:rsid w:val="00E30B5A"/>
    <w:rsid w:val="00E30C62"/>
    <w:rsid w:val="00E3123D"/>
    <w:rsid w:val="00E31458"/>
    <w:rsid w:val="00E31461"/>
    <w:rsid w:val="00E31484"/>
    <w:rsid w:val="00E31D43"/>
    <w:rsid w:val="00E31F9E"/>
    <w:rsid w:val="00E32608"/>
    <w:rsid w:val="00E32FB3"/>
    <w:rsid w:val="00E330E9"/>
    <w:rsid w:val="00E334C8"/>
    <w:rsid w:val="00E33C6C"/>
    <w:rsid w:val="00E33D38"/>
    <w:rsid w:val="00E3406B"/>
    <w:rsid w:val="00E34188"/>
    <w:rsid w:val="00E344C5"/>
    <w:rsid w:val="00E34A20"/>
    <w:rsid w:val="00E34B6E"/>
    <w:rsid w:val="00E3548B"/>
    <w:rsid w:val="00E35559"/>
    <w:rsid w:val="00E356A1"/>
    <w:rsid w:val="00E35A79"/>
    <w:rsid w:val="00E36407"/>
    <w:rsid w:val="00E36FB4"/>
    <w:rsid w:val="00E3723A"/>
    <w:rsid w:val="00E37860"/>
    <w:rsid w:val="00E378DD"/>
    <w:rsid w:val="00E40C16"/>
    <w:rsid w:val="00E42183"/>
    <w:rsid w:val="00E42B4A"/>
    <w:rsid w:val="00E43052"/>
    <w:rsid w:val="00E432E9"/>
    <w:rsid w:val="00E43C29"/>
    <w:rsid w:val="00E44566"/>
    <w:rsid w:val="00E446F1"/>
    <w:rsid w:val="00E461AF"/>
    <w:rsid w:val="00E46479"/>
    <w:rsid w:val="00E464CC"/>
    <w:rsid w:val="00E464F3"/>
    <w:rsid w:val="00E46531"/>
    <w:rsid w:val="00E46886"/>
    <w:rsid w:val="00E468BF"/>
    <w:rsid w:val="00E4756C"/>
    <w:rsid w:val="00E47A64"/>
    <w:rsid w:val="00E47AEF"/>
    <w:rsid w:val="00E50852"/>
    <w:rsid w:val="00E50C95"/>
    <w:rsid w:val="00E51711"/>
    <w:rsid w:val="00E51A13"/>
    <w:rsid w:val="00E534B7"/>
    <w:rsid w:val="00E53B75"/>
    <w:rsid w:val="00E53F13"/>
    <w:rsid w:val="00E54168"/>
    <w:rsid w:val="00E5426E"/>
    <w:rsid w:val="00E544A7"/>
    <w:rsid w:val="00E544F9"/>
    <w:rsid w:val="00E545AA"/>
    <w:rsid w:val="00E546B1"/>
    <w:rsid w:val="00E54AED"/>
    <w:rsid w:val="00E54E3B"/>
    <w:rsid w:val="00E54E80"/>
    <w:rsid w:val="00E55383"/>
    <w:rsid w:val="00E55FC7"/>
    <w:rsid w:val="00E560BA"/>
    <w:rsid w:val="00E570BE"/>
    <w:rsid w:val="00E57288"/>
    <w:rsid w:val="00E57324"/>
    <w:rsid w:val="00E5746B"/>
    <w:rsid w:val="00E57565"/>
    <w:rsid w:val="00E57CC2"/>
    <w:rsid w:val="00E57D93"/>
    <w:rsid w:val="00E6019B"/>
    <w:rsid w:val="00E61859"/>
    <w:rsid w:val="00E618C7"/>
    <w:rsid w:val="00E62372"/>
    <w:rsid w:val="00E62E86"/>
    <w:rsid w:val="00E632D1"/>
    <w:rsid w:val="00E636FC"/>
    <w:rsid w:val="00E63838"/>
    <w:rsid w:val="00E6431A"/>
    <w:rsid w:val="00E64434"/>
    <w:rsid w:val="00E64A8A"/>
    <w:rsid w:val="00E64D54"/>
    <w:rsid w:val="00E65B17"/>
    <w:rsid w:val="00E662BF"/>
    <w:rsid w:val="00E66943"/>
    <w:rsid w:val="00E67C51"/>
    <w:rsid w:val="00E67EF1"/>
    <w:rsid w:val="00E700CB"/>
    <w:rsid w:val="00E701EB"/>
    <w:rsid w:val="00E71318"/>
    <w:rsid w:val="00E72149"/>
    <w:rsid w:val="00E72225"/>
    <w:rsid w:val="00E726CF"/>
    <w:rsid w:val="00E72EFC"/>
    <w:rsid w:val="00E73028"/>
    <w:rsid w:val="00E7307F"/>
    <w:rsid w:val="00E731A5"/>
    <w:rsid w:val="00E73257"/>
    <w:rsid w:val="00E73974"/>
    <w:rsid w:val="00E74806"/>
    <w:rsid w:val="00E74C1B"/>
    <w:rsid w:val="00E758EC"/>
    <w:rsid w:val="00E75982"/>
    <w:rsid w:val="00E75ABF"/>
    <w:rsid w:val="00E75B42"/>
    <w:rsid w:val="00E75D8D"/>
    <w:rsid w:val="00E75FBC"/>
    <w:rsid w:val="00E76B67"/>
    <w:rsid w:val="00E76CFC"/>
    <w:rsid w:val="00E77CCC"/>
    <w:rsid w:val="00E77EEB"/>
    <w:rsid w:val="00E801A8"/>
    <w:rsid w:val="00E804CE"/>
    <w:rsid w:val="00E808F2"/>
    <w:rsid w:val="00E80A3C"/>
    <w:rsid w:val="00E80EB2"/>
    <w:rsid w:val="00E8111B"/>
    <w:rsid w:val="00E81CF5"/>
    <w:rsid w:val="00E8234C"/>
    <w:rsid w:val="00E82442"/>
    <w:rsid w:val="00E83527"/>
    <w:rsid w:val="00E8387B"/>
    <w:rsid w:val="00E83AA9"/>
    <w:rsid w:val="00E84C64"/>
    <w:rsid w:val="00E84E77"/>
    <w:rsid w:val="00E85064"/>
    <w:rsid w:val="00E850A6"/>
    <w:rsid w:val="00E851AB"/>
    <w:rsid w:val="00E851FF"/>
    <w:rsid w:val="00E85928"/>
    <w:rsid w:val="00E85BC5"/>
    <w:rsid w:val="00E85D6B"/>
    <w:rsid w:val="00E86215"/>
    <w:rsid w:val="00E86968"/>
    <w:rsid w:val="00E86C50"/>
    <w:rsid w:val="00E86EB1"/>
    <w:rsid w:val="00E8735D"/>
    <w:rsid w:val="00E8772C"/>
    <w:rsid w:val="00E87822"/>
    <w:rsid w:val="00E87DB7"/>
    <w:rsid w:val="00E90395"/>
    <w:rsid w:val="00E90E49"/>
    <w:rsid w:val="00E917F9"/>
    <w:rsid w:val="00E91E81"/>
    <w:rsid w:val="00E9271D"/>
    <w:rsid w:val="00E9291C"/>
    <w:rsid w:val="00E92D21"/>
    <w:rsid w:val="00E93FFE"/>
    <w:rsid w:val="00E9462A"/>
    <w:rsid w:val="00E94B6F"/>
    <w:rsid w:val="00E94CEE"/>
    <w:rsid w:val="00E94F8A"/>
    <w:rsid w:val="00E9602D"/>
    <w:rsid w:val="00E96501"/>
    <w:rsid w:val="00E96CEB"/>
    <w:rsid w:val="00E96D9C"/>
    <w:rsid w:val="00EA03B6"/>
    <w:rsid w:val="00EA076F"/>
    <w:rsid w:val="00EA0C0E"/>
    <w:rsid w:val="00EA1A12"/>
    <w:rsid w:val="00EA1B32"/>
    <w:rsid w:val="00EA1F8E"/>
    <w:rsid w:val="00EA2115"/>
    <w:rsid w:val="00EA2DA8"/>
    <w:rsid w:val="00EA32C4"/>
    <w:rsid w:val="00EA490B"/>
    <w:rsid w:val="00EA5142"/>
    <w:rsid w:val="00EA53B8"/>
    <w:rsid w:val="00EA5FF7"/>
    <w:rsid w:val="00EA62B5"/>
    <w:rsid w:val="00EA693B"/>
    <w:rsid w:val="00EA6972"/>
    <w:rsid w:val="00EA718D"/>
    <w:rsid w:val="00EA72D3"/>
    <w:rsid w:val="00EA78E5"/>
    <w:rsid w:val="00EA7A41"/>
    <w:rsid w:val="00EA7C75"/>
    <w:rsid w:val="00EB010B"/>
    <w:rsid w:val="00EB04D6"/>
    <w:rsid w:val="00EB077B"/>
    <w:rsid w:val="00EB1BB8"/>
    <w:rsid w:val="00EB20D0"/>
    <w:rsid w:val="00EB2348"/>
    <w:rsid w:val="00EB23B7"/>
    <w:rsid w:val="00EB288E"/>
    <w:rsid w:val="00EB2D18"/>
    <w:rsid w:val="00EB300A"/>
    <w:rsid w:val="00EB30E4"/>
    <w:rsid w:val="00EB3190"/>
    <w:rsid w:val="00EB3B0F"/>
    <w:rsid w:val="00EB3B3B"/>
    <w:rsid w:val="00EB4589"/>
    <w:rsid w:val="00EB4EA2"/>
    <w:rsid w:val="00EB50DF"/>
    <w:rsid w:val="00EB518F"/>
    <w:rsid w:val="00EB574F"/>
    <w:rsid w:val="00EB5C24"/>
    <w:rsid w:val="00EB5CFE"/>
    <w:rsid w:val="00EB7474"/>
    <w:rsid w:val="00EB76DE"/>
    <w:rsid w:val="00EC0112"/>
    <w:rsid w:val="00EC0211"/>
    <w:rsid w:val="00EC0284"/>
    <w:rsid w:val="00EC0410"/>
    <w:rsid w:val="00EC1DB0"/>
    <w:rsid w:val="00EC20DC"/>
    <w:rsid w:val="00EC2329"/>
    <w:rsid w:val="00EC24D5"/>
    <w:rsid w:val="00EC27C6"/>
    <w:rsid w:val="00EC27FF"/>
    <w:rsid w:val="00EC291D"/>
    <w:rsid w:val="00EC33E1"/>
    <w:rsid w:val="00EC35DB"/>
    <w:rsid w:val="00EC3793"/>
    <w:rsid w:val="00EC4207"/>
    <w:rsid w:val="00EC46E8"/>
    <w:rsid w:val="00EC4CA9"/>
    <w:rsid w:val="00EC5053"/>
    <w:rsid w:val="00EC5608"/>
    <w:rsid w:val="00EC5653"/>
    <w:rsid w:val="00EC614F"/>
    <w:rsid w:val="00EC6AD2"/>
    <w:rsid w:val="00EC71CE"/>
    <w:rsid w:val="00ED021F"/>
    <w:rsid w:val="00ED06E0"/>
    <w:rsid w:val="00ED0D0E"/>
    <w:rsid w:val="00ED1006"/>
    <w:rsid w:val="00ED156B"/>
    <w:rsid w:val="00ED1ED3"/>
    <w:rsid w:val="00ED219B"/>
    <w:rsid w:val="00ED229D"/>
    <w:rsid w:val="00ED279D"/>
    <w:rsid w:val="00ED2E73"/>
    <w:rsid w:val="00ED3261"/>
    <w:rsid w:val="00ED4131"/>
    <w:rsid w:val="00ED4ADE"/>
    <w:rsid w:val="00ED5646"/>
    <w:rsid w:val="00ED6300"/>
    <w:rsid w:val="00ED6359"/>
    <w:rsid w:val="00ED65E4"/>
    <w:rsid w:val="00ED674F"/>
    <w:rsid w:val="00ED7BE3"/>
    <w:rsid w:val="00ED7C37"/>
    <w:rsid w:val="00EE14A0"/>
    <w:rsid w:val="00EE1D22"/>
    <w:rsid w:val="00EE20CE"/>
    <w:rsid w:val="00EE2C8D"/>
    <w:rsid w:val="00EE3BF7"/>
    <w:rsid w:val="00EE3E31"/>
    <w:rsid w:val="00EE4900"/>
    <w:rsid w:val="00EE4AFD"/>
    <w:rsid w:val="00EE52D1"/>
    <w:rsid w:val="00EE57E7"/>
    <w:rsid w:val="00EE674A"/>
    <w:rsid w:val="00EE6E83"/>
    <w:rsid w:val="00EE6E85"/>
    <w:rsid w:val="00EE70A9"/>
    <w:rsid w:val="00EE7C73"/>
    <w:rsid w:val="00EE7D24"/>
    <w:rsid w:val="00EE7FF1"/>
    <w:rsid w:val="00EF00E6"/>
    <w:rsid w:val="00EF0649"/>
    <w:rsid w:val="00EF0920"/>
    <w:rsid w:val="00EF18FE"/>
    <w:rsid w:val="00EF198B"/>
    <w:rsid w:val="00EF2859"/>
    <w:rsid w:val="00EF31B8"/>
    <w:rsid w:val="00EF32A3"/>
    <w:rsid w:val="00EF4480"/>
    <w:rsid w:val="00EF49FC"/>
    <w:rsid w:val="00EF5122"/>
    <w:rsid w:val="00EF5312"/>
    <w:rsid w:val="00EF5787"/>
    <w:rsid w:val="00EF588E"/>
    <w:rsid w:val="00EF5A59"/>
    <w:rsid w:val="00EF5BD6"/>
    <w:rsid w:val="00EF5C7E"/>
    <w:rsid w:val="00EF60B7"/>
    <w:rsid w:val="00EF60D0"/>
    <w:rsid w:val="00EF642E"/>
    <w:rsid w:val="00EF6787"/>
    <w:rsid w:val="00EF69DA"/>
    <w:rsid w:val="00EF7052"/>
    <w:rsid w:val="00EF7122"/>
    <w:rsid w:val="00EF731B"/>
    <w:rsid w:val="00EF76E6"/>
    <w:rsid w:val="00F006A4"/>
    <w:rsid w:val="00F006B6"/>
    <w:rsid w:val="00F007D0"/>
    <w:rsid w:val="00F010EF"/>
    <w:rsid w:val="00F0128B"/>
    <w:rsid w:val="00F01972"/>
    <w:rsid w:val="00F01AF7"/>
    <w:rsid w:val="00F01B4A"/>
    <w:rsid w:val="00F02847"/>
    <w:rsid w:val="00F02903"/>
    <w:rsid w:val="00F035BF"/>
    <w:rsid w:val="00F03880"/>
    <w:rsid w:val="00F0415C"/>
    <w:rsid w:val="00F0528D"/>
    <w:rsid w:val="00F052EA"/>
    <w:rsid w:val="00F0588F"/>
    <w:rsid w:val="00F05F00"/>
    <w:rsid w:val="00F06225"/>
    <w:rsid w:val="00F0636F"/>
    <w:rsid w:val="00F06C67"/>
    <w:rsid w:val="00F06C89"/>
    <w:rsid w:val="00F06DFD"/>
    <w:rsid w:val="00F06E67"/>
    <w:rsid w:val="00F071D1"/>
    <w:rsid w:val="00F07533"/>
    <w:rsid w:val="00F07665"/>
    <w:rsid w:val="00F102AD"/>
    <w:rsid w:val="00F10462"/>
    <w:rsid w:val="00F10629"/>
    <w:rsid w:val="00F10672"/>
    <w:rsid w:val="00F107B3"/>
    <w:rsid w:val="00F10D41"/>
    <w:rsid w:val="00F119D6"/>
    <w:rsid w:val="00F121EB"/>
    <w:rsid w:val="00F12921"/>
    <w:rsid w:val="00F129F7"/>
    <w:rsid w:val="00F13423"/>
    <w:rsid w:val="00F13464"/>
    <w:rsid w:val="00F135F6"/>
    <w:rsid w:val="00F13650"/>
    <w:rsid w:val="00F1382B"/>
    <w:rsid w:val="00F13D40"/>
    <w:rsid w:val="00F14DB4"/>
    <w:rsid w:val="00F14FFF"/>
    <w:rsid w:val="00F15182"/>
    <w:rsid w:val="00F15E4A"/>
    <w:rsid w:val="00F15FA5"/>
    <w:rsid w:val="00F161F2"/>
    <w:rsid w:val="00F163EB"/>
    <w:rsid w:val="00F164F8"/>
    <w:rsid w:val="00F169FC"/>
    <w:rsid w:val="00F16D04"/>
    <w:rsid w:val="00F1769B"/>
    <w:rsid w:val="00F20268"/>
    <w:rsid w:val="00F2086A"/>
    <w:rsid w:val="00F209B7"/>
    <w:rsid w:val="00F209D6"/>
    <w:rsid w:val="00F20BA4"/>
    <w:rsid w:val="00F21442"/>
    <w:rsid w:val="00F21940"/>
    <w:rsid w:val="00F21E72"/>
    <w:rsid w:val="00F232FD"/>
    <w:rsid w:val="00F23536"/>
    <w:rsid w:val="00F235FF"/>
    <w:rsid w:val="00F2376F"/>
    <w:rsid w:val="00F23815"/>
    <w:rsid w:val="00F23EC9"/>
    <w:rsid w:val="00F241FA"/>
    <w:rsid w:val="00F242B1"/>
    <w:rsid w:val="00F243D8"/>
    <w:rsid w:val="00F248E9"/>
    <w:rsid w:val="00F24A6C"/>
    <w:rsid w:val="00F25070"/>
    <w:rsid w:val="00F250C7"/>
    <w:rsid w:val="00F253BB"/>
    <w:rsid w:val="00F26BD8"/>
    <w:rsid w:val="00F26F95"/>
    <w:rsid w:val="00F27068"/>
    <w:rsid w:val="00F30828"/>
    <w:rsid w:val="00F3096C"/>
    <w:rsid w:val="00F312AD"/>
    <w:rsid w:val="00F313D6"/>
    <w:rsid w:val="00F31F19"/>
    <w:rsid w:val="00F32454"/>
    <w:rsid w:val="00F32C5D"/>
    <w:rsid w:val="00F32F52"/>
    <w:rsid w:val="00F3346E"/>
    <w:rsid w:val="00F33918"/>
    <w:rsid w:val="00F33B14"/>
    <w:rsid w:val="00F34244"/>
    <w:rsid w:val="00F34C1C"/>
    <w:rsid w:val="00F34D59"/>
    <w:rsid w:val="00F34DF4"/>
    <w:rsid w:val="00F34ECA"/>
    <w:rsid w:val="00F368B0"/>
    <w:rsid w:val="00F36BA5"/>
    <w:rsid w:val="00F36E67"/>
    <w:rsid w:val="00F37462"/>
    <w:rsid w:val="00F4022D"/>
    <w:rsid w:val="00F40811"/>
    <w:rsid w:val="00F40B22"/>
    <w:rsid w:val="00F40F0C"/>
    <w:rsid w:val="00F41283"/>
    <w:rsid w:val="00F41CE8"/>
    <w:rsid w:val="00F42233"/>
    <w:rsid w:val="00F425EF"/>
    <w:rsid w:val="00F427E6"/>
    <w:rsid w:val="00F42939"/>
    <w:rsid w:val="00F42F4A"/>
    <w:rsid w:val="00F439BC"/>
    <w:rsid w:val="00F43B13"/>
    <w:rsid w:val="00F43CD9"/>
    <w:rsid w:val="00F44144"/>
    <w:rsid w:val="00F4419A"/>
    <w:rsid w:val="00F4463B"/>
    <w:rsid w:val="00F4476B"/>
    <w:rsid w:val="00F44D95"/>
    <w:rsid w:val="00F44EC2"/>
    <w:rsid w:val="00F455C3"/>
    <w:rsid w:val="00F4584C"/>
    <w:rsid w:val="00F45EBB"/>
    <w:rsid w:val="00F4672B"/>
    <w:rsid w:val="00F468C2"/>
    <w:rsid w:val="00F46A2C"/>
    <w:rsid w:val="00F46F37"/>
    <w:rsid w:val="00F4766C"/>
    <w:rsid w:val="00F478F9"/>
    <w:rsid w:val="00F500E6"/>
    <w:rsid w:val="00F5022A"/>
    <w:rsid w:val="00F5060E"/>
    <w:rsid w:val="00F507D1"/>
    <w:rsid w:val="00F50831"/>
    <w:rsid w:val="00F50CB7"/>
    <w:rsid w:val="00F514F8"/>
    <w:rsid w:val="00F5191C"/>
    <w:rsid w:val="00F519CE"/>
    <w:rsid w:val="00F51ADA"/>
    <w:rsid w:val="00F51AF2"/>
    <w:rsid w:val="00F52BFC"/>
    <w:rsid w:val="00F53111"/>
    <w:rsid w:val="00F53135"/>
    <w:rsid w:val="00F53E7B"/>
    <w:rsid w:val="00F5445B"/>
    <w:rsid w:val="00F5500E"/>
    <w:rsid w:val="00F55B6D"/>
    <w:rsid w:val="00F56120"/>
    <w:rsid w:val="00F5664C"/>
    <w:rsid w:val="00F56ADE"/>
    <w:rsid w:val="00F56C72"/>
    <w:rsid w:val="00F56F37"/>
    <w:rsid w:val="00F57616"/>
    <w:rsid w:val="00F579EB"/>
    <w:rsid w:val="00F57AAD"/>
    <w:rsid w:val="00F60203"/>
    <w:rsid w:val="00F606BE"/>
    <w:rsid w:val="00F607C5"/>
    <w:rsid w:val="00F60DEA"/>
    <w:rsid w:val="00F60FEE"/>
    <w:rsid w:val="00F6108C"/>
    <w:rsid w:val="00F618E7"/>
    <w:rsid w:val="00F61B2F"/>
    <w:rsid w:val="00F62074"/>
    <w:rsid w:val="00F62331"/>
    <w:rsid w:val="00F624D4"/>
    <w:rsid w:val="00F62712"/>
    <w:rsid w:val="00F6302A"/>
    <w:rsid w:val="00F6353D"/>
    <w:rsid w:val="00F638A1"/>
    <w:rsid w:val="00F63950"/>
    <w:rsid w:val="00F642C9"/>
    <w:rsid w:val="00F646CF"/>
    <w:rsid w:val="00F64C2B"/>
    <w:rsid w:val="00F65098"/>
    <w:rsid w:val="00F651BE"/>
    <w:rsid w:val="00F65B6A"/>
    <w:rsid w:val="00F664F0"/>
    <w:rsid w:val="00F667AF"/>
    <w:rsid w:val="00F66973"/>
    <w:rsid w:val="00F66A4C"/>
    <w:rsid w:val="00F66E58"/>
    <w:rsid w:val="00F67039"/>
    <w:rsid w:val="00F6714D"/>
    <w:rsid w:val="00F674DE"/>
    <w:rsid w:val="00F6763B"/>
    <w:rsid w:val="00F67CA7"/>
    <w:rsid w:val="00F67F53"/>
    <w:rsid w:val="00F702EC"/>
    <w:rsid w:val="00F703BE"/>
    <w:rsid w:val="00F7042A"/>
    <w:rsid w:val="00F70B3D"/>
    <w:rsid w:val="00F71F69"/>
    <w:rsid w:val="00F7231C"/>
    <w:rsid w:val="00F72B72"/>
    <w:rsid w:val="00F736CD"/>
    <w:rsid w:val="00F73C12"/>
    <w:rsid w:val="00F74956"/>
    <w:rsid w:val="00F74BB9"/>
    <w:rsid w:val="00F7553D"/>
    <w:rsid w:val="00F75582"/>
    <w:rsid w:val="00F75724"/>
    <w:rsid w:val="00F75887"/>
    <w:rsid w:val="00F76ED3"/>
    <w:rsid w:val="00F76EFA"/>
    <w:rsid w:val="00F77799"/>
    <w:rsid w:val="00F804BE"/>
    <w:rsid w:val="00F8140E"/>
    <w:rsid w:val="00F817CE"/>
    <w:rsid w:val="00F81979"/>
    <w:rsid w:val="00F819A1"/>
    <w:rsid w:val="00F81CA7"/>
    <w:rsid w:val="00F81FFF"/>
    <w:rsid w:val="00F82D00"/>
    <w:rsid w:val="00F8340E"/>
    <w:rsid w:val="00F83750"/>
    <w:rsid w:val="00F8456C"/>
    <w:rsid w:val="00F84818"/>
    <w:rsid w:val="00F8534B"/>
    <w:rsid w:val="00F85802"/>
    <w:rsid w:val="00F859D8"/>
    <w:rsid w:val="00F85CB7"/>
    <w:rsid w:val="00F8610C"/>
    <w:rsid w:val="00F864CB"/>
    <w:rsid w:val="00F868F5"/>
    <w:rsid w:val="00F86FE9"/>
    <w:rsid w:val="00F872D8"/>
    <w:rsid w:val="00F877D8"/>
    <w:rsid w:val="00F87A68"/>
    <w:rsid w:val="00F87F80"/>
    <w:rsid w:val="00F9056A"/>
    <w:rsid w:val="00F90A9F"/>
    <w:rsid w:val="00F90B75"/>
    <w:rsid w:val="00F90C7B"/>
    <w:rsid w:val="00F90D21"/>
    <w:rsid w:val="00F90D67"/>
    <w:rsid w:val="00F90F8D"/>
    <w:rsid w:val="00F91140"/>
    <w:rsid w:val="00F912A9"/>
    <w:rsid w:val="00F923D9"/>
    <w:rsid w:val="00F925A3"/>
    <w:rsid w:val="00F92782"/>
    <w:rsid w:val="00F92CD2"/>
    <w:rsid w:val="00F93772"/>
    <w:rsid w:val="00F93AA9"/>
    <w:rsid w:val="00F94144"/>
    <w:rsid w:val="00F947A9"/>
    <w:rsid w:val="00F9553D"/>
    <w:rsid w:val="00F95771"/>
    <w:rsid w:val="00F959BC"/>
    <w:rsid w:val="00F95C83"/>
    <w:rsid w:val="00F962FE"/>
    <w:rsid w:val="00F96985"/>
    <w:rsid w:val="00F9716B"/>
    <w:rsid w:val="00F97838"/>
    <w:rsid w:val="00FA0064"/>
    <w:rsid w:val="00FA07BA"/>
    <w:rsid w:val="00FA0CE4"/>
    <w:rsid w:val="00FA0D3F"/>
    <w:rsid w:val="00FA1CF4"/>
    <w:rsid w:val="00FA236B"/>
    <w:rsid w:val="00FA2BB3"/>
    <w:rsid w:val="00FA37D0"/>
    <w:rsid w:val="00FA39FF"/>
    <w:rsid w:val="00FA4630"/>
    <w:rsid w:val="00FA4A30"/>
    <w:rsid w:val="00FA5A8C"/>
    <w:rsid w:val="00FA6066"/>
    <w:rsid w:val="00FA632F"/>
    <w:rsid w:val="00FA663D"/>
    <w:rsid w:val="00FA68F2"/>
    <w:rsid w:val="00FA6943"/>
    <w:rsid w:val="00FB0116"/>
    <w:rsid w:val="00FB03AF"/>
    <w:rsid w:val="00FB0430"/>
    <w:rsid w:val="00FB07D8"/>
    <w:rsid w:val="00FB08C6"/>
    <w:rsid w:val="00FB1BC0"/>
    <w:rsid w:val="00FB1F33"/>
    <w:rsid w:val="00FB2A53"/>
    <w:rsid w:val="00FB2B28"/>
    <w:rsid w:val="00FB2CEA"/>
    <w:rsid w:val="00FB2E22"/>
    <w:rsid w:val="00FB39E6"/>
    <w:rsid w:val="00FB4135"/>
    <w:rsid w:val="00FB4228"/>
    <w:rsid w:val="00FB4C80"/>
    <w:rsid w:val="00FB51E9"/>
    <w:rsid w:val="00FB5E49"/>
    <w:rsid w:val="00FB5FC2"/>
    <w:rsid w:val="00FB65C5"/>
    <w:rsid w:val="00FB6976"/>
    <w:rsid w:val="00FB6A6A"/>
    <w:rsid w:val="00FB7243"/>
    <w:rsid w:val="00FB775D"/>
    <w:rsid w:val="00FC07F5"/>
    <w:rsid w:val="00FC0B05"/>
    <w:rsid w:val="00FC231A"/>
    <w:rsid w:val="00FC275E"/>
    <w:rsid w:val="00FC302B"/>
    <w:rsid w:val="00FC351A"/>
    <w:rsid w:val="00FC378F"/>
    <w:rsid w:val="00FC3A92"/>
    <w:rsid w:val="00FC3AEB"/>
    <w:rsid w:val="00FC40F5"/>
    <w:rsid w:val="00FC4D82"/>
    <w:rsid w:val="00FC4E1D"/>
    <w:rsid w:val="00FC514C"/>
    <w:rsid w:val="00FC5588"/>
    <w:rsid w:val="00FC57BB"/>
    <w:rsid w:val="00FC5A20"/>
    <w:rsid w:val="00FC5CA4"/>
    <w:rsid w:val="00FC63CF"/>
    <w:rsid w:val="00FC6A11"/>
    <w:rsid w:val="00FC6D04"/>
    <w:rsid w:val="00FC7429"/>
    <w:rsid w:val="00FC7E29"/>
    <w:rsid w:val="00FD0796"/>
    <w:rsid w:val="00FD07F6"/>
    <w:rsid w:val="00FD0CD3"/>
    <w:rsid w:val="00FD0EB3"/>
    <w:rsid w:val="00FD148B"/>
    <w:rsid w:val="00FD16AB"/>
    <w:rsid w:val="00FD180F"/>
    <w:rsid w:val="00FD1EC8"/>
    <w:rsid w:val="00FD20BD"/>
    <w:rsid w:val="00FD22ED"/>
    <w:rsid w:val="00FD294B"/>
    <w:rsid w:val="00FD2BB6"/>
    <w:rsid w:val="00FD2FD8"/>
    <w:rsid w:val="00FD2FDF"/>
    <w:rsid w:val="00FD3187"/>
    <w:rsid w:val="00FD33A5"/>
    <w:rsid w:val="00FD3EEA"/>
    <w:rsid w:val="00FD47DA"/>
    <w:rsid w:val="00FD47ED"/>
    <w:rsid w:val="00FD4B3C"/>
    <w:rsid w:val="00FD5280"/>
    <w:rsid w:val="00FD557B"/>
    <w:rsid w:val="00FD622E"/>
    <w:rsid w:val="00FD64EB"/>
    <w:rsid w:val="00FD67A9"/>
    <w:rsid w:val="00FD6A3B"/>
    <w:rsid w:val="00FD712D"/>
    <w:rsid w:val="00FD735E"/>
    <w:rsid w:val="00FD74DB"/>
    <w:rsid w:val="00FD7660"/>
    <w:rsid w:val="00FD77AD"/>
    <w:rsid w:val="00FD7E21"/>
    <w:rsid w:val="00FE0655"/>
    <w:rsid w:val="00FE0AFE"/>
    <w:rsid w:val="00FE0DB9"/>
    <w:rsid w:val="00FE16D5"/>
    <w:rsid w:val="00FE1707"/>
    <w:rsid w:val="00FE1DF1"/>
    <w:rsid w:val="00FE1FCA"/>
    <w:rsid w:val="00FE2365"/>
    <w:rsid w:val="00FE306A"/>
    <w:rsid w:val="00FE3077"/>
    <w:rsid w:val="00FE361E"/>
    <w:rsid w:val="00FE37AB"/>
    <w:rsid w:val="00FE37D7"/>
    <w:rsid w:val="00FE3D58"/>
    <w:rsid w:val="00FE3E22"/>
    <w:rsid w:val="00FE4993"/>
    <w:rsid w:val="00FE4B42"/>
    <w:rsid w:val="00FE4C7B"/>
    <w:rsid w:val="00FE5391"/>
    <w:rsid w:val="00FE6433"/>
    <w:rsid w:val="00FE6C05"/>
    <w:rsid w:val="00FE6F0C"/>
    <w:rsid w:val="00FE72C3"/>
    <w:rsid w:val="00FE7336"/>
    <w:rsid w:val="00FE787C"/>
    <w:rsid w:val="00FE7FFE"/>
    <w:rsid w:val="00FF0923"/>
    <w:rsid w:val="00FF0BA4"/>
    <w:rsid w:val="00FF18F9"/>
    <w:rsid w:val="00FF1BEC"/>
    <w:rsid w:val="00FF2231"/>
    <w:rsid w:val="00FF23BF"/>
    <w:rsid w:val="00FF30B6"/>
    <w:rsid w:val="00FF38D0"/>
    <w:rsid w:val="00FF3E64"/>
    <w:rsid w:val="00FF3F22"/>
    <w:rsid w:val="00FF45A5"/>
    <w:rsid w:val="00FF498D"/>
    <w:rsid w:val="00FF4B0B"/>
    <w:rsid w:val="00FF5241"/>
    <w:rsid w:val="00FF5247"/>
    <w:rsid w:val="00FF5286"/>
    <w:rsid w:val="00FF5C7F"/>
    <w:rsid w:val="00FF5C91"/>
    <w:rsid w:val="00FF6313"/>
    <w:rsid w:val="00FF6705"/>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976EBB67-EE52-4B92-884A-849F65BE1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Body Text 2"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36D"/>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E40CB"/>
    <w:pPr>
      <w:numPr>
        <w:ilvl w:val="1"/>
      </w:numPr>
      <w:pBdr>
        <w:top w:val="none" w:sz="0" w:space="0" w:color="auto"/>
      </w:pBdr>
      <w:spacing w:before="180"/>
      <w:ind w:left="0" w:firstLine="0"/>
      <w:outlineLvl w:val="1"/>
    </w:pPr>
    <w:rPr>
      <w:sz w:val="32"/>
      <w:lang w:val="en-US"/>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075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536D"/>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1E40CB"/>
    <w:rPr>
      <w:rFonts w:ascii="Arial" w:hAnsi="Arial"/>
      <w:sz w:val="32"/>
      <w:lang w:val="en-US" w:eastAsia="ja-JP"/>
    </w:rPr>
  </w:style>
  <w:style w:type="character" w:customStyle="1" w:styleId="Heading3Char">
    <w:name w:val="Heading 3 Char"/>
    <w:link w:val="Heading3"/>
    <w:uiPriority w:val="9"/>
    <w:rsid w:val="008A66C7"/>
    <w:rPr>
      <w:rFonts w:ascii="Arial" w:hAnsi="Arial"/>
      <w:sz w:val="28"/>
      <w:lang w:val="en-US" w:eastAsia="ja-JP"/>
    </w:rPr>
  </w:style>
  <w:style w:type="character" w:customStyle="1" w:styleId="Heading4Char">
    <w:name w:val="Heading 4 Char"/>
    <w:link w:val="Heading4"/>
    <w:qFormat/>
    <w:rsid w:val="004711BF"/>
    <w:rPr>
      <w:rFonts w:ascii="Arial" w:hAnsi="Arial"/>
      <w:sz w:val="24"/>
      <w:lang w:val="en-US" w:eastAsia="ja-JP"/>
    </w:rPr>
  </w:style>
  <w:style w:type="character" w:customStyle="1" w:styleId="Heading5Char">
    <w:name w:val="Heading 5 Char"/>
    <w:link w:val="Heading5"/>
    <w:qFormat/>
    <w:rsid w:val="004711BF"/>
    <w:rPr>
      <w:rFonts w:ascii="Arial" w:hAnsi="Arial"/>
      <w:sz w:val="22"/>
      <w:lang w:val="en-US"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val="en-US" w:eastAsia="ja-JP"/>
    </w:rPr>
  </w:style>
  <w:style w:type="character" w:customStyle="1" w:styleId="Heading7Char">
    <w:name w:val="Heading 7 Char"/>
    <w:link w:val="Heading7"/>
    <w:uiPriority w:val="9"/>
    <w:qFormat/>
    <w:rsid w:val="004711BF"/>
    <w:rPr>
      <w:rFonts w:ascii="Arial" w:hAnsi="Arial"/>
      <w:lang w:val="en-US"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styleId="PlaceholderText">
    <w:name w:val="Placeholder Text"/>
    <w:basedOn w:val="DefaultParagraphFont"/>
    <w:uiPriority w:val="99"/>
    <w:semiHidden/>
    <w:rsid w:val="009C52EA"/>
    <w:rPr>
      <w:color w:val="808080"/>
    </w:rPr>
  </w:style>
  <w:style w:type="character" w:customStyle="1" w:styleId="ui-provider">
    <w:name w:val="ui-provider"/>
    <w:basedOn w:val="DefaultParagraphFont"/>
    <w:rsid w:val="0087725B"/>
  </w:style>
  <w:style w:type="paragraph" w:customStyle="1" w:styleId="0Maintext">
    <w:name w:val="0 Main text"/>
    <w:basedOn w:val="Normal"/>
    <w:link w:val="0MaintextChar"/>
    <w:qFormat/>
    <w:rsid w:val="00D60F0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D60F06"/>
    <w:rPr>
      <w:rFonts w:ascii="Times New Roman" w:eastAsia="Malgun Gothic" w:hAnsi="Times New Roman" w:cs="Batang"/>
      <w:lang w:eastAsia="en-US"/>
    </w:rPr>
  </w:style>
  <w:style w:type="paragraph" w:styleId="BodyText2">
    <w:name w:val="Body Text 2"/>
    <w:basedOn w:val="Normal"/>
    <w:link w:val="BodyText2Char"/>
    <w:qFormat/>
    <w:rsid w:val="001856C2"/>
    <w:pPr>
      <w:widowControl w:val="0"/>
      <w:numPr>
        <w:numId w:val="52"/>
      </w:numPr>
      <w:tabs>
        <w:tab w:val="left" w:pos="2205"/>
      </w:tabs>
      <w:overflowPunct w:val="0"/>
      <w:autoSpaceDE w:val="0"/>
      <w:autoSpaceDN w:val="0"/>
      <w:adjustRightInd w:val="0"/>
      <w:jc w:val="both"/>
      <w:textAlignment w:val="baseline"/>
    </w:pPr>
    <w:rPr>
      <w:rFonts w:eastAsia="SimSun"/>
      <w:sz w:val="21"/>
      <w:lang w:eastAsia="ja-JP"/>
    </w:rPr>
  </w:style>
  <w:style w:type="character" w:customStyle="1" w:styleId="BodyText2Char">
    <w:name w:val="Body Text 2 Char"/>
    <w:basedOn w:val="DefaultParagraphFont"/>
    <w:link w:val="BodyText2"/>
    <w:rsid w:val="00D60F06"/>
    <w:rPr>
      <w:rFonts w:asciiTheme="minorHAnsi" w:eastAsia="SimSun" w:hAnsiTheme="minorHAnsi" w:cstheme="minorBidi"/>
      <w:sz w:val="21"/>
      <w:szCs w:val="22"/>
      <w:lang w:val="en-US" w:eastAsia="ja-JP"/>
    </w:rPr>
  </w:style>
  <w:style w:type="paragraph" w:customStyle="1" w:styleId="normalpuce">
    <w:name w:val="normal puce"/>
    <w:basedOn w:val="Normal"/>
    <w:qFormat/>
    <w:rsid w:val="002C32CC"/>
    <w:pPr>
      <w:widowControl w:val="0"/>
      <w:numPr>
        <w:numId w:val="55"/>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372805163">
      <w:bodyDiv w:val="1"/>
      <w:marLeft w:val="0"/>
      <w:marRight w:val="0"/>
      <w:marTop w:val="0"/>
      <w:marBottom w:val="0"/>
      <w:divBdr>
        <w:top w:val="none" w:sz="0" w:space="0" w:color="auto"/>
        <w:left w:val="none" w:sz="0" w:space="0" w:color="auto"/>
        <w:bottom w:val="none" w:sz="0" w:space="0" w:color="auto"/>
        <w:right w:val="none" w:sz="0" w:space="0" w:color="auto"/>
      </w:divBdr>
      <w:divsChild>
        <w:div w:id="17630717">
          <w:marLeft w:val="1166"/>
          <w:marRight w:val="0"/>
          <w:marTop w:val="60"/>
          <w:marBottom w:val="0"/>
          <w:divBdr>
            <w:top w:val="none" w:sz="0" w:space="0" w:color="auto"/>
            <w:left w:val="none" w:sz="0" w:space="0" w:color="auto"/>
            <w:bottom w:val="none" w:sz="0" w:space="0" w:color="auto"/>
            <w:right w:val="none" w:sz="0" w:space="0" w:color="auto"/>
          </w:divBdr>
        </w:div>
        <w:div w:id="107048242">
          <w:marLeft w:val="547"/>
          <w:marRight w:val="0"/>
          <w:marTop w:val="60"/>
          <w:marBottom w:val="0"/>
          <w:divBdr>
            <w:top w:val="none" w:sz="0" w:space="0" w:color="auto"/>
            <w:left w:val="none" w:sz="0" w:space="0" w:color="auto"/>
            <w:bottom w:val="none" w:sz="0" w:space="0" w:color="auto"/>
            <w:right w:val="none" w:sz="0" w:space="0" w:color="auto"/>
          </w:divBdr>
        </w:div>
        <w:div w:id="432095799">
          <w:marLeft w:val="1166"/>
          <w:marRight w:val="0"/>
          <w:marTop w:val="60"/>
          <w:marBottom w:val="0"/>
          <w:divBdr>
            <w:top w:val="none" w:sz="0" w:space="0" w:color="auto"/>
            <w:left w:val="none" w:sz="0" w:space="0" w:color="auto"/>
            <w:bottom w:val="none" w:sz="0" w:space="0" w:color="auto"/>
            <w:right w:val="none" w:sz="0" w:space="0" w:color="auto"/>
          </w:divBdr>
        </w:div>
        <w:div w:id="1264608468">
          <w:marLeft w:val="547"/>
          <w:marRight w:val="0"/>
          <w:marTop w:val="60"/>
          <w:marBottom w:val="0"/>
          <w:divBdr>
            <w:top w:val="none" w:sz="0" w:space="0" w:color="auto"/>
            <w:left w:val="none" w:sz="0" w:space="0" w:color="auto"/>
            <w:bottom w:val="none" w:sz="0" w:space="0" w:color="auto"/>
            <w:right w:val="none" w:sz="0" w:space="0" w:color="auto"/>
          </w:divBdr>
        </w:div>
        <w:div w:id="1378777688">
          <w:marLeft w:val="547"/>
          <w:marRight w:val="0"/>
          <w:marTop w:val="60"/>
          <w:marBottom w:val="0"/>
          <w:divBdr>
            <w:top w:val="none" w:sz="0" w:space="0" w:color="auto"/>
            <w:left w:val="none" w:sz="0" w:space="0" w:color="auto"/>
            <w:bottom w:val="none" w:sz="0" w:space="0" w:color="auto"/>
            <w:right w:val="none" w:sz="0" w:space="0" w:color="auto"/>
          </w:divBdr>
        </w:div>
        <w:div w:id="1674990162">
          <w:marLeft w:val="547"/>
          <w:marRight w:val="0"/>
          <w:marTop w:val="60"/>
          <w:marBottom w:val="0"/>
          <w:divBdr>
            <w:top w:val="none" w:sz="0" w:space="0" w:color="auto"/>
            <w:left w:val="none" w:sz="0" w:space="0" w:color="auto"/>
            <w:bottom w:val="none" w:sz="0" w:space="0" w:color="auto"/>
            <w:right w:val="none" w:sz="0" w:space="0" w:color="auto"/>
          </w:divBdr>
        </w:div>
        <w:div w:id="1937790144">
          <w:marLeft w:val="1166"/>
          <w:marRight w:val="0"/>
          <w:marTop w:val="60"/>
          <w:marBottom w:val="0"/>
          <w:divBdr>
            <w:top w:val="none" w:sz="0" w:space="0" w:color="auto"/>
            <w:left w:val="none" w:sz="0" w:space="0" w:color="auto"/>
            <w:bottom w:val="none" w:sz="0" w:space="0" w:color="auto"/>
            <w:right w:val="none" w:sz="0" w:space="0" w:color="auto"/>
          </w:divBdr>
        </w:div>
      </w:divsChild>
    </w:div>
    <w:div w:id="1584299815">
      <w:bodyDiv w:val="1"/>
      <w:marLeft w:val="0"/>
      <w:marRight w:val="0"/>
      <w:marTop w:val="0"/>
      <w:marBottom w:val="0"/>
      <w:divBdr>
        <w:top w:val="none" w:sz="0" w:space="0" w:color="auto"/>
        <w:left w:val="none" w:sz="0" w:space="0" w:color="auto"/>
        <w:bottom w:val="none" w:sz="0" w:space="0" w:color="auto"/>
        <w:right w:val="none" w:sz="0" w:space="0" w:color="auto"/>
      </w:divBdr>
      <w:divsChild>
        <w:div w:id="132912955">
          <w:marLeft w:val="547"/>
          <w:marRight w:val="0"/>
          <w:marTop w:val="60"/>
          <w:marBottom w:val="0"/>
          <w:divBdr>
            <w:top w:val="none" w:sz="0" w:space="0" w:color="auto"/>
            <w:left w:val="none" w:sz="0" w:space="0" w:color="auto"/>
            <w:bottom w:val="none" w:sz="0" w:space="0" w:color="auto"/>
            <w:right w:val="none" w:sz="0" w:space="0" w:color="auto"/>
          </w:divBdr>
        </w:div>
        <w:div w:id="142703019">
          <w:marLeft w:val="547"/>
          <w:marRight w:val="0"/>
          <w:marTop w:val="60"/>
          <w:marBottom w:val="0"/>
          <w:divBdr>
            <w:top w:val="none" w:sz="0" w:space="0" w:color="auto"/>
            <w:left w:val="none" w:sz="0" w:space="0" w:color="auto"/>
            <w:bottom w:val="none" w:sz="0" w:space="0" w:color="auto"/>
            <w:right w:val="none" w:sz="0" w:space="0" w:color="auto"/>
          </w:divBdr>
        </w:div>
        <w:div w:id="600643705">
          <w:marLeft w:val="547"/>
          <w:marRight w:val="0"/>
          <w:marTop w:val="60"/>
          <w:marBottom w:val="0"/>
          <w:divBdr>
            <w:top w:val="none" w:sz="0" w:space="0" w:color="auto"/>
            <w:left w:val="none" w:sz="0" w:space="0" w:color="auto"/>
            <w:bottom w:val="none" w:sz="0" w:space="0" w:color="auto"/>
            <w:right w:val="none" w:sz="0" w:space="0" w:color="auto"/>
          </w:divBdr>
        </w:div>
        <w:div w:id="886456449">
          <w:marLeft w:val="1166"/>
          <w:marRight w:val="0"/>
          <w:marTop w:val="60"/>
          <w:marBottom w:val="0"/>
          <w:divBdr>
            <w:top w:val="none" w:sz="0" w:space="0" w:color="auto"/>
            <w:left w:val="none" w:sz="0" w:space="0" w:color="auto"/>
            <w:bottom w:val="none" w:sz="0" w:space="0" w:color="auto"/>
            <w:right w:val="none" w:sz="0" w:space="0" w:color="auto"/>
          </w:divBdr>
        </w:div>
        <w:div w:id="1460958434">
          <w:marLeft w:val="547"/>
          <w:marRight w:val="0"/>
          <w:marTop w:val="60"/>
          <w:marBottom w:val="0"/>
          <w:divBdr>
            <w:top w:val="none" w:sz="0" w:space="0" w:color="auto"/>
            <w:left w:val="none" w:sz="0" w:space="0" w:color="auto"/>
            <w:bottom w:val="none" w:sz="0" w:space="0" w:color="auto"/>
            <w:right w:val="none" w:sz="0" w:space="0" w:color="auto"/>
          </w:divBdr>
        </w:div>
        <w:div w:id="1645310351">
          <w:marLeft w:val="547"/>
          <w:marRight w:val="0"/>
          <w:marTop w:val="60"/>
          <w:marBottom w:val="0"/>
          <w:divBdr>
            <w:top w:val="none" w:sz="0" w:space="0" w:color="auto"/>
            <w:left w:val="none" w:sz="0" w:space="0" w:color="auto"/>
            <w:bottom w:val="none" w:sz="0" w:space="0" w:color="auto"/>
            <w:right w:val="none" w:sz="0" w:space="0" w:color="auto"/>
          </w:divBdr>
        </w:div>
        <w:div w:id="1663386999">
          <w:marLeft w:val="547"/>
          <w:marRight w:val="0"/>
          <w:marTop w:val="60"/>
          <w:marBottom w:val="0"/>
          <w:divBdr>
            <w:top w:val="none" w:sz="0" w:space="0" w:color="auto"/>
            <w:left w:val="none" w:sz="0" w:space="0" w:color="auto"/>
            <w:bottom w:val="none" w:sz="0" w:space="0" w:color="auto"/>
            <w:right w:val="none" w:sz="0" w:space="0" w:color="auto"/>
          </w:divBdr>
        </w:div>
        <w:div w:id="1835340127">
          <w:marLeft w:val="547"/>
          <w:marRight w:val="0"/>
          <w:marTop w:val="60"/>
          <w:marBottom w:val="0"/>
          <w:divBdr>
            <w:top w:val="none" w:sz="0" w:space="0" w:color="auto"/>
            <w:left w:val="none" w:sz="0" w:space="0" w:color="auto"/>
            <w:bottom w:val="none" w:sz="0" w:space="0" w:color="auto"/>
            <w:right w:val="none" w:sz="0" w:space="0" w:color="auto"/>
          </w:divBdr>
        </w:div>
        <w:div w:id="2043044236">
          <w:marLeft w:val="547"/>
          <w:marRight w:val="0"/>
          <w:marTop w:val="6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692682578">
      <w:bodyDiv w:val="1"/>
      <w:marLeft w:val="0"/>
      <w:marRight w:val="0"/>
      <w:marTop w:val="0"/>
      <w:marBottom w:val="0"/>
      <w:divBdr>
        <w:top w:val="none" w:sz="0" w:space="0" w:color="auto"/>
        <w:left w:val="none" w:sz="0" w:space="0" w:color="auto"/>
        <w:bottom w:val="none" w:sz="0" w:space="0" w:color="auto"/>
        <w:right w:val="none" w:sz="0" w:space="0" w:color="auto"/>
      </w:divBdr>
    </w:div>
    <w:div w:id="1926331347">
      <w:bodyDiv w:val="1"/>
      <w:marLeft w:val="0"/>
      <w:marRight w:val="0"/>
      <w:marTop w:val="0"/>
      <w:marBottom w:val="0"/>
      <w:divBdr>
        <w:top w:val="none" w:sz="0" w:space="0" w:color="auto"/>
        <w:left w:val="none" w:sz="0" w:space="0" w:color="auto"/>
        <w:bottom w:val="none" w:sz="0" w:space="0" w:color="auto"/>
        <w:right w:val="none" w:sz="0" w:space="0" w:color="auto"/>
      </w:divBdr>
      <w:divsChild>
        <w:div w:id="175196405">
          <w:marLeft w:val="1166"/>
          <w:marRight w:val="0"/>
          <w:marTop w:val="60"/>
          <w:marBottom w:val="0"/>
          <w:divBdr>
            <w:top w:val="none" w:sz="0" w:space="0" w:color="auto"/>
            <w:left w:val="none" w:sz="0" w:space="0" w:color="auto"/>
            <w:bottom w:val="none" w:sz="0" w:space="0" w:color="auto"/>
            <w:right w:val="none" w:sz="0" w:space="0" w:color="auto"/>
          </w:divBdr>
        </w:div>
        <w:div w:id="307780781">
          <w:marLeft w:val="547"/>
          <w:marRight w:val="0"/>
          <w:marTop w:val="60"/>
          <w:marBottom w:val="0"/>
          <w:divBdr>
            <w:top w:val="none" w:sz="0" w:space="0" w:color="auto"/>
            <w:left w:val="none" w:sz="0" w:space="0" w:color="auto"/>
            <w:bottom w:val="none" w:sz="0" w:space="0" w:color="auto"/>
            <w:right w:val="none" w:sz="0" w:space="0" w:color="auto"/>
          </w:divBdr>
        </w:div>
        <w:div w:id="646134062">
          <w:marLeft w:val="1166"/>
          <w:marRight w:val="0"/>
          <w:marTop w:val="60"/>
          <w:marBottom w:val="0"/>
          <w:divBdr>
            <w:top w:val="none" w:sz="0" w:space="0" w:color="auto"/>
            <w:left w:val="none" w:sz="0" w:space="0" w:color="auto"/>
            <w:bottom w:val="none" w:sz="0" w:space="0" w:color="auto"/>
            <w:right w:val="none" w:sz="0" w:space="0" w:color="auto"/>
          </w:divBdr>
        </w:div>
        <w:div w:id="786580295">
          <w:marLeft w:val="547"/>
          <w:marRight w:val="0"/>
          <w:marTop w:val="60"/>
          <w:marBottom w:val="0"/>
          <w:divBdr>
            <w:top w:val="none" w:sz="0" w:space="0" w:color="auto"/>
            <w:left w:val="none" w:sz="0" w:space="0" w:color="auto"/>
            <w:bottom w:val="none" w:sz="0" w:space="0" w:color="auto"/>
            <w:right w:val="none" w:sz="0" w:space="0" w:color="auto"/>
          </w:divBdr>
        </w:div>
        <w:div w:id="886068891">
          <w:marLeft w:val="547"/>
          <w:marRight w:val="0"/>
          <w:marTop w:val="60"/>
          <w:marBottom w:val="0"/>
          <w:divBdr>
            <w:top w:val="none" w:sz="0" w:space="0" w:color="auto"/>
            <w:left w:val="none" w:sz="0" w:space="0" w:color="auto"/>
            <w:bottom w:val="none" w:sz="0" w:space="0" w:color="auto"/>
            <w:right w:val="none" w:sz="0" w:space="0" w:color="auto"/>
          </w:divBdr>
        </w:div>
        <w:div w:id="962148387">
          <w:marLeft w:val="547"/>
          <w:marRight w:val="0"/>
          <w:marTop w:val="60"/>
          <w:marBottom w:val="0"/>
          <w:divBdr>
            <w:top w:val="none" w:sz="0" w:space="0" w:color="auto"/>
            <w:left w:val="none" w:sz="0" w:space="0" w:color="auto"/>
            <w:bottom w:val="none" w:sz="0" w:space="0" w:color="auto"/>
            <w:right w:val="none" w:sz="0" w:space="0" w:color="auto"/>
          </w:divBdr>
        </w:div>
        <w:div w:id="1165972669">
          <w:marLeft w:val="547"/>
          <w:marRight w:val="0"/>
          <w:marTop w:val="60"/>
          <w:marBottom w:val="0"/>
          <w:divBdr>
            <w:top w:val="none" w:sz="0" w:space="0" w:color="auto"/>
            <w:left w:val="none" w:sz="0" w:space="0" w:color="auto"/>
            <w:bottom w:val="none" w:sz="0" w:space="0" w:color="auto"/>
            <w:right w:val="none" w:sz="0" w:space="0" w:color="auto"/>
          </w:divBdr>
        </w:div>
        <w:div w:id="1461996554">
          <w:marLeft w:val="1166"/>
          <w:marRight w:val="0"/>
          <w:marTop w:val="60"/>
          <w:marBottom w:val="0"/>
          <w:divBdr>
            <w:top w:val="none" w:sz="0" w:space="0" w:color="auto"/>
            <w:left w:val="none" w:sz="0" w:space="0" w:color="auto"/>
            <w:bottom w:val="none" w:sz="0" w:space="0" w:color="auto"/>
            <w:right w:val="none" w:sz="0" w:space="0" w:color="auto"/>
          </w:divBdr>
        </w:div>
        <w:div w:id="1743408780">
          <w:marLeft w:val="547"/>
          <w:marRight w:val="0"/>
          <w:marTop w:val="60"/>
          <w:marBottom w:val="0"/>
          <w:divBdr>
            <w:top w:val="none" w:sz="0" w:space="0" w:color="auto"/>
            <w:left w:val="none" w:sz="0" w:space="0" w:color="auto"/>
            <w:bottom w:val="none" w:sz="0" w:space="0" w:color="auto"/>
            <w:right w:val="none" w:sz="0" w:space="0" w:color="auto"/>
          </w:divBdr>
        </w:div>
        <w:div w:id="1931162136">
          <w:marLeft w:val="1166"/>
          <w:marRight w:val="0"/>
          <w:marTop w:val="60"/>
          <w:marBottom w:val="0"/>
          <w:divBdr>
            <w:top w:val="none" w:sz="0" w:space="0" w:color="auto"/>
            <w:left w:val="none" w:sz="0" w:space="0" w:color="auto"/>
            <w:bottom w:val="none" w:sz="0" w:space="0" w:color="auto"/>
            <w:right w:val="none" w:sz="0" w:space="0" w:color="auto"/>
          </w:divBdr>
        </w:div>
        <w:div w:id="2012373639">
          <w:marLeft w:val="547"/>
          <w:marRight w:val="0"/>
          <w:marTop w:val="60"/>
          <w:marBottom w:val="0"/>
          <w:divBdr>
            <w:top w:val="none" w:sz="0" w:space="0" w:color="auto"/>
            <w:left w:val="none" w:sz="0" w:space="0" w:color="auto"/>
            <w:bottom w:val="none" w:sz="0" w:space="0" w:color="auto"/>
            <w:right w:val="none" w:sz="0" w:space="0" w:color="auto"/>
          </w:divBdr>
        </w:div>
      </w:divsChild>
    </w:div>
    <w:div w:id="2049336955">
      <w:bodyDiv w:val="1"/>
      <w:marLeft w:val="0"/>
      <w:marRight w:val="0"/>
      <w:marTop w:val="0"/>
      <w:marBottom w:val="0"/>
      <w:divBdr>
        <w:top w:val="none" w:sz="0" w:space="0" w:color="auto"/>
        <w:left w:val="none" w:sz="0" w:space="0" w:color="auto"/>
        <w:bottom w:val="none" w:sz="0" w:space="0" w:color="auto"/>
        <w:right w:val="none" w:sz="0" w:space="0" w:color="auto"/>
      </w:divBdr>
      <w:divsChild>
        <w:div w:id="478234006">
          <w:marLeft w:val="1166"/>
          <w:marRight w:val="0"/>
          <w:marTop w:val="60"/>
          <w:marBottom w:val="0"/>
          <w:divBdr>
            <w:top w:val="none" w:sz="0" w:space="0" w:color="auto"/>
            <w:left w:val="none" w:sz="0" w:space="0" w:color="auto"/>
            <w:bottom w:val="none" w:sz="0" w:space="0" w:color="auto"/>
            <w:right w:val="none" w:sz="0" w:space="0" w:color="auto"/>
          </w:divBdr>
        </w:div>
        <w:div w:id="575474983">
          <w:marLeft w:val="547"/>
          <w:marRight w:val="0"/>
          <w:marTop w:val="60"/>
          <w:marBottom w:val="0"/>
          <w:divBdr>
            <w:top w:val="none" w:sz="0" w:space="0" w:color="auto"/>
            <w:left w:val="none" w:sz="0" w:space="0" w:color="auto"/>
            <w:bottom w:val="none" w:sz="0" w:space="0" w:color="auto"/>
            <w:right w:val="none" w:sz="0" w:space="0" w:color="auto"/>
          </w:divBdr>
        </w:div>
        <w:div w:id="921909705">
          <w:marLeft w:val="1166"/>
          <w:marRight w:val="0"/>
          <w:marTop w:val="60"/>
          <w:marBottom w:val="0"/>
          <w:divBdr>
            <w:top w:val="none" w:sz="0" w:space="0" w:color="auto"/>
            <w:left w:val="none" w:sz="0" w:space="0" w:color="auto"/>
            <w:bottom w:val="none" w:sz="0" w:space="0" w:color="auto"/>
            <w:right w:val="none" w:sz="0" w:space="0" w:color="auto"/>
          </w:divBdr>
        </w:div>
        <w:div w:id="969360649">
          <w:marLeft w:val="547"/>
          <w:marRight w:val="0"/>
          <w:marTop w:val="60"/>
          <w:marBottom w:val="0"/>
          <w:divBdr>
            <w:top w:val="none" w:sz="0" w:space="0" w:color="auto"/>
            <w:left w:val="none" w:sz="0" w:space="0" w:color="auto"/>
            <w:bottom w:val="none" w:sz="0" w:space="0" w:color="auto"/>
            <w:right w:val="none" w:sz="0" w:space="0" w:color="auto"/>
          </w:divBdr>
        </w:div>
        <w:div w:id="1351569533">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5NUHHDQN7SK2-1476151046-537951</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https://ericsson.sharepoint.com/sites/star/_layouts/15/DocIdRedir.aspx?ID=5NUHHDQN7SK2-1476151046-537951</Url>
      <Description>5NUHHDQN7SK2-1476151046-537951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3.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4.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5.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9DD479-A05B-4B28-A165-278C1E0A77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19345</TotalTime>
  <Pages>17</Pages>
  <Words>6006</Words>
  <Characters>33364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39292</CharactersWithSpaces>
  <SharedDoc>false</SharedDoc>
  <HLinks>
    <vt:vector size="126" baseType="variant">
      <vt:variant>
        <vt:i4>1703988</vt:i4>
      </vt:variant>
      <vt:variant>
        <vt:i4>74</vt:i4>
      </vt:variant>
      <vt:variant>
        <vt:i4>0</vt:i4>
      </vt:variant>
      <vt:variant>
        <vt:i4>5</vt:i4>
      </vt:variant>
      <vt:variant>
        <vt:lpwstr/>
      </vt:variant>
      <vt:variant>
        <vt:lpwstr>_Toc127549638</vt:lpwstr>
      </vt:variant>
      <vt:variant>
        <vt:i4>1703988</vt:i4>
      </vt:variant>
      <vt:variant>
        <vt:i4>71</vt:i4>
      </vt:variant>
      <vt:variant>
        <vt:i4>0</vt:i4>
      </vt:variant>
      <vt:variant>
        <vt:i4>5</vt:i4>
      </vt:variant>
      <vt:variant>
        <vt:lpwstr/>
      </vt:variant>
      <vt:variant>
        <vt:lpwstr>_Toc127549637</vt:lpwstr>
      </vt:variant>
      <vt:variant>
        <vt:i4>1703988</vt:i4>
      </vt:variant>
      <vt:variant>
        <vt:i4>68</vt:i4>
      </vt:variant>
      <vt:variant>
        <vt:i4>0</vt:i4>
      </vt:variant>
      <vt:variant>
        <vt:i4>5</vt:i4>
      </vt:variant>
      <vt:variant>
        <vt:lpwstr/>
      </vt:variant>
      <vt:variant>
        <vt:lpwstr>_Toc127549636</vt:lpwstr>
      </vt:variant>
      <vt:variant>
        <vt:i4>1703988</vt:i4>
      </vt:variant>
      <vt:variant>
        <vt:i4>65</vt:i4>
      </vt:variant>
      <vt:variant>
        <vt:i4>0</vt:i4>
      </vt:variant>
      <vt:variant>
        <vt:i4>5</vt:i4>
      </vt:variant>
      <vt:variant>
        <vt:lpwstr/>
      </vt:variant>
      <vt:variant>
        <vt:lpwstr>_Toc127549635</vt:lpwstr>
      </vt:variant>
      <vt:variant>
        <vt:i4>1703988</vt:i4>
      </vt:variant>
      <vt:variant>
        <vt:i4>62</vt:i4>
      </vt:variant>
      <vt:variant>
        <vt:i4>0</vt:i4>
      </vt:variant>
      <vt:variant>
        <vt:i4>5</vt:i4>
      </vt:variant>
      <vt:variant>
        <vt:lpwstr/>
      </vt:variant>
      <vt:variant>
        <vt:lpwstr>_Toc127549634</vt:lpwstr>
      </vt:variant>
      <vt:variant>
        <vt:i4>1703988</vt:i4>
      </vt:variant>
      <vt:variant>
        <vt:i4>59</vt:i4>
      </vt:variant>
      <vt:variant>
        <vt:i4>0</vt:i4>
      </vt:variant>
      <vt:variant>
        <vt:i4>5</vt:i4>
      </vt:variant>
      <vt:variant>
        <vt:lpwstr/>
      </vt:variant>
      <vt:variant>
        <vt:lpwstr>_Toc127549633</vt:lpwstr>
      </vt:variant>
      <vt:variant>
        <vt:i4>1703988</vt:i4>
      </vt:variant>
      <vt:variant>
        <vt:i4>56</vt:i4>
      </vt:variant>
      <vt:variant>
        <vt:i4>0</vt:i4>
      </vt:variant>
      <vt:variant>
        <vt:i4>5</vt:i4>
      </vt:variant>
      <vt:variant>
        <vt:lpwstr/>
      </vt:variant>
      <vt:variant>
        <vt:lpwstr>_Toc127549632</vt:lpwstr>
      </vt:variant>
      <vt:variant>
        <vt:i4>1703988</vt:i4>
      </vt:variant>
      <vt:variant>
        <vt:i4>53</vt:i4>
      </vt:variant>
      <vt:variant>
        <vt:i4>0</vt:i4>
      </vt:variant>
      <vt:variant>
        <vt:i4>5</vt:i4>
      </vt:variant>
      <vt:variant>
        <vt:lpwstr/>
      </vt:variant>
      <vt:variant>
        <vt:lpwstr>_Toc127549631</vt:lpwstr>
      </vt:variant>
      <vt:variant>
        <vt:i4>1703988</vt:i4>
      </vt:variant>
      <vt:variant>
        <vt:i4>50</vt:i4>
      </vt:variant>
      <vt:variant>
        <vt:i4>0</vt:i4>
      </vt:variant>
      <vt:variant>
        <vt:i4>5</vt:i4>
      </vt:variant>
      <vt:variant>
        <vt:lpwstr/>
      </vt:variant>
      <vt:variant>
        <vt:lpwstr>_Toc127549630</vt:lpwstr>
      </vt:variant>
      <vt:variant>
        <vt:i4>1769524</vt:i4>
      </vt:variant>
      <vt:variant>
        <vt:i4>47</vt:i4>
      </vt:variant>
      <vt:variant>
        <vt:i4>0</vt:i4>
      </vt:variant>
      <vt:variant>
        <vt:i4>5</vt:i4>
      </vt:variant>
      <vt:variant>
        <vt:lpwstr/>
      </vt:variant>
      <vt:variant>
        <vt:lpwstr>_Toc127549629</vt:lpwstr>
      </vt:variant>
      <vt:variant>
        <vt:i4>1769524</vt:i4>
      </vt:variant>
      <vt:variant>
        <vt:i4>44</vt:i4>
      </vt:variant>
      <vt:variant>
        <vt:i4>0</vt:i4>
      </vt:variant>
      <vt:variant>
        <vt:i4>5</vt:i4>
      </vt:variant>
      <vt:variant>
        <vt:lpwstr/>
      </vt:variant>
      <vt:variant>
        <vt:lpwstr>_Toc127549628</vt:lpwstr>
      </vt:variant>
      <vt:variant>
        <vt:i4>1769524</vt:i4>
      </vt:variant>
      <vt:variant>
        <vt:i4>41</vt:i4>
      </vt:variant>
      <vt:variant>
        <vt:i4>0</vt:i4>
      </vt:variant>
      <vt:variant>
        <vt:i4>5</vt:i4>
      </vt:variant>
      <vt:variant>
        <vt:lpwstr/>
      </vt:variant>
      <vt:variant>
        <vt:lpwstr>_Toc127549627</vt:lpwstr>
      </vt:variant>
      <vt:variant>
        <vt:i4>1769524</vt:i4>
      </vt:variant>
      <vt:variant>
        <vt:i4>38</vt:i4>
      </vt:variant>
      <vt:variant>
        <vt:i4>0</vt:i4>
      </vt:variant>
      <vt:variant>
        <vt:i4>5</vt:i4>
      </vt:variant>
      <vt:variant>
        <vt:lpwstr/>
      </vt:variant>
      <vt:variant>
        <vt:lpwstr>_Toc127549626</vt:lpwstr>
      </vt:variant>
      <vt:variant>
        <vt:i4>1769524</vt:i4>
      </vt:variant>
      <vt:variant>
        <vt:i4>35</vt:i4>
      </vt:variant>
      <vt:variant>
        <vt:i4>0</vt:i4>
      </vt:variant>
      <vt:variant>
        <vt:i4>5</vt:i4>
      </vt:variant>
      <vt:variant>
        <vt:lpwstr/>
      </vt:variant>
      <vt:variant>
        <vt:lpwstr>_Toc127549625</vt:lpwstr>
      </vt:variant>
      <vt:variant>
        <vt:i4>1769524</vt:i4>
      </vt:variant>
      <vt:variant>
        <vt:i4>32</vt:i4>
      </vt:variant>
      <vt:variant>
        <vt:i4>0</vt:i4>
      </vt:variant>
      <vt:variant>
        <vt:i4>5</vt:i4>
      </vt:variant>
      <vt:variant>
        <vt:lpwstr/>
      </vt:variant>
      <vt:variant>
        <vt:lpwstr>_Toc127549624</vt:lpwstr>
      </vt:variant>
      <vt:variant>
        <vt:i4>1769524</vt:i4>
      </vt:variant>
      <vt:variant>
        <vt:i4>29</vt:i4>
      </vt:variant>
      <vt:variant>
        <vt:i4>0</vt:i4>
      </vt:variant>
      <vt:variant>
        <vt:i4>5</vt:i4>
      </vt:variant>
      <vt:variant>
        <vt:lpwstr/>
      </vt:variant>
      <vt:variant>
        <vt:lpwstr>_Toc127549623</vt:lpwstr>
      </vt:variant>
      <vt:variant>
        <vt:i4>1769524</vt:i4>
      </vt:variant>
      <vt:variant>
        <vt:i4>26</vt:i4>
      </vt:variant>
      <vt:variant>
        <vt:i4>0</vt:i4>
      </vt:variant>
      <vt:variant>
        <vt:i4>5</vt:i4>
      </vt:variant>
      <vt:variant>
        <vt:lpwstr/>
      </vt:variant>
      <vt:variant>
        <vt:lpwstr>_Toc127549622</vt:lpwstr>
      </vt:variant>
      <vt:variant>
        <vt:i4>1769524</vt:i4>
      </vt:variant>
      <vt:variant>
        <vt:i4>23</vt:i4>
      </vt:variant>
      <vt:variant>
        <vt:i4>0</vt:i4>
      </vt:variant>
      <vt:variant>
        <vt:i4>5</vt:i4>
      </vt:variant>
      <vt:variant>
        <vt:lpwstr/>
      </vt:variant>
      <vt:variant>
        <vt:lpwstr>_Toc127549621</vt:lpwstr>
      </vt:variant>
      <vt:variant>
        <vt:i4>1769524</vt:i4>
      </vt:variant>
      <vt:variant>
        <vt:i4>20</vt:i4>
      </vt:variant>
      <vt:variant>
        <vt:i4>0</vt:i4>
      </vt:variant>
      <vt:variant>
        <vt:i4>5</vt:i4>
      </vt:variant>
      <vt:variant>
        <vt:lpwstr/>
      </vt:variant>
      <vt:variant>
        <vt:lpwstr>_Toc127549620</vt:lpwstr>
      </vt:variant>
      <vt:variant>
        <vt:i4>1572916</vt:i4>
      </vt:variant>
      <vt:variant>
        <vt:i4>17</vt:i4>
      </vt:variant>
      <vt:variant>
        <vt:i4>0</vt:i4>
      </vt:variant>
      <vt:variant>
        <vt:i4>5</vt:i4>
      </vt:variant>
      <vt:variant>
        <vt:lpwstr/>
      </vt:variant>
      <vt:variant>
        <vt:lpwstr>_Toc127549619</vt:lpwstr>
      </vt:variant>
      <vt:variant>
        <vt:i4>1703988</vt:i4>
      </vt:variant>
      <vt:variant>
        <vt:i4>11</vt:i4>
      </vt:variant>
      <vt:variant>
        <vt:i4>0</vt:i4>
      </vt:variant>
      <vt:variant>
        <vt:i4>5</vt:i4>
      </vt:variant>
      <vt:variant>
        <vt:lpwstr/>
      </vt:variant>
      <vt:variant>
        <vt:lpwstr>_Toc127549639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763</cp:revision>
  <dcterms:created xsi:type="dcterms:W3CDTF">2023-02-18T09:52:00Z</dcterms:created>
  <dcterms:modified xsi:type="dcterms:W3CDTF">2023-04-07T07:57:00Z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5c83d94b-0033-4421-a61f-2c64d5596c47</vt:lpwstr>
  </property>
</Properties>
</file>