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65B76" w14:textId="6251474E" w:rsidR="00234654" w:rsidRPr="00234654" w:rsidRDefault="00234654" w:rsidP="00234654">
      <w:pPr>
        <w:pStyle w:val="3GPPHeader"/>
        <w:rPr>
          <w:lang w:val="sv-SE"/>
        </w:rPr>
      </w:pPr>
      <w:r w:rsidRPr="00AF28BF">
        <w:t>3GPP TSG-RAN WG1 #112bis</w:t>
      </w:r>
      <w:r w:rsidRPr="00234654">
        <w:rPr>
          <w:lang w:val="en-US"/>
        </w:rPr>
        <w:t>-e</w:t>
      </w:r>
      <w:r w:rsidRPr="00AF28BF">
        <w:tab/>
        <w:t>R1-230355</w:t>
      </w:r>
      <w:r>
        <w:rPr>
          <w:lang w:val="sv-SE"/>
        </w:rPr>
        <w:t>1</w:t>
      </w:r>
    </w:p>
    <w:p w14:paraId="556FB1A1" w14:textId="77777777" w:rsidR="00234654" w:rsidRDefault="00234654" w:rsidP="00234654">
      <w:pPr>
        <w:pStyle w:val="3GPPHeader"/>
      </w:pPr>
      <w:r w:rsidRPr="00EB75A9">
        <w:t>e-Meeting, April 17th – April 26th, 2023</w:t>
      </w:r>
    </w:p>
    <w:p w14:paraId="59AEFBBF" w14:textId="77777777" w:rsidR="00234654" w:rsidRDefault="00234654" w:rsidP="00C031D1">
      <w:pPr>
        <w:pStyle w:val="3GPPHeader"/>
      </w:pPr>
    </w:p>
    <w:p w14:paraId="7064A0B2" w14:textId="68E95000" w:rsidR="009335B2" w:rsidRPr="00634233"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.1.</w:t>
      </w:r>
      <w:r w:rsidR="00634233">
        <w:t>2</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70B79C5F" w:rsidR="00E90E49" w:rsidRPr="007B748B" w:rsidRDefault="003D3C45" w:rsidP="00311702">
      <w:pPr>
        <w:pStyle w:val="3GPPHeader"/>
      </w:pPr>
      <w:r w:rsidRPr="0037429B">
        <w:t>Title:</w:t>
      </w:r>
      <w:r w:rsidR="00E90E49" w:rsidRPr="0037429B">
        <w:tab/>
      </w:r>
      <w:r w:rsidR="00B74D5B">
        <w:t xml:space="preserve">On </w:t>
      </w:r>
      <w:r w:rsidR="001837A1" w:rsidRPr="001837A1">
        <w:t>Measurements and reporting for SL positioning</w:t>
      </w:r>
      <w:r w:rsidR="007B748B">
        <w:t xml:space="preserve">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2E729DFD" w14:textId="7F5414E0" w:rsidR="00C50BCE" w:rsidRDefault="009F52BB" w:rsidP="00397996">
      <w:r w:rsidRPr="00632E1C">
        <w:t xml:space="preserve"> </w:t>
      </w:r>
      <w:bookmarkStart w:id="0" w:name="_Ref111129351"/>
      <w:r w:rsidR="00564910">
        <w:t xml:space="preserve">In the Rel-18 positioning WID </w:t>
      </w:r>
      <w:r w:rsidR="00564910" w:rsidRPr="00BF4A6E">
        <w:t>[</w:t>
      </w:r>
      <w:r w:rsidR="00BF4A6E" w:rsidRPr="00BF4A6E">
        <w:t>1</w:t>
      </w:r>
      <w:r w:rsidR="00564910" w:rsidRPr="00BF4A6E">
        <w:t>],</w:t>
      </w:r>
      <w:r w:rsidR="00564910">
        <w:t xml:space="preserve"> the following objectives related to SL measurements and reporting are </w:t>
      </w:r>
      <w:r w:rsidR="00262AA0">
        <w:t>included:</w:t>
      </w:r>
    </w:p>
    <w:p w14:paraId="37140F41" w14:textId="179A0150" w:rsidR="003A5D3F" w:rsidRDefault="003A5D3F" w:rsidP="00397996"/>
    <w:p w14:paraId="1A7BEF4B" w14:textId="77777777" w:rsidR="003A5D3F" w:rsidRPr="00077148" w:rsidRDefault="003A5D3F" w:rsidP="003A5D3F">
      <w:pPr>
        <w:numPr>
          <w:ilvl w:val="1"/>
          <w:numId w:val="26"/>
        </w:numPr>
        <w:spacing w:line="276" w:lineRule="auto"/>
        <w:rPr>
          <w:rFonts w:eastAsia="MS Mincho"/>
          <w:lang w:eastAsia="ko-KR"/>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0A312598" w14:textId="41222546" w:rsidR="003A5D3F" w:rsidRDefault="0062634F" w:rsidP="00397996">
      <w:r>
        <w:t>…</w:t>
      </w:r>
    </w:p>
    <w:p w14:paraId="35F876C4" w14:textId="77777777" w:rsidR="00586DB3" w:rsidRPr="00077148" w:rsidRDefault="00586DB3" w:rsidP="00586DB3">
      <w:pPr>
        <w:numPr>
          <w:ilvl w:val="1"/>
          <w:numId w:val="26"/>
        </w:numPr>
        <w:spacing w:line="276" w:lineRule="auto"/>
        <w:rPr>
          <w:lang w:eastAsia="ko-KR"/>
        </w:rPr>
      </w:pPr>
      <w:r w:rsidRPr="005A5F7F">
        <w:rPr>
          <w:lang w:eastAsia="ko-KR"/>
        </w:rPr>
        <w:t xml:space="preserve">Specify reporting signalling and procedures to facilitate support of SL positioning in all coverage </w:t>
      </w:r>
      <w:r>
        <w:rPr>
          <w:lang w:eastAsia="ko-KR"/>
        </w:rPr>
        <w:t>scenarios</w:t>
      </w:r>
      <w:r w:rsidRPr="005A5F7F">
        <w:rPr>
          <w:lang w:eastAsia="ko-KR"/>
        </w:rPr>
        <w:t xml:space="preserve"> and for PC5-only and joint PC5-Uu scenarios </w:t>
      </w:r>
      <w:r w:rsidRPr="00077148">
        <w:rPr>
          <w:lang w:eastAsia="ko-KR"/>
        </w:rPr>
        <w:t xml:space="preserve">[RAN2, RAN3]: </w:t>
      </w:r>
    </w:p>
    <w:p w14:paraId="17F1189E" w14:textId="77777777" w:rsidR="00586DB3" w:rsidRPr="00077148" w:rsidRDefault="00586DB3" w:rsidP="00586DB3">
      <w:pPr>
        <w:numPr>
          <w:ilvl w:val="2"/>
          <w:numId w:val="26"/>
        </w:numPr>
        <w:spacing w:line="276" w:lineRule="auto"/>
        <w:rPr>
          <w:lang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eastAsia="ko-KR"/>
        </w:rPr>
        <w:t>.</w:t>
      </w:r>
    </w:p>
    <w:p w14:paraId="174A2FF4" w14:textId="77777777" w:rsidR="00586DB3" w:rsidRPr="007A761F" w:rsidRDefault="00586DB3" w:rsidP="00586DB3">
      <w:pPr>
        <w:numPr>
          <w:ilvl w:val="2"/>
          <w:numId w:val="26"/>
        </w:numPr>
        <w:spacing w:line="276" w:lineRule="auto"/>
        <w:rPr>
          <w:lang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69C87A13" w14:textId="77777777" w:rsidR="00C87901" w:rsidRDefault="00C87901" w:rsidP="000A52ED"/>
    <w:p w14:paraId="20428CEB" w14:textId="71279106" w:rsidR="000A52ED" w:rsidRPr="00B74D5B" w:rsidRDefault="00C87901" w:rsidP="000A52ED">
      <w:r>
        <w:t xml:space="preserve">In this paper, we provide Ericsson’s views on SL measurement and reporting.  </w:t>
      </w:r>
      <w:r w:rsidR="000A52ED">
        <w:t xml:space="preserve">Additional issues are discussed in our </w:t>
      </w:r>
      <w:r w:rsidR="00D24C01">
        <w:t>companion</w:t>
      </w:r>
      <w:r w:rsidR="000A52ED">
        <w:t xml:space="preserve"> contributions on reference signal design</w:t>
      </w:r>
      <w:r w:rsidR="00F86BF3">
        <w:t xml:space="preserve"> in </w:t>
      </w:r>
      <w:r w:rsidR="00F86BF3">
        <w:fldChar w:fldCharType="begin"/>
      </w:r>
      <w:r w:rsidR="00F86BF3">
        <w:instrText xml:space="preserve"> REF _Ref131722856 \r \h </w:instrText>
      </w:r>
      <w:r w:rsidR="00F86BF3">
        <w:fldChar w:fldCharType="separate"/>
      </w:r>
      <w:r w:rsidR="00F86BF3">
        <w:t>[2]</w:t>
      </w:r>
      <w:r w:rsidR="00F86BF3">
        <w:fldChar w:fldCharType="end"/>
      </w:r>
      <w:r w:rsidR="000A52ED">
        <w:t xml:space="preserve"> and </w:t>
      </w:r>
      <w:r w:rsidR="00397996">
        <w:t>resource allocation</w:t>
      </w:r>
      <w:r w:rsidR="00F86BF3">
        <w:t xml:space="preserve"> in </w:t>
      </w:r>
      <w:r w:rsidR="00F86BF3">
        <w:fldChar w:fldCharType="begin"/>
      </w:r>
      <w:r w:rsidR="00F86BF3">
        <w:instrText xml:space="preserve"> REF _Ref131722878 \r \h </w:instrText>
      </w:r>
      <w:r w:rsidR="00F86BF3">
        <w:fldChar w:fldCharType="separate"/>
      </w:r>
      <w:r w:rsidR="00F86BF3">
        <w:t>[3]</w:t>
      </w:r>
      <w:r w:rsidR="00F86BF3">
        <w:fldChar w:fldCharType="end"/>
      </w:r>
      <w:r w:rsidR="00EC05EE">
        <w:t>.</w:t>
      </w:r>
    </w:p>
    <w:p w14:paraId="0FBDA5BD" w14:textId="62EC2796" w:rsidR="00313FEA" w:rsidRDefault="0071654C" w:rsidP="00096C68">
      <w:pPr>
        <w:pStyle w:val="Heading1"/>
      </w:pPr>
      <w:r>
        <w:t xml:space="preserve">SL </w:t>
      </w:r>
      <w:r w:rsidR="00474504">
        <w:t xml:space="preserve">PRS based </w:t>
      </w:r>
      <w:proofErr w:type="gramStart"/>
      <w:r>
        <w:t>Measurements</w:t>
      </w:r>
      <w:proofErr w:type="gramEnd"/>
    </w:p>
    <w:p w14:paraId="181C7850" w14:textId="0F262B5F" w:rsidR="00840711" w:rsidRDefault="003874BD" w:rsidP="003D61DB">
      <w:pPr>
        <w:pStyle w:val="Heading2"/>
        <w:ind w:left="578" w:hanging="578"/>
      </w:pPr>
      <w:r>
        <w:t xml:space="preserve">SL PRS based RSRP </w:t>
      </w:r>
      <w:proofErr w:type="gramStart"/>
      <w:r>
        <w:t>measurement</w:t>
      </w:r>
      <w:proofErr w:type="gramEnd"/>
    </w:p>
    <w:p w14:paraId="110013FE" w14:textId="3C20F03C" w:rsidR="00DF3A3D" w:rsidRDefault="00DF3A3D" w:rsidP="00DF3A3D">
      <w:pPr>
        <w:rPr>
          <w:lang w:val="en-GB" w:eastAsia="ja-JP"/>
        </w:rPr>
      </w:pPr>
      <w:r>
        <w:rPr>
          <w:lang w:val="en-GB" w:eastAsia="ja-JP"/>
        </w:rPr>
        <w:t>In RAN1#112, the following agreement was made:</w:t>
      </w:r>
    </w:p>
    <w:p w14:paraId="4761C0D4" w14:textId="251E14DE" w:rsidR="004A01BF" w:rsidRPr="00CC59E7" w:rsidRDefault="009A2094" w:rsidP="00DF3A3D">
      <w:pPr>
        <w:rPr>
          <w:lang w:val="x-none" w:eastAsia="ja-JP"/>
        </w:rPr>
      </w:pPr>
      <w:r w:rsidRPr="009A2094">
        <w:rPr>
          <w:noProof/>
          <w:lang w:val="x-none" w:eastAsia="ja-JP"/>
        </w:rPr>
        <w:lastRenderedPageBreak/>
        <mc:AlternateContent>
          <mc:Choice Requires="wps">
            <w:drawing>
              <wp:anchor distT="45720" distB="45720" distL="114300" distR="114300" simplePos="0" relativeHeight="251658262" behindDoc="0" locked="0" layoutInCell="1" allowOverlap="1" wp14:anchorId="020BEB1C" wp14:editId="497F889B">
                <wp:simplePos x="0" y="0"/>
                <wp:positionH relativeFrom="column">
                  <wp:posOffset>51435</wp:posOffset>
                </wp:positionH>
                <wp:positionV relativeFrom="paragraph">
                  <wp:posOffset>183515</wp:posOffset>
                </wp:positionV>
                <wp:extent cx="5951220" cy="1404620"/>
                <wp:effectExtent l="0" t="0" r="11430" b="24765"/>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3802394B" w14:textId="77777777" w:rsidR="009A2094" w:rsidRPr="00304AA4" w:rsidRDefault="009A2094" w:rsidP="009A2094">
                            <w:pPr>
                              <w:rPr>
                                <w:b/>
                                <w:lang w:eastAsia="x-none"/>
                              </w:rPr>
                            </w:pPr>
                            <w:r w:rsidRPr="00304AA4">
                              <w:rPr>
                                <w:b/>
                                <w:highlight w:val="green"/>
                                <w:lang w:eastAsia="x-none"/>
                              </w:rPr>
                              <w:t>Agreement</w:t>
                            </w:r>
                          </w:p>
                          <w:p w14:paraId="485CC4E4" w14:textId="77777777" w:rsidR="009A2094" w:rsidRPr="008429B0" w:rsidRDefault="009A2094" w:rsidP="009A2094">
                            <w:pPr>
                              <w:rPr>
                                <w:lang w:eastAsia="x-none"/>
                              </w:rPr>
                            </w:pPr>
                            <w:r w:rsidRPr="008429B0">
                              <w:rPr>
                                <w:lang w:eastAsia="x-none"/>
                              </w:rPr>
                              <w:t>SL PRS reference signal received power (SL PRS-RSRP)</w:t>
                            </w:r>
                          </w:p>
                          <w:p w14:paraId="29FA4615" w14:textId="77777777" w:rsidR="009A2094" w:rsidRPr="008429B0" w:rsidRDefault="009A2094" w:rsidP="009A2094">
                            <w:pPr>
                              <w:numPr>
                                <w:ilvl w:val="0"/>
                                <w:numId w:val="45"/>
                              </w:numPr>
                              <w:rPr>
                                <w:bCs/>
                                <w:lang w:eastAsia="x-none"/>
                              </w:rPr>
                            </w:pPr>
                            <w:r w:rsidRPr="008429B0">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015F52A6" w14:textId="77777777" w:rsidR="009A2094" w:rsidRPr="008429B0" w:rsidRDefault="009A2094" w:rsidP="009A2094">
                            <w:pPr>
                              <w:rPr>
                                <w:lang w:eastAsia="x-none"/>
                              </w:rPr>
                            </w:pPr>
                            <w:r w:rsidRPr="008429B0">
                              <w:rPr>
                                <w:lang w:eastAsia="x-none"/>
                              </w:rPr>
                              <w:t>With regard to the reference point</w:t>
                            </w:r>
                          </w:p>
                          <w:p w14:paraId="40F25491" w14:textId="77777777" w:rsidR="009A2094" w:rsidRPr="008429B0" w:rsidRDefault="009A2094" w:rsidP="009A2094">
                            <w:pPr>
                              <w:numPr>
                                <w:ilvl w:val="0"/>
                                <w:numId w:val="45"/>
                              </w:numPr>
                              <w:rPr>
                                <w:lang w:eastAsia="x-none"/>
                              </w:rPr>
                            </w:pPr>
                            <w:r w:rsidRPr="008429B0">
                              <w:rPr>
                                <w:lang w:eastAsia="x-none"/>
                              </w:rPr>
                              <w:t>For frequency range 1, the reference point for the SL PRS-RSRP shall be the antenna connector of the UE.</w:t>
                            </w:r>
                          </w:p>
                          <w:p w14:paraId="1311B86E" w14:textId="288A805D" w:rsidR="009A2094" w:rsidRDefault="009A2094" w:rsidP="009A2094">
                            <w:pPr>
                              <w:numPr>
                                <w:ilvl w:val="0"/>
                                <w:numId w:val="45"/>
                              </w:numPr>
                              <w:rPr>
                                <w:lang w:eastAsia="x-none"/>
                              </w:rPr>
                            </w:pPr>
                            <w:r w:rsidRPr="008429B0">
                              <w:rPr>
                                <w:lang w:eastAsia="x-none"/>
                              </w:rPr>
                              <w:t>For frequency range 1, if receiver diversity is in use by the UE, the reported SL PRS-RSRP value shall not be lower than the corresponding SL PRS-RSRP of any of the individual receiver branches.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0BEB1C" id="_x0000_t202" coordsize="21600,21600" o:spt="202" path="m,l,21600r21600,l21600,xe">
                <v:stroke joinstyle="miter"/>
                <v:path gradientshapeok="t" o:connecttype="rect"/>
              </v:shapetype>
              <v:shape id="Text Box 217" o:spid="_x0000_s1026" type="#_x0000_t202" style="position:absolute;margin-left:4.05pt;margin-top:14.45pt;width:468.6pt;height:110.6pt;z-index:25165826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Y3RhDgIAACAEAAAOAAAAZHJzL2Uyb0RvYy54bWysU81u2zAMvg/YOwi6L7aDpGuMOEWXLsOA&#13;&#10;rhvQ7QFkWY6FSaImKbGzpx8lu2n2dxmmg0CK1EfyI7m+GbQiR+G8BFPRYpZTIgyHRpp9Rb983r26&#13;&#10;psQHZhqmwIiKnoSnN5uXL9a9LcUcOlCNcARBjC97W9EuBFtmmeed0MzPwAqDxhacZgFVt88ax3pE&#13;&#10;1yqb5/lV1oNrrAMuvMfXu9FINwm/bQUPH9vWi0BURTG3kG6X7jre2WbNyr1jtpN8SoP9QxaaSYNB&#13;&#10;z1B3LDBycPI3KC25Aw9tmHHQGbSt5CLVgNUU+S/VPHbMilQLkuPtmSb//2D5w/HRfnIkDG9gwAam&#13;&#10;Iry9B/7VEwPbjpm9uHUO+k6wBgMXkbKst76cvkaqfekjSN1/gAabzA4BEtDQOh1ZwToJomMDTmfS&#13;&#10;xRAIx8flalnM52jiaCsW+eIKlRiDlU/frfPhnQBNolBRh11N8Ox478Po+uQSo3lQstlJpZLi9vVW&#13;&#10;OXJkOAG7dCb0n9yUIX1FV8v5cmTgrxB5On+C0DLgKCupK3p9dmJl5O2tadKgBSbVKGN1ykxERu5G&#13;&#10;FsNQD+gYCa2hOSGlDsaRxRVDoQP3nZIex7Wi/tuBOUGJem+wLatisYjznZTF8nUk1F1a6ksLMxyh&#13;&#10;KhooGcVtSDuRCLO32L6dTMQ+ZzLlimOYWjOtTJzzSz15PS/25gcAAAD//wMAUEsDBBQABgAIAAAA&#13;&#10;IQDyIxwj4AAAAA0BAAAPAAAAZHJzL2Rvd25yZXYueG1sTE9Nb8IwDL1P2n+IPGkXNNLCikppijYm&#13;&#10;TjvRsXtoTFvROF0ToPz7eSd2sWS/5/eRr0fbiQsOvnWkIJ5GIJAqZ1qqFey/ti8pCB80Gd05QgU3&#13;&#10;9LAuHh9ynRl3pR1eylALFiGfaQVNCH0mpa8atNpPXY/E2NENVgdeh1qaQV9Z3HZyFkULaXVL7NDo&#13;&#10;HjcNVqfybBUsfsr55PPbTGh3274PlU3MZp8o9fw0fqx4vK1ABBzD/QP+OnB+KDjYwZ3JeNEpSGMm&#13;&#10;KpilSxAML1+TOYgDH5IoBlnk8n+L4hcAAP//AwBQSwECLQAUAAYACAAAACEAtoM4kv4AAADhAQAA&#13;&#10;EwAAAAAAAAAAAAAAAAAAAAAAW0NvbnRlbnRfVHlwZXNdLnhtbFBLAQItABQABgAIAAAAIQA4/SH/&#13;&#10;1gAAAJQBAAALAAAAAAAAAAAAAAAAAC8BAABfcmVscy8ucmVsc1BLAQItABQABgAIAAAAIQAtY3Rh&#13;&#10;DgIAACAEAAAOAAAAAAAAAAAAAAAAAC4CAABkcnMvZTJvRG9jLnhtbFBLAQItABQABgAIAAAAIQDy&#13;&#10;Ixwj4AAAAA0BAAAPAAAAAAAAAAAAAAAAAGgEAABkcnMvZG93bnJldi54bWxQSwUGAAAAAAQABADz&#13;&#10;AAAAdQUAAAAA&#13;&#10;">
                <v:textbox style="mso-fit-shape-to-text:t">
                  <w:txbxContent>
                    <w:p w14:paraId="3802394B" w14:textId="77777777" w:rsidR="009A2094" w:rsidRPr="00304AA4" w:rsidRDefault="009A2094" w:rsidP="009A2094">
                      <w:pPr>
                        <w:rPr>
                          <w:b/>
                          <w:lang w:eastAsia="x-none"/>
                        </w:rPr>
                      </w:pPr>
                      <w:r w:rsidRPr="00304AA4">
                        <w:rPr>
                          <w:b/>
                          <w:highlight w:val="green"/>
                          <w:lang w:eastAsia="x-none"/>
                        </w:rPr>
                        <w:t>Agreement</w:t>
                      </w:r>
                    </w:p>
                    <w:p w14:paraId="485CC4E4" w14:textId="77777777" w:rsidR="009A2094" w:rsidRPr="008429B0" w:rsidRDefault="009A2094" w:rsidP="009A2094">
                      <w:pPr>
                        <w:rPr>
                          <w:lang w:eastAsia="x-none"/>
                        </w:rPr>
                      </w:pPr>
                      <w:r w:rsidRPr="008429B0">
                        <w:rPr>
                          <w:lang w:eastAsia="x-none"/>
                        </w:rPr>
                        <w:t>SL PRS reference signal received power (SL PRS-RSRP)</w:t>
                      </w:r>
                    </w:p>
                    <w:p w14:paraId="29FA4615" w14:textId="77777777" w:rsidR="009A2094" w:rsidRPr="008429B0" w:rsidRDefault="009A2094" w:rsidP="009A2094">
                      <w:pPr>
                        <w:numPr>
                          <w:ilvl w:val="0"/>
                          <w:numId w:val="45"/>
                        </w:numPr>
                        <w:rPr>
                          <w:bCs/>
                          <w:lang w:eastAsia="x-none"/>
                        </w:rPr>
                      </w:pPr>
                      <w:r w:rsidRPr="008429B0">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015F52A6" w14:textId="77777777" w:rsidR="009A2094" w:rsidRPr="008429B0" w:rsidRDefault="009A2094" w:rsidP="009A2094">
                      <w:pPr>
                        <w:rPr>
                          <w:lang w:eastAsia="x-none"/>
                        </w:rPr>
                      </w:pPr>
                      <w:r w:rsidRPr="008429B0">
                        <w:rPr>
                          <w:lang w:eastAsia="x-none"/>
                        </w:rPr>
                        <w:t>With regard to the reference point</w:t>
                      </w:r>
                    </w:p>
                    <w:p w14:paraId="40F25491" w14:textId="77777777" w:rsidR="009A2094" w:rsidRPr="008429B0" w:rsidRDefault="009A2094" w:rsidP="009A2094">
                      <w:pPr>
                        <w:numPr>
                          <w:ilvl w:val="0"/>
                          <w:numId w:val="45"/>
                        </w:numPr>
                        <w:rPr>
                          <w:lang w:eastAsia="x-none"/>
                        </w:rPr>
                      </w:pPr>
                      <w:r w:rsidRPr="008429B0">
                        <w:rPr>
                          <w:lang w:eastAsia="x-none"/>
                        </w:rPr>
                        <w:t>For frequency range 1, the reference point for the SL PRS-RSRP shall be the antenna connector of the UE.</w:t>
                      </w:r>
                    </w:p>
                    <w:p w14:paraId="1311B86E" w14:textId="288A805D" w:rsidR="009A2094" w:rsidRDefault="009A2094" w:rsidP="009A2094">
                      <w:pPr>
                        <w:numPr>
                          <w:ilvl w:val="0"/>
                          <w:numId w:val="45"/>
                        </w:numPr>
                        <w:rPr>
                          <w:lang w:eastAsia="x-none"/>
                        </w:rPr>
                      </w:pPr>
                      <w:r w:rsidRPr="008429B0">
                        <w:rPr>
                          <w:lang w:eastAsia="x-none"/>
                        </w:rPr>
                        <w:t>For frequency range 1, if receiver diversity is in use by the UE, the reported SL PRS-RSRP value shall not be lower than the corresponding SL PRS-RSRP of any of the individual receiver branches.</w:t>
                      </w:r>
                    </w:p>
                  </w:txbxContent>
                </v:textbox>
                <w10:wrap type="topAndBottom"/>
              </v:shape>
            </w:pict>
          </mc:Fallback>
        </mc:AlternateContent>
      </w:r>
    </w:p>
    <w:p w14:paraId="1DBF0AB9" w14:textId="262E579A" w:rsidR="004A01BF" w:rsidRDefault="004A01BF" w:rsidP="00DF3A3D">
      <w:pPr>
        <w:rPr>
          <w:lang w:val="en-GB" w:eastAsia="ja-JP"/>
        </w:rPr>
      </w:pPr>
      <w:r>
        <w:rPr>
          <w:lang w:val="en-GB" w:eastAsia="ja-JP"/>
        </w:rPr>
        <w:t xml:space="preserve">One issue that has not been discussed yet is </w:t>
      </w:r>
      <w:r w:rsidR="006B0721">
        <w:rPr>
          <w:lang w:val="en-GB" w:eastAsia="ja-JP"/>
        </w:rPr>
        <w:t>how to measure SL PRS-RSRP</w:t>
      </w:r>
      <w:r w:rsidR="008D24D8">
        <w:rPr>
          <w:lang w:val="en-GB" w:eastAsia="ja-JP"/>
        </w:rPr>
        <w:t xml:space="preserve"> in</w:t>
      </w:r>
      <w:r>
        <w:rPr>
          <w:lang w:val="en-GB" w:eastAsia="ja-JP"/>
        </w:rPr>
        <w:t xml:space="preserve"> frequency range 2</w:t>
      </w:r>
      <w:r w:rsidR="00251C2D">
        <w:rPr>
          <w:lang w:val="en-GB" w:eastAsia="ja-JP"/>
        </w:rPr>
        <w:t xml:space="preserve">.  </w:t>
      </w:r>
      <w:r w:rsidR="00354AD2">
        <w:rPr>
          <w:lang w:val="en-GB" w:eastAsia="ja-JP"/>
        </w:rPr>
        <w:t>Following the d</w:t>
      </w:r>
      <w:r w:rsidR="00C72158">
        <w:rPr>
          <w:lang w:val="en-GB" w:eastAsia="ja-JP"/>
        </w:rPr>
        <w:t xml:space="preserve">efinition of DL PRS based RSRP, </w:t>
      </w:r>
      <w:r w:rsidR="00D408B6">
        <w:rPr>
          <w:lang w:val="en-GB" w:eastAsia="ja-JP"/>
        </w:rPr>
        <w:t xml:space="preserve">the measurement of SL PRS-RSRP in frequency range 2 can be </w:t>
      </w:r>
      <w:r w:rsidR="00447FA3">
        <w:rPr>
          <w:lang w:val="en-GB" w:eastAsia="ja-JP"/>
        </w:rPr>
        <w:t xml:space="preserve">based on the </w:t>
      </w:r>
      <w:r w:rsidR="00623CF5">
        <w:rPr>
          <w:lang w:val="en-GB" w:eastAsia="ja-JP"/>
        </w:rPr>
        <w:t>following:</w:t>
      </w:r>
    </w:p>
    <w:p w14:paraId="50F83C52" w14:textId="0727F0A3" w:rsidR="00623CF5" w:rsidRDefault="00E05D72" w:rsidP="00623CF5">
      <w:pPr>
        <w:pStyle w:val="ListParagraph"/>
        <w:numPr>
          <w:ilvl w:val="0"/>
          <w:numId w:val="46"/>
        </w:numPr>
        <w:rPr>
          <w:lang w:val="en-GB" w:eastAsia="ja-JP"/>
        </w:rPr>
      </w:pPr>
      <w:r>
        <w:rPr>
          <w:lang w:val="en-GB" w:eastAsia="ja-JP"/>
        </w:rPr>
        <w:t xml:space="preserve">For frequency range 2, </w:t>
      </w:r>
      <w:r w:rsidR="00A851DF">
        <w:rPr>
          <w:lang w:val="en-GB" w:eastAsia="ja-JP"/>
        </w:rPr>
        <w:t xml:space="preserve">SL PRS-RSPR shall be measured based on the combined signal from the antenna elements corresponding to a given receiver </w:t>
      </w:r>
      <w:proofErr w:type="gramStart"/>
      <w:r w:rsidR="00A851DF">
        <w:rPr>
          <w:lang w:val="en-GB" w:eastAsia="ja-JP"/>
        </w:rPr>
        <w:t>branch;</w:t>
      </w:r>
      <w:proofErr w:type="gramEnd"/>
    </w:p>
    <w:p w14:paraId="6C13E8A5" w14:textId="33329966" w:rsidR="00BB0470" w:rsidRPr="008429B0" w:rsidRDefault="00BB0470" w:rsidP="00BB0470">
      <w:pPr>
        <w:numPr>
          <w:ilvl w:val="0"/>
          <w:numId w:val="46"/>
        </w:numPr>
        <w:rPr>
          <w:lang w:eastAsia="x-none"/>
        </w:rPr>
      </w:pPr>
      <w:r w:rsidRPr="008429B0">
        <w:rPr>
          <w:lang w:eastAsia="x-none"/>
        </w:rPr>
        <w:t xml:space="preserve">For frequency range </w:t>
      </w:r>
      <w:r>
        <w:rPr>
          <w:lang w:eastAsia="x-none"/>
        </w:rPr>
        <w:t>2</w:t>
      </w:r>
      <w:r w:rsidRPr="008429B0">
        <w:rPr>
          <w:lang w:eastAsia="x-none"/>
        </w:rPr>
        <w:t>, if receiver diversity is in use by the UE, the reported SL PRS-RSRP value shall not be lower than the corresponding SL PRS-RSRP of any of the individual receiver branches.</w:t>
      </w:r>
    </w:p>
    <w:p w14:paraId="29BA8DDF" w14:textId="77777777" w:rsidR="00A851DF" w:rsidRDefault="00A851DF" w:rsidP="00BB0470">
      <w:pPr>
        <w:rPr>
          <w:lang w:val="en-GB" w:eastAsia="ja-JP"/>
        </w:rPr>
      </w:pPr>
    </w:p>
    <w:p w14:paraId="445E88DA" w14:textId="28D8C949" w:rsidR="00BB0470" w:rsidRDefault="00BB0470" w:rsidP="00BB0470">
      <w:pPr>
        <w:rPr>
          <w:lang w:val="en-GB" w:eastAsia="ja-JP"/>
        </w:rPr>
      </w:pPr>
      <w:r>
        <w:rPr>
          <w:lang w:val="en-GB" w:eastAsia="ja-JP"/>
        </w:rPr>
        <w:t>Hence, we make the following proposal</w:t>
      </w:r>
      <w:r w:rsidR="005B3C40">
        <w:rPr>
          <w:lang w:val="en-GB" w:eastAsia="ja-JP"/>
        </w:rPr>
        <w:t>s</w:t>
      </w:r>
      <w:r>
        <w:rPr>
          <w:lang w:val="en-GB" w:eastAsia="ja-JP"/>
        </w:rPr>
        <w:t>:</w:t>
      </w:r>
    </w:p>
    <w:p w14:paraId="386C6027" w14:textId="77777777" w:rsidR="0015752F" w:rsidRDefault="0015752F" w:rsidP="0015752F"/>
    <w:p w14:paraId="30B178E8" w14:textId="4F7BFFD3" w:rsidR="0015752F" w:rsidRDefault="0015752F" w:rsidP="0015752F">
      <w:pPr>
        <w:pStyle w:val="Proposal"/>
        <w:ind w:left="1304"/>
      </w:pPr>
      <w:bookmarkStart w:id="1" w:name="_Toc131753328"/>
      <w:r>
        <w:t xml:space="preserve">For SL-PRS based </w:t>
      </w:r>
      <w:r w:rsidR="002F7D54">
        <w:t>RSRP</w:t>
      </w:r>
      <w:r>
        <w:t xml:space="preserve"> definition</w:t>
      </w:r>
      <w:r w:rsidR="002F7D54">
        <w:t xml:space="preserve"> in FR2</w:t>
      </w:r>
      <w:r>
        <w:t xml:space="preserve">, </w:t>
      </w:r>
      <w:r w:rsidR="002F7D54" w:rsidRPr="002F7D54">
        <w:t>SL PRS-RSPR shall be measured based on the combined signal from the antenna elements corresponding to a given receiver branch</w:t>
      </w:r>
      <w:r>
        <w:t>.</w:t>
      </w:r>
      <w:bookmarkEnd w:id="1"/>
    </w:p>
    <w:p w14:paraId="24D86752" w14:textId="2883AF3B" w:rsidR="002F7D54" w:rsidRPr="00374562" w:rsidRDefault="002F7D54" w:rsidP="0015752F">
      <w:pPr>
        <w:pStyle w:val="Proposal"/>
        <w:ind w:left="1304"/>
      </w:pPr>
      <w:bookmarkStart w:id="2" w:name="_Toc131753329"/>
      <w:r>
        <w:t xml:space="preserve">For SL-PRS based RSRP definition in FR2, </w:t>
      </w:r>
      <w:r w:rsidRPr="008429B0">
        <w:rPr>
          <w:lang w:eastAsia="x-none"/>
        </w:rPr>
        <w:t>if receiver diversity is in use by the UE, the reported SL PRS-RSRP value shall not be lower than the corresponding SL PRS-RSRP of any of the individual receiver branches</w:t>
      </w:r>
      <w:r>
        <w:t>.</w:t>
      </w:r>
      <w:bookmarkEnd w:id="2"/>
    </w:p>
    <w:p w14:paraId="237833BA" w14:textId="77777777" w:rsidR="0015752F" w:rsidRDefault="0015752F" w:rsidP="0015752F"/>
    <w:p w14:paraId="513AC294" w14:textId="2E837DC3" w:rsidR="002F7D54" w:rsidRDefault="002F7D54" w:rsidP="002F7D54">
      <w:pPr>
        <w:pStyle w:val="Heading2"/>
        <w:ind w:left="578" w:hanging="578"/>
      </w:pPr>
      <w:r>
        <w:t>SL PRS based RSRP</w:t>
      </w:r>
      <w:r w:rsidR="00C1555E">
        <w:t>P</w:t>
      </w:r>
      <w:r>
        <w:t xml:space="preserve"> </w:t>
      </w:r>
      <w:proofErr w:type="gramStart"/>
      <w:r>
        <w:t>measurement</w:t>
      </w:r>
      <w:proofErr w:type="gramEnd"/>
    </w:p>
    <w:p w14:paraId="56479011" w14:textId="77777777" w:rsidR="002F7D54" w:rsidRDefault="002F7D54" w:rsidP="002F7D54">
      <w:pPr>
        <w:rPr>
          <w:lang w:val="en-GB" w:eastAsia="ja-JP"/>
        </w:rPr>
      </w:pPr>
      <w:r>
        <w:rPr>
          <w:lang w:val="en-GB" w:eastAsia="ja-JP"/>
        </w:rPr>
        <w:t>In RAN1#112, the following agreement was made:</w:t>
      </w:r>
    </w:p>
    <w:p w14:paraId="4BC36EB2" w14:textId="61295814" w:rsidR="00850898" w:rsidRDefault="00850898" w:rsidP="003B12F7">
      <w:pPr>
        <w:rPr>
          <w:b/>
          <w:highlight w:val="green"/>
          <w:lang w:eastAsia="x-none"/>
        </w:rPr>
      </w:pPr>
      <w:r w:rsidRPr="009A2094">
        <w:rPr>
          <w:noProof/>
          <w:lang w:val="x-none" w:eastAsia="ja-JP"/>
        </w:rPr>
        <w:lastRenderedPageBreak/>
        <mc:AlternateContent>
          <mc:Choice Requires="wps">
            <w:drawing>
              <wp:inline distT="0" distB="0" distL="0" distR="0" wp14:anchorId="0A24E065" wp14:editId="7E566225">
                <wp:extent cx="5951220" cy="1404620"/>
                <wp:effectExtent l="0" t="0" r="11430" b="247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4F6A542B" w14:textId="77777777" w:rsidR="00850898" w:rsidRPr="00304AA4" w:rsidRDefault="00850898" w:rsidP="00850898">
                            <w:pPr>
                              <w:rPr>
                                <w:b/>
                                <w:lang w:eastAsia="x-none"/>
                              </w:rPr>
                            </w:pPr>
                            <w:r w:rsidRPr="00304AA4">
                              <w:rPr>
                                <w:b/>
                                <w:highlight w:val="green"/>
                                <w:lang w:eastAsia="x-none"/>
                              </w:rPr>
                              <w:t>Agreement</w:t>
                            </w:r>
                          </w:p>
                          <w:p w14:paraId="44A9FD21" w14:textId="77777777" w:rsidR="00797F3A" w:rsidRPr="008429B0" w:rsidRDefault="00797F3A" w:rsidP="00797F3A">
                            <w:pPr>
                              <w:rPr>
                                <w:lang w:eastAsia="x-none"/>
                              </w:rPr>
                            </w:pPr>
                            <w:r w:rsidRPr="008429B0">
                              <w:rPr>
                                <w:lang w:eastAsia="x-none"/>
                              </w:rPr>
                              <w:t>SL PRS reference signal received path power (SL PRS-RSRPP),</w:t>
                            </w:r>
                          </w:p>
                          <w:p w14:paraId="4860B9EC" w14:textId="77777777" w:rsidR="00797F3A" w:rsidRPr="008429B0" w:rsidRDefault="00797F3A" w:rsidP="00797F3A">
                            <w:pPr>
                              <w:numPr>
                                <w:ilvl w:val="0"/>
                                <w:numId w:val="45"/>
                              </w:numPr>
                              <w:rPr>
                                <w:lang w:eastAsia="x-none"/>
                              </w:rPr>
                            </w:pPr>
                            <w:r w:rsidRPr="008429B0">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41C971E5" w14:textId="77777777" w:rsidR="00797F3A" w:rsidRPr="008429B0" w:rsidRDefault="00797F3A" w:rsidP="00797F3A">
                            <w:pPr>
                              <w:rPr>
                                <w:lang w:eastAsia="x-none"/>
                              </w:rPr>
                            </w:pPr>
                            <w:r w:rsidRPr="008429B0">
                              <w:rPr>
                                <w:lang w:eastAsia="x-none"/>
                              </w:rPr>
                              <w:t>With regard to the reference point</w:t>
                            </w:r>
                          </w:p>
                          <w:p w14:paraId="68232BE4" w14:textId="77777777" w:rsidR="00797F3A" w:rsidRPr="008429B0" w:rsidRDefault="00797F3A" w:rsidP="00797F3A">
                            <w:pPr>
                              <w:numPr>
                                <w:ilvl w:val="0"/>
                                <w:numId w:val="45"/>
                              </w:numPr>
                              <w:rPr>
                                <w:lang w:eastAsia="x-none"/>
                              </w:rPr>
                            </w:pPr>
                            <w:r w:rsidRPr="008429B0">
                              <w:rPr>
                                <w:lang w:eastAsia="x-none"/>
                              </w:rPr>
                              <w:t>For frequency range 1, the reference point for the SL PRS-RSRPP shall be the antenna connector of the UE.</w:t>
                            </w:r>
                          </w:p>
                          <w:p w14:paraId="2857B188" w14:textId="77777777" w:rsidR="00797F3A" w:rsidRPr="008429B0" w:rsidRDefault="00797F3A" w:rsidP="00797F3A">
                            <w:pPr>
                              <w:numPr>
                                <w:ilvl w:val="0"/>
                                <w:numId w:val="45"/>
                              </w:numPr>
                              <w:rPr>
                                <w:lang w:eastAsia="x-none"/>
                              </w:rPr>
                            </w:pPr>
                            <w:r w:rsidRPr="008429B0">
                              <w:rPr>
                                <w:lang w:eastAsia="x-none"/>
                              </w:rPr>
                              <w:t>For frequency range 1, if receiver diversity is in use by the UE, the reported SL PRS-RSRPP value shall not be lower than the corresponding SL PRS-RSRPP of any of the individual receiver branches.</w:t>
                            </w:r>
                          </w:p>
                          <w:p w14:paraId="494B5C63" w14:textId="6E9745CA" w:rsidR="00850898" w:rsidRDefault="00850898" w:rsidP="00797F3A">
                            <w:pPr>
                              <w:rPr>
                                <w:lang w:eastAsia="x-none"/>
                              </w:rPr>
                            </w:pPr>
                          </w:p>
                        </w:txbxContent>
                      </wps:txbx>
                      <wps:bodyPr rot="0" vert="horz" wrap="square" lIns="91440" tIns="45720" rIns="91440" bIns="45720" anchor="t" anchorCtr="0">
                        <a:spAutoFit/>
                      </wps:bodyPr>
                    </wps:wsp>
                  </a:graphicData>
                </a:graphic>
              </wp:inline>
            </w:drawing>
          </mc:Choice>
          <mc:Fallback>
            <w:pict>
              <v:shape w14:anchorId="0A24E065" id="Text Box 1" o:spid="_x0000_s1027"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JdM1EQIAACcEAAAOAAAAZHJzL2Uyb0RvYy54bWysk82O0zAQx+9IvIPlO01Stcs2arpauhQh&#13;&#10;LQvSwgM4ttNYOB5ju03K0zN2st3ydUHkYHky479nfjNe3wydJkfpvAJT0WKWUyINB6HMvqJfPu9e&#13;&#10;XVPiAzOCaTCyoifp6c3m5Yt1b0s5hxa0kI6giPFlbyvahmDLLPO8lR3zM7DSoLMB17GApttnwrEe&#13;&#10;1TudzfP8KuvBCeuAS+/x793opJuk3zSSh49N42UguqKYW0irS2sd12yzZuXeMdsqPqXB/iGLjimD&#13;&#10;l56l7lhg5ODUb1Kd4g48NGHGocugaRSXqQaspsh/qeaxZVamWhCOt2dM/v/J8ofjo/3kSBjewIAN&#13;&#10;TEV4ew/8qycGti0ze3nrHPStZAIvLiKyrLe+nI5G1L70UaTuP4DAJrNDgCQ0NK6LVLBOgurYgNMZ&#13;&#10;uhwC4fhzuVoW8zm6OPqKRb64QiPewcqn49b58E5CR+Kmog67muTZ8d6HMfQpJN7mQSuxU1onw+3r&#13;&#10;rXbkyHACdumb1H8K04b0FV0t58uRwF8l8vT9SaJTAUdZq66i1+cgVkZub41IgxaY0uMeq9NmAhnZ&#13;&#10;jRTDUA9EiYly5FqDOCFZB+Pk4kvDTQvuOyU9Tm1F/bcDc5IS/d5gd1bFYhHHPBmL5evI1V166ksP&#13;&#10;MxylKhooGbfbkJ5G4mZvsYs7lfg+ZzKljNOYOjS9nDjul3aKen7fmx8AAAD//wMAUEsDBBQABgAI&#13;&#10;AAAAIQAFsoJI3wAAAAoBAAAPAAAAZHJzL2Rvd25yZXYueG1sTI/NTsMwEITvSLyDtUjcqFMjfprG&#13;&#10;qRBRz5SChHpzbDeOGq9D7KYpT8/CBS4jrUYzO1+xmnzHRjvENqCE+SwDZlEH02Ij4f1tffMILCaF&#13;&#10;RnUBrYSzjbAqLy8KlZtwwlc7blPDqARjriS4lPqc86id9SrOQm+RvH0YvEp0Dg03gzpRue+4yLJ7&#13;&#10;7lWL9MGp3j47qw/bo5cQq81nr/eb+uDM+eulGu/0x3on5fXVVC1JnpbAkp3SXwJ+GGg/lDSsDkc0&#13;&#10;kXUSiCb9KnmL2wcBrJYgxFwALwv+H6H8BgAA//8DAFBLAQItABQABgAIAAAAIQC2gziS/gAAAOEB&#13;&#10;AAATAAAAAAAAAAAAAAAAAAAAAABbQ29udGVudF9UeXBlc10ueG1sUEsBAi0AFAAGAAgAAAAhADj9&#13;&#10;If/WAAAAlAEAAAsAAAAAAAAAAAAAAAAALwEAAF9yZWxzLy5yZWxzUEsBAi0AFAAGAAgAAAAhAPIl&#13;&#10;0zURAgAAJwQAAA4AAAAAAAAAAAAAAAAALgIAAGRycy9lMm9Eb2MueG1sUEsBAi0AFAAGAAgAAAAh&#13;&#10;AAWygkjfAAAACgEAAA8AAAAAAAAAAAAAAAAAawQAAGRycy9kb3ducmV2LnhtbFBLBQYAAAAABAAE&#13;&#10;APMAAAB3BQAAAAA=&#13;&#10;">
                <v:textbox style="mso-fit-shape-to-text:t">
                  <w:txbxContent>
                    <w:p w14:paraId="4F6A542B" w14:textId="77777777" w:rsidR="00850898" w:rsidRPr="00304AA4" w:rsidRDefault="00850898" w:rsidP="00850898">
                      <w:pPr>
                        <w:rPr>
                          <w:b/>
                          <w:lang w:eastAsia="x-none"/>
                        </w:rPr>
                      </w:pPr>
                      <w:r w:rsidRPr="00304AA4">
                        <w:rPr>
                          <w:b/>
                          <w:highlight w:val="green"/>
                          <w:lang w:eastAsia="x-none"/>
                        </w:rPr>
                        <w:t>Agreement</w:t>
                      </w:r>
                    </w:p>
                    <w:p w14:paraId="44A9FD21" w14:textId="77777777" w:rsidR="00797F3A" w:rsidRPr="008429B0" w:rsidRDefault="00797F3A" w:rsidP="00797F3A">
                      <w:pPr>
                        <w:rPr>
                          <w:lang w:eastAsia="x-none"/>
                        </w:rPr>
                      </w:pPr>
                      <w:r w:rsidRPr="008429B0">
                        <w:rPr>
                          <w:lang w:eastAsia="x-none"/>
                        </w:rPr>
                        <w:t>SL PRS reference signal received path power (SL PRS-RSRPP),</w:t>
                      </w:r>
                    </w:p>
                    <w:p w14:paraId="4860B9EC" w14:textId="77777777" w:rsidR="00797F3A" w:rsidRPr="008429B0" w:rsidRDefault="00797F3A" w:rsidP="00797F3A">
                      <w:pPr>
                        <w:numPr>
                          <w:ilvl w:val="0"/>
                          <w:numId w:val="45"/>
                        </w:numPr>
                        <w:rPr>
                          <w:lang w:eastAsia="x-none"/>
                        </w:rPr>
                      </w:pPr>
                      <w:r w:rsidRPr="008429B0">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41C971E5" w14:textId="77777777" w:rsidR="00797F3A" w:rsidRPr="008429B0" w:rsidRDefault="00797F3A" w:rsidP="00797F3A">
                      <w:pPr>
                        <w:rPr>
                          <w:lang w:eastAsia="x-none"/>
                        </w:rPr>
                      </w:pPr>
                      <w:r w:rsidRPr="008429B0">
                        <w:rPr>
                          <w:lang w:eastAsia="x-none"/>
                        </w:rPr>
                        <w:t>With regard to the reference point</w:t>
                      </w:r>
                    </w:p>
                    <w:p w14:paraId="68232BE4" w14:textId="77777777" w:rsidR="00797F3A" w:rsidRPr="008429B0" w:rsidRDefault="00797F3A" w:rsidP="00797F3A">
                      <w:pPr>
                        <w:numPr>
                          <w:ilvl w:val="0"/>
                          <w:numId w:val="45"/>
                        </w:numPr>
                        <w:rPr>
                          <w:lang w:eastAsia="x-none"/>
                        </w:rPr>
                      </w:pPr>
                      <w:r w:rsidRPr="008429B0">
                        <w:rPr>
                          <w:lang w:eastAsia="x-none"/>
                        </w:rPr>
                        <w:t>For frequency range 1, the reference point for the SL PRS-RSRPP shall be the antenna connector of the UE.</w:t>
                      </w:r>
                    </w:p>
                    <w:p w14:paraId="2857B188" w14:textId="77777777" w:rsidR="00797F3A" w:rsidRPr="008429B0" w:rsidRDefault="00797F3A" w:rsidP="00797F3A">
                      <w:pPr>
                        <w:numPr>
                          <w:ilvl w:val="0"/>
                          <w:numId w:val="45"/>
                        </w:numPr>
                        <w:rPr>
                          <w:lang w:eastAsia="x-none"/>
                        </w:rPr>
                      </w:pPr>
                      <w:r w:rsidRPr="008429B0">
                        <w:rPr>
                          <w:lang w:eastAsia="x-none"/>
                        </w:rPr>
                        <w:t>For frequency range 1, if receiver diversity is in use by the UE, the reported SL PRS-RSRPP value shall not be lower than the corresponding SL PRS-RSRPP of any of the individual receiver branches.</w:t>
                      </w:r>
                    </w:p>
                    <w:p w14:paraId="494B5C63" w14:textId="6E9745CA" w:rsidR="00850898" w:rsidRDefault="00850898" w:rsidP="00797F3A">
                      <w:pPr>
                        <w:rPr>
                          <w:lang w:eastAsia="x-none"/>
                        </w:rPr>
                      </w:pPr>
                    </w:p>
                  </w:txbxContent>
                </v:textbox>
                <w10:anchorlock/>
              </v:shape>
            </w:pict>
          </mc:Fallback>
        </mc:AlternateContent>
      </w:r>
    </w:p>
    <w:p w14:paraId="2ADF4B5E" w14:textId="77777777" w:rsidR="00850898" w:rsidRDefault="00850898" w:rsidP="003B12F7">
      <w:pPr>
        <w:rPr>
          <w:b/>
          <w:highlight w:val="green"/>
          <w:lang w:eastAsia="x-none"/>
        </w:rPr>
      </w:pPr>
    </w:p>
    <w:p w14:paraId="61121BAD" w14:textId="17621AD1" w:rsidR="00337D8F" w:rsidRDefault="00337D8F" w:rsidP="006B0078">
      <w:pPr>
        <w:rPr>
          <w:lang w:val="en-GB" w:eastAsia="ja-JP"/>
        </w:rPr>
      </w:pPr>
      <w:r>
        <w:rPr>
          <w:lang w:val="en-GB" w:eastAsia="ja-JP"/>
        </w:rPr>
        <w:t>Regarding how to handle</w:t>
      </w:r>
      <w:r w:rsidR="00B87707">
        <w:rPr>
          <w:lang w:val="en-GB" w:eastAsia="ja-JP"/>
        </w:rPr>
        <w:t xml:space="preserve"> the case with receiver diversity, we notice that the agreed definition abo</w:t>
      </w:r>
      <w:r w:rsidR="00B04A1D">
        <w:rPr>
          <w:lang w:val="en-GB" w:eastAsia="ja-JP"/>
        </w:rPr>
        <w:t xml:space="preserve">ve differs from the </w:t>
      </w:r>
      <w:r w:rsidR="009B1D37">
        <w:rPr>
          <w:lang w:val="en-GB" w:eastAsia="ja-JP"/>
        </w:rPr>
        <w:t>definition captured for DL PRS-RSRPP copied below:</w:t>
      </w:r>
    </w:p>
    <w:p w14:paraId="0D21F69A" w14:textId="2321B949" w:rsidR="009B1D37" w:rsidRPr="0095133A" w:rsidRDefault="0095133A" w:rsidP="006B0078">
      <w:pPr>
        <w:rPr>
          <w:i/>
          <w:lang w:val="en-GB" w:eastAsia="ja-JP"/>
        </w:rPr>
      </w:pPr>
      <w:r w:rsidRPr="0095133A">
        <w:rPr>
          <w:i/>
          <w:iCs/>
          <w:szCs w:val="18"/>
        </w:rPr>
        <w:t xml:space="preserve">“For frequency range 1 and 2, </w:t>
      </w:r>
      <w:r w:rsidRPr="0095133A">
        <w:rPr>
          <w:i/>
          <w:iCs/>
          <w:szCs w:val="18"/>
          <w:highlight w:val="yellow"/>
        </w:rPr>
        <w:t xml:space="preserve">if receiver diversity is in use by the UE for DL PRS-RSRPP measurements, </w:t>
      </w:r>
      <w:r w:rsidRPr="0095133A">
        <w:rPr>
          <w:rFonts w:eastAsia="SimSun" w:cs="Arial"/>
          <w:i/>
          <w:iCs/>
          <w:szCs w:val="18"/>
          <w:highlight w:val="yellow"/>
          <w:lang w:eastAsia="zh-CN"/>
        </w:rPr>
        <w:t>the reported DL PRS-RSRPP value</w:t>
      </w:r>
      <w:r w:rsidRPr="0095133A">
        <w:rPr>
          <w:rFonts w:eastAsia="SimSun" w:cs="Arial"/>
          <w:i/>
          <w:iCs/>
          <w:szCs w:val="18"/>
          <w:lang w:eastAsia="zh-CN"/>
        </w:rPr>
        <w:t xml:space="preserve"> included in the higher layer parameter </w:t>
      </w:r>
      <w:r w:rsidRPr="0095133A">
        <w:rPr>
          <w:i/>
          <w:iCs/>
          <w:snapToGrid w:val="0"/>
        </w:rPr>
        <w:t>NR-DL-AoD-MeasElement</w:t>
      </w:r>
      <w:r w:rsidRPr="0095133A">
        <w:rPr>
          <w:rFonts w:eastAsia="SimSun" w:cs="Arial"/>
          <w:i/>
          <w:iCs/>
          <w:szCs w:val="18"/>
          <w:lang w:eastAsia="zh-CN"/>
        </w:rPr>
        <w:t xml:space="preserve"> </w:t>
      </w:r>
      <w:r w:rsidRPr="0095133A">
        <w:rPr>
          <w:rFonts w:eastAsia="SimSun" w:cs="Arial"/>
          <w:i/>
          <w:iCs/>
          <w:szCs w:val="18"/>
          <w:highlight w:val="yellow"/>
          <w:lang w:eastAsia="zh-CN"/>
        </w:rPr>
        <w:t>for the first and additional measurements shall be provided for the same receiver branch(es) as applied for DL PRS-RSRP measurements</w:t>
      </w:r>
      <w:r w:rsidRPr="0095133A">
        <w:rPr>
          <w:i/>
          <w:iCs/>
          <w:szCs w:val="18"/>
          <w:highlight w:val="yellow"/>
        </w:rPr>
        <w:t>.</w:t>
      </w:r>
      <w:r w:rsidRPr="0095133A">
        <w:rPr>
          <w:i/>
          <w:iCs/>
          <w:szCs w:val="18"/>
        </w:rPr>
        <w:t>”</w:t>
      </w:r>
    </w:p>
    <w:p w14:paraId="4F6E36D0" w14:textId="228759D4" w:rsidR="00337D8F" w:rsidRDefault="0095133A" w:rsidP="006B0078">
      <w:pPr>
        <w:rPr>
          <w:lang w:val="en-GB" w:eastAsia="ja-JP"/>
        </w:rPr>
      </w:pPr>
      <w:r>
        <w:rPr>
          <w:lang w:val="en-GB" w:eastAsia="ja-JP"/>
        </w:rPr>
        <w:t xml:space="preserve">We propose to align the </w:t>
      </w:r>
      <w:r w:rsidR="00E86382">
        <w:rPr>
          <w:lang w:val="en-GB" w:eastAsia="ja-JP"/>
        </w:rPr>
        <w:t xml:space="preserve">receive diversity handling mechanism for SL PRS-RSPPP to that used for DL PRS-RSPPP.  </w:t>
      </w:r>
      <w:r w:rsidR="00662B45">
        <w:rPr>
          <w:lang w:val="en-GB" w:eastAsia="ja-JP"/>
        </w:rPr>
        <w:t xml:space="preserve">Note that similar definition can be used for both FR1 and FR2.  </w:t>
      </w:r>
      <w:r w:rsidR="00E86382">
        <w:rPr>
          <w:lang w:val="en-GB" w:eastAsia="ja-JP"/>
        </w:rPr>
        <w:t>Hence, we make the following proposal:</w:t>
      </w:r>
    </w:p>
    <w:p w14:paraId="47E77ED8" w14:textId="77777777" w:rsidR="00E86382" w:rsidRDefault="00E86382" w:rsidP="006B0078">
      <w:pPr>
        <w:rPr>
          <w:lang w:val="en-GB" w:eastAsia="ja-JP"/>
        </w:rPr>
      </w:pPr>
    </w:p>
    <w:p w14:paraId="24711CBC" w14:textId="1E57F26D" w:rsidR="00662B45" w:rsidRPr="000F58EB" w:rsidRDefault="00662B45" w:rsidP="00662B45">
      <w:pPr>
        <w:pStyle w:val="Proposal"/>
        <w:ind w:left="1304"/>
      </w:pPr>
      <w:bookmarkStart w:id="3" w:name="_Toc131753330"/>
      <w:r w:rsidRPr="00662B45">
        <w:t xml:space="preserve">For frequency range 1 and 2, if receiver diversity is in use by the UE for </w:t>
      </w:r>
      <w:r>
        <w:t>S</w:t>
      </w:r>
      <w:r w:rsidRPr="00662B45">
        <w:t xml:space="preserve">L PRS-RSRPP measurements, the reported </w:t>
      </w:r>
      <w:r>
        <w:t>S</w:t>
      </w:r>
      <w:r w:rsidRPr="00662B45">
        <w:t xml:space="preserve">L PRS-RSRPP value for the first and additional measurements shall be provided for the same receiver branch(es) as applied for </w:t>
      </w:r>
      <w:r w:rsidR="00B17D6E">
        <w:t>S</w:t>
      </w:r>
      <w:r w:rsidRPr="00662B45">
        <w:t>L PRS-RSRP measurements.</w:t>
      </w:r>
      <w:bookmarkEnd w:id="3"/>
    </w:p>
    <w:p w14:paraId="61E7ED51" w14:textId="7C9C483C" w:rsidR="00662B45" w:rsidRDefault="00662B45" w:rsidP="006B0078">
      <w:pPr>
        <w:rPr>
          <w:lang w:val="en-GB" w:eastAsia="ja-JP"/>
        </w:rPr>
      </w:pPr>
    </w:p>
    <w:p w14:paraId="5A82409E" w14:textId="77777777" w:rsidR="00E86382" w:rsidRDefault="00E86382" w:rsidP="006B0078">
      <w:pPr>
        <w:rPr>
          <w:lang w:val="en-GB" w:eastAsia="ja-JP"/>
        </w:rPr>
      </w:pPr>
    </w:p>
    <w:p w14:paraId="50FA07CE" w14:textId="4C726032" w:rsidR="006B0078" w:rsidRDefault="00EB2ABD" w:rsidP="006B0078">
      <w:pPr>
        <w:rPr>
          <w:lang w:val="en-GB" w:eastAsia="ja-JP"/>
        </w:rPr>
      </w:pPr>
      <w:r>
        <w:rPr>
          <w:lang w:val="en-GB" w:eastAsia="ja-JP"/>
        </w:rPr>
        <w:t>Furthermore, h</w:t>
      </w:r>
      <w:r w:rsidR="006B0078">
        <w:rPr>
          <w:lang w:val="en-GB" w:eastAsia="ja-JP"/>
        </w:rPr>
        <w:t>ow to measure SL PRS-RSRPP in frequency range 2 has not been discussed yet.  Following the definition of DL PRS based RSRP</w:t>
      </w:r>
      <w:r w:rsidR="00380D4C">
        <w:rPr>
          <w:lang w:val="en-GB" w:eastAsia="ja-JP"/>
        </w:rPr>
        <w:t>P</w:t>
      </w:r>
      <w:r>
        <w:rPr>
          <w:lang w:val="en-GB" w:eastAsia="ja-JP"/>
        </w:rPr>
        <w:t>P</w:t>
      </w:r>
      <w:r w:rsidR="006B0078">
        <w:rPr>
          <w:lang w:val="en-GB" w:eastAsia="ja-JP"/>
        </w:rPr>
        <w:t>, the measurement of SL PRS-RSRP</w:t>
      </w:r>
      <w:r w:rsidR="00380D4C">
        <w:rPr>
          <w:lang w:val="en-GB" w:eastAsia="ja-JP"/>
        </w:rPr>
        <w:t>P</w:t>
      </w:r>
      <w:r w:rsidR="006B0078">
        <w:rPr>
          <w:lang w:val="en-GB" w:eastAsia="ja-JP"/>
        </w:rPr>
        <w:t xml:space="preserve"> in frequency range 2 can be based on the following:</w:t>
      </w:r>
    </w:p>
    <w:p w14:paraId="230A404E" w14:textId="32BA098F" w:rsidR="006B0078" w:rsidRDefault="006B0078" w:rsidP="006B0078">
      <w:pPr>
        <w:pStyle w:val="ListParagraph"/>
        <w:numPr>
          <w:ilvl w:val="0"/>
          <w:numId w:val="46"/>
        </w:numPr>
        <w:rPr>
          <w:lang w:val="en-GB" w:eastAsia="ja-JP"/>
        </w:rPr>
      </w:pPr>
      <w:r>
        <w:rPr>
          <w:lang w:val="en-GB" w:eastAsia="ja-JP"/>
        </w:rPr>
        <w:t xml:space="preserve">For frequency range 2, SL </w:t>
      </w:r>
      <w:r w:rsidR="000E6D67" w:rsidRPr="000E6D67">
        <w:rPr>
          <w:lang w:val="en-GB" w:eastAsia="ja-JP"/>
        </w:rPr>
        <w:t xml:space="preserve">PRS-RSRPP shall be measured based on the combined signal from antenna elements corresponding to a given receiver </w:t>
      </w:r>
      <w:proofErr w:type="gramStart"/>
      <w:r w:rsidR="000E6D67" w:rsidRPr="000E6D67">
        <w:rPr>
          <w:lang w:val="en-GB" w:eastAsia="ja-JP"/>
        </w:rPr>
        <w:t>branch</w:t>
      </w:r>
      <w:r>
        <w:rPr>
          <w:lang w:val="en-GB" w:eastAsia="ja-JP"/>
        </w:rPr>
        <w:t>;</w:t>
      </w:r>
      <w:proofErr w:type="gramEnd"/>
    </w:p>
    <w:p w14:paraId="017AA98D" w14:textId="6CC59C19" w:rsidR="00BB0470" w:rsidRPr="00BB0470" w:rsidRDefault="00EB2ABD" w:rsidP="00BB0470">
      <w:pPr>
        <w:rPr>
          <w:lang w:val="en-GB" w:eastAsia="ja-JP"/>
        </w:rPr>
      </w:pPr>
      <w:r>
        <w:rPr>
          <w:lang w:val="en-GB" w:eastAsia="ja-JP"/>
        </w:rPr>
        <w:t>Hence, we make the following proposal:</w:t>
      </w:r>
    </w:p>
    <w:p w14:paraId="544BE8EF" w14:textId="2BB269D3" w:rsidR="00662B45" w:rsidRPr="000F58EB" w:rsidRDefault="00EB2ABD" w:rsidP="00662B45">
      <w:pPr>
        <w:pStyle w:val="Proposal"/>
        <w:ind w:left="1304"/>
      </w:pPr>
      <w:bookmarkStart w:id="4" w:name="_Toc131753331"/>
      <w:r w:rsidRPr="00EB2ABD">
        <w:rPr>
          <w:lang w:val="en-US" w:eastAsia="x-none"/>
        </w:rPr>
        <w:t>For frequency range 2, SL PRS-RSRPP shall be measured based on the combined signal from antenna elements corresponding to a given receiver branch</w:t>
      </w:r>
      <w:bookmarkEnd w:id="4"/>
      <w:r w:rsidR="00662B45">
        <w:rPr>
          <w:lang w:val="en-US" w:eastAsia="x-none"/>
        </w:rPr>
        <w:br/>
      </w:r>
    </w:p>
    <w:p w14:paraId="7F03118A" w14:textId="77777777" w:rsidR="00BA42A4" w:rsidRDefault="00BA42A4" w:rsidP="00BA42A4">
      <w:pPr>
        <w:pStyle w:val="TAL"/>
        <w:rPr>
          <w:rFonts w:cs="Arial"/>
        </w:rPr>
      </w:pPr>
    </w:p>
    <w:p w14:paraId="1BF73C18" w14:textId="60B645AE" w:rsidR="00840711" w:rsidRDefault="00840711" w:rsidP="003D61DB">
      <w:pPr>
        <w:pStyle w:val="Heading2"/>
        <w:ind w:left="578" w:hanging="578"/>
      </w:pPr>
      <w:r>
        <w:t xml:space="preserve">SL PRS based </w:t>
      </w:r>
      <w:proofErr w:type="spellStart"/>
      <w:r>
        <w:t>AoA</w:t>
      </w:r>
      <w:proofErr w:type="spellEnd"/>
      <w:r>
        <w:t>/</w:t>
      </w:r>
      <w:proofErr w:type="spellStart"/>
      <w:r w:rsidR="00EB3370">
        <w:t>ZoA</w:t>
      </w:r>
      <w:proofErr w:type="spellEnd"/>
      <w:r w:rsidR="00EB3370">
        <w:t xml:space="preserve"> </w:t>
      </w:r>
      <w:proofErr w:type="gramStart"/>
      <w:r w:rsidR="00EB3370">
        <w:t>measurement</w:t>
      </w:r>
      <w:proofErr w:type="gramEnd"/>
    </w:p>
    <w:p w14:paraId="633E7D9B" w14:textId="0AC76D7B" w:rsidR="00EB3370" w:rsidRDefault="00EB3370" w:rsidP="00EB3370">
      <w:pPr>
        <w:rPr>
          <w:lang w:val="en-GB" w:eastAsia="ja-JP"/>
        </w:rPr>
      </w:pPr>
      <w:r>
        <w:rPr>
          <w:lang w:val="en-GB" w:eastAsia="ja-JP"/>
        </w:rPr>
        <w:t>In RAN1#112, the following agreement was made:</w:t>
      </w:r>
    </w:p>
    <w:p w14:paraId="0D9CB360" w14:textId="77777777" w:rsidR="00186C37" w:rsidRDefault="00186C37" w:rsidP="00EB3370">
      <w:pPr>
        <w:rPr>
          <w:b/>
          <w:lang w:eastAsia="x-none"/>
        </w:rPr>
      </w:pPr>
    </w:p>
    <w:p w14:paraId="645C8EC6" w14:textId="58DD9461" w:rsidR="00186C37" w:rsidRPr="00304AA4" w:rsidRDefault="00186C37" w:rsidP="00EB3370">
      <w:pPr>
        <w:rPr>
          <w:b/>
          <w:lang w:eastAsia="x-none"/>
        </w:rPr>
      </w:pPr>
      <w:r w:rsidRPr="009A2094">
        <w:rPr>
          <w:noProof/>
          <w:lang w:val="x-none" w:eastAsia="ja-JP"/>
        </w:rPr>
        <w:lastRenderedPageBreak/>
        <mc:AlternateContent>
          <mc:Choice Requires="wps">
            <w:drawing>
              <wp:inline distT="0" distB="0" distL="0" distR="0" wp14:anchorId="479234B7" wp14:editId="4EFD2466">
                <wp:extent cx="5951220" cy="1404620"/>
                <wp:effectExtent l="0" t="0" r="11430" b="247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4DDE2C54" w14:textId="77777777" w:rsidR="00186C37" w:rsidRPr="00304AA4" w:rsidRDefault="00186C37" w:rsidP="00186C37">
                            <w:pPr>
                              <w:rPr>
                                <w:b/>
                                <w:lang w:eastAsia="x-none"/>
                              </w:rPr>
                            </w:pPr>
                            <w:r w:rsidRPr="00304AA4">
                              <w:rPr>
                                <w:b/>
                                <w:highlight w:val="green"/>
                                <w:lang w:eastAsia="x-none"/>
                              </w:rPr>
                              <w:t>Agreement</w:t>
                            </w:r>
                          </w:p>
                          <w:p w14:paraId="6FDA33FB" w14:textId="77777777" w:rsidR="00186C37" w:rsidRPr="00171F4D" w:rsidRDefault="00186C37" w:rsidP="00186C37">
                            <w:pPr>
                              <w:rPr>
                                <w:lang w:eastAsia="x-none"/>
                              </w:rPr>
                            </w:pPr>
                            <w:r w:rsidRPr="00171F4D">
                              <w:rPr>
                                <w:lang w:eastAsia="x-none"/>
                              </w:rPr>
                              <w:t>Support both GCS and LCS for SL-PRS based Azimuth of arrival (AoA) and zenith of arrival (ZoA) measurement.</w:t>
                            </w:r>
                          </w:p>
                          <w:p w14:paraId="21092849" w14:textId="77777777" w:rsidR="00186C37" w:rsidRPr="00171F4D" w:rsidRDefault="00186C37" w:rsidP="00186C37">
                            <w:pPr>
                              <w:numPr>
                                <w:ilvl w:val="0"/>
                                <w:numId w:val="45"/>
                              </w:numPr>
                              <w:rPr>
                                <w:lang w:eastAsia="x-none"/>
                              </w:rPr>
                            </w:pPr>
                            <w:r w:rsidRPr="00171F4D">
                              <w:rPr>
                                <w:bCs/>
                                <w:lang w:eastAsia="x-none"/>
                              </w:rPr>
                              <w:t>FFS on the applicable scenario/service for AoA</w:t>
                            </w:r>
                            <w:r w:rsidRPr="00171F4D">
                              <w:rPr>
                                <w:rFonts w:hint="eastAsia"/>
                                <w:bCs/>
                                <w:lang w:eastAsia="x-none"/>
                              </w:rPr>
                              <w:t>/</w:t>
                            </w:r>
                            <w:r w:rsidRPr="00171F4D">
                              <w:rPr>
                                <w:bCs/>
                                <w:lang w:eastAsia="x-none"/>
                              </w:rPr>
                              <w:t xml:space="preserve">ZoA relative to LCS without translation of the </w:t>
                            </w:r>
                            <w:r w:rsidRPr="00171F4D">
                              <w:rPr>
                                <w:rFonts w:hint="eastAsia"/>
                                <w:bCs/>
                                <w:lang w:eastAsia="x-none"/>
                              </w:rPr>
                              <w:t>LCS</w:t>
                            </w:r>
                            <w:r w:rsidRPr="00171F4D">
                              <w:rPr>
                                <w:bCs/>
                                <w:lang w:eastAsia="x-none"/>
                              </w:rPr>
                              <w:t xml:space="preserve"> to GCS</w:t>
                            </w:r>
                          </w:p>
                          <w:p w14:paraId="6756B09E" w14:textId="77777777" w:rsidR="00186C37" w:rsidRDefault="00186C37" w:rsidP="00186C37">
                            <w:pPr>
                              <w:rPr>
                                <w:lang w:eastAsia="x-none"/>
                              </w:rPr>
                            </w:pPr>
                          </w:p>
                        </w:txbxContent>
                      </wps:txbx>
                      <wps:bodyPr rot="0" vert="horz" wrap="square" lIns="91440" tIns="45720" rIns="91440" bIns="45720" anchor="t" anchorCtr="0">
                        <a:spAutoFit/>
                      </wps:bodyPr>
                    </wps:wsp>
                  </a:graphicData>
                </a:graphic>
              </wp:inline>
            </w:drawing>
          </mc:Choice>
          <mc:Fallback>
            <w:pict>
              <v:shape w14:anchorId="479234B7" id="Text Box 2" o:spid="_x0000_s1028"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xH0EgIAACcEAAAOAAAAZHJzL2Uyb0RvYy54bWysU9tu2zAMfR+wfxD0vviCpGuMOEWXLsOA&#13;&#10;rhvQ7QNkWbaFyaImKbGzrx8lu2l2exmmB4EUqUPykNzcjL0iR2GdBF3SbJFSIjSHWuq2pF8+719d&#13;&#10;U+I80zVToEVJT8LRm+3LF5vBFCKHDlQtLEEQ7YrBlLTz3hRJ4ngneuYWYIRGYwO2Zx5V2ya1ZQOi&#13;&#10;9yrJ0/QqGcDWxgIXzuHr3WSk24jfNIL7j03jhCeqpJibj7eNdxXuZLthRWuZ6SSf02D/kEXPpMag&#13;&#10;Z6g75hk5WPkbVC+5BQeNX3DoE2gayUWsAavJ0l+qeeyYEbEWJMeZM03u/8Hyh+Oj+WSJH9/AiA2M&#13;&#10;RThzD/yrIxp2HdOtuLUWhk6wGgNngbJkMK6YvwaqXeECSDV8gBqbzA4eItDY2D6wgnUSRMcGnM6k&#13;&#10;i9ETjo+r9SrLczRxtGXLdHmFSojBiqfvxjr/TkBPglBSi12N8Ox47/zk+uQSojlQst5LpaJi22qn&#13;&#10;LDkynIB9PDP6T25Kk6Gk61W+mhj4K0Qaz58geulxlJXsS3p9dmJF4O2truOgeSbVJGN1Ss9EBu4m&#13;&#10;Fv1YjUTWJc1DgMBrBfUJmbUwTS5uGgod2O+UDDi1JXXfDswKStR7jd1ZZ8tlGPOoLFevA6/20lJd&#13;&#10;WpjmCFVST8kk7nxcjcibucUu7mXk9zmTOWWcxtiheXPCuF/q0et5v7c/AAAA//8DAFBLAwQUAAYA&#13;&#10;CAAAACEABbKCSN8AAAAKAQAADwAAAGRycy9kb3ducmV2LnhtbEyPzU7DMBCE70i8g7VI3KhTI36a&#13;&#10;xqkQUc+UgoR6c2w3jhqvQ+ymKU/PwgUuI61GMztfsZp8x0Y7xDaghPksA2ZRB9NiI+H9bX3zCCwm&#13;&#10;hUZ1Aa2Es42wKi8vCpWbcMJXO25Tw6gEY64kuJT6nPOonfUqzkJvkbx9GLxKdA4NN4M6UbnvuMiy&#13;&#10;e+5Vi/TBqd4+O6sP26OXEKvNZ6/3m/rgzPnrpRrv9Md6J+X11VQtSZ6WwJKd0l8CfhhoP5Q0rA5H&#13;&#10;NJF1Eogm/Sp5i9sHAayWIMRcAC8L/h+h/AYAAP//AwBQSwECLQAUAAYACAAAACEAtoM4kv4AAADh&#13;&#10;AQAAEwAAAAAAAAAAAAAAAAAAAAAAW0NvbnRlbnRfVHlwZXNdLnhtbFBLAQItABQABgAIAAAAIQA4&#13;&#10;/SH/1gAAAJQBAAALAAAAAAAAAAAAAAAAAC8BAABfcmVscy8ucmVsc1BLAQItABQABgAIAAAAIQDF&#13;&#10;+xH0EgIAACcEAAAOAAAAAAAAAAAAAAAAAC4CAABkcnMvZTJvRG9jLnhtbFBLAQItABQABgAIAAAA&#13;&#10;IQAFsoJI3wAAAAoBAAAPAAAAAAAAAAAAAAAAAGwEAABkcnMvZG93bnJldi54bWxQSwUGAAAAAAQA&#13;&#10;BADzAAAAeAUAAAAA&#13;&#10;">
                <v:textbox style="mso-fit-shape-to-text:t">
                  <w:txbxContent>
                    <w:p w14:paraId="4DDE2C54" w14:textId="77777777" w:rsidR="00186C37" w:rsidRPr="00304AA4" w:rsidRDefault="00186C37" w:rsidP="00186C37">
                      <w:pPr>
                        <w:rPr>
                          <w:b/>
                          <w:lang w:eastAsia="x-none"/>
                        </w:rPr>
                      </w:pPr>
                      <w:r w:rsidRPr="00304AA4">
                        <w:rPr>
                          <w:b/>
                          <w:highlight w:val="green"/>
                          <w:lang w:eastAsia="x-none"/>
                        </w:rPr>
                        <w:t>Agreement</w:t>
                      </w:r>
                    </w:p>
                    <w:p w14:paraId="6FDA33FB" w14:textId="77777777" w:rsidR="00186C37" w:rsidRPr="00171F4D" w:rsidRDefault="00186C37" w:rsidP="00186C37">
                      <w:pPr>
                        <w:rPr>
                          <w:lang w:eastAsia="x-none"/>
                        </w:rPr>
                      </w:pPr>
                      <w:r w:rsidRPr="00171F4D">
                        <w:rPr>
                          <w:lang w:eastAsia="x-none"/>
                        </w:rPr>
                        <w:t>Support both GCS and LCS for SL-PRS based Azimuth of arrival (AoA) and zenith of arrival (ZoA) measurement.</w:t>
                      </w:r>
                    </w:p>
                    <w:p w14:paraId="21092849" w14:textId="77777777" w:rsidR="00186C37" w:rsidRPr="00171F4D" w:rsidRDefault="00186C37" w:rsidP="00186C37">
                      <w:pPr>
                        <w:numPr>
                          <w:ilvl w:val="0"/>
                          <w:numId w:val="45"/>
                        </w:numPr>
                        <w:rPr>
                          <w:lang w:eastAsia="x-none"/>
                        </w:rPr>
                      </w:pPr>
                      <w:r w:rsidRPr="00171F4D">
                        <w:rPr>
                          <w:bCs/>
                          <w:lang w:eastAsia="x-none"/>
                        </w:rPr>
                        <w:t>FFS on the applicable scenario/service for AoA</w:t>
                      </w:r>
                      <w:r w:rsidRPr="00171F4D">
                        <w:rPr>
                          <w:rFonts w:hint="eastAsia"/>
                          <w:bCs/>
                          <w:lang w:eastAsia="x-none"/>
                        </w:rPr>
                        <w:t>/</w:t>
                      </w:r>
                      <w:r w:rsidRPr="00171F4D">
                        <w:rPr>
                          <w:bCs/>
                          <w:lang w:eastAsia="x-none"/>
                        </w:rPr>
                        <w:t xml:space="preserve">ZoA relative to LCS without translation of the </w:t>
                      </w:r>
                      <w:r w:rsidRPr="00171F4D">
                        <w:rPr>
                          <w:rFonts w:hint="eastAsia"/>
                          <w:bCs/>
                          <w:lang w:eastAsia="x-none"/>
                        </w:rPr>
                        <w:t>LCS</w:t>
                      </w:r>
                      <w:r w:rsidRPr="00171F4D">
                        <w:rPr>
                          <w:bCs/>
                          <w:lang w:eastAsia="x-none"/>
                        </w:rPr>
                        <w:t xml:space="preserve"> to GCS</w:t>
                      </w:r>
                    </w:p>
                    <w:p w14:paraId="6756B09E" w14:textId="77777777" w:rsidR="00186C37" w:rsidRDefault="00186C37" w:rsidP="00186C37">
                      <w:pPr>
                        <w:rPr>
                          <w:lang w:eastAsia="x-none"/>
                        </w:rPr>
                      </w:pPr>
                    </w:p>
                  </w:txbxContent>
                </v:textbox>
                <w10:anchorlock/>
              </v:shape>
            </w:pict>
          </mc:Fallback>
        </mc:AlternateContent>
      </w:r>
    </w:p>
    <w:p w14:paraId="280448AC" w14:textId="4A72DC19" w:rsidR="00051DAF" w:rsidRDefault="006F0DC1" w:rsidP="00EB3370">
      <w:pPr>
        <w:rPr>
          <w:lang w:val="en-GB" w:eastAsia="ja-JP"/>
        </w:rPr>
      </w:pPr>
      <w:r>
        <w:rPr>
          <w:lang w:val="en-GB" w:eastAsia="ja-JP"/>
        </w:rPr>
        <w:t xml:space="preserve">Regarding the FFS, </w:t>
      </w:r>
      <w:r w:rsidR="00D2287E">
        <w:rPr>
          <w:lang w:val="en-GB" w:eastAsia="ja-JP"/>
        </w:rPr>
        <w:t>o</w:t>
      </w:r>
      <w:r w:rsidR="00FE752E">
        <w:rPr>
          <w:lang w:val="en-GB" w:eastAsia="ja-JP"/>
        </w:rPr>
        <w:t xml:space="preserve">ne scenario where </w:t>
      </w:r>
      <w:proofErr w:type="spellStart"/>
      <w:r w:rsidR="00FE752E">
        <w:rPr>
          <w:lang w:val="en-GB" w:eastAsia="ja-JP"/>
        </w:rPr>
        <w:t>AoA</w:t>
      </w:r>
      <w:proofErr w:type="spellEnd"/>
      <w:r w:rsidR="00FE752E">
        <w:rPr>
          <w:lang w:val="en-GB" w:eastAsia="ja-JP"/>
        </w:rPr>
        <w:t>/</w:t>
      </w:r>
      <w:proofErr w:type="spellStart"/>
      <w:r w:rsidR="00FE752E">
        <w:rPr>
          <w:lang w:val="en-GB" w:eastAsia="ja-JP"/>
        </w:rPr>
        <w:t>ZoA</w:t>
      </w:r>
      <w:proofErr w:type="spellEnd"/>
      <w:r w:rsidR="00FE752E">
        <w:rPr>
          <w:lang w:val="en-GB" w:eastAsia="ja-JP"/>
        </w:rPr>
        <w:t xml:space="preserve"> relative to LCS without </w:t>
      </w:r>
      <w:r w:rsidR="00B532B0">
        <w:rPr>
          <w:lang w:val="en-GB" w:eastAsia="ja-JP"/>
        </w:rPr>
        <w:t xml:space="preserve">translation </w:t>
      </w:r>
      <w:r w:rsidR="00B80747">
        <w:rPr>
          <w:lang w:val="en-GB" w:eastAsia="ja-JP"/>
        </w:rPr>
        <w:t>LCS</w:t>
      </w:r>
      <w:r w:rsidR="00B80747" w:rsidRPr="00B80747">
        <w:rPr>
          <w:lang w:val="en-GB" w:eastAsia="ja-JP"/>
        </w:rPr>
        <w:sym w:font="Wingdings" w:char="F0E0"/>
      </w:r>
      <w:r w:rsidR="00B80747">
        <w:rPr>
          <w:lang w:val="en-GB" w:eastAsia="ja-JP"/>
        </w:rPr>
        <w:t>GCS in</w:t>
      </w:r>
      <w:r w:rsidR="00386BCB">
        <w:rPr>
          <w:lang w:val="en-GB" w:eastAsia="ja-JP"/>
        </w:rPr>
        <w:t>formation is useful is relative positioning. For instance</w:t>
      </w:r>
      <w:r w:rsidR="00BB7D48">
        <w:rPr>
          <w:lang w:val="en-GB" w:eastAsia="ja-JP"/>
        </w:rPr>
        <w:t>: Even if a car has unknown orientation (</w:t>
      </w:r>
      <w:proofErr w:type="gramStart"/>
      <w:r w:rsidR="00BB7D48">
        <w:rPr>
          <w:lang w:val="en-GB" w:eastAsia="ja-JP"/>
        </w:rPr>
        <w:t>i.e.</w:t>
      </w:r>
      <w:proofErr w:type="gramEnd"/>
      <w:r w:rsidR="00BB7D48">
        <w:rPr>
          <w:lang w:val="en-GB" w:eastAsia="ja-JP"/>
        </w:rPr>
        <w:t xml:space="preserve"> the LCS</w:t>
      </w:r>
      <w:r w:rsidR="00BB7D48" w:rsidRPr="00B80747">
        <w:rPr>
          <w:lang w:val="en-GB" w:eastAsia="ja-JP"/>
        </w:rPr>
        <w:sym w:font="Wingdings" w:char="F0E0"/>
      </w:r>
      <w:r w:rsidR="00BB7D48">
        <w:rPr>
          <w:lang w:val="en-GB" w:eastAsia="ja-JP"/>
        </w:rPr>
        <w:t xml:space="preserve">GCS </w:t>
      </w:r>
      <w:r w:rsidR="008F3A63">
        <w:rPr>
          <w:lang w:val="en-GB" w:eastAsia="ja-JP"/>
        </w:rPr>
        <w:t xml:space="preserve">translation is unknown), </w:t>
      </w:r>
      <w:proofErr w:type="spellStart"/>
      <w:r w:rsidR="008F3A63">
        <w:rPr>
          <w:lang w:val="en-GB" w:eastAsia="ja-JP"/>
        </w:rPr>
        <w:t>AoA</w:t>
      </w:r>
      <w:proofErr w:type="spellEnd"/>
      <w:r w:rsidR="008F3A63">
        <w:rPr>
          <w:lang w:val="en-GB" w:eastAsia="ja-JP"/>
        </w:rPr>
        <w:t>/</w:t>
      </w:r>
      <w:proofErr w:type="spellStart"/>
      <w:r w:rsidR="008F3A63">
        <w:rPr>
          <w:lang w:val="en-GB" w:eastAsia="ja-JP"/>
        </w:rPr>
        <w:t>ZoA</w:t>
      </w:r>
      <w:proofErr w:type="spellEnd"/>
      <w:r w:rsidR="008F3A63">
        <w:rPr>
          <w:lang w:val="en-GB" w:eastAsia="ja-JP"/>
        </w:rPr>
        <w:t xml:space="preserve"> </w:t>
      </w:r>
      <w:r w:rsidR="00165034">
        <w:rPr>
          <w:lang w:val="en-GB" w:eastAsia="ja-JP"/>
        </w:rPr>
        <w:t>in LCS can still tell if</w:t>
      </w:r>
      <w:r w:rsidR="00435D0C">
        <w:rPr>
          <w:lang w:val="en-GB" w:eastAsia="ja-JP"/>
        </w:rPr>
        <w:t xml:space="preserve"> </w:t>
      </w:r>
      <w:r w:rsidR="005C4016">
        <w:rPr>
          <w:lang w:val="en-GB" w:eastAsia="ja-JP"/>
        </w:rPr>
        <w:t xml:space="preserve">it is heading </w:t>
      </w:r>
      <w:r w:rsidR="00E00410">
        <w:rPr>
          <w:lang w:val="en-GB" w:eastAsia="ja-JP"/>
        </w:rPr>
        <w:t>straight at another car.</w:t>
      </w:r>
    </w:p>
    <w:p w14:paraId="64FA5C47" w14:textId="078CDEE6" w:rsidR="00BD7F4E" w:rsidRDefault="00EE2555" w:rsidP="00EB3370">
      <w:pPr>
        <w:rPr>
          <w:lang w:val="en-GB" w:eastAsia="ja-JP"/>
        </w:rPr>
      </w:pPr>
      <w:r>
        <w:rPr>
          <w:lang w:val="en-GB" w:eastAsia="ja-JP"/>
        </w:rPr>
        <w:t xml:space="preserve">Another scenario where it is useful </w:t>
      </w:r>
      <w:r w:rsidR="00244A1E">
        <w:rPr>
          <w:lang w:val="en-GB" w:eastAsia="ja-JP"/>
        </w:rPr>
        <w:t xml:space="preserve">is </w:t>
      </w:r>
      <w:r w:rsidR="003542AD">
        <w:rPr>
          <w:lang w:val="en-GB" w:eastAsia="ja-JP"/>
        </w:rPr>
        <w:t>to compute angle-difference-of-arrival</w:t>
      </w:r>
      <w:r w:rsidR="00C72D17">
        <w:rPr>
          <w:lang w:val="en-GB" w:eastAsia="ja-JP"/>
        </w:rPr>
        <w:t xml:space="preserve">: Consider a target UE with unknown orientation that measures the </w:t>
      </w:r>
      <w:proofErr w:type="spellStart"/>
      <w:r w:rsidR="00C72D17">
        <w:rPr>
          <w:lang w:val="en-GB" w:eastAsia="ja-JP"/>
        </w:rPr>
        <w:t>AoA</w:t>
      </w:r>
      <w:proofErr w:type="spellEnd"/>
      <w:r w:rsidR="00C72D17">
        <w:rPr>
          <w:lang w:val="en-GB" w:eastAsia="ja-JP"/>
        </w:rPr>
        <w:t>/</w:t>
      </w:r>
      <w:proofErr w:type="spellStart"/>
      <w:r w:rsidR="00C72D17">
        <w:rPr>
          <w:lang w:val="en-GB" w:eastAsia="ja-JP"/>
        </w:rPr>
        <w:t>ZoA</w:t>
      </w:r>
      <w:proofErr w:type="spellEnd"/>
      <w:r w:rsidR="00C72D17">
        <w:rPr>
          <w:lang w:val="en-GB" w:eastAsia="ja-JP"/>
        </w:rPr>
        <w:t xml:space="preserve"> </w:t>
      </w:r>
      <w:r w:rsidR="001F661E">
        <w:rPr>
          <w:lang w:val="en-GB" w:eastAsia="ja-JP"/>
        </w:rPr>
        <w:t xml:space="preserve">(in LCS) </w:t>
      </w:r>
      <w:r w:rsidR="00C72D17">
        <w:rPr>
          <w:lang w:val="en-GB" w:eastAsia="ja-JP"/>
        </w:rPr>
        <w:t>from multiple</w:t>
      </w:r>
      <w:r w:rsidR="003542AD">
        <w:rPr>
          <w:lang w:val="en-GB" w:eastAsia="ja-JP"/>
        </w:rPr>
        <w:t xml:space="preserve"> </w:t>
      </w:r>
      <w:r w:rsidR="00A03861">
        <w:rPr>
          <w:lang w:val="en-GB" w:eastAsia="ja-JP"/>
        </w:rPr>
        <w:t xml:space="preserve">anchor UEs </w:t>
      </w:r>
      <w:r w:rsidR="00DD0AE6">
        <w:rPr>
          <w:lang w:val="en-GB" w:eastAsia="ja-JP"/>
        </w:rPr>
        <w:t>with known location</w:t>
      </w:r>
      <w:r w:rsidR="004E1575">
        <w:rPr>
          <w:lang w:val="en-GB" w:eastAsia="ja-JP"/>
        </w:rPr>
        <w:t xml:space="preserve">. </w:t>
      </w:r>
      <w:r w:rsidR="00141C24">
        <w:rPr>
          <w:lang w:val="en-GB" w:eastAsia="ja-JP"/>
        </w:rPr>
        <w:t xml:space="preserve">Let one of the </w:t>
      </w:r>
      <w:proofErr w:type="gramStart"/>
      <w:r w:rsidR="00141C24">
        <w:rPr>
          <w:lang w:val="en-GB" w:eastAsia="ja-JP"/>
        </w:rPr>
        <w:t>anchor</w:t>
      </w:r>
      <w:proofErr w:type="gramEnd"/>
      <w:r w:rsidR="00141C24">
        <w:rPr>
          <w:lang w:val="en-GB" w:eastAsia="ja-JP"/>
        </w:rPr>
        <w:t xml:space="preserve"> UEs be</w:t>
      </w:r>
      <w:r w:rsidR="00011EDC">
        <w:rPr>
          <w:lang w:val="en-GB" w:eastAsia="ja-JP"/>
        </w:rPr>
        <w:t xml:space="preserve"> </w:t>
      </w:r>
      <w:r w:rsidR="00051DA8">
        <w:rPr>
          <w:lang w:val="en-GB" w:eastAsia="ja-JP"/>
        </w:rPr>
        <w:t xml:space="preserve">a reference for the other, then the angle-difference-of-arrival can be computed with respect to that one. </w:t>
      </w:r>
      <w:r w:rsidR="00DF0A1A">
        <w:rPr>
          <w:lang w:val="en-GB" w:eastAsia="ja-JP"/>
        </w:rPr>
        <w:t xml:space="preserve">The angle-difference of arrival </w:t>
      </w:r>
      <w:r w:rsidR="00071D25">
        <w:rPr>
          <w:lang w:val="en-GB" w:eastAsia="ja-JP"/>
        </w:rPr>
        <w:t>is the same regardless of whether LCS or GCS is used</w:t>
      </w:r>
      <w:r w:rsidR="00A234D9">
        <w:rPr>
          <w:lang w:val="en-GB" w:eastAsia="ja-JP"/>
        </w:rPr>
        <w:t xml:space="preserve">, </w:t>
      </w:r>
      <w:r w:rsidR="00044E2D">
        <w:rPr>
          <w:lang w:val="en-GB" w:eastAsia="ja-JP"/>
        </w:rPr>
        <w:t xml:space="preserve">it cancels out the orientation effect of the Target UE. Angle-difference-of-arrival can be used for </w:t>
      </w:r>
      <w:r w:rsidR="00D2287E">
        <w:rPr>
          <w:lang w:val="en-GB" w:eastAsia="ja-JP"/>
        </w:rPr>
        <w:t>absolute positioning</w:t>
      </w:r>
      <w:r w:rsidR="00071D25">
        <w:rPr>
          <w:lang w:val="en-GB" w:eastAsia="ja-JP"/>
        </w:rPr>
        <w:t>.</w:t>
      </w:r>
    </w:p>
    <w:p w14:paraId="0A359B8A" w14:textId="1A175925" w:rsidR="00D2287E" w:rsidRDefault="00436578" w:rsidP="002B705F">
      <w:pPr>
        <w:pStyle w:val="Observation"/>
        <w:rPr>
          <w:lang w:val="en-GB"/>
        </w:rPr>
      </w:pPr>
      <w:bookmarkStart w:id="5" w:name="_Toc131753340"/>
      <w:proofErr w:type="spellStart"/>
      <w:r>
        <w:rPr>
          <w:lang w:val="en-GB"/>
        </w:rPr>
        <w:t>AoA</w:t>
      </w:r>
      <w:proofErr w:type="spellEnd"/>
      <w:r>
        <w:rPr>
          <w:lang w:val="en-GB"/>
        </w:rPr>
        <w:t>/</w:t>
      </w:r>
      <w:proofErr w:type="spellStart"/>
      <w:r>
        <w:rPr>
          <w:lang w:val="en-GB"/>
        </w:rPr>
        <w:t>Zo</w:t>
      </w:r>
      <w:r w:rsidR="000D43E7">
        <w:rPr>
          <w:lang w:val="en-GB"/>
        </w:rPr>
        <w:t>A</w:t>
      </w:r>
      <w:proofErr w:type="spellEnd"/>
      <w:r>
        <w:rPr>
          <w:lang w:val="en-GB"/>
        </w:rPr>
        <w:t xml:space="preserve"> relative to LCS without </w:t>
      </w:r>
      <w:r w:rsidR="00A25A77">
        <w:rPr>
          <w:lang w:val="en-GB"/>
        </w:rPr>
        <w:t>translation of the LCS to GCS is useful for relative positioning</w:t>
      </w:r>
      <w:r w:rsidR="000D43E7">
        <w:rPr>
          <w:lang w:val="en-GB"/>
        </w:rPr>
        <w:t>.</w:t>
      </w:r>
      <w:bookmarkEnd w:id="5"/>
    </w:p>
    <w:p w14:paraId="4DC9CC69" w14:textId="6818B616" w:rsidR="00EB220B" w:rsidRPr="00EB220B" w:rsidRDefault="001C58CB" w:rsidP="00EB220B">
      <w:pPr>
        <w:pStyle w:val="Observation"/>
        <w:rPr>
          <w:lang w:val="en-GB"/>
        </w:rPr>
      </w:pPr>
      <w:bookmarkStart w:id="6" w:name="_Toc131753341"/>
      <w:r>
        <w:rPr>
          <w:lang w:val="en-GB"/>
        </w:rPr>
        <w:t xml:space="preserve">Angle-difference-of-arrival </w:t>
      </w:r>
      <w:r w:rsidR="00A332FB">
        <w:rPr>
          <w:lang w:val="en-GB"/>
        </w:rPr>
        <w:t>is the same regardless of coordinate system</w:t>
      </w:r>
      <w:r w:rsidR="00EB220B">
        <w:rPr>
          <w:lang w:val="en-GB"/>
        </w:rPr>
        <w:t xml:space="preserve"> and can be used for absolute positioning.</w:t>
      </w:r>
      <w:bookmarkEnd w:id="6"/>
    </w:p>
    <w:p w14:paraId="51B3B61B" w14:textId="6BEFF664" w:rsidR="00EB220B" w:rsidRPr="000F58EB" w:rsidRDefault="000D7065" w:rsidP="00EB220B">
      <w:pPr>
        <w:pStyle w:val="Proposal"/>
        <w:ind w:left="1304"/>
      </w:pPr>
      <w:bookmarkStart w:id="7" w:name="_Toc131753332"/>
      <w:r w:rsidRPr="00171F4D">
        <w:rPr>
          <w:lang w:eastAsia="x-none"/>
        </w:rPr>
        <w:t>Support LCS for SL-PRS based Azimuth of arrival (AoA) and zenith of arrival (ZoA) measurement</w:t>
      </w:r>
      <w:r w:rsidR="00E60094">
        <w:rPr>
          <w:lang w:val="en-US" w:eastAsia="x-none"/>
        </w:rPr>
        <w:t xml:space="preserve"> both with and without </w:t>
      </w:r>
      <w:r w:rsidR="001A1C86">
        <w:rPr>
          <w:lang w:val="en-US" w:eastAsia="x-none"/>
        </w:rPr>
        <w:t>translation of the LCS to GCS.</w:t>
      </w:r>
      <w:bookmarkEnd w:id="7"/>
      <w:r w:rsidR="0081139B">
        <w:rPr>
          <w:lang w:val="en-US" w:eastAsia="x-none"/>
        </w:rPr>
        <w:br/>
      </w:r>
    </w:p>
    <w:p w14:paraId="66FF998C" w14:textId="174061DE" w:rsidR="009A1BE2" w:rsidRDefault="00EF251B" w:rsidP="003D61DB">
      <w:pPr>
        <w:pStyle w:val="Heading2"/>
        <w:ind w:left="578" w:hanging="578"/>
      </w:pPr>
      <w:r>
        <w:t xml:space="preserve">SL PRS based </w:t>
      </w:r>
      <w:r w:rsidR="00DF3F9C">
        <w:t>RTOA</w:t>
      </w:r>
      <w:r>
        <w:t xml:space="preserve"> </w:t>
      </w:r>
      <w:proofErr w:type="gramStart"/>
      <w:r>
        <w:t>measurement</w:t>
      </w:r>
      <w:proofErr w:type="gramEnd"/>
    </w:p>
    <w:p w14:paraId="7C40EB23" w14:textId="29C9CFA6" w:rsidR="0060232F" w:rsidRDefault="00DF3F9C" w:rsidP="008A0FBD">
      <w:r>
        <w:t>In RAN1#112, the following agreement was made:</w:t>
      </w:r>
    </w:p>
    <w:p w14:paraId="5FF4341E" w14:textId="7D2F8B9C" w:rsidR="0099056D" w:rsidRDefault="0099056D" w:rsidP="008A0FBD">
      <w:r w:rsidRPr="009A2094">
        <w:rPr>
          <w:noProof/>
          <w:lang w:val="x-none" w:eastAsia="ja-JP"/>
        </w:rPr>
        <mc:AlternateContent>
          <mc:Choice Requires="wps">
            <w:drawing>
              <wp:inline distT="0" distB="0" distL="0" distR="0" wp14:anchorId="240BCDD2" wp14:editId="73E3A55D">
                <wp:extent cx="5951220" cy="1404620"/>
                <wp:effectExtent l="0" t="0" r="11430" b="2476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39930785" w14:textId="77777777" w:rsidR="0099056D" w:rsidRPr="00304AA4" w:rsidRDefault="0099056D" w:rsidP="0099056D">
                            <w:pPr>
                              <w:rPr>
                                <w:b/>
                                <w:lang w:eastAsia="x-none"/>
                              </w:rPr>
                            </w:pPr>
                            <w:r w:rsidRPr="00304AA4">
                              <w:rPr>
                                <w:b/>
                                <w:highlight w:val="green"/>
                                <w:lang w:eastAsia="x-none"/>
                              </w:rPr>
                              <w:t>Agreement</w:t>
                            </w:r>
                          </w:p>
                          <w:p w14:paraId="589440F2" w14:textId="77777777" w:rsidR="0099056D" w:rsidRPr="008429B0" w:rsidRDefault="0099056D" w:rsidP="0099056D">
                            <w:pPr>
                              <w:pStyle w:val="BodyText"/>
                              <w:spacing w:after="0"/>
                              <w:rPr>
                                <w:rFonts w:eastAsia="DengXian"/>
                                <w:szCs w:val="20"/>
                              </w:rPr>
                            </w:pPr>
                            <w:r w:rsidRPr="008429B0">
                              <w:rPr>
                                <w:rFonts w:eastAsia="DengXian"/>
                                <w:szCs w:val="20"/>
                              </w:rPr>
                              <w:t>SL-PRS based RTOA T</w:t>
                            </w:r>
                            <w:r w:rsidRPr="008429B0">
                              <w:rPr>
                                <w:rFonts w:eastAsia="DengXian"/>
                                <w:szCs w:val="20"/>
                                <w:vertAlign w:val="subscript"/>
                              </w:rPr>
                              <w:t>SL-RTOA</w:t>
                            </w:r>
                            <w:r w:rsidRPr="008429B0">
                              <w:rPr>
                                <w:rFonts w:eastAsia="DengXian"/>
                                <w:szCs w:val="20"/>
                              </w:rPr>
                              <w:t xml:space="preserve"> is defined as the beginning time of SL subframe #i containing SL-PRS received from </w:t>
                            </w:r>
                            <w:r>
                              <w:rPr>
                                <w:rFonts w:eastAsia="DengXian"/>
                                <w:szCs w:val="20"/>
                              </w:rPr>
                              <w:t xml:space="preserve">a </w:t>
                            </w:r>
                            <w:r w:rsidRPr="008429B0">
                              <w:rPr>
                                <w:rFonts w:eastAsia="DengXian"/>
                                <w:szCs w:val="20"/>
                              </w:rPr>
                              <w:t>UE, relative to the RTOA Reference Time. T</w:t>
                            </w:r>
                            <w:r w:rsidRPr="008429B0">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8429B0">
                              <w:t>, where</w:t>
                            </w:r>
                          </w:p>
                          <w:p w14:paraId="4A8C76A1" w14:textId="77777777" w:rsidR="0099056D" w:rsidRPr="00ED5E1C" w:rsidRDefault="0099056D" w:rsidP="0099056D">
                            <w:pPr>
                              <w:widowControl w:val="0"/>
                              <w:numPr>
                                <w:ilvl w:val="0"/>
                                <w:numId w:val="44"/>
                              </w:numPr>
                              <w:autoSpaceDE w:val="0"/>
                              <w:autoSpaceDN w:val="0"/>
                              <w:snapToGrid w:val="0"/>
                              <w:jc w:val="both"/>
                              <w:rPr>
                                <w:rFonts w:eastAsia="Calibri"/>
                                <w:bCs/>
                                <w:szCs w:val="20"/>
                              </w:rPr>
                            </w:pPr>
                            <w:r w:rsidRPr="008429B0">
                              <w:rPr>
                                <w:bCs/>
                                <w:szCs w:val="20"/>
                              </w:rPr>
                              <w:t>T</w:t>
                            </w:r>
                            <w:r w:rsidRPr="008429B0">
                              <w:rPr>
                                <w:bCs/>
                                <w:szCs w:val="20"/>
                                <w:vertAlign w:val="subscript"/>
                              </w:rPr>
                              <w:t xml:space="preserve">0 </w:t>
                            </w:r>
                            <w:r w:rsidRPr="008429B0">
                              <w:rPr>
                                <w:bCs/>
                                <w:szCs w:val="20"/>
                              </w:rPr>
                              <w:t>is the nominal beginning time of SFN 0 or DFN0.</w:t>
                            </w:r>
                          </w:p>
                          <w:p w14:paraId="09AFDBDA" w14:textId="77777777" w:rsidR="0099056D" w:rsidRPr="00ED5E1C" w:rsidRDefault="0099056D" w:rsidP="0099056D">
                            <w:pPr>
                              <w:widowControl w:val="0"/>
                              <w:numPr>
                                <w:ilvl w:val="1"/>
                                <w:numId w:val="44"/>
                              </w:numPr>
                              <w:autoSpaceDE w:val="0"/>
                              <w:autoSpaceDN w:val="0"/>
                              <w:snapToGrid w:val="0"/>
                              <w:jc w:val="both"/>
                              <w:rPr>
                                <w:rFonts w:eastAsia="Calibri"/>
                                <w:bCs/>
                                <w:szCs w:val="20"/>
                              </w:rPr>
                            </w:pPr>
                            <w:r w:rsidRPr="00ED5E1C">
                              <w:rPr>
                                <w:rFonts w:hint="eastAsia"/>
                                <w:bCs/>
                              </w:rPr>
                              <w:t>F</w:t>
                            </w:r>
                            <w:r w:rsidRPr="00ED5E1C">
                              <w:rPr>
                                <w:bCs/>
                              </w:rPr>
                              <w:t>FS on how to select between SFN 0 or DFN 0 for determination of T0.</w:t>
                            </w:r>
                          </w:p>
                          <w:p w14:paraId="3A91FA1C" w14:textId="77777777" w:rsidR="0099056D" w:rsidRPr="008429B0" w:rsidRDefault="0099056D" w:rsidP="0099056D">
                            <w:pPr>
                              <w:widowControl w:val="0"/>
                              <w:numPr>
                                <w:ilvl w:val="1"/>
                                <w:numId w:val="44"/>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D34DBB1" w14:textId="77777777" w:rsidR="0099056D" w:rsidRPr="00ED5E1C" w:rsidRDefault="0099056D" w:rsidP="0099056D">
                            <w:pPr>
                              <w:widowControl w:val="0"/>
                              <w:numPr>
                                <w:ilvl w:val="0"/>
                                <w:numId w:val="44"/>
                              </w:numPr>
                              <w:autoSpaceDE w:val="0"/>
                              <w:autoSpaceDN w:val="0"/>
                              <w:snapToGrid w:val="0"/>
                              <w:jc w:val="both"/>
                              <w:rPr>
                                <w:bCs/>
                                <w:strike/>
                                <w:lang w:eastAsia="ja-JP"/>
                              </w:rPr>
                            </w:pPr>
                            <w:r w:rsidRPr="008429B0">
                              <w:rPr>
                                <w:bCs/>
                              </w:rPr>
                              <w:t>t</w:t>
                            </w:r>
                            <w:r w:rsidRPr="004D6E93">
                              <w:rPr>
                                <w:bCs/>
                                <w:vertAlign w:val="subscript"/>
                              </w:rPr>
                              <w:t>SL-P</w:t>
                            </w:r>
                            <w:r w:rsidRPr="008429B0">
                              <w:rPr>
                                <w:bCs/>
                                <w:vertAlign w:val="subscript"/>
                              </w:rPr>
                              <w:t>RS</w:t>
                            </w:r>
                            <w:r w:rsidRPr="008429B0">
                              <w:rPr>
                                <w:bCs/>
                              </w:rPr>
                              <w:t xml:space="preserve"> = (10n</w:t>
                            </w:r>
                            <w:r w:rsidRPr="008429B0">
                              <w:rPr>
                                <w:bCs/>
                                <w:vertAlign w:val="subscript"/>
                              </w:rPr>
                              <w:t xml:space="preserve">f </w:t>
                            </w:r>
                            <w:r w:rsidRPr="008429B0">
                              <w:rPr>
                                <w:bCs/>
                              </w:rPr>
                              <w:t>+ n</w:t>
                            </w:r>
                            <w:r w:rsidRPr="008429B0">
                              <w:rPr>
                                <w:bCs/>
                                <w:vertAlign w:val="subscript"/>
                              </w:rPr>
                              <w:t>sf</w:t>
                            </w:r>
                            <w:r w:rsidRPr="008429B0">
                              <w:rPr>
                                <w:bCs/>
                              </w:rPr>
                              <w:t>) x 10</w:t>
                            </w:r>
                            <w:r w:rsidRPr="008429B0">
                              <w:rPr>
                                <w:bCs/>
                                <w:vertAlign w:val="superscript"/>
                              </w:rPr>
                              <w:t>-3</w:t>
                            </w:r>
                            <w:r w:rsidRPr="008429B0">
                              <w:rPr>
                                <w:bCs/>
                              </w:rPr>
                              <w:fldChar w:fldCharType="begin"/>
                            </w:r>
                            <w:r w:rsidRPr="008429B0">
                              <w:rPr>
                                <w:bCs/>
                              </w:rPr>
                              <w:instrText xml:space="preserve"> QUOTE </w:instrText>
                            </w:r>
                            <w:r w:rsidRPr="005A461F">
                              <w:rPr>
                                <w:rFonts w:ascii="Cambria Math" w:hAnsi="Cambria Math"/>
                              </w:rPr>
                              <w:instrText>tSRS</w:instrText>
                            </w:r>
                            <w:r w:rsidRPr="008429B0">
                              <w:rPr>
                                <w:rFonts w:ascii="Cambria Math" w:hAnsi="Cambria Math"/>
                              </w:rPr>
                              <w:instrText>=</w:instrText>
                            </w:r>
                            <w:r w:rsidRPr="005A461F">
                              <w:rPr>
                                <w:rFonts w:ascii="Cambria Math" w:hAnsi="Cambria Math"/>
                              </w:rPr>
                              <w:instrText>10nf+nsf</w:instrText>
                            </w:r>
                            <w:r w:rsidRPr="008429B0">
                              <w:rPr>
                                <w:rFonts w:ascii="Cambria Math" w:hAnsi="Cambria Math"/>
                              </w:rPr>
                              <w:instrText>×</w:instrText>
                            </w:r>
                            <w:r w:rsidRPr="005A461F">
                              <w:rPr>
                                <w:rFonts w:ascii="Cambria Math" w:hAnsi="Cambria Math"/>
                              </w:rPr>
                              <w:instrText>10-3</w:instrText>
                            </w:r>
                            <w:r w:rsidRPr="008429B0">
                              <w:rPr>
                                <w:bCs/>
                              </w:rPr>
                              <w:instrText xml:space="preserve"> </w:instrText>
                            </w:r>
                            <w:r w:rsidRPr="008429B0">
                              <w:rPr>
                                <w:bCs/>
                              </w:rPr>
                              <w:fldChar w:fldCharType="end"/>
                            </w:r>
                            <w:r w:rsidRPr="008429B0">
                              <w:rPr>
                                <w:bCs/>
                              </w:rPr>
                              <w:t xml:space="preserve">, </w:t>
                            </w:r>
                            <w:r w:rsidRPr="008429B0">
                              <w:rPr>
                                <w:bCs/>
                                <w:lang w:eastAsia="zh-CN"/>
                              </w:rPr>
                              <w:t>where n</w:t>
                            </w:r>
                            <w:r w:rsidRPr="008429B0">
                              <w:rPr>
                                <w:bCs/>
                                <w:vertAlign w:val="subscript"/>
                                <w:lang w:eastAsia="zh-CN"/>
                              </w:rPr>
                              <w:t>f</w:t>
                            </w:r>
                            <w:r w:rsidRPr="008429B0">
                              <w:rPr>
                                <w:bCs/>
                              </w:rPr>
                              <w:t xml:space="preserve"> and n</w:t>
                            </w:r>
                            <w:r w:rsidRPr="008429B0">
                              <w:rPr>
                                <w:bCs/>
                                <w:vertAlign w:val="subscript"/>
                              </w:rPr>
                              <w:t>sf</w:t>
                            </w:r>
                            <w:r w:rsidRPr="008429B0">
                              <w:rPr>
                                <w:bCs/>
                              </w:rPr>
                              <w:fldChar w:fldCharType="begin"/>
                            </w:r>
                            <w:r w:rsidRPr="008429B0">
                              <w:rPr>
                                <w:bCs/>
                              </w:rPr>
                              <w:instrText xml:space="preserve"> QUOTE </w:instrText>
                            </w:r>
                            <w:r w:rsidRPr="005A461F">
                              <w:rPr>
                                <w:rFonts w:ascii="Cambria Math" w:hAnsi="Cambria Math"/>
                              </w:rPr>
                              <w:instrText>nsf</w:instrText>
                            </w:r>
                            <w:r w:rsidRPr="008429B0">
                              <w:rPr>
                                <w:bCs/>
                              </w:rPr>
                              <w:instrText xml:space="preserve"> </w:instrText>
                            </w:r>
                            <w:r w:rsidRPr="008429B0">
                              <w:rPr>
                                <w:bCs/>
                              </w:rPr>
                              <w:fldChar w:fldCharType="end"/>
                            </w:r>
                            <w:r w:rsidRPr="008429B0">
                              <w:rPr>
                                <w:bCs/>
                              </w:rPr>
                              <w:t xml:space="preserve"> are the </w:t>
                            </w:r>
                            <w:r>
                              <w:rPr>
                                <w:bCs/>
                              </w:rPr>
                              <w:t>SFN or DFN</w:t>
                            </w:r>
                            <w:r w:rsidRPr="008429B0">
                              <w:rPr>
                                <w:bCs/>
                              </w:rPr>
                              <w:t xml:space="preserve"> and the subframe number of the SL-PRS, respectively</w:t>
                            </w:r>
                          </w:p>
                          <w:p w14:paraId="3FDCCEC5" w14:textId="77777777" w:rsidR="0099056D" w:rsidRPr="004D6E93" w:rsidRDefault="0099056D" w:rsidP="0099056D">
                            <w:pPr>
                              <w:widowControl w:val="0"/>
                              <w:numPr>
                                <w:ilvl w:val="1"/>
                                <w:numId w:val="44"/>
                              </w:numPr>
                              <w:autoSpaceDE w:val="0"/>
                              <w:autoSpaceDN w:val="0"/>
                              <w:snapToGrid w:val="0"/>
                              <w:jc w:val="both"/>
                              <w:rPr>
                                <w:rFonts w:eastAsia="Calibri"/>
                                <w:bCs/>
                                <w:szCs w:val="20"/>
                              </w:rPr>
                            </w:pPr>
                            <w:r w:rsidRPr="004D6E93">
                              <w:rPr>
                                <w:rFonts w:eastAsia="Calibri" w:hint="eastAsia"/>
                                <w:bCs/>
                                <w:szCs w:val="20"/>
                              </w:rPr>
                              <w:t>F</w:t>
                            </w:r>
                            <w:r w:rsidRPr="004D6E93">
                              <w:rPr>
                                <w:rFonts w:eastAsia="Calibri"/>
                                <w:bCs/>
                                <w:szCs w:val="20"/>
                              </w:rPr>
                              <w:t>FS on how to select between SFN or DFN</w:t>
                            </w:r>
                          </w:p>
                          <w:p w14:paraId="15991D9D" w14:textId="77777777" w:rsidR="0099056D" w:rsidRDefault="0099056D" w:rsidP="0099056D">
                            <w:pPr>
                              <w:rPr>
                                <w:lang w:eastAsia="x-none"/>
                              </w:rPr>
                            </w:pPr>
                          </w:p>
                        </w:txbxContent>
                      </wps:txbx>
                      <wps:bodyPr rot="0" vert="horz" wrap="square" lIns="91440" tIns="45720" rIns="91440" bIns="45720" anchor="t" anchorCtr="0">
                        <a:spAutoFit/>
                      </wps:bodyPr>
                    </wps:wsp>
                  </a:graphicData>
                </a:graphic>
              </wp:inline>
            </w:drawing>
          </mc:Choice>
          <mc:Fallback>
            <w:pict>
              <v:shape w14:anchorId="240BCDD2" id="Text Box 5" o:spid="_x0000_s1029"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TH8CEgIAACcEAAAOAAAAZHJzL2Uyb0RvYy54bWysU9tu2zAMfR+wfxD0vtjOkq4x4hRdugwD&#13;&#10;ugvQ7QNkWY6FSaImKbGzrx8lu2l2exmmB4EUqUPykFzfDFqRo3BegqloMcspEYZDI82+ol8+715c&#13;&#10;U+IDMw1TYERFT8LTm83zZ+velmIOHahGOIIgxpe9rWgXgi2zzPNOaOZnYIVBYwtOs4Cq22eNYz2i&#13;&#10;a5XN8/wq68E11gEX3uPr3Wikm4TftoKHj23rRSCqophbSLdLdx3vbLNm5d4x20k+pcH+IQvNpMGg&#13;&#10;Z6g7Fhg5OPkblJbcgYc2zDjoDNpWcpFqwGqK/JdqHjpmRaoFyfH2TJP/f7D8w/HBfnIkDK9hwAam&#13;&#10;Iry9B/7VEwPbjpm9uHUO+k6wBgMXkbKst76cvkaqfekjSN2/hwabzA4BEtDQOh1ZwToJomMDTmfS&#13;&#10;xRAIx8flalnM52jiaCsW+eIKlRiDlY/frfPhrQBNolBRh11N8Ox478Po+ugSo3lQstlJpZLi9vVW&#13;&#10;OXJkOAG7dCb0n9yUIX1FV8v5cmTgrxB5On+C0DLgKCupK3p9dmJl5O2NadKgBSbVKGN1ykxERu5G&#13;&#10;FsNQD0Q2FX0ZA0Rea2hOyKyDcXJx01DowH2npMepraj/dmBOUKLeGezOqlgs4pgnZbF8FXl1l5b6&#13;&#10;0sIMR6iKBkpGcRvSaiTe7C12cScTv0+ZTCnjNKYOTZsTx/1ST15P+735AQAA//8DAFBLAwQUAAYA&#13;&#10;CAAAACEABbKCSN8AAAAKAQAADwAAAGRycy9kb3ducmV2LnhtbEyPzU7DMBCE70i8g7VI3KhTI36a&#13;&#10;xqkQUc+UgoR6c2w3jhqvQ+ymKU/PwgUuI61GMztfsZp8x0Y7xDaghPksA2ZRB9NiI+H9bX3zCCwm&#13;&#10;hUZ1Aa2Es42wKi8vCpWbcMJXO25Tw6gEY64kuJT6nPOonfUqzkJvkbx9GLxKdA4NN4M6UbnvuMiy&#13;&#10;e+5Vi/TBqd4+O6sP26OXEKvNZ6/3m/rgzPnrpRrv9Md6J+X11VQtSZ6WwJKd0l8CfhhoP5Q0rA5H&#13;&#10;NJF1Eogm/Sp5i9sHAayWIMRcAC8L/h+h/AYAAP//AwBQSwECLQAUAAYACAAAACEAtoM4kv4AAADh&#13;&#10;AQAAEwAAAAAAAAAAAAAAAAAAAAAAW0NvbnRlbnRfVHlwZXNdLnhtbFBLAQItABQABgAIAAAAIQA4&#13;&#10;/SH/1gAAAJQBAAALAAAAAAAAAAAAAAAAAC8BAABfcmVscy8ucmVsc1BLAQItABQABgAIAAAAIQAX&#13;&#10;TH8CEgIAACcEAAAOAAAAAAAAAAAAAAAAAC4CAABkcnMvZTJvRG9jLnhtbFBLAQItABQABgAIAAAA&#13;&#10;IQAFsoJI3wAAAAoBAAAPAAAAAAAAAAAAAAAAAGwEAABkcnMvZG93bnJldi54bWxQSwUGAAAAAAQA&#13;&#10;BADzAAAAeAUAAAAA&#13;&#10;">
                <v:textbox style="mso-fit-shape-to-text:t">
                  <w:txbxContent>
                    <w:p w14:paraId="39930785" w14:textId="77777777" w:rsidR="0099056D" w:rsidRPr="00304AA4" w:rsidRDefault="0099056D" w:rsidP="0099056D">
                      <w:pPr>
                        <w:rPr>
                          <w:b/>
                          <w:lang w:eastAsia="x-none"/>
                        </w:rPr>
                      </w:pPr>
                      <w:r w:rsidRPr="00304AA4">
                        <w:rPr>
                          <w:b/>
                          <w:highlight w:val="green"/>
                          <w:lang w:eastAsia="x-none"/>
                        </w:rPr>
                        <w:t>Agreement</w:t>
                      </w:r>
                    </w:p>
                    <w:p w14:paraId="589440F2" w14:textId="77777777" w:rsidR="0099056D" w:rsidRPr="008429B0" w:rsidRDefault="0099056D" w:rsidP="0099056D">
                      <w:pPr>
                        <w:pStyle w:val="BodyText"/>
                        <w:spacing w:after="0"/>
                        <w:rPr>
                          <w:rFonts w:eastAsia="DengXian"/>
                          <w:szCs w:val="20"/>
                        </w:rPr>
                      </w:pPr>
                      <w:r w:rsidRPr="008429B0">
                        <w:rPr>
                          <w:rFonts w:eastAsia="DengXian"/>
                          <w:szCs w:val="20"/>
                        </w:rPr>
                        <w:t>SL-PRS based RTOA T</w:t>
                      </w:r>
                      <w:r w:rsidRPr="008429B0">
                        <w:rPr>
                          <w:rFonts w:eastAsia="DengXian"/>
                          <w:szCs w:val="20"/>
                          <w:vertAlign w:val="subscript"/>
                        </w:rPr>
                        <w:t>SL-RTOA</w:t>
                      </w:r>
                      <w:r w:rsidRPr="008429B0">
                        <w:rPr>
                          <w:rFonts w:eastAsia="DengXian"/>
                          <w:szCs w:val="20"/>
                        </w:rPr>
                        <w:t xml:space="preserve"> is defined as the beginning time of SL subframe #i containing SL-PRS received from </w:t>
                      </w:r>
                      <w:r>
                        <w:rPr>
                          <w:rFonts w:eastAsia="DengXian"/>
                          <w:szCs w:val="20"/>
                        </w:rPr>
                        <w:t xml:space="preserve">a </w:t>
                      </w:r>
                      <w:r w:rsidRPr="008429B0">
                        <w:rPr>
                          <w:rFonts w:eastAsia="DengXian"/>
                          <w:szCs w:val="20"/>
                        </w:rPr>
                        <w:t>UE, relative to the RTOA Reference Time. T</w:t>
                      </w:r>
                      <w:r w:rsidRPr="008429B0">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8429B0">
                        <w:t>, where</w:t>
                      </w:r>
                    </w:p>
                    <w:p w14:paraId="4A8C76A1" w14:textId="77777777" w:rsidR="0099056D" w:rsidRPr="00ED5E1C" w:rsidRDefault="0099056D" w:rsidP="0099056D">
                      <w:pPr>
                        <w:widowControl w:val="0"/>
                        <w:numPr>
                          <w:ilvl w:val="0"/>
                          <w:numId w:val="44"/>
                        </w:numPr>
                        <w:autoSpaceDE w:val="0"/>
                        <w:autoSpaceDN w:val="0"/>
                        <w:snapToGrid w:val="0"/>
                        <w:jc w:val="both"/>
                        <w:rPr>
                          <w:rFonts w:eastAsia="Calibri"/>
                          <w:bCs/>
                          <w:szCs w:val="20"/>
                        </w:rPr>
                      </w:pPr>
                      <w:r w:rsidRPr="008429B0">
                        <w:rPr>
                          <w:bCs/>
                          <w:szCs w:val="20"/>
                        </w:rPr>
                        <w:t>T</w:t>
                      </w:r>
                      <w:r w:rsidRPr="008429B0">
                        <w:rPr>
                          <w:bCs/>
                          <w:szCs w:val="20"/>
                          <w:vertAlign w:val="subscript"/>
                        </w:rPr>
                        <w:t xml:space="preserve">0 </w:t>
                      </w:r>
                      <w:r w:rsidRPr="008429B0">
                        <w:rPr>
                          <w:bCs/>
                          <w:szCs w:val="20"/>
                        </w:rPr>
                        <w:t>is the nominal beginning time of SFN 0 or DFN0.</w:t>
                      </w:r>
                    </w:p>
                    <w:p w14:paraId="09AFDBDA" w14:textId="77777777" w:rsidR="0099056D" w:rsidRPr="00ED5E1C" w:rsidRDefault="0099056D" w:rsidP="0099056D">
                      <w:pPr>
                        <w:widowControl w:val="0"/>
                        <w:numPr>
                          <w:ilvl w:val="1"/>
                          <w:numId w:val="44"/>
                        </w:numPr>
                        <w:autoSpaceDE w:val="0"/>
                        <w:autoSpaceDN w:val="0"/>
                        <w:snapToGrid w:val="0"/>
                        <w:jc w:val="both"/>
                        <w:rPr>
                          <w:rFonts w:eastAsia="Calibri"/>
                          <w:bCs/>
                          <w:szCs w:val="20"/>
                        </w:rPr>
                      </w:pPr>
                      <w:r w:rsidRPr="00ED5E1C">
                        <w:rPr>
                          <w:rFonts w:hint="eastAsia"/>
                          <w:bCs/>
                        </w:rPr>
                        <w:t>F</w:t>
                      </w:r>
                      <w:r w:rsidRPr="00ED5E1C">
                        <w:rPr>
                          <w:bCs/>
                        </w:rPr>
                        <w:t>FS on how to select between SFN 0 or DFN 0 for determination of T0.</w:t>
                      </w:r>
                    </w:p>
                    <w:p w14:paraId="3A91FA1C" w14:textId="77777777" w:rsidR="0099056D" w:rsidRPr="008429B0" w:rsidRDefault="0099056D" w:rsidP="0099056D">
                      <w:pPr>
                        <w:widowControl w:val="0"/>
                        <w:numPr>
                          <w:ilvl w:val="1"/>
                          <w:numId w:val="44"/>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D34DBB1" w14:textId="77777777" w:rsidR="0099056D" w:rsidRPr="00ED5E1C" w:rsidRDefault="0099056D" w:rsidP="0099056D">
                      <w:pPr>
                        <w:widowControl w:val="0"/>
                        <w:numPr>
                          <w:ilvl w:val="0"/>
                          <w:numId w:val="44"/>
                        </w:numPr>
                        <w:autoSpaceDE w:val="0"/>
                        <w:autoSpaceDN w:val="0"/>
                        <w:snapToGrid w:val="0"/>
                        <w:jc w:val="both"/>
                        <w:rPr>
                          <w:bCs/>
                          <w:strike/>
                          <w:lang w:eastAsia="ja-JP"/>
                        </w:rPr>
                      </w:pPr>
                      <w:r w:rsidRPr="008429B0">
                        <w:rPr>
                          <w:bCs/>
                        </w:rPr>
                        <w:t>t</w:t>
                      </w:r>
                      <w:r w:rsidRPr="004D6E93">
                        <w:rPr>
                          <w:bCs/>
                          <w:vertAlign w:val="subscript"/>
                        </w:rPr>
                        <w:t>SL-P</w:t>
                      </w:r>
                      <w:r w:rsidRPr="008429B0">
                        <w:rPr>
                          <w:bCs/>
                          <w:vertAlign w:val="subscript"/>
                        </w:rPr>
                        <w:t>RS</w:t>
                      </w:r>
                      <w:r w:rsidRPr="008429B0">
                        <w:rPr>
                          <w:bCs/>
                        </w:rPr>
                        <w:t xml:space="preserve"> = (10n</w:t>
                      </w:r>
                      <w:r w:rsidRPr="008429B0">
                        <w:rPr>
                          <w:bCs/>
                          <w:vertAlign w:val="subscript"/>
                        </w:rPr>
                        <w:t xml:space="preserve">f </w:t>
                      </w:r>
                      <w:r w:rsidRPr="008429B0">
                        <w:rPr>
                          <w:bCs/>
                        </w:rPr>
                        <w:t>+ n</w:t>
                      </w:r>
                      <w:r w:rsidRPr="008429B0">
                        <w:rPr>
                          <w:bCs/>
                          <w:vertAlign w:val="subscript"/>
                        </w:rPr>
                        <w:t>sf</w:t>
                      </w:r>
                      <w:r w:rsidRPr="008429B0">
                        <w:rPr>
                          <w:bCs/>
                        </w:rPr>
                        <w:t>) x 10</w:t>
                      </w:r>
                      <w:r w:rsidRPr="008429B0">
                        <w:rPr>
                          <w:bCs/>
                          <w:vertAlign w:val="superscript"/>
                        </w:rPr>
                        <w:t>-3</w:t>
                      </w:r>
                      <w:r w:rsidRPr="008429B0">
                        <w:rPr>
                          <w:bCs/>
                        </w:rPr>
                        <w:fldChar w:fldCharType="begin"/>
                      </w:r>
                      <w:r w:rsidRPr="008429B0">
                        <w:rPr>
                          <w:bCs/>
                        </w:rPr>
                        <w:instrText xml:space="preserve"> QUOTE </w:instrText>
                      </w:r>
                      <w:r w:rsidRPr="005A461F">
                        <w:rPr>
                          <w:rFonts w:ascii="Cambria Math" w:hAnsi="Cambria Math"/>
                        </w:rPr>
                        <w:instrText>tSRS</w:instrText>
                      </w:r>
                      <w:r w:rsidRPr="008429B0">
                        <w:rPr>
                          <w:rFonts w:ascii="Cambria Math" w:hAnsi="Cambria Math"/>
                        </w:rPr>
                        <w:instrText>=</w:instrText>
                      </w:r>
                      <w:r w:rsidRPr="005A461F">
                        <w:rPr>
                          <w:rFonts w:ascii="Cambria Math" w:hAnsi="Cambria Math"/>
                        </w:rPr>
                        <w:instrText>10nf+nsf</w:instrText>
                      </w:r>
                      <w:r w:rsidRPr="008429B0">
                        <w:rPr>
                          <w:rFonts w:ascii="Cambria Math" w:hAnsi="Cambria Math"/>
                        </w:rPr>
                        <w:instrText>×</w:instrText>
                      </w:r>
                      <w:r w:rsidRPr="005A461F">
                        <w:rPr>
                          <w:rFonts w:ascii="Cambria Math" w:hAnsi="Cambria Math"/>
                        </w:rPr>
                        <w:instrText>10-3</w:instrText>
                      </w:r>
                      <w:r w:rsidRPr="008429B0">
                        <w:rPr>
                          <w:bCs/>
                        </w:rPr>
                        <w:instrText xml:space="preserve"> </w:instrText>
                      </w:r>
                      <w:r w:rsidRPr="008429B0">
                        <w:rPr>
                          <w:bCs/>
                        </w:rPr>
                        <w:fldChar w:fldCharType="end"/>
                      </w:r>
                      <w:r w:rsidRPr="008429B0">
                        <w:rPr>
                          <w:bCs/>
                        </w:rPr>
                        <w:t xml:space="preserve">, </w:t>
                      </w:r>
                      <w:r w:rsidRPr="008429B0">
                        <w:rPr>
                          <w:bCs/>
                          <w:lang w:eastAsia="zh-CN"/>
                        </w:rPr>
                        <w:t>where n</w:t>
                      </w:r>
                      <w:r w:rsidRPr="008429B0">
                        <w:rPr>
                          <w:bCs/>
                          <w:vertAlign w:val="subscript"/>
                          <w:lang w:eastAsia="zh-CN"/>
                        </w:rPr>
                        <w:t>f</w:t>
                      </w:r>
                      <w:r w:rsidRPr="008429B0">
                        <w:rPr>
                          <w:bCs/>
                        </w:rPr>
                        <w:t xml:space="preserve"> and n</w:t>
                      </w:r>
                      <w:r w:rsidRPr="008429B0">
                        <w:rPr>
                          <w:bCs/>
                          <w:vertAlign w:val="subscript"/>
                        </w:rPr>
                        <w:t>sf</w:t>
                      </w:r>
                      <w:r w:rsidRPr="008429B0">
                        <w:rPr>
                          <w:bCs/>
                        </w:rPr>
                        <w:fldChar w:fldCharType="begin"/>
                      </w:r>
                      <w:r w:rsidRPr="008429B0">
                        <w:rPr>
                          <w:bCs/>
                        </w:rPr>
                        <w:instrText xml:space="preserve"> QUOTE </w:instrText>
                      </w:r>
                      <w:r w:rsidRPr="005A461F">
                        <w:rPr>
                          <w:rFonts w:ascii="Cambria Math" w:hAnsi="Cambria Math"/>
                        </w:rPr>
                        <w:instrText>nsf</w:instrText>
                      </w:r>
                      <w:r w:rsidRPr="008429B0">
                        <w:rPr>
                          <w:bCs/>
                        </w:rPr>
                        <w:instrText xml:space="preserve"> </w:instrText>
                      </w:r>
                      <w:r w:rsidRPr="008429B0">
                        <w:rPr>
                          <w:bCs/>
                        </w:rPr>
                        <w:fldChar w:fldCharType="end"/>
                      </w:r>
                      <w:r w:rsidRPr="008429B0">
                        <w:rPr>
                          <w:bCs/>
                        </w:rPr>
                        <w:t xml:space="preserve"> are the </w:t>
                      </w:r>
                      <w:r>
                        <w:rPr>
                          <w:bCs/>
                        </w:rPr>
                        <w:t>SFN or DFN</w:t>
                      </w:r>
                      <w:r w:rsidRPr="008429B0">
                        <w:rPr>
                          <w:bCs/>
                        </w:rPr>
                        <w:t xml:space="preserve"> and the subframe number of the SL-PRS, respectively</w:t>
                      </w:r>
                    </w:p>
                    <w:p w14:paraId="3FDCCEC5" w14:textId="77777777" w:rsidR="0099056D" w:rsidRPr="004D6E93" w:rsidRDefault="0099056D" w:rsidP="0099056D">
                      <w:pPr>
                        <w:widowControl w:val="0"/>
                        <w:numPr>
                          <w:ilvl w:val="1"/>
                          <w:numId w:val="44"/>
                        </w:numPr>
                        <w:autoSpaceDE w:val="0"/>
                        <w:autoSpaceDN w:val="0"/>
                        <w:snapToGrid w:val="0"/>
                        <w:jc w:val="both"/>
                        <w:rPr>
                          <w:rFonts w:eastAsia="Calibri"/>
                          <w:bCs/>
                          <w:szCs w:val="20"/>
                        </w:rPr>
                      </w:pPr>
                      <w:r w:rsidRPr="004D6E93">
                        <w:rPr>
                          <w:rFonts w:eastAsia="Calibri" w:hint="eastAsia"/>
                          <w:bCs/>
                          <w:szCs w:val="20"/>
                        </w:rPr>
                        <w:t>F</w:t>
                      </w:r>
                      <w:r w:rsidRPr="004D6E93">
                        <w:rPr>
                          <w:rFonts w:eastAsia="Calibri"/>
                          <w:bCs/>
                          <w:szCs w:val="20"/>
                        </w:rPr>
                        <w:t>FS on how to select between SFN or DFN</w:t>
                      </w:r>
                    </w:p>
                    <w:p w14:paraId="15991D9D" w14:textId="77777777" w:rsidR="0099056D" w:rsidRDefault="0099056D" w:rsidP="0099056D">
                      <w:pPr>
                        <w:rPr>
                          <w:lang w:eastAsia="x-none"/>
                        </w:rPr>
                      </w:pPr>
                    </w:p>
                  </w:txbxContent>
                </v:textbox>
                <w10:anchorlock/>
              </v:shape>
            </w:pict>
          </mc:Fallback>
        </mc:AlternateContent>
      </w:r>
    </w:p>
    <w:p w14:paraId="756119E2" w14:textId="77777777" w:rsidR="0099056D" w:rsidRDefault="0099056D" w:rsidP="008A0FBD"/>
    <w:p w14:paraId="1D9E0A38" w14:textId="77777777" w:rsidR="00DF3F9C" w:rsidRDefault="00DF3F9C" w:rsidP="008A0FBD"/>
    <w:p w14:paraId="7165435E" w14:textId="27B75FF7" w:rsidR="00DF3F9C" w:rsidRDefault="00A62D93" w:rsidP="0003142B">
      <w:pPr>
        <w:jc w:val="both"/>
      </w:pPr>
      <w:r>
        <w:t>Regarding t</w:t>
      </w:r>
      <w:r w:rsidR="00D93984">
        <w:t xml:space="preserve">he FFS on how to select between SFN 0 </w:t>
      </w:r>
      <w:r w:rsidR="004F1088">
        <w:t xml:space="preserve">or DFN 0 for determination of T0, </w:t>
      </w:r>
      <w:r w:rsidR="00C6726E">
        <w:t xml:space="preserve">the selection </w:t>
      </w:r>
      <w:r w:rsidR="000C3FA6">
        <w:t xml:space="preserve">will depend on the </w:t>
      </w:r>
      <w:r w:rsidR="005F4909">
        <w:t xml:space="preserve">synchronization source </w:t>
      </w:r>
      <w:r w:rsidR="000D3EAE">
        <w:t>selected for SL</w:t>
      </w:r>
      <w:r w:rsidR="00082A13">
        <w:t xml:space="preserve"> PRS transmission.</w:t>
      </w:r>
      <w:r w:rsidR="00E276FC">
        <w:t xml:space="preserve"> Similarly, </w:t>
      </w:r>
      <w:r w:rsidR="00DA7828">
        <w:t xml:space="preserve">for </w:t>
      </w:r>
      <w:r w:rsidR="00E276FC">
        <w:t xml:space="preserve">the </w:t>
      </w:r>
      <w:r w:rsidR="00DA7828">
        <w:t>FF</w:t>
      </w:r>
      <w:r w:rsidR="00E276FC">
        <w:t>S on how to select between SFN or D</w:t>
      </w:r>
      <w:r w:rsidR="0003142B">
        <w:t>FN, this will also depend on the synchronization source selection for SL PRS transmission.</w:t>
      </w:r>
    </w:p>
    <w:p w14:paraId="70DE2066" w14:textId="77777777" w:rsidR="00DF3F9C" w:rsidRDefault="00DF3F9C" w:rsidP="008A0FBD"/>
    <w:p w14:paraId="68601A20" w14:textId="6E063752" w:rsidR="0003142B" w:rsidRPr="00374562" w:rsidRDefault="0003142B" w:rsidP="0003142B">
      <w:pPr>
        <w:pStyle w:val="Proposal"/>
        <w:ind w:left="1304"/>
      </w:pPr>
      <w:bookmarkStart w:id="8" w:name="_Toc131753333"/>
      <w:r>
        <w:lastRenderedPageBreak/>
        <w:t>For SL-PRS based RTOA definition, the selection between SFN0 vs DFN0</w:t>
      </w:r>
      <w:r w:rsidR="004E0C07">
        <w:t xml:space="preserve"> and </w:t>
      </w:r>
      <w:r w:rsidR="00093311">
        <w:t xml:space="preserve">SFN vs DFN </w:t>
      </w:r>
      <w:r w:rsidR="004F49D8">
        <w:t xml:space="preserve">is </w:t>
      </w:r>
      <w:r w:rsidR="007425FC">
        <w:t>determined based on the selec</w:t>
      </w:r>
      <w:r w:rsidR="00D86F75">
        <w:t xml:space="preserve">tion of the </w:t>
      </w:r>
      <w:r w:rsidR="00120F7D">
        <w:t>synchronization source for SL PRS transmission.</w:t>
      </w:r>
      <w:bookmarkEnd w:id="8"/>
    </w:p>
    <w:p w14:paraId="073D2FAB" w14:textId="77777777" w:rsidR="0003142B" w:rsidRDefault="0003142B" w:rsidP="008A0FBD"/>
    <w:p w14:paraId="18C7649C" w14:textId="77777777" w:rsidR="0003142B" w:rsidRDefault="0003142B" w:rsidP="008A0FBD"/>
    <w:p w14:paraId="75CFFCE4" w14:textId="321BE0B4" w:rsidR="00C510C9" w:rsidRDefault="00C510C9" w:rsidP="00C510C9">
      <w:pPr>
        <w:pStyle w:val="Heading2"/>
        <w:ind w:left="578" w:hanging="578"/>
      </w:pPr>
      <w:r>
        <w:t xml:space="preserve">SL PRS based </w:t>
      </w:r>
      <w:r w:rsidR="00350BFE" w:rsidRPr="00350BFE">
        <w:t xml:space="preserve">Rx-Tx </w:t>
      </w:r>
      <w:proofErr w:type="gramStart"/>
      <w:r w:rsidR="00350BFE" w:rsidRPr="00350BFE">
        <w:t>measurement</w:t>
      </w:r>
      <w:proofErr w:type="gramEnd"/>
    </w:p>
    <w:p w14:paraId="3BBFDB4F" w14:textId="77777777" w:rsidR="0003142B" w:rsidRDefault="0003142B" w:rsidP="008A0FBD"/>
    <w:p w14:paraId="1F86653C" w14:textId="77777777" w:rsidR="009649C4" w:rsidRDefault="009649C4" w:rsidP="009649C4">
      <w:r>
        <w:t>In RAN1#112, the following agreement was made:</w:t>
      </w:r>
    </w:p>
    <w:p w14:paraId="6551FBCF" w14:textId="77777777" w:rsidR="0017251E" w:rsidRDefault="0017251E" w:rsidP="00611B2C">
      <w:pPr>
        <w:rPr>
          <w:b/>
          <w:highlight w:val="green"/>
          <w:lang w:eastAsia="x-none"/>
        </w:rPr>
      </w:pPr>
    </w:p>
    <w:p w14:paraId="582F6B80" w14:textId="262AB0CF" w:rsidR="0017251E" w:rsidRDefault="0017251E" w:rsidP="00611B2C">
      <w:pPr>
        <w:rPr>
          <w:b/>
          <w:highlight w:val="green"/>
          <w:lang w:eastAsia="x-none"/>
        </w:rPr>
      </w:pPr>
      <w:r w:rsidRPr="009A2094">
        <w:rPr>
          <w:noProof/>
          <w:lang w:val="x-none" w:eastAsia="ja-JP"/>
        </w:rPr>
        <mc:AlternateContent>
          <mc:Choice Requires="wps">
            <w:drawing>
              <wp:inline distT="0" distB="0" distL="0" distR="0" wp14:anchorId="4ECDB38A" wp14:editId="446D93C4">
                <wp:extent cx="5951220" cy="1404620"/>
                <wp:effectExtent l="0" t="0" r="11430" b="2476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2E3BE338" w14:textId="77777777" w:rsidR="0017251E" w:rsidRPr="00304AA4" w:rsidRDefault="0017251E" w:rsidP="0017251E">
                            <w:pPr>
                              <w:rPr>
                                <w:b/>
                                <w:lang w:eastAsia="x-none"/>
                              </w:rPr>
                            </w:pPr>
                            <w:r w:rsidRPr="00304AA4">
                              <w:rPr>
                                <w:b/>
                                <w:highlight w:val="green"/>
                                <w:lang w:eastAsia="x-none"/>
                              </w:rPr>
                              <w:t>Agreement</w:t>
                            </w:r>
                          </w:p>
                          <w:p w14:paraId="40353215" w14:textId="77777777" w:rsidR="0017251E" w:rsidRPr="001025BF" w:rsidRDefault="0017251E" w:rsidP="0017251E">
                            <w:pPr>
                              <w:rPr>
                                <w:rFonts w:ascii="Times New Roman" w:eastAsia="DengXian" w:hAnsi="Times New Roman"/>
                                <w:sz w:val="21"/>
                                <w:szCs w:val="21"/>
                              </w:rPr>
                            </w:pPr>
                            <w:r w:rsidRPr="001025BF">
                              <w:rPr>
                                <w:rFonts w:ascii="Times New Roman" w:hAnsi="Times New Roman"/>
                              </w:rPr>
                              <w:t>For definition of SL-PRS based Rx-Tx measurement, downselect one of the following alternatives in RAN1# 112b to minimize the impact of UE reference timing offset and mobility</w:t>
                            </w:r>
                          </w:p>
                          <w:p w14:paraId="53CF20C6" w14:textId="77777777" w:rsidR="0017251E" w:rsidRPr="001025BF" w:rsidRDefault="0017251E" w:rsidP="0017251E">
                            <w:pPr>
                              <w:pStyle w:val="ListParagraph"/>
                              <w:numPr>
                                <w:ilvl w:val="0"/>
                                <w:numId w:val="47"/>
                              </w:numPr>
                              <w:overflowPunct w:val="0"/>
                              <w:autoSpaceDE w:val="0"/>
                              <w:autoSpaceDN w:val="0"/>
                              <w:ind w:left="714" w:hanging="357"/>
                              <w:contextualSpacing/>
                              <w:jc w:val="both"/>
                              <w:textAlignment w:val="baseline"/>
                              <w:rPr>
                                <w:rFonts w:ascii="Times New Roman" w:hAnsi="Times New Roman"/>
                              </w:rPr>
                            </w:pPr>
                            <w:r w:rsidRPr="001025BF">
                              <w:rPr>
                                <w:rFonts w:ascii="Times New Roman" w:hAnsi="Times New Roman"/>
                              </w:rPr>
                              <w:t>Alt1: actual SL-PRS transmission time is used for the definition of SL-PRS based Rx-Tx time difference measurement</w:t>
                            </w:r>
                          </w:p>
                          <w:p w14:paraId="4C294144" w14:textId="77777777" w:rsidR="0017251E" w:rsidRPr="001025BF" w:rsidRDefault="0017251E" w:rsidP="0017251E">
                            <w:pPr>
                              <w:pStyle w:val="ListParagraph"/>
                              <w:numPr>
                                <w:ilvl w:val="0"/>
                                <w:numId w:val="47"/>
                              </w:numPr>
                              <w:overflowPunct w:val="0"/>
                              <w:autoSpaceDE w:val="0"/>
                              <w:autoSpaceDN w:val="0"/>
                              <w:ind w:left="714" w:hanging="357"/>
                              <w:contextualSpacing/>
                              <w:jc w:val="both"/>
                              <w:textAlignment w:val="baseline"/>
                              <w:rPr>
                                <w:rFonts w:ascii="Times New Roman" w:hAnsi="Times New Roman"/>
                              </w:rPr>
                            </w:pPr>
                            <w:r w:rsidRPr="001025BF">
                              <w:rPr>
                                <w:rFonts w:ascii="Times New Roman" w:hAnsi="Times New Roman"/>
                              </w:rPr>
                              <w:t>Alt2: SL-PRS transmission time based on the sidelink PRS receiving symbol is used for the definition of SL-PRS based Rx-Tx time difference measurement</w:t>
                            </w:r>
                          </w:p>
                          <w:p w14:paraId="65B9B8C6" w14:textId="77777777" w:rsidR="0017251E" w:rsidRPr="001025BF" w:rsidRDefault="0017251E" w:rsidP="0017251E">
                            <w:pPr>
                              <w:pStyle w:val="ListParagraph"/>
                              <w:numPr>
                                <w:ilvl w:val="0"/>
                                <w:numId w:val="47"/>
                              </w:numPr>
                              <w:overflowPunct w:val="0"/>
                              <w:autoSpaceDE w:val="0"/>
                              <w:autoSpaceDN w:val="0"/>
                              <w:ind w:left="714" w:hanging="357"/>
                              <w:contextualSpacing/>
                              <w:jc w:val="both"/>
                              <w:textAlignment w:val="baseline"/>
                              <w:rPr>
                                <w:rFonts w:ascii="Times New Roman" w:hAnsi="Times New Roman"/>
                              </w:rPr>
                            </w:pPr>
                            <w:r w:rsidRPr="001025BF">
                              <w:rPr>
                                <w:rFonts w:ascii="Times New Roman" w:hAnsi="Times New Roman"/>
                              </w:rPr>
                              <w:t xml:space="preserve">Alt3: based on the Rel-16/17 definition for gNB Rx-Tx time difference/UE Rx-Tx time difference in </w:t>
                            </w:r>
                            <w:proofErr w:type="spellStart"/>
                            <w:r w:rsidRPr="001025BF">
                              <w:rPr>
                                <w:rFonts w:ascii="Times New Roman" w:hAnsi="Times New Roman"/>
                              </w:rPr>
                              <w:t>Uu</w:t>
                            </w:r>
                            <w:proofErr w:type="spellEnd"/>
                            <w:r w:rsidRPr="001025BF">
                              <w:rPr>
                                <w:rFonts w:ascii="Times New Roman" w:hAnsi="Times New Roman"/>
                              </w:rPr>
                              <w:t>.</w:t>
                            </w:r>
                          </w:p>
                          <w:p w14:paraId="1EAC2A0D" w14:textId="77777777" w:rsidR="0017251E" w:rsidRDefault="0017251E" w:rsidP="0017251E">
                            <w:pPr>
                              <w:rPr>
                                <w:lang w:eastAsia="x-none"/>
                              </w:rPr>
                            </w:pPr>
                          </w:p>
                        </w:txbxContent>
                      </wps:txbx>
                      <wps:bodyPr rot="0" vert="horz" wrap="square" lIns="91440" tIns="45720" rIns="91440" bIns="45720" anchor="t" anchorCtr="0">
                        <a:spAutoFit/>
                      </wps:bodyPr>
                    </wps:wsp>
                  </a:graphicData>
                </a:graphic>
              </wp:inline>
            </w:drawing>
          </mc:Choice>
          <mc:Fallback>
            <w:pict>
              <v:shape w14:anchorId="4ECDB38A" id="Text Box 6" o:spid="_x0000_s1030"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QeWsEgIAACcEAAAOAAAAZHJzL2Uyb0RvYy54bWysU9tu2zAMfR+wfxD0vvgCp2uMOEWXLsOA&#13;&#10;rhvQ7QNkWY6FyaImKbGzrx8lu2l2exmmB4EUqUPykFzfjL0iR2GdBF3RbJFSIjSHRup9Rb983r26&#13;&#10;psR5phumQIuKnoSjN5uXL9aDKUUOHahGWIIg2pWDqWjnvSmTxPFO9MwtwAiNxhZszzyqdp80lg2I&#13;&#10;3qskT9OrZADbGAtcOIevd5ORbiJ+2wruP7atE56oimJuPt423nW4k82alXvLTCf5nAb7hyx6JjUG&#13;&#10;PUPdMc/IwcrfoHrJLTho/YJDn0DbSi5iDVhNlv5SzWPHjIi1IDnOnGly/w+WPxwfzSdL/PgGRmxg&#13;&#10;LMKZe+BfHdGw7Zjei1trYegEazBwFihLBuPK+Wug2pUugNTDB2iwyezgIQKNre0DK1gnQXRswOlM&#13;&#10;uhg94fi4XC2zPEcTR1tWpMUVKiEGK5++G+v8OwE9CUJFLXY1wrPjvfOT65NLiOZAyWYnlYqK3ddb&#13;&#10;ZcmR4QTs4pnRf3JTmgwVXS3z5cTAXyHSeP4E0UuPo6xkX9HrsxMrA29vdRMHzTOpJhmrU3omMnA3&#13;&#10;sejHeiSyqWgRAgRea2hOyKyFaXJx01DowH6nZMCpraj7dmBWUKLea+zOKiuKMOZRKZavA6/20lJf&#13;&#10;WpjmCFVRT8kkbn1cjcibucUu7mTk9zmTOWWcxtiheXPCuF/q0et5vzc/AAAA//8DAFBLAwQUAAYA&#13;&#10;CAAAACEABbKCSN8AAAAKAQAADwAAAGRycy9kb3ducmV2LnhtbEyPzU7DMBCE70i8g7VI3KhTI36a&#13;&#10;xqkQUc+UgoR6c2w3jhqvQ+ymKU/PwgUuI61GMztfsZp8x0Y7xDaghPksA2ZRB9NiI+H9bX3zCCwm&#13;&#10;hUZ1Aa2Es42wKi8vCpWbcMJXO25Tw6gEY64kuJT6nPOonfUqzkJvkbx9GLxKdA4NN4M6UbnvuMiy&#13;&#10;e+5Vi/TBqd4+O6sP26OXEKvNZ6/3m/rgzPnrpRrv9Md6J+X11VQtSZ6WwJKd0l8CfhhoP5Q0rA5H&#13;&#10;NJF1Eogm/Sp5i9sHAayWIMRcAC8L/h+h/AYAAP//AwBQSwECLQAUAAYACAAAACEAtoM4kv4AAADh&#13;&#10;AQAAEwAAAAAAAAAAAAAAAAAAAAAAW0NvbnRlbnRfVHlwZXNdLnhtbFBLAQItABQABgAIAAAAIQA4&#13;&#10;/SH/1gAAAJQBAAALAAAAAAAAAAAAAAAAAC8BAABfcmVscy8ucmVsc1BLAQItABQABgAIAAAAIQDq&#13;&#10;QeWsEgIAACcEAAAOAAAAAAAAAAAAAAAAAC4CAABkcnMvZTJvRG9jLnhtbFBLAQItABQABgAIAAAA&#13;&#10;IQAFsoJI3wAAAAoBAAAPAAAAAAAAAAAAAAAAAGwEAABkcnMvZG93bnJldi54bWxQSwUGAAAAAAQA&#13;&#10;BADzAAAAeAUAAAAA&#13;&#10;">
                <v:textbox style="mso-fit-shape-to-text:t">
                  <w:txbxContent>
                    <w:p w14:paraId="2E3BE338" w14:textId="77777777" w:rsidR="0017251E" w:rsidRPr="00304AA4" w:rsidRDefault="0017251E" w:rsidP="0017251E">
                      <w:pPr>
                        <w:rPr>
                          <w:b/>
                          <w:lang w:eastAsia="x-none"/>
                        </w:rPr>
                      </w:pPr>
                      <w:r w:rsidRPr="00304AA4">
                        <w:rPr>
                          <w:b/>
                          <w:highlight w:val="green"/>
                          <w:lang w:eastAsia="x-none"/>
                        </w:rPr>
                        <w:t>Agreement</w:t>
                      </w:r>
                    </w:p>
                    <w:p w14:paraId="40353215" w14:textId="77777777" w:rsidR="0017251E" w:rsidRPr="001025BF" w:rsidRDefault="0017251E" w:rsidP="0017251E">
                      <w:pPr>
                        <w:rPr>
                          <w:rFonts w:ascii="Times New Roman" w:eastAsia="DengXian" w:hAnsi="Times New Roman"/>
                          <w:sz w:val="21"/>
                          <w:szCs w:val="21"/>
                        </w:rPr>
                      </w:pPr>
                      <w:r w:rsidRPr="001025BF">
                        <w:rPr>
                          <w:rFonts w:ascii="Times New Roman" w:hAnsi="Times New Roman"/>
                        </w:rPr>
                        <w:t>For definition of SL-PRS based Rx-Tx measurement, downselect one of the following alternatives in RAN1# 112b to minimize the impact of UE reference timing offset and mobility</w:t>
                      </w:r>
                    </w:p>
                    <w:p w14:paraId="53CF20C6" w14:textId="77777777" w:rsidR="0017251E" w:rsidRPr="001025BF" w:rsidRDefault="0017251E" w:rsidP="0017251E">
                      <w:pPr>
                        <w:pStyle w:val="ListParagraph"/>
                        <w:numPr>
                          <w:ilvl w:val="0"/>
                          <w:numId w:val="47"/>
                        </w:numPr>
                        <w:overflowPunct w:val="0"/>
                        <w:autoSpaceDE w:val="0"/>
                        <w:autoSpaceDN w:val="0"/>
                        <w:ind w:left="714" w:hanging="357"/>
                        <w:contextualSpacing/>
                        <w:jc w:val="both"/>
                        <w:textAlignment w:val="baseline"/>
                        <w:rPr>
                          <w:rFonts w:ascii="Times New Roman" w:hAnsi="Times New Roman"/>
                        </w:rPr>
                      </w:pPr>
                      <w:r w:rsidRPr="001025BF">
                        <w:rPr>
                          <w:rFonts w:ascii="Times New Roman" w:hAnsi="Times New Roman"/>
                        </w:rPr>
                        <w:t>Alt1: actual SL-PRS transmission time is used for the definition of SL-PRS based Rx-Tx time difference measurement</w:t>
                      </w:r>
                    </w:p>
                    <w:p w14:paraId="4C294144" w14:textId="77777777" w:rsidR="0017251E" w:rsidRPr="001025BF" w:rsidRDefault="0017251E" w:rsidP="0017251E">
                      <w:pPr>
                        <w:pStyle w:val="ListParagraph"/>
                        <w:numPr>
                          <w:ilvl w:val="0"/>
                          <w:numId w:val="47"/>
                        </w:numPr>
                        <w:overflowPunct w:val="0"/>
                        <w:autoSpaceDE w:val="0"/>
                        <w:autoSpaceDN w:val="0"/>
                        <w:ind w:left="714" w:hanging="357"/>
                        <w:contextualSpacing/>
                        <w:jc w:val="both"/>
                        <w:textAlignment w:val="baseline"/>
                        <w:rPr>
                          <w:rFonts w:ascii="Times New Roman" w:hAnsi="Times New Roman"/>
                        </w:rPr>
                      </w:pPr>
                      <w:r w:rsidRPr="001025BF">
                        <w:rPr>
                          <w:rFonts w:ascii="Times New Roman" w:hAnsi="Times New Roman"/>
                        </w:rPr>
                        <w:t>Alt2: SL-PRS transmission time based on the sidelink PRS receiving symbol is used for the definition of SL-PRS based Rx-Tx time difference measurement</w:t>
                      </w:r>
                    </w:p>
                    <w:p w14:paraId="65B9B8C6" w14:textId="77777777" w:rsidR="0017251E" w:rsidRPr="001025BF" w:rsidRDefault="0017251E" w:rsidP="0017251E">
                      <w:pPr>
                        <w:pStyle w:val="ListParagraph"/>
                        <w:numPr>
                          <w:ilvl w:val="0"/>
                          <w:numId w:val="47"/>
                        </w:numPr>
                        <w:overflowPunct w:val="0"/>
                        <w:autoSpaceDE w:val="0"/>
                        <w:autoSpaceDN w:val="0"/>
                        <w:ind w:left="714" w:hanging="357"/>
                        <w:contextualSpacing/>
                        <w:jc w:val="both"/>
                        <w:textAlignment w:val="baseline"/>
                        <w:rPr>
                          <w:rFonts w:ascii="Times New Roman" w:hAnsi="Times New Roman"/>
                        </w:rPr>
                      </w:pPr>
                      <w:r w:rsidRPr="001025BF">
                        <w:rPr>
                          <w:rFonts w:ascii="Times New Roman" w:hAnsi="Times New Roman"/>
                        </w:rPr>
                        <w:t xml:space="preserve">Alt3: based on the Rel-16/17 definition for gNB Rx-Tx time difference/UE Rx-Tx time difference in </w:t>
                      </w:r>
                      <w:proofErr w:type="spellStart"/>
                      <w:r w:rsidRPr="001025BF">
                        <w:rPr>
                          <w:rFonts w:ascii="Times New Roman" w:hAnsi="Times New Roman"/>
                        </w:rPr>
                        <w:t>Uu</w:t>
                      </w:r>
                      <w:proofErr w:type="spellEnd"/>
                      <w:r w:rsidRPr="001025BF">
                        <w:rPr>
                          <w:rFonts w:ascii="Times New Roman" w:hAnsi="Times New Roman"/>
                        </w:rPr>
                        <w:t>.</w:t>
                      </w:r>
                    </w:p>
                    <w:p w14:paraId="1EAC2A0D" w14:textId="77777777" w:rsidR="0017251E" w:rsidRDefault="0017251E" w:rsidP="0017251E">
                      <w:pPr>
                        <w:rPr>
                          <w:lang w:eastAsia="x-none"/>
                        </w:rPr>
                      </w:pPr>
                    </w:p>
                  </w:txbxContent>
                </v:textbox>
                <w10:anchorlock/>
              </v:shape>
            </w:pict>
          </mc:Fallback>
        </mc:AlternateContent>
      </w:r>
    </w:p>
    <w:p w14:paraId="3AF485A8" w14:textId="77777777" w:rsidR="009649C4" w:rsidRDefault="009649C4" w:rsidP="008A0FBD"/>
    <w:p w14:paraId="2AC23BE7" w14:textId="710D5B58" w:rsidR="000B50F9" w:rsidRDefault="000B50F9" w:rsidP="000B50F9">
      <w:pPr>
        <w:jc w:val="both"/>
      </w:pPr>
      <w:r w:rsidRPr="00CF14D7">
        <w:t xml:space="preserve">As per Clause 8 of TS 38.214, SL symbols  (as configured via </w:t>
      </w:r>
      <w:r w:rsidRPr="00CF14D7">
        <w:rPr>
          <w:i/>
        </w:rPr>
        <w:t>sl-StartSymbol</w:t>
      </w:r>
      <w:r w:rsidRPr="00CF14D7">
        <w:t xml:space="preserve"> and </w:t>
      </w:r>
      <w:r w:rsidRPr="00CF14D7">
        <w:rPr>
          <w:i/>
        </w:rPr>
        <w:t>sl-LengthSymbols</w:t>
      </w:r>
      <w:r w:rsidRPr="00CF14D7">
        <w:t xml:space="preserve">) in slots  that are not semi-statically configured as UL cannot be included in the set of resources that may belong to a sidelink resource pool.  Hence, </w:t>
      </w:r>
      <w:r w:rsidR="007D3E5B">
        <w:t>Alt 3 does not work</w:t>
      </w:r>
      <w:r w:rsidR="00810654">
        <w:t xml:space="preserve"> since </w:t>
      </w:r>
      <w:r w:rsidRPr="00CF14D7">
        <w:t>the existing definition of using downlink subframe #i and uplink subframe #j to define Rx-Tx time difference is not suitable for defining SL PRS based Rx-Tx measurement.  This is because SL PRS transmission(s) and reception(s) have to take place during symbols that are semi-statically configured as UL and meeting other conditions described in Clause 8 of TS 38.214.</w:t>
      </w:r>
    </w:p>
    <w:p w14:paraId="603C0FF8" w14:textId="3D339D5A" w:rsidR="00350BFE" w:rsidRDefault="00422577" w:rsidP="000E5CD0">
      <w:pPr>
        <w:jc w:val="both"/>
      </w:pPr>
      <w:r>
        <w:t xml:space="preserve">With Alt 2, </w:t>
      </w:r>
      <w:r w:rsidR="00FC2E06">
        <w:t xml:space="preserve">the transmit time may not correspond to the </w:t>
      </w:r>
      <w:r w:rsidR="00EC0869">
        <w:t xml:space="preserve">actual </w:t>
      </w:r>
      <w:r w:rsidR="000E5CD0">
        <w:t xml:space="preserve">SL-PRS transmission time.  </w:t>
      </w:r>
      <w:r w:rsidR="00C35D50">
        <w:t>Hence, there may be a</w:t>
      </w:r>
      <w:r w:rsidR="000C2028">
        <w:t xml:space="preserve">n </w:t>
      </w:r>
      <w:r w:rsidR="00D51556">
        <w:t xml:space="preserve">offset between the </w:t>
      </w:r>
      <w:r w:rsidR="00C35D50">
        <w:t xml:space="preserve">Rx-Tx measurement </w:t>
      </w:r>
      <w:r w:rsidR="00BC2208">
        <w:t>and the actual difference between Rx ti</w:t>
      </w:r>
      <w:r w:rsidR="002D32A5">
        <w:t>me and Tx time</w:t>
      </w:r>
      <w:r w:rsidR="00297F58">
        <w:t xml:space="preserve"> since in Alt 2</w:t>
      </w:r>
      <w:r w:rsidR="00BE5472">
        <w:t xml:space="preserve"> the UE </w:t>
      </w:r>
      <w:r w:rsidR="00297F58">
        <w:t>may</w:t>
      </w:r>
      <w:r w:rsidR="00BE5472">
        <w:t xml:space="preserve"> not</w:t>
      </w:r>
      <w:r w:rsidR="00297F58">
        <w:t xml:space="preserve"> necessarily</w:t>
      </w:r>
      <w:r w:rsidR="00BE5472">
        <w:t xml:space="preserve"> transmit SL PRS time in the SL PRS symbol.</w:t>
      </w:r>
      <w:r w:rsidR="00297F58">
        <w:t xml:space="preserve">  </w:t>
      </w:r>
      <w:r w:rsidR="000E5CD0">
        <w:t xml:space="preserve">With Alt 1, the </w:t>
      </w:r>
      <w:r w:rsidR="00412A59">
        <w:t>transmit time corresponds to the actual SL-PRS transmission time</w:t>
      </w:r>
      <w:r w:rsidR="007E57FB">
        <w:t xml:space="preserve"> and such offsets can be avoided</w:t>
      </w:r>
      <w:r w:rsidR="00412A59">
        <w:t>.  Hence, we propose the following:</w:t>
      </w:r>
    </w:p>
    <w:p w14:paraId="1AC3E2D2" w14:textId="77777777" w:rsidR="00611B2C" w:rsidRDefault="00611B2C" w:rsidP="00611B2C"/>
    <w:p w14:paraId="67E13F78" w14:textId="3506E00F" w:rsidR="00611B2C" w:rsidRPr="00374562" w:rsidRDefault="00611B2C" w:rsidP="00611B2C">
      <w:pPr>
        <w:pStyle w:val="Proposal"/>
        <w:ind w:left="1304"/>
      </w:pPr>
      <w:bookmarkStart w:id="9" w:name="_Toc131753334"/>
      <w:r>
        <w:t xml:space="preserve">For SL-PRS based </w:t>
      </w:r>
      <w:r w:rsidR="00E677FD">
        <w:t>Rx-Tx</w:t>
      </w:r>
      <w:r>
        <w:t xml:space="preserve"> definition, </w:t>
      </w:r>
      <w:r w:rsidR="00E677FD">
        <w:t>support Alt 1:</w:t>
      </w:r>
      <w:r w:rsidR="006431F5">
        <w:t xml:space="preserve"> </w:t>
      </w:r>
      <w:r w:rsidR="006431F5" w:rsidRPr="006431F5">
        <w:t>actual SL-PRS transmission time is used for the definition of SL-PRS based Rx-Tx time difference measurement</w:t>
      </w:r>
      <w:r>
        <w:t>.</w:t>
      </w:r>
      <w:bookmarkEnd w:id="9"/>
    </w:p>
    <w:p w14:paraId="113BEE81" w14:textId="77777777" w:rsidR="00611B2C" w:rsidRDefault="00611B2C" w:rsidP="008A0FBD"/>
    <w:p w14:paraId="25B00BCA" w14:textId="77777777" w:rsidR="00897950" w:rsidRPr="00313FEA" w:rsidRDefault="00897950" w:rsidP="00313FEA"/>
    <w:p w14:paraId="7BCEAB17" w14:textId="5291DA5F" w:rsidR="00586D69" w:rsidRDefault="00087D1D" w:rsidP="00096C68">
      <w:pPr>
        <w:pStyle w:val="Heading1"/>
      </w:pPr>
      <w:r>
        <w:t xml:space="preserve">Procedures for </w:t>
      </w:r>
      <w:r w:rsidR="00884012">
        <w:t>SL mul</w:t>
      </w:r>
      <w:r w:rsidR="005924E8">
        <w:t>ti-RTT</w:t>
      </w:r>
    </w:p>
    <w:p w14:paraId="204146AA" w14:textId="3F4B1892" w:rsidR="005924E8" w:rsidRDefault="00E007E7" w:rsidP="003662E4">
      <w:pPr>
        <w:jc w:val="both"/>
      </w:pPr>
      <w:r>
        <w:rPr>
          <w:lang w:val="en-GB"/>
        </w:rPr>
        <w:t xml:space="preserve">One issue that needs to be carefully considered is how to support SL based multi-RTT in Rel-18.  </w:t>
      </w:r>
      <w:r w:rsidR="00FF59C6">
        <w:rPr>
          <w:lang w:val="en-GB"/>
        </w:rPr>
        <w:t>One approach is to perform pair</w:t>
      </w:r>
      <w:r w:rsidR="00FB5776">
        <w:rPr>
          <w:lang w:val="en-GB"/>
        </w:rPr>
        <w:t>-</w:t>
      </w:r>
      <w:r w:rsidR="00FF59C6">
        <w:rPr>
          <w:lang w:val="en-GB"/>
        </w:rPr>
        <w:t xml:space="preserve">wise </w:t>
      </w:r>
      <w:r w:rsidR="00FB5776">
        <w:rPr>
          <w:lang w:val="en-GB"/>
        </w:rPr>
        <w:t>SL multi</w:t>
      </w:r>
      <w:r w:rsidR="00AB3081">
        <w:rPr>
          <w:lang w:val="en-GB"/>
        </w:rPr>
        <w:t>-RTT</w:t>
      </w:r>
      <w:r w:rsidR="00D970DD">
        <w:rPr>
          <w:lang w:val="en-GB"/>
        </w:rPr>
        <w:t xml:space="preserve"> between pairs of UEs</w:t>
      </w:r>
      <w:r w:rsidR="005B4A49">
        <w:rPr>
          <w:lang w:val="en-GB"/>
        </w:rPr>
        <w:t xml:space="preserve">.  Let us consider an example with </w:t>
      </w:r>
      <w:r w:rsidR="006E3EDE">
        <w:rPr>
          <w:lang w:val="en-GB"/>
        </w:rPr>
        <w:t xml:space="preserve">three UEs illustrated in </w:t>
      </w:r>
      <w:r w:rsidR="0007485F">
        <w:fldChar w:fldCharType="begin"/>
      </w:r>
      <w:r w:rsidR="0007485F">
        <w:rPr>
          <w:lang w:val="en-GB"/>
        </w:rPr>
        <w:instrText xml:space="preserve"> REF _Ref127383210 \h </w:instrText>
      </w:r>
      <w:r w:rsidR="0007485F">
        <w:fldChar w:fldCharType="separate"/>
      </w:r>
      <w:r w:rsidR="0007485F">
        <w:t xml:space="preserve">Figure </w:t>
      </w:r>
      <w:r w:rsidR="0007485F">
        <w:rPr>
          <w:noProof/>
        </w:rPr>
        <w:t>2</w:t>
      </w:r>
      <w:r w:rsidR="0007485F">
        <w:fldChar w:fldCharType="end"/>
      </w:r>
      <w:r w:rsidR="006E3EDE">
        <w:rPr>
          <w:lang w:val="en-GB"/>
        </w:rPr>
        <w:t>.</w:t>
      </w:r>
      <w:r w:rsidR="00FB5776">
        <w:rPr>
          <w:lang w:val="en-GB"/>
        </w:rPr>
        <w:t xml:space="preserve">  In the pair-wise SL multi-RTT </w:t>
      </w:r>
      <w:r w:rsidR="0007485F">
        <w:rPr>
          <w:lang w:val="en-GB"/>
        </w:rPr>
        <w:t xml:space="preserve">example of </w:t>
      </w:r>
      <w:r w:rsidR="0007485F">
        <w:fldChar w:fldCharType="begin"/>
      </w:r>
      <w:r w:rsidR="0007485F">
        <w:rPr>
          <w:lang w:val="en-GB"/>
        </w:rPr>
        <w:instrText xml:space="preserve"> REF _Ref127383210 \h </w:instrText>
      </w:r>
      <w:r w:rsidR="0007485F">
        <w:fldChar w:fldCharType="separate"/>
      </w:r>
      <w:r w:rsidR="0007485F">
        <w:t xml:space="preserve">Figure </w:t>
      </w:r>
      <w:r w:rsidR="0007485F">
        <w:rPr>
          <w:noProof/>
        </w:rPr>
        <w:t>2</w:t>
      </w:r>
      <w:r w:rsidR="0007485F">
        <w:fldChar w:fldCharType="end"/>
      </w:r>
      <w:r w:rsidR="00FB5776">
        <w:rPr>
          <w:lang w:val="en-GB"/>
        </w:rPr>
        <w:t xml:space="preserve">, for each </w:t>
      </w:r>
      <w:r w:rsidR="00F0026E">
        <w:rPr>
          <w:lang w:val="en-GB"/>
        </w:rPr>
        <w:t xml:space="preserve">pair of UEs </w:t>
      </w:r>
      <m:oMath>
        <m:r>
          <w:rPr>
            <w:rFonts w:ascii="Cambria Math" w:hAnsi="Cambria Math"/>
            <w:lang w:val="en-GB"/>
          </w:rPr>
          <m:t>i, j ∈{1,2,3}</m:t>
        </m:r>
      </m:oMath>
      <w:r w:rsidR="00F26C7C">
        <w:rPr>
          <w:lang w:val="en-GB"/>
        </w:rPr>
        <w:t>, the follow</w:t>
      </w:r>
      <w:proofErr w:type="spellStart"/>
      <w:r w:rsidR="00F26C7C">
        <w:rPr>
          <w:lang w:val="en-GB"/>
        </w:rPr>
        <w:t>ing</w:t>
      </w:r>
      <w:proofErr w:type="spellEnd"/>
      <w:r w:rsidR="00F26C7C">
        <w:rPr>
          <w:lang w:val="en-GB"/>
        </w:rPr>
        <w:t xml:space="preserve"> UE procedures are involved:</w:t>
      </w:r>
    </w:p>
    <w:p w14:paraId="62B7DCE8" w14:textId="77777777" w:rsidR="00A9018F" w:rsidRDefault="00F26C7C" w:rsidP="00F26C7C">
      <w:pPr>
        <w:pStyle w:val="ListParagraph"/>
        <w:numPr>
          <w:ilvl w:val="0"/>
          <w:numId w:val="36"/>
        </w:numPr>
        <w:rPr>
          <w:lang w:val="en-GB"/>
        </w:rPr>
      </w:pPr>
      <w:r>
        <w:rPr>
          <w:lang w:val="en-GB"/>
        </w:rPr>
        <w:lastRenderedPageBreak/>
        <w:t xml:space="preserve">UE </w:t>
      </w:r>
      <m:oMath>
        <m:r>
          <w:rPr>
            <w:rFonts w:ascii="Cambria Math" w:hAnsi="Cambria Math"/>
            <w:lang w:val="en-GB"/>
          </w:rPr>
          <m:t>i</m:t>
        </m:r>
      </m:oMath>
      <w:r>
        <w:rPr>
          <w:lang w:val="en-GB"/>
        </w:rPr>
        <w:t xml:space="preserve"> transmits </w:t>
      </w:r>
      <w:r w:rsidR="00A9018F">
        <w:rPr>
          <w:lang w:val="en-GB"/>
        </w:rPr>
        <w:t xml:space="preserve">SL PRS to UE </w:t>
      </w:r>
      <m:oMath>
        <m:r>
          <w:rPr>
            <w:rFonts w:ascii="Cambria Math" w:hAnsi="Cambria Math"/>
            <w:lang w:val="en-GB"/>
          </w:rPr>
          <m:t>j</m:t>
        </m:r>
      </m:oMath>
    </w:p>
    <w:p w14:paraId="001210AB" w14:textId="5D90126A" w:rsidR="00A9018F" w:rsidRDefault="00A9018F" w:rsidP="00A9018F">
      <w:pPr>
        <w:pStyle w:val="ListParagraph"/>
        <w:numPr>
          <w:ilvl w:val="0"/>
          <w:numId w:val="36"/>
        </w:numPr>
        <w:rPr>
          <w:lang w:val="en-GB"/>
        </w:rPr>
      </w:pPr>
      <w:r>
        <w:rPr>
          <w:lang w:val="en-GB"/>
        </w:rPr>
        <w:t xml:space="preserve">UE </w:t>
      </w:r>
      <m:oMath>
        <m:r>
          <w:rPr>
            <w:rFonts w:ascii="Cambria Math" w:hAnsi="Cambria Math"/>
            <w:lang w:val="en-GB"/>
          </w:rPr>
          <m:t>j</m:t>
        </m:r>
      </m:oMath>
      <w:r>
        <w:rPr>
          <w:lang w:val="en-GB"/>
        </w:rPr>
        <w:t xml:space="preserve"> transmits SL PRS to UE </w:t>
      </w:r>
      <m:oMath>
        <m:r>
          <w:rPr>
            <w:rFonts w:ascii="Cambria Math" w:hAnsi="Cambria Math"/>
            <w:lang w:val="en-GB"/>
          </w:rPr>
          <m:t>i</m:t>
        </m:r>
      </m:oMath>
    </w:p>
    <w:p w14:paraId="59E5C563" w14:textId="418F9409" w:rsidR="00F26C7C" w:rsidRDefault="0085736B" w:rsidP="00F26C7C">
      <w:pPr>
        <w:pStyle w:val="ListParagraph"/>
        <w:numPr>
          <w:ilvl w:val="0"/>
          <w:numId w:val="36"/>
        </w:numPr>
        <w:rPr>
          <w:lang w:val="en-GB"/>
        </w:rPr>
      </w:pPr>
      <w:r>
        <w:rPr>
          <w:lang w:val="en-GB"/>
        </w:rPr>
        <w:t xml:space="preserve">UE </w:t>
      </w:r>
      <m:oMath>
        <m:r>
          <w:rPr>
            <w:rFonts w:ascii="Cambria Math" w:hAnsi="Cambria Math"/>
            <w:lang w:val="en-GB"/>
          </w:rPr>
          <m:t>i</m:t>
        </m:r>
      </m:oMath>
      <w:r>
        <w:rPr>
          <w:lang w:val="en-GB"/>
        </w:rPr>
        <w:t xml:space="preserve"> </w:t>
      </w:r>
      <w:r w:rsidR="00EF534B">
        <w:rPr>
          <w:lang w:val="en-GB"/>
        </w:rPr>
        <w:t>perform</w:t>
      </w:r>
      <w:r w:rsidR="00047D1E">
        <w:rPr>
          <w:lang w:val="en-GB"/>
        </w:rPr>
        <w:t xml:space="preserve">s </w:t>
      </w:r>
      <w:r w:rsidR="00EF534B">
        <w:rPr>
          <w:lang w:val="en-GB"/>
        </w:rPr>
        <w:t xml:space="preserve">SL PRS based Rx-Tx measurement </w:t>
      </w:r>
      <w:r w:rsidR="00E80F42">
        <w:rPr>
          <w:lang w:val="en-GB"/>
        </w:rPr>
        <w:t>corresponding to</w:t>
      </w:r>
      <w:r w:rsidR="00E0203D">
        <w:rPr>
          <w:lang w:val="en-GB"/>
        </w:rPr>
        <w:t xml:space="preserve"> UE </w:t>
      </w:r>
      <m:oMath>
        <m:r>
          <w:rPr>
            <w:rFonts w:ascii="Cambria Math" w:hAnsi="Cambria Math"/>
            <w:lang w:val="en-GB"/>
          </w:rPr>
          <m:t>j</m:t>
        </m:r>
      </m:oMath>
      <w:r w:rsidR="00B02179">
        <w:rPr>
          <w:lang w:val="en-GB"/>
        </w:rPr>
        <w:t xml:space="preserve"> (denoted by</w:t>
      </w:r>
      <w:r w:rsidR="002513F5">
        <w:rPr>
          <w:lang w:val="en-GB"/>
        </w:rPr>
        <w:t xml:space="preserve">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sidR="001A75A4">
        <w:rPr>
          <w:lang w:val="en-GB"/>
        </w:rPr>
        <w:t>)</w:t>
      </w:r>
    </w:p>
    <w:p w14:paraId="768FE59C" w14:textId="6E9D4C29" w:rsidR="00E80F42" w:rsidRDefault="00E80F42" w:rsidP="00E80F42">
      <w:pPr>
        <w:pStyle w:val="ListParagraph"/>
        <w:numPr>
          <w:ilvl w:val="0"/>
          <w:numId w:val="36"/>
        </w:numPr>
        <w:rPr>
          <w:lang w:val="en-GB"/>
        </w:rPr>
      </w:pPr>
      <w:r>
        <w:rPr>
          <w:lang w:val="en-GB"/>
        </w:rPr>
        <w:t xml:space="preserve">UE </w:t>
      </w:r>
      <m:oMath>
        <m:r>
          <w:rPr>
            <w:rFonts w:ascii="Cambria Math" w:hAnsi="Cambria Math"/>
            <w:lang w:val="en-GB"/>
          </w:rPr>
          <m:t>j</m:t>
        </m:r>
      </m:oMath>
      <w:r>
        <w:rPr>
          <w:lang w:val="en-GB"/>
        </w:rPr>
        <w:t xml:space="preserve"> performs SL PRS based Rx-Tx measurement corresponding to UE </w:t>
      </w:r>
      <m:oMath>
        <m:r>
          <w:rPr>
            <w:rFonts w:ascii="Cambria Math" w:hAnsi="Cambria Math"/>
            <w:lang w:val="en-GB"/>
          </w:rPr>
          <m:t>i</m:t>
        </m:r>
      </m:oMath>
      <w:r>
        <w:rPr>
          <w:lang w:val="en-GB"/>
        </w:rPr>
        <w:t xml:space="preserve"> (denoted by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r>
        <w:rPr>
          <w:lang w:val="en-GB"/>
        </w:rPr>
        <w:t>)</w:t>
      </w:r>
    </w:p>
    <w:p w14:paraId="027922CE" w14:textId="62C1BE2A" w:rsidR="007E4503" w:rsidRDefault="007E4503" w:rsidP="00E80F42">
      <w:pPr>
        <w:pStyle w:val="ListParagraph"/>
        <w:numPr>
          <w:ilvl w:val="0"/>
          <w:numId w:val="36"/>
        </w:numPr>
        <w:rPr>
          <w:lang w:val="en-GB"/>
        </w:rPr>
      </w:pPr>
      <w:r>
        <w:rPr>
          <w:lang w:val="en-GB"/>
        </w:rPr>
        <w:t>RTT between</w:t>
      </w:r>
      <w:r w:rsidR="00E33EF7">
        <w:rPr>
          <w:lang w:val="en-GB"/>
        </w:rPr>
        <w:t xml:space="preserve"> each pair of</w:t>
      </w:r>
      <w:r>
        <w:rPr>
          <w:lang w:val="en-GB"/>
        </w:rPr>
        <w:t xml:space="preserve"> UE </w:t>
      </w:r>
      <m:oMath>
        <m:r>
          <w:rPr>
            <w:rFonts w:ascii="Cambria Math" w:hAnsi="Cambria Math"/>
            <w:lang w:val="en-GB"/>
          </w:rPr>
          <m:t>i</m:t>
        </m:r>
      </m:oMath>
      <w:r>
        <w:rPr>
          <w:lang w:val="en-GB"/>
        </w:rPr>
        <w:t xml:space="preserve"> and UE </w:t>
      </w:r>
      <m:oMath>
        <m:r>
          <w:rPr>
            <w:rFonts w:ascii="Cambria Math" w:hAnsi="Cambria Math"/>
            <w:lang w:val="en-GB"/>
          </w:rPr>
          <m:t>j</m:t>
        </m:r>
      </m:oMath>
      <w:r>
        <w:rPr>
          <w:lang w:val="en-GB"/>
        </w:rPr>
        <w:t xml:space="preserve"> is then calculated using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Pr>
          <w:lang w:val="en-GB"/>
        </w:rPr>
        <w:t xml:space="preserve"> and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p>
    <w:p w14:paraId="432C0199" w14:textId="72387F36" w:rsidR="00D6599D" w:rsidRPr="00D6599D" w:rsidRDefault="00D6599D" w:rsidP="003662E4">
      <w:pPr>
        <w:ind w:left="360"/>
        <w:jc w:val="both"/>
      </w:pPr>
      <w:r>
        <w:rPr>
          <w:lang w:val="en-GB"/>
        </w:rPr>
        <w:t>To compute SL multi-RTT using the pairwise approach</w:t>
      </w:r>
      <w:r w:rsidR="00F95739">
        <w:rPr>
          <w:lang w:val="en-GB"/>
        </w:rPr>
        <w:t xml:space="preserve">, there will be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oMath>
      <w:r w:rsidR="00F95739">
        <w:rPr>
          <w:lang w:val="en-GB"/>
        </w:rPr>
        <w:t xml:space="preserve"> number of SL PRS transmissions needed </w:t>
      </w:r>
      <w:r w:rsidR="006C19C5">
        <w:rPr>
          <w:lang w:val="en-GB"/>
        </w:rPr>
        <w:t>from the UE’s participating in SL multi-RTT</w:t>
      </w:r>
      <w:r w:rsidR="007F5F55">
        <w:rPr>
          <w:lang w:val="en-GB"/>
        </w:rPr>
        <w:t xml:space="preserve">,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oMath>
      <w:r w:rsidR="007F5F55">
        <w:rPr>
          <w:lang w:val="en-GB"/>
        </w:rPr>
        <w:t xml:space="preserve"> is the number of UE pairs</w:t>
      </w:r>
      <w:r w:rsidR="006C19C5">
        <w:rPr>
          <w:lang w:val="en-GB"/>
        </w:rPr>
        <w:t>.  In the example of</w:t>
      </w:r>
      <w:r w:rsidR="007F5F55">
        <w:rPr>
          <w:lang w:val="en-GB"/>
        </w:rPr>
        <w:t xml:space="preserve"> </w:t>
      </w:r>
      <w:r w:rsidR="007F5F55">
        <w:fldChar w:fldCharType="begin"/>
      </w:r>
      <w:r w:rsidR="007F5F55">
        <w:rPr>
          <w:lang w:val="en-GB"/>
        </w:rPr>
        <w:instrText xml:space="preserve"> REF _Ref127383210 \h </w:instrText>
      </w:r>
      <w:r w:rsidR="007F5F55">
        <w:fldChar w:fldCharType="separate"/>
      </w:r>
      <w:r w:rsidR="007F5F55">
        <w:t xml:space="preserve">Figure </w:t>
      </w:r>
      <w:r w:rsidR="007F5F55">
        <w:rPr>
          <w:noProof/>
        </w:rPr>
        <w:t>2</w:t>
      </w:r>
      <w:r w:rsidR="007F5F55">
        <w:fldChar w:fldCharType="end"/>
      </w:r>
      <w:r w:rsidR="006C19C5">
        <w:rPr>
          <w:lang w:val="en-GB"/>
        </w:rPr>
        <w:t xml:space="preserve">, </w:t>
      </w:r>
      <w:r w:rsidR="007F5F55">
        <w:rPr>
          <w:lang w:val="en-GB"/>
        </w:rPr>
        <w:t xml:space="preserve">the number of UE pairs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r>
          <w:rPr>
            <w:rFonts w:ascii="Cambria Math" w:hAnsi="Cambria Math"/>
            <w:lang w:val="en-GB"/>
          </w:rPr>
          <m:t>=3</m:t>
        </m:r>
      </m:oMath>
      <w:r w:rsidR="007F5F55">
        <w:rPr>
          <w:lang w:val="en-GB"/>
        </w:rPr>
        <w:t xml:space="preserve">, </w:t>
      </w:r>
      <w:r w:rsidR="00626F14">
        <w:rPr>
          <w:lang w:val="en-GB"/>
        </w:rPr>
        <w:t xml:space="preserve">and hence, there will be 6 different SL PRS transmissions needed.  If the number of UE’s involved in </w:t>
      </w:r>
      <w:r w:rsidR="00F93BC2">
        <w:rPr>
          <w:lang w:val="en-GB"/>
        </w:rPr>
        <w:t xml:space="preserve">SL multi-RTT is large, then the number of SL PRS transmissions </w:t>
      </w:r>
      <w:r w:rsidR="00086241">
        <w:rPr>
          <w:lang w:val="en-GB"/>
        </w:rPr>
        <w:t xml:space="preserve">needed </w:t>
      </w:r>
      <w:r w:rsidR="00F93BC2">
        <w:rPr>
          <w:lang w:val="en-GB"/>
        </w:rPr>
        <w:t xml:space="preserve">will be much larger </w:t>
      </w:r>
      <w:r w:rsidR="00086241">
        <w:rPr>
          <w:lang w:val="en-GB"/>
        </w:rPr>
        <w:t>and will result in large SL PRS overhead and potentially higher interference to other SL UEs.</w:t>
      </w:r>
    </w:p>
    <w:p w14:paraId="5B5C149E" w14:textId="77777777" w:rsidR="00E80F42" w:rsidRPr="00F26C7C" w:rsidRDefault="00E80F42" w:rsidP="00E80F42">
      <w:pPr>
        <w:pStyle w:val="ListParagraph"/>
        <w:rPr>
          <w:lang w:val="en-GB"/>
        </w:rPr>
      </w:pPr>
    </w:p>
    <w:p w14:paraId="36AF915A" w14:textId="54D2E64E" w:rsidR="001271CB" w:rsidRDefault="00E80F42" w:rsidP="00801D96">
      <w:pPr>
        <w:jc w:val="center"/>
      </w:pPr>
      <w:r>
        <w:rPr>
          <w:noProof/>
        </w:rPr>
        <w:drawing>
          <wp:inline distT="0" distB="0" distL="0" distR="0" wp14:anchorId="39DA0E96" wp14:editId="6A113112">
            <wp:extent cx="2160000" cy="2799114"/>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60000" cy="2799114"/>
                    </a:xfrm>
                    <a:prstGeom prst="rect">
                      <a:avLst/>
                    </a:prstGeom>
                  </pic:spPr>
                </pic:pic>
              </a:graphicData>
            </a:graphic>
          </wp:inline>
        </w:drawing>
      </w:r>
    </w:p>
    <w:p w14:paraId="3ABCD705" w14:textId="7C209AB0" w:rsidR="00DC5652" w:rsidRPr="00FB5776" w:rsidRDefault="00FB5776" w:rsidP="00FB5776">
      <w:pPr>
        <w:pStyle w:val="Caption"/>
        <w:jc w:val="center"/>
        <w:rPr>
          <w:lang w:eastAsia="ja-JP"/>
        </w:rPr>
      </w:pPr>
      <w:bookmarkStart w:id="10" w:name="_Ref127383210"/>
      <w:r>
        <w:t xml:space="preserve">Figure </w:t>
      </w:r>
      <w:r w:rsidR="00897737">
        <w:fldChar w:fldCharType="begin"/>
      </w:r>
      <w:r w:rsidR="00897737">
        <w:instrText xml:space="preserve"> SEQ Figure \* ARABIC </w:instrText>
      </w:r>
      <w:r w:rsidR="00897737">
        <w:fldChar w:fldCharType="separate"/>
      </w:r>
      <w:r w:rsidR="00EB74CB">
        <w:rPr>
          <w:noProof/>
        </w:rPr>
        <w:t>2</w:t>
      </w:r>
      <w:r w:rsidR="00897737">
        <w:rPr>
          <w:noProof/>
        </w:rPr>
        <w:fldChar w:fldCharType="end"/>
      </w:r>
      <w:bookmarkEnd w:id="10"/>
      <w:r>
        <w:t>.  An example showing pair-wise SL multi-RTT involving 3 UEs</w:t>
      </w:r>
    </w:p>
    <w:p w14:paraId="625FAA25" w14:textId="1A429CC3" w:rsidR="00DC5652" w:rsidRDefault="00DC5652" w:rsidP="005924E8"/>
    <w:p w14:paraId="27DE8A1F" w14:textId="7CF54382" w:rsidR="00C61635" w:rsidRDefault="00B71D43" w:rsidP="00C61635">
      <w:pPr>
        <w:jc w:val="both"/>
      </w:pPr>
      <w:r>
        <w:t xml:space="preserve">A more efficient way to perform SL multi-RTT is to follow a groupwise approach where each UE participating in the </w:t>
      </w:r>
      <w:r w:rsidR="006E7701">
        <w:t>multi-RTT only transmits SL PRS once.</w:t>
      </w:r>
      <w:r w:rsidR="00C61635">
        <w:t xml:space="preserve">  </w:t>
      </w:r>
      <w:r w:rsidR="00C61635">
        <w:rPr>
          <w:lang w:val="en-GB"/>
        </w:rPr>
        <w:t xml:space="preserve">An example of group-based SL multi-RTT with three UEs is illustrated in </w:t>
      </w:r>
      <w:r w:rsidR="00C61635">
        <w:fldChar w:fldCharType="begin"/>
      </w:r>
      <w:r w:rsidR="00C61635">
        <w:rPr>
          <w:lang w:val="en-GB"/>
        </w:rPr>
        <w:instrText xml:space="preserve"> REF _Ref127395823 \h </w:instrText>
      </w:r>
      <w:r w:rsidR="00C61635">
        <w:fldChar w:fldCharType="separate"/>
      </w:r>
      <w:r w:rsidR="00C61635">
        <w:t xml:space="preserve">Figure </w:t>
      </w:r>
      <w:r w:rsidR="00C61635">
        <w:rPr>
          <w:noProof/>
        </w:rPr>
        <w:t>3</w:t>
      </w:r>
      <w:r w:rsidR="00C61635">
        <w:fldChar w:fldCharType="end"/>
      </w:r>
      <w:r w:rsidR="00C61635">
        <w:rPr>
          <w:lang w:val="en-GB"/>
        </w:rPr>
        <w:t xml:space="preserve">.  In the </w:t>
      </w:r>
      <w:r w:rsidR="009C4AE3">
        <w:rPr>
          <w:lang w:val="en-GB"/>
        </w:rPr>
        <w:t>group-based</w:t>
      </w:r>
      <w:r w:rsidR="00C61635">
        <w:rPr>
          <w:lang w:val="en-GB"/>
        </w:rPr>
        <w:t xml:space="preserve"> SL multi-RTT example of </w:t>
      </w:r>
      <w:r w:rsidR="0037482E">
        <w:fldChar w:fldCharType="begin"/>
      </w:r>
      <w:r w:rsidR="0037482E">
        <w:rPr>
          <w:lang w:val="en-GB"/>
        </w:rPr>
        <w:instrText xml:space="preserve"> REF _Ref127395823 \h </w:instrText>
      </w:r>
      <w:r w:rsidR="0037482E">
        <w:fldChar w:fldCharType="separate"/>
      </w:r>
      <w:r w:rsidR="0037482E">
        <w:t xml:space="preserve">Figure </w:t>
      </w:r>
      <w:r w:rsidR="0037482E">
        <w:rPr>
          <w:noProof/>
        </w:rPr>
        <w:t>3</w:t>
      </w:r>
      <w:r w:rsidR="0037482E">
        <w:fldChar w:fldCharType="end"/>
      </w:r>
      <w:r w:rsidR="00C61635">
        <w:rPr>
          <w:lang w:val="en-GB"/>
        </w:rPr>
        <w:t>, the following UE procedures are involved:</w:t>
      </w:r>
    </w:p>
    <w:p w14:paraId="14978BE1" w14:textId="50F5049D" w:rsidR="00CD20FB" w:rsidRDefault="00CD20FB" w:rsidP="00CD20FB">
      <w:pPr>
        <w:pStyle w:val="ListParagraph"/>
        <w:numPr>
          <w:ilvl w:val="0"/>
          <w:numId w:val="36"/>
        </w:numPr>
        <w:rPr>
          <w:lang w:val="en-GB"/>
        </w:rPr>
      </w:pPr>
      <w:r>
        <w:rPr>
          <w:rFonts w:eastAsiaTheme="minorEastAsia"/>
          <w:lang w:val="en-GB"/>
        </w:rPr>
        <w:t xml:space="preserve">UE </w:t>
      </w:r>
      <m:oMath>
        <m:r>
          <w:rPr>
            <w:rFonts w:ascii="Cambria Math" w:hAnsi="Cambria Math"/>
            <w:lang w:val="en-GB"/>
          </w:rPr>
          <m:t>i∈{1,2,3}</m:t>
        </m:r>
      </m:oMath>
      <w:r>
        <w:rPr>
          <w:lang w:val="en-GB"/>
        </w:rPr>
        <w:t xml:space="preserve"> transmits one SL PRS to all other </w:t>
      </w:r>
      <w:proofErr w:type="gramStart"/>
      <w:r>
        <w:rPr>
          <w:lang w:val="en-GB"/>
        </w:rPr>
        <w:t>UEs</w:t>
      </w:r>
      <w:proofErr w:type="gramEnd"/>
    </w:p>
    <w:p w14:paraId="553198CD" w14:textId="40074C3D" w:rsidR="007A56D0" w:rsidRPr="00BF139C" w:rsidRDefault="00346CB2" w:rsidP="007A56D0">
      <w:pPr>
        <w:pStyle w:val="ListParagraph"/>
        <w:numPr>
          <w:ilvl w:val="0"/>
          <w:numId w:val="37"/>
        </w:numPr>
        <w:jc w:val="both"/>
        <w:rPr>
          <w:rFonts w:eastAsiaTheme="minorEastAsia"/>
          <w:lang w:val="en-GB"/>
        </w:rPr>
      </w:pPr>
      <w:r>
        <w:rPr>
          <w:rFonts w:eastAsiaTheme="minorEastAsia"/>
          <w:lang w:val="en-GB"/>
        </w:rPr>
        <w:t xml:space="preserve">Each of the other UEs </w:t>
      </w:r>
      <m:oMath>
        <m:r>
          <w:rPr>
            <w:rFonts w:ascii="Cambria Math" w:eastAsiaTheme="minorEastAsia" w:hAnsi="Cambria Math"/>
            <w:lang w:val="en-GB"/>
          </w:rPr>
          <m:t>j≠i</m:t>
        </m:r>
      </m:oMath>
      <w:r>
        <w:rPr>
          <w:rFonts w:eastAsiaTheme="minorEastAsia"/>
          <w:lang w:val="en-GB"/>
        </w:rPr>
        <w:t xml:space="preserve"> </w:t>
      </w:r>
      <w:r w:rsidR="00F83BFF">
        <w:rPr>
          <w:lang w:val="en-GB"/>
        </w:rPr>
        <w:t xml:space="preserve">performs SL PRS based Rx-Tx measurement corresponding to UE </w:t>
      </w:r>
      <m:oMath>
        <m:r>
          <w:rPr>
            <w:rFonts w:ascii="Cambria Math" w:hAnsi="Cambria Math"/>
            <w:lang w:val="en-GB"/>
          </w:rPr>
          <m:t>i</m:t>
        </m:r>
      </m:oMath>
      <w:r w:rsidR="00BF139C">
        <w:rPr>
          <w:lang w:val="en-GB"/>
        </w:rPr>
        <w:t xml:space="preserve"> (denoted by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r w:rsidR="00BF139C">
        <w:rPr>
          <w:lang w:val="en-GB"/>
        </w:rPr>
        <w:t>)</w:t>
      </w:r>
    </w:p>
    <w:p w14:paraId="5A4F8BD6" w14:textId="77777777" w:rsidR="00E33EF7" w:rsidRDefault="00E33EF7" w:rsidP="00E33EF7">
      <w:pPr>
        <w:pStyle w:val="ListParagraph"/>
        <w:numPr>
          <w:ilvl w:val="0"/>
          <w:numId w:val="37"/>
        </w:numPr>
        <w:rPr>
          <w:lang w:val="en-GB"/>
        </w:rPr>
      </w:pPr>
      <w:r>
        <w:rPr>
          <w:lang w:val="en-GB"/>
        </w:rPr>
        <w:t xml:space="preserve">RTT between each pair of UE </w:t>
      </w:r>
      <m:oMath>
        <m:r>
          <w:rPr>
            <w:rFonts w:ascii="Cambria Math" w:hAnsi="Cambria Math"/>
            <w:lang w:val="en-GB"/>
          </w:rPr>
          <m:t>i</m:t>
        </m:r>
      </m:oMath>
      <w:r>
        <w:rPr>
          <w:lang w:val="en-GB"/>
        </w:rPr>
        <w:t xml:space="preserve"> and UE </w:t>
      </w:r>
      <m:oMath>
        <m:r>
          <w:rPr>
            <w:rFonts w:ascii="Cambria Math" w:hAnsi="Cambria Math"/>
            <w:lang w:val="en-GB"/>
          </w:rPr>
          <m:t>j</m:t>
        </m:r>
      </m:oMath>
      <w:r>
        <w:rPr>
          <w:lang w:val="en-GB"/>
        </w:rPr>
        <w:t xml:space="preserve"> is then calculated using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Pr>
          <w:lang w:val="en-GB"/>
        </w:rPr>
        <w:t xml:space="preserve"> and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p>
    <w:p w14:paraId="6509761D" w14:textId="0E0577D4" w:rsidR="006574E5" w:rsidRDefault="00D06931" w:rsidP="00D06931">
      <w:pPr>
        <w:jc w:val="both"/>
      </w:pPr>
      <w:r w:rsidRPr="00D06931">
        <w:rPr>
          <w:lang w:val="en-GB"/>
        </w:rPr>
        <w:t xml:space="preserve">To compute SL multi-RTT using the </w:t>
      </w:r>
      <w:r>
        <w:rPr>
          <w:lang w:val="en-GB"/>
        </w:rPr>
        <w:t>group-based SL multi-RTT</w:t>
      </w:r>
      <w:r w:rsidRPr="00D06931">
        <w:rPr>
          <w:lang w:val="en-GB"/>
        </w:rPr>
        <w:t xml:space="preserve"> approach, there will be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oMath>
      <w:r w:rsidRPr="00D06931">
        <w:rPr>
          <w:lang w:val="en-GB"/>
        </w:rPr>
        <w:t xml:space="preserve"> number of SL PRS transmissions needed from the UE’s participating in SL multi-RTT,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oMath>
      <w:r w:rsidRPr="00D06931">
        <w:rPr>
          <w:lang w:val="en-GB"/>
        </w:rPr>
        <w:t xml:space="preserve"> is the number of UE </w:t>
      </w:r>
      <w:r w:rsidR="0066460F">
        <w:rPr>
          <w:lang w:val="en-GB"/>
        </w:rPr>
        <w:t>in the group</w:t>
      </w:r>
      <w:r w:rsidRPr="00D06931">
        <w:rPr>
          <w:lang w:val="en-GB"/>
        </w:rPr>
        <w:t xml:space="preserve">.  In the example of </w:t>
      </w:r>
      <w:r w:rsidR="00572103">
        <w:fldChar w:fldCharType="begin"/>
      </w:r>
      <w:r w:rsidR="00572103">
        <w:rPr>
          <w:lang w:val="en-GB"/>
        </w:rPr>
        <w:instrText xml:space="preserve"> REF _Ref127395823 \h </w:instrText>
      </w:r>
      <w:r w:rsidR="00572103">
        <w:fldChar w:fldCharType="separate"/>
      </w:r>
      <w:r w:rsidR="00572103">
        <w:t xml:space="preserve">Figure </w:t>
      </w:r>
      <w:r w:rsidR="00572103">
        <w:rPr>
          <w:noProof/>
        </w:rPr>
        <w:t>3</w:t>
      </w:r>
      <w:r w:rsidR="00572103">
        <w:fldChar w:fldCharType="end"/>
      </w:r>
      <w:r w:rsidRPr="00D06931">
        <w:rPr>
          <w:lang w:val="en-GB"/>
        </w:rPr>
        <w:t>, the number of UE</w:t>
      </w:r>
      <w:r w:rsidR="00572103">
        <w:rPr>
          <w:lang w:val="en-GB"/>
        </w:rPr>
        <w:t>s</w:t>
      </w:r>
      <w:r w:rsidRPr="00D06931">
        <w:rPr>
          <w:lang w:val="en-GB"/>
        </w:rPr>
        <w:t xml:space="preserve"> </w:t>
      </w:r>
      <w:r w:rsidR="00572103">
        <w:rPr>
          <w:lang w:val="en-GB"/>
        </w:rPr>
        <w:t>is</w:t>
      </w:r>
      <w:r w:rsidRPr="00D06931">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r>
          <w:rPr>
            <w:rFonts w:ascii="Cambria Math" w:hAnsi="Cambria Math"/>
            <w:lang w:val="en-GB"/>
          </w:rPr>
          <m:t>=3</m:t>
        </m:r>
      </m:oMath>
      <w:r w:rsidRPr="00D06931">
        <w:rPr>
          <w:lang w:val="en-GB"/>
        </w:rPr>
        <w:t>, and hence, there will be</w:t>
      </w:r>
      <w:r w:rsidR="00572103">
        <w:rPr>
          <w:lang w:val="en-GB"/>
        </w:rPr>
        <w:t xml:space="preserve"> only</w:t>
      </w:r>
      <w:r w:rsidRPr="00D06931">
        <w:rPr>
          <w:lang w:val="en-GB"/>
        </w:rPr>
        <w:t xml:space="preserve"> </w:t>
      </w:r>
      <w:r w:rsidR="00572103">
        <w:rPr>
          <w:lang w:val="en-GB"/>
        </w:rPr>
        <w:t>3</w:t>
      </w:r>
      <w:r w:rsidRPr="00D06931">
        <w:rPr>
          <w:lang w:val="en-GB"/>
        </w:rPr>
        <w:t xml:space="preserve"> different SL PRS transmissions needed.  </w:t>
      </w:r>
      <w:r w:rsidR="00572103">
        <w:rPr>
          <w:lang w:val="en-GB"/>
        </w:rPr>
        <w:t xml:space="preserve">Hence, compared to the pair-wise SL multi-RTT approach of </w:t>
      </w:r>
      <w:r w:rsidR="00572103">
        <w:fldChar w:fldCharType="begin"/>
      </w:r>
      <w:r w:rsidR="00572103">
        <w:rPr>
          <w:lang w:val="en-GB"/>
        </w:rPr>
        <w:instrText xml:space="preserve"> REF _Ref127383210 \h </w:instrText>
      </w:r>
      <w:r w:rsidR="00572103">
        <w:fldChar w:fldCharType="separate"/>
      </w:r>
      <w:r w:rsidR="00572103">
        <w:t xml:space="preserve">Figure </w:t>
      </w:r>
      <w:r w:rsidR="00572103">
        <w:rPr>
          <w:noProof/>
        </w:rPr>
        <w:t>2</w:t>
      </w:r>
      <w:r w:rsidR="00572103">
        <w:fldChar w:fldCharType="end"/>
      </w:r>
      <w:r w:rsidR="00572103">
        <w:rPr>
          <w:lang w:val="en-GB"/>
        </w:rPr>
        <w:t xml:space="preserve">, the number of different SL PRS transmissions needed is reduced by half which leads to </w:t>
      </w:r>
      <w:r w:rsidR="00B03C0F">
        <w:rPr>
          <w:lang w:val="en-GB"/>
        </w:rPr>
        <w:t>much lower SL PRS overhead and lower interference to other SL UEs.</w:t>
      </w:r>
      <w:r w:rsidR="00F951BC">
        <w:rPr>
          <w:lang w:val="en-GB"/>
        </w:rPr>
        <w:t xml:space="preserve">  </w:t>
      </w:r>
      <w:r w:rsidRPr="00D06931">
        <w:rPr>
          <w:lang w:val="en-GB"/>
        </w:rPr>
        <w:t xml:space="preserve">If the number of UE’s involved in </w:t>
      </w:r>
      <w:r w:rsidR="00572103">
        <w:rPr>
          <w:lang w:val="en-GB"/>
        </w:rPr>
        <w:t>the group-based</w:t>
      </w:r>
      <w:r w:rsidR="00B03C0F">
        <w:rPr>
          <w:lang w:val="en-GB"/>
        </w:rPr>
        <w:t xml:space="preserve"> </w:t>
      </w:r>
      <w:r w:rsidRPr="00D06931">
        <w:rPr>
          <w:lang w:val="en-GB"/>
        </w:rPr>
        <w:t>SL multi-RTT is large</w:t>
      </w:r>
      <w:r w:rsidR="00F951BC">
        <w:rPr>
          <w:lang w:val="en-GB"/>
        </w:rPr>
        <w:t>r</w:t>
      </w:r>
      <w:r w:rsidRPr="00D06931">
        <w:rPr>
          <w:lang w:val="en-GB"/>
        </w:rPr>
        <w:t xml:space="preserve">, then the </w:t>
      </w:r>
      <w:r w:rsidR="00F951BC">
        <w:rPr>
          <w:lang w:val="en-GB"/>
        </w:rPr>
        <w:t xml:space="preserve">overhead savings and interference </w:t>
      </w:r>
      <w:r w:rsidR="00F951BC">
        <w:rPr>
          <w:lang w:val="en-GB"/>
        </w:rPr>
        <w:lastRenderedPageBreak/>
        <w:t>reduction achieved by the group-based SL multi-RTT approach is much larger</w:t>
      </w:r>
      <w:r w:rsidRPr="00D06931">
        <w:rPr>
          <w:lang w:val="en-GB"/>
        </w:rPr>
        <w:t>.</w:t>
      </w:r>
      <w:r w:rsidR="00F951BC">
        <w:rPr>
          <w:lang w:val="en-GB"/>
        </w:rPr>
        <w:t xml:space="preserve">  Hence, we propose to support group-based SL multi-RTT </w:t>
      </w:r>
      <w:r w:rsidR="00BA5304">
        <w:rPr>
          <w:lang w:val="en-GB"/>
        </w:rPr>
        <w:t>in NR Rel-18.</w:t>
      </w:r>
    </w:p>
    <w:p w14:paraId="5C8B358B" w14:textId="352CE8FC" w:rsidR="006574E5" w:rsidRDefault="006574E5" w:rsidP="006574E5">
      <w:pPr>
        <w:pStyle w:val="Observation"/>
      </w:pPr>
      <w:bookmarkStart w:id="11" w:name="_Toc131753342"/>
      <w:r>
        <w:t xml:space="preserve">Compared to pair-wise </w:t>
      </w:r>
      <w:r w:rsidR="004E1E78">
        <w:t xml:space="preserve">SL multi-RTT approach, group-based SL multi-RTT approach significantly reduces the SL PRS overhead </w:t>
      </w:r>
      <w:r w:rsidR="00A550DB">
        <w:t>and the interference to other SL UEs.</w:t>
      </w:r>
      <w:bookmarkEnd w:id="11"/>
    </w:p>
    <w:p w14:paraId="09A6BC1C" w14:textId="77777777" w:rsidR="006574E5" w:rsidRDefault="006574E5" w:rsidP="00D06931">
      <w:pPr>
        <w:jc w:val="both"/>
      </w:pPr>
    </w:p>
    <w:p w14:paraId="2AB9DC3F" w14:textId="26D01DBA" w:rsidR="00D44287" w:rsidRPr="00A550DB" w:rsidRDefault="00BA5304" w:rsidP="009913B0">
      <w:pPr>
        <w:pStyle w:val="Proposal"/>
        <w:ind w:left="1304"/>
      </w:pPr>
      <w:bookmarkStart w:id="12" w:name="_Toc131753335"/>
      <w:r>
        <w:t xml:space="preserve">For </w:t>
      </w:r>
      <w:r w:rsidRPr="00FA71C8">
        <w:t xml:space="preserve">SL </w:t>
      </w:r>
      <w:r>
        <w:t xml:space="preserve">multi-RTT in NR Rel-18, support group-based SL multi-RTT </w:t>
      </w:r>
      <w:r w:rsidR="00D44287">
        <w:t xml:space="preserve">where each UE in the group only transmits one single SL PRS and computes </w:t>
      </w:r>
      <w:r w:rsidR="00CD62E4">
        <w:t>the SL UE Rx-Tx measurement corresponding to each other UE in the group</w:t>
      </w:r>
      <w:r w:rsidR="00050E7E">
        <w:t>.</w:t>
      </w:r>
      <w:bookmarkEnd w:id="12"/>
    </w:p>
    <w:p w14:paraId="0F18290A" w14:textId="77777777" w:rsidR="00A550DB" w:rsidRPr="00D44287" w:rsidRDefault="00A550DB" w:rsidP="00A550DB">
      <w:pPr>
        <w:pStyle w:val="Proposal"/>
        <w:numPr>
          <w:ilvl w:val="0"/>
          <w:numId w:val="0"/>
        </w:numPr>
        <w:ind w:left="1304"/>
      </w:pPr>
    </w:p>
    <w:p w14:paraId="0A35D547" w14:textId="0FCBE925" w:rsidR="00DD45B7" w:rsidRDefault="00DD45B7" w:rsidP="00BF33A9">
      <w:pPr>
        <w:jc w:val="center"/>
      </w:pPr>
      <w:r>
        <w:rPr>
          <w:noProof/>
        </w:rPr>
        <w:drawing>
          <wp:inline distT="0" distB="0" distL="0" distR="0" wp14:anchorId="1CBBFA06" wp14:editId="2405E222">
            <wp:extent cx="4320000" cy="3911252"/>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20000" cy="3911252"/>
                    </a:xfrm>
                    <a:prstGeom prst="rect">
                      <a:avLst/>
                    </a:prstGeom>
                  </pic:spPr>
                </pic:pic>
              </a:graphicData>
            </a:graphic>
          </wp:inline>
        </w:drawing>
      </w:r>
    </w:p>
    <w:p w14:paraId="55BBEAFA" w14:textId="4CC4CC17" w:rsidR="00BF33A9" w:rsidRDefault="00BF33A9" w:rsidP="00BF33A9">
      <w:pPr>
        <w:pStyle w:val="Caption"/>
        <w:jc w:val="center"/>
      </w:pPr>
      <w:bookmarkStart w:id="13" w:name="_Ref127395823"/>
      <w:r>
        <w:t xml:space="preserve">Figure </w:t>
      </w:r>
      <w:r w:rsidR="00897737">
        <w:fldChar w:fldCharType="begin"/>
      </w:r>
      <w:r w:rsidR="00897737">
        <w:instrText xml:space="preserve"> SEQ Figure \* ARABIC </w:instrText>
      </w:r>
      <w:r w:rsidR="00897737">
        <w:fldChar w:fldCharType="separate"/>
      </w:r>
      <w:r w:rsidR="00EB74CB">
        <w:rPr>
          <w:noProof/>
        </w:rPr>
        <w:t>3</w:t>
      </w:r>
      <w:r w:rsidR="00897737">
        <w:rPr>
          <w:noProof/>
        </w:rPr>
        <w:fldChar w:fldCharType="end"/>
      </w:r>
      <w:bookmarkEnd w:id="13"/>
      <w:r>
        <w:t>.  An example showing group-based multi-RTT</w:t>
      </w:r>
    </w:p>
    <w:p w14:paraId="1E34393A" w14:textId="77777777" w:rsidR="00BF33A9" w:rsidRDefault="00BF33A9" w:rsidP="00BF33A9">
      <w:pPr>
        <w:rPr>
          <w:lang w:eastAsia="en-GB"/>
        </w:rPr>
      </w:pPr>
    </w:p>
    <w:p w14:paraId="1E25AA35" w14:textId="348BB3A6" w:rsidR="00FE7E20" w:rsidRDefault="00FE7E20" w:rsidP="00871DCB">
      <w:pPr>
        <w:jc w:val="both"/>
        <w:rPr>
          <w:lang w:eastAsia="en-GB"/>
        </w:rPr>
      </w:pPr>
      <w:r>
        <w:rPr>
          <w:lang w:eastAsia="en-GB"/>
        </w:rPr>
        <w:t xml:space="preserve">With regards to </w:t>
      </w:r>
      <w:r w:rsidR="00AF28E9">
        <w:rPr>
          <w:lang w:eastAsia="en-GB"/>
        </w:rPr>
        <w:t xml:space="preserve">allocating SL PRS resources for group-based multi-RTT approach, </w:t>
      </w:r>
      <w:r w:rsidR="00712207">
        <w:rPr>
          <w:lang w:eastAsia="en-GB"/>
        </w:rPr>
        <w:t xml:space="preserve">each UE in the group needs to know when to transmit its SL PRS and also when to receive </w:t>
      </w:r>
      <w:r w:rsidR="00290738">
        <w:rPr>
          <w:lang w:eastAsia="en-GB"/>
        </w:rPr>
        <w:t>the SL PRS corresponding to each other UE in the group.  SL PRS resource allocation for group-based multi-RTT</w:t>
      </w:r>
      <w:r w:rsidR="00B44793">
        <w:rPr>
          <w:lang w:eastAsia="en-GB"/>
        </w:rPr>
        <w:t xml:space="preserve"> can be performed either </w:t>
      </w:r>
      <w:r w:rsidR="00324FA4">
        <w:rPr>
          <w:lang w:eastAsia="en-GB"/>
        </w:rPr>
        <w:t xml:space="preserve">using a network-centric approach (i.e., resource allocation Scheme 1) </w:t>
      </w:r>
      <w:r w:rsidR="000A25B4">
        <w:rPr>
          <w:lang w:eastAsia="en-GB"/>
        </w:rPr>
        <w:t>or a via UE autonomous SL PRS resource allocation (i.e., resource allocation Scheme 2).</w:t>
      </w:r>
      <w:r w:rsidR="00B810EF">
        <w:rPr>
          <w:lang w:eastAsia="en-GB"/>
        </w:rPr>
        <w:t xml:space="preserve">  In the network-centric approach, the network can </w:t>
      </w:r>
      <w:r w:rsidR="00BE12E4">
        <w:rPr>
          <w:lang w:eastAsia="en-GB"/>
        </w:rPr>
        <w:t xml:space="preserve">allocate the resources to the </w:t>
      </w:r>
      <w:r w:rsidR="00F066A9">
        <w:rPr>
          <w:lang w:eastAsia="en-GB"/>
        </w:rPr>
        <w:t xml:space="preserve">group of </w:t>
      </w:r>
      <w:r w:rsidR="00BE12E4">
        <w:rPr>
          <w:lang w:eastAsia="en-GB"/>
        </w:rPr>
        <w:t>UE</w:t>
      </w:r>
      <w:r w:rsidR="00F066A9">
        <w:rPr>
          <w:lang w:eastAsia="en-GB"/>
        </w:rPr>
        <w:t>s</w:t>
      </w:r>
      <w:r w:rsidR="007A49D8">
        <w:rPr>
          <w:lang w:eastAsia="en-GB"/>
        </w:rPr>
        <w:t xml:space="preserve">.  In the UE centric approach, one of the UEs in the group or another UE outside the group may allocate the resources to the </w:t>
      </w:r>
      <w:r w:rsidR="00F066A9">
        <w:rPr>
          <w:lang w:eastAsia="en-GB"/>
        </w:rPr>
        <w:t xml:space="preserve">group of </w:t>
      </w:r>
      <w:r w:rsidR="007A49D8">
        <w:rPr>
          <w:lang w:eastAsia="en-GB"/>
        </w:rPr>
        <w:t>UE</w:t>
      </w:r>
      <w:r w:rsidR="00F066A9">
        <w:rPr>
          <w:lang w:eastAsia="en-GB"/>
        </w:rPr>
        <w:t xml:space="preserve">s.  </w:t>
      </w:r>
      <w:r w:rsidR="00871DCB">
        <w:rPr>
          <w:lang w:eastAsia="en-GB"/>
        </w:rPr>
        <w:t xml:space="preserve">In addition, resource allocation for the two approaches should be considered for both shared resource pool and dedicated resource pool.  </w:t>
      </w:r>
      <w:r w:rsidR="00F066A9">
        <w:rPr>
          <w:lang w:eastAsia="en-GB"/>
        </w:rPr>
        <w:t>Details of how to allocate SL PRS resources for group-based multi-RTT can be discussed further.</w:t>
      </w:r>
    </w:p>
    <w:p w14:paraId="6E3BDA58" w14:textId="77777777" w:rsidR="00BF33A9" w:rsidRDefault="00BF33A9" w:rsidP="00BF33A9">
      <w:pPr>
        <w:rPr>
          <w:lang w:eastAsia="en-GB"/>
        </w:rPr>
      </w:pPr>
    </w:p>
    <w:p w14:paraId="3DE0C283" w14:textId="28F9946A" w:rsidR="00EB7DC8" w:rsidRPr="006F04F1" w:rsidRDefault="00EB7DC8" w:rsidP="007121D5">
      <w:pPr>
        <w:pStyle w:val="Proposal"/>
        <w:ind w:left="1304"/>
      </w:pPr>
      <w:bookmarkStart w:id="14" w:name="_Toc131753336"/>
      <w:r>
        <w:t>Discuss further SL PRS resource allocation for group-based multi-RTT</w:t>
      </w:r>
      <w:r>
        <w:rPr>
          <w:szCs w:val="18"/>
          <w:lang w:eastAsia="en-GB"/>
        </w:rPr>
        <w:t>:</w:t>
      </w:r>
      <w:bookmarkEnd w:id="14"/>
    </w:p>
    <w:p w14:paraId="7292E83D" w14:textId="37DFF138" w:rsidR="00EB7DC8" w:rsidRDefault="00857880" w:rsidP="007121D5">
      <w:pPr>
        <w:pStyle w:val="Proposal"/>
        <w:numPr>
          <w:ilvl w:val="0"/>
          <w:numId w:val="38"/>
        </w:numPr>
        <w:ind w:left="1304" w:hanging="1304"/>
      </w:pPr>
      <w:bookmarkStart w:id="15" w:name="_Toc131753337"/>
      <w:r>
        <w:lastRenderedPageBreak/>
        <w:t xml:space="preserve">Both network-centric and UE autonomous SL PRS resource allocation should be </w:t>
      </w:r>
      <w:r w:rsidR="00CA0949">
        <w:t>supported</w:t>
      </w:r>
      <w:bookmarkEnd w:id="15"/>
    </w:p>
    <w:p w14:paraId="40CEF7DD" w14:textId="3A59ED4A" w:rsidR="00857880" w:rsidRPr="00857880" w:rsidRDefault="00CA0949" w:rsidP="007121D5">
      <w:pPr>
        <w:pStyle w:val="Proposal"/>
        <w:numPr>
          <w:ilvl w:val="0"/>
          <w:numId w:val="38"/>
        </w:numPr>
        <w:ind w:left="1304" w:hanging="1304"/>
      </w:pPr>
      <w:bookmarkStart w:id="16" w:name="_Toc131753338"/>
      <w:r>
        <w:t>SL PRS resource allocation should be supported for both shared and dedicated resource pool</w:t>
      </w:r>
      <w:bookmarkEnd w:id="16"/>
    </w:p>
    <w:p w14:paraId="2A70EF24" w14:textId="77777777" w:rsidR="00873D74" w:rsidRDefault="00873D74" w:rsidP="00BF33A9">
      <w:pPr>
        <w:rPr>
          <w:lang w:eastAsia="en-GB"/>
        </w:rPr>
      </w:pPr>
    </w:p>
    <w:p w14:paraId="14B7B4E4" w14:textId="66EF21EB" w:rsidR="007D2A02" w:rsidRDefault="007D2A02" w:rsidP="007D2A02">
      <w:pPr>
        <w:pStyle w:val="Heading1"/>
      </w:pPr>
      <w:r>
        <w:t xml:space="preserve">SL RTOA based one-way </w:t>
      </w:r>
      <w:proofErr w:type="gramStart"/>
      <w:r>
        <w:t>ranging</w:t>
      </w:r>
      <w:proofErr w:type="gramEnd"/>
    </w:p>
    <w:p w14:paraId="7D108C6E" w14:textId="77777777" w:rsidR="00022BEC" w:rsidRDefault="00022BEC" w:rsidP="00022BEC">
      <w:pPr>
        <w:jc w:val="both"/>
      </w:pPr>
      <w:r>
        <w:rPr>
          <w:lang w:val="en-GB"/>
        </w:rPr>
        <w:t xml:space="preserve">Ranging between devices over PC5 can have a large commercial value, enabling new services. Additionally, ranging measurements between devices can be used for device positioning, potentially with additional </w:t>
      </w:r>
      <w:proofErr w:type="spellStart"/>
      <w:r>
        <w:rPr>
          <w:lang w:val="en-GB"/>
        </w:rPr>
        <w:t>Uu</w:t>
      </w:r>
      <w:proofErr w:type="spellEnd"/>
      <w:r>
        <w:rPr>
          <w:lang w:val="en-GB"/>
        </w:rPr>
        <w:t xml:space="preserve"> measurements in the form of hybrid positioning. </w:t>
      </w:r>
    </w:p>
    <w:p w14:paraId="7EE85829" w14:textId="77777777" w:rsidR="00022BEC" w:rsidRDefault="00022BEC" w:rsidP="00022BEC">
      <w:pPr>
        <w:jc w:val="both"/>
      </w:pPr>
      <w:r>
        <w:rPr>
          <w:lang w:val="en-GB"/>
        </w:rPr>
        <w:t xml:space="preserve">The ranging solutions presented by most companies so far are restricted to signals and measurements performed over the PC5 interface, providing similar solutions as to what is currently available in other standards. To fully leverage on the strengths of the 3GPP standards and ecosystem, solutions with network involvement should be carefully studied. </w:t>
      </w:r>
    </w:p>
    <w:p w14:paraId="328B1501" w14:textId="579986E4" w:rsidR="00022BEC" w:rsidRPr="00D4384C" w:rsidRDefault="00022BEC" w:rsidP="0027665F">
      <w:pPr>
        <w:jc w:val="both"/>
      </w:pPr>
      <w:r>
        <w:t xml:space="preserve">In </w:t>
      </w:r>
      <w:r w:rsidR="00EB74CB">
        <w:fldChar w:fldCharType="begin"/>
      </w:r>
      <w:r w:rsidR="00EB74CB">
        <w:instrText xml:space="preserve"> REF _Ref127400913 \h </w:instrText>
      </w:r>
      <w:r w:rsidR="00EB74CB">
        <w:fldChar w:fldCharType="separate"/>
      </w:r>
      <w:r w:rsidR="00EB74CB">
        <w:t xml:space="preserve">Figure </w:t>
      </w:r>
      <w:r w:rsidR="00EB74CB">
        <w:rPr>
          <w:noProof/>
        </w:rPr>
        <w:t>4</w:t>
      </w:r>
      <w:r w:rsidR="00EB74CB">
        <w:fldChar w:fldCharType="end"/>
      </w:r>
      <w:r w:rsidR="00EB74CB">
        <w:t>,</w:t>
      </w:r>
      <w:r>
        <w:t xml:space="preserve"> the necessity of involving gNB in the sidelink ranging is illustrated.</w:t>
      </w:r>
      <w:r w:rsidR="00D4384C">
        <w:t xml:space="preserve">  </w:t>
      </w:r>
      <w:r w:rsidR="00D4384C" w:rsidRPr="00D4384C">
        <w:t xml:space="preserve">In </w:t>
      </w:r>
      <w:r w:rsidR="00D4384C">
        <w:t>the figure</w:t>
      </w:r>
      <w:r w:rsidR="00D4384C" w:rsidRPr="00D4384C">
        <w:t>, the synthetic range computed by the network using the position estimates of UEs would be more correct than the range estimates between UEs. In such a case UEs can improve their range estimates by using synthetic range from the network.</w:t>
      </w:r>
    </w:p>
    <w:p w14:paraId="1CB1A7CC" w14:textId="76CBA939" w:rsidR="00022BEC" w:rsidRDefault="00022BEC" w:rsidP="00EB74CB">
      <w:r>
        <w:rPr>
          <w:noProof/>
        </w:rPr>
        <w:drawing>
          <wp:anchor distT="0" distB="0" distL="114300" distR="114300" simplePos="0" relativeHeight="251658240" behindDoc="0" locked="0" layoutInCell="1" allowOverlap="1" wp14:anchorId="1C69DEE3" wp14:editId="3308E1D0">
            <wp:simplePos x="0" y="0"/>
            <wp:positionH relativeFrom="column">
              <wp:posOffset>1656742</wp:posOffset>
            </wp:positionH>
            <wp:positionV relativeFrom="paragraph">
              <wp:posOffset>221091</wp:posOffset>
            </wp:positionV>
            <wp:extent cx="2891790" cy="1898650"/>
            <wp:effectExtent l="0" t="0" r="0" b="635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91790" cy="1898650"/>
                    </a:xfrm>
                    <a:prstGeom prst="rect">
                      <a:avLst/>
                    </a:prstGeom>
                  </pic:spPr>
                </pic:pic>
              </a:graphicData>
            </a:graphic>
            <wp14:sizeRelH relativeFrom="page">
              <wp14:pctWidth>0</wp14:pctWidth>
            </wp14:sizeRelH>
            <wp14:sizeRelV relativeFrom="page">
              <wp14:pctHeight>0</wp14:pctHeight>
            </wp14:sizeRelV>
          </wp:anchor>
        </w:drawing>
      </w:r>
    </w:p>
    <w:p w14:paraId="2D0723A7" w14:textId="4D435B72" w:rsidR="00C102B2" w:rsidRDefault="00EB74CB" w:rsidP="00D4384C">
      <w:pPr>
        <w:pStyle w:val="Caption"/>
        <w:jc w:val="center"/>
      </w:pPr>
      <w:bookmarkStart w:id="17" w:name="_Ref127400913"/>
      <w:r>
        <w:t xml:space="preserve">Figure </w:t>
      </w:r>
      <w:r w:rsidR="00897737">
        <w:fldChar w:fldCharType="begin"/>
      </w:r>
      <w:r w:rsidR="00897737">
        <w:instrText xml:space="preserve"> SEQ Figure \* ARABIC </w:instrText>
      </w:r>
      <w:r w:rsidR="00897737">
        <w:fldChar w:fldCharType="separate"/>
      </w:r>
      <w:r>
        <w:rPr>
          <w:noProof/>
        </w:rPr>
        <w:t>4</w:t>
      </w:r>
      <w:r w:rsidR="00897737">
        <w:rPr>
          <w:noProof/>
        </w:rPr>
        <w:fldChar w:fldCharType="end"/>
      </w:r>
      <w:bookmarkEnd w:id="17"/>
      <w:r w:rsidRPr="00EB74CB">
        <w:t xml:space="preserve"> An example of network constructing synthetic range when UEs are in NLOS.</w:t>
      </w:r>
    </w:p>
    <w:p w14:paraId="2AF02E83" w14:textId="77777777" w:rsidR="00C102B2" w:rsidRDefault="00C102B2" w:rsidP="0027665F"/>
    <w:p w14:paraId="12C9FB4D" w14:textId="77777777" w:rsidR="00C102B2" w:rsidRDefault="00C102B2" w:rsidP="0027665F"/>
    <w:p w14:paraId="6CFEDE9F" w14:textId="4ECB1C17" w:rsidR="00022BEC" w:rsidRDefault="00022BEC" w:rsidP="00022BEC">
      <w:pPr>
        <w:jc w:val="both"/>
      </w:pPr>
      <w:r>
        <w:t xml:space="preserve">For in-coverage scenarios, where the UE is connected to the network, resource efficient one-way-ranging can be performed over PC5, assuming additional measurements are made over Uu. One such measurement to use would be timing advance (TA), which can be used to calculate the timing offset between the transmitting and receiving </w:t>
      </w:r>
      <w:r w:rsidR="008707F6">
        <w:t>UEs</w:t>
      </w:r>
      <w:r>
        <w:t xml:space="preserve"> when preforming one-way-ranging over PC5. How this could be performed is described below.</w:t>
      </w:r>
    </w:p>
    <w:p w14:paraId="08AF61EA" w14:textId="600E5481" w:rsidR="00022BEC" w:rsidRPr="00437B3C" w:rsidRDefault="00022BEC" w:rsidP="00022BEC">
      <w:pPr>
        <w:jc w:val="both"/>
      </w:pPr>
      <w:r w:rsidRPr="00437B3C">
        <w:rPr>
          <w:lang w:val="en-GB"/>
        </w:rPr>
        <w:t>Assum</w:t>
      </w:r>
      <w:r w:rsidR="00864241" w:rsidRPr="00437B3C">
        <w:rPr>
          <w:lang w:val="en-GB"/>
        </w:rPr>
        <w:t>e</w:t>
      </w:r>
      <w:r w:rsidRPr="00437B3C">
        <w:rPr>
          <w:lang w:val="en-GB"/>
        </w:rPr>
        <w:t xml:space="preserve"> a set of UEs connected to the same gNB, with up-to-date TA for UL timing</w:t>
      </w:r>
      <w:r w:rsidR="003512D6" w:rsidRPr="00437B3C">
        <w:rPr>
          <w:lang w:val="en-GB"/>
        </w:rPr>
        <w:t xml:space="preserve">, and </w:t>
      </w:r>
      <w:r w:rsidR="00C934AC" w:rsidRPr="00437B3C">
        <w:rPr>
          <w:lang w:val="en-GB"/>
        </w:rPr>
        <w:t>that</w:t>
      </w:r>
      <w:r w:rsidR="003D0C3D" w:rsidRPr="00437B3C">
        <w:t xml:space="preserve"> </w:t>
      </w:r>
      <w:r w:rsidR="003D0C3D" w:rsidRPr="00437B3C">
        <w:rPr>
          <w:lang w:val="en-GB"/>
        </w:rPr>
        <w:t xml:space="preserve">NR Cell </w:t>
      </w:r>
      <w:r w:rsidR="006E29AF" w:rsidRPr="00437B3C">
        <w:rPr>
          <w:lang w:val="en-GB"/>
        </w:rPr>
        <w:t>is</w:t>
      </w:r>
      <w:r w:rsidR="003D0C3D" w:rsidRPr="00437B3C">
        <w:rPr>
          <w:lang w:val="en-GB"/>
        </w:rPr>
        <w:t xml:space="preserve"> </w:t>
      </w:r>
      <w:r w:rsidR="00EA72F7" w:rsidRPr="00437B3C">
        <w:rPr>
          <w:lang w:val="en-GB"/>
        </w:rPr>
        <w:t>used as the</w:t>
      </w:r>
      <w:r w:rsidR="003D0C3D" w:rsidRPr="00437B3C">
        <w:rPr>
          <w:lang w:val="en-GB"/>
        </w:rPr>
        <w:t xml:space="preserve"> synchronization reference source</w:t>
      </w:r>
      <w:r w:rsidR="00283CB2" w:rsidRPr="00437B3C">
        <w:rPr>
          <w:lang w:val="en-GB"/>
        </w:rPr>
        <w:t xml:space="preserve"> for the SL</w:t>
      </w:r>
      <w:r w:rsidR="00A7571D" w:rsidRPr="00437B3C">
        <w:rPr>
          <w:lang w:val="en-GB"/>
        </w:rPr>
        <w:t xml:space="preserve"> transmissions</w:t>
      </w:r>
      <w:r w:rsidRPr="00437B3C">
        <w:rPr>
          <w:lang w:val="en-GB"/>
        </w:rPr>
        <w:t xml:space="preserve">. </w:t>
      </w:r>
      <w:r w:rsidR="00EF0CEB">
        <w:rPr>
          <w:lang w:val="en-GB"/>
        </w:rPr>
        <w:t>If</w:t>
      </w:r>
      <w:r w:rsidRPr="00437B3C">
        <w:rPr>
          <w:lang w:val="en-GB"/>
        </w:rPr>
        <w:t xml:space="preserve"> one UE</w:t>
      </w:r>
      <w:r w:rsidR="00D4494A" w:rsidRPr="00437B3C">
        <w:rPr>
          <w:lang w:val="en-GB"/>
        </w:rPr>
        <w:t xml:space="preserve"> (</w:t>
      </w:r>
      <w:r w:rsidR="00C934AC" w:rsidRPr="00437B3C">
        <w:rPr>
          <w:lang w:val="en-GB"/>
        </w:rPr>
        <w:t xml:space="preserve">or </w:t>
      </w:r>
      <w:r w:rsidR="00D4494A" w:rsidRPr="00437B3C">
        <w:rPr>
          <w:lang w:val="en-GB"/>
        </w:rPr>
        <w:t>an</w:t>
      </w:r>
      <w:r w:rsidR="00C934AC" w:rsidRPr="00437B3C">
        <w:rPr>
          <w:lang w:val="en-GB"/>
        </w:rPr>
        <w:t xml:space="preserve"> </w:t>
      </w:r>
      <w:r w:rsidR="007F062A" w:rsidRPr="00437B3C">
        <w:rPr>
          <w:lang w:val="en-GB"/>
        </w:rPr>
        <w:t>LMF</w:t>
      </w:r>
      <w:r w:rsidR="00D4494A" w:rsidRPr="00437B3C">
        <w:rPr>
          <w:lang w:val="en-GB"/>
        </w:rPr>
        <w:t>)</w:t>
      </w:r>
      <w:r w:rsidRPr="00437B3C">
        <w:rPr>
          <w:lang w:val="en-GB"/>
        </w:rPr>
        <w:t xml:space="preserve"> is interested in estimating its range to one or several of the other UEs, </w:t>
      </w:r>
      <w:r w:rsidR="00EF0CEB">
        <w:rPr>
          <w:lang w:val="en-GB"/>
        </w:rPr>
        <w:t>this UE</w:t>
      </w:r>
      <w:r w:rsidRPr="00437B3C">
        <w:rPr>
          <w:lang w:val="en-GB"/>
        </w:rPr>
        <w:t xml:space="preserve"> transmits a SL-PRS intended to be measured on by the other UEs. The other UEs measure the</w:t>
      </w:r>
      <w:r w:rsidR="00CC5F95" w:rsidRPr="00437B3C">
        <w:rPr>
          <w:lang w:val="en-GB"/>
        </w:rPr>
        <w:t xml:space="preserve"> SL RTOA</w:t>
      </w:r>
      <w:r w:rsidR="00F12550" w:rsidRPr="00437B3C">
        <w:rPr>
          <w:lang w:val="en-GB"/>
        </w:rPr>
        <w:t xml:space="preserve">, </w:t>
      </w:r>
      <w:r w:rsidR="00E159C4" w:rsidRPr="00437B3C">
        <w:rPr>
          <w:lang w:val="en-GB"/>
        </w:rPr>
        <w:t>a</w:t>
      </w:r>
      <w:r w:rsidR="00F12550" w:rsidRPr="00437B3C">
        <w:rPr>
          <w:lang w:val="en-GB"/>
        </w:rPr>
        <w:t xml:space="preserve">long with their </w:t>
      </w:r>
      <w:proofErr w:type="spellStart"/>
      <w:r w:rsidR="00CF272C" w:rsidRPr="00437B3C">
        <w:rPr>
          <w:lang w:val="en-GB"/>
        </w:rPr>
        <w:t>Uu</w:t>
      </w:r>
      <w:proofErr w:type="spellEnd"/>
      <w:r w:rsidR="00CF272C" w:rsidRPr="00437B3C">
        <w:rPr>
          <w:lang w:val="en-GB"/>
        </w:rPr>
        <w:t xml:space="preserve"> </w:t>
      </w:r>
      <w:r w:rsidR="00E159C4" w:rsidRPr="00437B3C">
        <w:t>UE Rx-Tx</w:t>
      </w:r>
      <w:r w:rsidR="00DA0AAA" w:rsidRPr="00437B3C">
        <w:t xml:space="preserve"> time difference</w:t>
      </w:r>
      <w:r w:rsidR="00996E97" w:rsidRPr="00437B3C">
        <w:t xml:space="preserve"> (RxTx)</w:t>
      </w:r>
      <w:r w:rsidR="007278F8" w:rsidRPr="00437B3C">
        <w:t xml:space="preserve"> in a parallel procedure</w:t>
      </w:r>
      <w:r w:rsidR="00F12550" w:rsidRPr="00437B3C">
        <w:rPr>
          <w:lang w:val="en-GB"/>
        </w:rPr>
        <w:t>.</w:t>
      </w:r>
      <w:r w:rsidR="00B518DD" w:rsidRPr="00437B3C">
        <w:rPr>
          <w:lang w:val="en-GB"/>
        </w:rPr>
        <w:t xml:space="preserve"> For </w:t>
      </w:r>
      <w:r w:rsidR="0067302A" w:rsidRPr="00437B3C">
        <w:t xml:space="preserve">SL RTOA Reference Time, we assume here the </w:t>
      </w:r>
      <w:r w:rsidR="00A56E45" w:rsidRPr="00437B3C">
        <w:t>SL transmission timing.</w:t>
      </w:r>
      <w:r w:rsidRPr="00437B3C">
        <w:rPr>
          <w:lang w:val="en-GB"/>
        </w:rPr>
        <w:t xml:space="preserve"> Restricting the description to the case of two UEs</w:t>
      </w:r>
      <w:r w:rsidR="00E24F49" w:rsidRPr="00437B3C">
        <w:rPr>
          <w:lang w:val="en-GB"/>
        </w:rPr>
        <w:t>, UE1 and UE2</w:t>
      </w:r>
      <w:r w:rsidRPr="00437B3C">
        <w:rPr>
          <w:lang w:val="en-GB"/>
        </w:rPr>
        <w:t>, the principle is as follows.</w:t>
      </w:r>
    </w:p>
    <w:p w14:paraId="4B4C1411" w14:textId="16598BD8" w:rsidR="00022BEC" w:rsidRPr="00437B3C" w:rsidRDefault="00F90C37" w:rsidP="00022BEC">
      <w:pPr>
        <w:pStyle w:val="BodyText"/>
        <w:rPr>
          <w:rFonts w:asciiTheme="minorHAnsi" w:hAnsiTheme="minorHAnsi" w:cstheme="minorHAnsi"/>
        </w:rPr>
      </w:pPr>
      <w:r w:rsidRPr="00437B3C">
        <w:rPr>
          <w:rFonts w:asciiTheme="minorHAnsi" w:hAnsiTheme="minorHAnsi" w:cstheme="minorHAnsi"/>
        </w:rPr>
        <w:lastRenderedPageBreak/>
        <w:t>L</w:t>
      </w:r>
      <w:r w:rsidR="00544FA5" w:rsidRPr="00437B3C">
        <w:rPr>
          <w:rFonts w:asciiTheme="minorHAnsi" w:hAnsiTheme="minorHAnsi" w:cstheme="minorHAnsi"/>
        </w:rPr>
        <w:t>ooking</w:t>
      </w:r>
      <w:r w:rsidR="00022BEC" w:rsidRPr="00437B3C">
        <w:rPr>
          <w:rFonts w:asciiTheme="minorHAnsi" w:hAnsiTheme="minorHAnsi" w:cstheme="minorHAnsi"/>
        </w:rPr>
        <w:t xml:space="preserve"> at </w:t>
      </w:r>
      <w:r w:rsidR="00022BEC" w:rsidRPr="00437B3C">
        <w:rPr>
          <w:rFonts w:asciiTheme="minorHAnsi" w:hAnsiTheme="minorHAnsi" w:cstheme="minorHAnsi"/>
        </w:rPr>
        <w:fldChar w:fldCharType="begin"/>
      </w:r>
      <w:r w:rsidR="00022BEC" w:rsidRPr="00437B3C">
        <w:rPr>
          <w:rFonts w:asciiTheme="minorHAnsi" w:hAnsiTheme="minorHAnsi" w:cstheme="minorHAnsi"/>
        </w:rPr>
        <w:instrText xml:space="preserve"> REF _Ref111055127 \h  \* MERGEFORMAT </w:instrText>
      </w:r>
      <w:r w:rsidR="00022BEC" w:rsidRPr="00437B3C">
        <w:rPr>
          <w:rFonts w:asciiTheme="minorHAnsi" w:hAnsiTheme="minorHAnsi" w:cstheme="minorHAnsi"/>
        </w:rPr>
      </w:r>
      <w:r w:rsidR="00022BEC" w:rsidRPr="00437B3C">
        <w:rPr>
          <w:rFonts w:asciiTheme="minorHAnsi" w:hAnsiTheme="minorHAnsi" w:cstheme="minorHAnsi"/>
        </w:rPr>
        <w:fldChar w:fldCharType="separate"/>
      </w:r>
      <w:r w:rsidR="00E2309B" w:rsidRPr="00437B3C">
        <w:rPr>
          <w:rFonts w:asciiTheme="minorHAnsi" w:hAnsiTheme="minorHAnsi" w:cstheme="minorHAnsi"/>
        </w:rPr>
        <w:t xml:space="preserve">Figure </w:t>
      </w:r>
      <w:r w:rsidR="00E2309B" w:rsidRPr="00516FB8">
        <w:rPr>
          <w:rFonts w:asciiTheme="minorHAnsi" w:hAnsiTheme="minorHAnsi" w:cstheme="minorHAnsi"/>
        </w:rPr>
        <w:t>5</w:t>
      </w:r>
      <w:r w:rsidR="00022BEC" w:rsidRPr="00437B3C">
        <w:rPr>
          <w:rFonts w:asciiTheme="minorHAnsi" w:hAnsiTheme="minorHAnsi" w:cstheme="minorHAnsi"/>
        </w:rPr>
        <w:fldChar w:fldCharType="end"/>
      </w:r>
      <w:r w:rsidR="00022BEC" w:rsidRPr="00437B3C">
        <w:rPr>
          <w:rFonts w:asciiTheme="minorHAnsi" w:hAnsiTheme="minorHAnsi" w:cstheme="minorHAnsi"/>
        </w:rPr>
        <w:t>, the first UE transmits a SL</w:t>
      </w:r>
      <w:r w:rsidR="009A1CF5" w:rsidRPr="00437B3C">
        <w:rPr>
          <w:rFonts w:asciiTheme="minorHAnsi" w:hAnsiTheme="minorHAnsi" w:cstheme="minorHAnsi"/>
        </w:rPr>
        <w:t xml:space="preserve"> </w:t>
      </w:r>
      <w:r w:rsidR="00022BEC" w:rsidRPr="00437B3C">
        <w:rPr>
          <w:rFonts w:asciiTheme="minorHAnsi" w:hAnsiTheme="minorHAnsi" w:cstheme="minorHAnsi"/>
        </w:rPr>
        <w:t>PRS at time instance t1. The other UE measure</w:t>
      </w:r>
      <w:r w:rsidR="0053037E" w:rsidRPr="00437B3C">
        <w:rPr>
          <w:rFonts w:asciiTheme="minorHAnsi" w:hAnsiTheme="minorHAnsi" w:cstheme="minorHAnsi"/>
        </w:rPr>
        <w:t>s</w:t>
      </w:r>
      <w:r w:rsidR="00022BEC" w:rsidRPr="00437B3C">
        <w:rPr>
          <w:rFonts w:asciiTheme="minorHAnsi" w:hAnsiTheme="minorHAnsi" w:cstheme="minorHAnsi"/>
        </w:rPr>
        <w:t xml:space="preserve"> the </w:t>
      </w:r>
      <w:r w:rsidR="00691263" w:rsidRPr="00437B3C">
        <w:rPr>
          <w:rFonts w:asciiTheme="minorHAnsi" w:hAnsiTheme="minorHAnsi" w:cstheme="minorHAnsi"/>
        </w:rPr>
        <w:t>S</w:t>
      </w:r>
      <w:r w:rsidR="00F017A5" w:rsidRPr="00437B3C">
        <w:rPr>
          <w:rFonts w:asciiTheme="minorHAnsi" w:hAnsiTheme="minorHAnsi" w:cstheme="minorHAnsi"/>
        </w:rPr>
        <w:t>L</w:t>
      </w:r>
      <w:r w:rsidR="00691263" w:rsidRPr="00437B3C">
        <w:rPr>
          <w:rFonts w:asciiTheme="minorHAnsi" w:hAnsiTheme="minorHAnsi" w:cstheme="minorHAnsi"/>
        </w:rPr>
        <w:t xml:space="preserve"> RTOA</w:t>
      </w:r>
      <w:r w:rsidR="00022BEC" w:rsidRPr="00437B3C">
        <w:rPr>
          <w:rFonts w:asciiTheme="minorHAnsi" w:hAnsiTheme="minorHAnsi" w:cstheme="minorHAnsi"/>
        </w:rPr>
        <w:t xml:space="preserve"> at t3. The relationship between the</w:t>
      </w:r>
      <w:r w:rsidR="00DA7A7B" w:rsidRPr="00437B3C">
        <w:rPr>
          <w:rFonts w:asciiTheme="minorHAnsi" w:hAnsiTheme="minorHAnsi" w:cstheme="minorHAnsi"/>
        </w:rPr>
        <w:t xml:space="preserve"> SL</w:t>
      </w:r>
      <w:r w:rsidR="004622A2" w:rsidRPr="00437B3C">
        <w:rPr>
          <w:rFonts w:asciiTheme="minorHAnsi" w:hAnsiTheme="minorHAnsi" w:cstheme="minorHAnsi"/>
        </w:rPr>
        <w:t xml:space="preserve"> </w:t>
      </w:r>
      <w:r w:rsidR="00DA7A7B" w:rsidRPr="00437B3C">
        <w:rPr>
          <w:rFonts w:asciiTheme="minorHAnsi" w:hAnsiTheme="minorHAnsi" w:cstheme="minorHAnsi"/>
        </w:rPr>
        <w:t>RTOA</w:t>
      </w:r>
      <w:r w:rsidR="00022BEC" w:rsidRPr="00437B3C">
        <w:rPr>
          <w:rFonts w:asciiTheme="minorHAnsi" w:hAnsiTheme="minorHAnsi" w:cstheme="minorHAnsi"/>
        </w:rPr>
        <w:t xml:space="preserve">, </w:t>
      </w:r>
      <w:r w:rsidR="00DA7A7B" w:rsidRPr="00437B3C">
        <w:rPr>
          <w:rFonts w:asciiTheme="minorHAnsi" w:hAnsiTheme="minorHAnsi" w:cstheme="minorHAnsi"/>
        </w:rPr>
        <w:t>time</w:t>
      </w:r>
      <w:r w:rsidR="004622A2" w:rsidRPr="00437B3C">
        <w:rPr>
          <w:rFonts w:asciiTheme="minorHAnsi" w:hAnsiTheme="minorHAnsi" w:cstheme="minorHAnsi"/>
        </w:rPr>
        <w:t>-</w:t>
      </w:r>
      <w:r w:rsidR="00DA7A7B" w:rsidRPr="00437B3C">
        <w:rPr>
          <w:rFonts w:asciiTheme="minorHAnsi" w:hAnsiTheme="minorHAnsi" w:cstheme="minorHAnsi"/>
        </w:rPr>
        <w:t>of</w:t>
      </w:r>
      <w:r w:rsidR="004622A2" w:rsidRPr="00437B3C">
        <w:rPr>
          <w:rFonts w:asciiTheme="minorHAnsi" w:hAnsiTheme="minorHAnsi" w:cstheme="minorHAnsi"/>
        </w:rPr>
        <w:t>-</w:t>
      </w:r>
      <w:r w:rsidR="00DA7A7B" w:rsidRPr="00437B3C">
        <w:rPr>
          <w:rFonts w:asciiTheme="minorHAnsi" w:hAnsiTheme="minorHAnsi" w:cstheme="minorHAnsi"/>
        </w:rPr>
        <w:t>flight</w:t>
      </w:r>
      <w:r w:rsidR="004622A2" w:rsidRPr="00437B3C">
        <w:rPr>
          <w:rFonts w:asciiTheme="minorHAnsi" w:hAnsiTheme="minorHAnsi" w:cstheme="minorHAnsi"/>
        </w:rPr>
        <w:t xml:space="preserve"> (</w:t>
      </w:r>
      <w:r w:rsidR="00022BEC" w:rsidRPr="00437B3C">
        <w:rPr>
          <w:rFonts w:asciiTheme="minorHAnsi" w:hAnsiTheme="minorHAnsi" w:cstheme="minorHAnsi"/>
        </w:rPr>
        <w:t>ToF</w:t>
      </w:r>
      <w:r w:rsidR="004622A2" w:rsidRPr="00437B3C">
        <w:rPr>
          <w:rFonts w:asciiTheme="minorHAnsi" w:hAnsiTheme="minorHAnsi" w:cstheme="minorHAnsi"/>
        </w:rPr>
        <w:t>)</w:t>
      </w:r>
      <w:r w:rsidR="00022BEC" w:rsidRPr="00437B3C">
        <w:rPr>
          <w:rFonts w:asciiTheme="minorHAnsi" w:hAnsiTheme="minorHAnsi" w:cstheme="minorHAnsi"/>
        </w:rPr>
        <w:t>, t1, t2, and t3 is then given by</w:t>
      </w:r>
    </w:p>
    <w:p w14:paraId="40AAA3A5" w14:textId="045693A5" w:rsidR="00022BEC" w:rsidRPr="00437B3C" w:rsidRDefault="00000000" w:rsidP="00022BEC">
      <w:pPr>
        <w:pStyle w:val="BodyText"/>
        <w:jc w:val="left"/>
        <w:rPr>
          <w:rFonts w:asciiTheme="minorHAnsi" w:hAnsiTheme="minorHAnsi" w:cstheme="minorHAnsi"/>
        </w:rPr>
      </w:pPr>
      <m:oMathPara>
        <m:oMath>
          <m:d>
            <m:dPr>
              <m:begChr m:val="{"/>
              <m:endChr m:val=""/>
              <m:ctrlPr>
                <w:rPr>
                  <w:rFonts w:ascii="Cambria Math" w:hAnsi="Cambria Math" w:cstheme="minorHAnsi"/>
                  <w:i/>
                </w:rPr>
              </m:ctrlPr>
            </m:dPr>
            <m:e>
              <m:eqArr>
                <m:eqArrPr>
                  <m:ctrlPr>
                    <w:rPr>
                      <w:rFonts w:ascii="Cambria Math" w:hAnsi="Cambria Math" w:cstheme="minorHAnsi"/>
                      <w:i/>
                    </w:rPr>
                  </m:ctrlPr>
                </m:eqArrPr>
                <m:e>
                  <m:r>
                    <w:rPr>
                      <w:rFonts w:ascii="Cambria Math" w:hAnsi="Cambria Math" w:cstheme="minorHAnsi"/>
                    </w:rPr>
                    <m:t>t3=t1+ToF</m:t>
                  </m:r>
                </m:e>
                <m:e>
                  <m:r>
                    <w:rPr>
                      <w:rFonts w:ascii="Cambria Math" w:hAnsi="Cambria Math" w:cstheme="minorHAnsi"/>
                    </w:rPr>
                    <m:t>t3=t2+SL RTOA</m:t>
                  </m:r>
                </m:e>
              </m:eqArr>
            </m:e>
          </m:d>
        </m:oMath>
      </m:oMathPara>
    </w:p>
    <w:p w14:paraId="1258D29C" w14:textId="24FEC648" w:rsidR="00F90C37" w:rsidRPr="00437B3C" w:rsidRDefault="00F90C37" w:rsidP="00022BEC">
      <w:pPr>
        <w:pStyle w:val="BodyText"/>
        <w:rPr>
          <w:rFonts w:asciiTheme="minorHAnsi" w:hAnsiTheme="minorHAnsi" w:cstheme="minorHAnsi"/>
        </w:rPr>
      </w:pPr>
      <w:r w:rsidRPr="00437B3C">
        <w:rPr>
          <w:rFonts w:asciiTheme="minorHAnsi" w:hAnsiTheme="minorHAnsi" w:cstheme="minorHAnsi"/>
        </w:rPr>
        <w:t xml:space="preserve">To simplify the description, we assume that the </w:t>
      </w:r>
      <w:r w:rsidR="005C1BA5" w:rsidRPr="00437B3C">
        <w:rPr>
          <w:rFonts w:asciiTheme="minorHAnsi" w:hAnsiTheme="minorHAnsi" w:cstheme="minorHAnsi"/>
        </w:rPr>
        <w:t xml:space="preserve">Uu </w:t>
      </w:r>
      <w:r w:rsidRPr="00437B3C">
        <w:rPr>
          <w:rFonts w:asciiTheme="minorHAnsi" w:hAnsiTheme="minorHAnsi" w:cstheme="minorHAnsi"/>
        </w:rPr>
        <w:t xml:space="preserve">RxTx </w:t>
      </w:r>
      <w:r w:rsidR="00790465" w:rsidRPr="00437B3C">
        <w:rPr>
          <w:rFonts w:asciiTheme="minorHAnsi" w:hAnsiTheme="minorHAnsi" w:cstheme="minorHAnsi"/>
        </w:rPr>
        <w:t>measurement</w:t>
      </w:r>
      <w:r w:rsidRPr="00437B3C">
        <w:rPr>
          <w:rFonts w:asciiTheme="minorHAnsi" w:hAnsiTheme="minorHAnsi" w:cstheme="minorHAnsi"/>
        </w:rPr>
        <w:t xml:space="preserve"> of the involved UEs corresponds to their </w:t>
      </w:r>
      <w:r w:rsidR="00790465" w:rsidRPr="00437B3C">
        <w:rPr>
          <w:rFonts w:asciiTheme="minorHAnsi" w:hAnsiTheme="minorHAnsi" w:cstheme="minorHAnsi"/>
        </w:rPr>
        <w:t>indicated</w:t>
      </w:r>
      <w:r w:rsidRPr="00437B3C">
        <w:rPr>
          <w:rFonts w:asciiTheme="minorHAnsi" w:hAnsiTheme="minorHAnsi" w:cstheme="minorHAnsi"/>
        </w:rPr>
        <w:t xml:space="preserve"> timing advance, and that their UL transmissions are perfectly aligned at the gNB. Under those assumption</w:t>
      </w:r>
      <w:r w:rsidR="0087278B" w:rsidRPr="00437B3C">
        <w:rPr>
          <w:rFonts w:asciiTheme="minorHAnsi" w:hAnsiTheme="minorHAnsi" w:cstheme="minorHAnsi"/>
        </w:rPr>
        <w:t>s,</w:t>
      </w:r>
      <w:r w:rsidRPr="00437B3C">
        <w:rPr>
          <w:rFonts w:asciiTheme="minorHAnsi" w:hAnsiTheme="minorHAnsi" w:cstheme="minorHAnsi"/>
        </w:rPr>
        <w:t xml:space="preserve"> we have that t1+RxTx1 = t2+RxTx2, where t1 and t2 are the SL transmit timing of UE1 and UE2 respectively, and similarly the RxTx1 and RxTx1 are the </w:t>
      </w:r>
      <w:r w:rsidR="007C217A" w:rsidRPr="00437B3C">
        <w:rPr>
          <w:rFonts w:asciiTheme="minorHAnsi" w:hAnsiTheme="minorHAnsi" w:cstheme="minorHAnsi"/>
        </w:rPr>
        <w:t xml:space="preserve">Uu </w:t>
      </w:r>
      <w:r w:rsidRPr="00437B3C">
        <w:rPr>
          <w:rFonts w:asciiTheme="minorHAnsi" w:hAnsiTheme="minorHAnsi" w:cstheme="minorHAnsi"/>
        </w:rPr>
        <w:t>RxTx</w:t>
      </w:r>
      <w:r w:rsidR="007C217A" w:rsidRPr="00437B3C">
        <w:rPr>
          <w:rFonts w:asciiTheme="minorHAnsi" w:hAnsiTheme="minorHAnsi" w:cstheme="minorHAnsi"/>
        </w:rPr>
        <w:t xml:space="preserve"> measurements</w:t>
      </w:r>
      <w:r w:rsidRPr="00437B3C">
        <w:rPr>
          <w:rFonts w:asciiTheme="minorHAnsi" w:hAnsiTheme="minorHAnsi" w:cstheme="minorHAnsi"/>
        </w:rPr>
        <w:t xml:space="preserve"> for the two UEs.</w:t>
      </w:r>
    </w:p>
    <w:p w14:paraId="6D54D81D" w14:textId="534C67A0" w:rsidR="00022BEC" w:rsidRPr="00437B3C" w:rsidRDefault="00022BEC" w:rsidP="00022BEC">
      <w:pPr>
        <w:pStyle w:val="BodyText"/>
        <w:rPr>
          <w:rFonts w:asciiTheme="minorHAnsi" w:hAnsiTheme="minorHAnsi" w:cstheme="minorHAnsi"/>
        </w:rPr>
      </w:pPr>
      <w:r w:rsidRPr="00437B3C">
        <w:rPr>
          <w:rFonts w:asciiTheme="minorHAnsi" w:hAnsiTheme="minorHAnsi" w:cstheme="minorHAnsi"/>
        </w:rPr>
        <w:t xml:space="preserve">The time of flight (ToF) can </w:t>
      </w:r>
      <w:r w:rsidR="002E2CC8" w:rsidRPr="00437B3C">
        <w:rPr>
          <w:rFonts w:asciiTheme="minorHAnsi" w:hAnsiTheme="minorHAnsi" w:cstheme="minorHAnsi"/>
        </w:rPr>
        <w:t>then</w:t>
      </w:r>
      <w:r w:rsidRPr="00437B3C">
        <w:rPr>
          <w:rFonts w:asciiTheme="minorHAnsi" w:hAnsiTheme="minorHAnsi" w:cstheme="minorHAnsi"/>
        </w:rPr>
        <w:t xml:space="preserve"> be solved for, yielding</w:t>
      </w:r>
    </w:p>
    <w:p w14:paraId="6AF3D54E" w14:textId="34F9107D" w:rsidR="00022BEC" w:rsidRPr="00437B3C" w:rsidRDefault="000073AD" w:rsidP="00022BEC">
      <w:pPr>
        <w:pStyle w:val="BodyText"/>
        <w:jc w:val="left"/>
        <w:rPr>
          <w:rFonts w:asciiTheme="minorHAnsi" w:hAnsiTheme="minorHAnsi" w:cstheme="minorHAnsi"/>
        </w:rPr>
      </w:pPr>
      <m:oMathPara>
        <m:oMath>
          <m:r>
            <w:rPr>
              <w:rFonts w:ascii="Cambria Math" w:hAnsi="Cambria Math" w:cstheme="minorHAnsi"/>
            </w:rPr>
            <m:t>ToF=SL R</m:t>
          </m:r>
          <m:r>
            <m:rPr>
              <m:sty m:val="p"/>
            </m:rPr>
            <w:rPr>
              <w:rFonts w:ascii="Cambria Math" w:hAnsi="Cambria Math" w:cstheme="minorHAnsi"/>
            </w:rPr>
            <m:t>TOA+t2-t1=S</m:t>
          </m:r>
          <m:r>
            <w:rPr>
              <w:rFonts w:ascii="Cambria Math" w:hAnsi="Cambria Math" w:cstheme="minorHAnsi"/>
            </w:rPr>
            <m:t>L RTOA</m:t>
          </m:r>
          <m:r>
            <m:rPr>
              <m:sty m:val="p"/>
            </m:rPr>
            <w:rPr>
              <w:rFonts w:ascii="Cambria Math" w:hAnsi="Cambria Math" w:cstheme="minorHAnsi"/>
            </w:rPr>
            <m:t>-</m:t>
          </m:r>
          <m:d>
            <m:dPr>
              <m:ctrlPr>
                <w:rPr>
                  <w:rFonts w:ascii="Cambria Math" w:hAnsi="Cambria Math" w:cstheme="minorHAnsi"/>
                </w:rPr>
              </m:ctrlPr>
            </m:dPr>
            <m:e>
              <m:r>
                <m:rPr>
                  <m:sty m:val="p"/>
                </m:rPr>
                <w:rPr>
                  <w:rFonts w:ascii="Cambria Math" w:hAnsi="Cambria Math" w:cstheme="minorHAnsi"/>
                </w:rPr>
                <m:t>RxTx2-RxTx1</m:t>
              </m:r>
            </m:e>
          </m:d>
          <m:r>
            <m:rPr>
              <m:sty m:val="p"/>
            </m:rPr>
            <w:rPr>
              <w:rFonts w:ascii="Cambria Math" w:hAnsi="Cambria Math" w:cstheme="minorHAnsi"/>
            </w:rPr>
            <m:t>.</m:t>
          </m:r>
        </m:oMath>
      </m:oMathPara>
    </w:p>
    <w:p w14:paraId="274B0C72" w14:textId="2897F54C" w:rsidR="00022BEC" w:rsidRPr="00516FB8" w:rsidRDefault="002E2CC8" w:rsidP="00022BEC">
      <w:pPr>
        <w:pStyle w:val="BodyText"/>
        <w:rPr>
          <w:rFonts w:asciiTheme="minorHAnsi" w:hAnsiTheme="minorHAnsi" w:cstheme="minorHAnsi"/>
        </w:rPr>
      </w:pPr>
      <w:r w:rsidRPr="00437B3C">
        <w:rPr>
          <w:rFonts w:asciiTheme="minorHAnsi" w:hAnsiTheme="minorHAnsi" w:cstheme="minorHAnsi"/>
        </w:rPr>
        <w:t xml:space="preserve">Where we have used that </w:t>
      </w:r>
      <w:r w:rsidR="00FC510A" w:rsidRPr="00437B3C">
        <w:rPr>
          <w:rFonts w:asciiTheme="minorHAnsi" w:hAnsiTheme="minorHAnsi" w:cstheme="minorHAnsi"/>
        </w:rPr>
        <w:t>t2=t1+</w:t>
      </w:r>
      <w:r w:rsidR="00B652C4" w:rsidRPr="00437B3C">
        <w:rPr>
          <w:rFonts w:asciiTheme="minorHAnsi" w:hAnsiTheme="minorHAnsi" w:cstheme="minorHAnsi"/>
        </w:rPr>
        <w:t xml:space="preserve">RxTx1-RxTx2. </w:t>
      </w:r>
      <w:r w:rsidR="00022BEC" w:rsidRPr="00437B3C">
        <w:rPr>
          <w:rFonts w:asciiTheme="minorHAnsi" w:hAnsiTheme="minorHAnsi" w:cstheme="minorHAnsi"/>
        </w:rPr>
        <w:t>The range then comes directly from the ToF by multiplying by the speed of light.</w:t>
      </w:r>
      <w:r w:rsidR="00AC4F4D" w:rsidRPr="00437B3C">
        <w:rPr>
          <w:rFonts w:asciiTheme="minorHAnsi" w:hAnsiTheme="minorHAnsi" w:cstheme="minorHAnsi"/>
        </w:rPr>
        <w:t xml:space="preserve"> Note that RxTx </w:t>
      </w:r>
      <w:r w:rsidR="00561A65" w:rsidRPr="00437B3C">
        <w:rPr>
          <w:rFonts w:asciiTheme="minorHAnsi" w:hAnsiTheme="minorHAnsi" w:cstheme="minorHAnsi"/>
        </w:rPr>
        <w:t>measurements</w:t>
      </w:r>
      <w:r w:rsidR="00AC4F4D" w:rsidRPr="00437B3C">
        <w:rPr>
          <w:rFonts w:asciiTheme="minorHAnsi" w:hAnsiTheme="minorHAnsi" w:cstheme="minorHAnsi"/>
        </w:rPr>
        <w:t xml:space="preserve"> </w:t>
      </w:r>
      <w:r w:rsidR="00561A65" w:rsidRPr="00437B3C">
        <w:rPr>
          <w:rFonts w:asciiTheme="minorHAnsi" w:hAnsiTheme="minorHAnsi" w:cstheme="minorHAnsi"/>
        </w:rPr>
        <w:t>may also</w:t>
      </w:r>
      <w:r w:rsidR="00AC4F4D" w:rsidRPr="00437B3C">
        <w:rPr>
          <w:rFonts w:asciiTheme="minorHAnsi" w:hAnsiTheme="minorHAnsi" w:cstheme="minorHAnsi"/>
        </w:rPr>
        <w:t xml:space="preserve"> be replaced by </w:t>
      </w:r>
      <w:r w:rsidR="003E30FD" w:rsidRPr="00437B3C">
        <w:rPr>
          <w:rFonts w:asciiTheme="minorHAnsi" w:hAnsiTheme="minorHAnsi" w:cstheme="minorHAnsi"/>
        </w:rPr>
        <w:t xml:space="preserve">recordings </w:t>
      </w:r>
      <w:r w:rsidR="00301518" w:rsidRPr="00437B3C">
        <w:rPr>
          <w:rFonts w:asciiTheme="minorHAnsi" w:hAnsiTheme="minorHAnsi" w:cstheme="minorHAnsi"/>
        </w:rPr>
        <w:t>of the timing advance at the gNB side, along with additional measurements of the time alignment of received UL trans</w:t>
      </w:r>
      <w:r w:rsidR="006F1814" w:rsidRPr="00437B3C">
        <w:rPr>
          <w:rFonts w:asciiTheme="minorHAnsi" w:hAnsiTheme="minorHAnsi" w:cstheme="minorHAnsi"/>
        </w:rPr>
        <w:t>missions of the involved UEs.</w:t>
      </w:r>
    </w:p>
    <w:p w14:paraId="052935AD" w14:textId="51FA6D57" w:rsidR="00022BEC" w:rsidRDefault="00022BEC" w:rsidP="00004E31">
      <w:pPr>
        <w:pStyle w:val="Proposal"/>
        <w:ind w:left="1304"/>
      </w:pPr>
      <w:bookmarkStart w:id="18" w:name="_Toc111211322"/>
      <w:bookmarkStart w:id="19" w:name="_Toc131753339"/>
      <w:r w:rsidRPr="00437B3C">
        <w:t xml:space="preserve">Hybrid ranging involving gNBs and UEs should be </w:t>
      </w:r>
      <w:r w:rsidR="009F481A" w:rsidRPr="00437B3C">
        <w:t>specified</w:t>
      </w:r>
      <w:r w:rsidRPr="00437B3C">
        <w:t xml:space="preserve">, e.g., exploiting </w:t>
      </w:r>
      <w:bookmarkEnd w:id="18"/>
      <w:r w:rsidR="008B7D6F" w:rsidRPr="00437B3C">
        <w:t>SL RToA measurements and Uu UE Rx-Tx measurements</w:t>
      </w:r>
      <w:r w:rsidRPr="00437B3C">
        <w:t>.</w:t>
      </w:r>
      <w:bookmarkEnd w:id="19"/>
    </w:p>
    <w:p w14:paraId="7885409B" w14:textId="77777777" w:rsidR="00004E31" w:rsidRPr="00437B3C" w:rsidRDefault="00004E31" w:rsidP="00004E31">
      <w:pPr>
        <w:pStyle w:val="Proposal"/>
        <w:numPr>
          <w:ilvl w:val="0"/>
          <w:numId w:val="0"/>
        </w:numPr>
        <w:ind w:left="1304"/>
      </w:pPr>
    </w:p>
    <w:p w14:paraId="18FCF389" w14:textId="77777777" w:rsidR="00022BEC" w:rsidRPr="00437B3C" w:rsidRDefault="00022BEC" w:rsidP="00022BEC">
      <w:pPr>
        <w:pStyle w:val="Proposal"/>
        <w:numPr>
          <w:ilvl w:val="0"/>
          <w:numId w:val="0"/>
        </w:numPr>
        <w:ind w:left="1304"/>
      </w:pPr>
    </w:p>
    <w:p w14:paraId="0F7F417A" w14:textId="671D0BBF" w:rsidR="00022BEC" w:rsidRPr="00437B3C" w:rsidRDefault="00544FA5" w:rsidP="00D5459B">
      <w:pPr>
        <w:jc w:val="center"/>
      </w:pPr>
      <w:r w:rsidRPr="00B60EEE">
        <w:rPr>
          <w:noProof/>
        </w:rPr>
        <w:drawing>
          <wp:inline distT="0" distB="0" distL="0" distR="0" wp14:anchorId="447ECBAA" wp14:editId="7CC01E0C">
            <wp:extent cx="3816927" cy="344831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8752" cy="3449968"/>
                    </a:xfrm>
                    <a:prstGeom prst="rect">
                      <a:avLst/>
                    </a:prstGeom>
                    <a:noFill/>
                  </pic:spPr>
                </pic:pic>
              </a:graphicData>
            </a:graphic>
          </wp:inline>
        </w:drawing>
      </w:r>
    </w:p>
    <w:p w14:paraId="1FFF9B7F" w14:textId="0F32EA4C" w:rsidR="00022BEC" w:rsidRDefault="00022BEC" w:rsidP="00022BEC">
      <w:pPr>
        <w:pStyle w:val="Caption"/>
        <w:jc w:val="center"/>
      </w:pPr>
      <w:bookmarkStart w:id="20" w:name="_Ref111055127"/>
      <w:r w:rsidRPr="00437B3C">
        <w:t xml:space="preserve">Figure </w:t>
      </w:r>
      <w:r w:rsidRPr="00E12218">
        <w:fldChar w:fldCharType="begin"/>
      </w:r>
      <w:r w:rsidRPr="00437B3C">
        <w:instrText xml:space="preserve"> SEQ Figure \* ARABIC </w:instrText>
      </w:r>
      <w:r w:rsidRPr="00E12218">
        <w:fldChar w:fldCharType="separate"/>
      </w:r>
      <w:r w:rsidR="00EB74CB" w:rsidRPr="00516FB8">
        <w:t>5</w:t>
      </w:r>
      <w:r w:rsidRPr="00E12218">
        <w:fldChar w:fldCharType="end"/>
      </w:r>
      <w:bookmarkEnd w:id="20"/>
      <w:r w:rsidRPr="00437B3C">
        <w:t>: Network assisted one-way ranging</w:t>
      </w:r>
    </w:p>
    <w:p w14:paraId="36A577D0" w14:textId="4624D910" w:rsidR="00334B65" w:rsidRDefault="00334B65" w:rsidP="00586D69"/>
    <w:p w14:paraId="654A82BF" w14:textId="77777777" w:rsidR="007F1139" w:rsidRPr="001D0EB4" w:rsidRDefault="007F1139" w:rsidP="007F1139"/>
    <w:p w14:paraId="34F98D1E" w14:textId="77777777" w:rsidR="007F1139" w:rsidRDefault="007F1139" w:rsidP="0052429E"/>
    <w:p w14:paraId="275F85D7" w14:textId="77777777" w:rsidR="007F1139" w:rsidRDefault="007F1139" w:rsidP="0052429E"/>
    <w:p w14:paraId="6BFD6847" w14:textId="77777777" w:rsidR="007F1139" w:rsidRPr="001D0EB4" w:rsidRDefault="007F1139" w:rsidP="0052429E"/>
    <w:bookmarkEnd w:id="0"/>
    <w:p w14:paraId="7AC1D20D" w14:textId="2C840EB5" w:rsidR="005B0B95" w:rsidRPr="00CA205A" w:rsidRDefault="00340AB9" w:rsidP="00CA205A">
      <w:pPr>
        <w:pStyle w:val="Heading1"/>
      </w:pPr>
      <w:r w:rsidRPr="00CA205A">
        <w:lastRenderedPageBreak/>
        <w:t>C</w:t>
      </w:r>
      <w:r w:rsidR="005B0B95" w:rsidRPr="00CA205A">
        <w:t>onclusion</w:t>
      </w:r>
      <w:r w:rsidRPr="00CA205A">
        <w:t>s</w:t>
      </w:r>
    </w:p>
    <w:p w14:paraId="31137517" w14:textId="77777777" w:rsidR="008E2D62" w:rsidRPr="0037429B" w:rsidRDefault="008E2D62" w:rsidP="008E2D62">
      <w:pPr>
        <w:pStyle w:val="BodyText"/>
        <w:rPr>
          <w:b/>
          <w:bCs/>
        </w:rPr>
      </w:pPr>
      <w:r>
        <w:t xml:space="preserve"> </w:t>
      </w:r>
      <w:r w:rsidRPr="0037429B">
        <w:t>In the previous sections we made the following observations:</w:t>
      </w:r>
      <w:r w:rsidRPr="0037429B">
        <w:rPr>
          <w:b/>
          <w:bCs/>
        </w:rPr>
        <w:t xml:space="preserve"> </w:t>
      </w:r>
    </w:p>
    <w:p w14:paraId="1E2A8576" w14:textId="77777777" w:rsidR="008829B9" w:rsidRDefault="008E2D62">
      <w:pPr>
        <w:pStyle w:val="TableofFigures"/>
        <w:tabs>
          <w:tab w:val="right" w:leader="dot" w:pos="9629"/>
        </w:tabs>
        <w:rPr>
          <w:rFonts w:asciiTheme="minorHAnsi" w:eastAsiaTheme="minorEastAsia" w:hAnsiTheme="minorHAnsi"/>
          <w:b w:val="0"/>
          <w:noProof/>
          <w:kern w:val="0"/>
          <w:lang w:eastAsia="en-GB"/>
          <w14:ligatures w14:val="none"/>
        </w:rPr>
      </w:pPr>
      <w:r>
        <w:rPr>
          <w:b w:val="0"/>
          <w:bCs/>
        </w:rPr>
        <w:fldChar w:fldCharType="begin"/>
      </w:r>
      <w:r>
        <w:rPr>
          <w:bCs/>
        </w:rPr>
        <w:instrText xml:space="preserve"> TOC \f O \n \h \z \t "Observation" \c </w:instrText>
      </w:r>
      <w:r>
        <w:rPr>
          <w:b w:val="0"/>
          <w:bCs/>
        </w:rPr>
        <w:fldChar w:fldCharType="separate"/>
      </w:r>
      <w:hyperlink w:anchor="_Toc131753340" w:history="1">
        <w:r w:rsidR="008829B9" w:rsidRPr="00804CA0">
          <w:rPr>
            <w:rStyle w:val="Hyperlink"/>
            <w:noProof/>
            <w:lang w:val="en-US"/>
          </w:rPr>
          <w:t>Observation 1</w:t>
        </w:r>
        <w:r w:rsidR="008829B9">
          <w:rPr>
            <w:rFonts w:asciiTheme="minorHAnsi" w:eastAsiaTheme="minorEastAsia" w:hAnsiTheme="minorHAnsi"/>
            <w:b w:val="0"/>
            <w:noProof/>
            <w:kern w:val="0"/>
            <w:lang w:eastAsia="en-GB"/>
            <w14:ligatures w14:val="none"/>
          </w:rPr>
          <w:tab/>
        </w:r>
        <w:r w:rsidR="008829B9" w:rsidRPr="00804CA0">
          <w:rPr>
            <w:rStyle w:val="Hyperlink"/>
            <w:noProof/>
            <w:lang w:val="en-GB"/>
          </w:rPr>
          <w:t>AoA/ZoA relative to LCS without translation of the LCS to GCS is useful for relative positioning.</w:t>
        </w:r>
      </w:hyperlink>
    </w:p>
    <w:p w14:paraId="604ECEEA"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41" w:history="1">
        <w:r w:rsidRPr="00804CA0">
          <w:rPr>
            <w:rStyle w:val="Hyperlink"/>
            <w:noProof/>
            <w:lang w:val="en-US"/>
          </w:rPr>
          <w:t>Observation 2</w:t>
        </w:r>
        <w:r>
          <w:rPr>
            <w:rFonts w:asciiTheme="minorHAnsi" w:eastAsiaTheme="minorEastAsia" w:hAnsiTheme="minorHAnsi"/>
            <w:b w:val="0"/>
            <w:noProof/>
            <w:kern w:val="0"/>
            <w:lang w:eastAsia="en-GB"/>
            <w14:ligatures w14:val="none"/>
          </w:rPr>
          <w:tab/>
        </w:r>
        <w:r w:rsidRPr="00804CA0">
          <w:rPr>
            <w:rStyle w:val="Hyperlink"/>
            <w:noProof/>
            <w:lang w:val="en-GB"/>
          </w:rPr>
          <w:t>Angle-difference-of-arrival is the same regardless of coordinate system and can be used for absolute positioning.</w:t>
        </w:r>
      </w:hyperlink>
    </w:p>
    <w:p w14:paraId="4A64D90C"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42" w:history="1">
        <w:r w:rsidRPr="00804CA0">
          <w:rPr>
            <w:rStyle w:val="Hyperlink"/>
            <w:noProof/>
            <w:lang w:val="en-US"/>
          </w:rPr>
          <w:t>Observation 3</w:t>
        </w:r>
        <w:r>
          <w:rPr>
            <w:rFonts w:asciiTheme="minorHAnsi" w:eastAsiaTheme="minorEastAsia" w:hAnsiTheme="minorHAnsi"/>
            <w:b w:val="0"/>
            <w:noProof/>
            <w:kern w:val="0"/>
            <w:lang w:eastAsia="en-GB"/>
            <w14:ligatures w14:val="none"/>
          </w:rPr>
          <w:tab/>
        </w:r>
        <w:r w:rsidRPr="00804CA0">
          <w:rPr>
            <w:rStyle w:val="Hyperlink"/>
            <w:noProof/>
          </w:rPr>
          <w:t>Compared to pair-wise SL multi-RTT approach, group-based SL multi-RTT approach significantly reduces the SL PRS overhead and the interference to other SL UEs.</w:t>
        </w:r>
      </w:hyperlink>
    </w:p>
    <w:p w14:paraId="2F24C587" w14:textId="19E78CBC" w:rsidR="00A663AE" w:rsidRPr="00BE223E" w:rsidRDefault="008E2D62" w:rsidP="00A663AE">
      <w:pPr>
        <w:pStyle w:val="BodyText"/>
        <w:rPr>
          <w:rFonts w:cs="Arial"/>
        </w:rPr>
      </w:pPr>
      <w:r>
        <w:rPr>
          <w:b/>
          <w:bCs/>
        </w:rPr>
        <w:fldChar w:fldCharType="end"/>
      </w:r>
      <w:r w:rsidR="00A663AE" w:rsidRPr="00A663AE">
        <w:rPr>
          <w:rFonts w:ascii="Times New Roman" w:hAnsi="Times New Roman"/>
        </w:rPr>
        <w:t xml:space="preserve"> </w:t>
      </w:r>
      <w:r w:rsidR="00A663AE" w:rsidRPr="00BE223E">
        <w:rPr>
          <w:rFonts w:cs="Arial"/>
        </w:rPr>
        <w:t>Based on the discussion in the previous sections we propose the following:</w:t>
      </w:r>
    </w:p>
    <w:p w14:paraId="30BAA429" w14:textId="77777777" w:rsidR="00A663AE" w:rsidRPr="00415FDF" w:rsidRDefault="00A663AE" w:rsidP="00A663AE">
      <w:pPr>
        <w:pStyle w:val="BodyText"/>
        <w:rPr>
          <w:rFonts w:ascii="Times New Roman" w:hAnsi="Times New Roman"/>
        </w:rPr>
      </w:pPr>
    </w:p>
    <w:p w14:paraId="54C21D8C" w14:textId="77777777" w:rsidR="008829B9" w:rsidRDefault="00A663AE">
      <w:pPr>
        <w:pStyle w:val="TableofFigures"/>
        <w:tabs>
          <w:tab w:val="right" w:leader="dot" w:pos="9629"/>
        </w:tabs>
        <w:rPr>
          <w:rFonts w:asciiTheme="minorHAnsi" w:eastAsiaTheme="minorEastAsia" w:hAnsiTheme="minorHAnsi"/>
          <w:b w:val="0"/>
          <w:noProof/>
          <w:kern w:val="0"/>
          <w:lang w:eastAsia="en-GB"/>
          <w14:ligatures w14:val="none"/>
        </w:rPr>
      </w:pPr>
      <w:r>
        <w:rPr>
          <w:b w:val="0"/>
          <w:bCs/>
        </w:rPr>
        <w:fldChar w:fldCharType="begin"/>
      </w:r>
      <w:r>
        <w:rPr>
          <w:bCs/>
          <w:lang w:val="en-US"/>
        </w:rPr>
        <w:instrText xml:space="preserve"> TOC \n \h \z \t "Proposal" \c </w:instrText>
      </w:r>
      <w:r>
        <w:rPr>
          <w:b w:val="0"/>
          <w:bCs/>
        </w:rPr>
        <w:fldChar w:fldCharType="separate"/>
      </w:r>
      <w:hyperlink w:anchor="_Toc131753328" w:history="1">
        <w:r w:rsidR="008829B9" w:rsidRPr="00521BA2">
          <w:rPr>
            <w:rStyle w:val="Hyperlink"/>
            <w:noProof/>
          </w:rPr>
          <w:t>Proposal 1</w:t>
        </w:r>
        <w:r w:rsidR="008829B9">
          <w:rPr>
            <w:rFonts w:asciiTheme="minorHAnsi" w:eastAsiaTheme="minorEastAsia" w:hAnsiTheme="minorHAnsi"/>
            <w:b w:val="0"/>
            <w:noProof/>
            <w:kern w:val="0"/>
            <w:lang w:eastAsia="en-GB"/>
            <w14:ligatures w14:val="none"/>
          </w:rPr>
          <w:tab/>
        </w:r>
        <w:r w:rsidR="008829B9" w:rsidRPr="00521BA2">
          <w:rPr>
            <w:rStyle w:val="Hyperlink"/>
            <w:noProof/>
          </w:rPr>
          <w:t>For SL-PRS based RSRP definition in FR2, SL PRS-RSPR shall be measured based on the combined signal from the antenna elements corresponding to a given receiver branch.</w:t>
        </w:r>
      </w:hyperlink>
    </w:p>
    <w:p w14:paraId="35F46EB5"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29" w:history="1">
        <w:r w:rsidRPr="00521BA2">
          <w:rPr>
            <w:rStyle w:val="Hyperlink"/>
            <w:noProof/>
          </w:rPr>
          <w:t>Proposal 2</w:t>
        </w:r>
        <w:r>
          <w:rPr>
            <w:rFonts w:asciiTheme="minorHAnsi" w:eastAsiaTheme="minorEastAsia" w:hAnsiTheme="minorHAnsi"/>
            <w:b w:val="0"/>
            <w:noProof/>
            <w:kern w:val="0"/>
            <w:lang w:eastAsia="en-GB"/>
            <w14:ligatures w14:val="none"/>
          </w:rPr>
          <w:tab/>
        </w:r>
        <w:r w:rsidRPr="00521BA2">
          <w:rPr>
            <w:rStyle w:val="Hyperlink"/>
            <w:noProof/>
          </w:rPr>
          <w:t xml:space="preserve">For SL-PRS based RSRP definition in FR2, </w:t>
        </w:r>
        <w:r w:rsidRPr="00521BA2">
          <w:rPr>
            <w:rStyle w:val="Hyperlink"/>
            <w:noProof/>
            <w:lang w:eastAsia="x-none"/>
          </w:rPr>
          <w:t>if receiver diversity is in use by the UE, the reported SL PRS-RSRP value shall not be lower than the corresponding SL PRS-RSRP of any of the individual receiver branches</w:t>
        </w:r>
        <w:r w:rsidRPr="00521BA2">
          <w:rPr>
            <w:rStyle w:val="Hyperlink"/>
            <w:noProof/>
          </w:rPr>
          <w:t>.</w:t>
        </w:r>
      </w:hyperlink>
    </w:p>
    <w:p w14:paraId="7D47F057"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30" w:history="1">
        <w:r w:rsidRPr="00521BA2">
          <w:rPr>
            <w:rStyle w:val="Hyperlink"/>
            <w:noProof/>
          </w:rPr>
          <w:t>Proposal 3</w:t>
        </w:r>
        <w:r>
          <w:rPr>
            <w:rFonts w:asciiTheme="minorHAnsi" w:eastAsiaTheme="minorEastAsia" w:hAnsiTheme="minorHAnsi"/>
            <w:b w:val="0"/>
            <w:noProof/>
            <w:kern w:val="0"/>
            <w:lang w:eastAsia="en-GB"/>
            <w14:ligatures w14:val="none"/>
          </w:rPr>
          <w:tab/>
        </w:r>
        <w:r w:rsidRPr="00521BA2">
          <w:rPr>
            <w:rStyle w:val="Hyperlink"/>
            <w:noProof/>
          </w:rPr>
          <w:t>For frequency range 1 and 2, if receiver diversity is in use by the UE for SL PRS-RSRPP measurements, the reported SL PRS-RSRPP value for the first and additional measurements shall be provided for the same receiver branch(es) as applied for SL PRS-RSRP measurements.</w:t>
        </w:r>
      </w:hyperlink>
    </w:p>
    <w:p w14:paraId="4BDC2A99"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31" w:history="1">
        <w:r w:rsidRPr="00521BA2">
          <w:rPr>
            <w:rStyle w:val="Hyperlink"/>
            <w:noProof/>
          </w:rPr>
          <w:t>Proposal 4</w:t>
        </w:r>
        <w:r>
          <w:rPr>
            <w:rFonts w:asciiTheme="minorHAnsi" w:eastAsiaTheme="minorEastAsia" w:hAnsiTheme="minorHAnsi"/>
            <w:b w:val="0"/>
            <w:noProof/>
            <w:kern w:val="0"/>
            <w:lang w:eastAsia="en-GB"/>
            <w14:ligatures w14:val="none"/>
          </w:rPr>
          <w:tab/>
        </w:r>
        <w:r w:rsidRPr="00521BA2">
          <w:rPr>
            <w:rStyle w:val="Hyperlink"/>
            <w:noProof/>
            <w:lang w:val="en-US" w:eastAsia="x-none"/>
          </w:rPr>
          <w:t>For frequency range 2, SL PRS-RSRPP shall be measured based on the combined signal from antenna elements corresponding to a given receiver branch</w:t>
        </w:r>
      </w:hyperlink>
    </w:p>
    <w:p w14:paraId="585B0620"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32" w:history="1">
        <w:r w:rsidRPr="00521BA2">
          <w:rPr>
            <w:rStyle w:val="Hyperlink"/>
            <w:noProof/>
          </w:rPr>
          <w:t>Proposal 5</w:t>
        </w:r>
        <w:r>
          <w:rPr>
            <w:rFonts w:asciiTheme="minorHAnsi" w:eastAsiaTheme="minorEastAsia" w:hAnsiTheme="minorHAnsi"/>
            <w:b w:val="0"/>
            <w:noProof/>
            <w:kern w:val="0"/>
            <w:lang w:eastAsia="en-GB"/>
            <w14:ligatures w14:val="none"/>
          </w:rPr>
          <w:tab/>
        </w:r>
        <w:r w:rsidRPr="00521BA2">
          <w:rPr>
            <w:rStyle w:val="Hyperlink"/>
            <w:noProof/>
            <w:lang w:eastAsia="x-none"/>
          </w:rPr>
          <w:t>Support LCS for SL-PRS based Azimuth of arrival (AoA) and zenith of arrival (ZoA) measurement</w:t>
        </w:r>
        <w:r w:rsidRPr="00521BA2">
          <w:rPr>
            <w:rStyle w:val="Hyperlink"/>
            <w:noProof/>
            <w:lang w:val="en-US" w:eastAsia="x-none"/>
          </w:rPr>
          <w:t xml:space="preserve"> both with and without translation of the LCS to GCS.</w:t>
        </w:r>
      </w:hyperlink>
    </w:p>
    <w:p w14:paraId="3706CB99"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33" w:history="1">
        <w:r w:rsidRPr="00521BA2">
          <w:rPr>
            <w:rStyle w:val="Hyperlink"/>
            <w:noProof/>
          </w:rPr>
          <w:t>Proposal 6</w:t>
        </w:r>
        <w:r>
          <w:rPr>
            <w:rFonts w:asciiTheme="minorHAnsi" w:eastAsiaTheme="minorEastAsia" w:hAnsiTheme="minorHAnsi"/>
            <w:b w:val="0"/>
            <w:noProof/>
            <w:kern w:val="0"/>
            <w:lang w:eastAsia="en-GB"/>
            <w14:ligatures w14:val="none"/>
          </w:rPr>
          <w:tab/>
        </w:r>
        <w:r w:rsidRPr="00521BA2">
          <w:rPr>
            <w:rStyle w:val="Hyperlink"/>
            <w:noProof/>
          </w:rPr>
          <w:t>For SL-PRS based RTOA definition, the selection between SFN0 vs DFN0 and SFN vs DFN is determined based on the selection of the synchronization source for SL PRS transmission.</w:t>
        </w:r>
      </w:hyperlink>
    </w:p>
    <w:p w14:paraId="1ABD7B7C"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34" w:history="1">
        <w:r w:rsidRPr="00521BA2">
          <w:rPr>
            <w:rStyle w:val="Hyperlink"/>
            <w:noProof/>
          </w:rPr>
          <w:t>Proposal 7</w:t>
        </w:r>
        <w:r>
          <w:rPr>
            <w:rFonts w:asciiTheme="minorHAnsi" w:eastAsiaTheme="minorEastAsia" w:hAnsiTheme="minorHAnsi"/>
            <w:b w:val="0"/>
            <w:noProof/>
            <w:kern w:val="0"/>
            <w:lang w:eastAsia="en-GB"/>
            <w14:ligatures w14:val="none"/>
          </w:rPr>
          <w:tab/>
        </w:r>
        <w:r w:rsidRPr="00521BA2">
          <w:rPr>
            <w:rStyle w:val="Hyperlink"/>
            <w:noProof/>
          </w:rPr>
          <w:t>For SL-PRS based Rx-Tx definition, support Alt 1: actual SL-PRS transmission time is used for the definition of SL-PRS based Rx-Tx time difference measurement.</w:t>
        </w:r>
      </w:hyperlink>
    </w:p>
    <w:p w14:paraId="723701C9"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35" w:history="1">
        <w:r w:rsidRPr="00521BA2">
          <w:rPr>
            <w:rStyle w:val="Hyperlink"/>
            <w:noProof/>
          </w:rPr>
          <w:t>Proposal 8</w:t>
        </w:r>
        <w:r>
          <w:rPr>
            <w:rFonts w:asciiTheme="minorHAnsi" w:eastAsiaTheme="minorEastAsia" w:hAnsiTheme="minorHAnsi"/>
            <w:b w:val="0"/>
            <w:noProof/>
            <w:kern w:val="0"/>
            <w:lang w:eastAsia="en-GB"/>
            <w14:ligatures w14:val="none"/>
          </w:rPr>
          <w:tab/>
        </w:r>
        <w:r w:rsidRPr="00521BA2">
          <w:rPr>
            <w:rStyle w:val="Hyperlink"/>
            <w:noProof/>
          </w:rPr>
          <w:t>For SL multi-RTT in NR Rel-18, support group-based SL multi-RTT where each UE in the group only transmits one single SL PRS and computes the SL UE Rx-Tx measurement corresponding to each other UE in the group.</w:t>
        </w:r>
      </w:hyperlink>
    </w:p>
    <w:p w14:paraId="434C6FA2"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36" w:history="1">
        <w:r w:rsidRPr="00521BA2">
          <w:rPr>
            <w:rStyle w:val="Hyperlink"/>
            <w:noProof/>
          </w:rPr>
          <w:t>Proposal 9</w:t>
        </w:r>
        <w:r>
          <w:rPr>
            <w:rFonts w:asciiTheme="minorHAnsi" w:eastAsiaTheme="minorEastAsia" w:hAnsiTheme="minorHAnsi"/>
            <w:b w:val="0"/>
            <w:noProof/>
            <w:kern w:val="0"/>
            <w:lang w:eastAsia="en-GB"/>
            <w14:ligatures w14:val="none"/>
          </w:rPr>
          <w:tab/>
        </w:r>
        <w:r w:rsidRPr="00521BA2">
          <w:rPr>
            <w:rStyle w:val="Hyperlink"/>
            <w:noProof/>
          </w:rPr>
          <w:t>Discuss further SL PRS resource allocation for group-based multi-RTT</w:t>
        </w:r>
        <w:r w:rsidRPr="00521BA2">
          <w:rPr>
            <w:rStyle w:val="Hyperlink"/>
            <w:noProof/>
            <w:lang w:eastAsia="en-GB"/>
          </w:rPr>
          <w:t>:</w:t>
        </w:r>
      </w:hyperlink>
    </w:p>
    <w:p w14:paraId="66637E2E"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37" w:history="1">
        <w:r w:rsidRPr="00521BA2">
          <w:rPr>
            <w:rStyle w:val="Hyperlink"/>
            <w:rFonts w:ascii="Wingdings" w:hAnsi="Wingdings"/>
            <w:noProof/>
          </w:rPr>
          <w:t></w:t>
        </w:r>
        <w:r>
          <w:rPr>
            <w:rFonts w:asciiTheme="minorHAnsi" w:eastAsiaTheme="minorEastAsia" w:hAnsiTheme="minorHAnsi"/>
            <w:b w:val="0"/>
            <w:noProof/>
            <w:kern w:val="0"/>
            <w:lang w:eastAsia="en-GB"/>
            <w14:ligatures w14:val="none"/>
          </w:rPr>
          <w:tab/>
        </w:r>
        <w:r w:rsidRPr="00521BA2">
          <w:rPr>
            <w:rStyle w:val="Hyperlink"/>
            <w:noProof/>
          </w:rPr>
          <w:t>Both network-centric and UE autonomous SL PRS resource allocation should be supported</w:t>
        </w:r>
      </w:hyperlink>
    </w:p>
    <w:p w14:paraId="11EC8CDF"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38" w:history="1">
        <w:r w:rsidRPr="00521BA2">
          <w:rPr>
            <w:rStyle w:val="Hyperlink"/>
            <w:rFonts w:ascii="Wingdings" w:hAnsi="Wingdings"/>
            <w:noProof/>
          </w:rPr>
          <w:t></w:t>
        </w:r>
        <w:r>
          <w:rPr>
            <w:rFonts w:asciiTheme="minorHAnsi" w:eastAsiaTheme="minorEastAsia" w:hAnsiTheme="minorHAnsi"/>
            <w:b w:val="0"/>
            <w:noProof/>
            <w:kern w:val="0"/>
            <w:lang w:eastAsia="en-GB"/>
            <w14:ligatures w14:val="none"/>
          </w:rPr>
          <w:tab/>
        </w:r>
        <w:r w:rsidRPr="00521BA2">
          <w:rPr>
            <w:rStyle w:val="Hyperlink"/>
            <w:noProof/>
          </w:rPr>
          <w:t>SL PRS resource allocation should be supported for both shared and dedicated resource pool</w:t>
        </w:r>
      </w:hyperlink>
    </w:p>
    <w:p w14:paraId="3AE4F88A" w14:textId="77777777" w:rsidR="008829B9" w:rsidRDefault="008829B9">
      <w:pPr>
        <w:pStyle w:val="TableofFigures"/>
        <w:tabs>
          <w:tab w:val="right" w:leader="dot" w:pos="9629"/>
        </w:tabs>
        <w:rPr>
          <w:rFonts w:asciiTheme="minorHAnsi" w:eastAsiaTheme="minorEastAsia" w:hAnsiTheme="minorHAnsi"/>
          <w:b w:val="0"/>
          <w:noProof/>
          <w:kern w:val="0"/>
          <w:lang w:eastAsia="en-GB"/>
          <w14:ligatures w14:val="none"/>
        </w:rPr>
      </w:pPr>
      <w:hyperlink w:anchor="_Toc131753339" w:history="1">
        <w:r w:rsidRPr="00521BA2">
          <w:rPr>
            <w:rStyle w:val="Hyperlink"/>
            <w:noProof/>
          </w:rPr>
          <w:t>Proposal 10</w:t>
        </w:r>
        <w:r>
          <w:rPr>
            <w:rFonts w:asciiTheme="minorHAnsi" w:eastAsiaTheme="minorEastAsia" w:hAnsiTheme="minorHAnsi"/>
            <w:b w:val="0"/>
            <w:noProof/>
            <w:kern w:val="0"/>
            <w:lang w:eastAsia="en-GB"/>
            <w14:ligatures w14:val="none"/>
          </w:rPr>
          <w:tab/>
        </w:r>
        <w:r w:rsidRPr="00521BA2">
          <w:rPr>
            <w:rStyle w:val="Hyperlink"/>
            <w:noProof/>
          </w:rPr>
          <w:t>Hybrid ranging involving gNBs and UEs should be specified, e.g., exploiting SL RToA measurements and Uu UE Rx-Tx measurements.</w:t>
        </w:r>
      </w:hyperlink>
    </w:p>
    <w:p w14:paraId="0D835B66" w14:textId="7D1FA271" w:rsidR="00C629D3" w:rsidRPr="00A437C0" w:rsidRDefault="00A663AE" w:rsidP="00A663AE">
      <w:pPr>
        <w:pStyle w:val="BodyText"/>
        <w:rPr>
          <w:b/>
        </w:rPr>
      </w:pPr>
      <w:r>
        <w:rPr>
          <w:b/>
          <w:bCs/>
        </w:rPr>
        <w:fldChar w:fldCharType="end"/>
      </w:r>
    </w:p>
    <w:p w14:paraId="7744C2B7" w14:textId="716F5DFC" w:rsidR="005B0B95" w:rsidRPr="0037429B" w:rsidRDefault="005B0B95" w:rsidP="00C629D3">
      <w:pPr>
        <w:pStyle w:val="BodyText"/>
      </w:pPr>
    </w:p>
    <w:p w14:paraId="0C145A2F" w14:textId="77777777" w:rsidR="005B0B95" w:rsidRPr="00A852B0" w:rsidRDefault="005B0B95" w:rsidP="00063837">
      <w:pPr>
        <w:pStyle w:val="Heading1"/>
      </w:pPr>
      <w:bookmarkStart w:id="21" w:name="_In-sequence_SDU_delivery"/>
      <w:bookmarkEnd w:id="21"/>
      <w:r w:rsidRPr="00A852B0">
        <w:t>References</w:t>
      </w:r>
    </w:p>
    <w:p w14:paraId="4F212C4D" w14:textId="079B6C66" w:rsidR="00653A62" w:rsidRPr="00D62E87" w:rsidRDefault="00BF4A6E" w:rsidP="00D62E87">
      <w:pPr>
        <w:pStyle w:val="Reference"/>
        <w:rPr>
          <w:rFonts w:asciiTheme="minorHAnsi" w:hAnsiTheme="minorHAnsi" w:cstheme="minorHAnsi"/>
        </w:rPr>
      </w:pPr>
      <w:r w:rsidRPr="009017CE">
        <w:rPr>
          <w:rStyle w:val="IvDtabletextChar"/>
          <w:rFonts w:asciiTheme="minorHAnsi" w:hAnsiTheme="minorHAnsi" w:cstheme="minorHAnsi"/>
        </w:rPr>
        <w:t>RP 223549, New WID on Expanded and Improved NR Positioning</w:t>
      </w:r>
      <w:r w:rsidR="009017CE" w:rsidRPr="00D62E87">
        <w:rPr>
          <w:rFonts w:asciiTheme="minorHAnsi" w:hAnsiTheme="minorHAnsi" w:cstheme="minorHAnsi"/>
        </w:rPr>
        <w:t xml:space="preserve"> </w:t>
      </w:r>
    </w:p>
    <w:p w14:paraId="465EB0FE" w14:textId="1908F688" w:rsidR="009017CE" w:rsidRPr="00D62E87" w:rsidRDefault="00187AC9" w:rsidP="00D62E87">
      <w:pPr>
        <w:pStyle w:val="Reference"/>
        <w:rPr>
          <w:rStyle w:val="IvDtabletextChar"/>
          <w:rFonts w:asciiTheme="minorHAnsi" w:hAnsiTheme="minorHAnsi"/>
        </w:rPr>
      </w:pPr>
      <w:bookmarkStart w:id="22" w:name="_Ref131722856"/>
      <w:r w:rsidRPr="00187AC9">
        <w:rPr>
          <w:rStyle w:val="IvDtabletextChar"/>
          <w:rFonts w:asciiTheme="minorHAnsi" w:hAnsiTheme="minorHAnsi"/>
        </w:rPr>
        <w:t>R1-2303550</w:t>
      </w:r>
      <w:r w:rsidR="009017CE">
        <w:rPr>
          <w:rStyle w:val="IvDtabletextChar"/>
          <w:rFonts w:asciiTheme="minorHAnsi" w:hAnsiTheme="minorHAnsi"/>
        </w:rPr>
        <w:t xml:space="preserve">, </w:t>
      </w:r>
      <w:r w:rsidR="009017CE" w:rsidRPr="00D62E87">
        <w:rPr>
          <w:rStyle w:val="IvDtabletextChar"/>
          <w:rFonts w:asciiTheme="minorHAnsi" w:hAnsiTheme="minorHAnsi"/>
        </w:rPr>
        <w:t>SL positioning reference signal design</w:t>
      </w:r>
      <w:r w:rsidR="009017CE">
        <w:rPr>
          <w:rStyle w:val="IvDtabletextChar"/>
          <w:rFonts w:asciiTheme="minorHAnsi" w:hAnsiTheme="minorHAnsi"/>
        </w:rPr>
        <w:t>, Ericsson, RAN1#112</w:t>
      </w:r>
      <w:bookmarkEnd w:id="22"/>
      <w:r w:rsidR="00897737">
        <w:rPr>
          <w:rStyle w:val="IvDtabletextChar"/>
          <w:rFonts w:asciiTheme="minorHAnsi" w:hAnsiTheme="minorHAnsi"/>
        </w:rPr>
        <w:t>bis-e</w:t>
      </w:r>
      <w:r w:rsidR="009017CE" w:rsidRPr="00D62E87">
        <w:rPr>
          <w:rStyle w:val="IvDtabletextChar"/>
          <w:rFonts w:asciiTheme="minorHAnsi" w:hAnsiTheme="minorHAnsi"/>
        </w:rPr>
        <w:t xml:space="preserve"> </w:t>
      </w:r>
    </w:p>
    <w:p w14:paraId="4AE0FF83" w14:textId="04BC8E8D" w:rsidR="009017CE" w:rsidRPr="00D62E87" w:rsidRDefault="00897737" w:rsidP="00D62E87">
      <w:pPr>
        <w:pStyle w:val="Reference"/>
        <w:rPr>
          <w:rStyle w:val="IvDtabletextChar"/>
          <w:rFonts w:asciiTheme="minorHAnsi" w:hAnsiTheme="minorHAnsi"/>
        </w:rPr>
      </w:pPr>
      <w:bookmarkStart w:id="23" w:name="_Ref131722878"/>
      <w:r w:rsidRPr="00897737">
        <w:rPr>
          <w:rStyle w:val="IvDtabletextChar"/>
          <w:rFonts w:asciiTheme="minorHAnsi" w:hAnsiTheme="minorHAnsi"/>
        </w:rPr>
        <w:t>R1-2303552</w:t>
      </w:r>
      <w:r w:rsidR="009017CE">
        <w:rPr>
          <w:rStyle w:val="IvDtabletextChar"/>
          <w:rFonts w:asciiTheme="minorHAnsi" w:hAnsiTheme="minorHAnsi"/>
        </w:rPr>
        <w:t xml:space="preserve">, </w:t>
      </w:r>
      <w:r w:rsidR="009017CE" w:rsidRPr="00D62E87">
        <w:rPr>
          <w:rStyle w:val="IvDtabletextChar"/>
          <w:rFonts w:asciiTheme="minorHAnsi" w:hAnsiTheme="minorHAnsi"/>
        </w:rPr>
        <w:t>Resource allocation for SL positioning reference signal</w:t>
      </w:r>
      <w:r w:rsidR="009017CE">
        <w:rPr>
          <w:rStyle w:val="IvDtabletextChar"/>
          <w:rFonts w:asciiTheme="minorHAnsi" w:hAnsiTheme="minorHAnsi"/>
        </w:rPr>
        <w:t>, Ericsson, RAN1#112</w:t>
      </w:r>
      <w:bookmarkEnd w:id="23"/>
      <w:r>
        <w:rPr>
          <w:rStyle w:val="IvDtabletextChar"/>
          <w:rFonts w:asciiTheme="minorHAnsi" w:hAnsiTheme="minorHAnsi"/>
        </w:rPr>
        <w:t>bis-e</w:t>
      </w:r>
    </w:p>
    <w:p w14:paraId="00DECF10" w14:textId="58AE4F23" w:rsidR="00653A62" w:rsidRPr="00D62E87" w:rsidRDefault="00653A62">
      <w:pPr>
        <w:rPr>
          <w:rFonts w:ascii="Arial" w:hAnsi="Arial"/>
          <w:lang w:eastAsia="zh-CN"/>
        </w:rPr>
      </w:pPr>
    </w:p>
    <w:sectPr w:rsidR="00653A62" w:rsidRPr="00D62E87"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0B246" w14:textId="77777777" w:rsidR="00097208" w:rsidRDefault="00097208">
      <w:r>
        <w:separator/>
      </w:r>
    </w:p>
  </w:endnote>
  <w:endnote w:type="continuationSeparator" w:id="0">
    <w:p w14:paraId="4DB74FE2" w14:textId="77777777" w:rsidR="00097208" w:rsidRDefault="00097208">
      <w:r>
        <w:continuationSeparator/>
      </w:r>
    </w:p>
  </w:endnote>
  <w:endnote w:type="continuationNotice" w:id="1">
    <w:p w14:paraId="349F1C37" w14:textId="77777777" w:rsidR="00097208" w:rsidRDefault="00097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Cambria"/>
    <w:panose1 w:val="020B0604020202020204"/>
    <w:charset w:val="00"/>
    <w:family w:val="roman"/>
    <w:notTrueType/>
    <w:pitch w:val="default"/>
  </w:font>
  <w:font w:name="Times">
    <w:altName w:val="Sylfae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8FE1D" w14:textId="77777777" w:rsidR="00097208" w:rsidRDefault="00097208">
      <w:r>
        <w:separator/>
      </w:r>
    </w:p>
  </w:footnote>
  <w:footnote w:type="continuationSeparator" w:id="0">
    <w:p w14:paraId="7BF8FB67" w14:textId="77777777" w:rsidR="00097208" w:rsidRDefault="00097208">
      <w:r>
        <w:continuationSeparator/>
      </w:r>
    </w:p>
  </w:footnote>
  <w:footnote w:type="continuationNotice" w:id="1">
    <w:p w14:paraId="1812BEDB" w14:textId="77777777" w:rsidR="00097208" w:rsidRDefault="000972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610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AA2168"/>
    <w:multiLevelType w:val="hybridMultilevel"/>
    <w:tmpl w:val="6122C0D4"/>
    <w:lvl w:ilvl="0" w:tplc="70248FD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0B1150"/>
    <w:multiLevelType w:val="hybridMultilevel"/>
    <w:tmpl w:val="BF0A53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2A525F"/>
    <w:multiLevelType w:val="hybridMultilevel"/>
    <w:tmpl w:val="8474D9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78E6A13A"/>
    <w:lvl w:ilvl="0" w:tplc="B3C05D7E">
      <w:start w:val="1"/>
      <w:numFmt w:val="decimal"/>
      <w:pStyle w:val="Proposal"/>
      <w:lvlText w:val="Proposal %1"/>
      <w:lvlJc w:val="left"/>
      <w:pPr>
        <w:tabs>
          <w:tab w:val="num" w:pos="4139"/>
        </w:tabs>
        <w:ind w:left="4139" w:hanging="1304"/>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5" w15:restartNumberingAfterBreak="0">
    <w:nsid w:val="5B33782B"/>
    <w:multiLevelType w:val="hybridMultilevel"/>
    <w:tmpl w:val="82E88286"/>
    <w:lvl w:ilvl="0" w:tplc="336AC38C">
      <w:start w:val="3"/>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D14226"/>
    <w:multiLevelType w:val="hybridMultilevel"/>
    <w:tmpl w:val="D8E2F9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3806563"/>
    <w:multiLevelType w:val="hybridMultilevel"/>
    <w:tmpl w:val="7CCC0B58"/>
    <w:lvl w:ilvl="0" w:tplc="95BE3076">
      <w:start w:val="3"/>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29" w15:restartNumberingAfterBreak="0">
    <w:nsid w:val="6ABF5CB1"/>
    <w:multiLevelType w:val="hybridMultilevel"/>
    <w:tmpl w:val="8C18F8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810E2A"/>
    <w:multiLevelType w:val="hybridMultilevel"/>
    <w:tmpl w:val="6C80E702"/>
    <w:lvl w:ilvl="0" w:tplc="22A2E900">
      <w:numFmt w:val="bullet"/>
      <w:lvlText w:val="-"/>
      <w:lvlJc w:val="left"/>
      <w:pPr>
        <w:ind w:left="420" w:hanging="360"/>
      </w:pPr>
      <w:rPr>
        <w:rFonts w:ascii="Calibri" w:eastAsiaTheme="minorEastAsia" w:hAnsi="Calibri" w:cs="Calibri"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9F80254"/>
    <w:multiLevelType w:val="hybridMultilevel"/>
    <w:tmpl w:val="FF8A0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C71F56"/>
    <w:multiLevelType w:val="hybridMultilevel"/>
    <w:tmpl w:val="AF7474FA"/>
    <w:lvl w:ilvl="0" w:tplc="592A27FE">
      <w:numFmt w:val="bullet"/>
      <w:lvlText w:val="-"/>
      <w:lvlJc w:val="left"/>
      <w:pPr>
        <w:ind w:left="420" w:hanging="360"/>
      </w:pPr>
      <w:rPr>
        <w:rFonts w:ascii="Arial" w:eastAsiaTheme="minorEastAsia"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8"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2016609828">
    <w:abstractNumId w:val="21"/>
  </w:num>
  <w:num w:numId="2" w16cid:durableId="249853397">
    <w:abstractNumId w:val="19"/>
  </w:num>
  <w:num w:numId="3" w16cid:durableId="543056050">
    <w:abstractNumId w:val="0"/>
  </w:num>
  <w:num w:numId="4" w16cid:durableId="2086415521">
    <w:abstractNumId w:val="23"/>
  </w:num>
  <w:num w:numId="5" w16cid:durableId="740446742">
    <w:abstractNumId w:val="26"/>
  </w:num>
  <w:num w:numId="6" w16cid:durableId="1724476068">
    <w:abstractNumId w:val="12"/>
  </w:num>
  <w:num w:numId="7" w16cid:durableId="365378068">
    <w:abstractNumId w:val="16"/>
  </w:num>
  <w:num w:numId="8" w16cid:durableId="1038698675">
    <w:abstractNumId w:val="8"/>
  </w:num>
  <w:num w:numId="9" w16cid:durableId="1122963765">
    <w:abstractNumId w:val="34"/>
  </w:num>
  <w:num w:numId="10" w16cid:durableId="2138529049">
    <w:abstractNumId w:val="17"/>
  </w:num>
  <w:num w:numId="11" w16cid:durableId="449666215">
    <w:abstractNumId w:val="30"/>
  </w:num>
  <w:num w:numId="12" w16cid:durableId="504830484">
    <w:abstractNumId w:val="22"/>
    <w:lvlOverride w:ilvl="0">
      <w:startOverride w:val="1"/>
    </w:lvlOverride>
  </w:num>
  <w:num w:numId="13" w16cid:durableId="156574361">
    <w:abstractNumId w:val="20"/>
  </w:num>
  <w:num w:numId="14" w16cid:durableId="821501916">
    <w:abstractNumId w:val="4"/>
  </w:num>
  <w:num w:numId="15" w16cid:durableId="829759853">
    <w:abstractNumId w:val="9"/>
  </w:num>
  <w:num w:numId="16" w16cid:durableId="1686252401">
    <w:abstractNumId w:val="10"/>
  </w:num>
  <w:num w:numId="17" w16cid:durableId="1303582821">
    <w:abstractNumId w:val="24"/>
  </w:num>
  <w:num w:numId="18" w16cid:durableId="4332085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982742">
    <w:abstractNumId w:val="2"/>
  </w:num>
  <w:num w:numId="20" w16cid:durableId="1535658031">
    <w:abstractNumId w:val="1"/>
  </w:num>
  <w:num w:numId="21" w16cid:durableId="299196013">
    <w:abstractNumId w:val="38"/>
  </w:num>
  <w:num w:numId="22" w16cid:durableId="91705160">
    <w:abstractNumId w:val="13"/>
  </w:num>
  <w:num w:numId="23" w16cid:durableId="1841694348">
    <w:abstractNumId w:val="5"/>
  </w:num>
  <w:num w:numId="24" w16cid:durableId="177158259">
    <w:abstractNumId w:val="33"/>
  </w:num>
  <w:num w:numId="25" w16cid:durableId="422998930">
    <w:abstractNumId w:val="6"/>
  </w:num>
  <w:num w:numId="26" w16cid:durableId="1681926630">
    <w:abstractNumId w:val="35"/>
  </w:num>
  <w:num w:numId="27" w16cid:durableId="737286732">
    <w:abstractNumId w:val="32"/>
  </w:num>
  <w:num w:numId="28" w16cid:durableId="4524790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73827686">
    <w:abstractNumId w:val="4"/>
  </w:num>
  <w:num w:numId="30" w16cid:durableId="1742101066">
    <w:abstractNumId w:val="4"/>
  </w:num>
  <w:num w:numId="31" w16cid:durableId="563031512">
    <w:abstractNumId w:val="4"/>
  </w:num>
  <w:num w:numId="32" w16cid:durableId="1194880847">
    <w:abstractNumId w:val="4"/>
  </w:num>
  <w:num w:numId="33" w16cid:durableId="433139342">
    <w:abstractNumId w:val="4"/>
  </w:num>
  <w:num w:numId="34" w16cid:durableId="12978817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807285343">
    <w:abstractNumId w:val="7"/>
  </w:num>
  <w:num w:numId="36" w16cid:durableId="2070037079">
    <w:abstractNumId w:val="27"/>
  </w:num>
  <w:num w:numId="37" w16cid:durableId="1316489739">
    <w:abstractNumId w:val="29"/>
  </w:num>
  <w:num w:numId="38" w16cid:durableId="2052613104">
    <w:abstractNumId w:val="28"/>
  </w:num>
  <w:num w:numId="39" w16cid:durableId="693071299">
    <w:abstractNumId w:val="25"/>
  </w:num>
  <w:num w:numId="40" w16cid:durableId="1049498753">
    <w:abstractNumId w:val="36"/>
  </w:num>
  <w:num w:numId="41" w16cid:durableId="1378357658">
    <w:abstractNumId w:val="37"/>
  </w:num>
  <w:num w:numId="42" w16cid:durableId="588513810">
    <w:abstractNumId w:val="19"/>
    <w:lvlOverride w:ilvl="0">
      <w:startOverride w:val="1"/>
    </w:lvlOverride>
  </w:num>
  <w:num w:numId="43" w16cid:durableId="65500545">
    <w:abstractNumId w:val="31"/>
  </w:num>
  <w:num w:numId="44" w16cid:durableId="715541941">
    <w:abstractNumId w:val="14"/>
  </w:num>
  <w:num w:numId="45" w16cid:durableId="554703299">
    <w:abstractNumId w:val="18"/>
  </w:num>
  <w:num w:numId="46" w16cid:durableId="2055036905">
    <w:abstractNumId w:val="15"/>
  </w:num>
  <w:num w:numId="47" w16cid:durableId="68190217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0AC8"/>
    <w:rsid w:val="00001845"/>
    <w:rsid w:val="00001CF6"/>
    <w:rsid w:val="00001F83"/>
    <w:rsid w:val="00002A37"/>
    <w:rsid w:val="00003E1B"/>
    <w:rsid w:val="00003F32"/>
    <w:rsid w:val="00004007"/>
    <w:rsid w:val="00004E31"/>
    <w:rsid w:val="0000564C"/>
    <w:rsid w:val="00005E95"/>
    <w:rsid w:val="00006446"/>
    <w:rsid w:val="00006896"/>
    <w:rsid w:val="000073AD"/>
    <w:rsid w:val="00007CDC"/>
    <w:rsid w:val="00007CE0"/>
    <w:rsid w:val="00007CE6"/>
    <w:rsid w:val="00011B28"/>
    <w:rsid w:val="00011EBF"/>
    <w:rsid w:val="00011EDC"/>
    <w:rsid w:val="000125E6"/>
    <w:rsid w:val="00013AC3"/>
    <w:rsid w:val="00015523"/>
    <w:rsid w:val="00015D15"/>
    <w:rsid w:val="00016894"/>
    <w:rsid w:val="0001778C"/>
    <w:rsid w:val="00017A47"/>
    <w:rsid w:val="0002161C"/>
    <w:rsid w:val="000219A8"/>
    <w:rsid w:val="000219E1"/>
    <w:rsid w:val="0002294E"/>
    <w:rsid w:val="00022BEC"/>
    <w:rsid w:val="0002564D"/>
    <w:rsid w:val="00025ECA"/>
    <w:rsid w:val="00026ACA"/>
    <w:rsid w:val="00026DFB"/>
    <w:rsid w:val="00026E02"/>
    <w:rsid w:val="000270AA"/>
    <w:rsid w:val="00030958"/>
    <w:rsid w:val="000313C3"/>
    <w:rsid w:val="0003142B"/>
    <w:rsid w:val="000317EB"/>
    <w:rsid w:val="00031E4E"/>
    <w:rsid w:val="00031F4C"/>
    <w:rsid w:val="0003223D"/>
    <w:rsid w:val="000325B8"/>
    <w:rsid w:val="000329FE"/>
    <w:rsid w:val="00034C15"/>
    <w:rsid w:val="00035A74"/>
    <w:rsid w:val="00036388"/>
    <w:rsid w:val="00036AD7"/>
    <w:rsid w:val="00036BA1"/>
    <w:rsid w:val="00037253"/>
    <w:rsid w:val="000373A9"/>
    <w:rsid w:val="000375D0"/>
    <w:rsid w:val="00037F8B"/>
    <w:rsid w:val="00041B2E"/>
    <w:rsid w:val="000422E2"/>
    <w:rsid w:val="00042C11"/>
    <w:rsid w:val="00042F22"/>
    <w:rsid w:val="000434EA"/>
    <w:rsid w:val="0004355B"/>
    <w:rsid w:val="000444EF"/>
    <w:rsid w:val="00044E2D"/>
    <w:rsid w:val="00045003"/>
    <w:rsid w:val="000458EE"/>
    <w:rsid w:val="00045E82"/>
    <w:rsid w:val="00046AB3"/>
    <w:rsid w:val="0004793B"/>
    <w:rsid w:val="00047BD7"/>
    <w:rsid w:val="00047D1E"/>
    <w:rsid w:val="00050950"/>
    <w:rsid w:val="00050E7E"/>
    <w:rsid w:val="00051097"/>
    <w:rsid w:val="00051B0B"/>
    <w:rsid w:val="00051BCB"/>
    <w:rsid w:val="00051DA8"/>
    <w:rsid w:val="00051DAF"/>
    <w:rsid w:val="00052469"/>
    <w:rsid w:val="00052A07"/>
    <w:rsid w:val="000534E3"/>
    <w:rsid w:val="00053CD9"/>
    <w:rsid w:val="000555B1"/>
    <w:rsid w:val="0005606A"/>
    <w:rsid w:val="000568DC"/>
    <w:rsid w:val="000568FA"/>
    <w:rsid w:val="00056DBF"/>
    <w:rsid w:val="00057117"/>
    <w:rsid w:val="000574BB"/>
    <w:rsid w:val="000574DF"/>
    <w:rsid w:val="00057ACD"/>
    <w:rsid w:val="00057CAD"/>
    <w:rsid w:val="00060BE9"/>
    <w:rsid w:val="000610CE"/>
    <w:rsid w:val="0006123A"/>
    <w:rsid w:val="000616E7"/>
    <w:rsid w:val="00062530"/>
    <w:rsid w:val="00062764"/>
    <w:rsid w:val="00063696"/>
    <w:rsid w:val="00063837"/>
    <w:rsid w:val="000641FE"/>
    <w:rsid w:val="0006487E"/>
    <w:rsid w:val="00064AE7"/>
    <w:rsid w:val="00065E1A"/>
    <w:rsid w:val="00066186"/>
    <w:rsid w:val="000667F3"/>
    <w:rsid w:val="0006714E"/>
    <w:rsid w:val="00067562"/>
    <w:rsid w:val="00070146"/>
    <w:rsid w:val="00070831"/>
    <w:rsid w:val="00070CA1"/>
    <w:rsid w:val="00071D25"/>
    <w:rsid w:val="00071FBF"/>
    <w:rsid w:val="00072540"/>
    <w:rsid w:val="000728EA"/>
    <w:rsid w:val="00072908"/>
    <w:rsid w:val="0007485F"/>
    <w:rsid w:val="00075061"/>
    <w:rsid w:val="000757D3"/>
    <w:rsid w:val="0007585D"/>
    <w:rsid w:val="000761EA"/>
    <w:rsid w:val="0007630E"/>
    <w:rsid w:val="00077188"/>
    <w:rsid w:val="00077716"/>
    <w:rsid w:val="00077849"/>
    <w:rsid w:val="00077E5F"/>
    <w:rsid w:val="0008036A"/>
    <w:rsid w:val="00081AE6"/>
    <w:rsid w:val="000823E3"/>
    <w:rsid w:val="00082A13"/>
    <w:rsid w:val="00084824"/>
    <w:rsid w:val="000855EB"/>
    <w:rsid w:val="0008562D"/>
    <w:rsid w:val="00085B52"/>
    <w:rsid w:val="00085C4B"/>
    <w:rsid w:val="00086241"/>
    <w:rsid w:val="000863DD"/>
    <w:rsid w:val="000865AA"/>
    <w:rsid w:val="000866F2"/>
    <w:rsid w:val="0008750F"/>
    <w:rsid w:val="000877A2"/>
    <w:rsid w:val="00087D1D"/>
    <w:rsid w:val="0009009F"/>
    <w:rsid w:val="00091557"/>
    <w:rsid w:val="000917DA"/>
    <w:rsid w:val="00091D4F"/>
    <w:rsid w:val="00091F74"/>
    <w:rsid w:val="000924C1"/>
    <w:rsid w:val="000924F0"/>
    <w:rsid w:val="000928AF"/>
    <w:rsid w:val="00093311"/>
    <w:rsid w:val="00093474"/>
    <w:rsid w:val="00094227"/>
    <w:rsid w:val="00095014"/>
    <w:rsid w:val="0009510F"/>
    <w:rsid w:val="000955A2"/>
    <w:rsid w:val="0009675A"/>
    <w:rsid w:val="00096C68"/>
    <w:rsid w:val="00096F3A"/>
    <w:rsid w:val="00097208"/>
    <w:rsid w:val="0009740E"/>
    <w:rsid w:val="00097E00"/>
    <w:rsid w:val="000A1B7B"/>
    <w:rsid w:val="000A25B4"/>
    <w:rsid w:val="000A42A7"/>
    <w:rsid w:val="000A52ED"/>
    <w:rsid w:val="000A56F2"/>
    <w:rsid w:val="000A6521"/>
    <w:rsid w:val="000A69BE"/>
    <w:rsid w:val="000A6E24"/>
    <w:rsid w:val="000A77ED"/>
    <w:rsid w:val="000B0297"/>
    <w:rsid w:val="000B04C7"/>
    <w:rsid w:val="000B0B69"/>
    <w:rsid w:val="000B2719"/>
    <w:rsid w:val="000B3A8F"/>
    <w:rsid w:val="000B3D54"/>
    <w:rsid w:val="000B43DA"/>
    <w:rsid w:val="000B4A6F"/>
    <w:rsid w:val="000B4AB9"/>
    <w:rsid w:val="000B4BFB"/>
    <w:rsid w:val="000B50F9"/>
    <w:rsid w:val="000B5554"/>
    <w:rsid w:val="000B58C3"/>
    <w:rsid w:val="000B5EEE"/>
    <w:rsid w:val="000B61E9"/>
    <w:rsid w:val="000B6254"/>
    <w:rsid w:val="000B6F16"/>
    <w:rsid w:val="000B70C0"/>
    <w:rsid w:val="000B70F0"/>
    <w:rsid w:val="000C05BE"/>
    <w:rsid w:val="000C08E2"/>
    <w:rsid w:val="000C0CA9"/>
    <w:rsid w:val="000C165A"/>
    <w:rsid w:val="000C1BA5"/>
    <w:rsid w:val="000C2028"/>
    <w:rsid w:val="000C2566"/>
    <w:rsid w:val="000C27D0"/>
    <w:rsid w:val="000C2E19"/>
    <w:rsid w:val="000C379A"/>
    <w:rsid w:val="000C3FA6"/>
    <w:rsid w:val="000C451A"/>
    <w:rsid w:val="000C4ACC"/>
    <w:rsid w:val="000C4EC1"/>
    <w:rsid w:val="000C536B"/>
    <w:rsid w:val="000C7626"/>
    <w:rsid w:val="000D0D07"/>
    <w:rsid w:val="000D0E95"/>
    <w:rsid w:val="000D10C8"/>
    <w:rsid w:val="000D10CB"/>
    <w:rsid w:val="000D19D9"/>
    <w:rsid w:val="000D1AE4"/>
    <w:rsid w:val="000D2CE5"/>
    <w:rsid w:val="000D3321"/>
    <w:rsid w:val="000D3EAE"/>
    <w:rsid w:val="000D43E7"/>
    <w:rsid w:val="000D4797"/>
    <w:rsid w:val="000D489A"/>
    <w:rsid w:val="000D548B"/>
    <w:rsid w:val="000D6A2D"/>
    <w:rsid w:val="000D6E75"/>
    <w:rsid w:val="000D6F2C"/>
    <w:rsid w:val="000D7065"/>
    <w:rsid w:val="000D742B"/>
    <w:rsid w:val="000D7606"/>
    <w:rsid w:val="000E0527"/>
    <w:rsid w:val="000E0BF1"/>
    <w:rsid w:val="000E1088"/>
    <w:rsid w:val="000E1506"/>
    <w:rsid w:val="000E1E92"/>
    <w:rsid w:val="000E282E"/>
    <w:rsid w:val="000E3819"/>
    <w:rsid w:val="000E5CD0"/>
    <w:rsid w:val="000E6D67"/>
    <w:rsid w:val="000E7727"/>
    <w:rsid w:val="000F06D6"/>
    <w:rsid w:val="000F0EB1"/>
    <w:rsid w:val="000F1106"/>
    <w:rsid w:val="000F161B"/>
    <w:rsid w:val="000F26E0"/>
    <w:rsid w:val="000F2ABF"/>
    <w:rsid w:val="000F3BE9"/>
    <w:rsid w:val="000F3F6C"/>
    <w:rsid w:val="000F461D"/>
    <w:rsid w:val="000F58EB"/>
    <w:rsid w:val="000F675A"/>
    <w:rsid w:val="000F6C5F"/>
    <w:rsid w:val="000F6DF3"/>
    <w:rsid w:val="000F6E09"/>
    <w:rsid w:val="000F73C9"/>
    <w:rsid w:val="001005FF"/>
    <w:rsid w:val="00100648"/>
    <w:rsid w:val="0010069D"/>
    <w:rsid w:val="00100975"/>
    <w:rsid w:val="00100C51"/>
    <w:rsid w:val="00100CFF"/>
    <w:rsid w:val="00101D18"/>
    <w:rsid w:val="00102C7D"/>
    <w:rsid w:val="00104068"/>
    <w:rsid w:val="001043FA"/>
    <w:rsid w:val="00104460"/>
    <w:rsid w:val="0010491F"/>
    <w:rsid w:val="00105D48"/>
    <w:rsid w:val="001062FB"/>
    <w:rsid w:val="001063E6"/>
    <w:rsid w:val="0010652A"/>
    <w:rsid w:val="001065D6"/>
    <w:rsid w:val="00107471"/>
    <w:rsid w:val="0010763B"/>
    <w:rsid w:val="00110EE6"/>
    <w:rsid w:val="00111882"/>
    <w:rsid w:val="00112464"/>
    <w:rsid w:val="00113CF4"/>
    <w:rsid w:val="00114FC7"/>
    <w:rsid w:val="001153EA"/>
    <w:rsid w:val="00115643"/>
    <w:rsid w:val="001164CF"/>
    <w:rsid w:val="00116765"/>
    <w:rsid w:val="00120F7D"/>
    <w:rsid w:val="001219F5"/>
    <w:rsid w:val="00121A12"/>
    <w:rsid w:val="00121A20"/>
    <w:rsid w:val="0012377F"/>
    <w:rsid w:val="0012408D"/>
    <w:rsid w:val="00124314"/>
    <w:rsid w:val="0012448B"/>
    <w:rsid w:val="00125F4C"/>
    <w:rsid w:val="00126017"/>
    <w:rsid w:val="0012610D"/>
    <w:rsid w:val="00126170"/>
    <w:rsid w:val="00126B4A"/>
    <w:rsid w:val="001271CB"/>
    <w:rsid w:val="001329E9"/>
    <w:rsid w:val="00132FD0"/>
    <w:rsid w:val="00133851"/>
    <w:rsid w:val="001344C0"/>
    <w:rsid w:val="001346FA"/>
    <w:rsid w:val="00135252"/>
    <w:rsid w:val="00136CA1"/>
    <w:rsid w:val="00136CBB"/>
    <w:rsid w:val="00137AB5"/>
    <w:rsid w:val="00137F0B"/>
    <w:rsid w:val="00140210"/>
    <w:rsid w:val="00140827"/>
    <w:rsid w:val="00140F53"/>
    <w:rsid w:val="00141C24"/>
    <w:rsid w:val="00142D91"/>
    <w:rsid w:val="00142F10"/>
    <w:rsid w:val="00144376"/>
    <w:rsid w:val="001448C0"/>
    <w:rsid w:val="00144D61"/>
    <w:rsid w:val="001457CF"/>
    <w:rsid w:val="00145C48"/>
    <w:rsid w:val="0014675E"/>
    <w:rsid w:val="0014696F"/>
    <w:rsid w:val="0014775C"/>
    <w:rsid w:val="001515DB"/>
    <w:rsid w:val="001517D3"/>
    <w:rsid w:val="00151E23"/>
    <w:rsid w:val="001523A8"/>
    <w:rsid w:val="001526BC"/>
    <w:rsid w:val="001526E0"/>
    <w:rsid w:val="00153C8C"/>
    <w:rsid w:val="001551B5"/>
    <w:rsid w:val="00155AE2"/>
    <w:rsid w:val="00156049"/>
    <w:rsid w:val="00156240"/>
    <w:rsid w:val="0015752F"/>
    <w:rsid w:val="0016087A"/>
    <w:rsid w:val="00161988"/>
    <w:rsid w:val="00161FC4"/>
    <w:rsid w:val="00165034"/>
    <w:rsid w:val="001659C1"/>
    <w:rsid w:val="00166EC4"/>
    <w:rsid w:val="00166FB0"/>
    <w:rsid w:val="001673F3"/>
    <w:rsid w:val="0016791E"/>
    <w:rsid w:val="00170D70"/>
    <w:rsid w:val="001717A3"/>
    <w:rsid w:val="001718B1"/>
    <w:rsid w:val="00171963"/>
    <w:rsid w:val="00171B3F"/>
    <w:rsid w:val="001722DC"/>
    <w:rsid w:val="0017251E"/>
    <w:rsid w:val="00172FB6"/>
    <w:rsid w:val="0017344A"/>
    <w:rsid w:val="00173A8E"/>
    <w:rsid w:val="001743AD"/>
    <w:rsid w:val="00174576"/>
    <w:rsid w:val="00174B10"/>
    <w:rsid w:val="0017502C"/>
    <w:rsid w:val="00176DED"/>
    <w:rsid w:val="00180A3D"/>
    <w:rsid w:val="00181073"/>
    <w:rsid w:val="0018143F"/>
    <w:rsid w:val="001815AE"/>
    <w:rsid w:val="00181FF8"/>
    <w:rsid w:val="0018281F"/>
    <w:rsid w:val="00182AB4"/>
    <w:rsid w:val="00182D2E"/>
    <w:rsid w:val="001837A1"/>
    <w:rsid w:val="001839C2"/>
    <w:rsid w:val="001853EC"/>
    <w:rsid w:val="0018573B"/>
    <w:rsid w:val="00185F33"/>
    <w:rsid w:val="00186277"/>
    <w:rsid w:val="00186C37"/>
    <w:rsid w:val="00187AC9"/>
    <w:rsid w:val="00187C14"/>
    <w:rsid w:val="00190AC1"/>
    <w:rsid w:val="00191A70"/>
    <w:rsid w:val="00191C49"/>
    <w:rsid w:val="00191FD3"/>
    <w:rsid w:val="0019298C"/>
    <w:rsid w:val="001929D4"/>
    <w:rsid w:val="00192F99"/>
    <w:rsid w:val="0019341A"/>
    <w:rsid w:val="0019498A"/>
    <w:rsid w:val="00194E89"/>
    <w:rsid w:val="001959F7"/>
    <w:rsid w:val="00195F42"/>
    <w:rsid w:val="0019688B"/>
    <w:rsid w:val="00197DF9"/>
    <w:rsid w:val="001A0779"/>
    <w:rsid w:val="001A1931"/>
    <w:rsid w:val="001A1987"/>
    <w:rsid w:val="001A1ADE"/>
    <w:rsid w:val="001A1C86"/>
    <w:rsid w:val="001A2564"/>
    <w:rsid w:val="001A28D6"/>
    <w:rsid w:val="001A2B55"/>
    <w:rsid w:val="001A3472"/>
    <w:rsid w:val="001A37CD"/>
    <w:rsid w:val="001A416B"/>
    <w:rsid w:val="001A4483"/>
    <w:rsid w:val="001A459D"/>
    <w:rsid w:val="001A49C5"/>
    <w:rsid w:val="001A5A6F"/>
    <w:rsid w:val="001A5DCA"/>
    <w:rsid w:val="001A6169"/>
    <w:rsid w:val="001A6173"/>
    <w:rsid w:val="001A6CBA"/>
    <w:rsid w:val="001A75A4"/>
    <w:rsid w:val="001B0D97"/>
    <w:rsid w:val="001B22B7"/>
    <w:rsid w:val="001B5495"/>
    <w:rsid w:val="001B578A"/>
    <w:rsid w:val="001B5930"/>
    <w:rsid w:val="001B5A5D"/>
    <w:rsid w:val="001B5AD3"/>
    <w:rsid w:val="001B6E86"/>
    <w:rsid w:val="001B6F80"/>
    <w:rsid w:val="001B7763"/>
    <w:rsid w:val="001C0903"/>
    <w:rsid w:val="001C1253"/>
    <w:rsid w:val="001C149F"/>
    <w:rsid w:val="001C1B73"/>
    <w:rsid w:val="001C1CE5"/>
    <w:rsid w:val="001C1FAC"/>
    <w:rsid w:val="001C2103"/>
    <w:rsid w:val="001C2DC4"/>
    <w:rsid w:val="001C2DDB"/>
    <w:rsid w:val="001C2E86"/>
    <w:rsid w:val="001C377E"/>
    <w:rsid w:val="001C3D2A"/>
    <w:rsid w:val="001C4527"/>
    <w:rsid w:val="001C502D"/>
    <w:rsid w:val="001C58CB"/>
    <w:rsid w:val="001C5974"/>
    <w:rsid w:val="001C5A89"/>
    <w:rsid w:val="001C6F2A"/>
    <w:rsid w:val="001C7088"/>
    <w:rsid w:val="001C775B"/>
    <w:rsid w:val="001C7B61"/>
    <w:rsid w:val="001D0EB4"/>
    <w:rsid w:val="001D1DAC"/>
    <w:rsid w:val="001D1ED8"/>
    <w:rsid w:val="001D2E8C"/>
    <w:rsid w:val="001D3C44"/>
    <w:rsid w:val="001D3CE2"/>
    <w:rsid w:val="001D4897"/>
    <w:rsid w:val="001D4937"/>
    <w:rsid w:val="001D51BA"/>
    <w:rsid w:val="001D53E7"/>
    <w:rsid w:val="001D5562"/>
    <w:rsid w:val="001D6342"/>
    <w:rsid w:val="001D6D53"/>
    <w:rsid w:val="001D6EAD"/>
    <w:rsid w:val="001D76C4"/>
    <w:rsid w:val="001E01FF"/>
    <w:rsid w:val="001E08CD"/>
    <w:rsid w:val="001E0C3E"/>
    <w:rsid w:val="001E0E75"/>
    <w:rsid w:val="001E0F13"/>
    <w:rsid w:val="001E1B81"/>
    <w:rsid w:val="001E2118"/>
    <w:rsid w:val="001E241D"/>
    <w:rsid w:val="001E4778"/>
    <w:rsid w:val="001E494A"/>
    <w:rsid w:val="001E58E2"/>
    <w:rsid w:val="001E66A6"/>
    <w:rsid w:val="001E7AED"/>
    <w:rsid w:val="001F1D53"/>
    <w:rsid w:val="001F21A7"/>
    <w:rsid w:val="001F2905"/>
    <w:rsid w:val="001F2B28"/>
    <w:rsid w:val="001F31A2"/>
    <w:rsid w:val="001F3916"/>
    <w:rsid w:val="001F3CA5"/>
    <w:rsid w:val="001F3D73"/>
    <w:rsid w:val="001F54C5"/>
    <w:rsid w:val="001F661E"/>
    <w:rsid w:val="001F662C"/>
    <w:rsid w:val="001F6CC3"/>
    <w:rsid w:val="001F7074"/>
    <w:rsid w:val="001F7CB5"/>
    <w:rsid w:val="001F7EEF"/>
    <w:rsid w:val="00200490"/>
    <w:rsid w:val="00201001"/>
    <w:rsid w:val="00201E08"/>
    <w:rsid w:val="00201F3A"/>
    <w:rsid w:val="00201FDB"/>
    <w:rsid w:val="00202631"/>
    <w:rsid w:val="00203A93"/>
    <w:rsid w:val="00203F96"/>
    <w:rsid w:val="0020424A"/>
    <w:rsid w:val="00204B52"/>
    <w:rsid w:val="00205130"/>
    <w:rsid w:val="002069B2"/>
    <w:rsid w:val="00207FA3"/>
    <w:rsid w:val="00210D7E"/>
    <w:rsid w:val="002114C7"/>
    <w:rsid w:val="00211CEA"/>
    <w:rsid w:val="00212EAF"/>
    <w:rsid w:val="0021331B"/>
    <w:rsid w:val="00214221"/>
    <w:rsid w:val="00214DA8"/>
    <w:rsid w:val="00215423"/>
    <w:rsid w:val="002158FA"/>
    <w:rsid w:val="00215961"/>
    <w:rsid w:val="00215E5A"/>
    <w:rsid w:val="00216CE5"/>
    <w:rsid w:val="00217529"/>
    <w:rsid w:val="00217570"/>
    <w:rsid w:val="00220600"/>
    <w:rsid w:val="00220FD8"/>
    <w:rsid w:val="0022164B"/>
    <w:rsid w:val="00221B85"/>
    <w:rsid w:val="00221D6C"/>
    <w:rsid w:val="002224DB"/>
    <w:rsid w:val="00222557"/>
    <w:rsid w:val="002226BE"/>
    <w:rsid w:val="00222E34"/>
    <w:rsid w:val="00223FCB"/>
    <w:rsid w:val="00224D7F"/>
    <w:rsid w:val="002252C3"/>
    <w:rsid w:val="00225ACF"/>
    <w:rsid w:val="00225C54"/>
    <w:rsid w:val="0022610E"/>
    <w:rsid w:val="002265A2"/>
    <w:rsid w:val="002269FB"/>
    <w:rsid w:val="00226B22"/>
    <w:rsid w:val="00226C87"/>
    <w:rsid w:val="00226DA0"/>
    <w:rsid w:val="00230765"/>
    <w:rsid w:val="00230A55"/>
    <w:rsid w:val="00230D18"/>
    <w:rsid w:val="002312B3"/>
    <w:rsid w:val="002319E4"/>
    <w:rsid w:val="00231D50"/>
    <w:rsid w:val="002322CB"/>
    <w:rsid w:val="00234150"/>
    <w:rsid w:val="00234654"/>
    <w:rsid w:val="00235480"/>
    <w:rsid w:val="00235632"/>
    <w:rsid w:val="00235872"/>
    <w:rsid w:val="00236549"/>
    <w:rsid w:val="00236BE7"/>
    <w:rsid w:val="00237083"/>
    <w:rsid w:val="002372B6"/>
    <w:rsid w:val="00240101"/>
    <w:rsid w:val="00240FA9"/>
    <w:rsid w:val="00241559"/>
    <w:rsid w:val="0024162B"/>
    <w:rsid w:val="00242C7B"/>
    <w:rsid w:val="002435B3"/>
    <w:rsid w:val="00244A1E"/>
    <w:rsid w:val="00245319"/>
    <w:rsid w:val="002458EB"/>
    <w:rsid w:val="00245D7F"/>
    <w:rsid w:val="00246084"/>
    <w:rsid w:val="00246460"/>
    <w:rsid w:val="002500C8"/>
    <w:rsid w:val="00251139"/>
    <w:rsid w:val="002513F5"/>
    <w:rsid w:val="00251BC0"/>
    <w:rsid w:val="00251C2D"/>
    <w:rsid w:val="00252693"/>
    <w:rsid w:val="00253092"/>
    <w:rsid w:val="00253479"/>
    <w:rsid w:val="00253FAA"/>
    <w:rsid w:val="002547EF"/>
    <w:rsid w:val="00254D4B"/>
    <w:rsid w:val="002555D6"/>
    <w:rsid w:val="00255D11"/>
    <w:rsid w:val="00256DF9"/>
    <w:rsid w:val="00257543"/>
    <w:rsid w:val="00257556"/>
    <w:rsid w:val="00257D8D"/>
    <w:rsid w:val="00260B9A"/>
    <w:rsid w:val="002617E7"/>
    <w:rsid w:val="00262AA0"/>
    <w:rsid w:val="00262C29"/>
    <w:rsid w:val="00262F0B"/>
    <w:rsid w:val="002638D4"/>
    <w:rsid w:val="00264228"/>
    <w:rsid w:val="00264334"/>
    <w:rsid w:val="0026473E"/>
    <w:rsid w:val="00264F7C"/>
    <w:rsid w:val="002650EF"/>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5D29"/>
    <w:rsid w:val="00276318"/>
    <w:rsid w:val="002764CE"/>
    <w:rsid w:val="0027665F"/>
    <w:rsid w:val="00276816"/>
    <w:rsid w:val="00277B34"/>
    <w:rsid w:val="00277FA1"/>
    <w:rsid w:val="002805F5"/>
    <w:rsid w:val="00280751"/>
    <w:rsid w:val="00280EE3"/>
    <w:rsid w:val="00281676"/>
    <w:rsid w:val="00281B19"/>
    <w:rsid w:val="0028280A"/>
    <w:rsid w:val="00283CB2"/>
    <w:rsid w:val="00286ACD"/>
    <w:rsid w:val="002876B6"/>
    <w:rsid w:val="00287838"/>
    <w:rsid w:val="00290738"/>
    <w:rsid w:val="002907B5"/>
    <w:rsid w:val="00290AF6"/>
    <w:rsid w:val="00291C93"/>
    <w:rsid w:val="0029205D"/>
    <w:rsid w:val="00292EB7"/>
    <w:rsid w:val="00294A57"/>
    <w:rsid w:val="002956AD"/>
    <w:rsid w:val="00295983"/>
    <w:rsid w:val="00295C12"/>
    <w:rsid w:val="00296026"/>
    <w:rsid w:val="00296227"/>
    <w:rsid w:val="00296F44"/>
    <w:rsid w:val="00297101"/>
    <w:rsid w:val="0029777D"/>
    <w:rsid w:val="00297C52"/>
    <w:rsid w:val="00297F58"/>
    <w:rsid w:val="002A055E"/>
    <w:rsid w:val="002A0B29"/>
    <w:rsid w:val="002A10AE"/>
    <w:rsid w:val="002A1A94"/>
    <w:rsid w:val="002A1D4E"/>
    <w:rsid w:val="002A1D97"/>
    <w:rsid w:val="002A2869"/>
    <w:rsid w:val="002A4EE0"/>
    <w:rsid w:val="002A573B"/>
    <w:rsid w:val="002A59F0"/>
    <w:rsid w:val="002A6C77"/>
    <w:rsid w:val="002A75FF"/>
    <w:rsid w:val="002B09F5"/>
    <w:rsid w:val="002B0D5B"/>
    <w:rsid w:val="002B1797"/>
    <w:rsid w:val="002B17C1"/>
    <w:rsid w:val="002B24D6"/>
    <w:rsid w:val="002B2518"/>
    <w:rsid w:val="002B28B0"/>
    <w:rsid w:val="002B55A4"/>
    <w:rsid w:val="002B6422"/>
    <w:rsid w:val="002B6659"/>
    <w:rsid w:val="002B66AC"/>
    <w:rsid w:val="002B705F"/>
    <w:rsid w:val="002B7CA8"/>
    <w:rsid w:val="002C00FC"/>
    <w:rsid w:val="002C131B"/>
    <w:rsid w:val="002C168C"/>
    <w:rsid w:val="002C3376"/>
    <w:rsid w:val="002C41E6"/>
    <w:rsid w:val="002C41FD"/>
    <w:rsid w:val="002C48B1"/>
    <w:rsid w:val="002C4F4B"/>
    <w:rsid w:val="002D071A"/>
    <w:rsid w:val="002D0C12"/>
    <w:rsid w:val="002D0EEF"/>
    <w:rsid w:val="002D1307"/>
    <w:rsid w:val="002D1509"/>
    <w:rsid w:val="002D19E0"/>
    <w:rsid w:val="002D2639"/>
    <w:rsid w:val="002D2D80"/>
    <w:rsid w:val="002D32A5"/>
    <w:rsid w:val="002D34B2"/>
    <w:rsid w:val="002D3C58"/>
    <w:rsid w:val="002D48B0"/>
    <w:rsid w:val="002D5B37"/>
    <w:rsid w:val="002D6E93"/>
    <w:rsid w:val="002D7637"/>
    <w:rsid w:val="002D7691"/>
    <w:rsid w:val="002E0550"/>
    <w:rsid w:val="002E17F2"/>
    <w:rsid w:val="002E1DE2"/>
    <w:rsid w:val="002E2CC8"/>
    <w:rsid w:val="002E3E3F"/>
    <w:rsid w:val="002E43B3"/>
    <w:rsid w:val="002E622E"/>
    <w:rsid w:val="002E739B"/>
    <w:rsid w:val="002E7CAE"/>
    <w:rsid w:val="002F0F47"/>
    <w:rsid w:val="002F127A"/>
    <w:rsid w:val="002F13C5"/>
    <w:rsid w:val="002F1997"/>
    <w:rsid w:val="002F2771"/>
    <w:rsid w:val="002F37A9"/>
    <w:rsid w:val="002F4094"/>
    <w:rsid w:val="002F450C"/>
    <w:rsid w:val="002F4655"/>
    <w:rsid w:val="002F60A2"/>
    <w:rsid w:val="002F7D54"/>
    <w:rsid w:val="002F7E4D"/>
    <w:rsid w:val="00300727"/>
    <w:rsid w:val="00301518"/>
    <w:rsid w:val="00301CE6"/>
    <w:rsid w:val="0030256B"/>
    <w:rsid w:val="0030352D"/>
    <w:rsid w:val="00303D1A"/>
    <w:rsid w:val="00304607"/>
    <w:rsid w:val="00304667"/>
    <w:rsid w:val="003047A4"/>
    <w:rsid w:val="00304AE7"/>
    <w:rsid w:val="0030501F"/>
    <w:rsid w:val="0030532A"/>
    <w:rsid w:val="00306605"/>
    <w:rsid w:val="00307BA1"/>
    <w:rsid w:val="00310657"/>
    <w:rsid w:val="00311503"/>
    <w:rsid w:val="00311702"/>
    <w:rsid w:val="00311E82"/>
    <w:rsid w:val="0031397E"/>
    <w:rsid w:val="00313D3C"/>
    <w:rsid w:val="00313E97"/>
    <w:rsid w:val="00313FD6"/>
    <w:rsid w:val="00313FEA"/>
    <w:rsid w:val="003143BD"/>
    <w:rsid w:val="00315205"/>
    <w:rsid w:val="00315363"/>
    <w:rsid w:val="003159C2"/>
    <w:rsid w:val="00315D11"/>
    <w:rsid w:val="003161C4"/>
    <w:rsid w:val="00316282"/>
    <w:rsid w:val="0031673E"/>
    <w:rsid w:val="0031704F"/>
    <w:rsid w:val="00317DF7"/>
    <w:rsid w:val="003203ED"/>
    <w:rsid w:val="0032073B"/>
    <w:rsid w:val="00321190"/>
    <w:rsid w:val="00321812"/>
    <w:rsid w:val="00321881"/>
    <w:rsid w:val="00322C9F"/>
    <w:rsid w:val="00323A42"/>
    <w:rsid w:val="00323CAB"/>
    <w:rsid w:val="0032439B"/>
    <w:rsid w:val="00324597"/>
    <w:rsid w:val="00324D23"/>
    <w:rsid w:val="00324FA4"/>
    <w:rsid w:val="00325093"/>
    <w:rsid w:val="00325E4C"/>
    <w:rsid w:val="003303A3"/>
    <w:rsid w:val="00330EFD"/>
    <w:rsid w:val="00331751"/>
    <w:rsid w:val="00332B2D"/>
    <w:rsid w:val="00333664"/>
    <w:rsid w:val="00333679"/>
    <w:rsid w:val="003343DE"/>
    <w:rsid w:val="00334579"/>
    <w:rsid w:val="003345F4"/>
    <w:rsid w:val="00334B65"/>
    <w:rsid w:val="003355C9"/>
    <w:rsid w:val="00335858"/>
    <w:rsid w:val="003362A4"/>
    <w:rsid w:val="00336673"/>
    <w:rsid w:val="00336BDA"/>
    <w:rsid w:val="0033711E"/>
    <w:rsid w:val="00337D8F"/>
    <w:rsid w:val="00337EA4"/>
    <w:rsid w:val="003401AF"/>
    <w:rsid w:val="003401BD"/>
    <w:rsid w:val="0034037B"/>
    <w:rsid w:val="00340840"/>
    <w:rsid w:val="00340AB9"/>
    <w:rsid w:val="00340AEC"/>
    <w:rsid w:val="00341E0F"/>
    <w:rsid w:val="00342B7E"/>
    <w:rsid w:val="00342BD7"/>
    <w:rsid w:val="003431B7"/>
    <w:rsid w:val="00343755"/>
    <w:rsid w:val="00343767"/>
    <w:rsid w:val="003444E7"/>
    <w:rsid w:val="00344AC1"/>
    <w:rsid w:val="003462B6"/>
    <w:rsid w:val="00346395"/>
    <w:rsid w:val="003463A5"/>
    <w:rsid w:val="00346CB2"/>
    <w:rsid w:val="00346D9F"/>
    <w:rsid w:val="00346DB5"/>
    <w:rsid w:val="003474FE"/>
    <w:rsid w:val="0034779B"/>
    <w:rsid w:val="003477B1"/>
    <w:rsid w:val="00350750"/>
    <w:rsid w:val="00350BFE"/>
    <w:rsid w:val="003512D6"/>
    <w:rsid w:val="00351ECC"/>
    <w:rsid w:val="003524EC"/>
    <w:rsid w:val="00353195"/>
    <w:rsid w:val="00353DD2"/>
    <w:rsid w:val="00353F2D"/>
    <w:rsid w:val="003542AD"/>
    <w:rsid w:val="00354AD2"/>
    <w:rsid w:val="00355B18"/>
    <w:rsid w:val="00356F5B"/>
    <w:rsid w:val="00357380"/>
    <w:rsid w:val="00357C65"/>
    <w:rsid w:val="003602D9"/>
    <w:rsid w:val="003604CE"/>
    <w:rsid w:val="00360CE7"/>
    <w:rsid w:val="003616EC"/>
    <w:rsid w:val="003620FF"/>
    <w:rsid w:val="00362460"/>
    <w:rsid w:val="00362A94"/>
    <w:rsid w:val="0036363F"/>
    <w:rsid w:val="003639F6"/>
    <w:rsid w:val="003642F0"/>
    <w:rsid w:val="003643C0"/>
    <w:rsid w:val="00364BB3"/>
    <w:rsid w:val="00364C03"/>
    <w:rsid w:val="003659A9"/>
    <w:rsid w:val="00365B5D"/>
    <w:rsid w:val="00365E11"/>
    <w:rsid w:val="00365E4B"/>
    <w:rsid w:val="003662E4"/>
    <w:rsid w:val="0036654E"/>
    <w:rsid w:val="003679CC"/>
    <w:rsid w:val="00370074"/>
    <w:rsid w:val="00370A16"/>
    <w:rsid w:val="00370E47"/>
    <w:rsid w:val="003711DC"/>
    <w:rsid w:val="003737C9"/>
    <w:rsid w:val="00373CF0"/>
    <w:rsid w:val="0037429B"/>
    <w:rsid w:val="003742AC"/>
    <w:rsid w:val="00374562"/>
    <w:rsid w:val="0037482E"/>
    <w:rsid w:val="00374B80"/>
    <w:rsid w:val="0037506E"/>
    <w:rsid w:val="003751D4"/>
    <w:rsid w:val="00376561"/>
    <w:rsid w:val="00376FB8"/>
    <w:rsid w:val="00376FD1"/>
    <w:rsid w:val="00377743"/>
    <w:rsid w:val="00377A84"/>
    <w:rsid w:val="00377CE1"/>
    <w:rsid w:val="00380174"/>
    <w:rsid w:val="00380D4C"/>
    <w:rsid w:val="00380EE3"/>
    <w:rsid w:val="00381403"/>
    <w:rsid w:val="003821AD"/>
    <w:rsid w:val="00382491"/>
    <w:rsid w:val="00383772"/>
    <w:rsid w:val="00385A4D"/>
    <w:rsid w:val="00385BF0"/>
    <w:rsid w:val="00385E83"/>
    <w:rsid w:val="00385EF2"/>
    <w:rsid w:val="00386BCB"/>
    <w:rsid w:val="0038728C"/>
    <w:rsid w:val="003874BD"/>
    <w:rsid w:val="003876E2"/>
    <w:rsid w:val="00387A1E"/>
    <w:rsid w:val="00392379"/>
    <w:rsid w:val="0039334B"/>
    <w:rsid w:val="003939FF"/>
    <w:rsid w:val="003944E8"/>
    <w:rsid w:val="0039527D"/>
    <w:rsid w:val="00396008"/>
    <w:rsid w:val="003960DA"/>
    <w:rsid w:val="00396462"/>
    <w:rsid w:val="00396C7C"/>
    <w:rsid w:val="00397592"/>
    <w:rsid w:val="0039797B"/>
    <w:rsid w:val="00397996"/>
    <w:rsid w:val="003A0103"/>
    <w:rsid w:val="003A0726"/>
    <w:rsid w:val="003A0DAA"/>
    <w:rsid w:val="003A2223"/>
    <w:rsid w:val="003A2517"/>
    <w:rsid w:val="003A2A0F"/>
    <w:rsid w:val="003A2A40"/>
    <w:rsid w:val="003A322F"/>
    <w:rsid w:val="003A32FE"/>
    <w:rsid w:val="003A4486"/>
    <w:rsid w:val="003A45A1"/>
    <w:rsid w:val="003A4726"/>
    <w:rsid w:val="003A4F7C"/>
    <w:rsid w:val="003A52B3"/>
    <w:rsid w:val="003A5A35"/>
    <w:rsid w:val="003A5B0A"/>
    <w:rsid w:val="003A5D3F"/>
    <w:rsid w:val="003A5E96"/>
    <w:rsid w:val="003A5F49"/>
    <w:rsid w:val="003A6672"/>
    <w:rsid w:val="003A6BAC"/>
    <w:rsid w:val="003A70A4"/>
    <w:rsid w:val="003A7EF3"/>
    <w:rsid w:val="003B06CC"/>
    <w:rsid w:val="003B0EE2"/>
    <w:rsid w:val="003B12F7"/>
    <w:rsid w:val="003B1320"/>
    <w:rsid w:val="003B159C"/>
    <w:rsid w:val="003B32AB"/>
    <w:rsid w:val="003B369F"/>
    <w:rsid w:val="003B36A3"/>
    <w:rsid w:val="003B4F9C"/>
    <w:rsid w:val="003B5046"/>
    <w:rsid w:val="003B6171"/>
    <w:rsid w:val="003B635B"/>
    <w:rsid w:val="003B64BB"/>
    <w:rsid w:val="003B6637"/>
    <w:rsid w:val="003B729B"/>
    <w:rsid w:val="003B7731"/>
    <w:rsid w:val="003B7FE5"/>
    <w:rsid w:val="003C0B8C"/>
    <w:rsid w:val="003C11C8"/>
    <w:rsid w:val="003C1C3F"/>
    <w:rsid w:val="003C2702"/>
    <w:rsid w:val="003C3F76"/>
    <w:rsid w:val="003C404A"/>
    <w:rsid w:val="003C485E"/>
    <w:rsid w:val="003C53A6"/>
    <w:rsid w:val="003C5B0B"/>
    <w:rsid w:val="003C5DD8"/>
    <w:rsid w:val="003C679C"/>
    <w:rsid w:val="003C7806"/>
    <w:rsid w:val="003D00B1"/>
    <w:rsid w:val="003D08F7"/>
    <w:rsid w:val="003D0C3D"/>
    <w:rsid w:val="003D109F"/>
    <w:rsid w:val="003D192F"/>
    <w:rsid w:val="003D1F25"/>
    <w:rsid w:val="003D2478"/>
    <w:rsid w:val="003D2DA9"/>
    <w:rsid w:val="003D3C45"/>
    <w:rsid w:val="003D5303"/>
    <w:rsid w:val="003D5423"/>
    <w:rsid w:val="003D5B1F"/>
    <w:rsid w:val="003D61DB"/>
    <w:rsid w:val="003D6534"/>
    <w:rsid w:val="003D69FE"/>
    <w:rsid w:val="003D6A7C"/>
    <w:rsid w:val="003D6D35"/>
    <w:rsid w:val="003D6E9C"/>
    <w:rsid w:val="003E09AA"/>
    <w:rsid w:val="003E15FA"/>
    <w:rsid w:val="003E20D7"/>
    <w:rsid w:val="003E2A37"/>
    <w:rsid w:val="003E30FD"/>
    <w:rsid w:val="003E38BE"/>
    <w:rsid w:val="003E3DE3"/>
    <w:rsid w:val="003E44B7"/>
    <w:rsid w:val="003E480A"/>
    <w:rsid w:val="003E4D9C"/>
    <w:rsid w:val="003E4FC4"/>
    <w:rsid w:val="003E52C7"/>
    <w:rsid w:val="003E55E4"/>
    <w:rsid w:val="003E573B"/>
    <w:rsid w:val="003E5771"/>
    <w:rsid w:val="003E5888"/>
    <w:rsid w:val="003E5BEA"/>
    <w:rsid w:val="003E6036"/>
    <w:rsid w:val="003E607C"/>
    <w:rsid w:val="003E74E3"/>
    <w:rsid w:val="003E76C0"/>
    <w:rsid w:val="003E7F57"/>
    <w:rsid w:val="003F05C7"/>
    <w:rsid w:val="003F06DA"/>
    <w:rsid w:val="003F0A49"/>
    <w:rsid w:val="003F0C80"/>
    <w:rsid w:val="003F241C"/>
    <w:rsid w:val="003F2CD4"/>
    <w:rsid w:val="003F3C48"/>
    <w:rsid w:val="003F4C79"/>
    <w:rsid w:val="003F681C"/>
    <w:rsid w:val="003F6BBE"/>
    <w:rsid w:val="003F73AA"/>
    <w:rsid w:val="003F766F"/>
    <w:rsid w:val="003F78C3"/>
    <w:rsid w:val="0040001A"/>
    <w:rsid w:val="004000E8"/>
    <w:rsid w:val="00400748"/>
    <w:rsid w:val="00402E2B"/>
    <w:rsid w:val="0040400E"/>
    <w:rsid w:val="0040512B"/>
    <w:rsid w:val="00405C64"/>
    <w:rsid w:val="00405CA5"/>
    <w:rsid w:val="0040605B"/>
    <w:rsid w:val="004067F8"/>
    <w:rsid w:val="00406B89"/>
    <w:rsid w:val="00407CD3"/>
    <w:rsid w:val="00410134"/>
    <w:rsid w:val="00410B44"/>
    <w:rsid w:val="00410B72"/>
    <w:rsid w:val="00410F18"/>
    <w:rsid w:val="00411231"/>
    <w:rsid w:val="0041263E"/>
    <w:rsid w:val="00412A59"/>
    <w:rsid w:val="00413AAC"/>
    <w:rsid w:val="00413E92"/>
    <w:rsid w:val="00417750"/>
    <w:rsid w:val="00417C21"/>
    <w:rsid w:val="00417E90"/>
    <w:rsid w:val="0042070A"/>
    <w:rsid w:val="00420B5A"/>
    <w:rsid w:val="00420F89"/>
    <w:rsid w:val="00421105"/>
    <w:rsid w:val="00422577"/>
    <w:rsid w:val="00422AA4"/>
    <w:rsid w:val="00423153"/>
    <w:rsid w:val="0042372E"/>
    <w:rsid w:val="004242F4"/>
    <w:rsid w:val="0042448E"/>
    <w:rsid w:val="00424611"/>
    <w:rsid w:val="00424AB6"/>
    <w:rsid w:val="0042585E"/>
    <w:rsid w:val="00426D02"/>
    <w:rsid w:val="00427248"/>
    <w:rsid w:val="004276BA"/>
    <w:rsid w:val="0043047B"/>
    <w:rsid w:val="00430729"/>
    <w:rsid w:val="004307C6"/>
    <w:rsid w:val="00430FA0"/>
    <w:rsid w:val="00431C61"/>
    <w:rsid w:val="004326F5"/>
    <w:rsid w:val="00432BFF"/>
    <w:rsid w:val="00433BCD"/>
    <w:rsid w:val="00434B9B"/>
    <w:rsid w:val="0043599A"/>
    <w:rsid w:val="00435D0C"/>
    <w:rsid w:val="00436578"/>
    <w:rsid w:val="00437447"/>
    <w:rsid w:val="00437851"/>
    <w:rsid w:val="00437B3C"/>
    <w:rsid w:val="00440A05"/>
    <w:rsid w:val="00441831"/>
    <w:rsid w:val="00441A92"/>
    <w:rsid w:val="00441AFC"/>
    <w:rsid w:val="00441EF8"/>
    <w:rsid w:val="00442BD6"/>
    <w:rsid w:val="00442C22"/>
    <w:rsid w:val="00442EB7"/>
    <w:rsid w:val="004431DC"/>
    <w:rsid w:val="00443D79"/>
    <w:rsid w:val="00444F56"/>
    <w:rsid w:val="00445B3A"/>
    <w:rsid w:val="00446488"/>
    <w:rsid w:val="004470C9"/>
    <w:rsid w:val="00447B44"/>
    <w:rsid w:val="00447FA3"/>
    <w:rsid w:val="00450067"/>
    <w:rsid w:val="004517AA"/>
    <w:rsid w:val="00451A0B"/>
    <w:rsid w:val="00451D5F"/>
    <w:rsid w:val="004523DE"/>
    <w:rsid w:val="00452CAC"/>
    <w:rsid w:val="004538D0"/>
    <w:rsid w:val="004540D3"/>
    <w:rsid w:val="004544A0"/>
    <w:rsid w:val="004553AB"/>
    <w:rsid w:val="0045629B"/>
    <w:rsid w:val="00456514"/>
    <w:rsid w:val="004565AE"/>
    <w:rsid w:val="0045727E"/>
    <w:rsid w:val="00457565"/>
    <w:rsid w:val="00457B71"/>
    <w:rsid w:val="00460E6F"/>
    <w:rsid w:val="004616DA"/>
    <w:rsid w:val="00461920"/>
    <w:rsid w:val="00461996"/>
    <w:rsid w:val="00461A42"/>
    <w:rsid w:val="00461E8C"/>
    <w:rsid w:val="004622A2"/>
    <w:rsid w:val="004627A0"/>
    <w:rsid w:val="00462DA6"/>
    <w:rsid w:val="004641BD"/>
    <w:rsid w:val="00464245"/>
    <w:rsid w:val="004645D3"/>
    <w:rsid w:val="00464E73"/>
    <w:rsid w:val="004655E5"/>
    <w:rsid w:val="00465EC8"/>
    <w:rsid w:val="004669BC"/>
    <w:rsid w:val="004669E2"/>
    <w:rsid w:val="00466A18"/>
    <w:rsid w:val="00466CB9"/>
    <w:rsid w:val="00470C31"/>
    <w:rsid w:val="00471130"/>
    <w:rsid w:val="004711BF"/>
    <w:rsid w:val="00471233"/>
    <w:rsid w:val="00471D2C"/>
    <w:rsid w:val="00471DE0"/>
    <w:rsid w:val="004733D0"/>
    <w:rsid w:val="004734D0"/>
    <w:rsid w:val="00473AAD"/>
    <w:rsid w:val="00474504"/>
    <w:rsid w:val="00474D16"/>
    <w:rsid w:val="0047556B"/>
    <w:rsid w:val="00475A16"/>
    <w:rsid w:val="004766FD"/>
    <w:rsid w:val="00477035"/>
    <w:rsid w:val="0047704B"/>
    <w:rsid w:val="004775D6"/>
    <w:rsid w:val="00477768"/>
    <w:rsid w:val="004778A3"/>
    <w:rsid w:val="004778D1"/>
    <w:rsid w:val="0048049C"/>
    <w:rsid w:val="00481710"/>
    <w:rsid w:val="0048200B"/>
    <w:rsid w:val="00482955"/>
    <w:rsid w:val="00482980"/>
    <w:rsid w:val="0048302A"/>
    <w:rsid w:val="00483305"/>
    <w:rsid w:val="004840E5"/>
    <w:rsid w:val="00485CCA"/>
    <w:rsid w:val="00486230"/>
    <w:rsid w:val="0048650A"/>
    <w:rsid w:val="00487F38"/>
    <w:rsid w:val="00490783"/>
    <w:rsid w:val="00490AC9"/>
    <w:rsid w:val="0049110B"/>
    <w:rsid w:val="004921C5"/>
    <w:rsid w:val="00492510"/>
    <w:rsid w:val="00492775"/>
    <w:rsid w:val="00492BC5"/>
    <w:rsid w:val="00492E76"/>
    <w:rsid w:val="004947D2"/>
    <w:rsid w:val="00494C8F"/>
    <w:rsid w:val="00495206"/>
    <w:rsid w:val="00495379"/>
    <w:rsid w:val="00495C1D"/>
    <w:rsid w:val="00495F79"/>
    <w:rsid w:val="004964F1"/>
    <w:rsid w:val="0049662D"/>
    <w:rsid w:val="004970D5"/>
    <w:rsid w:val="004974BD"/>
    <w:rsid w:val="004A01BF"/>
    <w:rsid w:val="004A0BBA"/>
    <w:rsid w:val="004A0C6C"/>
    <w:rsid w:val="004A1644"/>
    <w:rsid w:val="004A16BC"/>
    <w:rsid w:val="004A1CE7"/>
    <w:rsid w:val="004A1E7B"/>
    <w:rsid w:val="004A2B94"/>
    <w:rsid w:val="004A31DA"/>
    <w:rsid w:val="004A489E"/>
    <w:rsid w:val="004A67E5"/>
    <w:rsid w:val="004A6829"/>
    <w:rsid w:val="004A70D3"/>
    <w:rsid w:val="004A7170"/>
    <w:rsid w:val="004A7EF2"/>
    <w:rsid w:val="004A7F5B"/>
    <w:rsid w:val="004A7FE5"/>
    <w:rsid w:val="004B0224"/>
    <w:rsid w:val="004B0D53"/>
    <w:rsid w:val="004B0E83"/>
    <w:rsid w:val="004B1B0D"/>
    <w:rsid w:val="004B1F57"/>
    <w:rsid w:val="004B2D2C"/>
    <w:rsid w:val="004B2F1E"/>
    <w:rsid w:val="004B3C57"/>
    <w:rsid w:val="004B4662"/>
    <w:rsid w:val="004B5604"/>
    <w:rsid w:val="004B592E"/>
    <w:rsid w:val="004B64F3"/>
    <w:rsid w:val="004B6B2F"/>
    <w:rsid w:val="004B6F6A"/>
    <w:rsid w:val="004B7794"/>
    <w:rsid w:val="004B7B51"/>
    <w:rsid w:val="004B7C0C"/>
    <w:rsid w:val="004C03A4"/>
    <w:rsid w:val="004C19C7"/>
    <w:rsid w:val="004C1B3E"/>
    <w:rsid w:val="004C2141"/>
    <w:rsid w:val="004C2832"/>
    <w:rsid w:val="004C287C"/>
    <w:rsid w:val="004C3898"/>
    <w:rsid w:val="004C42AD"/>
    <w:rsid w:val="004C47DE"/>
    <w:rsid w:val="004C58DC"/>
    <w:rsid w:val="004C5C61"/>
    <w:rsid w:val="004C6B0F"/>
    <w:rsid w:val="004C7C23"/>
    <w:rsid w:val="004D04A3"/>
    <w:rsid w:val="004D0E08"/>
    <w:rsid w:val="004D346B"/>
    <w:rsid w:val="004D36B1"/>
    <w:rsid w:val="004D37E0"/>
    <w:rsid w:val="004D43C3"/>
    <w:rsid w:val="004D43DF"/>
    <w:rsid w:val="004D4C31"/>
    <w:rsid w:val="004D4C9A"/>
    <w:rsid w:val="004D545B"/>
    <w:rsid w:val="004D58DB"/>
    <w:rsid w:val="004D68E4"/>
    <w:rsid w:val="004D7062"/>
    <w:rsid w:val="004D756F"/>
    <w:rsid w:val="004D7EBD"/>
    <w:rsid w:val="004E0197"/>
    <w:rsid w:val="004E02F2"/>
    <w:rsid w:val="004E0C07"/>
    <w:rsid w:val="004E1575"/>
    <w:rsid w:val="004E1E78"/>
    <w:rsid w:val="004E2680"/>
    <w:rsid w:val="004E28F9"/>
    <w:rsid w:val="004E36A6"/>
    <w:rsid w:val="004E37B4"/>
    <w:rsid w:val="004E3A96"/>
    <w:rsid w:val="004E4277"/>
    <w:rsid w:val="004E462E"/>
    <w:rsid w:val="004E56DC"/>
    <w:rsid w:val="004E685C"/>
    <w:rsid w:val="004E6D6F"/>
    <w:rsid w:val="004E76F4"/>
    <w:rsid w:val="004F0B4E"/>
    <w:rsid w:val="004F0B6C"/>
    <w:rsid w:val="004F1088"/>
    <w:rsid w:val="004F142C"/>
    <w:rsid w:val="004F182B"/>
    <w:rsid w:val="004F2027"/>
    <w:rsid w:val="004F2078"/>
    <w:rsid w:val="004F44A8"/>
    <w:rsid w:val="004F49D8"/>
    <w:rsid w:val="004F4A70"/>
    <w:rsid w:val="004F4BBB"/>
    <w:rsid w:val="004F4DA3"/>
    <w:rsid w:val="004F548F"/>
    <w:rsid w:val="004F5C7C"/>
    <w:rsid w:val="004F6112"/>
    <w:rsid w:val="004F634F"/>
    <w:rsid w:val="004F709D"/>
    <w:rsid w:val="004F71E8"/>
    <w:rsid w:val="004F76EC"/>
    <w:rsid w:val="004F7BBE"/>
    <w:rsid w:val="0050022F"/>
    <w:rsid w:val="0050064D"/>
    <w:rsid w:val="0050157E"/>
    <w:rsid w:val="005016AB"/>
    <w:rsid w:val="0050187C"/>
    <w:rsid w:val="005027A0"/>
    <w:rsid w:val="00504F82"/>
    <w:rsid w:val="00505DDF"/>
    <w:rsid w:val="00505F8B"/>
    <w:rsid w:val="00506557"/>
    <w:rsid w:val="0050677A"/>
    <w:rsid w:val="00507CBC"/>
    <w:rsid w:val="005108D8"/>
    <w:rsid w:val="005116F9"/>
    <w:rsid w:val="005129C7"/>
    <w:rsid w:val="0051330C"/>
    <w:rsid w:val="00513D85"/>
    <w:rsid w:val="005143FC"/>
    <w:rsid w:val="00514840"/>
    <w:rsid w:val="00515052"/>
    <w:rsid w:val="00515331"/>
    <w:rsid w:val="005153A7"/>
    <w:rsid w:val="00515ADD"/>
    <w:rsid w:val="005169F2"/>
    <w:rsid w:val="00516FB8"/>
    <w:rsid w:val="00520042"/>
    <w:rsid w:val="00520048"/>
    <w:rsid w:val="00520428"/>
    <w:rsid w:val="00520994"/>
    <w:rsid w:val="005209D9"/>
    <w:rsid w:val="00520C7C"/>
    <w:rsid w:val="005219CF"/>
    <w:rsid w:val="00521AAD"/>
    <w:rsid w:val="00522023"/>
    <w:rsid w:val="005225E3"/>
    <w:rsid w:val="00522811"/>
    <w:rsid w:val="00522DE1"/>
    <w:rsid w:val="0052429E"/>
    <w:rsid w:val="0052440C"/>
    <w:rsid w:val="005251FB"/>
    <w:rsid w:val="00525B44"/>
    <w:rsid w:val="00525F91"/>
    <w:rsid w:val="00527842"/>
    <w:rsid w:val="00527A83"/>
    <w:rsid w:val="00527F54"/>
    <w:rsid w:val="0053037E"/>
    <w:rsid w:val="0053335D"/>
    <w:rsid w:val="00533C93"/>
    <w:rsid w:val="00534B59"/>
    <w:rsid w:val="0053505E"/>
    <w:rsid w:val="0053520B"/>
    <w:rsid w:val="00535A76"/>
    <w:rsid w:val="00536170"/>
    <w:rsid w:val="00536759"/>
    <w:rsid w:val="00536B4A"/>
    <w:rsid w:val="00536EFF"/>
    <w:rsid w:val="005377A7"/>
    <w:rsid w:val="00537C62"/>
    <w:rsid w:val="0054044D"/>
    <w:rsid w:val="00540A5E"/>
    <w:rsid w:val="00540C5E"/>
    <w:rsid w:val="00540DDD"/>
    <w:rsid w:val="005415C3"/>
    <w:rsid w:val="00542A4F"/>
    <w:rsid w:val="00544A40"/>
    <w:rsid w:val="00544FA5"/>
    <w:rsid w:val="005456A2"/>
    <w:rsid w:val="00546970"/>
    <w:rsid w:val="00546F93"/>
    <w:rsid w:val="0055068C"/>
    <w:rsid w:val="00550F3D"/>
    <w:rsid w:val="00551A0C"/>
    <w:rsid w:val="00551A2A"/>
    <w:rsid w:val="00551C4C"/>
    <w:rsid w:val="005533AB"/>
    <w:rsid w:val="00554293"/>
    <w:rsid w:val="00554E19"/>
    <w:rsid w:val="00555006"/>
    <w:rsid w:val="00555A7E"/>
    <w:rsid w:val="00556EC8"/>
    <w:rsid w:val="0056060B"/>
    <w:rsid w:val="00560F25"/>
    <w:rsid w:val="0056121F"/>
    <w:rsid w:val="00561A31"/>
    <w:rsid w:val="00561A65"/>
    <w:rsid w:val="00562818"/>
    <w:rsid w:val="00563360"/>
    <w:rsid w:val="00563689"/>
    <w:rsid w:val="00564339"/>
    <w:rsid w:val="00564668"/>
    <w:rsid w:val="00564910"/>
    <w:rsid w:val="00565423"/>
    <w:rsid w:val="005660A2"/>
    <w:rsid w:val="00566746"/>
    <w:rsid w:val="00566C3A"/>
    <w:rsid w:val="0056720C"/>
    <w:rsid w:val="00567DD6"/>
    <w:rsid w:val="005705B6"/>
    <w:rsid w:val="00570BBC"/>
    <w:rsid w:val="00570E4A"/>
    <w:rsid w:val="005720B1"/>
    <w:rsid w:val="00572103"/>
    <w:rsid w:val="00572505"/>
    <w:rsid w:val="00573C19"/>
    <w:rsid w:val="0057492C"/>
    <w:rsid w:val="00576BDA"/>
    <w:rsid w:val="00577E14"/>
    <w:rsid w:val="00582199"/>
    <w:rsid w:val="00582809"/>
    <w:rsid w:val="00584295"/>
    <w:rsid w:val="005843AF"/>
    <w:rsid w:val="00584828"/>
    <w:rsid w:val="00585651"/>
    <w:rsid w:val="00586D69"/>
    <w:rsid w:val="00586DB3"/>
    <w:rsid w:val="0058798C"/>
    <w:rsid w:val="00587F1A"/>
    <w:rsid w:val="005900FA"/>
    <w:rsid w:val="00591418"/>
    <w:rsid w:val="005919A1"/>
    <w:rsid w:val="005919CE"/>
    <w:rsid w:val="005921E1"/>
    <w:rsid w:val="00592499"/>
    <w:rsid w:val="005924E8"/>
    <w:rsid w:val="00592DEC"/>
    <w:rsid w:val="005932E7"/>
    <w:rsid w:val="0059351F"/>
    <w:rsid w:val="005935A4"/>
    <w:rsid w:val="00594053"/>
    <w:rsid w:val="00594673"/>
    <w:rsid w:val="005948C2"/>
    <w:rsid w:val="00595718"/>
    <w:rsid w:val="00595DCA"/>
    <w:rsid w:val="00596541"/>
    <w:rsid w:val="005969C6"/>
    <w:rsid w:val="00596B0E"/>
    <w:rsid w:val="00596D72"/>
    <w:rsid w:val="0059779B"/>
    <w:rsid w:val="005979D1"/>
    <w:rsid w:val="005A0C66"/>
    <w:rsid w:val="005A0D54"/>
    <w:rsid w:val="005A0D74"/>
    <w:rsid w:val="005A16EF"/>
    <w:rsid w:val="005A1C40"/>
    <w:rsid w:val="005A209A"/>
    <w:rsid w:val="005A26FD"/>
    <w:rsid w:val="005A26FF"/>
    <w:rsid w:val="005A4893"/>
    <w:rsid w:val="005A662D"/>
    <w:rsid w:val="005A689D"/>
    <w:rsid w:val="005A7807"/>
    <w:rsid w:val="005A7AF1"/>
    <w:rsid w:val="005A7BD0"/>
    <w:rsid w:val="005B000B"/>
    <w:rsid w:val="005B077F"/>
    <w:rsid w:val="005B0B95"/>
    <w:rsid w:val="005B0C3A"/>
    <w:rsid w:val="005B1409"/>
    <w:rsid w:val="005B27EA"/>
    <w:rsid w:val="005B33E4"/>
    <w:rsid w:val="005B35D7"/>
    <w:rsid w:val="005B392A"/>
    <w:rsid w:val="005B3AA3"/>
    <w:rsid w:val="005B3C40"/>
    <w:rsid w:val="005B3CB5"/>
    <w:rsid w:val="005B4403"/>
    <w:rsid w:val="005B4A49"/>
    <w:rsid w:val="005B63F0"/>
    <w:rsid w:val="005B6562"/>
    <w:rsid w:val="005B6B0D"/>
    <w:rsid w:val="005B6F83"/>
    <w:rsid w:val="005C0107"/>
    <w:rsid w:val="005C1678"/>
    <w:rsid w:val="005C1BA5"/>
    <w:rsid w:val="005C24A9"/>
    <w:rsid w:val="005C3A6D"/>
    <w:rsid w:val="005C3F3D"/>
    <w:rsid w:val="005C4016"/>
    <w:rsid w:val="005C5B0A"/>
    <w:rsid w:val="005C65E5"/>
    <w:rsid w:val="005C74FB"/>
    <w:rsid w:val="005C75F5"/>
    <w:rsid w:val="005D0428"/>
    <w:rsid w:val="005D1602"/>
    <w:rsid w:val="005D2E4E"/>
    <w:rsid w:val="005D32F9"/>
    <w:rsid w:val="005D414B"/>
    <w:rsid w:val="005D43F6"/>
    <w:rsid w:val="005D4FB6"/>
    <w:rsid w:val="005D5D6D"/>
    <w:rsid w:val="005D5F1C"/>
    <w:rsid w:val="005D63A3"/>
    <w:rsid w:val="005D6EC3"/>
    <w:rsid w:val="005D7276"/>
    <w:rsid w:val="005E005D"/>
    <w:rsid w:val="005E0561"/>
    <w:rsid w:val="005E05E4"/>
    <w:rsid w:val="005E1BA0"/>
    <w:rsid w:val="005E24A4"/>
    <w:rsid w:val="005E2868"/>
    <w:rsid w:val="005E2EB3"/>
    <w:rsid w:val="005E35D0"/>
    <w:rsid w:val="005E3657"/>
    <w:rsid w:val="005E385F"/>
    <w:rsid w:val="005E3C02"/>
    <w:rsid w:val="005E588A"/>
    <w:rsid w:val="005E5B3F"/>
    <w:rsid w:val="005E5B6E"/>
    <w:rsid w:val="005E5B81"/>
    <w:rsid w:val="005E6704"/>
    <w:rsid w:val="005E6C41"/>
    <w:rsid w:val="005E70A1"/>
    <w:rsid w:val="005E73F6"/>
    <w:rsid w:val="005E7A40"/>
    <w:rsid w:val="005F023F"/>
    <w:rsid w:val="005F052F"/>
    <w:rsid w:val="005F0E9F"/>
    <w:rsid w:val="005F1ACD"/>
    <w:rsid w:val="005F2ACE"/>
    <w:rsid w:val="005F2CB1"/>
    <w:rsid w:val="005F3025"/>
    <w:rsid w:val="005F4909"/>
    <w:rsid w:val="005F618C"/>
    <w:rsid w:val="005F70BD"/>
    <w:rsid w:val="005F7366"/>
    <w:rsid w:val="005F7C88"/>
    <w:rsid w:val="005F7F1A"/>
    <w:rsid w:val="00601019"/>
    <w:rsid w:val="00601385"/>
    <w:rsid w:val="00601A3F"/>
    <w:rsid w:val="0060232F"/>
    <w:rsid w:val="0060283C"/>
    <w:rsid w:val="006029EB"/>
    <w:rsid w:val="00603CDD"/>
    <w:rsid w:val="00604682"/>
    <w:rsid w:val="00604E05"/>
    <w:rsid w:val="00604F14"/>
    <w:rsid w:val="0060566B"/>
    <w:rsid w:val="00605E8A"/>
    <w:rsid w:val="00605EA9"/>
    <w:rsid w:val="00606E86"/>
    <w:rsid w:val="00607009"/>
    <w:rsid w:val="00607175"/>
    <w:rsid w:val="0060737A"/>
    <w:rsid w:val="0061009F"/>
    <w:rsid w:val="0061040F"/>
    <w:rsid w:val="006116FE"/>
    <w:rsid w:val="00611B2C"/>
    <w:rsid w:val="00611B83"/>
    <w:rsid w:val="00613257"/>
    <w:rsid w:val="0061344A"/>
    <w:rsid w:val="00613BE8"/>
    <w:rsid w:val="00613C15"/>
    <w:rsid w:val="006144F1"/>
    <w:rsid w:val="00614BAB"/>
    <w:rsid w:val="00616661"/>
    <w:rsid w:val="00620A71"/>
    <w:rsid w:val="00620D80"/>
    <w:rsid w:val="00621288"/>
    <w:rsid w:val="006234A6"/>
    <w:rsid w:val="00623CF5"/>
    <w:rsid w:val="00624C78"/>
    <w:rsid w:val="006250DE"/>
    <w:rsid w:val="00625726"/>
    <w:rsid w:val="0062634F"/>
    <w:rsid w:val="00626F14"/>
    <w:rsid w:val="0062732C"/>
    <w:rsid w:val="00627BC4"/>
    <w:rsid w:val="00630001"/>
    <w:rsid w:val="006309D2"/>
    <w:rsid w:val="006311B3"/>
    <w:rsid w:val="00631E1C"/>
    <w:rsid w:val="006325F6"/>
    <w:rsid w:val="0063284C"/>
    <w:rsid w:val="00632E1C"/>
    <w:rsid w:val="00634233"/>
    <w:rsid w:val="006347C1"/>
    <w:rsid w:val="00634AB6"/>
    <w:rsid w:val="00636398"/>
    <w:rsid w:val="006368D3"/>
    <w:rsid w:val="0063704A"/>
    <w:rsid w:val="006377EC"/>
    <w:rsid w:val="00640BDF"/>
    <w:rsid w:val="006411A8"/>
    <w:rsid w:val="0064151F"/>
    <w:rsid w:val="00641533"/>
    <w:rsid w:val="0064208D"/>
    <w:rsid w:val="006420E5"/>
    <w:rsid w:val="006431F5"/>
    <w:rsid w:val="00643475"/>
    <w:rsid w:val="0064396A"/>
    <w:rsid w:val="00643F37"/>
    <w:rsid w:val="0064624E"/>
    <w:rsid w:val="00646346"/>
    <w:rsid w:val="0064651D"/>
    <w:rsid w:val="00646A0C"/>
    <w:rsid w:val="00647516"/>
    <w:rsid w:val="00647B09"/>
    <w:rsid w:val="00650AB9"/>
    <w:rsid w:val="00650BE3"/>
    <w:rsid w:val="0065122A"/>
    <w:rsid w:val="00651C9F"/>
    <w:rsid w:val="00651EAF"/>
    <w:rsid w:val="00652282"/>
    <w:rsid w:val="00652473"/>
    <w:rsid w:val="0065256D"/>
    <w:rsid w:val="006534BD"/>
    <w:rsid w:val="00653A62"/>
    <w:rsid w:val="00655733"/>
    <w:rsid w:val="00655874"/>
    <w:rsid w:val="00655ACD"/>
    <w:rsid w:val="00656A92"/>
    <w:rsid w:val="00656DDE"/>
    <w:rsid w:val="006574E5"/>
    <w:rsid w:val="006576C6"/>
    <w:rsid w:val="006579D6"/>
    <w:rsid w:val="00657B46"/>
    <w:rsid w:val="0066011D"/>
    <w:rsid w:val="006607C0"/>
    <w:rsid w:val="00660CF4"/>
    <w:rsid w:val="006613A6"/>
    <w:rsid w:val="00661A00"/>
    <w:rsid w:val="00661D7A"/>
    <w:rsid w:val="006627A2"/>
    <w:rsid w:val="00662B45"/>
    <w:rsid w:val="006634E6"/>
    <w:rsid w:val="0066387A"/>
    <w:rsid w:val="006639FE"/>
    <w:rsid w:val="00663A2E"/>
    <w:rsid w:val="00663E96"/>
    <w:rsid w:val="00663F1B"/>
    <w:rsid w:val="0066460F"/>
    <w:rsid w:val="006655EE"/>
    <w:rsid w:val="00665A91"/>
    <w:rsid w:val="00665CA6"/>
    <w:rsid w:val="00667EE7"/>
    <w:rsid w:val="00670922"/>
    <w:rsid w:val="00670BE1"/>
    <w:rsid w:val="00671577"/>
    <w:rsid w:val="0067218F"/>
    <w:rsid w:val="0067302A"/>
    <w:rsid w:val="00673857"/>
    <w:rsid w:val="00674070"/>
    <w:rsid w:val="006741F2"/>
    <w:rsid w:val="006748F5"/>
    <w:rsid w:val="00674CC3"/>
    <w:rsid w:val="00675456"/>
    <w:rsid w:val="00675C72"/>
    <w:rsid w:val="006771F9"/>
    <w:rsid w:val="006776D7"/>
    <w:rsid w:val="00680C6D"/>
    <w:rsid w:val="00680CFD"/>
    <w:rsid w:val="00681003"/>
    <w:rsid w:val="006817C9"/>
    <w:rsid w:val="0068274F"/>
    <w:rsid w:val="00682CDE"/>
    <w:rsid w:val="00683414"/>
    <w:rsid w:val="00683ECE"/>
    <w:rsid w:val="006842BE"/>
    <w:rsid w:val="006844CB"/>
    <w:rsid w:val="006844D7"/>
    <w:rsid w:val="006853BC"/>
    <w:rsid w:val="006859E5"/>
    <w:rsid w:val="00685CEE"/>
    <w:rsid w:val="00685D85"/>
    <w:rsid w:val="00687911"/>
    <w:rsid w:val="00690281"/>
    <w:rsid w:val="00691263"/>
    <w:rsid w:val="00691432"/>
    <w:rsid w:val="00691EBE"/>
    <w:rsid w:val="0069395B"/>
    <w:rsid w:val="00693FDE"/>
    <w:rsid w:val="006941DE"/>
    <w:rsid w:val="00695337"/>
    <w:rsid w:val="006953E1"/>
    <w:rsid w:val="0069577D"/>
    <w:rsid w:val="00695FC2"/>
    <w:rsid w:val="0069614B"/>
    <w:rsid w:val="00696949"/>
    <w:rsid w:val="006969C1"/>
    <w:rsid w:val="00697052"/>
    <w:rsid w:val="00697AC7"/>
    <w:rsid w:val="006A015E"/>
    <w:rsid w:val="006A0996"/>
    <w:rsid w:val="006A1432"/>
    <w:rsid w:val="006A159F"/>
    <w:rsid w:val="006A1AB1"/>
    <w:rsid w:val="006A1B8F"/>
    <w:rsid w:val="006A324D"/>
    <w:rsid w:val="006A3996"/>
    <w:rsid w:val="006A3A49"/>
    <w:rsid w:val="006A3E3D"/>
    <w:rsid w:val="006A46BD"/>
    <w:rsid w:val="006A46FB"/>
    <w:rsid w:val="006A50A1"/>
    <w:rsid w:val="006A51E9"/>
    <w:rsid w:val="006A5E28"/>
    <w:rsid w:val="006A62F1"/>
    <w:rsid w:val="006A640C"/>
    <w:rsid w:val="006A697B"/>
    <w:rsid w:val="006A7AFF"/>
    <w:rsid w:val="006B0078"/>
    <w:rsid w:val="006B06FD"/>
    <w:rsid w:val="006B0721"/>
    <w:rsid w:val="006B1816"/>
    <w:rsid w:val="006B1823"/>
    <w:rsid w:val="006B1B44"/>
    <w:rsid w:val="006B1CA8"/>
    <w:rsid w:val="006B2099"/>
    <w:rsid w:val="006B218E"/>
    <w:rsid w:val="006B296E"/>
    <w:rsid w:val="006B301E"/>
    <w:rsid w:val="006B3882"/>
    <w:rsid w:val="006B4838"/>
    <w:rsid w:val="006B50CF"/>
    <w:rsid w:val="006B54EE"/>
    <w:rsid w:val="006B5979"/>
    <w:rsid w:val="006C03B8"/>
    <w:rsid w:val="006C19C5"/>
    <w:rsid w:val="006C1E5C"/>
    <w:rsid w:val="006C3159"/>
    <w:rsid w:val="006C3655"/>
    <w:rsid w:val="006C44A0"/>
    <w:rsid w:val="006C5EC9"/>
    <w:rsid w:val="006C6059"/>
    <w:rsid w:val="006C72BC"/>
    <w:rsid w:val="006C7522"/>
    <w:rsid w:val="006D160C"/>
    <w:rsid w:val="006D23AC"/>
    <w:rsid w:val="006D2846"/>
    <w:rsid w:val="006D2A3F"/>
    <w:rsid w:val="006D5FA4"/>
    <w:rsid w:val="006D6F08"/>
    <w:rsid w:val="006E062C"/>
    <w:rsid w:val="006E0E49"/>
    <w:rsid w:val="006E1266"/>
    <w:rsid w:val="006E193F"/>
    <w:rsid w:val="006E1C82"/>
    <w:rsid w:val="006E28B7"/>
    <w:rsid w:val="006E29AF"/>
    <w:rsid w:val="006E2A9B"/>
    <w:rsid w:val="006E3310"/>
    <w:rsid w:val="006E3C85"/>
    <w:rsid w:val="006E3EDE"/>
    <w:rsid w:val="006E46EE"/>
    <w:rsid w:val="006E4E39"/>
    <w:rsid w:val="006E565E"/>
    <w:rsid w:val="006E673D"/>
    <w:rsid w:val="006E7701"/>
    <w:rsid w:val="006E7C18"/>
    <w:rsid w:val="006E7D3B"/>
    <w:rsid w:val="006F04F1"/>
    <w:rsid w:val="006F0DC1"/>
    <w:rsid w:val="006F14E0"/>
    <w:rsid w:val="006F158F"/>
    <w:rsid w:val="006F1814"/>
    <w:rsid w:val="006F1B70"/>
    <w:rsid w:val="006F1CDF"/>
    <w:rsid w:val="006F1DAC"/>
    <w:rsid w:val="006F20D6"/>
    <w:rsid w:val="006F2113"/>
    <w:rsid w:val="006F341D"/>
    <w:rsid w:val="006F3CDE"/>
    <w:rsid w:val="006F51BF"/>
    <w:rsid w:val="006F5269"/>
    <w:rsid w:val="006F58D4"/>
    <w:rsid w:val="006F5968"/>
    <w:rsid w:val="006F5D44"/>
    <w:rsid w:val="006F5D72"/>
    <w:rsid w:val="006F606B"/>
    <w:rsid w:val="006F6138"/>
    <w:rsid w:val="006F616F"/>
    <w:rsid w:val="006F6582"/>
    <w:rsid w:val="006F6D77"/>
    <w:rsid w:val="007008B4"/>
    <w:rsid w:val="00700B25"/>
    <w:rsid w:val="007029A0"/>
    <w:rsid w:val="0070346E"/>
    <w:rsid w:val="007046CF"/>
    <w:rsid w:val="00704748"/>
    <w:rsid w:val="00704B17"/>
    <w:rsid w:val="00704EDB"/>
    <w:rsid w:val="00705200"/>
    <w:rsid w:val="0070603D"/>
    <w:rsid w:val="00706101"/>
    <w:rsid w:val="00706BD4"/>
    <w:rsid w:val="00706D3C"/>
    <w:rsid w:val="00707072"/>
    <w:rsid w:val="00707D61"/>
    <w:rsid w:val="007103A8"/>
    <w:rsid w:val="007103E8"/>
    <w:rsid w:val="00710E7F"/>
    <w:rsid w:val="00711308"/>
    <w:rsid w:val="00712017"/>
    <w:rsid w:val="007121D5"/>
    <w:rsid w:val="00712207"/>
    <w:rsid w:val="00712287"/>
    <w:rsid w:val="00712772"/>
    <w:rsid w:val="0071307E"/>
    <w:rsid w:val="0071361D"/>
    <w:rsid w:val="00713C76"/>
    <w:rsid w:val="007148D3"/>
    <w:rsid w:val="00715B9A"/>
    <w:rsid w:val="0071654C"/>
    <w:rsid w:val="007166BF"/>
    <w:rsid w:val="00717696"/>
    <w:rsid w:val="00717F1A"/>
    <w:rsid w:val="00720BE0"/>
    <w:rsid w:val="00722A3E"/>
    <w:rsid w:val="007237A3"/>
    <w:rsid w:val="00724708"/>
    <w:rsid w:val="00724A73"/>
    <w:rsid w:val="00724C2A"/>
    <w:rsid w:val="007257D0"/>
    <w:rsid w:val="00726817"/>
    <w:rsid w:val="00726998"/>
    <w:rsid w:val="00726EA6"/>
    <w:rsid w:val="00727208"/>
    <w:rsid w:val="00727377"/>
    <w:rsid w:val="00727426"/>
    <w:rsid w:val="00727680"/>
    <w:rsid w:val="007278F8"/>
    <w:rsid w:val="00730279"/>
    <w:rsid w:val="00730B00"/>
    <w:rsid w:val="007321AC"/>
    <w:rsid w:val="00732467"/>
    <w:rsid w:val="0073256F"/>
    <w:rsid w:val="00733712"/>
    <w:rsid w:val="00733AF7"/>
    <w:rsid w:val="00734503"/>
    <w:rsid w:val="007348B1"/>
    <w:rsid w:val="00735173"/>
    <w:rsid w:val="00735B1B"/>
    <w:rsid w:val="007362A6"/>
    <w:rsid w:val="00736D7D"/>
    <w:rsid w:val="00736FF5"/>
    <w:rsid w:val="00740E58"/>
    <w:rsid w:val="007422EA"/>
    <w:rsid w:val="00742322"/>
    <w:rsid w:val="007425FC"/>
    <w:rsid w:val="007445A0"/>
    <w:rsid w:val="00744F7C"/>
    <w:rsid w:val="0074524B"/>
    <w:rsid w:val="007463C6"/>
    <w:rsid w:val="007473A1"/>
    <w:rsid w:val="00747D8B"/>
    <w:rsid w:val="00751228"/>
    <w:rsid w:val="007515B6"/>
    <w:rsid w:val="00753536"/>
    <w:rsid w:val="00753821"/>
    <w:rsid w:val="007540AD"/>
    <w:rsid w:val="00754946"/>
    <w:rsid w:val="0075540D"/>
    <w:rsid w:val="00755E33"/>
    <w:rsid w:val="00756CDB"/>
    <w:rsid w:val="007571E1"/>
    <w:rsid w:val="00757764"/>
    <w:rsid w:val="00757A16"/>
    <w:rsid w:val="007604A4"/>
    <w:rsid w:val="007604B2"/>
    <w:rsid w:val="00761482"/>
    <w:rsid w:val="007617E7"/>
    <w:rsid w:val="007618E3"/>
    <w:rsid w:val="007620BE"/>
    <w:rsid w:val="0076300B"/>
    <w:rsid w:val="00763BA5"/>
    <w:rsid w:val="00764178"/>
    <w:rsid w:val="00765008"/>
    <w:rsid w:val="0076526E"/>
    <w:rsid w:val="00765281"/>
    <w:rsid w:val="007666BC"/>
    <w:rsid w:val="00766BAD"/>
    <w:rsid w:val="00766DCC"/>
    <w:rsid w:val="00767ACB"/>
    <w:rsid w:val="00770D49"/>
    <w:rsid w:val="00771195"/>
    <w:rsid w:val="0077139A"/>
    <w:rsid w:val="00771586"/>
    <w:rsid w:val="00771AFE"/>
    <w:rsid w:val="00771BAA"/>
    <w:rsid w:val="00771F6A"/>
    <w:rsid w:val="007729A2"/>
    <w:rsid w:val="00772DD7"/>
    <w:rsid w:val="00772E3D"/>
    <w:rsid w:val="007732E7"/>
    <w:rsid w:val="0077355F"/>
    <w:rsid w:val="00773965"/>
    <w:rsid w:val="007745E3"/>
    <w:rsid w:val="00774989"/>
    <w:rsid w:val="007749DE"/>
    <w:rsid w:val="00774B0E"/>
    <w:rsid w:val="00774B2F"/>
    <w:rsid w:val="007755F2"/>
    <w:rsid w:val="00776971"/>
    <w:rsid w:val="0077763B"/>
    <w:rsid w:val="00780413"/>
    <w:rsid w:val="00780A80"/>
    <w:rsid w:val="0078177E"/>
    <w:rsid w:val="0078209C"/>
    <w:rsid w:val="0078304C"/>
    <w:rsid w:val="00783327"/>
    <w:rsid w:val="0078364C"/>
    <w:rsid w:val="00783673"/>
    <w:rsid w:val="0078429D"/>
    <w:rsid w:val="00784AB6"/>
    <w:rsid w:val="00784EA6"/>
    <w:rsid w:val="00785490"/>
    <w:rsid w:val="00785BB1"/>
    <w:rsid w:val="00786C8A"/>
    <w:rsid w:val="00787744"/>
    <w:rsid w:val="007879B8"/>
    <w:rsid w:val="00787AD5"/>
    <w:rsid w:val="00790465"/>
    <w:rsid w:val="00791209"/>
    <w:rsid w:val="0079185E"/>
    <w:rsid w:val="007918F7"/>
    <w:rsid w:val="00791DFA"/>
    <w:rsid w:val="007925EA"/>
    <w:rsid w:val="007927DE"/>
    <w:rsid w:val="00793CD8"/>
    <w:rsid w:val="00793D09"/>
    <w:rsid w:val="00793D35"/>
    <w:rsid w:val="00795C92"/>
    <w:rsid w:val="00796231"/>
    <w:rsid w:val="00796813"/>
    <w:rsid w:val="00797A15"/>
    <w:rsid w:val="00797C7D"/>
    <w:rsid w:val="00797F3A"/>
    <w:rsid w:val="007A0F55"/>
    <w:rsid w:val="007A1CB3"/>
    <w:rsid w:val="007A1D7A"/>
    <w:rsid w:val="007A25B6"/>
    <w:rsid w:val="007A306F"/>
    <w:rsid w:val="007A30D1"/>
    <w:rsid w:val="007A3A07"/>
    <w:rsid w:val="007A43A6"/>
    <w:rsid w:val="007A49D8"/>
    <w:rsid w:val="007A4EFA"/>
    <w:rsid w:val="007A56D0"/>
    <w:rsid w:val="007A56E4"/>
    <w:rsid w:val="007A58A6"/>
    <w:rsid w:val="007A5A4B"/>
    <w:rsid w:val="007A5C24"/>
    <w:rsid w:val="007A695C"/>
    <w:rsid w:val="007A6BF0"/>
    <w:rsid w:val="007A6C8C"/>
    <w:rsid w:val="007B0044"/>
    <w:rsid w:val="007B014E"/>
    <w:rsid w:val="007B01B7"/>
    <w:rsid w:val="007B0B4E"/>
    <w:rsid w:val="007B1191"/>
    <w:rsid w:val="007B1A79"/>
    <w:rsid w:val="007B33F0"/>
    <w:rsid w:val="007B38CA"/>
    <w:rsid w:val="007B3D2D"/>
    <w:rsid w:val="007B4E07"/>
    <w:rsid w:val="007B50AE"/>
    <w:rsid w:val="007B51DF"/>
    <w:rsid w:val="007B6487"/>
    <w:rsid w:val="007B6A4F"/>
    <w:rsid w:val="007B748B"/>
    <w:rsid w:val="007C05DD"/>
    <w:rsid w:val="007C16BC"/>
    <w:rsid w:val="007C17F3"/>
    <w:rsid w:val="007C1BCA"/>
    <w:rsid w:val="007C217A"/>
    <w:rsid w:val="007C2A35"/>
    <w:rsid w:val="007C3D18"/>
    <w:rsid w:val="007C60BF"/>
    <w:rsid w:val="007C6A07"/>
    <w:rsid w:val="007C6A42"/>
    <w:rsid w:val="007C755B"/>
    <w:rsid w:val="007C75A1"/>
    <w:rsid w:val="007C77A5"/>
    <w:rsid w:val="007D04E5"/>
    <w:rsid w:val="007D0D53"/>
    <w:rsid w:val="007D12FB"/>
    <w:rsid w:val="007D1B5B"/>
    <w:rsid w:val="007D2A02"/>
    <w:rsid w:val="007D303A"/>
    <w:rsid w:val="007D3E5B"/>
    <w:rsid w:val="007D5333"/>
    <w:rsid w:val="007D5352"/>
    <w:rsid w:val="007D5384"/>
    <w:rsid w:val="007D573C"/>
    <w:rsid w:val="007D5901"/>
    <w:rsid w:val="007D5F62"/>
    <w:rsid w:val="007D6C55"/>
    <w:rsid w:val="007D7526"/>
    <w:rsid w:val="007D75A1"/>
    <w:rsid w:val="007E0603"/>
    <w:rsid w:val="007E0866"/>
    <w:rsid w:val="007E34DB"/>
    <w:rsid w:val="007E4503"/>
    <w:rsid w:val="007E4610"/>
    <w:rsid w:val="007E4715"/>
    <w:rsid w:val="007E4787"/>
    <w:rsid w:val="007E4EB0"/>
    <w:rsid w:val="007E505B"/>
    <w:rsid w:val="007E5193"/>
    <w:rsid w:val="007E57FB"/>
    <w:rsid w:val="007E5B79"/>
    <w:rsid w:val="007E7091"/>
    <w:rsid w:val="007E7BC0"/>
    <w:rsid w:val="007F062A"/>
    <w:rsid w:val="007F1139"/>
    <w:rsid w:val="007F31D5"/>
    <w:rsid w:val="007F3542"/>
    <w:rsid w:val="007F37FD"/>
    <w:rsid w:val="007F3E68"/>
    <w:rsid w:val="007F5569"/>
    <w:rsid w:val="007F5ADF"/>
    <w:rsid w:val="007F5F55"/>
    <w:rsid w:val="007F6649"/>
    <w:rsid w:val="007F7247"/>
    <w:rsid w:val="007F744C"/>
    <w:rsid w:val="007F774F"/>
    <w:rsid w:val="007F7E41"/>
    <w:rsid w:val="007F7F81"/>
    <w:rsid w:val="00801D96"/>
    <w:rsid w:val="00802050"/>
    <w:rsid w:val="0080207C"/>
    <w:rsid w:val="00802358"/>
    <w:rsid w:val="0080259B"/>
    <w:rsid w:val="00802B22"/>
    <w:rsid w:val="008036FA"/>
    <w:rsid w:val="00803FAE"/>
    <w:rsid w:val="008041A7"/>
    <w:rsid w:val="00804967"/>
    <w:rsid w:val="00805D0F"/>
    <w:rsid w:val="0080605F"/>
    <w:rsid w:val="00807786"/>
    <w:rsid w:val="00810654"/>
    <w:rsid w:val="00810A32"/>
    <w:rsid w:val="0081139B"/>
    <w:rsid w:val="00811FCB"/>
    <w:rsid w:val="00812107"/>
    <w:rsid w:val="00812734"/>
    <w:rsid w:val="00812F46"/>
    <w:rsid w:val="00814201"/>
    <w:rsid w:val="0081421A"/>
    <w:rsid w:val="008158D6"/>
    <w:rsid w:val="0081661D"/>
    <w:rsid w:val="0081665D"/>
    <w:rsid w:val="00817196"/>
    <w:rsid w:val="008171C5"/>
    <w:rsid w:val="00817885"/>
    <w:rsid w:val="008204BB"/>
    <w:rsid w:val="00821483"/>
    <w:rsid w:val="008219E6"/>
    <w:rsid w:val="00823389"/>
    <w:rsid w:val="008235DB"/>
    <w:rsid w:val="00823EE1"/>
    <w:rsid w:val="00824AB4"/>
    <w:rsid w:val="008253F8"/>
    <w:rsid w:val="0082546B"/>
    <w:rsid w:val="00825C42"/>
    <w:rsid w:val="00825D25"/>
    <w:rsid w:val="00827D6F"/>
    <w:rsid w:val="008315C6"/>
    <w:rsid w:val="008318A1"/>
    <w:rsid w:val="00832E9C"/>
    <w:rsid w:val="00832F69"/>
    <w:rsid w:val="00835619"/>
    <w:rsid w:val="008368CC"/>
    <w:rsid w:val="00836CFC"/>
    <w:rsid w:val="00836F6B"/>
    <w:rsid w:val="008376AC"/>
    <w:rsid w:val="00840711"/>
    <w:rsid w:val="0084191A"/>
    <w:rsid w:val="00842517"/>
    <w:rsid w:val="00843E3B"/>
    <w:rsid w:val="008442E7"/>
    <w:rsid w:val="008444E8"/>
    <w:rsid w:val="00844E80"/>
    <w:rsid w:val="0084508C"/>
    <w:rsid w:val="008463EF"/>
    <w:rsid w:val="00846FE7"/>
    <w:rsid w:val="0084746E"/>
    <w:rsid w:val="00847500"/>
    <w:rsid w:val="0084799C"/>
    <w:rsid w:val="00850027"/>
    <w:rsid w:val="008502BF"/>
    <w:rsid w:val="008506F5"/>
    <w:rsid w:val="00850898"/>
    <w:rsid w:val="00850F0C"/>
    <w:rsid w:val="00851076"/>
    <w:rsid w:val="00851627"/>
    <w:rsid w:val="0085295F"/>
    <w:rsid w:val="008537EC"/>
    <w:rsid w:val="00855182"/>
    <w:rsid w:val="00856911"/>
    <w:rsid w:val="0085736B"/>
    <w:rsid w:val="00857880"/>
    <w:rsid w:val="00857CAB"/>
    <w:rsid w:val="0086073E"/>
    <w:rsid w:val="0086073F"/>
    <w:rsid w:val="00861CF9"/>
    <w:rsid w:val="00862017"/>
    <w:rsid w:val="0086208D"/>
    <w:rsid w:val="008628E8"/>
    <w:rsid w:val="00862918"/>
    <w:rsid w:val="00864241"/>
    <w:rsid w:val="00864CCE"/>
    <w:rsid w:val="00864D62"/>
    <w:rsid w:val="00867696"/>
    <w:rsid w:val="008677FD"/>
    <w:rsid w:val="008706D4"/>
    <w:rsid w:val="008707F6"/>
    <w:rsid w:val="00870C1B"/>
    <w:rsid w:val="00870F8A"/>
    <w:rsid w:val="008719A4"/>
    <w:rsid w:val="00871D23"/>
    <w:rsid w:val="00871DCB"/>
    <w:rsid w:val="0087278B"/>
    <w:rsid w:val="00872A2E"/>
    <w:rsid w:val="00873450"/>
    <w:rsid w:val="008734EE"/>
    <w:rsid w:val="00873A22"/>
    <w:rsid w:val="00873D74"/>
    <w:rsid w:val="00874312"/>
    <w:rsid w:val="0087437C"/>
    <w:rsid w:val="00875192"/>
    <w:rsid w:val="0087543E"/>
    <w:rsid w:val="00875715"/>
    <w:rsid w:val="00875CD7"/>
    <w:rsid w:val="00876226"/>
    <w:rsid w:val="00876B4D"/>
    <w:rsid w:val="00877F18"/>
    <w:rsid w:val="00880424"/>
    <w:rsid w:val="008816EA"/>
    <w:rsid w:val="00881EB1"/>
    <w:rsid w:val="00882111"/>
    <w:rsid w:val="008829B9"/>
    <w:rsid w:val="00884012"/>
    <w:rsid w:val="00884F6C"/>
    <w:rsid w:val="008850DC"/>
    <w:rsid w:val="008874BE"/>
    <w:rsid w:val="00887752"/>
    <w:rsid w:val="00887C58"/>
    <w:rsid w:val="00887DD9"/>
    <w:rsid w:val="008904FE"/>
    <w:rsid w:val="008927FD"/>
    <w:rsid w:val="0089314E"/>
    <w:rsid w:val="008941E3"/>
    <w:rsid w:val="008944AF"/>
    <w:rsid w:val="00894A88"/>
    <w:rsid w:val="00895386"/>
    <w:rsid w:val="00897725"/>
    <w:rsid w:val="00897737"/>
    <w:rsid w:val="00897950"/>
    <w:rsid w:val="008A013D"/>
    <w:rsid w:val="008A07F5"/>
    <w:rsid w:val="008A0C37"/>
    <w:rsid w:val="008A0FBD"/>
    <w:rsid w:val="008A1093"/>
    <w:rsid w:val="008A123A"/>
    <w:rsid w:val="008A1292"/>
    <w:rsid w:val="008A1411"/>
    <w:rsid w:val="008A21FF"/>
    <w:rsid w:val="008A25CC"/>
    <w:rsid w:val="008A2CE2"/>
    <w:rsid w:val="008A2EAB"/>
    <w:rsid w:val="008A30AC"/>
    <w:rsid w:val="008A3B85"/>
    <w:rsid w:val="008A44B8"/>
    <w:rsid w:val="008A4A8F"/>
    <w:rsid w:val="008A50B4"/>
    <w:rsid w:val="008A51A8"/>
    <w:rsid w:val="008A5473"/>
    <w:rsid w:val="008A54C7"/>
    <w:rsid w:val="008A6545"/>
    <w:rsid w:val="008A66C7"/>
    <w:rsid w:val="008A77D8"/>
    <w:rsid w:val="008B0483"/>
    <w:rsid w:val="008B0CCC"/>
    <w:rsid w:val="008B120C"/>
    <w:rsid w:val="008B21B3"/>
    <w:rsid w:val="008B2FDE"/>
    <w:rsid w:val="008B342F"/>
    <w:rsid w:val="008B51A0"/>
    <w:rsid w:val="008B592A"/>
    <w:rsid w:val="008B5C85"/>
    <w:rsid w:val="008B7B5C"/>
    <w:rsid w:val="008B7D6F"/>
    <w:rsid w:val="008C015B"/>
    <w:rsid w:val="008C0C99"/>
    <w:rsid w:val="008C2017"/>
    <w:rsid w:val="008C21BC"/>
    <w:rsid w:val="008C25CE"/>
    <w:rsid w:val="008C3D06"/>
    <w:rsid w:val="008C4456"/>
    <w:rsid w:val="008C4958"/>
    <w:rsid w:val="008C4BAA"/>
    <w:rsid w:val="008C541E"/>
    <w:rsid w:val="008C55F9"/>
    <w:rsid w:val="008C5F5E"/>
    <w:rsid w:val="008C659C"/>
    <w:rsid w:val="008C6AE8"/>
    <w:rsid w:val="008C7573"/>
    <w:rsid w:val="008C75FC"/>
    <w:rsid w:val="008D00A5"/>
    <w:rsid w:val="008D152E"/>
    <w:rsid w:val="008D24D8"/>
    <w:rsid w:val="008D34F1"/>
    <w:rsid w:val="008D365E"/>
    <w:rsid w:val="008D37A4"/>
    <w:rsid w:val="008D39D8"/>
    <w:rsid w:val="008D3BDE"/>
    <w:rsid w:val="008D3E71"/>
    <w:rsid w:val="008D44EC"/>
    <w:rsid w:val="008D5820"/>
    <w:rsid w:val="008D6278"/>
    <w:rsid w:val="008D6D1A"/>
    <w:rsid w:val="008E065E"/>
    <w:rsid w:val="008E0927"/>
    <w:rsid w:val="008E098F"/>
    <w:rsid w:val="008E1909"/>
    <w:rsid w:val="008E1CE1"/>
    <w:rsid w:val="008E1D10"/>
    <w:rsid w:val="008E1D29"/>
    <w:rsid w:val="008E2388"/>
    <w:rsid w:val="008E2D62"/>
    <w:rsid w:val="008E3B22"/>
    <w:rsid w:val="008E57E7"/>
    <w:rsid w:val="008E716C"/>
    <w:rsid w:val="008E7B4B"/>
    <w:rsid w:val="008F145B"/>
    <w:rsid w:val="008F1D7F"/>
    <w:rsid w:val="008F1EAB"/>
    <w:rsid w:val="008F2116"/>
    <w:rsid w:val="008F3391"/>
    <w:rsid w:val="008F33DC"/>
    <w:rsid w:val="008F3A63"/>
    <w:rsid w:val="008F3CB9"/>
    <w:rsid w:val="008F477F"/>
    <w:rsid w:val="008F4AB4"/>
    <w:rsid w:val="008F668C"/>
    <w:rsid w:val="008F70E4"/>
    <w:rsid w:val="008F7D9C"/>
    <w:rsid w:val="009017CE"/>
    <w:rsid w:val="0090182F"/>
    <w:rsid w:val="00902350"/>
    <w:rsid w:val="00902619"/>
    <w:rsid w:val="0090336B"/>
    <w:rsid w:val="00904E33"/>
    <w:rsid w:val="009053AA"/>
    <w:rsid w:val="0090546C"/>
    <w:rsid w:val="00906558"/>
    <w:rsid w:val="00906788"/>
    <w:rsid w:val="00906939"/>
    <w:rsid w:val="00906D28"/>
    <w:rsid w:val="009071E8"/>
    <w:rsid w:val="0090729F"/>
    <w:rsid w:val="00907A71"/>
    <w:rsid w:val="00907CBE"/>
    <w:rsid w:val="00910258"/>
    <w:rsid w:val="00910B7D"/>
    <w:rsid w:val="00910BAE"/>
    <w:rsid w:val="00910F5D"/>
    <w:rsid w:val="00911DFB"/>
    <w:rsid w:val="00911E62"/>
    <w:rsid w:val="009121AD"/>
    <w:rsid w:val="009125DF"/>
    <w:rsid w:val="00913102"/>
    <w:rsid w:val="009139D9"/>
    <w:rsid w:val="009143B2"/>
    <w:rsid w:val="00914721"/>
    <w:rsid w:val="00914AD8"/>
    <w:rsid w:val="00914E87"/>
    <w:rsid w:val="009153B3"/>
    <w:rsid w:val="009157A8"/>
    <w:rsid w:val="00916079"/>
    <w:rsid w:val="009170FB"/>
    <w:rsid w:val="0091796D"/>
    <w:rsid w:val="009179FA"/>
    <w:rsid w:val="00917CE9"/>
    <w:rsid w:val="00920BF2"/>
    <w:rsid w:val="00922010"/>
    <w:rsid w:val="009221EE"/>
    <w:rsid w:val="009222B2"/>
    <w:rsid w:val="00922CA5"/>
    <w:rsid w:val="00922F45"/>
    <w:rsid w:val="009248DA"/>
    <w:rsid w:val="009248E1"/>
    <w:rsid w:val="009258A3"/>
    <w:rsid w:val="009259DD"/>
    <w:rsid w:val="00925D81"/>
    <w:rsid w:val="00926223"/>
    <w:rsid w:val="00926449"/>
    <w:rsid w:val="00927397"/>
    <w:rsid w:val="00927A51"/>
    <w:rsid w:val="00927D3D"/>
    <w:rsid w:val="00930070"/>
    <w:rsid w:val="009302F1"/>
    <w:rsid w:val="00930307"/>
    <w:rsid w:val="009310DE"/>
    <w:rsid w:val="0093131C"/>
    <w:rsid w:val="0093134C"/>
    <w:rsid w:val="00931BD9"/>
    <w:rsid w:val="009335B2"/>
    <w:rsid w:val="0093483B"/>
    <w:rsid w:val="00934B70"/>
    <w:rsid w:val="00934C93"/>
    <w:rsid w:val="009359C7"/>
    <w:rsid w:val="009368F3"/>
    <w:rsid w:val="00937F6D"/>
    <w:rsid w:val="0094039F"/>
    <w:rsid w:val="00940617"/>
    <w:rsid w:val="00941636"/>
    <w:rsid w:val="00941E6E"/>
    <w:rsid w:val="00942665"/>
    <w:rsid w:val="00942F38"/>
    <w:rsid w:val="00943742"/>
    <w:rsid w:val="00943E35"/>
    <w:rsid w:val="009447AB"/>
    <w:rsid w:val="00945C05"/>
    <w:rsid w:val="00945D6C"/>
    <w:rsid w:val="00946945"/>
    <w:rsid w:val="00947713"/>
    <w:rsid w:val="00950DE7"/>
    <w:rsid w:val="00951292"/>
    <w:rsid w:val="0095133A"/>
    <w:rsid w:val="00951894"/>
    <w:rsid w:val="00951FDF"/>
    <w:rsid w:val="009521B6"/>
    <w:rsid w:val="00952757"/>
    <w:rsid w:val="00953017"/>
    <w:rsid w:val="00953388"/>
    <w:rsid w:val="00953920"/>
    <w:rsid w:val="00953D47"/>
    <w:rsid w:val="0095681E"/>
    <w:rsid w:val="00956B32"/>
    <w:rsid w:val="00957261"/>
    <w:rsid w:val="009572D4"/>
    <w:rsid w:val="009579D6"/>
    <w:rsid w:val="00957E72"/>
    <w:rsid w:val="00960DA4"/>
    <w:rsid w:val="009610C4"/>
    <w:rsid w:val="00961921"/>
    <w:rsid w:val="00961F8A"/>
    <w:rsid w:val="009638BC"/>
    <w:rsid w:val="00963FAE"/>
    <w:rsid w:val="009640CF"/>
    <w:rsid w:val="0096415A"/>
    <w:rsid w:val="00964298"/>
    <w:rsid w:val="0096430A"/>
    <w:rsid w:val="00964764"/>
    <w:rsid w:val="009649C4"/>
    <w:rsid w:val="009654E9"/>
    <w:rsid w:val="0096554B"/>
    <w:rsid w:val="0096584A"/>
    <w:rsid w:val="009665C5"/>
    <w:rsid w:val="00966922"/>
    <w:rsid w:val="00967025"/>
    <w:rsid w:val="00971900"/>
    <w:rsid w:val="00971B03"/>
    <w:rsid w:val="00971F08"/>
    <w:rsid w:val="0097274B"/>
    <w:rsid w:val="00972D68"/>
    <w:rsid w:val="00974F24"/>
    <w:rsid w:val="009758CB"/>
    <w:rsid w:val="009758F2"/>
    <w:rsid w:val="00976023"/>
    <w:rsid w:val="0097603D"/>
    <w:rsid w:val="009765BD"/>
    <w:rsid w:val="00976949"/>
    <w:rsid w:val="00977A17"/>
    <w:rsid w:val="00980477"/>
    <w:rsid w:val="00980AE8"/>
    <w:rsid w:val="009820AE"/>
    <w:rsid w:val="0098348E"/>
    <w:rsid w:val="00983565"/>
    <w:rsid w:val="00983902"/>
    <w:rsid w:val="0098445E"/>
    <w:rsid w:val="00984B40"/>
    <w:rsid w:val="00985253"/>
    <w:rsid w:val="00985387"/>
    <w:rsid w:val="009853B3"/>
    <w:rsid w:val="00985AC6"/>
    <w:rsid w:val="00985B76"/>
    <w:rsid w:val="00986D8B"/>
    <w:rsid w:val="00986EC6"/>
    <w:rsid w:val="009874F9"/>
    <w:rsid w:val="009875A2"/>
    <w:rsid w:val="009875AE"/>
    <w:rsid w:val="009900B0"/>
    <w:rsid w:val="0099056D"/>
    <w:rsid w:val="00990630"/>
    <w:rsid w:val="00990EDD"/>
    <w:rsid w:val="009913B0"/>
    <w:rsid w:val="00991761"/>
    <w:rsid w:val="00991BFF"/>
    <w:rsid w:val="00994DCA"/>
    <w:rsid w:val="00995E52"/>
    <w:rsid w:val="00995F36"/>
    <w:rsid w:val="009960EC"/>
    <w:rsid w:val="00996436"/>
    <w:rsid w:val="00996E97"/>
    <w:rsid w:val="009970DD"/>
    <w:rsid w:val="00997C1D"/>
    <w:rsid w:val="009A0FBA"/>
    <w:rsid w:val="009A1601"/>
    <w:rsid w:val="009A1BE2"/>
    <w:rsid w:val="009A1CF5"/>
    <w:rsid w:val="009A1E48"/>
    <w:rsid w:val="009A2094"/>
    <w:rsid w:val="009A3BB6"/>
    <w:rsid w:val="009A462D"/>
    <w:rsid w:val="009A5293"/>
    <w:rsid w:val="009A5600"/>
    <w:rsid w:val="009A5CBA"/>
    <w:rsid w:val="009A5D64"/>
    <w:rsid w:val="009A5EBA"/>
    <w:rsid w:val="009A7CD9"/>
    <w:rsid w:val="009B09EB"/>
    <w:rsid w:val="009B12A6"/>
    <w:rsid w:val="009B1D37"/>
    <w:rsid w:val="009B1F30"/>
    <w:rsid w:val="009B2121"/>
    <w:rsid w:val="009B35B8"/>
    <w:rsid w:val="009B3AC2"/>
    <w:rsid w:val="009B3E30"/>
    <w:rsid w:val="009B3E76"/>
    <w:rsid w:val="009B40CC"/>
    <w:rsid w:val="009B4B47"/>
    <w:rsid w:val="009B4DF4"/>
    <w:rsid w:val="009B5500"/>
    <w:rsid w:val="009B564E"/>
    <w:rsid w:val="009B5713"/>
    <w:rsid w:val="009B62B4"/>
    <w:rsid w:val="009B6B56"/>
    <w:rsid w:val="009B6FFB"/>
    <w:rsid w:val="009B7E87"/>
    <w:rsid w:val="009B7F1B"/>
    <w:rsid w:val="009C0169"/>
    <w:rsid w:val="009C2050"/>
    <w:rsid w:val="009C2ADD"/>
    <w:rsid w:val="009C2D55"/>
    <w:rsid w:val="009C403E"/>
    <w:rsid w:val="009C443B"/>
    <w:rsid w:val="009C4754"/>
    <w:rsid w:val="009C4976"/>
    <w:rsid w:val="009C4982"/>
    <w:rsid w:val="009C4AE3"/>
    <w:rsid w:val="009C5EBF"/>
    <w:rsid w:val="009C5EC8"/>
    <w:rsid w:val="009C61AC"/>
    <w:rsid w:val="009C738C"/>
    <w:rsid w:val="009D32CF"/>
    <w:rsid w:val="009D4FF0"/>
    <w:rsid w:val="009D56DA"/>
    <w:rsid w:val="009D651D"/>
    <w:rsid w:val="009D6E67"/>
    <w:rsid w:val="009D703C"/>
    <w:rsid w:val="009D718F"/>
    <w:rsid w:val="009E058F"/>
    <w:rsid w:val="009E068F"/>
    <w:rsid w:val="009E0763"/>
    <w:rsid w:val="009E095F"/>
    <w:rsid w:val="009E1326"/>
    <w:rsid w:val="009E1485"/>
    <w:rsid w:val="009E14E0"/>
    <w:rsid w:val="009E1EEF"/>
    <w:rsid w:val="009E35DB"/>
    <w:rsid w:val="009E3885"/>
    <w:rsid w:val="009E3C88"/>
    <w:rsid w:val="009E47A3"/>
    <w:rsid w:val="009E4F66"/>
    <w:rsid w:val="009E5561"/>
    <w:rsid w:val="009E6534"/>
    <w:rsid w:val="009E662E"/>
    <w:rsid w:val="009E6A3E"/>
    <w:rsid w:val="009F08F3"/>
    <w:rsid w:val="009F344F"/>
    <w:rsid w:val="009F481A"/>
    <w:rsid w:val="009F52BB"/>
    <w:rsid w:val="009F56E5"/>
    <w:rsid w:val="00A01697"/>
    <w:rsid w:val="00A01A12"/>
    <w:rsid w:val="00A02E03"/>
    <w:rsid w:val="00A031D8"/>
    <w:rsid w:val="00A03861"/>
    <w:rsid w:val="00A04857"/>
    <w:rsid w:val="00A048A8"/>
    <w:rsid w:val="00A04F49"/>
    <w:rsid w:val="00A050CB"/>
    <w:rsid w:val="00A06480"/>
    <w:rsid w:val="00A06C8F"/>
    <w:rsid w:val="00A076E4"/>
    <w:rsid w:val="00A10A69"/>
    <w:rsid w:val="00A10D8D"/>
    <w:rsid w:val="00A11013"/>
    <w:rsid w:val="00A11F8B"/>
    <w:rsid w:val="00A12069"/>
    <w:rsid w:val="00A13CA3"/>
    <w:rsid w:val="00A13E54"/>
    <w:rsid w:val="00A15289"/>
    <w:rsid w:val="00A15944"/>
    <w:rsid w:val="00A17F63"/>
    <w:rsid w:val="00A20604"/>
    <w:rsid w:val="00A2102C"/>
    <w:rsid w:val="00A215A3"/>
    <w:rsid w:val="00A218DE"/>
    <w:rsid w:val="00A2193B"/>
    <w:rsid w:val="00A21D0C"/>
    <w:rsid w:val="00A22033"/>
    <w:rsid w:val="00A220A3"/>
    <w:rsid w:val="00A22334"/>
    <w:rsid w:val="00A22EA5"/>
    <w:rsid w:val="00A234D9"/>
    <w:rsid w:val="00A2351A"/>
    <w:rsid w:val="00A23540"/>
    <w:rsid w:val="00A24E83"/>
    <w:rsid w:val="00A253F8"/>
    <w:rsid w:val="00A2577B"/>
    <w:rsid w:val="00A25A77"/>
    <w:rsid w:val="00A264A9"/>
    <w:rsid w:val="00A268F6"/>
    <w:rsid w:val="00A26952"/>
    <w:rsid w:val="00A26DCF"/>
    <w:rsid w:val="00A2712C"/>
    <w:rsid w:val="00A27785"/>
    <w:rsid w:val="00A27A70"/>
    <w:rsid w:val="00A30187"/>
    <w:rsid w:val="00A309AE"/>
    <w:rsid w:val="00A30E70"/>
    <w:rsid w:val="00A31112"/>
    <w:rsid w:val="00A31B66"/>
    <w:rsid w:val="00A332FB"/>
    <w:rsid w:val="00A3448A"/>
    <w:rsid w:val="00A34AEB"/>
    <w:rsid w:val="00A353F7"/>
    <w:rsid w:val="00A357D9"/>
    <w:rsid w:val="00A360AB"/>
    <w:rsid w:val="00A36297"/>
    <w:rsid w:val="00A364A2"/>
    <w:rsid w:val="00A36C66"/>
    <w:rsid w:val="00A36EAF"/>
    <w:rsid w:val="00A40942"/>
    <w:rsid w:val="00A414B1"/>
    <w:rsid w:val="00A4168F"/>
    <w:rsid w:val="00A41894"/>
    <w:rsid w:val="00A41CE4"/>
    <w:rsid w:val="00A41D82"/>
    <w:rsid w:val="00A41E2B"/>
    <w:rsid w:val="00A430B0"/>
    <w:rsid w:val="00A43D2F"/>
    <w:rsid w:val="00A4448B"/>
    <w:rsid w:val="00A45B74"/>
    <w:rsid w:val="00A46652"/>
    <w:rsid w:val="00A470BF"/>
    <w:rsid w:val="00A50422"/>
    <w:rsid w:val="00A50458"/>
    <w:rsid w:val="00A5065D"/>
    <w:rsid w:val="00A50CA5"/>
    <w:rsid w:val="00A5175D"/>
    <w:rsid w:val="00A52E1D"/>
    <w:rsid w:val="00A53DFD"/>
    <w:rsid w:val="00A53F11"/>
    <w:rsid w:val="00A546EE"/>
    <w:rsid w:val="00A55052"/>
    <w:rsid w:val="00A550DB"/>
    <w:rsid w:val="00A55317"/>
    <w:rsid w:val="00A55490"/>
    <w:rsid w:val="00A556EB"/>
    <w:rsid w:val="00A55C46"/>
    <w:rsid w:val="00A55D75"/>
    <w:rsid w:val="00A56662"/>
    <w:rsid w:val="00A569AF"/>
    <w:rsid w:val="00A56E45"/>
    <w:rsid w:val="00A57CEF"/>
    <w:rsid w:val="00A60571"/>
    <w:rsid w:val="00A60FB7"/>
    <w:rsid w:val="00A61499"/>
    <w:rsid w:val="00A61531"/>
    <w:rsid w:val="00A61693"/>
    <w:rsid w:val="00A624F1"/>
    <w:rsid w:val="00A62A77"/>
    <w:rsid w:val="00A62D93"/>
    <w:rsid w:val="00A63483"/>
    <w:rsid w:val="00A6407E"/>
    <w:rsid w:val="00A64300"/>
    <w:rsid w:val="00A64D97"/>
    <w:rsid w:val="00A657D7"/>
    <w:rsid w:val="00A660AC"/>
    <w:rsid w:val="00A66393"/>
    <w:rsid w:val="00A663AE"/>
    <w:rsid w:val="00A665CD"/>
    <w:rsid w:val="00A67877"/>
    <w:rsid w:val="00A6798F"/>
    <w:rsid w:val="00A67E6C"/>
    <w:rsid w:val="00A71B99"/>
    <w:rsid w:val="00A724AF"/>
    <w:rsid w:val="00A739D0"/>
    <w:rsid w:val="00A7571D"/>
    <w:rsid w:val="00A761D4"/>
    <w:rsid w:val="00A774F3"/>
    <w:rsid w:val="00A77D2D"/>
    <w:rsid w:val="00A77EC4"/>
    <w:rsid w:val="00A8090D"/>
    <w:rsid w:val="00A83398"/>
    <w:rsid w:val="00A851DF"/>
    <w:rsid w:val="00A8520E"/>
    <w:rsid w:val="00A852B0"/>
    <w:rsid w:val="00A85AC9"/>
    <w:rsid w:val="00A86DB2"/>
    <w:rsid w:val="00A86E3C"/>
    <w:rsid w:val="00A90141"/>
    <w:rsid w:val="00A9018F"/>
    <w:rsid w:val="00A9128B"/>
    <w:rsid w:val="00A91917"/>
    <w:rsid w:val="00A91F30"/>
    <w:rsid w:val="00A922E5"/>
    <w:rsid w:val="00A92511"/>
    <w:rsid w:val="00A92879"/>
    <w:rsid w:val="00A93AA1"/>
    <w:rsid w:val="00A94102"/>
    <w:rsid w:val="00A9442A"/>
    <w:rsid w:val="00A94C79"/>
    <w:rsid w:val="00A94D59"/>
    <w:rsid w:val="00A95C7B"/>
    <w:rsid w:val="00A95FDD"/>
    <w:rsid w:val="00A964FF"/>
    <w:rsid w:val="00A968B6"/>
    <w:rsid w:val="00A96B72"/>
    <w:rsid w:val="00A974EF"/>
    <w:rsid w:val="00A97DDD"/>
    <w:rsid w:val="00AA016F"/>
    <w:rsid w:val="00AA1E5B"/>
    <w:rsid w:val="00AA1ED6"/>
    <w:rsid w:val="00AA2069"/>
    <w:rsid w:val="00AA34E9"/>
    <w:rsid w:val="00AA5046"/>
    <w:rsid w:val="00AA51D6"/>
    <w:rsid w:val="00AA5216"/>
    <w:rsid w:val="00AA5260"/>
    <w:rsid w:val="00AA5C20"/>
    <w:rsid w:val="00AA5C2C"/>
    <w:rsid w:val="00AA668B"/>
    <w:rsid w:val="00AA77D9"/>
    <w:rsid w:val="00AB0BC8"/>
    <w:rsid w:val="00AB0F36"/>
    <w:rsid w:val="00AB1150"/>
    <w:rsid w:val="00AB11A8"/>
    <w:rsid w:val="00AB11CA"/>
    <w:rsid w:val="00AB14D9"/>
    <w:rsid w:val="00AB17F0"/>
    <w:rsid w:val="00AB1C8F"/>
    <w:rsid w:val="00AB1EFD"/>
    <w:rsid w:val="00AB3081"/>
    <w:rsid w:val="00AB4AB8"/>
    <w:rsid w:val="00AB655E"/>
    <w:rsid w:val="00AB6A64"/>
    <w:rsid w:val="00AB733E"/>
    <w:rsid w:val="00AC007F"/>
    <w:rsid w:val="00AC0E3C"/>
    <w:rsid w:val="00AC2ECD"/>
    <w:rsid w:val="00AC2F21"/>
    <w:rsid w:val="00AC2FD8"/>
    <w:rsid w:val="00AC3119"/>
    <w:rsid w:val="00AC3E1E"/>
    <w:rsid w:val="00AC4186"/>
    <w:rsid w:val="00AC423D"/>
    <w:rsid w:val="00AC43F8"/>
    <w:rsid w:val="00AC48E7"/>
    <w:rsid w:val="00AC49FB"/>
    <w:rsid w:val="00AC4F4D"/>
    <w:rsid w:val="00AC5A10"/>
    <w:rsid w:val="00AC65DA"/>
    <w:rsid w:val="00AC6AE3"/>
    <w:rsid w:val="00AC6DCC"/>
    <w:rsid w:val="00AD0AA3"/>
    <w:rsid w:val="00AD1F30"/>
    <w:rsid w:val="00AD2F12"/>
    <w:rsid w:val="00AD2FF3"/>
    <w:rsid w:val="00AD3775"/>
    <w:rsid w:val="00AD3B4C"/>
    <w:rsid w:val="00AD3F94"/>
    <w:rsid w:val="00AD4A5A"/>
    <w:rsid w:val="00AD60FC"/>
    <w:rsid w:val="00AD6450"/>
    <w:rsid w:val="00AD7656"/>
    <w:rsid w:val="00AE00DF"/>
    <w:rsid w:val="00AE027F"/>
    <w:rsid w:val="00AE04A5"/>
    <w:rsid w:val="00AE27AC"/>
    <w:rsid w:val="00AE2C4C"/>
    <w:rsid w:val="00AE34C7"/>
    <w:rsid w:val="00AE386F"/>
    <w:rsid w:val="00AE3BAF"/>
    <w:rsid w:val="00AE40E0"/>
    <w:rsid w:val="00AE43C4"/>
    <w:rsid w:val="00AE4DBA"/>
    <w:rsid w:val="00AE4F07"/>
    <w:rsid w:val="00AE5129"/>
    <w:rsid w:val="00AE5C1C"/>
    <w:rsid w:val="00AE6D20"/>
    <w:rsid w:val="00AE739E"/>
    <w:rsid w:val="00AE77BD"/>
    <w:rsid w:val="00AF07A0"/>
    <w:rsid w:val="00AF07B1"/>
    <w:rsid w:val="00AF1C5D"/>
    <w:rsid w:val="00AF285E"/>
    <w:rsid w:val="00AF28E9"/>
    <w:rsid w:val="00AF3A11"/>
    <w:rsid w:val="00AF3E16"/>
    <w:rsid w:val="00AF42D7"/>
    <w:rsid w:val="00AF45B7"/>
    <w:rsid w:val="00AF49A7"/>
    <w:rsid w:val="00AF5CA5"/>
    <w:rsid w:val="00AF5D0D"/>
    <w:rsid w:val="00AF608F"/>
    <w:rsid w:val="00AF61BE"/>
    <w:rsid w:val="00AF676A"/>
    <w:rsid w:val="00AF7075"/>
    <w:rsid w:val="00AF79BB"/>
    <w:rsid w:val="00B006FE"/>
    <w:rsid w:val="00B007CB"/>
    <w:rsid w:val="00B00B50"/>
    <w:rsid w:val="00B01338"/>
    <w:rsid w:val="00B02179"/>
    <w:rsid w:val="00B02AA9"/>
    <w:rsid w:val="00B02DD7"/>
    <w:rsid w:val="00B02FA3"/>
    <w:rsid w:val="00B031BE"/>
    <w:rsid w:val="00B03C0F"/>
    <w:rsid w:val="00B03C85"/>
    <w:rsid w:val="00B03C9D"/>
    <w:rsid w:val="00B04400"/>
    <w:rsid w:val="00B04A1D"/>
    <w:rsid w:val="00B05084"/>
    <w:rsid w:val="00B05655"/>
    <w:rsid w:val="00B07EDA"/>
    <w:rsid w:val="00B106DB"/>
    <w:rsid w:val="00B107BF"/>
    <w:rsid w:val="00B11114"/>
    <w:rsid w:val="00B11151"/>
    <w:rsid w:val="00B11333"/>
    <w:rsid w:val="00B122D6"/>
    <w:rsid w:val="00B1306E"/>
    <w:rsid w:val="00B131F2"/>
    <w:rsid w:val="00B157F9"/>
    <w:rsid w:val="00B15B4C"/>
    <w:rsid w:val="00B15EA3"/>
    <w:rsid w:val="00B176B9"/>
    <w:rsid w:val="00B17864"/>
    <w:rsid w:val="00B1796E"/>
    <w:rsid w:val="00B17D6E"/>
    <w:rsid w:val="00B20256"/>
    <w:rsid w:val="00B20603"/>
    <w:rsid w:val="00B20D09"/>
    <w:rsid w:val="00B20D2F"/>
    <w:rsid w:val="00B20EE6"/>
    <w:rsid w:val="00B2106F"/>
    <w:rsid w:val="00B2116F"/>
    <w:rsid w:val="00B219CA"/>
    <w:rsid w:val="00B24A44"/>
    <w:rsid w:val="00B24E2B"/>
    <w:rsid w:val="00B251A8"/>
    <w:rsid w:val="00B25807"/>
    <w:rsid w:val="00B2629F"/>
    <w:rsid w:val="00B267B1"/>
    <w:rsid w:val="00B2692D"/>
    <w:rsid w:val="00B26EF1"/>
    <w:rsid w:val="00B2763F"/>
    <w:rsid w:val="00B27AAC"/>
    <w:rsid w:val="00B27BC0"/>
    <w:rsid w:val="00B30929"/>
    <w:rsid w:val="00B30BD9"/>
    <w:rsid w:val="00B3461E"/>
    <w:rsid w:val="00B35920"/>
    <w:rsid w:val="00B35BFB"/>
    <w:rsid w:val="00B361FE"/>
    <w:rsid w:val="00B36725"/>
    <w:rsid w:val="00B369CE"/>
    <w:rsid w:val="00B37256"/>
    <w:rsid w:val="00B3725C"/>
    <w:rsid w:val="00B372AA"/>
    <w:rsid w:val="00B40445"/>
    <w:rsid w:val="00B408EC"/>
    <w:rsid w:val="00B409E0"/>
    <w:rsid w:val="00B40C8A"/>
    <w:rsid w:val="00B413CA"/>
    <w:rsid w:val="00B41888"/>
    <w:rsid w:val="00B41B06"/>
    <w:rsid w:val="00B42025"/>
    <w:rsid w:val="00B428E2"/>
    <w:rsid w:val="00B43F9F"/>
    <w:rsid w:val="00B44219"/>
    <w:rsid w:val="00B4433D"/>
    <w:rsid w:val="00B44793"/>
    <w:rsid w:val="00B44CE3"/>
    <w:rsid w:val="00B44E41"/>
    <w:rsid w:val="00B45A52"/>
    <w:rsid w:val="00B45EBF"/>
    <w:rsid w:val="00B46175"/>
    <w:rsid w:val="00B46590"/>
    <w:rsid w:val="00B5012D"/>
    <w:rsid w:val="00B5091C"/>
    <w:rsid w:val="00B50E13"/>
    <w:rsid w:val="00B518DD"/>
    <w:rsid w:val="00B519E9"/>
    <w:rsid w:val="00B532B0"/>
    <w:rsid w:val="00B548B7"/>
    <w:rsid w:val="00B551D9"/>
    <w:rsid w:val="00B55DFD"/>
    <w:rsid w:val="00B5648B"/>
    <w:rsid w:val="00B569BD"/>
    <w:rsid w:val="00B56D33"/>
    <w:rsid w:val="00B56E32"/>
    <w:rsid w:val="00B60EEE"/>
    <w:rsid w:val="00B60F64"/>
    <w:rsid w:val="00B6108A"/>
    <w:rsid w:val="00B61176"/>
    <w:rsid w:val="00B61B70"/>
    <w:rsid w:val="00B61F22"/>
    <w:rsid w:val="00B61FD5"/>
    <w:rsid w:val="00B652C4"/>
    <w:rsid w:val="00B65CED"/>
    <w:rsid w:val="00B664C7"/>
    <w:rsid w:val="00B66A4C"/>
    <w:rsid w:val="00B67772"/>
    <w:rsid w:val="00B703C0"/>
    <w:rsid w:val="00B70C97"/>
    <w:rsid w:val="00B710A2"/>
    <w:rsid w:val="00B71D43"/>
    <w:rsid w:val="00B71F0B"/>
    <w:rsid w:val="00B723AC"/>
    <w:rsid w:val="00B739F6"/>
    <w:rsid w:val="00B749C5"/>
    <w:rsid w:val="00B74D5B"/>
    <w:rsid w:val="00B74E19"/>
    <w:rsid w:val="00B80747"/>
    <w:rsid w:val="00B810EF"/>
    <w:rsid w:val="00B8180D"/>
    <w:rsid w:val="00B81A6C"/>
    <w:rsid w:val="00B81E96"/>
    <w:rsid w:val="00B8332E"/>
    <w:rsid w:val="00B84436"/>
    <w:rsid w:val="00B85DE5"/>
    <w:rsid w:val="00B86446"/>
    <w:rsid w:val="00B864D9"/>
    <w:rsid w:val="00B86630"/>
    <w:rsid w:val="00B87707"/>
    <w:rsid w:val="00B900FE"/>
    <w:rsid w:val="00B90F73"/>
    <w:rsid w:val="00B9113A"/>
    <w:rsid w:val="00B9262B"/>
    <w:rsid w:val="00B929F1"/>
    <w:rsid w:val="00B934BF"/>
    <w:rsid w:val="00B93B59"/>
    <w:rsid w:val="00B93CBD"/>
    <w:rsid w:val="00B93DC4"/>
    <w:rsid w:val="00B9406A"/>
    <w:rsid w:val="00B940C2"/>
    <w:rsid w:val="00B95413"/>
    <w:rsid w:val="00B961CC"/>
    <w:rsid w:val="00B97A8C"/>
    <w:rsid w:val="00BA01C4"/>
    <w:rsid w:val="00BA0409"/>
    <w:rsid w:val="00BA2280"/>
    <w:rsid w:val="00BA26A3"/>
    <w:rsid w:val="00BA2A08"/>
    <w:rsid w:val="00BA32FA"/>
    <w:rsid w:val="00BA33A9"/>
    <w:rsid w:val="00BA3EB7"/>
    <w:rsid w:val="00BA42A4"/>
    <w:rsid w:val="00BA4598"/>
    <w:rsid w:val="00BA45E6"/>
    <w:rsid w:val="00BA4C32"/>
    <w:rsid w:val="00BA5304"/>
    <w:rsid w:val="00BA56D2"/>
    <w:rsid w:val="00BA5B61"/>
    <w:rsid w:val="00BA6A88"/>
    <w:rsid w:val="00BA6AAA"/>
    <w:rsid w:val="00BA76E0"/>
    <w:rsid w:val="00BB0470"/>
    <w:rsid w:val="00BB0EB3"/>
    <w:rsid w:val="00BB0FD1"/>
    <w:rsid w:val="00BB2A25"/>
    <w:rsid w:val="00BB3F24"/>
    <w:rsid w:val="00BB4BCB"/>
    <w:rsid w:val="00BB4EE9"/>
    <w:rsid w:val="00BB51E9"/>
    <w:rsid w:val="00BB56F2"/>
    <w:rsid w:val="00BB594E"/>
    <w:rsid w:val="00BB5C69"/>
    <w:rsid w:val="00BB6105"/>
    <w:rsid w:val="00BB66A5"/>
    <w:rsid w:val="00BB7D48"/>
    <w:rsid w:val="00BB7DDC"/>
    <w:rsid w:val="00BC021D"/>
    <w:rsid w:val="00BC0FDC"/>
    <w:rsid w:val="00BC2208"/>
    <w:rsid w:val="00BC25FB"/>
    <w:rsid w:val="00BC26B3"/>
    <w:rsid w:val="00BC28F3"/>
    <w:rsid w:val="00BC3053"/>
    <w:rsid w:val="00BC35DA"/>
    <w:rsid w:val="00BC45D2"/>
    <w:rsid w:val="00BC4D2E"/>
    <w:rsid w:val="00BC54C7"/>
    <w:rsid w:val="00BC59EE"/>
    <w:rsid w:val="00BC7CB6"/>
    <w:rsid w:val="00BD0582"/>
    <w:rsid w:val="00BD1096"/>
    <w:rsid w:val="00BD3820"/>
    <w:rsid w:val="00BD3FCC"/>
    <w:rsid w:val="00BD48AC"/>
    <w:rsid w:val="00BD5625"/>
    <w:rsid w:val="00BD5F1A"/>
    <w:rsid w:val="00BD61A6"/>
    <w:rsid w:val="00BD7F4E"/>
    <w:rsid w:val="00BE0207"/>
    <w:rsid w:val="00BE09A9"/>
    <w:rsid w:val="00BE1234"/>
    <w:rsid w:val="00BE12E4"/>
    <w:rsid w:val="00BE205E"/>
    <w:rsid w:val="00BE223E"/>
    <w:rsid w:val="00BE2FA6"/>
    <w:rsid w:val="00BE333F"/>
    <w:rsid w:val="00BE3A40"/>
    <w:rsid w:val="00BE5472"/>
    <w:rsid w:val="00BE5516"/>
    <w:rsid w:val="00BE6142"/>
    <w:rsid w:val="00BE6281"/>
    <w:rsid w:val="00BE7406"/>
    <w:rsid w:val="00BE7603"/>
    <w:rsid w:val="00BF139C"/>
    <w:rsid w:val="00BF2FE0"/>
    <w:rsid w:val="00BF2FE5"/>
    <w:rsid w:val="00BF3279"/>
    <w:rsid w:val="00BF33A9"/>
    <w:rsid w:val="00BF4A6E"/>
    <w:rsid w:val="00BF6091"/>
    <w:rsid w:val="00BF6689"/>
    <w:rsid w:val="00BF74C7"/>
    <w:rsid w:val="00BF7A95"/>
    <w:rsid w:val="00C00F33"/>
    <w:rsid w:val="00C015F1"/>
    <w:rsid w:val="00C01CC9"/>
    <w:rsid w:val="00C01F33"/>
    <w:rsid w:val="00C0260A"/>
    <w:rsid w:val="00C02CC6"/>
    <w:rsid w:val="00C031D1"/>
    <w:rsid w:val="00C036BA"/>
    <w:rsid w:val="00C040F7"/>
    <w:rsid w:val="00C044AB"/>
    <w:rsid w:val="00C046AC"/>
    <w:rsid w:val="00C05380"/>
    <w:rsid w:val="00C053DF"/>
    <w:rsid w:val="00C05706"/>
    <w:rsid w:val="00C05899"/>
    <w:rsid w:val="00C07377"/>
    <w:rsid w:val="00C10243"/>
    <w:rsid w:val="00C102B2"/>
    <w:rsid w:val="00C10478"/>
    <w:rsid w:val="00C10AFD"/>
    <w:rsid w:val="00C10D7E"/>
    <w:rsid w:val="00C11B84"/>
    <w:rsid w:val="00C12107"/>
    <w:rsid w:val="00C13E50"/>
    <w:rsid w:val="00C14D28"/>
    <w:rsid w:val="00C14D4B"/>
    <w:rsid w:val="00C154BB"/>
    <w:rsid w:val="00C1555E"/>
    <w:rsid w:val="00C162A8"/>
    <w:rsid w:val="00C16BEA"/>
    <w:rsid w:val="00C16E3C"/>
    <w:rsid w:val="00C16EFA"/>
    <w:rsid w:val="00C17556"/>
    <w:rsid w:val="00C178C4"/>
    <w:rsid w:val="00C17D02"/>
    <w:rsid w:val="00C22215"/>
    <w:rsid w:val="00C23B55"/>
    <w:rsid w:val="00C2452A"/>
    <w:rsid w:val="00C24C8D"/>
    <w:rsid w:val="00C24E98"/>
    <w:rsid w:val="00C255A5"/>
    <w:rsid w:val="00C2626B"/>
    <w:rsid w:val="00C275A0"/>
    <w:rsid w:val="00C276E7"/>
    <w:rsid w:val="00C279B5"/>
    <w:rsid w:val="00C27BCC"/>
    <w:rsid w:val="00C27C45"/>
    <w:rsid w:val="00C30489"/>
    <w:rsid w:val="00C33486"/>
    <w:rsid w:val="00C35367"/>
    <w:rsid w:val="00C359E4"/>
    <w:rsid w:val="00C35D50"/>
    <w:rsid w:val="00C35E11"/>
    <w:rsid w:val="00C36B7E"/>
    <w:rsid w:val="00C3719D"/>
    <w:rsid w:val="00C37CB2"/>
    <w:rsid w:val="00C4127A"/>
    <w:rsid w:val="00C41A9F"/>
    <w:rsid w:val="00C41D59"/>
    <w:rsid w:val="00C42187"/>
    <w:rsid w:val="00C43944"/>
    <w:rsid w:val="00C4454C"/>
    <w:rsid w:val="00C44D54"/>
    <w:rsid w:val="00C44FA2"/>
    <w:rsid w:val="00C45402"/>
    <w:rsid w:val="00C45465"/>
    <w:rsid w:val="00C456BF"/>
    <w:rsid w:val="00C46043"/>
    <w:rsid w:val="00C464AE"/>
    <w:rsid w:val="00C473A5"/>
    <w:rsid w:val="00C50574"/>
    <w:rsid w:val="00C50BCE"/>
    <w:rsid w:val="00C510C9"/>
    <w:rsid w:val="00C54923"/>
    <w:rsid w:val="00C54995"/>
    <w:rsid w:val="00C54BCE"/>
    <w:rsid w:val="00C54D41"/>
    <w:rsid w:val="00C55C75"/>
    <w:rsid w:val="00C560D9"/>
    <w:rsid w:val="00C5658C"/>
    <w:rsid w:val="00C57155"/>
    <w:rsid w:val="00C572DF"/>
    <w:rsid w:val="00C57317"/>
    <w:rsid w:val="00C603BD"/>
    <w:rsid w:val="00C60783"/>
    <w:rsid w:val="00C60D76"/>
    <w:rsid w:val="00C61635"/>
    <w:rsid w:val="00C617EE"/>
    <w:rsid w:val="00C61BD5"/>
    <w:rsid w:val="00C62162"/>
    <w:rsid w:val="00C62830"/>
    <w:rsid w:val="00C629D3"/>
    <w:rsid w:val="00C64324"/>
    <w:rsid w:val="00C64672"/>
    <w:rsid w:val="00C65D59"/>
    <w:rsid w:val="00C66A5E"/>
    <w:rsid w:val="00C6726E"/>
    <w:rsid w:val="00C70697"/>
    <w:rsid w:val="00C707B0"/>
    <w:rsid w:val="00C70F94"/>
    <w:rsid w:val="00C7126D"/>
    <w:rsid w:val="00C71A0A"/>
    <w:rsid w:val="00C72093"/>
    <w:rsid w:val="00C72158"/>
    <w:rsid w:val="00C72D17"/>
    <w:rsid w:val="00C72EF4"/>
    <w:rsid w:val="00C740AB"/>
    <w:rsid w:val="00C744FE"/>
    <w:rsid w:val="00C74698"/>
    <w:rsid w:val="00C7514A"/>
    <w:rsid w:val="00C75B66"/>
    <w:rsid w:val="00C75D2F"/>
    <w:rsid w:val="00C767BE"/>
    <w:rsid w:val="00C76E3C"/>
    <w:rsid w:val="00C77D37"/>
    <w:rsid w:val="00C80DA8"/>
    <w:rsid w:val="00C81568"/>
    <w:rsid w:val="00C816F4"/>
    <w:rsid w:val="00C822B9"/>
    <w:rsid w:val="00C833D3"/>
    <w:rsid w:val="00C83F49"/>
    <w:rsid w:val="00C8400D"/>
    <w:rsid w:val="00C8520B"/>
    <w:rsid w:val="00C852DF"/>
    <w:rsid w:val="00C857D6"/>
    <w:rsid w:val="00C85EC8"/>
    <w:rsid w:val="00C86341"/>
    <w:rsid w:val="00C868AB"/>
    <w:rsid w:val="00C86A19"/>
    <w:rsid w:val="00C87901"/>
    <w:rsid w:val="00C9027A"/>
    <w:rsid w:val="00C9068E"/>
    <w:rsid w:val="00C9087B"/>
    <w:rsid w:val="00C90A33"/>
    <w:rsid w:val="00C913AA"/>
    <w:rsid w:val="00C91CDA"/>
    <w:rsid w:val="00C934AC"/>
    <w:rsid w:val="00C93552"/>
    <w:rsid w:val="00C93814"/>
    <w:rsid w:val="00C93ACE"/>
    <w:rsid w:val="00C93C4B"/>
    <w:rsid w:val="00C944AB"/>
    <w:rsid w:val="00C94D41"/>
    <w:rsid w:val="00C95B40"/>
    <w:rsid w:val="00CA0949"/>
    <w:rsid w:val="00CA17BA"/>
    <w:rsid w:val="00CA1ED8"/>
    <w:rsid w:val="00CA205A"/>
    <w:rsid w:val="00CA3E64"/>
    <w:rsid w:val="00CA7BF8"/>
    <w:rsid w:val="00CB1C88"/>
    <w:rsid w:val="00CB1F63"/>
    <w:rsid w:val="00CB2146"/>
    <w:rsid w:val="00CB27BE"/>
    <w:rsid w:val="00CB2953"/>
    <w:rsid w:val="00CB2D3A"/>
    <w:rsid w:val="00CB2EDA"/>
    <w:rsid w:val="00CB558F"/>
    <w:rsid w:val="00CB55DF"/>
    <w:rsid w:val="00CB5834"/>
    <w:rsid w:val="00CB5C8A"/>
    <w:rsid w:val="00CB609A"/>
    <w:rsid w:val="00CB7170"/>
    <w:rsid w:val="00CC040E"/>
    <w:rsid w:val="00CC0792"/>
    <w:rsid w:val="00CC08F1"/>
    <w:rsid w:val="00CC111F"/>
    <w:rsid w:val="00CC2011"/>
    <w:rsid w:val="00CC296A"/>
    <w:rsid w:val="00CC2A26"/>
    <w:rsid w:val="00CC2BAA"/>
    <w:rsid w:val="00CC2F45"/>
    <w:rsid w:val="00CC3EA0"/>
    <w:rsid w:val="00CC47E7"/>
    <w:rsid w:val="00CC59E7"/>
    <w:rsid w:val="00CC5F95"/>
    <w:rsid w:val="00CC6B6D"/>
    <w:rsid w:val="00CC6C8D"/>
    <w:rsid w:val="00CC6F63"/>
    <w:rsid w:val="00CC7B45"/>
    <w:rsid w:val="00CD1188"/>
    <w:rsid w:val="00CD1501"/>
    <w:rsid w:val="00CD16A8"/>
    <w:rsid w:val="00CD20FB"/>
    <w:rsid w:val="00CD2AFC"/>
    <w:rsid w:val="00CD2ED1"/>
    <w:rsid w:val="00CD337B"/>
    <w:rsid w:val="00CD399B"/>
    <w:rsid w:val="00CD3DDA"/>
    <w:rsid w:val="00CD62E4"/>
    <w:rsid w:val="00CD673F"/>
    <w:rsid w:val="00CD6811"/>
    <w:rsid w:val="00CD78EC"/>
    <w:rsid w:val="00CE0255"/>
    <w:rsid w:val="00CE0424"/>
    <w:rsid w:val="00CE066D"/>
    <w:rsid w:val="00CE3ADA"/>
    <w:rsid w:val="00CE3D4A"/>
    <w:rsid w:val="00CE449E"/>
    <w:rsid w:val="00CE4BDE"/>
    <w:rsid w:val="00CE4DCE"/>
    <w:rsid w:val="00CE5C9B"/>
    <w:rsid w:val="00CE6BAF"/>
    <w:rsid w:val="00CE7561"/>
    <w:rsid w:val="00CE78B9"/>
    <w:rsid w:val="00CF0261"/>
    <w:rsid w:val="00CF0EB6"/>
    <w:rsid w:val="00CF1354"/>
    <w:rsid w:val="00CF16D3"/>
    <w:rsid w:val="00CF1856"/>
    <w:rsid w:val="00CF1F18"/>
    <w:rsid w:val="00CF272C"/>
    <w:rsid w:val="00CF3B1F"/>
    <w:rsid w:val="00CF3BF6"/>
    <w:rsid w:val="00CF625B"/>
    <w:rsid w:val="00CF6268"/>
    <w:rsid w:val="00CF687E"/>
    <w:rsid w:val="00CF6904"/>
    <w:rsid w:val="00CF7322"/>
    <w:rsid w:val="00D016DC"/>
    <w:rsid w:val="00D0349B"/>
    <w:rsid w:val="00D042F2"/>
    <w:rsid w:val="00D04E56"/>
    <w:rsid w:val="00D04ED8"/>
    <w:rsid w:val="00D05072"/>
    <w:rsid w:val="00D05380"/>
    <w:rsid w:val="00D06931"/>
    <w:rsid w:val="00D07DF2"/>
    <w:rsid w:val="00D07F6E"/>
    <w:rsid w:val="00D10249"/>
    <w:rsid w:val="00D106BB"/>
    <w:rsid w:val="00D112D3"/>
    <w:rsid w:val="00D115C3"/>
    <w:rsid w:val="00D11897"/>
    <w:rsid w:val="00D1192A"/>
    <w:rsid w:val="00D13135"/>
    <w:rsid w:val="00D1333D"/>
    <w:rsid w:val="00D133C9"/>
    <w:rsid w:val="00D1371A"/>
    <w:rsid w:val="00D13E4E"/>
    <w:rsid w:val="00D14414"/>
    <w:rsid w:val="00D15E93"/>
    <w:rsid w:val="00D16020"/>
    <w:rsid w:val="00D1654C"/>
    <w:rsid w:val="00D167A1"/>
    <w:rsid w:val="00D16E36"/>
    <w:rsid w:val="00D22288"/>
    <w:rsid w:val="00D22417"/>
    <w:rsid w:val="00D2287E"/>
    <w:rsid w:val="00D22B43"/>
    <w:rsid w:val="00D22E05"/>
    <w:rsid w:val="00D2322F"/>
    <w:rsid w:val="00D239A7"/>
    <w:rsid w:val="00D23F47"/>
    <w:rsid w:val="00D24C01"/>
    <w:rsid w:val="00D25263"/>
    <w:rsid w:val="00D262FD"/>
    <w:rsid w:val="00D2667F"/>
    <w:rsid w:val="00D26E3C"/>
    <w:rsid w:val="00D27001"/>
    <w:rsid w:val="00D274FA"/>
    <w:rsid w:val="00D30E9F"/>
    <w:rsid w:val="00D315F8"/>
    <w:rsid w:val="00D31DD5"/>
    <w:rsid w:val="00D32A88"/>
    <w:rsid w:val="00D338D2"/>
    <w:rsid w:val="00D34BB2"/>
    <w:rsid w:val="00D34C9C"/>
    <w:rsid w:val="00D35C94"/>
    <w:rsid w:val="00D364B9"/>
    <w:rsid w:val="00D36521"/>
    <w:rsid w:val="00D36E71"/>
    <w:rsid w:val="00D36F2D"/>
    <w:rsid w:val="00D375ED"/>
    <w:rsid w:val="00D37D87"/>
    <w:rsid w:val="00D40547"/>
    <w:rsid w:val="00D408B6"/>
    <w:rsid w:val="00D40B33"/>
    <w:rsid w:val="00D41943"/>
    <w:rsid w:val="00D4195D"/>
    <w:rsid w:val="00D4241C"/>
    <w:rsid w:val="00D42427"/>
    <w:rsid w:val="00D4255A"/>
    <w:rsid w:val="00D42E7A"/>
    <w:rsid w:val="00D42F63"/>
    <w:rsid w:val="00D4318F"/>
    <w:rsid w:val="00D4324D"/>
    <w:rsid w:val="00D4384C"/>
    <w:rsid w:val="00D438BF"/>
    <w:rsid w:val="00D440E0"/>
    <w:rsid w:val="00D440F8"/>
    <w:rsid w:val="00D44287"/>
    <w:rsid w:val="00D4494A"/>
    <w:rsid w:val="00D458A3"/>
    <w:rsid w:val="00D50C83"/>
    <w:rsid w:val="00D510E0"/>
    <w:rsid w:val="00D51218"/>
    <w:rsid w:val="00D51556"/>
    <w:rsid w:val="00D51D90"/>
    <w:rsid w:val="00D51DE1"/>
    <w:rsid w:val="00D53A5B"/>
    <w:rsid w:val="00D5459B"/>
    <w:rsid w:val="00D54688"/>
    <w:rsid w:val="00D546FF"/>
    <w:rsid w:val="00D54A50"/>
    <w:rsid w:val="00D554B4"/>
    <w:rsid w:val="00D55AD5"/>
    <w:rsid w:val="00D561FA"/>
    <w:rsid w:val="00D56E29"/>
    <w:rsid w:val="00D5768D"/>
    <w:rsid w:val="00D576CA"/>
    <w:rsid w:val="00D60583"/>
    <w:rsid w:val="00D60851"/>
    <w:rsid w:val="00D61172"/>
    <w:rsid w:val="00D61AF5"/>
    <w:rsid w:val="00D6238C"/>
    <w:rsid w:val="00D62482"/>
    <w:rsid w:val="00D62E87"/>
    <w:rsid w:val="00D639D4"/>
    <w:rsid w:val="00D64645"/>
    <w:rsid w:val="00D652B5"/>
    <w:rsid w:val="00D656F7"/>
    <w:rsid w:val="00D658E9"/>
    <w:rsid w:val="00D6599D"/>
    <w:rsid w:val="00D65D62"/>
    <w:rsid w:val="00D66155"/>
    <w:rsid w:val="00D6705B"/>
    <w:rsid w:val="00D6758A"/>
    <w:rsid w:val="00D700C3"/>
    <w:rsid w:val="00D700DE"/>
    <w:rsid w:val="00D705BA"/>
    <w:rsid w:val="00D708B0"/>
    <w:rsid w:val="00D7090A"/>
    <w:rsid w:val="00D732FE"/>
    <w:rsid w:val="00D74371"/>
    <w:rsid w:val="00D74590"/>
    <w:rsid w:val="00D74DDA"/>
    <w:rsid w:val="00D751D1"/>
    <w:rsid w:val="00D75545"/>
    <w:rsid w:val="00D761E3"/>
    <w:rsid w:val="00D76B0A"/>
    <w:rsid w:val="00D7759F"/>
    <w:rsid w:val="00D77885"/>
    <w:rsid w:val="00D77B1D"/>
    <w:rsid w:val="00D77E08"/>
    <w:rsid w:val="00D8021F"/>
    <w:rsid w:val="00D80383"/>
    <w:rsid w:val="00D80D56"/>
    <w:rsid w:val="00D8117A"/>
    <w:rsid w:val="00D814DB"/>
    <w:rsid w:val="00D823C6"/>
    <w:rsid w:val="00D8268C"/>
    <w:rsid w:val="00D8327D"/>
    <w:rsid w:val="00D8327F"/>
    <w:rsid w:val="00D8412A"/>
    <w:rsid w:val="00D846B5"/>
    <w:rsid w:val="00D854F7"/>
    <w:rsid w:val="00D85B5D"/>
    <w:rsid w:val="00D85FF3"/>
    <w:rsid w:val="00D8656C"/>
    <w:rsid w:val="00D86B1C"/>
    <w:rsid w:val="00D86CA3"/>
    <w:rsid w:val="00D86F75"/>
    <w:rsid w:val="00D871B4"/>
    <w:rsid w:val="00D871CE"/>
    <w:rsid w:val="00D90C1E"/>
    <w:rsid w:val="00D91043"/>
    <w:rsid w:val="00D9196D"/>
    <w:rsid w:val="00D91D38"/>
    <w:rsid w:val="00D9243F"/>
    <w:rsid w:val="00D92982"/>
    <w:rsid w:val="00D936FA"/>
    <w:rsid w:val="00D938D4"/>
    <w:rsid w:val="00D93984"/>
    <w:rsid w:val="00D9517D"/>
    <w:rsid w:val="00D9612F"/>
    <w:rsid w:val="00D968C0"/>
    <w:rsid w:val="00D96AD4"/>
    <w:rsid w:val="00D970DD"/>
    <w:rsid w:val="00D9727C"/>
    <w:rsid w:val="00D9756D"/>
    <w:rsid w:val="00D97661"/>
    <w:rsid w:val="00DA0AAA"/>
    <w:rsid w:val="00DA1A51"/>
    <w:rsid w:val="00DA1B50"/>
    <w:rsid w:val="00DA1FFD"/>
    <w:rsid w:val="00DA305E"/>
    <w:rsid w:val="00DA3475"/>
    <w:rsid w:val="00DA3885"/>
    <w:rsid w:val="00DA42B0"/>
    <w:rsid w:val="00DA5417"/>
    <w:rsid w:val="00DA56E8"/>
    <w:rsid w:val="00DA6126"/>
    <w:rsid w:val="00DA7167"/>
    <w:rsid w:val="00DA75D9"/>
    <w:rsid w:val="00DA7828"/>
    <w:rsid w:val="00DA7A7B"/>
    <w:rsid w:val="00DB00AD"/>
    <w:rsid w:val="00DB04E8"/>
    <w:rsid w:val="00DB0892"/>
    <w:rsid w:val="00DB09E3"/>
    <w:rsid w:val="00DB0A9F"/>
    <w:rsid w:val="00DB0DFB"/>
    <w:rsid w:val="00DB2E34"/>
    <w:rsid w:val="00DB2FE9"/>
    <w:rsid w:val="00DB377D"/>
    <w:rsid w:val="00DB5175"/>
    <w:rsid w:val="00DB6D1F"/>
    <w:rsid w:val="00DB6F89"/>
    <w:rsid w:val="00DB7FF7"/>
    <w:rsid w:val="00DC1106"/>
    <w:rsid w:val="00DC1134"/>
    <w:rsid w:val="00DC2D36"/>
    <w:rsid w:val="00DC3BE0"/>
    <w:rsid w:val="00DC4174"/>
    <w:rsid w:val="00DC480E"/>
    <w:rsid w:val="00DC53EF"/>
    <w:rsid w:val="00DC5652"/>
    <w:rsid w:val="00DC67BE"/>
    <w:rsid w:val="00DC74B1"/>
    <w:rsid w:val="00DC794B"/>
    <w:rsid w:val="00DC7F6E"/>
    <w:rsid w:val="00DC7FED"/>
    <w:rsid w:val="00DD0AE6"/>
    <w:rsid w:val="00DD11AC"/>
    <w:rsid w:val="00DD1F24"/>
    <w:rsid w:val="00DD2D91"/>
    <w:rsid w:val="00DD2E50"/>
    <w:rsid w:val="00DD3500"/>
    <w:rsid w:val="00DD3516"/>
    <w:rsid w:val="00DD3BB0"/>
    <w:rsid w:val="00DD43F2"/>
    <w:rsid w:val="00DD45B7"/>
    <w:rsid w:val="00DD4B48"/>
    <w:rsid w:val="00DD567A"/>
    <w:rsid w:val="00DD5C84"/>
    <w:rsid w:val="00DD6F0E"/>
    <w:rsid w:val="00DD7431"/>
    <w:rsid w:val="00DD79D6"/>
    <w:rsid w:val="00DD7F33"/>
    <w:rsid w:val="00DE101C"/>
    <w:rsid w:val="00DE1AFC"/>
    <w:rsid w:val="00DE1DDC"/>
    <w:rsid w:val="00DE234C"/>
    <w:rsid w:val="00DE36E9"/>
    <w:rsid w:val="00DE3A7F"/>
    <w:rsid w:val="00DE3D37"/>
    <w:rsid w:val="00DE4E6F"/>
    <w:rsid w:val="00DE54DF"/>
    <w:rsid w:val="00DE5608"/>
    <w:rsid w:val="00DE58D0"/>
    <w:rsid w:val="00DE654F"/>
    <w:rsid w:val="00DE6642"/>
    <w:rsid w:val="00DF0A1A"/>
    <w:rsid w:val="00DF0B6E"/>
    <w:rsid w:val="00DF0F42"/>
    <w:rsid w:val="00DF10E9"/>
    <w:rsid w:val="00DF1363"/>
    <w:rsid w:val="00DF15E0"/>
    <w:rsid w:val="00DF1D39"/>
    <w:rsid w:val="00DF25D1"/>
    <w:rsid w:val="00DF2D1A"/>
    <w:rsid w:val="00DF37A0"/>
    <w:rsid w:val="00DF3A3D"/>
    <w:rsid w:val="00DF3F9C"/>
    <w:rsid w:val="00DF49EB"/>
    <w:rsid w:val="00DF57AD"/>
    <w:rsid w:val="00DF6A3D"/>
    <w:rsid w:val="00E00410"/>
    <w:rsid w:val="00E007E7"/>
    <w:rsid w:val="00E01BD5"/>
    <w:rsid w:val="00E0203D"/>
    <w:rsid w:val="00E02850"/>
    <w:rsid w:val="00E02B3A"/>
    <w:rsid w:val="00E03FBD"/>
    <w:rsid w:val="00E04D23"/>
    <w:rsid w:val="00E05D72"/>
    <w:rsid w:val="00E07F44"/>
    <w:rsid w:val="00E110E7"/>
    <w:rsid w:val="00E11B20"/>
    <w:rsid w:val="00E11E1E"/>
    <w:rsid w:val="00E12218"/>
    <w:rsid w:val="00E138BA"/>
    <w:rsid w:val="00E13D19"/>
    <w:rsid w:val="00E1506B"/>
    <w:rsid w:val="00E15991"/>
    <w:rsid w:val="00E159C4"/>
    <w:rsid w:val="00E15D96"/>
    <w:rsid w:val="00E16338"/>
    <w:rsid w:val="00E171D3"/>
    <w:rsid w:val="00E173A0"/>
    <w:rsid w:val="00E17CF0"/>
    <w:rsid w:val="00E17FA2"/>
    <w:rsid w:val="00E2021F"/>
    <w:rsid w:val="00E20718"/>
    <w:rsid w:val="00E20DD9"/>
    <w:rsid w:val="00E21EC0"/>
    <w:rsid w:val="00E22330"/>
    <w:rsid w:val="00E2309B"/>
    <w:rsid w:val="00E2349A"/>
    <w:rsid w:val="00E23F32"/>
    <w:rsid w:val="00E24F49"/>
    <w:rsid w:val="00E254CC"/>
    <w:rsid w:val="00E276FC"/>
    <w:rsid w:val="00E27F1C"/>
    <w:rsid w:val="00E302F6"/>
    <w:rsid w:val="00E30A83"/>
    <w:rsid w:val="00E30B5A"/>
    <w:rsid w:val="00E30D14"/>
    <w:rsid w:val="00E3123D"/>
    <w:rsid w:val="00E31461"/>
    <w:rsid w:val="00E31D43"/>
    <w:rsid w:val="00E32608"/>
    <w:rsid w:val="00E334C8"/>
    <w:rsid w:val="00E33C6C"/>
    <w:rsid w:val="00E33D38"/>
    <w:rsid w:val="00E33EF7"/>
    <w:rsid w:val="00E34188"/>
    <w:rsid w:val="00E34B6E"/>
    <w:rsid w:val="00E3548B"/>
    <w:rsid w:val="00E35559"/>
    <w:rsid w:val="00E356A1"/>
    <w:rsid w:val="00E35A79"/>
    <w:rsid w:val="00E36FB4"/>
    <w:rsid w:val="00E3723A"/>
    <w:rsid w:val="00E37860"/>
    <w:rsid w:val="00E40A54"/>
    <w:rsid w:val="00E40C16"/>
    <w:rsid w:val="00E42183"/>
    <w:rsid w:val="00E42B4A"/>
    <w:rsid w:val="00E43052"/>
    <w:rsid w:val="00E434F6"/>
    <w:rsid w:val="00E446F1"/>
    <w:rsid w:val="00E46479"/>
    <w:rsid w:val="00E46531"/>
    <w:rsid w:val="00E46886"/>
    <w:rsid w:val="00E468BF"/>
    <w:rsid w:val="00E47A64"/>
    <w:rsid w:val="00E47AEF"/>
    <w:rsid w:val="00E50852"/>
    <w:rsid w:val="00E51DDD"/>
    <w:rsid w:val="00E53B75"/>
    <w:rsid w:val="00E53F13"/>
    <w:rsid w:val="00E54168"/>
    <w:rsid w:val="00E544F9"/>
    <w:rsid w:val="00E545AA"/>
    <w:rsid w:val="00E546B1"/>
    <w:rsid w:val="00E54AED"/>
    <w:rsid w:val="00E54E3B"/>
    <w:rsid w:val="00E55383"/>
    <w:rsid w:val="00E55FAD"/>
    <w:rsid w:val="00E56A05"/>
    <w:rsid w:val="00E57288"/>
    <w:rsid w:val="00E57565"/>
    <w:rsid w:val="00E57D93"/>
    <w:rsid w:val="00E60094"/>
    <w:rsid w:val="00E61307"/>
    <w:rsid w:val="00E618C7"/>
    <w:rsid w:val="00E62372"/>
    <w:rsid w:val="00E637B6"/>
    <w:rsid w:val="00E63838"/>
    <w:rsid w:val="00E64434"/>
    <w:rsid w:val="00E64A8A"/>
    <w:rsid w:val="00E662BF"/>
    <w:rsid w:val="00E66943"/>
    <w:rsid w:val="00E677FD"/>
    <w:rsid w:val="00E67C51"/>
    <w:rsid w:val="00E700CB"/>
    <w:rsid w:val="00E71318"/>
    <w:rsid w:val="00E72149"/>
    <w:rsid w:val="00E72225"/>
    <w:rsid w:val="00E72EFC"/>
    <w:rsid w:val="00E73028"/>
    <w:rsid w:val="00E731A5"/>
    <w:rsid w:val="00E73257"/>
    <w:rsid w:val="00E758EC"/>
    <w:rsid w:val="00E75982"/>
    <w:rsid w:val="00E75ABF"/>
    <w:rsid w:val="00E75B42"/>
    <w:rsid w:val="00E77E7D"/>
    <w:rsid w:val="00E801A8"/>
    <w:rsid w:val="00E808F2"/>
    <w:rsid w:val="00E80ECD"/>
    <w:rsid w:val="00E80EED"/>
    <w:rsid w:val="00E80F42"/>
    <w:rsid w:val="00E8111B"/>
    <w:rsid w:val="00E8234C"/>
    <w:rsid w:val="00E82759"/>
    <w:rsid w:val="00E83AA9"/>
    <w:rsid w:val="00E847E4"/>
    <w:rsid w:val="00E84C64"/>
    <w:rsid w:val="00E84E77"/>
    <w:rsid w:val="00E850A6"/>
    <w:rsid w:val="00E85928"/>
    <w:rsid w:val="00E85B89"/>
    <w:rsid w:val="00E86215"/>
    <w:rsid w:val="00E86382"/>
    <w:rsid w:val="00E86968"/>
    <w:rsid w:val="00E87822"/>
    <w:rsid w:val="00E87DB7"/>
    <w:rsid w:val="00E90395"/>
    <w:rsid w:val="00E90E49"/>
    <w:rsid w:val="00E917F9"/>
    <w:rsid w:val="00E9271D"/>
    <w:rsid w:val="00E9291C"/>
    <w:rsid w:val="00E93FFE"/>
    <w:rsid w:val="00E9462A"/>
    <w:rsid w:val="00E94B6F"/>
    <w:rsid w:val="00E94CEE"/>
    <w:rsid w:val="00E94F8A"/>
    <w:rsid w:val="00E9602D"/>
    <w:rsid w:val="00E96501"/>
    <w:rsid w:val="00E96D9C"/>
    <w:rsid w:val="00E97DDD"/>
    <w:rsid w:val="00EA03B6"/>
    <w:rsid w:val="00EA1A12"/>
    <w:rsid w:val="00EA1C5F"/>
    <w:rsid w:val="00EA2834"/>
    <w:rsid w:val="00EA2DA8"/>
    <w:rsid w:val="00EA490B"/>
    <w:rsid w:val="00EA53B8"/>
    <w:rsid w:val="00EA5FF7"/>
    <w:rsid w:val="00EA693B"/>
    <w:rsid w:val="00EA72D3"/>
    <w:rsid w:val="00EA72F7"/>
    <w:rsid w:val="00EA7953"/>
    <w:rsid w:val="00EA7A41"/>
    <w:rsid w:val="00EB010B"/>
    <w:rsid w:val="00EB077B"/>
    <w:rsid w:val="00EB148D"/>
    <w:rsid w:val="00EB1AF8"/>
    <w:rsid w:val="00EB220B"/>
    <w:rsid w:val="00EB2ABD"/>
    <w:rsid w:val="00EB2E59"/>
    <w:rsid w:val="00EB300A"/>
    <w:rsid w:val="00EB3190"/>
    <w:rsid w:val="00EB3370"/>
    <w:rsid w:val="00EB3B0F"/>
    <w:rsid w:val="00EB3B3B"/>
    <w:rsid w:val="00EB3E46"/>
    <w:rsid w:val="00EB4589"/>
    <w:rsid w:val="00EB4B82"/>
    <w:rsid w:val="00EB4EA2"/>
    <w:rsid w:val="00EB50DF"/>
    <w:rsid w:val="00EB574F"/>
    <w:rsid w:val="00EB74CB"/>
    <w:rsid w:val="00EB76DE"/>
    <w:rsid w:val="00EB7DC8"/>
    <w:rsid w:val="00EB7E18"/>
    <w:rsid w:val="00EB7F69"/>
    <w:rsid w:val="00EC0284"/>
    <w:rsid w:val="00EC05EE"/>
    <w:rsid w:val="00EC0869"/>
    <w:rsid w:val="00EC2329"/>
    <w:rsid w:val="00EC23CF"/>
    <w:rsid w:val="00EC24D5"/>
    <w:rsid w:val="00EC27C6"/>
    <w:rsid w:val="00EC33E1"/>
    <w:rsid w:val="00EC4207"/>
    <w:rsid w:val="00EC46E8"/>
    <w:rsid w:val="00EC4CA9"/>
    <w:rsid w:val="00EC5653"/>
    <w:rsid w:val="00EC71CE"/>
    <w:rsid w:val="00EC7944"/>
    <w:rsid w:val="00ED0059"/>
    <w:rsid w:val="00ED0556"/>
    <w:rsid w:val="00ED1006"/>
    <w:rsid w:val="00ED1B0B"/>
    <w:rsid w:val="00ED1ED3"/>
    <w:rsid w:val="00ED3261"/>
    <w:rsid w:val="00ED4131"/>
    <w:rsid w:val="00ED6359"/>
    <w:rsid w:val="00ED65E4"/>
    <w:rsid w:val="00ED674F"/>
    <w:rsid w:val="00EE14A0"/>
    <w:rsid w:val="00EE20CE"/>
    <w:rsid w:val="00EE2555"/>
    <w:rsid w:val="00EE2C8D"/>
    <w:rsid w:val="00EE3004"/>
    <w:rsid w:val="00EE4900"/>
    <w:rsid w:val="00EE52D1"/>
    <w:rsid w:val="00EE585C"/>
    <w:rsid w:val="00EE674A"/>
    <w:rsid w:val="00EE6E83"/>
    <w:rsid w:val="00EE6E85"/>
    <w:rsid w:val="00EE7D24"/>
    <w:rsid w:val="00EF0696"/>
    <w:rsid w:val="00EF0CEB"/>
    <w:rsid w:val="00EF0ED7"/>
    <w:rsid w:val="00EF18FE"/>
    <w:rsid w:val="00EF251B"/>
    <w:rsid w:val="00EF31B8"/>
    <w:rsid w:val="00EF4480"/>
    <w:rsid w:val="00EF47DF"/>
    <w:rsid w:val="00EF50C8"/>
    <w:rsid w:val="00EF534B"/>
    <w:rsid w:val="00EF5741"/>
    <w:rsid w:val="00EF5787"/>
    <w:rsid w:val="00EF5A59"/>
    <w:rsid w:val="00EF5BD6"/>
    <w:rsid w:val="00EF5C7E"/>
    <w:rsid w:val="00EF60D0"/>
    <w:rsid w:val="00EF731B"/>
    <w:rsid w:val="00EF76E6"/>
    <w:rsid w:val="00F0026E"/>
    <w:rsid w:val="00F006B6"/>
    <w:rsid w:val="00F00A4A"/>
    <w:rsid w:val="00F017A5"/>
    <w:rsid w:val="00F01AF7"/>
    <w:rsid w:val="00F02847"/>
    <w:rsid w:val="00F03917"/>
    <w:rsid w:val="00F040AD"/>
    <w:rsid w:val="00F0415C"/>
    <w:rsid w:val="00F04675"/>
    <w:rsid w:val="00F0528D"/>
    <w:rsid w:val="00F05F00"/>
    <w:rsid w:val="00F06225"/>
    <w:rsid w:val="00F066A9"/>
    <w:rsid w:val="00F06C67"/>
    <w:rsid w:val="00F06DFD"/>
    <w:rsid w:val="00F071D1"/>
    <w:rsid w:val="00F07533"/>
    <w:rsid w:val="00F101EA"/>
    <w:rsid w:val="00F102AD"/>
    <w:rsid w:val="00F10462"/>
    <w:rsid w:val="00F10629"/>
    <w:rsid w:val="00F10672"/>
    <w:rsid w:val="00F107B3"/>
    <w:rsid w:val="00F12550"/>
    <w:rsid w:val="00F13650"/>
    <w:rsid w:val="00F1382B"/>
    <w:rsid w:val="00F15E4A"/>
    <w:rsid w:val="00F15FA5"/>
    <w:rsid w:val="00F161F2"/>
    <w:rsid w:val="00F1637C"/>
    <w:rsid w:val="00F163EB"/>
    <w:rsid w:val="00F164C1"/>
    <w:rsid w:val="00F16D04"/>
    <w:rsid w:val="00F16DD4"/>
    <w:rsid w:val="00F1769B"/>
    <w:rsid w:val="00F17BAB"/>
    <w:rsid w:val="00F2086A"/>
    <w:rsid w:val="00F209B7"/>
    <w:rsid w:val="00F209D6"/>
    <w:rsid w:val="00F20A99"/>
    <w:rsid w:val="00F21236"/>
    <w:rsid w:val="00F21940"/>
    <w:rsid w:val="00F232FD"/>
    <w:rsid w:val="00F23536"/>
    <w:rsid w:val="00F2376F"/>
    <w:rsid w:val="00F23EC9"/>
    <w:rsid w:val="00F241FA"/>
    <w:rsid w:val="00F243D8"/>
    <w:rsid w:val="00F250C7"/>
    <w:rsid w:val="00F253BB"/>
    <w:rsid w:val="00F26BD8"/>
    <w:rsid w:val="00F26C7C"/>
    <w:rsid w:val="00F27068"/>
    <w:rsid w:val="00F300E2"/>
    <w:rsid w:val="00F30828"/>
    <w:rsid w:val="00F313D6"/>
    <w:rsid w:val="00F31F19"/>
    <w:rsid w:val="00F32454"/>
    <w:rsid w:val="00F32792"/>
    <w:rsid w:val="00F32C5D"/>
    <w:rsid w:val="00F3346E"/>
    <w:rsid w:val="00F34244"/>
    <w:rsid w:val="00F342B6"/>
    <w:rsid w:val="00F34DF4"/>
    <w:rsid w:val="00F34ECA"/>
    <w:rsid w:val="00F35EC1"/>
    <w:rsid w:val="00F368B0"/>
    <w:rsid w:val="00F37462"/>
    <w:rsid w:val="00F4022D"/>
    <w:rsid w:val="00F40507"/>
    <w:rsid w:val="00F40B22"/>
    <w:rsid w:val="00F40F0C"/>
    <w:rsid w:val="00F41283"/>
    <w:rsid w:val="00F42939"/>
    <w:rsid w:val="00F43CD9"/>
    <w:rsid w:val="00F44144"/>
    <w:rsid w:val="00F4419A"/>
    <w:rsid w:val="00F457F0"/>
    <w:rsid w:val="00F4584C"/>
    <w:rsid w:val="00F458BE"/>
    <w:rsid w:val="00F4672B"/>
    <w:rsid w:val="00F46A2C"/>
    <w:rsid w:val="00F46F37"/>
    <w:rsid w:val="00F4766C"/>
    <w:rsid w:val="00F47B9F"/>
    <w:rsid w:val="00F5060E"/>
    <w:rsid w:val="00F507D1"/>
    <w:rsid w:val="00F50CB7"/>
    <w:rsid w:val="00F519CE"/>
    <w:rsid w:val="00F51ADA"/>
    <w:rsid w:val="00F53111"/>
    <w:rsid w:val="00F53135"/>
    <w:rsid w:val="00F540DD"/>
    <w:rsid w:val="00F5445B"/>
    <w:rsid w:val="00F54F3D"/>
    <w:rsid w:val="00F5500E"/>
    <w:rsid w:val="00F55297"/>
    <w:rsid w:val="00F55B6D"/>
    <w:rsid w:val="00F55B97"/>
    <w:rsid w:val="00F55D36"/>
    <w:rsid w:val="00F5664C"/>
    <w:rsid w:val="00F56C72"/>
    <w:rsid w:val="00F57AAD"/>
    <w:rsid w:val="00F60203"/>
    <w:rsid w:val="00F606BE"/>
    <w:rsid w:val="00F607C5"/>
    <w:rsid w:val="00F60D33"/>
    <w:rsid w:val="00F60DEA"/>
    <w:rsid w:val="00F618E7"/>
    <w:rsid w:val="00F62074"/>
    <w:rsid w:val="00F62331"/>
    <w:rsid w:val="00F623CF"/>
    <w:rsid w:val="00F624D4"/>
    <w:rsid w:val="00F6302A"/>
    <w:rsid w:val="00F63950"/>
    <w:rsid w:val="00F642C9"/>
    <w:rsid w:val="00F64C2B"/>
    <w:rsid w:val="00F651BE"/>
    <w:rsid w:val="00F661DB"/>
    <w:rsid w:val="00F667AF"/>
    <w:rsid w:val="00F66E58"/>
    <w:rsid w:val="00F6763B"/>
    <w:rsid w:val="00F67F53"/>
    <w:rsid w:val="00F703BE"/>
    <w:rsid w:val="00F70B3D"/>
    <w:rsid w:val="00F71F69"/>
    <w:rsid w:val="00F72B72"/>
    <w:rsid w:val="00F736CD"/>
    <w:rsid w:val="00F73C12"/>
    <w:rsid w:val="00F74956"/>
    <w:rsid w:val="00F74BB9"/>
    <w:rsid w:val="00F7553D"/>
    <w:rsid w:val="00F75582"/>
    <w:rsid w:val="00F76EFA"/>
    <w:rsid w:val="00F804BE"/>
    <w:rsid w:val="00F817CE"/>
    <w:rsid w:val="00F819A1"/>
    <w:rsid w:val="00F81CA7"/>
    <w:rsid w:val="00F82D00"/>
    <w:rsid w:val="00F8340E"/>
    <w:rsid w:val="00F83BFF"/>
    <w:rsid w:val="00F8456C"/>
    <w:rsid w:val="00F84818"/>
    <w:rsid w:val="00F84EB3"/>
    <w:rsid w:val="00F8534B"/>
    <w:rsid w:val="00F859D8"/>
    <w:rsid w:val="00F85B0F"/>
    <w:rsid w:val="00F8621F"/>
    <w:rsid w:val="00F864CB"/>
    <w:rsid w:val="00F868F5"/>
    <w:rsid w:val="00F86BF3"/>
    <w:rsid w:val="00F9056A"/>
    <w:rsid w:val="00F90C37"/>
    <w:rsid w:val="00F90D67"/>
    <w:rsid w:val="00F90F8D"/>
    <w:rsid w:val="00F912A9"/>
    <w:rsid w:val="00F9238D"/>
    <w:rsid w:val="00F923A9"/>
    <w:rsid w:val="00F925A3"/>
    <w:rsid w:val="00F92782"/>
    <w:rsid w:val="00F93AA9"/>
    <w:rsid w:val="00F93BC2"/>
    <w:rsid w:val="00F947A9"/>
    <w:rsid w:val="00F951BC"/>
    <w:rsid w:val="00F95739"/>
    <w:rsid w:val="00F95771"/>
    <w:rsid w:val="00F959BC"/>
    <w:rsid w:val="00F96985"/>
    <w:rsid w:val="00F9716B"/>
    <w:rsid w:val="00F97838"/>
    <w:rsid w:val="00FA0CE4"/>
    <w:rsid w:val="00FA277D"/>
    <w:rsid w:val="00FA2BB3"/>
    <w:rsid w:val="00FA4630"/>
    <w:rsid w:val="00FA4A30"/>
    <w:rsid w:val="00FA5A8C"/>
    <w:rsid w:val="00FA6066"/>
    <w:rsid w:val="00FA632F"/>
    <w:rsid w:val="00FA6FF1"/>
    <w:rsid w:val="00FA71C8"/>
    <w:rsid w:val="00FB03AF"/>
    <w:rsid w:val="00FB0430"/>
    <w:rsid w:val="00FB2CEA"/>
    <w:rsid w:val="00FB39E6"/>
    <w:rsid w:val="00FB4C80"/>
    <w:rsid w:val="00FB5776"/>
    <w:rsid w:val="00FB65C5"/>
    <w:rsid w:val="00FB6A6A"/>
    <w:rsid w:val="00FB6AAC"/>
    <w:rsid w:val="00FB7243"/>
    <w:rsid w:val="00FC0316"/>
    <w:rsid w:val="00FC039F"/>
    <w:rsid w:val="00FC07F5"/>
    <w:rsid w:val="00FC0B05"/>
    <w:rsid w:val="00FC0D48"/>
    <w:rsid w:val="00FC275E"/>
    <w:rsid w:val="00FC2E06"/>
    <w:rsid w:val="00FC302B"/>
    <w:rsid w:val="00FC312C"/>
    <w:rsid w:val="00FC3A92"/>
    <w:rsid w:val="00FC3AEB"/>
    <w:rsid w:val="00FC510A"/>
    <w:rsid w:val="00FC514C"/>
    <w:rsid w:val="00FC5588"/>
    <w:rsid w:val="00FC57BB"/>
    <w:rsid w:val="00FC5CA4"/>
    <w:rsid w:val="00FC63CF"/>
    <w:rsid w:val="00FC6A11"/>
    <w:rsid w:val="00FC7429"/>
    <w:rsid w:val="00FC7655"/>
    <w:rsid w:val="00FD07F6"/>
    <w:rsid w:val="00FD0EB3"/>
    <w:rsid w:val="00FD148B"/>
    <w:rsid w:val="00FD16AB"/>
    <w:rsid w:val="00FD16BB"/>
    <w:rsid w:val="00FD1EC8"/>
    <w:rsid w:val="00FD294B"/>
    <w:rsid w:val="00FD2FDF"/>
    <w:rsid w:val="00FD33A5"/>
    <w:rsid w:val="00FD3A1B"/>
    <w:rsid w:val="00FD47DA"/>
    <w:rsid w:val="00FD47ED"/>
    <w:rsid w:val="00FD4B3C"/>
    <w:rsid w:val="00FD557B"/>
    <w:rsid w:val="00FD7393"/>
    <w:rsid w:val="00FD74DB"/>
    <w:rsid w:val="00FD7660"/>
    <w:rsid w:val="00FD7E21"/>
    <w:rsid w:val="00FE0655"/>
    <w:rsid w:val="00FE0AFE"/>
    <w:rsid w:val="00FE16D5"/>
    <w:rsid w:val="00FE1707"/>
    <w:rsid w:val="00FE2365"/>
    <w:rsid w:val="00FE306A"/>
    <w:rsid w:val="00FE3077"/>
    <w:rsid w:val="00FE361E"/>
    <w:rsid w:val="00FE37D7"/>
    <w:rsid w:val="00FE3E22"/>
    <w:rsid w:val="00FE4C7B"/>
    <w:rsid w:val="00FE6C05"/>
    <w:rsid w:val="00FE6ED2"/>
    <w:rsid w:val="00FE6F0C"/>
    <w:rsid w:val="00FE7336"/>
    <w:rsid w:val="00FE752E"/>
    <w:rsid w:val="00FE787C"/>
    <w:rsid w:val="00FE7E20"/>
    <w:rsid w:val="00FF0082"/>
    <w:rsid w:val="00FF0954"/>
    <w:rsid w:val="00FF23BF"/>
    <w:rsid w:val="00FF38D0"/>
    <w:rsid w:val="00FF38FD"/>
    <w:rsid w:val="00FF45A5"/>
    <w:rsid w:val="00FF5247"/>
    <w:rsid w:val="00FF59C6"/>
    <w:rsid w:val="00FF5C91"/>
    <w:rsid w:val="00FF73F1"/>
    <w:rsid w:val="00FF7A5F"/>
    <w:rsid w:val="00FF7AEA"/>
    <w:rsid w:val="1076328A"/>
    <w:rsid w:val="231ABAB8"/>
    <w:rsid w:val="254CEB54"/>
    <w:rsid w:val="32C2E083"/>
    <w:rsid w:val="331E6BFB"/>
    <w:rsid w:val="42F49AEE"/>
    <w:rsid w:val="4DB0087A"/>
    <w:rsid w:val="4F0F7CDB"/>
    <w:rsid w:val="577764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B32CE6CB-00F8-4FA9-917E-E358488D0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9B9"/>
    <w:rPr>
      <w:rFonts w:asciiTheme="minorHAnsi" w:eastAsiaTheme="minorHAnsi" w:hAnsiTheme="minorHAnsi" w:cstheme="minorBidi"/>
      <w:kern w:val="2"/>
      <w:sz w:val="24"/>
      <w:szCs w:val="24"/>
      <w:lang w:val="en-SE" w:eastAsia="en-US"/>
      <w14:ligatures w14:val="standardContextual"/>
    </w:rPr>
  </w:style>
  <w:style w:type="paragraph" w:styleId="Heading1">
    <w:name w:val="heading 1"/>
    <w:next w:val="Normal"/>
    <w:link w:val="Heading1Char"/>
    <w:uiPriority w:val="99"/>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8829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29B9"/>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9610C4"/>
    <w:pPr>
      <w:numPr>
        <w:numId w:val="4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kern w:val="0"/>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customStyle="1" w:styleId="ui-provider">
    <w:name w:val="ui-provider"/>
    <w:basedOn w:val="DefaultParagraphFont"/>
    <w:rsid w:val="00634233"/>
  </w:style>
  <w:style w:type="character" w:styleId="PlaceholderText">
    <w:name w:val="Placeholder Text"/>
    <w:basedOn w:val="DefaultParagraphFont"/>
    <w:uiPriority w:val="99"/>
    <w:semiHidden/>
    <w:rsid w:val="007604A4"/>
    <w:rPr>
      <w:color w:val="808080"/>
    </w:rPr>
  </w:style>
  <w:style w:type="paragraph" w:customStyle="1" w:styleId="IvDtabletext">
    <w:name w:val="IvD tabletext"/>
    <w:basedOn w:val="BodyText"/>
    <w:link w:val="IvDtabletextChar"/>
    <w:qFormat/>
    <w:rsid w:val="0045727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val="en-US" w:eastAsia="en-US"/>
    </w:rPr>
  </w:style>
  <w:style w:type="character" w:customStyle="1" w:styleId="IvDtabletextChar">
    <w:name w:val="IvD tabletext Char"/>
    <w:basedOn w:val="BodyTextChar"/>
    <w:link w:val="IvDtabletext"/>
    <w:rsid w:val="0045727E"/>
    <w:rPr>
      <w:rFonts w:ascii="Arial" w:hAnsi="Arial"/>
      <w:spacing w:val="2"/>
      <w:lang w:val="en-US" w:eastAsia="en-US"/>
    </w:rPr>
  </w:style>
  <w:style w:type="paragraph" w:customStyle="1" w:styleId="StyleHeading1H1h1appheading1l1MemoHeading1h11h12h13h">
    <w:name w:val="Style Heading 1H1h1app heading 1l1Memo Heading 1h11h12h13h..."/>
    <w:basedOn w:val="Heading1"/>
    <w:rsid w:val="00DF3F9C"/>
    <w:pPr>
      <w:keepNext w:val="0"/>
      <w:keepLines w:val="0"/>
      <w:widowControl w:val="0"/>
      <w:numPr>
        <w:numId w:val="4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807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5NUHHDQN7SK2-1476151046-537950</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https://ericsson.sharepoint.com/sites/star/_layouts/15/DocIdRedir.aspx?ID=5NUHHDQN7SK2-1476151046-537950</Url>
      <Description>5NUHHDQN7SK2-1476151046-537950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SharedWithUsers xmlns="f166a696-7b5b-4ccd-9f0c-ffde0cceec81">
      <UserInfo>
        <DisplayName>Peter Hammarberg</DisplayName>
        <AccountId>251</AccountId>
        <AccountType/>
      </UserInfo>
    </SharedWithUsers>
  </documentManagement>
</p:properties>
</file>

<file path=customXml/itemProps1.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2.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3.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4.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6.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11</Pages>
  <Words>2774</Words>
  <Characters>15812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329</cp:revision>
  <dcterms:created xsi:type="dcterms:W3CDTF">2023-02-09T15:14:00Z</dcterms:created>
  <dcterms:modified xsi:type="dcterms:W3CDTF">2023-04-07T07:49:00Z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6c559335-c2a8-4f71-9b4a-02732519bc2c</vt:lpwstr>
  </property>
</Properties>
</file>