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76736241" w:rsidR="008F2770" w:rsidRPr="007B519D" w:rsidRDefault="008F2770" w:rsidP="008F2770">
      <w:pPr>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E627D2">
        <w:rPr>
          <w:rFonts w:asciiTheme="minorBidi" w:hAnsiTheme="minorBidi"/>
          <w:b/>
          <w:bCs/>
          <w:snapToGrid w:val="0"/>
          <w:sz w:val="24"/>
          <w:szCs w:val="24"/>
          <w:lang w:val="en-US"/>
        </w:rPr>
        <w:t>11</w:t>
      </w:r>
      <w:r w:rsidR="00057C76">
        <w:rPr>
          <w:rFonts w:asciiTheme="minorBidi" w:hAnsiTheme="minorBidi"/>
          <w:b/>
          <w:bCs/>
          <w:snapToGrid w:val="0"/>
          <w:sz w:val="24"/>
          <w:szCs w:val="24"/>
          <w:lang w:val="en-US"/>
        </w:rPr>
        <w:t>2</w:t>
      </w:r>
      <w:r w:rsidR="00CE2783">
        <w:rPr>
          <w:rFonts w:asciiTheme="minorBidi" w:hAnsiTheme="minorBidi"/>
          <w:b/>
          <w:bCs/>
          <w:snapToGrid w:val="0"/>
          <w:sz w:val="24"/>
          <w:szCs w:val="24"/>
          <w:lang w:val="en-US"/>
        </w:rPr>
        <w:t>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260D0F">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B90728" w:rsidRPr="00B90728">
        <w:rPr>
          <w:rFonts w:asciiTheme="minorBidi" w:hAnsiTheme="minorBidi"/>
          <w:b/>
          <w:bCs/>
          <w:snapToGrid w:val="0"/>
          <w:sz w:val="24"/>
          <w:szCs w:val="24"/>
          <w:lang w:val="en-US"/>
        </w:rPr>
        <w:t>R1-2303535</w:t>
      </w:r>
    </w:p>
    <w:p w14:paraId="14B9DD3B" w14:textId="2A63346B" w:rsidR="00C05AC4" w:rsidRDefault="00CE2783" w:rsidP="00C05AC4">
      <w:pPr>
        <w:rPr>
          <w:rFonts w:asciiTheme="minorBidi" w:hAnsiTheme="minorBidi"/>
          <w:b/>
          <w:bCs/>
          <w:snapToGrid w:val="0"/>
          <w:sz w:val="24"/>
          <w:szCs w:val="24"/>
          <w:lang w:val="en-US"/>
        </w:rPr>
      </w:pPr>
      <w:r>
        <w:rPr>
          <w:rFonts w:asciiTheme="minorBidi" w:hAnsiTheme="minorBidi"/>
          <w:b/>
          <w:bCs/>
          <w:snapToGrid w:val="0"/>
          <w:sz w:val="24"/>
          <w:szCs w:val="24"/>
          <w:lang w:val="en-US"/>
        </w:rPr>
        <w:t>e-Meeting</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 17</w:t>
      </w:r>
      <w:r w:rsidRPr="0029640D">
        <w:rPr>
          <w:rFonts w:asciiTheme="minorBidi" w:hAnsiTheme="minorBidi"/>
          <w:b/>
          <w:bCs/>
          <w:snapToGrid w:val="0"/>
          <w:sz w:val="24"/>
          <w:szCs w:val="24"/>
          <w:vertAlign w:val="superscript"/>
          <w:lang w:val="en-US"/>
        </w:rPr>
        <w:t>th</w:t>
      </w:r>
      <w:r w:rsidR="00057C76">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April 26</w:t>
      </w:r>
      <w:r w:rsidRPr="0029640D">
        <w:rPr>
          <w:rFonts w:asciiTheme="minorBidi" w:hAnsiTheme="minorBidi"/>
          <w:b/>
          <w:bCs/>
          <w:snapToGrid w:val="0"/>
          <w:sz w:val="24"/>
          <w:szCs w:val="24"/>
          <w:vertAlign w:val="superscript"/>
          <w:lang w:val="en-US"/>
        </w:rPr>
        <w:t>th</w:t>
      </w:r>
      <w:r w:rsidR="00057C76">
        <w:rPr>
          <w:rFonts w:asciiTheme="minorBidi" w:hAnsiTheme="minorBidi"/>
          <w:b/>
          <w:bCs/>
          <w:snapToGrid w:val="0"/>
          <w:sz w:val="24"/>
          <w:szCs w:val="24"/>
          <w:lang w:val="en-US"/>
        </w:rPr>
        <w:t>, 2023</w:t>
      </w:r>
    </w:p>
    <w:p w14:paraId="1A46D608" w14:textId="77777777" w:rsidR="00E627D2" w:rsidRPr="009D7AA5" w:rsidRDefault="00E627D2" w:rsidP="00C05AC4">
      <w:pPr>
        <w:rPr>
          <w:rFonts w:asciiTheme="minorBidi" w:hAnsiTheme="minorBidi"/>
          <w:b/>
          <w:bCs/>
          <w:snapToGrid w:val="0"/>
          <w:sz w:val="24"/>
          <w:szCs w:val="24"/>
          <w:lang w:val="en-US"/>
        </w:rPr>
      </w:pPr>
    </w:p>
    <w:p w14:paraId="3968EB5D" w14:textId="6EB836E1"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0559BACF" w14:textId="0A4A018B"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523747">
        <w:t>9</w:t>
      </w:r>
      <w:r>
        <w:t xml:space="preserve"> [1], </w:t>
      </w:r>
      <w:r w:rsidR="007061BC">
        <w:t>and the following agreements [2]</w:t>
      </w:r>
      <w:r w:rsidR="000F2F6F">
        <w:t>[6]</w:t>
      </w:r>
      <w:r w:rsidR="007061BC">
        <w:t xml:space="preserve"> were made in relation to the channel access mechanisms for supporting sidelink on the unlicensed spectrum:</w:t>
      </w:r>
    </w:p>
    <w:tbl>
      <w:tblPr>
        <w:tblStyle w:val="TableGrid"/>
        <w:tblW w:w="0" w:type="auto"/>
        <w:tblLook w:val="04A0" w:firstRow="1" w:lastRow="0" w:firstColumn="1" w:lastColumn="0" w:noHBand="0" w:noVBand="1"/>
      </w:tblPr>
      <w:tblGrid>
        <w:gridCol w:w="9962"/>
      </w:tblGrid>
      <w:tr w:rsidR="007061BC" w14:paraId="507F5383" w14:textId="77777777" w:rsidTr="007061BC">
        <w:tc>
          <w:tcPr>
            <w:tcW w:w="9962" w:type="dxa"/>
          </w:tcPr>
          <w:p w14:paraId="4240DEE8" w14:textId="77777777" w:rsidR="004474A8" w:rsidRPr="00A624A1" w:rsidRDefault="004474A8" w:rsidP="0029640D">
            <w:pPr>
              <w:spacing w:before="0" w:line="240" w:lineRule="auto"/>
              <w:rPr>
                <w:lang w:eastAsia="zh-CN"/>
              </w:rPr>
            </w:pPr>
            <w:r w:rsidRPr="0029640D">
              <w:rPr>
                <w:rStyle w:val="Strong"/>
              </w:rPr>
              <w:t>Agreement</w:t>
            </w:r>
          </w:p>
          <w:p w14:paraId="4DB44851" w14:textId="77777777" w:rsidR="004474A8" w:rsidRPr="00A624A1" w:rsidRDefault="004474A8" w:rsidP="0029640D">
            <w:pPr>
              <w:spacing w:before="0" w:line="240" w:lineRule="auto"/>
              <w:rPr>
                <w:lang w:eastAsia="zh-CN"/>
              </w:rPr>
            </w:pPr>
            <w:r w:rsidRPr="00A624A1">
              <w:rPr>
                <w:lang w:eastAsia="zh-CN"/>
              </w:rPr>
              <w:t>The CAPC level that should be used for S-SSB transmissions:</w:t>
            </w:r>
          </w:p>
          <w:p w14:paraId="184723B2" w14:textId="77777777" w:rsidR="004474A8" w:rsidRPr="00A624A1" w:rsidRDefault="004474A8" w:rsidP="0029640D">
            <w:pPr>
              <w:numPr>
                <w:ilvl w:val="0"/>
                <w:numId w:val="63"/>
              </w:numPr>
              <w:autoSpaceDE w:val="0"/>
              <w:autoSpaceDN w:val="0"/>
              <w:spacing w:before="0" w:after="60" w:line="240" w:lineRule="auto"/>
              <w:ind w:left="357" w:hanging="357"/>
            </w:pPr>
            <w:r w:rsidRPr="00A624A1">
              <w:t>Option 1: CAPC value (p) should be set to 1 when UE performs Type 1 channel access procedure for S-SSB transmission</w:t>
            </w:r>
          </w:p>
          <w:p w14:paraId="02295391" w14:textId="77777777" w:rsidR="004474A8" w:rsidRDefault="004474A8" w:rsidP="009D363C">
            <w:pPr>
              <w:spacing w:before="0" w:line="240" w:lineRule="auto"/>
              <w:rPr>
                <w:rStyle w:val="Strong"/>
              </w:rPr>
            </w:pPr>
            <w:r w:rsidRPr="0029640D">
              <w:rPr>
                <w:rStyle w:val="Strong"/>
              </w:rPr>
              <w:t>Agreement</w:t>
            </w:r>
          </w:p>
          <w:p w14:paraId="067781AD" w14:textId="77777777" w:rsidR="004474A8" w:rsidRPr="00A624A1" w:rsidRDefault="004474A8" w:rsidP="0029640D">
            <w:pPr>
              <w:spacing w:before="0" w:after="60" w:line="240" w:lineRule="auto"/>
              <w:rPr>
                <w:lang w:eastAsia="zh-CN"/>
              </w:rPr>
            </w:pPr>
            <w:r w:rsidRPr="00A624A1">
              <w:rPr>
                <w:lang w:eastAsia="zh-CN"/>
              </w:rPr>
              <w:t>The CAPC level that should be used for PSFCH transmission, CAPC value (p) should be set to 1 when UE performs Type 1 channel access procedure for PSFCH transmission</w:t>
            </w:r>
          </w:p>
          <w:p w14:paraId="3E6BFEEB" w14:textId="77777777" w:rsidR="004474A8" w:rsidRPr="00A624A1" w:rsidRDefault="004474A8" w:rsidP="0029640D">
            <w:pPr>
              <w:spacing w:before="0" w:line="240" w:lineRule="auto"/>
              <w:rPr>
                <w:lang w:eastAsia="zh-CN"/>
              </w:rPr>
            </w:pPr>
            <w:r w:rsidRPr="0029640D">
              <w:rPr>
                <w:rStyle w:val="Strong"/>
              </w:rPr>
              <w:t>Agreement</w:t>
            </w:r>
          </w:p>
          <w:p w14:paraId="501F44F7" w14:textId="77777777" w:rsidR="004474A8" w:rsidRPr="00A624A1" w:rsidRDefault="004474A8" w:rsidP="0029640D">
            <w:pPr>
              <w:spacing w:before="0" w:line="240" w:lineRule="auto"/>
              <w:rPr>
                <w:lang w:eastAsia="zh-CN"/>
              </w:rPr>
            </w:pPr>
            <w:r w:rsidRPr="00A624A1">
              <w:rPr>
                <w:lang w:eastAsia="zh-CN"/>
              </w:rPr>
              <w:t>The end timing for the definition of reference duration in the contention window adjustment procedure for SL-U is defined as follows:</w:t>
            </w:r>
          </w:p>
          <w:p w14:paraId="5AA593BE" w14:textId="77777777" w:rsidR="004474A8" w:rsidRPr="00A624A1" w:rsidRDefault="004474A8" w:rsidP="0029640D">
            <w:pPr>
              <w:numPr>
                <w:ilvl w:val="0"/>
                <w:numId w:val="63"/>
              </w:numPr>
              <w:autoSpaceDE w:val="0"/>
              <w:autoSpaceDN w:val="0"/>
              <w:spacing w:before="0" w:line="240" w:lineRule="auto"/>
              <w:ind w:left="360"/>
            </w:pPr>
            <w:r w:rsidRPr="00A624A1">
              <w:t>Option 1a</w:t>
            </w:r>
          </w:p>
          <w:p w14:paraId="1D21BBF7" w14:textId="77777777" w:rsidR="004474A8" w:rsidRPr="00A624A1" w:rsidRDefault="004474A8" w:rsidP="0029640D">
            <w:pPr>
              <w:numPr>
                <w:ilvl w:val="1"/>
                <w:numId w:val="63"/>
              </w:numPr>
              <w:autoSpaceDE w:val="0"/>
              <w:autoSpaceDN w:val="0"/>
              <w:spacing w:before="0" w:line="240" w:lineRule="auto"/>
              <w:ind w:left="723"/>
            </w:pPr>
            <w:r w:rsidRPr="00A624A1">
              <w:t>the end of the first slot where at least one PSSCH with ACK/NACK HARQ-ACK enabled is transmitted</w:t>
            </w:r>
          </w:p>
          <w:p w14:paraId="3234A156" w14:textId="77777777" w:rsidR="004474A8" w:rsidRPr="00A624A1" w:rsidRDefault="004474A8" w:rsidP="0029640D">
            <w:pPr>
              <w:numPr>
                <w:ilvl w:val="1"/>
                <w:numId w:val="63"/>
              </w:numPr>
              <w:autoSpaceDE w:val="0"/>
              <w:autoSpaceDN w:val="0"/>
              <w:spacing w:before="0" w:line="240" w:lineRule="auto"/>
              <w:ind w:left="723"/>
            </w:pPr>
            <w:r w:rsidRPr="00A624A1">
              <w:t>Note, SL reference duration is not used if PSSCH with ACK/NACK HARQ-ACK enabled cannot be found in the latest COT</w:t>
            </w:r>
          </w:p>
          <w:p w14:paraId="281E3955" w14:textId="77777777" w:rsidR="004474A8" w:rsidRPr="00A624A1" w:rsidRDefault="004474A8" w:rsidP="0029640D">
            <w:pPr>
              <w:numPr>
                <w:ilvl w:val="1"/>
                <w:numId w:val="63"/>
              </w:numPr>
              <w:autoSpaceDE w:val="0"/>
              <w:autoSpaceDN w:val="0"/>
              <w:spacing w:before="0" w:line="240" w:lineRule="auto"/>
              <w:ind w:left="723"/>
            </w:pPr>
            <w:r w:rsidRPr="00A624A1">
              <w:t xml:space="preserve">FFS: Whether to support another ending timing is FFS, </w:t>
            </w:r>
            <w:proofErr w:type="gramStart"/>
            <w:r w:rsidRPr="00A624A1">
              <w:t>e.g.</w:t>
            </w:r>
            <w:proofErr w:type="gramEnd"/>
            <w:r w:rsidRPr="00A624A1">
              <w:t xml:space="preserve"> for MCSt if needed</w:t>
            </w:r>
          </w:p>
          <w:p w14:paraId="2A8A4A98" w14:textId="77777777" w:rsidR="004474A8" w:rsidRPr="00A624A1" w:rsidRDefault="004474A8" w:rsidP="0029640D">
            <w:pPr>
              <w:numPr>
                <w:ilvl w:val="1"/>
                <w:numId w:val="63"/>
              </w:numPr>
              <w:autoSpaceDE w:val="0"/>
              <w:autoSpaceDN w:val="0"/>
              <w:spacing w:before="0" w:after="60" w:line="240" w:lineRule="auto"/>
              <w:ind w:left="720" w:hanging="357"/>
            </w:pPr>
            <w:r w:rsidRPr="00A624A1">
              <w:t>Whether/how to adjust CWS for groupcast option 1 NACK-only case and whether/how to define reference duration for groupcast option 1 NACK-only case can still be discussed</w:t>
            </w:r>
          </w:p>
          <w:p w14:paraId="04BB4022" w14:textId="77777777" w:rsidR="004474A8" w:rsidRPr="00A624A1" w:rsidRDefault="004474A8" w:rsidP="0029640D">
            <w:pPr>
              <w:autoSpaceDE w:val="0"/>
              <w:autoSpaceDN w:val="0"/>
              <w:spacing w:before="0" w:line="240" w:lineRule="auto"/>
            </w:pPr>
            <w:r w:rsidRPr="0029640D">
              <w:rPr>
                <w:b/>
                <w:bCs/>
              </w:rPr>
              <w:t>Agreement</w:t>
            </w:r>
          </w:p>
          <w:p w14:paraId="1E97FA5F" w14:textId="77777777" w:rsidR="004474A8" w:rsidRPr="00A624A1" w:rsidRDefault="004474A8" w:rsidP="0029640D">
            <w:pPr>
              <w:pStyle w:val="0Maintext"/>
              <w:spacing w:before="0" w:line="240" w:lineRule="auto"/>
              <w:rPr>
                <w:lang w:val="en-US" w:eastAsia="zh-CN"/>
              </w:rPr>
            </w:pPr>
            <w:r w:rsidRPr="00A624A1">
              <w:rPr>
                <w:lang w:val="en-US" w:eastAsia="zh-CN"/>
              </w:rPr>
              <w:t>A CPE can be transmitted from a CPE starting position before SL transmission for the following two options:</w:t>
            </w:r>
          </w:p>
          <w:p w14:paraId="476CD3D2" w14:textId="77777777" w:rsidR="004474A8" w:rsidRPr="00A624A1" w:rsidRDefault="004474A8" w:rsidP="0029640D">
            <w:pPr>
              <w:numPr>
                <w:ilvl w:val="0"/>
                <w:numId w:val="63"/>
              </w:numPr>
              <w:autoSpaceDE w:val="0"/>
              <w:autoSpaceDN w:val="0"/>
              <w:spacing w:before="0" w:line="240" w:lineRule="auto"/>
              <w:ind w:left="360"/>
              <w:rPr>
                <w:lang w:val="en-US" w:eastAsia="zh-CN"/>
              </w:rPr>
            </w:pPr>
            <w:r w:rsidRPr="00A624A1">
              <w:rPr>
                <w:lang w:val="en-US" w:eastAsia="zh-CN"/>
              </w:rPr>
              <w:t>Option 1: within the symbol just before the next AGC symbol</w:t>
            </w:r>
          </w:p>
          <w:p w14:paraId="3506F9CE" w14:textId="77777777" w:rsidR="004474A8" w:rsidRPr="00A624A1" w:rsidRDefault="004474A8" w:rsidP="0029640D">
            <w:pPr>
              <w:numPr>
                <w:ilvl w:val="0"/>
                <w:numId w:val="63"/>
              </w:numPr>
              <w:autoSpaceDE w:val="0"/>
              <w:autoSpaceDN w:val="0"/>
              <w:spacing w:before="0" w:line="240" w:lineRule="auto"/>
              <w:ind w:left="360"/>
              <w:rPr>
                <w:lang w:val="en-US" w:eastAsia="zh-CN"/>
              </w:rPr>
            </w:pPr>
            <w:r w:rsidRPr="00A624A1">
              <w:rPr>
                <w:lang w:val="en-US" w:eastAsia="zh-CN"/>
              </w:rPr>
              <w:t xml:space="preserve">Option 2: </w:t>
            </w:r>
          </w:p>
          <w:p w14:paraId="67AA177E" w14:textId="77777777" w:rsidR="004474A8" w:rsidRPr="00A624A1" w:rsidRDefault="004474A8" w:rsidP="0029640D">
            <w:pPr>
              <w:numPr>
                <w:ilvl w:val="1"/>
                <w:numId w:val="63"/>
              </w:numPr>
              <w:autoSpaceDE w:val="0"/>
              <w:autoSpaceDN w:val="0"/>
              <w:spacing w:before="0" w:line="240" w:lineRule="auto"/>
              <w:ind w:left="723"/>
              <w:rPr>
                <w:lang w:val="en-US" w:eastAsia="zh-CN"/>
              </w:rPr>
            </w:pPr>
            <w:r w:rsidRPr="00A624A1">
              <w:rPr>
                <w:lang w:val="en-US" w:eastAsia="zh-CN"/>
              </w:rPr>
              <w:t>within the symbol just before the next AGC symbol for 15 kHz SCS</w:t>
            </w:r>
          </w:p>
          <w:p w14:paraId="03543DCE" w14:textId="77777777" w:rsidR="004474A8" w:rsidRPr="00A624A1" w:rsidRDefault="004474A8" w:rsidP="0029640D">
            <w:pPr>
              <w:numPr>
                <w:ilvl w:val="1"/>
                <w:numId w:val="63"/>
              </w:numPr>
              <w:autoSpaceDE w:val="0"/>
              <w:autoSpaceDN w:val="0"/>
              <w:spacing w:before="0" w:line="240" w:lineRule="auto"/>
              <w:ind w:left="723"/>
              <w:rPr>
                <w:lang w:val="en-US" w:eastAsia="zh-CN"/>
              </w:rPr>
            </w:pPr>
            <w:r w:rsidRPr="00A624A1">
              <w:rPr>
                <w:lang w:val="en-US" w:eastAsia="zh-CN"/>
              </w:rPr>
              <w:t>within at most 2 symbols just before the next AGC symbol for 30 or 60 kHz SCS</w:t>
            </w:r>
          </w:p>
          <w:p w14:paraId="41898BF6" w14:textId="68879DD3" w:rsidR="004474A8" w:rsidRPr="0029640D" w:rsidRDefault="004474A8" w:rsidP="0029640D">
            <w:pPr>
              <w:numPr>
                <w:ilvl w:val="0"/>
                <w:numId w:val="63"/>
              </w:numPr>
              <w:autoSpaceDE w:val="0"/>
              <w:autoSpaceDN w:val="0"/>
              <w:spacing w:before="0" w:after="60" w:line="240" w:lineRule="auto"/>
              <w:ind w:left="357" w:hanging="357"/>
              <w:rPr>
                <w:lang w:val="en-US" w:eastAsia="zh-CN"/>
              </w:rPr>
            </w:pPr>
            <w:r w:rsidRPr="00A624A1">
              <w:rPr>
                <w:lang w:val="en-US" w:eastAsia="zh-CN"/>
              </w:rPr>
              <w:t>FFS applicable scenario(s), condition(s</w:t>
            </w:r>
            <w:proofErr w:type="gramStart"/>
            <w:r w:rsidRPr="00A624A1">
              <w:rPr>
                <w:lang w:val="en-US" w:eastAsia="zh-CN"/>
              </w:rPr>
              <w:t>)</w:t>
            </w:r>
            <w:proofErr w:type="gramEnd"/>
            <w:r w:rsidRPr="00A624A1">
              <w:rPr>
                <w:lang w:val="en-US" w:eastAsia="zh-CN"/>
              </w:rPr>
              <w:t xml:space="preserve"> and channel type(s) to apply Option 1 or Option 2</w:t>
            </w:r>
          </w:p>
          <w:p w14:paraId="54CB45B7" w14:textId="77777777" w:rsidR="004474A8" w:rsidRPr="00A624A1" w:rsidRDefault="004474A8" w:rsidP="0029640D">
            <w:pPr>
              <w:autoSpaceDE w:val="0"/>
              <w:autoSpaceDN w:val="0"/>
              <w:spacing w:before="0" w:line="240" w:lineRule="auto"/>
              <w:rPr>
                <w:lang w:val="en-US"/>
              </w:rPr>
            </w:pPr>
            <w:r w:rsidRPr="0029640D">
              <w:rPr>
                <w:b/>
                <w:bCs/>
                <w:lang w:val="en-US"/>
              </w:rPr>
              <w:t>Agreement</w:t>
            </w:r>
          </w:p>
          <w:p w14:paraId="153E6629" w14:textId="77777777" w:rsidR="004474A8" w:rsidRPr="00A624A1" w:rsidRDefault="004474A8" w:rsidP="0029640D">
            <w:pPr>
              <w:pStyle w:val="ListParagraph"/>
              <w:numPr>
                <w:ilvl w:val="0"/>
                <w:numId w:val="63"/>
              </w:numPr>
              <w:autoSpaceDE w:val="0"/>
              <w:autoSpaceDN w:val="0"/>
              <w:spacing w:before="0" w:line="240" w:lineRule="auto"/>
              <w:ind w:left="360"/>
              <w:rPr>
                <w:rFonts w:ascii="Times New Roman" w:hAnsi="Times New Roman"/>
                <w:szCs w:val="20"/>
              </w:rPr>
            </w:pPr>
            <w:r w:rsidRPr="00A624A1">
              <w:rPr>
                <w:rFonts w:ascii="Times New Roman" w:hAnsi="Times New Roman"/>
                <w:szCs w:val="20"/>
              </w:rPr>
              <w:t>A responding UE over a shared COT can be:</w:t>
            </w:r>
          </w:p>
          <w:p w14:paraId="15E1DCDB" w14:textId="77777777" w:rsidR="004474A8" w:rsidRPr="00A624A1" w:rsidRDefault="004474A8" w:rsidP="0029640D">
            <w:pPr>
              <w:pStyle w:val="ListParagraph"/>
              <w:numPr>
                <w:ilvl w:val="1"/>
                <w:numId w:val="63"/>
              </w:numPr>
              <w:autoSpaceDE w:val="0"/>
              <w:autoSpaceDN w:val="0"/>
              <w:spacing w:before="0" w:line="240" w:lineRule="auto"/>
              <w:ind w:left="723"/>
              <w:rPr>
                <w:rFonts w:ascii="Times New Roman" w:hAnsi="Times New Roman"/>
                <w:szCs w:val="20"/>
              </w:rPr>
            </w:pPr>
            <w:r w:rsidRPr="00A624A1">
              <w:rPr>
                <w:rFonts w:ascii="Times New Roman" w:hAnsi="Times New Roman"/>
                <w:szCs w:val="20"/>
              </w:rPr>
              <w:t xml:space="preserve">a receiving UE, which is the target of a PSCCH/PSSCH transmission of a COT </w:t>
            </w:r>
            <w:proofErr w:type="gramStart"/>
            <w:r w:rsidRPr="00A624A1">
              <w:rPr>
                <w:rFonts w:ascii="Times New Roman" w:hAnsi="Times New Roman"/>
                <w:szCs w:val="20"/>
              </w:rPr>
              <w:t>initiator</w:t>
            </w:r>
            <w:proofErr w:type="gramEnd"/>
          </w:p>
          <w:p w14:paraId="14E28C9C" w14:textId="77777777" w:rsidR="004474A8" w:rsidRPr="00A624A1" w:rsidRDefault="004474A8" w:rsidP="0029640D">
            <w:pPr>
              <w:numPr>
                <w:ilvl w:val="2"/>
                <w:numId w:val="68"/>
              </w:numPr>
              <w:tabs>
                <w:tab w:val="left" w:pos="720"/>
              </w:tabs>
              <w:autoSpaceDE w:val="0"/>
              <w:autoSpaceDN w:val="0"/>
              <w:spacing w:before="0" w:line="240" w:lineRule="auto"/>
              <w:ind w:left="1443"/>
              <w:rPr>
                <w:lang w:val="en-US" w:eastAsia="zh-CN"/>
              </w:rPr>
            </w:pPr>
            <w:r w:rsidRPr="00A624A1">
              <w:rPr>
                <w:lang w:val="en-US"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A624A1">
              <w:rPr>
                <w:lang w:val="en-US" w:eastAsia="zh-CN"/>
              </w:rPr>
              <w:t>UE</w:t>
            </w:r>
            <w:proofErr w:type="gramEnd"/>
          </w:p>
          <w:p w14:paraId="52390859" w14:textId="77777777" w:rsidR="004474A8" w:rsidRPr="00A624A1" w:rsidRDefault="004474A8" w:rsidP="0029640D">
            <w:pPr>
              <w:numPr>
                <w:ilvl w:val="2"/>
                <w:numId w:val="68"/>
              </w:numPr>
              <w:tabs>
                <w:tab w:val="left" w:pos="720"/>
              </w:tabs>
              <w:autoSpaceDE w:val="0"/>
              <w:autoSpaceDN w:val="0"/>
              <w:spacing w:before="0" w:line="240" w:lineRule="auto"/>
              <w:ind w:left="1443"/>
              <w:rPr>
                <w:lang w:val="en-US" w:eastAsia="zh-CN"/>
              </w:rPr>
            </w:pPr>
            <w:r w:rsidRPr="00A624A1">
              <w:rPr>
                <w:lang w:val="en-US" w:eastAsia="zh-CN"/>
              </w:rPr>
              <w:t xml:space="preserve">In the case of groupcast and broadcast, when the destination ID contained in the COT initiator’s SCI match to a destination ID known at the receiving </w:t>
            </w:r>
            <w:proofErr w:type="gramStart"/>
            <w:r w:rsidRPr="00A624A1">
              <w:rPr>
                <w:lang w:val="en-US" w:eastAsia="zh-CN"/>
              </w:rPr>
              <w:t>UE</w:t>
            </w:r>
            <w:proofErr w:type="gramEnd"/>
          </w:p>
          <w:p w14:paraId="710229B4" w14:textId="77777777" w:rsidR="004474A8" w:rsidRPr="00A624A1" w:rsidRDefault="004474A8" w:rsidP="0029640D">
            <w:pPr>
              <w:numPr>
                <w:ilvl w:val="1"/>
                <w:numId w:val="68"/>
              </w:numPr>
              <w:tabs>
                <w:tab w:val="left" w:pos="720"/>
              </w:tabs>
              <w:autoSpaceDE w:val="0"/>
              <w:autoSpaceDN w:val="0"/>
              <w:spacing w:before="0" w:line="240" w:lineRule="auto"/>
              <w:ind w:left="723"/>
              <w:rPr>
                <w:lang w:val="en-US" w:eastAsia="zh-CN"/>
              </w:rPr>
            </w:pPr>
            <w:r w:rsidRPr="00A624A1">
              <w:rPr>
                <w:lang w:val="en-US" w:eastAsia="zh-CN"/>
              </w:rPr>
              <w:t xml:space="preserve">a UE identified by ID(s), if additional IDs are supported in the COT sharing information (in addition to the source and destination IDs of the </w:t>
            </w:r>
            <w:r w:rsidRPr="00A624A1">
              <w:rPr>
                <w:lang w:val="en-US"/>
              </w:rPr>
              <w:t>PSCCH/PSSCH</w:t>
            </w:r>
            <w:r w:rsidRPr="00A624A1">
              <w:rPr>
                <w:lang w:val="en-US" w:eastAsia="zh-CN"/>
              </w:rPr>
              <w:t xml:space="preserve"> transmission), when additional IDs are included in the COT sharing information from the COT </w:t>
            </w:r>
            <w:proofErr w:type="gramStart"/>
            <w:r w:rsidRPr="00A624A1">
              <w:rPr>
                <w:lang w:val="en-US" w:eastAsia="zh-CN"/>
              </w:rPr>
              <w:t>initiator</w:t>
            </w:r>
            <w:proofErr w:type="gramEnd"/>
          </w:p>
          <w:p w14:paraId="1182623E" w14:textId="2FE243EA" w:rsidR="007E6DA7" w:rsidRPr="00623EFB" w:rsidRDefault="004474A8" w:rsidP="0029640D">
            <w:pPr>
              <w:numPr>
                <w:ilvl w:val="2"/>
                <w:numId w:val="68"/>
              </w:numPr>
              <w:tabs>
                <w:tab w:val="left" w:pos="720"/>
              </w:tabs>
              <w:autoSpaceDE w:val="0"/>
              <w:autoSpaceDN w:val="0"/>
              <w:spacing w:before="0" w:line="240" w:lineRule="auto"/>
              <w:ind w:left="1443"/>
              <w:rPr>
                <w:lang w:val="en-US" w:eastAsia="zh-CN"/>
              </w:rPr>
            </w:pPr>
            <w:r w:rsidRPr="00A624A1">
              <w:rPr>
                <w:lang w:val="en-US" w:eastAsia="zh-CN"/>
              </w:rPr>
              <w:t xml:space="preserve">FFS Limitations on what additional IDs may be included and how they may be </w:t>
            </w:r>
            <w:proofErr w:type="gramStart"/>
            <w:r w:rsidRPr="00A624A1">
              <w:rPr>
                <w:lang w:val="en-US" w:eastAsia="zh-CN"/>
              </w:rPr>
              <w:t>indicated</w:t>
            </w:r>
            <w:proofErr w:type="gramEnd"/>
          </w:p>
          <w:p w14:paraId="4AED62C7" w14:textId="77777777" w:rsidR="00623EFB" w:rsidRDefault="00623EFB" w:rsidP="009D363C">
            <w:pPr>
              <w:autoSpaceDE w:val="0"/>
              <w:autoSpaceDN w:val="0"/>
              <w:spacing w:before="0" w:line="240" w:lineRule="auto"/>
              <w:rPr>
                <w:b/>
                <w:bCs/>
                <w:lang w:val="en-US"/>
              </w:rPr>
            </w:pPr>
          </w:p>
          <w:p w14:paraId="35153062" w14:textId="77777777" w:rsidR="00623EFB" w:rsidRDefault="00623EFB" w:rsidP="009D363C">
            <w:pPr>
              <w:autoSpaceDE w:val="0"/>
              <w:autoSpaceDN w:val="0"/>
              <w:spacing w:before="0" w:line="240" w:lineRule="auto"/>
              <w:rPr>
                <w:b/>
                <w:bCs/>
                <w:lang w:val="en-US"/>
              </w:rPr>
            </w:pPr>
          </w:p>
          <w:p w14:paraId="3A0ABA20" w14:textId="10C01C95" w:rsidR="004474A8" w:rsidRPr="00A624A1" w:rsidRDefault="004474A8" w:rsidP="0029640D">
            <w:pPr>
              <w:autoSpaceDE w:val="0"/>
              <w:autoSpaceDN w:val="0"/>
              <w:spacing w:before="0" w:line="240" w:lineRule="auto"/>
              <w:rPr>
                <w:lang w:val="en-US"/>
              </w:rPr>
            </w:pPr>
            <w:r w:rsidRPr="0029640D">
              <w:rPr>
                <w:b/>
                <w:bCs/>
                <w:lang w:val="en-US"/>
              </w:rPr>
              <w:lastRenderedPageBreak/>
              <w:t>Agreement</w:t>
            </w:r>
          </w:p>
          <w:p w14:paraId="489342B4" w14:textId="77777777" w:rsidR="004474A8" w:rsidRPr="00A624A1" w:rsidRDefault="004474A8" w:rsidP="0029640D">
            <w:pPr>
              <w:spacing w:before="0" w:after="60" w:line="240" w:lineRule="auto"/>
              <w:rPr>
                <w:lang w:eastAsia="x-none"/>
              </w:rPr>
            </w:pPr>
            <w:r w:rsidRPr="00A624A1">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5368FFE8" w14:textId="77777777" w:rsidR="004474A8" w:rsidRPr="00A624A1" w:rsidRDefault="004474A8" w:rsidP="0029640D">
            <w:pPr>
              <w:autoSpaceDE w:val="0"/>
              <w:autoSpaceDN w:val="0"/>
              <w:spacing w:before="0" w:line="240" w:lineRule="auto"/>
              <w:rPr>
                <w:lang w:val="en-US"/>
              </w:rPr>
            </w:pPr>
            <w:r w:rsidRPr="0029640D">
              <w:rPr>
                <w:b/>
                <w:bCs/>
                <w:lang w:val="en-US"/>
              </w:rPr>
              <w:t>Agreement</w:t>
            </w:r>
          </w:p>
          <w:p w14:paraId="7E2E4756" w14:textId="77777777" w:rsidR="004474A8" w:rsidRPr="0029640D" w:rsidRDefault="004474A8" w:rsidP="0029640D">
            <w:pPr>
              <w:pStyle w:val="ListParagraph"/>
              <w:autoSpaceDE w:val="0"/>
              <w:autoSpaceDN w:val="0"/>
              <w:spacing w:before="0" w:line="240" w:lineRule="auto"/>
              <w:ind w:left="0"/>
              <w:rPr>
                <w:rFonts w:ascii="Times New Roman" w:hAnsi="Times New Roman"/>
                <w:sz w:val="20"/>
                <w:szCs w:val="20"/>
              </w:rPr>
            </w:pPr>
            <w:r w:rsidRPr="0029640D">
              <w:rPr>
                <w:rFonts w:ascii="Times New Roman" w:hAnsi="Times New Roman"/>
                <w:sz w:val="20"/>
                <w:szCs w:val="20"/>
              </w:rPr>
              <w:t>A responding UE’s PSSCH/PSCCH transmission(s) within RB set(s) corresponding to a shared COT is intended for the COT initiating UE when,</w:t>
            </w:r>
          </w:p>
          <w:p w14:paraId="5073A933" w14:textId="77777777" w:rsidR="004474A8" w:rsidRPr="0029640D" w:rsidRDefault="004474A8" w:rsidP="0029640D">
            <w:pPr>
              <w:pStyle w:val="ListParagraph"/>
              <w:numPr>
                <w:ilvl w:val="0"/>
                <w:numId w:val="63"/>
              </w:numPr>
              <w:autoSpaceDE w:val="0"/>
              <w:autoSpaceDN w:val="0"/>
              <w:spacing w:before="0" w:line="240" w:lineRule="auto"/>
              <w:ind w:left="360"/>
              <w:rPr>
                <w:rFonts w:ascii="Times New Roman" w:hAnsi="Times New Roman"/>
                <w:sz w:val="20"/>
                <w:szCs w:val="20"/>
              </w:rPr>
            </w:pPr>
            <w:r w:rsidRPr="0029640D">
              <w:rPr>
                <w:rFonts w:ascii="Times New Roman" w:hAnsi="Times New Roman"/>
                <w:sz w:val="20"/>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02EE638" w14:textId="6711CB51" w:rsidR="004474A8" w:rsidRPr="0029640D" w:rsidRDefault="004474A8" w:rsidP="0029640D">
            <w:pPr>
              <w:pStyle w:val="ListParagraph"/>
              <w:numPr>
                <w:ilvl w:val="0"/>
                <w:numId w:val="63"/>
              </w:numPr>
              <w:autoSpaceDE w:val="0"/>
              <w:autoSpaceDN w:val="0"/>
              <w:spacing w:before="0" w:line="240" w:lineRule="auto"/>
              <w:ind w:left="360"/>
              <w:rPr>
                <w:rFonts w:ascii="Times New Roman" w:hAnsi="Times New Roman"/>
                <w:sz w:val="20"/>
                <w:szCs w:val="20"/>
              </w:rPr>
            </w:pPr>
            <w:r w:rsidRPr="0029640D">
              <w:rPr>
                <w:rFonts w:ascii="Times New Roman" w:hAnsi="Times New Roman"/>
                <w:sz w:val="20"/>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w:t>
            </w:r>
          </w:p>
          <w:p w14:paraId="224299E8" w14:textId="77777777" w:rsidR="004474A8" w:rsidRPr="0029640D" w:rsidRDefault="004474A8" w:rsidP="00623EFB">
            <w:pPr>
              <w:pStyle w:val="ListParagraph"/>
              <w:numPr>
                <w:ilvl w:val="0"/>
                <w:numId w:val="63"/>
              </w:numPr>
              <w:autoSpaceDE w:val="0"/>
              <w:autoSpaceDN w:val="0"/>
              <w:spacing w:before="0" w:line="240" w:lineRule="auto"/>
              <w:ind w:left="357" w:hanging="357"/>
              <w:rPr>
                <w:rFonts w:ascii="Times New Roman" w:hAnsi="Times New Roman"/>
                <w:sz w:val="20"/>
                <w:szCs w:val="20"/>
              </w:rPr>
            </w:pPr>
            <w:r w:rsidRPr="0029640D">
              <w:rPr>
                <w:rFonts w:ascii="Times New Roman" w:hAnsi="Times New Roman"/>
                <w:sz w:val="20"/>
                <w:szCs w:val="20"/>
              </w:rPr>
              <w:t>FFS: all other details and additional restrictions</w:t>
            </w:r>
          </w:p>
          <w:p w14:paraId="7C51282D" w14:textId="2AB22D2A" w:rsidR="007061BC" w:rsidRPr="00DF7EE2" w:rsidRDefault="007061BC" w:rsidP="0029640D">
            <w:pPr>
              <w:rPr>
                <w:iCs/>
                <w:u w:val="single"/>
              </w:rPr>
            </w:pPr>
          </w:p>
        </w:tc>
      </w:tr>
    </w:tbl>
    <w:p w14:paraId="67D54B69" w14:textId="45E724A2" w:rsidR="00487892" w:rsidRDefault="009736F5" w:rsidP="00D67026">
      <w:pPr>
        <w:pStyle w:val="3GPPNormalText"/>
      </w:pPr>
      <w:r>
        <w:lastRenderedPageBreak/>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164CDB2F" w14:textId="088BAE2D" w:rsidR="00452993" w:rsidRPr="002B0CD1" w:rsidRDefault="00D67026" w:rsidP="00EA5309">
      <w:pPr>
        <w:pStyle w:val="Heading1"/>
      </w:pPr>
      <w:r>
        <w:t xml:space="preserve">Channel Access </w:t>
      </w:r>
      <w:r w:rsidR="007061BC">
        <w:t>Procedures in SL-U</w:t>
      </w:r>
    </w:p>
    <w:p w14:paraId="056D90DD" w14:textId="4ADC68AB" w:rsidR="005B0F68" w:rsidRDefault="005B0F68" w:rsidP="002E57D6">
      <w:pPr>
        <w:pStyle w:val="3GPPNormalText"/>
      </w:pPr>
      <w:r>
        <w:t>The channel access procedures</w:t>
      </w:r>
      <w:r w:rsidR="00B24214">
        <w:t xml:space="preserve"> (CAP)</w:t>
      </w:r>
      <w:r>
        <w:t xml:space="preserve"> that were employed in NR-U have been described in detail in [</w:t>
      </w:r>
      <w:r w:rsidR="00B24214">
        <w:t>3</w:t>
      </w:r>
      <w:r>
        <w:t>].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733D012F" w14:textId="617C5C7E" w:rsidR="005B0F68" w:rsidRDefault="005B0F68" w:rsidP="002E57D6">
      <w:pPr>
        <w:pStyle w:val="3GPPNormalText"/>
      </w:pPr>
      <w:r>
        <w:t>The following is a table highlighting the different channel access procedures used, as captured in [4], and depicted in Figure 1.</w:t>
      </w:r>
    </w:p>
    <w:p w14:paraId="7AF54AE7" w14:textId="77777777" w:rsidR="00C940A3" w:rsidRDefault="00C940A3" w:rsidP="002E57D6">
      <w:pPr>
        <w:pStyle w:val="3GPPNormalText"/>
      </w:pPr>
    </w:p>
    <w:tbl>
      <w:tblPr>
        <w:tblStyle w:val="TableGrid"/>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1</w:t>
            </w:r>
          </w:p>
        </w:tc>
        <w:tc>
          <w:tcPr>
            <w:tcW w:w="8753" w:type="dxa"/>
          </w:tcPr>
          <w:p w14:paraId="15AB1491" w14:textId="611D33B2"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w:t>
            </w:r>
            <w:proofErr w:type="gramStart"/>
            <w:r w:rsidRPr="005B0F68">
              <w:rPr>
                <w:color w:val="000000" w:themeColor="text1"/>
                <w:sz w:val="22"/>
                <w:szCs w:val="22"/>
                <w:lang w:eastAsia="zh-CN"/>
              </w:rPr>
              <w:t>period of time</w:t>
            </w:r>
            <w:proofErr w:type="gramEnd"/>
            <w:r w:rsidRPr="005B0F68">
              <w:rPr>
                <w:color w:val="000000" w:themeColor="text1"/>
                <w:sz w:val="22"/>
                <w:szCs w:val="22"/>
                <w:lang w:eastAsia="zh-CN"/>
              </w:rPr>
              <w:t>.</w:t>
            </w:r>
          </w:p>
          <w:p w14:paraId="014E6959"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4EFCD122" w:rsidR="00AE6FC6" w:rsidRPr="00CB490A" w:rsidRDefault="00AE6FC6" w:rsidP="00AE6FC6">
      <w:pPr>
        <w:pStyle w:val="Caption"/>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005F0091">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lastRenderedPageBreak/>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862C1F8" w:rsidR="00CB490A" w:rsidRPr="00CB490A" w:rsidRDefault="00CB490A" w:rsidP="00CB490A">
      <w:pPr>
        <w:pStyle w:val="Caption"/>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19213CFC" w14:textId="77777777" w:rsidR="00487892" w:rsidRDefault="00487892" w:rsidP="00E63E6F">
      <w:pPr>
        <w:pStyle w:val="3GPPNormalText"/>
      </w:pPr>
    </w:p>
    <w:p w14:paraId="265FB0CE" w14:textId="3171FF86" w:rsidR="00CB490A" w:rsidRDefault="00E63E6F" w:rsidP="00E63E6F">
      <w:pPr>
        <w:pStyle w:val="3GPPNormalText"/>
      </w:pPr>
      <w:r>
        <w:t>Based on the discussions in previous meeting</w:t>
      </w:r>
      <w:r w:rsidR="00FF1F7B">
        <w:t>s</w:t>
      </w:r>
      <w:r>
        <w:t xml:space="preserve">, the following are a set of conditions </w:t>
      </w:r>
      <w:r w:rsidR="00E15C8E">
        <w:t xml:space="preserve">that should be considered </w:t>
      </w:r>
      <w:r>
        <w:t>for applying the different channel access procedures for each SL channel and signal transmitted</w:t>
      </w:r>
      <w:r w:rsidR="00FF1F7B">
        <w:t>:</w:t>
      </w:r>
      <w:r>
        <w:t xml:space="preserve"> </w:t>
      </w:r>
    </w:p>
    <w:p w14:paraId="706E0A6A" w14:textId="1A41B8D4" w:rsidR="00E63E6F" w:rsidRPr="0075770A" w:rsidRDefault="00E63E6F" w:rsidP="0029640D">
      <w:pPr>
        <w:pStyle w:val="3GPPNormalText"/>
        <w:numPr>
          <w:ilvl w:val="0"/>
          <w:numId w:val="54"/>
        </w:numPr>
        <w:spacing w:after="60"/>
        <w:ind w:left="357" w:hanging="357"/>
        <w:rPr>
          <w:b/>
        </w:rPr>
      </w:pPr>
      <w:r w:rsidRPr="0075770A">
        <w:rPr>
          <w:b/>
        </w:rPr>
        <w:t>Based on the SL Channel</w:t>
      </w:r>
    </w:p>
    <w:p w14:paraId="665C549C" w14:textId="22F7D6F8" w:rsidR="00E63E6F" w:rsidRDefault="00E63E6F" w:rsidP="0075770A">
      <w:pPr>
        <w:pStyle w:val="3GPPNormalText"/>
        <w:ind w:left="360"/>
      </w:pPr>
      <w:r>
        <w:t xml:space="preserve">In the case where the UE is transmitting on the PSCCH/PSSCH, the UE can perform Type 1 </w:t>
      </w:r>
      <w:r w:rsidR="00B24214">
        <w:t>CAP</w:t>
      </w:r>
      <w:r>
        <w:t xml:space="preserve"> over a longer duration </w:t>
      </w:r>
      <w:proofErr w:type="gramStart"/>
      <w:r>
        <w:t>in order to</w:t>
      </w:r>
      <w:proofErr w:type="gramEnd"/>
      <w:r>
        <w:t xml:space="preserve"> determine whether the resources are available to </w:t>
      </w:r>
      <w:r w:rsidR="00FF1F7B">
        <w:t xml:space="preserve">be </w:t>
      </w:r>
      <w:r>
        <w:t>use</w:t>
      </w:r>
      <w:r w:rsidR="00FF1F7B">
        <w:t>d</w:t>
      </w:r>
      <w:r>
        <w:t xml:space="preserve"> for transmissions. On the other hand, a receiving UE can perform Type 2</w:t>
      </w:r>
      <w:r w:rsidR="00F031F1">
        <w:t>C</w:t>
      </w:r>
      <w:r>
        <w:t xml:space="preserve"> </w:t>
      </w:r>
      <w:r w:rsidR="00B24214">
        <w:t>CAP</w:t>
      </w:r>
      <w:r>
        <w:t xml:space="preserve"> for transmitting on the PSFCH</w:t>
      </w:r>
      <w:r w:rsidR="00F031F1">
        <w:t xml:space="preserve"> in case the COT is shared by the transmitting UE</w:t>
      </w:r>
      <w:r>
        <w:t>.</w:t>
      </w:r>
    </w:p>
    <w:p w14:paraId="53250CEE" w14:textId="123BA909" w:rsidR="00E63E6F" w:rsidRPr="0075770A" w:rsidRDefault="0075770A" w:rsidP="0029640D">
      <w:pPr>
        <w:pStyle w:val="3GPPNormalText"/>
        <w:numPr>
          <w:ilvl w:val="0"/>
          <w:numId w:val="54"/>
        </w:numPr>
        <w:spacing w:after="60"/>
        <w:ind w:left="357" w:hanging="357"/>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29640D">
      <w:pPr>
        <w:pStyle w:val="3GPPNormalText"/>
        <w:numPr>
          <w:ilvl w:val="0"/>
          <w:numId w:val="54"/>
        </w:numPr>
        <w:spacing w:after="60"/>
        <w:ind w:left="357" w:hanging="357"/>
        <w:rPr>
          <w:b/>
        </w:rPr>
      </w:pPr>
      <w:r w:rsidRPr="0075770A">
        <w:rPr>
          <w:b/>
        </w:rPr>
        <w:t xml:space="preserve">Based on </w:t>
      </w:r>
      <w:r>
        <w:rPr>
          <w:b/>
        </w:rPr>
        <w:t>the UE Initiating COT</w:t>
      </w:r>
    </w:p>
    <w:p w14:paraId="6DFDC637" w14:textId="49ECB4F8" w:rsidR="00ED4FD0" w:rsidRDefault="00EC043B" w:rsidP="00ED4FD0">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p>
    <w:p w14:paraId="42B790B8" w14:textId="77777777" w:rsidR="000719AA" w:rsidRDefault="000719AA" w:rsidP="000719AA">
      <w:pPr>
        <w:pStyle w:val="3GPPNormalText"/>
        <w:spacing w:after="0"/>
        <w:rPr>
          <w:b/>
        </w:rPr>
      </w:pPr>
      <w:r w:rsidRPr="00B60ABC">
        <w:rPr>
          <w:b/>
        </w:rPr>
        <w:t>Proposal 1:</w:t>
      </w:r>
      <w:r w:rsidRPr="0075770A">
        <w:rPr>
          <w:b/>
        </w:rPr>
        <w:t xml:space="preserve"> </w:t>
      </w:r>
      <w:r>
        <w:rPr>
          <w:b/>
        </w:rPr>
        <w:t>For channel access procedures, w</w:t>
      </w:r>
      <w:r w:rsidRPr="0075770A">
        <w:rPr>
          <w:b/>
        </w:rPr>
        <w:t xml:space="preserve">e propose that different LBT types </w:t>
      </w:r>
      <w:r>
        <w:rPr>
          <w:b/>
        </w:rPr>
        <w:t xml:space="preserve">can be applicable depending on at least one of the </w:t>
      </w:r>
      <w:proofErr w:type="gramStart"/>
      <w:r>
        <w:rPr>
          <w:b/>
        </w:rPr>
        <w:t>following</w:t>
      </w:r>
      <w:proofErr w:type="gramEnd"/>
      <w:r w:rsidRPr="0075770A">
        <w:rPr>
          <w:b/>
        </w:rPr>
        <w:t xml:space="preserve"> </w:t>
      </w:r>
    </w:p>
    <w:p w14:paraId="1737B8A4" w14:textId="219E3934" w:rsidR="000719AA" w:rsidRDefault="000719AA" w:rsidP="00F031F1">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4FB31E3B" w14:textId="4E05370A" w:rsidR="000719AA" w:rsidRPr="00C053AC" w:rsidRDefault="000719AA" w:rsidP="00F031F1">
      <w:pPr>
        <w:pStyle w:val="3GPPNormalText"/>
        <w:numPr>
          <w:ilvl w:val="1"/>
          <w:numId w:val="54"/>
        </w:numPr>
        <w:spacing w:after="0"/>
        <w:rPr>
          <w:b/>
        </w:rPr>
      </w:pPr>
      <w:r w:rsidRPr="00971578">
        <w:rPr>
          <w:b/>
        </w:rPr>
        <w:t>for PSCCH /PSSCH: LBT Type 1 or Type 2A/2B</w:t>
      </w:r>
      <w:r>
        <w:rPr>
          <w:b/>
        </w:rPr>
        <w:t>,</w:t>
      </w:r>
    </w:p>
    <w:p w14:paraId="1008E0DA" w14:textId="1D3BE88A" w:rsidR="00ED4FD0" w:rsidRPr="00ED4FD0" w:rsidRDefault="000719AA" w:rsidP="00ED4FD0">
      <w:pPr>
        <w:pStyle w:val="3GPPNormalText"/>
        <w:numPr>
          <w:ilvl w:val="1"/>
          <w:numId w:val="54"/>
        </w:numPr>
        <w:spacing w:after="0"/>
        <w:rPr>
          <w:b/>
        </w:rPr>
      </w:pPr>
      <w:r>
        <w:rPr>
          <w:b/>
        </w:rPr>
        <w:t>for</w:t>
      </w:r>
      <w:r w:rsidRPr="0075770A">
        <w:rPr>
          <w:b/>
        </w:rPr>
        <w:t xml:space="preserve"> PSFCH</w:t>
      </w:r>
      <w:r>
        <w:rPr>
          <w:b/>
        </w:rPr>
        <w:t>: Type 2C</w:t>
      </w:r>
      <w:r w:rsidR="00ED4FD0">
        <w:rPr>
          <w:b/>
        </w:rPr>
        <w:t xml:space="preserve"> in case of a shared COT</w:t>
      </w:r>
      <w:r>
        <w:rPr>
          <w:b/>
        </w:rPr>
        <w:t>.</w:t>
      </w:r>
    </w:p>
    <w:p w14:paraId="5BD0B811"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25FE7914" w14:textId="7C6695CA" w:rsidR="00CB490A" w:rsidRPr="000719AA" w:rsidRDefault="000719AA" w:rsidP="002B5AF7">
      <w:pPr>
        <w:pStyle w:val="3GPPNormalText"/>
        <w:numPr>
          <w:ilvl w:val="0"/>
          <w:numId w:val="54"/>
        </w:numPr>
        <w:spacing w:after="240"/>
        <w:ind w:left="714" w:hanging="357"/>
        <w:rPr>
          <w:b/>
        </w:rPr>
      </w:pPr>
      <w:r>
        <w:rPr>
          <w:b/>
        </w:rPr>
        <w:t>the UE initiating the COT or the responding UE</w:t>
      </w:r>
      <w:r w:rsidRPr="0075770A">
        <w:rPr>
          <w:b/>
        </w:rPr>
        <w:t>.</w:t>
      </w:r>
    </w:p>
    <w:p w14:paraId="1F9EBEBF" w14:textId="1F2EFEE0" w:rsidR="00CB490A" w:rsidRPr="004225BE" w:rsidRDefault="004225BE" w:rsidP="00037777">
      <w:pPr>
        <w:pStyle w:val="Heading1"/>
      </w:pPr>
      <w:r w:rsidRPr="004225BE">
        <w:lastRenderedPageBreak/>
        <w:t>Contention Window Adjustment</w:t>
      </w:r>
    </w:p>
    <w:p w14:paraId="2DD23EC0" w14:textId="7C04664B" w:rsidR="008F2E82" w:rsidRPr="00201E21" w:rsidRDefault="00990C45" w:rsidP="008F2E82">
      <w:pPr>
        <w:pStyle w:val="3GPPNormalText"/>
      </w:pPr>
      <w:r>
        <w:t xml:space="preserve">Another aspect that </w:t>
      </w:r>
      <w:proofErr w:type="gramStart"/>
      <w:r>
        <w:t>has to</w:t>
      </w:r>
      <w:proofErr w:type="gramEnd"/>
      <w:r>
        <w:t xml:space="preserve"> be considered is that t</w:t>
      </w:r>
      <w:r w:rsidR="008F2E82">
        <w:t>he existing contention window</w:t>
      </w:r>
      <w:r w:rsidR="00B24214">
        <w:t xml:space="preserve"> (CW)</w:t>
      </w:r>
      <w:r w:rsidR="008F2E82">
        <w:t xml:space="preserve"> lengths as described in the CAPC table would have to be maintained in order to ensure interoperability with other RATs</w:t>
      </w:r>
      <w:r>
        <w:t>.</w:t>
      </w:r>
      <w:r w:rsidR="008F2E82">
        <w:t xml:space="preserve"> </w:t>
      </w:r>
      <w:r w:rsidR="00024439">
        <w:t>For</w:t>
      </w:r>
      <w:r w:rsidR="008F2E82">
        <w:t xml:space="preserve">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 to be mapped </w:t>
      </w:r>
      <w:r w:rsidR="008F2E82" w:rsidRPr="00201E21">
        <w:t>to the size of the chosen contention windows.</w:t>
      </w:r>
      <w:r w:rsidR="00B40CE7">
        <w:t xml:space="preserve"> The adjustment of the CW was discussed in detail in the previous meeting [2], with respect to the different HARQ schemes and different options under each scheme were identified.</w:t>
      </w:r>
    </w:p>
    <w:p w14:paraId="0E22A3A6" w14:textId="5A0BBDE0" w:rsidR="00037777" w:rsidRDefault="00B24214" w:rsidP="00D37ADF">
      <w:pPr>
        <w:pStyle w:val="3GPPNormalText"/>
      </w:pPr>
      <w:r w:rsidRPr="00594AAA">
        <w:t xml:space="preserve">In the case of HARQ enabled transmissions, the CW can be adjusted depending on the number of NACKs while maintaining the maximum and minimum range of CW lengths based on the CAPC table. This aspect </w:t>
      </w:r>
      <w:r w:rsidR="0028689F">
        <w:t>is discussed in</w:t>
      </w:r>
      <w:r w:rsidR="0028689F" w:rsidRPr="00594AAA">
        <w:t xml:space="preserve"> </w:t>
      </w:r>
      <w:r w:rsidRPr="00594AAA">
        <w:t xml:space="preserve">further </w:t>
      </w:r>
      <w:r w:rsidR="0028689F">
        <w:t>detail</w:t>
      </w:r>
      <w:r w:rsidRPr="00594AAA">
        <w:t xml:space="preserve"> in the case of the NACK-only option in groupcast option 1</w:t>
      </w:r>
      <w:r w:rsidR="001551F9">
        <w:t>, in the case of groupcast option 2 with SL-HARQ feedback enabled</w:t>
      </w:r>
      <w:r w:rsidR="00F01211" w:rsidRPr="00594AAA">
        <w:t>,</w:t>
      </w:r>
      <w:r w:rsidRPr="00594AAA">
        <w:t xml:space="preserve"> as well as in the case when HARQ feedback is disabled.</w:t>
      </w:r>
    </w:p>
    <w:p w14:paraId="310C3440" w14:textId="741B06B1" w:rsidR="008F2E82" w:rsidRDefault="004225BE" w:rsidP="00D37ADF">
      <w:pPr>
        <w:pStyle w:val="Heading2"/>
        <w:ind w:left="567"/>
      </w:pPr>
      <w:r>
        <w:t xml:space="preserve">CW </w:t>
      </w:r>
      <w:r w:rsidR="00F54542">
        <w:t>A</w:t>
      </w:r>
      <w:r>
        <w:t xml:space="preserve">djustment when SL-HARQ </w:t>
      </w:r>
      <w:r w:rsidR="00F54542">
        <w:t>F</w:t>
      </w:r>
      <w:r>
        <w:t xml:space="preserve">eedback is </w:t>
      </w:r>
      <w:r w:rsidR="00F54542">
        <w:t>D</w:t>
      </w:r>
      <w:r>
        <w:t>isabled</w:t>
      </w:r>
    </w:p>
    <w:p w14:paraId="4265EE8E" w14:textId="42F97288" w:rsidR="00681CEF" w:rsidRDefault="00681CEF" w:rsidP="00681CEF">
      <w:pPr>
        <w:pStyle w:val="3GPPNormalText"/>
      </w:pPr>
      <w:r>
        <w:t xml:space="preserve">In case SL-HARQ feedback is disabled, a UE should have a means to </w:t>
      </w:r>
      <w:r w:rsidR="00AA658A">
        <w:t>adapt</w:t>
      </w:r>
      <w:r>
        <w:t xml:space="preserve"> </w:t>
      </w:r>
      <w:r w:rsidR="00AA658A">
        <w:t>its</w:t>
      </w:r>
      <w:r>
        <w:t xml:space="preserve"> CW</w:t>
      </w:r>
      <w:r w:rsidR="00AA658A">
        <w:t xml:space="preserve"> according to the utilization </w:t>
      </w:r>
      <w:r w:rsidR="000A6164">
        <w:t>on</w:t>
      </w:r>
      <w:r w:rsidR="00AA658A">
        <w:t xml:space="preserve"> the unlicensed carrier. This can be done by the UE itself, </w:t>
      </w:r>
      <w:r w:rsidR="00F701AE">
        <w:t xml:space="preserve">e.g., </w:t>
      </w:r>
      <w:r w:rsidR="00AA658A">
        <w:t xml:space="preserve">by </w:t>
      </w:r>
      <w:r w:rsidR="000A6164">
        <w:t>car</w:t>
      </w:r>
      <w:r w:rsidR="001945D6">
        <w:t>ry</w:t>
      </w:r>
      <w:r w:rsidR="000A6164">
        <w:t xml:space="preserve">ing out </w:t>
      </w:r>
      <w:r w:rsidR="00AA658A">
        <w:t xml:space="preserve">measurement </w:t>
      </w:r>
      <w:r w:rsidR="00D10A19">
        <w:t>of</w:t>
      </w:r>
      <w:r w:rsidR="000A6164">
        <w:t xml:space="preserve"> </w:t>
      </w:r>
      <w:r w:rsidR="00AA658A">
        <w:t xml:space="preserve">the CR/CBR and in case of high CR/CBR, the said UE </w:t>
      </w:r>
      <w:r w:rsidR="000A6164">
        <w:t>could</w:t>
      </w:r>
      <w:r w:rsidR="00AA658A">
        <w:t xml:space="preserve"> increase its CW </w:t>
      </w:r>
      <w:r w:rsidR="000A6164">
        <w:t>accordingly</w:t>
      </w:r>
      <w:r w:rsidR="00AA658A">
        <w:t xml:space="preserve">. </w:t>
      </w:r>
      <w:r w:rsidR="009B41A0">
        <w:t>In addition, or as an alternative in case CR/CBR measurements are not available</w:t>
      </w:r>
      <w:r w:rsidR="00AA658A">
        <w:t xml:space="preserve">, the UE could also adapt </w:t>
      </w:r>
      <w:r w:rsidR="009B41A0">
        <w:t>its</w:t>
      </w:r>
      <w:r w:rsidR="00AA658A">
        <w:t xml:space="preserve"> CW according to </w:t>
      </w:r>
      <w:r w:rsidR="001945D6">
        <w:t>a collision</w:t>
      </w:r>
      <w:r w:rsidR="00AA658A">
        <w:t xml:space="preserve"> indication</w:t>
      </w:r>
      <w:r w:rsidR="00F30CCC">
        <w:t> (CI)</w:t>
      </w:r>
      <w:r w:rsidR="00203BBD">
        <w:t xml:space="preserve"> from another UE,</w:t>
      </w:r>
      <w:r w:rsidR="00AA658A">
        <w:t xml:space="preserve"> </w:t>
      </w:r>
      <w:r w:rsidR="00203BBD">
        <w:t>as per IUC scheme 2</w:t>
      </w:r>
      <w:r w:rsidR="00F701AE">
        <w:t>. Here</w:t>
      </w:r>
      <w:r w:rsidR="00AA658A">
        <w:t xml:space="preserve">, the </w:t>
      </w:r>
      <w:proofErr w:type="spellStart"/>
      <w:r w:rsidR="00AA658A" w:rsidRPr="00D37ADF">
        <w:rPr>
          <w:i/>
          <w:iCs/>
        </w:rPr>
        <w:t>CW</w:t>
      </w:r>
      <w:r w:rsidR="00AA658A" w:rsidRPr="00D37ADF">
        <w:rPr>
          <w:i/>
          <w:iCs/>
          <w:vertAlign w:val="subscript"/>
        </w:rPr>
        <w:t>p</w:t>
      </w:r>
      <w:proofErr w:type="spellEnd"/>
      <w:r w:rsidR="00AA658A">
        <w:t xml:space="preserve"> </w:t>
      </w:r>
      <w:r w:rsidR="00F701AE">
        <w:t xml:space="preserve">for each priority class </w:t>
      </w:r>
      <w:r w:rsidR="00F701AE" w:rsidRPr="00D37ADF">
        <w:rPr>
          <w:i/>
          <w:iCs/>
        </w:rPr>
        <w:t>p</w:t>
      </w:r>
      <w:r w:rsidR="00F701AE">
        <w:t xml:space="preserve"> c</w:t>
      </w:r>
      <w:r w:rsidR="00AA658A">
        <w:t xml:space="preserve">ould be increased </w:t>
      </w:r>
      <w:r w:rsidR="00F701AE">
        <w:t xml:space="preserve">to the next higher value in case a </w:t>
      </w:r>
      <w:r w:rsidR="00F30CCC">
        <w:t>CI</w:t>
      </w:r>
      <w:r w:rsidR="00F701AE">
        <w:t xml:space="preserve"> is received</w:t>
      </w:r>
      <w:r w:rsidR="00AA658A">
        <w:t>.</w:t>
      </w:r>
      <w:r w:rsidR="00D57A17">
        <w:t xml:space="preserve"> Furthermore, the UE could also </w:t>
      </w:r>
      <w:r w:rsidR="00F72A53">
        <w:t xml:space="preserve">refrain from too frequent CW </w:t>
      </w:r>
      <w:r w:rsidR="001F674F">
        <w:t>adjustments and</w:t>
      </w:r>
      <w:r w:rsidR="00F72A53">
        <w:t xml:space="preserve"> could increase</w:t>
      </w:r>
      <w:r w:rsidR="00D57A17">
        <w:t xml:space="preserve"> </w:t>
      </w:r>
      <w:r w:rsidR="00F72A53">
        <w:t xml:space="preserve">a corresponding </w:t>
      </w:r>
      <w:proofErr w:type="spellStart"/>
      <w:r w:rsidR="00F72A53" w:rsidRPr="00217A86">
        <w:rPr>
          <w:i/>
          <w:iCs/>
        </w:rPr>
        <w:t>CW</w:t>
      </w:r>
      <w:r w:rsidR="00F72A53" w:rsidRPr="00217A86">
        <w:rPr>
          <w:i/>
          <w:iCs/>
          <w:vertAlign w:val="subscript"/>
        </w:rPr>
        <w:t>p</w:t>
      </w:r>
      <w:proofErr w:type="spellEnd"/>
      <w:r w:rsidR="00F72A53">
        <w:t xml:space="preserve"> in case</w:t>
      </w:r>
      <w:r w:rsidR="00D57A17">
        <w:t xml:space="preserve"> a certain threshold is exceeded, e.g., if a certain number of CIs indicate that a </w:t>
      </w:r>
      <w:r w:rsidR="00F72A53">
        <w:t xml:space="preserve">sub-channel is highly </w:t>
      </w:r>
      <w:r w:rsidR="00D57A17">
        <w:t>congest</w:t>
      </w:r>
      <w:r w:rsidR="00F72A53">
        <w:t>ed</w:t>
      </w:r>
      <w:r w:rsidR="00D57A17">
        <w:t>.</w:t>
      </w:r>
    </w:p>
    <w:p w14:paraId="65D13D65" w14:textId="476CE3EB" w:rsidR="00387F6A" w:rsidRDefault="00AA658A" w:rsidP="00D37ADF">
      <w:pPr>
        <w:pStyle w:val="3GPPNormalText"/>
        <w:spacing w:after="0"/>
        <w:rPr>
          <w:b/>
          <w:bCs/>
        </w:rPr>
      </w:pPr>
      <w:r w:rsidRPr="00D37ADF">
        <w:rPr>
          <w:b/>
          <w:bCs/>
        </w:rPr>
        <w:t xml:space="preserve">Proposal </w:t>
      </w:r>
      <w:r w:rsidR="002432A0">
        <w:rPr>
          <w:b/>
          <w:bCs/>
        </w:rPr>
        <w:t>2</w:t>
      </w:r>
      <w:r w:rsidRPr="00D37ADF">
        <w:rPr>
          <w:b/>
          <w:bCs/>
        </w:rPr>
        <w:t xml:space="preserve">: For </w:t>
      </w:r>
      <w:r w:rsidR="000544A5">
        <w:rPr>
          <w:b/>
          <w:bCs/>
        </w:rPr>
        <w:t>transmissions</w:t>
      </w:r>
      <w:r w:rsidRPr="00D37ADF">
        <w:rPr>
          <w:b/>
          <w:bCs/>
        </w:rPr>
        <w:t xml:space="preserve"> when SL-HARQ feedback is disabled, </w:t>
      </w:r>
      <w:r w:rsidR="00F30CCC">
        <w:rPr>
          <w:b/>
          <w:bCs/>
        </w:rPr>
        <w:t xml:space="preserve">we </w:t>
      </w:r>
      <w:r w:rsidRPr="00D37ADF">
        <w:rPr>
          <w:b/>
          <w:bCs/>
        </w:rPr>
        <w:t>support</w:t>
      </w:r>
      <w:r w:rsidR="00387F6A">
        <w:rPr>
          <w:b/>
          <w:bCs/>
        </w:rPr>
        <w:t xml:space="preserve"> </w:t>
      </w:r>
      <w:r w:rsidR="00D37ADF">
        <w:rPr>
          <w:b/>
          <w:bCs/>
        </w:rPr>
        <w:t xml:space="preserve">the </w:t>
      </w:r>
      <w:r w:rsidR="00387F6A">
        <w:rPr>
          <w:b/>
          <w:bCs/>
        </w:rPr>
        <w:t>adjustment of the CW according to</w:t>
      </w:r>
    </w:p>
    <w:p w14:paraId="158BADD2" w14:textId="54A29550" w:rsidR="00387F6A" w:rsidRDefault="00387F6A" w:rsidP="00D37ADF">
      <w:pPr>
        <w:pStyle w:val="3GPPNormalText"/>
        <w:numPr>
          <w:ilvl w:val="0"/>
          <w:numId w:val="65"/>
        </w:numPr>
        <w:spacing w:after="0"/>
        <w:rPr>
          <w:b/>
          <w:bCs/>
        </w:rPr>
      </w:pPr>
      <w:r>
        <w:rPr>
          <w:b/>
          <w:bCs/>
        </w:rPr>
        <w:t>CR/CBR measurements, if measurement results are available</w:t>
      </w:r>
      <w:r w:rsidR="006F4D0F">
        <w:rPr>
          <w:b/>
          <w:bCs/>
        </w:rPr>
        <w:t xml:space="preserve"> (Option 3)</w:t>
      </w:r>
      <w:r>
        <w:rPr>
          <w:b/>
          <w:bCs/>
        </w:rPr>
        <w:t>,</w:t>
      </w:r>
    </w:p>
    <w:p w14:paraId="1CDC57DB" w14:textId="4E28D24E" w:rsidR="00AF4803" w:rsidRPr="00D37ADF" w:rsidRDefault="00387F6A" w:rsidP="00D37ADF">
      <w:pPr>
        <w:pStyle w:val="3GPPNormalText"/>
        <w:numPr>
          <w:ilvl w:val="0"/>
          <w:numId w:val="65"/>
        </w:numPr>
        <w:spacing w:after="0"/>
        <w:rPr>
          <w:b/>
          <w:bCs/>
        </w:rPr>
      </w:pPr>
      <w:r>
        <w:rPr>
          <w:b/>
          <w:bCs/>
        </w:rPr>
        <w:t xml:space="preserve">A </w:t>
      </w:r>
      <w:r w:rsidR="00F30CCC">
        <w:rPr>
          <w:b/>
          <w:bCs/>
        </w:rPr>
        <w:t xml:space="preserve">received </w:t>
      </w:r>
      <w:r>
        <w:rPr>
          <w:b/>
          <w:bCs/>
        </w:rPr>
        <w:t>collision indicator</w:t>
      </w:r>
      <w:r w:rsidR="00884003">
        <w:rPr>
          <w:b/>
          <w:bCs/>
        </w:rPr>
        <w:t>,</w:t>
      </w:r>
      <w:r>
        <w:rPr>
          <w:b/>
          <w:bCs/>
        </w:rPr>
        <w:t xml:space="preserve"> which yields an increase of </w:t>
      </w:r>
      <w:r w:rsidRPr="00884003">
        <w:rPr>
          <w:b/>
          <w:bCs/>
        </w:rPr>
        <w:t xml:space="preserve">the </w:t>
      </w:r>
      <w:proofErr w:type="spellStart"/>
      <w:r w:rsidR="00884003" w:rsidRPr="00D37ADF">
        <w:rPr>
          <w:b/>
          <w:bCs/>
          <w:i/>
          <w:iCs/>
        </w:rPr>
        <w:t>CW</w:t>
      </w:r>
      <w:r w:rsidR="00884003" w:rsidRPr="00D37ADF">
        <w:rPr>
          <w:b/>
          <w:bCs/>
          <w:i/>
          <w:iCs/>
          <w:vertAlign w:val="subscript"/>
        </w:rPr>
        <w:t>p</w:t>
      </w:r>
      <w:proofErr w:type="spellEnd"/>
      <w:r w:rsidR="00884003" w:rsidRPr="00884003">
        <w:rPr>
          <w:b/>
          <w:bCs/>
        </w:rPr>
        <w:t xml:space="preserve"> </w:t>
      </w:r>
      <w:r w:rsidRPr="00884003">
        <w:rPr>
          <w:b/>
          <w:bCs/>
        </w:rPr>
        <w:t>for</w:t>
      </w:r>
      <w:r>
        <w:rPr>
          <w:b/>
          <w:bCs/>
        </w:rPr>
        <w:t xml:space="preserve"> every priority class to the next higher value</w:t>
      </w:r>
      <w:r w:rsidR="006F4D0F">
        <w:rPr>
          <w:b/>
          <w:bCs/>
        </w:rPr>
        <w:t xml:space="preserve"> (Option 5)</w:t>
      </w:r>
      <w:r>
        <w:rPr>
          <w:b/>
          <w:bCs/>
        </w:rPr>
        <w:t>.</w:t>
      </w:r>
    </w:p>
    <w:p w14:paraId="4B5F644A" w14:textId="47892EB3" w:rsidR="004225BE" w:rsidRDefault="004225BE">
      <w:pPr>
        <w:pStyle w:val="Heading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ption 2</w:t>
      </w:r>
    </w:p>
    <w:p w14:paraId="167B736D" w14:textId="02C60747" w:rsidR="003A3B81" w:rsidRDefault="00D10A19" w:rsidP="002B5AF7">
      <w:pPr>
        <w:spacing w:after="120"/>
        <w:jc w:val="both"/>
        <w:rPr>
          <w:rFonts w:eastAsia="MS Mincho"/>
          <w:sz w:val="22"/>
          <w:szCs w:val="24"/>
          <w:lang w:val="en-US"/>
        </w:rPr>
      </w:pPr>
      <w:r>
        <w:rPr>
          <w:rFonts w:eastAsia="MS Mincho"/>
          <w:sz w:val="22"/>
          <w:szCs w:val="24"/>
          <w:lang w:val="en-US"/>
        </w:rPr>
        <w:t>In g</w:t>
      </w:r>
      <w:r w:rsidR="00722703" w:rsidRPr="00D37ADF">
        <w:rPr>
          <w:rFonts w:eastAsia="MS Mincho"/>
          <w:sz w:val="22"/>
          <w:szCs w:val="24"/>
          <w:lang w:val="en-US"/>
        </w:rPr>
        <w:t>roupcast</w:t>
      </w:r>
      <w:r w:rsidR="003A3B81" w:rsidRPr="00D37ADF">
        <w:rPr>
          <w:rFonts w:eastAsia="MS Mincho"/>
          <w:sz w:val="22"/>
          <w:szCs w:val="24"/>
          <w:lang w:val="en-US"/>
        </w:rPr>
        <w:t xml:space="preserve"> option 2</w:t>
      </w:r>
      <w:r>
        <w:rPr>
          <w:rFonts w:eastAsia="MS Mincho"/>
          <w:sz w:val="22"/>
          <w:szCs w:val="24"/>
          <w:lang w:val="en-US"/>
        </w:rPr>
        <w:t>,</w:t>
      </w:r>
      <w:r w:rsidR="003A3B81" w:rsidRPr="00D37ADF">
        <w:rPr>
          <w:rFonts w:eastAsia="MS Mincho"/>
          <w:sz w:val="22"/>
          <w:szCs w:val="24"/>
          <w:lang w:val="en-US"/>
        </w:rPr>
        <w:t xml:space="preserve"> </w:t>
      </w:r>
      <w:r w:rsidR="00722703" w:rsidRPr="00D37ADF">
        <w:rPr>
          <w:rFonts w:eastAsia="MS Mincho"/>
          <w:sz w:val="22"/>
          <w:szCs w:val="24"/>
          <w:lang w:val="en-US"/>
        </w:rPr>
        <w:t>all UEs send HARQ feedback on PSFCH in response to a groupcast transmission on PSSCH</w:t>
      </w:r>
      <w:r w:rsidR="00A87DF0">
        <w:rPr>
          <w:rFonts w:eastAsia="MS Mincho"/>
          <w:sz w:val="22"/>
          <w:szCs w:val="24"/>
          <w:lang w:val="en-US"/>
        </w:rPr>
        <w:t>, where the HARQ feedback is in the form of an ACK or NACK</w:t>
      </w:r>
      <w:r w:rsidR="00722703" w:rsidRPr="00D37ADF">
        <w:rPr>
          <w:rFonts w:eastAsia="MS Mincho"/>
          <w:sz w:val="22"/>
          <w:szCs w:val="24"/>
          <w:lang w:val="en-US"/>
        </w:rPr>
        <w:t xml:space="preserve">. For this, the CW </w:t>
      </w:r>
      <w:r w:rsidR="00D57A17">
        <w:rPr>
          <w:rFonts w:eastAsia="MS Mincho"/>
          <w:sz w:val="22"/>
          <w:szCs w:val="24"/>
          <w:lang w:val="en-US"/>
        </w:rPr>
        <w:t>should</w:t>
      </w:r>
      <w:r w:rsidR="00722703" w:rsidRPr="00D37ADF">
        <w:rPr>
          <w:rFonts w:eastAsia="MS Mincho"/>
          <w:sz w:val="22"/>
          <w:szCs w:val="24"/>
          <w:lang w:val="en-US"/>
        </w:rPr>
        <w:t xml:space="preserve"> be adjusted per priority class </w:t>
      </w:r>
      <w:proofErr w:type="spellStart"/>
      <w:r w:rsidR="00722703" w:rsidRPr="00D37ADF">
        <w:rPr>
          <w:rFonts w:eastAsia="MS Mincho"/>
          <w:i/>
          <w:iCs/>
          <w:sz w:val="22"/>
          <w:szCs w:val="24"/>
          <w:lang w:val="en-US"/>
        </w:rPr>
        <w:t>CW</w:t>
      </w:r>
      <w:r w:rsidR="00722703" w:rsidRPr="00D37ADF">
        <w:rPr>
          <w:rFonts w:eastAsia="MS Mincho"/>
          <w:i/>
          <w:iCs/>
          <w:sz w:val="22"/>
          <w:szCs w:val="24"/>
          <w:vertAlign w:val="subscript"/>
          <w:lang w:val="en-US"/>
        </w:rPr>
        <w:t>p</w:t>
      </w:r>
      <w:proofErr w:type="spellEnd"/>
      <w:r w:rsidR="00722703" w:rsidRPr="00D37ADF">
        <w:rPr>
          <w:rFonts w:eastAsia="MS Mincho"/>
          <w:sz w:val="22"/>
          <w:szCs w:val="24"/>
          <w:lang w:val="en-US"/>
        </w:rPr>
        <w:t>, depending on the ratio of received number of NACKs</w:t>
      </w:r>
      <w:r w:rsidR="00E53F5D">
        <w:rPr>
          <w:rFonts w:eastAsia="MS Mincho"/>
          <w:sz w:val="22"/>
          <w:szCs w:val="24"/>
          <w:lang w:val="en-US"/>
        </w:rPr>
        <w:t xml:space="preserve"> </w:t>
      </w:r>
      <w:r w:rsidR="00E53F5D" w:rsidRPr="00E53F5D">
        <w:rPr>
          <w:rFonts w:eastAsia="MS Mincho"/>
          <w:sz w:val="22"/>
          <w:szCs w:val="24"/>
          <w:lang w:val="en-US"/>
        </w:rPr>
        <w:t>as done in NR-U</w:t>
      </w:r>
      <w:r w:rsidR="00A81C2A" w:rsidRPr="00832FFE">
        <w:rPr>
          <w:sz w:val="22"/>
          <w:szCs w:val="22"/>
        </w:rPr>
        <w:t xml:space="preserve">, where the number of NACKs received </w:t>
      </w:r>
      <w:proofErr w:type="gramStart"/>
      <w:r w:rsidR="00A81C2A" w:rsidRPr="00832FFE">
        <w:rPr>
          <w:sz w:val="22"/>
          <w:szCs w:val="22"/>
        </w:rPr>
        <w:t>has to</w:t>
      </w:r>
      <w:proofErr w:type="gramEnd"/>
      <w:r w:rsidR="00A81C2A" w:rsidRPr="00832FFE">
        <w:rPr>
          <w:sz w:val="22"/>
          <w:szCs w:val="22"/>
        </w:rPr>
        <w:t xml:space="preserve"> be above a certain threshold and only in this case, the corresponding </w:t>
      </w:r>
      <w:proofErr w:type="spellStart"/>
      <w:r w:rsidR="00A81C2A" w:rsidRPr="00832FFE">
        <w:rPr>
          <w:i/>
          <w:iCs/>
          <w:sz w:val="22"/>
          <w:szCs w:val="22"/>
        </w:rPr>
        <w:t>CW</w:t>
      </w:r>
      <w:r w:rsidR="00A81C2A" w:rsidRPr="00832FFE">
        <w:rPr>
          <w:i/>
          <w:iCs/>
          <w:sz w:val="22"/>
          <w:szCs w:val="22"/>
          <w:vertAlign w:val="subscript"/>
        </w:rPr>
        <w:t>p</w:t>
      </w:r>
      <w:proofErr w:type="spellEnd"/>
      <w:r w:rsidR="00A81C2A" w:rsidRPr="00832FFE">
        <w:rPr>
          <w:sz w:val="22"/>
          <w:szCs w:val="22"/>
        </w:rPr>
        <w:t xml:space="preserve"> is increased. The benefit of </w:t>
      </w:r>
      <w:r w:rsidR="00B40CE7">
        <w:rPr>
          <w:sz w:val="22"/>
          <w:szCs w:val="22"/>
        </w:rPr>
        <w:t>using the threshold</w:t>
      </w:r>
      <w:r w:rsidR="00A81C2A" w:rsidRPr="00832FFE">
        <w:rPr>
          <w:sz w:val="22"/>
          <w:szCs w:val="22"/>
        </w:rPr>
        <w:t xml:space="preserve"> is that the CW length is only adapted in highly congested scenarios, which still yields fast channel access with a short CW length, when a small number of NACKs is received.</w:t>
      </w:r>
      <w:r w:rsidR="00FD6A48">
        <w:rPr>
          <w:rFonts w:eastAsia="MS Mincho"/>
          <w:sz w:val="22"/>
          <w:szCs w:val="24"/>
          <w:lang w:val="en-US"/>
        </w:rPr>
        <w:t xml:space="preserve"> </w:t>
      </w:r>
      <w:r w:rsidR="00A1501C">
        <w:rPr>
          <w:rFonts w:eastAsia="MS Mincho"/>
          <w:sz w:val="22"/>
          <w:szCs w:val="24"/>
          <w:lang w:val="en-US"/>
        </w:rPr>
        <w:t>Furthermore</w:t>
      </w:r>
      <w:r w:rsidR="00FD6A48">
        <w:rPr>
          <w:rFonts w:eastAsia="MS Mincho"/>
          <w:sz w:val="22"/>
          <w:szCs w:val="24"/>
          <w:lang w:val="en-US"/>
        </w:rPr>
        <w:t xml:space="preserve">, a similar mechanism as in code block group (CBG)-based HARQ could be reused </w:t>
      </w:r>
      <w:proofErr w:type="gramStart"/>
      <w:r w:rsidR="00FD6A48">
        <w:rPr>
          <w:rFonts w:eastAsia="MS Mincho"/>
          <w:sz w:val="22"/>
          <w:szCs w:val="24"/>
          <w:lang w:val="en-US"/>
        </w:rPr>
        <w:t>in order to</w:t>
      </w:r>
      <w:proofErr w:type="gramEnd"/>
      <w:r w:rsidR="00FD6A48">
        <w:rPr>
          <w:rFonts w:eastAsia="MS Mincho"/>
          <w:sz w:val="22"/>
          <w:szCs w:val="24"/>
          <w:lang w:val="en-US"/>
        </w:rPr>
        <w:t xml:space="preserve"> adjust the length of a particular </w:t>
      </w:r>
      <w:proofErr w:type="spellStart"/>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proofErr w:type="spellEnd"/>
      <w:r w:rsidR="00FD6A48">
        <w:rPr>
          <w:rFonts w:eastAsia="MS Mincho"/>
          <w:sz w:val="22"/>
          <w:szCs w:val="24"/>
          <w:lang w:val="en-US"/>
        </w:rPr>
        <w:t xml:space="preserve"> in case </w:t>
      </w:r>
      <w:r w:rsidR="00B40CE7">
        <w:rPr>
          <w:rFonts w:eastAsia="MS Mincho"/>
          <w:sz w:val="22"/>
          <w:szCs w:val="24"/>
          <w:lang w:val="en-US"/>
        </w:rPr>
        <w:t xml:space="preserve">only </w:t>
      </w:r>
      <w:r w:rsidR="00FD6A48">
        <w:rPr>
          <w:rFonts w:eastAsia="MS Mincho"/>
          <w:sz w:val="22"/>
          <w:szCs w:val="24"/>
          <w:lang w:val="en-US"/>
        </w:rPr>
        <w:t xml:space="preserve">a certain </w:t>
      </w:r>
      <w:r w:rsidR="00E53F5D">
        <w:rPr>
          <w:rFonts w:eastAsia="MS Mincho"/>
          <w:sz w:val="22"/>
          <w:szCs w:val="24"/>
          <w:lang w:val="en-US"/>
        </w:rPr>
        <w:t xml:space="preserve">number of </w:t>
      </w:r>
      <w:r w:rsidR="00FD6A48">
        <w:rPr>
          <w:rFonts w:eastAsia="MS Mincho"/>
          <w:sz w:val="22"/>
          <w:szCs w:val="24"/>
          <w:lang w:val="en-US"/>
        </w:rPr>
        <w:t xml:space="preserve">NACKs for a number of code blocks is received. This would avoid unnecessary increase of the </w:t>
      </w:r>
      <w:proofErr w:type="spellStart"/>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proofErr w:type="spellEnd"/>
      <w:r w:rsidR="00FD6A48">
        <w:rPr>
          <w:rFonts w:eastAsia="MS Mincho"/>
          <w:sz w:val="22"/>
          <w:szCs w:val="24"/>
          <w:lang w:val="en-US"/>
        </w:rPr>
        <w:t xml:space="preserve"> of a transmission in case only a small number of code blocks have not been successfully transmitted </w:t>
      </w:r>
      <w:r w:rsidR="00A1501C">
        <w:rPr>
          <w:rFonts w:eastAsia="MS Mincho"/>
          <w:sz w:val="22"/>
          <w:szCs w:val="24"/>
          <w:lang w:val="en-US"/>
        </w:rPr>
        <w:t xml:space="preserve">for this transport block </w:t>
      </w:r>
      <w:r w:rsidR="00FD6A48">
        <w:rPr>
          <w:rFonts w:eastAsia="MS Mincho"/>
          <w:sz w:val="22"/>
          <w:szCs w:val="24"/>
          <w:lang w:val="en-US"/>
        </w:rPr>
        <w:t>yet.</w:t>
      </w:r>
    </w:p>
    <w:p w14:paraId="502556BF" w14:textId="490BA111" w:rsidR="003A697B" w:rsidRDefault="003A697B" w:rsidP="00D37ADF">
      <w:pPr>
        <w:jc w:val="both"/>
        <w:rPr>
          <w:b/>
          <w:bCs/>
          <w:sz w:val="22"/>
          <w:szCs w:val="22"/>
        </w:rPr>
      </w:pPr>
      <w:r w:rsidRPr="00D37ADF">
        <w:rPr>
          <w:b/>
          <w:bCs/>
          <w:sz w:val="22"/>
          <w:szCs w:val="22"/>
        </w:rPr>
        <w:t xml:space="preserve">Proposal </w:t>
      </w:r>
      <w:r w:rsidR="00E53F5D">
        <w:rPr>
          <w:b/>
          <w:bCs/>
          <w:sz w:val="22"/>
          <w:szCs w:val="22"/>
        </w:rPr>
        <w:t>3</w:t>
      </w:r>
      <w:r w:rsidRPr="00D37ADF">
        <w:rPr>
          <w:b/>
          <w:bCs/>
          <w:sz w:val="22"/>
          <w:szCs w:val="22"/>
        </w:rPr>
        <w:t xml:space="preserve">: </w:t>
      </w:r>
      <w:r w:rsidR="000544A5">
        <w:rPr>
          <w:b/>
          <w:bCs/>
          <w:sz w:val="22"/>
          <w:szCs w:val="22"/>
        </w:rPr>
        <w:t>For transmissions with</w:t>
      </w:r>
      <w:r w:rsidR="00E53F5D">
        <w:rPr>
          <w:b/>
          <w:bCs/>
          <w:sz w:val="22"/>
          <w:szCs w:val="22"/>
        </w:rPr>
        <w:t xml:space="preserve"> groupcast option 2, we support adjustment of the CW according to </w:t>
      </w:r>
    </w:p>
    <w:p w14:paraId="2C5EC062" w14:textId="0623CBC7" w:rsidR="00E53F5D" w:rsidRPr="00D37ADF" w:rsidRDefault="006F4D0F" w:rsidP="00D37ADF">
      <w:pPr>
        <w:pStyle w:val="3GPPNormalText"/>
        <w:numPr>
          <w:ilvl w:val="0"/>
          <w:numId w:val="65"/>
        </w:numPr>
        <w:spacing w:after="0"/>
        <w:rPr>
          <w:rFonts w:eastAsia="SimSun"/>
          <w:sz w:val="20"/>
          <w:szCs w:val="20"/>
          <w:lang w:val="en-GB"/>
        </w:rPr>
      </w:pPr>
      <w:r w:rsidRPr="00B40CCA">
        <w:rPr>
          <w:b/>
          <w:bCs/>
        </w:rPr>
        <w:t xml:space="preserve">The </w:t>
      </w:r>
      <w:r w:rsidR="00F54542">
        <w:rPr>
          <w:b/>
          <w:bCs/>
        </w:rPr>
        <w:t>r</w:t>
      </w:r>
      <w:r w:rsidR="00E53F5D" w:rsidRPr="00D37ADF">
        <w:rPr>
          <w:b/>
          <w:bCs/>
        </w:rPr>
        <w:t>atio or number of received NACKs per TB or per CBG in case CBG-based HARQ is enabled</w:t>
      </w:r>
      <w:r w:rsidRPr="00B40CCA">
        <w:rPr>
          <w:b/>
          <w:bCs/>
        </w:rPr>
        <w:t xml:space="preserve"> (Option 1)</w:t>
      </w:r>
      <w:r w:rsidR="00E53F5D" w:rsidRPr="00D37ADF">
        <w:rPr>
          <w:b/>
          <w:bCs/>
        </w:rPr>
        <w:t xml:space="preserve">. </w:t>
      </w:r>
    </w:p>
    <w:p w14:paraId="49B2A312" w14:textId="5F96C712" w:rsidR="004225BE" w:rsidRDefault="004225BE" w:rsidP="00D37ADF">
      <w:pPr>
        <w:pStyle w:val="Heading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 xml:space="preserve">ption </w:t>
      </w:r>
      <w:r>
        <w:rPr>
          <w:lang w:eastAsia="ko-KR"/>
        </w:rPr>
        <w:t>1</w:t>
      </w:r>
    </w:p>
    <w:p w14:paraId="6502A78E" w14:textId="0211CF64" w:rsidR="00065EE2" w:rsidRDefault="00065EE2" w:rsidP="00065EE2">
      <w:pPr>
        <w:pStyle w:val="3GPPNormalText"/>
      </w:pPr>
      <w:r>
        <w:t>In groupcast option 1, HARQ</w:t>
      </w:r>
      <w:r w:rsidR="00A87DF0">
        <w:t xml:space="preserve"> </w:t>
      </w:r>
      <w:r>
        <w:t xml:space="preserve">feedback is only </w:t>
      </w:r>
      <w:r w:rsidR="00E628D6">
        <w:t>sent</w:t>
      </w:r>
      <w:r>
        <w:t xml:space="preserve"> </w:t>
      </w:r>
      <w:r w:rsidR="00E628D6">
        <w:t>by RX</w:t>
      </w:r>
      <w:r>
        <w:t xml:space="preserve"> UEs within a certain </w:t>
      </w:r>
      <w:r w:rsidR="00E628D6">
        <w:t>distance from the transmit UE</w:t>
      </w:r>
      <w:r w:rsidR="00A87DF0">
        <w:t>, where only NACK is used for indicating HARQ feedback</w:t>
      </w:r>
      <w:r w:rsidR="00E628D6">
        <w:t xml:space="preserve">. Here, the </w:t>
      </w:r>
      <w:proofErr w:type="spellStart"/>
      <w:r w:rsidR="00E628D6" w:rsidRPr="00217A86">
        <w:rPr>
          <w:i/>
          <w:iCs/>
        </w:rPr>
        <w:t>CW</w:t>
      </w:r>
      <w:r w:rsidR="00E628D6" w:rsidRPr="00217A86">
        <w:rPr>
          <w:i/>
          <w:iCs/>
          <w:vertAlign w:val="subscript"/>
        </w:rPr>
        <w:t>p</w:t>
      </w:r>
      <w:proofErr w:type="spellEnd"/>
      <w:r w:rsidR="00E628D6">
        <w:t xml:space="preserve"> should be adapted for every priority class and can be based on NACKs received related to any transmission with the latest SL reference duration. </w:t>
      </w:r>
      <w:r w:rsidR="00E628D6">
        <w:lastRenderedPageBreak/>
        <w:t xml:space="preserve">Furthermore, in highly congested scenarios, the said UE could benefit from </w:t>
      </w:r>
      <w:r w:rsidR="006F4D0F">
        <w:t xml:space="preserve">CI </w:t>
      </w:r>
      <w:r w:rsidR="00E628D6">
        <w:t xml:space="preserve">messages received </w:t>
      </w:r>
      <w:r w:rsidR="006F4D0F">
        <w:t xml:space="preserve">as per </w:t>
      </w:r>
      <w:r w:rsidR="00E628D6">
        <w:t xml:space="preserve">IUC scheme 2, </w:t>
      </w:r>
      <w:r w:rsidR="00A9631A">
        <w:t>to</w:t>
      </w:r>
      <w:r w:rsidR="00E628D6">
        <w:t xml:space="preserve"> adjust its CW and could take either NACKs or CI into account when adapting its CW.</w:t>
      </w:r>
      <w:r w:rsidR="0001194D">
        <w:t xml:space="preserve"> When neither NACK nor </w:t>
      </w:r>
      <w:r w:rsidR="006F4D0F">
        <w:t>CI</w:t>
      </w:r>
      <w:r w:rsidR="0001194D">
        <w:t xml:space="preserve"> is received within a certain reference </w:t>
      </w:r>
      <w:r w:rsidR="00E62031">
        <w:t xml:space="preserve">time </w:t>
      </w:r>
      <w:r w:rsidR="0001194D">
        <w:t xml:space="preserve">duration, </w:t>
      </w:r>
      <w:r w:rsidR="00E62031">
        <w:t xml:space="preserve">the </w:t>
      </w:r>
      <w:proofErr w:type="spellStart"/>
      <w:r w:rsidR="00E62031" w:rsidRPr="00217A86">
        <w:rPr>
          <w:i/>
          <w:iCs/>
        </w:rPr>
        <w:t>CW</w:t>
      </w:r>
      <w:r w:rsidR="00E62031" w:rsidRPr="00217A86">
        <w:rPr>
          <w:i/>
          <w:iCs/>
          <w:vertAlign w:val="subscript"/>
        </w:rPr>
        <w:t>p</w:t>
      </w:r>
      <w:proofErr w:type="spellEnd"/>
      <w:r w:rsidR="00E62031">
        <w:t xml:space="preserve"> could be reset to the minimum value for every priority class </w:t>
      </w:r>
      <w:r w:rsidR="00E62031" w:rsidRPr="00D37ADF">
        <w:rPr>
          <w:i/>
          <w:iCs/>
        </w:rPr>
        <w:t>p</w:t>
      </w:r>
      <w:r w:rsidR="00E62031">
        <w:t>.</w:t>
      </w:r>
    </w:p>
    <w:p w14:paraId="49450D34" w14:textId="3585BC82" w:rsidR="006F4D0F" w:rsidRDefault="003A697B" w:rsidP="00D37ADF">
      <w:pPr>
        <w:jc w:val="both"/>
        <w:rPr>
          <w:b/>
          <w:bCs/>
          <w:sz w:val="22"/>
          <w:szCs w:val="22"/>
        </w:rPr>
      </w:pPr>
      <w:r w:rsidRPr="00D37ADF">
        <w:rPr>
          <w:b/>
          <w:bCs/>
          <w:sz w:val="22"/>
          <w:szCs w:val="22"/>
        </w:rPr>
        <w:t xml:space="preserve">Proposal </w:t>
      </w:r>
      <w:r w:rsidR="006F4D0F" w:rsidRPr="00D37ADF">
        <w:rPr>
          <w:b/>
          <w:bCs/>
          <w:sz w:val="22"/>
          <w:szCs w:val="22"/>
        </w:rPr>
        <w:t>4</w:t>
      </w:r>
      <w:r w:rsidRPr="00D37ADF">
        <w:rPr>
          <w:b/>
          <w:bCs/>
          <w:sz w:val="22"/>
          <w:szCs w:val="22"/>
        </w:rPr>
        <w:t>:</w:t>
      </w:r>
      <w:r w:rsidR="006F4D0F" w:rsidRPr="00D37ADF">
        <w:rPr>
          <w:b/>
          <w:bCs/>
          <w:sz w:val="22"/>
          <w:szCs w:val="22"/>
        </w:rPr>
        <w:t xml:space="preserve"> </w:t>
      </w:r>
      <w:r w:rsidR="000544A5">
        <w:rPr>
          <w:b/>
          <w:bCs/>
          <w:sz w:val="22"/>
          <w:szCs w:val="22"/>
        </w:rPr>
        <w:t>F</w:t>
      </w:r>
      <w:r w:rsidR="006F4D0F">
        <w:rPr>
          <w:b/>
          <w:bCs/>
          <w:sz w:val="22"/>
          <w:szCs w:val="22"/>
        </w:rPr>
        <w:t xml:space="preserve">or </w:t>
      </w:r>
      <w:r w:rsidR="000544A5">
        <w:rPr>
          <w:b/>
          <w:bCs/>
          <w:sz w:val="22"/>
          <w:szCs w:val="22"/>
        </w:rPr>
        <w:t xml:space="preserve">transmissions with </w:t>
      </w:r>
      <w:r w:rsidR="006F4D0F">
        <w:rPr>
          <w:b/>
          <w:bCs/>
          <w:sz w:val="22"/>
          <w:szCs w:val="22"/>
        </w:rPr>
        <w:t xml:space="preserve">groupcast option 1, we support adjustment of the CW according to </w:t>
      </w:r>
    </w:p>
    <w:p w14:paraId="6436453E" w14:textId="19AF68A9" w:rsidR="00F54542" w:rsidRPr="00D37ADF" w:rsidRDefault="00174FC7" w:rsidP="00D37ADF">
      <w:pPr>
        <w:pStyle w:val="ListParagraph"/>
        <w:numPr>
          <w:ilvl w:val="0"/>
          <w:numId w:val="66"/>
        </w:numPr>
        <w:jc w:val="both"/>
        <w:rPr>
          <w:rFonts w:eastAsia="SimSun"/>
          <w:b/>
          <w:bCs/>
          <w:lang w:val="en-GB"/>
        </w:rPr>
      </w:pPr>
      <w:r>
        <w:rPr>
          <w:rFonts w:ascii="Times New Roman" w:eastAsia="SimSun" w:hAnsi="Times New Roman"/>
          <w:b/>
          <w:bCs/>
          <w:lang w:val="en-GB"/>
        </w:rPr>
        <w:t xml:space="preserve">A received </w:t>
      </w:r>
      <w:r w:rsidR="0051049A">
        <w:rPr>
          <w:rFonts w:ascii="Times New Roman" w:eastAsia="SimSun" w:hAnsi="Times New Roman"/>
          <w:b/>
          <w:bCs/>
          <w:lang w:val="en-GB"/>
        </w:rPr>
        <w:t xml:space="preserve">NACK </w:t>
      </w:r>
      <w:r>
        <w:rPr>
          <w:rFonts w:ascii="Times New Roman" w:eastAsia="SimSun" w:hAnsi="Times New Roman"/>
          <w:b/>
          <w:bCs/>
          <w:lang w:val="en-GB"/>
        </w:rPr>
        <w:t xml:space="preserve">or collision indicator which yields </w:t>
      </w:r>
      <w:r w:rsidRPr="00D37ADF">
        <w:rPr>
          <w:rFonts w:ascii="Times New Roman" w:eastAsia="SimSun" w:hAnsi="Times New Roman"/>
          <w:b/>
          <w:bCs/>
          <w:lang w:val="en-GB"/>
        </w:rPr>
        <w:t xml:space="preserve">an increase of the </w:t>
      </w:r>
      <w:proofErr w:type="spellStart"/>
      <w:r w:rsidRPr="00D37ADF">
        <w:rPr>
          <w:rFonts w:ascii="Times New Roman" w:eastAsia="SimSun" w:hAnsi="Times New Roman"/>
          <w:b/>
          <w:bCs/>
          <w:lang w:val="en-GB"/>
        </w:rPr>
        <w:t>CW</w:t>
      </w:r>
      <w:r w:rsidRPr="00D37ADF">
        <w:rPr>
          <w:rFonts w:ascii="Times New Roman" w:eastAsia="SimSun" w:hAnsi="Times New Roman"/>
          <w:b/>
          <w:bCs/>
          <w:i/>
          <w:iCs/>
          <w:vertAlign w:val="subscript"/>
          <w:lang w:val="en-GB"/>
        </w:rPr>
        <w:t>p</w:t>
      </w:r>
      <w:proofErr w:type="spellEnd"/>
      <w:r w:rsidRPr="00D37ADF">
        <w:rPr>
          <w:rFonts w:ascii="Times New Roman" w:eastAsia="SimSun" w:hAnsi="Times New Roman"/>
          <w:b/>
          <w:bCs/>
          <w:lang w:val="en-GB"/>
        </w:rPr>
        <w:t xml:space="preserve"> for every priority class to the next higher value</w:t>
      </w:r>
      <w:r>
        <w:rPr>
          <w:rFonts w:ascii="Times New Roman" w:eastAsia="SimSun" w:hAnsi="Times New Roman"/>
          <w:b/>
          <w:bCs/>
          <w:lang w:val="en-GB"/>
        </w:rPr>
        <w:t xml:space="preserve"> (Option 2). If neither are received, </w:t>
      </w:r>
      <w:r w:rsidRPr="00D37ADF">
        <w:rPr>
          <w:rFonts w:ascii="Times New Roman" w:eastAsia="SimSun" w:hAnsi="Times New Roman"/>
          <w:b/>
          <w:bCs/>
          <w:lang w:val="en-GB"/>
        </w:rPr>
        <w:t xml:space="preserve">the </w:t>
      </w:r>
      <w:proofErr w:type="spellStart"/>
      <w:r w:rsidRPr="00832FFE">
        <w:rPr>
          <w:rFonts w:ascii="Times New Roman" w:eastAsia="SimSun" w:hAnsi="Times New Roman"/>
          <w:b/>
          <w:bCs/>
          <w:lang w:val="en-GB"/>
        </w:rPr>
        <w:t>CW</w:t>
      </w:r>
      <w:r w:rsidRPr="00832FFE">
        <w:rPr>
          <w:rFonts w:ascii="Times New Roman" w:eastAsia="SimSun" w:hAnsi="Times New Roman"/>
          <w:b/>
          <w:bCs/>
          <w:i/>
          <w:iCs/>
          <w:vertAlign w:val="subscript"/>
          <w:lang w:val="en-GB"/>
        </w:rPr>
        <w:t>p</w:t>
      </w:r>
      <w:proofErr w:type="spellEnd"/>
      <w:r w:rsidRPr="00D37ADF">
        <w:rPr>
          <w:rFonts w:ascii="Times New Roman" w:eastAsia="SimSun" w:hAnsi="Times New Roman"/>
          <w:b/>
          <w:bCs/>
          <w:lang w:val="en-GB"/>
        </w:rPr>
        <w:t xml:space="preserve"> is reset to the minimum value for every priority class </w:t>
      </w:r>
      <w:r w:rsidRPr="00D37ADF">
        <w:rPr>
          <w:rFonts w:ascii="Times New Roman" w:eastAsia="SimSun" w:hAnsi="Times New Roman"/>
          <w:b/>
          <w:bCs/>
          <w:i/>
          <w:iCs/>
          <w:lang w:val="en-GB"/>
        </w:rPr>
        <w:t>p</w:t>
      </w:r>
      <w:r>
        <w:rPr>
          <w:rFonts w:ascii="Times New Roman" w:eastAsia="SimSun" w:hAnsi="Times New Roman"/>
          <w:b/>
          <w:bCs/>
          <w:lang w:val="en-GB"/>
        </w:rPr>
        <w:t xml:space="preserve"> (Option A).</w:t>
      </w:r>
    </w:p>
    <w:p w14:paraId="63851A44" w14:textId="60317FDE" w:rsidR="00103A86" w:rsidRDefault="00103A86" w:rsidP="00103A86">
      <w:pPr>
        <w:pStyle w:val="Heading2"/>
        <w:ind w:left="567"/>
      </w:pPr>
      <w:r>
        <w:t xml:space="preserve">CW </w:t>
      </w:r>
      <w:r w:rsidR="00F54542">
        <w:t>A</w:t>
      </w:r>
      <w:r>
        <w:t xml:space="preserve">djustment for </w:t>
      </w:r>
      <w:r w:rsidR="00F54542">
        <w:t>U</w:t>
      </w:r>
      <w:r>
        <w:t xml:space="preserve">nicast when SL-HARQ </w:t>
      </w:r>
      <w:r w:rsidR="00F54542">
        <w:t>F</w:t>
      </w:r>
      <w:r>
        <w:t xml:space="preserve">eedback is </w:t>
      </w:r>
      <w:r w:rsidR="00F54542">
        <w:t>E</w:t>
      </w:r>
      <w:r>
        <w:t>nabled</w:t>
      </w:r>
    </w:p>
    <w:p w14:paraId="44D0BA07" w14:textId="004DE356" w:rsidR="004225BE" w:rsidRDefault="001364BE" w:rsidP="002B5AF7">
      <w:pPr>
        <w:spacing w:after="120"/>
        <w:jc w:val="both"/>
        <w:rPr>
          <w:sz w:val="22"/>
          <w:szCs w:val="22"/>
        </w:rPr>
      </w:pPr>
      <w:r w:rsidRPr="00D37ADF">
        <w:rPr>
          <w:sz w:val="22"/>
          <w:szCs w:val="22"/>
        </w:rPr>
        <w:t>F</w:t>
      </w:r>
      <w:r w:rsidR="008429B1" w:rsidRPr="00D37ADF">
        <w:rPr>
          <w:sz w:val="22"/>
          <w:szCs w:val="22"/>
        </w:rPr>
        <w:t xml:space="preserve">or HARQ enabled transmissions, the CW can be adjusted depending on the number of ACKs </w:t>
      </w:r>
      <w:r w:rsidRPr="00D37ADF">
        <w:rPr>
          <w:sz w:val="22"/>
          <w:szCs w:val="22"/>
        </w:rPr>
        <w:t xml:space="preserve">received </w:t>
      </w:r>
      <w:r w:rsidR="008429B1" w:rsidRPr="00D37ADF">
        <w:rPr>
          <w:sz w:val="22"/>
          <w:szCs w:val="22"/>
        </w:rPr>
        <w:t>while maintaining the maximum and minimum range of CW lengths based on the CAPC table.</w:t>
      </w:r>
      <w:r w:rsidRPr="00D37ADF">
        <w:rPr>
          <w:sz w:val="22"/>
          <w:szCs w:val="22"/>
        </w:rPr>
        <w:t xml:space="preserve"> For this, the </w:t>
      </w:r>
      <w:proofErr w:type="spellStart"/>
      <w:r w:rsidRPr="00D37ADF">
        <w:rPr>
          <w:i/>
          <w:iCs/>
          <w:sz w:val="22"/>
          <w:szCs w:val="22"/>
        </w:rPr>
        <w:t>CW</w:t>
      </w:r>
      <w:r w:rsidRPr="00D37ADF">
        <w:rPr>
          <w:i/>
          <w:iCs/>
          <w:sz w:val="22"/>
          <w:szCs w:val="22"/>
          <w:vertAlign w:val="subscript"/>
        </w:rPr>
        <w:t>p</w:t>
      </w:r>
      <w:proofErr w:type="spellEnd"/>
      <w:r w:rsidRPr="00D37ADF">
        <w:rPr>
          <w:sz w:val="22"/>
          <w:szCs w:val="22"/>
        </w:rPr>
        <w:t xml:space="preserve"> for each priority class </w:t>
      </w:r>
      <w:r w:rsidRPr="00D37ADF">
        <w:rPr>
          <w:i/>
          <w:iCs/>
          <w:sz w:val="22"/>
          <w:szCs w:val="22"/>
        </w:rPr>
        <w:t>p</w:t>
      </w:r>
      <w:r w:rsidRPr="00D37ADF">
        <w:rPr>
          <w:sz w:val="22"/>
          <w:szCs w:val="22"/>
        </w:rPr>
        <w:t xml:space="preserve"> could be adjusted, e.g., in case </w:t>
      </w:r>
      <w:r w:rsidR="00A81C2A">
        <w:rPr>
          <w:sz w:val="22"/>
          <w:szCs w:val="22"/>
        </w:rPr>
        <w:t xml:space="preserve">at least one </w:t>
      </w:r>
      <w:r w:rsidRPr="00D37ADF">
        <w:rPr>
          <w:sz w:val="22"/>
          <w:szCs w:val="22"/>
        </w:rPr>
        <w:t xml:space="preserve">ACK is received, the said UE could reset the corresponding </w:t>
      </w:r>
      <w:proofErr w:type="spellStart"/>
      <w:r w:rsidRPr="00D37ADF">
        <w:rPr>
          <w:i/>
          <w:iCs/>
          <w:sz w:val="22"/>
          <w:szCs w:val="22"/>
        </w:rPr>
        <w:t>CW</w:t>
      </w:r>
      <w:r w:rsidRPr="00D37ADF">
        <w:rPr>
          <w:i/>
          <w:iCs/>
          <w:sz w:val="22"/>
          <w:szCs w:val="22"/>
          <w:vertAlign w:val="subscript"/>
        </w:rPr>
        <w:t>p</w:t>
      </w:r>
      <w:proofErr w:type="spellEnd"/>
      <w:r w:rsidRPr="00D37ADF">
        <w:rPr>
          <w:sz w:val="22"/>
          <w:szCs w:val="22"/>
        </w:rPr>
        <w:t xml:space="preserve"> value.</w:t>
      </w:r>
    </w:p>
    <w:p w14:paraId="6AFD19A6" w14:textId="4AA8B5CB" w:rsidR="00F54542" w:rsidRPr="00F54542" w:rsidRDefault="003A697B" w:rsidP="002B5AF7">
      <w:pPr>
        <w:spacing w:after="240"/>
        <w:jc w:val="both"/>
        <w:rPr>
          <w:szCs w:val="22"/>
        </w:rPr>
      </w:pPr>
      <w:r w:rsidRPr="00D37ADF">
        <w:rPr>
          <w:b/>
          <w:bCs/>
          <w:sz w:val="22"/>
          <w:szCs w:val="22"/>
        </w:rPr>
        <w:t xml:space="preserve">Proposal </w:t>
      </w:r>
      <w:r w:rsidR="00A81C2A" w:rsidRPr="00D37ADF">
        <w:rPr>
          <w:b/>
          <w:bCs/>
          <w:sz w:val="22"/>
          <w:szCs w:val="22"/>
        </w:rPr>
        <w:t>5</w:t>
      </w:r>
      <w:r w:rsidRPr="00D37ADF">
        <w:rPr>
          <w:b/>
          <w:bCs/>
          <w:sz w:val="22"/>
          <w:szCs w:val="22"/>
        </w:rPr>
        <w:t xml:space="preserve">: </w:t>
      </w:r>
      <w:r w:rsidR="000544A5">
        <w:rPr>
          <w:b/>
          <w:bCs/>
          <w:sz w:val="22"/>
          <w:szCs w:val="22"/>
        </w:rPr>
        <w:t>F</w:t>
      </w:r>
      <w:r w:rsidR="00A81C2A" w:rsidRPr="00D37ADF">
        <w:rPr>
          <w:b/>
          <w:bCs/>
          <w:sz w:val="22"/>
          <w:szCs w:val="22"/>
        </w:rPr>
        <w:t>or unicast</w:t>
      </w:r>
      <w:r w:rsidR="000544A5">
        <w:rPr>
          <w:b/>
          <w:bCs/>
          <w:sz w:val="22"/>
          <w:szCs w:val="22"/>
        </w:rPr>
        <w:t xml:space="preserve"> transmissions</w:t>
      </w:r>
      <w:r w:rsidR="00A81C2A" w:rsidRPr="00D37ADF">
        <w:rPr>
          <w:b/>
          <w:bCs/>
          <w:sz w:val="22"/>
          <w:szCs w:val="22"/>
        </w:rPr>
        <w:t xml:space="preserve"> when SL-HARQ feedback is enabled, we support the adjustment of the CW according to </w:t>
      </w:r>
      <w:r w:rsidR="00A7102A">
        <w:rPr>
          <w:b/>
          <w:bCs/>
          <w:sz w:val="22"/>
          <w:szCs w:val="22"/>
        </w:rPr>
        <w:t>a received ACK.</w:t>
      </w:r>
    </w:p>
    <w:p w14:paraId="3DA8D9E7" w14:textId="794E52D6" w:rsidR="00C05AC4" w:rsidRPr="00F721A3" w:rsidRDefault="007B0C85" w:rsidP="00C05AC4">
      <w:pPr>
        <w:pStyle w:val="Heading1"/>
        <w:tabs>
          <w:tab w:val="clear" w:pos="432"/>
        </w:tabs>
      </w:pPr>
      <w:r>
        <w:t>COT Sharing Between UEs</w:t>
      </w:r>
    </w:p>
    <w:p w14:paraId="3121259B" w14:textId="7F150794"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w:t>
      </w:r>
      <w:r w:rsidR="00011151">
        <w:t xml:space="preserve">initiating </w:t>
      </w:r>
      <w:r w:rsidR="007C4356">
        <w:t xml:space="preserve">UE could </w:t>
      </w:r>
      <w:r w:rsidR="00011151">
        <w:t>start</w:t>
      </w:r>
      <w:r w:rsidR="007C4356">
        <w:t xml:space="preserve"> a COT and share it with a UE, or vice versa. The entity that is sharing the COT</w:t>
      </w:r>
      <w:r w:rsidR="00DD61C9">
        <w:t>, or the responding UE,</w:t>
      </w:r>
      <w:r w:rsidR="007C4356">
        <w:t xml:space="preserve"> was expected to perform </w:t>
      </w:r>
      <w:r w:rsidR="00011151">
        <w:t xml:space="preserve">at least </w:t>
      </w:r>
      <w:r w:rsidR="007C4356">
        <w:t>Type 2 LBT before the actual transmission and usage of the indicated resources.</w:t>
      </w:r>
      <w:r w:rsidR="002756E7">
        <w:t xml:space="preserve"> The advantage of COT sharing is that it increases the resource usage efficiency while at the same time dec</w:t>
      </w:r>
      <w:r w:rsidR="00933512">
        <w:t>r</w:t>
      </w:r>
      <w:r w:rsidR="002756E7">
        <w:t xml:space="preserve">eases channel access delays since the UE that shares the COT </w:t>
      </w:r>
      <w:proofErr w:type="gramStart"/>
      <w:r w:rsidR="002756E7">
        <w:t>can</w:t>
      </w:r>
      <w:proofErr w:type="gramEnd"/>
      <w:r w:rsidR="002756E7">
        <w:t xml:space="preserve"> avoid performing </w:t>
      </w:r>
      <w:r w:rsidR="00594AAA">
        <w:t>LBT</w:t>
      </w:r>
      <w:r w:rsidR="002756E7">
        <w:t xml:space="preserve"> if </w:t>
      </w:r>
      <w:r w:rsidR="00F01211">
        <w:t xml:space="preserve">both involved UEs </w:t>
      </w:r>
      <w:r w:rsidR="002756E7">
        <w:t>carry out back-to-back transmissions across consecutive time slots.</w:t>
      </w:r>
    </w:p>
    <w:p w14:paraId="2252F049" w14:textId="1CCCA2BA" w:rsidR="00CB4FE9" w:rsidRPr="00CD7591" w:rsidRDefault="00181D51" w:rsidP="00627D4D">
      <w:pPr>
        <w:pStyle w:val="3GPPNormalText"/>
        <w:rPr>
          <w:highlight w:val="lightGray"/>
        </w:rPr>
      </w:pPr>
      <w:r w:rsidRPr="00594AAA">
        <w:t xml:space="preserve">In </w:t>
      </w:r>
      <w:r w:rsidR="00DF7EE2">
        <w:t xml:space="preserve">previous </w:t>
      </w:r>
      <w:r w:rsidR="00A87DF0">
        <w:t>meetings [2][5]</w:t>
      </w:r>
      <w:r w:rsidRPr="00594AAA">
        <w:t xml:space="preserve">, aspects related to the identification of the responding UE </w:t>
      </w:r>
      <w:r w:rsidR="00F01211" w:rsidRPr="00594AAA">
        <w:t xml:space="preserve">transmitting on a shared COT provided by a </w:t>
      </w:r>
      <w:r w:rsidRPr="00594AAA">
        <w:t>COT</w:t>
      </w:r>
      <w:r w:rsidR="00594AAA">
        <w:t xml:space="preserve"> </w:t>
      </w:r>
      <w:r w:rsidRPr="00594AAA">
        <w:t>initiating UE, as well as with which UEs the responding UE could share the COT with were discussed.</w:t>
      </w:r>
    </w:p>
    <w:p w14:paraId="741CCB5C" w14:textId="0AA87EA7" w:rsidR="00181D51" w:rsidRPr="00594AAA" w:rsidRDefault="00181D51" w:rsidP="00181D51">
      <w:pPr>
        <w:pStyle w:val="Heading2"/>
        <w:tabs>
          <w:tab w:val="num" w:pos="450"/>
        </w:tabs>
        <w:ind w:left="630"/>
      </w:pPr>
      <w:r w:rsidRPr="00594AAA">
        <w:t xml:space="preserve">Identification of </w:t>
      </w:r>
      <w:r w:rsidR="007B1290" w:rsidRPr="00594AAA">
        <w:t xml:space="preserve">Target Receiver or </w:t>
      </w:r>
      <w:r w:rsidRPr="00594AAA">
        <w:t>Responding UE</w:t>
      </w:r>
    </w:p>
    <w:p w14:paraId="52B1CF0A" w14:textId="4F757269" w:rsidR="00BE50A4" w:rsidRDefault="009B0179" w:rsidP="00627D4D">
      <w:pPr>
        <w:pStyle w:val="3GPPNormalText"/>
      </w:pPr>
      <w:r>
        <w:t>I</w:t>
      </w:r>
      <w:r w:rsidR="00BE50A4">
        <w:t>n</w:t>
      </w:r>
      <w:r w:rsidR="00A36D0C">
        <w:t xml:space="preserve"> </w:t>
      </w:r>
      <w:r w:rsidR="00731F85">
        <w:t>RAN1#111</w:t>
      </w:r>
      <w:r w:rsidR="00A36D0C">
        <w:t xml:space="preserve">, it was discussed </w:t>
      </w:r>
      <w:r w:rsidR="009A31B2">
        <w:t xml:space="preserve">how a responding UE can utilize a COT shared by a COT initiating UE. </w:t>
      </w:r>
      <w:r w:rsidR="00BE50A4">
        <w:t>In our view, the restriction to only allow transmissions to the COT</w:t>
      </w:r>
      <w:r w:rsidR="009555A3">
        <w:t xml:space="preserve"> </w:t>
      </w:r>
      <w:r w:rsidR="00BE50A4">
        <w:t xml:space="preserve">initiating UE </w:t>
      </w:r>
      <w:r w:rsidR="009555A3">
        <w:t>by the responding UE would</w:t>
      </w:r>
      <w:r w:rsidR="00BE50A4">
        <w:t xml:space="preserve"> result in </w:t>
      </w:r>
      <w:r w:rsidR="009A10C7">
        <w:t>a</w:t>
      </w:r>
      <w:r w:rsidR="009555A3">
        <w:t xml:space="preserve"> waste of</w:t>
      </w:r>
      <w:r w:rsidR="00BE50A4">
        <w:t xml:space="preserve"> resource</w:t>
      </w:r>
      <w:r w:rsidR="009555A3">
        <w:t>s, since</w:t>
      </w:r>
      <w:r w:rsidR="009A10C7">
        <w:t xml:space="preserve"> SL UEs already suffer under duplexing issues and hidden node problems when compared t</w:t>
      </w:r>
      <w:r w:rsidR="009555A3">
        <w:t>o UE</w:t>
      </w:r>
      <w:r w:rsidR="009A10C7">
        <w:t>s</w:t>
      </w:r>
      <w:r w:rsidR="009555A3">
        <w:t xml:space="preserve"> operating in NR-U.</w:t>
      </w:r>
    </w:p>
    <w:p w14:paraId="2AEA2594" w14:textId="6AE8B6F6" w:rsidR="00A36D0C" w:rsidRPr="00594AAA" w:rsidRDefault="00A36D0C" w:rsidP="00627D4D">
      <w:pPr>
        <w:pStyle w:val="3GPPNormalText"/>
        <w:rPr>
          <w:b/>
        </w:rPr>
      </w:pPr>
      <w:r w:rsidRPr="00594AAA">
        <w:rPr>
          <w:b/>
        </w:rPr>
        <w:t xml:space="preserve">Proposal </w:t>
      </w:r>
      <w:r w:rsidR="00DF7EE2">
        <w:rPr>
          <w:b/>
        </w:rPr>
        <w:t>6</w:t>
      </w:r>
      <w:r w:rsidRPr="00594AAA">
        <w:rPr>
          <w:b/>
        </w:rPr>
        <w:t>:</w:t>
      </w:r>
      <w:r>
        <w:rPr>
          <w:b/>
        </w:rPr>
        <w:t xml:space="preserve"> We propose that the destination ID of the responding UE can be different to the source ID of the COT-initiating UE.</w:t>
      </w:r>
    </w:p>
    <w:p w14:paraId="59F3646D" w14:textId="05344C62" w:rsidR="00CB4FE9" w:rsidRPr="00594AAA" w:rsidRDefault="00CB4FE9" w:rsidP="00CB4FE9">
      <w:pPr>
        <w:pStyle w:val="Heading2"/>
        <w:tabs>
          <w:tab w:val="clear" w:pos="718"/>
          <w:tab w:val="num" w:pos="450"/>
        </w:tabs>
        <w:ind w:left="630"/>
      </w:pPr>
      <w:r w:rsidRPr="00594AAA">
        <w:t xml:space="preserve">Use of </w:t>
      </w:r>
      <w:r w:rsidR="00880DC9" w:rsidRPr="00594AAA">
        <w:t xml:space="preserve">a </w:t>
      </w:r>
      <w:r w:rsidRPr="00594AAA">
        <w:t>Shared COT by Responding UE</w:t>
      </w:r>
    </w:p>
    <w:p w14:paraId="1D941509" w14:textId="6AAFF6BA" w:rsidR="00C40EB6" w:rsidRPr="00594AAA" w:rsidRDefault="00CB4FE9" w:rsidP="00CB4FE9">
      <w:pPr>
        <w:pStyle w:val="3GPPNormalText"/>
      </w:pPr>
      <w:r w:rsidRPr="00594AAA">
        <w:t xml:space="preserve">Another aspect of COT sharing that was discussed and agreed in </w:t>
      </w:r>
      <w:r w:rsidR="00F54542">
        <w:t>RAN1#110</w:t>
      </w:r>
      <w:r w:rsidRPr="00594AAA">
        <w:t xml:space="preserve"> was the criteria that the responding UE can use the shared COT </w:t>
      </w:r>
      <w:proofErr w:type="gramStart"/>
      <w:r w:rsidRPr="00594AAA">
        <w:t>as long as</w:t>
      </w:r>
      <w:proofErr w:type="gramEnd"/>
      <w:r w:rsidRPr="00594AAA">
        <w:t xml:space="preserve"> </w:t>
      </w:r>
      <w:r w:rsidR="00AD42BB" w:rsidRPr="00594AAA">
        <w:t xml:space="preserve">the initiating UE is one of the target receivers of its transmission, where the transmission is not restricted to only data, but control alone as well. </w:t>
      </w:r>
      <w:r w:rsidR="00C40EB6" w:rsidRPr="00594AAA">
        <w:t xml:space="preserve">This makes the responding UE capable of using the shared COT to transmit on the PSCCH/PSSCH in the following time slot(s) to any other UE, </w:t>
      </w:r>
      <w:proofErr w:type="gramStart"/>
      <w:r w:rsidR="00C40EB6" w:rsidRPr="00594AAA">
        <w:t>as long as</w:t>
      </w:r>
      <w:proofErr w:type="gramEnd"/>
      <w:r w:rsidR="00C40EB6" w:rsidRPr="00594AAA">
        <w:t xml:space="preserve"> the initiating UE receives at least the control information from the responding UE.</w:t>
      </w:r>
    </w:p>
    <w:p w14:paraId="1858D60B" w14:textId="7B87A363" w:rsidR="00CB4FE9" w:rsidRPr="00594AAA" w:rsidRDefault="00AD42BB" w:rsidP="00CB4FE9">
      <w:pPr>
        <w:pStyle w:val="3GPPNormalText"/>
      </w:pPr>
      <w:r w:rsidRPr="00594AAA">
        <w:lastRenderedPageBreak/>
        <w:t xml:space="preserve">The agreement also does not preclude the responding UE using the PSFCH of a time </w:t>
      </w:r>
      <w:proofErr w:type="gramStart"/>
      <w:r w:rsidRPr="00594AAA">
        <w:t>slot, when</w:t>
      </w:r>
      <w:proofErr w:type="gramEnd"/>
      <w:r w:rsidRPr="00594AAA">
        <w:t xml:space="preserve"> the initiating UE had used the previous PSCCH/PSSCH symbols of the same time slot for control and data transmission. In this case, the initiating UE can indicate in the SCI the COT sharing information with the responding UE, which can then use the remaining PSFCH symbols in the same time slot to transmit feedback to the initiating UE, or to any other UE</w:t>
      </w:r>
      <w:r w:rsidR="00C40EB6" w:rsidRPr="00594AAA">
        <w:t xml:space="preserve">, </w:t>
      </w:r>
      <w:proofErr w:type="gramStart"/>
      <w:r w:rsidR="00C40EB6" w:rsidRPr="00594AAA">
        <w:t>as long as</w:t>
      </w:r>
      <w:proofErr w:type="gramEnd"/>
      <w:r w:rsidR="00C40EB6" w:rsidRPr="00594AAA">
        <w:t xml:space="preserve"> the initiating UE can receive the feedback transmission.</w:t>
      </w:r>
    </w:p>
    <w:p w14:paraId="71D84D79" w14:textId="7CBFF51F" w:rsidR="00C40EB6" w:rsidRPr="00594AAA" w:rsidRDefault="00C40EB6" w:rsidP="00CB4FE9">
      <w:pPr>
        <w:pStyle w:val="3GPPNormalText"/>
        <w:rPr>
          <w:b/>
        </w:rPr>
      </w:pPr>
      <w:r w:rsidRPr="00594AAA">
        <w:rPr>
          <w:b/>
        </w:rPr>
        <w:t xml:space="preserve">Proposal </w:t>
      </w:r>
      <w:r w:rsidR="00DF7EE2">
        <w:rPr>
          <w:b/>
        </w:rPr>
        <w:t>7</w:t>
      </w:r>
      <w:r w:rsidRPr="00594AAA">
        <w:rPr>
          <w:b/>
        </w:rPr>
        <w:t xml:space="preserve">: We propose that with regards to the channel types for the responding UEs transmissions using the shared COT, the responding UE should be capable of </w:t>
      </w:r>
      <w:r w:rsidR="00A27EE1" w:rsidRPr="00594AAA">
        <w:rPr>
          <w:b/>
        </w:rPr>
        <w:t xml:space="preserve">using the shared COT to </w:t>
      </w:r>
      <w:r w:rsidRPr="00594AAA">
        <w:rPr>
          <w:b/>
        </w:rPr>
        <w:t xml:space="preserve">transmit </w:t>
      </w:r>
      <w:r w:rsidR="00A27EE1" w:rsidRPr="00594AAA">
        <w:rPr>
          <w:b/>
        </w:rPr>
        <w:t xml:space="preserve">over </w:t>
      </w:r>
      <w:r w:rsidRPr="00594AAA">
        <w:rPr>
          <w:b/>
        </w:rPr>
        <w:t>PSCCH/PSSCH in the following time slot</w:t>
      </w:r>
      <w:r w:rsidR="00A27EE1" w:rsidRPr="00594AAA">
        <w:rPr>
          <w:b/>
        </w:rPr>
        <w:t>(</w:t>
      </w:r>
      <w:r w:rsidRPr="00594AAA">
        <w:rPr>
          <w:b/>
        </w:rPr>
        <w:t>s</w:t>
      </w:r>
      <w:r w:rsidR="00A27EE1" w:rsidRPr="00594AAA">
        <w:rPr>
          <w:b/>
        </w:rPr>
        <w:t>)</w:t>
      </w:r>
      <w:r w:rsidRPr="00594AAA">
        <w:rPr>
          <w:b/>
        </w:rPr>
        <w:t xml:space="preserve">, or </w:t>
      </w:r>
      <w:r w:rsidR="00A27EE1" w:rsidRPr="00594AAA">
        <w:rPr>
          <w:b/>
        </w:rPr>
        <w:t xml:space="preserve">over </w:t>
      </w:r>
      <w:r w:rsidRPr="00594AAA">
        <w:rPr>
          <w:b/>
        </w:rPr>
        <w:t>the PSFCH in the same time slot.</w:t>
      </w:r>
    </w:p>
    <w:p w14:paraId="2E215B25" w14:textId="6C4C1B2D" w:rsidR="00C40EB6" w:rsidRPr="00594AAA" w:rsidRDefault="00C40EB6" w:rsidP="00C40EB6">
      <w:pPr>
        <w:pStyle w:val="Heading2"/>
        <w:tabs>
          <w:tab w:val="clear" w:pos="718"/>
          <w:tab w:val="num" w:pos="450"/>
        </w:tabs>
        <w:ind w:left="630"/>
      </w:pPr>
      <w:r w:rsidRPr="00594AAA">
        <w:t>Time Gap between Transmissions</w:t>
      </w:r>
    </w:p>
    <w:p w14:paraId="2208BCFD" w14:textId="0C7545E9" w:rsidR="00C40EB6" w:rsidRPr="00594AAA" w:rsidRDefault="00A27EE1" w:rsidP="00CB4FE9">
      <w:pPr>
        <w:pStyle w:val="3GPPNormalText"/>
      </w:pPr>
      <w:r w:rsidRPr="00594AAA">
        <w:t xml:space="preserve">When the initiating UE shares a COT with a responding UE, </w:t>
      </w:r>
      <w:r w:rsidR="005E23E7" w:rsidRPr="00594AAA">
        <w:t xml:space="preserve">the responding UE can carry out transmissions only after a time gap where the responding UE performs Type 2 LBT, according to the agreement made in </w:t>
      </w:r>
      <w:r w:rsidR="00F54542">
        <w:t>RAN1#110</w:t>
      </w:r>
      <w:r w:rsidR="005E23E7" w:rsidRPr="00594AAA">
        <w:t xml:space="preserve">. The time gap here </w:t>
      </w:r>
      <w:proofErr w:type="gramStart"/>
      <w:r w:rsidR="005E23E7" w:rsidRPr="00594AAA">
        <w:t>has to</w:t>
      </w:r>
      <w:proofErr w:type="gramEnd"/>
      <w:r w:rsidR="005E23E7" w:rsidRPr="00594AAA">
        <w:t xml:space="preserve"> be small enough such that no other 3GPP or non-3GPP device occupies the channel, while at the same time has to be long enough for the responding UE to perform LBT before accessing the shared COT</w:t>
      </w:r>
      <w:r w:rsidR="001F6476" w:rsidRPr="00594AAA">
        <w:t xml:space="preserve"> and switch from a receiving mode to a transmitting mode</w:t>
      </w:r>
      <w:r w:rsidR="005E23E7" w:rsidRPr="00594AAA">
        <w:t>.</w:t>
      </w:r>
    </w:p>
    <w:p w14:paraId="2B04612F" w14:textId="0A07B87D" w:rsidR="005E23E7" w:rsidRPr="00594AAA" w:rsidRDefault="005E23E7" w:rsidP="00CB4FE9">
      <w:pPr>
        <w:pStyle w:val="3GPPNormalText"/>
      </w:pPr>
      <w:r w:rsidRPr="00594AAA">
        <w:t xml:space="preserve">In the case of transmissions across time slots, typically the guard symbol at the end of a time slot can be used by the responding UE to perform LBT and check the availability of the shared COT before </w:t>
      </w:r>
      <w:r w:rsidR="001F6476" w:rsidRPr="00594AAA">
        <w:t>transmitting in the following time slot. Since the guard symbol has a duration that is greater than 25us, at least for 15 kHz and 30 kHz SCS, there is a possibility that the guard symbol might be too long</w:t>
      </w:r>
      <w:r w:rsidR="00B82EAC" w:rsidRPr="00594AAA">
        <w:t>, depending on the SCS used</w:t>
      </w:r>
      <w:r w:rsidR="001F6476" w:rsidRPr="00594AAA">
        <w:t xml:space="preserve">, thereby </w:t>
      </w:r>
      <w:r w:rsidR="00B82EAC" w:rsidRPr="00594AAA">
        <w:t>allowing</w:t>
      </w:r>
      <w:r w:rsidR="001F6476" w:rsidRPr="00594AAA">
        <w:t xml:space="preserve"> other devices </w:t>
      </w:r>
      <w:r w:rsidR="00174BC4" w:rsidRPr="00594AAA">
        <w:t>to access</w:t>
      </w:r>
      <w:r w:rsidR="001F6476" w:rsidRPr="00594AAA">
        <w:t xml:space="preserve"> the channel. </w:t>
      </w:r>
      <w:proofErr w:type="gramStart"/>
      <w:r w:rsidR="001F6476" w:rsidRPr="00594AAA">
        <w:t>In order to</w:t>
      </w:r>
      <w:proofErr w:type="gramEnd"/>
      <w:r w:rsidR="001F6476" w:rsidRPr="00594AAA">
        <w:t xml:space="preserve"> avoid such a scenario, it was agreed previously [</w:t>
      </w:r>
      <w:r w:rsidR="00BF37FE">
        <w:t>7</w:t>
      </w:r>
      <w:r w:rsidR="001F6476" w:rsidRPr="00594AAA">
        <w:t>] that cyclic prefix extensions (CPE) can be used in order to occupy the channel in order to maintain the time gap requirement for LBT.</w:t>
      </w:r>
    </w:p>
    <w:p w14:paraId="5873912B" w14:textId="43F5C24D" w:rsidR="001F6476" w:rsidRDefault="001F6476" w:rsidP="00CB4FE9">
      <w:pPr>
        <w:pStyle w:val="3GPPNormalText"/>
      </w:pPr>
      <w:r w:rsidRPr="00594AAA">
        <w:t xml:space="preserve">However, in the case of COT sharing within the same time slot, the initiating UE uses the PSCCH/PSSCH symbols for control and data transmission and shares the remainder of the time slot for PSFCH transmissions by the responding UE. When PSFCH is enabled in the resource pool, there is another guard symbol prior to the symbols for PSFCH transmission. While this guard symbol can be used for the responding UE to perform LBT, it is also long enough for other devices to access the channel. </w:t>
      </w:r>
      <w:proofErr w:type="gramStart"/>
      <w:r w:rsidRPr="00594AAA">
        <w:t>In order to</w:t>
      </w:r>
      <w:proofErr w:type="gramEnd"/>
      <w:r w:rsidRPr="00594AAA">
        <w:t xml:space="preserve"> avoid such a scenario and retain the COT, the initiating UE or the responding UE can extend their transmissions into the guard symbol by ensuring that there is adequate time to perform TX/RX </w:t>
      </w:r>
      <w:r w:rsidR="00BF3682" w:rsidRPr="00594AAA">
        <w:t>switching and</w:t>
      </w:r>
      <w:r w:rsidRPr="00594AAA">
        <w:t xml:space="preserve"> perform Type 2 LBT.</w:t>
      </w:r>
    </w:p>
    <w:p w14:paraId="54DEF998" w14:textId="3285B431" w:rsidR="00EE77DA" w:rsidRPr="00594AAA" w:rsidRDefault="00EE77DA" w:rsidP="00CB4FE9">
      <w:pPr>
        <w:pStyle w:val="3GPPNormalText"/>
      </w:pPr>
      <w:r>
        <w:t>While it was agreed on the last meeting to support CPE, two options were listed, the second option supporting CPE extension additionally supporting the symbol just before the next AGC symbol for 15 kHz SCS and at most 2 symbols for 30 and 60 kHz SCS (Option 2). In our view, Option 2 is favorable, especially for increasing the reliability of PSFCH transmissions as also discussed in the section above.</w:t>
      </w:r>
    </w:p>
    <w:p w14:paraId="328A3F9D" w14:textId="059529DC" w:rsidR="00CD7591" w:rsidRPr="00594AAA" w:rsidRDefault="00CD7591" w:rsidP="00CB4FE9">
      <w:pPr>
        <w:pStyle w:val="3GPPNormalText"/>
        <w:rPr>
          <w:b/>
        </w:rPr>
      </w:pPr>
      <w:r w:rsidRPr="00594AAA">
        <w:rPr>
          <w:b/>
        </w:rPr>
        <w:t xml:space="preserve">Proposal </w:t>
      </w:r>
      <w:r w:rsidR="00DF7EE2">
        <w:rPr>
          <w:b/>
        </w:rPr>
        <w:t>8</w:t>
      </w:r>
      <w:r w:rsidRPr="00594AAA">
        <w:rPr>
          <w:b/>
        </w:rPr>
        <w:t>: We propose to use CPE and extended transmissions on guard symbols</w:t>
      </w:r>
      <w:r w:rsidR="00D951E6">
        <w:rPr>
          <w:b/>
        </w:rPr>
        <w:t xml:space="preserve">, especially for </w:t>
      </w:r>
      <w:r w:rsidR="00DF7EE2">
        <w:rPr>
          <w:b/>
        </w:rPr>
        <w:t xml:space="preserve">the </w:t>
      </w:r>
      <w:r w:rsidR="00D951E6">
        <w:rPr>
          <w:b/>
        </w:rPr>
        <w:t xml:space="preserve">PSFCH (Option 2 / RAN1#112), </w:t>
      </w:r>
      <w:proofErr w:type="gramStart"/>
      <w:r w:rsidRPr="00594AAA">
        <w:rPr>
          <w:b/>
        </w:rPr>
        <w:t>in order to</w:t>
      </w:r>
      <w:proofErr w:type="gramEnd"/>
      <w:r w:rsidRPr="00594AAA">
        <w:rPr>
          <w:b/>
        </w:rPr>
        <w:t xml:space="preserve"> retain the COT when sharing it across time slots and within the same time slot, respectively.</w:t>
      </w:r>
    </w:p>
    <w:p w14:paraId="1A1ADE4E" w14:textId="15B8E9D0" w:rsidR="00CD7591" w:rsidRPr="00594AAA" w:rsidRDefault="00CD7591" w:rsidP="00CD7591">
      <w:pPr>
        <w:pStyle w:val="Heading2"/>
        <w:tabs>
          <w:tab w:val="clear" w:pos="718"/>
          <w:tab w:val="num" w:pos="450"/>
        </w:tabs>
        <w:ind w:left="630"/>
      </w:pPr>
      <w:r w:rsidRPr="00594AAA">
        <w:t>Content of COT Sharing Information</w:t>
      </w:r>
    </w:p>
    <w:p w14:paraId="71EE95CB" w14:textId="153F98F6" w:rsidR="00CD7591" w:rsidRPr="00594AAA" w:rsidRDefault="00CD7591" w:rsidP="00CB4FE9">
      <w:pPr>
        <w:pStyle w:val="3GPPNormalText"/>
      </w:pPr>
      <w:r w:rsidRPr="00594AAA">
        <w:t>The UE initiating the COT can inform the other UEs that share the COT about the LBT type to be used, the remaining COT duration and other COT-related parameters by using an SCI when carrying out its transmission. This would also enable other UEs that decode the SCI to be aware of the COT sharing that is active between the UE pair.</w:t>
      </w:r>
    </w:p>
    <w:p w14:paraId="43DBDE46" w14:textId="46AE73CD" w:rsidR="00CD7591" w:rsidRPr="00594AAA" w:rsidRDefault="00CD7591" w:rsidP="00CB4FE9">
      <w:pPr>
        <w:pStyle w:val="3GPPNormalText"/>
      </w:pPr>
      <w:r w:rsidRPr="00594AAA">
        <w:t>Apart from this information, the initiating UE can also indicate the UE ID of the responding UE(s) which have been selected as the target receiver(s), along with a possible indication of whether CPE or extended transmissions are used to maintain the time gap required for the indicated LBT type.</w:t>
      </w:r>
    </w:p>
    <w:p w14:paraId="2C77DD14" w14:textId="655C0E75" w:rsidR="00517845" w:rsidRDefault="00CD7591" w:rsidP="00C05AC4">
      <w:pPr>
        <w:pStyle w:val="3GPPNormalText"/>
        <w:rPr>
          <w:b/>
        </w:rPr>
      </w:pPr>
      <w:r w:rsidRPr="00594AAA">
        <w:rPr>
          <w:b/>
        </w:rPr>
        <w:lastRenderedPageBreak/>
        <w:t xml:space="preserve">Proposal </w:t>
      </w:r>
      <w:r w:rsidR="00DF7EE2">
        <w:rPr>
          <w:b/>
        </w:rPr>
        <w:t>9</w:t>
      </w:r>
      <w:r w:rsidRPr="00594AAA">
        <w:rPr>
          <w:b/>
        </w:rPr>
        <w:t>: We propose that the initiating UE provides COT information to the responding UE, including parameters such as the LBT type to be used, the COT duration, UE ID of the responding UE and other related parameters using the SCI.</w:t>
      </w:r>
    </w:p>
    <w:p w14:paraId="02A877B1" w14:textId="1C01C3F9" w:rsidR="007061BC" w:rsidRPr="00F721A3" w:rsidRDefault="007061BC" w:rsidP="007061BC">
      <w:pPr>
        <w:pStyle w:val="Heading1"/>
        <w:tabs>
          <w:tab w:val="clear" w:pos="432"/>
        </w:tabs>
      </w:pPr>
      <w:r>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t>
      </w:r>
      <w:proofErr w:type="spellStart"/>
      <w:r>
        <w:t>WiFi</w:t>
      </w:r>
      <w:proofErr w:type="spellEnd"/>
      <w:r>
        <w:t xml:space="preserve">. </w:t>
      </w:r>
      <w:r w:rsidR="004C4DB5">
        <w:t>I</w:t>
      </w:r>
      <w:r>
        <w:t xml:space="preserve">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w:t>
      </w:r>
      <w:proofErr w:type="gramStart"/>
      <w:r>
        <w:t>in order to</w:t>
      </w:r>
      <w:proofErr w:type="gramEnd"/>
      <w:r>
        <w:t xml:space="preserve"> determine available resources.</w:t>
      </w:r>
    </w:p>
    <w:p w14:paraId="447F5E4E" w14:textId="653D59C4" w:rsidR="007061BC" w:rsidRDefault="007061BC" w:rsidP="004C4DB5">
      <w:pPr>
        <w:pStyle w:val="3GPPNormalText"/>
      </w:pPr>
      <w:r>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constraint in the WID [1]</w:t>
      </w:r>
      <w:r w:rsidR="00C57C04">
        <w:t xml:space="preserve"> that the gNB is restricted to only operate in the licensed band</w:t>
      </w:r>
      <w:r w:rsidR="00011151">
        <w:t xml:space="preserve"> and cannot perform Type 1 LBT and initiate a COT, nor can it share a COT initiated by a UE</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 xml:space="preserve">her they are </w:t>
      </w:r>
      <w:proofErr w:type="gramStart"/>
      <w:r w:rsidR="0032274A">
        <w:t>actually available</w:t>
      </w:r>
      <w:proofErr w:type="gramEnd"/>
      <w:r w:rsidR="0032274A">
        <w:t xml:space="preserve">, </w:t>
      </w:r>
      <w:r w:rsidR="00011151">
        <w:t>as agreed previously [</w:t>
      </w:r>
      <w:r w:rsidR="00BF37FE">
        <w:t>7</w:t>
      </w:r>
      <w:r w:rsidR="00011151">
        <w:t>]</w:t>
      </w:r>
      <w:r w:rsidR="0032274A">
        <w:t>.</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on resources to check whether they are being used by other non-3GPP UEs. This would provide some confidence to the UEs that receive the grants from the </w:t>
      </w:r>
      <w:proofErr w:type="gramStart"/>
      <w:r w:rsidR="00301E85">
        <w:t>gNB</w:t>
      </w:r>
      <w:r w:rsidR="00BB2231">
        <w:t>,</w:t>
      </w:r>
      <w:r w:rsidR="00301E85">
        <w:t xml:space="preserve"> and</w:t>
      </w:r>
      <w:proofErr w:type="gramEnd"/>
      <w:r w:rsidR="00301E85">
        <w:t xml:space="preserve"> can perform Type 2 LBT of a shorter duration, or avoid LBT altogether, further reducing the channel access delay.</w:t>
      </w:r>
    </w:p>
    <w:p w14:paraId="358C90DA" w14:textId="5A15AF1F" w:rsidR="00301E85" w:rsidRDefault="007061BC" w:rsidP="007061BC">
      <w:pPr>
        <w:pStyle w:val="3GPPNormalText"/>
        <w:rPr>
          <w:b/>
        </w:rPr>
      </w:pPr>
      <w:r>
        <w:rPr>
          <w:b/>
        </w:rPr>
        <w:t>Proposal</w:t>
      </w:r>
      <w:r w:rsidRPr="00137625">
        <w:rPr>
          <w:b/>
        </w:rPr>
        <w:t xml:space="preserve"> </w:t>
      </w:r>
      <w:r w:rsidR="003A697B">
        <w:rPr>
          <w:b/>
        </w:rPr>
        <w:t>1</w:t>
      </w:r>
      <w:r w:rsidR="00DF7EE2">
        <w:rPr>
          <w:b/>
        </w:rPr>
        <w:t>0</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7AD8C4D6" w14:textId="24474455" w:rsidR="007061BC" w:rsidRPr="00F721A3" w:rsidRDefault="007061BC" w:rsidP="007061BC">
      <w:pPr>
        <w:pStyle w:val="Heading1"/>
        <w:tabs>
          <w:tab w:val="clear" w:pos="432"/>
        </w:tabs>
      </w:pPr>
      <w:r>
        <w:t>Mode 2 Resource Allocation in SL-U</w:t>
      </w:r>
    </w:p>
    <w:p w14:paraId="5286DC39" w14:textId="7DA9A38B"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BF37FE">
        <w:t>8</w:t>
      </w:r>
      <w:r w:rsidR="0032274A">
        <w:t>]</w:t>
      </w:r>
      <w:r w:rsidR="00400379">
        <w:t xml:space="preserve"> in Rel-16/</w:t>
      </w:r>
      <w:proofErr w:type="gramStart"/>
      <w:r w:rsidR="00400379">
        <w:t>17</w:t>
      </w:r>
      <w:r w:rsidR="0032274A">
        <w:t>, but</w:t>
      </w:r>
      <w:proofErr w:type="gramEnd"/>
      <w:r w:rsidR="0032274A">
        <w:t xml:space="preserve"> would have to perform LBT before actually carrying out the transmission on these resources.</w:t>
      </w:r>
    </w:p>
    <w:p w14:paraId="192E25EC" w14:textId="5EEBE07C" w:rsidR="00400379" w:rsidRDefault="00400379" w:rsidP="007061BC">
      <w:pPr>
        <w:pStyle w:val="3GPPNormalText"/>
      </w:pPr>
      <w:r>
        <w:t xml:space="preserve">While striving to keep the sensing and resource selection procedures the same from Rel-16/17, the UE can select more resources than </w:t>
      </w:r>
      <w:proofErr w:type="gramStart"/>
      <w:r>
        <w:t>actually necessary</w:t>
      </w:r>
      <w:proofErr w:type="gramEnd"/>
      <w:r>
        <w:t xml:space="preserve">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 xml:space="preserve">channel access procedures on the resource re-evaluation and pre-emption procedures. Since the UE effectively </w:t>
      </w:r>
      <w:proofErr w:type="gramStart"/>
      <w:r w:rsidR="0074732B">
        <w:t>has to</w:t>
      </w:r>
      <w:proofErr w:type="gramEnd"/>
      <w:r w:rsidR="0074732B">
        <w:t xml:space="preserve"> carry out its transmissions over a limited time duration, the UE could perform only Type 2 LBT before transmissions.</w:t>
      </w:r>
    </w:p>
    <w:p w14:paraId="68C0B072" w14:textId="0CEC2AAE" w:rsidR="0074732B" w:rsidRDefault="007061BC" w:rsidP="0074732B">
      <w:pPr>
        <w:pStyle w:val="3GPPNormalText"/>
        <w:spacing w:after="0"/>
        <w:rPr>
          <w:b/>
        </w:rPr>
      </w:pPr>
      <w:r w:rsidRPr="00137625">
        <w:rPr>
          <w:b/>
        </w:rPr>
        <w:t xml:space="preserve">Proposal </w:t>
      </w:r>
      <w:r w:rsidR="003A697B">
        <w:rPr>
          <w:b/>
        </w:rPr>
        <w:t>1</w:t>
      </w:r>
      <w:r w:rsidR="00DF7EE2">
        <w:rPr>
          <w:b/>
        </w:rPr>
        <w:t>1</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Pr="00137625" w:rsidRDefault="0074732B" w:rsidP="0074732B">
      <w:pPr>
        <w:pStyle w:val="3GPPNormalText"/>
        <w:numPr>
          <w:ilvl w:val="0"/>
          <w:numId w:val="54"/>
        </w:numPr>
        <w:rPr>
          <w:b/>
        </w:rPr>
      </w:pPr>
      <w:r>
        <w:rPr>
          <w:b/>
        </w:rPr>
        <w:t>UE behavior for resource re-evaluation and pre-emption needs to be studied.</w:t>
      </w:r>
    </w:p>
    <w:p w14:paraId="2CFAA0CA" w14:textId="7DBF61DC" w:rsidR="00F2003B" w:rsidRPr="00F721A3" w:rsidRDefault="00F2003B" w:rsidP="00F2003B">
      <w:pPr>
        <w:pStyle w:val="Heading1"/>
        <w:tabs>
          <w:tab w:val="clear" w:pos="432"/>
        </w:tabs>
      </w:pPr>
      <w:r>
        <w:lastRenderedPageBreak/>
        <w:t>Multi-slot Transmissions in SL-U</w:t>
      </w:r>
    </w:p>
    <w:p w14:paraId="4B84D5C4" w14:textId="0B1763F5" w:rsidR="008E326F" w:rsidRDefault="005C2EB4" w:rsidP="005C2EB4">
      <w:pPr>
        <w:pStyle w:val="3GPPNormalText"/>
      </w:pPr>
      <w:r>
        <w:t xml:space="preserve">For SL-U UEs to be able to perform LBT and make use of the remaining symbols in the same time slot, it can use </w:t>
      </w:r>
      <w:r w:rsidR="00A63009">
        <w:t>sub</w:t>
      </w:r>
      <w:r>
        <w:t>-slots as described in [</w:t>
      </w:r>
      <w:r w:rsidR="00A63009">
        <w:t>8</w:t>
      </w:r>
      <w:r>
        <w:t xml:space="preserve">], and at the same time </w:t>
      </w:r>
      <w:r w:rsidR="001C5458">
        <w:t xml:space="preserve">introduce multi-slot transmissions. In this case, the UE can commence the transmission within a time slot immediately after performing </w:t>
      </w:r>
      <w:proofErr w:type="gramStart"/>
      <w:r w:rsidR="001C5458">
        <w:t>LBT, and</w:t>
      </w:r>
      <w:proofErr w:type="gramEnd"/>
      <w:r w:rsidR="001C5458">
        <w:t xml:space="preserve"> confirming that the channel is indeed available and unoccupied, by using a </w:t>
      </w:r>
      <w:r w:rsidR="00A63009">
        <w:t>sub</w:t>
      </w:r>
      <w:r w:rsidR="001C5458">
        <w:t>-slot, followed by one or more 14-symbol time slots. This type of a SL burst transmission would enable UEs to occupy the channel and retain the COT without the risk of other UEs occupying it, and at the same time, eliminate the need to repeatedly perform LBT</w:t>
      </w:r>
      <w:r w:rsidR="00487892">
        <w:t xml:space="preserve"> Type 1</w:t>
      </w:r>
      <w:r w:rsidR="001C5458">
        <w:t xml:space="preserve"> to check for the </w:t>
      </w:r>
      <w:r w:rsidR="00201E21">
        <w:t>availability of</w:t>
      </w:r>
      <w:r w:rsidR="007D272E">
        <w:t xml:space="preserve"> the </w:t>
      </w:r>
      <w:r w:rsidR="001C5458">
        <w:t>channel.</w:t>
      </w:r>
    </w:p>
    <w:p w14:paraId="575CF1AD" w14:textId="2A59254D" w:rsidR="00F2003B" w:rsidRPr="00201E21" w:rsidRDefault="001C5458" w:rsidP="005C2EB4">
      <w:pPr>
        <w:pStyle w:val="3GPPNormalText"/>
      </w:pPr>
      <w:r>
        <w:t xml:space="preserve">The risk of not using a full time slot, and only a </w:t>
      </w:r>
      <w:r w:rsidR="00A63009">
        <w:t>sub</w:t>
      </w:r>
      <w:r>
        <w:t xml:space="preserve">-slot, </w:t>
      </w:r>
      <w:r w:rsidRPr="00201E21">
        <w:t>immediately after performing LBT is that there are only a limited number of symbols that it can use for the actual data transmission.</w:t>
      </w:r>
      <w:r w:rsidR="00487892" w:rsidRPr="00201E21">
        <w:t xml:space="preserve"> </w:t>
      </w:r>
      <w:r w:rsidR="00487892" w:rsidRPr="00594AAA">
        <w:t xml:space="preserve">Hence </w:t>
      </w:r>
      <w:proofErr w:type="gramStart"/>
      <w:r w:rsidR="00487892" w:rsidRPr="00594AAA">
        <w:t>in order to</w:t>
      </w:r>
      <w:proofErr w:type="gramEnd"/>
      <w:r w:rsidR="00487892" w:rsidRPr="00594AAA">
        <w:t xml:space="preserve"> incorporate feedback enabled transmissions, it is possible for a single TB to be transmitted across a </w:t>
      </w:r>
      <w:r w:rsidR="00A63009">
        <w:t>sub</w:t>
      </w:r>
      <w:r w:rsidR="00487892" w:rsidRPr="00594AAA">
        <w:t>-slot and the following time slot.</w:t>
      </w:r>
      <w:r w:rsidRPr="00594AAA">
        <w:t xml:space="preserve"> The use of multi-slot transmissions would enable the UE to transmit data packets more efficiently.</w:t>
      </w:r>
    </w:p>
    <w:p w14:paraId="23B04BBF" w14:textId="3D1480B8" w:rsidR="00F2003B" w:rsidRPr="00656290" w:rsidRDefault="001C5458" w:rsidP="0092778E">
      <w:pPr>
        <w:spacing w:after="120"/>
        <w:jc w:val="both"/>
        <w:rPr>
          <w:szCs w:val="22"/>
        </w:rPr>
      </w:pPr>
      <w:r w:rsidRPr="00006935">
        <w:rPr>
          <w:sz w:val="22"/>
          <w:szCs w:val="22"/>
        </w:rPr>
        <w:t xml:space="preserve">In Mode 2, this would mean that the UE would have to carry out sensing and select consecutive resources in time for being able to carry out multi-slot transmissions. </w:t>
      </w:r>
      <w:r w:rsidR="00E36588">
        <w:rPr>
          <w:sz w:val="22"/>
          <w:szCs w:val="22"/>
        </w:rPr>
        <w:t>O</w:t>
      </w:r>
      <w:r w:rsidR="00F2003B" w:rsidRPr="00006935">
        <w:rPr>
          <w:sz w:val="22"/>
          <w:szCs w:val="22"/>
        </w:rPr>
        <w:t>ther aspect</w:t>
      </w:r>
      <w:r w:rsidR="00530F5D" w:rsidRPr="00006935">
        <w:rPr>
          <w:sz w:val="22"/>
          <w:szCs w:val="22"/>
        </w:rPr>
        <w:t>s</w:t>
      </w:r>
      <w:r w:rsidR="00F2003B" w:rsidRPr="00006935">
        <w:rPr>
          <w:sz w:val="22"/>
          <w:szCs w:val="22"/>
        </w:rPr>
        <w:t xml:space="preserve"> of the introduction of flexible slot structures and </w:t>
      </w:r>
      <w:r w:rsidR="00A63009">
        <w:rPr>
          <w:sz w:val="22"/>
          <w:szCs w:val="22"/>
        </w:rPr>
        <w:t>sub</w:t>
      </w:r>
      <w:r w:rsidR="00F2003B" w:rsidRPr="00006935">
        <w:rPr>
          <w:sz w:val="22"/>
          <w:szCs w:val="22"/>
        </w:rPr>
        <w:t>-slots in SL-U ha</w:t>
      </w:r>
      <w:r w:rsidR="00530F5D" w:rsidRPr="00006935">
        <w:rPr>
          <w:sz w:val="22"/>
          <w:szCs w:val="22"/>
        </w:rPr>
        <w:t>ve</w:t>
      </w:r>
      <w:r w:rsidR="00F2003B" w:rsidRPr="00006935">
        <w:rPr>
          <w:sz w:val="22"/>
          <w:szCs w:val="22"/>
        </w:rPr>
        <w:t xml:space="preserve"> been discussed in our accompanying contribution [</w:t>
      </w:r>
      <w:r w:rsidR="00A63009">
        <w:rPr>
          <w:sz w:val="22"/>
          <w:szCs w:val="22"/>
        </w:rPr>
        <w:t>9</w:t>
      </w:r>
      <w:r w:rsidR="00F2003B" w:rsidRPr="00006935">
        <w:rPr>
          <w:sz w:val="22"/>
          <w:szCs w:val="22"/>
        </w:rPr>
        <w:t>].</w:t>
      </w:r>
    </w:p>
    <w:p w14:paraId="3D56A652" w14:textId="5B2E16B2" w:rsidR="00F2003B" w:rsidRDefault="00F2003B" w:rsidP="00F2003B">
      <w:pPr>
        <w:pStyle w:val="3GPPNormalText"/>
        <w:rPr>
          <w:b/>
        </w:rPr>
      </w:pPr>
      <w:r w:rsidRPr="00594AAA">
        <w:rPr>
          <w:b/>
        </w:rPr>
        <w:t xml:space="preserve">Proposal </w:t>
      </w:r>
      <w:r w:rsidR="003A697B">
        <w:rPr>
          <w:b/>
        </w:rPr>
        <w:t>1</w:t>
      </w:r>
      <w:r w:rsidR="00DF7EE2">
        <w:rPr>
          <w:b/>
        </w:rPr>
        <w:t>2</w:t>
      </w:r>
      <w:r w:rsidRPr="00594AAA">
        <w:rPr>
          <w:b/>
        </w:rPr>
        <w:t xml:space="preserve">: </w:t>
      </w:r>
      <w:r w:rsidR="001C5458" w:rsidRPr="00594AAA">
        <w:rPr>
          <w:b/>
        </w:rPr>
        <w:t>We propose to study the impact of multi-slot transmissions in SL-U</w:t>
      </w:r>
      <w:r w:rsidR="00487892" w:rsidRPr="00594AAA">
        <w:rPr>
          <w:b/>
        </w:rPr>
        <w:t>, including aspects related to single TB transmissions across slots, and its effect on Mode 2 sensing and resource selection procedures</w:t>
      </w:r>
      <w:r w:rsidRPr="00594AAA">
        <w:rPr>
          <w:b/>
        </w:rPr>
        <w:t>.</w:t>
      </w:r>
    </w:p>
    <w:p w14:paraId="403E5D21" w14:textId="61CC32EA" w:rsidR="00C75BD1" w:rsidRDefault="00C75BD1" w:rsidP="00C75BD1">
      <w:pPr>
        <w:pStyle w:val="3GPPNormalText"/>
      </w:pPr>
      <w:r>
        <w:t>In the previous meeting, it was agreed to support a maximum of 2 candidate starting symbols within a slot for a PSCCH/PSSCH transmission</w:t>
      </w:r>
      <w:r w:rsidR="00C30734">
        <w:t xml:space="preserve"> and that </w:t>
      </w:r>
      <w:r>
        <w:t>RAN1 will strive for a unified design for a PSCCH/PSSCH transmission from a 1</w:t>
      </w:r>
      <w:r w:rsidRPr="00217A86">
        <w:rPr>
          <w:vertAlign w:val="superscript"/>
        </w:rPr>
        <w:t>st</w:t>
      </w:r>
      <w:r>
        <w:t> or 2</w:t>
      </w:r>
      <w:r w:rsidRPr="00217A86">
        <w:rPr>
          <w:vertAlign w:val="superscript"/>
        </w:rPr>
        <w:t>nd</w:t>
      </w:r>
      <w:r>
        <w:t xml:space="preserve"> starting symbol. Using a 2</w:t>
      </w:r>
      <w:r w:rsidRPr="00217A86">
        <w:rPr>
          <w:vertAlign w:val="superscript"/>
        </w:rPr>
        <w:t>nd</w:t>
      </w:r>
      <w:r>
        <w:t xml:space="preserve"> symbol position would imply that the </w:t>
      </w:r>
      <w:r w:rsidR="00EF44EE">
        <w:t xml:space="preserve">time slot </w:t>
      </w:r>
      <w:r>
        <w:t xml:space="preserve">structure for a SL transmission would have to be modified resulting in </w:t>
      </w:r>
      <w:r w:rsidR="00EF44EE">
        <w:t xml:space="preserve">enabling transmissions over </w:t>
      </w:r>
      <w:r>
        <w:t xml:space="preserve">a shorter </w:t>
      </w:r>
      <w:r w:rsidR="00EF44EE">
        <w:t>time slot</w:t>
      </w:r>
      <w:r>
        <w:t xml:space="preserve"> than a full-slot transmission. In order to still ensure efficient transmissions, it would be obvious to allow to configure multi-consecutive slot transmissions (MCSt) by concatenating sub-slots and </w:t>
      </w:r>
      <w:proofErr w:type="gramStart"/>
      <w:r w:rsidR="00952391">
        <w:t>full-</w:t>
      </w:r>
      <w:r>
        <w:t>slots</w:t>
      </w:r>
      <w:proofErr w:type="gramEnd"/>
      <w:r>
        <w:t xml:space="preserve">. Thus, for efficient utilization of MCSt, L1 should report candidate multi-slot resources in </w:t>
      </w:r>
      <w:r w:rsidRPr="00217A86">
        <w:rPr>
          <w:i/>
          <w:iCs/>
        </w:rPr>
        <w:t>S</w:t>
      </w:r>
      <w:r w:rsidRPr="00217A86">
        <w:rPr>
          <w:i/>
          <w:iCs/>
          <w:vertAlign w:val="subscript"/>
        </w:rPr>
        <w:t>A</w:t>
      </w:r>
      <w:r>
        <w:t xml:space="preserve"> consisting of a set of single-slot resources that are consecutive in time. Leaving this up to higher (MAC) layer would result in high burden on the MAC layer to optimize MCSt by selecting candidate </w:t>
      </w:r>
      <w:proofErr w:type="gramStart"/>
      <w:r>
        <w:t>single-slots</w:t>
      </w:r>
      <w:proofErr w:type="gramEnd"/>
      <w:r>
        <w:t xml:space="preserve"> which are consecutive.</w:t>
      </w:r>
      <w:r w:rsidR="001C2611">
        <w:t xml:space="preserve"> At the same time, </w:t>
      </w:r>
      <w:r w:rsidR="00AE4868">
        <w:t>reporting candidate single-slot resources would be very opportunistic in nature resulting in the MAC layer being able to perform MCSt only if it could find such consecutive resources in time. Thus, w</w:t>
      </w:r>
      <w:r>
        <w:t xml:space="preserve">e believe that this step </w:t>
      </w:r>
      <w:r w:rsidR="006F5E52">
        <w:t>is best</w:t>
      </w:r>
      <w:r>
        <w:t xml:space="preserve"> performed by the</w:t>
      </w:r>
      <w:r w:rsidR="006F5E52">
        <w:t> </w:t>
      </w:r>
      <w:r>
        <w:t>L1.</w:t>
      </w:r>
    </w:p>
    <w:p w14:paraId="471684DC" w14:textId="1229A16E" w:rsidR="006F5E52" w:rsidRDefault="00C75BD1" w:rsidP="006F5E52">
      <w:pPr>
        <w:pStyle w:val="3GPPNormalText"/>
        <w:rPr>
          <w:b/>
        </w:rPr>
      </w:pPr>
      <w:r w:rsidRPr="00137625">
        <w:rPr>
          <w:b/>
        </w:rPr>
        <w:t xml:space="preserve">Proposal </w:t>
      </w:r>
      <w:r>
        <w:rPr>
          <w:b/>
        </w:rPr>
        <w:t>1</w:t>
      </w:r>
      <w:r w:rsidR="00DF7EE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w:t>
      </w:r>
      <w:r w:rsidR="009101A0">
        <w:rPr>
          <w:b/>
        </w:rPr>
        <w:t xml:space="preserve"> (Option A)</w:t>
      </w:r>
      <w:r>
        <w:rPr>
          <w:b/>
        </w:rPr>
        <w:t>.</w:t>
      </w:r>
    </w:p>
    <w:p w14:paraId="3EF0B9E6" w14:textId="77777777" w:rsidR="00DB7030" w:rsidRDefault="00DB7030" w:rsidP="00DB7030">
      <w:pPr>
        <w:pStyle w:val="3GPPNormalText"/>
        <w:keepNext/>
        <w:jc w:val="center"/>
      </w:pPr>
      <w:r w:rsidRPr="00073BBD">
        <w:rPr>
          <w:noProof/>
        </w:rPr>
        <w:drawing>
          <wp:inline distT="0" distB="0" distL="0" distR="0" wp14:anchorId="2E192925" wp14:editId="33526C82">
            <wp:extent cx="2866293" cy="2273364"/>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461" cy="2282222"/>
                    </a:xfrm>
                    <a:prstGeom prst="rect">
                      <a:avLst/>
                    </a:prstGeom>
                    <a:noFill/>
                    <a:ln>
                      <a:noFill/>
                    </a:ln>
                  </pic:spPr>
                </pic:pic>
              </a:graphicData>
            </a:graphic>
          </wp:inline>
        </w:drawing>
      </w:r>
    </w:p>
    <w:p w14:paraId="34189501" w14:textId="77777777" w:rsidR="00DB7030" w:rsidRPr="00006935" w:rsidRDefault="00DB7030" w:rsidP="00DB7030">
      <w:pPr>
        <w:pStyle w:val="Caption"/>
        <w:jc w:val="center"/>
        <w:rPr>
          <w:i/>
        </w:rPr>
      </w:pPr>
      <w:r w:rsidRPr="00006935">
        <w:rPr>
          <w:i/>
        </w:rPr>
        <w:t xml:space="preserve">Figure 2: </w:t>
      </w:r>
      <w:r w:rsidRPr="00006935">
        <w:rPr>
          <w:b w:val="0"/>
          <w:i/>
        </w:rPr>
        <w:t>Depiction of</w:t>
      </w:r>
      <w:r>
        <w:rPr>
          <w:i/>
        </w:rPr>
        <w:t xml:space="preserve"> </w:t>
      </w:r>
      <w:r w:rsidRPr="00006935">
        <w:rPr>
          <w:b w:val="0"/>
          <w:i/>
        </w:rPr>
        <w:t>AGC adjustment issue due to sub-slot transmissions</w:t>
      </w:r>
    </w:p>
    <w:p w14:paraId="5F4ABAAD" w14:textId="124B6F8A" w:rsidR="00F54542" w:rsidRDefault="00B676A7" w:rsidP="00C75BD1">
      <w:pPr>
        <w:pStyle w:val="3GPPNormalText"/>
      </w:pPr>
      <w:r>
        <w:lastRenderedPageBreak/>
        <w:t xml:space="preserve">Another aspect to be discussed </w:t>
      </w:r>
      <w:r w:rsidR="00F54542">
        <w:t xml:space="preserve">is that </w:t>
      </w:r>
      <w:r>
        <w:t xml:space="preserve">when utilizing a second starting symbol position in combination with MCSt, a transmission could start </w:t>
      </w:r>
      <w:r w:rsidR="00F54542">
        <w:t>after</w:t>
      </w:r>
      <w:r>
        <w:t xml:space="preserve"> a slot boundary, which might require alignment of control (PSCCH) and DMRS across subchannels, such that neighboring UEs would be aware of such transmissions. </w:t>
      </w:r>
      <w:r w:rsidR="00F54542">
        <w:t>Since it was agreed that the candidate starting symbols are to be used for AGC purposes, it would also require an RX UE to perform AGC measurements at the second starting symbol position as well. However, since transmissions that commence at the first starting symbol position do not have a second AGC symbol in between the time slot, the RX UE will not be able to perform AGC measurements accurately, and adjust its receiver gain accordingly.</w:t>
      </w:r>
      <w:r w:rsidR="00073BBD">
        <w:t xml:space="preserve"> This is depicted in</w:t>
      </w:r>
      <w:r w:rsidR="00006935">
        <w:t> </w:t>
      </w:r>
      <w:r w:rsidR="00073BBD">
        <w:t>Figure</w:t>
      </w:r>
      <w:r w:rsidR="005F0091">
        <w:t> </w:t>
      </w:r>
      <w:r w:rsidR="00073BBD">
        <w:t>2.</w:t>
      </w:r>
    </w:p>
    <w:p w14:paraId="791E9068" w14:textId="6222A89D" w:rsidR="00073BBD" w:rsidRDefault="00B676A7" w:rsidP="00006935">
      <w:pPr>
        <w:pStyle w:val="3GPPNormalText"/>
        <w:spacing w:after="0"/>
        <w:rPr>
          <w:b/>
        </w:rPr>
      </w:pPr>
      <w:r w:rsidRPr="00137625">
        <w:rPr>
          <w:b/>
        </w:rPr>
        <w:t xml:space="preserve">Proposal </w:t>
      </w:r>
      <w:r>
        <w:rPr>
          <w:b/>
        </w:rPr>
        <w:t>1</w:t>
      </w:r>
      <w:r w:rsidR="00DF7EE2">
        <w:rPr>
          <w:b/>
        </w:rPr>
        <w:t>4</w:t>
      </w:r>
      <w:r w:rsidRPr="00137625">
        <w:rPr>
          <w:b/>
        </w:rPr>
        <w:t xml:space="preserve">: </w:t>
      </w:r>
      <w:r>
        <w:rPr>
          <w:b/>
        </w:rPr>
        <w:t>For</w:t>
      </w:r>
      <w:r w:rsidRPr="00137625">
        <w:rPr>
          <w:b/>
        </w:rPr>
        <w:t xml:space="preserve"> Mode 2</w:t>
      </w:r>
      <w:r>
        <w:rPr>
          <w:b/>
        </w:rPr>
        <w:t xml:space="preserve"> SL-U operations with a 2</w:t>
      </w:r>
      <w:r w:rsidRPr="002D4DFE">
        <w:rPr>
          <w:b/>
        </w:rPr>
        <w:t>nd</w:t>
      </w:r>
      <w:r>
        <w:rPr>
          <w:b/>
        </w:rPr>
        <w:t xml:space="preserve"> starting symbol </w:t>
      </w:r>
      <w:r w:rsidR="00073BBD">
        <w:rPr>
          <w:b/>
        </w:rPr>
        <w:t>after</w:t>
      </w:r>
      <w:r>
        <w:rPr>
          <w:b/>
        </w:rPr>
        <w:t xml:space="preserve"> a slot boundary, </w:t>
      </w:r>
      <w:r w:rsidR="00073BBD">
        <w:rPr>
          <w:b/>
        </w:rPr>
        <w:t>we propose to enable RX UEs to perform AGC measurements at the 2</w:t>
      </w:r>
      <w:r w:rsidR="00073BBD" w:rsidRPr="002D4DFE">
        <w:rPr>
          <w:b/>
        </w:rPr>
        <w:t>nd</w:t>
      </w:r>
      <w:r w:rsidR="00073BBD">
        <w:rPr>
          <w:b/>
        </w:rPr>
        <w:t xml:space="preserve"> starting symbol.</w:t>
      </w:r>
    </w:p>
    <w:p w14:paraId="7872C61E" w14:textId="7A1294A4" w:rsidR="00073BBD" w:rsidRDefault="00073BBD" w:rsidP="00006935">
      <w:pPr>
        <w:pStyle w:val="3GPPNormalText"/>
        <w:numPr>
          <w:ilvl w:val="0"/>
          <w:numId w:val="54"/>
        </w:numPr>
        <w:rPr>
          <w:b/>
        </w:rPr>
      </w:pPr>
      <w:r>
        <w:rPr>
          <w:b/>
        </w:rPr>
        <w:t xml:space="preserve">Study how the RX UE can perform AGC measurements when a full-slot transmission is taking place in the same time slot of a sub-slot transmission. </w:t>
      </w:r>
    </w:p>
    <w:p w14:paraId="67462EDA" w14:textId="5D9D19FC" w:rsidR="00C75BD1" w:rsidRPr="00006935" w:rsidRDefault="00C75BD1" w:rsidP="00C75BD1">
      <w:pPr>
        <w:pStyle w:val="3GPPNormalText"/>
      </w:pPr>
      <w:r w:rsidRPr="00006935">
        <w:t xml:space="preserve">Another issue with using flexible slot structures is that if there was a mismatch in the slot boundaries, the UE would not be able to detect a PSCCH transmission in the symbols within the time slots that it expects. If a UE misses out on decoding a PSCCH transmission that does not adhere to the slot boundary, the UE </w:t>
      </w:r>
      <w:proofErr w:type="gramStart"/>
      <w:r w:rsidRPr="00006935">
        <w:t>would</w:t>
      </w:r>
      <w:proofErr w:type="gramEnd"/>
      <w:r w:rsidRPr="00006935">
        <w:t xml:space="preserve"> consider the resource to be available, but in reality, could carry a transmission over a </w:t>
      </w:r>
      <w:r w:rsidR="00A63009">
        <w:t>sub</w:t>
      </w:r>
      <w:r w:rsidRPr="00006935">
        <w:t xml:space="preserve">-slot. For this, the minimum LBT durations across channel access procedure types are defined over a symbol for a time slot defined in 30 kHz SCS. While the LBT procedures with </w:t>
      </w:r>
      <w:proofErr w:type="gramStart"/>
      <w:r w:rsidRPr="00006935">
        <w:t>its</w:t>
      </w:r>
      <w:proofErr w:type="gramEnd"/>
      <w:r w:rsidRPr="00006935">
        <w:t xml:space="preserve"> defer duration and sensing slots would take anywhere between less than a 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3573CBB5" w14:textId="66AB7CF4" w:rsidR="009555A3" w:rsidRPr="00666484" w:rsidRDefault="00C75BD1" w:rsidP="0092778E">
      <w:pPr>
        <w:pStyle w:val="3GPPNormalText"/>
        <w:spacing w:after="240"/>
        <w:rPr>
          <w:b/>
        </w:rPr>
      </w:pPr>
      <w:r w:rsidRPr="00006935">
        <w:rPr>
          <w:b/>
        </w:rPr>
        <w:t>Proposal 1</w:t>
      </w:r>
      <w:r w:rsidR="00DF7EE2">
        <w:rPr>
          <w:b/>
        </w:rPr>
        <w:t>5</w:t>
      </w:r>
      <w:r w:rsidRPr="00006935">
        <w:rPr>
          <w:b/>
        </w:rPr>
        <w:t>: Study the possibility of adjusting the existing sensing and resource allocation procedure in SL</w:t>
      </w:r>
      <w:r w:rsidRPr="00006935">
        <w:rPr>
          <w:b/>
        </w:rPr>
        <w:noBreakHyphen/>
        <w:t xml:space="preserve">U for UEs to be able to decode the PSCCH in flexible time slots or </w:t>
      </w:r>
      <w:r w:rsidR="00A63009">
        <w:rPr>
          <w:b/>
        </w:rPr>
        <w:t>sub</w:t>
      </w:r>
      <w:r w:rsidRPr="00006935">
        <w:rPr>
          <w:b/>
        </w:rPr>
        <w:t>-slot structures.</w:t>
      </w: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B67BC75" w14:textId="77777777" w:rsidR="00DF7EE2" w:rsidRDefault="00DF7EE2" w:rsidP="00DF7EE2">
      <w:pPr>
        <w:pStyle w:val="3GPPNormalText"/>
        <w:spacing w:after="0"/>
        <w:rPr>
          <w:b/>
        </w:rPr>
      </w:pPr>
      <w:r w:rsidRPr="00B60ABC">
        <w:rPr>
          <w:b/>
        </w:rPr>
        <w:t>Proposal 1:</w:t>
      </w:r>
      <w:r w:rsidRPr="0075770A">
        <w:rPr>
          <w:b/>
        </w:rPr>
        <w:t xml:space="preserve"> </w:t>
      </w:r>
      <w:r>
        <w:rPr>
          <w:b/>
        </w:rPr>
        <w:t>For channel access procedures, w</w:t>
      </w:r>
      <w:r w:rsidRPr="0075770A">
        <w:rPr>
          <w:b/>
        </w:rPr>
        <w:t xml:space="preserve">e propose that different LBT types </w:t>
      </w:r>
      <w:r>
        <w:rPr>
          <w:b/>
        </w:rPr>
        <w:t xml:space="preserve">can be applicable depending on at least one of the </w:t>
      </w:r>
      <w:proofErr w:type="gramStart"/>
      <w:r>
        <w:rPr>
          <w:b/>
        </w:rPr>
        <w:t>following</w:t>
      </w:r>
      <w:proofErr w:type="gramEnd"/>
      <w:r w:rsidRPr="0075770A">
        <w:rPr>
          <w:b/>
        </w:rPr>
        <w:t xml:space="preserve"> </w:t>
      </w:r>
    </w:p>
    <w:p w14:paraId="65B5BEC0" w14:textId="77777777" w:rsidR="00DF7EE2" w:rsidRDefault="00DF7EE2" w:rsidP="00DF7EE2">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0863BB52" w14:textId="77777777" w:rsidR="00DF7EE2" w:rsidRPr="00C053AC" w:rsidRDefault="00DF7EE2" w:rsidP="00DF7EE2">
      <w:pPr>
        <w:pStyle w:val="3GPPNormalText"/>
        <w:numPr>
          <w:ilvl w:val="1"/>
          <w:numId w:val="54"/>
        </w:numPr>
        <w:spacing w:after="0"/>
        <w:rPr>
          <w:b/>
        </w:rPr>
      </w:pPr>
      <w:r w:rsidRPr="00971578">
        <w:rPr>
          <w:b/>
        </w:rPr>
        <w:t>for PSCCH /PSSCH: LBT Type 1 or Type 2A/2B</w:t>
      </w:r>
      <w:r>
        <w:rPr>
          <w:b/>
        </w:rPr>
        <w:t>,</w:t>
      </w:r>
    </w:p>
    <w:p w14:paraId="7515FE05" w14:textId="77777777" w:rsidR="00DF7EE2" w:rsidRPr="00ED4FD0" w:rsidRDefault="00DF7EE2" w:rsidP="00DF7EE2">
      <w:pPr>
        <w:pStyle w:val="3GPPNormalText"/>
        <w:numPr>
          <w:ilvl w:val="1"/>
          <w:numId w:val="54"/>
        </w:numPr>
        <w:spacing w:after="0"/>
        <w:rPr>
          <w:b/>
        </w:rPr>
      </w:pPr>
      <w:r>
        <w:rPr>
          <w:b/>
        </w:rPr>
        <w:t>for</w:t>
      </w:r>
      <w:r w:rsidRPr="0075770A">
        <w:rPr>
          <w:b/>
        </w:rPr>
        <w:t xml:space="preserve"> PSFCH</w:t>
      </w:r>
      <w:r>
        <w:rPr>
          <w:b/>
        </w:rPr>
        <w:t>: Type 2C in case of a shared COT.</w:t>
      </w:r>
    </w:p>
    <w:p w14:paraId="67BEFFB9" w14:textId="77777777" w:rsidR="00DF7EE2" w:rsidRPr="00971578" w:rsidRDefault="00DF7EE2" w:rsidP="00DF7EE2">
      <w:pPr>
        <w:pStyle w:val="3GPPNormalText"/>
        <w:numPr>
          <w:ilvl w:val="0"/>
          <w:numId w:val="54"/>
        </w:numPr>
        <w:spacing w:after="0"/>
        <w:rPr>
          <w:b/>
        </w:rPr>
      </w:pPr>
      <w:r w:rsidRPr="00971578">
        <w:rPr>
          <w:b/>
        </w:rPr>
        <w:t>the signal transmission characteristics such as the priority and/or PDB,</w:t>
      </w:r>
    </w:p>
    <w:p w14:paraId="1BBF1E91" w14:textId="463309AF" w:rsidR="000719AA" w:rsidRPr="000719AA" w:rsidRDefault="00DF7EE2" w:rsidP="000719AA">
      <w:pPr>
        <w:pStyle w:val="3GPPNormalText"/>
        <w:numPr>
          <w:ilvl w:val="0"/>
          <w:numId w:val="54"/>
        </w:numPr>
        <w:rPr>
          <w:b/>
        </w:rPr>
      </w:pPr>
      <w:r>
        <w:rPr>
          <w:b/>
        </w:rPr>
        <w:t>the UE initiating the COT or the responding UE</w:t>
      </w:r>
      <w:r w:rsidRPr="0075770A">
        <w:rPr>
          <w:b/>
        </w:rPr>
        <w:t>.</w:t>
      </w:r>
    </w:p>
    <w:p w14:paraId="65B86084" w14:textId="77777777" w:rsidR="002D4DFE" w:rsidRDefault="002D4DFE" w:rsidP="002D4DFE">
      <w:pPr>
        <w:pStyle w:val="3GPPNormalText"/>
        <w:spacing w:after="0"/>
        <w:rPr>
          <w:b/>
          <w:bCs/>
        </w:rPr>
      </w:pPr>
      <w:r w:rsidRPr="007C3215">
        <w:rPr>
          <w:b/>
          <w:bCs/>
        </w:rPr>
        <w:t xml:space="preserve">Proposal </w:t>
      </w:r>
      <w:r>
        <w:rPr>
          <w:b/>
          <w:bCs/>
        </w:rPr>
        <w:t>2</w:t>
      </w:r>
      <w:r w:rsidRPr="007C3215">
        <w:rPr>
          <w:b/>
          <w:bCs/>
        </w:rPr>
        <w:t xml:space="preserve">: For </w:t>
      </w:r>
      <w:r>
        <w:rPr>
          <w:b/>
          <w:bCs/>
        </w:rPr>
        <w:t>transmissions</w:t>
      </w:r>
      <w:r w:rsidRPr="007C3215">
        <w:rPr>
          <w:b/>
          <w:bCs/>
        </w:rPr>
        <w:t xml:space="preserve"> when SL-HARQ feedback is disabled, </w:t>
      </w:r>
      <w:r>
        <w:rPr>
          <w:b/>
          <w:bCs/>
        </w:rPr>
        <w:t xml:space="preserve">we </w:t>
      </w:r>
      <w:r w:rsidRPr="007C3215">
        <w:rPr>
          <w:b/>
          <w:bCs/>
        </w:rPr>
        <w:t>support</w:t>
      </w:r>
      <w:r>
        <w:rPr>
          <w:b/>
          <w:bCs/>
        </w:rPr>
        <w:t xml:space="preserve"> adjustment of the CW according to</w:t>
      </w:r>
    </w:p>
    <w:p w14:paraId="6D5BA5FB" w14:textId="77777777" w:rsidR="002D4DFE" w:rsidRDefault="002D4DFE" w:rsidP="002D4DFE">
      <w:pPr>
        <w:pStyle w:val="3GPPNormalText"/>
        <w:numPr>
          <w:ilvl w:val="0"/>
          <w:numId w:val="65"/>
        </w:numPr>
        <w:spacing w:after="0"/>
        <w:rPr>
          <w:b/>
          <w:bCs/>
        </w:rPr>
      </w:pPr>
      <w:r>
        <w:rPr>
          <w:b/>
          <w:bCs/>
        </w:rPr>
        <w:t>CR/CBR measurements, if measurement results are available (Option 3),</w:t>
      </w:r>
    </w:p>
    <w:p w14:paraId="6FFB7BF3" w14:textId="77777777" w:rsidR="002D4DFE" w:rsidRPr="007C3215" w:rsidRDefault="002D4DFE" w:rsidP="00006935">
      <w:pPr>
        <w:pStyle w:val="3GPPNormalText"/>
        <w:numPr>
          <w:ilvl w:val="0"/>
          <w:numId w:val="65"/>
        </w:numPr>
        <w:rPr>
          <w:b/>
          <w:bCs/>
        </w:rPr>
      </w:pPr>
      <w:r>
        <w:rPr>
          <w:b/>
          <w:bCs/>
        </w:rPr>
        <w:t xml:space="preserve">A received collision indicator, which yields an increase of </w:t>
      </w:r>
      <w:r w:rsidRPr="00884003">
        <w:rPr>
          <w:b/>
          <w:bCs/>
        </w:rPr>
        <w:t xml:space="preserve">the </w:t>
      </w:r>
      <w:proofErr w:type="spellStart"/>
      <w:r w:rsidRPr="007C3215">
        <w:rPr>
          <w:b/>
          <w:bCs/>
          <w:i/>
          <w:iCs/>
        </w:rPr>
        <w:t>CW</w:t>
      </w:r>
      <w:r w:rsidRPr="007C3215">
        <w:rPr>
          <w:b/>
          <w:bCs/>
          <w:i/>
          <w:iCs/>
          <w:vertAlign w:val="subscript"/>
        </w:rPr>
        <w:t>p</w:t>
      </w:r>
      <w:proofErr w:type="spellEnd"/>
      <w:r w:rsidRPr="00884003">
        <w:rPr>
          <w:b/>
          <w:bCs/>
        </w:rPr>
        <w:t xml:space="preserve"> for</w:t>
      </w:r>
      <w:r>
        <w:rPr>
          <w:b/>
          <w:bCs/>
        </w:rPr>
        <w:t xml:space="preserve"> every priority class to the next higher value (Option 5).</w:t>
      </w:r>
    </w:p>
    <w:p w14:paraId="1DCF1D87" w14:textId="77777777" w:rsidR="002D4DFE" w:rsidRDefault="002D4DFE" w:rsidP="002D4DFE">
      <w:pPr>
        <w:jc w:val="both"/>
        <w:rPr>
          <w:b/>
          <w:bCs/>
          <w:sz w:val="22"/>
          <w:szCs w:val="22"/>
        </w:rPr>
      </w:pPr>
      <w:r w:rsidRPr="007C3215">
        <w:rPr>
          <w:b/>
          <w:bCs/>
          <w:sz w:val="22"/>
          <w:szCs w:val="22"/>
        </w:rPr>
        <w:t xml:space="preserve">Proposal </w:t>
      </w:r>
      <w:r>
        <w:rPr>
          <w:b/>
          <w:bCs/>
          <w:sz w:val="22"/>
          <w:szCs w:val="22"/>
        </w:rPr>
        <w:t>3</w:t>
      </w:r>
      <w:r w:rsidRPr="007C3215">
        <w:rPr>
          <w:b/>
          <w:bCs/>
          <w:sz w:val="22"/>
          <w:szCs w:val="22"/>
        </w:rPr>
        <w:t xml:space="preserve">: </w:t>
      </w:r>
      <w:r>
        <w:rPr>
          <w:b/>
          <w:bCs/>
          <w:sz w:val="22"/>
          <w:szCs w:val="22"/>
        </w:rPr>
        <w:t xml:space="preserve">For transmissions with groupcast option 2, we support adjustment of the CW according to </w:t>
      </w:r>
    </w:p>
    <w:p w14:paraId="2DAC8E73" w14:textId="77777777" w:rsidR="002D4DFE" w:rsidRPr="00006935" w:rsidRDefault="002D4DFE" w:rsidP="00006935">
      <w:pPr>
        <w:pStyle w:val="3GPPNormalText"/>
        <w:numPr>
          <w:ilvl w:val="0"/>
          <w:numId w:val="65"/>
        </w:numPr>
        <w:rPr>
          <w:b/>
          <w:bCs/>
        </w:rPr>
      </w:pPr>
      <w:r w:rsidRPr="007C3215">
        <w:rPr>
          <w:b/>
          <w:bCs/>
        </w:rPr>
        <w:t xml:space="preserve">The </w:t>
      </w:r>
      <w:r>
        <w:rPr>
          <w:b/>
          <w:bCs/>
        </w:rPr>
        <w:t>r</w:t>
      </w:r>
      <w:r w:rsidRPr="007C3215">
        <w:rPr>
          <w:b/>
          <w:bCs/>
        </w:rPr>
        <w:t xml:space="preserve">atio or number of received NACKs per TB or per CBG in case CBG-based HARQ is enabled (Option 1). </w:t>
      </w:r>
    </w:p>
    <w:p w14:paraId="4FE1936A" w14:textId="77777777" w:rsidR="002D4DFE" w:rsidRDefault="002D4DFE" w:rsidP="002D4DFE">
      <w:pPr>
        <w:jc w:val="both"/>
        <w:rPr>
          <w:b/>
          <w:bCs/>
          <w:sz w:val="22"/>
          <w:szCs w:val="22"/>
        </w:rPr>
      </w:pPr>
      <w:r w:rsidRPr="007C3215">
        <w:rPr>
          <w:b/>
          <w:bCs/>
          <w:sz w:val="22"/>
          <w:szCs w:val="22"/>
        </w:rPr>
        <w:t xml:space="preserve">Proposal 4: </w:t>
      </w:r>
      <w:r>
        <w:rPr>
          <w:b/>
          <w:bCs/>
          <w:sz w:val="22"/>
          <w:szCs w:val="22"/>
        </w:rPr>
        <w:t xml:space="preserve">For transmissions with groupcast option 1, we support adjustment of the CW according to </w:t>
      </w:r>
    </w:p>
    <w:p w14:paraId="1BE127D8" w14:textId="25DAC85E" w:rsidR="002D4DFE" w:rsidRPr="00006935" w:rsidRDefault="002D4DFE" w:rsidP="00006935">
      <w:pPr>
        <w:pStyle w:val="3GPPNormalText"/>
        <w:numPr>
          <w:ilvl w:val="0"/>
          <w:numId w:val="65"/>
        </w:numPr>
        <w:rPr>
          <w:b/>
          <w:bCs/>
        </w:rPr>
      </w:pPr>
      <w:r w:rsidRPr="00006935">
        <w:rPr>
          <w:b/>
          <w:bCs/>
        </w:rPr>
        <w:t xml:space="preserve">A received </w:t>
      </w:r>
      <w:r w:rsidR="0051049A">
        <w:rPr>
          <w:b/>
          <w:bCs/>
        </w:rPr>
        <w:t xml:space="preserve">NACK </w:t>
      </w:r>
      <w:r w:rsidRPr="00006935">
        <w:rPr>
          <w:b/>
          <w:bCs/>
        </w:rPr>
        <w:t xml:space="preserve">or collision indicator which yields an increase of the </w:t>
      </w:r>
      <w:proofErr w:type="spellStart"/>
      <w:r w:rsidRPr="00006935">
        <w:rPr>
          <w:b/>
          <w:bCs/>
        </w:rPr>
        <w:t>CWp</w:t>
      </w:r>
      <w:proofErr w:type="spellEnd"/>
      <w:r w:rsidRPr="00006935">
        <w:rPr>
          <w:b/>
          <w:bCs/>
        </w:rPr>
        <w:t xml:space="preserve"> for every priority class to the next higher value (Option 2). If neither are received, the </w:t>
      </w:r>
      <w:proofErr w:type="spellStart"/>
      <w:r w:rsidRPr="00006935">
        <w:rPr>
          <w:b/>
          <w:bCs/>
        </w:rPr>
        <w:t>CWp</w:t>
      </w:r>
      <w:proofErr w:type="spellEnd"/>
      <w:r w:rsidRPr="00006935">
        <w:rPr>
          <w:b/>
          <w:bCs/>
        </w:rPr>
        <w:t xml:space="preserve"> is reset to the minimum value for every priority class p (Option A).</w:t>
      </w:r>
    </w:p>
    <w:p w14:paraId="242169F5" w14:textId="1709A4A8" w:rsidR="0095167F" w:rsidRDefault="002D4DFE" w:rsidP="0092778E">
      <w:pPr>
        <w:spacing w:after="120"/>
        <w:jc w:val="both"/>
        <w:rPr>
          <w:b/>
          <w:bCs/>
          <w:sz w:val="22"/>
          <w:szCs w:val="22"/>
        </w:rPr>
      </w:pPr>
      <w:r w:rsidRPr="007C3215">
        <w:rPr>
          <w:b/>
          <w:bCs/>
          <w:sz w:val="22"/>
          <w:szCs w:val="22"/>
        </w:rPr>
        <w:lastRenderedPageBreak/>
        <w:t xml:space="preserve">Proposal 5: </w:t>
      </w:r>
      <w:r>
        <w:rPr>
          <w:b/>
          <w:bCs/>
          <w:sz w:val="22"/>
          <w:szCs w:val="22"/>
        </w:rPr>
        <w:t>F</w:t>
      </w:r>
      <w:r w:rsidRPr="007C3215">
        <w:rPr>
          <w:b/>
          <w:bCs/>
          <w:sz w:val="22"/>
          <w:szCs w:val="22"/>
        </w:rPr>
        <w:t>or unicast</w:t>
      </w:r>
      <w:r>
        <w:rPr>
          <w:b/>
          <w:bCs/>
          <w:sz w:val="22"/>
          <w:szCs w:val="22"/>
        </w:rPr>
        <w:t xml:space="preserve"> transmissions</w:t>
      </w:r>
      <w:r w:rsidRPr="007C3215">
        <w:rPr>
          <w:b/>
          <w:bCs/>
          <w:sz w:val="22"/>
          <w:szCs w:val="22"/>
        </w:rPr>
        <w:t xml:space="preserve"> when SL-HARQ feedback is enabled, we support the adjustment of the CW according to </w:t>
      </w:r>
      <w:r>
        <w:rPr>
          <w:b/>
          <w:bCs/>
          <w:sz w:val="22"/>
          <w:szCs w:val="22"/>
        </w:rPr>
        <w:t>a received ACK.</w:t>
      </w:r>
    </w:p>
    <w:p w14:paraId="780BCC30" w14:textId="6C048052" w:rsidR="00C11C1A" w:rsidRPr="00594AAA" w:rsidRDefault="00C11C1A" w:rsidP="00483126">
      <w:pPr>
        <w:pStyle w:val="3GPPNormalText"/>
        <w:rPr>
          <w:b/>
        </w:rPr>
      </w:pPr>
      <w:r w:rsidRPr="00594AAA">
        <w:rPr>
          <w:b/>
        </w:rPr>
        <w:t xml:space="preserve">Proposal </w:t>
      </w:r>
      <w:r w:rsidR="00DF7EE2">
        <w:rPr>
          <w:b/>
        </w:rPr>
        <w:t>6</w:t>
      </w:r>
      <w:r w:rsidRPr="00594AAA">
        <w:rPr>
          <w:b/>
        </w:rPr>
        <w:t>:</w:t>
      </w:r>
      <w:r>
        <w:rPr>
          <w:b/>
        </w:rPr>
        <w:t xml:space="preserve"> We propose that the destination ID of the responding UE can be different to the source ID of the COT-initiating UE</w:t>
      </w:r>
      <w:r w:rsidRPr="00594AAA">
        <w:rPr>
          <w:b/>
        </w:rPr>
        <w:t>.</w:t>
      </w:r>
    </w:p>
    <w:p w14:paraId="596E4081" w14:textId="03BBC221" w:rsidR="002D4DFE" w:rsidRPr="00594AAA" w:rsidRDefault="002D4DFE" w:rsidP="002D4DFE">
      <w:pPr>
        <w:pStyle w:val="3GPPNormalText"/>
        <w:rPr>
          <w:b/>
        </w:rPr>
      </w:pPr>
      <w:r w:rsidRPr="00594AAA">
        <w:rPr>
          <w:b/>
        </w:rPr>
        <w:t xml:space="preserve">Proposal </w:t>
      </w:r>
      <w:r w:rsidR="00DF7EE2">
        <w:rPr>
          <w:b/>
        </w:rPr>
        <w:t>7</w:t>
      </w:r>
      <w:r w:rsidRPr="00594AAA">
        <w:rPr>
          <w:b/>
        </w:rPr>
        <w:t>: 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75AD737F" w14:textId="580CFC86" w:rsidR="002D4DFE" w:rsidRPr="00594AAA" w:rsidRDefault="002D4DFE" w:rsidP="002D4DFE">
      <w:pPr>
        <w:pStyle w:val="3GPPNormalText"/>
        <w:rPr>
          <w:b/>
        </w:rPr>
      </w:pPr>
      <w:r w:rsidRPr="00594AAA">
        <w:rPr>
          <w:b/>
        </w:rPr>
        <w:t xml:space="preserve">Proposal </w:t>
      </w:r>
      <w:r w:rsidR="00DF7EE2">
        <w:rPr>
          <w:b/>
        </w:rPr>
        <w:t>8</w:t>
      </w:r>
      <w:r w:rsidRPr="00594AAA">
        <w:rPr>
          <w:b/>
        </w:rPr>
        <w:t xml:space="preserve">: </w:t>
      </w:r>
      <w:r w:rsidR="00DF7EE2" w:rsidRPr="00594AAA">
        <w:rPr>
          <w:b/>
        </w:rPr>
        <w:t>We propose to use CPE and extended transmissions on guard symbols</w:t>
      </w:r>
      <w:r w:rsidR="00DF7EE2">
        <w:rPr>
          <w:b/>
        </w:rPr>
        <w:t xml:space="preserve">, especially for the PSFCH (Option 2 / RAN1#112), </w:t>
      </w:r>
      <w:proofErr w:type="gramStart"/>
      <w:r w:rsidR="00DF7EE2" w:rsidRPr="00594AAA">
        <w:rPr>
          <w:b/>
        </w:rPr>
        <w:t>in order to</w:t>
      </w:r>
      <w:proofErr w:type="gramEnd"/>
      <w:r w:rsidR="00DF7EE2" w:rsidRPr="00594AAA">
        <w:rPr>
          <w:b/>
        </w:rPr>
        <w:t xml:space="preserve"> retain the COT when sharing it across time slots and within the same time slot, respectively.</w:t>
      </w:r>
    </w:p>
    <w:p w14:paraId="1A34B8CA" w14:textId="05408C0E" w:rsidR="002D4DFE" w:rsidRPr="00CD7591" w:rsidRDefault="002D4DFE" w:rsidP="002D4DFE">
      <w:pPr>
        <w:pStyle w:val="3GPPNormalText"/>
        <w:rPr>
          <w:b/>
        </w:rPr>
      </w:pPr>
      <w:r w:rsidRPr="00594AAA">
        <w:rPr>
          <w:b/>
        </w:rPr>
        <w:t xml:space="preserve">Proposal </w:t>
      </w:r>
      <w:r w:rsidR="00DF7EE2">
        <w:rPr>
          <w:b/>
        </w:rPr>
        <w:t>9</w:t>
      </w:r>
      <w:r w:rsidRPr="00594AAA">
        <w:rPr>
          <w:b/>
        </w:rPr>
        <w:t>: We propose that the initiating UE provides COT information to the responding UE, including parameters such as the LBT type to be used, the COT duration, UE ID of the responding UE and other related parameters using the SCI.</w:t>
      </w:r>
    </w:p>
    <w:p w14:paraId="73A1D55A" w14:textId="1849B3BB" w:rsidR="002D4DFE" w:rsidRDefault="002D4DFE" w:rsidP="002D4DFE">
      <w:pPr>
        <w:pStyle w:val="3GPPNormalText"/>
        <w:rPr>
          <w:b/>
        </w:rPr>
      </w:pPr>
      <w:r>
        <w:rPr>
          <w:b/>
        </w:rPr>
        <w:t>Proposal</w:t>
      </w:r>
      <w:r w:rsidRPr="00137625">
        <w:rPr>
          <w:b/>
        </w:rPr>
        <w:t xml:space="preserve"> </w:t>
      </w:r>
      <w:r>
        <w:rPr>
          <w:b/>
        </w:rPr>
        <w:t>1</w:t>
      </w:r>
      <w:r w:rsidR="00DF7EE2">
        <w:rPr>
          <w:b/>
        </w:rPr>
        <w:t>0</w:t>
      </w:r>
      <w:r w:rsidRPr="00137625">
        <w:rPr>
          <w:b/>
        </w:rPr>
        <w:t xml:space="preserve">: </w:t>
      </w:r>
      <w:r>
        <w:rPr>
          <w:b/>
        </w:rPr>
        <w:t>For</w:t>
      </w:r>
      <w:r w:rsidRPr="00137625">
        <w:rPr>
          <w:b/>
        </w:rPr>
        <w:t xml:space="preserve"> Mode 1</w:t>
      </w:r>
      <w:r>
        <w:rPr>
          <w:b/>
        </w:rPr>
        <w:t xml:space="preserve"> SL-U operations</w:t>
      </w:r>
      <w:r w:rsidRPr="00137625">
        <w:rPr>
          <w:b/>
        </w:rPr>
        <w:t xml:space="preserve">, </w:t>
      </w:r>
      <w:r>
        <w:rPr>
          <w:b/>
        </w:rPr>
        <w:t>we propose that the gNB can provide resource grants to the UE after checking for the resource availability by using reports by other Mode 1 UEs indicating the resource usage, or by performing some basic energy measurements.</w:t>
      </w:r>
    </w:p>
    <w:p w14:paraId="2282D1D6" w14:textId="5E80BAB7" w:rsidR="002D4DFE" w:rsidRDefault="002D4DFE" w:rsidP="002D4DFE">
      <w:pPr>
        <w:pStyle w:val="3GPPNormalText"/>
        <w:spacing w:after="0"/>
        <w:rPr>
          <w:b/>
        </w:rPr>
      </w:pPr>
      <w:r w:rsidRPr="00137625">
        <w:rPr>
          <w:b/>
        </w:rPr>
        <w:t xml:space="preserve">Proposal </w:t>
      </w:r>
      <w:r>
        <w:rPr>
          <w:b/>
        </w:rPr>
        <w:t>1</w:t>
      </w:r>
      <w:r w:rsidR="00DF7EE2">
        <w:rPr>
          <w:b/>
        </w:rPr>
        <w:t>1</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we propose the following:</w:t>
      </w:r>
    </w:p>
    <w:p w14:paraId="0FB8C733" w14:textId="77777777" w:rsidR="002D4DFE" w:rsidRDefault="002D4DFE" w:rsidP="002D4DFE">
      <w:pPr>
        <w:pStyle w:val="3GPPNormalText"/>
        <w:numPr>
          <w:ilvl w:val="0"/>
          <w:numId w:val="54"/>
        </w:numPr>
        <w:spacing w:after="0"/>
        <w:rPr>
          <w:b/>
        </w:rPr>
      </w:pPr>
      <w:r w:rsidRPr="00137625">
        <w:rPr>
          <w:b/>
        </w:rPr>
        <w:t>UE</w:t>
      </w:r>
      <w:r>
        <w:rPr>
          <w:b/>
        </w:rPr>
        <w:t>s</w:t>
      </w:r>
      <w:r w:rsidRPr="00137625">
        <w:rPr>
          <w:b/>
        </w:rPr>
        <w:t xml:space="preserve"> should be capable of carrying out the channel access procedures after it has performed the sensing and resource selection procedures.</w:t>
      </w:r>
    </w:p>
    <w:p w14:paraId="3EBEBBCE" w14:textId="77777777" w:rsidR="002D4DFE" w:rsidRDefault="002D4DFE" w:rsidP="002D4DFE">
      <w:pPr>
        <w:pStyle w:val="3GPPNormalText"/>
        <w:numPr>
          <w:ilvl w:val="0"/>
          <w:numId w:val="54"/>
        </w:numPr>
        <w:spacing w:after="0"/>
        <w:rPr>
          <w:b/>
        </w:rPr>
      </w:pPr>
      <w:r>
        <w:rPr>
          <w:b/>
        </w:rPr>
        <w:t>UEs can select more resources for redundancy in the case of LBT failures.</w:t>
      </w:r>
    </w:p>
    <w:p w14:paraId="3637A43B" w14:textId="77777777" w:rsidR="002D4DFE" w:rsidRPr="00137625" w:rsidRDefault="002D4DFE" w:rsidP="002D4DFE">
      <w:pPr>
        <w:pStyle w:val="3GPPNormalText"/>
        <w:numPr>
          <w:ilvl w:val="0"/>
          <w:numId w:val="54"/>
        </w:numPr>
        <w:rPr>
          <w:b/>
        </w:rPr>
      </w:pPr>
      <w:r>
        <w:rPr>
          <w:b/>
        </w:rPr>
        <w:t>UE behavior for resource re-evaluation and pre-emption needs to be studied.</w:t>
      </w:r>
    </w:p>
    <w:p w14:paraId="0FA42F79" w14:textId="0B87D7A6" w:rsidR="002D4DFE" w:rsidRDefault="002D4DFE" w:rsidP="002D4DFE">
      <w:pPr>
        <w:pStyle w:val="3GPPNormalText"/>
        <w:rPr>
          <w:b/>
        </w:rPr>
      </w:pPr>
      <w:r w:rsidRPr="00594AAA">
        <w:rPr>
          <w:b/>
        </w:rPr>
        <w:t xml:space="preserve">Proposal </w:t>
      </w:r>
      <w:r>
        <w:rPr>
          <w:b/>
        </w:rPr>
        <w:t>1</w:t>
      </w:r>
      <w:r w:rsidR="00DF7EE2">
        <w:rPr>
          <w:b/>
        </w:rPr>
        <w:t>2</w:t>
      </w:r>
      <w:r w:rsidRPr="00594AAA">
        <w:rPr>
          <w:b/>
        </w:rPr>
        <w:t>: We propose to study the impact of multi-slot transmissions in SL-U, including aspects related to single TB transmissions across slots, and its effect on Mode 2 sensing and resource selection procedures.</w:t>
      </w:r>
    </w:p>
    <w:p w14:paraId="28BDE5BD" w14:textId="7568B49F" w:rsidR="002D4DFE" w:rsidRDefault="002D4DFE" w:rsidP="002D4DFE">
      <w:pPr>
        <w:pStyle w:val="3GPPNormalText"/>
        <w:rPr>
          <w:b/>
        </w:rPr>
      </w:pPr>
      <w:r w:rsidRPr="00137625">
        <w:rPr>
          <w:b/>
        </w:rPr>
        <w:t xml:space="preserve">Proposal </w:t>
      </w:r>
      <w:r>
        <w:rPr>
          <w:b/>
        </w:rPr>
        <w:t>1</w:t>
      </w:r>
      <w:r w:rsidR="00DF7EE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 (Option A).</w:t>
      </w:r>
    </w:p>
    <w:p w14:paraId="182340A8" w14:textId="4CE6363D" w:rsidR="002D4DFE" w:rsidRPr="00B40CCA" w:rsidRDefault="002D4DFE" w:rsidP="00006935">
      <w:pPr>
        <w:jc w:val="both"/>
        <w:rPr>
          <w:b/>
          <w:bCs/>
          <w:szCs w:val="22"/>
        </w:rPr>
      </w:pPr>
      <w:r w:rsidRPr="00006935">
        <w:rPr>
          <w:b/>
          <w:bCs/>
          <w:sz w:val="22"/>
          <w:szCs w:val="22"/>
        </w:rPr>
        <w:t>Proposal 1</w:t>
      </w:r>
      <w:r w:rsidR="00DF7EE2">
        <w:rPr>
          <w:b/>
          <w:bCs/>
          <w:sz w:val="22"/>
          <w:szCs w:val="22"/>
        </w:rPr>
        <w:t>4</w:t>
      </w:r>
      <w:r w:rsidRPr="00006935">
        <w:rPr>
          <w:b/>
          <w:bCs/>
          <w:sz w:val="22"/>
          <w:szCs w:val="22"/>
        </w:rPr>
        <w:t>: For Mode 2 SL-U operations with a 2nd starting symbol after a slot boundary, we propose to enable RX UEs to perform AGC measurements at the 2nd starting symbol.</w:t>
      </w:r>
    </w:p>
    <w:p w14:paraId="1B741AF7" w14:textId="30A6C59D" w:rsidR="002D4DFE" w:rsidRDefault="002D4DFE" w:rsidP="00006935">
      <w:pPr>
        <w:pStyle w:val="3GPPNormalText"/>
        <w:numPr>
          <w:ilvl w:val="0"/>
          <w:numId w:val="54"/>
        </w:numPr>
        <w:rPr>
          <w:b/>
        </w:rPr>
      </w:pPr>
      <w:r>
        <w:rPr>
          <w:b/>
        </w:rPr>
        <w:t xml:space="preserve">Study how the RX UE can perform AGC measurements when a full-slot transmission is taking place in the same time slot as that sub-slot transmission. </w:t>
      </w:r>
    </w:p>
    <w:p w14:paraId="503B3678" w14:textId="36BBB361" w:rsidR="002D4DFE" w:rsidRDefault="002D4DFE" w:rsidP="002D4DFE">
      <w:pPr>
        <w:pStyle w:val="3GPPNormalText"/>
        <w:rPr>
          <w:b/>
        </w:rPr>
      </w:pPr>
      <w:r w:rsidRPr="007C3215">
        <w:rPr>
          <w:b/>
        </w:rPr>
        <w:t>Proposal 1</w:t>
      </w:r>
      <w:r w:rsidR="00DF7EE2">
        <w:rPr>
          <w:b/>
        </w:rPr>
        <w:t>5</w:t>
      </w:r>
      <w:r w:rsidRPr="007C3215">
        <w:rPr>
          <w:b/>
        </w:rPr>
        <w:t>: Study the possibility of adjusting the existing sensing and resource allocation procedure in SL</w:t>
      </w:r>
      <w:r w:rsidRPr="007C3215">
        <w:rPr>
          <w:b/>
        </w:rPr>
        <w:noBreakHyphen/>
        <w:t xml:space="preserve">U for UEs to be able to decode the PSCCH in flexible time slots or </w:t>
      </w:r>
      <w:r w:rsidR="00A63009">
        <w:rPr>
          <w:b/>
        </w:rPr>
        <w:t>sub</w:t>
      </w:r>
      <w:r w:rsidRPr="007C3215">
        <w:rPr>
          <w:b/>
        </w:rPr>
        <w:t>-slot structures.</w:t>
      </w:r>
    </w:p>
    <w:p w14:paraId="0C25324B" w14:textId="77777777" w:rsidR="00221574" w:rsidRPr="00806A3D" w:rsidRDefault="00221574" w:rsidP="00487892">
      <w:pPr>
        <w:pStyle w:val="3GPPNormalText"/>
        <w:spacing w:after="0"/>
      </w:pPr>
    </w:p>
    <w:p w14:paraId="68F1FAA0" w14:textId="77777777" w:rsidR="00C05AC4" w:rsidRPr="00B41BCC" w:rsidRDefault="00C05AC4" w:rsidP="00487892">
      <w:pPr>
        <w:pStyle w:val="Heading1"/>
        <w:tabs>
          <w:tab w:val="clear" w:pos="432"/>
        </w:tabs>
        <w:spacing w:before="120" w:after="120"/>
        <w:rPr>
          <w:snapToGrid w:val="0"/>
          <w:lang w:val="en-US"/>
        </w:rPr>
      </w:pPr>
      <w:r w:rsidRPr="00990ECA">
        <w:rPr>
          <w:lang w:val="en-US"/>
        </w:rPr>
        <w:t>References</w:t>
      </w:r>
    </w:p>
    <w:p w14:paraId="2628BDDE" w14:textId="002F7471" w:rsidR="00C05AC4" w:rsidRPr="00654BBA" w:rsidRDefault="00010F70" w:rsidP="00487892">
      <w:pPr>
        <w:widowControl w:val="0"/>
        <w:numPr>
          <w:ilvl w:val="0"/>
          <w:numId w:val="10"/>
        </w:numPr>
        <w:spacing w:after="60"/>
        <w:ind w:left="418" w:hanging="418"/>
        <w:rPr>
          <w:rFonts w:cs="Arial"/>
        </w:rPr>
      </w:pPr>
      <w:bookmarkStart w:id="0" w:name="_Ref494465620"/>
      <w:bookmarkStart w:id="1" w:name="_Ref527624780"/>
      <w:r>
        <w:rPr>
          <w:rFonts w:cs="Arial"/>
        </w:rPr>
        <w:t>RP-2</w:t>
      </w:r>
      <w:r w:rsidR="00523747">
        <w:rPr>
          <w:rFonts w:cs="Arial"/>
        </w:rPr>
        <w:t>30077</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523747">
        <w:rPr>
          <w:rFonts w:cs="Arial"/>
        </w:rPr>
        <w:t>9</w:t>
      </w:r>
      <w:r w:rsidRPr="007833B8">
        <w:rPr>
          <w:rFonts w:cs="Arial"/>
        </w:rPr>
        <w:t xml:space="preserve">, </w:t>
      </w:r>
      <w:r w:rsidR="00523747">
        <w:rPr>
          <w:rFonts w:cs="Arial"/>
        </w:rPr>
        <w:t>March</w:t>
      </w:r>
      <w:r w:rsidR="00606EC1" w:rsidRPr="007833B8">
        <w:rPr>
          <w:rFonts w:cs="Arial"/>
        </w:rPr>
        <w:t xml:space="preserve"> </w:t>
      </w:r>
      <w:r w:rsidRPr="007833B8">
        <w:rPr>
          <w:rFonts w:cs="Arial"/>
        </w:rPr>
        <w:t>20</w:t>
      </w:r>
      <w:r>
        <w:rPr>
          <w:rFonts w:cs="Arial"/>
        </w:rPr>
        <w:t>2</w:t>
      </w:r>
      <w:r w:rsidR="00523747">
        <w:rPr>
          <w:rFonts w:cs="Arial"/>
        </w:rPr>
        <w:t>3</w:t>
      </w:r>
      <w:r w:rsidRPr="007833B8">
        <w:rPr>
          <w:rFonts w:cs="Arial"/>
        </w:rPr>
        <w:t>.</w:t>
      </w:r>
    </w:p>
    <w:bookmarkEnd w:id="0"/>
    <w:bookmarkEnd w:id="1"/>
    <w:p w14:paraId="5BFA45C7" w14:textId="13BBF7D9" w:rsidR="00011151" w:rsidRPr="00011151" w:rsidRDefault="00011151"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w:t>
      </w:r>
      <w:r w:rsidR="00523747">
        <w:rPr>
          <w:iCs/>
          <w:lang w:val="en-US"/>
        </w:rPr>
        <w:t>2</w:t>
      </w:r>
      <w:r>
        <w:rPr>
          <w:iCs/>
          <w:lang w:val="en-US"/>
        </w:rPr>
        <w:t xml:space="preserve">, </w:t>
      </w:r>
      <w:r w:rsidR="00523747">
        <w:rPr>
          <w:iCs/>
          <w:lang w:val="en-US"/>
        </w:rPr>
        <w:t>Athens</w:t>
      </w:r>
      <w:r w:rsidR="00606EC1">
        <w:rPr>
          <w:iCs/>
          <w:lang w:val="en-US"/>
        </w:rPr>
        <w:t xml:space="preserve">, </w:t>
      </w:r>
      <w:r w:rsidR="00523747">
        <w:rPr>
          <w:iCs/>
          <w:lang w:val="en-US"/>
        </w:rPr>
        <w:t>Greece</w:t>
      </w:r>
      <w:r w:rsidR="00606EC1">
        <w:rPr>
          <w:iCs/>
          <w:lang w:val="en-US"/>
        </w:rPr>
        <w:t xml:space="preserve">, </w:t>
      </w:r>
      <w:r w:rsidR="00523747">
        <w:rPr>
          <w:iCs/>
          <w:lang w:val="en-US"/>
        </w:rPr>
        <w:t>Feb</w:t>
      </w:r>
      <w:r w:rsidR="002E1467">
        <w:rPr>
          <w:iCs/>
          <w:lang w:val="en-US"/>
        </w:rPr>
        <w:t>.</w:t>
      </w:r>
      <w:r w:rsidR="004836E5">
        <w:rPr>
          <w:iCs/>
          <w:lang w:val="en-US"/>
        </w:rPr>
        <w:t xml:space="preserve"> </w:t>
      </w:r>
      <w:r>
        <w:rPr>
          <w:iCs/>
          <w:lang w:val="en-US"/>
        </w:rPr>
        <w:t>202</w:t>
      </w:r>
      <w:r w:rsidR="00523747">
        <w:rPr>
          <w:iCs/>
          <w:lang w:val="en-US"/>
        </w:rPr>
        <w:t>3</w:t>
      </w:r>
      <w:r>
        <w:rPr>
          <w:iCs/>
          <w:lang w:val="en-US"/>
        </w:rPr>
        <w:t>.</w:t>
      </w:r>
    </w:p>
    <w:p w14:paraId="6E63A464" w14:textId="4BB052B3" w:rsidR="009B248B" w:rsidRPr="00E15360" w:rsidRDefault="009B248B" w:rsidP="00487892">
      <w:pPr>
        <w:widowControl w:val="0"/>
        <w:numPr>
          <w:ilvl w:val="0"/>
          <w:numId w:val="10"/>
        </w:numPr>
        <w:spacing w:after="60"/>
        <w:ind w:left="418" w:hanging="418"/>
        <w:jc w:val="both"/>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0A6D0FAD" w14:textId="77777777" w:rsidR="00B24214" w:rsidRPr="005B0F68" w:rsidRDefault="00B24214" w:rsidP="00487892">
      <w:pPr>
        <w:widowControl w:val="0"/>
        <w:numPr>
          <w:ilvl w:val="0"/>
          <w:numId w:val="10"/>
        </w:numPr>
        <w:spacing w:after="60"/>
        <w:ind w:left="418" w:hanging="418"/>
        <w:jc w:val="both"/>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1B36CE62" w14:textId="142D631C" w:rsidR="00A87DF0" w:rsidRDefault="00A87DF0"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RAN1#110, August 2022.</w:t>
      </w:r>
    </w:p>
    <w:p w14:paraId="2C3FF6E0" w14:textId="0126418D" w:rsidR="00BF37FE" w:rsidRPr="004D6A76" w:rsidRDefault="00BF37FE" w:rsidP="00487892">
      <w:pPr>
        <w:widowControl w:val="0"/>
        <w:numPr>
          <w:ilvl w:val="0"/>
          <w:numId w:val="10"/>
        </w:numPr>
        <w:spacing w:after="60"/>
        <w:ind w:left="418" w:hanging="418"/>
        <w:jc w:val="both"/>
        <w:rPr>
          <w:iCs/>
          <w:lang w:val="en-US"/>
        </w:rPr>
      </w:pPr>
      <w:r>
        <w:rPr>
          <w:iCs/>
          <w:lang w:val="en-US"/>
        </w:rPr>
        <w:t>R1-</w:t>
      </w:r>
      <w:r w:rsidR="00523747">
        <w:rPr>
          <w:iCs/>
          <w:lang w:val="en-US"/>
        </w:rPr>
        <w:t>2301797</w:t>
      </w:r>
      <w:r>
        <w:rPr>
          <w:iCs/>
          <w:lang w:val="en-US"/>
        </w:rPr>
        <w:t>, “</w:t>
      </w:r>
      <w:r w:rsidRPr="005B0F68">
        <w:rPr>
          <w:iCs/>
          <w:lang w:val="en-US"/>
        </w:rPr>
        <w:t>FL summary for AI 9.4.1.1: SL-U channel access mechanism (EOM)</w:t>
      </w:r>
      <w:r>
        <w:rPr>
          <w:iCs/>
          <w:lang w:val="en-US"/>
        </w:rPr>
        <w:t xml:space="preserve">”, Moderator (OPPO), </w:t>
      </w:r>
      <w:r>
        <w:rPr>
          <w:rFonts w:cs="Arial"/>
        </w:rPr>
        <w:t>3GPP </w:t>
      </w:r>
      <w:r>
        <w:rPr>
          <w:iCs/>
          <w:lang w:val="en-US"/>
        </w:rPr>
        <w:t>RAN1#11</w:t>
      </w:r>
      <w:r w:rsidR="00523747">
        <w:rPr>
          <w:iCs/>
          <w:lang w:val="en-US"/>
        </w:rPr>
        <w:t>2</w:t>
      </w:r>
      <w:r>
        <w:rPr>
          <w:iCs/>
          <w:lang w:val="en-US"/>
        </w:rPr>
        <w:t>,</w:t>
      </w:r>
      <w:r w:rsidR="000F2F6F">
        <w:rPr>
          <w:iCs/>
          <w:lang w:val="en-US"/>
        </w:rPr>
        <w:t xml:space="preserve"> </w:t>
      </w:r>
      <w:r w:rsidR="00523747">
        <w:rPr>
          <w:iCs/>
          <w:lang w:val="en-US"/>
        </w:rPr>
        <w:t>Athens, Greece, Feb</w:t>
      </w:r>
      <w:r w:rsidR="002E1467">
        <w:rPr>
          <w:iCs/>
          <w:lang w:val="en-US"/>
        </w:rPr>
        <w:t>.</w:t>
      </w:r>
      <w:r w:rsidR="00523747">
        <w:rPr>
          <w:iCs/>
          <w:lang w:val="en-US"/>
        </w:rPr>
        <w:t xml:space="preserve"> 2023</w:t>
      </w:r>
      <w:r>
        <w:rPr>
          <w:iCs/>
          <w:lang w:val="en-US"/>
        </w:rPr>
        <w:t>.</w:t>
      </w:r>
    </w:p>
    <w:p w14:paraId="6BBDA001" w14:textId="19603751" w:rsidR="00B24214" w:rsidRPr="00B539D6" w:rsidRDefault="00B24214"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RAN1#109-e, May 2022.</w:t>
      </w:r>
    </w:p>
    <w:p w14:paraId="08D7399D" w14:textId="151189F4" w:rsidR="0032274A" w:rsidRDefault="0032274A" w:rsidP="00487892">
      <w:pPr>
        <w:widowControl w:val="0"/>
        <w:numPr>
          <w:ilvl w:val="0"/>
          <w:numId w:val="10"/>
        </w:numPr>
        <w:spacing w:after="60"/>
        <w:ind w:left="418" w:hanging="418"/>
        <w:jc w:val="both"/>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37645562" w:rsidR="005C2EB4" w:rsidRPr="005C2EB4" w:rsidRDefault="00B37E39" w:rsidP="00487892">
      <w:pPr>
        <w:widowControl w:val="0"/>
        <w:numPr>
          <w:ilvl w:val="0"/>
          <w:numId w:val="10"/>
        </w:numPr>
        <w:spacing w:after="60"/>
        <w:ind w:left="418" w:hanging="418"/>
        <w:jc w:val="both"/>
        <w:rPr>
          <w:iCs/>
          <w:lang w:val="en-US"/>
        </w:rPr>
      </w:pPr>
      <w:r w:rsidRPr="00B37E39">
        <w:rPr>
          <w:iCs/>
          <w:lang w:val="en-US"/>
        </w:rPr>
        <w:lastRenderedPageBreak/>
        <w:t>R1-2303539</w:t>
      </w:r>
      <w:r w:rsidR="005C2EB4">
        <w:rPr>
          <w:iCs/>
          <w:lang w:val="en-US"/>
        </w:rPr>
        <w:t>, “</w:t>
      </w:r>
      <w:r w:rsidR="005C2EB4" w:rsidRPr="003178C0">
        <w:rPr>
          <w:iCs/>
          <w:lang w:val="en-US"/>
        </w:rPr>
        <w:t xml:space="preserve">NR Sidelink Unlicensed </w:t>
      </w:r>
      <w:r w:rsidR="005C2EB4" w:rsidRPr="00BA555A">
        <w:rPr>
          <w:iCs/>
          <w:lang w:val="en-US"/>
        </w:rPr>
        <w:t>Physical Channel Design</w:t>
      </w:r>
      <w:r w:rsidR="005C2EB4">
        <w:rPr>
          <w:iCs/>
          <w:lang w:val="en-US"/>
        </w:rPr>
        <w:t xml:space="preserve">”, </w:t>
      </w:r>
      <w:r w:rsidR="005C2EB4" w:rsidRPr="003178C0">
        <w:rPr>
          <w:iCs/>
          <w:lang w:val="en-US"/>
        </w:rPr>
        <w:t>Fraunhofer HHI, Fraunhofer IIS</w:t>
      </w:r>
      <w:r w:rsidR="005C2EB4">
        <w:rPr>
          <w:iCs/>
          <w:lang w:val="en-US"/>
        </w:rPr>
        <w:t xml:space="preserve">, </w:t>
      </w:r>
      <w:r w:rsidR="005C2EB4">
        <w:rPr>
          <w:rFonts w:cs="Arial"/>
        </w:rPr>
        <w:t xml:space="preserve">3GPP </w:t>
      </w:r>
      <w:r w:rsidR="005C2EB4">
        <w:rPr>
          <w:iCs/>
          <w:lang w:val="en-US"/>
        </w:rPr>
        <w:t>RAN1#1</w:t>
      </w:r>
      <w:r w:rsidR="00487892">
        <w:rPr>
          <w:iCs/>
          <w:lang w:val="en-US"/>
        </w:rPr>
        <w:t>1</w:t>
      </w:r>
      <w:r w:rsidR="0092778E">
        <w:rPr>
          <w:iCs/>
          <w:lang w:val="en-US"/>
        </w:rPr>
        <w:t>2</w:t>
      </w:r>
      <w:r w:rsidR="00DF7EE2">
        <w:rPr>
          <w:iCs/>
          <w:lang w:val="en-US"/>
        </w:rPr>
        <w:t>bis-e</w:t>
      </w:r>
      <w:r w:rsidR="005C2EB4">
        <w:rPr>
          <w:iCs/>
          <w:lang w:val="en-US"/>
        </w:rPr>
        <w:t xml:space="preserve">, </w:t>
      </w:r>
      <w:r w:rsidR="00DF7EE2">
        <w:rPr>
          <w:iCs/>
          <w:lang w:val="en-US"/>
        </w:rPr>
        <w:t>e-Meeting</w:t>
      </w:r>
      <w:r w:rsidR="0092778E">
        <w:rPr>
          <w:iCs/>
          <w:lang w:val="en-US"/>
        </w:rPr>
        <w:t xml:space="preserve">, </w:t>
      </w:r>
      <w:r w:rsidR="00DF7EE2">
        <w:rPr>
          <w:iCs/>
          <w:lang w:val="en-US"/>
        </w:rPr>
        <w:t>April</w:t>
      </w:r>
      <w:r w:rsidR="0092778E">
        <w:rPr>
          <w:iCs/>
          <w:lang w:val="en-US"/>
        </w:rPr>
        <w:t> 2023</w:t>
      </w:r>
      <w:r w:rsidR="005C2EB4">
        <w:rPr>
          <w:iCs/>
          <w:lang w:val="en-US"/>
        </w:rPr>
        <w:t>.</w:t>
      </w:r>
    </w:p>
    <w:sectPr w:rsidR="005C2EB4" w:rsidRPr="005C2EB4"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DB08" w14:textId="77777777" w:rsidR="00D445AB" w:rsidRDefault="00D445AB">
      <w:r>
        <w:separator/>
      </w:r>
    </w:p>
  </w:endnote>
  <w:endnote w:type="continuationSeparator" w:id="0">
    <w:p w14:paraId="1D132CCF" w14:textId="77777777" w:rsidR="00D445AB" w:rsidRDefault="00D445AB">
      <w:r>
        <w:continuationSeparator/>
      </w:r>
    </w:p>
  </w:endnote>
  <w:endnote w:type="continuationNotice" w:id="1">
    <w:p w14:paraId="47C8182C" w14:textId="77777777" w:rsidR="00D445AB" w:rsidRDefault="00D44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041E4917" w:rsidR="00B40CE7" w:rsidRDefault="00B40C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484A1D">
      <w:rPr>
        <w:rStyle w:val="CharChar2"/>
        <w:noProof/>
      </w:rPr>
      <w:t>2</w:t>
    </w:r>
    <w:r>
      <w:rPr>
        <w:rStyle w:val="CharChar2"/>
      </w:rPr>
      <w:fldChar w:fldCharType="end"/>
    </w:r>
  </w:p>
  <w:p w14:paraId="60AFC140" w14:textId="77777777" w:rsidR="00B40CE7" w:rsidRDefault="00B40C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012E6CC" w:rsidR="00B40CE7" w:rsidRPr="00270202" w:rsidRDefault="00B40C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6A7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6A76">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7AD35" w14:textId="77777777" w:rsidR="00D445AB" w:rsidRDefault="00D445AB">
      <w:r>
        <w:separator/>
      </w:r>
    </w:p>
  </w:footnote>
  <w:footnote w:type="continuationSeparator" w:id="0">
    <w:p w14:paraId="71ADD2B6" w14:textId="77777777" w:rsidR="00D445AB" w:rsidRDefault="00D445AB">
      <w:r>
        <w:continuationSeparator/>
      </w:r>
    </w:p>
  </w:footnote>
  <w:footnote w:type="continuationNotice" w:id="1">
    <w:p w14:paraId="32C2B83B" w14:textId="77777777" w:rsidR="00D445AB" w:rsidRDefault="00D44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B40CE7" w:rsidRDefault="00B40C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60" w:hanging="360"/>
      </w:pPr>
      <w:rPr>
        <w:rFonts w:ascii="Symbol" w:eastAsia="Batang" w:hAnsi="Symbol" w:cs="Calibri" w:hint="default"/>
      </w:rPr>
    </w:lvl>
    <w:lvl w:ilvl="1" w:tplc="04090003">
      <w:start w:val="1"/>
      <w:numFmt w:val="bullet"/>
      <w:lvlText w:val="o"/>
      <w:lvlJc w:val="left"/>
      <w:pPr>
        <w:ind w:left="660" w:hanging="360"/>
      </w:pPr>
      <w:rPr>
        <w:rFonts w:ascii="Courier New" w:hAnsi="Courier New" w:cs="Courier New" w:hint="default"/>
      </w:rPr>
    </w:lvl>
    <w:lvl w:ilvl="2" w:tplc="04090005">
      <w:start w:val="1"/>
      <w:numFmt w:val="bullet"/>
      <w:lvlText w:val=""/>
      <w:lvlJc w:val="left"/>
      <w:pPr>
        <w:ind w:left="1380" w:hanging="360"/>
      </w:pPr>
      <w:rPr>
        <w:rFonts w:ascii="Wingdings" w:hAnsi="Wingdings" w:hint="default"/>
      </w:rPr>
    </w:lvl>
    <w:lvl w:ilvl="3" w:tplc="04090001">
      <w:start w:val="1"/>
      <w:numFmt w:val="bullet"/>
      <w:lvlText w:val=""/>
      <w:lvlJc w:val="left"/>
      <w:pPr>
        <w:ind w:left="2100" w:hanging="360"/>
      </w:pPr>
      <w:rPr>
        <w:rFonts w:ascii="Symbol" w:hAnsi="Symbol" w:hint="default"/>
      </w:rPr>
    </w:lvl>
    <w:lvl w:ilvl="4" w:tplc="04090003">
      <w:start w:val="1"/>
      <w:numFmt w:val="bullet"/>
      <w:lvlText w:val="o"/>
      <w:lvlJc w:val="left"/>
      <w:pPr>
        <w:ind w:left="2820" w:hanging="360"/>
      </w:pPr>
      <w:rPr>
        <w:rFonts w:ascii="Courier New" w:hAnsi="Courier New" w:cs="Courier New" w:hint="default"/>
      </w:rPr>
    </w:lvl>
    <w:lvl w:ilvl="5" w:tplc="04090005">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9" w15:restartNumberingAfterBreak="0">
    <w:nsid w:val="0F804482"/>
    <w:multiLevelType w:val="multilevel"/>
    <w:tmpl w:val="FF54D5DC"/>
    <w:lvl w:ilvl="0">
      <w:start w:val="1"/>
      <w:numFmt w:val="bullet"/>
      <w:lvlText w:val=""/>
      <w:lvlJc w:val="left"/>
      <w:pPr>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1CB4A74"/>
    <w:multiLevelType w:val="hybridMultilevel"/>
    <w:tmpl w:val="0750D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35525105">
    <w:abstractNumId w:val="22"/>
  </w:num>
  <w:num w:numId="2" w16cid:durableId="19051443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1153885">
    <w:abstractNumId w:val="2"/>
  </w:num>
  <w:num w:numId="4" w16cid:durableId="1945110237">
    <w:abstractNumId w:val="24"/>
  </w:num>
  <w:num w:numId="5" w16cid:durableId="10755185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2584514">
    <w:abstractNumId w:val="47"/>
  </w:num>
  <w:num w:numId="7" w16cid:durableId="1587685744">
    <w:abstractNumId w:val="33"/>
  </w:num>
  <w:num w:numId="8" w16cid:durableId="378863655">
    <w:abstractNumId w:val="26"/>
  </w:num>
  <w:num w:numId="9" w16cid:durableId="1249190659">
    <w:abstractNumId w:val="17"/>
  </w:num>
  <w:num w:numId="10" w16cid:durableId="1106576290">
    <w:abstractNumId w:val="13"/>
  </w:num>
  <w:num w:numId="11" w16cid:durableId="409156366">
    <w:abstractNumId w:val="42"/>
  </w:num>
  <w:num w:numId="12" w16cid:durableId="610625235">
    <w:abstractNumId w:val="46"/>
  </w:num>
  <w:num w:numId="13" w16cid:durableId="1478037754">
    <w:abstractNumId w:val="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142825">
    <w:abstractNumId w:val="43"/>
  </w:num>
  <w:num w:numId="15" w16cid:durableId="1788769244">
    <w:abstractNumId w:val="44"/>
  </w:num>
  <w:num w:numId="16" w16cid:durableId="451948668">
    <w:abstractNumId w:val="30"/>
  </w:num>
  <w:num w:numId="17" w16cid:durableId="1551847566">
    <w:abstractNumId w:val="28"/>
  </w:num>
  <w:num w:numId="18" w16cid:durableId="297684644">
    <w:abstractNumId w:val="19"/>
  </w:num>
  <w:num w:numId="19" w16cid:durableId="905722028">
    <w:abstractNumId w:val="51"/>
  </w:num>
  <w:num w:numId="20" w16cid:durableId="2140877562">
    <w:abstractNumId w:val="5"/>
  </w:num>
  <w:num w:numId="21" w16cid:durableId="1450851961">
    <w:abstractNumId w:val="37"/>
  </w:num>
  <w:num w:numId="22" w16cid:durableId="1204251805">
    <w:abstractNumId w:val="41"/>
  </w:num>
  <w:num w:numId="23" w16cid:durableId="1851410426">
    <w:abstractNumId w:val="45"/>
  </w:num>
  <w:num w:numId="24" w16cid:durableId="1152452441">
    <w:abstractNumId w:val="27"/>
  </w:num>
  <w:num w:numId="25" w16cid:durableId="633829283">
    <w:abstractNumId w:val="2"/>
  </w:num>
  <w:num w:numId="26" w16cid:durableId="336881441">
    <w:abstractNumId w:val="2"/>
  </w:num>
  <w:num w:numId="27" w16cid:durableId="1169179578">
    <w:abstractNumId w:val="16"/>
  </w:num>
  <w:num w:numId="28" w16cid:durableId="677777834">
    <w:abstractNumId w:val="15"/>
  </w:num>
  <w:num w:numId="29" w16cid:durableId="1849825262">
    <w:abstractNumId w:val="36"/>
  </w:num>
  <w:num w:numId="30" w16cid:durableId="220333319">
    <w:abstractNumId w:val="55"/>
  </w:num>
  <w:num w:numId="31" w16cid:durableId="70734471">
    <w:abstractNumId w:val="2"/>
  </w:num>
  <w:num w:numId="32" w16cid:durableId="799498715">
    <w:abstractNumId w:val="2"/>
  </w:num>
  <w:num w:numId="33" w16cid:durableId="216355041">
    <w:abstractNumId w:val="14"/>
  </w:num>
  <w:num w:numId="34" w16cid:durableId="1527133940">
    <w:abstractNumId w:val="54"/>
  </w:num>
  <w:num w:numId="35" w16cid:durableId="1967196119">
    <w:abstractNumId w:val="7"/>
  </w:num>
  <w:num w:numId="36" w16cid:durableId="1205172926">
    <w:abstractNumId w:val="23"/>
  </w:num>
  <w:num w:numId="37" w16cid:durableId="1143886014">
    <w:abstractNumId w:val="53"/>
  </w:num>
  <w:num w:numId="38" w16cid:durableId="22171961">
    <w:abstractNumId w:val="11"/>
  </w:num>
  <w:num w:numId="39" w16cid:durableId="1177843828">
    <w:abstractNumId w:val="55"/>
  </w:num>
  <w:num w:numId="40" w16cid:durableId="1265193558">
    <w:abstractNumId w:val="55"/>
  </w:num>
  <w:num w:numId="41" w16cid:durableId="205796441">
    <w:abstractNumId w:val="18"/>
  </w:num>
  <w:num w:numId="42" w16cid:durableId="1595673105">
    <w:abstractNumId w:val="56"/>
  </w:num>
  <w:num w:numId="43" w16cid:durableId="470094798">
    <w:abstractNumId w:val="35"/>
  </w:num>
  <w:num w:numId="44" w16cid:durableId="1702172203">
    <w:abstractNumId w:val="39"/>
  </w:num>
  <w:num w:numId="45" w16cid:durableId="1161194017">
    <w:abstractNumId w:val="20"/>
  </w:num>
  <w:num w:numId="46" w16cid:durableId="1578590456">
    <w:abstractNumId w:val="49"/>
  </w:num>
  <w:num w:numId="47" w16cid:durableId="1799107460">
    <w:abstractNumId w:val="32"/>
  </w:num>
  <w:num w:numId="48" w16cid:durableId="236594443">
    <w:abstractNumId w:val="21"/>
  </w:num>
  <w:num w:numId="49" w16cid:durableId="2106537334">
    <w:abstractNumId w:val="52"/>
  </w:num>
  <w:num w:numId="50" w16cid:durableId="843514618">
    <w:abstractNumId w:val="29"/>
  </w:num>
  <w:num w:numId="51" w16cid:durableId="306132369">
    <w:abstractNumId w:val="50"/>
  </w:num>
  <w:num w:numId="52" w16cid:durableId="1903367885">
    <w:abstractNumId w:val="3"/>
  </w:num>
  <w:num w:numId="53" w16cid:durableId="1316178671">
    <w:abstractNumId w:val="34"/>
  </w:num>
  <w:num w:numId="54" w16cid:durableId="905802056">
    <w:abstractNumId w:val="40"/>
  </w:num>
  <w:num w:numId="55" w16cid:durableId="1079716663">
    <w:abstractNumId w:val="31"/>
  </w:num>
  <w:num w:numId="56" w16cid:durableId="1384401874">
    <w:abstractNumId w:val="2"/>
  </w:num>
  <w:num w:numId="57" w16cid:durableId="1180704881">
    <w:abstractNumId w:val="2"/>
  </w:num>
  <w:num w:numId="58" w16cid:durableId="1239290930">
    <w:abstractNumId w:val="2"/>
  </w:num>
  <w:num w:numId="59" w16cid:durableId="2018073053">
    <w:abstractNumId w:val="48"/>
  </w:num>
  <w:num w:numId="60" w16cid:durableId="2055083246">
    <w:abstractNumId w:val="12"/>
  </w:num>
  <w:num w:numId="61" w16cid:durableId="1981837216">
    <w:abstractNumId w:val="1"/>
  </w:num>
  <w:num w:numId="62" w16cid:durableId="1647053111">
    <w:abstractNumId w:val="4"/>
  </w:num>
  <w:num w:numId="63" w16cid:durableId="889028256">
    <w:abstractNumId w:val="8"/>
  </w:num>
  <w:num w:numId="64" w16cid:durableId="1911577879">
    <w:abstractNumId w:val="38"/>
  </w:num>
  <w:num w:numId="65" w16cid:durableId="1523780156">
    <w:abstractNumId w:val="6"/>
  </w:num>
  <w:num w:numId="66" w16cid:durableId="1255817372">
    <w:abstractNumId w:val="10"/>
  </w:num>
  <w:num w:numId="67" w16cid:durableId="1221791678">
    <w:abstractNumId w:val="9"/>
  </w:num>
  <w:num w:numId="68" w16cid:durableId="1239752760">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43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53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1D6"/>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C76"/>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17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100"/>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898"/>
    <w:rsid w:val="000F2965"/>
    <w:rsid w:val="000F2F54"/>
    <w:rsid w:val="000F2F6F"/>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C76"/>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AD"/>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8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4A"/>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883"/>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D0F"/>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40D"/>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CDC"/>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5AF7"/>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467"/>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4865"/>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14B"/>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1F88"/>
    <w:rsid w:val="0036262C"/>
    <w:rsid w:val="003626C4"/>
    <w:rsid w:val="00362835"/>
    <w:rsid w:val="003628B2"/>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721"/>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24"/>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6F3"/>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4A8"/>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97"/>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126"/>
    <w:rsid w:val="004836E5"/>
    <w:rsid w:val="00483846"/>
    <w:rsid w:val="00483D11"/>
    <w:rsid w:val="00483D20"/>
    <w:rsid w:val="0048406D"/>
    <w:rsid w:val="0048410E"/>
    <w:rsid w:val="004843D5"/>
    <w:rsid w:val="00484A1D"/>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B9B"/>
    <w:rsid w:val="00486CF2"/>
    <w:rsid w:val="00486E40"/>
    <w:rsid w:val="00486EC5"/>
    <w:rsid w:val="00487006"/>
    <w:rsid w:val="0048719C"/>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747"/>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6EC1"/>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D8C"/>
    <w:rsid w:val="00623084"/>
    <w:rsid w:val="0062326D"/>
    <w:rsid w:val="00623427"/>
    <w:rsid w:val="006236B7"/>
    <w:rsid w:val="006239D5"/>
    <w:rsid w:val="00623EF3"/>
    <w:rsid w:val="00623EFB"/>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0F00"/>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2DD"/>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EFE"/>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476"/>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1F85"/>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A8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E10"/>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CB3"/>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13F"/>
    <w:rsid w:val="007E6735"/>
    <w:rsid w:val="007E67F4"/>
    <w:rsid w:val="007E6847"/>
    <w:rsid w:val="007E6DA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CCB"/>
    <w:rsid w:val="00811EF6"/>
    <w:rsid w:val="008123D5"/>
    <w:rsid w:val="008124FE"/>
    <w:rsid w:val="00812606"/>
    <w:rsid w:val="008127B0"/>
    <w:rsid w:val="00812D40"/>
    <w:rsid w:val="00812F23"/>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58"/>
    <w:rsid w:val="00883F8F"/>
    <w:rsid w:val="00884003"/>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CA4"/>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A88"/>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F8A"/>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16C"/>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8E"/>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67F"/>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4E0"/>
    <w:rsid w:val="009548C3"/>
    <w:rsid w:val="0095506D"/>
    <w:rsid w:val="00955406"/>
    <w:rsid w:val="009555A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C7"/>
    <w:rsid w:val="009A10D9"/>
    <w:rsid w:val="009A1487"/>
    <w:rsid w:val="009A1501"/>
    <w:rsid w:val="009A1723"/>
    <w:rsid w:val="009A175B"/>
    <w:rsid w:val="009A1E77"/>
    <w:rsid w:val="009A20F1"/>
    <w:rsid w:val="009A2180"/>
    <w:rsid w:val="009A2366"/>
    <w:rsid w:val="009A246A"/>
    <w:rsid w:val="009A2B0F"/>
    <w:rsid w:val="009A2BDF"/>
    <w:rsid w:val="009A3183"/>
    <w:rsid w:val="009A31B2"/>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179"/>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63C"/>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AD"/>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0C"/>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944"/>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4A1"/>
    <w:rsid w:val="00A62690"/>
    <w:rsid w:val="00A6280B"/>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A9D"/>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5C3"/>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FAD"/>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7C4"/>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37E39"/>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7B8"/>
    <w:rsid w:val="00B60914"/>
    <w:rsid w:val="00B60ABC"/>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CC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2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314"/>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0A4"/>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682"/>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1A"/>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0A3"/>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D8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0A8"/>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83"/>
    <w:rsid w:val="00CE2815"/>
    <w:rsid w:val="00CE2870"/>
    <w:rsid w:val="00CE2B08"/>
    <w:rsid w:val="00CE2E2D"/>
    <w:rsid w:val="00CE2FF6"/>
    <w:rsid w:val="00CE3257"/>
    <w:rsid w:val="00CE414F"/>
    <w:rsid w:val="00CE42CD"/>
    <w:rsid w:val="00CE47DA"/>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971"/>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21"/>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5AB"/>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599"/>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1E6"/>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A20"/>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721"/>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799"/>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C88"/>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EE2"/>
    <w:rsid w:val="00E000A6"/>
    <w:rsid w:val="00E004D1"/>
    <w:rsid w:val="00E00960"/>
    <w:rsid w:val="00E0097C"/>
    <w:rsid w:val="00E00A07"/>
    <w:rsid w:val="00E00C11"/>
    <w:rsid w:val="00E00EFF"/>
    <w:rsid w:val="00E00F76"/>
    <w:rsid w:val="00E00FBC"/>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5D6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8B7"/>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17F"/>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236"/>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58F"/>
    <w:rsid w:val="00E35657"/>
    <w:rsid w:val="00E35DF1"/>
    <w:rsid w:val="00E35F27"/>
    <w:rsid w:val="00E35F47"/>
    <w:rsid w:val="00E362BC"/>
    <w:rsid w:val="00E3648F"/>
    <w:rsid w:val="00E36588"/>
    <w:rsid w:val="00E365D2"/>
    <w:rsid w:val="00E374CC"/>
    <w:rsid w:val="00E377BF"/>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850"/>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4E0C"/>
    <w:rsid w:val="00E654C9"/>
    <w:rsid w:val="00E65E6B"/>
    <w:rsid w:val="00E66244"/>
    <w:rsid w:val="00E6640D"/>
    <w:rsid w:val="00E66781"/>
    <w:rsid w:val="00E6682F"/>
    <w:rsid w:val="00E6691F"/>
    <w:rsid w:val="00E67387"/>
    <w:rsid w:val="00E67C8B"/>
    <w:rsid w:val="00E7020E"/>
    <w:rsid w:val="00E702A2"/>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6E"/>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4FD0"/>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7DA"/>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1F1"/>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D49"/>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3BD"/>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DCF"/>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5D"/>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F7B"/>
    <w:rsid w:val="00FF2077"/>
    <w:rsid w:val="00FF2260"/>
    <w:rsid w:val="00FF2926"/>
    <w:rsid w:val="00FF2A88"/>
    <w:rsid w:val="00FF2B35"/>
    <w:rsid w:val="00FF310E"/>
    <w:rsid w:val="00FF32D4"/>
    <w:rsid w:val="00FF3332"/>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68"/>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jc w:val="both"/>
    </w:pPr>
  </w:style>
  <w:style w:type="paragraph" w:styleId="EndnoteText">
    <w:name w:val="endnote text"/>
    <w:basedOn w:val="Normal"/>
    <w:link w:val="EndnoteTextChar"/>
    <w:semiHidden/>
    <w:unhideWhenUsed/>
    <w:rsid w:val="00782319"/>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855E2-D5D6-439F-BD2D-205A02629201}">
  <ds:schemaRefs>
    <ds:schemaRef ds:uri="http://schemas.openxmlformats.org/officeDocument/2006/bibliography"/>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7BC34CB2-8C5D-473F-B407-3E3B999E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11</Pages>
  <Words>5130</Words>
  <Characters>29244</Characters>
  <Application>Microsoft Office Word</Application>
  <DocSecurity>0</DocSecurity>
  <Lines>243</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34306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11</cp:revision>
  <cp:lastPrinted>2022-01-05T12:49:00Z</cp:lastPrinted>
  <dcterms:created xsi:type="dcterms:W3CDTF">2023-04-06T08:24:00Z</dcterms:created>
  <dcterms:modified xsi:type="dcterms:W3CDTF">2023-04-07T20:52:00Z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