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5FABA957" w:rsidR="00E22E39" w:rsidRPr="00F14745" w:rsidRDefault="00D7440A" w:rsidP="003165DD">
      <w:pPr>
        <w:pStyle w:val="3GPPHeader"/>
        <w:rPr>
          <w:rtl/>
          <w:lang w:val="de-DE" w:bidi="ar-EG"/>
        </w:rPr>
      </w:pPr>
      <w:r w:rsidRPr="001002C7">
        <w:rPr>
          <w:lang w:val="de-DE"/>
        </w:rPr>
        <w:t>3GPP</w:t>
      </w:r>
      <w:r w:rsidR="00136C0E" w:rsidRPr="001002C7">
        <w:rPr>
          <w:lang w:val="de-DE"/>
        </w:rPr>
        <w:t xml:space="preserve"> TSG RAN WG1 #</w:t>
      </w:r>
      <w:r w:rsidR="00BF1725" w:rsidRPr="001002C7">
        <w:rPr>
          <w:lang w:val="de-DE"/>
        </w:rPr>
        <w:t>1</w:t>
      </w:r>
      <w:r w:rsidR="002F1F22" w:rsidRPr="001002C7">
        <w:rPr>
          <w:lang w:val="de-DE"/>
        </w:rPr>
        <w:t>1</w:t>
      </w:r>
      <w:r w:rsidR="00253A88" w:rsidRPr="001002C7">
        <w:rPr>
          <w:lang w:val="de-DE"/>
        </w:rPr>
        <w:t>2</w:t>
      </w:r>
      <w:r w:rsidR="001002C7" w:rsidRPr="001002C7">
        <w:rPr>
          <w:lang w:val="de-DE"/>
        </w:rPr>
        <w:t>-bis</w:t>
      </w:r>
      <w:r w:rsidR="001002C7">
        <w:rPr>
          <w:lang w:val="de-DE"/>
        </w:rPr>
        <w:t>-e</w:t>
      </w:r>
      <w:r w:rsidR="00E22E39" w:rsidRPr="001002C7">
        <w:rPr>
          <w:lang w:val="de-DE"/>
        </w:rPr>
        <w:tab/>
      </w:r>
      <w:r w:rsidR="00136C0E" w:rsidRPr="001002C7">
        <w:rPr>
          <w:lang w:val="de-DE"/>
        </w:rPr>
        <w:t>R1-</w:t>
      </w:r>
      <w:r w:rsidR="00123596" w:rsidRPr="001002C7">
        <w:rPr>
          <w:lang w:val="de-DE"/>
        </w:rPr>
        <w:t>2</w:t>
      </w:r>
      <w:r w:rsidR="00CB1B64" w:rsidRPr="001002C7">
        <w:rPr>
          <w:lang w:val="de-DE"/>
        </w:rPr>
        <w:t>30</w:t>
      </w:r>
      <w:r w:rsidR="00F14745">
        <w:rPr>
          <w:lang w:val="de-DE"/>
        </w:rPr>
        <w:t>3526</w:t>
      </w:r>
    </w:p>
    <w:p w14:paraId="378E7328" w14:textId="713020D0" w:rsidR="00E22E39" w:rsidRPr="0003018F" w:rsidRDefault="001002C7" w:rsidP="003165DD">
      <w:pPr>
        <w:pStyle w:val="3GPPHeader"/>
      </w:pPr>
      <w:r>
        <w:t>Apr</w:t>
      </w:r>
      <w:r w:rsidR="008E350A">
        <w:t xml:space="preserve">. </w:t>
      </w:r>
      <w:r>
        <w:t>1</w:t>
      </w:r>
      <w:r w:rsidR="00253A88">
        <w:t>7</w:t>
      </w:r>
      <w:r w:rsidR="00E22E39" w:rsidRPr="0003018F">
        <w:t xml:space="preserve"> – </w:t>
      </w:r>
      <w:r>
        <w:t>26</w:t>
      </w:r>
      <w:r w:rsidR="00136C0E" w:rsidRPr="0003018F">
        <w:t>, 20</w:t>
      </w:r>
      <w:r w:rsidR="00BF1725" w:rsidRPr="0003018F">
        <w:t>2</w:t>
      </w:r>
      <w:r w:rsidR="00253A88">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D96F04">
        <w:rPr>
          <w:b w:val="0"/>
          <w:bCs/>
        </w:rPr>
        <w:t>Lenovo</w:t>
      </w:r>
    </w:p>
    <w:p w14:paraId="42FD4BC4" w14:textId="1FC96B93" w:rsidR="00E22E39" w:rsidRPr="0003018F" w:rsidRDefault="00E22E39" w:rsidP="003165DD">
      <w:pPr>
        <w:pStyle w:val="3GPPHeader"/>
      </w:pPr>
      <w:r w:rsidRPr="0003018F">
        <w:t>Title:</w:t>
      </w:r>
      <w:r w:rsidRPr="0003018F">
        <w:tab/>
      </w:r>
      <w:r w:rsidR="00F77D07" w:rsidRPr="00D96F04">
        <w:rPr>
          <w:b w:val="0"/>
          <w:bCs/>
        </w:rPr>
        <w:t>Evaluation on AI/ML for beam management</w:t>
      </w:r>
      <w:r w:rsidR="00F77D07">
        <w:t xml:space="preserve"> </w:t>
      </w:r>
    </w:p>
    <w:p w14:paraId="0A507AD1" w14:textId="59F279ED" w:rsidR="00E22E39" w:rsidRPr="0003018F" w:rsidRDefault="00E22E39" w:rsidP="003165DD">
      <w:pPr>
        <w:pStyle w:val="3GPPHeader"/>
      </w:pPr>
      <w:r w:rsidRPr="0003018F">
        <w:t>Agenda Item:</w:t>
      </w:r>
      <w:r w:rsidRPr="0003018F">
        <w:tab/>
      </w:r>
      <w:r w:rsidR="003216A6" w:rsidRPr="00D96F04">
        <w:rPr>
          <w:b w:val="0"/>
          <w:bCs/>
        </w:rPr>
        <w:t>9</w:t>
      </w:r>
      <w:r w:rsidR="00136C0E" w:rsidRPr="00D96F04">
        <w:rPr>
          <w:b w:val="0"/>
          <w:bCs/>
        </w:rPr>
        <w:t>.</w:t>
      </w:r>
      <w:r w:rsidR="003603B2" w:rsidRPr="00D96F04">
        <w:rPr>
          <w:b w:val="0"/>
          <w:bCs/>
        </w:rPr>
        <w:t>2</w:t>
      </w:r>
      <w:r w:rsidR="00BF1725" w:rsidRPr="00D96F04">
        <w:rPr>
          <w:b w:val="0"/>
          <w:bCs/>
        </w:rPr>
        <w:t>.</w:t>
      </w:r>
      <w:r w:rsidR="00897CE1" w:rsidRPr="00D96F04">
        <w:rPr>
          <w:b w:val="0"/>
          <w:bCs/>
        </w:rPr>
        <w:t>3</w:t>
      </w:r>
      <w:r w:rsidR="00EC4A12" w:rsidRPr="00D96F04">
        <w:rPr>
          <w:b w:val="0"/>
          <w:bCs/>
        </w:rPr>
        <w:t>.</w:t>
      </w:r>
      <w:r w:rsidR="00897CE1" w:rsidRPr="00D96F04">
        <w:rPr>
          <w:b w:val="0"/>
          <w:bCs/>
        </w:rPr>
        <w:t>1</w:t>
      </w:r>
    </w:p>
    <w:p w14:paraId="4C846AE2" w14:textId="77777777" w:rsidR="00E22E39" w:rsidRPr="0003018F" w:rsidRDefault="00E22E39" w:rsidP="003165DD">
      <w:pPr>
        <w:pStyle w:val="3GPPHeader"/>
      </w:pPr>
      <w:r w:rsidRPr="0003018F">
        <w:t>Document for:</w:t>
      </w:r>
      <w:r w:rsidRPr="0003018F">
        <w:tab/>
      </w:r>
      <w:r w:rsidRPr="00D96F04">
        <w:rPr>
          <w:b w:val="0"/>
          <w:bCs/>
        </w:rPr>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522653A6" w:rsidR="00F17ABB" w:rsidRDefault="00D8185D" w:rsidP="00AF14FD">
      <w:r w:rsidRPr="00562FAA">
        <w:t xml:space="preserve">In </w:t>
      </w:r>
      <w:r w:rsidR="009C6114">
        <w:t xml:space="preserve">the </w:t>
      </w:r>
      <w:r w:rsidR="00F90AD8">
        <w:t xml:space="preserve">meetings of </w:t>
      </w:r>
      <w:r w:rsidR="0000320B" w:rsidRPr="00562FAA">
        <w:t>RAN</w:t>
      </w:r>
      <w:r w:rsidR="003D524D">
        <w:t>1</w:t>
      </w:r>
      <w:r w:rsidR="0000320B" w:rsidRPr="00562FAA">
        <w:t>#</w:t>
      </w:r>
      <w:r w:rsidR="003D524D">
        <w:t>10</w:t>
      </w:r>
      <w:r w:rsidR="00B97CA1" w:rsidRPr="00562FAA">
        <w:t>9-e</w:t>
      </w:r>
      <w:r w:rsidR="005C571D">
        <w:t xml:space="preserve">, </w:t>
      </w:r>
      <w:r w:rsidR="003955E1">
        <w:t>RAN1#110,</w:t>
      </w:r>
      <w:r w:rsidR="005C571D">
        <w:t xml:space="preserve"> RAN1#110-bis-e</w:t>
      </w:r>
      <w:r w:rsidR="001002C7">
        <w:t>,</w:t>
      </w:r>
      <w:r w:rsidR="00253A88">
        <w:t xml:space="preserve"> RAN</w:t>
      </w:r>
      <w:r w:rsidR="00EA667F">
        <w:t>1</w:t>
      </w:r>
      <w:r w:rsidR="00253A88">
        <w:t>#111</w:t>
      </w:r>
      <w:r w:rsidR="001002C7">
        <w:t xml:space="preserve"> and RAN1# 112,</w:t>
      </w:r>
      <w:r w:rsidR="005C571D">
        <w:t xml:space="preserve"> </w:t>
      </w:r>
      <w:r w:rsidR="00F90AD8">
        <w:t>many agreements were made, based on meaningful</w:t>
      </w:r>
      <w:r w:rsidR="00F72A28">
        <w:t xml:space="preserve"> discussions</w:t>
      </w:r>
      <w:r w:rsidR="00F90AD8">
        <w:t>,</w:t>
      </w:r>
      <w:r w:rsidR="00F72A28">
        <w:t xml:space="preserve"> </w:t>
      </w:r>
      <w:r w:rsidR="003A2AE2">
        <w:t xml:space="preserve">on </w:t>
      </w:r>
      <w:r w:rsidR="00F90AD8">
        <w:t xml:space="preserve">the </w:t>
      </w:r>
      <w:r w:rsidR="003A2AE2">
        <w:t xml:space="preserve">evaluation methodology and KPIs </w:t>
      </w:r>
      <w:r w:rsidR="00BD408E">
        <w:t xml:space="preserve">for </w:t>
      </w:r>
      <w:r w:rsidR="003A2AE2">
        <w:t xml:space="preserve">AI/ML </w:t>
      </w:r>
      <w:r w:rsidR="00E254C9">
        <w:t>for beam management</w:t>
      </w:r>
      <w:r w:rsidR="00255A68">
        <w:t xml:space="preserve"> [1]</w:t>
      </w:r>
      <w:r w:rsidR="00D81E57">
        <w:t>, [2]</w:t>
      </w:r>
      <w:r w:rsidR="000A0E89">
        <w:t>, [3]</w:t>
      </w:r>
      <w:r w:rsidR="00253A88">
        <w:t xml:space="preserve">, [4], </w:t>
      </w:r>
      <w:r w:rsidR="001002C7">
        <w:t>[5]</w:t>
      </w:r>
      <w:r w:rsidR="00A67189">
        <w:t>.</w:t>
      </w:r>
      <w:r w:rsidR="003955E1">
        <w:t xml:space="preserve"> </w:t>
      </w:r>
      <w:r w:rsidR="00F90AD8">
        <w:t>W</w:t>
      </w:r>
      <w:r w:rsidR="00B81B23">
        <w:t xml:space="preserve">e hereby recollect </w:t>
      </w:r>
      <w:r w:rsidR="00CB1BD4">
        <w:t xml:space="preserve">the </w:t>
      </w:r>
      <w:r w:rsidR="00AA23FA">
        <w:t>agreements</w:t>
      </w:r>
      <w:r w:rsidR="00F577C8">
        <w:t xml:space="preserve">/working assumptions/conclusions </w:t>
      </w:r>
      <w:r w:rsidR="00AA23FA">
        <w:t xml:space="preserve">made </w:t>
      </w:r>
      <w:r w:rsidR="00F90AD8">
        <w:t xml:space="preserve">in the last RAN1 meeting, i.e., </w:t>
      </w:r>
      <w:r w:rsidR="00F577C8">
        <w:t>RA</w:t>
      </w:r>
      <w:r w:rsidR="00E803B6">
        <w:t>N</w:t>
      </w:r>
      <w:r w:rsidR="00F577C8">
        <w:t>1</w:t>
      </w:r>
      <w:r w:rsidR="00F90AD8">
        <w:t xml:space="preserve"> </w:t>
      </w:r>
      <w:r w:rsidR="00F577C8">
        <w:t>#11</w:t>
      </w:r>
      <w:r w:rsidR="00F90AD8">
        <w:t>2</w:t>
      </w:r>
      <w:r w:rsidR="00F577C8">
        <w:t xml:space="preserve">. </w:t>
      </w:r>
      <w:r w:rsidR="00253A88">
        <w:t>T</w:t>
      </w:r>
      <w:r w:rsidR="00F577C8">
        <w:t xml:space="preserve">he agreements made during </w:t>
      </w:r>
      <w:r w:rsidR="00F90AD8">
        <w:t>the meetings held before RAN1 #112</w:t>
      </w:r>
      <w:r w:rsidR="00253A88">
        <w:t xml:space="preserve"> can be found in</w:t>
      </w:r>
      <w:r w:rsidR="00F577C8">
        <w:t xml:space="preserve"> [1]</w:t>
      </w:r>
      <w:r w:rsidR="00253A88">
        <w:t>,</w:t>
      </w:r>
      <w:r w:rsidR="00F577C8">
        <w:t xml:space="preserve"> [2]</w:t>
      </w:r>
      <w:r w:rsidR="00F90AD8">
        <w:t>, [3]</w:t>
      </w:r>
      <w:r w:rsidR="00253A88">
        <w:t xml:space="preserve"> and [</w:t>
      </w:r>
      <w:r w:rsidR="00F90AD8">
        <w:t>4</w:t>
      </w:r>
      <w:r w:rsidR="00253A88">
        <w:t xml:space="preserve">]. </w:t>
      </w:r>
    </w:p>
    <w:p w14:paraId="66DA7F99" w14:textId="1865F9CA" w:rsidR="008E350A" w:rsidRDefault="00AE2A71" w:rsidP="00AF14FD">
      <w:r>
        <w:t>A</w:t>
      </w:r>
      <w:r w:rsidR="008E350A">
        <w:t>greements/conclusions made in RAN1#11</w:t>
      </w:r>
      <w:r w:rsidR="00253A88">
        <w:t>1</w:t>
      </w:r>
      <w:r w:rsidR="008E350A">
        <w:t xml:space="preserve"> are as follows [</w:t>
      </w:r>
      <w:r w:rsidR="00253A88">
        <w:t>4</w:t>
      </w:r>
      <w:r w:rsidR="008E350A">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8E350A" w:rsidRPr="0003018F" w14:paraId="5AED6D91" w14:textId="77777777" w:rsidTr="003F544D">
        <w:trPr>
          <w:trHeight w:val="620"/>
        </w:trPr>
        <w:tc>
          <w:tcPr>
            <w:tcW w:w="9170" w:type="dxa"/>
          </w:tcPr>
          <w:p w14:paraId="1E2B8D82" w14:textId="5C17D8BD" w:rsidR="00F90AD8" w:rsidRPr="00F90AD8" w:rsidRDefault="00330B5A" w:rsidP="00F90AD8">
            <w:pPr>
              <w:rPr>
                <w:b/>
                <w:bCs/>
              </w:rPr>
            </w:pPr>
            <w:r w:rsidRPr="00895EBE">
              <w:rPr>
                <w:b/>
                <w:bCs/>
                <w:highlight w:val="green"/>
              </w:rPr>
              <w:t>Agreement</w:t>
            </w:r>
          </w:p>
          <w:p w14:paraId="07E06875" w14:textId="77777777" w:rsidR="00F90AD8" w:rsidRPr="00F90AD8" w:rsidRDefault="00F90AD8" w:rsidP="00F90AD8">
            <w:pPr>
              <w:pStyle w:val="ListParagraph"/>
              <w:widowControl w:val="0"/>
              <w:numPr>
                <w:ilvl w:val="0"/>
                <w:numId w:val="64"/>
              </w:numPr>
              <w:spacing w:after="0" w:line="240" w:lineRule="auto"/>
              <w:rPr>
                <w:b/>
                <w:bCs/>
              </w:rPr>
            </w:pPr>
            <w:r w:rsidRPr="00F90AD8">
              <w:rPr>
                <w:b/>
                <w:bCs/>
              </w:rPr>
              <w:t xml:space="preserve">Further study the impact of quantization error of </w:t>
            </w:r>
            <w:proofErr w:type="spellStart"/>
            <w:r w:rsidRPr="00F90AD8">
              <w:rPr>
                <w:b/>
                <w:bCs/>
              </w:rPr>
              <w:t>inputed</w:t>
            </w:r>
            <w:proofErr w:type="spellEnd"/>
            <w:r w:rsidRPr="00F90AD8">
              <w:rPr>
                <w:b/>
                <w:bCs/>
              </w:rPr>
              <w:t xml:space="preserve"> L1-RSRP (for training and </w:t>
            </w:r>
            <w:proofErr w:type="gramStart"/>
            <w:r w:rsidRPr="00F90AD8">
              <w:rPr>
                <w:b/>
                <w:bCs/>
              </w:rPr>
              <w:t>inference)  for</w:t>
            </w:r>
            <w:proofErr w:type="gramEnd"/>
            <w:r w:rsidRPr="00F90AD8">
              <w:rPr>
                <w:b/>
                <w:bCs/>
              </w:rPr>
              <w:t xml:space="preserve"> AI/ML model for beam management. </w:t>
            </w:r>
          </w:p>
          <w:p w14:paraId="4713F4C5" w14:textId="77777777" w:rsidR="00F90AD8" w:rsidRPr="00F90AD8" w:rsidRDefault="00F90AD8" w:rsidP="00F90AD8">
            <w:pPr>
              <w:pStyle w:val="ListParagraph"/>
              <w:widowControl w:val="0"/>
              <w:numPr>
                <w:ilvl w:val="1"/>
                <w:numId w:val="64"/>
              </w:numPr>
              <w:spacing w:after="0" w:line="240" w:lineRule="auto"/>
              <w:rPr>
                <w:b/>
                <w:bCs/>
              </w:rPr>
            </w:pPr>
            <w:r w:rsidRPr="00F90AD8">
              <w:rPr>
                <w:b/>
                <w:bCs/>
              </w:rPr>
              <w:t xml:space="preserve">Existing quantization granularity of L1-RSRP (i.e., 1dB for the best beam, 2dB for the difference to the best beam) is the starting point for evaluation at least for network-sided model. </w:t>
            </w:r>
          </w:p>
          <w:p w14:paraId="63A2001B" w14:textId="77777777" w:rsidR="00F90AD8" w:rsidRPr="00F90AD8" w:rsidRDefault="00F90AD8" w:rsidP="00F90AD8">
            <w:pPr>
              <w:rPr>
                <w:b/>
                <w:bCs/>
                <w:lang w:eastAsia="x-none"/>
              </w:rPr>
            </w:pPr>
            <w:r w:rsidRPr="007E4804">
              <w:rPr>
                <w:rFonts w:hint="eastAsia"/>
                <w:b/>
                <w:bCs/>
                <w:highlight w:val="green"/>
                <w:lang w:eastAsia="x-none"/>
              </w:rPr>
              <w:t>A</w:t>
            </w:r>
            <w:r w:rsidRPr="007E4804">
              <w:rPr>
                <w:b/>
                <w:bCs/>
                <w:highlight w:val="green"/>
                <w:lang w:eastAsia="x-none"/>
              </w:rPr>
              <w:t>greement</w:t>
            </w:r>
          </w:p>
          <w:p w14:paraId="58EB0424" w14:textId="77777777" w:rsidR="00F90AD8" w:rsidRPr="00F90AD8" w:rsidRDefault="00F90AD8" w:rsidP="00F90AD8">
            <w:pPr>
              <w:pStyle w:val="ListParagraph"/>
              <w:widowControl w:val="0"/>
              <w:numPr>
                <w:ilvl w:val="0"/>
                <w:numId w:val="64"/>
              </w:numPr>
              <w:spacing w:after="0" w:line="240" w:lineRule="auto"/>
              <w:rPr>
                <w:b/>
                <w:bCs/>
              </w:rPr>
            </w:pPr>
            <w:r w:rsidRPr="00F90AD8">
              <w:rPr>
                <w:b/>
                <w:bCs/>
              </w:rPr>
              <w:t xml:space="preserve">Further study on whether/how to evaluate the performance impact with L1-RSRP measurement accuracy. </w:t>
            </w:r>
          </w:p>
          <w:p w14:paraId="789AC3B5" w14:textId="77777777" w:rsidR="00F90AD8" w:rsidRDefault="00F90AD8" w:rsidP="00F90AD8">
            <w:pPr>
              <w:rPr>
                <w:rFonts w:eastAsia="DengXian"/>
                <w:lang w:eastAsia="zh-CN"/>
              </w:rPr>
            </w:pPr>
          </w:p>
          <w:p w14:paraId="6452EA5E" w14:textId="77777777" w:rsidR="00F90AD8" w:rsidRPr="00831BD7" w:rsidRDefault="00F90AD8" w:rsidP="00F90AD8">
            <w:pPr>
              <w:rPr>
                <w:b/>
                <w:bCs/>
                <w:highlight w:val="green"/>
                <w:lang w:eastAsia="x-none"/>
              </w:rPr>
            </w:pPr>
            <w:r w:rsidRPr="00831BD7">
              <w:rPr>
                <w:rFonts w:hint="eastAsia"/>
                <w:b/>
                <w:bCs/>
                <w:highlight w:val="green"/>
                <w:lang w:eastAsia="x-none"/>
              </w:rPr>
              <w:t>A</w:t>
            </w:r>
            <w:r w:rsidRPr="00831BD7">
              <w:rPr>
                <w:b/>
                <w:bCs/>
                <w:highlight w:val="green"/>
                <w:lang w:eastAsia="x-none"/>
              </w:rPr>
              <w:t>greement</w:t>
            </w:r>
          </w:p>
          <w:p w14:paraId="5BF5FC7A" w14:textId="77777777" w:rsidR="00F90AD8" w:rsidRPr="00BB0571" w:rsidRDefault="00F90AD8" w:rsidP="00F90AD8">
            <w:pPr>
              <w:pStyle w:val="ListParagraph"/>
              <w:widowControl w:val="0"/>
              <w:numPr>
                <w:ilvl w:val="0"/>
                <w:numId w:val="33"/>
              </w:numPr>
              <w:snapToGrid w:val="0"/>
              <w:spacing w:after="0" w:line="240" w:lineRule="auto"/>
              <w:contextualSpacing w:val="0"/>
              <w:rPr>
                <w:b/>
              </w:rPr>
            </w:pPr>
            <w:r w:rsidRPr="00BB0571">
              <w:rPr>
                <w:b/>
              </w:rPr>
              <w:t>For DL Tx beam prediction, the definition of Top-1 genie-aided Tx beam is defined as</w:t>
            </w:r>
          </w:p>
          <w:p w14:paraId="06E3B67B" w14:textId="77777777" w:rsidR="00F90AD8" w:rsidRPr="00BB0571" w:rsidRDefault="00F90AD8" w:rsidP="00F90AD8">
            <w:pPr>
              <w:pStyle w:val="ListParagraph"/>
              <w:widowControl w:val="0"/>
              <w:numPr>
                <w:ilvl w:val="1"/>
                <w:numId w:val="33"/>
              </w:numPr>
              <w:snapToGrid w:val="0"/>
              <w:spacing w:after="0" w:line="240" w:lineRule="auto"/>
              <w:contextualSpacing w:val="0"/>
              <w:rPr>
                <w:b/>
              </w:rPr>
            </w:pPr>
            <w:r w:rsidRPr="00BB0571">
              <w:rPr>
                <w:b/>
              </w:rPr>
              <w:t>Option A (baseline): the Top-1 genie-aided Tx beam is the Tx beam that results in the largest L1-RSRP over all Tx and Rx beams</w:t>
            </w:r>
          </w:p>
          <w:p w14:paraId="68DC3E36" w14:textId="77777777" w:rsidR="00F90AD8" w:rsidRPr="00BB0571" w:rsidRDefault="00F90AD8" w:rsidP="00F90AD8">
            <w:pPr>
              <w:pStyle w:val="ListParagraph"/>
              <w:widowControl w:val="0"/>
              <w:numPr>
                <w:ilvl w:val="1"/>
                <w:numId w:val="33"/>
              </w:numPr>
              <w:snapToGrid w:val="0"/>
              <w:spacing w:after="0" w:line="240" w:lineRule="auto"/>
              <w:contextualSpacing w:val="0"/>
              <w:rPr>
                <w:b/>
              </w:rPr>
            </w:pPr>
            <w:r w:rsidRPr="00BB0571">
              <w:rPr>
                <w:b/>
              </w:rPr>
              <w:t>Option B(optional), the Top-1 genie-aided Tx beam is the Tx beam that results in the largest L1-RSRP over all Tx beams with specific Rx beam(s)</w:t>
            </w:r>
          </w:p>
          <w:p w14:paraId="644B79ED" w14:textId="77777777" w:rsidR="00F90AD8" w:rsidRPr="00BB0571" w:rsidRDefault="00F90AD8" w:rsidP="00F90AD8">
            <w:pPr>
              <w:pStyle w:val="ListParagraph"/>
              <w:widowControl w:val="0"/>
              <w:numPr>
                <w:ilvl w:val="2"/>
                <w:numId w:val="33"/>
              </w:numPr>
              <w:snapToGrid w:val="0"/>
              <w:spacing w:after="0" w:line="240" w:lineRule="auto"/>
              <w:contextualSpacing w:val="0"/>
              <w:rPr>
                <w:b/>
              </w:rPr>
            </w:pPr>
            <w:r w:rsidRPr="00BB0571">
              <w:rPr>
                <w:b/>
              </w:rPr>
              <w:t>FFS on specific Rx beam(s)</w:t>
            </w:r>
          </w:p>
          <w:p w14:paraId="3E9170E9" w14:textId="77777777" w:rsidR="00F90AD8" w:rsidRPr="00BB0571" w:rsidRDefault="00F90AD8" w:rsidP="00F90AD8">
            <w:pPr>
              <w:pStyle w:val="ListParagraph"/>
              <w:widowControl w:val="0"/>
              <w:numPr>
                <w:ilvl w:val="2"/>
                <w:numId w:val="33"/>
              </w:numPr>
              <w:snapToGrid w:val="0"/>
              <w:spacing w:after="0" w:line="240" w:lineRule="auto"/>
              <w:contextualSpacing w:val="0"/>
              <w:rPr>
                <w:b/>
                <w:strike/>
              </w:rPr>
            </w:pPr>
            <w:r w:rsidRPr="00BB0571">
              <w:rPr>
                <w:rFonts w:eastAsia="DengXian"/>
                <w:b/>
              </w:rPr>
              <w:t>Note: specific Rx beams are subset of all Rx beams</w:t>
            </w:r>
          </w:p>
          <w:p w14:paraId="6CA55F20" w14:textId="77777777" w:rsidR="00F90AD8" w:rsidRDefault="00F90AD8" w:rsidP="00F90AD8">
            <w:pPr>
              <w:pStyle w:val="ListParagraph"/>
              <w:widowControl w:val="0"/>
              <w:numPr>
                <w:ilvl w:val="0"/>
                <w:numId w:val="35"/>
              </w:numPr>
              <w:snapToGrid w:val="0"/>
              <w:spacing w:after="0" w:line="240" w:lineRule="auto"/>
              <w:contextualSpacing w:val="0"/>
              <w:rPr>
                <w:b/>
                <w:lang w:eastAsia="ko-KR"/>
              </w:rPr>
            </w:pPr>
            <w:r>
              <w:rPr>
                <w:b/>
                <w:lang w:eastAsia="ko-KR"/>
              </w:rPr>
              <w:t>For DL Tx-Rx beam pair prediction, the definition of Top-1 genie-aided Tx-Rx beam pair is defined as</w:t>
            </w:r>
          </w:p>
          <w:p w14:paraId="1F3F4F94" w14:textId="77777777" w:rsidR="00F90AD8" w:rsidRDefault="00F90AD8" w:rsidP="00F90AD8">
            <w:pPr>
              <w:pStyle w:val="ListParagraph"/>
              <w:widowControl w:val="0"/>
              <w:numPr>
                <w:ilvl w:val="1"/>
                <w:numId w:val="35"/>
              </w:numPr>
              <w:snapToGrid w:val="0"/>
              <w:spacing w:after="0" w:line="240" w:lineRule="auto"/>
              <w:contextualSpacing w:val="0"/>
              <w:rPr>
                <w:b/>
                <w:lang w:eastAsia="ko-KR"/>
              </w:rPr>
            </w:pPr>
            <w:r>
              <w:rPr>
                <w:b/>
                <w:lang w:eastAsia="ko-KR"/>
              </w:rPr>
              <w:t>Option A: The Tx-Rx beam pair that results in the largest L1-RSRP over all Tx and Rx beams</w:t>
            </w:r>
          </w:p>
          <w:p w14:paraId="5ADCAB78" w14:textId="77777777" w:rsidR="00F90AD8" w:rsidRDefault="00F90AD8" w:rsidP="00F90AD8">
            <w:pPr>
              <w:pStyle w:val="ListParagraph"/>
              <w:widowControl w:val="0"/>
              <w:numPr>
                <w:ilvl w:val="1"/>
                <w:numId w:val="35"/>
              </w:numPr>
              <w:snapToGrid w:val="0"/>
              <w:spacing w:after="0" w:line="240" w:lineRule="auto"/>
              <w:contextualSpacing w:val="0"/>
              <w:rPr>
                <w:b/>
                <w:lang w:eastAsia="ko-KR"/>
              </w:rPr>
            </w:pPr>
            <w:r>
              <w:rPr>
                <w:b/>
                <w:lang w:eastAsia="ko-KR"/>
              </w:rPr>
              <w:t xml:space="preserve">Other options are not precluded and can be reported by companies. </w:t>
            </w:r>
          </w:p>
          <w:p w14:paraId="5EAAF81A" w14:textId="77777777" w:rsidR="00F90AD8" w:rsidRPr="00BB0571" w:rsidRDefault="00F90AD8" w:rsidP="00F90AD8">
            <w:pPr>
              <w:pStyle w:val="ListParagraph"/>
              <w:widowControl w:val="0"/>
              <w:numPr>
                <w:ilvl w:val="0"/>
                <w:numId w:val="35"/>
              </w:numPr>
              <w:snapToGrid w:val="0"/>
              <w:spacing w:after="0" w:line="240" w:lineRule="auto"/>
              <w:contextualSpacing w:val="0"/>
              <w:rPr>
                <w:b/>
              </w:rPr>
            </w:pPr>
            <w:r w:rsidRPr="00BB0571">
              <w:rPr>
                <w:b/>
              </w:rPr>
              <w:t xml:space="preserve">Note: This is only for evaluation discussion </w:t>
            </w:r>
          </w:p>
          <w:p w14:paraId="5FFCF1A8" w14:textId="77777777" w:rsidR="00F90AD8" w:rsidRPr="006864DF" w:rsidRDefault="00F90AD8" w:rsidP="00F90AD8">
            <w:pPr>
              <w:pStyle w:val="ListParagraph"/>
              <w:widowControl w:val="0"/>
              <w:snapToGrid w:val="0"/>
              <w:ind w:left="1440"/>
              <w:rPr>
                <w:b/>
                <w:lang w:eastAsia="ko-KR"/>
              </w:rPr>
            </w:pPr>
          </w:p>
          <w:p w14:paraId="05CFAFAC" w14:textId="77777777" w:rsidR="00F90AD8" w:rsidRPr="0031045D" w:rsidRDefault="00F90AD8" w:rsidP="00F90AD8">
            <w:pPr>
              <w:rPr>
                <w:rFonts w:eastAsia="DengXian"/>
                <w:b/>
                <w:bCs/>
                <w:highlight w:val="green"/>
                <w:lang w:eastAsia="zh-CN"/>
              </w:rPr>
            </w:pPr>
            <w:r w:rsidRPr="0031045D">
              <w:rPr>
                <w:rFonts w:eastAsia="DengXian" w:hint="eastAsia"/>
                <w:b/>
                <w:bCs/>
                <w:highlight w:val="green"/>
                <w:lang w:eastAsia="zh-CN"/>
              </w:rPr>
              <w:t>A</w:t>
            </w:r>
            <w:r w:rsidRPr="0031045D">
              <w:rPr>
                <w:rFonts w:eastAsia="DengXian"/>
                <w:b/>
                <w:bCs/>
                <w:highlight w:val="green"/>
                <w:lang w:eastAsia="zh-CN"/>
              </w:rPr>
              <w:t>greement</w:t>
            </w:r>
          </w:p>
          <w:p w14:paraId="0B9313B5" w14:textId="77777777" w:rsidR="00F90AD8" w:rsidRPr="00CC41CA" w:rsidRDefault="00F90AD8" w:rsidP="00F90AD8">
            <w:pPr>
              <w:pStyle w:val="ListParagraph"/>
              <w:widowControl w:val="0"/>
              <w:numPr>
                <w:ilvl w:val="0"/>
                <w:numId w:val="65"/>
              </w:numPr>
              <w:suppressAutoHyphens/>
              <w:spacing w:after="0" w:line="240" w:lineRule="auto"/>
              <w:textAlignment w:val="baseline"/>
              <w:rPr>
                <w:b/>
                <w:iCs w:val="0"/>
              </w:rPr>
            </w:pPr>
            <w:r w:rsidRPr="00CC41CA">
              <w:rPr>
                <w:b/>
                <w:iCs w:val="0"/>
              </w:rPr>
              <w:t>For AI/ML models, which provide L1-RSRP as the model output, to evaluate the accuracy of predicted L1-RSRP, companies optionally report average (absolute value)/CDF of the predicted L1-RSRP difference, where the predicted L1-RSRP difference is defined as:</w:t>
            </w:r>
          </w:p>
          <w:p w14:paraId="2467BF67" w14:textId="77777777" w:rsidR="00F90AD8" w:rsidRPr="00CC41CA" w:rsidRDefault="00F90AD8" w:rsidP="00F90AD8">
            <w:pPr>
              <w:pStyle w:val="ListParagraph"/>
              <w:widowControl w:val="0"/>
              <w:numPr>
                <w:ilvl w:val="1"/>
                <w:numId w:val="65"/>
              </w:numPr>
              <w:suppressAutoHyphens/>
              <w:spacing w:after="0" w:line="240" w:lineRule="auto"/>
              <w:textAlignment w:val="baseline"/>
              <w:rPr>
                <w:b/>
                <w:iCs w:val="0"/>
              </w:rPr>
            </w:pPr>
            <w:r w:rsidRPr="00CC41CA">
              <w:rPr>
                <w:b/>
                <w:iCs w:val="0"/>
              </w:rPr>
              <w:t>The difference between the predicted L1-RSRP of Top-1[/K] predicted beam and the ideal L1-RSRP of the same beam.</w:t>
            </w:r>
          </w:p>
          <w:p w14:paraId="3B26922F" w14:textId="77777777" w:rsidR="00F90AD8" w:rsidRDefault="00F90AD8" w:rsidP="00F90AD8">
            <w:pPr>
              <w:pStyle w:val="ListParagraph"/>
              <w:widowControl w:val="0"/>
              <w:suppressAutoHyphens/>
              <w:ind w:left="1080"/>
              <w:textAlignment w:val="baseline"/>
              <w:rPr>
                <w:b/>
                <w:iCs w:val="0"/>
              </w:rPr>
            </w:pPr>
          </w:p>
          <w:p w14:paraId="51C2DEA7" w14:textId="77777777" w:rsidR="00F90AD8" w:rsidRDefault="00F90AD8" w:rsidP="00F90AD8">
            <w:pPr>
              <w:pStyle w:val="ListParagraph"/>
              <w:widowControl w:val="0"/>
              <w:suppressAutoHyphens/>
              <w:ind w:left="0"/>
              <w:textAlignment w:val="baseline"/>
              <w:rPr>
                <w:rFonts w:eastAsia="DengXian"/>
                <w:b/>
                <w:iCs w:val="0"/>
                <w:highlight w:val="green"/>
                <w:lang w:eastAsia="zh-CN"/>
              </w:rPr>
            </w:pPr>
            <w:r>
              <w:rPr>
                <w:rFonts w:eastAsia="DengXian" w:hint="eastAsia"/>
                <w:b/>
                <w:iCs w:val="0"/>
                <w:highlight w:val="green"/>
                <w:lang w:eastAsia="zh-CN"/>
              </w:rPr>
              <w:t>A</w:t>
            </w:r>
            <w:r>
              <w:rPr>
                <w:rFonts w:eastAsia="DengXian"/>
                <w:b/>
                <w:iCs w:val="0"/>
                <w:highlight w:val="green"/>
                <w:lang w:eastAsia="zh-CN"/>
              </w:rPr>
              <w:t>greement</w:t>
            </w:r>
          </w:p>
          <w:p w14:paraId="3BE494BE" w14:textId="77777777" w:rsidR="00F90AD8" w:rsidRDefault="00F90AD8" w:rsidP="00F90AD8">
            <w:pPr>
              <w:pStyle w:val="ListParagraph"/>
              <w:widowControl w:val="0"/>
              <w:numPr>
                <w:ilvl w:val="0"/>
                <w:numId w:val="66"/>
              </w:numPr>
              <w:spacing w:after="0" w:line="240" w:lineRule="auto"/>
              <w:rPr>
                <w:b/>
                <w:iCs w:val="0"/>
              </w:rPr>
            </w:pPr>
            <w:r>
              <w:rPr>
                <w:b/>
                <w:iCs w:val="0"/>
              </w:rPr>
              <w:t xml:space="preserve">For the evaluation of </w:t>
            </w:r>
            <w:r>
              <w:rPr>
                <w:b/>
                <w:bCs/>
                <w:lang w:eastAsia="ko-KR"/>
              </w:rPr>
              <w:t xml:space="preserve">Option 2: Set B is variable (e.g., different beams (pairs) patterns in each </w:t>
            </w:r>
            <w:r>
              <w:rPr>
                <w:rFonts w:hint="eastAsia"/>
                <w:b/>
                <w:bCs/>
              </w:rPr>
              <w:t>time instance/</w:t>
            </w:r>
            <w:r>
              <w:rPr>
                <w:b/>
                <w:bCs/>
                <w:lang w:eastAsia="ko-KR"/>
              </w:rPr>
              <w:t>report/measurement during training and/or inference),</w:t>
            </w:r>
            <w:r>
              <w:rPr>
                <w:lang w:eastAsia="ko-KR"/>
              </w:rPr>
              <w:t xml:space="preserve"> </w:t>
            </w:r>
            <w:r>
              <w:rPr>
                <w:b/>
                <w:iCs w:val="0"/>
              </w:rPr>
              <w:t xml:space="preserve">further study the following options as AI/ML model inputs </w:t>
            </w:r>
          </w:p>
          <w:p w14:paraId="4B2B2253" w14:textId="77777777" w:rsidR="00F90AD8" w:rsidRPr="00C51DB2" w:rsidRDefault="00F90AD8" w:rsidP="00F90AD8">
            <w:pPr>
              <w:pStyle w:val="ListParagraph"/>
              <w:widowControl w:val="0"/>
              <w:numPr>
                <w:ilvl w:val="1"/>
                <w:numId w:val="66"/>
              </w:numPr>
              <w:spacing w:after="0" w:line="240" w:lineRule="auto"/>
              <w:rPr>
                <w:b/>
                <w:iCs w:val="0"/>
                <w:strike/>
              </w:rPr>
            </w:pPr>
            <w:r w:rsidRPr="00C51DB2">
              <w:rPr>
                <w:b/>
                <w:iCs w:val="0"/>
              </w:rPr>
              <w:t>Alt 2: Implicit information of Tx beam ID and/or Rx beam ID</w:t>
            </w:r>
          </w:p>
          <w:p w14:paraId="50D0BA2B" w14:textId="77777777" w:rsidR="00F90AD8" w:rsidRPr="00C51DB2" w:rsidRDefault="00F90AD8" w:rsidP="00F90AD8">
            <w:pPr>
              <w:pStyle w:val="ListParagraph"/>
              <w:widowControl w:val="0"/>
              <w:numPr>
                <w:ilvl w:val="2"/>
                <w:numId w:val="66"/>
              </w:numPr>
              <w:spacing w:after="0" w:line="240" w:lineRule="auto"/>
              <w:rPr>
                <w:b/>
                <w:iCs w:val="0"/>
              </w:rPr>
            </w:pPr>
            <w:r w:rsidRPr="00C51DB2">
              <w:rPr>
                <w:b/>
                <w:iCs w:val="0"/>
              </w:rPr>
              <w:t>E.g., measurements of Set B of beams together with default values (</w:t>
            </w:r>
            <w:proofErr w:type="gramStart"/>
            <w:r w:rsidRPr="00C51DB2">
              <w:rPr>
                <w:b/>
                <w:iCs w:val="0"/>
              </w:rPr>
              <w:t>e.g.</w:t>
            </w:r>
            <w:proofErr w:type="gramEnd"/>
            <w:r w:rsidRPr="00C51DB2">
              <w:rPr>
                <w:b/>
                <w:iCs w:val="0"/>
              </w:rPr>
              <w:t xml:space="preserve"> 0) for the beams not in Set B are used as AI inputs in a certain order/</w:t>
            </w:r>
            <w:r w:rsidRPr="00C51DB2">
              <w:t xml:space="preserve"> </w:t>
            </w:r>
            <w:r w:rsidRPr="00C51DB2">
              <w:rPr>
                <w:b/>
                <w:iCs w:val="0"/>
              </w:rPr>
              <w:t>matrix/</w:t>
            </w:r>
            <w:r w:rsidRPr="00C51DB2">
              <w:t xml:space="preserve"> </w:t>
            </w:r>
            <w:r w:rsidRPr="00C51DB2">
              <w:rPr>
                <w:b/>
                <w:iCs w:val="0"/>
              </w:rPr>
              <w:t xml:space="preserve">vector. </w:t>
            </w:r>
          </w:p>
          <w:p w14:paraId="7282F2A9" w14:textId="77777777" w:rsidR="00F90AD8" w:rsidRPr="00C51DB2" w:rsidRDefault="00F90AD8" w:rsidP="00F90AD8">
            <w:pPr>
              <w:pStyle w:val="ListParagraph"/>
              <w:widowControl w:val="0"/>
              <w:numPr>
                <w:ilvl w:val="2"/>
                <w:numId w:val="66"/>
              </w:numPr>
              <w:spacing w:after="0" w:line="240" w:lineRule="auto"/>
              <w:rPr>
                <w:b/>
                <w:iCs w:val="0"/>
              </w:rPr>
            </w:pPr>
            <w:r w:rsidRPr="00C51DB2">
              <w:rPr>
                <w:b/>
                <w:iCs w:val="0"/>
              </w:rPr>
              <w:t>Detailed assumption can be reported by companies.</w:t>
            </w:r>
          </w:p>
          <w:p w14:paraId="24A444F1" w14:textId="77777777" w:rsidR="00F90AD8" w:rsidRPr="00C51DB2" w:rsidRDefault="00F90AD8" w:rsidP="00F90AD8">
            <w:pPr>
              <w:pStyle w:val="ListParagraph"/>
              <w:widowControl w:val="0"/>
              <w:numPr>
                <w:ilvl w:val="1"/>
                <w:numId w:val="66"/>
              </w:numPr>
              <w:spacing w:after="0" w:line="240" w:lineRule="auto"/>
              <w:rPr>
                <w:b/>
                <w:iCs w:val="0"/>
              </w:rPr>
            </w:pPr>
            <w:r w:rsidRPr="00C51DB2">
              <w:rPr>
                <w:b/>
                <w:iCs w:val="0"/>
              </w:rPr>
              <w:t xml:space="preserve">Alt 3: Tx beam ID and/or Rx beam ID is used as inputs of AI/ML explicitly </w:t>
            </w:r>
          </w:p>
          <w:p w14:paraId="4CF59BA8" w14:textId="77777777" w:rsidR="00F90AD8" w:rsidRPr="00C51DB2" w:rsidRDefault="00F90AD8" w:rsidP="00F90AD8">
            <w:pPr>
              <w:pStyle w:val="ListParagraph"/>
              <w:widowControl w:val="0"/>
              <w:numPr>
                <w:ilvl w:val="1"/>
                <w:numId w:val="66"/>
              </w:numPr>
              <w:spacing w:after="0" w:line="240" w:lineRule="auto"/>
              <w:rPr>
                <w:b/>
                <w:iCs w:val="0"/>
              </w:rPr>
            </w:pPr>
            <w:r w:rsidRPr="00C51DB2">
              <w:rPr>
                <w:b/>
                <w:iCs w:val="0"/>
              </w:rPr>
              <w:t xml:space="preserve">Note: Specification impact can be discussed separately.  </w:t>
            </w:r>
          </w:p>
          <w:p w14:paraId="0561482A" w14:textId="77777777" w:rsidR="00F90AD8" w:rsidRPr="00F90AD8" w:rsidRDefault="00F90AD8" w:rsidP="00F90AD8">
            <w:pPr>
              <w:rPr>
                <w:rFonts w:eastAsia="DengXian"/>
                <w:b/>
                <w:bCs/>
                <w:highlight w:val="green"/>
                <w:lang w:eastAsia="zh-CN"/>
              </w:rPr>
            </w:pPr>
            <w:r w:rsidRPr="00F90AD8">
              <w:rPr>
                <w:rFonts w:eastAsia="DengXian" w:hint="eastAsia"/>
                <w:b/>
                <w:bCs/>
                <w:highlight w:val="green"/>
                <w:lang w:eastAsia="zh-CN"/>
              </w:rPr>
              <w:t>A</w:t>
            </w:r>
            <w:r w:rsidRPr="00F90AD8">
              <w:rPr>
                <w:rFonts w:eastAsia="DengXian"/>
                <w:b/>
                <w:bCs/>
                <w:highlight w:val="green"/>
                <w:lang w:eastAsia="zh-CN"/>
              </w:rPr>
              <w:t>greement</w:t>
            </w:r>
          </w:p>
          <w:p w14:paraId="001A155B" w14:textId="77777777" w:rsidR="00F90AD8" w:rsidRDefault="00F90AD8" w:rsidP="00F90AD8">
            <w:pPr>
              <w:pStyle w:val="ListParagraph"/>
              <w:widowControl w:val="0"/>
              <w:numPr>
                <w:ilvl w:val="0"/>
                <w:numId w:val="18"/>
              </w:numPr>
              <w:tabs>
                <w:tab w:val="left" w:pos="720"/>
                <w:tab w:val="left" w:pos="1710"/>
              </w:tabs>
              <w:spacing w:after="0" w:line="240" w:lineRule="auto"/>
              <w:rPr>
                <w:b/>
                <w:bCs/>
                <w:lang w:eastAsia="ko-KR"/>
              </w:rPr>
            </w:pPr>
            <w:r>
              <w:rPr>
                <w:b/>
                <w:bCs/>
                <w:lang w:eastAsia="ko-KR"/>
              </w:rPr>
              <w:t>Additionally s</w:t>
            </w:r>
            <w:r w:rsidRPr="00A66572">
              <w:rPr>
                <w:b/>
                <w:bCs/>
                <w:lang w:eastAsia="ko-KR"/>
              </w:rPr>
              <w:t>tudy the following option on the selection of Set B of beams (pairs)</w:t>
            </w:r>
            <w:r>
              <w:rPr>
                <w:b/>
                <w:bCs/>
                <w:lang w:eastAsia="ko-KR"/>
              </w:rPr>
              <w:t xml:space="preserve"> (for Option 2: Set B is variable)</w:t>
            </w:r>
            <w:r w:rsidRPr="00A66572">
              <w:rPr>
                <w:b/>
                <w:bCs/>
                <w:lang w:eastAsia="ko-KR"/>
              </w:rPr>
              <w:t xml:space="preserve"> </w:t>
            </w:r>
          </w:p>
          <w:p w14:paraId="03B1E9FA" w14:textId="77777777" w:rsidR="00F90AD8" w:rsidRDefault="00F90AD8" w:rsidP="00F90AD8">
            <w:pPr>
              <w:pStyle w:val="ListParagraph"/>
              <w:widowControl w:val="0"/>
              <w:numPr>
                <w:ilvl w:val="1"/>
                <w:numId w:val="18"/>
              </w:numPr>
              <w:spacing w:after="0" w:line="240" w:lineRule="auto"/>
              <w:jc w:val="left"/>
              <w:rPr>
                <w:b/>
                <w:bCs/>
                <w:color w:val="000000"/>
                <w:lang w:eastAsia="ko-KR"/>
              </w:rPr>
            </w:pPr>
            <w:proofErr w:type="spellStart"/>
            <w:r>
              <w:rPr>
                <w:b/>
                <w:bCs/>
                <w:color w:val="000000"/>
                <w:lang w:eastAsia="ko-KR"/>
              </w:rPr>
              <w:t>Opt</w:t>
            </w:r>
            <w:proofErr w:type="spellEnd"/>
            <w:r>
              <w:rPr>
                <w:b/>
                <w:bCs/>
                <w:color w:val="000000"/>
                <w:lang w:eastAsia="ko-KR"/>
              </w:rPr>
              <w:t xml:space="preserve"> D: Set B is a subset of measured beams (pairs) Set C (including Set B = Set C), </w:t>
            </w:r>
            <w:proofErr w:type="gramStart"/>
            <w:r>
              <w:rPr>
                <w:b/>
                <w:bCs/>
                <w:color w:val="000000"/>
                <w:lang w:eastAsia="ko-KR"/>
              </w:rPr>
              <w:t>e.g.</w:t>
            </w:r>
            <w:proofErr w:type="gramEnd"/>
            <w:r>
              <w:rPr>
                <w:b/>
                <w:bCs/>
                <w:color w:val="000000"/>
                <w:lang w:eastAsia="ko-KR"/>
              </w:rPr>
              <w:t xml:space="preserve"> Top-K beams(pairs) of Set C</w:t>
            </w:r>
          </w:p>
          <w:p w14:paraId="354CB5F6" w14:textId="03EFE82E" w:rsidR="00F90AD8" w:rsidRPr="00F90AD8" w:rsidRDefault="00F90AD8" w:rsidP="00F90AD8">
            <w:pPr>
              <w:pStyle w:val="ListParagraph"/>
              <w:widowControl w:val="0"/>
              <w:numPr>
                <w:ilvl w:val="0"/>
                <w:numId w:val="18"/>
              </w:numPr>
              <w:spacing w:after="0" w:line="240" w:lineRule="auto"/>
              <w:jc w:val="left"/>
              <w:rPr>
                <w:b/>
                <w:bCs/>
                <w:color w:val="000000"/>
                <w:lang w:eastAsia="ko-KR"/>
              </w:rPr>
            </w:pPr>
            <w:r>
              <w:rPr>
                <w:b/>
                <w:bCs/>
                <w:color w:val="000000"/>
                <w:lang w:eastAsia="ko-KR"/>
              </w:rPr>
              <w:t>Companies report the number of pre-configured patterns used in the evaluation for Option 2: Set B is variable if applicable (</w:t>
            </w:r>
            <w:proofErr w:type="gramStart"/>
            <w:r>
              <w:rPr>
                <w:b/>
                <w:bCs/>
                <w:color w:val="000000"/>
                <w:lang w:eastAsia="ko-KR"/>
              </w:rPr>
              <w:t>e.g.</w:t>
            </w:r>
            <w:proofErr w:type="gramEnd"/>
            <w:r>
              <w:rPr>
                <w:b/>
                <w:bCs/>
                <w:color w:val="000000"/>
                <w:lang w:eastAsia="ko-KR"/>
              </w:rPr>
              <w:t xml:space="preserve"> </w:t>
            </w:r>
            <w:proofErr w:type="spellStart"/>
            <w:r>
              <w:rPr>
                <w:b/>
                <w:bCs/>
                <w:color w:val="000000"/>
                <w:lang w:eastAsia="ko-KR"/>
              </w:rPr>
              <w:t>Opt</w:t>
            </w:r>
            <w:proofErr w:type="spellEnd"/>
            <w:r>
              <w:rPr>
                <w:b/>
                <w:bCs/>
                <w:color w:val="000000"/>
                <w:lang w:eastAsia="ko-KR"/>
              </w:rPr>
              <w:t xml:space="preserve"> A and </w:t>
            </w:r>
            <w:proofErr w:type="spellStart"/>
            <w:r>
              <w:rPr>
                <w:b/>
                <w:bCs/>
                <w:color w:val="000000"/>
                <w:lang w:eastAsia="ko-KR"/>
              </w:rPr>
              <w:t>Opt</w:t>
            </w:r>
            <w:proofErr w:type="spellEnd"/>
            <w:r>
              <w:rPr>
                <w:b/>
                <w:bCs/>
                <w:color w:val="000000"/>
                <w:lang w:eastAsia="ko-KR"/>
              </w:rPr>
              <w:t xml:space="preserve"> B)</w:t>
            </w:r>
          </w:p>
        </w:tc>
      </w:tr>
    </w:tbl>
    <w:p w14:paraId="604264F1" w14:textId="77777777" w:rsidR="008E350A" w:rsidRDefault="008E350A" w:rsidP="0020244A"/>
    <w:p w14:paraId="17A0F127" w14:textId="7A3B8CE9" w:rsidR="00F81753" w:rsidRDefault="00AF14FD" w:rsidP="0020244A">
      <w:r>
        <w:t xml:space="preserve">In this document, we further discuss our views on </w:t>
      </w:r>
      <w:r w:rsidR="00AF19A5">
        <w:t xml:space="preserve">some of the </w:t>
      </w:r>
      <w:r w:rsidR="00F90AD8">
        <w:t xml:space="preserve">open </w:t>
      </w:r>
      <w:r w:rsidR="00A138DA">
        <w:t xml:space="preserve">aspects of </w:t>
      </w:r>
      <w:r w:rsidR="003701C5">
        <w:t>AI/M</w:t>
      </w:r>
      <w:r w:rsidR="00D64EBA">
        <w:t>L</w:t>
      </w:r>
      <w:r w:rsidR="003701C5">
        <w:t xml:space="preserve"> for beam management. </w:t>
      </w:r>
    </w:p>
    <w:p w14:paraId="5BF4C6DC" w14:textId="7A2E4FF3" w:rsidR="000562E9" w:rsidRPr="0003018F" w:rsidRDefault="00575555" w:rsidP="000562E9">
      <w:pPr>
        <w:pStyle w:val="Heading1"/>
        <w:rPr>
          <w:lang w:val="en-US"/>
        </w:rPr>
      </w:pPr>
      <w:bookmarkStart w:id="0" w:name="_Hlk100228640"/>
      <w:r>
        <w:rPr>
          <w:lang w:val="en-US"/>
        </w:rPr>
        <w:t xml:space="preserve">KPIs </w:t>
      </w:r>
    </w:p>
    <w:p w14:paraId="6D018C74" w14:textId="4E98F52B" w:rsidR="009C4BD8" w:rsidRDefault="000C6222" w:rsidP="003165DD">
      <w:r>
        <w:t>In the following, we present our view</w:t>
      </w:r>
      <w:r w:rsidR="00E3560F">
        <w:t>s</w:t>
      </w:r>
      <w:r>
        <w:t xml:space="preserve"> on </w:t>
      </w:r>
      <w:r w:rsidR="00B307C4">
        <w:t>performance metrics that need to be considered for in</w:t>
      </w:r>
      <w:r w:rsidR="005F336B">
        <w:t xml:space="preserve">cluding them into the list of KPIs for </w:t>
      </w:r>
      <w:r w:rsidR="00567897">
        <w:t xml:space="preserve">AI/ML </w:t>
      </w:r>
      <w:r w:rsidR="005F336B">
        <w:t>based</w:t>
      </w:r>
      <w:r w:rsidR="00567897">
        <w:t xml:space="preserve"> beam management. </w:t>
      </w:r>
    </w:p>
    <w:p w14:paraId="386564B3" w14:textId="05DE3E3A" w:rsidR="00F7785B" w:rsidRDefault="00F7785B" w:rsidP="00F7785B">
      <w:pPr>
        <w:pStyle w:val="Heading2"/>
      </w:pPr>
      <w:r>
        <w:t>RS overhead for BM Case-2</w:t>
      </w:r>
    </w:p>
    <w:p w14:paraId="411B916D" w14:textId="7A008356" w:rsidR="00F7785B" w:rsidRDefault="00F7785B" w:rsidP="00F7785B">
      <w:pPr>
        <w:rPr>
          <w:lang w:val="en-GB" w:eastAsia="zh-CN"/>
        </w:rPr>
      </w:pPr>
      <w:r>
        <w:rPr>
          <w:lang w:val="en-GB" w:eastAsia="zh-CN"/>
        </w:rPr>
        <w:t>For beam management case 2, which is the temporal beam prediction, there was an agreement</w:t>
      </w:r>
      <w:r w:rsidR="005D040D">
        <w:rPr>
          <w:lang w:val="en-GB" w:eastAsia="zh-CN"/>
        </w:rPr>
        <w:t>,</w:t>
      </w:r>
      <w:r>
        <w:rPr>
          <w:lang w:val="en-GB" w:eastAsia="zh-CN"/>
        </w:rPr>
        <w:t xml:space="preserve"> </w:t>
      </w:r>
      <w:r w:rsidR="005D040D">
        <w:rPr>
          <w:lang w:val="en-GB" w:eastAsia="zh-CN"/>
        </w:rPr>
        <w:t xml:space="preserve">in RAN1 #111 meeting, </w:t>
      </w:r>
      <w:r>
        <w:rPr>
          <w:lang w:val="en-GB" w:eastAsia="zh-CN"/>
        </w:rPr>
        <w:t>on RS overhead reduction as below:</w:t>
      </w:r>
    </w:p>
    <w:p w14:paraId="3D0CD5D5" w14:textId="77777777" w:rsidR="005D040D" w:rsidRPr="005D040D" w:rsidRDefault="005D040D" w:rsidP="005D040D">
      <w:pPr>
        <w:rPr>
          <w:highlight w:val="green"/>
          <w:lang w:eastAsia="ko-KR"/>
        </w:rPr>
      </w:pPr>
      <w:r>
        <w:rPr>
          <w:rFonts w:hint="eastAsia"/>
          <w:b/>
          <w:bCs/>
          <w:highlight w:val="green"/>
          <w:lang w:eastAsia="ko-KR"/>
        </w:rPr>
        <w:t>A</w:t>
      </w:r>
      <w:r>
        <w:rPr>
          <w:b/>
          <w:bCs/>
          <w:highlight w:val="green"/>
          <w:lang w:eastAsia="ko-KR"/>
        </w:rPr>
        <w:t>greement</w:t>
      </w:r>
    </w:p>
    <w:p w14:paraId="3074241F" w14:textId="77777777" w:rsidR="005D040D" w:rsidRPr="005D040D" w:rsidRDefault="005D040D" w:rsidP="005D040D">
      <w:pPr>
        <w:numPr>
          <w:ilvl w:val="0"/>
          <w:numId w:val="15"/>
        </w:numPr>
        <w:ind w:left="360"/>
        <w:contextualSpacing/>
        <w:jc w:val="left"/>
        <w:rPr>
          <w:lang w:eastAsia="ko-KR"/>
        </w:rPr>
      </w:pPr>
      <w:r w:rsidRPr="005D040D">
        <w:rPr>
          <w:lang w:eastAsia="ko-KR"/>
        </w:rPr>
        <w:t>For the evaluation of the overhead for BM-Case2, adoption the following metrics:</w:t>
      </w:r>
    </w:p>
    <w:p w14:paraId="729A87A2" w14:textId="77777777" w:rsidR="005D040D" w:rsidRPr="005D040D" w:rsidRDefault="005D040D" w:rsidP="005D040D">
      <w:pPr>
        <w:numPr>
          <w:ilvl w:val="1"/>
          <w:numId w:val="15"/>
        </w:numPr>
        <w:ind w:left="1080"/>
        <w:contextualSpacing/>
        <w:jc w:val="left"/>
        <w:rPr>
          <w:lang w:eastAsia="ko-KR"/>
        </w:rPr>
      </w:pPr>
      <w:r w:rsidRPr="005D040D">
        <w:rPr>
          <w:lang w:eastAsia="ko-KR"/>
        </w:rPr>
        <w:t xml:space="preserve">RS overhead reduction, </w:t>
      </w:r>
    </w:p>
    <w:p w14:paraId="2D5251E8" w14:textId="56FA752C" w:rsidR="005D040D" w:rsidRPr="005D040D" w:rsidRDefault="005D040D" w:rsidP="005D040D">
      <w:pPr>
        <w:numPr>
          <w:ilvl w:val="2"/>
          <w:numId w:val="15"/>
        </w:numPr>
        <w:ind w:left="1800"/>
        <w:contextualSpacing/>
        <w:jc w:val="left"/>
        <w:rPr>
          <w:lang w:eastAsia="ko-KR"/>
        </w:rPr>
      </w:pPr>
      <w:r w:rsidRPr="005D040D">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A1CF517" w14:textId="77777777" w:rsidR="005D040D" w:rsidRPr="005D040D" w:rsidRDefault="005D040D" w:rsidP="005D040D">
      <w:pPr>
        <w:numPr>
          <w:ilvl w:val="3"/>
          <w:numId w:val="15"/>
        </w:numPr>
        <w:ind w:left="2520"/>
        <w:contextualSpacing/>
        <w:jc w:val="left"/>
        <w:rPr>
          <w:lang w:eastAsia="ko-KR"/>
        </w:rPr>
      </w:pPr>
      <w:r w:rsidRPr="005D040D">
        <w:rPr>
          <w:lang w:eastAsia="ko-KR"/>
        </w:rPr>
        <w:t>where N is the total number of beams (pairs) (with reference signal (SSB and/or CSI-RS)) required for measurement for AI/ML, including the beams (pairs) required for additional measurements before/after the prediction if applicable</w:t>
      </w:r>
    </w:p>
    <w:p w14:paraId="53F35BF4" w14:textId="77777777" w:rsidR="005D040D" w:rsidRPr="005D040D" w:rsidRDefault="005D040D" w:rsidP="005D040D">
      <w:pPr>
        <w:numPr>
          <w:ilvl w:val="3"/>
          <w:numId w:val="15"/>
        </w:numPr>
        <w:ind w:left="2520"/>
        <w:contextualSpacing/>
        <w:jc w:val="left"/>
        <w:rPr>
          <w:lang w:eastAsia="ko-KR"/>
        </w:rPr>
      </w:pPr>
      <w:r w:rsidRPr="005D040D">
        <w:rPr>
          <w:lang w:eastAsia="ko-KR"/>
        </w:rPr>
        <w:t>Where M is the total number of beams (pairs) (with reference signal (SSB and/or CSI-RS)) required for measurement for baseline scheme</w:t>
      </w:r>
    </w:p>
    <w:p w14:paraId="3A1B8F5C" w14:textId="77777777" w:rsidR="005D040D" w:rsidRPr="005D040D" w:rsidRDefault="005D040D" w:rsidP="005D040D">
      <w:pPr>
        <w:numPr>
          <w:ilvl w:val="3"/>
          <w:numId w:val="15"/>
        </w:numPr>
        <w:ind w:left="2520"/>
        <w:contextualSpacing/>
        <w:jc w:val="left"/>
        <w:rPr>
          <w:lang w:eastAsia="ko-KR"/>
        </w:rPr>
      </w:pPr>
      <w:r w:rsidRPr="005D040D">
        <w:rPr>
          <w:lang w:eastAsia="ko-KR"/>
        </w:rPr>
        <w:t>Companies report the assumption on additional measurements</w:t>
      </w:r>
    </w:p>
    <w:p w14:paraId="4E578F97" w14:textId="653C57C4" w:rsidR="005D040D" w:rsidRPr="005D040D" w:rsidRDefault="005D040D" w:rsidP="005D040D">
      <w:pPr>
        <w:numPr>
          <w:ilvl w:val="2"/>
          <w:numId w:val="15"/>
        </w:numPr>
        <w:ind w:left="1800"/>
        <w:contextualSpacing/>
        <w:jc w:val="left"/>
        <w:rPr>
          <w:rFonts w:eastAsia="Malgun Gothic"/>
          <w:lang w:eastAsia="ko-KR"/>
        </w:rPr>
      </w:pPr>
      <w:r w:rsidRPr="005D040D">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sidRPr="005D040D">
        <w:rPr>
          <w:rFonts w:hint="eastAsia"/>
          <w:lang w:eastAsia="ko-KR"/>
        </w:rPr>
        <w:t xml:space="preserve"> </w:t>
      </w:r>
    </w:p>
    <w:p w14:paraId="102C8586" w14:textId="77777777" w:rsidR="005D040D" w:rsidRPr="005D040D" w:rsidRDefault="005D040D" w:rsidP="005D040D">
      <w:pPr>
        <w:numPr>
          <w:ilvl w:val="3"/>
          <w:numId w:val="15"/>
        </w:numPr>
        <w:ind w:left="2520"/>
        <w:contextualSpacing/>
        <w:jc w:val="left"/>
        <w:rPr>
          <w:lang w:eastAsia="ko-KR"/>
        </w:rPr>
      </w:pPr>
      <w:r w:rsidRPr="005D040D">
        <w:rPr>
          <w:lang w:eastAsia="ko-KR"/>
        </w:rPr>
        <w:t>where N is the number of beams (pairs) (with reference signal (SSB and/or CSI-RS)) required for measurement for AI/ML in each time instance</w:t>
      </w:r>
    </w:p>
    <w:p w14:paraId="170B2E37" w14:textId="77777777" w:rsidR="005D040D" w:rsidRPr="005D040D" w:rsidRDefault="005D040D" w:rsidP="005D040D">
      <w:pPr>
        <w:numPr>
          <w:ilvl w:val="3"/>
          <w:numId w:val="15"/>
        </w:numPr>
        <w:ind w:left="2520"/>
        <w:contextualSpacing/>
        <w:jc w:val="left"/>
        <w:rPr>
          <w:lang w:eastAsia="ko-KR"/>
        </w:rPr>
      </w:pPr>
      <w:r w:rsidRPr="005D040D">
        <w:rPr>
          <w:lang w:eastAsia="ko-KR"/>
        </w:rPr>
        <w:t>where M is the total number of beams (pairs) to be predicted for each time instance</w:t>
      </w:r>
    </w:p>
    <w:p w14:paraId="22F8A0DD" w14:textId="77777777" w:rsidR="005D040D" w:rsidRPr="005D040D" w:rsidRDefault="005D040D" w:rsidP="005D040D">
      <w:pPr>
        <w:numPr>
          <w:ilvl w:val="3"/>
          <w:numId w:val="15"/>
        </w:numPr>
        <w:ind w:left="2520"/>
        <w:contextualSpacing/>
        <w:jc w:val="left"/>
        <w:rPr>
          <w:lang w:eastAsia="ko-KR"/>
        </w:rPr>
      </w:pPr>
      <w:r w:rsidRPr="005D040D">
        <w:rPr>
          <w:lang w:eastAsia="ko-KR"/>
        </w:rPr>
        <w:t>where L is ratio of periodicity of time instance for measurements to periodicity of time instance for prediction</w:t>
      </w:r>
    </w:p>
    <w:p w14:paraId="3740108F" w14:textId="77777777" w:rsidR="005D040D" w:rsidRPr="005D040D" w:rsidRDefault="005D040D" w:rsidP="005D040D">
      <w:pPr>
        <w:numPr>
          <w:ilvl w:val="2"/>
          <w:numId w:val="15"/>
        </w:numPr>
        <w:ind w:left="1800"/>
        <w:contextualSpacing/>
        <w:jc w:val="left"/>
        <w:rPr>
          <w:lang w:eastAsia="ko-KR"/>
        </w:rPr>
      </w:pPr>
      <w:r w:rsidRPr="005D040D">
        <w:rPr>
          <w:lang w:eastAsia="ko-KR"/>
        </w:rPr>
        <w:t>Companies report the assumption on T1 and T2 patterns</w:t>
      </w:r>
    </w:p>
    <w:p w14:paraId="2FC8025C" w14:textId="77777777" w:rsidR="005D040D" w:rsidRPr="005D040D" w:rsidRDefault="005D040D" w:rsidP="005D040D">
      <w:pPr>
        <w:numPr>
          <w:ilvl w:val="2"/>
          <w:numId w:val="15"/>
        </w:numPr>
        <w:ind w:left="1800"/>
        <w:contextualSpacing/>
        <w:jc w:val="left"/>
        <w:rPr>
          <w:rFonts w:eastAsia="Malgun Gothic"/>
          <w:lang w:eastAsia="ko-KR"/>
        </w:rPr>
      </w:pPr>
      <w:r w:rsidRPr="005D040D">
        <w:rPr>
          <w:rFonts w:eastAsia="Malgun Gothic"/>
          <w:lang w:eastAsia="ko-KR"/>
        </w:rPr>
        <w:t>Other options are not precluded and can be reported by companies.</w:t>
      </w:r>
    </w:p>
    <w:p w14:paraId="270F570B" w14:textId="77777777" w:rsidR="005D040D" w:rsidRPr="005D040D" w:rsidRDefault="005D040D" w:rsidP="005D040D"/>
    <w:p w14:paraId="7B09ABB2" w14:textId="71539C02" w:rsidR="005D040D" w:rsidRPr="005D040D" w:rsidRDefault="005D040D" w:rsidP="00F7785B">
      <w:pPr>
        <w:rPr>
          <w:lang w:eastAsia="zh-CN"/>
        </w:rPr>
      </w:pPr>
      <w:r>
        <w:rPr>
          <w:lang w:val="en-GB" w:eastAsia="zh-CN"/>
        </w:rPr>
        <w:lastRenderedPageBreak/>
        <w:t xml:space="preserve">In the RAN1 #112 meeting, there was discussion on the “FFS: Option 3” of the above agreement and there has been an active discussion on considering Option 3a vs. Option 3b. Both these options, that are currently under consideration, are as follows. </w:t>
      </w:r>
    </w:p>
    <w:p w14:paraId="21D6C0CA" w14:textId="77777777" w:rsidR="005D040D" w:rsidRPr="00B14AD0" w:rsidRDefault="005D040D" w:rsidP="005D040D">
      <w:pPr>
        <w:rPr>
          <w:b/>
          <w:bCs/>
          <w:lang w:eastAsia="ko-KR"/>
        </w:rPr>
      </w:pPr>
      <w:r w:rsidRPr="00B14AD0">
        <w:rPr>
          <w:b/>
          <w:bCs/>
          <w:lang w:eastAsia="ko-KR"/>
        </w:rPr>
        <w:t xml:space="preserve">For RS overhead reduction for BM-Case2: </w:t>
      </w:r>
    </w:p>
    <w:p w14:paraId="46AEC299" w14:textId="0C92F85E" w:rsidR="005D040D" w:rsidRPr="00B14AD0" w:rsidRDefault="005D040D" w:rsidP="005D040D">
      <w:pPr>
        <w:numPr>
          <w:ilvl w:val="0"/>
          <w:numId w:val="15"/>
        </w:numPr>
        <w:spacing w:after="0" w:line="240" w:lineRule="auto"/>
        <w:contextualSpacing/>
        <w:jc w:val="left"/>
        <w:rPr>
          <w:rFonts w:eastAsia="Malgun Gothic"/>
          <w:lang w:eastAsia="ko-KR"/>
        </w:rPr>
      </w:pPr>
      <w:r w:rsidRPr="00B14AD0">
        <w:rPr>
          <w:rFonts w:eastAsia="Malgun Gothic"/>
          <w:lang w:eastAsia="ko-KR"/>
        </w:rPr>
        <w:t xml:space="preserve">Option 3a: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M</m:t>
            </m:r>
          </m:den>
        </m:f>
      </m:oMath>
      <w:r w:rsidRPr="00B14AD0">
        <w:rPr>
          <w:lang w:eastAsia="ko-KR"/>
        </w:rPr>
        <w:t xml:space="preserve"> </w:t>
      </w:r>
    </w:p>
    <w:p w14:paraId="396C50C8" w14:textId="35950F94" w:rsidR="005D040D" w:rsidRPr="00B14AD0" w:rsidRDefault="005D040D" w:rsidP="005D040D">
      <w:pPr>
        <w:numPr>
          <w:ilvl w:val="1"/>
          <w:numId w:val="15"/>
        </w:numPr>
        <w:spacing w:after="0" w:line="240" w:lineRule="auto"/>
        <w:contextualSpacing/>
        <w:jc w:val="left"/>
        <w:rPr>
          <w:lang w:eastAsia="ko-KR"/>
        </w:rPr>
      </w:pPr>
      <w:r w:rsidRPr="00B14AD0">
        <w:rPr>
          <w:lang w:eastAsia="ko-KR"/>
        </w:rPr>
        <w:t>where N is the number of beams (pairs) (with reference signal (SSB and/or CSI-RS)) required for measurement for AI/ML in each repeated time window</w:t>
      </w:r>
    </w:p>
    <w:p w14:paraId="0B63E366" w14:textId="77777777" w:rsidR="005D040D" w:rsidRPr="00B14AD0" w:rsidRDefault="005D040D" w:rsidP="005D040D">
      <w:pPr>
        <w:numPr>
          <w:ilvl w:val="1"/>
          <w:numId w:val="15"/>
        </w:numPr>
        <w:spacing w:after="0" w:line="240" w:lineRule="auto"/>
        <w:contextualSpacing/>
        <w:jc w:val="left"/>
        <w:rPr>
          <w:lang w:eastAsia="ko-KR"/>
        </w:rPr>
      </w:pPr>
      <w:r w:rsidRPr="00B14AD0">
        <w:rPr>
          <w:lang w:eastAsia="ko-KR"/>
        </w:rPr>
        <w:t xml:space="preserve">where M is the total number of beams (pairs) to be predicted for each repeated time </w:t>
      </w:r>
      <w:r w:rsidRPr="00B14AD0">
        <w:rPr>
          <w:strike/>
          <w:lang w:eastAsia="ko-KR"/>
        </w:rPr>
        <w:t xml:space="preserve">instance </w:t>
      </w:r>
      <w:r w:rsidRPr="00B14AD0">
        <w:rPr>
          <w:lang w:eastAsia="ko-KR"/>
        </w:rPr>
        <w:t>window</w:t>
      </w:r>
    </w:p>
    <w:p w14:paraId="28871C47" w14:textId="77777777" w:rsidR="005D040D" w:rsidRPr="00B14AD0" w:rsidRDefault="005D040D" w:rsidP="005D040D">
      <w:pPr>
        <w:numPr>
          <w:ilvl w:val="1"/>
          <w:numId w:val="15"/>
        </w:numPr>
        <w:spacing w:after="0" w:line="240" w:lineRule="auto"/>
        <w:contextualSpacing/>
        <w:jc w:val="left"/>
        <w:rPr>
          <w:lang w:eastAsia="ko-KR"/>
        </w:rPr>
      </w:pPr>
      <w:r w:rsidRPr="00B14AD0">
        <w:rPr>
          <w:lang w:eastAsia="ko-KR"/>
        </w:rPr>
        <w:t>Companies to report the assumption on the repeated time-window (</w:t>
      </w:r>
      <w:proofErr w:type="gramStart"/>
      <w:r w:rsidRPr="00B14AD0">
        <w:rPr>
          <w:lang w:eastAsia="ko-KR"/>
        </w:rPr>
        <w:t>e.g.</w:t>
      </w:r>
      <w:proofErr w:type="gramEnd"/>
      <w:r w:rsidRPr="00B14AD0">
        <w:rPr>
          <w:lang w:eastAsia="ko-KR"/>
        </w:rPr>
        <w:t xml:space="preserve"> periodicity)</w:t>
      </w:r>
    </w:p>
    <w:p w14:paraId="6254A283" w14:textId="7A791D39" w:rsidR="005D040D" w:rsidRPr="00B14AD0" w:rsidRDefault="005D040D" w:rsidP="005D040D">
      <w:pPr>
        <w:numPr>
          <w:ilvl w:val="0"/>
          <w:numId w:val="15"/>
        </w:numPr>
        <w:spacing w:after="0" w:line="240" w:lineRule="auto"/>
        <w:contextualSpacing/>
        <w:jc w:val="left"/>
        <w:rPr>
          <w:rFonts w:eastAsia="Malgun Gothic"/>
          <w:lang w:eastAsia="ko-KR"/>
        </w:rPr>
      </w:pPr>
      <w:r w:rsidRPr="00B14AD0">
        <w:rPr>
          <w:rFonts w:eastAsia="Malgun Gothic"/>
          <w:lang w:eastAsia="ko-KR"/>
        </w:rPr>
        <w:t xml:space="preserve">Option 3b: </w:t>
      </w:r>
      <m:oMath>
        <m:r>
          <m:rPr>
            <m:nor/>
          </m:rPr>
          <w:rPr>
            <w:rFonts w:eastAsia="Malgun Gothic"/>
            <w:lang w:eastAsia="ko-KR"/>
          </w:rPr>
          <m:t xml:space="preserve">RS </m:t>
        </m:r>
        <m:r>
          <w:rPr>
            <w:rFonts w:ascii="Cambria Math" w:eastAsia="Malgun Gothic" w:hAnsi="Cambria Math"/>
            <w:lang w:eastAsia="ko-KR"/>
          </w:rPr>
          <m:t>OH</m:t>
        </m:r>
        <m:r>
          <m:rPr>
            <m:sty m:val="p"/>
          </m:rPr>
          <w:rPr>
            <w:rFonts w:ascii="Cambria Math" w:eastAsia="Malgun Gothic" w:hAnsi="Cambria Math"/>
            <w:lang w:eastAsia="ko-KR"/>
          </w:rPr>
          <m:t xml:space="preserve"> </m:t>
        </m:r>
        <m:r>
          <w:rPr>
            <w:rFonts w:ascii="Cambria Math" w:eastAsia="Malgun Gothic" w:hAnsi="Cambria Math"/>
            <w:lang w:eastAsia="ko-KR"/>
          </w:rPr>
          <m:t>reduction</m:t>
        </m:r>
        <m:d>
          <m:dPr>
            <m:begChr m:val="["/>
            <m:endChr m:val="]"/>
            <m:ctrlPr>
              <w:rPr>
                <w:rFonts w:ascii="Cambria Math" w:eastAsia="Malgun Gothic" w:hAnsi="Cambria Math"/>
                <w:lang w:eastAsia="ko-KR"/>
              </w:rPr>
            </m:ctrlPr>
          </m:dPr>
          <m:e>
            <m:r>
              <m:rPr>
                <m:sty m:val="p"/>
              </m:rPr>
              <w:rPr>
                <w:rFonts w:ascii="Cambria Math" w:eastAsia="Malgun Gothic" w:hAnsi="Cambria Math"/>
                <w:lang w:eastAsia="ko-KR"/>
              </w:rPr>
              <m:t>%</m:t>
            </m:r>
          </m:e>
        </m:d>
        <m:r>
          <m:rPr>
            <m:sty m:val="p"/>
          </m:rPr>
          <w:rPr>
            <w:rFonts w:ascii="Cambria Math" w:eastAsia="Malgun Gothic" w:hAnsi="Cambria Math"/>
            <w:lang w:eastAsia="ko-KR"/>
          </w:rPr>
          <m:t>=1-</m:t>
        </m:r>
        <m:f>
          <m:fPr>
            <m:ctrlPr>
              <w:rPr>
                <w:rFonts w:ascii="Cambria Math" w:eastAsia="Malgun Gothic" w:hAnsi="Cambria Math"/>
                <w:lang w:eastAsia="ko-KR"/>
              </w:rPr>
            </m:ctrlPr>
          </m:fPr>
          <m:num>
            <m:r>
              <w:rPr>
                <w:rFonts w:ascii="Cambria Math" w:eastAsia="Malgun Gothic" w:hAnsi="Cambria Math"/>
                <w:lang w:eastAsia="ko-KR"/>
              </w:rPr>
              <m:t>N</m:t>
            </m:r>
            <m:r>
              <m:rPr>
                <m:sty m:val="p"/>
              </m:rPr>
              <w:rPr>
                <w:rFonts w:ascii="Cambria Math" w:eastAsia="Malgun Gothic" w:hAnsi="Cambria Math"/>
                <w:lang w:eastAsia="ko-KR"/>
              </w:rPr>
              <m:t>+</m:t>
            </m:r>
            <m:nary>
              <m:naryPr>
                <m:chr m:val="∑"/>
                <m:grow m:val="1"/>
                <m:ctrlPr>
                  <w:rPr>
                    <w:rFonts w:ascii="Cambria Math" w:eastAsia="Cambria Math"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Cambria Math" w:hAnsi="Cambria Math"/>
                    <w:lang w:eastAsia="ko-KR"/>
                  </w:rPr>
                  <m:t>L</m:t>
                </m:r>
              </m:sup>
              <m:e>
                <m:sSub>
                  <m:sSubPr>
                    <m:ctrlPr>
                      <w:rPr>
                        <w:rFonts w:ascii="Cambria Math" w:eastAsia="Cambria Math" w:hAnsi="Cambria Math"/>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e>
            </m:nary>
          </m:num>
          <m:den>
            <m:r>
              <w:rPr>
                <w:rFonts w:ascii="Cambria Math" w:eastAsia="Malgun Gothic" w:hAnsi="Cambria Math"/>
                <w:lang w:eastAsia="ko-KR"/>
              </w:rPr>
              <m:t>LM</m:t>
            </m:r>
          </m:den>
        </m:f>
      </m:oMath>
      <w:r w:rsidRPr="00B14AD0">
        <w:rPr>
          <w:rFonts w:eastAsia="Malgun Gothic"/>
          <w:lang w:eastAsia="ko-KR"/>
        </w:rPr>
        <w:t xml:space="preserve"> </w:t>
      </w:r>
    </w:p>
    <w:p w14:paraId="63EB69CF" w14:textId="77777777" w:rsidR="005D040D" w:rsidRPr="00B14AD0" w:rsidRDefault="005D040D" w:rsidP="005D040D">
      <w:pPr>
        <w:numPr>
          <w:ilvl w:val="1"/>
          <w:numId w:val="15"/>
        </w:numPr>
        <w:spacing w:after="0" w:line="240" w:lineRule="auto"/>
        <w:contextualSpacing/>
        <w:jc w:val="left"/>
        <w:rPr>
          <w:lang w:eastAsia="ko-KR"/>
        </w:rPr>
      </w:pPr>
      <w:r w:rsidRPr="00B14AD0">
        <w:rPr>
          <w:lang w:eastAsia="ko-KR"/>
        </w:rPr>
        <w:t>where N is the number of beams (pairs) (with reference signal (SSB and/or CSI-RS)) required for measurement for AI/ML in each history time instance</w:t>
      </w:r>
    </w:p>
    <w:p w14:paraId="59470B74" w14:textId="26C53B56" w:rsidR="005D040D" w:rsidRPr="00B14AD0" w:rsidRDefault="005D040D" w:rsidP="005D040D">
      <w:pPr>
        <w:numPr>
          <w:ilvl w:val="1"/>
          <w:numId w:val="15"/>
        </w:numPr>
        <w:spacing w:after="0" w:line="240" w:lineRule="auto"/>
        <w:contextualSpacing/>
        <w:jc w:val="left"/>
        <w:rPr>
          <w:lang w:eastAsia="ko-KR"/>
        </w:rPr>
      </w:pPr>
      <w:r w:rsidRPr="00B14AD0">
        <w:rPr>
          <w:lang w:eastAsia="ko-KR"/>
        </w:rPr>
        <w:t xml:space="preserve">where </w:t>
      </w:r>
      <m:oMath>
        <m:sSub>
          <m:sSubPr>
            <m:ctrlPr>
              <w:rPr>
                <w:rFonts w:ascii="Cambria Math" w:eastAsia="Cambria Math" w:hAnsi="Cambria Math"/>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oMath>
      <w:r w:rsidRPr="00B14AD0">
        <w:rPr>
          <w:lang w:eastAsia="ko-KR"/>
        </w:rPr>
        <w:t xml:space="preserve"> the beams (pairs) required for additional measurements after the prediction for each future time instance if applicable.</w:t>
      </w:r>
    </w:p>
    <w:p w14:paraId="7ADA3330" w14:textId="77777777" w:rsidR="005D040D" w:rsidRPr="00B14AD0" w:rsidRDefault="005D040D" w:rsidP="00FB19BF">
      <w:pPr>
        <w:numPr>
          <w:ilvl w:val="1"/>
          <w:numId w:val="15"/>
        </w:numPr>
        <w:spacing w:after="0" w:line="240" w:lineRule="auto"/>
        <w:contextualSpacing/>
        <w:jc w:val="left"/>
        <w:rPr>
          <w:sz w:val="22"/>
          <w:szCs w:val="22"/>
          <w:lang w:val="en-GB" w:eastAsia="zh-CN"/>
        </w:rPr>
      </w:pPr>
      <w:r w:rsidRPr="00B14AD0">
        <w:rPr>
          <w:lang w:eastAsia="ko-KR"/>
        </w:rPr>
        <w:t>where M is the total number of beams (pairs) to be predicted for each time instance</w:t>
      </w:r>
    </w:p>
    <w:p w14:paraId="3A05F171" w14:textId="17DFAC1B" w:rsidR="00F7785B" w:rsidRPr="00B14AD0" w:rsidRDefault="005D040D" w:rsidP="00FB19BF">
      <w:pPr>
        <w:numPr>
          <w:ilvl w:val="1"/>
          <w:numId w:val="15"/>
        </w:numPr>
        <w:spacing w:after="0" w:line="240" w:lineRule="auto"/>
        <w:contextualSpacing/>
        <w:jc w:val="left"/>
        <w:rPr>
          <w:sz w:val="22"/>
          <w:szCs w:val="22"/>
          <w:lang w:val="en-GB" w:eastAsia="zh-CN"/>
        </w:rPr>
      </w:pPr>
      <w:r w:rsidRPr="00B14AD0">
        <w:rPr>
          <w:lang w:eastAsia="ko-KR"/>
        </w:rPr>
        <w:t>where L is ratio of periodicity of time instance for measurements to periodicity of time instance for prediction</w:t>
      </w:r>
    </w:p>
    <w:p w14:paraId="08161DCF" w14:textId="1FEABF29" w:rsidR="00F7785B" w:rsidRDefault="00F7785B" w:rsidP="00F7785B">
      <w:pPr>
        <w:widowControl w:val="0"/>
        <w:spacing w:after="0" w:line="240" w:lineRule="auto"/>
        <w:rPr>
          <w:b/>
          <w:bCs/>
          <w:u w:val="single"/>
        </w:rPr>
      </w:pPr>
    </w:p>
    <w:p w14:paraId="0BB45227" w14:textId="57EDD991" w:rsidR="005D040D" w:rsidRDefault="005D040D" w:rsidP="00F7785B">
      <w:pPr>
        <w:widowControl w:val="0"/>
        <w:spacing w:after="0" w:line="240" w:lineRule="auto"/>
      </w:pPr>
      <w:r w:rsidRPr="005D040D">
        <w:t xml:space="preserve">We hereby provide our view on </w:t>
      </w:r>
      <w:r>
        <w:t xml:space="preserve">including another definition (or a way to measure) the RS overhead reduction in BM </w:t>
      </w:r>
      <w:proofErr w:type="gramStart"/>
      <w:r>
        <w:t>case-2</w:t>
      </w:r>
      <w:proofErr w:type="gramEnd"/>
      <w:r>
        <w:t xml:space="preserve">. </w:t>
      </w:r>
    </w:p>
    <w:p w14:paraId="77401248" w14:textId="77777777" w:rsidR="002E2EA2" w:rsidRDefault="002E2EA2" w:rsidP="00F7785B">
      <w:pPr>
        <w:widowControl w:val="0"/>
        <w:spacing w:after="0" w:line="240" w:lineRule="auto"/>
      </w:pPr>
    </w:p>
    <w:p w14:paraId="24ECE3FC" w14:textId="37C10AC1" w:rsidR="002E2EA2" w:rsidRDefault="005D040D" w:rsidP="005D040D">
      <w:pPr>
        <w:widowControl w:val="0"/>
        <w:spacing w:after="0" w:line="240" w:lineRule="auto"/>
      </w:pPr>
      <w:r>
        <w:t xml:space="preserve">It is desirable to compute overhead reduction with respect to “exhaustive search” as the baseline method where we search across all </w:t>
      </w:r>
      <w:r w:rsidR="002E2EA2">
        <w:t xml:space="preserve">the available </w:t>
      </w:r>
      <w:r w:rsidRPr="005115C9">
        <w:rPr>
          <w:i/>
          <w:iCs w:val="0"/>
        </w:rPr>
        <w:t>M</w:t>
      </w:r>
      <w:r>
        <w:t xml:space="preserve"> beams to find the best beam. </w:t>
      </w:r>
      <w:r w:rsidR="002E2EA2">
        <w:t xml:space="preserve">The formula </w:t>
      </w:r>
    </w:p>
    <w:p w14:paraId="03C65B98" w14:textId="07050F7F" w:rsidR="002E2EA2" w:rsidRDefault="002E2EA2" w:rsidP="005D040D">
      <w:pPr>
        <w:widowControl w:val="0"/>
        <w:spacing w:after="0" w:line="240" w:lineRule="auto"/>
      </w:pPr>
      <m:oMathPara>
        <m:oMath>
          <m:r>
            <m:rPr>
              <m:nor/>
            </m:rPr>
            <w:rPr>
              <w:rFonts w:ascii="Cambria Math"/>
              <w:sz w:val="18"/>
              <w:szCs w:val="18"/>
              <w:lang w:eastAsia="ko-KR"/>
            </w:rPr>
            <m:t>R</m:t>
          </m:r>
          <m:r>
            <m:rPr>
              <m:nor/>
            </m:rPr>
            <w:rPr>
              <w:sz w:val="18"/>
              <w:szCs w:val="18"/>
              <w:lang w:eastAsia="ko-KR"/>
            </w:rPr>
            <m:t xml:space="preserve">S </m:t>
          </m:r>
          <m:r>
            <m:rPr>
              <m:sty m:val="p"/>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p"/>
                </m:rPr>
                <w:rPr>
                  <w:rFonts w:ascii="Cambria Math" w:hAnsi="Cambria Math"/>
                  <w:sz w:val="18"/>
                  <w:szCs w:val="18"/>
                  <w:lang w:eastAsia="ko-KR"/>
                </w:rPr>
                <m:t>%</m:t>
              </m:r>
            </m:e>
          </m:d>
          <m:r>
            <m:rPr>
              <m:sty m:val="p"/>
            </m:rPr>
            <w:rPr>
              <w:rFonts w:ascii="Cambria Math" w:hAnsi="Cambria Math"/>
              <w:sz w:val="18"/>
              <w:szCs w:val="18"/>
              <w:lang w:eastAsia="ko-KR"/>
            </w:rPr>
            <m:t>=1-</m:t>
          </m:r>
          <m:f>
            <m:fPr>
              <m:ctrlPr>
                <w:rPr>
                  <w:rFonts w:ascii="Cambria Math" w:hAnsi="Cambria Math"/>
                  <w:sz w:val="18"/>
                  <w:szCs w:val="18"/>
                  <w:lang w:eastAsia="ko-KR"/>
                </w:rPr>
              </m:ctrlPr>
            </m:fPr>
            <m:num>
              <m:r>
                <w:rPr>
                  <w:rFonts w:ascii="Cambria Math" w:hAnsi="Cambria Math"/>
                  <w:sz w:val="18"/>
                  <w:szCs w:val="18"/>
                  <w:lang w:eastAsia="ko-KR"/>
                </w:rPr>
                <m:t>N</m:t>
              </m:r>
            </m:num>
            <m:den>
              <m:r>
                <w:rPr>
                  <w:rFonts w:ascii="Cambria Math" w:hAnsi="Cambria Math"/>
                  <w:sz w:val="18"/>
                  <w:szCs w:val="18"/>
                  <w:lang w:eastAsia="ko-KR"/>
                </w:rPr>
                <m:t>M</m:t>
              </m:r>
            </m:den>
          </m:f>
        </m:oMath>
      </m:oMathPara>
    </w:p>
    <w:p w14:paraId="3D92F4F3" w14:textId="77777777" w:rsidR="002E2EA2" w:rsidRDefault="002E2EA2" w:rsidP="005D040D">
      <w:pPr>
        <w:widowControl w:val="0"/>
        <w:spacing w:after="0" w:line="240" w:lineRule="auto"/>
      </w:pPr>
    </w:p>
    <w:p w14:paraId="0DB7A9A8" w14:textId="30CE8715" w:rsidR="005D040D" w:rsidRDefault="002E2EA2" w:rsidP="005D040D">
      <w:pPr>
        <w:widowControl w:val="0"/>
        <w:spacing w:after="0" w:line="240" w:lineRule="auto"/>
      </w:pPr>
      <w:r>
        <w:t>where</w:t>
      </w:r>
      <w:r w:rsidR="005D040D">
        <w:t xml:space="preserve"> we define </w:t>
      </w:r>
      <w:r w:rsidR="005D040D" w:rsidRPr="005115C9">
        <w:rPr>
          <w:i/>
          <w:iCs w:val="0"/>
        </w:rPr>
        <w:t>N</w:t>
      </w:r>
      <w:r w:rsidR="005D040D">
        <w:t xml:space="preserve"> as the </w:t>
      </w:r>
      <w:r w:rsidR="005D040D" w:rsidRPr="00F21F4A">
        <w:t>number of beams (</w:t>
      </w:r>
      <w:r w:rsidR="005D040D">
        <w:t>beam-</w:t>
      </w:r>
      <w:r w:rsidR="005D040D" w:rsidRPr="00F21F4A">
        <w:t>pairs) (with reference signal (SSB and/or CSI-RS)) required for measurement</w:t>
      </w:r>
      <w:r w:rsidR="005D040D">
        <w:t xml:space="preserve"> </w:t>
      </w:r>
      <w:r>
        <w:t xml:space="preserve">in each time window </w:t>
      </w:r>
      <w:r w:rsidR="005D040D">
        <w:t xml:space="preserve">and </w:t>
      </w:r>
      <w:r w:rsidR="005D040D" w:rsidRPr="005115C9">
        <w:rPr>
          <w:i/>
          <w:iCs w:val="0"/>
        </w:rPr>
        <w:t>M</w:t>
      </w:r>
      <w:r w:rsidR="005D040D">
        <w:t xml:space="preserve"> as</w:t>
      </w:r>
      <w:r w:rsidR="005D040D" w:rsidRPr="00F21F4A">
        <w:t xml:space="preserve"> the total number of beams (</w:t>
      </w:r>
      <w:r w:rsidR="005D040D">
        <w:t>beam-</w:t>
      </w:r>
      <w:r w:rsidR="005D040D" w:rsidRPr="00F21F4A">
        <w:t>pairs)</w:t>
      </w:r>
      <w:r w:rsidR="005D040D">
        <w:t xml:space="preserve"> from which we predict the best beam (beam-pair)</w:t>
      </w:r>
      <w:r>
        <w:t xml:space="preserve"> in each time window</w:t>
      </w:r>
      <w:r w:rsidR="005D040D">
        <w:t xml:space="preserve"> </w:t>
      </w:r>
      <w:r>
        <w:t xml:space="preserve">is a suitable formula for RS overhead reduction, when exhaustive search is the baseline. However, such a formula is applicable only when the value of </w:t>
      </w:r>
      <w:r w:rsidRPr="00F122CC">
        <w:rPr>
          <w:i/>
          <w:iCs w:val="0"/>
        </w:rPr>
        <w:t>N</w:t>
      </w:r>
      <w:r>
        <w:t xml:space="preserve"> remains the same across all time windows – In other words, </w:t>
      </w:r>
      <w:r w:rsidR="00B85D63">
        <w:t xml:space="preserve">the above stated formula is valid only when </w:t>
      </w:r>
      <w:r>
        <w:t xml:space="preserve">if we always measure </w:t>
      </w:r>
      <w:r w:rsidRPr="00F122CC">
        <w:rPr>
          <w:i/>
          <w:iCs w:val="0"/>
        </w:rPr>
        <w:t>N</w:t>
      </w:r>
      <w:r>
        <w:t xml:space="preserve"> beams for predicting </w:t>
      </w:r>
      <w:r w:rsidR="00F122CC">
        <w:t>T</w:t>
      </w:r>
      <w:r>
        <w:t>op</w:t>
      </w:r>
      <w:r w:rsidR="00F122CC">
        <w:t>-</w:t>
      </w:r>
      <w:r>
        <w:t>1/</w:t>
      </w:r>
      <w:r w:rsidRPr="00F122CC">
        <w:rPr>
          <w:i/>
          <w:iCs w:val="0"/>
        </w:rPr>
        <w:t>K</w:t>
      </w:r>
      <w:r>
        <w:t xml:space="preserve"> beams from </w:t>
      </w:r>
      <w:r w:rsidRPr="00F122CC">
        <w:rPr>
          <w:i/>
          <w:iCs w:val="0"/>
        </w:rPr>
        <w:t>M</w:t>
      </w:r>
      <w:r>
        <w:t xml:space="preserve"> beams.  </w:t>
      </w:r>
    </w:p>
    <w:p w14:paraId="59F45205" w14:textId="77777777" w:rsidR="005D040D" w:rsidRDefault="005D040D" w:rsidP="005D040D">
      <w:pPr>
        <w:widowControl w:val="0"/>
        <w:spacing w:after="0" w:line="240" w:lineRule="auto"/>
      </w:pPr>
    </w:p>
    <w:p w14:paraId="23DD2DB0" w14:textId="3D591232" w:rsidR="005D040D" w:rsidRDefault="002E2EA2" w:rsidP="005D040D">
      <w:r>
        <w:t>However, it is important to recall that, some of the AI/ML methods may have a variable Set B</w:t>
      </w:r>
      <w:r w:rsidR="00F122CC">
        <w:t>. Recall that</w:t>
      </w:r>
      <w:r>
        <w:t xml:space="preserve">, </w:t>
      </w:r>
      <w:r w:rsidR="00F122CC">
        <w:t>s</w:t>
      </w:r>
      <w:r>
        <w:t xml:space="preserve">et B is the set of beams that are measured for beam prediction and set B </w:t>
      </w:r>
      <w:r w:rsidR="00F122CC">
        <w:t>is a subset of set A, where set A is the set of all available beams from which we need to predict Top1/</w:t>
      </w:r>
      <w:r w:rsidR="00F122CC" w:rsidRPr="00F122CC">
        <w:rPr>
          <w:i/>
          <w:iCs w:val="0"/>
        </w:rPr>
        <w:t>K</w:t>
      </w:r>
      <w:r w:rsidR="00F122CC">
        <w:t xml:space="preserve"> beams. </w:t>
      </w:r>
      <w:r w:rsidR="00B85D63">
        <w:t xml:space="preserve">When set B is a variable set, where the number of elements in set B varies from across time from one instantiation of beam prediction to another instantiation of beam prediction, then we need to measure the RS overhead accommodating this variable number of beam measurements across different beam predictions instances. </w:t>
      </w:r>
      <w:r w:rsidR="005D040D">
        <w:t xml:space="preserve">To accommodate the AI/ML models that perform varying number of beam measurements in each time </w:t>
      </w:r>
      <w:r w:rsidR="00B85D63">
        <w:t>window</w:t>
      </w:r>
      <w:r w:rsidR="005D040D">
        <w:t>, the RS overhead reduction may be expressed as follows:</w:t>
      </w:r>
    </w:p>
    <w:p w14:paraId="772E7900" w14:textId="77777777" w:rsidR="005D040D" w:rsidRDefault="005D040D" w:rsidP="005D040D">
      <w:pPr>
        <w:ind w:left="720"/>
        <w:rPr>
          <w:rFonts w:eastAsiaTheme="minorEastAsia"/>
          <w:color w:val="000000" w:themeColor="text1"/>
          <w:kern w:val="24"/>
          <w:lang w:eastAsia="fi-FI"/>
        </w:rPr>
      </w:pPr>
      <w:r>
        <w:t xml:space="preserve"> </w:t>
      </w:r>
      <w:r>
        <w:tab/>
      </w:r>
      <w:r>
        <w:tab/>
      </w: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i=1</m:t>
            </m:r>
          </m:sub>
          <m:sup>
            <m:r>
              <w:rPr>
                <w:rFonts w:ascii="Cambria Math" w:eastAsia="Times New Roman" w:hAnsi="Cambria Math"/>
                <w:color w:val="000000" w:themeColor="text1"/>
                <w:kern w:val="24"/>
                <w:lang w:eastAsia="fi-FI"/>
              </w:rPr>
              <m:t>τ</m:t>
            </m:r>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i</m:t>
                </m:r>
              </m:sub>
            </m:sSub>
          </m:e>
        </m:nary>
      </m:oMath>
      <w:r>
        <w:rPr>
          <w:rFonts w:eastAsiaTheme="minorEastAsia"/>
          <w:color w:val="000000" w:themeColor="text1"/>
          <w:kern w:val="24"/>
          <w:lang w:eastAsia="fi-FI"/>
        </w:rPr>
        <w:t xml:space="preserve">, </w:t>
      </w:r>
    </w:p>
    <w:p w14:paraId="4F839CD2" w14:textId="77777777" w:rsidR="00B14AD0" w:rsidRDefault="005D040D" w:rsidP="005D040D">
      <w:pPr>
        <w:rPr>
          <w:rFonts w:eastAsiaTheme="minorEastAsia"/>
        </w:rPr>
      </w:pPr>
      <w:r w:rsidRPr="005A7C0F">
        <w:t>Where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Pr>
          <w:rFonts w:eastAsiaTheme="minorEastAsia"/>
        </w:rPr>
        <w:t xml:space="preserve"> is the number of beam measurements in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Pr>
          <w:rFonts w:eastAsiaTheme="minorEastAsia"/>
        </w:rPr>
        <w:t xml:space="preserve"> time </w:t>
      </w:r>
      <w:r w:rsidR="00B85D63">
        <w:rPr>
          <w:rFonts w:eastAsiaTheme="minorEastAsia"/>
        </w:rPr>
        <w:t xml:space="preserve">window (or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sidR="00B85D63">
        <w:rPr>
          <w:rFonts w:eastAsiaTheme="minorEastAsia"/>
        </w:rPr>
        <w:t xml:space="preserve"> instance of beam prediction) </w:t>
      </w:r>
      <w:r>
        <w:rPr>
          <w:rFonts w:eastAsiaTheme="minorEastAsia"/>
        </w:rPr>
        <w:t xml:space="preserve">and </w:t>
      </w:r>
      <m:oMath>
        <m:r>
          <w:rPr>
            <w:rFonts w:ascii="Cambria Math" w:hAnsi="Cambria Math"/>
          </w:rPr>
          <m:t>τ</m:t>
        </m:r>
      </m:oMath>
      <w:r w:rsidR="006126E8">
        <w:rPr>
          <w:rFonts w:eastAsiaTheme="minorEastAsia"/>
          <w:bCs/>
        </w:rPr>
        <w:t xml:space="preserve"> (an integer)</w:t>
      </w:r>
      <w:r>
        <w:rPr>
          <w:rFonts w:eastAsiaTheme="minorEastAsia"/>
        </w:rPr>
        <w:t xml:space="preserve"> is the total number of time </w:t>
      </w:r>
      <w:r w:rsidR="00B85D63">
        <w:rPr>
          <w:rFonts w:eastAsiaTheme="minorEastAsia"/>
        </w:rPr>
        <w:t>windows across we observe the results (or evaluate the beam prediction performance)</w:t>
      </w:r>
      <w:r>
        <w:rPr>
          <w:rFonts w:eastAsiaTheme="minorEastAsia"/>
        </w:rPr>
        <w:t xml:space="preserve"> and </w:t>
      </w:r>
      <w:r w:rsidRPr="005115C9">
        <w:rPr>
          <w:i/>
          <w:iCs w:val="0"/>
        </w:rPr>
        <w:t>M</w:t>
      </w:r>
      <w:r>
        <w:t xml:space="preserve"> </w:t>
      </w:r>
      <w:r w:rsidR="00B85D63">
        <w:t>i</w:t>
      </w:r>
      <w:r>
        <w:t>s</w:t>
      </w:r>
      <w:r w:rsidRPr="00F21F4A">
        <w:t xml:space="preserve"> the total number of beams (</w:t>
      </w:r>
      <w:r>
        <w:t>beam-</w:t>
      </w:r>
      <w:r w:rsidRPr="00F21F4A">
        <w:t>pairs)</w:t>
      </w:r>
      <w:r>
        <w:t xml:space="preserve"> from which we predict the </w:t>
      </w:r>
      <w:r w:rsidR="00B85D63">
        <w:t xml:space="preserve">Top-1/K </w:t>
      </w:r>
      <w:r>
        <w:t>beam</w:t>
      </w:r>
      <w:r w:rsidR="00B85D63">
        <w:t>s</w:t>
      </w:r>
      <w:r>
        <w:t xml:space="preserve"> (beam-pair</w:t>
      </w:r>
      <w:r w:rsidR="00B85D63">
        <w:t>s</w:t>
      </w:r>
      <w:r>
        <w:t>)</w:t>
      </w:r>
      <w:r>
        <w:rPr>
          <w:rFonts w:eastAsiaTheme="minorEastAsia"/>
        </w:rPr>
        <w:t xml:space="preserve">. </w:t>
      </w:r>
    </w:p>
    <w:p w14:paraId="4CE4DA74" w14:textId="598146BD" w:rsidR="005D040D" w:rsidRDefault="006126E8" w:rsidP="005D040D">
      <w:r>
        <w:rPr>
          <w:rFonts w:eastAsiaTheme="minorEastAsia"/>
        </w:rPr>
        <w:t xml:space="preserve">Note that the quantity </w:t>
      </w:r>
      <m:oMath>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τ</m:t>
            </m:r>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i=1</m:t>
            </m:r>
          </m:sub>
          <m:sup>
            <m:r>
              <w:rPr>
                <w:rFonts w:ascii="Cambria Math" w:eastAsia="Times New Roman" w:hAnsi="Cambria Math"/>
                <w:color w:val="000000" w:themeColor="text1"/>
                <w:kern w:val="24"/>
                <w:lang w:eastAsia="fi-FI"/>
              </w:rPr>
              <m:t>τ</m:t>
            </m:r>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i</m:t>
                </m:r>
              </m:sub>
            </m:sSub>
          </m:e>
        </m:nary>
      </m:oMath>
      <w:r>
        <w:rPr>
          <w:rFonts w:eastAsiaTheme="minorEastAsia"/>
          <w:color w:val="000000" w:themeColor="text1"/>
          <w:kern w:val="24"/>
          <w:lang w:eastAsia="fi-FI"/>
        </w:rPr>
        <w:t xml:space="preserve"> indicates the average number of beam measurements required per time window, when “averaged” across many time windows of beam predictions</w:t>
      </w:r>
      <w:r w:rsidR="00B14AD0">
        <w:rPr>
          <w:rFonts w:eastAsiaTheme="minorEastAsia"/>
          <w:color w:val="000000" w:themeColor="text1"/>
          <w:kern w:val="24"/>
          <w:lang w:eastAsia="fi-FI"/>
        </w:rPr>
        <w:t>,</w:t>
      </w:r>
      <w:r>
        <w:rPr>
          <w:rFonts w:eastAsiaTheme="minorEastAsia"/>
          <w:color w:val="000000" w:themeColor="text1"/>
          <w:kern w:val="24"/>
          <w:lang w:eastAsia="fi-FI"/>
        </w:rPr>
        <w:t xml:space="preserve"> where the number of beam measurements in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Pr>
          <w:rFonts w:eastAsiaTheme="minorEastAsia"/>
        </w:rPr>
        <w:t xml:space="preserve"> </w:t>
      </w:r>
      <w:r>
        <w:rPr>
          <w:rFonts w:eastAsiaTheme="minorEastAsia"/>
          <w:color w:val="000000" w:themeColor="text1"/>
          <w:kern w:val="24"/>
          <w:lang w:eastAsia="fi-FI"/>
        </w:rPr>
        <w:t xml:space="preserve">time window is equal to </w:t>
      </w:r>
      <m:oMath>
        <m:sSub>
          <m:sSubPr>
            <m:ctrlPr>
              <w:rPr>
                <w:rFonts w:ascii="Cambria Math" w:eastAsiaTheme="minorEastAsia" w:hAnsi="Cambria Math"/>
                <w:i/>
                <w:color w:val="000000" w:themeColor="text1"/>
                <w:kern w:val="24"/>
                <w:lang w:eastAsia="fi-FI"/>
              </w:rPr>
            </m:ctrlPr>
          </m:sSubPr>
          <m:e>
            <m:r>
              <w:rPr>
                <w:rFonts w:ascii="Cambria Math" w:eastAsiaTheme="minorEastAsia" w:hAnsi="Cambria Math"/>
                <w:color w:val="000000" w:themeColor="text1"/>
                <w:kern w:val="24"/>
                <w:lang w:eastAsia="fi-FI"/>
              </w:rPr>
              <m:t>N</m:t>
            </m:r>
          </m:e>
          <m:sub>
            <m:r>
              <w:rPr>
                <w:rFonts w:ascii="Cambria Math" w:eastAsiaTheme="minorEastAsia" w:hAnsi="Cambria Math"/>
                <w:color w:val="000000" w:themeColor="text1"/>
                <w:kern w:val="24"/>
                <w:lang w:eastAsia="fi-FI"/>
              </w:rPr>
              <m:t>i</m:t>
            </m:r>
          </m:sub>
        </m:sSub>
      </m:oMath>
      <w:r>
        <w:rPr>
          <w:rFonts w:eastAsiaTheme="minorEastAsia"/>
          <w:color w:val="000000" w:themeColor="text1"/>
          <w:kern w:val="24"/>
          <w:lang w:eastAsia="fi-FI"/>
        </w:rPr>
        <w:t xml:space="preserve">. Thus, </w:t>
      </w:r>
      <m:oMath>
        <m:r>
          <w:rPr>
            <w:rFonts w:ascii="Cambria Math" w:hAnsi="Cambria Math"/>
          </w:rPr>
          <m:t>τ</m:t>
        </m:r>
      </m:oMath>
      <w:r w:rsidR="00B85D63">
        <w:rPr>
          <w:rFonts w:eastAsiaTheme="minorEastAsia"/>
        </w:rPr>
        <w:t xml:space="preserve"> </w:t>
      </w:r>
      <w:r>
        <w:rPr>
          <w:rFonts w:eastAsiaTheme="minorEastAsia"/>
        </w:rPr>
        <w:t xml:space="preserve">may be considered the number indicating the amount of averaging – a higher value of </w:t>
      </w:r>
      <m:oMath>
        <m:r>
          <w:rPr>
            <w:rFonts w:ascii="Cambria Math" w:hAnsi="Cambria Math"/>
          </w:rPr>
          <w:lastRenderedPageBreak/>
          <m:t>τ</m:t>
        </m:r>
      </m:oMath>
      <w:r>
        <w:rPr>
          <w:rFonts w:eastAsiaTheme="minorEastAsia"/>
          <w:bCs/>
        </w:rPr>
        <w:t xml:space="preserve"> ensures a better estimate of the average number of beam measurements in a time window. Further, it should be noted that </w:t>
      </w:r>
      <w:r w:rsidR="005D040D">
        <w:t>th</w:t>
      </w:r>
      <w:r>
        <w:t xml:space="preserve">is definition is </w:t>
      </w:r>
      <w:r w:rsidRPr="006126E8">
        <w:rPr>
          <w:i/>
          <w:iCs w:val="0"/>
        </w:rPr>
        <w:t>general enough to accommodate both the cases of fixed set B and variable set B</w:t>
      </w:r>
      <w:r>
        <w:t xml:space="preserve">. In the case of fixed set B,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remains the same for all values of </w:t>
      </w:r>
      <m:oMath>
        <m:r>
          <w:rPr>
            <w:rFonts w:ascii="Cambria Math" w:hAnsi="Cambria Math"/>
          </w:rPr>
          <m:t>i</m:t>
        </m:r>
      </m:oMath>
      <w:r>
        <w:t xml:space="preserve">, which means that, in each time window, the number beam measurements in each time window remains the same. </w:t>
      </w:r>
      <w:r w:rsidR="005D040D">
        <w:t xml:space="preserve">   </w:t>
      </w:r>
      <w:r w:rsidR="005D040D">
        <w:rPr>
          <w:rFonts w:eastAsiaTheme="minorEastAsia"/>
        </w:rPr>
        <w:t xml:space="preserve"> </w:t>
      </w:r>
    </w:p>
    <w:p w14:paraId="029D6BE3" w14:textId="4B6EF243" w:rsidR="005D040D" w:rsidRPr="00800CCA" w:rsidRDefault="005D040D" w:rsidP="005D040D">
      <w:pPr>
        <w:pStyle w:val="Proposal"/>
      </w:pPr>
      <w:r>
        <w:rPr>
          <w:iCs w:val="0"/>
          <w:lang w:eastAsia="ko-KR"/>
        </w:rPr>
        <w:t>For RS overhead reduction</w:t>
      </w:r>
      <w:r w:rsidR="00B85D63">
        <w:rPr>
          <w:iCs w:val="0"/>
          <w:lang w:eastAsia="ko-KR"/>
        </w:rPr>
        <w:t xml:space="preserve"> in BM </w:t>
      </w:r>
      <w:r w:rsidR="00B14AD0">
        <w:rPr>
          <w:iCs w:val="0"/>
          <w:lang w:eastAsia="ko-KR"/>
        </w:rPr>
        <w:t>case 2</w:t>
      </w:r>
      <w:r>
        <w:rPr>
          <w:iCs w:val="0"/>
          <w:lang w:eastAsia="ko-KR"/>
        </w:rPr>
        <w:t xml:space="preserve">, </w:t>
      </w:r>
      <w:r w:rsidR="00B85D63">
        <w:rPr>
          <w:iCs w:val="0"/>
          <w:lang w:eastAsia="ko-KR"/>
        </w:rPr>
        <w:t>w</w:t>
      </w:r>
      <w:r>
        <w:rPr>
          <w:iCs w:val="0"/>
          <w:lang w:eastAsia="ko-KR"/>
        </w:rPr>
        <w:t xml:space="preserve">ith exhaustive search as the baseline, </w:t>
      </w:r>
      <w:r w:rsidR="00B85D63">
        <w:rPr>
          <w:iCs w:val="0"/>
          <w:lang w:eastAsia="ko-KR"/>
        </w:rPr>
        <w:t xml:space="preserve">consider the following </w:t>
      </w:r>
      <w:r>
        <w:rPr>
          <w:iCs w:val="0"/>
          <w:lang w:eastAsia="ko-KR"/>
        </w:rPr>
        <w:t xml:space="preserve">definition </w:t>
      </w:r>
      <w:r w:rsidR="00B85D63">
        <w:rPr>
          <w:iCs w:val="0"/>
          <w:lang w:eastAsia="ko-KR"/>
        </w:rPr>
        <w:t xml:space="preserve">as Option 3 </w:t>
      </w:r>
      <w:r>
        <w:rPr>
          <w:iCs w:val="0"/>
          <w:lang w:eastAsia="ko-KR"/>
        </w:rPr>
        <w:t xml:space="preserve">for the RS overhead reduction KPI: </w:t>
      </w:r>
    </w:p>
    <w:p w14:paraId="6321E958" w14:textId="77777777" w:rsidR="00B14AD0" w:rsidRDefault="005D040D" w:rsidP="00B14AD0">
      <w:pPr>
        <w:pStyle w:val="Proposal"/>
        <w:numPr>
          <w:ilvl w:val="0"/>
          <w:numId w:val="0"/>
        </w:numPr>
        <w:ind w:left="1304"/>
        <w:rPr>
          <w:rFonts w:eastAsiaTheme="minorEastAsia"/>
          <w:lang w:eastAsia="fi-FI"/>
        </w:rPr>
      </w:pPr>
      <m:oMath>
        <m:r>
          <m:rPr>
            <m:nor/>
          </m:rPr>
          <w:rPr>
            <w:lang w:eastAsia="fi-FI"/>
          </w:rPr>
          <m:t>RS overhead reduction</m:t>
        </m:r>
        <m:r>
          <m:rPr>
            <m:sty m:val="b"/>
          </m:rPr>
          <w:rPr>
            <w:rFonts w:ascii="Cambria Math" w:hAnsi="Cambria Math"/>
            <w:lang w:eastAsia="fi-FI"/>
          </w:rPr>
          <m:t>=1-</m:t>
        </m:r>
        <m:f>
          <m:fPr>
            <m:ctrlPr>
              <w:rPr>
                <w:rFonts w:ascii="Cambria Math" w:hAnsi="Cambria Math"/>
                <w:lang w:eastAsia="fi-FI"/>
              </w:rPr>
            </m:ctrlPr>
          </m:fPr>
          <m:num>
            <m:r>
              <m:rPr>
                <m:sty m:val="b"/>
              </m:rPr>
              <w:rPr>
                <w:rFonts w:ascii="Cambria Math" w:hAnsi="Cambria Math"/>
                <w:lang w:eastAsia="fi-FI"/>
              </w:rPr>
              <m:t>1</m:t>
            </m:r>
          </m:num>
          <m:den>
            <m:r>
              <m:rPr>
                <m:sty m:val="bi"/>
              </m:rPr>
              <w:rPr>
                <w:rFonts w:ascii="Cambria Math" w:hAnsi="Cambria Math"/>
                <w:lang w:eastAsia="fi-FI"/>
              </w:rPr>
              <m:t>M</m:t>
            </m:r>
          </m:den>
        </m:f>
        <m:d>
          <m:dPr>
            <m:ctrlPr>
              <w:rPr>
                <w:rFonts w:ascii="Cambria Math" w:hAnsi="Cambria Math"/>
                <w:lang w:eastAsia="fi-FI"/>
              </w:rPr>
            </m:ctrlPr>
          </m:dPr>
          <m:e>
            <m:r>
              <m:rPr>
                <m:sty m:val="b"/>
              </m:rPr>
              <w:rPr>
                <w:rFonts w:ascii="Cambria Math" w:hAnsi="Cambria Math"/>
                <w:lang w:eastAsia="fi-FI"/>
              </w:rPr>
              <m:t xml:space="preserve"> </m:t>
            </m:r>
            <m:f>
              <m:fPr>
                <m:ctrlPr>
                  <w:rPr>
                    <w:rFonts w:ascii="Cambria Math" w:hAnsi="Cambria Math"/>
                    <w:lang w:eastAsia="fi-FI"/>
                  </w:rPr>
                </m:ctrlPr>
              </m:fPr>
              <m:num>
                <m:r>
                  <m:rPr>
                    <m:sty m:val="b"/>
                  </m:rPr>
                  <w:rPr>
                    <w:rFonts w:ascii="Cambria Math" w:hAnsi="Cambria Math"/>
                    <w:lang w:eastAsia="fi-FI"/>
                  </w:rPr>
                  <m:t>1</m:t>
                </m:r>
              </m:num>
              <m:den>
                <m:r>
                  <m:rPr>
                    <m:sty m:val="bi"/>
                  </m:rPr>
                  <w:rPr>
                    <w:rFonts w:ascii="Cambria Math" w:hAnsi="Cambria Math"/>
                    <w:lang w:eastAsia="fi-FI"/>
                  </w:rPr>
                  <m:t>τ</m:t>
                </m:r>
              </m:den>
            </m:f>
            <m:nary>
              <m:naryPr>
                <m:chr m:val="∑"/>
                <m:limLoc m:val="undOvr"/>
                <m:ctrlPr>
                  <w:rPr>
                    <w:rFonts w:ascii="Cambria Math" w:hAnsi="Cambria Math"/>
                    <w:lang w:eastAsia="fi-FI"/>
                  </w:rPr>
                </m:ctrlPr>
              </m:naryPr>
              <m:sub>
                <m:r>
                  <m:rPr>
                    <m:sty m:val="bi"/>
                  </m:rPr>
                  <w:rPr>
                    <w:rFonts w:ascii="Cambria Math" w:hAnsi="Cambria Math"/>
                    <w:lang w:eastAsia="fi-FI"/>
                  </w:rPr>
                  <m:t>i</m:t>
                </m:r>
                <m:r>
                  <m:rPr>
                    <m:sty m:val="b"/>
                  </m:rPr>
                  <w:rPr>
                    <w:rFonts w:ascii="Cambria Math" w:hAnsi="Cambria Math"/>
                    <w:lang w:eastAsia="fi-FI"/>
                  </w:rPr>
                  <m:t>=1</m:t>
                </m:r>
              </m:sub>
              <m:sup>
                <m:r>
                  <m:rPr>
                    <m:sty m:val="bi"/>
                  </m:rPr>
                  <w:rPr>
                    <w:rFonts w:ascii="Cambria Math" w:hAnsi="Cambria Math"/>
                    <w:lang w:eastAsia="fi-FI"/>
                  </w:rPr>
                  <m:t>τ</m:t>
                </m:r>
              </m:sup>
              <m:e>
                <m:sSub>
                  <m:sSubPr>
                    <m:ctrlPr>
                      <w:rPr>
                        <w:rFonts w:ascii="Cambria Math" w:hAnsi="Cambria Math"/>
                        <w:lang w:eastAsia="fi-FI"/>
                      </w:rPr>
                    </m:ctrlPr>
                  </m:sSubPr>
                  <m:e>
                    <m:r>
                      <m:rPr>
                        <m:sty m:val="bi"/>
                      </m:rPr>
                      <w:rPr>
                        <w:rFonts w:ascii="Cambria Math" w:hAnsi="Cambria Math"/>
                        <w:lang w:eastAsia="fi-FI"/>
                      </w:rPr>
                      <m:t>N</m:t>
                    </m:r>
                  </m:e>
                  <m:sub>
                    <m:r>
                      <m:rPr>
                        <m:sty m:val="bi"/>
                      </m:rPr>
                      <w:rPr>
                        <w:rFonts w:ascii="Cambria Math" w:hAnsi="Cambria Math"/>
                        <w:lang w:eastAsia="fi-FI"/>
                      </w:rPr>
                      <m:t>i</m:t>
                    </m:r>
                  </m:sub>
                </m:sSub>
              </m:e>
            </m:nary>
          </m:e>
        </m:d>
      </m:oMath>
      <w:r w:rsidRPr="005115C9">
        <w:rPr>
          <w:rFonts w:eastAsiaTheme="minorEastAsia"/>
          <w:lang w:eastAsia="fi-FI"/>
        </w:rPr>
        <w:t xml:space="preserve">, </w:t>
      </w:r>
    </w:p>
    <w:p w14:paraId="31E733B6" w14:textId="1CA8EF82" w:rsidR="005D040D" w:rsidRDefault="005D040D" w:rsidP="00B14AD0">
      <w:pPr>
        <w:pStyle w:val="Proposal"/>
        <w:numPr>
          <w:ilvl w:val="0"/>
          <w:numId w:val="0"/>
        </w:numPr>
        <w:ind w:left="1304"/>
      </w:pPr>
      <w:r w:rsidRPr="0076530A">
        <w:t xml:space="preserve">where </w:t>
      </w:r>
      <m:oMath>
        <m:sSub>
          <m:sSubPr>
            <m:ctrlPr>
              <w:rPr>
                <w:rFonts w:ascii="Cambria Math" w:eastAsia="Times New Roman" w:hAnsi="Cambria Math"/>
                <w:i/>
                <w:color w:val="000000" w:themeColor="text1"/>
                <w:kern w:val="24"/>
                <w:lang w:eastAsia="fi-FI"/>
              </w:rPr>
            </m:ctrlPr>
          </m:sSubPr>
          <m:e>
            <m:r>
              <m:rPr>
                <m:sty m:val="bi"/>
              </m:rPr>
              <w:rPr>
                <w:rFonts w:ascii="Cambria Math" w:eastAsia="Times New Roman" w:hAnsi="Cambria Math"/>
                <w:color w:val="000000" w:themeColor="text1"/>
                <w:kern w:val="24"/>
                <w:lang w:eastAsia="fi-FI"/>
              </w:rPr>
              <m:t>N</m:t>
            </m:r>
          </m:e>
          <m:sub>
            <m:r>
              <m:rPr>
                <m:sty m:val="bi"/>
              </m:rPr>
              <w:rPr>
                <w:rFonts w:ascii="Cambria Math" w:eastAsia="Times New Roman" w:hAnsi="Cambria Math"/>
                <w:color w:val="000000" w:themeColor="text1"/>
                <w:kern w:val="24"/>
                <w:lang w:eastAsia="fi-FI"/>
              </w:rPr>
              <m:t>i</m:t>
            </m:r>
          </m:sub>
        </m:sSub>
      </m:oMath>
      <w:r w:rsidRPr="0076530A">
        <w:t xml:space="preserve"> is the number of beam measurements in </w:t>
      </w:r>
      <m:oMath>
        <m:sSup>
          <m:sSupPr>
            <m:ctrlPr>
              <w:rPr>
                <w:rFonts w:ascii="Cambria Math" w:hAnsi="Cambria Math"/>
                <w:i/>
              </w:rPr>
            </m:ctrlPr>
          </m:sSupPr>
          <m:e>
            <m:r>
              <m:rPr>
                <m:sty m:val="bi"/>
              </m:rPr>
              <w:rPr>
                <w:rFonts w:ascii="Cambria Math" w:hAnsi="Cambria Math"/>
              </w:rPr>
              <m:t>i</m:t>
            </m:r>
          </m:e>
          <m:sup>
            <m:r>
              <m:rPr>
                <m:sty m:val="bi"/>
              </m:rPr>
              <w:rPr>
                <w:rFonts w:ascii="Cambria Math" w:hAnsi="Cambria Math"/>
              </w:rPr>
              <m:t>th</m:t>
            </m:r>
          </m:sup>
        </m:sSup>
      </m:oMath>
      <w:r w:rsidRPr="0076530A">
        <w:t xml:space="preserve"> time </w:t>
      </w:r>
      <w:r w:rsidR="00B85D63">
        <w:t>window</w:t>
      </w:r>
      <w:r w:rsidRPr="0076530A">
        <w:t xml:space="preserve">, </w:t>
      </w:r>
      <m:oMath>
        <m:r>
          <m:rPr>
            <m:sty m:val="bi"/>
          </m:rPr>
          <w:rPr>
            <w:rFonts w:ascii="Cambria Math" w:hAnsi="Cambria Math"/>
          </w:rPr>
          <m:t>τ</m:t>
        </m:r>
      </m:oMath>
      <w:r>
        <w:t xml:space="preserve">  </w:t>
      </w:r>
      <w:r w:rsidRPr="005115C9">
        <w:t xml:space="preserve">is the total number of time </w:t>
      </w:r>
      <w:r w:rsidR="00B85D63">
        <w:t>windows</w:t>
      </w:r>
      <w:r w:rsidRPr="005115C9">
        <w:t xml:space="preserve"> </w:t>
      </w:r>
      <w:r w:rsidR="00B85D63">
        <w:t xml:space="preserve">over which the performance is </w:t>
      </w:r>
      <w:r w:rsidR="00B14AD0">
        <w:t>evaluated,</w:t>
      </w:r>
      <w:r w:rsidR="00B85D63">
        <w:t xml:space="preserve"> a</w:t>
      </w:r>
      <w:r w:rsidRPr="00800CCA">
        <w:t xml:space="preserve">nd </w:t>
      </w:r>
      <w:r w:rsidRPr="00800CCA">
        <w:rPr>
          <w:i/>
        </w:rPr>
        <w:t>M</w:t>
      </w:r>
      <w:r w:rsidRPr="00800CCA">
        <w:t xml:space="preserve"> is the total number of beams (beam-pairs)</w:t>
      </w:r>
      <w:r w:rsidR="00B14AD0">
        <w:t xml:space="preserve"> from which we need to predict the Top-1/K beams (beam-pairs).</w:t>
      </w:r>
    </w:p>
    <w:p w14:paraId="429938EB" w14:textId="4AEA8636" w:rsidR="00F7785B" w:rsidRPr="00B14AD0" w:rsidRDefault="00B14AD0" w:rsidP="003C7491">
      <w:pPr>
        <w:pStyle w:val="Heading2"/>
        <w:widowControl w:val="0"/>
        <w:spacing w:after="0"/>
        <w:rPr>
          <w:b/>
          <w:bCs/>
          <w:u w:val="single"/>
        </w:rPr>
      </w:pPr>
      <w:r>
        <w:t xml:space="preserve">Reporting overhead </w:t>
      </w:r>
    </w:p>
    <w:p w14:paraId="6CC07058" w14:textId="77777777" w:rsidR="00A55701" w:rsidRDefault="00A55701" w:rsidP="00FE0C60">
      <w:pPr>
        <w:widowControl w:val="0"/>
        <w:spacing w:after="0" w:line="240" w:lineRule="auto"/>
        <w:ind w:left="720"/>
      </w:pPr>
    </w:p>
    <w:p w14:paraId="1973662F" w14:textId="022158C5" w:rsidR="00B7489D" w:rsidRDefault="000459F4" w:rsidP="003A3911">
      <w:pPr>
        <w:widowControl w:val="0"/>
        <w:spacing w:after="0" w:line="240" w:lineRule="auto"/>
      </w:pPr>
      <w:r>
        <w:t xml:space="preserve">To account for the other kind of overhead, </w:t>
      </w:r>
      <w:r w:rsidR="00775DF0">
        <w:t xml:space="preserve">which is the reporting overhead, </w:t>
      </w:r>
      <w:r>
        <w:t xml:space="preserve">it is required to </w:t>
      </w:r>
      <w:r w:rsidR="00432B18">
        <w:t>account for the number of UCI reports and the size of each UCI report (in bits)</w:t>
      </w:r>
      <w:r w:rsidR="00E029DF">
        <w:t xml:space="preserve">. These quantities (i.e., the no. of UCI reports </w:t>
      </w:r>
      <w:r w:rsidR="00E029DF" w:rsidRPr="00775DF0">
        <w:rPr>
          <w:u w:val="single"/>
        </w:rPr>
        <w:t>and</w:t>
      </w:r>
      <w:r w:rsidR="00E029DF">
        <w:t xml:space="preserve"> the size of </w:t>
      </w:r>
      <w:r w:rsidR="00071534">
        <w:t xml:space="preserve">such reports) need to </w:t>
      </w:r>
      <w:r w:rsidR="0010646D">
        <w:t xml:space="preserve">be </w:t>
      </w:r>
      <w:r w:rsidR="00071534">
        <w:t xml:space="preserve">compared with the case of exhaustive search for arriving at a meaningful measure of the amount of reporting overhead </w:t>
      </w:r>
      <w:r w:rsidR="0010646D">
        <w:t xml:space="preserve">reduction offered by the AI/ML model under consideration. </w:t>
      </w:r>
      <w:r w:rsidR="00071534">
        <w:t xml:space="preserve"> </w:t>
      </w:r>
      <w:r w:rsidR="00B7489D">
        <w:t xml:space="preserve"> </w:t>
      </w:r>
    </w:p>
    <w:p w14:paraId="664934D5" w14:textId="5394BAA0" w:rsidR="00C277CC" w:rsidRDefault="00C277CC" w:rsidP="00F73687">
      <w:pPr>
        <w:pStyle w:val="ListParagraph"/>
        <w:widowControl w:val="0"/>
        <w:spacing w:after="0" w:line="240" w:lineRule="auto"/>
      </w:pPr>
    </w:p>
    <w:p w14:paraId="25637F38" w14:textId="77777777" w:rsidR="0010646D" w:rsidRDefault="0010646D" w:rsidP="003A3911">
      <w:pPr>
        <w:widowControl w:val="0"/>
        <w:spacing w:after="0" w:line="240" w:lineRule="auto"/>
      </w:pPr>
      <w:r w:rsidRPr="00B448A5">
        <w:t>Any other signals that need to be exchanged between UE and gNB to support the AI/ML model, such as signaling in another carrier (e.g., FR1), UE location information, spatial features of the environment etc.</w:t>
      </w:r>
      <w:r>
        <w:t>, should also be considered accounted for.</w:t>
      </w:r>
    </w:p>
    <w:p w14:paraId="0BC87CAC" w14:textId="5DD2FCDF" w:rsidR="0010646D" w:rsidRDefault="0010646D" w:rsidP="00F73687">
      <w:pPr>
        <w:pStyle w:val="ListParagraph"/>
        <w:widowControl w:val="0"/>
        <w:spacing w:after="0" w:line="240" w:lineRule="auto"/>
      </w:pPr>
    </w:p>
    <w:p w14:paraId="1339E03E" w14:textId="3EFCA614" w:rsidR="00B14AD0" w:rsidRPr="00B14AD0" w:rsidRDefault="00775DF0" w:rsidP="00B14AD0">
      <w:pPr>
        <w:pStyle w:val="Proposal"/>
      </w:pPr>
      <w:r>
        <w:t xml:space="preserve">Consider the number of UCI reports and the size of each UCI report (in bits) as a measure of the reporting overhead. </w:t>
      </w:r>
      <w:r w:rsidR="00B307C4">
        <w:t xml:space="preserve">The reporting overhead need to be included into the KPIs. </w:t>
      </w:r>
      <w:r>
        <w:t xml:space="preserve"> </w:t>
      </w:r>
    </w:p>
    <w:p w14:paraId="006887F8" w14:textId="75AC06F3" w:rsidR="00B14AD0" w:rsidRPr="00B14AD0" w:rsidRDefault="00B14AD0" w:rsidP="00264EAB">
      <w:pPr>
        <w:pStyle w:val="Heading2"/>
        <w:shd w:val="clear" w:color="auto" w:fill="FFFFFF"/>
        <w:spacing w:before="240" w:line="257" w:lineRule="auto"/>
        <w:rPr>
          <w:b/>
          <w:bCs/>
          <w:color w:val="000000"/>
        </w:rPr>
      </w:pPr>
      <w:r>
        <w:t xml:space="preserve">Latency </w:t>
      </w:r>
    </w:p>
    <w:p w14:paraId="1079B2BF" w14:textId="465186FF" w:rsidR="000D553B" w:rsidRPr="00775DF0" w:rsidRDefault="00775DF0" w:rsidP="00775DF0">
      <w:pPr>
        <w:shd w:val="clear" w:color="auto" w:fill="FFFFFF"/>
        <w:rPr>
          <w:color w:val="000000"/>
          <w:lang w:eastAsia="zh-CN"/>
        </w:rPr>
      </w:pPr>
      <w:r w:rsidRPr="00EB5912">
        <w:rPr>
          <w:color w:val="000000"/>
          <w:lang w:eastAsia="zh-CN"/>
        </w:rPr>
        <w:t>Time taken for beam search, or, the latency, should be considered as one of the key KPIs as any simple scheme would also be able to find the optimal beam if given enough time for beam search.</w:t>
      </w:r>
      <w:r>
        <w:rPr>
          <w:color w:val="000000"/>
          <w:lang w:eastAsia="zh-CN"/>
        </w:rPr>
        <w:t xml:space="preserve"> </w:t>
      </w:r>
      <w:r w:rsidR="00C109D0" w:rsidRPr="00775DF0">
        <w:rPr>
          <w:color w:val="000000"/>
          <w:lang w:eastAsia="zh-CN"/>
        </w:rPr>
        <w:t xml:space="preserve">Latency, or latency reduction </w:t>
      </w:r>
      <w:r w:rsidR="002A105E" w:rsidRPr="00775DF0">
        <w:rPr>
          <w:color w:val="000000"/>
          <w:lang w:eastAsia="zh-CN"/>
        </w:rPr>
        <w:t>should quantify</w:t>
      </w:r>
      <w:r w:rsidR="00FE46B1" w:rsidRPr="00775DF0">
        <w:rPr>
          <w:color w:val="000000"/>
          <w:lang w:eastAsia="zh-CN"/>
        </w:rPr>
        <w:t>,</w:t>
      </w:r>
      <w:r w:rsidR="002A105E" w:rsidRPr="00775DF0">
        <w:rPr>
          <w:color w:val="000000"/>
          <w:lang w:eastAsia="zh-CN"/>
        </w:rPr>
        <w:t xml:space="preserve"> </w:t>
      </w:r>
    </w:p>
    <w:p w14:paraId="2F76516D" w14:textId="5811B122" w:rsidR="000D553B"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w:t>
      </w:r>
      <w:r w:rsidR="005F798A" w:rsidRPr="00EB5912">
        <w:rPr>
          <w:rFonts w:ascii="Times New Roman" w:hAnsi="Times New Roman"/>
          <w:color w:val="000000"/>
          <w:szCs w:val="20"/>
          <w:lang w:eastAsia="zh-CN"/>
        </w:rPr>
        <w:t xml:space="preserve">ow much time it takes for the unconnected/initial access users to find the best beam pair </w:t>
      </w:r>
    </w:p>
    <w:p w14:paraId="51529E5F" w14:textId="6268E631" w:rsidR="001D25E3"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w:t>
      </w:r>
      <w:r w:rsidR="005F798A" w:rsidRPr="00EB5912">
        <w:rPr>
          <w:rFonts w:ascii="Times New Roman" w:hAnsi="Times New Roman"/>
          <w:color w:val="000000"/>
          <w:szCs w:val="20"/>
          <w:lang w:eastAsia="zh-CN"/>
        </w:rPr>
        <w:t>ow much time it takes to switch beams for the connected users when the existing beam pair becomes sub-optimal due to changing channel conditions</w:t>
      </w:r>
    </w:p>
    <w:p w14:paraId="2BB5D0F4" w14:textId="4BED84D4" w:rsidR="005F798A" w:rsidRDefault="005F798A" w:rsidP="00775DF0">
      <w:pPr>
        <w:shd w:val="clear" w:color="auto" w:fill="FFFFFF"/>
        <w:rPr>
          <w:color w:val="000000"/>
          <w:sz w:val="21"/>
          <w:szCs w:val="21"/>
          <w:lang w:eastAsia="zh-CN"/>
        </w:rPr>
      </w:pPr>
      <w:r w:rsidRPr="00EB5912">
        <w:rPr>
          <w:color w:val="000000"/>
          <w:lang w:eastAsia="zh-CN"/>
        </w:rPr>
        <w:t xml:space="preserve">Taking the exhaustive search as the baseline, the reduction in the latency can be defined as follows: </w:t>
      </w:r>
    </w:p>
    <w:p w14:paraId="02A095E4" w14:textId="3D63E21B" w:rsidR="000B1EC7" w:rsidRPr="001D25E3" w:rsidRDefault="00A105E9" w:rsidP="001D25E3">
      <w:pPr>
        <w:shd w:val="clear" w:color="auto" w:fill="FFFFFF"/>
        <w:ind w:left="1080"/>
        <w:rPr>
          <w:rFonts w:ascii="Calibri" w:hAnsi="Calibri" w:cs="Calibri"/>
          <w:color w:val="000000"/>
          <w:sz w:val="22"/>
          <w:szCs w:val="22"/>
          <w:lang w:eastAsia="zh-CN"/>
        </w:rPr>
      </w:pPr>
      <m:oMathPara>
        <m:oMath>
          <m:r>
            <w:rPr>
              <w:rFonts w:ascii="Cambria Math" w:hAnsi="Cambria Math" w:cs="Calibri"/>
              <w:color w:val="000000"/>
              <w:sz w:val="22"/>
              <w:szCs w:val="22"/>
              <w:lang w:eastAsia="zh-CN"/>
            </w:rPr>
            <m:t xml:space="preserve">Latency Reduction = 1- </m:t>
          </m:r>
          <m:f>
            <m:fPr>
              <m:ctrlPr>
                <w:rPr>
                  <w:rFonts w:ascii="Cambria Math" w:hAnsi="Cambria Math" w:cs="Calibri"/>
                  <w:i/>
                  <w:color w:val="000000"/>
                  <w:sz w:val="22"/>
                  <w:szCs w:val="22"/>
                  <w:lang w:eastAsia="zh-CN"/>
                </w:rPr>
              </m:ctrlPr>
            </m:fPr>
            <m:num>
              <m:r>
                <w:rPr>
                  <w:rFonts w:ascii="Cambria Math" w:hAnsi="Cambria Math" w:cs="Calibri"/>
                  <w:color w:val="000000"/>
                  <w:sz w:val="22"/>
                  <w:szCs w:val="22"/>
                  <w:lang w:eastAsia="zh-CN"/>
                </w:rPr>
                <m:t>Total transmission time of N beams</m:t>
              </m:r>
            </m:num>
            <m:den>
              <m:r>
                <w:rPr>
                  <w:rFonts w:ascii="Cambria Math" w:hAnsi="Cambria Math" w:cs="Calibri"/>
                  <w:color w:val="000000"/>
                  <w:sz w:val="22"/>
                  <w:szCs w:val="22"/>
                  <w:lang w:eastAsia="zh-CN"/>
                </w:rPr>
                <m:t>Total transmission time of M beams</m:t>
              </m:r>
            </m:den>
          </m:f>
        </m:oMath>
      </m:oMathPara>
    </w:p>
    <w:p w14:paraId="6C379757" w14:textId="659A5E8D" w:rsidR="005F798A" w:rsidRPr="00EB5912" w:rsidRDefault="005F798A" w:rsidP="005F798A">
      <w:r w:rsidRPr="00EB5912">
        <w:rPr>
          <w:rFonts w:eastAsia="SimSun"/>
          <w:color w:val="000000"/>
          <w:lang w:eastAsia="zh-CN"/>
        </w:rPr>
        <w:t xml:space="preserve">where </w:t>
      </w:r>
      <w:r w:rsidRPr="00EB5912">
        <w:rPr>
          <w:rFonts w:eastAsia="SimSun"/>
          <w:i/>
          <w:iCs w:val="0"/>
          <w:color w:val="000000"/>
          <w:lang w:eastAsia="zh-CN"/>
        </w:rPr>
        <w:t>N</w:t>
      </w:r>
      <w:r w:rsidRPr="00EB5912">
        <w:rPr>
          <w:rFonts w:eastAsia="SimSun"/>
          <w:color w:val="000000"/>
          <w:lang w:eastAsia="zh-CN"/>
        </w:rPr>
        <w:t xml:space="preserve"> is the number of beams in </w:t>
      </w:r>
      <w:r w:rsidR="00AA42A2" w:rsidRPr="00EB5912">
        <w:rPr>
          <w:rFonts w:eastAsia="SimSun"/>
          <w:color w:val="000000"/>
          <w:lang w:eastAsia="zh-CN"/>
        </w:rPr>
        <w:t xml:space="preserve">set of </w:t>
      </w:r>
      <w:r w:rsidRPr="00EB5912">
        <w:rPr>
          <w:rFonts w:eastAsia="SimSun"/>
          <w:color w:val="000000"/>
          <w:lang w:eastAsia="zh-CN"/>
        </w:rPr>
        <w:t>beam</w:t>
      </w:r>
      <w:r w:rsidR="00AA42A2" w:rsidRPr="00EB5912">
        <w:rPr>
          <w:rFonts w:eastAsia="SimSun"/>
          <w:color w:val="000000"/>
          <w:lang w:eastAsia="zh-CN"/>
        </w:rPr>
        <w:t>s</w:t>
      </w:r>
      <w:r w:rsidRPr="00EB5912">
        <w:rPr>
          <w:rFonts w:eastAsia="SimSun"/>
          <w:color w:val="000000"/>
          <w:lang w:eastAsia="zh-CN"/>
        </w:rPr>
        <w:t xml:space="preserve"> required for measurement</w:t>
      </w:r>
      <w:r w:rsidR="00C41D40">
        <w:rPr>
          <w:rFonts w:eastAsia="SimSun"/>
          <w:color w:val="000000"/>
          <w:lang w:eastAsia="zh-CN"/>
        </w:rPr>
        <w:t xml:space="preserve"> with AI/ML inference</w:t>
      </w:r>
      <w:r w:rsidR="0080132F">
        <w:rPr>
          <w:rFonts w:eastAsia="SimSun"/>
          <w:color w:val="000000"/>
          <w:lang w:eastAsia="zh-CN"/>
        </w:rPr>
        <w:t xml:space="preserve">, e.g., number of beams in measurement beam </w:t>
      </w:r>
      <w:r w:rsidR="00763833">
        <w:rPr>
          <w:rFonts w:eastAsia="SimSun"/>
          <w:color w:val="000000"/>
          <w:lang w:eastAsia="zh-CN"/>
        </w:rPr>
        <w:t xml:space="preserve">set </w:t>
      </w:r>
      <w:r w:rsidR="0080132F">
        <w:rPr>
          <w:rFonts w:eastAsia="SimSun"/>
          <w:color w:val="000000"/>
          <w:lang w:eastAsia="zh-CN"/>
        </w:rPr>
        <w:t>B</w:t>
      </w:r>
      <w:r w:rsidR="00897F76">
        <w:rPr>
          <w:rFonts w:eastAsia="SimSun"/>
          <w:color w:val="000000"/>
          <w:lang w:eastAsia="zh-CN"/>
        </w:rPr>
        <w:t>,</w:t>
      </w:r>
      <w:r w:rsidRPr="00EB5912">
        <w:rPr>
          <w:rFonts w:eastAsia="SimSun"/>
          <w:color w:val="000000"/>
          <w:lang w:eastAsia="zh-CN"/>
        </w:rPr>
        <w:t xml:space="preserve"> and </w:t>
      </w:r>
      <w:r w:rsidRPr="00EB5912">
        <w:rPr>
          <w:rFonts w:eastAsia="SimSun"/>
          <w:i/>
          <w:iCs w:val="0"/>
          <w:color w:val="000000"/>
          <w:lang w:eastAsia="zh-CN"/>
        </w:rPr>
        <w:t>M</w:t>
      </w:r>
      <w:r w:rsidRPr="00EB5912">
        <w:rPr>
          <w:rFonts w:eastAsia="SimSun"/>
          <w:color w:val="000000"/>
          <w:lang w:eastAsia="zh-CN"/>
        </w:rPr>
        <w:t xml:space="preserve"> is the total number of beams</w:t>
      </w:r>
      <w:r w:rsidR="00C41D40">
        <w:rPr>
          <w:rFonts w:eastAsia="SimSun"/>
          <w:color w:val="000000"/>
          <w:lang w:eastAsia="zh-CN"/>
        </w:rPr>
        <w:t xml:space="preserve"> required for measurement </w:t>
      </w:r>
      <w:r w:rsidR="00A73C12">
        <w:rPr>
          <w:rFonts w:eastAsia="SimSun"/>
          <w:color w:val="000000"/>
          <w:lang w:eastAsia="zh-CN"/>
        </w:rPr>
        <w:t>without AI/ML inference</w:t>
      </w:r>
      <w:r w:rsidR="006E4D29">
        <w:rPr>
          <w:rFonts w:eastAsia="SimSun"/>
          <w:color w:val="000000"/>
          <w:lang w:eastAsia="zh-CN"/>
        </w:rPr>
        <w:t>, e.g., number of beams in prediction beam set A</w:t>
      </w:r>
      <w:r w:rsidR="00AA42A2" w:rsidRPr="00EB5912">
        <w:rPr>
          <w:rFonts w:eastAsia="SimSun"/>
          <w:color w:val="000000"/>
          <w:lang w:eastAsia="zh-CN"/>
        </w:rPr>
        <w:t>.</w:t>
      </w:r>
    </w:p>
    <w:p w14:paraId="729BC484" w14:textId="210328FA" w:rsidR="00720C71" w:rsidRDefault="003A0E9F" w:rsidP="003165DD">
      <w:r>
        <w:t>In our opinion,</w:t>
      </w:r>
      <w:r w:rsidR="00841EFD" w:rsidRPr="00EB5912">
        <w:t xml:space="preserve"> the above three KPIs should be considered as the key KPIs in evaluating </w:t>
      </w:r>
      <w:r w:rsidR="005A58C3" w:rsidRPr="00EB5912">
        <w:t xml:space="preserve">any AI/ML method for beam management. Further, we are open to consider other </w:t>
      </w:r>
      <w:r w:rsidR="00516C37" w:rsidRPr="00EB5912">
        <w:t>KPIs as well, as per the need.</w:t>
      </w:r>
      <w:r w:rsidR="00841EFD" w:rsidRPr="00EB5912">
        <w:t xml:space="preserve"> </w:t>
      </w:r>
    </w:p>
    <w:p w14:paraId="5521DA55" w14:textId="7CC8CE62" w:rsidR="009664DD" w:rsidRDefault="006741E9">
      <w:pPr>
        <w:pStyle w:val="Proposal"/>
      </w:pPr>
      <w:r w:rsidRPr="005F336B">
        <w:t xml:space="preserve">Consider </w:t>
      </w:r>
      <w:r w:rsidR="00524D73" w:rsidRPr="005F336B">
        <w:t xml:space="preserve">Latency </w:t>
      </w:r>
      <w:r w:rsidR="00EB5912" w:rsidRPr="005F336B">
        <w:t>R</w:t>
      </w:r>
      <w:r w:rsidR="00524D73" w:rsidRPr="005F336B">
        <w:t xml:space="preserve">eduction </w:t>
      </w:r>
      <w:r w:rsidRPr="005F336B">
        <w:t xml:space="preserve">as </w:t>
      </w:r>
      <w:r w:rsidR="00775DF0" w:rsidRPr="005F336B">
        <w:t xml:space="preserve">a </w:t>
      </w:r>
      <w:r w:rsidRPr="005F336B">
        <w:t>key KPI</w:t>
      </w:r>
      <w:r w:rsidR="00775DF0" w:rsidRPr="005F336B">
        <w:t xml:space="preserve"> </w:t>
      </w:r>
      <w:r w:rsidRPr="005F336B">
        <w:t>in evaluating an AI/ML model for beam management</w:t>
      </w:r>
      <w:r w:rsidR="00B30876" w:rsidRPr="005F336B">
        <w:t xml:space="preserve"> and </w:t>
      </w:r>
      <w:r w:rsidR="00582E30" w:rsidRPr="005F336B">
        <w:t xml:space="preserve">consider </w:t>
      </w:r>
      <w:r w:rsidR="00B30876" w:rsidRPr="005F336B">
        <w:t>adopt</w:t>
      </w:r>
      <w:r w:rsidR="00582E30" w:rsidRPr="005F336B">
        <w:t>ing</w:t>
      </w:r>
      <w:r w:rsidR="00B30876" w:rsidRPr="005F336B">
        <w:t xml:space="preserve"> the definition proposed above.</w:t>
      </w:r>
    </w:p>
    <w:p w14:paraId="21298157" w14:textId="77777777" w:rsidR="00B14AD0" w:rsidRDefault="00B14AD0" w:rsidP="00B14AD0">
      <w:pPr>
        <w:pStyle w:val="Heading1"/>
        <w:rPr>
          <w:lang w:val="en-US"/>
        </w:rPr>
      </w:pPr>
      <w:bookmarkStart w:id="1" w:name="_Toc100923943"/>
      <w:bookmarkEnd w:id="0"/>
      <w:bookmarkEnd w:id="1"/>
      <w:r>
        <w:rPr>
          <w:lang w:val="en-US"/>
        </w:rPr>
        <w:lastRenderedPageBreak/>
        <w:t>Generalizability of the AI/ML Model for Beam Management</w:t>
      </w:r>
    </w:p>
    <w:p w14:paraId="5053BC3F" w14:textId="77777777" w:rsidR="00B14AD0" w:rsidRDefault="00B14AD0" w:rsidP="00B14AD0">
      <w:pPr>
        <w:rPr>
          <w:lang w:eastAsia="ko-KR"/>
        </w:rPr>
      </w:pPr>
      <w:r>
        <w:rPr>
          <w:lang w:eastAsia="ko-KR"/>
        </w:rPr>
        <w:t>G</w:t>
      </w:r>
      <w:r w:rsidRPr="001E15AA">
        <w:rPr>
          <w:lang w:eastAsia="ko-KR"/>
        </w:rPr>
        <w:t>eneraliza</w:t>
      </w:r>
      <w:r>
        <w:rPr>
          <w:lang w:eastAsia="ko-KR"/>
        </w:rPr>
        <w:t>bility</w:t>
      </w:r>
      <w:r w:rsidRPr="001E15AA">
        <w:rPr>
          <w:lang w:eastAsia="ko-KR"/>
        </w:rPr>
        <w:t xml:space="preserve"> of an AI/ML model is a measure of its ability to adapt to new, previously unseen statistical variations of</w:t>
      </w:r>
      <w:r>
        <w:rPr>
          <w:lang w:eastAsia="ko-KR"/>
        </w:rPr>
        <w:t xml:space="preserve"> the data such that the model produces desired output by faithfully capturing the variations in the mapping between input data and the desired output of the model that results due to changes in the statistical characteristics of the input data. Such an ability of generalization is required for the AI/ML models being developed for wireless cellular networks, as the wireless environment and the cellular network conditions are dynamic in nature.  The AI/ML models proposed for the use case of beam management should be studied thoroughly with respect to their generalization ability. </w:t>
      </w:r>
    </w:p>
    <w:p w14:paraId="3769AE54" w14:textId="77777777" w:rsidR="00B14AD0" w:rsidRDefault="00B14AD0" w:rsidP="00B14AD0">
      <w:pPr>
        <w:rPr>
          <w:lang w:eastAsia="ko-KR"/>
        </w:rPr>
      </w:pPr>
      <w:r>
        <w:rPr>
          <w:lang w:eastAsia="ko-KR"/>
        </w:rPr>
        <w:t xml:space="preserve">In general, evaluating the performance of an AI/ML model under possible changes in the statistical properties of the input data and different possible mappings between input data and the desired output, can help assess the generalizability of the model. Thus, evaluating generalization should be across multiple different scenarios/configurations. In the last meeting, two agreements have been made with regard to generalizability. Kindly refer to the first two agreements, stated in Section 1. </w:t>
      </w:r>
    </w:p>
    <w:p w14:paraId="6C51A681" w14:textId="77777777" w:rsidR="00B14AD0" w:rsidRDefault="00B14AD0" w:rsidP="00B14AD0">
      <w:pPr>
        <w:rPr>
          <w:iCs w:val="0"/>
          <w:lang w:eastAsia="ko-KR"/>
        </w:rPr>
      </w:pPr>
      <w:r>
        <w:rPr>
          <w:szCs w:val="16"/>
          <w:lang w:eastAsia="ko-KR"/>
        </w:rPr>
        <w:t xml:space="preserve">Deciding the </w:t>
      </w:r>
      <w:r>
        <w:t xml:space="preserve">list of </w:t>
      </w:r>
      <w:r>
        <w:rPr>
          <w:iCs w:val="0"/>
          <w:lang w:eastAsia="ko-KR"/>
        </w:rPr>
        <w:t xml:space="preserve">scenarios/configurations that are to be considered for evaluating the generalizability of an AI/ML model is the </w:t>
      </w:r>
      <w:r w:rsidRPr="00477F13">
        <w:rPr>
          <w:i/>
          <w:lang w:eastAsia="ko-KR"/>
        </w:rPr>
        <w:t>first step/phase</w:t>
      </w:r>
      <w:r>
        <w:rPr>
          <w:iCs w:val="0"/>
          <w:lang w:eastAsia="ko-KR"/>
        </w:rPr>
        <w:t xml:space="preserve"> in determining whether an AI/ML model generalizable. An agreement has been in the last meeting on such a list of scenarios/configurations that are to be considered.  </w:t>
      </w:r>
    </w:p>
    <w:p w14:paraId="136D827A" w14:textId="77777777" w:rsidR="00B14AD0" w:rsidRDefault="00B14AD0" w:rsidP="00B14AD0">
      <w:pPr>
        <w:rPr>
          <w:szCs w:val="16"/>
          <w:lang w:eastAsia="ko-KR"/>
        </w:rPr>
      </w:pPr>
      <w:r>
        <w:rPr>
          <w:iCs w:val="0"/>
          <w:lang w:eastAsia="ko-KR"/>
        </w:rPr>
        <w:t xml:space="preserve">The </w:t>
      </w:r>
      <w:r w:rsidRPr="00477F13">
        <w:rPr>
          <w:i/>
          <w:lang w:eastAsia="ko-KR"/>
        </w:rPr>
        <w:t>second step/phase is to decide on what should be the precise procedure</w:t>
      </w:r>
      <w:r>
        <w:rPr>
          <w:iCs w:val="0"/>
          <w:lang w:eastAsia="ko-KR"/>
        </w:rPr>
        <w:t xml:space="preserve"> for evaluating whether a given AI/ML model is generalizable or not. The subsequent proposals, </w:t>
      </w:r>
      <w:r w:rsidRPr="00156A60">
        <w:rPr>
          <w:i/>
          <w:lang w:eastAsia="ko-KR"/>
        </w:rPr>
        <w:t xml:space="preserve">proposals </w:t>
      </w:r>
      <w:r>
        <w:rPr>
          <w:i/>
          <w:lang w:eastAsia="ko-KR"/>
        </w:rPr>
        <w:t>1</w:t>
      </w:r>
      <w:r w:rsidRPr="00156A60">
        <w:rPr>
          <w:i/>
          <w:lang w:eastAsia="ko-KR"/>
        </w:rPr>
        <w:t xml:space="preserve"> and the related discussion present our views on this aspect.</w:t>
      </w:r>
      <w:r>
        <w:rPr>
          <w:iCs w:val="0"/>
          <w:lang w:eastAsia="ko-KR"/>
        </w:rPr>
        <w:t xml:space="preserve">   </w:t>
      </w:r>
    </w:p>
    <w:p w14:paraId="6B332D1A" w14:textId="77777777" w:rsidR="00B14AD0" w:rsidRDefault="00B14AD0" w:rsidP="00B14AD0">
      <w:pPr>
        <w:rPr>
          <w:iCs w:val="0"/>
          <w:szCs w:val="16"/>
          <w:lang w:eastAsia="ko-KR"/>
        </w:rPr>
      </w:pPr>
      <w:r>
        <w:rPr>
          <w:szCs w:val="16"/>
          <w:lang w:eastAsia="ko-KR"/>
        </w:rPr>
        <w:t xml:space="preserve">Generalizability can be evaluated by computing </w:t>
      </w:r>
      <w:r w:rsidRPr="00477F13">
        <w:rPr>
          <w:i/>
          <w:iCs w:val="0"/>
          <w:szCs w:val="16"/>
          <w:lang w:eastAsia="ko-KR"/>
        </w:rPr>
        <w:t>all</w:t>
      </w:r>
      <w:r>
        <w:rPr>
          <w:szCs w:val="16"/>
          <w:lang w:eastAsia="ko-KR"/>
        </w:rPr>
        <w:t xml:space="preserve"> the KPIs for a proposed beam management AI/ML model </w:t>
      </w:r>
      <w:r>
        <w:rPr>
          <w:lang w:eastAsia="ko-KR"/>
        </w:rPr>
        <w:t xml:space="preserve">under different network conditions/scenarios/parameter values that are finalized to be considered for generalizability of beam management.  In such an evaluation, we must consider the achieved </w:t>
      </w:r>
      <w:r w:rsidRPr="00477F13">
        <w:rPr>
          <w:i/>
          <w:iCs w:val="0"/>
          <w:lang w:eastAsia="ko-KR"/>
        </w:rPr>
        <w:t>gains</w:t>
      </w:r>
      <w:r>
        <w:rPr>
          <w:lang w:eastAsia="ko-KR"/>
        </w:rPr>
        <w:t xml:space="preserve"> (e.g., beam prediction accuracy, overhead reduction, latency reduction) </w:t>
      </w:r>
      <w:r w:rsidRPr="00477F13">
        <w:rPr>
          <w:i/>
          <w:iCs w:val="0"/>
          <w:lang w:eastAsia="ko-KR"/>
        </w:rPr>
        <w:t>as well as</w:t>
      </w:r>
      <w:r>
        <w:rPr>
          <w:lang w:eastAsia="ko-KR"/>
        </w:rPr>
        <w:t xml:space="preserve"> the incurred </w:t>
      </w:r>
      <w:r w:rsidRPr="00477F13">
        <w:rPr>
          <w:i/>
          <w:iCs w:val="0"/>
          <w:lang w:eastAsia="ko-KR"/>
        </w:rPr>
        <w:t>costs</w:t>
      </w:r>
      <w:r>
        <w:rPr>
          <w:lang w:eastAsia="ko-KR"/>
        </w:rPr>
        <w:t xml:space="preserve"> (e.g., the computational complexity, cost of any additional hardware needed, additional signaling overhead due to assistance information etc.) of the proposed AI/ML model</w:t>
      </w:r>
      <w:r>
        <w:rPr>
          <w:szCs w:val="16"/>
          <w:lang w:eastAsia="ko-KR"/>
        </w:rPr>
        <w:t xml:space="preserve">.  </w:t>
      </w:r>
    </w:p>
    <w:p w14:paraId="255633C9" w14:textId="77777777" w:rsidR="00B14AD0" w:rsidRPr="00562FAA" w:rsidRDefault="00B14AD0" w:rsidP="00B14AD0">
      <w:pPr>
        <w:pStyle w:val="Proposal"/>
      </w:pPr>
      <w:r>
        <w:t xml:space="preserve">Generalizability of a proposed AI/ML model for beam management is evaluated by computing the agreed KPIs, inclusive of the gains achieved and the costs incurred, by the model for each of the different network conditions/scenarios/parameter values. </w:t>
      </w:r>
    </w:p>
    <w:p w14:paraId="770D6AE0" w14:textId="77777777" w:rsidR="00B14AD0" w:rsidRDefault="00B14AD0" w:rsidP="00B14AD0">
      <w:r>
        <w:rPr>
          <w:iCs w:val="0"/>
          <w:lang w:eastAsia="ko-KR"/>
        </w:rPr>
        <w:t xml:space="preserve">Once we evaluate and tabulate all the gains and the costs of the proposed AI/ML model under each of the </w:t>
      </w:r>
      <w:r>
        <w:t xml:space="preserve">different network conditions/scenarios/parameter values, the question would be, how can we say whether the AI/ML model under consideration is generalizable or not based on the values of these gains and costs? </w:t>
      </w:r>
    </w:p>
    <w:p w14:paraId="58CA10CE" w14:textId="77777777" w:rsidR="00B14AD0" w:rsidRDefault="00B14AD0" w:rsidP="00B14AD0">
      <w:r>
        <w:t xml:space="preserve">For illustrative purposes, consider an AI/ML model and assume we evaluate its performance in two network scenarios (or, network settings, network conditions) </w:t>
      </w:r>
      <w:r w:rsidRPr="00477F13">
        <w:rPr>
          <w:i/>
          <w:iCs w:val="0"/>
        </w:rPr>
        <w:t>A</w:t>
      </w:r>
      <w:r>
        <w:t xml:space="preserve"> and </w:t>
      </w:r>
      <w:r w:rsidRPr="00477F13">
        <w:rPr>
          <w:i/>
          <w:iCs w:val="0"/>
        </w:rPr>
        <w:t>B</w:t>
      </w:r>
      <w:r>
        <w:t xml:space="preserve">, for knowing whether it is generalizable or not. Assume that, for </w:t>
      </w:r>
      <w:r w:rsidRPr="00477F13">
        <w:rPr>
          <w:i/>
          <w:iCs w:val="0"/>
        </w:rPr>
        <w:t>A</w:t>
      </w:r>
      <w:r>
        <w:t xml:space="preserve"> and </w:t>
      </w:r>
      <w:r w:rsidRPr="00477F13">
        <w:rPr>
          <w:i/>
          <w:iCs w:val="0"/>
        </w:rPr>
        <w:t>B</w:t>
      </w:r>
      <w:r>
        <w:t xml:space="preserve">, its gains are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r>
          <w:rPr>
            <w:rFonts w:ascii="Cambria Math" w:hAnsi="Cambria Math"/>
          </w:rPr>
          <m:t>%</m:t>
        </m:r>
      </m:oMath>
      <w:r>
        <w:t xml:space="preserve"> (compared to the agreed baseline), respectively, and its costs are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oMath>
      <w:r>
        <w:t xml:space="preserve"> (compared to the baseline), respectively. Note that, here we consider only two scenarios and only one kind of gain (e.g., beam prediction accuracy), and one cost (e.g., computational complexity) as an example for the purpose of illustration. In practice, we will have to consider multiple scenarios, all kinds of gains and all incurred costs.     </w:t>
      </w:r>
    </w:p>
    <w:p w14:paraId="5AF38B5F" w14:textId="77777777" w:rsidR="00B14AD0" w:rsidRDefault="00B14AD0" w:rsidP="00B14AD0">
      <w:pPr>
        <w:rPr>
          <w:rFonts w:eastAsiaTheme="minorEastAsia"/>
        </w:rPr>
      </w:pPr>
      <w:r>
        <w:t xml:space="preserve">In the ideal case of a truly generalizable, or a universal, AI/ML model,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oMath>
      <w:r>
        <w:t xml:space="preserve"> </w:t>
      </w:r>
      <w:r>
        <w:rPr>
          <w:iCs w:val="0"/>
          <w:lang w:eastAsia="ko-KR"/>
        </w:rPr>
        <w:t xml:space="preserve">and </w:t>
      </w:r>
      <m:oMath>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A</m:t>
            </m:r>
          </m:sub>
        </m:sSub>
        <m:r>
          <w:rPr>
            <w:rFonts w:ascii="Cambria Math" w:hAnsi="Cambria Math"/>
            <w:lang w:eastAsia="ko-KR"/>
          </w:rPr>
          <m:t>=</m:t>
        </m:r>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B</m:t>
            </m:r>
          </m:sub>
        </m:sSub>
      </m:oMath>
      <w:r>
        <w:rPr>
          <w:rFonts w:eastAsiaTheme="minorEastAsia"/>
          <w:iCs w:val="0"/>
          <w:lang w:eastAsia="ko-KR"/>
        </w:rPr>
        <w:t xml:space="preserve">. However, in practice,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Pr>
          <w:rFonts w:eastAsiaTheme="minor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Pr>
          <w:rFonts w:eastAsiaTheme="minorEastAsia"/>
        </w:rPr>
        <w:t xml:space="preserve"> would be different and same would be the case with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Pr>
          <w:rFonts w:eastAsiaTheme="minorEastAsia"/>
        </w:rPr>
        <w:t xml:space="preserve">. Based on the values of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Pr>
          <w:rFonts w:eastAsiaTheme="minorEastAsia"/>
        </w:rPr>
        <w:t xml:space="preserve">,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Pr>
          <w:rFonts w:eastAsiaTheme="minorEastAsia"/>
        </w:rPr>
        <w:t xml:space="preserve">, how to determine whether the given AI/ML model is generalizable across both the settings considered? We need to devise a method to declare whether the AI/ML model can generalize across the considered scenarios. We propose that, such a decision should be based 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oMath>
      <w:r>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oMath>
      <w:r>
        <w:rPr>
          <w:rFonts w:eastAsiaTheme="minorEastAsia"/>
        </w:rPr>
        <w:t xml:space="preserve">, where </w:t>
      </w:r>
      <m:oMath>
        <m:d>
          <m:dPr>
            <m:begChr m:val="|"/>
            <m:endChr m:val="|"/>
            <m:ctrlPr>
              <w:rPr>
                <w:rFonts w:ascii="Cambria Math" w:eastAsiaTheme="minorEastAsia" w:hAnsi="Cambria Math"/>
                <w:i/>
              </w:rPr>
            </m:ctrlPr>
          </m:dPr>
          <m:e>
            <m:r>
              <w:rPr>
                <w:rFonts w:ascii="Cambria Math" w:eastAsiaTheme="minorEastAsia" w:hAnsi="Cambria Math"/>
              </w:rPr>
              <m:t>Y</m:t>
            </m:r>
          </m:e>
        </m:d>
      </m:oMath>
      <w:r>
        <w:rPr>
          <w:rFonts w:eastAsiaTheme="minorEastAsia"/>
        </w:rPr>
        <w:t xml:space="preserve"> denotes the absolute value of </w:t>
      </w:r>
      <m:oMath>
        <m:r>
          <w:rPr>
            <w:rFonts w:ascii="Cambria Math" w:eastAsiaTheme="minorEastAsia" w:hAnsi="Cambria Math"/>
          </w:rPr>
          <m:t>Y</m:t>
        </m:r>
      </m:oMath>
      <w:r>
        <w:rPr>
          <w:rFonts w:eastAsiaTheme="minorEastAsia"/>
        </w:rPr>
        <w:t xml:space="preserve">. </w:t>
      </w:r>
    </w:p>
    <w:p w14:paraId="4C36A1DD" w14:textId="77777777" w:rsidR="00B14AD0" w:rsidRDefault="00B14AD0" w:rsidP="00B14AD0">
      <w:pPr>
        <w:rPr>
          <w:rFonts w:eastAsiaTheme="minorEastAsia"/>
        </w:rPr>
      </w:pPr>
      <w:r>
        <w:rPr>
          <w:rFonts w:eastAsiaTheme="minorEastAsia"/>
        </w:rPr>
        <w:t xml:space="preserve">For the example being considered, one way of deciding the generalizability could be as follows: </w:t>
      </w:r>
    </w:p>
    <w:p w14:paraId="66EC79C5" w14:textId="77777777" w:rsidR="00B14AD0" w:rsidRPr="00477F13" w:rsidRDefault="00B14AD0" w:rsidP="00B14AD0">
      <w:pPr>
        <w:pStyle w:val="ListParagraph"/>
        <w:numPr>
          <w:ilvl w:val="0"/>
          <w:numId w:val="25"/>
        </w:numPr>
        <w:rPr>
          <w:rFonts w:eastAsiaTheme="minorEastAsia"/>
        </w:rPr>
      </w:pPr>
      <w:r w:rsidRPr="00477F13">
        <w:rPr>
          <w:rFonts w:eastAsiaTheme="minorEastAsia"/>
        </w:rPr>
        <w:lastRenderedPageBreak/>
        <w:t xml:space="preserve">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Pr="00477F13">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Pr="00477F13">
        <w:rPr>
          <w:rFonts w:eastAsiaTheme="minorEastAsia"/>
        </w:rPr>
        <w:t xml:space="preserve"> then the model can be declared generalizable across scenarios </w:t>
      </w:r>
      <w:r w:rsidRPr="00477F13">
        <w:rPr>
          <w:rFonts w:eastAsiaTheme="minorEastAsia"/>
          <w:i/>
          <w:iCs w:val="0"/>
        </w:rPr>
        <w:t>A</w:t>
      </w:r>
      <w:r w:rsidRPr="00477F13">
        <w:rPr>
          <w:rFonts w:eastAsiaTheme="minorEastAsia"/>
        </w:rPr>
        <w:t xml:space="preserve"> and </w:t>
      </w:r>
      <w:r w:rsidRPr="00477F13">
        <w:rPr>
          <w:rFonts w:eastAsiaTheme="minorEastAsia"/>
          <w:i/>
          <w:iCs w:val="0"/>
        </w:rPr>
        <w:t>B</w:t>
      </w:r>
      <w:r w:rsidRPr="00477F13">
        <w:rPr>
          <w:rFonts w:eastAsiaTheme="minorEastAsia"/>
        </w:rPr>
        <w:t xml:space="preserve">, and it is considered as not having the ability to generalize across </w:t>
      </w:r>
      <w:r w:rsidRPr="00477F13">
        <w:rPr>
          <w:rFonts w:eastAsiaTheme="minorEastAsia"/>
          <w:i/>
          <w:iCs w:val="0"/>
        </w:rPr>
        <w:t>A</w:t>
      </w:r>
      <w:r w:rsidRPr="00477F13">
        <w:rPr>
          <w:rFonts w:eastAsiaTheme="minorEastAsia"/>
        </w:rPr>
        <w:t xml:space="preserve"> and </w:t>
      </w:r>
      <w:r w:rsidRPr="00477F13">
        <w:rPr>
          <w:rFonts w:eastAsiaTheme="minorEastAsia"/>
          <w:i/>
          <w:iCs w:val="0"/>
        </w:rPr>
        <w:t>B</w:t>
      </w:r>
      <w:r w:rsidRPr="00477F13">
        <w:rPr>
          <w:rFonts w:eastAsiaTheme="minorEastAsia"/>
        </w:rPr>
        <w:t xml:space="preserve">, 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w:rPr>
            <w:rFonts w:ascii="Cambria Math" w:eastAsiaTheme="minorEastAsia" w:hAnsi="Cambria Math"/>
          </w:rPr>
          <m:t xml:space="preserve">&gt; </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Pr="00477F13">
        <w:rPr>
          <w:rFonts w:eastAsiaTheme="minorEastAsia"/>
        </w:rPr>
        <w:t xml:space="preserve">  or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w:rPr>
            <w:rFonts w:ascii="Cambria Math" w:eastAsiaTheme="minorEastAsia" w:hAnsi="Cambria Math"/>
          </w:rPr>
          <m:t>&gt;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Pr="00477F13">
        <w:rPr>
          <w:rFonts w:eastAsiaTheme="minorEastAsia"/>
        </w:rPr>
        <w:t xml:space="preserve">. </w:t>
      </w:r>
    </w:p>
    <w:p w14:paraId="19085648" w14:textId="77777777" w:rsidR="00B14AD0" w:rsidRDefault="00B14AD0" w:rsidP="00B14AD0">
      <w:pPr>
        <w:rPr>
          <w:rFonts w:eastAsiaTheme="minorEastAsia"/>
        </w:rPr>
      </w:pPr>
      <w:r>
        <w:rPr>
          <w:rFonts w:eastAsiaTheme="minorEastAsia"/>
        </w:rPr>
        <w:t xml:space="preserve">Here,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Pr>
          <w:rFonts w:eastAsiaTheme="minorEastAsia"/>
        </w:rPr>
        <w:t xml:space="preserve"> are the thresholds chosen for the difference in the gains and difference in the costs, respectively. Note that the value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Pr>
          <w:rFonts w:eastAsiaTheme="minorEastAsia"/>
        </w:rPr>
        <w:t xml:space="preserve">need not be same as that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Pr>
          <w:rFonts w:eastAsiaTheme="minorEastAsia"/>
        </w:rPr>
        <w:t xml:space="preserve">. </w:t>
      </w:r>
    </w:p>
    <w:p w14:paraId="6FE2C838" w14:textId="77777777" w:rsidR="00B14AD0" w:rsidRDefault="00B14AD0" w:rsidP="00B14AD0">
      <w:pPr>
        <w:rPr>
          <w:rFonts w:eastAsiaTheme="minorEastAsia"/>
        </w:rPr>
      </w:pPr>
      <w:r>
        <w:rPr>
          <w:rFonts w:eastAsiaTheme="minorEastAsia"/>
        </w:rPr>
        <w:t xml:space="preserve">The above approach results in a binary decision on whether the model is generalizable or not. A more graded approach, where we categorize generalization capability of an AI/ML model into multiple classes, might prove to be more useful in some situations. For example, the generalization ability of an AI/ML model can be considered as High/Strong/Superior, Moderate or Low/Weak/Inferior by appropriately selecting three threshold values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xml:space="preserve"> for the gain where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xml:space="preserve">, and three threshold values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l</m:t>
            </m:r>
          </m:sup>
        </m:sSubSup>
      </m:oMath>
      <w:r>
        <w:rPr>
          <w:rFonts w:eastAsiaTheme="minorEastAsia"/>
        </w:rPr>
        <w:t xml:space="preserve"> for the cost where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m:rPr>
                <m:sty m:val="p"/>
              </m:rPr>
              <w:rPr>
                <w:rFonts w:ascii="Cambria Math" w:eastAsiaTheme="minorEastAsia" w:hAnsi="Cambria Math"/>
              </w:rPr>
              <m:t>c</m:t>
            </m:r>
          </m:sub>
          <m:sup>
            <m:r>
              <m:rPr>
                <m:sty m:val="p"/>
              </m:rP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l</m:t>
            </m:r>
          </m:sup>
        </m:sSubSup>
      </m:oMath>
      <w:r>
        <w:rPr>
          <w:rFonts w:eastAsiaTheme="minorEastAsia"/>
        </w:rPr>
        <w:t>, and by employing the following decision rule:</w:t>
      </w:r>
    </w:p>
    <w:p w14:paraId="6A27F1CB" w14:textId="77777777" w:rsidR="00B14AD0" w:rsidRDefault="00B14AD0" w:rsidP="00B14AD0">
      <w:pPr>
        <w:pStyle w:val="ListParagraph"/>
        <w:numPr>
          <w:ilvl w:val="0"/>
          <w:numId w:val="25"/>
        </w:numPr>
        <w:rPr>
          <w:rFonts w:eastAsiaTheme="minorEastAsia"/>
        </w:rPr>
      </w:pPr>
      <w:r w:rsidRPr="0034452B">
        <w:rPr>
          <w:rFonts w:eastAsiaTheme="minorEastAsia"/>
        </w:rPr>
        <w:t xml:space="preserve">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Pr="0034452B">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Pr>
          <w:rFonts w:eastAsiaTheme="minorEastAsia"/>
        </w:rPr>
        <w:t>, the generalization ability of the model is High/Strong/Superior</w:t>
      </w:r>
    </w:p>
    <w:p w14:paraId="1973F6DA" w14:textId="77777777" w:rsidR="00B14AD0" w:rsidRDefault="00B14AD0" w:rsidP="00B14AD0">
      <w:pPr>
        <w:pStyle w:val="ListParagraph"/>
        <w:numPr>
          <w:ilvl w:val="0"/>
          <w:numId w:val="25"/>
        </w:numPr>
        <w:rPr>
          <w:rFonts w:eastAsiaTheme="minorEastAsia"/>
        </w:rPr>
      </w:pPr>
      <w:r>
        <w:rPr>
          <w:rFonts w:eastAsiaTheme="minorEastAsia"/>
        </w:rPr>
        <w:t xml:space="preserve">If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Pr>
          <w:rFonts w:eastAsiaTheme="minorEastAsia"/>
        </w:rPr>
        <w:t>, the generalization ability of the model is Moderate</w:t>
      </w:r>
    </w:p>
    <w:p w14:paraId="10D1D793" w14:textId="77777777" w:rsidR="00B14AD0" w:rsidRPr="00477F13" w:rsidRDefault="00B14AD0" w:rsidP="00B14AD0">
      <w:pPr>
        <w:pStyle w:val="ListParagraph"/>
        <w:numPr>
          <w:ilvl w:val="0"/>
          <w:numId w:val="25"/>
        </w:numPr>
        <w:rPr>
          <w:rFonts w:eastAsiaTheme="minorEastAsia"/>
        </w:rPr>
      </w:pPr>
      <w:r>
        <w:rPr>
          <w:rFonts w:eastAsiaTheme="minorEastAsia"/>
        </w:rPr>
        <w:t xml:space="preserve">If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the generalization ability of the model is Low/Weak/Inferior</w:t>
      </w:r>
    </w:p>
    <w:p w14:paraId="5D47D5BA" w14:textId="77777777" w:rsidR="00B14AD0" w:rsidRDefault="00B14AD0" w:rsidP="00B14AD0">
      <w:pPr>
        <w:rPr>
          <w:rFonts w:eastAsiaTheme="minorEastAsia"/>
        </w:rPr>
      </w:pPr>
      <w:r>
        <w:rPr>
          <w:rFonts w:eastAsiaTheme="minorEastAsia"/>
        </w:rPr>
        <w:t xml:space="preserve">Note that we may consider only the gains while quantifying the generalizability. Such a method would be simple to compute and might be relevant in situations where the AI/ML models that are being considered are expected to have costs that do not change considerably across the different scenarios being considered. </w:t>
      </w:r>
    </w:p>
    <w:p w14:paraId="1F5A8030" w14:textId="7B914875" w:rsidR="00B14AD0" w:rsidRPr="00B14AD0" w:rsidRDefault="00B14AD0" w:rsidP="00B14AD0">
      <w:pPr>
        <w:rPr>
          <w:rFonts w:eastAsiaTheme="minorEastAsia"/>
        </w:rPr>
      </w:pPr>
      <w:r>
        <w:rPr>
          <w:rFonts w:eastAsiaTheme="minorEastAsia"/>
        </w:rPr>
        <w:t xml:space="preserve">The above stated approaches can be extended for a more realistic situation where we have a greater number of gains and costs which are computed by evaluating the AI/ML model across many network scenarios/settings (rather than in just two scenarios as in the previous example). </w:t>
      </w:r>
      <w:r>
        <w:rPr>
          <w:szCs w:val="16"/>
          <w:lang w:eastAsia="ko-KR"/>
        </w:rPr>
        <w:t xml:space="preserve">  </w:t>
      </w:r>
    </w:p>
    <w:p w14:paraId="545D58F0" w14:textId="356D5614" w:rsidR="00F64CCB" w:rsidRPr="00B14AD0" w:rsidRDefault="00B14AD0" w:rsidP="00B14AD0">
      <w:pPr>
        <w:pStyle w:val="Proposal"/>
      </w:pPr>
      <w:r>
        <w:t xml:space="preserve">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 </w:t>
      </w:r>
      <w:r w:rsidR="00227D1A" w:rsidRPr="00B14AD0">
        <w:rPr>
          <w:rFonts w:eastAsia="Microsoft YaHei UI"/>
          <w:color w:val="000000"/>
          <w:lang w:eastAsia="zh-CN"/>
        </w:rPr>
        <w:t xml:space="preserve"> </w:t>
      </w:r>
      <w:r w:rsidR="00117531">
        <w:t xml:space="preserve"> </w:t>
      </w:r>
    </w:p>
    <w:p w14:paraId="14957ACD" w14:textId="77777777" w:rsidR="00C35929" w:rsidRDefault="00C35929" w:rsidP="00C35929">
      <w:pPr>
        <w:pStyle w:val="Heading1"/>
        <w:rPr>
          <w:lang w:val="en-US"/>
        </w:rPr>
      </w:pPr>
      <w:r w:rsidRPr="002E4CDE">
        <w:rPr>
          <w:lang w:val="en-US"/>
        </w:rPr>
        <w:t xml:space="preserve">Evaluation </w:t>
      </w:r>
      <w:r>
        <w:rPr>
          <w:lang w:val="en-US"/>
        </w:rPr>
        <w:t>R</w:t>
      </w:r>
      <w:r w:rsidRPr="002E4CDE">
        <w:rPr>
          <w:lang w:val="en-US"/>
        </w:rPr>
        <w:t>esults</w:t>
      </w:r>
    </w:p>
    <w:p w14:paraId="4594C6A4" w14:textId="77777777" w:rsidR="00C35929" w:rsidRPr="00F84C49" w:rsidRDefault="00C35929" w:rsidP="00C35929">
      <w:pPr>
        <w:rPr>
          <w:rFonts w:eastAsiaTheme="minorEastAsia"/>
        </w:rPr>
      </w:pPr>
      <w:r>
        <w:rPr>
          <w:rFonts w:eastAsiaTheme="minorEastAsia"/>
          <w:lang w:eastAsia="zh-CN"/>
        </w:rPr>
        <w:t>In this contribution, the evaluation is performed based on our new AI model which outputs predicted beam pairs and corresponding predicted RSRPs simu</w:t>
      </w:r>
      <w:r>
        <w:rPr>
          <w:rFonts w:eastAsiaTheme="minorEastAsia" w:hint="eastAsia"/>
          <w:lang w:eastAsia="zh-CN"/>
        </w:rPr>
        <w:t>l</w:t>
      </w:r>
      <w:r>
        <w:rPr>
          <w:rFonts w:eastAsiaTheme="minorEastAsia"/>
          <w:lang w:eastAsia="zh-CN"/>
        </w:rPr>
        <w:t>taneously.</w:t>
      </w:r>
    </w:p>
    <w:p w14:paraId="779555F2" w14:textId="77777777" w:rsidR="00C35929" w:rsidRPr="00895DF4" w:rsidRDefault="00C35929" w:rsidP="00C35929">
      <w:pPr>
        <w:pStyle w:val="Heading2"/>
      </w:pPr>
      <w:r w:rsidRPr="002E4CDE">
        <w:t>Simulation results summary</w:t>
      </w:r>
    </w:p>
    <w:p w14:paraId="370F12FC" w14:textId="768E09F0" w:rsidR="00C35929" w:rsidRDefault="00C35929" w:rsidP="00C35929">
      <w:r w:rsidRPr="00ED0CF1">
        <w:t>We provide a table to collect our evaluation conditions and results</w:t>
      </w:r>
      <w:r>
        <w:t xml:space="preserve"> </w:t>
      </w:r>
      <w:r w:rsidRPr="000C53DF">
        <w:rPr>
          <w:rFonts w:eastAsiaTheme="minorEastAsia"/>
          <w:lang w:eastAsia="zh-CN"/>
        </w:rPr>
        <w:t>for AI on beam management</w:t>
      </w:r>
      <w:r w:rsidRPr="00ED0CF1">
        <w:t xml:space="preserve"> as listed </w:t>
      </w:r>
      <w:r w:rsidRPr="00BB0F42">
        <w:fldChar w:fldCharType="begin"/>
      </w:r>
      <w:r w:rsidRPr="00BB0F42">
        <w:instrText xml:space="preserve"> REF _Ref126746802 \h  \* MERGEFORMAT </w:instrText>
      </w:r>
      <w:r w:rsidRPr="00BB0F42">
        <w:fldChar w:fldCharType="separate"/>
      </w:r>
      <w:r w:rsidRPr="00BB0F42">
        <w:rPr>
          <w:szCs w:val="21"/>
        </w:rPr>
        <w:t xml:space="preserve">Table </w:t>
      </w:r>
      <w:r w:rsidRPr="00BB0F42">
        <w:rPr>
          <w:noProof/>
          <w:szCs w:val="21"/>
        </w:rPr>
        <w:t>1</w:t>
      </w:r>
      <w:r w:rsidRPr="00BB0F42">
        <w:fldChar w:fldCharType="end"/>
      </w:r>
      <w:r>
        <w:t xml:space="preserve">, focuses on BM-Case1, i.e., AI/ML for spatial beam prediction. </w:t>
      </w:r>
      <w:bookmarkStart w:id="2" w:name="_Hlk127534340"/>
      <w:r w:rsidRPr="00ED0CF1">
        <w:t xml:space="preserve">The </w:t>
      </w:r>
      <w:r>
        <w:t>detailed simulation assumption</w:t>
      </w:r>
      <w:r w:rsidR="00D95CA1">
        <w:t>s</w:t>
      </w:r>
      <w:r>
        <w:t xml:space="preserve"> and </w:t>
      </w:r>
      <w:r w:rsidRPr="000C53DF">
        <w:t>extensive</w:t>
      </w:r>
      <w:r>
        <w:t xml:space="preserve"> performance result</w:t>
      </w:r>
      <w:r w:rsidR="00D95CA1">
        <w:t>s</w:t>
      </w:r>
      <w:r w:rsidRPr="00ED0CF1">
        <w:t xml:space="preserve"> can be found in </w:t>
      </w:r>
      <w:r w:rsidR="00D95CA1">
        <w:t>s</w:t>
      </w:r>
      <w:r>
        <w:t xml:space="preserve">ection </w:t>
      </w:r>
      <w:r>
        <w:fldChar w:fldCharType="begin"/>
      </w:r>
      <w:r>
        <w:instrText xml:space="preserve"> REF _Ref127533418 \r \h </w:instrText>
      </w:r>
      <w:r>
        <w:fldChar w:fldCharType="separate"/>
      </w:r>
      <w:r w:rsidR="00D95CA1">
        <w:t>4</w:t>
      </w:r>
      <w:r>
        <w:t>.2</w:t>
      </w:r>
      <w:r>
        <w:fldChar w:fldCharType="end"/>
      </w:r>
      <w:r>
        <w:t xml:space="preserve"> and section </w:t>
      </w:r>
      <w:r>
        <w:fldChar w:fldCharType="begin"/>
      </w:r>
      <w:r>
        <w:instrText xml:space="preserve"> REF _Ref126839056 \r \h </w:instrText>
      </w:r>
      <w:r>
        <w:fldChar w:fldCharType="separate"/>
      </w:r>
      <w:r w:rsidR="00D95CA1">
        <w:t>4</w:t>
      </w:r>
      <w:r>
        <w:t>.3</w:t>
      </w:r>
      <w:r>
        <w:fldChar w:fldCharType="end"/>
      </w:r>
      <w:r w:rsidRPr="00ED0CF1">
        <w:t>.</w:t>
      </w:r>
      <w:bookmarkEnd w:id="2"/>
      <w:r>
        <w:t xml:space="preserve"> </w:t>
      </w:r>
    </w:p>
    <w:p w14:paraId="585820F1" w14:textId="77777777" w:rsidR="00C35929" w:rsidRPr="005A6D72" w:rsidRDefault="00C35929" w:rsidP="00C35929">
      <w:pPr>
        <w:pStyle w:val="Caption"/>
        <w:keepNext/>
        <w:spacing w:beforeLines="50" w:before="120" w:after="0" w:line="257" w:lineRule="auto"/>
        <w:rPr>
          <w:b w:val="0"/>
          <w:bCs w:val="0"/>
        </w:rPr>
      </w:pPr>
      <w:bookmarkStart w:id="3" w:name="_Ref126746802"/>
      <w:r w:rsidRPr="005A6D72">
        <w:t xml:space="preserve">Table </w:t>
      </w:r>
      <w:fldSimple w:instr=" SEQ Table \* ARABIC ">
        <w:r>
          <w:rPr>
            <w:noProof/>
          </w:rPr>
          <w:t>1</w:t>
        </w:r>
      </w:fldSimple>
      <w:bookmarkEnd w:id="3"/>
      <w:r w:rsidRPr="005A6D72">
        <w:t xml:space="preserve"> Evaluation results without model generalization for Tx-Rx beam pair prediction</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3060"/>
        <w:gridCol w:w="2705"/>
      </w:tblGrid>
      <w:tr w:rsidR="00C35929" w:rsidRPr="00ED0CF1" w14:paraId="6DA16718" w14:textId="77777777" w:rsidTr="00F84C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65" w:type="dxa"/>
            <w:gridSpan w:val="3"/>
            <w:tcBorders>
              <w:top w:val="none" w:sz="0" w:space="0" w:color="auto"/>
              <w:left w:val="none" w:sz="0" w:space="0" w:color="auto"/>
              <w:bottom w:val="none" w:sz="0" w:space="0" w:color="auto"/>
              <w:right w:val="none" w:sz="0" w:space="0" w:color="auto"/>
            </w:tcBorders>
            <w:vAlign w:val="center"/>
          </w:tcPr>
          <w:p w14:paraId="47F49DC2" w14:textId="77777777" w:rsidR="00C35929" w:rsidRPr="002E4CDE" w:rsidRDefault="00C35929" w:rsidP="00F84C49">
            <w:pPr>
              <w:spacing w:after="0" w:line="240" w:lineRule="exact"/>
              <w:jc w:val="center"/>
              <w:rPr>
                <w:rFonts w:eastAsiaTheme="minorEastAsia"/>
              </w:rPr>
            </w:pPr>
            <w:r>
              <w:rPr>
                <w:rFonts w:eastAsiaTheme="minorEastAsia" w:hint="eastAsia"/>
              </w:rPr>
              <w:t>P</w:t>
            </w:r>
            <w:r>
              <w:rPr>
                <w:rFonts w:eastAsiaTheme="minorEastAsia"/>
              </w:rPr>
              <w:t>arameters</w:t>
            </w:r>
          </w:p>
        </w:tc>
        <w:tc>
          <w:tcPr>
            <w:tcW w:w="2705" w:type="dxa"/>
            <w:tcBorders>
              <w:top w:val="none" w:sz="0" w:space="0" w:color="auto"/>
              <w:left w:val="none" w:sz="0" w:space="0" w:color="auto"/>
              <w:bottom w:val="none" w:sz="0" w:space="0" w:color="auto"/>
              <w:right w:val="none" w:sz="0" w:space="0" w:color="auto"/>
            </w:tcBorders>
            <w:vAlign w:val="center"/>
          </w:tcPr>
          <w:p w14:paraId="0E54FE03" w14:textId="77777777" w:rsidR="00C35929" w:rsidRPr="00ED0CF1" w:rsidRDefault="00C35929" w:rsidP="00F84C49">
            <w:pPr>
              <w:spacing w:after="0" w:line="240" w:lineRule="exact"/>
              <w:jc w:val="center"/>
              <w:cnfStyle w:val="100000000000" w:firstRow="1" w:lastRow="0" w:firstColumn="0" w:lastColumn="0" w:oddVBand="0" w:evenVBand="0" w:oddHBand="0" w:evenHBand="0" w:firstRowFirstColumn="0" w:firstRowLastColumn="0" w:lastRowFirstColumn="0" w:lastRowLastColumn="0"/>
              <w:rPr>
                <w:b w:val="0"/>
                <w:bCs w:val="0"/>
              </w:rPr>
            </w:pPr>
            <w:r w:rsidRPr="00ED0CF1">
              <w:t>Lenovo (BM-Case1)</w:t>
            </w:r>
          </w:p>
        </w:tc>
      </w:tr>
      <w:tr w:rsidR="00C35929" w:rsidRPr="00ED0CF1" w14:paraId="10D54809"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63FCF1C9" w14:textId="77777777" w:rsidR="00C35929" w:rsidRPr="00ED0CF1" w:rsidRDefault="00C35929" w:rsidP="00F84C49">
            <w:pPr>
              <w:spacing w:after="0" w:line="240" w:lineRule="exact"/>
              <w:rPr>
                <w:b w:val="0"/>
                <w:bCs w:val="0"/>
              </w:rPr>
            </w:pPr>
            <w:r>
              <w:t>Beam pair a</w:t>
            </w:r>
            <w:r w:rsidRPr="00ED0CF1">
              <w:t>ssumptions</w:t>
            </w:r>
          </w:p>
        </w:tc>
        <w:tc>
          <w:tcPr>
            <w:tcW w:w="3060" w:type="dxa"/>
            <w:shd w:val="clear" w:color="auto" w:fill="auto"/>
            <w:vAlign w:val="center"/>
          </w:tcPr>
          <w:p w14:paraId="79D4A5C6"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Number of beam</w:t>
            </w:r>
            <w:r>
              <w:rPr>
                <w:b/>
                <w:bCs/>
              </w:rPr>
              <w:t xml:space="preserve"> pairs</w:t>
            </w:r>
            <w:r w:rsidRPr="00ED0CF1">
              <w:rPr>
                <w:b/>
                <w:bCs/>
              </w:rPr>
              <w:t xml:space="preserve"> in Set A</w:t>
            </w:r>
          </w:p>
        </w:tc>
        <w:tc>
          <w:tcPr>
            <w:tcW w:w="2705" w:type="dxa"/>
            <w:shd w:val="clear" w:color="auto" w:fill="auto"/>
            <w:vAlign w:val="center"/>
          </w:tcPr>
          <w:p w14:paraId="6DE8A380" w14:textId="77777777" w:rsidR="00C35929" w:rsidRPr="00ED0CF1" w:rsidRDefault="00C35929" w:rsidP="00F84C49">
            <w:pPr>
              <w:spacing w:after="0" w:line="240" w:lineRule="exact"/>
              <w:jc w:val="center"/>
              <w:cnfStyle w:val="000000100000" w:firstRow="0" w:lastRow="0" w:firstColumn="0" w:lastColumn="0" w:oddVBand="0" w:evenVBand="0" w:oddHBand="1" w:evenHBand="0" w:firstRowFirstColumn="0" w:firstRowLastColumn="0" w:lastRowFirstColumn="0" w:lastRowLastColumn="0"/>
            </w:pPr>
            <w:r w:rsidRPr="00ED0CF1">
              <w:t>128</w:t>
            </w:r>
          </w:p>
        </w:tc>
      </w:tr>
      <w:tr w:rsidR="00C35929" w:rsidRPr="00ED0CF1" w14:paraId="6D76ECBB"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61392F59" w14:textId="77777777" w:rsidR="00C35929" w:rsidRPr="00ED0CF1" w:rsidRDefault="00C35929" w:rsidP="00F84C49">
            <w:pPr>
              <w:spacing w:after="0" w:line="240" w:lineRule="exact"/>
              <w:rPr>
                <w:b w:val="0"/>
                <w:bCs w:val="0"/>
              </w:rPr>
            </w:pPr>
          </w:p>
        </w:tc>
        <w:tc>
          <w:tcPr>
            <w:tcW w:w="3060" w:type="dxa"/>
            <w:shd w:val="clear" w:color="auto" w:fill="auto"/>
            <w:vAlign w:val="center"/>
          </w:tcPr>
          <w:p w14:paraId="69DA5E5E"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rPr>
              <w:t>Number of beam pairs in Set B</w:t>
            </w:r>
          </w:p>
        </w:tc>
        <w:tc>
          <w:tcPr>
            <w:tcW w:w="2705" w:type="dxa"/>
            <w:shd w:val="clear" w:color="auto" w:fill="auto"/>
            <w:vAlign w:val="center"/>
          </w:tcPr>
          <w:p w14:paraId="796331B5" w14:textId="77777777" w:rsidR="00C35929" w:rsidRPr="00ED0CF1" w:rsidRDefault="00C35929" w:rsidP="00F84C49">
            <w:pPr>
              <w:spacing w:after="0" w:line="240" w:lineRule="exact"/>
              <w:jc w:val="center"/>
              <w:cnfStyle w:val="000000000000" w:firstRow="0" w:lastRow="0" w:firstColumn="0" w:lastColumn="0" w:oddVBand="0" w:evenVBand="0" w:oddHBand="0" w:evenHBand="0" w:firstRowFirstColumn="0" w:firstRowLastColumn="0" w:lastRowFirstColumn="0" w:lastRowLastColumn="0"/>
            </w:pPr>
            <w:r w:rsidRPr="00ED0CF1">
              <w:t>32</w:t>
            </w:r>
          </w:p>
        </w:tc>
      </w:tr>
      <w:tr w:rsidR="00C35929" w:rsidRPr="00ED0CF1" w14:paraId="43463980"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0664A511" w14:textId="77777777" w:rsidR="00C35929" w:rsidRPr="00ED0CF1" w:rsidRDefault="00C35929" w:rsidP="00F84C49">
            <w:pPr>
              <w:spacing w:after="0" w:line="240" w:lineRule="exact"/>
              <w:rPr>
                <w:b w:val="0"/>
                <w:bCs w:val="0"/>
              </w:rPr>
            </w:pPr>
          </w:p>
        </w:tc>
        <w:tc>
          <w:tcPr>
            <w:tcW w:w="3060" w:type="dxa"/>
            <w:shd w:val="clear" w:color="auto" w:fill="auto"/>
            <w:vAlign w:val="center"/>
          </w:tcPr>
          <w:p w14:paraId="5E1D3CA3"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rPr>
              <w:t>Baseline scheme</w:t>
            </w:r>
          </w:p>
        </w:tc>
        <w:tc>
          <w:tcPr>
            <w:tcW w:w="2705" w:type="dxa"/>
            <w:shd w:val="clear" w:color="auto" w:fill="auto"/>
            <w:vAlign w:val="center"/>
          </w:tcPr>
          <w:p w14:paraId="22AC33A6"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rsidRPr="00ED0CF1">
              <w:t>Best beam within Set A via exhaustive beam pair search (</w:t>
            </w:r>
            <w:r>
              <w:t xml:space="preserve">i.e., </w:t>
            </w:r>
            <w:r w:rsidRPr="00ED0CF1">
              <w:t>Option 1)</w:t>
            </w:r>
          </w:p>
        </w:tc>
      </w:tr>
      <w:tr w:rsidR="00C35929" w:rsidRPr="00ED0CF1" w14:paraId="7EEB31B0"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7818C74D" w14:textId="77777777" w:rsidR="00C35929" w:rsidRPr="00ED0CF1" w:rsidRDefault="00C35929" w:rsidP="00F84C49">
            <w:pPr>
              <w:spacing w:after="0" w:line="240" w:lineRule="exact"/>
              <w:rPr>
                <w:b w:val="0"/>
                <w:bCs w:val="0"/>
              </w:rPr>
            </w:pPr>
            <w:r w:rsidRPr="00ED0CF1">
              <w:t>AI/ML model</w:t>
            </w:r>
          </w:p>
          <w:p w14:paraId="69A2D313" w14:textId="77777777" w:rsidR="00C35929" w:rsidRPr="00ED0CF1" w:rsidRDefault="00C35929" w:rsidP="00F84C49">
            <w:pPr>
              <w:spacing w:after="0" w:line="240" w:lineRule="exact"/>
              <w:rPr>
                <w:b w:val="0"/>
                <w:bCs w:val="0"/>
              </w:rPr>
            </w:pPr>
            <w:r w:rsidRPr="00ED0CF1">
              <w:t>input/output</w:t>
            </w:r>
          </w:p>
        </w:tc>
        <w:tc>
          <w:tcPr>
            <w:tcW w:w="3060" w:type="dxa"/>
            <w:shd w:val="clear" w:color="auto" w:fill="auto"/>
            <w:vAlign w:val="center"/>
          </w:tcPr>
          <w:p w14:paraId="268874B8"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Model input</w:t>
            </w:r>
          </w:p>
        </w:tc>
        <w:tc>
          <w:tcPr>
            <w:tcW w:w="2705" w:type="dxa"/>
            <w:shd w:val="clear" w:color="auto" w:fill="auto"/>
            <w:vAlign w:val="center"/>
          </w:tcPr>
          <w:p w14:paraId="5BF27123"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rsidRPr="00ED0CF1">
              <w:t>L1-RSRPs</w:t>
            </w:r>
            <w:r>
              <w:t xml:space="preserve"> of all beam pairs in Set B</w:t>
            </w:r>
            <w:r w:rsidRPr="00ED0CF1">
              <w:t xml:space="preserve"> </w:t>
            </w:r>
          </w:p>
        </w:tc>
      </w:tr>
      <w:tr w:rsidR="00C35929" w:rsidRPr="00ED0CF1" w14:paraId="54F26367"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1FDE354F" w14:textId="77777777" w:rsidR="00C35929" w:rsidRPr="00ED0CF1" w:rsidRDefault="00C35929" w:rsidP="00F84C49">
            <w:pPr>
              <w:spacing w:after="0" w:line="240" w:lineRule="exact"/>
              <w:rPr>
                <w:b w:val="0"/>
                <w:bCs w:val="0"/>
              </w:rPr>
            </w:pPr>
          </w:p>
        </w:tc>
        <w:tc>
          <w:tcPr>
            <w:tcW w:w="3060" w:type="dxa"/>
            <w:shd w:val="clear" w:color="auto" w:fill="auto"/>
            <w:vAlign w:val="center"/>
          </w:tcPr>
          <w:p w14:paraId="2AAFE1A8"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Model output</w:t>
            </w:r>
          </w:p>
        </w:tc>
        <w:tc>
          <w:tcPr>
            <w:tcW w:w="2705" w:type="dxa"/>
            <w:shd w:val="clear" w:color="auto" w:fill="auto"/>
            <w:vAlign w:val="center"/>
          </w:tcPr>
          <w:p w14:paraId="3870A839"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rsidRPr="00F84C49">
              <w:rPr>
                <w:rFonts w:eastAsiaTheme="minorEastAsia"/>
              </w:rPr>
              <w:t>RSRP</w:t>
            </w:r>
            <w:r>
              <w:rPr>
                <w:rFonts w:eastAsiaTheme="minorEastAsia" w:hint="eastAsia"/>
              </w:rPr>
              <w:t>s</w:t>
            </w:r>
            <w:r>
              <w:rPr>
                <w:rFonts w:eastAsiaTheme="minorEastAsia"/>
              </w:rPr>
              <w:t xml:space="preserve"> </w:t>
            </w:r>
            <w:r>
              <w:t>of beam pairs in Set A</w:t>
            </w:r>
          </w:p>
        </w:tc>
      </w:tr>
      <w:tr w:rsidR="00C35929" w:rsidRPr="00ED0CF1" w14:paraId="52C77DD9"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71DC584E" w14:textId="77777777" w:rsidR="00C35929" w:rsidRPr="00ED0CF1" w:rsidRDefault="00C35929" w:rsidP="00F84C49">
            <w:pPr>
              <w:spacing w:after="0" w:line="240" w:lineRule="exact"/>
              <w:rPr>
                <w:b w:val="0"/>
                <w:bCs w:val="0"/>
              </w:rPr>
            </w:pPr>
            <w:r w:rsidRPr="00ED0CF1">
              <w:lastRenderedPageBreak/>
              <w:t>Data Size</w:t>
            </w:r>
          </w:p>
        </w:tc>
        <w:tc>
          <w:tcPr>
            <w:tcW w:w="3060" w:type="dxa"/>
            <w:shd w:val="clear" w:color="auto" w:fill="auto"/>
            <w:vAlign w:val="center"/>
          </w:tcPr>
          <w:p w14:paraId="2D34AC23"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Training</w:t>
            </w:r>
          </w:p>
        </w:tc>
        <w:tc>
          <w:tcPr>
            <w:tcW w:w="2705" w:type="dxa"/>
            <w:shd w:val="clear" w:color="auto" w:fill="auto"/>
            <w:vAlign w:val="center"/>
          </w:tcPr>
          <w:p w14:paraId="58BC81AC"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t>40,000 samples</w:t>
            </w:r>
          </w:p>
        </w:tc>
      </w:tr>
      <w:tr w:rsidR="00C35929" w:rsidRPr="00ED0CF1" w14:paraId="42E3E80B"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4A33C9EB" w14:textId="77777777" w:rsidR="00C35929" w:rsidRPr="00ED0CF1" w:rsidRDefault="00C35929" w:rsidP="00F84C49">
            <w:pPr>
              <w:spacing w:after="0" w:line="240" w:lineRule="exact"/>
              <w:rPr>
                <w:b w:val="0"/>
                <w:bCs w:val="0"/>
              </w:rPr>
            </w:pPr>
          </w:p>
        </w:tc>
        <w:tc>
          <w:tcPr>
            <w:tcW w:w="3060" w:type="dxa"/>
            <w:shd w:val="clear" w:color="auto" w:fill="auto"/>
            <w:vAlign w:val="center"/>
          </w:tcPr>
          <w:p w14:paraId="3FD61F47"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Testing</w:t>
            </w:r>
          </w:p>
        </w:tc>
        <w:tc>
          <w:tcPr>
            <w:tcW w:w="2705" w:type="dxa"/>
            <w:shd w:val="clear" w:color="auto" w:fill="auto"/>
            <w:vAlign w:val="center"/>
          </w:tcPr>
          <w:p w14:paraId="147AB7A5"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t>10,000 samples</w:t>
            </w:r>
          </w:p>
        </w:tc>
      </w:tr>
      <w:tr w:rsidR="00C35929" w:rsidRPr="00ED0CF1" w14:paraId="18A3E649"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val="restart"/>
            <w:shd w:val="clear" w:color="auto" w:fill="auto"/>
            <w:vAlign w:val="center"/>
          </w:tcPr>
          <w:p w14:paraId="3C49C331" w14:textId="77777777" w:rsidR="00C35929" w:rsidRPr="00ED0CF1" w:rsidRDefault="00C35929" w:rsidP="00F84C49">
            <w:pPr>
              <w:spacing w:after="0" w:line="240" w:lineRule="exact"/>
              <w:rPr>
                <w:b w:val="0"/>
                <w:bCs w:val="0"/>
              </w:rPr>
            </w:pPr>
            <w:r w:rsidRPr="00ED0CF1">
              <w:t>AI/ML model</w:t>
            </w:r>
          </w:p>
        </w:tc>
        <w:tc>
          <w:tcPr>
            <w:tcW w:w="3060" w:type="dxa"/>
            <w:shd w:val="clear" w:color="auto" w:fill="auto"/>
            <w:vAlign w:val="center"/>
          </w:tcPr>
          <w:p w14:paraId="74D1F66E" w14:textId="77777777" w:rsidR="00C35929" w:rsidRPr="00B67D64"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B67D64">
              <w:rPr>
                <w:b/>
                <w:bCs/>
                <w:color w:val="000000"/>
              </w:rPr>
              <w:t>Short model description</w:t>
            </w:r>
          </w:p>
        </w:tc>
        <w:tc>
          <w:tcPr>
            <w:tcW w:w="2705" w:type="dxa"/>
            <w:shd w:val="clear" w:color="auto" w:fill="auto"/>
            <w:vAlign w:val="center"/>
          </w:tcPr>
          <w:p w14:paraId="35E7CCAD" w14:textId="77777777" w:rsidR="00C35929" w:rsidRPr="00B67D64"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t xml:space="preserve">5-layer </w:t>
            </w:r>
            <w:r w:rsidRPr="00B67D64">
              <w:rPr>
                <w:rFonts w:hint="eastAsia"/>
              </w:rPr>
              <w:t>D</w:t>
            </w:r>
            <w:r w:rsidRPr="00B67D64">
              <w:t xml:space="preserve">NN </w:t>
            </w:r>
            <w:r>
              <w:t>{32,128,256,256,128}</w:t>
            </w:r>
          </w:p>
        </w:tc>
      </w:tr>
      <w:tr w:rsidR="00C35929" w:rsidRPr="00ED0CF1" w14:paraId="1A7D921A"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62C64566" w14:textId="77777777" w:rsidR="00C35929" w:rsidRPr="00ED0CF1" w:rsidRDefault="00C35929" w:rsidP="00F84C49">
            <w:pPr>
              <w:spacing w:after="0" w:line="240" w:lineRule="exact"/>
              <w:rPr>
                <w:b w:val="0"/>
                <w:bCs w:val="0"/>
              </w:rPr>
            </w:pPr>
          </w:p>
        </w:tc>
        <w:tc>
          <w:tcPr>
            <w:tcW w:w="3060" w:type="dxa"/>
            <w:shd w:val="clear" w:color="auto" w:fill="auto"/>
            <w:vAlign w:val="center"/>
          </w:tcPr>
          <w:p w14:paraId="6B6153D0" w14:textId="77777777" w:rsidR="00C35929" w:rsidRPr="005A6D72"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5A6D72">
              <w:rPr>
                <w:b/>
                <w:bCs/>
              </w:rPr>
              <w:t>Model com</w:t>
            </w:r>
            <w:r w:rsidRPr="005A6D72">
              <w:rPr>
                <w:b/>
                <w:bCs/>
                <w:color w:val="000000"/>
              </w:rPr>
              <w:t>plexity</w:t>
            </w:r>
          </w:p>
        </w:tc>
        <w:tc>
          <w:tcPr>
            <w:tcW w:w="2705" w:type="dxa"/>
            <w:shd w:val="clear" w:color="auto" w:fill="auto"/>
            <w:vAlign w:val="center"/>
          </w:tcPr>
          <w:p w14:paraId="0FD932C6" w14:textId="77777777" w:rsidR="00C35929" w:rsidRPr="005A6D72"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rPr>
            </w:pPr>
            <w:r w:rsidRPr="005A6D72">
              <w:rPr>
                <w:rFonts w:eastAsiaTheme="minorEastAsia"/>
              </w:rPr>
              <w:t>1</w:t>
            </w:r>
            <w:r>
              <w:rPr>
                <w:rFonts w:eastAsiaTheme="minorEastAsia"/>
              </w:rPr>
              <w:t>35,936 parameters</w:t>
            </w:r>
          </w:p>
        </w:tc>
      </w:tr>
      <w:tr w:rsidR="00C35929" w:rsidRPr="00ED0CF1" w14:paraId="64FBEB68"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2605" w:type="dxa"/>
            <w:gridSpan w:val="2"/>
            <w:vMerge/>
            <w:shd w:val="clear" w:color="auto" w:fill="auto"/>
            <w:vAlign w:val="center"/>
          </w:tcPr>
          <w:p w14:paraId="5E5A9D73" w14:textId="77777777" w:rsidR="00C35929" w:rsidRPr="00ED0CF1" w:rsidRDefault="00C35929" w:rsidP="00F84C49">
            <w:pPr>
              <w:spacing w:after="0" w:line="240" w:lineRule="exact"/>
              <w:rPr>
                <w:b w:val="0"/>
                <w:bCs w:val="0"/>
              </w:rPr>
            </w:pPr>
          </w:p>
        </w:tc>
        <w:tc>
          <w:tcPr>
            <w:tcW w:w="3060" w:type="dxa"/>
            <w:shd w:val="clear" w:color="auto" w:fill="auto"/>
            <w:vAlign w:val="center"/>
          </w:tcPr>
          <w:p w14:paraId="555732D9" w14:textId="77777777" w:rsidR="00C35929" w:rsidRPr="005A6D72"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5A6D72">
              <w:rPr>
                <w:b/>
                <w:bCs/>
                <w:color w:val="000000"/>
              </w:rPr>
              <w:t>Computational complexity</w:t>
            </w:r>
          </w:p>
        </w:tc>
        <w:tc>
          <w:tcPr>
            <w:tcW w:w="2705" w:type="dxa"/>
            <w:shd w:val="clear" w:color="auto" w:fill="auto"/>
            <w:vAlign w:val="center"/>
          </w:tcPr>
          <w:p w14:paraId="0D468228" w14:textId="77777777" w:rsidR="00C35929" w:rsidRPr="005A6D72"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rFonts w:eastAsiaTheme="minorEastAsia"/>
              </w:rPr>
            </w:pPr>
            <w:r w:rsidRPr="005A6D72">
              <w:rPr>
                <w:rFonts w:eastAsiaTheme="minorEastAsia"/>
              </w:rPr>
              <w:t>135,168 MACs</w:t>
            </w:r>
          </w:p>
        </w:tc>
      </w:tr>
      <w:tr w:rsidR="00C35929" w:rsidRPr="00ED0CF1" w14:paraId="1492B335"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val="restart"/>
            <w:shd w:val="clear" w:color="auto" w:fill="auto"/>
            <w:vAlign w:val="center"/>
          </w:tcPr>
          <w:p w14:paraId="2F82DB6F" w14:textId="77777777" w:rsidR="00C35929" w:rsidRPr="00ED0CF1" w:rsidRDefault="00C35929" w:rsidP="00F84C49">
            <w:pPr>
              <w:spacing w:after="0" w:line="240" w:lineRule="exact"/>
              <w:rPr>
                <w:b w:val="0"/>
                <w:bCs w:val="0"/>
                <w:color w:val="000000"/>
              </w:rPr>
            </w:pPr>
            <w:r w:rsidRPr="00ED0CF1">
              <w:rPr>
                <w:color w:val="000000"/>
              </w:rPr>
              <w:t>Evaluation results</w:t>
            </w:r>
          </w:p>
          <w:p w14:paraId="4A290552" w14:textId="77777777" w:rsidR="00C35929" w:rsidRPr="00ED0CF1" w:rsidRDefault="00C35929" w:rsidP="00F84C49">
            <w:pPr>
              <w:spacing w:after="0" w:line="240" w:lineRule="exact"/>
              <w:rPr>
                <w:b w:val="0"/>
                <w:bCs w:val="0"/>
              </w:rPr>
            </w:pPr>
            <w:r w:rsidRPr="00ED0CF1">
              <w:rPr>
                <w:b w:val="0"/>
                <w:bCs w:val="0"/>
              </w:rPr>
              <w:t>w</w:t>
            </w:r>
            <w:r w:rsidRPr="00ED0CF1">
              <w:t>ith AI/ML / baseline</w:t>
            </w:r>
          </w:p>
        </w:tc>
        <w:tc>
          <w:tcPr>
            <w:tcW w:w="1350" w:type="dxa"/>
            <w:vMerge w:val="restart"/>
            <w:shd w:val="clear" w:color="auto" w:fill="auto"/>
            <w:vAlign w:val="center"/>
          </w:tcPr>
          <w:p w14:paraId="22BDE605"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Beam prediction accuracy (%)</w:t>
            </w:r>
          </w:p>
        </w:tc>
        <w:tc>
          <w:tcPr>
            <w:tcW w:w="3060" w:type="dxa"/>
            <w:shd w:val="clear" w:color="auto" w:fill="auto"/>
            <w:vAlign w:val="center"/>
          </w:tcPr>
          <w:p w14:paraId="6A2E0F60"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r w:rsidRPr="00ED0CF1">
              <w:rPr>
                <w:b/>
                <w:bCs/>
                <w:color w:val="000000"/>
              </w:rPr>
              <w:t>Top1/1</w:t>
            </w:r>
          </w:p>
        </w:tc>
        <w:tc>
          <w:tcPr>
            <w:tcW w:w="2705" w:type="dxa"/>
            <w:shd w:val="clear" w:color="auto" w:fill="auto"/>
            <w:vAlign w:val="center"/>
          </w:tcPr>
          <w:p w14:paraId="0410D39C"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t>53.57%</w:t>
            </w:r>
          </w:p>
        </w:tc>
      </w:tr>
      <w:tr w:rsidR="00C35929" w:rsidRPr="00ED0CF1" w14:paraId="0A1F6B1B"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5AF1C02F"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0766B34E"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09F95DDA"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Top</w:t>
            </w:r>
            <w:r>
              <w:rPr>
                <w:b/>
                <w:bCs/>
                <w:color w:val="000000"/>
              </w:rPr>
              <w:t>3</w:t>
            </w:r>
            <w:r w:rsidRPr="00ED0CF1">
              <w:rPr>
                <w:b/>
                <w:bCs/>
                <w:color w:val="000000"/>
              </w:rPr>
              <w:t>/1</w:t>
            </w:r>
          </w:p>
        </w:tc>
        <w:tc>
          <w:tcPr>
            <w:tcW w:w="2705" w:type="dxa"/>
            <w:shd w:val="clear" w:color="auto" w:fill="auto"/>
            <w:vAlign w:val="center"/>
          </w:tcPr>
          <w:p w14:paraId="3E92359C"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t>92.55%</w:t>
            </w:r>
          </w:p>
        </w:tc>
      </w:tr>
      <w:tr w:rsidR="00C35929" w:rsidRPr="00ED0CF1" w14:paraId="7E51188D"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725C9E95"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663CA7AC"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3FF960E7"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Top</w:t>
            </w:r>
            <w:r>
              <w:rPr>
                <w:b/>
                <w:bCs/>
                <w:color w:val="000000"/>
              </w:rPr>
              <w:t>5</w:t>
            </w:r>
            <w:r w:rsidRPr="00ED0CF1">
              <w:rPr>
                <w:b/>
                <w:bCs/>
                <w:color w:val="000000"/>
              </w:rPr>
              <w:t>/1</w:t>
            </w:r>
          </w:p>
        </w:tc>
        <w:tc>
          <w:tcPr>
            <w:tcW w:w="2705" w:type="dxa"/>
            <w:shd w:val="clear" w:color="auto" w:fill="auto"/>
            <w:vAlign w:val="center"/>
          </w:tcPr>
          <w:p w14:paraId="5D075B94"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t>97.23%</w:t>
            </w:r>
          </w:p>
        </w:tc>
      </w:tr>
      <w:tr w:rsidR="00C35929" w:rsidRPr="00ED0CF1" w14:paraId="6DCA41CF"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0827C69F"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78FB7CBA"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p>
        </w:tc>
        <w:tc>
          <w:tcPr>
            <w:tcW w:w="3060" w:type="dxa"/>
            <w:shd w:val="clear" w:color="auto" w:fill="auto"/>
            <w:vAlign w:val="center"/>
          </w:tcPr>
          <w:p w14:paraId="62ECE9E6"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1dB margin</w:t>
            </w:r>
          </w:p>
        </w:tc>
        <w:tc>
          <w:tcPr>
            <w:tcW w:w="2705" w:type="dxa"/>
            <w:shd w:val="clear" w:color="auto" w:fill="auto"/>
            <w:vAlign w:val="center"/>
          </w:tcPr>
          <w:p w14:paraId="35D5FFFC" w14:textId="77777777" w:rsidR="00C35929"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t>80.57%</w:t>
            </w:r>
          </w:p>
        </w:tc>
      </w:tr>
      <w:tr w:rsidR="00C35929" w:rsidRPr="00ED0CF1" w14:paraId="5581D686"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034B852F"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03410D9B"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71B3A942" w14:textId="77777777" w:rsidR="00C35929"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Pr>
                <w:rFonts w:hint="eastAsia"/>
                <w:b/>
                <w:bCs/>
                <w:color w:val="000000"/>
              </w:rPr>
              <w:t>2</w:t>
            </w:r>
            <w:r>
              <w:rPr>
                <w:b/>
                <w:bCs/>
                <w:color w:val="000000"/>
              </w:rPr>
              <w:t>dB margin</w:t>
            </w:r>
          </w:p>
        </w:tc>
        <w:tc>
          <w:tcPr>
            <w:tcW w:w="2705" w:type="dxa"/>
            <w:shd w:val="clear" w:color="auto" w:fill="auto"/>
            <w:vAlign w:val="center"/>
          </w:tcPr>
          <w:p w14:paraId="1471316D" w14:textId="77777777" w:rsidR="00C35929"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t>94.59%</w:t>
            </w:r>
          </w:p>
        </w:tc>
      </w:tr>
      <w:tr w:rsidR="00C35929" w:rsidRPr="00ED0CF1" w14:paraId="545B1F63"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710FA7CC" w14:textId="77777777" w:rsidR="00C35929" w:rsidRPr="00ED0CF1" w:rsidRDefault="00C35929" w:rsidP="00F84C49">
            <w:pPr>
              <w:spacing w:after="0" w:line="240" w:lineRule="exact"/>
              <w:rPr>
                <w:b w:val="0"/>
                <w:bCs w:val="0"/>
              </w:rPr>
            </w:pPr>
          </w:p>
        </w:tc>
        <w:tc>
          <w:tcPr>
            <w:tcW w:w="1350" w:type="dxa"/>
            <w:vMerge w:val="restart"/>
            <w:shd w:val="clear" w:color="auto" w:fill="auto"/>
            <w:vAlign w:val="center"/>
          </w:tcPr>
          <w:p w14:paraId="00A52424"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L1-RSRP Diff</w:t>
            </w:r>
          </w:p>
        </w:tc>
        <w:tc>
          <w:tcPr>
            <w:tcW w:w="3060" w:type="dxa"/>
            <w:shd w:val="clear" w:color="auto" w:fill="auto"/>
            <w:vAlign w:val="center"/>
          </w:tcPr>
          <w:p w14:paraId="5A682343" w14:textId="746D03A9"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Average L1-RSRP diff</w:t>
            </w:r>
            <w:r>
              <w:rPr>
                <w:b/>
                <w:bCs/>
                <w:color w:val="000000"/>
              </w:rPr>
              <w:t>.</w:t>
            </w:r>
            <w:r w:rsidR="00D95CA1">
              <w:rPr>
                <w:b/>
                <w:bCs/>
                <w:color w:val="000000"/>
              </w:rPr>
              <w:t xml:space="preserve"> </w:t>
            </w:r>
          </w:p>
        </w:tc>
        <w:tc>
          <w:tcPr>
            <w:tcW w:w="2705" w:type="dxa"/>
            <w:shd w:val="clear" w:color="auto" w:fill="auto"/>
            <w:vAlign w:val="center"/>
          </w:tcPr>
          <w:p w14:paraId="681DA54B" w14:textId="5C1D0B42" w:rsidR="00C35929" w:rsidRPr="0035444C"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t>0.47</w:t>
            </w:r>
            <w:r w:rsidR="0035444C">
              <w:rPr>
                <w:rFonts w:eastAsiaTheme="minorEastAsia" w:hint="cs"/>
              </w:rPr>
              <w:t>d</w:t>
            </w:r>
            <w:r w:rsidR="0035444C">
              <w:rPr>
                <w:rFonts w:eastAsiaTheme="minorEastAsia"/>
              </w:rPr>
              <w:t>B</w:t>
            </w:r>
          </w:p>
        </w:tc>
      </w:tr>
      <w:tr w:rsidR="00C35929" w:rsidRPr="00ED0CF1" w14:paraId="58C1E146"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46CFFD72"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343AC825"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p>
        </w:tc>
        <w:tc>
          <w:tcPr>
            <w:tcW w:w="3060" w:type="dxa"/>
            <w:shd w:val="clear" w:color="auto" w:fill="auto"/>
            <w:vAlign w:val="center"/>
          </w:tcPr>
          <w:p w14:paraId="4E1D0317" w14:textId="77777777" w:rsidR="00C35929" w:rsidRPr="00F84C49"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b/>
                <w:bCs/>
                <w:color w:val="000000"/>
              </w:rPr>
            </w:pPr>
            <w:r>
              <w:rPr>
                <w:rFonts w:eastAsiaTheme="minorEastAsia" w:hint="eastAsia"/>
                <w:b/>
                <w:bCs/>
                <w:color w:val="000000"/>
              </w:rPr>
              <w:t>5</w:t>
            </w:r>
            <w:r>
              <w:rPr>
                <w:rFonts w:eastAsiaTheme="minorEastAsia"/>
                <w:b/>
                <w:bCs/>
                <w:color w:val="000000"/>
              </w:rPr>
              <w:t>%ile of L1</w:t>
            </w:r>
            <w:r w:rsidRPr="00ED0CF1">
              <w:rPr>
                <w:b/>
                <w:bCs/>
                <w:color w:val="000000"/>
              </w:rPr>
              <w:t>-RSRP diff</w:t>
            </w:r>
            <w:r>
              <w:rPr>
                <w:b/>
                <w:bCs/>
                <w:color w:val="000000"/>
              </w:rPr>
              <w:t>.</w:t>
            </w:r>
          </w:p>
        </w:tc>
        <w:tc>
          <w:tcPr>
            <w:tcW w:w="2705" w:type="dxa"/>
            <w:shd w:val="clear" w:color="auto" w:fill="auto"/>
            <w:vAlign w:val="center"/>
          </w:tcPr>
          <w:p w14:paraId="4A0C666B" w14:textId="153F1784" w:rsidR="00C35929" w:rsidRPr="00F84C49" w:rsidDel="00B35D9E"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r w:rsidR="0035444C">
              <w:rPr>
                <w:rFonts w:eastAsiaTheme="minorEastAsia" w:hint="cs"/>
              </w:rPr>
              <w:t>d</w:t>
            </w:r>
            <w:r w:rsidR="0035444C">
              <w:rPr>
                <w:rFonts w:eastAsiaTheme="minorEastAsia"/>
              </w:rPr>
              <w:t>B</w:t>
            </w:r>
          </w:p>
        </w:tc>
      </w:tr>
      <w:tr w:rsidR="00C35929" w:rsidRPr="00ED0CF1" w14:paraId="05179EC6"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20EC226F"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1DF1B44C"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p>
        </w:tc>
        <w:tc>
          <w:tcPr>
            <w:tcW w:w="3060" w:type="dxa"/>
            <w:shd w:val="clear" w:color="auto" w:fill="auto"/>
            <w:vAlign w:val="center"/>
          </w:tcPr>
          <w:p w14:paraId="5C9E9562" w14:textId="77777777" w:rsidR="00C35929"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rFonts w:eastAsiaTheme="minorEastAsia"/>
                <w:b/>
                <w:bCs/>
                <w:color w:val="000000"/>
              </w:rPr>
            </w:pPr>
            <w:r>
              <w:rPr>
                <w:rFonts w:eastAsiaTheme="minorEastAsia" w:hint="eastAsia"/>
                <w:b/>
                <w:bCs/>
                <w:color w:val="000000"/>
              </w:rPr>
              <w:t>9</w:t>
            </w:r>
            <w:r>
              <w:rPr>
                <w:rFonts w:eastAsiaTheme="minorEastAsia"/>
                <w:b/>
                <w:bCs/>
                <w:color w:val="000000"/>
              </w:rPr>
              <w:t>5%ile of L1-RSRP diff.</w:t>
            </w:r>
          </w:p>
        </w:tc>
        <w:tc>
          <w:tcPr>
            <w:tcW w:w="2705" w:type="dxa"/>
            <w:shd w:val="clear" w:color="auto" w:fill="auto"/>
            <w:vAlign w:val="center"/>
          </w:tcPr>
          <w:p w14:paraId="4AD5BF45" w14:textId="522FE570" w:rsidR="00C35929"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2</w:t>
            </w:r>
            <w:r>
              <w:rPr>
                <w:rFonts w:eastAsiaTheme="minorEastAsia"/>
              </w:rPr>
              <w:t>.05</w:t>
            </w:r>
            <w:r w:rsidR="0035444C">
              <w:rPr>
                <w:rFonts w:eastAsiaTheme="minorEastAsia" w:hint="cs"/>
              </w:rPr>
              <w:t>d</w:t>
            </w:r>
            <w:r w:rsidR="0035444C">
              <w:rPr>
                <w:rFonts w:eastAsiaTheme="minorEastAsia"/>
              </w:rPr>
              <w:t>B</w:t>
            </w:r>
          </w:p>
        </w:tc>
      </w:tr>
      <w:tr w:rsidR="00C35929" w:rsidRPr="00ED0CF1" w14:paraId="32F6FC01"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7632CA33" w14:textId="77777777" w:rsidR="00C35929" w:rsidRPr="00ED0CF1" w:rsidRDefault="00C35929" w:rsidP="00F84C49">
            <w:pPr>
              <w:spacing w:after="0" w:line="240" w:lineRule="exact"/>
              <w:rPr>
                <w:b w:val="0"/>
                <w:bCs w:val="0"/>
              </w:rPr>
            </w:pPr>
          </w:p>
        </w:tc>
        <w:tc>
          <w:tcPr>
            <w:tcW w:w="1350" w:type="dxa"/>
            <w:vMerge w:val="restart"/>
            <w:shd w:val="clear" w:color="auto" w:fill="auto"/>
            <w:vAlign w:val="center"/>
          </w:tcPr>
          <w:p w14:paraId="1583F02E" w14:textId="77777777" w:rsidR="00C35929" w:rsidRPr="00F84C49"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b/>
                <w:bCs/>
                <w:color w:val="000000"/>
              </w:rPr>
            </w:pPr>
            <w:r>
              <w:rPr>
                <w:rFonts w:eastAsiaTheme="minorEastAsia"/>
                <w:b/>
                <w:bCs/>
                <w:color w:val="000000"/>
              </w:rPr>
              <w:t>Predicted L1-RSRP Diff.</w:t>
            </w:r>
          </w:p>
        </w:tc>
        <w:tc>
          <w:tcPr>
            <w:tcW w:w="3060" w:type="dxa"/>
            <w:shd w:val="clear" w:color="auto" w:fill="auto"/>
            <w:vAlign w:val="center"/>
          </w:tcPr>
          <w:p w14:paraId="01A1CCB0"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Average L1-RSRP diff</w:t>
            </w:r>
            <w:r>
              <w:rPr>
                <w:b/>
                <w:bCs/>
                <w:color w:val="000000"/>
              </w:rPr>
              <w:t>.</w:t>
            </w:r>
          </w:p>
        </w:tc>
        <w:tc>
          <w:tcPr>
            <w:tcW w:w="2705" w:type="dxa"/>
            <w:shd w:val="clear" w:color="auto" w:fill="auto"/>
            <w:vAlign w:val="center"/>
          </w:tcPr>
          <w:p w14:paraId="3736235A" w14:textId="7414655D" w:rsidR="00C35929" w:rsidRPr="00F84C49" w:rsidDel="00B35D9E"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r>
              <w:rPr>
                <w:rFonts w:eastAsiaTheme="minorEastAsia"/>
              </w:rPr>
              <w:t>.92</w:t>
            </w:r>
            <w:r w:rsidR="0035444C">
              <w:rPr>
                <w:rFonts w:eastAsiaTheme="minorEastAsia" w:hint="cs"/>
              </w:rPr>
              <w:t>d</w:t>
            </w:r>
            <w:r w:rsidR="0035444C">
              <w:rPr>
                <w:rFonts w:eastAsiaTheme="minorEastAsia"/>
              </w:rPr>
              <w:t>B</w:t>
            </w:r>
          </w:p>
        </w:tc>
      </w:tr>
      <w:tr w:rsidR="00C35929" w:rsidRPr="00ED0CF1" w14:paraId="3EC9A830"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482E7C2B"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3A5E543D" w14:textId="77777777" w:rsidR="00C35929"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rFonts w:eastAsiaTheme="minorEastAsia"/>
                <w:b/>
                <w:bCs/>
                <w:color w:val="000000"/>
              </w:rPr>
            </w:pPr>
          </w:p>
        </w:tc>
        <w:tc>
          <w:tcPr>
            <w:tcW w:w="3060" w:type="dxa"/>
            <w:shd w:val="clear" w:color="auto" w:fill="auto"/>
            <w:vAlign w:val="center"/>
          </w:tcPr>
          <w:p w14:paraId="4FD28119"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Pr>
                <w:rFonts w:eastAsiaTheme="minorEastAsia" w:hint="eastAsia"/>
                <w:b/>
                <w:bCs/>
                <w:color w:val="000000"/>
              </w:rPr>
              <w:t>5</w:t>
            </w:r>
            <w:r>
              <w:rPr>
                <w:rFonts w:eastAsiaTheme="minorEastAsia"/>
                <w:b/>
                <w:bCs/>
                <w:color w:val="000000"/>
              </w:rPr>
              <w:t>%ile of predicted L1</w:t>
            </w:r>
            <w:r w:rsidRPr="00ED0CF1">
              <w:rPr>
                <w:b/>
                <w:bCs/>
                <w:color w:val="000000"/>
              </w:rPr>
              <w:t>-RSRP diff</w:t>
            </w:r>
            <w:r>
              <w:rPr>
                <w:b/>
                <w:bCs/>
                <w:color w:val="000000"/>
              </w:rPr>
              <w:t>.</w:t>
            </w:r>
          </w:p>
        </w:tc>
        <w:tc>
          <w:tcPr>
            <w:tcW w:w="2705" w:type="dxa"/>
            <w:shd w:val="clear" w:color="auto" w:fill="auto"/>
            <w:vAlign w:val="center"/>
          </w:tcPr>
          <w:p w14:paraId="59AF8D39" w14:textId="6FABD179" w:rsidR="00C35929" w:rsidRPr="00F84C49" w:rsidDel="00B35D9E"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0</w:t>
            </w:r>
            <w:r>
              <w:rPr>
                <w:rFonts w:eastAsiaTheme="minorEastAsia"/>
              </w:rPr>
              <w:t>.07</w:t>
            </w:r>
            <w:r w:rsidR="0035444C">
              <w:rPr>
                <w:rFonts w:eastAsiaTheme="minorEastAsia" w:hint="cs"/>
              </w:rPr>
              <w:t>d</w:t>
            </w:r>
            <w:r w:rsidR="0035444C">
              <w:rPr>
                <w:rFonts w:eastAsiaTheme="minorEastAsia"/>
              </w:rPr>
              <w:t>B</w:t>
            </w:r>
          </w:p>
        </w:tc>
      </w:tr>
      <w:tr w:rsidR="00C35929" w:rsidRPr="00ED0CF1" w14:paraId="579C7C12"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5946032A"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6DF45844" w14:textId="77777777" w:rsidR="00C35929"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b/>
                <w:bCs/>
                <w:color w:val="000000"/>
              </w:rPr>
            </w:pPr>
          </w:p>
        </w:tc>
        <w:tc>
          <w:tcPr>
            <w:tcW w:w="3060" w:type="dxa"/>
            <w:shd w:val="clear" w:color="auto" w:fill="auto"/>
            <w:vAlign w:val="center"/>
          </w:tcPr>
          <w:p w14:paraId="51EB2C20" w14:textId="77777777" w:rsidR="00C35929"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b/>
                <w:bCs/>
                <w:color w:val="000000"/>
              </w:rPr>
            </w:pPr>
            <w:r>
              <w:rPr>
                <w:rFonts w:eastAsiaTheme="minorEastAsia" w:hint="eastAsia"/>
                <w:b/>
                <w:bCs/>
                <w:color w:val="000000"/>
              </w:rPr>
              <w:t>9</w:t>
            </w:r>
            <w:r>
              <w:rPr>
                <w:rFonts w:eastAsiaTheme="minorEastAsia"/>
                <w:b/>
                <w:bCs/>
                <w:color w:val="000000"/>
              </w:rPr>
              <w:t>5%ile of L1-RSRP diff.</w:t>
            </w:r>
          </w:p>
        </w:tc>
        <w:tc>
          <w:tcPr>
            <w:tcW w:w="2705" w:type="dxa"/>
            <w:shd w:val="clear" w:color="auto" w:fill="auto"/>
            <w:vAlign w:val="center"/>
          </w:tcPr>
          <w:p w14:paraId="4608B88B" w14:textId="3E25E171" w:rsidR="00C35929"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2</w:t>
            </w:r>
            <w:r>
              <w:rPr>
                <w:rFonts w:eastAsiaTheme="minorEastAsia"/>
              </w:rPr>
              <w:t>.59</w:t>
            </w:r>
            <w:r w:rsidR="0035444C">
              <w:rPr>
                <w:rFonts w:eastAsiaTheme="minorEastAsia" w:hint="cs"/>
              </w:rPr>
              <w:t>d</w:t>
            </w:r>
            <w:r w:rsidR="0035444C">
              <w:rPr>
                <w:rFonts w:eastAsiaTheme="minorEastAsia"/>
              </w:rPr>
              <w:t>B</w:t>
            </w:r>
          </w:p>
        </w:tc>
      </w:tr>
      <w:tr w:rsidR="00C35929" w:rsidRPr="00ED0CF1" w14:paraId="1CD831FF" w14:textId="77777777" w:rsidTr="00F84C49">
        <w:trPr>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295094A2" w14:textId="77777777" w:rsidR="00C35929" w:rsidRPr="00ED0CF1" w:rsidRDefault="00C35929" w:rsidP="00F84C49">
            <w:pPr>
              <w:spacing w:after="0" w:line="240" w:lineRule="exact"/>
              <w:rPr>
                <w:b w:val="0"/>
                <w:bCs w:val="0"/>
              </w:rPr>
            </w:pPr>
          </w:p>
        </w:tc>
        <w:tc>
          <w:tcPr>
            <w:tcW w:w="1350" w:type="dxa"/>
            <w:vMerge w:val="restart"/>
            <w:shd w:val="clear" w:color="auto" w:fill="auto"/>
            <w:vAlign w:val="center"/>
          </w:tcPr>
          <w:p w14:paraId="1362D961"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System performance</w:t>
            </w:r>
          </w:p>
        </w:tc>
        <w:tc>
          <w:tcPr>
            <w:tcW w:w="3060" w:type="dxa"/>
            <w:shd w:val="clear" w:color="auto" w:fill="auto"/>
            <w:vAlign w:val="center"/>
          </w:tcPr>
          <w:p w14:paraId="523A1F80"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color w:val="000000"/>
              </w:rPr>
            </w:pPr>
            <w:r w:rsidRPr="00ED0CF1">
              <w:rPr>
                <w:b/>
                <w:bCs/>
                <w:color w:val="000000"/>
              </w:rPr>
              <w:t>RS overhead Reduction/</w:t>
            </w:r>
          </w:p>
          <w:p w14:paraId="1AD7535C"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rPr>
                <w:b/>
                <w:bCs/>
              </w:rPr>
            </w:pPr>
            <w:r w:rsidRPr="00ED0CF1">
              <w:rPr>
                <w:b/>
                <w:bCs/>
                <w:color w:val="000000"/>
              </w:rPr>
              <w:t>RS overhead</w:t>
            </w:r>
            <w:r>
              <w:rPr>
                <w:b/>
                <w:bCs/>
                <w:color w:val="000000"/>
              </w:rPr>
              <w:t xml:space="preserve"> (N)</w:t>
            </w:r>
          </w:p>
        </w:tc>
        <w:tc>
          <w:tcPr>
            <w:tcW w:w="2705" w:type="dxa"/>
            <w:shd w:val="clear" w:color="auto" w:fill="auto"/>
            <w:vAlign w:val="center"/>
          </w:tcPr>
          <w:p w14:paraId="51A5AC70" w14:textId="77777777" w:rsidR="00C35929"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rsidRPr="00646467">
              <w:t xml:space="preserve">RS overhead Reduction </w:t>
            </w:r>
            <w:r w:rsidRPr="00ED0CF1">
              <w:t>KPI:</w:t>
            </w:r>
          </w:p>
          <w:p w14:paraId="5BD5317B" w14:textId="77777777" w:rsidR="00C35929" w:rsidRPr="00ED0CF1" w:rsidRDefault="00C35929" w:rsidP="00F84C49">
            <w:pPr>
              <w:spacing w:after="0" w:line="240" w:lineRule="exact"/>
              <w:cnfStyle w:val="000000000000" w:firstRow="0" w:lastRow="0" w:firstColumn="0" w:lastColumn="0" w:oddVBand="0" w:evenVBand="0" w:oddHBand="0" w:evenHBand="0" w:firstRowFirstColumn="0" w:firstRowLastColumn="0" w:lastRowFirstColumn="0" w:lastRowLastColumn="0"/>
            </w:pPr>
            <w:r w:rsidRPr="00ED0CF1">
              <w:t>1-N/M=1-32/128</w:t>
            </w:r>
            <w:r>
              <w:t>=</w:t>
            </w:r>
            <w:r w:rsidRPr="00ED0CF1">
              <w:t>75%</w:t>
            </w:r>
          </w:p>
        </w:tc>
      </w:tr>
      <w:tr w:rsidR="00C35929" w:rsidRPr="00ED0CF1" w14:paraId="37D53D2D" w14:textId="77777777" w:rsidTr="00F84C49">
        <w:trPr>
          <w:cnfStyle w:val="000000100000" w:firstRow="0" w:lastRow="0" w:firstColumn="0" w:lastColumn="0" w:oddVBand="0" w:evenVBand="0" w:oddHBand="1" w:evenHBand="0" w:firstRowFirstColumn="0" w:firstRowLastColumn="0" w:lastRowFirstColumn="0" w:lastRowLastColumn="0"/>
          <w:trHeight w:val="353"/>
          <w:jc w:val="center"/>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auto"/>
            <w:vAlign w:val="center"/>
          </w:tcPr>
          <w:p w14:paraId="2D02D636" w14:textId="77777777" w:rsidR="00C35929" w:rsidRPr="00ED0CF1" w:rsidRDefault="00C35929" w:rsidP="00F84C49">
            <w:pPr>
              <w:spacing w:after="0" w:line="240" w:lineRule="exact"/>
              <w:rPr>
                <w:b w:val="0"/>
                <w:bCs w:val="0"/>
              </w:rPr>
            </w:pPr>
          </w:p>
        </w:tc>
        <w:tc>
          <w:tcPr>
            <w:tcW w:w="1350" w:type="dxa"/>
            <w:vMerge/>
            <w:shd w:val="clear" w:color="auto" w:fill="auto"/>
            <w:vAlign w:val="center"/>
          </w:tcPr>
          <w:p w14:paraId="60E08F89"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rPr>
            </w:pPr>
          </w:p>
        </w:tc>
        <w:tc>
          <w:tcPr>
            <w:tcW w:w="3060" w:type="dxa"/>
            <w:shd w:val="clear" w:color="auto" w:fill="auto"/>
            <w:vAlign w:val="center"/>
          </w:tcPr>
          <w:p w14:paraId="21EF6445" w14:textId="77777777"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rPr>
                <w:b/>
                <w:bCs/>
                <w:color w:val="000000"/>
              </w:rPr>
            </w:pPr>
            <w:r w:rsidRPr="00ED0CF1">
              <w:rPr>
                <w:b/>
                <w:bCs/>
                <w:color w:val="000000"/>
              </w:rPr>
              <w:t>UPT</w:t>
            </w:r>
          </w:p>
        </w:tc>
        <w:tc>
          <w:tcPr>
            <w:tcW w:w="2705" w:type="dxa"/>
            <w:shd w:val="clear" w:color="auto" w:fill="auto"/>
            <w:vAlign w:val="center"/>
          </w:tcPr>
          <w:p w14:paraId="77E67B50" w14:textId="442F5640" w:rsidR="00C35929" w:rsidRPr="00F51472"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t>Basel</w:t>
            </w:r>
            <w:r w:rsidRPr="00F51472">
              <w:t xml:space="preserve">ine: </w:t>
            </w:r>
            <w:r w:rsidR="009F6E34">
              <w:t>29.688</w:t>
            </w:r>
            <w:r w:rsidRPr="00F51472">
              <w:t>Mbit/s</w:t>
            </w:r>
          </w:p>
          <w:p w14:paraId="60159A81" w14:textId="5E22EE68" w:rsidR="00C35929" w:rsidRPr="00ED0CF1" w:rsidRDefault="00C35929" w:rsidP="00F84C49">
            <w:pPr>
              <w:spacing w:after="0" w:line="240" w:lineRule="exact"/>
              <w:cnfStyle w:val="000000100000" w:firstRow="0" w:lastRow="0" w:firstColumn="0" w:lastColumn="0" w:oddVBand="0" w:evenVBand="0" w:oddHBand="1" w:evenHBand="0" w:firstRowFirstColumn="0" w:firstRowLastColumn="0" w:lastRowFirstColumn="0" w:lastRowLastColumn="0"/>
            </w:pPr>
            <w:r w:rsidRPr="00F51472">
              <w:t>AI-based BM:</w:t>
            </w:r>
            <w:r w:rsidR="00F51472" w:rsidRPr="00F51472">
              <w:t xml:space="preserve"> </w:t>
            </w:r>
            <w:r w:rsidR="009F6E34">
              <w:t>29.420</w:t>
            </w:r>
            <w:r w:rsidRPr="00F51472">
              <w:t>Mbit/s</w:t>
            </w:r>
          </w:p>
        </w:tc>
      </w:tr>
    </w:tbl>
    <w:p w14:paraId="0A98B9EC" w14:textId="77777777" w:rsidR="00C35929" w:rsidRPr="002E4CDE" w:rsidRDefault="00C35929" w:rsidP="00C35929">
      <w:pPr>
        <w:pStyle w:val="Heading2"/>
      </w:pPr>
      <w:bookmarkStart w:id="4" w:name="_Ref126839050"/>
      <w:bookmarkStart w:id="5" w:name="_Ref127533418"/>
      <w:r w:rsidRPr="002E4CDE">
        <w:t xml:space="preserve">Simulation </w:t>
      </w:r>
      <w:r>
        <w:t>A</w:t>
      </w:r>
      <w:r w:rsidRPr="002E4CDE">
        <w:t>ssumption</w:t>
      </w:r>
      <w:bookmarkEnd w:id="4"/>
      <w:r>
        <w:t>s</w:t>
      </w:r>
      <w:bookmarkEnd w:id="5"/>
    </w:p>
    <w:p w14:paraId="20214CA8" w14:textId="77777777" w:rsidR="00C35929" w:rsidRPr="00943A72" w:rsidRDefault="00C35929" w:rsidP="00C35929">
      <w:r>
        <w:rPr>
          <w:rFonts w:hint="eastAsia"/>
        </w:rPr>
        <w:t>I</w:t>
      </w:r>
      <w:r>
        <w:t>n the section, we further describe simulation assumptions for spatial beam prediction evaluation.</w:t>
      </w:r>
    </w:p>
    <w:p w14:paraId="38868C2B" w14:textId="77777777" w:rsidR="00C35929" w:rsidRPr="00ED0CF1" w:rsidRDefault="00C35929" w:rsidP="00C35929">
      <w:pPr>
        <w:spacing w:beforeLines="50" w:before="120"/>
        <w:rPr>
          <w:b/>
          <w:bCs/>
          <w:u w:val="single"/>
        </w:rPr>
      </w:pPr>
      <w:r w:rsidRPr="00ED0CF1">
        <w:rPr>
          <w:b/>
          <w:bCs/>
          <w:u w:val="single"/>
        </w:rPr>
        <w:t xml:space="preserve">Set B selection </w:t>
      </w:r>
    </w:p>
    <w:p w14:paraId="1CBC1DDF" w14:textId="77777777" w:rsidR="00C35929" w:rsidRDefault="00C35929" w:rsidP="00C35929">
      <w:r w:rsidRPr="00ED0CF1">
        <w:t>In</w:t>
      </w:r>
      <w:r>
        <w:t xml:space="preserve"> our simulations</w:t>
      </w:r>
      <w:r w:rsidRPr="00ED0CF1">
        <w:t xml:space="preserve">, </w:t>
      </w:r>
      <w:r>
        <w:t>S</w:t>
      </w:r>
      <w:r w:rsidRPr="00ED0CF1">
        <w:t xml:space="preserve">et B is a subset of Set A with all beam pairs of </w:t>
      </w:r>
      <w:r>
        <w:t xml:space="preserve">a </w:t>
      </w:r>
      <w:r w:rsidRPr="00ED0CF1">
        <w:t>BS-UE link, which can be obtained through various patterns</w:t>
      </w:r>
      <w:r>
        <w:t xml:space="preserve">, either </w:t>
      </w:r>
      <w:r w:rsidRPr="00ED0CF1">
        <w:t xml:space="preserve">even-spaced </w:t>
      </w:r>
      <w:r>
        <w:t>or</w:t>
      </w:r>
      <w:r w:rsidRPr="00ED0CF1">
        <w:t xml:space="preserve"> </w:t>
      </w:r>
      <w:r>
        <w:t>uneven-spaced</w:t>
      </w:r>
      <w:r w:rsidRPr="00ED0CF1">
        <w:t xml:space="preserve"> pattern</w:t>
      </w:r>
      <w:r>
        <w:t xml:space="preserve"> as</w:t>
      </w:r>
      <w:r w:rsidRPr="00ED0CF1">
        <w:t xml:space="preserve"> </w:t>
      </w:r>
    </w:p>
    <w:p w14:paraId="77D2BC17" w14:textId="77777777" w:rsidR="00C35929" w:rsidRDefault="00C35929" w:rsidP="00C35929">
      <w:pPr>
        <w:pStyle w:val="ListParagraph"/>
        <w:numPr>
          <w:ilvl w:val="0"/>
          <w:numId w:val="56"/>
        </w:numPr>
      </w:pPr>
      <w:r>
        <w:t>Set B with an even-spaced pattern is a subset selected from Set A at a regular interval, e.g., [0, 4, 8, …, 124].</w:t>
      </w:r>
      <w:r w:rsidRPr="00FC34C9">
        <w:t xml:space="preserve"> </w:t>
      </w:r>
    </w:p>
    <w:p w14:paraId="6A86B484" w14:textId="77777777" w:rsidR="00C35929" w:rsidRDefault="00C35929" w:rsidP="00C35929">
      <w:pPr>
        <w:pStyle w:val="ListParagraph"/>
        <w:numPr>
          <w:ilvl w:val="0"/>
          <w:numId w:val="56"/>
        </w:numPr>
      </w:pPr>
      <w:r w:rsidRPr="00FC4EDC">
        <w:t xml:space="preserve">Set B with </w:t>
      </w:r>
      <w:r w:rsidRPr="005A6D72">
        <w:t>a</w:t>
      </w:r>
      <w:r>
        <w:t>n</w:t>
      </w:r>
      <w:r w:rsidRPr="005A6D72">
        <w:t xml:space="preserve"> </w:t>
      </w:r>
      <w:r>
        <w:t>uneven</w:t>
      </w:r>
      <w:r w:rsidRPr="005A6D72">
        <w:t>-</w:t>
      </w:r>
      <w:r w:rsidRPr="00FC4EDC">
        <w:t xml:space="preserve">spaced pattern is generated through selecting beam randomly from Set A. </w:t>
      </w:r>
    </w:p>
    <w:p w14:paraId="4CC81706" w14:textId="77777777" w:rsidR="00C35929" w:rsidRDefault="00C35929" w:rsidP="00C35929">
      <w:r w:rsidRPr="00FC4EDC">
        <w:t xml:space="preserve">No matter </w:t>
      </w:r>
      <w:r>
        <w:t>which</w:t>
      </w:r>
      <w:r w:rsidRPr="00FC4EDC">
        <w:t xml:space="preserve"> type of Set B pattern, it is fixed across training and inference in our simulations.</w:t>
      </w:r>
    </w:p>
    <w:p w14:paraId="332830AD" w14:textId="77777777" w:rsidR="00C35929" w:rsidRDefault="00C35929" w:rsidP="00C35929">
      <w:pPr>
        <w:spacing w:beforeLines="50" w:before="120"/>
        <w:rPr>
          <w:b/>
          <w:bCs/>
          <w:u w:val="single"/>
        </w:rPr>
      </w:pPr>
      <w:r w:rsidRPr="00ED0CF1">
        <w:rPr>
          <w:b/>
          <w:bCs/>
          <w:u w:val="single"/>
        </w:rPr>
        <w:t>AI model structure</w:t>
      </w:r>
    </w:p>
    <w:p w14:paraId="27E01B1D" w14:textId="77777777" w:rsidR="00C35929" w:rsidRDefault="00C35929" w:rsidP="00C35929">
      <w:pPr>
        <w:rPr>
          <w:rFonts w:eastAsiaTheme="minorEastAsia"/>
          <w:lang w:eastAsia="zh-CN"/>
        </w:rPr>
      </w:pPr>
      <w:r>
        <w:rPr>
          <w:rFonts w:eastAsiaTheme="minorEastAsia"/>
          <w:lang w:eastAsia="zh-CN"/>
        </w:rPr>
        <w:t xml:space="preserve">In the evaluation of AI for spatial beam prediction, we adopt </w:t>
      </w:r>
      <w:r>
        <w:rPr>
          <w:rFonts w:eastAsiaTheme="minorEastAsia" w:hint="eastAsia"/>
          <w:lang w:eastAsia="zh-CN"/>
        </w:rPr>
        <w:t>Deep</w:t>
      </w:r>
      <w:r>
        <w:rPr>
          <w:rFonts w:eastAsiaTheme="minorEastAsia"/>
          <w:lang w:eastAsia="zh-CN"/>
        </w:rPr>
        <w:t xml:space="preserve"> Neural Network (DNN) model with 5 layers {32, 128, 256, 256, 128}, and use L1-RSRP measurements of beam pairs in Set B as the input to the DNN model, with RSRPs of all beam pairs in Set A as the output</w:t>
      </w:r>
      <w:r>
        <w:rPr>
          <w:rFonts w:eastAsiaTheme="minorEastAsia" w:hint="eastAsia"/>
          <w:lang w:eastAsia="zh-CN"/>
        </w:rPr>
        <w:t>.</w:t>
      </w:r>
      <w:r>
        <w:rPr>
          <w:rFonts w:eastAsiaTheme="minorEastAsia"/>
          <w:lang w:eastAsia="zh-CN"/>
        </w:rPr>
        <w:t xml:space="preserve"> Based on the predicted RSRPs of all beam pairs in Set A, the predicted beam IDs were obtained by simple post-processing, i.e., the beam indices (including the Tx beam ID and the Rx beam ID) with K highest RSRPs are selected as the Top-K beam pairs. </w:t>
      </w:r>
    </w:p>
    <w:p w14:paraId="5B7CFF33" w14:textId="77777777" w:rsidR="00C35929" w:rsidRPr="00ED0CF1" w:rsidRDefault="00C35929" w:rsidP="00C35929">
      <w:pPr>
        <w:spacing w:beforeLines="50" w:before="120"/>
        <w:rPr>
          <w:b/>
          <w:bCs/>
          <w:u w:val="single"/>
        </w:rPr>
      </w:pPr>
      <w:r>
        <w:rPr>
          <w:b/>
          <w:bCs/>
          <w:u w:val="single"/>
        </w:rPr>
        <w:t>Non-AI based BM approaches</w:t>
      </w:r>
      <w:r w:rsidRPr="00ED0CF1">
        <w:rPr>
          <w:b/>
          <w:bCs/>
          <w:u w:val="single"/>
        </w:rPr>
        <w:t xml:space="preserve"> to be compared with AI-based spatial beam prediction</w:t>
      </w:r>
    </w:p>
    <w:p w14:paraId="6557354C" w14:textId="77777777" w:rsidR="00C35929" w:rsidRPr="00ED0CF1" w:rsidRDefault="00C35929" w:rsidP="00C35929">
      <w:r w:rsidRPr="00ED0CF1">
        <w:t xml:space="preserve">To better illustrate </w:t>
      </w:r>
      <w:r>
        <w:t xml:space="preserve">the </w:t>
      </w:r>
      <w:r w:rsidRPr="00ED0CF1">
        <w:t xml:space="preserve">performance of AI-based spatial beam prediction, we consider </w:t>
      </w:r>
      <w:r>
        <w:t>two</w:t>
      </w:r>
      <w:r w:rsidRPr="00ED0CF1">
        <w:t xml:space="preserve"> </w:t>
      </w:r>
      <w:r>
        <w:t xml:space="preserve">typical </w:t>
      </w:r>
      <w:r w:rsidRPr="00ED0CF1">
        <w:t xml:space="preserve">non-AI </w:t>
      </w:r>
      <w:r>
        <w:t xml:space="preserve">based </w:t>
      </w:r>
      <w:r w:rsidRPr="00ED0CF1">
        <w:t>beam management approaches as below:</w:t>
      </w:r>
    </w:p>
    <w:p w14:paraId="5DA4826B" w14:textId="77777777" w:rsidR="00C35929" w:rsidRPr="00ED0CF1" w:rsidRDefault="00C35929" w:rsidP="00C35929">
      <w:pPr>
        <w:pStyle w:val="ListParagraph"/>
        <w:numPr>
          <w:ilvl w:val="0"/>
          <w:numId w:val="49"/>
        </w:numPr>
        <w:spacing w:after="0" w:line="240" w:lineRule="auto"/>
      </w:pPr>
      <w:r>
        <w:t>Baseline (</w:t>
      </w:r>
      <w:r w:rsidRPr="00817354">
        <w:t>exhaustive beam sweeping</w:t>
      </w:r>
      <w:r>
        <w:t>)</w:t>
      </w:r>
      <w:r w:rsidRPr="00ED0CF1">
        <w:t xml:space="preserve">: </w:t>
      </w:r>
      <w:r w:rsidRPr="00ED0CF1">
        <w:rPr>
          <w:lang w:eastAsia="zh-CN"/>
        </w:rPr>
        <w:t>Select</w:t>
      </w:r>
      <w:r w:rsidRPr="00ED0CF1">
        <w:t xml:space="preserve"> the best </w:t>
      </w:r>
      <w:r>
        <w:t xml:space="preserve">Tx-Rx </w:t>
      </w:r>
      <w:r w:rsidRPr="00ED0CF1">
        <w:t>beam pair within Set A based on all measurements of Set</w:t>
      </w:r>
      <w:r>
        <w:t xml:space="preserve"> A</w:t>
      </w:r>
      <w:r w:rsidRPr="00ED0CF1">
        <w:t xml:space="preserve">. Obviously, this is </w:t>
      </w:r>
      <w:r>
        <w:t xml:space="preserve">the </w:t>
      </w:r>
      <w:r w:rsidRPr="00ED0CF1">
        <w:t>upper bound of spatial beam prediction performance</w:t>
      </w:r>
      <w:r>
        <w:t>.</w:t>
      </w:r>
    </w:p>
    <w:p w14:paraId="0B2C2C99" w14:textId="77777777" w:rsidR="00C35929" w:rsidRPr="00ED0CF1" w:rsidRDefault="00C35929" w:rsidP="00C35929">
      <w:pPr>
        <w:pStyle w:val="ListParagraph"/>
        <w:numPr>
          <w:ilvl w:val="0"/>
          <w:numId w:val="49"/>
        </w:numPr>
        <w:spacing w:after="0" w:line="240" w:lineRule="auto"/>
      </w:pPr>
      <w:r w:rsidRPr="00ED0CF1">
        <w:t>Non-AI BM</w:t>
      </w:r>
      <w:r>
        <w:t>:</w:t>
      </w:r>
      <w:r w:rsidRPr="00ED0CF1">
        <w:t xml:space="preserve"> A UE </w:t>
      </w:r>
      <w:r>
        <w:t xml:space="preserve">randomly select a </w:t>
      </w:r>
      <w:r w:rsidRPr="00ED0CF1">
        <w:t>Rx beam</w:t>
      </w:r>
      <w:r>
        <w:t xml:space="preserve"> for P2 and</w:t>
      </w:r>
      <w:r w:rsidRPr="00ED0CF1">
        <w:t xml:space="preserve"> </w:t>
      </w:r>
      <w:r>
        <w:t>with</w:t>
      </w:r>
      <w:r w:rsidRPr="00ED0CF1">
        <w:t xml:space="preserve"> the chosen UE Rx beam, best Tx beam is selected based on measurements of all </w:t>
      </w:r>
      <w:r w:rsidRPr="00ED0CF1">
        <w:rPr>
          <w:lang w:eastAsia="zh-CN"/>
        </w:rPr>
        <w:t>gNB</w:t>
      </w:r>
      <w:r w:rsidRPr="00ED0CF1">
        <w:t xml:space="preserve"> Tx beam</w:t>
      </w:r>
      <w:r>
        <w:t>s. In P3, the gNB repeats the UE reported best Tx beam and UE sweeps all the RX beams to find the best RX beam. The selected Tx-Rx beam pair consists of the best Tx beam on P2 and the best Rx beam in P3.</w:t>
      </w:r>
    </w:p>
    <w:p w14:paraId="38B7A85F" w14:textId="77777777" w:rsidR="00C35929" w:rsidRPr="00646467" w:rsidRDefault="00C35929" w:rsidP="00C35929">
      <w:pPr>
        <w:spacing w:beforeLines="50" w:before="120"/>
      </w:pPr>
      <w:r>
        <w:lastRenderedPageBreak/>
        <w:t>Note that</w:t>
      </w:r>
      <w:r w:rsidRPr="00646467">
        <w:t xml:space="preserve"> </w:t>
      </w:r>
      <w:r>
        <w:t xml:space="preserve">the </w:t>
      </w:r>
      <w:r w:rsidRPr="00646467">
        <w:t>RS resource overhead</w:t>
      </w:r>
      <w:r>
        <w:t>s</w:t>
      </w:r>
      <w:r w:rsidRPr="00646467">
        <w:t xml:space="preserve"> for </w:t>
      </w:r>
      <w:r>
        <w:t xml:space="preserve">above </w:t>
      </w:r>
      <w:r w:rsidRPr="00646467">
        <w:t xml:space="preserve">BM </w:t>
      </w:r>
      <w:r>
        <w:t xml:space="preserve">schemes </w:t>
      </w:r>
      <w:r w:rsidRPr="00646467">
        <w:t>are different</w:t>
      </w:r>
      <w:r>
        <w:t>:</w:t>
      </w:r>
      <w:r w:rsidRPr="00646467">
        <w:t xml:space="preserve"> given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 xml:space="preserve"> </m:t>
        </m:r>
      </m:oMath>
      <w:r w:rsidRPr="00646467">
        <w:t xml:space="preserve">Rx beams and </w:t>
      </w:r>
      <m:oMath>
        <m:sSub>
          <m:sSubPr>
            <m:ctrlPr>
              <w:rPr>
                <w:rFonts w:ascii="Cambria Math" w:hAnsi="Cambria Math"/>
                <w:i/>
              </w:rPr>
            </m:ctrlPr>
          </m:sSubPr>
          <m:e>
            <m:r>
              <w:rPr>
                <w:rFonts w:ascii="Cambria Math" w:hAnsi="Cambria Math"/>
              </w:rPr>
              <m:t>N</m:t>
            </m:r>
          </m:e>
          <m:sub>
            <m:r>
              <w:rPr>
                <w:rFonts w:ascii="Cambria Math" w:hAnsi="Cambria Math"/>
              </w:rPr>
              <m:t>Tx</m:t>
            </m:r>
          </m:sub>
        </m:sSub>
      </m:oMath>
      <w:r w:rsidRPr="00646467">
        <w:t xml:space="preserve"> Tx beam</w:t>
      </w:r>
      <w:r>
        <w:t>s,</w:t>
      </w:r>
      <w:r w:rsidRPr="00646467">
        <w:t xml:space="preserve"> </w:t>
      </w:r>
      <w:r>
        <w:t>Baseline (</w:t>
      </w:r>
      <w:r w:rsidRPr="00817354">
        <w:t>exhaustive beam sweeping</w:t>
      </w:r>
      <w:r>
        <w:t xml:space="preserve">) scheme has </w:t>
      </w:r>
      <w:r w:rsidRPr="00646467">
        <w:t xml:space="preserve">largest RS resource overhead, i.e., </w:t>
      </w:r>
      <m:oMath>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Tx</m:t>
            </m:r>
          </m:sub>
        </m:sSub>
      </m:oMath>
      <w:r w:rsidRPr="00646467">
        <w:t>, and achieves the upper bound of performance. Non-AI BM re</w:t>
      </w:r>
      <w:r>
        <w:t xml:space="preserve">quires </w:t>
      </w:r>
      <m:oMath>
        <m:sSub>
          <m:sSubPr>
            <m:ctrlPr>
              <w:rPr>
                <w:rFonts w:ascii="Cambria Math" w:hAnsi="Cambria Math"/>
                <w:i/>
              </w:rPr>
            </m:ctrlPr>
          </m:sSubPr>
          <m:e>
            <m:r>
              <w:rPr>
                <w:rFonts w:ascii="Cambria Math" w:hAnsi="Cambria Math"/>
              </w:rPr>
              <m:t>N</m:t>
            </m:r>
          </m:e>
          <m:sub>
            <m:r>
              <w:rPr>
                <w:rFonts w:ascii="Cambria Math" w:hAnsi="Cambria Math"/>
              </w:rPr>
              <m:t>Rx</m:t>
            </m:r>
          </m:sub>
        </m:sSub>
      </m:oMath>
      <w:r w:rsidRPr="00646467">
        <w:t xml:space="preserve"> RS resources to find the best Rx beam during P3 BM procedure, and </w:t>
      </w:r>
      <w:r>
        <w:t>it needs</w:t>
      </w:r>
      <w:r w:rsidRPr="00646467">
        <w:t xml:space="preserve"> </w:t>
      </w:r>
      <m:oMath>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 xml:space="preserve"> </m:t>
        </m:r>
      </m:oMath>
      <w:r w:rsidRPr="00646467">
        <w:t>RS resources to find the best Tx beam during P2 BM procedure</w:t>
      </w:r>
      <w:r>
        <w:t xml:space="preserve">, making the </w:t>
      </w:r>
      <w:r w:rsidRPr="00646467">
        <w:t xml:space="preserve">resource overhead for BM </w:t>
      </w:r>
      <w:r>
        <w:t>using</w:t>
      </w:r>
      <w:r w:rsidRPr="00646467">
        <w:t xml:space="preserve"> </w:t>
      </w:r>
      <w:proofErr w:type="gramStart"/>
      <w:r w:rsidRPr="00646467">
        <w:t>Non-AI BM</w:t>
      </w:r>
      <w:proofErr w:type="gramEnd"/>
      <w:r w:rsidRPr="00646467">
        <w:t xml:space="preserve"> </w:t>
      </w:r>
      <w:r>
        <w:t>equal to</w:t>
      </w:r>
      <w:r w:rsidRPr="00646467">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Tx</m:t>
                </m:r>
              </m:sub>
            </m:sSub>
            <m:r>
              <w:rPr>
                <w:rFonts w:ascii="Cambria Math" w:hAnsi="Cambria Math"/>
              </w:rPr>
              <m:t>+N</m:t>
            </m:r>
          </m:e>
          <m:sub>
            <m:r>
              <w:rPr>
                <w:rFonts w:ascii="Cambria Math" w:hAnsi="Cambria Math"/>
              </w:rPr>
              <m:t>Rx</m:t>
            </m:r>
          </m:sub>
        </m:sSub>
      </m:oMath>
      <w:r w:rsidRPr="00646467">
        <w:t xml:space="preserve">. </w:t>
      </w:r>
    </w:p>
    <w:p w14:paraId="78C32697" w14:textId="77777777" w:rsidR="00C35929" w:rsidRPr="00ED0CF1" w:rsidRDefault="00C35929" w:rsidP="00C35929">
      <w:pPr>
        <w:spacing w:beforeLines="50" w:before="120"/>
        <w:rPr>
          <w:b/>
          <w:bCs/>
          <w:u w:val="single"/>
        </w:rPr>
      </w:pPr>
      <w:r w:rsidRPr="00ED0CF1">
        <w:rPr>
          <w:b/>
          <w:bCs/>
          <w:u w:val="single"/>
        </w:rPr>
        <w:t>System level simulation assumption</w:t>
      </w:r>
      <w:r>
        <w:rPr>
          <w:b/>
          <w:bCs/>
          <w:u w:val="single"/>
        </w:rPr>
        <w:t>s</w:t>
      </w:r>
      <w:r w:rsidRPr="00ED0CF1">
        <w:rPr>
          <w:b/>
          <w:bCs/>
          <w:u w:val="single"/>
        </w:rPr>
        <w:t xml:space="preserve"> for data generation and performance evaluation</w:t>
      </w:r>
    </w:p>
    <w:p w14:paraId="71AC6623" w14:textId="2E22D072" w:rsidR="00C35929" w:rsidRPr="00ED0CF1" w:rsidRDefault="00C35929" w:rsidP="00C35929">
      <w:r w:rsidRPr="00ED0CF1">
        <w:t>In our simulations, we consider Dense Urban scenario for data generation and performance evaluation. The detailed system level simulation assumption</w:t>
      </w:r>
      <w:r>
        <w:t>s</w:t>
      </w:r>
      <w:r w:rsidRPr="00ED0CF1">
        <w:t xml:space="preserve"> </w:t>
      </w:r>
      <w:r>
        <w:t>are</w:t>
      </w:r>
      <w:r w:rsidRPr="00ED0CF1">
        <w:t xml:space="preserve"> summarized in</w:t>
      </w:r>
      <w:r w:rsidRPr="00BB0F42">
        <w:t xml:space="preserve"> </w:t>
      </w:r>
      <w:r w:rsidRPr="00BB0F42">
        <w:fldChar w:fldCharType="begin"/>
      </w:r>
      <w:r w:rsidRPr="00BB0F42">
        <w:instrText xml:space="preserve"> REF _Ref126769348 \h  \* MERGEFORMAT </w:instrText>
      </w:r>
      <w:r w:rsidRPr="00BB0F42">
        <w:fldChar w:fldCharType="separate"/>
      </w:r>
      <w:r w:rsidRPr="00BB0F42">
        <w:t xml:space="preserve">Table </w:t>
      </w:r>
      <w:r w:rsidRPr="00BB0F42">
        <w:rPr>
          <w:noProof/>
        </w:rPr>
        <w:t>2</w:t>
      </w:r>
      <w:r w:rsidRPr="00BB0F42">
        <w:fldChar w:fldCharType="end"/>
      </w:r>
      <w:r w:rsidRPr="00ED0CF1">
        <w:t xml:space="preserve">. 1000 UEs are dropped in each sector per site to generate beam measurement data for </w:t>
      </w:r>
      <w:r>
        <w:rPr>
          <w:rFonts w:hint="eastAsia"/>
        </w:rPr>
        <w:t>AI</w:t>
      </w:r>
      <w:r>
        <w:t xml:space="preserve"> </w:t>
      </w:r>
      <w:r w:rsidRPr="00ED0CF1">
        <w:t xml:space="preserve">model training, while 10 UEs per sector </w:t>
      </w:r>
      <w:r>
        <w:t>are</w:t>
      </w:r>
      <w:r w:rsidRPr="00ED0CF1">
        <w:t xml:space="preserve"> used for </w:t>
      </w:r>
      <w:r>
        <w:rPr>
          <w:rFonts w:hint="eastAsia"/>
        </w:rPr>
        <w:t>AI</w:t>
      </w:r>
      <w:r>
        <w:t xml:space="preserve"> </w:t>
      </w:r>
      <w:r w:rsidRPr="00ED0CF1">
        <w:t xml:space="preserve">model inference evaluation. gNB Tx beam codebook </w:t>
      </w:r>
      <w:r>
        <w:t xml:space="preserve">consists of </w:t>
      </w:r>
      <w:r w:rsidRPr="00ED0CF1">
        <w:t xml:space="preserve">16 horizontal beams </w:t>
      </w:r>
      <w:r>
        <w:t xml:space="preserve">and </w:t>
      </w:r>
      <w:r w:rsidRPr="00ED0CF1">
        <w:t>2 vertical beams</w:t>
      </w:r>
      <w:r>
        <w:t xml:space="preserve">, </w:t>
      </w:r>
      <w:r w:rsidRPr="00ED0CF1">
        <w:t xml:space="preserve">and UE Rx beam codebook </w:t>
      </w:r>
      <w:r>
        <w:t xml:space="preserve">consists of </w:t>
      </w:r>
      <w:r w:rsidRPr="00ED0CF1">
        <w:t xml:space="preserve">4 horizontal beams </w:t>
      </w:r>
      <w:r>
        <w:t xml:space="preserve">and </w:t>
      </w:r>
      <w:r w:rsidRPr="00ED0CF1">
        <w:t xml:space="preserve">1 vertical beam. </w:t>
      </w:r>
    </w:p>
    <w:p w14:paraId="7DD75382" w14:textId="77777777" w:rsidR="00C35929" w:rsidRPr="00817354" w:rsidRDefault="00C35929" w:rsidP="00C35929">
      <w:pPr>
        <w:pStyle w:val="Caption"/>
        <w:keepNext/>
        <w:spacing w:beforeLines="50" w:before="120" w:after="0" w:line="257" w:lineRule="auto"/>
      </w:pPr>
      <w:bookmarkStart w:id="6" w:name="_Ref126769348"/>
      <w:r w:rsidRPr="000109D0">
        <w:t xml:space="preserve">Table </w:t>
      </w:r>
      <w:r w:rsidRPr="00817354">
        <w:fldChar w:fldCharType="begin"/>
      </w:r>
      <w:r w:rsidRPr="000109D0">
        <w:instrText xml:space="preserve"> SEQ Table \* ARABIC </w:instrText>
      </w:r>
      <w:r w:rsidRPr="00817354">
        <w:fldChar w:fldCharType="separate"/>
      </w:r>
      <w:r>
        <w:rPr>
          <w:noProof/>
        </w:rPr>
        <w:t>2</w:t>
      </w:r>
      <w:r w:rsidRPr="00817354">
        <w:fldChar w:fldCharType="end"/>
      </w:r>
      <w:bookmarkEnd w:id="6"/>
      <w:r w:rsidRPr="000109D0">
        <w:t xml:space="preserve"> System level simulation assumption for data generation and performance evaluation</w:t>
      </w:r>
    </w:p>
    <w:tbl>
      <w:tblPr>
        <w:tblStyle w:val="GridTable4-Accent1"/>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4470"/>
      </w:tblGrid>
      <w:tr w:rsidR="00C35929" w:rsidRPr="00B81552" w14:paraId="79AF2FCB" w14:textId="77777777" w:rsidTr="00F84C49">
        <w:trPr>
          <w:cnfStyle w:val="100000000000" w:firstRow="1" w:lastRow="0" w:firstColumn="0" w:lastColumn="0" w:oddVBand="0" w:evenVBand="0" w:oddHBand="0"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vAlign w:val="center"/>
            <w:hideMark/>
          </w:tcPr>
          <w:p w14:paraId="48AB99BD" w14:textId="77777777" w:rsidR="00C35929" w:rsidRPr="00B81552" w:rsidRDefault="00C35929" w:rsidP="00F84C49">
            <w:pPr>
              <w:pStyle w:val="ListParagraph"/>
              <w:spacing w:after="0" w:line="240" w:lineRule="exact"/>
              <w:ind w:leftChars="43" w:left="86"/>
              <w:jc w:val="center"/>
            </w:pPr>
            <w:r w:rsidRPr="00B81552">
              <w:t>Parameters</w:t>
            </w:r>
          </w:p>
        </w:tc>
        <w:tc>
          <w:tcPr>
            <w:tcW w:w="0" w:type="dxa"/>
            <w:tcBorders>
              <w:top w:val="none" w:sz="0" w:space="0" w:color="auto"/>
              <w:left w:val="none" w:sz="0" w:space="0" w:color="auto"/>
              <w:bottom w:val="none" w:sz="0" w:space="0" w:color="auto"/>
              <w:right w:val="none" w:sz="0" w:space="0" w:color="auto"/>
            </w:tcBorders>
            <w:vAlign w:val="center"/>
            <w:hideMark/>
          </w:tcPr>
          <w:p w14:paraId="7A35B6B5" w14:textId="77777777" w:rsidR="00C35929" w:rsidRPr="00B81552" w:rsidRDefault="00C35929" w:rsidP="00F84C49">
            <w:pPr>
              <w:pStyle w:val="ListParagraph"/>
              <w:spacing w:after="0" w:line="240" w:lineRule="exact"/>
              <w:ind w:leftChars="43" w:left="86"/>
              <w:jc w:val="center"/>
              <w:cnfStyle w:val="100000000000" w:firstRow="1" w:lastRow="0" w:firstColumn="0" w:lastColumn="0" w:oddVBand="0" w:evenVBand="0" w:oddHBand="0" w:evenHBand="0" w:firstRowFirstColumn="0" w:firstRowLastColumn="0" w:lastRowFirstColumn="0" w:lastRowLastColumn="0"/>
            </w:pPr>
            <w:r w:rsidRPr="00B81552">
              <w:t>Values</w:t>
            </w:r>
          </w:p>
        </w:tc>
      </w:tr>
      <w:tr w:rsidR="00C35929" w:rsidRPr="00B81552" w14:paraId="192856B8" w14:textId="77777777" w:rsidTr="00F84C49">
        <w:trPr>
          <w:cnfStyle w:val="000000100000" w:firstRow="0" w:lastRow="0" w:firstColumn="0" w:lastColumn="0" w:oddVBand="0" w:evenVBand="0" w:oddHBand="1" w:evenHBand="0" w:firstRowFirstColumn="0" w:firstRowLastColumn="0" w:lastRowFirstColumn="0" w:lastRowLastColumn="0"/>
          <w:trHeight w:val="539"/>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0C96A44" w14:textId="77777777" w:rsidR="00C35929" w:rsidRPr="00B81552" w:rsidRDefault="00C35929" w:rsidP="00F84C49">
            <w:pPr>
              <w:pStyle w:val="ListParagraph"/>
              <w:spacing w:after="0" w:line="240" w:lineRule="exact"/>
              <w:ind w:leftChars="43" w:left="86"/>
              <w:jc w:val="both"/>
            </w:pPr>
            <w:r w:rsidRPr="00B81552">
              <w:t>Frequency Range</w:t>
            </w:r>
          </w:p>
        </w:tc>
        <w:tc>
          <w:tcPr>
            <w:tcW w:w="0" w:type="dxa"/>
            <w:vAlign w:val="center"/>
            <w:hideMark/>
          </w:tcPr>
          <w:p w14:paraId="59FEA5B7" w14:textId="77777777" w:rsidR="00C35929" w:rsidRPr="00B81552" w:rsidRDefault="00C35929" w:rsidP="00F84C49">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FR2 @ 30 GHz, SCS: 120 kHz</w:t>
            </w:r>
          </w:p>
        </w:tc>
      </w:tr>
      <w:tr w:rsidR="00C35929" w:rsidRPr="00B81552" w14:paraId="74EBF640" w14:textId="77777777" w:rsidTr="00F84C49">
        <w:trPr>
          <w:trHeight w:val="54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B938046" w14:textId="77777777" w:rsidR="00C35929" w:rsidRPr="00B81552" w:rsidRDefault="00C35929" w:rsidP="00F84C49">
            <w:pPr>
              <w:pStyle w:val="ListParagraph"/>
              <w:spacing w:after="0" w:line="240" w:lineRule="exact"/>
              <w:ind w:leftChars="43" w:left="86"/>
              <w:jc w:val="both"/>
            </w:pPr>
            <w:r w:rsidRPr="00B81552">
              <w:t xml:space="preserve">Deployment </w:t>
            </w:r>
            <w:r>
              <w:rPr>
                <w:rFonts w:asciiTheme="minorEastAsia" w:eastAsiaTheme="minorEastAsia" w:hAnsiTheme="minorEastAsia" w:hint="eastAsia"/>
                <w:lang w:eastAsia="zh-CN"/>
              </w:rPr>
              <w:t>s</w:t>
            </w:r>
            <w:r w:rsidRPr="00B81552">
              <w:t xml:space="preserve">cenario </w:t>
            </w:r>
          </w:p>
        </w:tc>
        <w:tc>
          <w:tcPr>
            <w:tcW w:w="0" w:type="dxa"/>
            <w:vAlign w:val="center"/>
            <w:hideMark/>
          </w:tcPr>
          <w:p w14:paraId="24ACD672" w14:textId="77777777" w:rsidR="00C35929" w:rsidRDefault="00C35929" w:rsidP="00F84C49">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Dense Urban</w:t>
            </w:r>
            <w:r>
              <w:t>.</w:t>
            </w:r>
            <w:r w:rsidRPr="00B81552">
              <w:t xml:space="preserve"> </w:t>
            </w:r>
          </w:p>
          <w:p w14:paraId="15ABA52A" w14:textId="77777777" w:rsidR="00C35929" w:rsidRPr="00B81552" w:rsidRDefault="00C35929" w:rsidP="00F84C49">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 xml:space="preserve">200m ISD, </w:t>
            </w:r>
            <w:r w:rsidRPr="00ED0CF1">
              <w:t>2</w:t>
            </w:r>
            <w:r w:rsidRPr="00B81552">
              <w:t>-tier model with wrap-around (</w:t>
            </w:r>
            <w:r w:rsidRPr="00ED0CF1">
              <w:t>7</w:t>
            </w:r>
            <w:r w:rsidRPr="00B81552">
              <w:t xml:space="preserve"> sites, 3 sectors/cells per site)</w:t>
            </w:r>
          </w:p>
        </w:tc>
      </w:tr>
      <w:tr w:rsidR="00C35929" w:rsidRPr="00B81552" w14:paraId="78F9EBC8" w14:textId="77777777" w:rsidTr="00F84C49">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B52E5B8" w14:textId="77777777" w:rsidR="00C35929" w:rsidRPr="00B81552" w:rsidRDefault="00C35929" w:rsidP="00F84C49">
            <w:pPr>
              <w:pStyle w:val="ListParagraph"/>
              <w:spacing w:after="0" w:line="240" w:lineRule="exact"/>
              <w:ind w:leftChars="43" w:left="86"/>
              <w:jc w:val="both"/>
            </w:pPr>
            <w:r w:rsidRPr="00B81552">
              <w:t>System BW</w:t>
            </w:r>
          </w:p>
        </w:tc>
        <w:tc>
          <w:tcPr>
            <w:tcW w:w="0" w:type="dxa"/>
            <w:vAlign w:val="center"/>
            <w:hideMark/>
          </w:tcPr>
          <w:p w14:paraId="5643900B" w14:textId="77777777" w:rsidR="00C35929" w:rsidRPr="00B81552" w:rsidRDefault="00C35929" w:rsidP="00F84C49">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80MHz</w:t>
            </w:r>
          </w:p>
        </w:tc>
      </w:tr>
      <w:tr w:rsidR="00C35929" w:rsidRPr="00ED0CF1" w14:paraId="01033649" w14:textId="77777777" w:rsidTr="00F84C49">
        <w:trPr>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26D7462D" w14:textId="77777777" w:rsidR="00C35929" w:rsidRPr="00ED0CF1" w:rsidRDefault="00C35929" w:rsidP="00F84C49">
            <w:pPr>
              <w:pStyle w:val="ListParagraph"/>
              <w:spacing w:after="0" w:line="240" w:lineRule="exact"/>
              <w:ind w:leftChars="43" w:left="86"/>
              <w:jc w:val="both"/>
              <w:rPr>
                <w:rFonts w:eastAsiaTheme="minorEastAsia"/>
                <w:lang w:eastAsia="zh-CN"/>
              </w:rPr>
            </w:pPr>
            <w:r w:rsidRPr="00ED0CF1">
              <w:rPr>
                <w:rFonts w:eastAsiaTheme="minorEastAsia"/>
                <w:lang w:eastAsia="zh-CN"/>
              </w:rPr>
              <w:t>BS Tx power</w:t>
            </w:r>
          </w:p>
        </w:tc>
        <w:tc>
          <w:tcPr>
            <w:tcW w:w="0" w:type="dxa"/>
            <w:vAlign w:val="center"/>
          </w:tcPr>
          <w:p w14:paraId="2BAC0331" w14:textId="77777777" w:rsidR="00C35929" w:rsidRPr="00ED0CF1" w:rsidRDefault="00C35929" w:rsidP="00F84C49">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D0CF1">
              <w:rPr>
                <w:rFonts w:eastAsiaTheme="minorEastAsia"/>
                <w:lang w:eastAsia="zh-CN"/>
              </w:rPr>
              <w:t>40dBm</w:t>
            </w:r>
          </w:p>
        </w:tc>
      </w:tr>
      <w:tr w:rsidR="00C35929" w:rsidRPr="00B81552" w14:paraId="46B72FCA" w14:textId="77777777" w:rsidTr="00F84C49">
        <w:trPr>
          <w:cnfStyle w:val="000000100000" w:firstRow="0" w:lastRow="0" w:firstColumn="0" w:lastColumn="0" w:oddVBand="0" w:evenVBand="0" w:oddHBand="1" w:evenHBand="0" w:firstRowFirstColumn="0" w:firstRowLastColumn="0" w:lastRowFirstColumn="0" w:lastRowLastColumn="0"/>
          <w:trHeight w:val="495"/>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3464CEF" w14:textId="77777777" w:rsidR="00C35929" w:rsidRPr="00B81552" w:rsidRDefault="00C35929" w:rsidP="00F84C49">
            <w:pPr>
              <w:pStyle w:val="ListParagraph"/>
              <w:spacing w:after="0" w:line="240" w:lineRule="exact"/>
              <w:ind w:leftChars="43" w:left="86"/>
              <w:jc w:val="both"/>
            </w:pPr>
            <w:r w:rsidRPr="00B81552">
              <w:t>UE distribution</w:t>
            </w:r>
          </w:p>
        </w:tc>
        <w:tc>
          <w:tcPr>
            <w:tcW w:w="0" w:type="dxa"/>
            <w:vAlign w:val="center"/>
            <w:hideMark/>
          </w:tcPr>
          <w:p w14:paraId="6B02526D" w14:textId="77777777" w:rsidR="00C35929" w:rsidRPr="00B81552" w:rsidRDefault="00C35929" w:rsidP="00F84C49">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10 UEs per sector/cell for model inference evaluation.</w:t>
            </w:r>
          </w:p>
          <w:p w14:paraId="532110AA" w14:textId="77777777" w:rsidR="00C35929" w:rsidRPr="00ED0CF1" w:rsidRDefault="00C35929" w:rsidP="00F84C49">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1000 UEs per sector/cell for model training.</w:t>
            </w:r>
          </w:p>
          <w:p w14:paraId="36892758" w14:textId="77777777" w:rsidR="00C35929" w:rsidRPr="00B81552" w:rsidRDefault="00C35929" w:rsidP="00F84C49">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ED0CF1">
              <w:rPr>
                <w:rFonts w:eastAsiaTheme="minorEastAsia"/>
                <w:lang w:eastAsia="zh-CN"/>
              </w:rPr>
              <w:t>80% indoor UE and 20% outdoor UE.</w:t>
            </w:r>
          </w:p>
        </w:tc>
      </w:tr>
      <w:tr w:rsidR="00C35929" w:rsidRPr="00B81552" w14:paraId="36A6FE35" w14:textId="77777777" w:rsidTr="00F84C49">
        <w:trPr>
          <w:trHeight w:val="41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CB12388" w14:textId="77777777" w:rsidR="00C35929" w:rsidRPr="00B81552" w:rsidRDefault="00C35929" w:rsidP="00F84C49">
            <w:pPr>
              <w:pStyle w:val="ListParagraph"/>
              <w:spacing w:after="0" w:line="240" w:lineRule="exact"/>
              <w:ind w:leftChars="43" w:left="86"/>
              <w:jc w:val="both"/>
            </w:pPr>
            <w:r w:rsidRPr="00B81552">
              <w:t>BS Antenna Configuration</w:t>
            </w:r>
          </w:p>
        </w:tc>
        <w:tc>
          <w:tcPr>
            <w:tcW w:w="0" w:type="dxa"/>
            <w:vAlign w:val="center"/>
            <w:hideMark/>
          </w:tcPr>
          <w:p w14:paraId="32AD1FBA" w14:textId="77777777" w:rsidR="00C35929" w:rsidRPr="00B81552" w:rsidRDefault="00C35929" w:rsidP="00F84C49">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rPr>
                <w:lang w:val="en-GB"/>
              </w:rPr>
              <w:t>(M, N, P, M</w:t>
            </w:r>
            <w:r w:rsidRPr="00B81552">
              <w:rPr>
                <w:vertAlign w:val="subscript"/>
                <w:lang w:val="en-GB"/>
              </w:rPr>
              <w:t>g</w:t>
            </w:r>
            <w:r w:rsidRPr="00B81552">
              <w:rPr>
                <w:lang w:val="en-GB"/>
              </w:rPr>
              <w:t xml:space="preserve">, </w:t>
            </w:r>
            <w:proofErr w:type="gramStart"/>
            <w:r w:rsidRPr="00B81552">
              <w:rPr>
                <w:lang w:val="en-GB"/>
              </w:rPr>
              <w:t>N</w:t>
            </w:r>
            <w:r w:rsidRPr="00B81552">
              <w:rPr>
                <w:vertAlign w:val="subscript"/>
                <w:lang w:val="en-GB"/>
              </w:rPr>
              <w:t>g ;</w:t>
            </w:r>
            <w:proofErr w:type="gramEnd"/>
            <w:r w:rsidRPr="00B81552">
              <w:rPr>
                <w:lang w:val="en-GB"/>
              </w:rPr>
              <w:t xml:space="preserve"> </w:t>
            </w:r>
            <w:proofErr w:type="spellStart"/>
            <w:r w:rsidRPr="00B81552">
              <w:t>M</w:t>
            </w:r>
            <w:r w:rsidRPr="00B81552">
              <w:rPr>
                <w:vertAlign w:val="subscript"/>
              </w:rPr>
              <w:t>p</w:t>
            </w:r>
            <w:proofErr w:type="spellEnd"/>
            <w:r w:rsidRPr="00B81552">
              <w:t xml:space="preserve"> N</w:t>
            </w:r>
            <w:r w:rsidRPr="00B81552">
              <w:rPr>
                <w:vertAlign w:val="subscript"/>
              </w:rPr>
              <w:t>p</w:t>
            </w:r>
            <w:r w:rsidRPr="00B81552">
              <w:rPr>
                <w:lang w:val="en-GB"/>
              </w:rPr>
              <w:t>) = (4, 8, 2, 1, 1</w:t>
            </w:r>
            <w:r w:rsidRPr="00B81552">
              <w:t>; 2,2</w:t>
            </w:r>
            <w:r w:rsidRPr="00B81552">
              <w:rPr>
                <w:lang w:val="en-GB"/>
              </w:rPr>
              <w:t>), </w:t>
            </w:r>
            <w:r w:rsidRPr="00B81552">
              <w:t>(</w:t>
            </w:r>
            <w:proofErr w:type="spellStart"/>
            <w:r w:rsidRPr="00B81552">
              <w:t>d</w:t>
            </w:r>
            <w:r w:rsidRPr="00B81552">
              <w:rPr>
                <w:vertAlign w:val="subscript"/>
              </w:rPr>
              <w:t>V</w:t>
            </w:r>
            <w:proofErr w:type="spellEnd"/>
            <w:r w:rsidRPr="00B81552">
              <w:t xml:space="preserve">, </w:t>
            </w:r>
            <w:proofErr w:type="spellStart"/>
            <w:r w:rsidRPr="00B81552">
              <w:t>d</w:t>
            </w:r>
            <w:r w:rsidRPr="00B81552">
              <w:rPr>
                <w:vertAlign w:val="subscript"/>
              </w:rPr>
              <w:t>H</w:t>
            </w:r>
            <w:proofErr w:type="spellEnd"/>
            <w:r w:rsidRPr="00B81552">
              <w:t>) = (0.5, 0.5) </w:t>
            </w:r>
            <w:r w:rsidRPr="00B81552">
              <w:rPr>
                <w:lang w:val="en-GB"/>
              </w:rPr>
              <w:t xml:space="preserve">λ </w:t>
            </w:r>
          </w:p>
        </w:tc>
      </w:tr>
      <w:tr w:rsidR="00C35929" w:rsidRPr="00B81552" w14:paraId="2254B685" w14:textId="77777777" w:rsidTr="00F84C49">
        <w:trPr>
          <w:cnfStyle w:val="000000100000" w:firstRow="0" w:lastRow="0" w:firstColumn="0" w:lastColumn="0" w:oddVBand="0" w:evenVBand="0" w:oddHBand="1" w:evenHBand="0" w:firstRowFirstColumn="0" w:firstRowLastColumn="0" w:lastRowFirstColumn="0" w:lastRowLastColumn="0"/>
          <w:trHeight w:val="427"/>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F7316B7" w14:textId="77777777" w:rsidR="00C35929" w:rsidRPr="00B81552" w:rsidRDefault="00C35929" w:rsidP="00F84C49">
            <w:pPr>
              <w:pStyle w:val="ListParagraph"/>
              <w:spacing w:after="0" w:line="240" w:lineRule="exact"/>
              <w:ind w:leftChars="43" w:left="86"/>
              <w:jc w:val="both"/>
            </w:pPr>
            <w:r w:rsidRPr="00B81552">
              <w:t>UE Antenna Configuration</w:t>
            </w:r>
          </w:p>
        </w:tc>
        <w:tc>
          <w:tcPr>
            <w:tcW w:w="0" w:type="dxa"/>
            <w:vAlign w:val="center"/>
            <w:hideMark/>
          </w:tcPr>
          <w:p w14:paraId="3D3B2DB1" w14:textId="77777777" w:rsidR="00C35929" w:rsidRPr="00B81552" w:rsidRDefault="00C35929" w:rsidP="00F84C49">
            <w:pPr>
              <w:pStyle w:val="ListParagraph"/>
              <w:spacing w:after="0" w:line="240" w:lineRule="exact"/>
              <w:ind w:leftChars="43" w:left="86"/>
              <w:jc w:val="both"/>
              <w:cnfStyle w:val="000000100000" w:firstRow="0" w:lastRow="0" w:firstColumn="0" w:lastColumn="0" w:oddVBand="0" w:evenVBand="0" w:oddHBand="1" w:evenHBand="0" w:firstRowFirstColumn="0" w:firstRowLastColumn="0" w:lastRowFirstColumn="0" w:lastRowLastColumn="0"/>
            </w:pPr>
            <w:r w:rsidRPr="00B81552">
              <w:t>(</w:t>
            </w:r>
            <w:r w:rsidRPr="00B81552">
              <w:rPr>
                <w:lang w:val="en-GB"/>
              </w:rPr>
              <w:t>M, N, P, M</w:t>
            </w:r>
            <w:r w:rsidRPr="00B81552">
              <w:rPr>
                <w:vertAlign w:val="subscript"/>
                <w:lang w:val="en-GB"/>
              </w:rPr>
              <w:t>g</w:t>
            </w:r>
            <w:r w:rsidRPr="00B81552">
              <w:rPr>
                <w:lang w:val="en-GB"/>
              </w:rPr>
              <w:t xml:space="preserve">, </w:t>
            </w:r>
            <w:proofErr w:type="gramStart"/>
            <w:r w:rsidRPr="00B81552">
              <w:rPr>
                <w:lang w:val="en-GB"/>
              </w:rPr>
              <w:t>N</w:t>
            </w:r>
            <w:r w:rsidRPr="00B81552">
              <w:rPr>
                <w:vertAlign w:val="subscript"/>
                <w:lang w:val="en-GB"/>
              </w:rPr>
              <w:t>g ;</w:t>
            </w:r>
            <w:proofErr w:type="spellStart"/>
            <w:r w:rsidRPr="00B81552">
              <w:t>M</w:t>
            </w:r>
            <w:r w:rsidRPr="00B81552">
              <w:rPr>
                <w:vertAlign w:val="subscript"/>
              </w:rPr>
              <w:t>p</w:t>
            </w:r>
            <w:proofErr w:type="spellEnd"/>
            <w:proofErr w:type="gramEnd"/>
            <w:r w:rsidRPr="00B81552">
              <w:t xml:space="preserve"> N</w:t>
            </w:r>
            <w:r w:rsidRPr="00B81552">
              <w:rPr>
                <w:vertAlign w:val="subscript"/>
              </w:rPr>
              <w:t>p</w:t>
            </w:r>
            <w:r w:rsidRPr="00B81552">
              <w:rPr>
                <w:lang w:val="en-GB"/>
              </w:rPr>
              <w:t xml:space="preserve">)= </w:t>
            </w:r>
            <w:r w:rsidRPr="00B81552">
              <w:t>(2,4,2,1,2; 1,1)</w:t>
            </w:r>
          </w:p>
        </w:tc>
      </w:tr>
      <w:tr w:rsidR="00C35929" w:rsidRPr="00B81552" w14:paraId="07B60236" w14:textId="77777777" w:rsidTr="00F84C49">
        <w:trPr>
          <w:trHeight w:val="33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6EAD047" w14:textId="77777777" w:rsidR="00C35929" w:rsidRPr="00B81552" w:rsidRDefault="00C35929" w:rsidP="00F84C49">
            <w:pPr>
              <w:pStyle w:val="ListParagraph"/>
              <w:spacing w:after="0" w:line="240" w:lineRule="exact"/>
              <w:ind w:leftChars="43" w:left="86"/>
              <w:jc w:val="both"/>
            </w:pPr>
            <w:r w:rsidRPr="00B81552">
              <w:t>Traffic Model</w:t>
            </w:r>
          </w:p>
        </w:tc>
        <w:tc>
          <w:tcPr>
            <w:tcW w:w="0" w:type="dxa"/>
            <w:vAlign w:val="center"/>
            <w:hideMark/>
          </w:tcPr>
          <w:p w14:paraId="194503F8" w14:textId="77777777" w:rsidR="00C35929" w:rsidRPr="00B81552" w:rsidRDefault="00C35929" w:rsidP="00F84C49">
            <w:pPr>
              <w:pStyle w:val="ListParagraph"/>
              <w:spacing w:after="0" w:line="240" w:lineRule="exact"/>
              <w:ind w:leftChars="43" w:left="86"/>
              <w:jc w:val="both"/>
              <w:cnfStyle w:val="000000000000" w:firstRow="0" w:lastRow="0" w:firstColumn="0" w:lastColumn="0" w:oddVBand="0" w:evenVBand="0" w:oddHBand="0" w:evenHBand="0" w:firstRowFirstColumn="0" w:firstRowLastColumn="0" w:lastRowFirstColumn="0" w:lastRowLastColumn="0"/>
            </w:pPr>
            <w:r w:rsidRPr="00B81552">
              <w:t>Full buffer</w:t>
            </w:r>
          </w:p>
        </w:tc>
      </w:tr>
      <w:tr w:rsidR="00C35929" w:rsidRPr="00B81552" w14:paraId="1D7BE0B6" w14:textId="77777777" w:rsidTr="00F84C49">
        <w:trPr>
          <w:cnfStyle w:val="000000100000" w:firstRow="0" w:lastRow="0" w:firstColumn="0" w:lastColumn="0" w:oddVBand="0" w:evenVBand="0" w:oddHBand="1" w:evenHBand="0" w:firstRowFirstColumn="0" w:firstRowLastColumn="0" w:lastRowFirstColumn="0" w:lastRowLastColumn="0"/>
          <w:trHeight w:val="146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C7F7F2C" w14:textId="77777777" w:rsidR="00C35929" w:rsidRPr="00B81552" w:rsidRDefault="00C35929" w:rsidP="00F84C49">
            <w:pPr>
              <w:pStyle w:val="ListParagraph"/>
              <w:spacing w:after="0" w:line="240" w:lineRule="exact"/>
              <w:ind w:leftChars="43" w:left="86"/>
              <w:jc w:val="both"/>
            </w:pPr>
            <w:r w:rsidRPr="00B81552">
              <w:t>BF scheme</w:t>
            </w:r>
            <w:r w:rsidRPr="00ED0CF1">
              <w:t xml:space="preserve"> </w:t>
            </w:r>
          </w:p>
        </w:tc>
        <w:tc>
          <w:tcPr>
            <w:tcW w:w="0" w:type="dxa"/>
            <w:vAlign w:val="center"/>
            <w:hideMark/>
          </w:tcPr>
          <w:p w14:paraId="723EA59B" w14:textId="77777777" w:rsidR="00C35929" w:rsidRDefault="00C35929" w:rsidP="00F84C49">
            <w:pPr>
              <w:pStyle w:val="ListParagraph"/>
              <w:numPr>
                <w:ilvl w:val="0"/>
                <w:numId w:val="48"/>
              </w:numPr>
              <w:spacing w:after="0" w:line="240" w:lineRule="exact"/>
              <w:ind w:leftChars="43" w:left="446"/>
              <w:cnfStyle w:val="000000100000" w:firstRow="0" w:lastRow="0" w:firstColumn="0" w:lastColumn="0" w:oddVBand="0" w:evenVBand="0" w:oddHBand="1" w:evenHBand="0" w:firstRowFirstColumn="0" w:firstRowLastColumn="0" w:lastRowFirstColumn="0" w:lastRowLastColumn="0"/>
              <w:rPr>
                <w:lang w:eastAsia="zh-CN"/>
              </w:rPr>
            </w:pPr>
            <w:r w:rsidRPr="00B81552">
              <w:t xml:space="preserve">gNB 32 </w:t>
            </w:r>
            <w:r w:rsidRPr="00ED0CF1">
              <w:t xml:space="preserve">Tx </w:t>
            </w:r>
            <w:r w:rsidRPr="00B81552">
              <w:t>beam</w:t>
            </w:r>
            <w:r>
              <w:t xml:space="preserve">forming scheme: </w:t>
            </w:r>
          </w:p>
          <w:p w14:paraId="6864176E" w14:textId="77777777" w:rsidR="00C35929" w:rsidRDefault="00C35929" w:rsidP="00F84C49">
            <w:pPr>
              <w:pStyle w:val="ListParagraph"/>
              <w:numPr>
                <w:ilvl w:val="0"/>
                <w:numId w:val="48"/>
              </w:numPr>
              <w:spacing w:after="0" w:line="240" w:lineRule="exact"/>
              <w:cnfStyle w:val="000000100000" w:firstRow="0" w:lastRow="0" w:firstColumn="0" w:lastColumn="0" w:oddVBand="0" w:evenVBand="0" w:oddHBand="1" w:evenHBand="0" w:firstRowFirstColumn="0" w:firstRowLastColumn="0" w:lastRowFirstColumn="0" w:lastRowLastColumn="0"/>
              <w:rPr>
                <w:lang w:eastAsia="zh-CN"/>
              </w:rPr>
            </w:pPr>
            <w:r>
              <w:t>16 DFT beams in azimuth and 2 DFT beams in elevation</w:t>
            </w:r>
            <w:r w:rsidDel="00C5735E">
              <w:t xml:space="preserve"> </w:t>
            </w:r>
            <w:r>
              <w:t xml:space="preserve"> </w:t>
            </w:r>
          </w:p>
          <w:p w14:paraId="62E3B4FE" w14:textId="77777777" w:rsidR="00C35929" w:rsidRDefault="00C35929" w:rsidP="00F84C49">
            <w:pPr>
              <w:pStyle w:val="ListParagraph"/>
              <w:numPr>
                <w:ilvl w:val="0"/>
                <w:numId w:val="48"/>
              </w:numPr>
              <w:spacing w:after="0" w:line="240" w:lineRule="exact"/>
              <w:ind w:leftChars="43" w:left="446"/>
              <w:jc w:val="both"/>
              <w:cnfStyle w:val="000000100000" w:firstRow="0" w:lastRow="0" w:firstColumn="0" w:lastColumn="0" w:oddVBand="0" w:evenVBand="0" w:oddHBand="1" w:evenHBand="0" w:firstRowFirstColumn="0" w:firstRowLastColumn="0" w:lastRowFirstColumn="0" w:lastRowLastColumn="0"/>
            </w:pPr>
            <w:r w:rsidRPr="00B81552">
              <w:t>UE 4</w:t>
            </w:r>
            <w:r w:rsidRPr="00ED0CF1">
              <w:t xml:space="preserve"> </w:t>
            </w:r>
            <w:r w:rsidRPr="00ED0CF1">
              <w:rPr>
                <w:rFonts w:eastAsiaTheme="minorEastAsia"/>
                <w:lang w:eastAsia="zh-CN"/>
              </w:rPr>
              <w:t>Rx</w:t>
            </w:r>
            <w:r w:rsidRPr="00B81552">
              <w:t xml:space="preserve"> </w:t>
            </w:r>
            <w:r>
              <w:t>b</w:t>
            </w:r>
            <w:r w:rsidRPr="00B81552">
              <w:t>eam</w:t>
            </w:r>
            <w:r>
              <w:t xml:space="preserve">forming scheme: </w:t>
            </w:r>
          </w:p>
          <w:p w14:paraId="54A372E7" w14:textId="77777777" w:rsidR="00C35929" w:rsidRPr="00B81552" w:rsidRDefault="00C35929" w:rsidP="00F84C49">
            <w:pPr>
              <w:pStyle w:val="ListParagraph"/>
              <w:numPr>
                <w:ilvl w:val="0"/>
                <w:numId w:val="48"/>
              </w:numPr>
              <w:spacing w:after="0" w:line="240" w:lineRule="exact"/>
              <w:cnfStyle w:val="000000100000" w:firstRow="0" w:lastRow="0" w:firstColumn="0" w:lastColumn="0" w:oddVBand="0" w:evenVBand="0" w:oddHBand="1" w:evenHBand="0" w:firstRowFirstColumn="0" w:firstRowLastColumn="0" w:lastRowFirstColumn="0" w:lastRowLastColumn="0"/>
            </w:pPr>
            <w:r>
              <w:t>4 DFT beams in azimuth and 1 DFT beams in elevation</w:t>
            </w:r>
          </w:p>
        </w:tc>
      </w:tr>
    </w:tbl>
    <w:p w14:paraId="346862F6" w14:textId="77777777" w:rsidR="00C35929" w:rsidRDefault="00C35929" w:rsidP="00C35929">
      <w:pPr>
        <w:spacing w:beforeLines="50" w:before="120"/>
        <w:rPr>
          <w:b/>
          <w:bCs/>
        </w:rPr>
      </w:pPr>
      <w:r w:rsidRPr="000D1FBD">
        <w:rPr>
          <w:b/>
          <w:bCs/>
          <w:u w:val="single"/>
        </w:rPr>
        <w:t>KPIs</w:t>
      </w:r>
      <w:r w:rsidRPr="000D1FBD">
        <w:rPr>
          <w:b/>
          <w:bCs/>
        </w:rPr>
        <w:t xml:space="preserve">  </w:t>
      </w:r>
    </w:p>
    <w:p w14:paraId="23A93DBA" w14:textId="77777777" w:rsidR="00C35929" w:rsidRPr="003807D2" w:rsidRDefault="00C35929" w:rsidP="00C35929">
      <w:r w:rsidRPr="003807D2">
        <w:t xml:space="preserve">The KPIs related to </w:t>
      </w:r>
      <w:r>
        <w:t xml:space="preserve">spatial </w:t>
      </w:r>
      <w:r w:rsidRPr="003807D2">
        <w:t>beam prediction performance used in th</w:t>
      </w:r>
      <w:r>
        <w:t>is</w:t>
      </w:r>
      <w:r w:rsidRPr="003807D2">
        <w:t xml:space="preserve"> </w:t>
      </w:r>
      <w:r>
        <w:t xml:space="preserve">document </w:t>
      </w:r>
      <w:r w:rsidRPr="003807D2">
        <w:t>includes</w:t>
      </w:r>
      <w:r>
        <w:t>:</w:t>
      </w:r>
    </w:p>
    <w:p w14:paraId="2EB1D18D" w14:textId="77777777" w:rsidR="00C35929" w:rsidRDefault="00C35929" w:rsidP="00C35929">
      <w:pPr>
        <w:ind w:leftChars="100" w:left="200"/>
        <w:rPr>
          <w:b/>
          <w:bCs/>
        </w:rPr>
      </w:pPr>
      <w:r>
        <w:rPr>
          <w:rFonts w:hint="eastAsia"/>
          <w:b/>
          <w:bCs/>
        </w:rPr>
        <w:t>B</w:t>
      </w:r>
      <w:r>
        <w:rPr>
          <w:b/>
          <w:bCs/>
        </w:rPr>
        <w:t>eam prediction accuracy:</w:t>
      </w:r>
    </w:p>
    <w:p w14:paraId="76C0E4E9" w14:textId="77777777" w:rsidR="00C35929" w:rsidRPr="00E7391A" w:rsidRDefault="00C35929" w:rsidP="00C35929">
      <w:pPr>
        <w:pStyle w:val="ListParagraph"/>
        <w:numPr>
          <w:ilvl w:val="0"/>
          <w:numId w:val="50"/>
        </w:numPr>
        <w:spacing w:after="0" w:line="240" w:lineRule="exact"/>
        <w:ind w:leftChars="100" w:left="620"/>
        <w:jc w:val="left"/>
      </w:pPr>
      <w:r w:rsidRPr="00E7391A">
        <w:t>Top-1 (%): the percentage of “the Top-1 genie-aided beam is Top-1 predicted beam”</w:t>
      </w:r>
    </w:p>
    <w:p w14:paraId="611AC4EA" w14:textId="77777777" w:rsidR="00C35929" w:rsidRPr="00E7391A" w:rsidRDefault="00C35929" w:rsidP="00C35929">
      <w:pPr>
        <w:pStyle w:val="ListParagraph"/>
        <w:numPr>
          <w:ilvl w:val="0"/>
          <w:numId w:val="50"/>
        </w:numPr>
        <w:spacing w:after="0" w:line="240" w:lineRule="exact"/>
        <w:ind w:leftChars="100" w:left="620"/>
        <w:jc w:val="left"/>
        <w:rPr>
          <w:color w:val="000000"/>
        </w:rPr>
      </w:pPr>
      <w:r w:rsidRPr="00E7391A">
        <w:rPr>
          <w:color w:val="000000"/>
        </w:rPr>
        <w:t>Top-K/1 (%): the percentage of “the Top-1 genie-aided beam is one of the Top-K predicted beams”</w:t>
      </w:r>
    </w:p>
    <w:p w14:paraId="5B013207" w14:textId="77777777" w:rsidR="00C35929" w:rsidRPr="00E7391A" w:rsidRDefault="00C35929" w:rsidP="00C35929">
      <w:pPr>
        <w:pStyle w:val="ListParagraph"/>
        <w:numPr>
          <w:ilvl w:val="0"/>
          <w:numId w:val="50"/>
        </w:numPr>
        <w:spacing w:after="0" w:line="240" w:lineRule="auto"/>
        <w:ind w:leftChars="100" w:left="620"/>
        <w:jc w:val="left"/>
        <w:rPr>
          <w:b/>
          <w:bCs/>
          <w:szCs w:val="21"/>
        </w:rPr>
      </w:pPr>
      <w:r w:rsidRPr="00E7391A">
        <w:rPr>
          <w:szCs w:val="21"/>
        </w:rPr>
        <w:t>X dB margin</w:t>
      </w:r>
      <w:r>
        <w:rPr>
          <w:szCs w:val="21"/>
        </w:rPr>
        <w:t xml:space="preserve"> </w:t>
      </w:r>
      <w:r>
        <w:rPr>
          <w:szCs w:val="21"/>
          <w:lang w:eastAsia="zh-CN"/>
        </w:rPr>
        <w:t>(%)</w:t>
      </w:r>
      <w:r w:rsidRPr="00E7391A">
        <w:rPr>
          <w:szCs w:val="21"/>
        </w:rPr>
        <w:t xml:space="preserve">: </w:t>
      </w:r>
      <w:r w:rsidRPr="00E7391A">
        <w:rPr>
          <w:rFonts w:hint="eastAsia"/>
          <w:szCs w:val="21"/>
          <w:lang w:eastAsia="zh-CN"/>
        </w:rPr>
        <w:t>the</w:t>
      </w:r>
      <w:r w:rsidRPr="00E7391A">
        <w:rPr>
          <w:szCs w:val="21"/>
        </w:rPr>
        <w:t xml:space="preserve"> percentage of “L1-RSRP difference of top-1 predicted beam and top-1 genie</w:t>
      </w:r>
      <w:r>
        <w:rPr>
          <w:szCs w:val="21"/>
        </w:rPr>
        <w:t>-aided</w:t>
      </w:r>
      <w:r w:rsidRPr="00E7391A">
        <w:rPr>
          <w:szCs w:val="21"/>
        </w:rPr>
        <w:t xml:space="preserve"> beam is less than X dB”</w:t>
      </w:r>
    </w:p>
    <w:p w14:paraId="57E91B65" w14:textId="77777777" w:rsidR="00C35929" w:rsidRDefault="00C35929" w:rsidP="00C35929">
      <w:pPr>
        <w:spacing w:line="240" w:lineRule="exact"/>
        <w:ind w:leftChars="100" w:left="200"/>
      </w:pPr>
      <w:r w:rsidRPr="00E7391A">
        <w:rPr>
          <w:b/>
          <w:bCs/>
        </w:rPr>
        <w:t xml:space="preserve">L1-RSRP diff.: </w:t>
      </w:r>
      <w:r w:rsidRPr="00F84C49">
        <w:t>the</w:t>
      </w:r>
      <w:r>
        <w:rPr>
          <w:b/>
          <w:bCs/>
        </w:rPr>
        <w:t xml:space="preserve"> </w:t>
      </w:r>
      <w:r w:rsidRPr="00E7391A">
        <w:t>L1-RSRP difference of top-1 predicted beam and top-1 genie</w:t>
      </w:r>
      <w:r>
        <w:t>-aided</w:t>
      </w:r>
      <w:r w:rsidRPr="00E7391A">
        <w:t xml:space="preserve"> beam</w:t>
      </w:r>
    </w:p>
    <w:p w14:paraId="24CCDE44" w14:textId="77777777" w:rsidR="00C35929" w:rsidRPr="00C770CA" w:rsidRDefault="00C35929" w:rsidP="00C35929">
      <w:pPr>
        <w:spacing w:line="240" w:lineRule="exact"/>
        <w:ind w:leftChars="100" w:left="200"/>
      </w:pPr>
      <w:r w:rsidRPr="00F84C49">
        <w:rPr>
          <w:b/>
          <w:bCs/>
        </w:rPr>
        <w:t>Predicted L1</w:t>
      </w:r>
      <w:r w:rsidRPr="00F84C49">
        <w:rPr>
          <w:rFonts w:asciiTheme="minorEastAsia" w:eastAsiaTheme="minorEastAsia" w:hAnsiTheme="minorEastAsia"/>
          <w:b/>
          <w:bCs/>
          <w:lang w:eastAsia="zh-CN"/>
        </w:rPr>
        <w:t>-</w:t>
      </w:r>
      <w:r w:rsidRPr="00F84C49">
        <w:rPr>
          <w:rFonts w:eastAsiaTheme="minorEastAsia"/>
          <w:b/>
          <w:bCs/>
          <w:lang w:eastAsia="zh-CN"/>
        </w:rPr>
        <w:t xml:space="preserve">RSRP diff.: </w:t>
      </w:r>
      <w:r w:rsidRPr="00F84C49">
        <w:rPr>
          <w:rFonts w:eastAsiaTheme="minorEastAsia"/>
          <w:lang w:eastAsia="zh-CN"/>
        </w:rPr>
        <w:t>t</w:t>
      </w:r>
      <w:r w:rsidRPr="00D40E4A">
        <w:t>he difference between the predicted L1-RSRP of Top-1 predicted beam and the ideal L1-RSRP of the same beam</w:t>
      </w:r>
      <w:r>
        <w:t>.</w:t>
      </w:r>
    </w:p>
    <w:p w14:paraId="627791BF" w14:textId="77777777" w:rsidR="00C35929" w:rsidRPr="003807D2" w:rsidRDefault="00C35929" w:rsidP="00C35929">
      <w:pPr>
        <w:spacing w:line="240" w:lineRule="exact"/>
        <w:ind w:leftChars="100" w:left="200"/>
        <w:rPr>
          <w:b/>
          <w:bCs/>
        </w:rPr>
      </w:pPr>
      <w:r w:rsidRPr="003807D2">
        <w:rPr>
          <w:rFonts w:hint="eastAsia"/>
          <w:b/>
          <w:bCs/>
        </w:rPr>
        <w:lastRenderedPageBreak/>
        <w:t>S</w:t>
      </w:r>
      <w:r w:rsidRPr="003807D2">
        <w:rPr>
          <w:b/>
          <w:bCs/>
        </w:rPr>
        <w:t xml:space="preserve">ystem performance KPIs: </w:t>
      </w:r>
    </w:p>
    <w:p w14:paraId="201F2B53" w14:textId="77777777" w:rsidR="00C35929" w:rsidRPr="00E7391A" w:rsidRDefault="00C35929" w:rsidP="00C35929">
      <w:pPr>
        <w:pStyle w:val="ListParagraph"/>
        <w:numPr>
          <w:ilvl w:val="0"/>
          <w:numId w:val="51"/>
        </w:numPr>
        <w:spacing w:after="0" w:line="240" w:lineRule="exact"/>
        <w:ind w:leftChars="100" w:left="620"/>
        <w:jc w:val="left"/>
      </w:pPr>
      <w:r w:rsidRPr="00E7391A">
        <w:rPr>
          <w:rFonts w:hint="eastAsia"/>
        </w:rPr>
        <w:t>U</w:t>
      </w:r>
      <w:r w:rsidRPr="00E7391A">
        <w:t>PT</w:t>
      </w:r>
      <w:r>
        <w:t xml:space="preserve"> (User-perceived Throughput)</w:t>
      </w:r>
    </w:p>
    <w:p w14:paraId="66CDC7F2" w14:textId="77777777" w:rsidR="00C35929" w:rsidRDefault="00C35929" w:rsidP="00C35929">
      <w:pPr>
        <w:pStyle w:val="ListParagraph"/>
        <w:numPr>
          <w:ilvl w:val="0"/>
          <w:numId w:val="51"/>
        </w:numPr>
        <w:spacing w:after="0" w:line="240" w:lineRule="exact"/>
        <w:ind w:leftChars="100" w:left="620"/>
        <w:jc w:val="left"/>
      </w:pPr>
      <w:r w:rsidRPr="00E7391A">
        <w:t>RS overhead:</w:t>
      </w:r>
      <w:r>
        <w:t xml:space="preserve"> </w:t>
      </w:r>
      <w:r>
        <w:rPr>
          <w:lang w:eastAsia="ko-KR"/>
        </w:rPr>
        <w:t>t</w:t>
      </w:r>
      <w:r w:rsidRPr="00C46AEC">
        <w:rPr>
          <w:lang w:eastAsia="ko-KR"/>
        </w:rPr>
        <w:t>he number of beam</w:t>
      </w:r>
      <w:r>
        <w:rPr>
          <w:lang w:eastAsia="ko-KR"/>
        </w:rPr>
        <w:t xml:space="preserve"> p</w:t>
      </w:r>
      <w:r w:rsidRPr="00C46AEC">
        <w:rPr>
          <w:lang w:eastAsia="ko-KR"/>
        </w:rPr>
        <w:t>airs (with reference signal (SSB and/or CSI-RS)) required for measurement</w:t>
      </w:r>
      <w:r>
        <w:rPr>
          <w:lang w:eastAsia="ko-KR"/>
        </w:rPr>
        <w:t>.</w:t>
      </w:r>
    </w:p>
    <w:p w14:paraId="7F7C82F9" w14:textId="77777777" w:rsidR="00C35929" w:rsidRPr="00E7391A" w:rsidRDefault="00C35929" w:rsidP="00C35929">
      <w:pPr>
        <w:pStyle w:val="ListParagraph"/>
        <w:numPr>
          <w:ilvl w:val="0"/>
          <w:numId w:val="51"/>
        </w:numPr>
        <w:spacing w:after="0" w:line="240" w:lineRule="auto"/>
        <w:ind w:leftChars="100" w:left="620"/>
        <w:jc w:val="left"/>
      </w:pPr>
      <w:r>
        <w:t xml:space="preserve">RS overhead </w:t>
      </w:r>
      <w:r w:rsidRPr="00FB29B2">
        <w:t>reduction</w:t>
      </w:r>
      <w:r>
        <w:t xml:space="preserve"> </w:t>
      </w:r>
      <w:r w:rsidRPr="00FB29B2">
        <w:t>(%)</w:t>
      </w:r>
      <w:r>
        <w:t xml:space="preserve"> </w:t>
      </w:r>
      <w:r w:rsidRPr="00FB29B2">
        <w:t>=</w:t>
      </w:r>
      <w:r>
        <w:t xml:space="preserve"> </w:t>
      </w:r>
      <w:r w:rsidRPr="00FB29B2">
        <w:t>1-N/M</w:t>
      </w:r>
      <w:r>
        <w:t>; RS overhead = N</w:t>
      </w:r>
    </w:p>
    <w:p w14:paraId="66B99885" w14:textId="77777777" w:rsidR="00C35929" w:rsidRPr="00FB29B2" w:rsidRDefault="00C35929" w:rsidP="00C35929">
      <w:pPr>
        <w:numPr>
          <w:ilvl w:val="1"/>
          <w:numId w:val="15"/>
        </w:numPr>
        <w:spacing w:after="0" w:line="240" w:lineRule="exact"/>
        <w:ind w:leftChars="443" w:left="1246"/>
        <w:contextualSpacing/>
        <w:jc w:val="left"/>
        <w:rPr>
          <w:lang w:eastAsia="ko-KR"/>
        </w:rPr>
      </w:pPr>
      <w:r w:rsidRPr="00FB29B2">
        <w:rPr>
          <w:lang w:eastAsia="ko-KR"/>
        </w:rPr>
        <w:t>where N is the number of beam</w:t>
      </w:r>
      <w:r>
        <w:rPr>
          <w:lang w:eastAsia="ko-KR"/>
        </w:rPr>
        <w:t xml:space="preserve"> </w:t>
      </w:r>
      <w:r w:rsidRPr="00FB29B2">
        <w:rPr>
          <w:lang w:eastAsia="ko-KR"/>
        </w:rPr>
        <w:t>pairs (with reference signal (SSB and/or CSI-RS)) required for measurement for AI/ML</w:t>
      </w:r>
    </w:p>
    <w:p w14:paraId="791D0F23" w14:textId="77777777" w:rsidR="00C35929" w:rsidRPr="000109D0" w:rsidRDefault="00C35929" w:rsidP="00C35929">
      <w:pPr>
        <w:numPr>
          <w:ilvl w:val="1"/>
          <w:numId w:val="15"/>
        </w:numPr>
        <w:spacing w:after="0" w:line="240" w:lineRule="exact"/>
        <w:ind w:leftChars="443" w:left="1246"/>
        <w:contextualSpacing/>
        <w:jc w:val="left"/>
        <w:rPr>
          <w:lang w:eastAsia="ko-KR"/>
        </w:rPr>
      </w:pPr>
      <w:r w:rsidRPr="00FB29B2">
        <w:rPr>
          <w:lang w:eastAsia="ko-KR"/>
        </w:rPr>
        <w:t>where M is the total number of beam</w:t>
      </w:r>
      <w:r>
        <w:rPr>
          <w:lang w:eastAsia="ko-KR"/>
        </w:rPr>
        <w:t xml:space="preserve"> </w:t>
      </w:r>
      <w:r w:rsidRPr="00FB29B2">
        <w:rPr>
          <w:lang w:eastAsia="ko-KR"/>
        </w:rPr>
        <w:t xml:space="preserve">pairs to be predicted </w:t>
      </w:r>
    </w:p>
    <w:p w14:paraId="6ADAB656" w14:textId="77777777" w:rsidR="00C35929" w:rsidRPr="002E4CDE" w:rsidRDefault="00C35929" w:rsidP="00C35929">
      <w:pPr>
        <w:pStyle w:val="Heading2"/>
      </w:pPr>
      <w:bookmarkStart w:id="7" w:name="_Ref126839056"/>
      <w:r>
        <w:t>Detailed p</w:t>
      </w:r>
      <w:r w:rsidRPr="002E4CDE">
        <w:t>erformance result</w:t>
      </w:r>
      <w:r>
        <w:t>s</w:t>
      </w:r>
      <w:bookmarkEnd w:id="7"/>
    </w:p>
    <w:p w14:paraId="6391EE90" w14:textId="77777777" w:rsidR="00C35929" w:rsidRPr="000109D0" w:rsidRDefault="00C35929" w:rsidP="00C35929">
      <w:r w:rsidRPr="000109D0">
        <w:rPr>
          <w:rFonts w:hint="eastAsia"/>
        </w:rPr>
        <w:t xml:space="preserve">In </w:t>
      </w:r>
      <w:r w:rsidRPr="000109D0">
        <w:t>th</w:t>
      </w:r>
      <w:r>
        <w:t>is</w:t>
      </w:r>
      <w:r w:rsidRPr="000109D0">
        <w:t xml:space="preserve"> section, we show performance result</w:t>
      </w:r>
      <w:r>
        <w:t>s in detail</w:t>
      </w:r>
      <w:r w:rsidRPr="000109D0">
        <w:t xml:space="preserve"> with different conditions for spatial beam prediction. </w:t>
      </w:r>
    </w:p>
    <w:p w14:paraId="7079E4C0" w14:textId="77777777" w:rsidR="00C35929" w:rsidRPr="002E4CDE" w:rsidRDefault="00C35929" w:rsidP="00C35929">
      <w:pPr>
        <w:pStyle w:val="Heading3"/>
      </w:pPr>
      <w:r w:rsidRPr="002E4CDE">
        <w:t xml:space="preserve"> Performance of beam prediction and L1-RSRP</w:t>
      </w:r>
    </w:p>
    <w:p w14:paraId="0F497CCF" w14:textId="77777777" w:rsidR="00C35929" w:rsidRDefault="00C35929" w:rsidP="00C35929">
      <w:pPr>
        <w:rPr>
          <w:szCs w:val="21"/>
        </w:rPr>
      </w:pPr>
      <w:r>
        <w:rPr>
          <w:szCs w:val="21"/>
        </w:rPr>
        <w:t xml:space="preserve">In our simulations, we have determined </w:t>
      </w:r>
      <w:r w:rsidRPr="000109D0">
        <w:rPr>
          <w:szCs w:val="21"/>
        </w:rPr>
        <w:t>beam prediction</w:t>
      </w:r>
      <w:r w:rsidRPr="00D80AD5">
        <w:rPr>
          <w:szCs w:val="21"/>
        </w:rPr>
        <w:t xml:space="preserve"> </w:t>
      </w:r>
      <w:r w:rsidRPr="000109D0">
        <w:rPr>
          <w:szCs w:val="21"/>
        </w:rPr>
        <w:t>performance and L1-RSRP</w:t>
      </w:r>
      <w:r>
        <w:rPr>
          <w:szCs w:val="21"/>
        </w:rPr>
        <w:t xml:space="preserve"> </w:t>
      </w:r>
      <w:r w:rsidRPr="000109D0">
        <w:rPr>
          <w:szCs w:val="21"/>
        </w:rPr>
        <w:t xml:space="preserve">performance of AI-based BM </w:t>
      </w:r>
      <w:r>
        <w:rPr>
          <w:szCs w:val="21"/>
        </w:rPr>
        <w:t>approach</w:t>
      </w:r>
      <w:r w:rsidRPr="000109D0">
        <w:rPr>
          <w:szCs w:val="21"/>
        </w:rPr>
        <w:t xml:space="preserve"> for </w:t>
      </w:r>
      <w:r>
        <w:rPr>
          <w:szCs w:val="21"/>
        </w:rPr>
        <w:t>BM-Case1</w:t>
      </w:r>
      <w:r w:rsidRPr="000109D0">
        <w:rPr>
          <w:szCs w:val="21"/>
        </w:rPr>
        <w:t>. Firstly, we consider performance with different Set B selection, including different Set B pattern</w:t>
      </w:r>
      <w:r>
        <w:rPr>
          <w:szCs w:val="21"/>
        </w:rPr>
        <w:t>s</w:t>
      </w:r>
      <w:r w:rsidRPr="000109D0">
        <w:rPr>
          <w:szCs w:val="21"/>
        </w:rPr>
        <w:t xml:space="preserve"> and different size</w:t>
      </w:r>
      <w:r>
        <w:rPr>
          <w:szCs w:val="21"/>
        </w:rPr>
        <w:t>s</w:t>
      </w:r>
      <w:r w:rsidRPr="000109D0">
        <w:rPr>
          <w:szCs w:val="21"/>
        </w:rPr>
        <w:t xml:space="preserve"> of Set B.</w:t>
      </w:r>
      <w:r w:rsidRPr="00BB0F42">
        <w:rPr>
          <w:szCs w:val="21"/>
        </w:rPr>
        <w:t xml:space="preserve"> </w:t>
      </w:r>
    </w:p>
    <w:p w14:paraId="1145C9C6" w14:textId="7C19DF73" w:rsidR="00C35929" w:rsidRPr="000F752B" w:rsidRDefault="00C35929" w:rsidP="00C35929">
      <w:pPr>
        <w:rPr>
          <w:szCs w:val="21"/>
        </w:rPr>
      </w:pPr>
      <w:r w:rsidRPr="00BB0F42">
        <w:rPr>
          <w:szCs w:val="21"/>
        </w:rPr>
        <w:fldChar w:fldCharType="begin"/>
      </w:r>
      <w:r w:rsidRPr="00BB0F42">
        <w:rPr>
          <w:szCs w:val="21"/>
        </w:rPr>
        <w:instrText xml:space="preserve"> REF _Ref126769364 \h  \* MERGEFORMAT </w:instrText>
      </w:r>
      <w:r w:rsidRPr="00BB0F42">
        <w:rPr>
          <w:szCs w:val="21"/>
        </w:rPr>
      </w:r>
      <w:r w:rsidRPr="00BB0F42">
        <w:rPr>
          <w:szCs w:val="21"/>
        </w:rPr>
        <w:fldChar w:fldCharType="separate"/>
      </w:r>
      <w:r w:rsidRPr="00BB0F42">
        <w:t xml:space="preserve">Table </w:t>
      </w:r>
      <w:r w:rsidRPr="00BB0F42">
        <w:rPr>
          <w:noProof/>
        </w:rPr>
        <w:t>3</w:t>
      </w:r>
      <w:r w:rsidRPr="00BB0F42">
        <w:rPr>
          <w:szCs w:val="21"/>
        </w:rPr>
        <w:fldChar w:fldCharType="end"/>
      </w:r>
      <w:r>
        <w:rPr>
          <w:szCs w:val="21"/>
        </w:rPr>
        <w:t xml:space="preserve"> and</w:t>
      </w:r>
      <w:r w:rsidRPr="00BB0F42">
        <w:rPr>
          <w:szCs w:val="21"/>
        </w:rPr>
        <w:t xml:space="preserve"> </w:t>
      </w:r>
      <w:r w:rsidRPr="00BB0F42">
        <w:rPr>
          <w:szCs w:val="21"/>
        </w:rPr>
        <w:fldChar w:fldCharType="begin"/>
      </w:r>
      <w:r w:rsidRPr="00BB0F42">
        <w:rPr>
          <w:szCs w:val="21"/>
        </w:rPr>
        <w:instrText xml:space="preserve"> REF _Ref126769368 \h  \* MERGEFORMAT </w:instrText>
      </w:r>
      <w:r w:rsidRPr="00BB0F42">
        <w:rPr>
          <w:szCs w:val="21"/>
        </w:rPr>
      </w:r>
      <w:r w:rsidRPr="00BB0F42">
        <w:rPr>
          <w:szCs w:val="21"/>
        </w:rPr>
        <w:fldChar w:fldCharType="separate"/>
      </w:r>
      <w:r w:rsidRPr="00BB0F42">
        <w:t xml:space="preserve">Table </w:t>
      </w:r>
      <w:r w:rsidRPr="00BB0F42">
        <w:rPr>
          <w:noProof/>
        </w:rPr>
        <w:t>4</w:t>
      </w:r>
      <w:r w:rsidRPr="00BB0F42">
        <w:rPr>
          <w:szCs w:val="21"/>
        </w:rPr>
        <w:fldChar w:fldCharType="end"/>
      </w:r>
      <w:r>
        <w:rPr>
          <w:szCs w:val="21"/>
        </w:rPr>
        <w:t xml:space="preserve"> show that performance of </w:t>
      </w:r>
      <w:r>
        <w:t>b</w:t>
      </w:r>
      <w:r w:rsidRPr="004B1751">
        <w:rPr>
          <w:rFonts w:eastAsiaTheme="minorEastAsia"/>
          <w:lang w:eastAsia="zh-CN"/>
        </w:rPr>
        <w:t>eam prediction accuracy</w:t>
      </w:r>
      <w:r>
        <w:rPr>
          <w:szCs w:val="21"/>
        </w:rPr>
        <w:t xml:space="preserve"> and L1-RSRP for AI-based BM with different Set </w:t>
      </w:r>
      <w:r>
        <w:rPr>
          <w:rFonts w:eastAsiaTheme="minorEastAsia" w:hint="cs"/>
          <w:szCs w:val="21"/>
          <w:lang w:eastAsia="zh-CN"/>
        </w:rPr>
        <w:t>B</w:t>
      </w:r>
      <w:r>
        <w:rPr>
          <w:rFonts w:eastAsiaTheme="minorEastAsia"/>
          <w:szCs w:val="21"/>
          <w:lang w:eastAsia="zh-CN"/>
        </w:rPr>
        <w:t xml:space="preserve"> pattern</w:t>
      </w:r>
      <w:r w:rsidRPr="00BB0F42">
        <w:rPr>
          <w:szCs w:val="21"/>
        </w:rPr>
        <w:t>.</w:t>
      </w:r>
      <w:r w:rsidRPr="00D40E4A">
        <w:t xml:space="preserve"> </w:t>
      </w:r>
      <w:r w:rsidRPr="00D40E4A">
        <w:rPr>
          <w:szCs w:val="21"/>
        </w:rPr>
        <w:t xml:space="preserve">The results of Table 3 and Table 4 show that </w:t>
      </w:r>
      <w:r>
        <w:rPr>
          <w:szCs w:val="21"/>
        </w:rPr>
        <w:t xml:space="preserve">AI-based BM </w:t>
      </w:r>
      <w:r w:rsidRPr="00D40E4A">
        <w:rPr>
          <w:szCs w:val="21"/>
        </w:rPr>
        <w:t>with different Set B pattern have different performance that the uneven-spaced Set B pattern achieves better performance than even-spaced pattern.</w:t>
      </w:r>
      <w:r>
        <w:rPr>
          <w:szCs w:val="21"/>
        </w:rPr>
        <w:t xml:space="preserve"> W</w:t>
      </w:r>
      <w:r>
        <w:t>ith uneven spaced Set B pattern,</w:t>
      </w:r>
      <w:r>
        <w:rPr>
          <w:szCs w:val="21"/>
        </w:rPr>
        <w:t xml:space="preserve"> up to </w:t>
      </w:r>
      <w:r w:rsidRPr="003F1F05">
        <w:t>9</w:t>
      </w:r>
      <w:r>
        <w:t>7</w:t>
      </w:r>
      <w:r w:rsidRPr="003F1F05">
        <w:t>.</w:t>
      </w:r>
      <w:r>
        <w:t>23</w:t>
      </w:r>
      <w:r w:rsidRPr="003F1F05">
        <w:t>%</w:t>
      </w:r>
      <w:r>
        <w:t xml:space="preserve"> beam prediction accuracy can be obtained by AI model </w:t>
      </w:r>
      <w:r w:rsidRPr="00F84C49">
        <w:rPr>
          <w:szCs w:val="21"/>
        </w:rPr>
        <w:t xml:space="preserve">considering KPI of </w:t>
      </w:r>
      <w:r>
        <w:rPr>
          <w:szCs w:val="21"/>
        </w:rPr>
        <w:t>t</w:t>
      </w:r>
      <w:r w:rsidRPr="00F84C49">
        <w:rPr>
          <w:szCs w:val="21"/>
        </w:rPr>
        <w:t>op5/1 beam prediction accuracy</w:t>
      </w:r>
      <w:r>
        <w:rPr>
          <w:szCs w:val="21"/>
        </w:rPr>
        <w:t>.</w:t>
      </w:r>
      <w:r w:rsidRPr="00F84C49">
        <w:rPr>
          <w:szCs w:val="21"/>
        </w:rPr>
        <w:t xml:space="preserve"> Up to 80.57% and 94.59% beam prediction accuracy can be obtained with 1dB margin and 2dB margin, respectively, of top-1 predicted beam L1-RSRP difference</w:t>
      </w:r>
      <w:r>
        <w:rPr>
          <w:szCs w:val="21"/>
        </w:rPr>
        <w:t>. AI model with uneven spaced Set B pattern can achieve averag</w:t>
      </w:r>
      <w:r w:rsidRPr="000F752B">
        <w:rPr>
          <w:szCs w:val="21"/>
        </w:rPr>
        <w:t>e/5%</w:t>
      </w:r>
      <w:r w:rsidRPr="004649FA">
        <w:rPr>
          <w:rFonts w:eastAsiaTheme="minorEastAsia"/>
          <w:szCs w:val="21"/>
          <w:lang w:eastAsia="zh-CN"/>
        </w:rPr>
        <w:t>ile</w:t>
      </w:r>
      <w:r>
        <w:rPr>
          <w:szCs w:val="21"/>
        </w:rPr>
        <w:t xml:space="preserve">/95%ile L1-RSRP difference of 0.47dB/0dB/2.05dB, which means that the actual L1-RSRP of predicted beam pair is very close to actual L1-RSRP of ideal beam pair. From </w:t>
      </w:r>
      <w:r w:rsidR="00561A7D">
        <w:rPr>
          <w:szCs w:val="21"/>
        </w:rPr>
        <w:t xml:space="preserve">the </w:t>
      </w:r>
      <w:r>
        <w:rPr>
          <w:szCs w:val="21"/>
        </w:rPr>
        <w:t>perspective of</w:t>
      </w:r>
      <w:r w:rsidRPr="000F752B">
        <w:rPr>
          <w:szCs w:val="21"/>
        </w:rPr>
        <w:t xml:space="preserve"> </w:t>
      </w:r>
      <w:r>
        <w:rPr>
          <w:szCs w:val="21"/>
        </w:rPr>
        <w:t xml:space="preserve">L1-RSRP, the performance gap of predicted beam pair and ideal beam pair is marginal. </w:t>
      </w:r>
      <w:r>
        <w:rPr>
          <w:rFonts w:eastAsiaTheme="minorEastAsia"/>
          <w:szCs w:val="21"/>
          <w:lang w:eastAsia="zh-CN"/>
        </w:rPr>
        <w:t>Average/5%ile/95%ile</w:t>
      </w:r>
      <w:r>
        <w:rPr>
          <w:szCs w:val="21"/>
        </w:rPr>
        <w:t xml:space="preserve"> </w:t>
      </w:r>
      <w:r>
        <w:rPr>
          <w:rFonts w:eastAsiaTheme="minorEastAsia"/>
          <w:szCs w:val="21"/>
          <w:lang w:eastAsia="zh-CN"/>
        </w:rPr>
        <w:t>predicted L1-RSRP difference</w:t>
      </w:r>
      <w:r>
        <w:rPr>
          <w:szCs w:val="21"/>
        </w:rPr>
        <w:t xml:space="preserve"> of 0.9</w:t>
      </w:r>
      <w:r w:rsidRPr="0068285F">
        <w:rPr>
          <w:szCs w:val="21"/>
        </w:rPr>
        <w:t>2</w:t>
      </w:r>
      <w:r w:rsidRPr="00F84C49">
        <w:rPr>
          <w:rFonts w:eastAsiaTheme="minorEastAsia"/>
          <w:szCs w:val="21"/>
          <w:lang w:eastAsia="zh-CN"/>
        </w:rPr>
        <w:t>dB</w:t>
      </w:r>
      <w:r>
        <w:rPr>
          <w:rFonts w:eastAsiaTheme="minorEastAsia"/>
          <w:szCs w:val="21"/>
          <w:lang w:eastAsia="zh-CN"/>
        </w:rPr>
        <w:t>/0.07dB/2.59dB can be obtained by</w:t>
      </w:r>
      <w:r w:rsidRPr="0068285F">
        <w:t xml:space="preserve"> </w:t>
      </w:r>
      <w:r>
        <w:t>AI model with uneven spaced Set B pattern, which reveals that the L1-RSRP predicted by AI model is very closed to actual L1-RSRP.</w:t>
      </w:r>
    </w:p>
    <w:p w14:paraId="3D5A69BA" w14:textId="77777777" w:rsidR="00C35929" w:rsidRDefault="00C35929" w:rsidP="00C35929">
      <w:pPr>
        <w:pStyle w:val="Caption"/>
        <w:keepNext/>
        <w:spacing w:beforeLines="50" w:before="120" w:after="0" w:line="257" w:lineRule="auto"/>
      </w:pPr>
      <w:bookmarkStart w:id="8" w:name="_Ref126769364"/>
      <w:r w:rsidRPr="00624315">
        <w:t xml:space="preserve">Table </w:t>
      </w:r>
      <w:r w:rsidRPr="00817354">
        <w:fldChar w:fldCharType="begin"/>
      </w:r>
      <w:r w:rsidRPr="00624315">
        <w:instrText xml:space="preserve"> SEQ Table \* ARABIC </w:instrText>
      </w:r>
      <w:r w:rsidRPr="00817354">
        <w:fldChar w:fldCharType="separate"/>
      </w:r>
      <w:r>
        <w:rPr>
          <w:noProof/>
        </w:rPr>
        <w:t>3</w:t>
      </w:r>
      <w:r w:rsidRPr="00817354">
        <w:fldChar w:fldCharType="end"/>
      </w:r>
      <w:bookmarkEnd w:id="8"/>
      <w:r>
        <w:t>.</w:t>
      </w:r>
      <w:r w:rsidRPr="00817354">
        <w:t xml:space="preserve"> </w:t>
      </w:r>
      <w:r>
        <w:t>B</w:t>
      </w:r>
      <w:r w:rsidRPr="00F84C49">
        <w:rPr>
          <w:rFonts w:eastAsiaTheme="minorEastAsia"/>
          <w:lang w:eastAsia="zh-CN"/>
        </w:rPr>
        <w:t xml:space="preserve">eam prediction accuracy </w:t>
      </w:r>
      <w:r w:rsidRPr="00BE1432">
        <w:t xml:space="preserve">for </w:t>
      </w:r>
      <w:r>
        <w:t xml:space="preserve">AI-based BM </w:t>
      </w:r>
      <w:r w:rsidRPr="00817354">
        <w:t>with different Set B pattern</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0"/>
        <w:gridCol w:w="1450"/>
        <w:gridCol w:w="1450"/>
        <w:gridCol w:w="1450"/>
        <w:gridCol w:w="1450"/>
        <w:gridCol w:w="1450"/>
      </w:tblGrid>
      <w:tr w:rsidR="00C35929" w:rsidRPr="000109D0" w14:paraId="3344B007" w14:textId="77777777" w:rsidTr="002738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0" w:type="dxa"/>
            <w:vMerge w:val="restart"/>
            <w:tcBorders>
              <w:top w:val="none" w:sz="0" w:space="0" w:color="auto"/>
              <w:left w:val="none" w:sz="0" w:space="0" w:color="auto"/>
              <w:bottom w:val="none" w:sz="0" w:space="0" w:color="auto"/>
              <w:right w:val="none" w:sz="0" w:space="0" w:color="auto"/>
            </w:tcBorders>
            <w:vAlign w:val="center"/>
          </w:tcPr>
          <w:p w14:paraId="5096D245" w14:textId="77777777" w:rsidR="00C35929" w:rsidRPr="00D80AD5" w:rsidRDefault="00C35929" w:rsidP="00F84C49">
            <w:pPr>
              <w:spacing w:after="0" w:line="257" w:lineRule="auto"/>
              <w:jc w:val="center"/>
              <w:rPr>
                <w:b w:val="0"/>
                <w:bCs w:val="0"/>
              </w:rPr>
            </w:pPr>
            <w:r w:rsidRPr="00D80AD5">
              <w:t xml:space="preserve"> Set B pattern with 32 of size</w:t>
            </w:r>
          </w:p>
        </w:tc>
        <w:tc>
          <w:tcPr>
            <w:tcW w:w="7250" w:type="dxa"/>
            <w:gridSpan w:val="5"/>
            <w:tcBorders>
              <w:top w:val="none" w:sz="0" w:space="0" w:color="auto"/>
              <w:left w:val="none" w:sz="0" w:space="0" w:color="auto"/>
              <w:bottom w:val="none" w:sz="0" w:space="0" w:color="auto"/>
              <w:right w:val="none" w:sz="0" w:space="0" w:color="auto"/>
            </w:tcBorders>
            <w:vAlign w:val="center"/>
          </w:tcPr>
          <w:p w14:paraId="450D88C4" w14:textId="77777777" w:rsidR="00C35929" w:rsidRPr="000109D0" w:rsidRDefault="00C35929" w:rsidP="00F84C49">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C35929" w:rsidRPr="000109D0" w14:paraId="2FA6983F" w14:textId="77777777" w:rsidTr="00F84C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0" w:type="dxa"/>
            <w:vMerge/>
            <w:vAlign w:val="center"/>
          </w:tcPr>
          <w:p w14:paraId="6D21DACD" w14:textId="77777777" w:rsidR="00C35929" w:rsidRPr="00D80AD5" w:rsidRDefault="00C35929" w:rsidP="00F84C49">
            <w:pPr>
              <w:spacing w:after="0" w:line="257" w:lineRule="auto"/>
              <w:jc w:val="center"/>
            </w:pPr>
          </w:p>
        </w:tc>
        <w:tc>
          <w:tcPr>
            <w:tcW w:w="1450" w:type="dxa"/>
            <w:vAlign w:val="center"/>
          </w:tcPr>
          <w:p w14:paraId="46D3D7A5"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1450" w:type="dxa"/>
            <w:vAlign w:val="center"/>
          </w:tcPr>
          <w:p w14:paraId="4804A171"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3</w:t>
            </w:r>
            <w:r w:rsidRPr="000109D0">
              <w:rPr>
                <w:szCs w:val="21"/>
              </w:rPr>
              <w:t>/1</w:t>
            </w:r>
          </w:p>
        </w:tc>
        <w:tc>
          <w:tcPr>
            <w:tcW w:w="1450" w:type="dxa"/>
            <w:vAlign w:val="center"/>
          </w:tcPr>
          <w:p w14:paraId="74B25758"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5</w:t>
            </w:r>
            <w:r w:rsidRPr="000109D0">
              <w:rPr>
                <w:szCs w:val="21"/>
              </w:rPr>
              <w:t>/1</w:t>
            </w:r>
          </w:p>
        </w:tc>
        <w:tc>
          <w:tcPr>
            <w:tcW w:w="1450" w:type="dxa"/>
            <w:vAlign w:val="center"/>
          </w:tcPr>
          <w:p w14:paraId="78CDCF5D"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1450" w:type="dxa"/>
            <w:vAlign w:val="center"/>
          </w:tcPr>
          <w:p w14:paraId="0A99217E"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C35929" w:rsidRPr="000109D0" w14:paraId="6CE86064" w14:textId="77777777" w:rsidTr="00F84C49">
        <w:trPr>
          <w:trHeight w:val="410"/>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252B6894" w14:textId="77777777" w:rsidR="00C35929" w:rsidRPr="00D80AD5" w:rsidRDefault="00C35929" w:rsidP="00F84C49">
            <w:pPr>
              <w:spacing w:after="0" w:line="257" w:lineRule="auto"/>
              <w:jc w:val="center"/>
            </w:pPr>
            <w:proofErr w:type="gramStart"/>
            <w:r w:rsidRPr="00D80AD5">
              <w:t>Even-spaced</w:t>
            </w:r>
            <w:proofErr w:type="gramEnd"/>
          </w:p>
        </w:tc>
        <w:tc>
          <w:tcPr>
            <w:tcW w:w="1450" w:type="dxa"/>
            <w:vAlign w:val="center"/>
          </w:tcPr>
          <w:p w14:paraId="0D57B861"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rPr>
              <w:t>41.28</w:t>
            </w:r>
            <w:r w:rsidRPr="004713F4">
              <w:rPr>
                <w:rFonts w:eastAsiaTheme="minorEastAsia"/>
              </w:rPr>
              <w:t>%</w:t>
            </w:r>
          </w:p>
        </w:tc>
        <w:tc>
          <w:tcPr>
            <w:tcW w:w="1450" w:type="dxa"/>
            <w:vAlign w:val="center"/>
          </w:tcPr>
          <w:p w14:paraId="79492711"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rPr>
              <w:t>79.15</w:t>
            </w:r>
            <w:r w:rsidRPr="004713F4">
              <w:rPr>
                <w:rFonts w:eastAsiaTheme="minorEastAsia"/>
              </w:rPr>
              <w:t>%</w:t>
            </w:r>
          </w:p>
        </w:tc>
        <w:tc>
          <w:tcPr>
            <w:tcW w:w="1450" w:type="dxa"/>
            <w:vAlign w:val="center"/>
          </w:tcPr>
          <w:p w14:paraId="066CC279"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rPr>
              <w:t>88.65</w:t>
            </w:r>
            <w:r w:rsidRPr="004713F4">
              <w:rPr>
                <w:rFonts w:eastAsiaTheme="minorEastAsia"/>
              </w:rPr>
              <w:t>%</w:t>
            </w:r>
          </w:p>
        </w:tc>
        <w:tc>
          <w:tcPr>
            <w:tcW w:w="1450" w:type="dxa"/>
            <w:vAlign w:val="center"/>
          </w:tcPr>
          <w:p w14:paraId="156D42D9"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rPr>
              <w:t>68.35</w:t>
            </w:r>
            <w:r w:rsidRPr="004713F4">
              <w:rPr>
                <w:rFonts w:eastAsiaTheme="minorEastAsia"/>
              </w:rPr>
              <w:t>%</w:t>
            </w:r>
          </w:p>
        </w:tc>
        <w:tc>
          <w:tcPr>
            <w:tcW w:w="1450" w:type="dxa"/>
            <w:vAlign w:val="center"/>
          </w:tcPr>
          <w:p w14:paraId="1BAA3CBA"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rFonts w:eastAsiaTheme="minorEastAsia"/>
              </w:rPr>
              <w:t>84.27%</w:t>
            </w:r>
          </w:p>
        </w:tc>
      </w:tr>
      <w:tr w:rsidR="00C35929" w:rsidRPr="000109D0" w14:paraId="376ED602" w14:textId="77777777" w:rsidTr="00F84C49">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29C6DEB4" w14:textId="77777777" w:rsidR="00C35929" w:rsidRPr="00D80AD5" w:rsidRDefault="00C35929" w:rsidP="00F84C49">
            <w:pPr>
              <w:spacing w:after="0" w:line="257" w:lineRule="auto"/>
              <w:jc w:val="center"/>
            </w:pPr>
            <w:r w:rsidRPr="003F1F05">
              <w:t>Uneven-spaced</w:t>
            </w:r>
          </w:p>
        </w:tc>
        <w:tc>
          <w:tcPr>
            <w:tcW w:w="1450" w:type="dxa"/>
            <w:vAlign w:val="center"/>
          </w:tcPr>
          <w:p w14:paraId="4D5A7B54"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t>53.57</w:t>
            </w:r>
            <w:r w:rsidRPr="003F1F05">
              <w:t>%</w:t>
            </w:r>
          </w:p>
        </w:tc>
        <w:tc>
          <w:tcPr>
            <w:tcW w:w="1450" w:type="dxa"/>
            <w:vAlign w:val="center"/>
          </w:tcPr>
          <w:p w14:paraId="233A1A7D"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w:t>
            </w:r>
            <w:r>
              <w:t>2.55</w:t>
            </w:r>
            <w:r w:rsidRPr="003F1F05">
              <w:t>%</w:t>
            </w:r>
          </w:p>
        </w:tc>
        <w:tc>
          <w:tcPr>
            <w:tcW w:w="1450" w:type="dxa"/>
            <w:vAlign w:val="center"/>
          </w:tcPr>
          <w:p w14:paraId="0716E024"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w:t>
            </w:r>
            <w:r>
              <w:t>7</w:t>
            </w:r>
            <w:r w:rsidRPr="003F1F05">
              <w:t>.</w:t>
            </w:r>
            <w:r>
              <w:t>23</w:t>
            </w:r>
            <w:r w:rsidRPr="003F1F05">
              <w:t>%</w:t>
            </w:r>
          </w:p>
        </w:tc>
        <w:tc>
          <w:tcPr>
            <w:tcW w:w="1450" w:type="dxa"/>
            <w:vAlign w:val="center"/>
          </w:tcPr>
          <w:p w14:paraId="13A1776F"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t>80.57</w:t>
            </w:r>
            <w:r w:rsidRPr="003F1F05">
              <w:t>%</w:t>
            </w:r>
          </w:p>
        </w:tc>
        <w:tc>
          <w:tcPr>
            <w:tcW w:w="1450" w:type="dxa"/>
            <w:vAlign w:val="center"/>
          </w:tcPr>
          <w:p w14:paraId="346F9333"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3F1F05">
              <w:t>9</w:t>
            </w:r>
            <w:r>
              <w:t>4.59</w:t>
            </w:r>
            <w:r w:rsidRPr="003F1F05">
              <w:t>%</w:t>
            </w:r>
          </w:p>
        </w:tc>
      </w:tr>
    </w:tbl>
    <w:p w14:paraId="491D73DF" w14:textId="77777777" w:rsidR="00A53DBA" w:rsidRDefault="00A53DBA" w:rsidP="00C35929">
      <w:pPr>
        <w:pStyle w:val="Caption"/>
        <w:keepNext/>
        <w:spacing w:beforeLines="50" w:before="120" w:after="0" w:line="257" w:lineRule="auto"/>
      </w:pPr>
      <w:bookmarkStart w:id="9" w:name="_Ref131512966"/>
      <w:bookmarkStart w:id="10" w:name="_Ref126769368"/>
    </w:p>
    <w:p w14:paraId="3214D355" w14:textId="31168C9F" w:rsidR="00C35929" w:rsidRDefault="00C35929" w:rsidP="00C35929">
      <w:pPr>
        <w:pStyle w:val="Caption"/>
        <w:keepNext/>
        <w:spacing w:beforeLines="50" w:before="120" w:after="0" w:line="257" w:lineRule="auto"/>
      </w:pPr>
      <w:r>
        <w:t xml:space="preserve">Table </w:t>
      </w:r>
      <w:fldSimple w:instr=" SEQ Table \* ARABIC ">
        <w:r>
          <w:rPr>
            <w:noProof/>
          </w:rPr>
          <w:t>4</w:t>
        </w:r>
      </w:fldSimple>
      <w:bookmarkEnd w:id="9"/>
      <w:r>
        <w:t>.</w:t>
      </w:r>
      <w:r w:rsidRPr="00713D68">
        <w:rPr>
          <w:rFonts w:eastAsiaTheme="minorEastAsia"/>
          <w:lang w:eastAsia="zh-CN"/>
        </w:rPr>
        <w:t xml:space="preserve"> </w:t>
      </w:r>
      <w:r w:rsidRPr="00B1789C">
        <w:rPr>
          <w:rFonts w:eastAsiaTheme="minorEastAsia"/>
          <w:lang w:eastAsia="zh-CN"/>
        </w:rPr>
        <w:t xml:space="preserve">L1-RSRP </w:t>
      </w:r>
      <w:r>
        <w:rPr>
          <w:rFonts w:eastAsiaTheme="minorEastAsia"/>
          <w:lang w:eastAsia="zh-CN"/>
        </w:rPr>
        <w:t>performance</w:t>
      </w:r>
      <w:r w:rsidRPr="00B1789C">
        <w:rPr>
          <w:rFonts w:eastAsiaTheme="minorEastAsia"/>
          <w:lang w:eastAsia="zh-CN"/>
        </w:rPr>
        <w:t xml:space="preserve"> for </w:t>
      </w:r>
      <w:r>
        <w:t xml:space="preserve">AI-based BM </w:t>
      </w:r>
      <w:r w:rsidRPr="00817354">
        <w:t>with different Set B pattern</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210"/>
        <w:gridCol w:w="1210"/>
        <w:gridCol w:w="1210"/>
        <w:gridCol w:w="1210"/>
        <w:gridCol w:w="1210"/>
        <w:gridCol w:w="1210"/>
      </w:tblGrid>
      <w:tr w:rsidR="00C35929" w:rsidRPr="003502F2" w14:paraId="6977C135" w14:textId="77777777" w:rsidTr="00F84C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one" w:sz="0" w:space="0" w:color="auto"/>
              <w:left w:val="none" w:sz="0" w:space="0" w:color="auto"/>
              <w:bottom w:val="none" w:sz="0" w:space="0" w:color="auto"/>
              <w:right w:val="none" w:sz="0" w:space="0" w:color="auto"/>
            </w:tcBorders>
            <w:vAlign w:val="center"/>
          </w:tcPr>
          <w:p w14:paraId="63FC3E17" w14:textId="77777777" w:rsidR="00C35929" w:rsidRPr="003502F2" w:rsidRDefault="00C35929" w:rsidP="00F84C49">
            <w:pPr>
              <w:jc w:val="center"/>
              <w:rPr>
                <w:bCs w:val="0"/>
              </w:rPr>
            </w:pPr>
            <w:r w:rsidRPr="003502F2">
              <w:rPr>
                <w:bCs w:val="0"/>
              </w:rPr>
              <w:t>Set B pattern with 32 of size</w:t>
            </w:r>
          </w:p>
        </w:tc>
        <w:tc>
          <w:tcPr>
            <w:tcW w:w="0" w:type="dxa"/>
            <w:gridSpan w:val="3"/>
            <w:tcBorders>
              <w:top w:val="none" w:sz="0" w:space="0" w:color="auto"/>
              <w:left w:val="none" w:sz="0" w:space="0" w:color="auto"/>
              <w:bottom w:val="none" w:sz="0" w:space="0" w:color="auto"/>
              <w:right w:val="none" w:sz="0" w:space="0" w:color="auto"/>
            </w:tcBorders>
            <w:vAlign w:val="center"/>
          </w:tcPr>
          <w:p w14:paraId="5EE6ECDE" w14:textId="77777777" w:rsidR="00C35929" w:rsidRPr="003502F2" w:rsidRDefault="00C35929" w:rsidP="00F84C49">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0" w:type="dxa"/>
            <w:gridSpan w:val="3"/>
            <w:tcBorders>
              <w:top w:val="none" w:sz="0" w:space="0" w:color="auto"/>
              <w:left w:val="none" w:sz="0" w:space="0" w:color="auto"/>
              <w:bottom w:val="none" w:sz="0" w:space="0" w:color="auto"/>
              <w:right w:val="none" w:sz="0" w:space="0" w:color="auto"/>
            </w:tcBorders>
            <w:vAlign w:val="center"/>
          </w:tcPr>
          <w:p w14:paraId="5C19EBCB" w14:textId="77777777" w:rsidR="00C35929" w:rsidRPr="003502F2" w:rsidRDefault="00C35929" w:rsidP="00F84C49">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hint="eastAsia"/>
                <w:bCs w:val="0"/>
              </w:rPr>
              <w:t>P</w:t>
            </w:r>
            <w:r w:rsidRPr="003502F2">
              <w:rPr>
                <w:rFonts w:eastAsiaTheme="minorEastAsia"/>
                <w:bCs w:val="0"/>
              </w:rPr>
              <w:t>redicted L1-RSRP diff (dB)</w:t>
            </w:r>
          </w:p>
        </w:tc>
      </w:tr>
      <w:tr w:rsidR="00C35929" w:rsidRPr="003502F2" w14:paraId="75390DBB" w14:textId="77777777" w:rsidTr="00F84C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323BEEC3" w14:textId="77777777" w:rsidR="00C35929" w:rsidRPr="003502F2" w:rsidRDefault="00C35929" w:rsidP="00F84C49">
            <w:pPr>
              <w:jc w:val="center"/>
              <w:rPr>
                <w:bCs w:val="0"/>
              </w:rPr>
            </w:pPr>
          </w:p>
        </w:tc>
        <w:tc>
          <w:tcPr>
            <w:tcW w:w="0" w:type="dxa"/>
            <w:vAlign w:val="center"/>
          </w:tcPr>
          <w:p w14:paraId="404386E2" w14:textId="77777777" w:rsidR="00C35929" w:rsidRPr="0017781C"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0" w:type="dxa"/>
            <w:vAlign w:val="center"/>
          </w:tcPr>
          <w:p w14:paraId="799A4FFC" w14:textId="77777777" w:rsidR="00C35929" w:rsidRPr="0017781C"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0" w:type="dxa"/>
            <w:vAlign w:val="center"/>
          </w:tcPr>
          <w:p w14:paraId="2FFB661E" w14:textId="77777777" w:rsidR="00C35929" w:rsidRPr="0017781C"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c>
          <w:tcPr>
            <w:tcW w:w="0" w:type="dxa"/>
            <w:vAlign w:val="center"/>
          </w:tcPr>
          <w:p w14:paraId="5A895235" w14:textId="77777777" w:rsidR="00C35929" w:rsidRPr="0017781C"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0" w:type="dxa"/>
            <w:vAlign w:val="center"/>
          </w:tcPr>
          <w:p w14:paraId="612395C4" w14:textId="77777777" w:rsidR="00C35929" w:rsidRPr="0017781C"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0" w:type="dxa"/>
            <w:vAlign w:val="center"/>
          </w:tcPr>
          <w:p w14:paraId="2D356A3A" w14:textId="77777777" w:rsidR="00C35929" w:rsidRPr="0017781C"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r>
      <w:tr w:rsidR="00C35929" w:rsidRPr="003502F2" w14:paraId="04E41AE5" w14:textId="77777777" w:rsidTr="00F84C49">
        <w:tc>
          <w:tcPr>
            <w:cnfStyle w:val="001000000000" w:firstRow="0" w:lastRow="0" w:firstColumn="1" w:lastColumn="0" w:oddVBand="0" w:evenVBand="0" w:oddHBand="0" w:evenHBand="0" w:firstRowFirstColumn="0" w:firstRowLastColumn="0" w:lastRowFirstColumn="0" w:lastRowLastColumn="0"/>
            <w:tcW w:w="2090" w:type="dxa"/>
            <w:vAlign w:val="center"/>
          </w:tcPr>
          <w:p w14:paraId="28D0B6E5" w14:textId="77777777" w:rsidR="00C35929" w:rsidRPr="003502F2" w:rsidRDefault="00C35929" w:rsidP="00F84C49">
            <w:pPr>
              <w:jc w:val="center"/>
              <w:rPr>
                <w:bCs w:val="0"/>
              </w:rPr>
            </w:pPr>
            <w:proofErr w:type="gramStart"/>
            <w:r w:rsidRPr="003502F2">
              <w:rPr>
                <w:bCs w:val="0"/>
              </w:rPr>
              <w:t>Even-spaced</w:t>
            </w:r>
            <w:proofErr w:type="gramEnd"/>
          </w:p>
        </w:tc>
        <w:tc>
          <w:tcPr>
            <w:tcW w:w="1210" w:type="dxa"/>
            <w:vAlign w:val="center"/>
          </w:tcPr>
          <w:p w14:paraId="6A0541AF"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1.00</w:t>
            </w:r>
          </w:p>
        </w:tc>
        <w:tc>
          <w:tcPr>
            <w:tcW w:w="1210" w:type="dxa"/>
            <w:vAlign w:val="center"/>
          </w:tcPr>
          <w:p w14:paraId="66B5D640"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0</w:t>
            </w:r>
          </w:p>
        </w:tc>
        <w:tc>
          <w:tcPr>
            <w:tcW w:w="1210" w:type="dxa"/>
            <w:vAlign w:val="center"/>
          </w:tcPr>
          <w:p w14:paraId="68E942DE"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3.88</w:t>
            </w:r>
          </w:p>
        </w:tc>
        <w:tc>
          <w:tcPr>
            <w:tcW w:w="1210" w:type="dxa"/>
            <w:vAlign w:val="center"/>
          </w:tcPr>
          <w:p w14:paraId="57B734E2"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1.60</w:t>
            </w:r>
          </w:p>
        </w:tc>
        <w:tc>
          <w:tcPr>
            <w:tcW w:w="1210" w:type="dxa"/>
            <w:vAlign w:val="center"/>
          </w:tcPr>
          <w:p w14:paraId="2A74B412"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0.14</w:t>
            </w:r>
          </w:p>
        </w:tc>
        <w:tc>
          <w:tcPr>
            <w:tcW w:w="1210" w:type="dxa"/>
            <w:vAlign w:val="center"/>
          </w:tcPr>
          <w:p w14:paraId="5A2CD494"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3.70</w:t>
            </w:r>
          </w:p>
        </w:tc>
      </w:tr>
      <w:tr w:rsidR="00C35929" w:rsidRPr="003502F2" w14:paraId="7FB7CB71" w14:textId="77777777" w:rsidTr="00F84C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3DE87099" w14:textId="77777777" w:rsidR="00C35929" w:rsidRPr="003502F2" w:rsidRDefault="00C35929" w:rsidP="00F84C49">
            <w:pPr>
              <w:jc w:val="center"/>
              <w:rPr>
                <w:bCs w:val="0"/>
              </w:rPr>
            </w:pPr>
            <w:r w:rsidRPr="003502F2">
              <w:rPr>
                <w:bCs w:val="0"/>
              </w:rPr>
              <w:t>Uneven-spaced</w:t>
            </w:r>
          </w:p>
        </w:tc>
        <w:tc>
          <w:tcPr>
            <w:tcW w:w="0" w:type="dxa"/>
            <w:vAlign w:val="center"/>
          </w:tcPr>
          <w:p w14:paraId="19347A45" w14:textId="77777777" w:rsidR="00C35929" w:rsidRPr="00F84C4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.47</w:t>
            </w:r>
          </w:p>
        </w:tc>
        <w:tc>
          <w:tcPr>
            <w:tcW w:w="0" w:type="dxa"/>
            <w:vAlign w:val="center"/>
          </w:tcPr>
          <w:p w14:paraId="0D4376FF" w14:textId="77777777" w:rsidR="00C35929" w:rsidRPr="00F84C4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4B1751">
              <w:rPr>
                <w:rFonts w:eastAsiaTheme="minorEastAsia" w:hint="eastAsia"/>
                <w:bCs/>
              </w:rPr>
              <w:t>0</w:t>
            </w:r>
          </w:p>
        </w:tc>
        <w:tc>
          <w:tcPr>
            <w:tcW w:w="0" w:type="dxa"/>
            <w:vAlign w:val="center"/>
          </w:tcPr>
          <w:p w14:paraId="7038C483" w14:textId="77777777" w:rsidR="00C35929" w:rsidRPr="00F84C4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.05</w:t>
            </w:r>
          </w:p>
        </w:tc>
        <w:tc>
          <w:tcPr>
            <w:tcW w:w="0" w:type="dxa"/>
            <w:vAlign w:val="center"/>
          </w:tcPr>
          <w:p w14:paraId="4CD7D86A" w14:textId="77777777" w:rsidR="00C35929" w:rsidRPr="00F84C4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0.92</w:t>
            </w:r>
          </w:p>
        </w:tc>
        <w:tc>
          <w:tcPr>
            <w:tcW w:w="0" w:type="dxa"/>
            <w:vAlign w:val="center"/>
          </w:tcPr>
          <w:p w14:paraId="0F963A0B" w14:textId="77777777" w:rsidR="00C35929" w:rsidRPr="00F84C4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4B1751">
              <w:rPr>
                <w:rFonts w:eastAsiaTheme="minorEastAsia" w:hint="eastAsia"/>
                <w:bCs/>
              </w:rPr>
              <w:t>0</w:t>
            </w:r>
            <w:r w:rsidRPr="004B1751">
              <w:rPr>
                <w:rFonts w:eastAsiaTheme="minorEastAsia"/>
                <w:bCs/>
              </w:rPr>
              <w:t>.</w:t>
            </w:r>
            <w:r>
              <w:rPr>
                <w:rFonts w:eastAsiaTheme="minorEastAsia"/>
                <w:bCs/>
              </w:rPr>
              <w:t>07</w:t>
            </w:r>
          </w:p>
        </w:tc>
        <w:tc>
          <w:tcPr>
            <w:tcW w:w="0" w:type="dxa"/>
            <w:vAlign w:val="center"/>
          </w:tcPr>
          <w:p w14:paraId="113D822E" w14:textId="77777777" w:rsidR="00C35929" w:rsidRPr="00F84C4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2.59</w:t>
            </w:r>
          </w:p>
        </w:tc>
      </w:tr>
    </w:tbl>
    <w:bookmarkStart w:id="11" w:name="_Ref131512995"/>
    <w:p w14:paraId="490498C0" w14:textId="77777777" w:rsidR="00C35929" w:rsidRPr="00F84C49" w:rsidRDefault="00C35929" w:rsidP="00C35929">
      <w:pPr>
        <w:pStyle w:val="Caption"/>
        <w:keepNext/>
        <w:spacing w:beforeLines="50" w:before="120" w:after="0" w:line="257" w:lineRule="auto"/>
        <w:jc w:val="both"/>
        <w:rPr>
          <w:rFonts w:eastAsiaTheme="minorEastAsia"/>
          <w:b w:val="0"/>
          <w:bCs w:val="0"/>
          <w:lang w:eastAsia="zh-CN"/>
        </w:rPr>
      </w:pPr>
      <w:r w:rsidRPr="0068285F">
        <w:rPr>
          <w:rFonts w:eastAsiaTheme="minorEastAsia"/>
          <w:b w:val="0"/>
          <w:bCs w:val="0"/>
          <w:lang w:eastAsia="zh-CN"/>
        </w:rPr>
        <w:fldChar w:fldCharType="begin"/>
      </w:r>
      <w:r w:rsidRPr="0068285F">
        <w:rPr>
          <w:rFonts w:eastAsiaTheme="minorEastAsia"/>
          <w:b w:val="0"/>
          <w:bCs w:val="0"/>
          <w:lang w:eastAsia="zh-CN"/>
        </w:rPr>
        <w:instrText xml:space="preserve"> </w:instrText>
      </w:r>
      <w:r w:rsidRPr="0068285F">
        <w:rPr>
          <w:rFonts w:eastAsiaTheme="minorEastAsia" w:hint="eastAsia"/>
          <w:b w:val="0"/>
          <w:bCs w:val="0"/>
          <w:lang w:eastAsia="zh-CN"/>
        </w:rPr>
        <w:instrText>REF _Ref131514699 \h</w:instrText>
      </w:r>
      <w:r w:rsidRPr="0068285F">
        <w:rPr>
          <w:rFonts w:eastAsiaTheme="minorEastAsia"/>
          <w:b w:val="0"/>
          <w:bCs w:val="0"/>
          <w:lang w:eastAsia="zh-CN"/>
        </w:rPr>
        <w:instrText xml:space="preserve"> </w:instrText>
      </w:r>
      <w:r w:rsidRPr="00F84C49">
        <w:rPr>
          <w:rFonts w:eastAsiaTheme="minorEastAsia"/>
          <w:b w:val="0"/>
          <w:bCs w:val="0"/>
          <w:lang w:eastAsia="zh-CN"/>
        </w:rPr>
        <w:instrText xml:space="preserve"> \* MERGEFORMAT </w:instrText>
      </w:r>
      <w:r w:rsidRPr="0068285F">
        <w:rPr>
          <w:rFonts w:eastAsiaTheme="minorEastAsia"/>
          <w:b w:val="0"/>
          <w:bCs w:val="0"/>
          <w:lang w:eastAsia="zh-CN"/>
        </w:rPr>
      </w:r>
      <w:r w:rsidRPr="0068285F">
        <w:rPr>
          <w:rFonts w:eastAsiaTheme="minorEastAsia"/>
          <w:b w:val="0"/>
          <w:bCs w:val="0"/>
          <w:lang w:eastAsia="zh-CN"/>
        </w:rPr>
        <w:fldChar w:fldCharType="separate"/>
      </w:r>
      <w:r w:rsidRPr="00F84C49">
        <w:rPr>
          <w:b w:val="0"/>
          <w:bCs w:val="0"/>
        </w:rPr>
        <w:t xml:space="preserve">Table </w:t>
      </w:r>
      <w:r w:rsidRPr="00F84C49">
        <w:rPr>
          <w:b w:val="0"/>
          <w:bCs w:val="0"/>
          <w:noProof/>
        </w:rPr>
        <w:t>5</w:t>
      </w:r>
      <w:r w:rsidRPr="0068285F">
        <w:rPr>
          <w:rFonts w:eastAsiaTheme="minorEastAsia"/>
          <w:b w:val="0"/>
          <w:bCs w:val="0"/>
          <w:lang w:eastAsia="zh-CN"/>
        </w:rPr>
        <w:fldChar w:fldCharType="end"/>
      </w:r>
      <w:r>
        <w:rPr>
          <w:rFonts w:eastAsiaTheme="minorEastAsia"/>
          <w:b w:val="0"/>
          <w:bCs w:val="0"/>
          <w:lang w:eastAsia="zh-CN"/>
        </w:rPr>
        <w:t xml:space="preserve"> and</w:t>
      </w:r>
      <w:r w:rsidRPr="0068285F">
        <w:rPr>
          <w:rFonts w:eastAsiaTheme="minorEastAsia"/>
          <w:b w:val="0"/>
          <w:bCs w:val="0"/>
          <w:lang w:eastAsia="zh-CN"/>
        </w:rPr>
        <w:t xml:space="preserve"> </w:t>
      </w:r>
      <w:r w:rsidRPr="0068285F">
        <w:rPr>
          <w:rFonts w:eastAsiaTheme="minorEastAsia"/>
          <w:b w:val="0"/>
          <w:bCs w:val="0"/>
          <w:lang w:eastAsia="zh-CN"/>
        </w:rPr>
        <w:fldChar w:fldCharType="begin"/>
      </w:r>
      <w:r w:rsidRPr="0068285F">
        <w:rPr>
          <w:rFonts w:eastAsiaTheme="minorEastAsia"/>
          <w:b w:val="0"/>
          <w:bCs w:val="0"/>
          <w:lang w:eastAsia="zh-CN"/>
        </w:rPr>
        <w:instrText xml:space="preserve"> REF _Ref131512997 \h </w:instrText>
      </w:r>
      <w:r w:rsidRPr="00F84C49">
        <w:rPr>
          <w:rFonts w:eastAsiaTheme="minorEastAsia"/>
          <w:b w:val="0"/>
          <w:bCs w:val="0"/>
          <w:lang w:eastAsia="zh-CN"/>
        </w:rPr>
        <w:instrText xml:space="preserve"> \* MERGEFORMAT </w:instrText>
      </w:r>
      <w:r w:rsidRPr="0068285F">
        <w:rPr>
          <w:rFonts w:eastAsiaTheme="minorEastAsia"/>
          <w:b w:val="0"/>
          <w:bCs w:val="0"/>
          <w:lang w:eastAsia="zh-CN"/>
        </w:rPr>
      </w:r>
      <w:r w:rsidRPr="0068285F">
        <w:rPr>
          <w:rFonts w:eastAsiaTheme="minorEastAsia"/>
          <w:b w:val="0"/>
          <w:bCs w:val="0"/>
          <w:lang w:eastAsia="zh-CN"/>
        </w:rPr>
        <w:fldChar w:fldCharType="separate"/>
      </w:r>
      <w:r w:rsidRPr="00F84C49">
        <w:rPr>
          <w:b w:val="0"/>
          <w:bCs w:val="0"/>
        </w:rPr>
        <w:t xml:space="preserve">Table </w:t>
      </w:r>
      <w:r w:rsidRPr="00F84C49">
        <w:rPr>
          <w:b w:val="0"/>
          <w:bCs w:val="0"/>
          <w:noProof/>
        </w:rPr>
        <w:t>6</w:t>
      </w:r>
      <w:r w:rsidRPr="0068285F">
        <w:rPr>
          <w:rFonts w:eastAsiaTheme="minorEastAsia"/>
          <w:b w:val="0"/>
          <w:bCs w:val="0"/>
          <w:lang w:eastAsia="zh-CN"/>
        </w:rPr>
        <w:fldChar w:fldCharType="end"/>
      </w:r>
      <w:r>
        <w:rPr>
          <w:rFonts w:eastAsiaTheme="minorEastAsia"/>
          <w:b w:val="0"/>
          <w:bCs w:val="0"/>
          <w:lang w:eastAsia="zh-CN"/>
        </w:rPr>
        <w:t xml:space="preserve"> show that </w:t>
      </w:r>
      <w:r w:rsidRPr="0068285F">
        <w:rPr>
          <w:rFonts w:eastAsiaTheme="minorEastAsia"/>
          <w:b w:val="0"/>
          <w:bCs w:val="0"/>
          <w:lang w:eastAsia="zh-CN"/>
        </w:rPr>
        <w:t xml:space="preserve">performance of beam prediction accuracy and L1-RSRP for </w:t>
      </w:r>
      <w:r>
        <w:rPr>
          <w:rFonts w:eastAsiaTheme="minorEastAsia"/>
          <w:b w:val="0"/>
          <w:bCs w:val="0"/>
          <w:lang w:eastAsia="zh-CN"/>
        </w:rPr>
        <w:t xml:space="preserve">AI-based BM </w:t>
      </w:r>
      <w:r w:rsidRPr="0068285F">
        <w:rPr>
          <w:rFonts w:eastAsiaTheme="minorEastAsia"/>
          <w:b w:val="0"/>
          <w:bCs w:val="0"/>
          <w:lang w:eastAsia="zh-CN"/>
        </w:rPr>
        <w:t xml:space="preserve">with different </w:t>
      </w:r>
      <w:r>
        <w:rPr>
          <w:rFonts w:eastAsiaTheme="minorEastAsia"/>
          <w:b w:val="0"/>
          <w:bCs w:val="0"/>
          <w:lang w:eastAsia="zh-CN"/>
        </w:rPr>
        <w:t xml:space="preserve">size of </w:t>
      </w:r>
      <w:r w:rsidRPr="0068285F">
        <w:rPr>
          <w:rFonts w:eastAsiaTheme="minorEastAsia"/>
          <w:b w:val="0"/>
          <w:bCs w:val="0"/>
          <w:lang w:eastAsia="zh-CN"/>
        </w:rPr>
        <w:t xml:space="preserve">Set </w:t>
      </w:r>
      <w:r>
        <w:rPr>
          <w:rFonts w:eastAsiaTheme="minorEastAsia"/>
          <w:b w:val="0"/>
          <w:bCs w:val="0"/>
          <w:lang w:eastAsia="zh-CN"/>
        </w:rPr>
        <w:t>B</w:t>
      </w:r>
      <w:r w:rsidRPr="0068285F">
        <w:rPr>
          <w:rFonts w:eastAsiaTheme="minorEastAsia"/>
          <w:b w:val="0"/>
          <w:bCs w:val="0"/>
          <w:lang w:eastAsia="zh-CN"/>
        </w:rPr>
        <w:t>.</w:t>
      </w:r>
      <w:r>
        <w:rPr>
          <w:rFonts w:eastAsiaTheme="minorEastAsia"/>
          <w:b w:val="0"/>
          <w:bCs w:val="0"/>
          <w:lang w:eastAsia="zh-CN"/>
        </w:rPr>
        <w:t xml:space="preserve"> </w:t>
      </w:r>
      <w:r w:rsidRPr="0068285F">
        <w:rPr>
          <w:rFonts w:eastAsiaTheme="minorEastAsia"/>
          <w:b w:val="0"/>
          <w:bCs w:val="0"/>
          <w:lang w:eastAsia="zh-CN"/>
        </w:rPr>
        <w:t>Based on the results of Table 5 and Table 6, it can be observed that beam prediction accuracy and L1-</w:t>
      </w:r>
      <w:r w:rsidRPr="0068285F">
        <w:rPr>
          <w:rFonts w:eastAsiaTheme="minorEastAsia"/>
          <w:b w:val="0"/>
          <w:bCs w:val="0"/>
          <w:lang w:eastAsia="zh-CN"/>
        </w:rPr>
        <w:lastRenderedPageBreak/>
        <w:t>RSRP difference from AI-based BM for spatial beam prediction increases as the size of Set B, i.e., size of AI model input, increases.</w:t>
      </w:r>
    </w:p>
    <w:p w14:paraId="5DF92EF8" w14:textId="77777777" w:rsidR="00A53DBA" w:rsidRDefault="00A53DBA" w:rsidP="00C35929">
      <w:pPr>
        <w:pStyle w:val="Caption"/>
        <w:keepNext/>
        <w:spacing w:beforeLines="50" w:before="120" w:after="0" w:line="257" w:lineRule="auto"/>
      </w:pPr>
      <w:bookmarkStart w:id="12" w:name="_Ref131514699"/>
    </w:p>
    <w:p w14:paraId="5064CA67" w14:textId="5DE60FCE" w:rsidR="00C35929" w:rsidRDefault="00C35929" w:rsidP="00C35929">
      <w:pPr>
        <w:pStyle w:val="Caption"/>
        <w:keepNext/>
        <w:spacing w:beforeLines="50" w:before="120" w:after="0" w:line="257" w:lineRule="auto"/>
      </w:pPr>
      <w:r w:rsidRPr="00624315">
        <w:t xml:space="preserve">Table </w:t>
      </w:r>
      <w:fldSimple w:instr=" SEQ Table \* ARABIC ">
        <w:r>
          <w:rPr>
            <w:noProof/>
          </w:rPr>
          <w:t>5</w:t>
        </w:r>
      </w:fldSimple>
      <w:bookmarkEnd w:id="10"/>
      <w:bookmarkEnd w:id="11"/>
      <w:bookmarkEnd w:id="12"/>
      <w:r>
        <w:rPr>
          <w:noProof/>
        </w:rPr>
        <w:t>.</w:t>
      </w:r>
      <w:r w:rsidRPr="00624315">
        <w:rPr>
          <w:sz w:val="21"/>
          <w:szCs w:val="21"/>
        </w:rPr>
        <w:t xml:space="preserve"> </w:t>
      </w:r>
      <w:r>
        <w:t>B</w:t>
      </w:r>
      <w:r w:rsidRPr="004B1751">
        <w:rPr>
          <w:rFonts w:eastAsiaTheme="minorEastAsia"/>
          <w:lang w:eastAsia="zh-CN"/>
        </w:rPr>
        <w:t xml:space="preserve">eam prediction accuracy </w:t>
      </w:r>
      <w:r w:rsidRPr="00BE1432">
        <w:t xml:space="preserve">for </w:t>
      </w:r>
      <w:r>
        <w:t>AI-based BM</w:t>
      </w:r>
      <w:r w:rsidRPr="000109D0">
        <w:rPr>
          <w:sz w:val="21"/>
          <w:szCs w:val="21"/>
        </w:rPr>
        <w:t xml:space="preserve"> with different size of Set B</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449"/>
        <w:gridCol w:w="1449"/>
        <w:gridCol w:w="1449"/>
        <w:gridCol w:w="1449"/>
        <w:gridCol w:w="1455"/>
      </w:tblGrid>
      <w:tr w:rsidR="00C35929" w:rsidRPr="000109D0" w14:paraId="319145DD" w14:textId="77777777" w:rsidTr="002738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2" w:type="pct"/>
            <w:vMerge w:val="restart"/>
            <w:tcBorders>
              <w:top w:val="none" w:sz="0" w:space="0" w:color="auto"/>
              <w:left w:val="none" w:sz="0" w:space="0" w:color="auto"/>
              <w:bottom w:val="none" w:sz="0" w:space="0" w:color="auto"/>
              <w:right w:val="none" w:sz="0" w:space="0" w:color="auto"/>
            </w:tcBorders>
            <w:vAlign w:val="center"/>
          </w:tcPr>
          <w:p w14:paraId="45B5A44A" w14:textId="77777777" w:rsidR="00C35929" w:rsidRPr="000109D0" w:rsidRDefault="00C35929" w:rsidP="00F84C49">
            <w:pPr>
              <w:spacing w:after="0" w:line="257" w:lineRule="auto"/>
              <w:jc w:val="center"/>
              <w:rPr>
                <w:szCs w:val="21"/>
              </w:rPr>
            </w:pPr>
            <w:r w:rsidRPr="000109D0">
              <w:rPr>
                <w:szCs w:val="21"/>
              </w:rPr>
              <w:t xml:space="preserve">Size of Set B </w:t>
            </w:r>
            <w:r>
              <w:rPr>
                <w:szCs w:val="21"/>
              </w:rPr>
              <w:t>with un-even spaced pattern</w:t>
            </w:r>
          </w:p>
        </w:tc>
        <w:tc>
          <w:tcPr>
            <w:tcW w:w="3878" w:type="pct"/>
            <w:gridSpan w:val="5"/>
            <w:tcBorders>
              <w:top w:val="none" w:sz="0" w:space="0" w:color="auto"/>
              <w:left w:val="none" w:sz="0" w:space="0" w:color="auto"/>
              <w:bottom w:val="none" w:sz="0" w:space="0" w:color="auto"/>
              <w:right w:val="none" w:sz="0" w:space="0" w:color="auto"/>
            </w:tcBorders>
            <w:vAlign w:val="center"/>
          </w:tcPr>
          <w:p w14:paraId="646C80AC" w14:textId="77777777" w:rsidR="00C35929" w:rsidRPr="000109D0" w:rsidRDefault="00C35929" w:rsidP="00F84C49">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sidRPr="000109D0">
              <w:rPr>
                <w:rFonts w:hint="eastAsia"/>
                <w:szCs w:val="21"/>
              </w:rPr>
              <w:t>Beam</w:t>
            </w:r>
            <w:r w:rsidRPr="000109D0">
              <w:rPr>
                <w:szCs w:val="21"/>
              </w:rPr>
              <w:t xml:space="preserve"> </w:t>
            </w:r>
            <w:r w:rsidRPr="000109D0">
              <w:rPr>
                <w:rFonts w:hint="eastAsia"/>
                <w:szCs w:val="21"/>
              </w:rPr>
              <w:t>prediction</w:t>
            </w:r>
            <w:r w:rsidRPr="000109D0">
              <w:rPr>
                <w:szCs w:val="21"/>
              </w:rPr>
              <w:t xml:space="preserve"> </w:t>
            </w:r>
            <w:r w:rsidRPr="000109D0">
              <w:rPr>
                <w:rFonts w:hint="eastAsia"/>
                <w:szCs w:val="21"/>
              </w:rPr>
              <w:t>accuracy</w:t>
            </w:r>
          </w:p>
        </w:tc>
      </w:tr>
      <w:tr w:rsidR="00C35929" w:rsidRPr="000109D0" w14:paraId="114B2BE5" w14:textId="77777777" w:rsidTr="00F84C49">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122" w:type="pct"/>
            <w:vMerge/>
            <w:vAlign w:val="center"/>
          </w:tcPr>
          <w:p w14:paraId="2D320109" w14:textId="77777777" w:rsidR="00C35929" w:rsidRPr="000109D0" w:rsidRDefault="00C35929" w:rsidP="00F84C49">
            <w:pPr>
              <w:spacing w:after="0" w:line="257" w:lineRule="auto"/>
              <w:jc w:val="center"/>
              <w:rPr>
                <w:szCs w:val="21"/>
              </w:rPr>
            </w:pPr>
          </w:p>
        </w:tc>
        <w:tc>
          <w:tcPr>
            <w:tcW w:w="775" w:type="pct"/>
            <w:vAlign w:val="center"/>
          </w:tcPr>
          <w:p w14:paraId="725E7043"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op1/1</w:t>
            </w:r>
          </w:p>
        </w:tc>
        <w:tc>
          <w:tcPr>
            <w:tcW w:w="775" w:type="pct"/>
            <w:vAlign w:val="center"/>
          </w:tcPr>
          <w:p w14:paraId="2C05AACF"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3</w:t>
            </w:r>
            <w:r w:rsidRPr="000109D0">
              <w:rPr>
                <w:szCs w:val="21"/>
              </w:rPr>
              <w:t>/1</w:t>
            </w:r>
          </w:p>
        </w:tc>
        <w:tc>
          <w:tcPr>
            <w:tcW w:w="775" w:type="pct"/>
            <w:vAlign w:val="center"/>
          </w:tcPr>
          <w:p w14:paraId="70769366"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rFonts w:hint="eastAsia"/>
                <w:szCs w:val="21"/>
              </w:rPr>
              <w:t>T</w:t>
            </w:r>
            <w:r w:rsidRPr="000109D0">
              <w:rPr>
                <w:szCs w:val="21"/>
              </w:rPr>
              <w:t>op</w:t>
            </w:r>
            <w:r>
              <w:rPr>
                <w:szCs w:val="21"/>
              </w:rPr>
              <w:t>5</w:t>
            </w:r>
            <w:r w:rsidRPr="000109D0">
              <w:rPr>
                <w:szCs w:val="21"/>
              </w:rPr>
              <w:t>/1</w:t>
            </w:r>
          </w:p>
        </w:tc>
        <w:tc>
          <w:tcPr>
            <w:tcW w:w="775" w:type="pct"/>
            <w:vAlign w:val="center"/>
          </w:tcPr>
          <w:p w14:paraId="1001A5D8"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sidRPr="000109D0">
              <w:rPr>
                <w:szCs w:val="21"/>
              </w:rPr>
              <w:t>1dB margin</w:t>
            </w:r>
          </w:p>
        </w:tc>
        <w:tc>
          <w:tcPr>
            <w:tcW w:w="776" w:type="pct"/>
            <w:vAlign w:val="center"/>
          </w:tcPr>
          <w:p w14:paraId="2A4417A0"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0109D0">
              <w:rPr>
                <w:szCs w:val="21"/>
              </w:rPr>
              <w:t>2dB margin</w:t>
            </w:r>
          </w:p>
        </w:tc>
      </w:tr>
      <w:tr w:rsidR="00C35929" w:rsidRPr="000109D0" w14:paraId="7D996EB0" w14:textId="77777777" w:rsidTr="00C35929">
        <w:trPr>
          <w:trHeight w:val="396"/>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0BDFB0B5" w14:textId="77777777" w:rsidR="00C35929" w:rsidRPr="000109D0" w:rsidRDefault="00C35929" w:rsidP="00F84C49">
            <w:pPr>
              <w:spacing w:after="0" w:line="257" w:lineRule="auto"/>
              <w:jc w:val="center"/>
              <w:rPr>
                <w:szCs w:val="21"/>
              </w:rPr>
            </w:pPr>
            <w:r w:rsidRPr="000109D0">
              <w:rPr>
                <w:szCs w:val="21"/>
              </w:rPr>
              <w:t>8</w:t>
            </w:r>
          </w:p>
        </w:tc>
        <w:tc>
          <w:tcPr>
            <w:tcW w:w="775" w:type="pct"/>
            <w:vAlign w:val="center"/>
          </w:tcPr>
          <w:p w14:paraId="1F8AD24B"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34.24%</w:t>
            </w:r>
          </w:p>
        </w:tc>
        <w:tc>
          <w:tcPr>
            <w:tcW w:w="775" w:type="pct"/>
            <w:vAlign w:val="center"/>
          </w:tcPr>
          <w:p w14:paraId="2BB2461D"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70.00%</w:t>
            </w:r>
          </w:p>
        </w:tc>
        <w:tc>
          <w:tcPr>
            <w:tcW w:w="775" w:type="pct"/>
            <w:vAlign w:val="center"/>
          </w:tcPr>
          <w:p w14:paraId="71388938"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80.62%</w:t>
            </w:r>
          </w:p>
        </w:tc>
        <w:tc>
          <w:tcPr>
            <w:tcW w:w="775" w:type="pct"/>
            <w:vAlign w:val="center"/>
          </w:tcPr>
          <w:p w14:paraId="20F51C83"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47.31%</w:t>
            </w:r>
          </w:p>
        </w:tc>
        <w:tc>
          <w:tcPr>
            <w:tcW w:w="776" w:type="pct"/>
            <w:vAlign w:val="center"/>
          </w:tcPr>
          <w:p w14:paraId="7653881B"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61.53%</w:t>
            </w:r>
          </w:p>
        </w:tc>
      </w:tr>
      <w:tr w:rsidR="00C35929" w:rsidRPr="000109D0" w14:paraId="6A651A44" w14:textId="77777777" w:rsidTr="00C35929">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023851F3" w14:textId="77777777" w:rsidR="00C35929" w:rsidRPr="000109D0" w:rsidRDefault="00C35929" w:rsidP="00F84C49">
            <w:pPr>
              <w:spacing w:after="0" w:line="257" w:lineRule="auto"/>
              <w:jc w:val="center"/>
              <w:rPr>
                <w:szCs w:val="21"/>
              </w:rPr>
            </w:pPr>
            <w:r w:rsidRPr="000109D0">
              <w:rPr>
                <w:szCs w:val="21"/>
              </w:rPr>
              <w:t>16</w:t>
            </w:r>
          </w:p>
        </w:tc>
        <w:tc>
          <w:tcPr>
            <w:tcW w:w="775" w:type="pct"/>
            <w:vAlign w:val="center"/>
          </w:tcPr>
          <w:p w14:paraId="45AC7C11" w14:textId="77777777" w:rsidR="00C35929" w:rsidRPr="00A648E7"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bCs/>
                <w:szCs w:val="21"/>
              </w:rPr>
            </w:pPr>
            <w:r w:rsidRPr="00F84C49">
              <w:rPr>
                <w:rFonts w:eastAsiaTheme="minorEastAsia"/>
                <w:bCs/>
              </w:rPr>
              <w:t>35.12%</w:t>
            </w:r>
          </w:p>
        </w:tc>
        <w:tc>
          <w:tcPr>
            <w:tcW w:w="775" w:type="pct"/>
            <w:vAlign w:val="center"/>
          </w:tcPr>
          <w:p w14:paraId="05207924"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71.98%</w:t>
            </w:r>
          </w:p>
        </w:tc>
        <w:tc>
          <w:tcPr>
            <w:tcW w:w="775" w:type="pct"/>
            <w:vAlign w:val="center"/>
          </w:tcPr>
          <w:p w14:paraId="49D3FFD7"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81.28%</w:t>
            </w:r>
          </w:p>
        </w:tc>
        <w:tc>
          <w:tcPr>
            <w:tcW w:w="775" w:type="pct"/>
            <w:vAlign w:val="center"/>
          </w:tcPr>
          <w:p w14:paraId="650AC9EC"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52.37%</w:t>
            </w:r>
          </w:p>
        </w:tc>
        <w:tc>
          <w:tcPr>
            <w:tcW w:w="776" w:type="pct"/>
            <w:vAlign w:val="center"/>
          </w:tcPr>
          <w:p w14:paraId="69F1555F" w14:textId="77777777" w:rsidR="00C35929" w:rsidRPr="000109D0"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67.31%</w:t>
            </w:r>
          </w:p>
        </w:tc>
      </w:tr>
      <w:tr w:rsidR="00C35929" w:rsidRPr="000109D0" w14:paraId="7CAEA45B" w14:textId="77777777" w:rsidTr="00C35929">
        <w:trPr>
          <w:trHeight w:val="459"/>
        </w:trPr>
        <w:tc>
          <w:tcPr>
            <w:cnfStyle w:val="001000000000" w:firstRow="0" w:lastRow="0" w:firstColumn="1" w:lastColumn="0" w:oddVBand="0" w:evenVBand="0" w:oddHBand="0" w:evenHBand="0" w:firstRowFirstColumn="0" w:firstRowLastColumn="0" w:lastRowFirstColumn="0" w:lastRowLastColumn="0"/>
            <w:tcW w:w="1122" w:type="pct"/>
            <w:vAlign w:val="center"/>
          </w:tcPr>
          <w:p w14:paraId="43AD8D1A" w14:textId="77777777" w:rsidR="00C35929" w:rsidRPr="000109D0" w:rsidRDefault="00C35929" w:rsidP="00F84C49">
            <w:pPr>
              <w:spacing w:after="0" w:line="257" w:lineRule="auto"/>
              <w:jc w:val="center"/>
              <w:rPr>
                <w:szCs w:val="21"/>
              </w:rPr>
            </w:pPr>
            <w:r w:rsidRPr="000109D0">
              <w:rPr>
                <w:szCs w:val="21"/>
              </w:rPr>
              <w:t>32</w:t>
            </w:r>
          </w:p>
        </w:tc>
        <w:tc>
          <w:tcPr>
            <w:tcW w:w="775" w:type="pct"/>
            <w:vAlign w:val="center"/>
          </w:tcPr>
          <w:p w14:paraId="740AF596"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t>53.57</w:t>
            </w:r>
            <w:r w:rsidRPr="003F1F05">
              <w:t>%</w:t>
            </w:r>
          </w:p>
        </w:tc>
        <w:tc>
          <w:tcPr>
            <w:tcW w:w="775" w:type="pct"/>
            <w:vAlign w:val="center"/>
          </w:tcPr>
          <w:p w14:paraId="637C5ED8"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sidRPr="003F1F05">
              <w:t>9</w:t>
            </w:r>
            <w:r>
              <w:t>2.55</w:t>
            </w:r>
            <w:r w:rsidRPr="003F1F05">
              <w:t>%</w:t>
            </w:r>
          </w:p>
        </w:tc>
        <w:tc>
          <w:tcPr>
            <w:tcW w:w="775" w:type="pct"/>
            <w:vAlign w:val="center"/>
          </w:tcPr>
          <w:p w14:paraId="354F7F47"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trike/>
                <w:szCs w:val="21"/>
              </w:rPr>
            </w:pPr>
            <w:r w:rsidRPr="003F1F05">
              <w:t>9</w:t>
            </w:r>
            <w:r>
              <w:t>7</w:t>
            </w:r>
            <w:r w:rsidRPr="003F1F05">
              <w:t>.</w:t>
            </w:r>
            <w:r>
              <w:t>23</w:t>
            </w:r>
            <w:r w:rsidRPr="003F1F05">
              <w:t>%</w:t>
            </w:r>
          </w:p>
        </w:tc>
        <w:tc>
          <w:tcPr>
            <w:tcW w:w="775" w:type="pct"/>
            <w:vAlign w:val="center"/>
          </w:tcPr>
          <w:p w14:paraId="45D29578"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t>80.57</w:t>
            </w:r>
            <w:r w:rsidRPr="003F1F05">
              <w:t>%</w:t>
            </w:r>
          </w:p>
        </w:tc>
        <w:tc>
          <w:tcPr>
            <w:tcW w:w="776" w:type="pct"/>
            <w:vAlign w:val="center"/>
          </w:tcPr>
          <w:p w14:paraId="3ABCEBCB" w14:textId="77777777" w:rsidR="00C35929" w:rsidRPr="000109D0"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3F1F05">
              <w:t>9</w:t>
            </w:r>
            <w:r>
              <w:t>4.59</w:t>
            </w:r>
            <w:r w:rsidRPr="003F1F05">
              <w:t>%</w:t>
            </w:r>
          </w:p>
        </w:tc>
      </w:tr>
    </w:tbl>
    <w:p w14:paraId="00DE2215" w14:textId="77777777" w:rsidR="00A53DBA" w:rsidRDefault="00A53DBA" w:rsidP="00C35929">
      <w:pPr>
        <w:pStyle w:val="Caption"/>
        <w:keepNext/>
        <w:spacing w:beforeLines="50" w:before="120" w:after="0" w:line="257" w:lineRule="auto"/>
      </w:pPr>
      <w:bookmarkStart w:id="13" w:name="_Ref131512997"/>
    </w:p>
    <w:p w14:paraId="52E4408D" w14:textId="72429F17" w:rsidR="00C35929" w:rsidRDefault="00C35929" w:rsidP="00C35929">
      <w:pPr>
        <w:pStyle w:val="Caption"/>
        <w:keepNext/>
        <w:spacing w:beforeLines="50" w:before="120" w:after="0" w:line="257" w:lineRule="auto"/>
      </w:pPr>
      <w:r>
        <w:t xml:space="preserve">Table </w:t>
      </w:r>
      <w:fldSimple w:instr=" SEQ Table \* ARABIC ">
        <w:r>
          <w:rPr>
            <w:noProof/>
          </w:rPr>
          <w:t>6</w:t>
        </w:r>
      </w:fldSimple>
      <w:bookmarkEnd w:id="13"/>
      <w:r>
        <w:t>.</w:t>
      </w:r>
      <w:r w:rsidRPr="00713D68">
        <w:rPr>
          <w:rFonts w:eastAsiaTheme="minorEastAsia"/>
          <w:lang w:eastAsia="zh-CN"/>
        </w:rPr>
        <w:t xml:space="preserve"> </w:t>
      </w:r>
      <w:r w:rsidRPr="004B1751">
        <w:rPr>
          <w:rFonts w:eastAsiaTheme="minorEastAsia"/>
          <w:lang w:eastAsia="zh-CN"/>
        </w:rPr>
        <w:t xml:space="preserve">L1-RSRP </w:t>
      </w:r>
      <w:r>
        <w:rPr>
          <w:rFonts w:eastAsiaTheme="minorEastAsia"/>
          <w:lang w:eastAsia="zh-CN"/>
        </w:rPr>
        <w:t xml:space="preserve">performance </w:t>
      </w:r>
      <w:r w:rsidRPr="004B1751">
        <w:rPr>
          <w:rFonts w:eastAsiaTheme="minorEastAsia"/>
          <w:lang w:eastAsia="zh-CN"/>
        </w:rPr>
        <w:t xml:space="preserve">for </w:t>
      </w:r>
      <w:r>
        <w:t xml:space="preserve">AI-based BM </w:t>
      </w:r>
      <w:r w:rsidRPr="00817354">
        <w:t xml:space="preserve">with </w:t>
      </w:r>
      <w:r w:rsidRPr="000109D0">
        <w:rPr>
          <w:sz w:val="21"/>
          <w:szCs w:val="21"/>
        </w:rPr>
        <w:t>different size of Set B</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18"/>
        <w:gridCol w:w="1133"/>
        <w:gridCol w:w="1417"/>
        <w:gridCol w:w="1133"/>
        <w:gridCol w:w="1172"/>
        <w:gridCol w:w="954"/>
      </w:tblGrid>
      <w:tr w:rsidR="00C35929" w:rsidRPr="0017781C" w14:paraId="29F6035B" w14:textId="77777777" w:rsidTr="002738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restart"/>
            <w:tcBorders>
              <w:top w:val="none" w:sz="0" w:space="0" w:color="auto"/>
              <w:left w:val="none" w:sz="0" w:space="0" w:color="auto"/>
              <w:bottom w:val="none" w:sz="0" w:space="0" w:color="auto"/>
              <w:right w:val="none" w:sz="0" w:space="0" w:color="auto"/>
            </w:tcBorders>
            <w:vAlign w:val="center"/>
          </w:tcPr>
          <w:p w14:paraId="198D470E" w14:textId="77777777" w:rsidR="00C35929" w:rsidRPr="00F84C49" w:rsidRDefault="00C35929" w:rsidP="00F84C49">
            <w:pPr>
              <w:jc w:val="center"/>
              <w:rPr>
                <w:bCs w:val="0"/>
              </w:rPr>
            </w:pPr>
            <w:r w:rsidRPr="003502F2">
              <w:rPr>
                <w:bCs w:val="0"/>
                <w:szCs w:val="21"/>
              </w:rPr>
              <w:t>Size of Set B with un-even spaced pattern</w:t>
            </w:r>
          </w:p>
        </w:tc>
        <w:tc>
          <w:tcPr>
            <w:tcW w:w="2122" w:type="pct"/>
            <w:gridSpan w:val="3"/>
            <w:tcBorders>
              <w:top w:val="none" w:sz="0" w:space="0" w:color="auto"/>
              <w:left w:val="none" w:sz="0" w:space="0" w:color="auto"/>
              <w:bottom w:val="none" w:sz="0" w:space="0" w:color="auto"/>
              <w:right w:val="none" w:sz="0" w:space="0" w:color="auto"/>
            </w:tcBorders>
            <w:vAlign w:val="center"/>
          </w:tcPr>
          <w:p w14:paraId="5BEB91CA" w14:textId="77777777" w:rsidR="00C35929" w:rsidRPr="003502F2" w:rsidRDefault="00C35929" w:rsidP="00F84C49">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1743" w:type="pct"/>
            <w:gridSpan w:val="3"/>
            <w:tcBorders>
              <w:top w:val="none" w:sz="0" w:space="0" w:color="auto"/>
              <w:left w:val="none" w:sz="0" w:space="0" w:color="auto"/>
              <w:bottom w:val="none" w:sz="0" w:space="0" w:color="auto"/>
              <w:right w:val="none" w:sz="0" w:space="0" w:color="auto"/>
            </w:tcBorders>
            <w:vAlign w:val="center"/>
          </w:tcPr>
          <w:p w14:paraId="7744EAF0" w14:textId="77777777" w:rsidR="00C35929" w:rsidRPr="003502F2" w:rsidRDefault="00C35929" w:rsidP="00F84C49">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rPr>
              <w:t>Predicted</w:t>
            </w:r>
            <w:r w:rsidRPr="003502F2">
              <w:rPr>
                <w:rFonts w:eastAsiaTheme="minorEastAsia"/>
                <w:bCs w:val="0"/>
              </w:rPr>
              <w:t xml:space="preserve"> L1-RSRP diff (dB)</w:t>
            </w:r>
          </w:p>
        </w:tc>
      </w:tr>
      <w:tr w:rsidR="00C35929" w:rsidRPr="003502F2" w14:paraId="54305F6D" w14:textId="77777777" w:rsidTr="00F84C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Merge/>
            <w:vAlign w:val="center"/>
          </w:tcPr>
          <w:p w14:paraId="5DEB91CC" w14:textId="77777777" w:rsidR="00C35929" w:rsidRPr="003502F2" w:rsidRDefault="00C35929" w:rsidP="00F84C49">
            <w:pPr>
              <w:jc w:val="center"/>
              <w:rPr>
                <w:bCs w:val="0"/>
              </w:rPr>
            </w:pPr>
          </w:p>
        </w:tc>
        <w:tc>
          <w:tcPr>
            <w:tcW w:w="758" w:type="pct"/>
            <w:vAlign w:val="center"/>
          </w:tcPr>
          <w:p w14:paraId="314533D9"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06" w:type="pct"/>
            <w:vAlign w:val="center"/>
          </w:tcPr>
          <w:p w14:paraId="46E2E585"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758" w:type="pct"/>
            <w:vAlign w:val="center"/>
          </w:tcPr>
          <w:p w14:paraId="098C096B"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c>
          <w:tcPr>
            <w:tcW w:w="606" w:type="pct"/>
            <w:vAlign w:val="center"/>
          </w:tcPr>
          <w:p w14:paraId="5C520923"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Average</w:t>
            </w:r>
          </w:p>
        </w:tc>
        <w:tc>
          <w:tcPr>
            <w:tcW w:w="627" w:type="pct"/>
            <w:vAlign w:val="center"/>
          </w:tcPr>
          <w:p w14:paraId="5235778E"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5%ile</w:t>
            </w:r>
          </w:p>
        </w:tc>
        <w:tc>
          <w:tcPr>
            <w:tcW w:w="510" w:type="pct"/>
            <w:vAlign w:val="center"/>
          </w:tcPr>
          <w:p w14:paraId="68385561"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F84C49">
              <w:rPr>
                <w:rFonts w:eastAsiaTheme="minorEastAsia"/>
                <w:bCs/>
              </w:rPr>
              <w:t>95%ile</w:t>
            </w:r>
          </w:p>
        </w:tc>
      </w:tr>
      <w:tr w:rsidR="00C35929" w:rsidRPr="003502F2" w14:paraId="772B40C7" w14:textId="77777777" w:rsidTr="00F84C49">
        <w:trPr>
          <w:trHeight w:val="306"/>
        </w:trPr>
        <w:tc>
          <w:tcPr>
            <w:cnfStyle w:val="001000000000" w:firstRow="0" w:lastRow="0" w:firstColumn="1" w:lastColumn="0" w:oddVBand="0" w:evenVBand="0" w:oddHBand="0" w:evenHBand="0" w:firstRowFirstColumn="0" w:firstRowLastColumn="0" w:lastRowFirstColumn="0" w:lastRowLastColumn="0"/>
            <w:tcW w:w="1135" w:type="pct"/>
            <w:vAlign w:val="bottom"/>
          </w:tcPr>
          <w:p w14:paraId="5EC9B5BB" w14:textId="77777777" w:rsidR="00C35929" w:rsidRPr="003502F2" w:rsidRDefault="00C35929" w:rsidP="00F84C49">
            <w:pPr>
              <w:jc w:val="center"/>
              <w:rPr>
                <w:bCs w:val="0"/>
              </w:rPr>
            </w:pPr>
            <w:r w:rsidRPr="003502F2">
              <w:rPr>
                <w:bCs w:val="0"/>
                <w:szCs w:val="21"/>
              </w:rPr>
              <w:t>8</w:t>
            </w:r>
          </w:p>
        </w:tc>
        <w:tc>
          <w:tcPr>
            <w:tcW w:w="758" w:type="pct"/>
            <w:vAlign w:val="bottom"/>
          </w:tcPr>
          <w:p w14:paraId="7B4DBEAA"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2.01</w:t>
            </w:r>
          </w:p>
        </w:tc>
        <w:tc>
          <w:tcPr>
            <w:tcW w:w="606" w:type="pct"/>
            <w:vAlign w:val="bottom"/>
          </w:tcPr>
          <w:p w14:paraId="709889FF"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0</w:t>
            </w:r>
          </w:p>
        </w:tc>
        <w:tc>
          <w:tcPr>
            <w:tcW w:w="758" w:type="pct"/>
            <w:vAlign w:val="bottom"/>
          </w:tcPr>
          <w:p w14:paraId="26F300C9"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9.04</w:t>
            </w:r>
          </w:p>
        </w:tc>
        <w:tc>
          <w:tcPr>
            <w:tcW w:w="606" w:type="pct"/>
            <w:vAlign w:val="bottom"/>
          </w:tcPr>
          <w:p w14:paraId="5371F051"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bCs/>
              </w:rPr>
            </w:pPr>
            <w:r w:rsidRPr="00F84C49">
              <w:rPr>
                <w:rFonts w:eastAsiaTheme="minorEastAsia"/>
                <w:bCs/>
              </w:rPr>
              <w:t>2.22</w:t>
            </w:r>
          </w:p>
        </w:tc>
        <w:tc>
          <w:tcPr>
            <w:tcW w:w="627" w:type="pct"/>
            <w:vAlign w:val="bottom"/>
          </w:tcPr>
          <w:p w14:paraId="551D3056"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0.10</w:t>
            </w:r>
          </w:p>
        </w:tc>
        <w:tc>
          <w:tcPr>
            <w:tcW w:w="510" w:type="pct"/>
            <w:vAlign w:val="bottom"/>
          </w:tcPr>
          <w:p w14:paraId="5BD43612" w14:textId="77777777" w:rsidR="00C35929" w:rsidRPr="00F84C49"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F84C49">
              <w:rPr>
                <w:rFonts w:eastAsiaTheme="minorEastAsia"/>
                <w:bCs/>
              </w:rPr>
              <w:t>7.53</w:t>
            </w:r>
          </w:p>
        </w:tc>
      </w:tr>
      <w:tr w:rsidR="00C35929" w:rsidRPr="003502F2" w14:paraId="36406922" w14:textId="77777777" w:rsidTr="00F84C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5161163E" w14:textId="77777777" w:rsidR="00C35929" w:rsidRPr="003502F2" w:rsidRDefault="00C35929" w:rsidP="00F84C49">
            <w:pPr>
              <w:jc w:val="center"/>
              <w:rPr>
                <w:bCs w:val="0"/>
              </w:rPr>
            </w:pPr>
            <w:r w:rsidRPr="003502F2">
              <w:rPr>
                <w:bCs w:val="0"/>
                <w:szCs w:val="21"/>
              </w:rPr>
              <w:t>16</w:t>
            </w:r>
          </w:p>
        </w:tc>
        <w:tc>
          <w:tcPr>
            <w:tcW w:w="758" w:type="pct"/>
            <w:vAlign w:val="center"/>
          </w:tcPr>
          <w:p w14:paraId="149F1D6C"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1.64</w:t>
            </w:r>
          </w:p>
        </w:tc>
        <w:tc>
          <w:tcPr>
            <w:tcW w:w="606" w:type="pct"/>
            <w:vAlign w:val="center"/>
          </w:tcPr>
          <w:p w14:paraId="373863FE"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0</w:t>
            </w:r>
          </w:p>
        </w:tc>
        <w:tc>
          <w:tcPr>
            <w:tcW w:w="758" w:type="pct"/>
            <w:vAlign w:val="center"/>
          </w:tcPr>
          <w:p w14:paraId="0960E41D"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7.14</w:t>
            </w:r>
          </w:p>
        </w:tc>
        <w:tc>
          <w:tcPr>
            <w:tcW w:w="606" w:type="pct"/>
            <w:vAlign w:val="center"/>
          </w:tcPr>
          <w:p w14:paraId="651BE208"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2.04</w:t>
            </w:r>
          </w:p>
        </w:tc>
        <w:tc>
          <w:tcPr>
            <w:tcW w:w="627" w:type="pct"/>
            <w:vAlign w:val="center"/>
          </w:tcPr>
          <w:p w14:paraId="79BB4144"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0.17</w:t>
            </w:r>
          </w:p>
        </w:tc>
        <w:tc>
          <w:tcPr>
            <w:tcW w:w="510" w:type="pct"/>
            <w:vAlign w:val="center"/>
          </w:tcPr>
          <w:p w14:paraId="1FC3D148"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sidRPr="00F84C49">
              <w:rPr>
                <w:rFonts w:eastAsiaTheme="minorEastAsia"/>
                <w:bCs/>
              </w:rPr>
              <w:t>5.87</w:t>
            </w:r>
          </w:p>
        </w:tc>
      </w:tr>
      <w:tr w:rsidR="00C35929" w:rsidRPr="003502F2" w14:paraId="32E2E08E" w14:textId="77777777" w:rsidTr="00F84C49">
        <w:trPr>
          <w:trHeight w:val="235"/>
        </w:trPr>
        <w:tc>
          <w:tcPr>
            <w:cnfStyle w:val="001000000000" w:firstRow="0" w:lastRow="0" w:firstColumn="1" w:lastColumn="0" w:oddVBand="0" w:evenVBand="0" w:oddHBand="0" w:evenHBand="0" w:firstRowFirstColumn="0" w:firstRowLastColumn="0" w:lastRowFirstColumn="0" w:lastRowLastColumn="0"/>
            <w:tcW w:w="1135" w:type="pct"/>
            <w:vAlign w:val="center"/>
          </w:tcPr>
          <w:p w14:paraId="600E1D1C" w14:textId="77777777" w:rsidR="00C35929" w:rsidRPr="003502F2" w:rsidRDefault="00C35929" w:rsidP="00F84C49">
            <w:pPr>
              <w:jc w:val="center"/>
              <w:rPr>
                <w:bCs w:val="0"/>
              </w:rPr>
            </w:pPr>
            <w:r w:rsidRPr="003502F2">
              <w:rPr>
                <w:bCs w:val="0"/>
                <w:szCs w:val="21"/>
              </w:rPr>
              <w:t>32</w:t>
            </w:r>
          </w:p>
        </w:tc>
        <w:tc>
          <w:tcPr>
            <w:tcW w:w="758" w:type="pct"/>
            <w:vAlign w:val="center"/>
          </w:tcPr>
          <w:p w14:paraId="187F9A42"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.47</w:t>
            </w:r>
          </w:p>
        </w:tc>
        <w:tc>
          <w:tcPr>
            <w:tcW w:w="606" w:type="pct"/>
            <w:vAlign w:val="center"/>
          </w:tcPr>
          <w:p w14:paraId="724D9CB5"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4B1751">
              <w:rPr>
                <w:rFonts w:eastAsiaTheme="minorEastAsia" w:hint="eastAsia"/>
                <w:bCs/>
              </w:rPr>
              <w:t>0</w:t>
            </w:r>
          </w:p>
        </w:tc>
        <w:tc>
          <w:tcPr>
            <w:tcW w:w="758" w:type="pct"/>
            <w:vAlign w:val="center"/>
          </w:tcPr>
          <w:p w14:paraId="2681B794"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.05</w:t>
            </w:r>
          </w:p>
        </w:tc>
        <w:tc>
          <w:tcPr>
            <w:tcW w:w="606" w:type="pct"/>
            <w:vAlign w:val="center"/>
          </w:tcPr>
          <w:p w14:paraId="596C6AED"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0.92</w:t>
            </w:r>
          </w:p>
        </w:tc>
        <w:tc>
          <w:tcPr>
            <w:tcW w:w="627" w:type="pct"/>
            <w:vAlign w:val="center"/>
          </w:tcPr>
          <w:p w14:paraId="2F4EEED9"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4B1751">
              <w:rPr>
                <w:rFonts w:eastAsiaTheme="minorEastAsia" w:hint="eastAsia"/>
                <w:bCs/>
              </w:rPr>
              <w:t>0</w:t>
            </w:r>
            <w:r w:rsidRPr="004B1751">
              <w:rPr>
                <w:rFonts w:eastAsiaTheme="minorEastAsia"/>
                <w:bCs/>
              </w:rPr>
              <w:t>.</w:t>
            </w:r>
            <w:r>
              <w:rPr>
                <w:rFonts w:eastAsiaTheme="minorEastAsia"/>
                <w:bCs/>
              </w:rPr>
              <w:t>07</w:t>
            </w:r>
          </w:p>
        </w:tc>
        <w:tc>
          <w:tcPr>
            <w:tcW w:w="510" w:type="pct"/>
            <w:vAlign w:val="center"/>
          </w:tcPr>
          <w:p w14:paraId="022DD221"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2.59</w:t>
            </w:r>
          </w:p>
        </w:tc>
      </w:tr>
    </w:tbl>
    <w:p w14:paraId="32AAB69A" w14:textId="77777777" w:rsidR="00A53DBA" w:rsidRDefault="00A53DBA" w:rsidP="00C35929">
      <w:pPr>
        <w:spacing w:beforeLines="50" w:before="120"/>
        <w:rPr>
          <w:b/>
          <w:bCs/>
          <w:szCs w:val="21"/>
        </w:rPr>
      </w:pPr>
      <w:bookmarkStart w:id="14" w:name="_Hlk131690298"/>
    </w:p>
    <w:p w14:paraId="44CD73A4" w14:textId="05A76F68" w:rsidR="00C35929" w:rsidRPr="00F84C49" w:rsidRDefault="00C35929" w:rsidP="00C35929">
      <w:pPr>
        <w:spacing w:beforeLines="50" w:before="120"/>
        <w:rPr>
          <w:b/>
          <w:bCs/>
          <w:szCs w:val="21"/>
        </w:rPr>
      </w:pPr>
      <w:r w:rsidRPr="00920A36">
        <w:rPr>
          <w:rFonts w:hint="eastAsia"/>
          <w:b/>
          <w:bCs/>
          <w:szCs w:val="21"/>
        </w:rPr>
        <w:t>O</w:t>
      </w:r>
      <w:r w:rsidRPr="00920A36">
        <w:rPr>
          <w:b/>
          <w:bCs/>
          <w:szCs w:val="21"/>
        </w:rPr>
        <w:t xml:space="preserve">bservation 1: The beam prediction accuracy performance of </w:t>
      </w:r>
      <w:r>
        <w:rPr>
          <w:b/>
          <w:bCs/>
          <w:szCs w:val="21"/>
        </w:rPr>
        <w:t xml:space="preserve">AI-based BM </w:t>
      </w:r>
      <w:r w:rsidRPr="00920A36">
        <w:rPr>
          <w:b/>
          <w:bCs/>
          <w:szCs w:val="21"/>
        </w:rPr>
        <w:t xml:space="preserve">is </w:t>
      </w:r>
      <w:r w:rsidR="007E0F50" w:rsidRPr="007E0F50">
        <w:rPr>
          <w:b/>
          <w:bCs/>
        </w:rPr>
        <w:t>strongly connected</w:t>
      </w:r>
      <w:r w:rsidR="007E0F50" w:rsidRPr="00920A36" w:rsidDel="007E0F50">
        <w:rPr>
          <w:b/>
          <w:bCs/>
          <w:szCs w:val="21"/>
        </w:rPr>
        <w:t xml:space="preserve"> </w:t>
      </w:r>
      <w:r w:rsidRPr="00920A36">
        <w:rPr>
          <w:b/>
          <w:bCs/>
          <w:szCs w:val="21"/>
        </w:rPr>
        <w:t>with the Set B pattern selection.</w:t>
      </w:r>
    </w:p>
    <w:p w14:paraId="18DA3312" w14:textId="5B35B597" w:rsidR="00C35929" w:rsidRPr="00F84C49" w:rsidRDefault="00C35929" w:rsidP="00C35929">
      <w:pPr>
        <w:spacing w:beforeLines="50" w:before="120"/>
        <w:rPr>
          <w:b/>
          <w:bCs/>
          <w:szCs w:val="21"/>
        </w:rPr>
      </w:pPr>
      <w:r w:rsidRPr="00920A36">
        <w:rPr>
          <w:rFonts w:hint="eastAsia"/>
          <w:b/>
          <w:bCs/>
          <w:szCs w:val="21"/>
        </w:rPr>
        <w:t>O</w:t>
      </w:r>
      <w:r w:rsidRPr="00920A36">
        <w:rPr>
          <w:b/>
          <w:bCs/>
          <w:szCs w:val="21"/>
        </w:rPr>
        <w:t>bs</w:t>
      </w:r>
      <w:r w:rsidRPr="00F84C49">
        <w:rPr>
          <w:b/>
          <w:bCs/>
          <w:szCs w:val="21"/>
        </w:rPr>
        <w:t xml:space="preserve">ervation </w:t>
      </w:r>
      <w:r w:rsidRPr="00920A36">
        <w:rPr>
          <w:b/>
          <w:bCs/>
          <w:szCs w:val="21"/>
        </w:rPr>
        <w:t>2:</w:t>
      </w:r>
      <w:r w:rsidR="00561A7D">
        <w:rPr>
          <w:b/>
          <w:bCs/>
          <w:szCs w:val="21"/>
        </w:rPr>
        <w:t xml:space="preserve"> </w:t>
      </w:r>
      <w:r w:rsidRPr="00F84C49">
        <w:rPr>
          <w:b/>
          <w:bCs/>
          <w:szCs w:val="21"/>
        </w:rPr>
        <w:t>W</w:t>
      </w:r>
      <w:r w:rsidRPr="00F84C49">
        <w:rPr>
          <w:b/>
          <w:bCs/>
        </w:rPr>
        <w:t>ith uneven spaced Set B pattern,</w:t>
      </w:r>
      <w:r w:rsidRPr="00F84C49">
        <w:rPr>
          <w:b/>
          <w:bCs/>
          <w:szCs w:val="21"/>
        </w:rPr>
        <w:t xml:space="preserve"> up to </w:t>
      </w:r>
      <w:r w:rsidRPr="00F84C49">
        <w:rPr>
          <w:b/>
          <w:bCs/>
        </w:rPr>
        <w:t xml:space="preserve">97.23% beam prediction accuracy can be obtained by AI model </w:t>
      </w:r>
      <w:r w:rsidRPr="00F84C49">
        <w:rPr>
          <w:b/>
          <w:bCs/>
          <w:szCs w:val="21"/>
        </w:rPr>
        <w:t xml:space="preserve">considering KPI of top5/1 beam prediction accuracy. </w:t>
      </w:r>
    </w:p>
    <w:p w14:paraId="05E600E0" w14:textId="77777777" w:rsidR="00C35929" w:rsidRPr="00F84C49" w:rsidRDefault="00C35929" w:rsidP="00C35929">
      <w:pPr>
        <w:spacing w:beforeLines="50" w:before="120"/>
        <w:rPr>
          <w:b/>
          <w:bCs/>
          <w:szCs w:val="21"/>
        </w:rPr>
      </w:pPr>
      <w:r w:rsidRPr="00F84C49">
        <w:rPr>
          <w:b/>
          <w:bCs/>
          <w:szCs w:val="21"/>
        </w:rPr>
        <w:t>Observation 3: W</w:t>
      </w:r>
      <w:r w:rsidRPr="00F84C49">
        <w:rPr>
          <w:b/>
          <w:bCs/>
        </w:rPr>
        <w:t>ith uneven spaced Set B pattern, u</w:t>
      </w:r>
      <w:r w:rsidRPr="00F84C49">
        <w:rPr>
          <w:b/>
          <w:bCs/>
          <w:szCs w:val="21"/>
        </w:rPr>
        <w:t xml:space="preserve">p to 80.57% and 94.59% beam prediction accuracy can be obtained with 1dB margin and 2dB margin, respectively, of top-1 predicted beam L1-RSRP difference. </w:t>
      </w:r>
    </w:p>
    <w:p w14:paraId="63BC41DA" w14:textId="77777777" w:rsidR="00C35929" w:rsidRPr="00F84C49" w:rsidRDefault="00C35929" w:rsidP="00C35929">
      <w:pPr>
        <w:spacing w:beforeLines="50" w:before="120"/>
        <w:rPr>
          <w:b/>
          <w:bCs/>
          <w:szCs w:val="21"/>
        </w:rPr>
      </w:pPr>
      <w:r w:rsidRPr="00920A36">
        <w:rPr>
          <w:rFonts w:hint="eastAsia"/>
          <w:b/>
          <w:bCs/>
          <w:szCs w:val="21"/>
        </w:rPr>
        <w:t>O</w:t>
      </w:r>
      <w:r w:rsidRPr="00920A36">
        <w:rPr>
          <w:b/>
          <w:bCs/>
          <w:szCs w:val="21"/>
        </w:rPr>
        <w:t xml:space="preserve">bservation </w:t>
      </w:r>
      <w:r w:rsidRPr="00F84C49">
        <w:rPr>
          <w:b/>
          <w:bCs/>
          <w:szCs w:val="21"/>
        </w:rPr>
        <w:t>4</w:t>
      </w:r>
      <w:r w:rsidRPr="00920A36">
        <w:rPr>
          <w:b/>
          <w:bCs/>
          <w:szCs w:val="21"/>
        </w:rPr>
        <w:t xml:space="preserve">: </w:t>
      </w:r>
      <w:r w:rsidRPr="00F84C49">
        <w:rPr>
          <w:b/>
          <w:bCs/>
          <w:szCs w:val="21"/>
        </w:rPr>
        <w:t xml:space="preserve">Actual </w:t>
      </w:r>
      <w:r w:rsidRPr="00920A36">
        <w:rPr>
          <w:b/>
          <w:bCs/>
          <w:szCs w:val="21"/>
        </w:rPr>
        <w:t xml:space="preserve">L1-RSRP of </w:t>
      </w:r>
      <w:r w:rsidRPr="00920A36">
        <w:rPr>
          <w:rFonts w:hint="eastAsia"/>
          <w:b/>
          <w:bCs/>
          <w:szCs w:val="21"/>
        </w:rPr>
        <w:t>top</w:t>
      </w:r>
      <w:r w:rsidRPr="00920A36">
        <w:rPr>
          <w:b/>
          <w:bCs/>
          <w:szCs w:val="21"/>
        </w:rPr>
        <w:t xml:space="preserve">-1 predicted beam </w:t>
      </w:r>
      <w:r>
        <w:rPr>
          <w:b/>
          <w:bCs/>
          <w:szCs w:val="21"/>
        </w:rPr>
        <w:t xml:space="preserve">pair </w:t>
      </w:r>
      <w:r w:rsidRPr="00920A36">
        <w:rPr>
          <w:b/>
          <w:bCs/>
          <w:szCs w:val="21"/>
        </w:rPr>
        <w:t xml:space="preserve">from AI-based </w:t>
      </w:r>
      <w:r w:rsidRPr="00F84C49">
        <w:rPr>
          <w:b/>
          <w:bCs/>
          <w:szCs w:val="21"/>
        </w:rPr>
        <w:t>spatial beam prediction</w:t>
      </w:r>
      <w:r w:rsidRPr="00920A36">
        <w:rPr>
          <w:b/>
          <w:bCs/>
          <w:szCs w:val="21"/>
        </w:rPr>
        <w:t xml:space="preserve"> is very close to </w:t>
      </w:r>
      <w:r>
        <w:rPr>
          <w:b/>
          <w:bCs/>
          <w:szCs w:val="21"/>
        </w:rPr>
        <w:t xml:space="preserve">actual L1-RSRP of ideal beam pair </w:t>
      </w:r>
      <w:r w:rsidRPr="00920A36">
        <w:rPr>
          <w:b/>
          <w:bCs/>
          <w:szCs w:val="21"/>
        </w:rPr>
        <w:t xml:space="preserve">with </w:t>
      </w:r>
      <w:r w:rsidRPr="00F84C49">
        <w:rPr>
          <w:b/>
          <w:bCs/>
          <w:szCs w:val="21"/>
        </w:rPr>
        <w:t>average/5%</w:t>
      </w:r>
      <w:r w:rsidRPr="00F84C49">
        <w:rPr>
          <w:rFonts w:eastAsiaTheme="minorEastAsia"/>
          <w:b/>
          <w:bCs/>
          <w:szCs w:val="21"/>
          <w:lang w:eastAsia="zh-CN"/>
        </w:rPr>
        <w:t>ile</w:t>
      </w:r>
      <w:r w:rsidRPr="00F84C49">
        <w:rPr>
          <w:b/>
          <w:bCs/>
          <w:szCs w:val="21"/>
        </w:rPr>
        <w:t>/95%ile difference of 0.47dB/0dB/2.05dB</w:t>
      </w:r>
      <w:r w:rsidRPr="00920A36">
        <w:rPr>
          <w:b/>
          <w:bCs/>
          <w:szCs w:val="21"/>
        </w:rPr>
        <w:t>.</w:t>
      </w:r>
    </w:p>
    <w:p w14:paraId="4837360A" w14:textId="77777777" w:rsidR="00C35929" w:rsidRPr="00920A36" w:rsidRDefault="00C35929" w:rsidP="00C35929">
      <w:pPr>
        <w:spacing w:beforeLines="50" w:before="120"/>
        <w:rPr>
          <w:b/>
          <w:bCs/>
          <w:szCs w:val="21"/>
        </w:rPr>
      </w:pPr>
      <w:r w:rsidRPr="00920A36">
        <w:rPr>
          <w:rFonts w:hint="eastAsia"/>
          <w:b/>
          <w:bCs/>
          <w:szCs w:val="21"/>
        </w:rPr>
        <w:t>O</w:t>
      </w:r>
      <w:r w:rsidRPr="00920A36">
        <w:rPr>
          <w:b/>
          <w:bCs/>
          <w:szCs w:val="21"/>
        </w:rPr>
        <w:t xml:space="preserve">bservation 5: </w:t>
      </w:r>
      <w:r w:rsidRPr="00F84C49">
        <w:rPr>
          <w:rFonts w:eastAsiaTheme="minorEastAsia"/>
          <w:b/>
          <w:bCs/>
          <w:szCs w:val="21"/>
          <w:lang w:eastAsia="zh-CN"/>
        </w:rPr>
        <w:t xml:space="preserve">Predicted L1-RSRP of top-1 predicted beam </w:t>
      </w:r>
      <w:r>
        <w:rPr>
          <w:rFonts w:eastAsiaTheme="minorEastAsia"/>
          <w:b/>
          <w:bCs/>
          <w:szCs w:val="21"/>
          <w:lang w:eastAsia="zh-CN"/>
        </w:rPr>
        <w:t xml:space="preserve">pair </w:t>
      </w:r>
      <w:r w:rsidRPr="00F84C49">
        <w:rPr>
          <w:rFonts w:eastAsiaTheme="minorEastAsia"/>
          <w:b/>
          <w:bCs/>
          <w:szCs w:val="21"/>
          <w:lang w:eastAsia="zh-CN"/>
        </w:rPr>
        <w:t xml:space="preserve">from </w:t>
      </w:r>
      <w:r>
        <w:rPr>
          <w:rFonts w:eastAsiaTheme="minorEastAsia"/>
          <w:b/>
          <w:bCs/>
          <w:szCs w:val="21"/>
          <w:lang w:eastAsia="zh-CN"/>
        </w:rPr>
        <w:t xml:space="preserve">AI-based BM is very close to </w:t>
      </w:r>
      <w:r>
        <w:rPr>
          <w:b/>
          <w:bCs/>
          <w:szCs w:val="21"/>
        </w:rPr>
        <w:t>actual L1-RSRP of the</w:t>
      </w:r>
      <w:r w:rsidRPr="00920A36">
        <w:rPr>
          <w:rFonts w:eastAsiaTheme="minorEastAsia"/>
          <w:b/>
          <w:bCs/>
          <w:szCs w:val="21"/>
          <w:lang w:eastAsia="zh-CN"/>
        </w:rPr>
        <w:t xml:space="preserve"> </w:t>
      </w:r>
      <w:r w:rsidRPr="004B1751">
        <w:rPr>
          <w:rFonts w:eastAsiaTheme="minorEastAsia"/>
          <w:b/>
          <w:bCs/>
          <w:szCs w:val="21"/>
          <w:lang w:eastAsia="zh-CN"/>
        </w:rPr>
        <w:t>top-1</w:t>
      </w:r>
      <w:r>
        <w:rPr>
          <w:b/>
          <w:bCs/>
          <w:szCs w:val="21"/>
        </w:rPr>
        <w:t xml:space="preserve"> predicted beam pair </w:t>
      </w:r>
      <w:r w:rsidRPr="00920A36">
        <w:rPr>
          <w:b/>
          <w:bCs/>
          <w:szCs w:val="21"/>
        </w:rPr>
        <w:t xml:space="preserve">with </w:t>
      </w:r>
      <w:r w:rsidRPr="004B1751">
        <w:rPr>
          <w:b/>
          <w:bCs/>
          <w:szCs w:val="21"/>
        </w:rPr>
        <w:t>average/5%</w:t>
      </w:r>
      <w:r w:rsidRPr="004B1751">
        <w:rPr>
          <w:rFonts w:eastAsiaTheme="minorEastAsia"/>
          <w:b/>
          <w:bCs/>
          <w:szCs w:val="21"/>
          <w:lang w:eastAsia="zh-CN"/>
        </w:rPr>
        <w:t>ile</w:t>
      </w:r>
      <w:r w:rsidRPr="004B1751">
        <w:rPr>
          <w:b/>
          <w:bCs/>
          <w:szCs w:val="21"/>
        </w:rPr>
        <w:t xml:space="preserve">/95%ile difference of </w:t>
      </w:r>
      <w:r w:rsidRPr="00F84C49">
        <w:rPr>
          <w:b/>
          <w:bCs/>
          <w:szCs w:val="21"/>
        </w:rPr>
        <w:t>0.92</w:t>
      </w:r>
      <w:r w:rsidRPr="00F84C49">
        <w:rPr>
          <w:rFonts w:eastAsiaTheme="minorEastAsia"/>
          <w:b/>
          <w:bCs/>
          <w:szCs w:val="21"/>
          <w:lang w:eastAsia="zh-CN"/>
        </w:rPr>
        <w:t>dB/0.07dB/2.59dB.</w:t>
      </w:r>
    </w:p>
    <w:bookmarkEnd w:id="14"/>
    <w:p w14:paraId="0921026A" w14:textId="483D4D23" w:rsidR="00C35929" w:rsidRDefault="00C35929" w:rsidP="00C35929">
      <w:pPr>
        <w:spacing w:beforeLines="50" w:before="120"/>
        <w:rPr>
          <w:noProof/>
        </w:rPr>
      </w:pPr>
      <w:r>
        <w:rPr>
          <w:noProof/>
        </w:rPr>
        <w:lastRenderedPageBreak/>
        <mc:AlternateContent>
          <mc:Choice Requires="wps">
            <w:drawing>
              <wp:anchor distT="0" distB="0" distL="114300" distR="114300" simplePos="0" relativeHeight="251659264" behindDoc="0" locked="0" layoutInCell="1" allowOverlap="1" wp14:anchorId="3CF6A67D" wp14:editId="5D5DD144">
                <wp:simplePos x="0" y="0"/>
                <wp:positionH relativeFrom="column">
                  <wp:posOffset>92685</wp:posOffset>
                </wp:positionH>
                <wp:positionV relativeFrom="paragraph">
                  <wp:posOffset>3357707</wp:posOffset>
                </wp:positionV>
                <wp:extent cx="5878195" cy="635"/>
                <wp:effectExtent l="0" t="0" r="0" b="0"/>
                <wp:wrapTopAndBottom/>
                <wp:docPr id="1" name="文本框 1"/>
                <wp:cNvGraphicFramePr/>
                <a:graphic xmlns:a="http://schemas.openxmlformats.org/drawingml/2006/main">
                  <a:graphicData uri="http://schemas.microsoft.com/office/word/2010/wordprocessingShape">
                    <wps:wsp>
                      <wps:cNvSpPr txBox="1"/>
                      <wps:spPr>
                        <a:xfrm>
                          <a:off x="0" y="0"/>
                          <a:ext cx="5878195" cy="635"/>
                        </a:xfrm>
                        <a:prstGeom prst="rect">
                          <a:avLst/>
                        </a:prstGeom>
                        <a:solidFill>
                          <a:prstClr val="white"/>
                        </a:solidFill>
                        <a:ln>
                          <a:noFill/>
                        </a:ln>
                      </wps:spPr>
                      <wps:txbx>
                        <w:txbxContent>
                          <w:p w14:paraId="5B7D373F" w14:textId="77777777" w:rsidR="00C35929" w:rsidRPr="00A5695A" w:rsidRDefault="00C35929" w:rsidP="00C35929">
                            <w:pPr>
                              <w:pStyle w:val="Caption"/>
                              <w:rPr>
                                <w:noProof/>
                              </w:rPr>
                            </w:pPr>
                            <w:r>
                              <w:t xml:space="preserve">Figure </w:t>
                            </w:r>
                            <w:fldSimple w:instr=" SEQ Figure \* ARABIC ">
                              <w:r>
                                <w:rPr>
                                  <w:noProof/>
                                </w:rPr>
                                <w:t>1</w:t>
                              </w:r>
                            </w:fldSimple>
                            <w:r>
                              <w:t xml:space="preserve"> </w:t>
                            </w:r>
                            <w:r w:rsidRPr="004B0B0B">
                              <w:t>Performance of L1-RSRP of predicted beam using different BM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F6A67D" id="_x0000_t202" coordsize="21600,21600" o:spt="202" path="m,l,21600r21600,l21600,xe">
                <v:stroke joinstyle="miter"/>
                <v:path gradientshapeok="t" o:connecttype="rect"/>
              </v:shapetype>
              <v:shape id="文本框 1" o:spid="_x0000_s1026" type="#_x0000_t202" style="position:absolute;left:0;text-align:left;margin-left:7.3pt;margin-top:264.4pt;width:462.8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" stroked="f">
                <v:textbox style="mso-fit-shape-to-text:t" inset="0,0,0,0">
                  <w:txbxContent>
                    <w:p w14:paraId="5B7D373F" w14:textId="77777777" w:rsidR="00C35929" w:rsidRPr="00A5695A" w:rsidRDefault="00C35929" w:rsidP="00C35929">
                      <w:pPr>
                        <w:pStyle w:val="a3"/>
                        <w:rPr>
                          <w:noProof/>
                        </w:rPr>
                      </w:pPr>
                      <w:r>
                        <w:t xml:space="preserve">Figure </w:t>
                      </w:r>
                      <w:fldSimple w:instr=" SEQ Figure \* ARABIC ">
                        <w:r>
                          <w:rPr>
                            <w:noProof/>
                          </w:rPr>
                          <w:t>1</w:t>
                        </w:r>
                      </w:fldSimple>
                      <w:r>
                        <w:t xml:space="preserve"> </w:t>
                      </w:r>
                      <w:r w:rsidRPr="004B0B0B">
                        <w:t>Performance of L1-RSRP of predicted beam using different BM</w:t>
                      </w:r>
                    </w:p>
                  </w:txbxContent>
                </v:textbox>
                <w10:wrap type="topAndBottom"/>
              </v:shape>
            </w:pict>
          </mc:Fallback>
        </mc:AlternateContent>
      </w:r>
      <w:r>
        <w:rPr>
          <w:noProof/>
        </w:rPr>
        <w:drawing>
          <wp:anchor distT="0" distB="0" distL="114300" distR="114300" simplePos="0" relativeHeight="251660288" behindDoc="0" locked="0" layoutInCell="1" allowOverlap="1" wp14:anchorId="7331FEF5" wp14:editId="600EF45D">
            <wp:simplePos x="0" y="0"/>
            <wp:positionH relativeFrom="margin">
              <wp:posOffset>1055815</wp:posOffset>
            </wp:positionH>
            <wp:positionV relativeFrom="paragraph">
              <wp:posOffset>674395</wp:posOffset>
            </wp:positionV>
            <wp:extent cx="3895090" cy="2722245"/>
            <wp:effectExtent l="0" t="0" r="0" b="1905"/>
            <wp:wrapTopAndBottom/>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3895090" cy="2722245"/>
                    </a:xfrm>
                    <a:prstGeom prst="rect">
                      <a:avLst/>
                    </a:prstGeom>
                  </pic:spPr>
                </pic:pic>
              </a:graphicData>
            </a:graphic>
            <wp14:sizeRelH relativeFrom="margin">
              <wp14:pctWidth>0</wp14:pctWidth>
            </wp14:sizeRelH>
            <wp14:sizeRelV relativeFrom="margin">
              <wp14:pctHeight>0</wp14:pctHeight>
            </wp14:sizeRelV>
          </wp:anchor>
        </w:drawing>
      </w:r>
      <w:r w:rsidRPr="000109D0">
        <w:rPr>
          <w:szCs w:val="21"/>
        </w:rPr>
        <w:t>Further,</w:t>
      </w:r>
      <w:r>
        <w:rPr>
          <w:szCs w:val="21"/>
        </w:rPr>
        <w:t xml:space="preserve"> </w:t>
      </w:r>
      <w:r>
        <w:rPr>
          <w:szCs w:val="21"/>
        </w:rPr>
        <w:fldChar w:fldCharType="begin"/>
      </w:r>
      <w:r>
        <w:rPr>
          <w:szCs w:val="21"/>
        </w:rPr>
        <w:instrText xml:space="preserve"> REF _Ref127204083 \h </w:instrText>
      </w:r>
      <w:r>
        <w:rPr>
          <w:szCs w:val="21"/>
        </w:rPr>
      </w:r>
      <w:r>
        <w:rPr>
          <w:szCs w:val="21"/>
        </w:rPr>
        <w:fldChar w:fldCharType="separate"/>
      </w:r>
      <w:r>
        <w:t xml:space="preserve">Figure </w:t>
      </w:r>
      <w:r>
        <w:rPr>
          <w:noProof/>
        </w:rPr>
        <w:t>1</w:t>
      </w:r>
      <w:r>
        <w:rPr>
          <w:szCs w:val="21"/>
        </w:rPr>
        <w:fldChar w:fldCharType="end"/>
      </w:r>
      <w:r w:rsidRPr="000109D0">
        <w:rPr>
          <w:szCs w:val="21"/>
        </w:rPr>
        <w:t xml:space="preserve"> shows </w:t>
      </w:r>
      <w:r>
        <w:rPr>
          <w:szCs w:val="21"/>
        </w:rPr>
        <w:t xml:space="preserve">the </w:t>
      </w:r>
      <w:r w:rsidRPr="000109D0">
        <w:rPr>
          <w:szCs w:val="21"/>
        </w:rPr>
        <w:t xml:space="preserve">CDFs of L1-RSRP of predicted beam using different BM </w:t>
      </w:r>
      <w:r>
        <w:rPr>
          <w:szCs w:val="21"/>
        </w:rPr>
        <w:t>approaches, which shows that</w:t>
      </w:r>
      <w:r w:rsidRPr="000109D0">
        <w:rPr>
          <w:szCs w:val="21"/>
        </w:rPr>
        <w:t xml:space="preserve"> </w:t>
      </w:r>
      <w:r>
        <w:rPr>
          <w:szCs w:val="21"/>
        </w:rPr>
        <w:t xml:space="preserve">the </w:t>
      </w:r>
      <w:r w:rsidRPr="000109D0">
        <w:rPr>
          <w:szCs w:val="21"/>
        </w:rPr>
        <w:t xml:space="preserve">L1-RSRP performance of predicted beam </w:t>
      </w:r>
      <w:r w:rsidR="007175F1">
        <w:rPr>
          <w:szCs w:val="21"/>
        </w:rPr>
        <w:t>with</w:t>
      </w:r>
      <w:r w:rsidRPr="000109D0">
        <w:rPr>
          <w:szCs w:val="21"/>
        </w:rPr>
        <w:t xml:space="preserve"> </w:t>
      </w:r>
      <w:bookmarkStart w:id="15" w:name="_Hlk127459800"/>
      <w:r w:rsidRPr="000109D0">
        <w:rPr>
          <w:szCs w:val="21"/>
        </w:rPr>
        <w:t xml:space="preserve">AI-based BM is better than that of non-AI based BM, and is very close to that of </w:t>
      </w:r>
      <w:r>
        <w:rPr>
          <w:szCs w:val="21"/>
        </w:rPr>
        <w:t xml:space="preserve">the </w:t>
      </w:r>
      <w:r w:rsidRPr="000109D0">
        <w:rPr>
          <w:szCs w:val="21"/>
        </w:rPr>
        <w:t>baseline</w:t>
      </w:r>
      <w:bookmarkEnd w:id="15"/>
      <w:r w:rsidRPr="000109D0">
        <w:rPr>
          <w:szCs w:val="21"/>
        </w:rPr>
        <w:t>, i.e., upper bound of performance.</w:t>
      </w:r>
      <w:r w:rsidRPr="00AD6A4E">
        <w:rPr>
          <w:noProof/>
        </w:rPr>
        <w:t xml:space="preserve"> </w:t>
      </w:r>
      <w:r>
        <w:rPr>
          <w:noProof/>
        </w:rPr>
        <w:t>The gap between the predicted L1-RSRP corresponding to prediected beam from AI model and the actual L1-RSRP of the same beam is negligible.</w:t>
      </w:r>
    </w:p>
    <w:p w14:paraId="52665BBF" w14:textId="77777777" w:rsidR="00C35929" w:rsidRPr="000109D0" w:rsidRDefault="00C35929" w:rsidP="00C35929">
      <w:pPr>
        <w:spacing w:beforeLines="50" w:before="120"/>
        <w:rPr>
          <w:szCs w:val="21"/>
        </w:rPr>
      </w:pPr>
      <w:r w:rsidRPr="000109D0">
        <w:rPr>
          <w:rFonts w:hint="eastAsia"/>
          <w:szCs w:val="21"/>
        </w:rPr>
        <w:t>B</w:t>
      </w:r>
      <w:r w:rsidRPr="000109D0">
        <w:rPr>
          <w:szCs w:val="21"/>
        </w:rPr>
        <w:t xml:space="preserve">ased on results </w:t>
      </w:r>
      <w:r>
        <w:rPr>
          <w:szCs w:val="21"/>
        </w:rPr>
        <w:t xml:space="preserve">shown in the </w:t>
      </w:r>
      <w:r w:rsidRPr="000109D0">
        <w:rPr>
          <w:szCs w:val="21"/>
        </w:rPr>
        <w:t xml:space="preserve">figure above, </w:t>
      </w:r>
      <w:r>
        <w:rPr>
          <w:szCs w:val="21"/>
        </w:rPr>
        <w:t>we have the following observations:</w:t>
      </w:r>
    </w:p>
    <w:p w14:paraId="3BDA93EA" w14:textId="4FB86B92" w:rsidR="00C35929" w:rsidRDefault="00C35929" w:rsidP="00C35929">
      <w:pPr>
        <w:spacing w:beforeLines="50" w:before="120"/>
        <w:rPr>
          <w:b/>
          <w:bCs/>
          <w:szCs w:val="21"/>
        </w:rPr>
      </w:pPr>
      <w:r w:rsidRPr="000109D0">
        <w:rPr>
          <w:rFonts w:hint="eastAsia"/>
          <w:b/>
          <w:bCs/>
          <w:szCs w:val="21"/>
        </w:rPr>
        <w:t>O</w:t>
      </w:r>
      <w:r w:rsidRPr="000109D0">
        <w:rPr>
          <w:b/>
          <w:bCs/>
          <w:szCs w:val="21"/>
        </w:rPr>
        <w:t>bservation</w:t>
      </w:r>
      <w:r>
        <w:rPr>
          <w:b/>
          <w:bCs/>
          <w:szCs w:val="21"/>
        </w:rPr>
        <w:t xml:space="preserve"> 6</w:t>
      </w:r>
      <w:r w:rsidRPr="000109D0">
        <w:rPr>
          <w:b/>
          <w:bCs/>
          <w:szCs w:val="21"/>
        </w:rPr>
        <w:t xml:space="preserve">: </w:t>
      </w:r>
      <w:r w:rsidRPr="00B1347D">
        <w:rPr>
          <w:b/>
          <w:bCs/>
          <w:szCs w:val="21"/>
        </w:rPr>
        <w:t>AI-based BM is better than that of non-AI based BM and very close to that of the baseline</w:t>
      </w:r>
      <w:r w:rsidRPr="000109D0">
        <w:rPr>
          <w:b/>
          <w:bCs/>
          <w:szCs w:val="21"/>
        </w:rPr>
        <w:t>.</w:t>
      </w:r>
    </w:p>
    <w:p w14:paraId="4B695691" w14:textId="77777777" w:rsidR="00C35929" w:rsidRDefault="00C35929" w:rsidP="00C35929">
      <w:pPr>
        <w:pStyle w:val="Heading3"/>
        <w:rPr>
          <w:rFonts w:eastAsiaTheme="minorEastAsia"/>
        </w:rPr>
      </w:pPr>
      <w:r>
        <w:rPr>
          <w:rFonts w:eastAsiaTheme="minorEastAsia" w:hint="eastAsia"/>
        </w:rPr>
        <w:t>L</w:t>
      </w:r>
      <w:r>
        <w:rPr>
          <w:rFonts w:eastAsiaTheme="minorEastAsia"/>
        </w:rPr>
        <w:t xml:space="preserve">1-RSRP quantization </w:t>
      </w:r>
    </w:p>
    <w:p w14:paraId="232ADB5C" w14:textId="22258E0D" w:rsidR="00C35929" w:rsidRDefault="00C35929" w:rsidP="00C35929">
      <w:pPr>
        <w:rPr>
          <w:rFonts w:eastAsiaTheme="minorEastAsia"/>
          <w:lang w:val="en-GB" w:eastAsia="zh-CN"/>
        </w:rPr>
      </w:pPr>
      <w:r>
        <w:rPr>
          <w:rFonts w:eastAsiaTheme="minorEastAsia"/>
          <w:lang w:val="en-GB" w:eastAsia="zh-CN"/>
        </w:rPr>
        <w:t xml:space="preserve">According to the agreement realized in RAN1#112 meeting, it is deemed to be a consideration that performance impact </w:t>
      </w:r>
      <w:r w:rsidRPr="00165DC6">
        <w:rPr>
          <w:rFonts w:eastAsiaTheme="minorEastAsia"/>
          <w:lang w:val="en-GB" w:eastAsia="zh-CN"/>
        </w:rPr>
        <w:t>of quantization error of inputted L1-RSRP (for training and inference) for AI/ML model for beam management</w:t>
      </w:r>
      <w:r>
        <w:rPr>
          <w:rFonts w:eastAsiaTheme="minorEastAsia"/>
          <w:lang w:val="en-GB" w:eastAsia="zh-CN"/>
        </w:rPr>
        <w:t>. We</w:t>
      </w:r>
      <w:r w:rsidR="00CF7700">
        <w:rPr>
          <w:rFonts w:eastAsiaTheme="minorEastAsia"/>
          <w:lang w:val="en-GB" w:eastAsia="zh-CN"/>
        </w:rPr>
        <w:t xml:space="preserve"> have</w:t>
      </w:r>
      <w:r>
        <w:rPr>
          <w:rFonts w:eastAsiaTheme="minorEastAsia"/>
          <w:lang w:val="en-GB" w:eastAsia="zh-CN"/>
        </w:rPr>
        <w:t xml:space="preserve"> evaluated the performance of AI/M</w:t>
      </w:r>
      <w:r>
        <w:rPr>
          <w:rFonts w:eastAsiaTheme="minorEastAsia" w:hint="eastAsia"/>
          <w:lang w:val="en-GB" w:eastAsia="zh-CN"/>
        </w:rPr>
        <w:t>L</w:t>
      </w:r>
      <w:r>
        <w:rPr>
          <w:rFonts w:eastAsiaTheme="minorEastAsia"/>
          <w:lang w:val="en-GB" w:eastAsia="zh-CN"/>
        </w:rPr>
        <w:t xml:space="preserve"> model for spatial beam management with L1-RSRP quantization method in </w:t>
      </w:r>
      <w:r w:rsidR="00CF7700">
        <w:rPr>
          <w:rFonts w:eastAsiaTheme="minorEastAsia"/>
          <w:lang w:val="en-GB" w:eastAsia="zh-CN"/>
        </w:rPr>
        <w:t xml:space="preserve">the </w:t>
      </w:r>
      <w:r>
        <w:rPr>
          <w:rFonts w:eastAsiaTheme="minorEastAsia"/>
          <w:lang w:val="en-GB" w:eastAsia="zh-CN"/>
        </w:rPr>
        <w:t>current spec., i.e., 1dB quantization step for best beam and 2dB for the difference to the best beam. Note that the quantization method is applied during testing phase only.</w:t>
      </w:r>
    </w:p>
    <w:p w14:paraId="3E2E145D" w14:textId="2D0F0EBA" w:rsidR="00C35929" w:rsidRPr="00F84C49" w:rsidRDefault="00C35929" w:rsidP="00C35929">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_Ref131516129 \h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Pr>
          <w:rFonts w:eastAsiaTheme="minor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REF _Ref131516134 \h </w:instrText>
      </w:r>
      <w:r>
        <w:rPr>
          <w:rFonts w:eastAsiaTheme="minorEastAsia"/>
          <w:lang w:val="en-GB" w:eastAsia="zh-CN"/>
        </w:rPr>
      </w:r>
      <w:r>
        <w:rPr>
          <w:rFonts w:eastAsiaTheme="minorEastAsia"/>
          <w:lang w:val="en-GB" w:eastAsia="zh-CN"/>
        </w:rPr>
        <w:fldChar w:fldCharType="separate"/>
      </w:r>
      <w:r>
        <w:t xml:space="preserve">Table </w:t>
      </w:r>
      <w:r>
        <w:rPr>
          <w:noProof/>
        </w:rPr>
        <w:t>8</w:t>
      </w:r>
      <w:r>
        <w:rPr>
          <w:rFonts w:eastAsiaTheme="minorEastAsia"/>
          <w:lang w:val="en-GB" w:eastAsia="zh-CN"/>
        </w:rPr>
        <w:fldChar w:fldCharType="end"/>
      </w:r>
      <w:r>
        <w:rPr>
          <w:rFonts w:eastAsiaTheme="minorEastAsia"/>
          <w:lang w:val="en-GB" w:eastAsia="zh-CN"/>
        </w:rPr>
        <w:t xml:space="preserve"> show that the performance of beam prediction accuracy and L1-RSRP, respectively, </w:t>
      </w:r>
      <w:r w:rsidRPr="00920A36">
        <w:rPr>
          <w:rFonts w:eastAsiaTheme="minorEastAsia"/>
          <w:lang w:val="en-GB" w:eastAsia="zh-CN"/>
        </w:rPr>
        <w:t>for AI-</w:t>
      </w:r>
      <w:r>
        <w:rPr>
          <w:rFonts w:eastAsiaTheme="minorEastAsia"/>
          <w:lang w:val="en-GB" w:eastAsia="zh-CN"/>
        </w:rPr>
        <w:t>based</w:t>
      </w:r>
      <w:r w:rsidRPr="00920A36">
        <w:rPr>
          <w:rFonts w:eastAsiaTheme="minorEastAsia"/>
          <w:lang w:val="en-GB" w:eastAsia="zh-CN"/>
        </w:rPr>
        <w:t xml:space="preserve"> spatial beam management</w:t>
      </w:r>
      <w:r>
        <w:rPr>
          <w:rFonts w:eastAsiaTheme="minorEastAsia"/>
          <w:lang w:val="en-GB" w:eastAsia="zh-CN"/>
        </w:rPr>
        <w:t xml:space="preserve">. From the results of </w:t>
      </w:r>
      <w:r>
        <w:rPr>
          <w:rFonts w:eastAsiaTheme="minorEastAsia"/>
          <w:lang w:val="en-GB" w:eastAsia="zh-CN"/>
        </w:rPr>
        <w:fldChar w:fldCharType="begin"/>
      </w:r>
      <w:r>
        <w:rPr>
          <w:rFonts w:eastAsiaTheme="minorEastAsia"/>
          <w:lang w:val="en-GB" w:eastAsia="zh-CN"/>
        </w:rPr>
        <w:instrText xml:space="preserve"> REF _Ref131516129 \h </w:instrText>
      </w:r>
      <w:r>
        <w:rPr>
          <w:rFonts w:eastAsiaTheme="minorEastAsia"/>
          <w:lang w:val="en-GB" w:eastAsia="zh-CN"/>
        </w:rPr>
      </w:r>
      <w:r>
        <w:rPr>
          <w:rFonts w:eastAsiaTheme="minorEastAsia"/>
          <w:lang w:val="en-GB" w:eastAsia="zh-CN"/>
        </w:rPr>
        <w:fldChar w:fldCharType="separate"/>
      </w:r>
      <w:r>
        <w:t xml:space="preserve">Table </w:t>
      </w:r>
      <w:r>
        <w:rPr>
          <w:noProof/>
        </w:rPr>
        <w:t>7</w:t>
      </w:r>
      <w:r>
        <w:rPr>
          <w:rFonts w:eastAsiaTheme="minorEastAsia"/>
          <w:lang w:val="en-GB" w:eastAsia="zh-CN"/>
        </w:rPr>
        <w:fldChar w:fldCharType="end"/>
      </w:r>
      <w:r>
        <w:rPr>
          <w:rFonts w:eastAsiaTheme="minor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REF _Ref131516134 \h </w:instrText>
      </w:r>
      <w:r>
        <w:rPr>
          <w:rFonts w:eastAsiaTheme="minorEastAsia"/>
          <w:lang w:val="en-GB" w:eastAsia="zh-CN"/>
        </w:rPr>
      </w:r>
      <w:r>
        <w:rPr>
          <w:rFonts w:eastAsiaTheme="minorEastAsia"/>
          <w:lang w:val="en-GB" w:eastAsia="zh-CN"/>
        </w:rPr>
        <w:fldChar w:fldCharType="separate"/>
      </w:r>
      <w:r>
        <w:t xml:space="preserve">Table </w:t>
      </w:r>
      <w:r>
        <w:rPr>
          <w:noProof/>
        </w:rPr>
        <w:t>8</w:t>
      </w:r>
      <w:r>
        <w:rPr>
          <w:rFonts w:eastAsiaTheme="minorEastAsia"/>
          <w:lang w:val="en-GB" w:eastAsia="zh-CN"/>
        </w:rPr>
        <w:fldChar w:fldCharType="end"/>
      </w:r>
      <w:r>
        <w:rPr>
          <w:rFonts w:eastAsiaTheme="minorEastAsia"/>
          <w:lang w:val="en-GB" w:eastAsia="zh-CN"/>
        </w:rPr>
        <w:t>, we can ob</w:t>
      </w:r>
      <w:r w:rsidR="00CF7700">
        <w:rPr>
          <w:rFonts w:eastAsiaTheme="minorEastAsia"/>
          <w:lang w:val="en-GB" w:eastAsia="zh-CN"/>
        </w:rPr>
        <w:t>serve</w:t>
      </w:r>
      <w:r>
        <w:rPr>
          <w:rFonts w:eastAsiaTheme="minorEastAsia"/>
          <w:lang w:val="en-GB" w:eastAsia="zh-CN"/>
        </w:rPr>
        <w:t xml:space="preserve"> that quantization method for L1-RSRP in </w:t>
      </w:r>
      <w:r w:rsidR="00CF7700">
        <w:rPr>
          <w:rFonts w:eastAsiaTheme="minorEastAsia"/>
          <w:lang w:val="en-GB" w:eastAsia="zh-CN"/>
        </w:rPr>
        <w:t xml:space="preserve">the </w:t>
      </w:r>
      <w:r>
        <w:rPr>
          <w:rFonts w:eastAsiaTheme="minorEastAsia"/>
          <w:lang w:val="en-GB" w:eastAsia="zh-CN"/>
        </w:rPr>
        <w:t xml:space="preserve">current spec. leads to slight performance </w:t>
      </w:r>
      <w:r w:rsidRPr="00F84C49">
        <w:rPr>
          <w:rFonts w:eastAsiaTheme="minorEastAsia"/>
          <w:lang w:val="en-GB" w:eastAsia="zh-CN"/>
        </w:rPr>
        <w:t>loss, i.e.,</w:t>
      </w:r>
      <w:r>
        <w:rPr>
          <w:rFonts w:eastAsiaTheme="minorEastAsia"/>
          <w:lang w:val="en-GB" w:eastAsia="zh-CN"/>
        </w:rPr>
        <w:t xml:space="preserve"> top5/1 beam prediction accuracy </w:t>
      </w:r>
      <w:r w:rsidR="00CF7700">
        <w:rPr>
          <w:rFonts w:eastAsiaTheme="minorEastAsia"/>
          <w:lang w:val="en-GB" w:eastAsia="zh-CN"/>
        </w:rPr>
        <w:t>drops</w:t>
      </w:r>
      <w:r w:rsidRPr="00F84C49">
        <w:rPr>
          <w:rFonts w:eastAsiaTheme="minorEastAsia"/>
          <w:lang w:val="en-GB" w:eastAsia="zh-CN"/>
        </w:rPr>
        <w:t xml:space="preserve"> from 97.23% to 95.71%, </w:t>
      </w:r>
      <w:r w:rsidRPr="003D7C2A">
        <w:rPr>
          <w:rFonts w:eastAsiaTheme="minorEastAsia"/>
          <w:lang w:val="en-GB" w:eastAsia="zh-CN"/>
        </w:rPr>
        <w:t>average/5%ile/95%ile L1-RSRP difference</w:t>
      </w:r>
      <w:r w:rsidRPr="00AD3708">
        <w:rPr>
          <w:rFonts w:eastAsiaTheme="minorEastAsia"/>
          <w:lang w:val="en-GB" w:eastAsia="zh-CN"/>
        </w:rPr>
        <w:t xml:space="preserve"> </w:t>
      </w:r>
      <w:r w:rsidR="00CF7700">
        <w:rPr>
          <w:rFonts w:eastAsiaTheme="minorEastAsia"/>
          <w:lang w:val="en-GB" w:eastAsia="zh-CN"/>
        </w:rPr>
        <w:t xml:space="preserve">increases </w:t>
      </w:r>
      <w:r>
        <w:rPr>
          <w:rFonts w:eastAsiaTheme="minorEastAsia"/>
          <w:lang w:val="en-GB" w:eastAsia="zh-CN"/>
        </w:rPr>
        <w:t>from 0.47dB/0dB/2.05dB to 0.52dB/0dB/2.25dB</w:t>
      </w:r>
      <w:r w:rsidRPr="00F84C49">
        <w:rPr>
          <w:rFonts w:eastAsiaTheme="minorEastAsia"/>
          <w:lang w:val="en-GB" w:eastAsia="zh-CN"/>
        </w:rPr>
        <w:t>, and</w:t>
      </w:r>
      <w:r>
        <w:rPr>
          <w:rFonts w:eastAsiaTheme="minorEastAsia"/>
          <w:lang w:val="en-GB" w:eastAsia="zh-CN"/>
        </w:rPr>
        <w:t xml:space="preserve"> </w:t>
      </w:r>
      <w:r w:rsidRPr="003D7C2A">
        <w:rPr>
          <w:rFonts w:eastAsiaTheme="minorEastAsia"/>
          <w:lang w:val="en-GB" w:eastAsia="zh-CN"/>
        </w:rPr>
        <w:t xml:space="preserve">average/5%ile/95%ile </w:t>
      </w:r>
      <w:r>
        <w:rPr>
          <w:rFonts w:eastAsiaTheme="minorEastAsia"/>
          <w:lang w:val="en-GB" w:eastAsia="zh-CN"/>
        </w:rPr>
        <w:t xml:space="preserve">predicted </w:t>
      </w:r>
      <w:r w:rsidRPr="003D7C2A">
        <w:rPr>
          <w:rFonts w:eastAsiaTheme="minorEastAsia"/>
          <w:lang w:val="en-GB" w:eastAsia="zh-CN"/>
        </w:rPr>
        <w:t>L1-RSRP difference</w:t>
      </w:r>
      <w:r w:rsidRPr="00AD3708">
        <w:rPr>
          <w:rFonts w:eastAsiaTheme="minorEastAsia"/>
          <w:lang w:val="en-GB" w:eastAsia="zh-CN"/>
        </w:rPr>
        <w:t xml:space="preserve"> </w:t>
      </w:r>
      <w:r w:rsidR="00CF7700">
        <w:rPr>
          <w:rFonts w:eastAsiaTheme="minorEastAsia"/>
          <w:lang w:val="en-GB" w:eastAsia="zh-CN"/>
        </w:rPr>
        <w:t xml:space="preserve">increases </w:t>
      </w:r>
      <w:r>
        <w:rPr>
          <w:rFonts w:eastAsiaTheme="minorEastAsia"/>
          <w:lang w:val="en-GB" w:eastAsia="zh-CN"/>
        </w:rPr>
        <w:t>from 0.92dB/0.07dB/2.59dB to 1.33dB/0.10dB/3.58dB.</w:t>
      </w:r>
      <w:r w:rsidRPr="00F84C49">
        <w:rPr>
          <w:rFonts w:eastAsiaTheme="minorEastAsia"/>
          <w:lang w:val="en-GB" w:eastAsia="zh-CN"/>
        </w:rPr>
        <w:t xml:space="preserve"> </w:t>
      </w:r>
    </w:p>
    <w:p w14:paraId="08D0199E" w14:textId="77777777" w:rsidR="00C35929" w:rsidRDefault="00C35929" w:rsidP="00C35929">
      <w:pPr>
        <w:pStyle w:val="Caption"/>
        <w:keepNext/>
        <w:spacing w:after="0"/>
      </w:pPr>
      <w:bookmarkStart w:id="16" w:name="_Ref131516129"/>
      <w:r>
        <w:t xml:space="preserve">Table </w:t>
      </w:r>
      <w:fldSimple w:instr=" SEQ Table \* ARABIC ">
        <w:r>
          <w:rPr>
            <w:noProof/>
          </w:rPr>
          <w:t>7</w:t>
        </w:r>
      </w:fldSimple>
      <w:bookmarkEnd w:id="16"/>
      <w:r>
        <w:t>.</w:t>
      </w:r>
      <w:r w:rsidRPr="00920A36">
        <w:rPr>
          <w:rFonts w:eastAsiaTheme="minorEastAsia"/>
          <w:lang w:val="en-GB" w:eastAsia="zh-CN"/>
        </w:rPr>
        <w:t xml:space="preserve"> </w:t>
      </w:r>
      <w:r>
        <w:rPr>
          <w:rFonts w:eastAsiaTheme="minorEastAsia"/>
          <w:lang w:val="en-GB" w:eastAsia="zh-CN"/>
        </w:rPr>
        <w:t>Beam prediction accuracy with L1-RSRP quantization error for AI-based spatial beam management</w:t>
      </w:r>
    </w:p>
    <w:tbl>
      <w:tblPr>
        <w:tblStyle w:val="GridTable4-Accent1"/>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993"/>
        <w:gridCol w:w="992"/>
        <w:gridCol w:w="850"/>
        <w:gridCol w:w="1276"/>
        <w:gridCol w:w="1276"/>
      </w:tblGrid>
      <w:tr w:rsidR="00C35929" w:rsidRPr="004713F4" w14:paraId="3031695D" w14:textId="77777777" w:rsidTr="00F84C49">
        <w:trPr>
          <w:cnfStyle w:val="100000000000" w:firstRow="1" w:lastRow="0" w:firstColumn="0" w:lastColumn="0" w:oddVBand="0" w:evenVBand="0" w:oddHBand="0" w:evenHBand="0" w:firstRowFirstColumn="0" w:firstRowLastColumn="0" w:lastRowFirstColumn="0" w:lastRowLastColumn="0"/>
          <w:trHeight w:val="428"/>
          <w:jc w:val="center"/>
        </w:trPr>
        <w:tc>
          <w:tcPr>
            <w:cnfStyle w:val="001000000000" w:firstRow="0" w:lastRow="0" w:firstColumn="1" w:lastColumn="0" w:oddVBand="0" w:evenVBand="0" w:oddHBand="0" w:evenHBand="0" w:firstRowFirstColumn="0" w:firstRowLastColumn="0" w:lastRowFirstColumn="0" w:lastRowLastColumn="0"/>
            <w:tcW w:w="712" w:type="pct"/>
            <w:vMerge w:val="restart"/>
            <w:tcBorders>
              <w:top w:val="none" w:sz="0" w:space="0" w:color="auto"/>
              <w:left w:val="none" w:sz="0" w:space="0" w:color="auto"/>
              <w:bottom w:val="none" w:sz="0" w:space="0" w:color="auto"/>
              <w:right w:val="none" w:sz="0" w:space="0" w:color="auto"/>
            </w:tcBorders>
            <w:vAlign w:val="center"/>
            <w:hideMark/>
          </w:tcPr>
          <w:p w14:paraId="3273701B" w14:textId="77777777" w:rsidR="00C35929" w:rsidRPr="004713F4" w:rsidRDefault="00C35929" w:rsidP="00F84C49">
            <w:pPr>
              <w:jc w:val="center"/>
              <w:rPr>
                <w:rFonts w:eastAsiaTheme="minorEastAsia"/>
              </w:rPr>
            </w:pPr>
            <w:r w:rsidRPr="004713F4">
              <w:rPr>
                <w:rFonts w:eastAsiaTheme="minorEastAsia"/>
              </w:rPr>
              <w:t>Quantization</w:t>
            </w:r>
          </w:p>
        </w:tc>
        <w:tc>
          <w:tcPr>
            <w:tcW w:w="893" w:type="pct"/>
            <w:vMerge w:val="restart"/>
            <w:tcBorders>
              <w:top w:val="none" w:sz="0" w:space="0" w:color="auto"/>
              <w:left w:val="none" w:sz="0" w:space="0" w:color="auto"/>
              <w:bottom w:val="none" w:sz="0" w:space="0" w:color="auto"/>
              <w:right w:val="none" w:sz="0" w:space="0" w:color="auto"/>
            </w:tcBorders>
            <w:vAlign w:val="center"/>
            <w:hideMark/>
          </w:tcPr>
          <w:p w14:paraId="11A08E02" w14:textId="77777777" w:rsidR="00C35929" w:rsidRPr="004713F4" w:rsidRDefault="00C35929" w:rsidP="00F84C49">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4713F4">
              <w:rPr>
                <w:rFonts w:eastAsiaTheme="minorEastAsia"/>
              </w:rPr>
              <w:t>Quantization part</w:t>
            </w:r>
          </w:p>
        </w:tc>
        <w:tc>
          <w:tcPr>
            <w:tcW w:w="3395" w:type="pct"/>
            <w:gridSpan w:val="5"/>
            <w:tcBorders>
              <w:top w:val="none" w:sz="0" w:space="0" w:color="auto"/>
              <w:left w:val="none" w:sz="0" w:space="0" w:color="auto"/>
              <w:bottom w:val="none" w:sz="0" w:space="0" w:color="auto"/>
              <w:right w:val="none" w:sz="0" w:space="0" w:color="auto"/>
            </w:tcBorders>
            <w:vAlign w:val="center"/>
            <w:hideMark/>
          </w:tcPr>
          <w:p w14:paraId="5774A02B" w14:textId="77777777" w:rsidR="00C35929" w:rsidRPr="004713F4" w:rsidRDefault="00C35929" w:rsidP="00F84C49">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sidRPr="004713F4">
              <w:rPr>
                <w:rFonts w:eastAsiaTheme="minorEastAsia"/>
              </w:rPr>
              <w:t>Beam prediction accuracy</w:t>
            </w:r>
          </w:p>
        </w:tc>
      </w:tr>
      <w:tr w:rsidR="00C35929" w:rsidRPr="004713F4" w14:paraId="340E0A47" w14:textId="77777777" w:rsidTr="00F84C49">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712" w:type="pct"/>
            <w:vMerge/>
            <w:vAlign w:val="center"/>
            <w:hideMark/>
          </w:tcPr>
          <w:p w14:paraId="72A3E328" w14:textId="77777777" w:rsidR="00C35929" w:rsidRPr="004713F4" w:rsidRDefault="00C35929" w:rsidP="00F84C49">
            <w:pPr>
              <w:jc w:val="center"/>
              <w:rPr>
                <w:rFonts w:eastAsiaTheme="minorEastAsia"/>
              </w:rPr>
            </w:pPr>
          </w:p>
        </w:tc>
        <w:tc>
          <w:tcPr>
            <w:tcW w:w="893" w:type="pct"/>
            <w:vMerge/>
            <w:vAlign w:val="center"/>
            <w:hideMark/>
          </w:tcPr>
          <w:p w14:paraId="144E7596"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626" w:type="pct"/>
            <w:vAlign w:val="center"/>
            <w:hideMark/>
          </w:tcPr>
          <w:p w14:paraId="2101BF4E"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Top1/1</w:t>
            </w:r>
          </w:p>
        </w:tc>
        <w:tc>
          <w:tcPr>
            <w:tcW w:w="625" w:type="pct"/>
            <w:vAlign w:val="center"/>
            <w:hideMark/>
          </w:tcPr>
          <w:p w14:paraId="5B14D592"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Top3/1</w:t>
            </w:r>
          </w:p>
        </w:tc>
        <w:tc>
          <w:tcPr>
            <w:tcW w:w="536" w:type="pct"/>
            <w:vAlign w:val="center"/>
            <w:hideMark/>
          </w:tcPr>
          <w:p w14:paraId="495231C2"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Top5/1</w:t>
            </w:r>
          </w:p>
        </w:tc>
        <w:tc>
          <w:tcPr>
            <w:tcW w:w="804" w:type="pct"/>
            <w:vAlign w:val="center"/>
            <w:hideMark/>
          </w:tcPr>
          <w:p w14:paraId="714BB2A5"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1dB margin</w:t>
            </w:r>
          </w:p>
        </w:tc>
        <w:tc>
          <w:tcPr>
            <w:tcW w:w="804" w:type="pct"/>
            <w:vAlign w:val="center"/>
          </w:tcPr>
          <w:p w14:paraId="0011559D"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2</w:t>
            </w:r>
            <w:r w:rsidRPr="004713F4">
              <w:rPr>
                <w:rFonts w:eastAsiaTheme="minorEastAsia"/>
              </w:rPr>
              <w:t>dB margin</w:t>
            </w:r>
          </w:p>
        </w:tc>
      </w:tr>
      <w:tr w:rsidR="00C35929" w:rsidRPr="004713F4" w14:paraId="1CF5C06D" w14:textId="77777777" w:rsidTr="00F84C49">
        <w:trPr>
          <w:trHeight w:val="572"/>
          <w:jc w:val="center"/>
        </w:trPr>
        <w:tc>
          <w:tcPr>
            <w:cnfStyle w:val="001000000000" w:firstRow="0" w:lastRow="0" w:firstColumn="1" w:lastColumn="0" w:oddVBand="0" w:evenVBand="0" w:oddHBand="0" w:evenHBand="0" w:firstRowFirstColumn="0" w:firstRowLastColumn="0" w:lastRowFirstColumn="0" w:lastRowLastColumn="0"/>
            <w:tcW w:w="712" w:type="pct"/>
            <w:vAlign w:val="center"/>
            <w:hideMark/>
          </w:tcPr>
          <w:p w14:paraId="19AD2003" w14:textId="77777777" w:rsidR="00C35929" w:rsidRPr="004713F4" w:rsidRDefault="00C35929" w:rsidP="00F84C49">
            <w:pPr>
              <w:jc w:val="center"/>
              <w:rPr>
                <w:rFonts w:eastAsiaTheme="minorEastAsia"/>
              </w:rPr>
            </w:pPr>
            <w:r>
              <w:rPr>
                <w:rFonts w:eastAsiaTheme="minorEastAsia" w:hint="eastAsia"/>
              </w:rPr>
              <w:t>N</w:t>
            </w:r>
            <w:r>
              <w:rPr>
                <w:rFonts w:eastAsiaTheme="minorEastAsia"/>
              </w:rPr>
              <w:t>o</w:t>
            </w:r>
          </w:p>
        </w:tc>
        <w:tc>
          <w:tcPr>
            <w:tcW w:w="893" w:type="pct"/>
            <w:vAlign w:val="center"/>
            <w:hideMark/>
          </w:tcPr>
          <w:p w14:paraId="21B1C884"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4713F4">
              <w:rPr>
                <w:rFonts w:eastAsiaTheme="minorEastAsia"/>
              </w:rPr>
              <w:t>NA</w:t>
            </w:r>
          </w:p>
        </w:tc>
        <w:tc>
          <w:tcPr>
            <w:tcW w:w="626" w:type="pct"/>
            <w:vAlign w:val="center"/>
            <w:hideMark/>
          </w:tcPr>
          <w:p w14:paraId="3C6636FC"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t>53.57</w:t>
            </w:r>
            <w:r w:rsidRPr="003F1F05">
              <w:t>%</w:t>
            </w:r>
          </w:p>
        </w:tc>
        <w:tc>
          <w:tcPr>
            <w:tcW w:w="625" w:type="pct"/>
            <w:vAlign w:val="center"/>
            <w:hideMark/>
          </w:tcPr>
          <w:p w14:paraId="385842E1"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3F1F05">
              <w:t>9</w:t>
            </w:r>
            <w:r>
              <w:t>2.55</w:t>
            </w:r>
            <w:r w:rsidRPr="003F1F05">
              <w:t>%</w:t>
            </w:r>
          </w:p>
        </w:tc>
        <w:tc>
          <w:tcPr>
            <w:tcW w:w="536" w:type="pct"/>
            <w:vAlign w:val="center"/>
            <w:hideMark/>
          </w:tcPr>
          <w:p w14:paraId="2D0A89B5"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3F1F05">
              <w:t>9</w:t>
            </w:r>
            <w:r>
              <w:t>7</w:t>
            </w:r>
            <w:r w:rsidRPr="003F1F05">
              <w:t>.</w:t>
            </w:r>
            <w:r>
              <w:t>23</w:t>
            </w:r>
            <w:r w:rsidRPr="003F1F05">
              <w:t>%</w:t>
            </w:r>
          </w:p>
        </w:tc>
        <w:tc>
          <w:tcPr>
            <w:tcW w:w="804" w:type="pct"/>
            <w:vAlign w:val="center"/>
            <w:hideMark/>
          </w:tcPr>
          <w:p w14:paraId="0851A1AD"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t>80.57</w:t>
            </w:r>
            <w:r w:rsidRPr="003F1F05">
              <w:t>%</w:t>
            </w:r>
          </w:p>
        </w:tc>
        <w:tc>
          <w:tcPr>
            <w:tcW w:w="804" w:type="pct"/>
            <w:vAlign w:val="center"/>
          </w:tcPr>
          <w:p w14:paraId="3EB410D0"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3F1F05">
              <w:t>9</w:t>
            </w:r>
            <w:r>
              <w:t>4.59</w:t>
            </w:r>
            <w:r w:rsidRPr="003F1F05">
              <w:t>%</w:t>
            </w:r>
          </w:p>
        </w:tc>
      </w:tr>
      <w:tr w:rsidR="00C35929" w:rsidRPr="004713F4" w14:paraId="71755E97" w14:textId="77777777" w:rsidTr="00F84C49">
        <w:trPr>
          <w:cnfStyle w:val="000000100000" w:firstRow="0" w:lastRow="0" w:firstColumn="0" w:lastColumn="0" w:oddVBand="0" w:evenVBand="0" w:oddHBand="1" w:evenHBand="0" w:firstRowFirstColumn="0" w:firstRowLastColumn="0" w:lastRowFirstColumn="0" w:lastRowLastColumn="0"/>
          <w:trHeight w:val="541"/>
          <w:jc w:val="center"/>
        </w:trPr>
        <w:tc>
          <w:tcPr>
            <w:cnfStyle w:val="001000000000" w:firstRow="0" w:lastRow="0" w:firstColumn="1" w:lastColumn="0" w:oddVBand="0" w:evenVBand="0" w:oddHBand="0" w:evenHBand="0" w:firstRowFirstColumn="0" w:firstRowLastColumn="0" w:lastRowFirstColumn="0" w:lastRowLastColumn="0"/>
            <w:tcW w:w="0" w:type="pct"/>
            <w:vAlign w:val="center"/>
          </w:tcPr>
          <w:p w14:paraId="1AE3C64E" w14:textId="77777777" w:rsidR="00C35929" w:rsidRPr="004713F4" w:rsidRDefault="00C35929" w:rsidP="00F84C49">
            <w:pPr>
              <w:jc w:val="center"/>
              <w:rPr>
                <w:rFonts w:eastAsiaTheme="minorEastAsia"/>
              </w:rPr>
            </w:pPr>
            <w:r>
              <w:rPr>
                <w:rFonts w:eastAsiaTheme="minorEastAsia" w:hint="eastAsia"/>
              </w:rPr>
              <w:t>Yes</w:t>
            </w:r>
          </w:p>
        </w:tc>
        <w:tc>
          <w:tcPr>
            <w:tcW w:w="0" w:type="pct"/>
            <w:vAlign w:val="center"/>
            <w:hideMark/>
          </w:tcPr>
          <w:p w14:paraId="2F3B545C"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rPr>
              <w:t>Testing</w:t>
            </w:r>
          </w:p>
        </w:tc>
        <w:tc>
          <w:tcPr>
            <w:tcW w:w="0" w:type="pct"/>
            <w:vAlign w:val="center"/>
            <w:hideMark/>
          </w:tcPr>
          <w:p w14:paraId="122025D7" w14:textId="77777777" w:rsidR="00C35929" w:rsidRPr="00627BB3"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52</w:t>
            </w:r>
            <w:r w:rsidRPr="00627BB3">
              <w:rPr>
                <w:rFonts w:eastAsiaTheme="minorEastAsia"/>
              </w:rPr>
              <w:t>.</w:t>
            </w:r>
            <w:r>
              <w:rPr>
                <w:rFonts w:eastAsiaTheme="minorEastAsia"/>
              </w:rPr>
              <w:t>75</w:t>
            </w:r>
            <w:r w:rsidRPr="00627BB3">
              <w:rPr>
                <w:rFonts w:eastAsiaTheme="minorEastAsia"/>
              </w:rPr>
              <w:t>%</w:t>
            </w:r>
          </w:p>
        </w:tc>
        <w:tc>
          <w:tcPr>
            <w:tcW w:w="0" w:type="pct"/>
            <w:vAlign w:val="center"/>
            <w:hideMark/>
          </w:tcPr>
          <w:p w14:paraId="76586977" w14:textId="77777777" w:rsidR="00C35929" w:rsidRPr="00627BB3"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627BB3">
              <w:rPr>
                <w:rFonts w:eastAsiaTheme="minorEastAsia"/>
              </w:rPr>
              <w:t>8</w:t>
            </w:r>
            <w:r>
              <w:rPr>
                <w:rFonts w:eastAsiaTheme="minorEastAsia"/>
              </w:rPr>
              <w:t>9</w:t>
            </w:r>
            <w:r w:rsidRPr="00627BB3">
              <w:rPr>
                <w:rFonts w:eastAsiaTheme="minorEastAsia"/>
              </w:rPr>
              <w:t>.</w:t>
            </w:r>
            <w:r>
              <w:rPr>
                <w:rFonts w:eastAsiaTheme="minorEastAsia"/>
              </w:rPr>
              <w:t>47</w:t>
            </w:r>
            <w:r w:rsidRPr="00627BB3">
              <w:rPr>
                <w:rFonts w:eastAsiaTheme="minorEastAsia"/>
              </w:rPr>
              <w:t>%</w:t>
            </w:r>
          </w:p>
        </w:tc>
        <w:tc>
          <w:tcPr>
            <w:tcW w:w="0" w:type="pct"/>
            <w:vAlign w:val="center"/>
            <w:hideMark/>
          </w:tcPr>
          <w:p w14:paraId="38D2FB8F" w14:textId="77777777" w:rsidR="00C35929" w:rsidRPr="00627BB3"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627BB3">
              <w:rPr>
                <w:rFonts w:eastAsiaTheme="minorEastAsia"/>
              </w:rPr>
              <w:t>9</w:t>
            </w:r>
            <w:r>
              <w:rPr>
                <w:rFonts w:eastAsiaTheme="minorEastAsia"/>
              </w:rPr>
              <w:t>5</w:t>
            </w:r>
            <w:r w:rsidRPr="00627BB3">
              <w:rPr>
                <w:rFonts w:eastAsiaTheme="minorEastAsia"/>
              </w:rPr>
              <w:t>.</w:t>
            </w:r>
            <w:r>
              <w:rPr>
                <w:rFonts w:eastAsiaTheme="minorEastAsia"/>
              </w:rPr>
              <w:t>71</w:t>
            </w:r>
            <w:r w:rsidRPr="00627BB3">
              <w:rPr>
                <w:rFonts w:eastAsiaTheme="minorEastAsia"/>
              </w:rPr>
              <w:t>%</w:t>
            </w:r>
          </w:p>
        </w:tc>
        <w:tc>
          <w:tcPr>
            <w:tcW w:w="0" w:type="pct"/>
            <w:vAlign w:val="center"/>
            <w:hideMark/>
          </w:tcPr>
          <w:p w14:paraId="11096436" w14:textId="77777777" w:rsidR="00C35929" w:rsidRPr="00627BB3"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79.43</w:t>
            </w:r>
            <w:r w:rsidRPr="00627BB3">
              <w:rPr>
                <w:rFonts w:eastAsiaTheme="minorEastAsia"/>
              </w:rPr>
              <w:t>%</w:t>
            </w:r>
          </w:p>
        </w:tc>
        <w:tc>
          <w:tcPr>
            <w:tcW w:w="0" w:type="pct"/>
            <w:vAlign w:val="center"/>
          </w:tcPr>
          <w:p w14:paraId="30561521" w14:textId="77777777" w:rsidR="00C35929" w:rsidRPr="00627BB3"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93</w:t>
            </w:r>
            <w:r w:rsidRPr="00F84C49">
              <w:rPr>
                <w:rFonts w:eastAsiaTheme="minorEastAsia"/>
              </w:rPr>
              <w:t>.</w:t>
            </w:r>
            <w:r>
              <w:rPr>
                <w:rFonts w:eastAsiaTheme="minorEastAsia"/>
              </w:rPr>
              <w:t>4</w:t>
            </w:r>
            <w:r w:rsidRPr="00F84C49">
              <w:rPr>
                <w:rFonts w:eastAsiaTheme="minorEastAsia"/>
              </w:rPr>
              <w:t>7</w:t>
            </w:r>
            <w:r w:rsidRPr="00627BB3">
              <w:rPr>
                <w:rFonts w:eastAsiaTheme="minorEastAsia"/>
              </w:rPr>
              <w:t>%</w:t>
            </w:r>
          </w:p>
        </w:tc>
      </w:tr>
    </w:tbl>
    <w:p w14:paraId="44A3A5AA" w14:textId="77777777" w:rsidR="00A53DBA" w:rsidRDefault="00A53DBA" w:rsidP="00C35929">
      <w:pPr>
        <w:pStyle w:val="Caption"/>
        <w:keepNext/>
        <w:spacing w:before="240" w:after="0"/>
      </w:pPr>
      <w:bookmarkStart w:id="17" w:name="_Ref131516134"/>
    </w:p>
    <w:p w14:paraId="3EBAAB43" w14:textId="51ABBDF8" w:rsidR="00C35929" w:rsidRDefault="00C35929" w:rsidP="00C35929">
      <w:pPr>
        <w:pStyle w:val="Caption"/>
        <w:keepNext/>
        <w:spacing w:before="240" w:after="0"/>
      </w:pPr>
      <w:r>
        <w:t xml:space="preserve">Table </w:t>
      </w:r>
      <w:fldSimple w:instr=" SEQ Table \* ARABIC ">
        <w:r>
          <w:rPr>
            <w:noProof/>
          </w:rPr>
          <w:t>8</w:t>
        </w:r>
      </w:fldSimple>
      <w:bookmarkEnd w:id="17"/>
      <w:r>
        <w:rPr>
          <w:rFonts w:eastAsiaTheme="minorEastAsia"/>
          <w:lang w:val="en-GB" w:eastAsia="zh-CN"/>
        </w:rPr>
        <w:t>. L1-RSRP performance with L1-RSRP quantization error for AI-based spatial beam management</w:t>
      </w:r>
    </w:p>
    <w:tbl>
      <w:tblPr>
        <w:tblStyle w:val="GridTable4-Accent1"/>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417"/>
        <w:gridCol w:w="961"/>
        <w:gridCol w:w="741"/>
        <w:gridCol w:w="865"/>
        <w:gridCol w:w="977"/>
        <w:gridCol w:w="871"/>
        <w:gridCol w:w="971"/>
      </w:tblGrid>
      <w:tr w:rsidR="00C35929" w:rsidRPr="004713F4" w14:paraId="49772B8C" w14:textId="77777777" w:rsidTr="00F84C49">
        <w:trPr>
          <w:cnfStyle w:val="100000000000" w:firstRow="1" w:lastRow="0" w:firstColumn="0" w:lastColumn="0" w:oddVBand="0" w:evenVBand="0" w:oddHBand="0" w:evenHBand="0" w:firstRowFirstColumn="0" w:firstRowLastColumn="0" w:lastRowFirstColumn="0" w:lastRowLastColumn="0"/>
          <w:trHeight w:val="526"/>
          <w:jc w:val="center"/>
        </w:trPr>
        <w:tc>
          <w:tcPr>
            <w:cnfStyle w:val="001000000000" w:firstRow="0" w:lastRow="0" w:firstColumn="1" w:lastColumn="0" w:oddVBand="0" w:evenVBand="0" w:oddHBand="0" w:evenHBand="0" w:firstRowFirstColumn="0" w:firstRowLastColumn="0" w:lastRowFirstColumn="0" w:lastRowLastColumn="0"/>
            <w:tcW w:w="712" w:type="pct"/>
            <w:vMerge w:val="restart"/>
            <w:tcBorders>
              <w:top w:val="none" w:sz="0" w:space="0" w:color="auto"/>
              <w:left w:val="none" w:sz="0" w:space="0" w:color="auto"/>
              <w:bottom w:val="none" w:sz="0" w:space="0" w:color="auto"/>
              <w:right w:val="none" w:sz="0" w:space="0" w:color="auto"/>
            </w:tcBorders>
            <w:vAlign w:val="center"/>
            <w:hideMark/>
          </w:tcPr>
          <w:p w14:paraId="1A48EC1B" w14:textId="77777777" w:rsidR="00C35929" w:rsidRPr="004713F4" w:rsidRDefault="00C35929" w:rsidP="00F84C49">
            <w:pPr>
              <w:jc w:val="center"/>
              <w:rPr>
                <w:rFonts w:eastAsiaTheme="minorEastAsia"/>
              </w:rPr>
            </w:pPr>
            <w:r w:rsidRPr="004713F4">
              <w:rPr>
                <w:rFonts w:eastAsiaTheme="minorEastAsia"/>
              </w:rPr>
              <w:t>Quantization</w:t>
            </w:r>
          </w:p>
        </w:tc>
        <w:tc>
          <w:tcPr>
            <w:tcW w:w="893" w:type="pct"/>
            <w:vMerge w:val="restart"/>
            <w:tcBorders>
              <w:top w:val="none" w:sz="0" w:space="0" w:color="auto"/>
              <w:left w:val="none" w:sz="0" w:space="0" w:color="auto"/>
              <w:bottom w:val="none" w:sz="0" w:space="0" w:color="auto"/>
              <w:right w:val="none" w:sz="0" w:space="0" w:color="auto"/>
            </w:tcBorders>
            <w:vAlign w:val="center"/>
            <w:hideMark/>
          </w:tcPr>
          <w:p w14:paraId="7A967536" w14:textId="77777777" w:rsidR="00C35929" w:rsidRPr="004713F4" w:rsidRDefault="00C35929" w:rsidP="00F84C49">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4713F4">
              <w:rPr>
                <w:rFonts w:eastAsiaTheme="minorEastAsia"/>
              </w:rPr>
              <w:t>Quantization part</w:t>
            </w:r>
          </w:p>
        </w:tc>
        <w:tc>
          <w:tcPr>
            <w:tcW w:w="1618" w:type="pct"/>
            <w:gridSpan w:val="3"/>
            <w:tcBorders>
              <w:top w:val="none" w:sz="0" w:space="0" w:color="auto"/>
              <w:left w:val="none" w:sz="0" w:space="0" w:color="auto"/>
              <w:bottom w:val="none" w:sz="0" w:space="0" w:color="auto"/>
              <w:right w:val="none" w:sz="0" w:space="0" w:color="auto"/>
            </w:tcBorders>
            <w:vAlign w:val="center"/>
            <w:hideMark/>
          </w:tcPr>
          <w:p w14:paraId="791B9BAA" w14:textId="77777777" w:rsidR="00C35929" w:rsidRDefault="00C35929" w:rsidP="00F84C49">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4713F4">
              <w:rPr>
                <w:rFonts w:eastAsiaTheme="minorEastAsia"/>
              </w:rPr>
              <w:t>L1-RSRP diff</w:t>
            </w:r>
            <w:r>
              <w:rPr>
                <w:rFonts w:eastAsiaTheme="minorEastAsia"/>
              </w:rPr>
              <w:t>.</w:t>
            </w:r>
            <w:r w:rsidRPr="004713F4">
              <w:rPr>
                <w:rFonts w:eastAsiaTheme="minorEastAsia"/>
              </w:rPr>
              <w:t xml:space="preserve"> (dB)</w:t>
            </w:r>
          </w:p>
        </w:tc>
        <w:tc>
          <w:tcPr>
            <w:tcW w:w="1777" w:type="pct"/>
            <w:gridSpan w:val="3"/>
            <w:tcBorders>
              <w:top w:val="none" w:sz="0" w:space="0" w:color="auto"/>
              <w:left w:val="none" w:sz="0" w:space="0" w:color="auto"/>
              <w:bottom w:val="none" w:sz="0" w:space="0" w:color="auto"/>
              <w:right w:val="none" w:sz="0" w:space="0" w:color="auto"/>
            </w:tcBorders>
            <w:vAlign w:val="center"/>
          </w:tcPr>
          <w:p w14:paraId="332FBD1F" w14:textId="77777777" w:rsidR="00C35929" w:rsidRPr="004713F4" w:rsidRDefault="00C35929" w:rsidP="00F84C49">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C455DC">
              <w:rPr>
                <w:rFonts w:eastAsiaTheme="minorEastAsia" w:hint="eastAsia"/>
              </w:rPr>
              <w:t>P</w:t>
            </w:r>
            <w:r w:rsidRPr="00C455DC">
              <w:rPr>
                <w:rFonts w:eastAsiaTheme="minorEastAsia"/>
              </w:rPr>
              <w:t>redicted</w:t>
            </w:r>
            <w:r>
              <w:rPr>
                <w:rFonts w:eastAsiaTheme="minorEastAsia"/>
              </w:rPr>
              <w:t xml:space="preserve"> </w:t>
            </w:r>
            <w:r w:rsidRPr="004713F4">
              <w:rPr>
                <w:rFonts w:eastAsiaTheme="minorEastAsia"/>
              </w:rPr>
              <w:t>L1-RSRP diff</w:t>
            </w:r>
            <w:r>
              <w:rPr>
                <w:rFonts w:eastAsiaTheme="minorEastAsia"/>
              </w:rPr>
              <w:t>.</w:t>
            </w:r>
            <w:r w:rsidRPr="004713F4">
              <w:rPr>
                <w:rFonts w:eastAsiaTheme="minorEastAsia"/>
              </w:rPr>
              <w:t xml:space="preserve"> (dB)</w:t>
            </w:r>
          </w:p>
        </w:tc>
      </w:tr>
      <w:tr w:rsidR="00C35929" w:rsidRPr="004713F4" w14:paraId="504DD765" w14:textId="77777777" w:rsidTr="00F84C49">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712" w:type="pct"/>
            <w:vMerge/>
            <w:vAlign w:val="center"/>
            <w:hideMark/>
          </w:tcPr>
          <w:p w14:paraId="7BCE792A" w14:textId="77777777" w:rsidR="00C35929" w:rsidRPr="004713F4" w:rsidRDefault="00C35929" w:rsidP="00F84C49">
            <w:pPr>
              <w:jc w:val="center"/>
              <w:rPr>
                <w:rFonts w:eastAsiaTheme="minorEastAsia"/>
              </w:rPr>
            </w:pPr>
          </w:p>
        </w:tc>
        <w:tc>
          <w:tcPr>
            <w:tcW w:w="893" w:type="pct"/>
            <w:vMerge/>
            <w:vAlign w:val="center"/>
            <w:hideMark/>
          </w:tcPr>
          <w:p w14:paraId="3B0B4242"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606" w:type="pct"/>
            <w:vAlign w:val="center"/>
            <w:hideMark/>
          </w:tcPr>
          <w:p w14:paraId="39F9BD83"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b/>
                <w:bCs/>
              </w:rPr>
              <w:t>Average</w:t>
            </w:r>
          </w:p>
        </w:tc>
        <w:tc>
          <w:tcPr>
            <w:tcW w:w="467" w:type="pct"/>
            <w:vAlign w:val="center"/>
          </w:tcPr>
          <w:p w14:paraId="3CE814C5"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b/>
                <w:bCs/>
              </w:rPr>
              <w:t>5%ile</w:t>
            </w:r>
          </w:p>
        </w:tc>
        <w:tc>
          <w:tcPr>
            <w:tcW w:w="545" w:type="pct"/>
            <w:vAlign w:val="center"/>
          </w:tcPr>
          <w:p w14:paraId="2E719CAA"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
                <w:bCs/>
              </w:rPr>
            </w:pPr>
            <w:r>
              <w:rPr>
                <w:rFonts w:eastAsiaTheme="minorEastAsia" w:hint="eastAsia"/>
                <w:b/>
                <w:bCs/>
              </w:rPr>
              <w:t>9</w:t>
            </w:r>
            <w:r>
              <w:rPr>
                <w:rFonts w:eastAsiaTheme="minorEastAsia"/>
                <w:b/>
                <w:bCs/>
              </w:rPr>
              <w:t>5%</w:t>
            </w:r>
            <w:r>
              <w:rPr>
                <w:rFonts w:eastAsiaTheme="minorEastAsia" w:hint="eastAsia"/>
                <w:b/>
                <w:bCs/>
              </w:rPr>
              <w:t>ile</w:t>
            </w:r>
          </w:p>
        </w:tc>
        <w:tc>
          <w:tcPr>
            <w:tcW w:w="616" w:type="pct"/>
            <w:vAlign w:val="center"/>
          </w:tcPr>
          <w:p w14:paraId="5793EA17"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
                <w:bCs/>
              </w:rPr>
            </w:pPr>
            <w:r w:rsidRPr="004713F4">
              <w:rPr>
                <w:rFonts w:eastAsiaTheme="minorEastAsia"/>
                <w:b/>
                <w:bCs/>
              </w:rPr>
              <w:t>Average</w:t>
            </w:r>
          </w:p>
        </w:tc>
        <w:tc>
          <w:tcPr>
            <w:tcW w:w="549" w:type="pct"/>
            <w:vAlign w:val="center"/>
          </w:tcPr>
          <w:p w14:paraId="6088675E"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4713F4">
              <w:rPr>
                <w:rFonts w:eastAsiaTheme="minorEastAsia"/>
                <w:b/>
                <w:bCs/>
              </w:rPr>
              <w:t>5%ile</w:t>
            </w:r>
          </w:p>
        </w:tc>
        <w:tc>
          <w:tcPr>
            <w:tcW w:w="612" w:type="pct"/>
            <w:vAlign w:val="center"/>
          </w:tcPr>
          <w:p w14:paraId="6BF27A61" w14:textId="77777777" w:rsidR="00C35929" w:rsidRPr="004713F4"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b/>
                <w:bCs/>
              </w:rPr>
              <w:t>9</w:t>
            </w:r>
            <w:r>
              <w:rPr>
                <w:rFonts w:eastAsiaTheme="minorEastAsia"/>
                <w:b/>
                <w:bCs/>
              </w:rPr>
              <w:t>5%</w:t>
            </w:r>
            <w:r>
              <w:rPr>
                <w:rFonts w:eastAsiaTheme="minorEastAsia" w:hint="eastAsia"/>
                <w:b/>
                <w:bCs/>
              </w:rPr>
              <w:t>ile</w:t>
            </w:r>
          </w:p>
        </w:tc>
      </w:tr>
      <w:tr w:rsidR="00C35929" w:rsidRPr="004713F4" w14:paraId="52085720" w14:textId="77777777" w:rsidTr="00F84C49">
        <w:trPr>
          <w:trHeight w:val="618"/>
          <w:jc w:val="center"/>
        </w:trPr>
        <w:tc>
          <w:tcPr>
            <w:cnfStyle w:val="001000000000" w:firstRow="0" w:lastRow="0" w:firstColumn="1" w:lastColumn="0" w:oddVBand="0" w:evenVBand="0" w:oddHBand="0" w:evenHBand="0" w:firstRowFirstColumn="0" w:firstRowLastColumn="0" w:lastRowFirstColumn="0" w:lastRowLastColumn="0"/>
            <w:tcW w:w="712" w:type="pct"/>
            <w:vAlign w:val="center"/>
            <w:hideMark/>
          </w:tcPr>
          <w:p w14:paraId="554D16C8" w14:textId="77777777" w:rsidR="00C35929" w:rsidRPr="004713F4" w:rsidRDefault="00C35929" w:rsidP="00F84C49">
            <w:pPr>
              <w:jc w:val="center"/>
              <w:rPr>
                <w:rFonts w:eastAsiaTheme="minorEastAsia"/>
              </w:rPr>
            </w:pPr>
            <w:r>
              <w:rPr>
                <w:rFonts w:eastAsiaTheme="minorEastAsia" w:hint="eastAsia"/>
              </w:rPr>
              <w:t>N</w:t>
            </w:r>
            <w:r>
              <w:rPr>
                <w:rFonts w:eastAsiaTheme="minorEastAsia"/>
              </w:rPr>
              <w:t>o</w:t>
            </w:r>
          </w:p>
        </w:tc>
        <w:tc>
          <w:tcPr>
            <w:tcW w:w="893" w:type="pct"/>
            <w:vAlign w:val="center"/>
            <w:hideMark/>
          </w:tcPr>
          <w:p w14:paraId="096FCF60"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4713F4">
              <w:rPr>
                <w:rFonts w:eastAsiaTheme="minorEastAsia"/>
              </w:rPr>
              <w:t>NA</w:t>
            </w:r>
          </w:p>
        </w:tc>
        <w:tc>
          <w:tcPr>
            <w:tcW w:w="606" w:type="pct"/>
            <w:vAlign w:val="center"/>
            <w:hideMark/>
          </w:tcPr>
          <w:p w14:paraId="21734BC0"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bCs/>
              </w:rPr>
              <w:t>0</w:t>
            </w:r>
            <w:r>
              <w:rPr>
                <w:rFonts w:eastAsiaTheme="minorEastAsia"/>
                <w:bCs/>
              </w:rPr>
              <w:t>.47</w:t>
            </w:r>
          </w:p>
        </w:tc>
        <w:tc>
          <w:tcPr>
            <w:tcW w:w="467" w:type="pct"/>
            <w:vAlign w:val="center"/>
            <w:hideMark/>
          </w:tcPr>
          <w:p w14:paraId="5F2DCF3A"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4B1751">
              <w:rPr>
                <w:rFonts w:eastAsiaTheme="minorEastAsia" w:hint="eastAsia"/>
                <w:bCs/>
              </w:rPr>
              <w:t>0</w:t>
            </w:r>
          </w:p>
        </w:tc>
        <w:tc>
          <w:tcPr>
            <w:tcW w:w="545" w:type="pct"/>
            <w:vAlign w:val="center"/>
          </w:tcPr>
          <w:p w14:paraId="7B73D309"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bCs/>
              </w:rPr>
              <w:t>2</w:t>
            </w:r>
            <w:r>
              <w:rPr>
                <w:rFonts w:eastAsiaTheme="minorEastAsia"/>
                <w:bCs/>
              </w:rPr>
              <w:t>.05</w:t>
            </w:r>
          </w:p>
        </w:tc>
        <w:tc>
          <w:tcPr>
            <w:tcW w:w="616" w:type="pct"/>
            <w:vAlign w:val="center"/>
          </w:tcPr>
          <w:p w14:paraId="257400D9"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bCs/>
              </w:rPr>
              <w:t>0.92</w:t>
            </w:r>
          </w:p>
        </w:tc>
        <w:tc>
          <w:tcPr>
            <w:tcW w:w="549" w:type="pct"/>
            <w:vAlign w:val="center"/>
          </w:tcPr>
          <w:p w14:paraId="6E5152FB"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4B1751">
              <w:rPr>
                <w:rFonts w:eastAsiaTheme="minorEastAsia" w:hint="eastAsia"/>
                <w:bCs/>
              </w:rPr>
              <w:t>0</w:t>
            </w:r>
            <w:r w:rsidRPr="004B1751">
              <w:rPr>
                <w:rFonts w:eastAsiaTheme="minorEastAsia"/>
                <w:bCs/>
              </w:rPr>
              <w:t>.</w:t>
            </w:r>
            <w:r>
              <w:rPr>
                <w:rFonts w:eastAsiaTheme="minorEastAsia"/>
                <w:bCs/>
              </w:rPr>
              <w:t>07</w:t>
            </w:r>
          </w:p>
        </w:tc>
        <w:tc>
          <w:tcPr>
            <w:tcW w:w="612" w:type="pct"/>
            <w:vAlign w:val="center"/>
          </w:tcPr>
          <w:p w14:paraId="40E95255" w14:textId="77777777" w:rsidR="00C35929" w:rsidRPr="004713F4"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bCs/>
              </w:rPr>
              <w:t>2.59</w:t>
            </w:r>
          </w:p>
        </w:tc>
      </w:tr>
      <w:tr w:rsidR="00C35929" w:rsidRPr="004713F4" w14:paraId="71A491BD" w14:textId="77777777" w:rsidTr="00F84C49">
        <w:trPr>
          <w:cnfStyle w:val="000000100000" w:firstRow="0" w:lastRow="0" w:firstColumn="0" w:lastColumn="0" w:oddVBand="0" w:evenVBand="0" w:oddHBand="1" w:evenHBand="0" w:firstRowFirstColumn="0" w:firstRowLastColumn="0" w:lastRowFirstColumn="0" w:lastRowLastColumn="0"/>
          <w:trHeight w:val="512"/>
          <w:jc w:val="center"/>
        </w:trPr>
        <w:tc>
          <w:tcPr>
            <w:cnfStyle w:val="001000000000" w:firstRow="0" w:lastRow="0" w:firstColumn="1" w:lastColumn="0" w:oddVBand="0" w:evenVBand="0" w:oddHBand="0" w:evenHBand="0" w:firstRowFirstColumn="0" w:firstRowLastColumn="0" w:lastRowFirstColumn="0" w:lastRowLastColumn="0"/>
            <w:tcW w:w="0" w:type="pct"/>
            <w:vAlign w:val="center"/>
          </w:tcPr>
          <w:p w14:paraId="25035512" w14:textId="77777777" w:rsidR="00C35929" w:rsidRPr="004713F4" w:rsidRDefault="00C35929" w:rsidP="00F84C49">
            <w:pPr>
              <w:jc w:val="center"/>
              <w:rPr>
                <w:rFonts w:eastAsiaTheme="minorEastAsia"/>
              </w:rPr>
            </w:pPr>
            <w:r>
              <w:rPr>
                <w:rFonts w:eastAsiaTheme="minorEastAsia" w:hint="eastAsia"/>
              </w:rPr>
              <w:t>Y</w:t>
            </w:r>
            <w:r>
              <w:rPr>
                <w:rFonts w:eastAsiaTheme="minorEastAsia"/>
              </w:rPr>
              <w:t>es</w:t>
            </w:r>
          </w:p>
        </w:tc>
        <w:tc>
          <w:tcPr>
            <w:tcW w:w="0" w:type="pct"/>
            <w:vAlign w:val="center"/>
            <w:hideMark/>
          </w:tcPr>
          <w:p w14:paraId="0BE36357" w14:textId="77777777" w:rsidR="00C35929" w:rsidRPr="002B5F90"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2B5F90">
              <w:rPr>
                <w:rFonts w:eastAsiaTheme="minorEastAsia"/>
              </w:rPr>
              <w:t>Testing</w:t>
            </w:r>
          </w:p>
        </w:tc>
        <w:tc>
          <w:tcPr>
            <w:tcW w:w="0" w:type="pct"/>
            <w:vAlign w:val="center"/>
          </w:tcPr>
          <w:p w14:paraId="2D66C53E" w14:textId="77777777" w:rsidR="00C35929" w:rsidRPr="002B5F90"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r>
              <w:rPr>
                <w:rFonts w:eastAsiaTheme="minorEastAsia"/>
              </w:rPr>
              <w:t>.52</w:t>
            </w:r>
          </w:p>
        </w:tc>
        <w:tc>
          <w:tcPr>
            <w:tcW w:w="0" w:type="pct"/>
            <w:vAlign w:val="center"/>
          </w:tcPr>
          <w:p w14:paraId="5AA99DAF" w14:textId="77777777" w:rsidR="00C35929" w:rsidRPr="002B5F90"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p>
        </w:tc>
        <w:tc>
          <w:tcPr>
            <w:tcW w:w="0" w:type="pct"/>
            <w:vAlign w:val="center"/>
          </w:tcPr>
          <w:p w14:paraId="38132B53" w14:textId="77777777" w:rsidR="00C35929" w:rsidRPr="002B5F90"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2</w:t>
            </w:r>
            <w:r>
              <w:rPr>
                <w:rFonts w:eastAsiaTheme="minorEastAsia"/>
              </w:rPr>
              <w:t>.25</w:t>
            </w:r>
          </w:p>
        </w:tc>
        <w:tc>
          <w:tcPr>
            <w:tcW w:w="0" w:type="pct"/>
            <w:vAlign w:val="center"/>
          </w:tcPr>
          <w:p w14:paraId="5271E671" w14:textId="77777777" w:rsidR="00C35929" w:rsidRPr="002B5F90"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1</w:t>
            </w:r>
            <w:r>
              <w:rPr>
                <w:rFonts w:eastAsiaTheme="minorEastAsia"/>
              </w:rPr>
              <w:t>.33</w:t>
            </w:r>
          </w:p>
        </w:tc>
        <w:tc>
          <w:tcPr>
            <w:tcW w:w="0" w:type="pct"/>
            <w:vAlign w:val="center"/>
          </w:tcPr>
          <w:p w14:paraId="76A26E57" w14:textId="77777777" w:rsidR="00C35929" w:rsidRPr="002B5F90"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0</w:t>
            </w:r>
            <w:r>
              <w:rPr>
                <w:rFonts w:eastAsiaTheme="minorEastAsia"/>
              </w:rPr>
              <w:t>.10</w:t>
            </w:r>
          </w:p>
        </w:tc>
        <w:tc>
          <w:tcPr>
            <w:tcW w:w="0" w:type="pct"/>
            <w:vAlign w:val="center"/>
          </w:tcPr>
          <w:p w14:paraId="506FF205" w14:textId="77777777" w:rsidR="00C35929" w:rsidRPr="002B5F90"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3</w:t>
            </w:r>
            <w:r>
              <w:rPr>
                <w:rFonts w:eastAsiaTheme="minorEastAsia"/>
              </w:rPr>
              <w:t>.58</w:t>
            </w:r>
          </w:p>
        </w:tc>
      </w:tr>
    </w:tbl>
    <w:p w14:paraId="2FAD599C" w14:textId="77777777" w:rsidR="00A53DBA" w:rsidRDefault="00A53DBA" w:rsidP="00C35929">
      <w:pPr>
        <w:spacing w:beforeLines="50" w:before="120" w:line="257" w:lineRule="auto"/>
        <w:rPr>
          <w:rFonts w:eastAsiaTheme="minorEastAsia"/>
          <w:b/>
          <w:bCs/>
          <w:lang w:val="en-GB" w:eastAsia="zh-CN"/>
        </w:rPr>
      </w:pPr>
    </w:p>
    <w:p w14:paraId="5177FD64" w14:textId="62E25BD3" w:rsidR="00C35929" w:rsidRPr="00F84C49" w:rsidRDefault="00C35929" w:rsidP="00C35929">
      <w:pPr>
        <w:spacing w:beforeLines="50" w:before="120" w:line="257" w:lineRule="auto"/>
        <w:rPr>
          <w:rFonts w:eastAsiaTheme="minorEastAsia"/>
          <w:b/>
          <w:bCs/>
        </w:rPr>
      </w:pPr>
      <w:r w:rsidRPr="00F84C49">
        <w:rPr>
          <w:rFonts w:eastAsiaTheme="minorEastAsia"/>
          <w:b/>
          <w:bCs/>
          <w:lang w:val="en-GB" w:eastAsia="zh-CN"/>
        </w:rPr>
        <w:t xml:space="preserve">Observation </w:t>
      </w:r>
      <w:r>
        <w:rPr>
          <w:rFonts w:eastAsiaTheme="minorEastAsia"/>
          <w:b/>
          <w:bCs/>
          <w:lang w:val="en-GB" w:eastAsia="zh-CN"/>
        </w:rPr>
        <w:t>7</w:t>
      </w:r>
      <w:r w:rsidRPr="00F84C49">
        <w:rPr>
          <w:rFonts w:eastAsiaTheme="minorEastAsia"/>
          <w:b/>
          <w:bCs/>
          <w:lang w:val="en-GB" w:eastAsia="zh-CN"/>
        </w:rPr>
        <w:t>: Quantization method for L1-RSRP in</w:t>
      </w:r>
      <w:r w:rsidR="00CF7700">
        <w:rPr>
          <w:rFonts w:eastAsiaTheme="minorEastAsia"/>
          <w:b/>
          <w:bCs/>
          <w:lang w:val="en-GB" w:eastAsia="zh-CN"/>
        </w:rPr>
        <w:t xml:space="preserve"> the</w:t>
      </w:r>
      <w:r w:rsidRPr="00F84C49">
        <w:rPr>
          <w:rFonts w:eastAsiaTheme="minorEastAsia"/>
          <w:b/>
          <w:bCs/>
          <w:lang w:val="en-GB" w:eastAsia="zh-CN"/>
        </w:rPr>
        <w:t xml:space="preserve"> current spec. leads to </w:t>
      </w:r>
      <w:r w:rsidR="007E0F50" w:rsidRPr="007E0F50">
        <w:rPr>
          <w:rFonts w:eastAsiaTheme="minorEastAsia"/>
          <w:b/>
          <w:bCs/>
          <w:lang w:val="en-GB" w:eastAsia="zh-CN"/>
        </w:rPr>
        <w:t>some performance loss</w:t>
      </w:r>
      <w:r w:rsidRPr="00F84C49">
        <w:rPr>
          <w:rFonts w:eastAsiaTheme="minorEastAsia"/>
          <w:b/>
          <w:bCs/>
          <w:lang w:val="en-GB" w:eastAsia="zh-CN"/>
        </w:rPr>
        <w:t>, i.e., top5/1 beam prediction accuracy loss from 97.23% to 95.71%, average/5%ile/95%ile L1-RSRP difference from 0.47dB/0dB/2.05dB to 0.52dB/0dB/2.25dB, and average/5%ile/95%ile predicted L1-RSRP difference from 0.92dB/0.07dB/2.59dB to 1.33dB/0.10dB/3.58dB.</w:t>
      </w:r>
    </w:p>
    <w:p w14:paraId="0340B761" w14:textId="77777777" w:rsidR="00C35929" w:rsidRPr="002E4CDE" w:rsidRDefault="00C35929" w:rsidP="00C35929">
      <w:pPr>
        <w:pStyle w:val="Heading3"/>
      </w:pPr>
      <w:r w:rsidRPr="002E4CDE">
        <w:t xml:space="preserve">System performance </w:t>
      </w:r>
    </w:p>
    <w:p w14:paraId="64C7B3BE" w14:textId="77777777" w:rsidR="00C35929" w:rsidRPr="00624315" w:rsidRDefault="00C35929" w:rsidP="00C35929">
      <w:r>
        <w:t>We’ve evaluated syst</w:t>
      </w:r>
      <w:r w:rsidRPr="00624315">
        <w:t xml:space="preserve">em performance of different BM </w:t>
      </w:r>
      <w:r>
        <w:t>approaches</w:t>
      </w:r>
      <w:r w:rsidRPr="00624315">
        <w:t xml:space="preserve"> for spatial beam prediction</w:t>
      </w:r>
      <w:r>
        <w:t>. The evaluation results</w:t>
      </w:r>
      <w:r w:rsidRPr="00624315">
        <w:t xml:space="preserve"> </w:t>
      </w:r>
      <w:r>
        <w:t>are</w:t>
      </w:r>
      <w:r w:rsidRPr="00624315">
        <w:t xml:space="preserve"> summarized </w:t>
      </w:r>
      <w:r>
        <w:t xml:space="preserve">in </w:t>
      </w:r>
      <w:r w:rsidRPr="00BB0F42">
        <w:fldChar w:fldCharType="begin"/>
      </w:r>
      <w:r w:rsidRPr="00BB0F42">
        <w:instrText xml:space="preserve"> REF _Ref126769269 \h  \* MERGEFORMAT </w:instrText>
      </w:r>
      <w:r w:rsidRPr="00BB0F42">
        <w:fldChar w:fldCharType="separate"/>
      </w:r>
      <w:r w:rsidRPr="00BB0F42">
        <w:t xml:space="preserve">Table </w:t>
      </w:r>
      <w:r w:rsidRPr="00BB0F42">
        <w:rPr>
          <w:noProof/>
        </w:rPr>
        <w:t>5</w:t>
      </w:r>
      <w:r w:rsidRPr="00BB0F42">
        <w:fldChar w:fldCharType="end"/>
      </w:r>
      <w:r w:rsidRPr="00BB0F42">
        <w:t xml:space="preserve">, </w:t>
      </w:r>
      <w:r w:rsidRPr="00624315">
        <w:t xml:space="preserve">which includes </w:t>
      </w:r>
      <w:r>
        <w:t xml:space="preserve">observed </w:t>
      </w:r>
      <w:r w:rsidRPr="00624315">
        <w:t>throughput and overhead.</w:t>
      </w:r>
      <w:r w:rsidRPr="00624315">
        <w:rPr>
          <w:rFonts w:hint="eastAsia"/>
        </w:rPr>
        <w:t xml:space="preserve"> </w:t>
      </w:r>
    </w:p>
    <w:p w14:paraId="5C476002" w14:textId="6D528978" w:rsidR="00C35929" w:rsidRDefault="00C35929" w:rsidP="00C35929">
      <w:pPr>
        <w:pStyle w:val="Caption"/>
        <w:keepNext/>
        <w:spacing w:beforeLines="50" w:before="120"/>
      </w:pPr>
      <w:bookmarkStart w:id="18" w:name="_Ref126769269"/>
      <w:r w:rsidRPr="00624315">
        <w:t xml:space="preserve">Table </w:t>
      </w:r>
      <w:fldSimple w:instr=" SEQ Table \* ARABIC ">
        <w:r>
          <w:rPr>
            <w:noProof/>
          </w:rPr>
          <w:t>9</w:t>
        </w:r>
      </w:fldSimple>
      <w:bookmarkEnd w:id="18"/>
      <w:r w:rsidRPr="00624315">
        <w:rPr>
          <w:szCs w:val="21"/>
        </w:rPr>
        <w:t xml:space="preserve"> </w:t>
      </w:r>
      <w:r w:rsidRPr="00996264">
        <w:rPr>
          <w:szCs w:val="21"/>
        </w:rPr>
        <w:t>System performance of different BM schemes for spatial beam prediction</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91"/>
        <w:gridCol w:w="1417"/>
        <w:gridCol w:w="2126"/>
        <w:gridCol w:w="1134"/>
        <w:gridCol w:w="1497"/>
      </w:tblGrid>
      <w:tr w:rsidR="00C35929" w:rsidRPr="00BF485F" w14:paraId="21E5C1A2" w14:textId="77777777" w:rsidTr="00306E2A">
        <w:trPr>
          <w:cnfStyle w:val="100000000000" w:firstRow="1" w:lastRow="0" w:firstColumn="0" w:lastColumn="0" w:oddVBand="0" w:evenVBand="0" w:oddHBand="0" w:evenHBand="0" w:firstRowFirstColumn="0" w:firstRowLastColumn="0" w:lastRowFirstColumn="0" w:lastRowLastColumn="0"/>
          <w:trHeight w:val="387"/>
          <w:jc w:val="center"/>
        </w:trPr>
        <w:tc>
          <w:tcPr>
            <w:tcW w:w="1191" w:type="dxa"/>
            <w:vMerge w:val="restart"/>
            <w:tcBorders>
              <w:top w:val="none" w:sz="0" w:space="0" w:color="auto"/>
              <w:left w:val="none" w:sz="0" w:space="0" w:color="auto"/>
              <w:bottom w:val="none" w:sz="0" w:space="0" w:color="auto"/>
              <w:right w:val="none" w:sz="0" w:space="0" w:color="auto"/>
            </w:tcBorders>
            <w:vAlign w:val="center"/>
            <w:hideMark/>
          </w:tcPr>
          <w:p w14:paraId="393B115B" w14:textId="77777777" w:rsidR="00C35929" w:rsidRPr="00BF485F" w:rsidRDefault="00C35929" w:rsidP="00F84C49">
            <w:pPr>
              <w:spacing w:after="0" w:line="257" w:lineRule="auto"/>
              <w:jc w:val="center"/>
              <w:rPr>
                <w:szCs w:val="21"/>
              </w:rPr>
            </w:pPr>
            <w:r>
              <w:rPr>
                <w:rFonts w:hint="eastAsia"/>
                <w:szCs w:val="21"/>
              </w:rPr>
              <w:t>B</w:t>
            </w:r>
            <w:r>
              <w:rPr>
                <w:szCs w:val="21"/>
              </w:rPr>
              <w:t>M approaches</w:t>
            </w:r>
          </w:p>
        </w:tc>
        <w:tc>
          <w:tcPr>
            <w:tcW w:w="3543" w:type="dxa"/>
            <w:gridSpan w:val="2"/>
            <w:tcBorders>
              <w:top w:val="none" w:sz="0" w:space="0" w:color="auto"/>
              <w:left w:val="none" w:sz="0" w:space="0" w:color="auto"/>
              <w:bottom w:val="none" w:sz="0" w:space="0" w:color="auto"/>
              <w:right w:val="none" w:sz="0" w:space="0" w:color="auto"/>
            </w:tcBorders>
            <w:vAlign w:val="center"/>
            <w:hideMark/>
          </w:tcPr>
          <w:p w14:paraId="2A15A7BA" w14:textId="77777777" w:rsidR="00C35929" w:rsidRPr="00BF485F" w:rsidRDefault="00C35929" w:rsidP="00F84C49">
            <w:pPr>
              <w:spacing w:after="0" w:line="257" w:lineRule="auto"/>
              <w:jc w:val="center"/>
              <w:rPr>
                <w:szCs w:val="21"/>
              </w:rPr>
            </w:pPr>
            <w:r>
              <w:rPr>
                <w:szCs w:val="21"/>
              </w:rPr>
              <w:t>Throughput</w:t>
            </w:r>
          </w:p>
        </w:tc>
        <w:tc>
          <w:tcPr>
            <w:tcW w:w="2631" w:type="dxa"/>
            <w:gridSpan w:val="2"/>
            <w:tcBorders>
              <w:top w:val="none" w:sz="0" w:space="0" w:color="auto"/>
              <w:left w:val="none" w:sz="0" w:space="0" w:color="auto"/>
              <w:bottom w:val="none" w:sz="0" w:space="0" w:color="auto"/>
              <w:right w:val="none" w:sz="0" w:space="0" w:color="auto"/>
            </w:tcBorders>
            <w:vAlign w:val="center"/>
          </w:tcPr>
          <w:p w14:paraId="1BD051FB" w14:textId="77777777" w:rsidR="00C35929" w:rsidRPr="00BF485F" w:rsidRDefault="00C35929" w:rsidP="00F84C49">
            <w:pPr>
              <w:spacing w:after="0" w:line="257" w:lineRule="auto"/>
              <w:jc w:val="center"/>
              <w:rPr>
                <w:szCs w:val="21"/>
              </w:rPr>
            </w:pPr>
            <w:r>
              <w:rPr>
                <w:szCs w:val="21"/>
              </w:rPr>
              <w:t>Overhead</w:t>
            </w:r>
          </w:p>
        </w:tc>
      </w:tr>
      <w:tr w:rsidR="00C35929" w:rsidRPr="00BF485F" w14:paraId="5574A602" w14:textId="77777777" w:rsidTr="00306E2A">
        <w:trPr>
          <w:cnfStyle w:val="000000100000" w:firstRow="0" w:lastRow="0" w:firstColumn="0" w:lastColumn="0" w:oddVBand="0" w:evenVBand="0" w:oddHBand="1" w:evenHBand="0" w:firstRowFirstColumn="0" w:firstRowLastColumn="0" w:lastRowFirstColumn="0" w:lastRowLastColumn="0"/>
          <w:trHeight w:val="770"/>
          <w:jc w:val="center"/>
        </w:trPr>
        <w:tc>
          <w:tcPr>
            <w:tcW w:w="1191" w:type="dxa"/>
            <w:vMerge/>
            <w:vAlign w:val="center"/>
            <w:hideMark/>
          </w:tcPr>
          <w:p w14:paraId="06422737" w14:textId="77777777" w:rsidR="00C35929" w:rsidRPr="00BF485F" w:rsidRDefault="00C35929" w:rsidP="00F84C49">
            <w:pPr>
              <w:spacing w:after="0" w:line="257" w:lineRule="auto"/>
              <w:rPr>
                <w:szCs w:val="21"/>
              </w:rPr>
            </w:pPr>
          </w:p>
        </w:tc>
        <w:tc>
          <w:tcPr>
            <w:tcW w:w="1417" w:type="dxa"/>
            <w:vAlign w:val="center"/>
            <w:hideMark/>
          </w:tcPr>
          <w:p w14:paraId="32E727C6" w14:textId="77777777" w:rsidR="00C35929" w:rsidRPr="00BF485F" w:rsidRDefault="00C35929" w:rsidP="00F84C49">
            <w:pPr>
              <w:spacing w:after="0" w:line="257" w:lineRule="auto"/>
              <w:rPr>
                <w:szCs w:val="21"/>
              </w:rPr>
            </w:pPr>
            <w:r>
              <w:rPr>
                <w:szCs w:val="21"/>
              </w:rPr>
              <w:t xml:space="preserve">Average UPT </w:t>
            </w:r>
            <w:r w:rsidRPr="00BF485F">
              <w:rPr>
                <w:szCs w:val="21"/>
              </w:rPr>
              <w:t>(Mbit/s)</w:t>
            </w:r>
          </w:p>
        </w:tc>
        <w:tc>
          <w:tcPr>
            <w:tcW w:w="2126" w:type="dxa"/>
            <w:vAlign w:val="center"/>
            <w:hideMark/>
          </w:tcPr>
          <w:p w14:paraId="68ED92A5" w14:textId="77777777" w:rsidR="00C35929" w:rsidRPr="00BF485F" w:rsidRDefault="00C35929" w:rsidP="00F84C49">
            <w:pPr>
              <w:spacing w:after="0" w:line="257" w:lineRule="auto"/>
              <w:rPr>
                <w:szCs w:val="21"/>
              </w:rPr>
            </w:pPr>
            <w:r>
              <w:rPr>
                <w:szCs w:val="21"/>
              </w:rPr>
              <w:t>Average UPT loss</w:t>
            </w:r>
            <w:r w:rsidRPr="00BF485F">
              <w:rPr>
                <w:szCs w:val="21"/>
              </w:rPr>
              <w:t xml:space="preserve"> compared </w:t>
            </w:r>
            <w:r>
              <w:rPr>
                <w:szCs w:val="21"/>
              </w:rPr>
              <w:t>with</w:t>
            </w:r>
            <w:r w:rsidRPr="00BF485F">
              <w:rPr>
                <w:szCs w:val="21"/>
              </w:rPr>
              <w:t xml:space="preserve"> </w:t>
            </w:r>
            <w:r>
              <w:rPr>
                <w:szCs w:val="21"/>
              </w:rPr>
              <w:t>baseline</w:t>
            </w:r>
          </w:p>
        </w:tc>
        <w:tc>
          <w:tcPr>
            <w:tcW w:w="1134" w:type="dxa"/>
            <w:vAlign w:val="center"/>
          </w:tcPr>
          <w:p w14:paraId="7D1FBB39" w14:textId="77777777" w:rsidR="00C35929" w:rsidRPr="00BF485F" w:rsidRDefault="00C35929" w:rsidP="00F84C49">
            <w:pPr>
              <w:spacing w:after="0" w:line="257" w:lineRule="auto"/>
              <w:rPr>
                <w:szCs w:val="21"/>
              </w:rPr>
            </w:pPr>
            <w:r>
              <w:rPr>
                <w:szCs w:val="21"/>
              </w:rPr>
              <w:t>RS overhead</w:t>
            </w:r>
          </w:p>
        </w:tc>
        <w:tc>
          <w:tcPr>
            <w:tcW w:w="1497" w:type="dxa"/>
            <w:vAlign w:val="center"/>
          </w:tcPr>
          <w:p w14:paraId="455E8081" w14:textId="77777777" w:rsidR="00C35929" w:rsidRPr="00BF485F" w:rsidRDefault="00C35929" w:rsidP="00F84C49">
            <w:pPr>
              <w:spacing w:after="0" w:line="257" w:lineRule="auto"/>
              <w:rPr>
                <w:szCs w:val="21"/>
              </w:rPr>
            </w:pPr>
            <w:r>
              <w:rPr>
                <w:szCs w:val="21"/>
              </w:rPr>
              <w:t>RS overhead reduction</w:t>
            </w:r>
          </w:p>
        </w:tc>
      </w:tr>
      <w:tr w:rsidR="00306E2A" w:rsidRPr="00BF485F" w14:paraId="31DA0000" w14:textId="77777777" w:rsidTr="00306E2A">
        <w:trPr>
          <w:trHeight w:val="342"/>
          <w:jc w:val="center"/>
        </w:trPr>
        <w:tc>
          <w:tcPr>
            <w:tcW w:w="1191" w:type="dxa"/>
            <w:vAlign w:val="center"/>
            <w:hideMark/>
          </w:tcPr>
          <w:p w14:paraId="77119010" w14:textId="77777777" w:rsidR="00306E2A" w:rsidRPr="00BF485F" w:rsidRDefault="00306E2A" w:rsidP="00306E2A">
            <w:pPr>
              <w:spacing w:after="0" w:line="257" w:lineRule="auto"/>
              <w:rPr>
                <w:szCs w:val="21"/>
              </w:rPr>
            </w:pPr>
            <w:r>
              <w:rPr>
                <w:szCs w:val="21"/>
              </w:rPr>
              <w:t>Baseline</w:t>
            </w:r>
            <w:r w:rsidRPr="00BF485F">
              <w:rPr>
                <w:szCs w:val="21"/>
              </w:rPr>
              <w:t xml:space="preserve"> (</w:t>
            </w:r>
            <w:r>
              <w:rPr>
                <w:szCs w:val="21"/>
              </w:rPr>
              <w:t>upper bound</w:t>
            </w:r>
            <w:r w:rsidRPr="00BF485F">
              <w:rPr>
                <w:szCs w:val="21"/>
              </w:rPr>
              <w:t>)</w:t>
            </w:r>
          </w:p>
        </w:tc>
        <w:tc>
          <w:tcPr>
            <w:tcW w:w="1417" w:type="dxa"/>
            <w:vAlign w:val="center"/>
          </w:tcPr>
          <w:p w14:paraId="77D0A0E2" w14:textId="453DC273" w:rsidR="00306E2A" w:rsidRPr="001D5D7F" w:rsidRDefault="00306E2A" w:rsidP="00306E2A">
            <w:pPr>
              <w:spacing w:after="0" w:line="257" w:lineRule="auto"/>
              <w:rPr>
                <w:rFonts w:eastAsiaTheme="minorEastAsia"/>
                <w:szCs w:val="21"/>
              </w:rPr>
            </w:pPr>
            <w:r w:rsidRPr="001D5D7F">
              <w:rPr>
                <w:rFonts w:eastAsiaTheme="minorEastAsia"/>
                <w:szCs w:val="21"/>
              </w:rPr>
              <w:t>29.688</w:t>
            </w:r>
          </w:p>
        </w:tc>
        <w:tc>
          <w:tcPr>
            <w:tcW w:w="2126" w:type="dxa"/>
            <w:vAlign w:val="center"/>
          </w:tcPr>
          <w:p w14:paraId="19B8EDAC" w14:textId="6D598ECA" w:rsidR="00306E2A" w:rsidRPr="001D5D7F" w:rsidRDefault="00306E2A" w:rsidP="00306E2A">
            <w:pPr>
              <w:spacing w:after="0" w:line="257" w:lineRule="auto"/>
              <w:rPr>
                <w:szCs w:val="21"/>
              </w:rPr>
            </w:pPr>
            <w:r w:rsidRPr="001D5D7F">
              <w:rPr>
                <w:rFonts w:eastAsiaTheme="minorEastAsia"/>
                <w:szCs w:val="21"/>
              </w:rPr>
              <w:t>0%</w:t>
            </w:r>
          </w:p>
        </w:tc>
        <w:tc>
          <w:tcPr>
            <w:tcW w:w="1134" w:type="dxa"/>
            <w:vAlign w:val="center"/>
          </w:tcPr>
          <w:p w14:paraId="6682A4CB" w14:textId="77777777" w:rsidR="00306E2A" w:rsidRPr="00C35929" w:rsidRDefault="00306E2A" w:rsidP="00306E2A">
            <w:pPr>
              <w:spacing w:after="0" w:line="257" w:lineRule="auto"/>
              <w:rPr>
                <w:szCs w:val="21"/>
              </w:rPr>
            </w:pPr>
            <w:r w:rsidRPr="00C35929">
              <w:rPr>
                <w:szCs w:val="21"/>
              </w:rPr>
              <w:t>128</w:t>
            </w:r>
          </w:p>
        </w:tc>
        <w:tc>
          <w:tcPr>
            <w:tcW w:w="1497" w:type="dxa"/>
            <w:vAlign w:val="center"/>
          </w:tcPr>
          <w:p w14:paraId="3CF8DA43" w14:textId="77777777" w:rsidR="00306E2A" w:rsidRPr="00C35929" w:rsidRDefault="00306E2A" w:rsidP="00306E2A">
            <w:pPr>
              <w:spacing w:after="0" w:line="257" w:lineRule="auto"/>
              <w:rPr>
                <w:szCs w:val="21"/>
              </w:rPr>
            </w:pPr>
            <w:r w:rsidRPr="00C35929">
              <w:rPr>
                <w:szCs w:val="21"/>
              </w:rPr>
              <w:t>0%</w:t>
            </w:r>
          </w:p>
        </w:tc>
      </w:tr>
      <w:tr w:rsidR="00306E2A" w:rsidRPr="00BF485F" w14:paraId="1A0C6505" w14:textId="77777777" w:rsidTr="00306E2A">
        <w:trPr>
          <w:cnfStyle w:val="000000100000" w:firstRow="0" w:lastRow="0" w:firstColumn="0" w:lastColumn="0" w:oddVBand="0" w:evenVBand="0" w:oddHBand="1" w:evenHBand="0" w:firstRowFirstColumn="0" w:firstRowLastColumn="0" w:lastRowFirstColumn="0" w:lastRowLastColumn="0"/>
          <w:trHeight w:val="342"/>
          <w:jc w:val="center"/>
        </w:trPr>
        <w:tc>
          <w:tcPr>
            <w:tcW w:w="1191" w:type="dxa"/>
            <w:shd w:val="clear" w:color="auto" w:fill="auto"/>
            <w:vAlign w:val="center"/>
            <w:hideMark/>
          </w:tcPr>
          <w:p w14:paraId="133EDAAB" w14:textId="77777777" w:rsidR="00306E2A" w:rsidRPr="00BF485F" w:rsidRDefault="00306E2A" w:rsidP="00306E2A">
            <w:pPr>
              <w:spacing w:after="0" w:line="257" w:lineRule="auto"/>
              <w:rPr>
                <w:szCs w:val="21"/>
              </w:rPr>
            </w:pPr>
            <w:r w:rsidRPr="00BF485F">
              <w:rPr>
                <w:szCs w:val="21"/>
              </w:rPr>
              <w:t xml:space="preserve">Non-AI </w:t>
            </w:r>
            <w:r>
              <w:rPr>
                <w:szCs w:val="21"/>
              </w:rPr>
              <w:t xml:space="preserve">based </w:t>
            </w:r>
            <w:r w:rsidRPr="00BF485F">
              <w:rPr>
                <w:szCs w:val="21"/>
              </w:rPr>
              <w:t>BM</w:t>
            </w:r>
          </w:p>
        </w:tc>
        <w:tc>
          <w:tcPr>
            <w:tcW w:w="1417" w:type="dxa"/>
            <w:shd w:val="clear" w:color="auto" w:fill="auto"/>
            <w:vAlign w:val="center"/>
          </w:tcPr>
          <w:p w14:paraId="6D577D5A" w14:textId="1FC7D37F" w:rsidR="00306E2A" w:rsidRPr="001D5D7F" w:rsidRDefault="00306E2A" w:rsidP="00306E2A">
            <w:pPr>
              <w:spacing w:after="0" w:line="257" w:lineRule="auto"/>
              <w:rPr>
                <w:szCs w:val="21"/>
              </w:rPr>
            </w:pPr>
            <w:r w:rsidRPr="001D5D7F">
              <w:rPr>
                <w:rFonts w:eastAsiaTheme="minorEastAsia"/>
                <w:szCs w:val="21"/>
              </w:rPr>
              <w:t>28.583</w:t>
            </w:r>
          </w:p>
        </w:tc>
        <w:tc>
          <w:tcPr>
            <w:tcW w:w="2126" w:type="dxa"/>
            <w:shd w:val="clear" w:color="auto" w:fill="auto"/>
            <w:vAlign w:val="center"/>
          </w:tcPr>
          <w:p w14:paraId="5070DE7B" w14:textId="50096935" w:rsidR="00306E2A" w:rsidRPr="001D5D7F" w:rsidRDefault="00306E2A" w:rsidP="00306E2A">
            <w:pPr>
              <w:spacing w:after="0" w:line="257" w:lineRule="auto"/>
              <w:rPr>
                <w:rFonts w:eastAsiaTheme="minorEastAsia"/>
                <w:szCs w:val="21"/>
              </w:rPr>
            </w:pPr>
            <w:r w:rsidRPr="001D5D7F">
              <w:rPr>
                <w:rFonts w:eastAsiaTheme="minorEastAsia" w:hint="eastAsia"/>
                <w:szCs w:val="21"/>
              </w:rPr>
              <w:t>4</w:t>
            </w:r>
            <w:r w:rsidRPr="001D5D7F">
              <w:rPr>
                <w:rFonts w:eastAsiaTheme="minorEastAsia"/>
                <w:szCs w:val="21"/>
              </w:rPr>
              <w:t>.2%</w:t>
            </w:r>
          </w:p>
        </w:tc>
        <w:tc>
          <w:tcPr>
            <w:tcW w:w="1134" w:type="dxa"/>
            <w:shd w:val="clear" w:color="auto" w:fill="auto"/>
            <w:vAlign w:val="center"/>
          </w:tcPr>
          <w:p w14:paraId="1513E708" w14:textId="77777777" w:rsidR="00306E2A" w:rsidRPr="00C35929" w:rsidRDefault="00306E2A" w:rsidP="00306E2A">
            <w:pPr>
              <w:spacing w:after="0" w:line="257" w:lineRule="auto"/>
              <w:rPr>
                <w:szCs w:val="21"/>
              </w:rPr>
            </w:pPr>
            <w:r w:rsidRPr="00C35929">
              <w:rPr>
                <w:szCs w:val="21"/>
              </w:rPr>
              <w:t>36</w:t>
            </w:r>
          </w:p>
        </w:tc>
        <w:tc>
          <w:tcPr>
            <w:tcW w:w="1497" w:type="dxa"/>
            <w:shd w:val="clear" w:color="auto" w:fill="auto"/>
            <w:vAlign w:val="center"/>
          </w:tcPr>
          <w:p w14:paraId="3792E949" w14:textId="77777777" w:rsidR="00306E2A" w:rsidRPr="00C35929" w:rsidRDefault="00306E2A" w:rsidP="00306E2A">
            <w:pPr>
              <w:spacing w:after="0" w:line="257" w:lineRule="auto"/>
              <w:rPr>
                <w:szCs w:val="21"/>
              </w:rPr>
            </w:pPr>
            <w:r w:rsidRPr="00C35929">
              <w:rPr>
                <w:szCs w:val="21"/>
              </w:rPr>
              <w:t>71.88%</w:t>
            </w:r>
          </w:p>
        </w:tc>
      </w:tr>
      <w:tr w:rsidR="00306E2A" w:rsidRPr="00BF485F" w14:paraId="232112EB" w14:textId="77777777" w:rsidTr="00306E2A">
        <w:trPr>
          <w:trHeight w:val="342"/>
          <w:jc w:val="center"/>
        </w:trPr>
        <w:tc>
          <w:tcPr>
            <w:tcW w:w="1191" w:type="dxa"/>
            <w:shd w:val="clear" w:color="auto" w:fill="auto"/>
            <w:vAlign w:val="center"/>
            <w:hideMark/>
          </w:tcPr>
          <w:p w14:paraId="688C3FF0" w14:textId="77777777" w:rsidR="00306E2A" w:rsidRPr="00BF485F" w:rsidRDefault="00306E2A" w:rsidP="00306E2A">
            <w:pPr>
              <w:spacing w:after="0" w:line="257" w:lineRule="auto"/>
              <w:rPr>
                <w:szCs w:val="21"/>
              </w:rPr>
            </w:pPr>
            <w:r w:rsidRPr="00BF485F">
              <w:rPr>
                <w:szCs w:val="21"/>
              </w:rPr>
              <w:t>AI-</w:t>
            </w:r>
            <w:r>
              <w:rPr>
                <w:szCs w:val="21"/>
              </w:rPr>
              <w:t>based</w:t>
            </w:r>
            <w:r w:rsidRPr="00BF485F">
              <w:rPr>
                <w:szCs w:val="21"/>
              </w:rPr>
              <w:t xml:space="preserve"> BM </w:t>
            </w:r>
          </w:p>
        </w:tc>
        <w:tc>
          <w:tcPr>
            <w:tcW w:w="1417" w:type="dxa"/>
            <w:shd w:val="clear" w:color="auto" w:fill="auto"/>
            <w:vAlign w:val="center"/>
          </w:tcPr>
          <w:p w14:paraId="677DD332" w14:textId="1415E754" w:rsidR="00306E2A" w:rsidRPr="001D5D7F" w:rsidRDefault="00306E2A" w:rsidP="00306E2A">
            <w:pPr>
              <w:spacing w:after="0" w:line="257" w:lineRule="auto"/>
              <w:rPr>
                <w:szCs w:val="21"/>
              </w:rPr>
            </w:pPr>
            <w:r w:rsidRPr="001D5D7F">
              <w:rPr>
                <w:rFonts w:eastAsiaTheme="minorEastAsia"/>
                <w:szCs w:val="21"/>
              </w:rPr>
              <w:t>29.</w:t>
            </w:r>
            <w:r>
              <w:rPr>
                <w:rFonts w:eastAsiaTheme="minorEastAsia"/>
                <w:szCs w:val="21"/>
              </w:rPr>
              <w:t>420</w:t>
            </w:r>
          </w:p>
        </w:tc>
        <w:tc>
          <w:tcPr>
            <w:tcW w:w="2126" w:type="dxa"/>
            <w:shd w:val="clear" w:color="auto" w:fill="auto"/>
            <w:vAlign w:val="center"/>
          </w:tcPr>
          <w:p w14:paraId="611C0C6A" w14:textId="27584986" w:rsidR="00306E2A" w:rsidRPr="001D5D7F" w:rsidRDefault="00306E2A" w:rsidP="00306E2A">
            <w:pPr>
              <w:spacing w:after="0" w:line="257" w:lineRule="auto"/>
              <w:rPr>
                <w:szCs w:val="21"/>
              </w:rPr>
            </w:pPr>
            <w:r w:rsidRPr="001D5D7F">
              <w:rPr>
                <w:rFonts w:eastAsiaTheme="minorEastAsia"/>
                <w:szCs w:val="21"/>
              </w:rPr>
              <w:t>0.</w:t>
            </w:r>
            <w:r>
              <w:rPr>
                <w:rFonts w:eastAsiaTheme="minorEastAsia"/>
                <w:szCs w:val="21"/>
              </w:rPr>
              <w:t>9</w:t>
            </w:r>
            <w:r w:rsidRPr="001D5D7F">
              <w:rPr>
                <w:rFonts w:eastAsiaTheme="minorEastAsia"/>
                <w:szCs w:val="21"/>
              </w:rPr>
              <w:t>%</w:t>
            </w:r>
          </w:p>
        </w:tc>
        <w:tc>
          <w:tcPr>
            <w:tcW w:w="1134" w:type="dxa"/>
            <w:shd w:val="clear" w:color="auto" w:fill="auto"/>
            <w:vAlign w:val="center"/>
          </w:tcPr>
          <w:p w14:paraId="0C1523E4" w14:textId="575F9278" w:rsidR="00306E2A" w:rsidRPr="00C35929" w:rsidRDefault="00306E2A" w:rsidP="00306E2A">
            <w:pPr>
              <w:spacing w:after="0" w:line="257" w:lineRule="auto"/>
              <w:rPr>
                <w:rFonts w:eastAsiaTheme="minorEastAsia"/>
                <w:szCs w:val="21"/>
              </w:rPr>
            </w:pPr>
            <w:r w:rsidRPr="00C35929">
              <w:rPr>
                <w:rFonts w:eastAsiaTheme="minorEastAsia" w:hint="eastAsia"/>
                <w:szCs w:val="21"/>
              </w:rPr>
              <w:t>3</w:t>
            </w:r>
            <w:r w:rsidRPr="00C35929">
              <w:rPr>
                <w:rFonts w:eastAsiaTheme="minorEastAsia"/>
                <w:szCs w:val="21"/>
              </w:rPr>
              <w:t>2</w:t>
            </w:r>
          </w:p>
        </w:tc>
        <w:tc>
          <w:tcPr>
            <w:tcW w:w="1497" w:type="dxa"/>
            <w:shd w:val="clear" w:color="auto" w:fill="auto"/>
            <w:vAlign w:val="center"/>
          </w:tcPr>
          <w:p w14:paraId="220E8C17" w14:textId="2F13545A" w:rsidR="00306E2A" w:rsidRPr="00C35929" w:rsidRDefault="00306E2A" w:rsidP="00306E2A">
            <w:pPr>
              <w:spacing w:after="0" w:line="257" w:lineRule="auto"/>
              <w:rPr>
                <w:rFonts w:eastAsiaTheme="minorEastAsia"/>
                <w:szCs w:val="21"/>
              </w:rPr>
            </w:pPr>
            <w:r w:rsidRPr="00C35929">
              <w:rPr>
                <w:rFonts w:eastAsiaTheme="minorEastAsia" w:hint="eastAsia"/>
                <w:szCs w:val="21"/>
              </w:rPr>
              <w:t>7</w:t>
            </w:r>
            <w:r w:rsidRPr="00C35929">
              <w:rPr>
                <w:rFonts w:eastAsiaTheme="minorEastAsia"/>
                <w:szCs w:val="21"/>
              </w:rPr>
              <w:t>5%</w:t>
            </w:r>
          </w:p>
        </w:tc>
      </w:tr>
    </w:tbl>
    <w:p w14:paraId="4D251F20" w14:textId="77777777" w:rsidR="00A53DBA" w:rsidRDefault="00A53DBA" w:rsidP="00C35929">
      <w:pPr>
        <w:spacing w:beforeLines="50" w:before="120"/>
      </w:pPr>
    </w:p>
    <w:p w14:paraId="46DF7C90" w14:textId="67630414" w:rsidR="00C35929" w:rsidRPr="00624315" w:rsidRDefault="00C35929" w:rsidP="00C35929">
      <w:pPr>
        <w:spacing w:beforeLines="50" w:before="120"/>
      </w:pPr>
      <w:r w:rsidRPr="00624315">
        <w:t xml:space="preserve">Based on the results </w:t>
      </w:r>
      <w:r>
        <w:t xml:space="preserve">presented in the </w:t>
      </w:r>
      <w:r w:rsidRPr="00624315">
        <w:t>table above, non-AI based BM achieve</w:t>
      </w:r>
      <w:r>
        <w:t>s</w:t>
      </w:r>
      <w:r w:rsidRPr="00624315">
        <w:t xml:space="preserve"> 71.88% RS overhead reduction compared to baseline </w:t>
      </w:r>
      <w:r>
        <w:t xml:space="preserve">with </w:t>
      </w:r>
      <w:r w:rsidR="00306E2A">
        <w:t>4.2</w:t>
      </w:r>
      <w:r w:rsidR="00306E2A" w:rsidRPr="00624315">
        <w:t>%</w:t>
      </w:r>
      <w:r w:rsidRPr="00624315">
        <w:t xml:space="preserve"> UPT loss. AI-based BM can achieve 75% RS overhead reduction with </w:t>
      </w:r>
      <w:r w:rsidR="00306E2A" w:rsidRPr="00624315">
        <w:t>0.</w:t>
      </w:r>
      <w:r w:rsidR="00306E2A">
        <w:t>9</w:t>
      </w:r>
      <w:r w:rsidR="00306E2A" w:rsidRPr="00624315">
        <w:t>%</w:t>
      </w:r>
      <w:r w:rsidRPr="00624315">
        <w:t xml:space="preserve"> UPT loss. In other word</w:t>
      </w:r>
      <w:r>
        <w:t>s</w:t>
      </w:r>
      <w:r w:rsidRPr="00624315">
        <w:t xml:space="preserve">, AI-based BM can achieve </w:t>
      </w:r>
      <w:r w:rsidR="00306E2A">
        <w:t>2.92</w:t>
      </w:r>
      <w:r w:rsidR="00306E2A" w:rsidRPr="00B26A48">
        <w:t>%</w:t>
      </w:r>
      <w:r w:rsidRPr="00624315">
        <w:t xml:space="preserve"> average UPT gain compared to non-AI based BM with similar or same RS overhead.</w:t>
      </w:r>
    </w:p>
    <w:p w14:paraId="06BA8D30" w14:textId="7B3A9BCC" w:rsidR="00C35929" w:rsidRPr="00624315" w:rsidRDefault="00C35929" w:rsidP="00C35929">
      <w:pPr>
        <w:spacing w:beforeLines="50" w:before="120"/>
        <w:rPr>
          <w:b/>
          <w:bCs/>
        </w:rPr>
      </w:pPr>
      <w:r w:rsidRPr="00624315">
        <w:rPr>
          <w:rFonts w:hint="eastAsia"/>
          <w:b/>
          <w:bCs/>
        </w:rPr>
        <w:t>Observation</w:t>
      </w:r>
      <w:r>
        <w:rPr>
          <w:b/>
          <w:bCs/>
        </w:rPr>
        <w:t xml:space="preserve"> 8</w:t>
      </w:r>
      <w:r w:rsidRPr="00624315">
        <w:rPr>
          <w:rFonts w:hint="eastAsia"/>
          <w:b/>
          <w:bCs/>
        </w:rPr>
        <w:t>:</w:t>
      </w:r>
      <w:r w:rsidRPr="00624315">
        <w:rPr>
          <w:b/>
          <w:bCs/>
        </w:rPr>
        <w:t xml:space="preserve"> AI-based BM can achieve 75% RS </w:t>
      </w:r>
      <w:r w:rsidRPr="00624315">
        <w:rPr>
          <w:rFonts w:hint="eastAsia"/>
          <w:b/>
          <w:bCs/>
        </w:rPr>
        <w:t>over</w:t>
      </w:r>
      <w:r w:rsidRPr="00624315">
        <w:rPr>
          <w:b/>
          <w:bCs/>
        </w:rPr>
        <w:t xml:space="preserve">head reduction while system performance loss is marginal, i.e., </w:t>
      </w:r>
      <w:r w:rsidR="00306E2A" w:rsidRPr="001D5D7F">
        <w:rPr>
          <w:b/>
          <w:bCs/>
        </w:rPr>
        <w:t>0.</w:t>
      </w:r>
      <w:r w:rsidR="00306E2A">
        <w:rPr>
          <w:b/>
          <w:bCs/>
        </w:rPr>
        <w:t>9</w:t>
      </w:r>
      <w:r w:rsidR="00306E2A" w:rsidRPr="001D5D7F">
        <w:rPr>
          <w:b/>
          <w:bCs/>
        </w:rPr>
        <w:t>%</w:t>
      </w:r>
      <w:r w:rsidRPr="00624315">
        <w:rPr>
          <w:b/>
          <w:bCs/>
        </w:rPr>
        <w:t xml:space="preserve">UPT loss. </w:t>
      </w:r>
    </w:p>
    <w:p w14:paraId="3DC71AFE" w14:textId="77777777" w:rsidR="00C35929" w:rsidRPr="002E4CDE" w:rsidRDefault="00C35929" w:rsidP="00C35929">
      <w:pPr>
        <w:pStyle w:val="Heading3"/>
      </w:pPr>
      <w:r w:rsidRPr="002E4CDE">
        <w:t xml:space="preserve">Generalization </w:t>
      </w:r>
      <w:r>
        <w:t>P</w:t>
      </w:r>
      <w:r w:rsidRPr="002E4CDE">
        <w:t xml:space="preserve">erformance </w:t>
      </w:r>
    </w:p>
    <w:p w14:paraId="1A6350BA" w14:textId="77777777" w:rsidR="00C35929" w:rsidRPr="00852365" w:rsidRDefault="00C35929" w:rsidP="00C35929">
      <w:r>
        <w:t xml:space="preserve">According to the agreement made in the past RAN1 meeting, we’ve evaluated the spatial beam prediction performance of our AI model with different scenarios/configurations. In our simulations, we train an AI model for spatial beam prediction in a scenario/configuration, which is referred to as </w:t>
      </w:r>
      <w:r w:rsidRPr="007D358C">
        <w:rPr>
          <w:i/>
        </w:rPr>
        <w:t>Training case</w:t>
      </w:r>
      <w:r>
        <w:t xml:space="preserve">. Then, we evaluate beam predication </w:t>
      </w:r>
      <w:r>
        <w:lastRenderedPageBreak/>
        <w:t xml:space="preserve">performance of the AI model in one or more different scenarios/configurations which are called </w:t>
      </w:r>
      <w:r w:rsidRPr="007D358C">
        <w:rPr>
          <w:i/>
        </w:rPr>
        <w:t>Inference case</w:t>
      </w:r>
      <w:r>
        <w:rPr>
          <w:i/>
        </w:rPr>
        <w:t>s</w:t>
      </w:r>
      <w:r>
        <w:t xml:space="preserve">. </w:t>
      </w:r>
      <w:r>
        <w:rPr>
          <w:rFonts w:hint="eastAsia"/>
        </w:rPr>
        <w:t>The</w:t>
      </w:r>
      <w:r>
        <w:t xml:space="preserve"> detailed description of these scenarios/configurations is as follows:</w:t>
      </w:r>
    </w:p>
    <w:p w14:paraId="6F1CA9DD" w14:textId="77777777" w:rsidR="00C35929" w:rsidRDefault="00C35929" w:rsidP="00C35929">
      <w:pPr>
        <w:spacing w:beforeLines="50" w:before="120"/>
      </w:pPr>
      <w:r w:rsidRPr="00E5534C">
        <w:rPr>
          <w:b/>
          <w:bCs/>
        </w:rPr>
        <w:t>Training case:</w:t>
      </w:r>
      <w:r>
        <w:t xml:space="preserve"> Under UMa deployment </w:t>
      </w:r>
      <w:r>
        <w:rPr>
          <w:rFonts w:hint="eastAsia"/>
        </w:rPr>
        <w:t>scenario</w:t>
      </w:r>
      <w:r>
        <w:t xml:space="preserve"> </w:t>
      </w:r>
      <w:r>
        <w:rPr>
          <w:rFonts w:hint="eastAsia"/>
        </w:rPr>
        <w:t>with</w:t>
      </w:r>
      <w:r>
        <w:t xml:space="preserve"> ISD of 200m, the AI model is trained with Set B of 32 beam pairs, i.e., 8</w:t>
      </w:r>
      <w:r>
        <w:rPr>
          <w:rFonts w:hint="eastAsia"/>
        </w:rPr>
        <w:t>Tx</w:t>
      </w:r>
      <w:r>
        <w:t xml:space="preserve"> </w:t>
      </w:r>
      <m:oMath>
        <m:r>
          <m:rPr>
            <m:sty m:val="p"/>
          </m:rPr>
          <w:rPr>
            <w:rFonts w:ascii="Cambria Math" w:hAnsi="Cambria Math"/>
          </w:rPr>
          <m:t>×</m:t>
        </m:r>
      </m:oMath>
      <w:r>
        <w:t xml:space="preserve"> 4</w:t>
      </w:r>
      <w:r>
        <w:rPr>
          <w:rFonts w:hint="eastAsia"/>
        </w:rPr>
        <w:t>Rx</w:t>
      </w:r>
      <w:r>
        <w:t xml:space="preserve">, and Set A of 128 </w:t>
      </w:r>
      <w:r>
        <w:rPr>
          <w:rFonts w:hint="eastAsia"/>
        </w:rPr>
        <w:t>b</w:t>
      </w:r>
      <w:r>
        <w:t xml:space="preserve">eam pairs, i.e., 32Tx </w:t>
      </w:r>
      <m:oMath>
        <m:r>
          <m:rPr>
            <m:sty m:val="p"/>
          </m:rPr>
          <w:rPr>
            <w:rFonts w:ascii="Cambria Math" w:hAnsi="Cambria Math"/>
          </w:rPr>
          <m:t>×</m:t>
        </m:r>
      </m:oMath>
      <w:r>
        <w:t xml:space="preserve"> 4Rx. </w:t>
      </w:r>
    </w:p>
    <w:p w14:paraId="39AD6943" w14:textId="77777777" w:rsidR="00C35929" w:rsidRPr="00E5534C" w:rsidRDefault="00C35929" w:rsidP="00C35929">
      <w:pPr>
        <w:rPr>
          <w:b/>
          <w:bCs/>
        </w:rPr>
      </w:pPr>
      <w:r w:rsidRPr="00E5534C">
        <w:rPr>
          <w:rFonts w:hint="eastAsia"/>
          <w:b/>
          <w:bCs/>
        </w:rPr>
        <w:t>I</w:t>
      </w:r>
      <w:r w:rsidRPr="00E5534C">
        <w:rPr>
          <w:b/>
          <w:bCs/>
        </w:rPr>
        <w:t>nference case</w:t>
      </w:r>
      <w:r>
        <w:rPr>
          <w:b/>
          <w:bCs/>
        </w:rPr>
        <w:t>s:</w:t>
      </w:r>
    </w:p>
    <w:p w14:paraId="4CAC116C" w14:textId="7030AFB5" w:rsidR="00C35929" w:rsidRPr="00D9230A" w:rsidRDefault="00C35929" w:rsidP="00C35929">
      <w:pPr>
        <w:pStyle w:val="ListParagraph"/>
        <w:numPr>
          <w:ilvl w:val="0"/>
          <w:numId w:val="52"/>
        </w:numPr>
        <w:spacing w:after="0" w:line="240" w:lineRule="auto"/>
        <w:jc w:val="left"/>
      </w:pPr>
      <w:r w:rsidRPr="00D9230A">
        <w:rPr>
          <w:b/>
          <w:bCs/>
        </w:rPr>
        <w:t>Inference case1</w:t>
      </w:r>
      <w:r>
        <w:rPr>
          <w:b/>
          <w:bCs/>
        </w:rPr>
        <w:t xml:space="preserve"> (baseline)</w:t>
      </w:r>
      <w:r w:rsidRPr="00D9230A">
        <w:rPr>
          <w:b/>
          <w:bCs/>
        </w:rPr>
        <w:t>:</w:t>
      </w:r>
      <w:r w:rsidRPr="00D9230A">
        <w:t xml:space="preserve"> The scenario/configuration of this case is same </w:t>
      </w:r>
      <w:r>
        <w:t>as the</w:t>
      </w:r>
      <w:r w:rsidRPr="00D9230A">
        <w:t xml:space="preserve"> </w:t>
      </w:r>
      <w:r w:rsidR="00A53DBA">
        <w:t>t</w:t>
      </w:r>
      <w:r w:rsidRPr="00D9230A">
        <w:t xml:space="preserve">raining </w:t>
      </w:r>
      <w:r w:rsidR="00A53DBA" w:rsidRPr="00D9230A">
        <w:t>case and</w:t>
      </w:r>
      <w:r>
        <w:t xml:space="preserve"> is</w:t>
      </w:r>
      <w:r w:rsidRPr="00D9230A">
        <w:t xml:space="preserve"> used as </w:t>
      </w:r>
      <w:r>
        <w:t xml:space="preserve">a </w:t>
      </w:r>
      <w:r w:rsidRPr="00D9230A">
        <w:t>baseline</w:t>
      </w:r>
      <w:r>
        <w:t>.</w:t>
      </w:r>
      <w:r w:rsidRPr="00D9230A">
        <w:t xml:space="preserve"> </w:t>
      </w:r>
      <w:r>
        <w:t>T</w:t>
      </w:r>
      <w:r w:rsidRPr="00D9230A">
        <w:t xml:space="preserve">he detailed parameters can be found in </w:t>
      </w:r>
      <w:r w:rsidRPr="00D9230A">
        <w:fldChar w:fldCharType="begin"/>
      </w:r>
      <w:r w:rsidRPr="00D9230A">
        <w:instrText xml:space="preserve"> REF _Ref126769348 \h </w:instrText>
      </w:r>
      <w:r w:rsidRPr="00D9230A">
        <w:fldChar w:fldCharType="separate"/>
      </w:r>
      <w:r w:rsidRPr="00D9230A">
        <w:t>Table 2</w:t>
      </w:r>
      <w:r w:rsidRPr="00D9230A">
        <w:fldChar w:fldCharType="end"/>
      </w:r>
      <w:r w:rsidRPr="00D9230A">
        <w:t>.</w:t>
      </w:r>
    </w:p>
    <w:p w14:paraId="00252D29" w14:textId="77777777" w:rsidR="00C35929" w:rsidRPr="00E5534C" w:rsidRDefault="00C35929" w:rsidP="00C35929">
      <w:pPr>
        <w:pStyle w:val="ListParagraph"/>
        <w:numPr>
          <w:ilvl w:val="0"/>
          <w:numId w:val="52"/>
        </w:numPr>
        <w:spacing w:after="0" w:line="240" w:lineRule="auto"/>
      </w:pPr>
      <w:r w:rsidRPr="00EA29B1">
        <w:rPr>
          <w:b/>
          <w:bCs/>
        </w:rPr>
        <w:t>Inference case2</w:t>
      </w:r>
      <w:r>
        <w:rPr>
          <w:b/>
          <w:bCs/>
        </w:rPr>
        <w:t xml:space="preserve"> (ISD 200m vs. 500m)</w:t>
      </w:r>
      <w:r w:rsidRPr="00EA29B1">
        <w:rPr>
          <w:b/>
          <w:bCs/>
        </w:rPr>
        <w:t>:</w:t>
      </w:r>
      <w:r>
        <w:t xml:space="preserve"> Compared to the Training case, this case only changes the ISD from 200m to 500m while keeping other configurations the same.</w:t>
      </w:r>
    </w:p>
    <w:p w14:paraId="2D4237F7" w14:textId="77777777" w:rsidR="00C35929" w:rsidRPr="00B67D64" w:rsidRDefault="00C35929" w:rsidP="00C35929">
      <w:pPr>
        <w:pStyle w:val="ListParagraph"/>
        <w:numPr>
          <w:ilvl w:val="0"/>
          <w:numId w:val="52"/>
        </w:numPr>
        <w:spacing w:after="0" w:line="240" w:lineRule="auto"/>
      </w:pPr>
      <w:r w:rsidRPr="00EA29B1">
        <w:rPr>
          <w:b/>
          <w:bCs/>
        </w:rPr>
        <w:t xml:space="preserve">Inference </w:t>
      </w:r>
      <w:r w:rsidRPr="00EA29B1">
        <w:rPr>
          <w:rFonts w:hint="eastAsia"/>
          <w:b/>
          <w:bCs/>
        </w:rPr>
        <w:t>case</w:t>
      </w:r>
      <w:r w:rsidRPr="00EA29B1">
        <w:rPr>
          <w:b/>
          <w:bCs/>
        </w:rPr>
        <w:t>3</w:t>
      </w:r>
      <w:r>
        <w:rPr>
          <w:b/>
          <w:bCs/>
        </w:rPr>
        <w:t xml:space="preserve"> (UMa vs. </w:t>
      </w:r>
      <w:proofErr w:type="spellStart"/>
      <w:r>
        <w:rPr>
          <w:b/>
          <w:bCs/>
        </w:rPr>
        <w:t>UMi</w:t>
      </w:r>
      <w:proofErr w:type="spellEnd"/>
      <w:r>
        <w:rPr>
          <w:b/>
          <w:bCs/>
        </w:rPr>
        <w:t>)</w:t>
      </w:r>
      <w:r w:rsidRPr="00EA29B1">
        <w:rPr>
          <w:b/>
          <w:bCs/>
        </w:rPr>
        <w:t>:</w:t>
      </w:r>
      <w:r w:rsidRPr="00E5534C">
        <w:t xml:space="preserve"> </w:t>
      </w:r>
      <w:r>
        <w:t xml:space="preserve">Compared to the Training case, this case only changes the deployment scenario from UMa to </w:t>
      </w:r>
      <w:proofErr w:type="spellStart"/>
      <w:r>
        <w:t>UMi</w:t>
      </w:r>
      <w:proofErr w:type="spellEnd"/>
      <w:r>
        <w:t>.</w:t>
      </w:r>
    </w:p>
    <w:p w14:paraId="6069CFCD" w14:textId="773F070A" w:rsidR="00C35929" w:rsidRPr="007E0F50" w:rsidRDefault="00C35929" w:rsidP="00C35929">
      <w:pPr>
        <w:pStyle w:val="ListParagraph"/>
        <w:numPr>
          <w:ilvl w:val="0"/>
          <w:numId w:val="52"/>
        </w:numPr>
        <w:spacing w:beforeLines="50" w:before="120" w:after="0" w:line="240" w:lineRule="auto"/>
        <w:rPr>
          <w:b/>
          <w:bCs/>
        </w:rPr>
      </w:pPr>
      <w:r w:rsidRPr="00D9230A">
        <w:rPr>
          <w:b/>
          <w:bCs/>
        </w:rPr>
        <w:t>Inference case4</w:t>
      </w:r>
      <w:r>
        <w:rPr>
          <w:b/>
          <w:bCs/>
        </w:rPr>
        <w:t xml:space="preserve"> (Beam set sizes)</w:t>
      </w:r>
      <w:r w:rsidRPr="00D9230A">
        <w:rPr>
          <w:b/>
          <w:bCs/>
        </w:rPr>
        <w:t>:</w:t>
      </w:r>
      <w:r w:rsidRPr="00D9230A">
        <w:t xml:space="preserve"> Different from the assumptions used for data collection, </w:t>
      </w:r>
      <w:r>
        <w:t xml:space="preserve">in this case, </w:t>
      </w:r>
      <w:r w:rsidRPr="00D9230A">
        <w:t xml:space="preserve">Set B has 16 beam pairs, i.e., 4Tx </w:t>
      </w:r>
      <m:oMath>
        <m:r>
          <m:rPr>
            <m:sty m:val="p"/>
          </m:rPr>
          <w:rPr>
            <w:rFonts w:ascii="Cambria Math" w:hAnsi="Cambria Math"/>
          </w:rPr>
          <m:t>×</m:t>
        </m:r>
      </m:oMath>
      <w:r>
        <w:t xml:space="preserve"> </w:t>
      </w:r>
      <w:r w:rsidRPr="00D9230A">
        <w:t>4Rx, and Set A has 64 beam pairs, i.e., 16</w:t>
      </w:r>
      <w:r w:rsidRPr="00D9230A">
        <w:rPr>
          <w:rFonts w:eastAsiaTheme="minorEastAsia"/>
          <w:lang w:eastAsia="zh-CN"/>
        </w:rPr>
        <w:t>Tx</w:t>
      </w:r>
      <w:r>
        <w:rPr>
          <w:rFonts w:eastAsiaTheme="minorEastAsia"/>
          <w:lang w:eastAsia="zh-CN"/>
        </w:rPr>
        <w:t xml:space="preserve"> </w:t>
      </w:r>
      <m:oMath>
        <m:r>
          <m:rPr>
            <m:sty m:val="p"/>
          </m:rPr>
          <w:rPr>
            <w:rFonts w:ascii="Cambria Math" w:hAnsi="Cambria Math"/>
          </w:rPr>
          <m:t>×</m:t>
        </m:r>
      </m:oMath>
      <w:r>
        <w:rPr>
          <w:rFonts w:eastAsiaTheme="minorEastAsia"/>
        </w:rPr>
        <w:t xml:space="preserve"> </w:t>
      </w:r>
      <w:r w:rsidRPr="00D9230A">
        <w:rPr>
          <w:rFonts w:eastAsiaTheme="minorEastAsia"/>
          <w:lang w:eastAsia="zh-CN"/>
        </w:rPr>
        <w:t xml:space="preserve">4Rx. In this case, </w:t>
      </w:r>
      <w:r>
        <w:rPr>
          <w:rFonts w:eastAsiaTheme="minorEastAsia"/>
          <w:lang w:eastAsia="zh-CN"/>
        </w:rPr>
        <w:t xml:space="preserve">a </w:t>
      </w:r>
      <w:r w:rsidRPr="00D9230A">
        <w:rPr>
          <w:rFonts w:eastAsiaTheme="minorEastAsia"/>
          <w:lang w:eastAsia="zh-CN"/>
        </w:rPr>
        <w:t>simple pre-processing and post-processing are applied to handle the input size and output size of AI model. F</w:t>
      </w:r>
      <w:r w:rsidRPr="003045AB">
        <w:rPr>
          <w:rFonts w:eastAsiaTheme="minorEastAsia"/>
          <w:lang w:eastAsia="zh-CN"/>
        </w:rPr>
        <w:t>or pre-processing, the input of AI model are expended through duplicating beam pair measurements of Set B, e.g., {RSRP</w:t>
      </w:r>
      <w:r w:rsidRPr="002E4CDE">
        <w:rPr>
          <w:rFonts w:eastAsiaTheme="minorEastAsia"/>
          <w:vertAlign w:val="subscript"/>
          <w:lang w:eastAsia="zh-CN"/>
        </w:rPr>
        <w:t>1</w:t>
      </w:r>
      <w:r w:rsidRPr="003045AB">
        <w:rPr>
          <w:rFonts w:eastAsiaTheme="minorEastAsia"/>
          <w:lang w:eastAsia="zh-CN"/>
        </w:rPr>
        <w:t>, RSRP</w:t>
      </w:r>
      <w:r w:rsidRPr="002E4CDE">
        <w:rPr>
          <w:rFonts w:eastAsiaTheme="minorEastAsia"/>
          <w:vertAlign w:val="subscript"/>
          <w:lang w:eastAsia="zh-CN"/>
        </w:rPr>
        <w:t>1</w:t>
      </w:r>
      <w:r w:rsidRPr="003045AB">
        <w:rPr>
          <w:rFonts w:eastAsiaTheme="minorEastAsia"/>
          <w:lang w:eastAsia="zh-CN"/>
        </w:rPr>
        <w:t>, RSRP</w:t>
      </w:r>
      <w:r w:rsidRPr="002E4CDE">
        <w:rPr>
          <w:rFonts w:eastAsiaTheme="minorEastAsia"/>
          <w:vertAlign w:val="subscript"/>
          <w:lang w:eastAsia="zh-CN"/>
        </w:rPr>
        <w:t>2</w:t>
      </w:r>
      <w:r w:rsidRPr="003045AB">
        <w:rPr>
          <w:rFonts w:eastAsiaTheme="minorEastAsia"/>
          <w:lang w:eastAsia="zh-CN"/>
        </w:rPr>
        <w:t>, RSRP</w:t>
      </w:r>
      <w:proofErr w:type="gramStart"/>
      <w:r w:rsidRPr="002E4CDE">
        <w:rPr>
          <w:rFonts w:eastAsiaTheme="minorEastAsia"/>
          <w:vertAlign w:val="subscript"/>
          <w:lang w:eastAsia="zh-CN"/>
        </w:rPr>
        <w:t>2</w:t>
      </w:r>
      <w:r w:rsidRPr="003045AB">
        <w:rPr>
          <w:rFonts w:eastAsiaTheme="minorEastAsia"/>
          <w:lang w:eastAsia="zh-CN"/>
        </w:rPr>
        <w:t>,…</w:t>
      </w:r>
      <w:proofErr w:type="gramEnd"/>
      <w:r w:rsidRPr="003045AB">
        <w:rPr>
          <w:rFonts w:eastAsiaTheme="minorEastAsia"/>
          <w:lang w:eastAsia="zh-CN"/>
        </w:rPr>
        <w:t>,RSRP</w:t>
      </w:r>
      <w:r w:rsidRPr="002E4CDE">
        <w:rPr>
          <w:rFonts w:eastAsiaTheme="minorEastAsia"/>
          <w:vertAlign w:val="subscript"/>
          <w:lang w:eastAsia="zh-CN"/>
        </w:rPr>
        <w:t>128</w:t>
      </w:r>
      <w:r w:rsidRPr="003045AB">
        <w:rPr>
          <w:rFonts w:eastAsiaTheme="minorEastAsia"/>
          <w:lang w:eastAsia="zh-CN"/>
        </w:rPr>
        <w:t>, RSRP</w:t>
      </w:r>
      <w:r w:rsidRPr="002E4CDE">
        <w:rPr>
          <w:rFonts w:eastAsiaTheme="minorEastAsia"/>
          <w:vertAlign w:val="subscript"/>
          <w:lang w:eastAsia="zh-CN"/>
        </w:rPr>
        <w:t>128</w:t>
      </w:r>
      <w:r w:rsidRPr="003045AB">
        <w:rPr>
          <w:rFonts w:eastAsiaTheme="minorEastAsia"/>
          <w:lang w:eastAsia="zh-CN"/>
        </w:rPr>
        <w:t xml:space="preserve">}. For post-processing, the </w:t>
      </w:r>
      <w:r>
        <w:rPr>
          <w:rFonts w:eastAsiaTheme="minorEastAsia"/>
          <w:lang w:eastAsia="zh-CN"/>
        </w:rPr>
        <w:t xml:space="preserve">predicted RSRPs </w:t>
      </w:r>
      <w:r w:rsidRPr="003045AB">
        <w:rPr>
          <w:rFonts w:eastAsiaTheme="minorEastAsia"/>
          <w:lang w:eastAsia="zh-CN"/>
        </w:rPr>
        <w:t xml:space="preserve">of 128 beam pairs of AI model are </w:t>
      </w:r>
      <w:r>
        <w:rPr>
          <w:rFonts w:eastAsiaTheme="minorEastAsia"/>
          <w:lang w:eastAsia="zh-CN"/>
        </w:rPr>
        <w:t>mapped into RSRPs of</w:t>
      </w:r>
      <w:r w:rsidRPr="003045AB">
        <w:rPr>
          <w:rFonts w:eastAsiaTheme="minorEastAsia"/>
          <w:lang w:eastAsia="zh-CN"/>
        </w:rPr>
        <w:t xml:space="preserve"> </w:t>
      </w:r>
      <w:r>
        <w:rPr>
          <w:rFonts w:eastAsiaTheme="minorEastAsia"/>
          <w:lang w:eastAsia="zh-CN"/>
        </w:rPr>
        <w:t xml:space="preserve">64 beam pairs. The </w:t>
      </w:r>
      <w:r w:rsidRPr="003045AB">
        <w:rPr>
          <w:rFonts w:eastAsiaTheme="minorEastAsia"/>
          <w:lang w:eastAsia="zh-CN"/>
        </w:rPr>
        <w:t>predict</w:t>
      </w:r>
      <w:r>
        <w:rPr>
          <w:rFonts w:eastAsiaTheme="minorEastAsia"/>
          <w:lang w:eastAsia="zh-CN"/>
        </w:rPr>
        <w:t xml:space="preserve">ed </w:t>
      </w:r>
      <w:r w:rsidRPr="003045AB">
        <w:rPr>
          <w:rFonts w:eastAsiaTheme="minorEastAsia"/>
          <w:lang w:eastAsia="zh-CN"/>
        </w:rPr>
        <w:t>beam pairs</w:t>
      </w:r>
      <w:r>
        <w:rPr>
          <w:rFonts w:eastAsiaTheme="minorEastAsia"/>
          <w:lang w:eastAsia="zh-CN"/>
        </w:rPr>
        <w:t xml:space="preserve"> can be obtained based on the RSRPs of</w:t>
      </w:r>
      <w:r w:rsidRPr="003045AB">
        <w:rPr>
          <w:rFonts w:eastAsiaTheme="minorEastAsia"/>
          <w:lang w:eastAsia="zh-CN"/>
        </w:rPr>
        <w:t xml:space="preserve"> </w:t>
      </w:r>
      <w:r>
        <w:rPr>
          <w:rFonts w:eastAsiaTheme="minorEastAsia"/>
          <w:lang w:eastAsia="zh-CN"/>
        </w:rPr>
        <w:t>64 beam pairs.</w:t>
      </w:r>
    </w:p>
    <w:p w14:paraId="47FDFE06" w14:textId="77777777" w:rsidR="00A53DBA" w:rsidRPr="00F84C49" w:rsidRDefault="00A53DBA" w:rsidP="007E0F50">
      <w:pPr>
        <w:pStyle w:val="ListParagraph"/>
        <w:spacing w:beforeLines="50" w:before="120" w:after="0" w:line="240" w:lineRule="auto"/>
        <w:ind w:left="420"/>
        <w:rPr>
          <w:b/>
          <w:bCs/>
        </w:rPr>
      </w:pPr>
    </w:p>
    <w:p w14:paraId="5655E83A" w14:textId="77777777" w:rsidR="00C35929" w:rsidRPr="006274F1" w:rsidRDefault="00C35929" w:rsidP="00C35929">
      <w:pPr>
        <w:pStyle w:val="ListParagraph"/>
        <w:spacing w:beforeLines="100" w:before="240" w:after="0" w:line="257" w:lineRule="auto"/>
        <w:ind w:left="0"/>
        <w:jc w:val="center"/>
        <w:rPr>
          <w:b/>
          <w:bCs/>
        </w:rPr>
      </w:pPr>
      <w:bookmarkStart w:id="19" w:name="_Ref126760920"/>
      <w:r w:rsidRPr="006274F1">
        <w:rPr>
          <w:b/>
          <w:bCs/>
        </w:rPr>
        <w:t xml:space="preserve">Table </w:t>
      </w:r>
      <w:r w:rsidRPr="006274F1">
        <w:rPr>
          <w:b/>
          <w:bCs/>
        </w:rPr>
        <w:fldChar w:fldCharType="begin"/>
      </w:r>
      <w:r w:rsidRPr="006274F1">
        <w:rPr>
          <w:b/>
          <w:bCs/>
        </w:rPr>
        <w:instrText xml:space="preserve"> SEQ Table \* ARABIC </w:instrText>
      </w:r>
      <w:r w:rsidRPr="006274F1">
        <w:rPr>
          <w:b/>
          <w:bCs/>
        </w:rPr>
        <w:fldChar w:fldCharType="separate"/>
      </w:r>
      <w:r>
        <w:rPr>
          <w:b/>
          <w:bCs/>
          <w:noProof/>
        </w:rPr>
        <w:t>10</w:t>
      </w:r>
      <w:r w:rsidRPr="006274F1">
        <w:rPr>
          <w:b/>
          <w:bCs/>
        </w:rPr>
        <w:fldChar w:fldCharType="end"/>
      </w:r>
      <w:bookmarkEnd w:id="19"/>
      <w:r>
        <w:rPr>
          <w:b/>
          <w:bCs/>
        </w:rPr>
        <w:t>.</w:t>
      </w:r>
      <w:r w:rsidRPr="006274F1">
        <w:rPr>
          <w:b/>
          <w:bCs/>
        </w:rPr>
        <w:t xml:space="preserve"> </w:t>
      </w:r>
      <w:r>
        <w:rPr>
          <w:b/>
          <w:bCs/>
        </w:rPr>
        <w:t>G</w:t>
      </w:r>
      <w:r w:rsidRPr="006274F1">
        <w:rPr>
          <w:b/>
          <w:bCs/>
        </w:rPr>
        <w:t xml:space="preserve">eneralization performance </w:t>
      </w:r>
      <w:r>
        <w:rPr>
          <w:b/>
          <w:bCs/>
        </w:rPr>
        <w:t>of beam prediction accuracy for</w:t>
      </w:r>
      <w:r w:rsidRPr="006274F1">
        <w:rPr>
          <w:b/>
          <w:bCs/>
        </w:rPr>
        <w:t xml:space="preserve"> AI</w:t>
      </w:r>
      <w:r>
        <w:rPr>
          <w:b/>
          <w:bCs/>
        </w:rPr>
        <w:t xml:space="preserve">-aided </w:t>
      </w:r>
      <w:r w:rsidRPr="006274F1">
        <w:rPr>
          <w:b/>
          <w:bCs/>
        </w:rPr>
        <w:t>spatial beam prediction</w:t>
      </w:r>
    </w:p>
    <w:tbl>
      <w:tblPr>
        <w:tblStyle w:val="GridTable4-Accent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713"/>
        <w:gridCol w:w="1449"/>
        <w:gridCol w:w="1449"/>
        <w:gridCol w:w="1449"/>
        <w:gridCol w:w="1451"/>
      </w:tblGrid>
      <w:tr w:rsidR="00C35929" w14:paraId="69DA94A6" w14:textId="77777777" w:rsidTr="002738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3" w:type="pct"/>
            <w:vMerge w:val="restart"/>
            <w:tcBorders>
              <w:top w:val="none" w:sz="0" w:space="0" w:color="auto"/>
              <w:left w:val="none" w:sz="0" w:space="0" w:color="auto"/>
              <w:bottom w:val="none" w:sz="0" w:space="0" w:color="auto"/>
              <w:right w:val="none" w:sz="0" w:space="0" w:color="auto"/>
            </w:tcBorders>
          </w:tcPr>
          <w:p w14:paraId="38BAE378" w14:textId="77777777" w:rsidR="00C35929" w:rsidRPr="009E698A" w:rsidRDefault="00C35929" w:rsidP="00F84C49">
            <w:pPr>
              <w:spacing w:after="0" w:line="257" w:lineRule="auto"/>
              <w:jc w:val="center"/>
              <w:rPr>
                <w:szCs w:val="21"/>
              </w:rPr>
            </w:pPr>
            <w:r>
              <w:t>Inference case</w:t>
            </w:r>
          </w:p>
        </w:tc>
        <w:tc>
          <w:tcPr>
            <w:tcW w:w="4017" w:type="pct"/>
            <w:gridSpan w:val="5"/>
            <w:tcBorders>
              <w:top w:val="none" w:sz="0" w:space="0" w:color="auto"/>
              <w:left w:val="none" w:sz="0" w:space="0" w:color="auto"/>
              <w:bottom w:val="none" w:sz="0" w:space="0" w:color="auto"/>
              <w:right w:val="none" w:sz="0" w:space="0" w:color="auto"/>
            </w:tcBorders>
          </w:tcPr>
          <w:p w14:paraId="74B549BC" w14:textId="77777777" w:rsidR="00C35929" w:rsidRDefault="00C35929" w:rsidP="00F84C49">
            <w:pPr>
              <w:spacing w:after="0" w:line="257" w:lineRule="auto"/>
              <w:jc w:val="center"/>
              <w:cnfStyle w:val="100000000000" w:firstRow="1" w:lastRow="0" w:firstColumn="0" w:lastColumn="0" w:oddVBand="0" w:evenVBand="0" w:oddHBand="0" w:evenHBand="0" w:firstRowFirstColumn="0" w:firstRowLastColumn="0" w:lastRowFirstColumn="0" w:lastRowLastColumn="0"/>
              <w:rPr>
                <w:b w:val="0"/>
                <w:bCs w:val="0"/>
                <w:szCs w:val="21"/>
              </w:rPr>
            </w:pPr>
            <w:r>
              <w:rPr>
                <w:rFonts w:hint="eastAsia"/>
                <w:szCs w:val="21"/>
              </w:rPr>
              <w:t>Beam</w:t>
            </w:r>
            <w:r>
              <w:rPr>
                <w:szCs w:val="21"/>
              </w:rPr>
              <w:t xml:space="preserve"> </w:t>
            </w:r>
            <w:r>
              <w:rPr>
                <w:rFonts w:hint="eastAsia"/>
                <w:szCs w:val="21"/>
              </w:rPr>
              <w:t>prediction</w:t>
            </w:r>
            <w:r>
              <w:rPr>
                <w:szCs w:val="21"/>
              </w:rPr>
              <w:t xml:space="preserve"> </w:t>
            </w:r>
            <w:r>
              <w:rPr>
                <w:rFonts w:hint="eastAsia"/>
                <w:szCs w:val="21"/>
              </w:rPr>
              <w:t>accuracy</w:t>
            </w:r>
          </w:p>
        </w:tc>
      </w:tr>
      <w:tr w:rsidR="00C35929" w14:paraId="46B8A724" w14:textId="77777777" w:rsidTr="00F84C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3" w:type="pct"/>
            <w:vMerge/>
          </w:tcPr>
          <w:p w14:paraId="01859F1E" w14:textId="77777777" w:rsidR="00C35929" w:rsidRPr="009E698A" w:rsidRDefault="00C35929" w:rsidP="00F84C49">
            <w:pPr>
              <w:spacing w:after="0" w:line="257" w:lineRule="auto"/>
              <w:rPr>
                <w:szCs w:val="21"/>
              </w:rPr>
            </w:pPr>
          </w:p>
        </w:tc>
        <w:tc>
          <w:tcPr>
            <w:tcW w:w="916" w:type="pct"/>
          </w:tcPr>
          <w:p w14:paraId="7E35EA35"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op1/1</w:t>
            </w:r>
          </w:p>
        </w:tc>
        <w:tc>
          <w:tcPr>
            <w:tcW w:w="775" w:type="pct"/>
          </w:tcPr>
          <w:p w14:paraId="7566E8D1"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op3/1</w:t>
            </w:r>
          </w:p>
        </w:tc>
        <w:tc>
          <w:tcPr>
            <w:tcW w:w="775" w:type="pct"/>
          </w:tcPr>
          <w:p w14:paraId="07FE7F28"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rFonts w:hint="eastAsia"/>
                <w:szCs w:val="21"/>
              </w:rPr>
              <w:t>T</w:t>
            </w:r>
            <w:r>
              <w:rPr>
                <w:szCs w:val="21"/>
              </w:rPr>
              <w:t>op5/1</w:t>
            </w:r>
          </w:p>
        </w:tc>
        <w:tc>
          <w:tcPr>
            <w:tcW w:w="775" w:type="pct"/>
          </w:tcPr>
          <w:p w14:paraId="4960E44B" w14:textId="77777777" w:rsidR="00C35929" w:rsidRPr="00992C52"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b/>
                <w:bCs/>
                <w:szCs w:val="21"/>
              </w:rPr>
            </w:pPr>
            <w:r>
              <w:rPr>
                <w:szCs w:val="21"/>
              </w:rPr>
              <w:t>1</w:t>
            </w:r>
            <w:r w:rsidRPr="00A331C0">
              <w:rPr>
                <w:szCs w:val="21"/>
              </w:rPr>
              <w:t>dB margin</w:t>
            </w:r>
          </w:p>
        </w:tc>
        <w:tc>
          <w:tcPr>
            <w:tcW w:w="775" w:type="pct"/>
          </w:tcPr>
          <w:p w14:paraId="2522E505" w14:textId="77777777" w:rsidR="00C35929"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Pr>
                <w:szCs w:val="21"/>
              </w:rPr>
              <w:t>2dB margin</w:t>
            </w:r>
          </w:p>
        </w:tc>
      </w:tr>
      <w:tr w:rsidR="00C35929" w14:paraId="6E9C77A2" w14:textId="77777777" w:rsidTr="00F84C49">
        <w:trPr>
          <w:trHeight w:val="485"/>
          <w:jc w:val="center"/>
        </w:trPr>
        <w:tc>
          <w:tcPr>
            <w:cnfStyle w:val="001000000000" w:firstRow="0" w:lastRow="0" w:firstColumn="1" w:lastColumn="0" w:oddVBand="0" w:evenVBand="0" w:oddHBand="0" w:evenHBand="0" w:firstRowFirstColumn="0" w:firstRowLastColumn="0" w:lastRowFirstColumn="0" w:lastRowLastColumn="0"/>
            <w:tcW w:w="983" w:type="pct"/>
          </w:tcPr>
          <w:p w14:paraId="34F0DE01" w14:textId="77777777" w:rsidR="00C35929" w:rsidRPr="009E698A" w:rsidRDefault="00C35929" w:rsidP="00F84C49">
            <w:pPr>
              <w:spacing w:after="0" w:line="257" w:lineRule="auto"/>
              <w:jc w:val="center"/>
              <w:rPr>
                <w:szCs w:val="21"/>
              </w:rPr>
            </w:pPr>
            <w:r>
              <w:t xml:space="preserve">Inference </w:t>
            </w:r>
            <w:r>
              <w:rPr>
                <w:szCs w:val="21"/>
              </w:rPr>
              <w:t>case1</w:t>
            </w:r>
          </w:p>
        </w:tc>
        <w:tc>
          <w:tcPr>
            <w:tcW w:w="916" w:type="pct"/>
            <w:vAlign w:val="center"/>
          </w:tcPr>
          <w:p w14:paraId="1781A29C" w14:textId="77777777" w:rsidR="00C35929"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t>53.57</w:t>
            </w:r>
            <w:r w:rsidRPr="003F1F05">
              <w:t>%</w:t>
            </w:r>
          </w:p>
        </w:tc>
        <w:tc>
          <w:tcPr>
            <w:tcW w:w="775" w:type="pct"/>
            <w:vAlign w:val="center"/>
          </w:tcPr>
          <w:p w14:paraId="6347F0C5" w14:textId="77777777" w:rsidR="00C35929"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3F1F05">
              <w:t>9</w:t>
            </w:r>
            <w:r>
              <w:t>2.55</w:t>
            </w:r>
            <w:r w:rsidRPr="003F1F05">
              <w:t>%</w:t>
            </w:r>
          </w:p>
        </w:tc>
        <w:tc>
          <w:tcPr>
            <w:tcW w:w="775" w:type="pct"/>
            <w:vAlign w:val="center"/>
          </w:tcPr>
          <w:p w14:paraId="59EC94F3" w14:textId="77777777" w:rsidR="00C35929"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3F1F05">
              <w:t>9</w:t>
            </w:r>
            <w:r>
              <w:t>7</w:t>
            </w:r>
            <w:r w:rsidRPr="003F1F05">
              <w:t>.</w:t>
            </w:r>
            <w:r>
              <w:t>23</w:t>
            </w:r>
            <w:r w:rsidRPr="003F1F05">
              <w:t>%</w:t>
            </w:r>
          </w:p>
        </w:tc>
        <w:tc>
          <w:tcPr>
            <w:tcW w:w="775" w:type="pct"/>
            <w:vAlign w:val="center"/>
          </w:tcPr>
          <w:p w14:paraId="641B10E2" w14:textId="77777777" w:rsidR="00C35929"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t>80.57</w:t>
            </w:r>
            <w:r w:rsidRPr="003F1F05">
              <w:t>%</w:t>
            </w:r>
          </w:p>
        </w:tc>
        <w:tc>
          <w:tcPr>
            <w:tcW w:w="775" w:type="pct"/>
            <w:vAlign w:val="center"/>
          </w:tcPr>
          <w:p w14:paraId="7D638970" w14:textId="77777777" w:rsidR="00C35929"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3F1F05">
              <w:t>9</w:t>
            </w:r>
            <w:r>
              <w:t>4.59</w:t>
            </w:r>
            <w:r w:rsidRPr="003F1F05">
              <w:t>%</w:t>
            </w:r>
          </w:p>
        </w:tc>
      </w:tr>
      <w:tr w:rsidR="00C35929" w14:paraId="4A37BC0E" w14:textId="77777777" w:rsidTr="00F84C49">
        <w:trPr>
          <w:cnfStyle w:val="000000100000" w:firstRow="0" w:lastRow="0" w:firstColumn="0" w:lastColumn="0" w:oddVBand="0" w:evenVBand="0" w:oddHBand="1" w:evenHBand="0" w:firstRowFirstColumn="0" w:firstRowLastColumn="0" w:lastRowFirstColumn="0" w:lastRowLastColumn="0"/>
          <w:trHeight w:val="419"/>
          <w:jc w:val="center"/>
        </w:trPr>
        <w:tc>
          <w:tcPr>
            <w:cnfStyle w:val="001000000000" w:firstRow="0" w:lastRow="0" w:firstColumn="1" w:lastColumn="0" w:oddVBand="0" w:evenVBand="0" w:oddHBand="0" w:evenHBand="0" w:firstRowFirstColumn="0" w:firstRowLastColumn="0" w:lastRowFirstColumn="0" w:lastRowLastColumn="0"/>
            <w:tcW w:w="983" w:type="pct"/>
          </w:tcPr>
          <w:p w14:paraId="03A67C10" w14:textId="77777777" w:rsidR="00C35929" w:rsidRPr="009E698A" w:rsidRDefault="00C35929" w:rsidP="00F84C49">
            <w:pPr>
              <w:spacing w:after="0" w:line="257" w:lineRule="auto"/>
              <w:jc w:val="center"/>
              <w:rPr>
                <w:szCs w:val="21"/>
              </w:rPr>
            </w:pPr>
            <w:r>
              <w:t>Inference case2</w:t>
            </w:r>
          </w:p>
        </w:tc>
        <w:tc>
          <w:tcPr>
            <w:tcW w:w="916" w:type="pct"/>
          </w:tcPr>
          <w:p w14:paraId="24F22F2E" w14:textId="77777777" w:rsidR="00C35929" w:rsidRPr="009907BB"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F84C49">
              <w:rPr>
                <w:szCs w:val="21"/>
              </w:rPr>
              <w:t>5</w:t>
            </w:r>
            <w:r>
              <w:rPr>
                <w:szCs w:val="21"/>
              </w:rPr>
              <w:t>3.08</w:t>
            </w:r>
            <w:r w:rsidRPr="00F84C49">
              <w:rPr>
                <w:szCs w:val="21"/>
              </w:rPr>
              <w:t>%</w:t>
            </w:r>
          </w:p>
        </w:tc>
        <w:tc>
          <w:tcPr>
            <w:tcW w:w="775" w:type="pct"/>
          </w:tcPr>
          <w:p w14:paraId="7A08C87B" w14:textId="77777777" w:rsidR="00C35929" w:rsidRPr="009907BB"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F84C49">
              <w:rPr>
                <w:szCs w:val="21"/>
              </w:rPr>
              <w:t>90.</w:t>
            </w:r>
            <w:r>
              <w:rPr>
                <w:szCs w:val="21"/>
              </w:rPr>
              <w:t>53</w:t>
            </w:r>
            <w:r w:rsidRPr="009907BB">
              <w:rPr>
                <w:szCs w:val="21"/>
              </w:rPr>
              <w:t>%</w:t>
            </w:r>
          </w:p>
        </w:tc>
        <w:tc>
          <w:tcPr>
            <w:tcW w:w="775" w:type="pct"/>
          </w:tcPr>
          <w:p w14:paraId="3E000F8B" w14:textId="77777777" w:rsidR="00C35929" w:rsidRPr="009907BB"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9907BB">
              <w:rPr>
                <w:szCs w:val="21"/>
              </w:rPr>
              <w:t>9</w:t>
            </w:r>
            <w:r w:rsidRPr="00F84C49">
              <w:rPr>
                <w:szCs w:val="21"/>
              </w:rPr>
              <w:t>6</w:t>
            </w:r>
            <w:r w:rsidRPr="009907BB">
              <w:rPr>
                <w:szCs w:val="21"/>
              </w:rPr>
              <w:t>.</w:t>
            </w:r>
            <w:r>
              <w:rPr>
                <w:szCs w:val="21"/>
              </w:rPr>
              <w:t>28</w:t>
            </w:r>
            <w:r w:rsidRPr="009907BB">
              <w:rPr>
                <w:szCs w:val="21"/>
              </w:rPr>
              <w:t>%</w:t>
            </w:r>
          </w:p>
        </w:tc>
        <w:tc>
          <w:tcPr>
            <w:tcW w:w="775" w:type="pct"/>
          </w:tcPr>
          <w:p w14:paraId="236120E3" w14:textId="77777777" w:rsidR="00C35929" w:rsidRPr="009907BB"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F84C49">
              <w:rPr>
                <w:szCs w:val="21"/>
              </w:rPr>
              <w:t>8</w:t>
            </w:r>
            <w:r>
              <w:rPr>
                <w:szCs w:val="21"/>
              </w:rPr>
              <w:t>0</w:t>
            </w:r>
            <w:r w:rsidRPr="00F84C49">
              <w:rPr>
                <w:szCs w:val="21"/>
              </w:rPr>
              <w:t>.1</w:t>
            </w:r>
            <w:r>
              <w:rPr>
                <w:szCs w:val="21"/>
              </w:rPr>
              <w:t>9</w:t>
            </w:r>
            <w:r w:rsidRPr="009907BB">
              <w:rPr>
                <w:szCs w:val="21"/>
              </w:rPr>
              <w:t>%</w:t>
            </w:r>
          </w:p>
        </w:tc>
        <w:tc>
          <w:tcPr>
            <w:tcW w:w="775" w:type="pct"/>
          </w:tcPr>
          <w:p w14:paraId="603772B0" w14:textId="77777777" w:rsidR="00C35929" w:rsidRPr="009907BB"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9907BB">
              <w:rPr>
                <w:rFonts w:hint="eastAsia"/>
                <w:szCs w:val="21"/>
              </w:rPr>
              <w:t>9</w:t>
            </w:r>
            <w:r>
              <w:rPr>
                <w:szCs w:val="21"/>
              </w:rPr>
              <w:t>3</w:t>
            </w:r>
            <w:r w:rsidRPr="009907BB">
              <w:rPr>
                <w:szCs w:val="21"/>
              </w:rPr>
              <w:t>.</w:t>
            </w:r>
            <w:r>
              <w:rPr>
                <w:szCs w:val="21"/>
              </w:rPr>
              <w:t>99</w:t>
            </w:r>
            <w:r w:rsidRPr="009907BB">
              <w:rPr>
                <w:szCs w:val="21"/>
              </w:rPr>
              <w:t>%</w:t>
            </w:r>
          </w:p>
        </w:tc>
      </w:tr>
      <w:tr w:rsidR="00C35929" w14:paraId="5E61F7D1" w14:textId="77777777" w:rsidTr="00F84C49">
        <w:trPr>
          <w:trHeight w:val="412"/>
          <w:jc w:val="center"/>
        </w:trPr>
        <w:tc>
          <w:tcPr>
            <w:cnfStyle w:val="001000000000" w:firstRow="0" w:lastRow="0" w:firstColumn="1" w:lastColumn="0" w:oddVBand="0" w:evenVBand="0" w:oddHBand="0" w:evenHBand="0" w:firstRowFirstColumn="0" w:firstRowLastColumn="0" w:lastRowFirstColumn="0" w:lastRowLastColumn="0"/>
            <w:tcW w:w="983" w:type="pct"/>
          </w:tcPr>
          <w:p w14:paraId="57363110" w14:textId="77777777" w:rsidR="00C35929" w:rsidRPr="009E698A" w:rsidRDefault="00C35929" w:rsidP="00F84C49">
            <w:pPr>
              <w:spacing w:after="0" w:line="257" w:lineRule="auto"/>
              <w:jc w:val="center"/>
              <w:rPr>
                <w:szCs w:val="21"/>
              </w:rPr>
            </w:pPr>
            <w:r>
              <w:t>Inference case3</w:t>
            </w:r>
          </w:p>
        </w:tc>
        <w:tc>
          <w:tcPr>
            <w:tcW w:w="916" w:type="pct"/>
          </w:tcPr>
          <w:p w14:paraId="550513B2" w14:textId="77777777" w:rsidR="00C35929" w:rsidRPr="009907BB"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Pr>
                <w:szCs w:val="21"/>
              </w:rPr>
              <w:t>54.95</w:t>
            </w:r>
            <w:r w:rsidRPr="00F84C49">
              <w:rPr>
                <w:szCs w:val="21"/>
              </w:rPr>
              <w:t>%</w:t>
            </w:r>
          </w:p>
        </w:tc>
        <w:tc>
          <w:tcPr>
            <w:tcW w:w="775" w:type="pct"/>
          </w:tcPr>
          <w:p w14:paraId="3ED1682F" w14:textId="77777777" w:rsidR="00C35929" w:rsidRPr="009907BB"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F84C49">
              <w:rPr>
                <w:szCs w:val="21"/>
              </w:rPr>
              <w:t>9</w:t>
            </w:r>
            <w:r>
              <w:rPr>
                <w:szCs w:val="21"/>
              </w:rPr>
              <w:t>1</w:t>
            </w:r>
            <w:r w:rsidRPr="00F84C49">
              <w:rPr>
                <w:szCs w:val="21"/>
              </w:rPr>
              <w:t>.</w:t>
            </w:r>
            <w:r>
              <w:rPr>
                <w:szCs w:val="21"/>
              </w:rPr>
              <w:t>93</w:t>
            </w:r>
            <w:r w:rsidRPr="00F84C49">
              <w:rPr>
                <w:szCs w:val="21"/>
              </w:rPr>
              <w:t>%</w:t>
            </w:r>
          </w:p>
        </w:tc>
        <w:tc>
          <w:tcPr>
            <w:tcW w:w="775" w:type="pct"/>
          </w:tcPr>
          <w:p w14:paraId="0296A8B9" w14:textId="77777777" w:rsidR="00C35929" w:rsidRPr="009907BB"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9907BB">
              <w:rPr>
                <w:szCs w:val="21"/>
              </w:rPr>
              <w:t>9</w:t>
            </w:r>
            <w:r>
              <w:rPr>
                <w:szCs w:val="21"/>
              </w:rPr>
              <w:t>6</w:t>
            </w:r>
            <w:r w:rsidRPr="009907BB">
              <w:rPr>
                <w:szCs w:val="21"/>
              </w:rPr>
              <w:t>.</w:t>
            </w:r>
            <w:r>
              <w:rPr>
                <w:szCs w:val="21"/>
              </w:rPr>
              <w:t>95</w:t>
            </w:r>
            <w:r w:rsidRPr="009907BB">
              <w:rPr>
                <w:szCs w:val="21"/>
              </w:rPr>
              <w:t>%</w:t>
            </w:r>
          </w:p>
        </w:tc>
        <w:tc>
          <w:tcPr>
            <w:tcW w:w="775" w:type="pct"/>
          </w:tcPr>
          <w:p w14:paraId="68D365EB" w14:textId="77777777" w:rsidR="00C35929" w:rsidRPr="009907BB"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F84C49">
              <w:rPr>
                <w:szCs w:val="21"/>
              </w:rPr>
              <w:t>8</w:t>
            </w:r>
            <w:r>
              <w:rPr>
                <w:szCs w:val="21"/>
              </w:rPr>
              <w:t>2.17</w:t>
            </w:r>
            <w:r w:rsidRPr="00F84C49">
              <w:rPr>
                <w:szCs w:val="21"/>
              </w:rPr>
              <w:t>%</w:t>
            </w:r>
          </w:p>
        </w:tc>
        <w:tc>
          <w:tcPr>
            <w:tcW w:w="775" w:type="pct"/>
          </w:tcPr>
          <w:p w14:paraId="10F9E8BB" w14:textId="77777777" w:rsidR="00C35929" w:rsidRPr="009907BB" w:rsidRDefault="00C35929" w:rsidP="00F84C49">
            <w:pPr>
              <w:spacing w:after="0" w:line="257" w:lineRule="auto"/>
              <w:jc w:val="center"/>
              <w:cnfStyle w:val="000000000000" w:firstRow="0" w:lastRow="0" w:firstColumn="0" w:lastColumn="0" w:oddVBand="0" w:evenVBand="0" w:oddHBand="0" w:evenHBand="0" w:firstRowFirstColumn="0" w:firstRowLastColumn="0" w:lastRowFirstColumn="0" w:lastRowLastColumn="0"/>
              <w:rPr>
                <w:szCs w:val="21"/>
              </w:rPr>
            </w:pPr>
            <w:r w:rsidRPr="009907BB">
              <w:rPr>
                <w:rFonts w:hint="eastAsia"/>
                <w:szCs w:val="21"/>
              </w:rPr>
              <w:t>9</w:t>
            </w:r>
            <w:r>
              <w:rPr>
                <w:szCs w:val="21"/>
              </w:rPr>
              <w:t>5</w:t>
            </w:r>
            <w:r w:rsidRPr="00F84C49">
              <w:rPr>
                <w:szCs w:val="21"/>
              </w:rPr>
              <w:t>.</w:t>
            </w:r>
            <w:r>
              <w:rPr>
                <w:szCs w:val="21"/>
              </w:rPr>
              <w:t>29</w:t>
            </w:r>
            <w:r w:rsidRPr="009907BB">
              <w:rPr>
                <w:szCs w:val="21"/>
              </w:rPr>
              <w:t>%</w:t>
            </w:r>
          </w:p>
        </w:tc>
      </w:tr>
      <w:tr w:rsidR="00C35929" w14:paraId="5AB4133B" w14:textId="77777777" w:rsidTr="00F84C49">
        <w:trPr>
          <w:cnfStyle w:val="000000100000" w:firstRow="0" w:lastRow="0" w:firstColumn="0" w:lastColumn="0" w:oddVBand="0" w:evenVBand="0" w:oddHBand="1" w:evenHBand="0" w:firstRowFirstColumn="0" w:firstRowLastColumn="0" w:lastRowFirstColumn="0" w:lastRowLastColumn="0"/>
          <w:trHeight w:val="417"/>
          <w:jc w:val="center"/>
        </w:trPr>
        <w:tc>
          <w:tcPr>
            <w:cnfStyle w:val="001000000000" w:firstRow="0" w:lastRow="0" w:firstColumn="1" w:lastColumn="0" w:oddVBand="0" w:evenVBand="0" w:oddHBand="0" w:evenHBand="0" w:firstRowFirstColumn="0" w:firstRowLastColumn="0" w:lastRowFirstColumn="0" w:lastRowLastColumn="0"/>
            <w:tcW w:w="983" w:type="pct"/>
            <w:shd w:val="clear" w:color="auto" w:fill="auto"/>
          </w:tcPr>
          <w:p w14:paraId="6F6CFB5E" w14:textId="77777777" w:rsidR="00C35929" w:rsidRPr="00D01399" w:rsidRDefault="00C35929" w:rsidP="00F84C49">
            <w:pPr>
              <w:spacing w:after="0" w:line="257" w:lineRule="auto"/>
              <w:jc w:val="center"/>
            </w:pPr>
            <w:bookmarkStart w:id="20" w:name="_Hlk126762615"/>
            <w:r w:rsidRPr="00D01399">
              <w:t>Inference case4</w:t>
            </w:r>
          </w:p>
        </w:tc>
        <w:tc>
          <w:tcPr>
            <w:tcW w:w="916" w:type="pct"/>
            <w:shd w:val="clear" w:color="auto" w:fill="auto"/>
          </w:tcPr>
          <w:p w14:paraId="42F43B4F" w14:textId="77777777" w:rsidR="00C35929" w:rsidRPr="001E7AEE"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F84C49">
              <w:rPr>
                <w:szCs w:val="21"/>
              </w:rPr>
              <w:t>6</w:t>
            </w:r>
            <w:r>
              <w:rPr>
                <w:szCs w:val="21"/>
              </w:rPr>
              <w:t>2</w:t>
            </w:r>
            <w:r w:rsidRPr="00F84C49">
              <w:rPr>
                <w:szCs w:val="21"/>
              </w:rPr>
              <w:t>.</w:t>
            </w:r>
            <w:r>
              <w:rPr>
                <w:szCs w:val="21"/>
              </w:rPr>
              <w:t>3</w:t>
            </w:r>
            <w:r w:rsidRPr="00F84C49">
              <w:rPr>
                <w:szCs w:val="21"/>
              </w:rPr>
              <w:t>%</w:t>
            </w:r>
          </w:p>
        </w:tc>
        <w:tc>
          <w:tcPr>
            <w:tcW w:w="775" w:type="pct"/>
            <w:shd w:val="clear" w:color="auto" w:fill="auto"/>
          </w:tcPr>
          <w:p w14:paraId="2E9430C6" w14:textId="77777777" w:rsidR="00C35929" w:rsidRPr="001E7AEE"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F84C49">
              <w:rPr>
                <w:szCs w:val="21"/>
              </w:rPr>
              <w:t>8</w:t>
            </w:r>
            <w:r>
              <w:rPr>
                <w:szCs w:val="21"/>
              </w:rPr>
              <w:t>7</w:t>
            </w:r>
            <w:r w:rsidRPr="00F84C49">
              <w:rPr>
                <w:szCs w:val="21"/>
              </w:rPr>
              <w:t>.</w:t>
            </w:r>
            <w:r>
              <w:rPr>
                <w:szCs w:val="21"/>
              </w:rPr>
              <w:t>8</w:t>
            </w:r>
            <w:r w:rsidRPr="00F84C49">
              <w:rPr>
                <w:szCs w:val="21"/>
              </w:rPr>
              <w:t>9</w:t>
            </w:r>
            <w:r w:rsidRPr="001E7AEE">
              <w:rPr>
                <w:szCs w:val="21"/>
              </w:rPr>
              <w:t>%</w:t>
            </w:r>
          </w:p>
        </w:tc>
        <w:tc>
          <w:tcPr>
            <w:tcW w:w="775" w:type="pct"/>
            <w:shd w:val="clear" w:color="auto" w:fill="auto"/>
          </w:tcPr>
          <w:p w14:paraId="061FE510" w14:textId="77777777" w:rsidR="00C35929" w:rsidRPr="001E7AEE"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1E7AEE">
              <w:rPr>
                <w:szCs w:val="21"/>
              </w:rPr>
              <w:t>9</w:t>
            </w:r>
            <w:r w:rsidRPr="00F84C49">
              <w:rPr>
                <w:szCs w:val="21"/>
              </w:rPr>
              <w:t>4</w:t>
            </w:r>
            <w:r w:rsidRPr="001E7AEE">
              <w:rPr>
                <w:szCs w:val="21"/>
              </w:rPr>
              <w:t>.</w:t>
            </w:r>
            <w:r>
              <w:rPr>
                <w:szCs w:val="21"/>
              </w:rPr>
              <w:t>42</w:t>
            </w:r>
            <w:r w:rsidRPr="001E7AEE">
              <w:rPr>
                <w:szCs w:val="21"/>
              </w:rPr>
              <w:t>%</w:t>
            </w:r>
          </w:p>
        </w:tc>
        <w:tc>
          <w:tcPr>
            <w:tcW w:w="775" w:type="pct"/>
            <w:shd w:val="clear" w:color="auto" w:fill="auto"/>
          </w:tcPr>
          <w:p w14:paraId="10A35515" w14:textId="77777777" w:rsidR="00C35929" w:rsidRPr="001E7AEE"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1E7AEE">
              <w:rPr>
                <w:szCs w:val="21"/>
              </w:rPr>
              <w:t>7</w:t>
            </w:r>
            <w:r>
              <w:rPr>
                <w:szCs w:val="21"/>
              </w:rPr>
              <w:t>3</w:t>
            </w:r>
            <w:r w:rsidRPr="001E7AEE">
              <w:rPr>
                <w:szCs w:val="21"/>
              </w:rPr>
              <w:t>.</w:t>
            </w:r>
            <w:r>
              <w:rPr>
                <w:szCs w:val="21"/>
              </w:rPr>
              <w:t>1</w:t>
            </w:r>
            <w:r w:rsidRPr="00F84C49">
              <w:rPr>
                <w:szCs w:val="21"/>
              </w:rPr>
              <w:t>6</w:t>
            </w:r>
            <w:r w:rsidRPr="001E7AEE">
              <w:rPr>
                <w:szCs w:val="21"/>
              </w:rPr>
              <w:t>%</w:t>
            </w:r>
          </w:p>
        </w:tc>
        <w:tc>
          <w:tcPr>
            <w:tcW w:w="775" w:type="pct"/>
            <w:shd w:val="clear" w:color="auto" w:fill="auto"/>
          </w:tcPr>
          <w:p w14:paraId="6503B7EE" w14:textId="77777777" w:rsidR="00C35929" w:rsidRPr="001E7AEE" w:rsidRDefault="00C35929" w:rsidP="00F84C49">
            <w:pPr>
              <w:spacing w:after="0" w:line="257" w:lineRule="auto"/>
              <w:jc w:val="center"/>
              <w:cnfStyle w:val="000000100000" w:firstRow="0" w:lastRow="0" w:firstColumn="0" w:lastColumn="0" w:oddVBand="0" w:evenVBand="0" w:oddHBand="1" w:evenHBand="0" w:firstRowFirstColumn="0" w:firstRowLastColumn="0" w:lastRowFirstColumn="0" w:lastRowLastColumn="0"/>
              <w:rPr>
                <w:szCs w:val="21"/>
              </w:rPr>
            </w:pPr>
            <w:r w:rsidRPr="001E7AEE">
              <w:rPr>
                <w:szCs w:val="21"/>
              </w:rPr>
              <w:t>8</w:t>
            </w:r>
            <w:r>
              <w:rPr>
                <w:szCs w:val="21"/>
              </w:rPr>
              <w:t>2</w:t>
            </w:r>
            <w:r w:rsidRPr="001E7AEE">
              <w:rPr>
                <w:szCs w:val="21"/>
              </w:rPr>
              <w:t>.</w:t>
            </w:r>
            <w:r>
              <w:rPr>
                <w:szCs w:val="21"/>
              </w:rPr>
              <w:t>1</w:t>
            </w:r>
            <w:r w:rsidRPr="001E7AEE">
              <w:rPr>
                <w:szCs w:val="21"/>
              </w:rPr>
              <w:t>2%</w:t>
            </w:r>
          </w:p>
        </w:tc>
      </w:tr>
    </w:tbl>
    <w:p w14:paraId="75360000" w14:textId="77777777" w:rsidR="00A53DBA" w:rsidRDefault="00A53DBA" w:rsidP="00C35929">
      <w:pPr>
        <w:spacing w:beforeLines="50" w:before="120" w:after="0"/>
        <w:jc w:val="center"/>
        <w:rPr>
          <w:b/>
          <w:bCs/>
        </w:rPr>
      </w:pPr>
      <w:bookmarkStart w:id="21" w:name="_Ref131518589"/>
      <w:bookmarkEnd w:id="20"/>
    </w:p>
    <w:p w14:paraId="49529C3E" w14:textId="61BB9AFE" w:rsidR="00C35929" w:rsidRDefault="00C35929" w:rsidP="00C35929">
      <w:pPr>
        <w:spacing w:beforeLines="50" w:before="120" w:after="0"/>
        <w:jc w:val="center"/>
      </w:pPr>
      <w:r w:rsidRPr="00F84C49">
        <w:rPr>
          <w:b/>
          <w:bCs/>
        </w:rPr>
        <w:t xml:space="preserve">Table </w:t>
      </w:r>
      <w:r w:rsidRPr="00F84C49">
        <w:rPr>
          <w:b/>
          <w:bCs/>
        </w:rPr>
        <w:fldChar w:fldCharType="begin"/>
      </w:r>
      <w:r w:rsidRPr="00F84C49">
        <w:rPr>
          <w:b/>
          <w:bCs/>
        </w:rPr>
        <w:instrText xml:space="preserve"> SEQ Table \* ARABIC </w:instrText>
      </w:r>
      <w:r w:rsidRPr="00F84C49">
        <w:rPr>
          <w:b/>
          <w:bCs/>
        </w:rPr>
        <w:fldChar w:fldCharType="separate"/>
      </w:r>
      <w:r w:rsidRPr="00F84C49">
        <w:rPr>
          <w:b/>
          <w:bCs/>
          <w:noProof/>
        </w:rPr>
        <w:t>11</w:t>
      </w:r>
      <w:r w:rsidRPr="00F84C49">
        <w:rPr>
          <w:b/>
          <w:bCs/>
        </w:rPr>
        <w:fldChar w:fldCharType="end"/>
      </w:r>
      <w:bookmarkEnd w:id="21"/>
      <w:r>
        <w:rPr>
          <w:b/>
          <w:bCs/>
        </w:rPr>
        <w:t>.</w:t>
      </w:r>
      <w:r w:rsidRPr="00811AC1">
        <w:rPr>
          <w:b/>
          <w:bCs/>
        </w:rPr>
        <w:t xml:space="preserve"> </w:t>
      </w:r>
      <w:r>
        <w:rPr>
          <w:b/>
          <w:bCs/>
        </w:rPr>
        <w:t>G</w:t>
      </w:r>
      <w:r w:rsidRPr="006274F1">
        <w:rPr>
          <w:b/>
          <w:bCs/>
        </w:rPr>
        <w:t xml:space="preserve">eneralization performance </w:t>
      </w:r>
      <w:r>
        <w:rPr>
          <w:b/>
          <w:bCs/>
        </w:rPr>
        <w:t>of L1-RSRP for</w:t>
      </w:r>
      <w:r w:rsidRPr="006274F1">
        <w:rPr>
          <w:b/>
          <w:bCs/>
        </w:rPr>
        <w:t xml:space="preserve"> AI</w:t>
      </w:r>
      <w:r>
        <w:rPr>
          <w:b/>
          <w:bCs/>
        </w:rPr>
        <w:t xml:space="preserve">-aided </w:t>
      </w:r>
      <w:r w:rsidRPr="006274F1">
        <w:rPr>
          <w:b/>
          <w:bCs/>
        </w:rPr>
        <w:t>spatial beam prediction</w:t>
      </w:r>
    </w:p>
    <w:tbl>
      <w:tblPr>
        <w:tblStyle w:val="GridTable4-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168"/>
        <w:gridCol w:w="1043"/>
        <w:gridCol w:w="1333"/>
        <w:gridCol w:w="1331"/>
        <w:gridCol w:w="1331"/>
        <w:gridCol w:w="1337"/>
      </w:tblGrid>
      <w:tr w:rsidR="00C35929" w:rsidRPr="0017781C" w14:paraId="53136BE7" w14:textId="77777777" w:rsidTr="00273894">
        <w:trPr>
          <w:cnfStyle w:val="100000000000" w:firstRow="1" w:lastRow="0" w:firstColumn="0" w:lastColumn="0" w:oddVBand="0" w:evenVBand="0" w:oddHBand="0"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966" w:type="pct"/>
            <w:vMerge w:val="restart"/>
            <w:tcBorders>
              <w:top w:val="none" w:sz="0" w:space="0" w:color="auto"/>
              <w:left w:val="none" w:sz="0" w:space="0" w:color="auto"/>
              <w:bottom w:val="none" w:sz="0" w:space="0" w:color="auto"/>
              <w:right w:val="none" w:sz="0" w:space="0" w:color="auto"/>
            </w:tcBorders>
            <w:vAlign w:val="center"/>
          </w:tcPr>
          <w:p w14:paraId="0140E040" w14:textId="77777777" w:rsidR="00C35929" w:rsidRPr="004B1751" w:rsidRDefault="00C35929" w:rsidP="00F84C49">
            <w:pPr>
              <w:jc w:val="center"/>
              <w:rPr>
                <w:bCs w:val="0"/>
              </w:rPr>
            </w:pPr>
            <w:r>
              <w:t>Inference case</w:t>
            </w:r>
          </w:p>
        </w:tc>
        <w:tc>
          <w:tcPr>
            <w:tcW w:w="1895" w:type="pct"/>
            <w:gridSpan w:val="3"/>
            <w:tcBorders>
              <w:top w:val="none" w:sz="0" w:space="0" w:color="auto"/>
              <w:left w:val="none" w:sz="0" w:space="0" w:color="auto"/>
              <w:bottom w:val="none" w:sz="0" w:space="0" w:color="auto"/>
              <w:right w:val="none" w:sz="0" w:space="0" w:color="auto"/>
            </w:tcBorders>
            <w:vAlign w:val="center"/>
          </w:tcPr>
          <w:p w14:paraId="30E7B60B" w14:textId="77777777" w:rsidR="00C35929" w:rsidRPr="003502F2" w:rsidRDefault="00C35929" w:rsidP="00F84C49">
            <w:pPr>
              <w:jc w:val="center"/>
              <w:cnfStyle w:val="100000000000" w:firstRow="1" w:lastRow="0" w:firstColumn="0" w:lastColumn="0" w:oddVBand="0" w:evenVBand="0" w:oddHBand="0" w:evenHBand="0" w:firstRowFirstColumn="0" w:firstRowLastColumn="0" w:lastRowFirstColumn="0" w:lastRowLastColumn="0"/>
              <w:rPr>
                <w:bCs w:val="0"/>
              </w:rPr>
            </w:pPr>
            <w:r w:rsidRPr="003502F2">
              <w:rPr>
                <w:rFonts w:eastAsiaTheme="minorEastAsia"/>
                <w:bCs w:val="0"/>
              </w:rPr>
              <w:t>L1-RSRP diff (dB)</w:t>
            </w:r>
          </w:p>
        </w:tc>
        <w:tc>
          <w:tcPr>
            <w:tcW w:w="2140" w:type="pct"/>
            <w:gridSpan w:val="3"/>
            <w:tcBorders>
              <w:top w:val="none" w:sz="0" w:space="0" w:color="auto"/>
              <w:left w:val="none" w:sz="0" w:space="0" w:color="auto"/>
              <w:bottom w:val="none" w:sz="0" w:space="0" w:color="auto"/>
              <w:right w:val="none" w:sz="0" w:space="0" w:color="auto"/>
            </w:tcBorders>
            <w:vAlign w:val="center"/>
          </w:tcPr>
          <w:p w14:paraId="443F7FB7" w14:textId="77777777" w:rsidR="00C35929" w:rsidRPr="003502F2" w:rsidRDefault="00C35929" w:rsidP="00F84C49">
            <w:pPr>
              <w:jc w:val="center"/>
              <w:cnfStyle w:val="100000000000" w:firstRow="1" w:lastRow="0" w:firstColumn="0" w:lastColumn="0" w:oddVBand="0" w:evenVBand="0" w:oddHBand="0" w:evenHBand="0" w:firstRowFirstColumn="0" w:firstRowLastColumn="0" w:lastRowFirstColumn="0" w:lastRowLastColumn="0"/>
              <w:rPr>
                <w:bCs w:val="0"/>
              </w:rPr>
            </w:pPr>
            <w:r w:rsidRPr="004B1751">
              <w:rPr>
                <w:rFonts w:eastAsiaTheme="minorEastAsia" w:hint="eastAsia"/>
                <w:bCs w:val="0"/>
              </w:rPr>
              <w:t>P</w:t>
            </w:r>
            <w:r w:rsidRPr="004B1751">
              <w:rPr>
                <w:rFonts w:eastAsiaTheme="minorEastAsia"/>
                <w:bCs w:val="0"/>
              </w:rPr>
              <w:t>redicted</w:t>
            </w:r>
            <w:r w:rsidRPr="003502F2">
              <w:rPr>
                <w:rFonts w:eastAsiaTheme="minorEastAsia"/>
                <w:bCs w:val="0"/>
              </w:rPr>
              <w:t xml:space="preserve"> L1-RSRP diff (dB)</w:t>
            </w:r>
          </w:p>
        </w:tc>
      </w:tr>
      <w:tr w:rsidR="00C35929" w:rsidRPr="004B1751" w14:paraId="7C9C528E" w14:textId="77777777" w:rsidTr="00F84C49">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966" w:type="pct"/>
            <w:vMerge/>
            <w:vAlign w:val="center"/>
          </w:tcPr>
          <w:p w14:paraId="2B1F6BF7" w14:textId="77777777" w:rsidR="00C35929" w:rsidRPr="003502F2" w:rsidRDefault="00C35929" w:rsidP="00F84C49">
            <w:pPr>
              <w:jc w:val="center"/>
              <w:rPr>
                <w:bCs w:val="0"/>
              </w:rPr>
            </w:pPr>
          </w:p>
        </w:tc>
        <w:tc>
          <w:tcPr>
            <w:tcW w:w="624" w:type="pct"/>
            <w:vAlign w:val="center"/>
          </w:tcPr>
          <w:p w14:paraId="6F7D9D8C"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Average</w:t>
            </w:r>
          </w:p>
        </w:tc>
        <w:tc>
          <w:tcPr>
            <w:tcW w:w="558" w:type="pct"/>
            <w:vAlign w:val="center"/>
          </w:tcPr>
          <w:p w14:paraId="4111F441"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5%ile</w:t>
            </w:r>
          </w:p>
        </w:tc>
        <w:tc>
          <w:tcPr>
            <w:tcW w:w="713" w:type="pct"/>
            <w:vAlign w:val="center"/>
          </w:tcPr>
          <w:p w14:paraId="68D426C5"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hint="eastAsia"/>
                <w:bCs/>
              </w:rPr>
              <w:t>9</w:t>
            </w:r>
            <w:r w:rsidRPr="004B1751">
              <w:rPr>
                <w:rFonts w:eastAsiaTheme="minorEastAsia"/>
                <w:bCs/>
              </w:rPr>
              <w:t>5%</w:t>
            </w:r>
            <w:r w:rsidRPr="004B1751">
              <w:rPr>
                <w:rFonts w:eastAsiaTheme="minorEastAsia" w:hint="eastAsia"/>
                <w:bCs/>
              </w:rPr>
              <w:t>ile</w:t>
            </w:r>
          </w:p>
        </w:tc>
        <w:tc>
          <w:tcPr>
            <w:tcW w:w="712" w:type="pct"/>
            <w:vAlign w:val="center"/>
          </w:tcPr>
          <w:p w14:paraId="2DE04682"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Average</w:t>
            </w:r>
          </w:p>
        </w:tc>
        <w:tc>
          <w:tcPr>
            <w:tcW w:w="712" w:type="pct"/>
            <w:vAlign w:val="center"/>
          </w:tcPr>
          <w:p w14:paraId="0FFDB522"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bCs/>
              </w:rPr>
              <w:t>5%ile</w:t>
            </w:r>
          </w:p>
        </w:tc>
        <w:tc>
          <w:tcPr>
            <w:tcW w:w="716" w:type="pct"/>
            <w:vAlign w:val="center"/>
          </w:tcPr>
          <w:p w14:paraId="131A8CE8"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bCs/>
              </w:rPr>
            </w:pPr>
            <w:r w:rsidRPr="004B1751">
              <w:rPr>
                <w:rFonts w:eastAsiaTheme="minorEastAsia" w:hint="eastAsia"/>
                <w:bCs/>
              </w:rPr>
              <w:t>9</w:t>
            </w:r>
            <w:r w:rsidRPr="004B1751">
              <w:rPr>
                <w:rFonts w:eastAsiaTheme="minorEastAsia"/>
                <w:bCs/>
              </w:rPr>
              <w:t>5%</w:t>
            </w:r>
            <w:r w:rsidRPr="004B1751">
              <w:rPr>
                <w:rFonts w:eastAsiaTheme="minorEastAsia" w:hint="eastAsia"/>
                <w:bCs/>
              </w:rPr>
              <w:t>ile</w:t>
            </w:r>
          </w:p>
        </w:tc>
      </w:tr>
      <w:tr w:rsidR="00C35929" w:rsidRPr="003502F2" w14:paraId="4D15F3B7" w14:textId="77777777" w:rsidTr="00F84C49">
        <w:trPr>
          <w:trHeight w:val="406"/>
        </w:trPr>
        <w:tc>
          <w:tcPr>
            <w:cnfStyle w:val="001000000000" w:firstRow="0" w:lastRow="0" w:firstColumn="1" w:lastColumn="0" w:oddVBand="0" w:evenVBand="0" w:oddHBand="0" w:evenHBand="0" w:firstRowFirstColumn="0" w:firstRowLastColumn="0" w:lastRowFirstColumn="0" w:lastRowLastColumn="0"/>
            <w:tcW w:w="966" w:type="pct"/>
          </w:tcPr>
          <w:p w14:paraId="14180D38" w14:textId="77777777" w:rsidR="00C35929" w:rsidRPr="003502F2" w:rsidRDefault="00C35929" w:rsidP="00F84C49">
            <w:pPr>
              <w:jc w:val="center"/>
              <w:rPr>
                <w:bCs w:val="0"/>
              </w:rPr>
            </w:pPr>
            <w:r>
              <w:t xml:space="preserve">Inference </w:t>
            </w:r>
            <w:r w:rsidRPr="009003EF">
              <w:t>case1</w:t>
            </w:r>
          </w:p>
        </w:tc>
        <w:tc>
          <w:tcPr>
            <w:tcW w:w="624" w:type="pct"/>
            <w:vAlign w:val="center"/>
          </w:tcPr>
          <w:p w14:paraId="79BFEC17" w14:textId="77777777" w:rsidR="00C35929" w:rsidRPr="004B1751"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.47</w:t>
            </w:r>
          </w:p>
        </w:tc>
        <w:tc>
          <w:tcPr>
            <w:tcW w:w="558" w:type="pct"/>
            <w:vAlign w:val="center"/>
          </w:tcPr>
          <w:p w14:paraId="52D12AE3" w14:textId="77777777" w:rsidR="00C35929" w:rsidRPr="004B1751"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4B1751">
              <w:rPr>
                <w:rFonts w:eastAsiaTheme="minorEastAsia" w:hint="eastAsia"/>
                <w:bCs/>
              </w:rPr>
              <w:t>0</w:t>
            </w:r>
          </w:p>
        </w:tc>
        <w:tc>
          <w:tcPr>
            <w:tcW w:w="713" w:type="pct"/>
            <w:vAlign w:val="center"/>
          </w:tcPr>
          <w:p w14:paraId="3D671C1C" w14:textId="77777777" w:rsidR="00C35929" w:rsidRPr="004B1751"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.05</w:t>
            </w:r>
          </w:p>
        </w:tc>
        <w:tc>
          <w:tcPr>
            <w:tcW w:w="712" w:type="pct"/>
            <w:vAlign w:val="center"/>
          </w:tcPr>
          <w:p w14:paraId="37AE2940"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bCs/>
              </w:rPr>
            </w:pPr>
            <w:r>
              <w:rPr>
                <w:rFonts w:eastAsiaTheme="minorEastAsia"/>
                <w:bCs/>
              </w:rPr>
              <w:t>0.92</w:t>
            </w:r>
          </w:p>
        </w:tc>
        <w:tc>
          <w:tcPr>
            <w:tcW w:w="712" w:type="pct"/>
            <w:vAlign w:val="center"/>
          </w:tcPr>
          <w:p w14:paraId="2F71563D" w14:textId="77777777" w:rsidR="00C35929" w:rsidRPr="004B1751"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sidRPr="004B1751">
              <w:rPr>
                <w:rFonts w:eastAsiaTheme="minorEastAsia" w:hint="eastAsia"/>
                <w:bCs/>
              </w:rPr>
              <w:t>0</w:t>
            </w:r>
            <w:r w:rsidRPr="004B1751">
              <w:rPr>
                <w:rFonts w:eastAsiaTheme="minorEastAsia"/>
                <w:bCs/>
              </w:rPr>
              <w:t>.</w:t>
            </w:r>
            <w:r>
              <w:rPr>
                <w:rFonts w:eastAsiaTheme="minorEastAsia"/>
                <w:bCs/>
              </w:rPr>
              <w:t>07</w:t>
            </w:r>
          </w:p>
        </w:tc>
        <w:tc>
          <w:tcPr>
            <w:tcW w:w="716" w:type="pct"/>
            <w:vAlign w:val="center"/>
          </w:tcPr>
          <w:p w14:paraId="2A0641C5" w14:textId="77777777" w:rsidR="00C35929" w:rsidRPr="004B1751"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2.59</w:t>
            </w:r>
          </w:p>
        </w:tc>
      </w:tr>
      <w:tr w:rsidR="00C35929" w:rsidRPr="004B1751" w14:paraId="4732717C" w14:textId="77777777" w:rsidTr="00F84C49">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966" w:type="pct"/>
          </w:tcPr>
          <w:p w14:paraId="5E338274" w14:textId="77777777" w:rsidR="00C35929" w:rsidRPr="003502F2" w:rsidRDefault="00C35929" w:rsidP="00F84C49">
            <w:pPr>
              <w:jc w:val="center"/>
              <w:rPr>
                <w:bCs w:val="0"/>
              </w:rPr>
            </w:pPr>
            <w:r>
              <w:t>Inference case2</w:t>
            </w:r>
          </w:p>
        </w:tc>
        <w:tc>
          <w:tcPr>
            <w:tcW w:w="624" w:type="pct"/>
            <w:vAlign w:val="center"/>
          </w:tcPr>
          <w:p w14:paraId="79208736"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.51</w:t>
            </w:r>
          </w:p>
        </w:tc>
        <w:tc>
          <w:tcPr>
            <w:tcW w:w="558" w:type="pct"/>
            <w:vAlign w:val="center"/>
          </w:tcPr>
          <w:p w14:paraId="6FF0121C"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713" w:type="pct"/>
            <w:vAlign w:val="center"/>
          </w:tcPr>
          <w:p w14:paraId="67F3A0CC"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.17</w:t>
            </w:r>
          </w:p>
        </w:tc>
        <w:tc>
          <w:tcPr>
            <w:tcW w:w="712" w:type="pct"/>
            <w:vAlign w:val="center"/>
          </w:tcPr>
          <w:p w14:paraId="086CB038"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0.98</w:t>
            </w:r>
          </w:p>
        </w:tc>
        <w:tc>
          <w:tcPr>
            <w:tcW w:w="712" w:type="pct"/>
            <w:vAlign w:val="center"/>
          </w:tcPr>
          <w:p w14:paraId="4CB0FC5B"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.08</w:t>
            </w:r>
          </w:p>
        </w:tc>
        <w:tc>
          <w:tcPr>
            <w:tcW w:w="716" w:type="pct"/>
            <w:vAlign w:val="center"/>
          </w:tcPr>
          <w:p w14:paraId="3CCE08C0" w14:textId="77777777" w:rsidR="00C35929" w:rsidRPr="00A648E7"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.76</w:t>
            </w:r>
          </w:p>
        </w:tc>
      </w:tr>
      <w:tr w:rsidR="00C35929" w:rsidRPr="003502F2" w14:paraId="417829D8" w14:textId="77777777" w:rsidTr="00F84C49">
        <w:trPr>
          <w:trHeight w:val="193"/>
        </w:trPr>
        <w:tc>
          <w:tcPr>
            <w:cnfStyle w:val="001000000000" w:firstRow="0" w:lastRow="0" w:firstColumn="1" w:lastColumn="0" w:oddVBand="0" w:evenVBand="0" w:oddHBand="0" w:evenHBand="0" w:firstRowFirstColumn="0" w:firstRowLastColumn="0" w:lastRowFirstColumn="0" w:lastRowLastColumn="0"/>
            <w:tcW w:w="966" w:type="pct"/>
          </w:tcPr>
          <w:p w14:paraId="753883AD" w14:textId="77777777" w:rsidR="00C35929" w:rsidRPr="003502F2" w:rsidRDefault="00C35929" w:rsidP="00F84C49">
            <w:pPr>
              <w:jc w:val="center"/>
              <w:rPr>
                <w:bCs w:val="0"/>
              </w:rPr>
            </w:pPr>
            <w:r>
              <w:t>Inference case3</w:t>
            </w:r>
          </w:p>
        </w:tc>
        <w:tc>
          <w:tcPr>
            <w:tcW w:w="624" w:type="pct"/>
            <w:vAlign w:val="center"/>
          </w:tcPr>
          <w:p w14:paraId="142077B1"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.45</w:t>
            </w:r>
          </w:p>
        </w:tc>
        <w:tc>
          <w:tcPr>
            <w:tcW w:w="558" w:type="pct"/>
            <w:vAlign w:val="center"/>
          </w:tcPr>
          <w:p w14:paraId="3C9C6DE2"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p>
        </w:tc>
        <w:tc>
          <w:tcPr>
            <w:tcW w:w="713" w:type="pct"/>
            <w:vAlign w:val="center"/>
          </w:tcPr>
          <w:p w14:paraId="583053DD"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.96</w:t>
            </w:r>
          </w:p>
        </w:tc>
        <w:tc>
          <w:tcPr>
            <w:tcW w:w="712" w:type="pct"/>
            <w:vAlign w:val="center"/>
          </w:tcPr>
          <w:p w14:paraId="510E1A2E"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bCs/>
              </w:rPr>
              <w:t>0.88</w:t>
            </w:r>
          </w:p>
        </w:tc>
        <w:tc>
          <w:tcPr>
            <w:tcW w:w="712" w:type="pct"/>
            <w:vAlign w:val="center"/>
          </w:tcPr>
          <w:p w14:paraId="250F28D6"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.06</w:t>
            </w:r>
          </w:p>
        </w:tc>
        <w:tc>
          <w:tcPr>
            <w:tcW w:w="716" w:type="pct"/>
            <w:vAlign w:val="center"/>
          </w:tcPr>
          <w:p w14:paraId="519E5037" w14:textId="77777777" w:rsidR="00C35929" w:rsidRPr="00A648E7" w:rsidRDefault="00C35929" w:rsidP="00F84C49">
            <w:pPr>
              <w:jc w:val="center"/>
              <w:cnfStyle w:val="000000000000" w:firstRow="0" w:lastRow="0" w:firstColumn="0" w:lastColumn="0" w:oddVBand="0" w:evenVBand="0" w:oddHBand="0" w:evenHBand="0" w:firstRowFirstColumn="0" w:firstRowLastColumn="0" w:lastRowFirstColumn="0" w:lastRowLastColumn="0"/>
              <w:rPr>
                <w:rFonts w:eastAsiaTheme="minorEastAsia"/>
                <w:bCs/>
              </w:rPr>
            </w:pPr>
            <w:r>
              <w:rPr>
                <w:rFonts w:eastAsiaTheme="minorEastAsia" w:hint="eastAsia"/>
                <w:bCs/>
              </w:rPr>
              <w:t>2</w:t>
            </w:r>
            <w:r>
              <w:rPr>
                <w:rFonts w:eastAsiaTheme="minorEastAsia"/>
                <w:bCs/>
              </w:rPr>
              <w:t>.51</w:t>
            </w:r>
          </w:p>
        </w:tc>
      </w:tr>
      <w:tr w:rsidR="00C35929" w:rsidRPr="003502F2" w14:paraId="5A9BDC71" w14:textId="77777777" w:rsidTr="00F84C49">
        <w:trPr>
          <w:cnfStyle w:val="000000100000" w:firstRow="0" w:lastRow="0" w:firstColumn="0" w:lastColumn="0" w:oddVBand="0" w:evenVBand="0" w:oddHBand="1" w:evenHBand="0" w:firstRowFirstColumn="0" w:firstRowLastColumn="0" w:lastRowFirstColumn="0" w:lastRowLastColumn="0"/>
          <w:trHeight w:val="124"/>
        </w:trPr>
        <w:tc>
          <w:tcPr>
            <w:cnfStyle w:val="001000000000" w:firstRow="0" w:lastRow="0" w:firstColumn="1" w:lastColumn="0" w:oddVBand="0" w:evenVBand="0" w:oddHBand="0" w:evenHBand="0" w:firstRowFirstColumn="0" w:firstRowLastColumn="0" w:lastRowFirstColumn="0" w:lastRowLastColumn="0"/>
            <w:tcW w:w="966" w:type="pct"/>
          </w:tcPr>
          <w:p w14:paraId="39EA1178" w14:textId="77777777" w:rsidR="00C35929" w:rsidRPr="003502F2" w:rsidRDefault="00C35929" w:rsidP="00F84C49">
            <w:pPr>
              <w:jc w:val="center"/>
              <w:rPr>
                <w:b w:val="0"/>
                <w:szCs w:val="21"/>
              </w:rPr>
            </w:pPr>
            <w:r w:rsidRPr="00D01399">
              <w:t>Inference case4</w:t>
            </w:r>
          </w:p>
        </w:tc>
        <w:tc>
          <w:tcPr>
            <w:tcW w:w="624" w:type="pct"/>
            <w:vAlign w:val="center"/>
          </w:tcPr>
          <w:p w14:paraId="63AD05CD" w14:textId="77777777" w:rsidR="00C3592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.96</w:t>
            </w:r>
          </w:p>
        </w:tc>
        <w:tc>
          <w:tcPr>
            <w:tcW w:w="558" w:type="pct"/>
            <w:vAlign w:val="center"/>
          </w:tcPr>
          <w:p w14:paraId="7FC4882C" w14:textId="77777777" w:rsidR="00C35929" w:rsidRPr="004B1751"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p>
        </w:tc>
        <w:tc>
          <w:tcPr>
            <w:tcW w:w="713" w:type="pct"/>
            <w:vAlign w:val="center"/>
          </w:tcPr>
          <w:p w14:paraId="31A9061B" w14:textId="77777777" w:rsidR="00C3592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bCs/>
              </w:rPr>
              <w:t>5.03</w:t>
            </w:r>
          </w:p>
        </w:tc>
        <w:tc>
          <w:tcPr>
            <w:tcW w:w="712" w:type="pct"/>
            <w:vAlign w:val="center"/>
          </w:tcPr>
          <w:p w14:paraId="3C5C190B" w14:textId="77777777" w:rsidR="00C3592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1</w:t>
            </w:r>
            <w:r>
              <w:rPr>
                <w:rFonts w:eastAsiaTheme="minorEastAsia"/>
                <w:bCs/>
              </w:rPr>
              <w:t>.61</w:t>
            </w:r>
          </w:p>
        </w:tc>
        <w:tc>
          <w:tcPr>
            <w:tcW w:w="712" w:type="pct"/>
            <w:vAlign w:val="center"/>
          </w:tcPr>
          <w:p w14:paraId="34398FAB" w14:textId="77777777" w:rsidR="00C35929" w:rsidRPr="004B1751"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0</w:t>
            </w:r>
            <w:r>
              <w:rPr>
                <w:rFonts w:eastAsiaTheme="minorEastAsia"/>
                <w:bCs/>
              </w:rPr>
              <w:t>.08</w:t>
            </w:r>
          </w:p>
        </w:tc>
        <w:tc>
          <w:tcPr>
            <w:tcW w:w="716" w:type="pct"/>
            <w:vAlign w:val="center"/>
          </w:tcPr>
          <w:p w14:paraId="1F495057" w14:textId="77777777" w:rsidR="00C35929" w:rsidRDefault="00C35929" w:rsidP="00F84C49">
            <w:pPr>
              <w:jc w:val="center"/>
              <w:cnfStyle w:val="000000100000" w:firstRow="0" w:lastRow="0" w:firstColumn="0" w:lastColumn="0" w:oddVBand="0" w:evenVBand="0" w:oddHBand="1" w:evenHBand="0" w:firstRowFirstColumn="0" w:firstRowLastColumn="0" w:lastRowFirstColumn="0" w:lastRowLastColumn="0"/>
              <w:rPr>
                <w:rFonts w:eastAsiaTheme="minorEastAsia"/>
                <w:bCs/>
              </w:rPr>
            </w:pPr>
            <w:r>
              <w:rPr>
                <w:rFonts w:eastAsiaTheme="minorEastAsia" w:hint="eastAsia"/>
                <w:bCs/>
              </w:rPr>
              <w:t>5</w:t>
            </w:r>
            <w:r>
              <w:rPr>
                <w:rFonts w:eastAsiaTheme="minorEastAsia"/>
                <w:bCs/>
              </w:rPr>
              <w:t>.04</w:t>
            </w:r>
          </w:p>
        </w:tc>
      </w:tr>
    </w:tbl>
    <w:p w14:paraId="06306A3F" w14:textId="77777777" w:rsidR="00A53DBA" w:rsidRDefault="00A53DBA" w:rsidP="00C35929">
      <w:pPr>
        <w:spacing w:beforeLines="50" w:before="120"/>
      </w:pPr>
    </w:p>
    <w:p w14:paraId="2864B5CA" w14:textId="3D7D2CE7" w:rsidR="00C35929" w:rsidRDefault="00C35929" w:rsidP="00C35929">
      <w:pPr>
        <w:spacing w:beforeLines="50" w:before="120"/>
      </w:pPr>
      <w:r w:rsidRPr="00002E9E">
        <w:fldChar w:fldCharType="begin"/>
      </w:r>
      <w:r w:rsidRPr="00002E9E">
        <w:instrText xml:space="preserve"> REF _Ref126760920 \h  \* MERGEFORMAT </w:instrText>
      </w:r>
      <w:r w:rsidRPr="00002E9E">
        <w:fldChar w:fldCharType="separate"/>
      </w:r>
      <w:r w:rsidRPr="00F84C49">
        <w:t xml:space="preserve">Table </w:t>
      </w:r>
      <w:r w:rsidRPr="00F84C49">
        <w:rPr>
          <w:noProof/>
        </w:rPr>
        <w:t>10</w:t>
      </w:r>
      <w:r w:rsidRPr="00002E9E">
        <w:fldChar w:fldCharType="end"/>
      </w:r>
      <w:r>
        <w:t xml:space="preserve"> and </w:t>
      </w:r>
      <w:r w:rsidRPr="00811AC1">
        <w:fldChar w:fldCharType="begin"/>
      </w:r>
      <w:r w:rsidRPr="00811AC1">
        <w:instrText xml:space="preserve"> REF _Ref131518589 \h </w:instrText>
      </w:r>
      <w:r w:rsidRPr="00F84C49">
        <w:instrText xml:space="preserve"> \* MERGEFORMAT </w:instrText>
      </w:r>
      <w:r w:rsidRPr="00811AC1">
        <w:fldChar w:fldCharType="separate"/>
      </w:r>
      <w:r w:rsidRPr="00811AC1">
        <w:t xml:space="preserve">Table </w:t>
      </w:r>
      <w:r w:rsidRPr="00811AC1">
        <w:rPr>
          <w:noProof/>
        </w:rPr>
        <w:t>11</w:t>
      </w:r>
      <w:r w:rsidRPr="00811AC1">
        <w:fldChar w:fldCharType="end"/>
      </w:r>
      <w:r>
        <w:t xml:space="preserve"> show the generalization performance of AI model for spatial beam prediction. With various </w:t>
      </w:r>
      <w:r>
        <w:rPr>
          <w:rFonts w:eastAsiaTheme="minorEastAsia"/>
          <w:lang w:eastAsia="zh-CN"/>
        </w:rPr>
        <w:t>deployment scenarios or ISDs</w:t>
      </w:r>
      <w:r>
        <w:t xml:space="preserve">, the AI model can still achieve good beam prediction performance. When only changing the ISD to 500m (inference case2), </w:t>
      </w:r>
      <w:r>
        <w:rPr>
          <w:rFonts w:eastAsiaTheme="minorEastAsia"/>
          <w:lang w:eastAsia="zh-CN"/>
        </w:rPr>
        <w:t xml:space="preserve">the AI model achieves </w:t>
      </w:r>
      <w:r>
        <w:t xml:space="preserve">up to 96.28% of </w:t>
      </w:r>
      <w:r>
        <w:rPr>
          <w:rFonts w:hint="eastAsia"/>
        </w:rPr>
        <w:t>Top</w:t>
      </w:r>
      <w:r>
        <w:t xml:space="preserve">5/1 beam prediction accuracy, 0.51dB/0dB/2.17dB of average/5%ile/95%ile L1-RSRP difference and 0.98dB/0.08dB/2.76dB of average/5%ile/95%ile predicted L1-RSRP difference. When only changing the scenario to </w:t>
      </w:r>
      <w:proofErr w:type="spellStart"/>
      <w:r w:rsidRPr="004335C8">
        <w:t>U</w:t>
      </w:r>
      <w:r w:rsidRPr="002E4CDE">
        <w:rPr>
          <w:rFonts w:eastAsiaTheme="minorEastAsia"/>
          <w:lang w:eastAsia="zh-CN"/>
        </w:rPr>
        <w:t>Mi</w:t>
      </w:r>
      <w:proofErr w:type="spellEnd"/>
      <w:r>
        <w:t xml:space="preserve"> (inference case3)</w:t>
      </w:r>
      <w:r w:rsidRPr="002E4CDE">
        <w:rPr>
          <w:rFonts w:eastAsiaTheme="minorEastAsia"/>
          <w:lang w:eastAsia="zh-CN"/>
        </w:rPr>
        <w:t xml:space="preserve">, </w:t>
      </w:r>
      <w:r>
        <w:rPr>
          <w:rFonts w:eastAsiaTheme="minorEastAsia"/>
          <w:lang w:eastAsia="zh-CN"/>
        </w:rPr>
        <w:t xml:space="preserve">the AI model achieves </w:t>
      </w:r>
      <w:r>
        <w:t xml:space="preserve">up to 96.95% of </w:t>
      </w:r>
      <w:r>
        <w:rPr>
          <w:rFonts w:hint="eastAsia"/>
        </w:rPr>
        <w:t>Top</w:t>
      </w:r>
      <w:r>
        <w:t xml:space="preserve">5/1 beam prediction accuracy, 0.45dB/0dB/1.96dB of average/5%ile/95%ile </w:t>
      </w:r>
      <w:r w:rsidRPr="00DD0B56">
        <w:t>L1-</w:t>
      </w:r>
      <w:r w:rsidRPr="002E4CDE">
        <w:rPr>
          <w:rFonts w:eastAsiaTheme="minorEastAsia"/>
          <w:lang w:eastAsia="zh-CN"/>
        </w:rPr>
        <w:t>RSRP</w:t>
      </w:r>
      <w:r w:rsidRPr="00DD0B56">
        <w:t xml:space="preserve"> </w:t>
      </w:r>
      <w:r>
        <w:t xml:space="preserve">difference and 0.88dB/0.06dB/2.51dB of average/5%ile/95%ile predicted </w:t>
      </w:r>
      <w:r w:rsidRPr="00DD0B56">
        <w:t>L1-</w:t>
      </w:r>
      <w:r w:rsidRPr="002E4CDE">
        <w:rPr>
          <w:rFonts w:eastAsiaTheme="minorEastAsia"/>
          <w:lang w:eastAsia="zh-CN"/>
        </w:rPr>
        <w:t>RSRP</w:t>
      </w:r>
      <w:r w:rsidRPr="00DD0B56">
        <w:t xml:space="preserve"> </w:t>
      </w:r>
      <w:r>
        <w:t xml:space="preserve">difference. </w:t>
      </w:r>
      <w:r>
        <w:rPr>
          <w:rFonts w:hint="eastAsia"/>
        </w:rPr>
        <w:t>When</w:t>
      </w:r>
      <w:r>
        <w:t xml:space="preserve"> </w:t>
      </w:r>
      <w:r>
        <w:lastRenderedPageBreak/>
        <w:t>reducing size</w:t>
      </w:r>
      <w:r w:rsidRPr="00D9230A">
        <w:t>s of Set A and Set B for testing</w:t>
      </w:r>
      <w:r>
        <w:t xml:space="preserve"> (inference case4)</w:t>
      </w:r>
      <w:r w:rsidRPr="00D9230A">
        <w:t xml:space="preserve">, beam prediction accuracy and L1-RSRP are affected </w:t>
      </w:r>
      <w:r>
        <w:t>marginally</w:t>
      </w:r>
      <w:r w:rsidRPr="00D9230A">
        <w:t xml:space="preserve">, i.e., </w:t>
      </w:r>
      <w:r>
        <w:t>t</w:t>
      </w:r>
      <w:r w:rsidRPr="00D9230A">
        <w:t>op</w:t>
      </w:r>
      <w:r>
        <w:t>5</w:t>
      </w:r>
      <w:r w:rsidRPr="00D9230A">
        <w:t>/1 beam prediction accuracy</w:t>
      </w:r>
      <w:r>
        <w:t xml:space="preserve"> from 97.23% to 94.42%, </w:t>
      </w:r>
      <w:r w:rsidRPr="00F72F01">
        <w:t>average/5%ile/95%ile L1-RSRP difference from 0.47dB/0dB/2.05dB to 0.9</w:t>
      </w:r>
      <w:r>
        <w:t>6</w:t>
      </w:r>
      <w:r w:rsidRPr="00F72F01">
        <w:t>dB/0.07dB/</w:t>
      </w:r>
      <w:r>
        <w:t>5.03</w:t>
      </w:r>
      <w:r w:rsidRPr="00F72F01">
        <w:t>dB, and average/5%ile/95%ile predicted L1-RSRP difference from 0.9</w:t>
      </w:r>
      <w:r>
        <w:t>2</w:t>
      </w:r>
      <w:r w:rsidRPr="00F72F01">
        <w:t>dB/0.07dB/</w:t>
      </w:r>
      <w:r>
        <w:t>2.59</w:t>
      </w:r>
      <w:r w:rsidRPr="00F72F01">
        <w:t>dB to 1.</w:t>
      </w:r>
      <w:r>
        <w:t>61</w:t>
      </w:r>
      <w:r w:rsidRPr="00F72F01">
        <w:t>dB/0.</w:t>
      </w:r>
      <w:r>
        <w:t>08</w:t>
      </w:r>
      <w:r w:rsidRPr="00F72F01">
        <w:t>dB/</w:t>
      </w:r>
      <w:r>
        <w:t>5.04</w:t>
      </w:r>
      <w:r w:rsidRPr="00F72F01">
        <w:t>dB.</w:t>
      </w:r>
      <w:r>
        <w:rPr>
          <w:rFonts w:hint="eastAsia"/>
        </w:rPr>
        <w:t xml:space="preserve"> </w:t>
      </w:r>
    </w:p>
    <w:p w14:paraId="3A9EDEF3" w14:textId="77777777" w:rsidR="00C35929" w:rsidRDefault="00C35929" w:rsidP="00C35929">
      <w:pPr>
        <w:spacing w:beforeLines="50" w:before="120"/>
        <w:rPr>
          <w:b/>
          <w:bCs/>
        </w:rPr>
      </w:pPr>
      <w:r w:rsidRPr="00E14ADD">
        <w:rPr>
          <w:rFonts w:hint="eastAsia"/>
          <w:b/>
          <w:bCs/>
        </w:rPr>
        <w:t>O</w:t>
      </w:r>
      <w:r w:rsidRPr="00E14ADD">
        <w:rPr>
          <w:b/>
          <w:bCs/>
        </w:rPr>
        <w:t>bservation</w:t>
      </w:r>
      <w:r>
        <w:rPr>
          <w:b/>
          <w:bCs/>
        </w:rPr>
        <w:t xml:space="preserve"> 9</w:t>
      </w:r>
      <w:r w:rsidRPr="00E14ADD">
        <w:rPr>
          <w:b/>
          <w:bCs/>
        </w:rPr>
        <w:t xml:space="preserve">: </w:t>
      </w:r>
      <w:r>
        <w:rPr>
          <w:b/>
          <w:bCs/>
        </w:rPr>
        <w:t xml:space="preserve">The </w:t>
      </w:r>
      <w:r w:rsidRPr="00E14ADD">
        <w:rPr>
          <w:b/>
          <w:bCs/>
        </w:rPr>
        <w:t>AI model for spatial beam prediction can achieve stable and good performance in different deployment scenarios</w:t>
      </w:r>
      <w:r>
        <w:rPr>
          <w:b/>
          <w:bCs/>
        </w:rPr>
        <w:t xml:space="preserve"> or different ISDs, e.g., training under UMa scenario and testing under </w:t>
      </w:r>
      <w:proofErr w:type="spellStart"/>
      <w:r>
        <w:rPr>
          <w:b/>
          <w:bCs/>
        </w:rPr>
        <w:t>UMi</w:t>
      </w:r>
      <w:proofErr w:type="spellEnd"/>
      <w:r>
        <w:rPr>
          <w:b/>
          <w:bCs/>
        </w:rPr>
        <w:t xml:space="preserve"> scenario, training with ISD</w:t>
      </w:r>
      <w:r>
        <w:rPr>
          <w:b/>
          <w:bCs/>
          <w:vertAlign w:val="subscript"/>
        </w:rPr>
        <w:t>1</w:t>
      </w:r>
      <w:r>
        <w:rPr>
          <w:b/>
          <w:bCs/>
        </w:rPr>
        <w:t xml:space="preserve"> and testing with ISD</w:t>
      </w:r>
      <w:r w:rsidRPr="002E4CDE">
        <w:rPr>
          <w:b/>
          <w:bCs/>
          <w:vertAlign w:val="subscript"/>
        </w:rPr>
        <w:t>2</w:t>
      </w:r>
      <w:r>
        <w:rPr>
          <w:b/>
          <w:bCs/>
        </w:rPr>
        <w:t xml:space="preserve"> with the agreed simulation assumptions.</w:t>
      </w:r>
    </w:p>
    <w:p w14:paraId="7BDBDE93" w14:textId="77777777" w:rsidR="00C35929" w:rsidRDefault="00C35929" w:rsidP="00C35929">
      <w:pPr>
        <w:rPr>
          <w:b/>
          <w:bCs/>
        </w:rPr>
      </w:pPr>
      <w:r>
        <w:rPr>
          <w:rFonts w:hint="eastAsia"/>
          <w:b/>
          <w:bCs/>
        </w:rPr>
        <w:t>O</w:t>
      </w:r>
      <w:r>
        <w:rPr>
          <w:b/>
          <w:bCs/>
        </w:rPr>
        <w:t xml:space="preserve">bservation 10: The </w:t>
      </w:r>
      <w:r w:rsidRPr="00B67A03">
        <w:rPr>
          <w:b/>
          <w:bCs/>
        </w:rPr>
        <w:t>beam prediction accuracy and average L1-RSRP difference</w:t>
      </w:r>
      <w:r>
        <w:rPr>
          <w:b/>
          <w:bCs/>
        </w:rPr>
        <w:t xml:space="preserve"> are affected marginally when the size of Set A and Set B during testing is less than that for the training.</w:t>
      </w:r>
    </w:p>
    <w:p w14:paraId="3E333E0B" w14:textId="06DED92D" w:rsidR="00B35455" w:rsidRDefault="00B35455" w:rsidP="00B35455">
      <w:pPr>
        <w:pStyle w:val="Heading1"/>
        <w:rPr>
          <w:lang w:val="en-US"/>
        </w:rPr>
      </w:pPr>
      <w:r w:rsidRPr="0003018F">
        <w:rPr>
          <w:lang w:val="en-US"/>
        </w:rPr>
        <w:t>Conclusion</w:t>
      </w:r>
    </w:p>
    <w:p w14:paraId="677EB5CE" w14:textId="10D936BF" w:rsidR="00005765" w:rsidRDefault="008972E7" w:rsidP="00005765">
      <w:pPr>
        <w:rPr>
          <w:b/>
          <w:bCs/>
          <w:iCs w:val="0"/>
          <w:sz w:val="22"/>
          <w:szCs w:val="22"/>
        </w:rPr>
      </w:pPr>
      <w:bookmarkStart w:id="22" w:name="_Hlk100923477"/>
      <w:r>
        <w:t xml:space="preserve">We have presented our views on </w:t>
      </w:r>
      <w:r w:rsidR="00FB0AA7">
        <w:t xml:space="preserve">some aspects of </w:t>
      </w:r>
      <w:r w:rsidR="00DA30E7">
        <w:t>AI/ML for beam management</w:t>
      </w:r>
      <w:r w:rsidR="00FB0AA7">
        <w:t>, especially, on generalizability and</w:t>
      </w:r>
      <w:r w:rsidR="00DA30E7">
        <w:t xml:space="preserve"> the KPIs to be considered for evaluating an AI/ML model for beam managemen</w:t>
      </w:r>
      <w:r w:rsidR="00782BF1">
        <w:t xml:space="preserve">t. </w:t>
      </w:r>
      <w:bookmarkEnd w:id="22"/>
      <w:r w:rsidR="001778D9">
        <w:t>W</w:t>
      </w:r>
      <w:r w:rsidR="00C35EC6" w:rsidRPr="00184A6C">
        <w:t xml:space="preserve">e have the following </w:t>
      </w:r>
      <w:bookmarkStart w:id="23" w:name="_Toc100924111"/>
      <w:bookmarkStart w:id="24" w:name="_Toc100924138"/>
      <w:bookmarkStart w:id="25" w:name="_Toc100924174"/>
      <w:r w:rsidR="000C35A5">
        <w:t>proposals</w:t>
      </w:r>
      <w:r w:rsidR="00E555A7" w:rsidRPr="00C4076C">
        <w:t>:</w:t>
      </w:r>
      <w:bookmarkEnd w:id="23"/>
      <w:bookmarkEnd w:id="24"/>
      <w:bookmarkEnd w:id="25"/>
    </w:p>
    <w:p w14:paraId="28C2B314" w14:textId="77777777" w:rsidR="00B14AD0" w:rsidRPr="00800CCA" w:rsidRDefault="00B14AD0" w:rsidP="00B14AD0">
      <w:pPr>
        <w:pStyle w:val="Proposal"/>
        <w:numPr>
          <w:ilvl w:val="0"/>
          <w:numId w:val="11"/>
        </w:numPr>
      </w:pPr>
      <w:r w:rsidRPr="00B14AD0">
        <w:rPr>
          <w:iCs w:val="0"/>
          <w:lang w:eastAsia="ko-KR"/>
        </w:rPr>
        <w:t xml:space="preserve">For RS overhead reduction in BM case 2, with exhaustive search as the baseline, consider the following definition as Option 3 for the RS overhead reduction KPI: </w:t>
      </w:r>
    </w:p>
    <w:p w14:paraId="505CDD42" w14:textId="77777777" w:rsidR="00B14AD0" w:rsidRDefault="00B14AD0" w:rsidP="00B14AD0">
      <w:pPr>
        <w:pStyle w:val="Proposal"/>
        <w:numPr>
          <w:ilvl w:val="0"/>
          <w:numId w:val="0"/>
        </w:numPr>
        <w:ind w:left="1304"/>
        <w:rPr>
          <w:rFonts w:eastAsiaTheme="minorEastAsia"/>
          <w:lang w:eastAsia="fi-FI"/>
        </w:rPr>
      </w:pPr>
      <m:oMath>
        <m:r>
          <m:rPr>
            <m:nor/>
          </m:rPr>
          <w:rPr>
            <w:lang w:eastAsia="fi-FI"/>
          </w:rPr>
          <m:t>RS overhead reduction</m:t>
        </m:r>
        <m:r>
          <m:rPr>
            <m:sty m:val="b"/>
          </m:rPr>
          <w:rPr>
            <w:rFonts w:ascii="Cambria Math" w:hAnsi="Cambria Math"/>
            <w:lang w:eastAsia="fi-FI"/>
          </w:rPr>
          <m:t>=1-</m:t>
        </m:r>
        <m:f>
          <m:fPr>
            <m:ctrlPr>
              <w:rPr>
                <w:rFonts w:ascii="Cambria Math" w:hAnsi="Cambria Math"/>
                <w:lang w:eastAsia="fi-FI"/>
              </w:rPr>
            </m:ctrlPr>
          </m:fPr>
          <m:num>
            <m:r>
              <m:rPr>
                <m:sty m:val="b"/>
              </m:rPr>
              <w:rPr>
                <w:rFonts w:ascii="Cambria Math" w:hAnsi="Cambria Math"/>
                <w:lang w:eastAsia="fi-FI"/>
              </w:rPr>
              <m:t>1</m:t>
            </m:r>
          </m:num>
          <m:den>
            <m:r>
              <m:rPr>
                <m:sty m:val="bi"/>
              </m:rPr>
              <w:rPr>
                <w:rFonts w:ascii="Cambria Math" w:hAnsi="Cambria Math"/>
                <w:lang w:eastAsia="fi-FI"/>
              </w:rPr>
              <m:t>M</m:t>
            </m:r>
          </m:den>
        </m:f>
        <m:d>
          <m:dPr>
            <m:ctrlPr>
              <w:rPr>
                <w:rFonts w:ascii="Cambria Math" w:hAnsi="Cambria Math"/>
                <w:lang w:eastAsia="fi-FI"/>
              </w:rPr>
            </m:ctrlPr>
          </m:dPr>
          <m:e>
            <m:r>
              <m:rPr>
                <m:sty m:val="b"/>
              </m:rPr>
              <w:rPr>
                <w:rFonts w:ascii="Cambria Math" w:hAnsi="Cambria Math"/>
                <w:lang w:eastAsia="fi-FI"/>
              </w:rPr>
              <m:t xml:space="preserve"> </m:t>
            </m:r>
            <m:f>
              <m:fPr>
                <m:ctrlPr>
                  <w:rPr>
                    <w:rFonts w:ascii="Cambria Math" w:hAnsi="Cambria Math"/>
                    <w:lang w:eastAsia="fi-FI"/>
                  </w:rPr>
                </m:ctrlPr>
              </m:fPr>
              <m:num>
                <m:r>
                  <m:rPr>
                    <m:sty m:val="b"/>
                  </m:rPr>
                  <w:rPr>
                    <w:rFonts w:ascii="Cambria Math" w:hAnsi="Cambria Math"/>
                    <w:lang w:eastAsia="fi-FI"/>
                  </w:rPr>
                  <m:t>1</m:t>
                </m:r>
              </m:num>
              <m:den>
                <m:r>
                  <m:rPr>
                    <m:sty m:val="bi"/>
                  </m:rPr>
                  <w:rPr>
                    <w:rFonts w:ascii="Cambria Math" w:hAnsi="Cambria Math"/>
                    <w:lang w:eastAsia="fi-FI"/>
                  </w:rPr>
                  <m:t>τ</m:t>
                </m:r>
              </m:den>
            </m:f>
            <m:nary>
              <m:naryPr>
                <m:chr m:val="∑"/>
                <m:limLoc m:val="undOvr"/>
                <m:ctrlPr>
                  <w:rPr>
                    <w:rFonts w:ascii="Cambria Math" w:hAnsi="Cambria Math"/>
                    <w:lang w:eastAsia="fi-FI"/>
                  </w:rPr>
                </m:ctrlPr>
              </m:naryPr>
              <m:sub>
                <m:r>
                  <m:rPr>
                    <m:sty m:val="bi"/>
                  </m:rPr>
                  <w:rPr>
                    <w:rFonts w:ascii="Cambria Math" w:hAnsi="Cambria Math"/>
                    <w:lang w:eastAsia="fi-FI"/>
                  </w:rPr>
                  <m:t>i</m:t>
                </m:r>
                <m:r>
                  <m:rPr>
                    <m:sty m:val="b"/>
                  </m:rPr>
                  <w:rPr>
                    <w:rFonts w:ascii="Cambria Math" w:hAnsi="Cambria Math"/>
                    <w:lang w:eastAsia="fi-FI"/>
                  </w:rPr>
                  <m:t>=1</m:t>
                </m:r>
              </m:sub>
              <m:sup>
                <m:r>
                  <m:rPr>
                    <m:sty m:val="bi"/>
                  </m:rPr>
                  <w:rPr>
                    <w:rFonts w:ascii="Cambria Math" w:hAnsi="Cambria Math"/>
                    <w:lang w:eastAsia="fi-FI"/>
                  </w:rPr>
                  <m:t>τ</m:t>
                </m:r>
              </m:sup>
              <m:e>
                <m:sSub>
                  <m:sSubPr>
                    <m:ctrlPr>
                      <w:rPr>
                        <w:rFonts w:ascii="Cambria Math" w:hAnsi="Cambria Math"/>
                        <w:lang w:eastAsia="fi-FI"/>
                      </w:rPr>
                    </m:ctrlPr>
                  </m:sSubPr>
                  <m:e>
                    <m:r>
                      <m:rPr>
                        <m:sty m:val="bi"/>
                      </m:rPr>
                      <w:rPr>
                        <w:rFonts w:ascii="Cambria Math" w:hAnsi="Cambria Math"/>
                        <w:lang w:eastAsia="fi-FI"/>
                      </w:rPr>
                      <m:t>N</m:t>
                    </m:r>
                  </m:e>
                  <m:sub>
                    <m:r>
                      <m:rPr>
                        <m:sty m:val="bi"/>
                      </m:rPr>
                      <w:rPr>
                        <w:rFonts w:ascii="Cambria Math" w:hAnsi="Cambria Math"/>
                        <w:lang w:eastAsia="fi-FI"/>
                      </w:rPr>
                      <m:t>i</m:t>
                    </m:r>
                  </m:sub>
                </m:sSub>
              </m:e>
            </m:nary>
          </m:e>
        </m:d>
      </m:oMath>
      <w:r w:rsidRPr="005115C9">
        <w:rPr>
          <w:rFonts w:eastAsiaTheme="minorEastAsia"/>
          <w:lang w:eastAsia="fi-FI"/>
        </w:rPr>
        <w:t xml:space="preserve">, </w:t>
      </w:r>
    </w:p>
    <w:p w14:paraId="2036CEC9" w14:textId="15A10266" w:rsidR="00B14AD0" w:rsidRDefault="00B14AD0" w:rsidP="00B14AD0">
      <w:pPr>
        <w:pStyle w:val="Proposal"/>
        <w:numPr>
          <w:ilvl w:val="0"/>
          <w:numId w:val="0"/>
        </w:numPr>
        <w:ind w:left="1304"/>
      </w:pPr>
      <w:r w:rsidRPr="0076530A">
        <w:t xml:space="preserve">where </w:t>
      </w:r>
      <m:oMath>
        <m:sSub>
          <m:sSubPr>
            <m:ctrlPr>
              <w:rPr>
                <w:rFonts w:ascii="Cambria Math" w:eastAsia="Times New Roman" w:hAnsi="Cambria Math"/>
                <w:i/>
                <w:color w:val="000000" w:themeColor="text1"/>
                <w:kern w:val="24"/>
                <w:lang w:eastAsia="fi-FI"/>
              </w:rPr>
            </m:ctrlPr>
          </m:sSubPr>
          <m:e>
            <m:r>
              <m:rPr>
                <m:sty m:val="bi"/>
              </m:rPr>
              <w:rPr>
                <w:rFonts w:ascii="Cambria Math" w:eastAsia="Times New Roman" w:hAnsi="Cambria Math"/>
                <w:color w:val="000000" w:themeColor="text1"/>
                <w:kern w:val="24"/>
                <w:lang w:eastAsia="fi-FI"/>
              </w:rPr>
              <m:t>N</m:t>
            </m:r>
          </m:e>
          <m:sub>
            <m:r>
              <m:rPr>
                <m:sty m:val="bi"/>
              </m:rPr>
              <w:rPr>
                <w:rFonts w:ascii="Cambria Math" w:eastAsia="Times New Roman" w:hAnsi="Cambria Math"/>
                <w:color w:val="000000" w:themeColor="text1"/>
                <w:kern w:val="24"/>
                <w:lang w:eastAsia="fi-FI"/>
              </w:rPr>
              <m:t>i</m:t>
            </m:r>
          </m:sub>
        </m:sSub>
      </m:oMath>
      <w:r w:rsidRPr="0076530A">
        <w:t xml:space="preserve"> is the number of beam measurements in </w:t>
      </w:r>
      <m:oMath>
        <m:sSup>
          <m:sSupPr>
            <m:ctrlPr>
              <w:rPr>
                <w:rFonts w:ascii="Cambria Math" w:hAnsi="Cambria Math"/>
                <w:i/>
              </w:rPr>
            </m:ctrlPr>
          </m:sSupPr>
          <m:e>
            <m:r>
              <m:rPr>
                <m:sty m:val="bi"/>
              </m:rPr>
              <w:rPr>
                <w:rFonts w:ascii="Cambria Math" w:hAnsi="Cambria Math"/>
              </w:rPr>
              <m:t>i</m:t>
            </m:r>
          </m:e>
          <m:sup>
            <m:r>
              <m:rPr>
                <m:sty m:val="bi"/>
              </m:rPr>
              <w:rPr>
                <w:rFonts w:ascii="Cambria Math" w:hAnsi="Cambria Math"/>
              </w:rPr>
              <m:t>th</m:t>
            </m:r>
          </m:sup>
        </m:sSup>
      </m:oMath>
      <w:r w:rsidRPr="0076530A">
        <w:t xml:space="preserve"> time </w:t>
      </w:r>
      <w:r>
        <w:t>window</w:t>
      </w:r>
      <w:r w:rsidRPr="0076530A">
        <w:t xml:space="preserve">, </w:t>
      </w:r>
      <m:oMath>
        <m:r>
          <m:rPr>
            <m:sty m:val="bi"/>
          </m:rPr>
          <w:rPr>
            <w:rFonts w:ascii="Cambria Math" w:hAnsi="Cambria Math"/>
          </w:rPr>
          <m:t>τ</m:t>
        </m:r>
      </m:oMath>
      <w:r>
        <w:t xml:space="preserve">  </w:t>
      </w:r>
      <w:r w:rsidRPr="005115C9">
        <w:t xml:space="preserve">is the total number of time </w:t>
      </w:r>
      <w:r>
        <w:t>windows</w:t>
      </w:r>
      <w:r w:rsidRPr="005115C9">
        <w:t xml:space="preserve"> </w:t>
      </w:r>
      <w:r>
        <w:t>over which the performance is evaluated, a</w:t>
      </w:r>
      <w:r w:rsidRPr="00800CCA">
        <w:t xml:space="preserve">nd </w:t>
      </w:r>
      <w:r w:rsidRPr="00B14AD0">
        <w:rPr>
          <w:i/>
        </w:rPr>
        <w:t>M</w:t>
      </w:r>
      <w:r w:rsidRPr="00800CCA">
        <w:t xml:space="preserve"> is the total number of beams (beam-pairs)</w:t>
      </w:r>
      <w:r>
        <w:t xml:space="preserve"> from which we need to predict the Top-1/K beams (beam-pairs).</w:t>
      </w:r>
    </w:p>
    <w:p w14:paraId="0196114D" w14:textId="77777777" w:rsidR="00B14AD0" w:rsidRDefault="00B14AD0" w:rsidP="00B14AD0">
      <w:pPr>
        <w:pStyle w:val="Proposal"/>
        <w:numPr>
          <w:ilvl w:val="0"/>
          <w:numId w:val="11"/>
        </w:numPr>
      </w:pPr>
      <w:r>
        <w:t>Consider the number of UCI reports and the size of each UCI report (in bits) as a measure of the reporting overhead. The reporting overhead need to be included into the KPIs.</w:t>
      </w:r>
    </w:p>
    <w:p w14:paraId="75227709" w14:textId="77777777" w:rsidR="00B14AD0" w:rsidRDefault="00B14AD0" w:rsidP="00B14AD0">
      <w:pPr>
        <w:pStyle w:val="Proposal"/>
        <w:numPr>
          <w:ilvl w:val="0"/>
          <w:numId w:val="11"/>
        </w:numPr>
      </w:pPr>
      <w:r>
        <w:t>Consider Latency Reduction as also a key KPI in evaluating an AI/ML model for beam management and consider adopting the definition,</w:t>
      </w:r>
    </w:p>
    <w:p w14:paraId="463D79B9" w14:textId="163E7D79" w:rsidR="00B14AD0" w:rsidRPr="002A3F26" w:rsidRDefault="002A3F26" w:rsidP="00B14AD0">
      <w:pPr>
        <w:pStyle w:val="Proposal"/>
        <w:numPr>
          <w:ilvl w:val="0"/>
          <w:numId w:val="0"/>
        </w:numPr>
        <w:ind w:left="1304"/>
        <w:rPr>
          <w:b w:val="0"/>
          <w:bCs w:val="0"/>
        </w:rPr>
      </w:pPr>
      <m:oMathPara>
        <m:oMath>
          <m:r>
            <m:rPr>
              <m:sty m:val="bi"/>
            </m:rPr>
            <w:rPr>
              <w:rFonts w:ascii="Cambria Math" w:hAnsi="Cambria Math" w:cs="Calibri"/>
              <w:color w:val="000000"/>
              <w:sz w:val="22"/>
              <w:szCs w:val="22"/>
              <w:lang w:eastAsia="zh-CN"/>
            </w:rPr>
            <m:t xml:space="preserve">Latency Reduction = 1- </m:t>
          </m:r>
          <m:f>
            <m:fPr>
              <m:ctrlPr>
                <w:rPr>
                  <w:rFonts w:ascii="Cambria Math" w:hAnsi="Cambria Math" w:cs="Calibri"/>
                  <w:b w:val="0"/>
                  <w:bCs w:val="0"/>
                  <w:i/>
                  <w:color w:val="000000"/>
                  <w:sz w:val="22"/>
                  <w:szCs w:val="22"/>
                  <w:lang w:eastAsia="zh-CN"/>
                </w:rPr>
              </m:ctrlPr>
            </m:fPr>
            <m:num>
              <m:r>
                <m:rPr>
                  <m:sty m:val="bi"/>
                </m:rPr>
                <w:rPr>
                  <w:rFonts w:ascii="Cambria Math" w:hAnsi="Cambria Math" w:cs="Calibri"/>
                  <w:color w:val="000000"/>
                  <w:sz w:val="22"/>
                  <w:szCs w:val="22"/>
                  <w:lang w:eastAsia="zh-CN"/>
                </w:rPr>
                <m:t>Total transmission time of N beams</m:t>
              </m:r>
            </m:num>
            <m:den>
              <m:r>
                <m:rPr>
                  <m:sty m:val="bi"/>
                </m:rPr>
                <w:rPr>
                  <w:rFonts w:ascii="Cambria Math" w:hAnsi="Cambria Math" w:cs="Calibri"/>
                  <w:color w:val="000000"/>
                  <w:sz w:val="22"/>
                  <w:szCs w:val="22"/>
                  <w:lang w:eastAsia="zh-CN"/>
                </w:rPr>
                <m:t>Total transmission time of M beams</m:t>
              </m:r>
            </m:den>
          </m:f>
        </m:oMath>
      </m:oMathPara>
    </w:p>
    <w:p w14:paraId="47934656" w14:textId="77777777" w:rsidR="00B14AD0" w:rsidRDefault="00B14AD0" w:rsidP="00473708">
      <w:pPr>
        <w:pStyle w:val="Proposal"/>
        <w:numPr>
          <w:ilvl w:val="0"/>
          <w:numId w:val="0"/>
        </w:numPr>
        <w:ind w:left="1304"/>
      </w:pPr>
    </w:p>
    <w:p w14:paraId="01EBF439" w14:textId="71A7A5DF" w:rsidR="0076530A" w:rsidRDefault="0076530A" w:rsidP="00D81E57">
      <w:pPr>
        <w:pStyle w:val="Proposal"/>
        <w:numPr>
          <w:ilvl w:val="0"/>
          <w:numId w:val="11"/>
        </w:numPr>
      </w:pPr>
      <w:r>
        <w:t xml:space="preserve">Generalizability of a proposed AI/ML model for beam management is evaluated by computing the </w:t>
      </w:r>
      <w:r w:rsidR="008166CE">
        <w:t xml:space="preserve">agreed </w:t>
      </w:r>
      <w:r>
        <w:t>KPIs, inclusive of the gains achieved and the costs incurred, by the model for each of the different network conditions/scenarios/parameter values.</w:t>
      </w:r>
    </w:p>
    <w:p w14:paraId="2DB07265" w14:textId="647D0874" w:rsidR="0076530A" w:rsidRDefault="0076530A" w:rsidP="00D81E57">
      <w:pPr>
        <w:pStyle w:val="Proposal"/>
        <w:numPr>
          <w:ilvl w:val="0"/>
          <w:numId w:val="11"/>
        </w:numPr>
      </w:pPr>
      <w:r>
        <w:t>Discuss how to decide on the generalization ability of an AI/ML model based on the KPIs, inclusive of the gains achieved</w:t>
      </w:r>
      <w:r w:rsidR="00D61411">
        <w:t>,</w:t>
      </w:r>
      <w:r>
        <w:t xml:space="preserve"> and the costs incurred, that are evaluated for each of the different network conditions/scenarios/parameter values. Further, consider the threshold-based methods for further study.</w:t>
      </w:r>
      <w:r w:rsidR="002A3F26">
        <w:t xml:space="preserve"> </w:t>
      </w:r>
    </w:p>
    <w:p w14:paraId="141BC49F" w14:textId="229885E1" w:rsidR="00C35929" w:rsidRDefault="00C35929" w:rsidP="00C35929">
      <w:pPr>
        <w:pStyle w:val="Proposal"/>
        <w:numPr>
          <w:ilvl w:val="0"/>
          <w:numId w:val="69"/>
        </w:numPr>
      </w:pPr>
      <w:r>
        <w:t>The beam prediction accuracy performance of AI-based BM is relevant with the Set B pattern selection.</w:t>
      </w:r>
    </w:p>
    <w:p w14:paraId="0852D16C" w14:textId="6A045F1F" w:rsidR="00C35929" w:rsidRDefault="00C35929" w:rsidP="00C35929">
      <w:pPr>
        <w:pStyle w:val="Proposal"/>
        <w:numPr>
          <w:ilvl w:val="0"/>
          <w:numId w:val="69"/>
        </w:numPr>
      </w:pPr>
      <w:r>
        <w:t xml:space="preserve">With uneven spaced Set B pattern, up to 97.23% beam prediction accuracy can be obtained by AI model considering KPI of top5/1 beam prediction accuracy. </w:t>
      </w:r>
    </w:p>
    <w:p w14:paraId="6C38BE8D" w14:textId="44C22504" w:rsidR="00C35929" w:rsidRDefault="00C35929" w:rsidP="00C35929">
      <w:pPr>
        <w:pStyle w:val="Proposal"/>
        <w:numPr>
          <w:ilvl w:val="0"/>
          <w:numId w:val="69"/>
        </w:numPr>
      </w:pPr>
      <w:r>
        <w:t xml:space="preserve">With uneven spaced Set B pattern, up to 80.57% and 94.59% beam prediction accuracy can be obtained with 1dB margin and 2dB margin, respectively, of top-1 predicted beam L1-RSRP difference. </w:t>
      </w:r>
    </w:p>
    <w:p w14:paraId="57F30867" w14:textId="6712F4D9" w:rsidR="00C35929" w:rsidRDefault="00C35929" w:rsidP="00C35929">
      <w:pPr>
        <w:pStyle w:val="Proposal"/>
        <w:numPr>
          <w:ilvl w:val="0"/>
          <w:numId w:val="69"/>
        </w:numPr>
      </w:pPr>
      <w:r>
        <w:lastRenderedPageBreak/>
        <w:t>Actual L1-RSRP of top-1 predicted beam pair from AI-based spatial beam prediction is very close to actual L1-RSRP of ideal beam pair with average/5%ile/95%ile difference of 0.47dB/0dB/2.05dB.</w:t>
      </w:r>
    </w:p>
    <w:p w14:paraId="73D64855" w14:textId="42C4A4C1" w:rsidR="0076530A" w:rsidRDefault="00C35929" w:rsidP="00C35929">
      <w:pPr>
        <w:pStyle w:val="Proposal"/>
        <w:numPr>
          <w:ilvl w:val="0"/>
          <w:numId w:val="69"/>
        </w:numPr>
      </w:pPr>
      <w:r>
        <w:t>Predicted L1-RSRP of top-1 predicted beam pair from AI-based BM is very close to actual L1-RSRP of the top-1 predicted beam pair with average/5%ile/95%ile difference of 0.92dB/0.07dB/2.59dB.</w:t>
      </w:r>
    </w:p>
    <w:p w14:paraId="480BA6F4" w14:textId="549A46C3" w:rsidR="00A53DBA" w:rsidRDefault="00C35929" w:rsidP="007E0F50">
      <w:pPr>
        <w:pStyle w:val="ListParagraph"/>
        <w:numPr>
          <w:ilvl w:val="0"/>
          <w:numId w:val="69"/>
        </w:numPr>
        <w:spacing w:beforeLines="50" w:before="120"/>
        <w:rPr>
          <w:b/>
          <w:bCs/>
          <w:szCs w:val="21"/>
        </w:rPr>
      </w:pPr>
      <w:r w:rsidRPr="00C35929">
        <w:rPr>
          <w:b/>
          <w:bCs/>
          <w:szCs w:val="21"/>
        </w:rPr>
        <w:t xml:space="preserve">AI-based BM is better than that of non-AI based BM and very close to that of the </w:t>
      </w:r>
      <w:proofErr w:type="gramStart"/>
      <w:r w:rsidRPr="00C35929">
        <w:rPr>
          <w:b/>
          <w:bCs/>
          <w:szCs w:val="21"/>
        </w:rPr>
        <w:t>baseline</w:t>
      </w:r>
      <w:r w:rsidRPr="00C35929" w:rsidDel="00B1347D">
        <w:rPr>
          <w:b/>
          <w:bCs/>
          <w:szCs w:val="21"/>
        </w:rPr>
        <w:t xml:space="preserve"> </w:t>
      </w:r>
      <w:r w:rsidRPr="00C35929">
        <w:rPr>
          <w:b/>
          <w:bCs/>
          <w:szCs w:val="21"/>
        </w:rPr>
        <w:t>.</w:t>
      </w:r>
      <w:proofErr w:type="gramEnd"/>
    </w:p>
    <w:p w14:paraId="3D99857A" w14:textId="77777777" w:rsidR="007E0F50" w:rsidRPr="007E0F50" w:rsidRDefault="007E0F50" w:rsidP="007E0F50">
      <w:pPr>
        <w:pStyle w:val="ListParagraph"/>
        <w:spacing w:beforeLines="50" w:before="120"/>
        <w:ind w:left="420"/>
        <w:rPr>
          <w:b/>
          <w:bCs/>
          <w:szCs w:val="21"/>
        </w:rPr>
      </w:pPr>
    </w:p>
    <w:p w14:paraId="58F7ED4B" w14:textId="28B567F5" w:rsidR="007E0F50" w:rsidRPr="007E0F50" w:rsidRDefault="00C35929" w:rsidP="007E0F50">
      <w:pPr>
        <w:pStyle w:val="ListParagraph"/>
        <w:numPr>
          <w:ilvl w:val="0"/>
          <w:numId w:val="69"/>
        </w:numPr>
        <w:spacing w:beforeLines="100" w:before="240" w:after="240" w:line="257" w:lineRule="auto"/>
        <w:rPr>
          <w:rFonts w:eastAsiaTheme="minorEastAsia"/>
          <w:b/>
          <w:bCs/>
        </w:rPr>
      </w:pPr>
      <w:r w:rsidRPr="00C35929">
        <w:rPr>
          <w:rFonts w:eastAsiaTheme="minorEastAsia"/>
          <w:b/>
          <w:bCs/>
          <w:lang w:val="en-GB" w:eastAsia="zh-CN"/>
        </w:rPr>
        <w:t>Quantization method for L1-RSRP in current spec. leads to slight performance loss, i.e., top5/1 beam prediction accuracy loss from 97.23% to 95.71%, average/5%ile/95%ile L1-RSRP difference from 0.47dB/0dB/2.05dB to 0.52dB/0dB/2.25dB, and average/5%ile/95%ile predicted L1-RSRP difference from 0.92dB/0.07dB/2.59dB to 1.33dB/0.10dB/3.58dB.</w:t>
      </w:r>
    </w:p>
    <w:p w14:paraId="3DC56672" w14:textId="77777777" w:rsidR="007E0F50" w:rsidRPr="007E0F50" w:rsidRDefault="007E0F50" w:rsidP="007E0F50">
      <w:pPr>
        <w:pStyle w:val="ListParagraph"/>
        <w:spacing w:beforeLines="100" w:before="240" w:after="240" w:line="257" w:lineRule="auto"/>
        <w:ind w:left="420"/>
        <w:rPr>
          <w:rFonts w:eastAsiaTheme="minorEastAsia"/>
          <w:b/>
          <w:bCs/>
        </w:rPr>
      </w:pPr>
    </w:p>
    <w:p w14:paraId="66DC3440" w14:textId="726A1EE5" w:rsidR="00C35929" w:rsidRPr="00C35929" w:rsidRDefault="00C35929" w:rsidP="007E0F50">
      <w:pPr>
        <w:pStyle w:val="ListParagraph"/>
        <w:numPr>
          <w:ilvl w:val="0"/>
          <w:numId w:val="69"/>
        </w:numPr>
        <w:spacing w:beforeLines="100" w:before="240" w:line="257" w:lineRule="auto"/>
        <w:rPr>
          <w:b/>
          <w:bCs/>
        </w:rPr>
      </w:pPr>
      <w:r w:rsidRPr="00C35929">
        <w:rPr>
          <w:b/>
          <w:bCs/>
        </w:rPr>
        <w:t xml:space="preserve">AI-based BM can achieve 75% RS </w:t>
      </w:r>
      <w:r w:rsidRPr="00C35929">
        <w:rPr>
          <w:rFonts w:hint="eastAsia"/>
          <w:b/>
          <w:bCs/>
        </w:rPr>
        <w:t>over</w:t>
      </w:r>
      <w:r w:rsidRPr="00C35929">
        <w:rPr>
          <w:b/>
          <w:bCs/>
        </w:rPr>
        <w:t xml:space="preserve">head reduction while system performance loss is marginal, i.e., </w:t>
      </w:r>
      <w:r w:rsidR="00306E2A" w:rsidRPr="00306E2A">
        <w:rPr>
          <w:b/>
          <w:bCs/>
        </w:rPr>
        <w:t>0.9%</w:t>
      </w:r>
      <w:r w:rsidRPr="00C35929">
        <w:rPr>
          <w:b/>
          <w:bCs/>
        </w:rPr>
        <w:t xml:space="preserve">UPT loss. </w:t>
      </w:r>
    </w:p>
    <w:p w14:paraId="0EF573BE" w14:textId="77777777" w:rsidR="00A53DBA" w:rsidRDefault="00A53DBA" w:rsidP="007E0F50">
      <w:pPr>
        <w:pStyle w:val="ListParagraph"/>
        <w:spacing w:beforeLines="50" w:before="120"/>
        <w:ind w:left="420"/>
        <w:rPr>
          <w:b/>
          <w:bCs/>
        </w:rPr>
      </w:pPr>
    </w:p>
    <w:p w14:paraId="59B88C4E" w14:textId="464CE4E1" w:rsidR="00C35929" w:rsidRPr="00C35929" w:rsidRDefault="00C35929" w:rsidP="00C35929">
      <w:pPr>
        <w:pStyle w:val="ListParagraph"/>
        <w:numPr>
          <w:ilvl w:val="0"/>
          <w:numId w:val="69"/>
        </w:numPr>
        <w:spacing w:beforeLines="50" w:before="120"/>
        <w:rPr>
          <w:b/>
          <w:bCs/>
        </w:rPr>
      </w:pPr>
      <w:r w:rsidRPr="00C35929">
        <w:rPr>
          <w:b/>
          <w:bCs/>
        </w:rPr>
        <w:t xml:space="preserve">The AI model for spatial beam prediction can achieve stable and good performance in different deployment scenarios or different ISDs, e.g., training under UMa scenario and testing under </w:t>
      </w:r>
      <w:proofErr w:type="spellStart"/>
      <w:r w:rsidRPr="00C35929">
        <w:rPr>
          <w:b/>
          <w:bCs/>
        </w:rPr>
        <w:t>UMi</w:t>
      </w:r>
      <w:proofErr w:type="spellEnd"/>
      <w:r w:rsidRPr="00C35929">
        <w:rPr>
          <w:b/>
          <w:bCs/>
        </w:rPr>
        <w:t xml:space="preserve"> scenario, training with ISD</w:t>
      </w:r>
      <w:r w:rsidRPr="00C35929">
        <w:rPr>
          <w:b/>
          <w:bCs/>
          <w:vertAlign w:val="subscript"/>
        </w:rPr>
        <w:t>1</w:t>
      </w:r>
      <w:r w:rsidRPr="00C35929">
        <w:rPr>
          <w:b/>
          <w:bCs/>
        </w:rPr>
        <w:t xml:space="preserve"> and testing with ISD</w:t>
      </w:r>
      <w:r w:rsidRPr="00C35929">
        <w:rPr>
          <w:b/>
          <w:bCs/>
          <w:vertAlign w:val="subscript"/>
        </w:rPr>
        <w:t>2</w:t>
      </w:r>
      <w:r w:rsidRPr="00C35929">
        <w:rPr>
          <w:b/>
          <w:bCs/>
        </w:rPr>
        <w:t xml:space="preserve"> with the agreed simulation assumptions.</w:t>
      </w:r>
    </w:p>
    <w:p w14:paraId="05050BFC" w14:textId="77777777" w:rsidR="00A53DBA" w:rsidRDefault="00A53DBA" w:rsidP="007E0F50">
      <w:pPr>
        <w:pStyle w:val="ListParagraph"/>
        <w:ind w:left="420"/>
        <w:rPr>
          <w:b/>
          <w:bCs/>
        </w:rPr>
      </w:pPr>
    </w:p>
    <w:p w14:paraId="0CF14B45" w14:textId="061F9789" w:rsidR="00C35929" w:rsidRPr="00C35929" w:rsidRDefault="00C35929" w:rsidP="00C35929">
      <w:pPr>
        <w:pStyle w:val="ListParagraph"/>
        <w:numPr>
          <w:ilvl w:val="0"/>
          <w:numId w:val="69"/>
        </w:numPr>
        <w:rPr>
          <w:b/>
          <w:bCs/>
        </w:rPr>
      </w:pPr>
      <w:r w:rsidRPr="00C35929">
        <w:rPr>
          <w:b/>
          <w:bCs/>
        </w:rPr>
        <w:t>The beam prediction accuracy and average L1-RSRP difference are affected marginally when the size of Set A and Set B during testing is less than that for the training.</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66702116" w:rsidR="002B4189" w:rsidRPr="0003018F" w:rsidRDefault="002B4189">
          <w:pPr>
            <w:pStyle w:val="Heading1"/>
            <w:rPr>
              <w:lang w:val="en-US"/>
            </w:rPr>
          </w:pPr>
          <w:r w:rsidRPr="0003018F">
            <w:rPr>
              <w:lang w:val="en-US"/>
            </w:rPr>
            <w:t>References</w:t>
          </w:r>
        </w:p>
        <w:sdt>
          <w:sdtPr>
            <w:rPr>
              <w:rFonts w:eastAsiaTheme="minorHAnsi"/>
              <w:szCs w:val="20"/>
            </w:rPr>
            <w:id w:val="-573587230"/>
            <w:bibliography/>
          </w:sdtPr>
          <w:sdtContent>
            <w:bookmarkStart w:id="26" w:name="_Ref110602397" w:displacedByCustomXml="prev"/>
            <w:bookmarkStart w:id="27" w:name="_Ref101193338" w:displacedByCustomXml="prev"/>
            <w:bookmarkStart w:id="28" w:name="_Ref100586870" w:displacedByCustomXml="prev"/>
            <w:bookmarkStart w:id="29" w:name="_Ref71645565" w:displacedByCustomXml="prev"/>
            <w:bookmarkStart w:id="30" w:name="_Ref30491916" w:displacedByCustomXml="prev"/>
            <w:bookmarkStart w:id="31" w:name="_Ref54186872" w:displacedByCustomXml="prev"/>
            <w:bookmarkStart w:id="32" w:name="_Ref83976458" w:displacedByCustomXml="prev"/>
            <w:bookmarkStart w:id="33" w:name="_Ref100266503" w:displacedByCustomXml="prev"/>
            <w:p w14:paraId="4A552295" w14:textId="29AEE9F2" w:rsidR="00D81E57" w:rsidRPr="00D81E57" w:rsidRDefault="00D81E57" w:rsidP="00D81E57">
              <w:pPr>
                <w:pStyle w:val="References"/>
                <w:autoSpaceDE w:val="0"/>
                <w:autoSpaceDN w:val="0"/>
                <w:spacing w:line="240" w:lineRule="auto"/>
                <w:rPr>
                  <w:noProof/>
                </w:rPr>
              </w:pPr>
              <w:r>
                <w:rPr>
                  <w:lang w:eastAsia="zh-CN"/>
                </w:rPr>
                <w:t xml:space="preserve">RAN1 </w:t>
              </w:r>
              <w:r w:rsidRPr="00822025">
                <w:rPr>
                  <w:lang w:eastAsia="zh-CN"/>
                </w:rPr>
                <w:t>Chair’s Notes</w:t>
              </w:r>
              <w:r>
                <w:rPr>
                  <w:lang w:eastAsia="zh-CN"/>
                </w:rPr>
                <w:t xml:space="preserve">, </w:t>
              </w:r>
              <w:r w:rsidRPr="00822025">
                <w:rPr>
                  <w:lang w:eastAsia="zh-CN"/>
                </w:rPr>
                <w:t>RAN1</w:t>
              </w:r>
              <w:r>
                <w:rPr>
                  <w:lang w:eastAsia="zh-CN"/>
                </w:rPr>
                <w:t>#109-e,</w:t>
              </w:r>
              <w:r w:rsidRPr="00EC304A">
                <w:rPr>
                  <w:noProof/>
                </w:rPr>
                <w:t xml:space="preserve"> </w:t>
              </w:r>
              <w:r>
                <w:rPr>
                  <w:noProof/>
                </w:rPr>
                <w:t>May 9-20, 2022</w:t>
              </w:r>
            </w:p>
            <w:p w14:paraId="5AE33966" w14:textId="50107F80" w:rsidR="00253A88" w:rsidRPr="00253A88" w:rsidRDefault="00213FDE" w:rsidP="00253A88">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Pr>
                  <w:lang w:eastAsia="zh-CN"/>
                </w:rPr>
                <w:t>#1</w:t>
              </w:r>
              <w:r w:rsidR="00370BA1">
                <w:rPr>
                  <w:lang w:eastAsia="zh-CN"/>
                </w:rPr>
                <w:t>10</w:t>
              </w:r>
              <w:r>
                <w:rPr>
                  <w:lang w:eastAsia="zh-CN"/>
                </w:rPr>
                <w:t>,</w:t>
              </w:r>
              <w:r w:rsidRPr="00EC304A">
                <w:rPr>
                  <w:noProof/>
                </w:rPr>
                <w:t xml:space="preserve"> </w:t>
              </w:r>
              <w:r w:rsidR="00370BA1">
                <w:rPr>
                  <w:noProof/>
                </w:rPr>
                <w:t>Aug.</w:t>
              </w:r>
              <w:r>
                <w:rPr>
                  <w:noProof/>
                </w:rPr>
                <w:t xml:space="preserve"> </w:t>
              </w:r>
              <w:r w:rsidR="00370BA1">
                <w:rPr>
                  <w:noProof/>
                </w:rPr>
                <w:t>22</w:t>
              </w:r>
              <w:r>
                <w:rPr>
                  <w:noProof/>
                </w:rPr>
                <w:t>-2</w:t>
              </w:r>
              <w:r w:rsidR="00370BA1">
                <w:rPr>
                  <w:noProof/>
                </w:rPr>
                <w:t>6</w:t>
              </w:r>
              <w:r>
                <w:rPr>
                  <w:noProof/>
                </w:rPr>
                <w:t>, 2022</w:t>
              </w:r>
            </w:p>
            <w:p w14:paraId="037AC94D" w14:textId="503E5C37" w:rsidR="00253A88" w:rsidRPr="00253A88" w:rsidRDefault="005C571D" w:rsidP="00253A88">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sidR="00F90AD8">
                <w:rPr>
                  <w:lang w:eastAsia="zh-CN"/>
                </w:rPr>
                <w:t xml:space="preserve"> </w:t>
              </w:r>
              <w:r>
                <w:rPr>
                  <w:lang w:eastAsia="zh-CN"/>
                </w:rPr>
                <w:t>#110-bis-e,</w:t>
              </w:r>
              <w:r w:rsidRPr="00EC304A">
                <w:rPr>
                  <w:noProof/>
                </w:rPr>
                <w:t xml:space="preserve"> </w:t>
              </w:r>
              <w:r>
                <w:rPr>
                  <w:noProof/>
                </w:rPr>
                <w:t>Oct. 10-20, 2022</w:t>
              </w:r>
            </w:p>
            <w:bookmarkEnd w:id="26"/>
            <w:p w14:paraId="0341932B" w14:textId="46E16722" w:rsidR="00253A88" w:rsidRDefault="007C222B" w:rsidP="00191BDF">
              <w:pPr>
                <w:rPr>
                  <w:noProof/>
                </w:rPr>
              </w:pPr>
              <w:r>
                <w:t>[</w:t>
              </w:r>
              <w:r w:rsidR="00137EAB">
                <w:t>4</w:t>
              </w:r>
              <w:r>
                <w:t xml:space="preserve">] </w:t>
              </w:r>
              <w:r w:rsidR="00253A88" w:rsidRPr="004B2039">
                <w:rPr>
                  <w:lang w:eastAsia="zh-CN"/>
                </w:rPr>
                <w:t>RAN1 Chair’s Notes</w:t>
              </w:r>
              <w:r w:rsidR="00253A88">
                <w:rPr>
                  <w:lang w:eastAsia="zh-CN"/>
                </w:rPr>
                <w:t xml:space="preserve">, </w:t>
              </w:r>
              <w:r w:rsidR="00253A88" w:rsidRPr="00822025">
                <w:rPr>
                  <w:lang w:eastAsia="zh-CN"/>
                </w:rPr>
                <w:t>RAN1</w:t>
              </w:r>
              <w:r w:rsidR="00F90AD8">
                <w:rPr>
                  <w:lang w:eastAsia="zh-CN"/>
                </w:rPr>
                <w:t xml:space="preserve"> </w:t>
              </w:r>
              <w:r w:rsidR="00253A88">
                <w:rPr>
                  <w:lang w:eastAsia="zh-CN"/>
                </w:rPr>
                <w:t>#111,</w:t>
              </w:r>
              <w:r w:rsidR="00253A88" w:rsidRPr="00EC304A">
                <w:rPr>
                  <w:noProof/>
                </w:rPr>
                <w:t xml:space="preserve"> </w:t>
              </w:r>
              <w:r w:rsidR="00253A88">
                <w:rPr>
                  <w:noProof/>
                </w:rPr>
                <w:t>Nov. 14-18, 2022</w:t>
              </w:r>
            </w:p>
            <w:p w14:paraId="4137A7C3" w14:textId="581EA323" w:rsidR="00F90AD8" w:rsidRDefault="00F90AD8" w:rsidP="00191BDF">
              <w:r>
                <w:rPr>
                  <w:noProof/>
                </w:rPr>
                <w:t xml:space="preserve">[5] </w:t>
              </w:r>
              <w:r w:rsidRPr="004B2039">
                <w:rPr>
                  <w:lang w:eastAsia="zh-CN"/>
                </w:rPr>
                <w:t>RAN1 Chair’s Notes</w:t>
              </w:r>
              <w:r>
                <w:rPr>
                  <w:lang w:eastAsia="zh-CN"/>
                </w:rPr>
                <w:t xml:space="preserve">, </w:t>
              </w:r>
              <w:r w:rsidRPr="00822025">
                <w:rPr>
                  <w:lang w:eastAsia="zh-CN"/>
                </w:rPr>
                <w:t>RAN1</w:t>
              </w:r>
              <w:r>
                <w:rPr>
                  <w:lang w:eastAsia="zh-CN"/>
                </w:rPr>
                <w:t xml:space="preserve"> #112,</w:t>
              </w:r>
              <w:r w:rsidRPr="00EC304A">
                <w:rPr>
                  <w:noProof/>
                </w:rPr>
                <w:t xml:space="preserve"> </w:t>
              </w:r>
              <w:r>
                <w:rPr>
                  <w:noProof/>
                </w:rPr>
                <w:t>Feb. 27 - Mar 3, 2023</w:t>
              </w:r>
            </w:p>
            <w:p w14:paraId="4B3FBB29" w14:textId="231F18E4" w:rsidR="00191BDF" w:rsidRDefault="00253A88" w:rsidP="00191BDF">
              <w:r>
                <w:rPr>
                  <w:rFonts w:eastAsia="DengXian"/>
                  <w:iCs w:val="0"/>
                  <w:lang w:val="en-GB" w:eastAsia="zh-CN"/>
                </w:rPr>
                <w:t>[</w:t>
              </w:r>
              <w:r w:rsidR="00F90AD8">
                <w:rPr>
                  <w:rFonts w:eastAsia="DengXian"/>
                  <w:iCs w:val="0"/>
                  <w:lang w:val="en-GB" w:eastAsia="zh-CN"/>
                </w:rPr>
                <w:t>6</w:t>
              </w:r>
              <w:r>
                <w:rPr>
                  <w:rFonts w:eastAsia="DengXian"/>
                  <w:iCs w:val="0"/>
                  <w:lang w:val="en-GB" w:eastAsia="zh-CN"/>
                </w:rPr>
                <w:t xml:space="preserve">] </w:t>
              </w:r>
              <w:r w:rsidR="006F34A9" w:rsidRPr="004B2039">
                <w:rPr>
                  <w:rFonts w:eastAsia="DengXian"/>
                  <w:iCs w:val="0"/>
                  <w:lang w:val="en-GB" w:eastAsia="zh-CN"/>
                </w:rPr>
                <w:t>R1-2</w:t>
              </w:r>
              <w:r w:rsidR="00F90AD8">
                <w:rPr>
                  <w:rFonts w:eastAsia="DengXian"/>
                  <w:iCs w:val="0"/>
                  <w:lang w:val="en-GB" w:eastAsia="zh-CN"/>
                </w:rPr>
                <w:t>301958</w:t>
              </w:r>
              <w:r w:rsidR="00370A47">
                <w:rPr>
                  <w:rFonts w:eastAsia="DengXian"/>
                  <w:lang w:eastAsia="zh-CN"/>
                </w:rPr>
                <w:t xml:space="preserve">, </w:t>
              </w:r>
              <w:r w:rsidR="00370A47">
                <w:t xml:space="preserve">Moderator (Samsung), </w:t>
              </w:r>
              <w:r w:rsidR="007C222B">
                <w:rPr>
                  <w:bCs/>
                </w:rPr>
                <w:t>Feature lead summar</w:t>
              </w:r>
              <w:r w:rsidR="00F90AD8">
                <w:rPr>
                  <w:bCs/>
                </w:rPr>
                <w:t>y, E</w:t>
              </w:r>
              <w:r w:rsidR="007C222B">
                <w:rPr>
                  <w:bCs/>
                </w:rPr>
                <w:t>valuation of AI/ML for beam management</w:t>
              </w:r>
              <w:r w:rsidR="00FF0642">
                <w:rPr>
                  <w:bCs/>
                </w:rPr>
                <w:t xml:space="preserve">, </w:t>
              </w:r>
              <w:r w:rsidR="00FF0642">
                <w:rPr>
                  <w:noProof/>
                </w:rPr>
                <w:t>RAN1</w:t>
              </w:r>
              <w:r w:rsidR="00F90AD8">
                <w:rPr>
                  <w:noProof/>
                </w:rPr>
                <w:t xml:space="preserve"> </w:t>
              </w:r>
              <w:r w:rsidR="00FF0642">
                <w:rPr>
                  <w:noProof/>
                </w:rPr>
                <w:t>#1</w:t>
              </w:r>
              <w:r w:rsidR="00C36270">
                <w:rPr>
                  <w:noProof/>
                </w:rPr>
                <w:t>1</w:t>
              </w:r>
              <w:r w:rsidR="00F90AD8">
                <w:rPr>
                  <w:noProof/>
                </w:rPr>
                <w:t>2</w:t>
              </w:r>
              <w:r w:rsidR="00FF0642">
                <w:rPr>
                  <w:noProof/>
                </w:rPr>
                <w:t xml:space="preserve">, </w:t>
              </w:r>
              <w:r w:rsidR="00F90AD8">
                <w:rPr>
                  <w:noProof/>
                </w:rPr>
                <w:t>Feb. 27 - Mar 3, 2023</w:t>
              </w:r>
              <w:r w:rsidR="007C222B">
                <w:tab/>
              </w:r>
              <w:bookmarkStart w:id="34" w:name="_Ref110596357"/>
              <w:bookmarkStart w:id="35" w:name="_Ref110596166"/>
            </w:p>
            <w:p w14:paraId="6D6CED43" w14:textId="3DF7495C" w:rsidR="00CE4524" w:rsidRPr="0003018F" w:rsidRDefault="00000000" w:rsidP="000C4EB6"/>
            <w:bookmarkEnd w:id="35" w:displacedByCustomXml="next"/>
            <w:bookmarkEnd w:id="34" w:displacedByCustomXml="next"/>
            <w:bookmarkEnd w:id="27" w:displacedByCustomXml="next"/>
            <w:bookmarkEnd w:id="28" w:displacedByCustomXml="next"/>
            <w:bookmarkEnd w:id="29" w:displacedByCustomXml="next"/>
            <w:bookmarkEnd w:id="30" w:displacedByCustomXml="next"/>
            <w:bookmarkEnd w:id="31" w:displacedByCustomXml="next"/>
            <w:bookmarkEnd w:id="32" w:displacedByCustomXml="next"/>
            <w:bookmarkEnd w:id="33" w:displacedByCustomXml="next"/>
          </w:sdtContent>
        </w:sdt>
      </w:sdtContent>
    </w:sdt>
    <w:sectPr w:rsidR="00CE4524" w:rsidRPr="0003018F"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27A7" w14:textId="77777777" w:rsidR="005E2FBD" w:rsidRDefault="005E2FBD" w:rsidP="003165DD">
      <w:r>
        <w:separator/>
      </w:r>
    </w:p>
  </w:endnote>
  <w:endnote w:type="continuationSeparator" w:id="0">
    <w:p w14:paraId="22E93C92" w14:textId="77777777" w:rsidR="005E2FBD" w:rsidRDefault="005E2FBD"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267E8" w14:textId="77777777" w:rsidR="005E2FBD" w:rsidRDefault="005E2FBD" w:rsidP="003165DD">
      <w:r>
        <w:separator/>
      </w:r>
    </w:p>
  </w:footnote>
  <w:footnote w:type="continuationSeparator" w:id="0">
    <w:p w14:paraId="63058C3A" w14:textId="77777777" w:rsidR="005E2FBD" w:rsidRDefault="005E2FBD"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A5C94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22" w:hanging="522"/>
      </w:pPr>
      <w:rPr>
        <w:rFonts w:hint="default"/>
        <w:b w:val="0"/>
        <w:bCs w:val="0"/>
        <w:sz w:val="28"/>
        <w:szCs w:val="28"/>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07B42B13"/>
    <w:multiLevelType w:val="hybridMultilevel"/>
    <w:tmpl w:val="4BCE839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09D85FD2"/>
    <w:multiLevelType w:val="hybridMultilevel"/>
    <w:tmpl w:val="75966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14606"/>
    <w:multiLevelType w:val="hybridMultilevel"/>
    <w:tmpl w:val="3F52B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F21A96"/>
    <w:multiLevelType w:val="hybridMultilevel"/>
    <w:tmpl w:val="9A3C8DF0"/>
    <w:lvl w:ilvl="0" w:tplc="6554B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9B6FBE"/>
    <w:multiLevelType w:val="hybridMultilevel"/>
    <w:tmpl w:val="18001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F1A7E"/>
    <w:multiLevelType w:val="hybridMultilevel"/>
    <w:tmpl w:val="30A0F82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930D9F"/>
    <w:multiLevelType w:val="hybridMultilevel"/>
    <w:tmpl w:val="8320E79A"/>
    <w:lvl w:ilvl="0" w:tplc="C91A8714">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8"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CB2BED"/>
    <w:multiLevelType w:val="hybridMultilevel"/>
    <w:tmpl w:val="9F700B4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EA2318D"/>
    <w:multiLevelType w:val="hybridMultilevel"/>
    <w:tmpl w:val="2792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793E42"/>
    <w:multiLevelType w:val="hybridMultilevel"/>
    <w:tmpl w:val="53729F4E"/>
    <w:lvl w:ilvl="0" w:tplc="7060A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4D39BF"/>
    <w:multiLevelType w:val="hybridMultilevel"/>
    <w:tmpl w:val="1100AA86"/>
    <w:lvl w:ilvl="0" w:tplc="7060A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2" w15:restartNumberingAfterBreak="0">
    <w:nsid w:val="3AA46647"/>
    <w:multiLevelType w:val="hybridMultilevel"/>
    <w:tmpl w:val="831A1F36"/>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9">
      <w:start w:val="1"/>
      <w:numFmt w:val="lowerLetter"/>
      <w:lvlText w:val="%3."/>
      <w:lvlJc w:val="lef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3"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E55921"/>
    <w:multiLevelType w:val="multilevel"/>
    <w:tmpl w:val="13780E41"/>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027624D"/>
    <w:multiLevelType w:val="hybridMultilevel"/>
    <w:tmpl w:val="AE10396E"/>
    <w:lvl w:ilvl="0" w:tplc="C91A8714">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273EDC"/>
    <w:multiLevelType w:val="hybridMultilevel"/>
    <w:tmpl w:val="0C9E8490"/>
    <w:lvl w:ilvl="0" w:tplc="04090003">
      <w:start w:val="1"/>
      <w:numFmt w:val="bullet"/>
      <w:lvlText w:val="o"/>
      <w:lvlJc w:val="left"/>
      <w:pPr>
        <w:tabs>
          <w:tab w:val="num" w:pos="720"/>
        </w:tabs>
        <w:ind w:left="720" w:hanging="360"/>
      </w:pPr>
      <w:rPr>
        <w:rFonts w:ascii="Courier New" w:hAnsi="Courier New" w:cs="Courier New" w:hint="default"/>
      </w:rPr>
    </w:lvl>
    <w:lvl w:ilvl="1" w:tplc="C2EC4FBA">
      <w:start w:val="5"/>
      <w:numFmt w:val="bullet"/>
      <w:lvlText w:val="-"/>
      <w:lvlJc w:val="left"/>
      <w:pPr>
        <w:ind w:left="1500" w:hanging="420"/>
      </w:pPr>
      <w:rPr>
        <w:rFonts w:ascii="Times New Roman" w:eastAsia="SimSun" w:hAnsi="Times New Roman" w:cs="Times New Roman" w:hint="default"/>
      </w:rPr>
    </w:lvl>
    <w:lvl w:ilvl="2" w:tplc="7ADA6BB2">
      <w:start w:val="1"/>
      <w:numFmt w:val="bullet"/>
      <w:lvlText w:val="•"/>
      <w:lvlJc w:val="left"/>
      <w:pPr>
        <w:tabs>
          <w:tab w:val="num" w:pos="2160"/>
        </w:tabs>
        <w:ind w:left="2160" w:hanging="360"/>
      </w:pPr>
      <w:rPr>
        <w:rFonts w:ascii="Arial" w:hAnsi="Arial" w:hint="default"/>
      </w:rPr>
    </w:lvl>
    <w:lvl w:ilvl="3" w:tplc="E4C8750E" w:tentative="1">
      <w:start w:val="1"/>
      <w:numFmt w:val="bullet"/>
      <w:lvlText w:val="•"/>
      <w:lvlJc w:val="left"/>
      <w:pPr>
        <w:tabs>
          <w:tab w:val="num" w:pos="2880"/>
        </w:tabs>
        <w:ind w:left="2880" w:hanging="360"/>
      </w:pPr>
      <w:rPr>
        <w:rFonts w:ascii="Arial" w:hAnsi="Arial" w:hint="default"/>
      </w:rPr>
    </w:lvl>
    <w:lvl w:ilvl="4" w:tplc="13C0EEDA" w:tentative="1">
      <w:start w:val="1"/>
      <w:numFmt w:val="bullet"/>
      <w:lvlText w:val="•"/>
      <w:lvlJc w:val="left"/>
      <w:pPr>
        <w:tabs>
          <w:tab w:val="num" w:pos="3600"/>
        </w:tabs>
        <w:ind w:left="3600" w:hanging="360"/>
      </w:pPr>
      <w:rPr>
        <w:rFonts w:ascii="Arial" w:hAnsi="Arial" w:hint="default"/>
      </w:rPr>
    </w:lvl>
    <w:lvl w:ilvl="5" w:tplc="C568B3BA" w:tentative="1">
      <w:start w:val="1"/>
      <w:numFmt w:val="bullet"/>
      <w:lvlText w:val="•"/>
      <w:lvlJc w:val="left"/>
      <w:pPr>
        <w:tabs>
          <w:tab w:val="num" w:pos="4320"/>
        </w:tabs>
        <w:ind w:left="4320" w:hanging="360"/>
      </w:pPr>
      <w:rPr>
        <w:rFonts w:ascii="Arial" w:hAnsi="Arial" w:hint="default"/>
      </w:rPr>
    </w:lvl>
    <w:lvl w:ilvl="6" w:tplc="54CA4754" w:tentative="1">
      <w:start w:val="1"/>
      <w:numFmt w:val="bullet"/>
      <w:lvlText w:val="•"/>
      <w:lvlJc w:val="left"/>
      <w:pPr>
        <w:tabs>
          <w:tab w:val="num" w:pos="5040"/>
        </w:tabs>
        <w:ind w:left="5040" w:hanging="360"/>
      </w:pPr>
      <w:rPr>
        <w:rFonts w:ascii="Arial" w:hAnsi="Arial" w:hint="default"/>
      </w:rPr>
    </w:lvl>
    <w:lvl w:ilvl="7" w:tplc="C19AAD44" w:tentative="1">
      <w:start w:val="1"/>
      <w:numFmt w:val="bullet"/>
      <w:lvlText w:val="•"/>
      <w:lvlJc w:val="left"/>
      <w:pPr>
        <w:tabs>
          <w:tab w:val="num" w:pos="5760"/>
        </w:tabs>
        <w:ind w:left="5760" w:hanging="360"/>
      </w:pPr>
      <w:rPr>
        <w:rFonts w:ascii="Arial" w:hAnsi="Arial" w:hint="default"/>
      </w:rPr>
    </w:lvl>
    <w:lvl w:ilvl="8" w:tplc="BF1AB8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9" w15:restartNumberingAfterBreak="0">
    <w:nsid w:val="4770615E"/>
    <w:multiLevelType w:val="hybridMultilevel"/>
    <w:tmpl w:val="BA168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E2178D"/>
    <w:multiLevelType w:val="hybridMultilevel"/>
    <w:tmpl w:val="3698C612"/>
    <w:lvl w:ilvl="0" w:tplc="BE60F140">
      <w:start w:val="1"/>
      <w:numFmt w:val="decimal"/>
      <w:lvlText w:val="1.%1"/>
      <w:lvlJc w:val="left"/>
      <w:pPr>
        <w:ind w:left="870" w:hanging="420"/>
      </w:pPr>
      <w:rPr>
        <w:rFonts w:hint="eastAsia"/>
      </w:rPr>
    </w:lvl>
    <w:lvl w:ilvl="1" w:tplc="BE60F140">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122B00"/>
    <w:multiLevelType w:val="hybridMultilevel"/>
    <w:tmpl w:val="F41A1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97B1456"/>
    <w:multiLevelType w:val="hybridMultilevel"/>
    <w:tmpl w:val="BE8C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DA556B"/>
    <w:multiLevelType w:val="hybridMultilevel"/>
    <w:tmpl w:val="AD7ABD2A"/>
    <w:lvl w:ilvl="0" w:tplc="ABA097D8">
      <w:start w:val="1"/>
      <w:numFmt w:val="decimal"/>
      <w:lvlText w:val="Observation %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2"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553198"/>
    <w:multiLevelType w:val="hybridMultilevel"/>
    <w:tmpl w:val="A060348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CB3FE4"/>
    <w:multiLevelType w:val="multilevel"/>
    <w:tmpl w:val="93580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C928A6"/>
    <w:multiLevelType w:val="hybridMultilevel"/>
    <w:tmpl w:val="4F142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221211"/>
    <w:multiLevelType w:val="hybridMultilevel"/>
    <w:tmpl w:val="B990568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0A73DB"/>
    <w:multiLevelType w:val="hybridMultilevel"/>
    <w:tmpl w:val="11424D4E"/>
    <w:lvl w:ilvl="0" w:tplc="7060A03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12688839">
    <w:abstractNumId w:val="2"/>
  </w:num>
  <w:num w:numId="2" w16cid:durableId="1657416186">
    <w:abstractNumId w:val="32"/>
  </w:num>
  <w:num w:numId="3" w16cid:durableId="782648646">
    <w:abstractNumId w:val="44"/>
  </w:num>
  <w:num w:numId="4" w16cid:durableId="1256085954">
    <w:abstractNumId w:val="59"/>
  </w:num>
  <w:num w:numId="5" w16cid:durableId="1823084137">
    <w:abstractNumId w:val="17"/>
  </w:num>
  <w:num w:numId="6" w16cid:durableId="146552304">
    <w:abstractNumId w:val="41"/>
  </w:num>
  <w:num w:numId="7" w16cid:durableId="75382074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426199592">
    <w:abstractNumId w:val="38"/>
  </w:num>
  <w:num w:numId="9" w16cid:durableId="383526532">
    <w:abstractNumId w:val="6"/>
  </w:num>
  <w:num w:numId="10" w16cid:durableId="489492673">
    <w:abstractNumId w:val="31"/>
  </w:num>
  <w:num w:numId="11" w16cid:durableId="8143332">
    <w:abstractNumId w:val="32"/>
    <w:lvlOverride w:ilvl="0">
      <w:startOverride w:val="1"/>
    </w:lvlOverride>
  </w:num>
  <w:num w:numId="12" w16cid:durableId="45565525">
    <w:abstractNumId w:val="7"/>
  </w:num>
  <w:num w:numId="13" w16cid:durableId="1881897502">
    <w:abstractNumId w:val="22"/>
  </w:num>
  <w:num w:numId="14" w16cid:durableId="501896833">
    <w:abstractNumId w:val="34"/>
  </w:num>
  <w:num w:numId="15" w16cid:durableId="458650058">
    <w:abstractNumId w:val="24"/>
  </w:num>
  <w:num w:numId="16" w16cid:durableId="1248466328">
    <w:abstractNumId w:val="20"/>
  </w:num>
  <w:num w:numId="17" w16cid:durableId="1674145272">
    <w:abstractNumId w:val="28"/>
  </w:num>
  <w:num w:numId="18" w16cid:durableId="14230800">
    <w:abstractNumId w:val="27"/>
  </w:num>
  <w:num w:numId="19" w16cid:durableId="61872891">
    <w:abstractNumId w:val="21"/>
  </w:num>
  <w:num w:numId="20" w16cid:durableId="975840037">
    <w:abstractNumId w:val="15"/>
  </w:num>
  <w:num w:numId="21" w16cid:durableId="1536456414">
    <w:abstractNumId w:val="37"/>
  </w:num>
  <w:num w:numId="22" w16cid:durableId="250352981">
    <w:abstractNumId w:val="25"/>
  </w:num>
  <w:num w:numId="23" w16cid:durableId="21790029">
    <w:abstractNumId w:val="58"/>
  </w:num>
  <w:num w:numId="24" w16cid:durableId="1515152187">
    <w:abstractNumId w:val="10"/>
  </w:num>
  <w:num w:numId="25" w16cid:durableId="1294287928">
    <w:abstractNumId w:val="48"/>
  </w:num>
  <w:num w:numId="26" w16cid:durableId="1835875499">
    <w:abstractNumId w:val="39"/>
  </w:num>
  <w:num w:numId="27" w16cid:durableId="1554005457">
    <w:abstractNumId w:val="26"/>
  </w:num>
  <w:num w:numId="28" w16cid:durableId="1114330045">
    <w:abstractNumId w:val="23"/>
  </w:num>
  <w:num w:numId="29" w16cid:durableId="386683782">
    <w:abstractNumId w:val="40"/>
  </w:num>
  <w:num w:numId="30" w16cid:durableId="433867939">
    <w:abstractNumId w:val="47"/>
  </w:num>
  <w:num w:numId="31" w16cid:durableId="1477189613">
    <w:abstractNumId w:val="3"/>
  </w:num>
  <w:num w:numId="32" w16cid:durableId="424766879">
    <w:abstractNumId w:val="16"/>
  </w:num>
  <w:num w:numId="33" w16cid:durableId="918178147">
    <w:abstractNumId w:val="54"/>
  </w:num>
  <w:num w:numId="34" w16cid:durableId="2063404181">
    <w:abstractNumId w:val="1"/>
  </w:num>
  <w:num w:numId="35" w16cid:durableId="732119007">
    <w:abstractNumId w:val="19"/>
  </w:num>
  <w:num w:numId="36" w16cid:durableId="1294556657">
    <w:abstractNumId w:val="42"/>
  </w:num>
  <w:num w:numId="37" w16cid:durableId="1742866416">
    <w:abstractNumId w:val="33"/>
  </w:num>
  <w:num w:numId="38" w16cid:durableId="1585410523">
    <w:abstractNumId w:val="50"/>
  </w:num>
  <w:num w:numId="39" w16cid:durableId="793526662">
    <w:abstractNumId w:val="56"/>
  </w:num>
  <w:num w:numId="40" w16cid:durableId="1238252219">
    <w:abstractNumId w:val="55"/>
  </w:num>
  <w:num w:numId="41" w16cid:durableId="953908040">
    <w:abstractNumId w:val="12"/>
  </w:num>
  <w:num w:numId="42" w16cid:durableId="1988123400">
    <w:abstractNumId w:val="57"/>
  </w:num>
  <w:num w:numId="43" w16cid:durableId="1737314408">
    <w:abstractNumId w:val="46"/>
  </w:num>
  <w:num w:numId="44" w16cid:durableId="509412767">
    <w:abstractNumId w:val="11"/>
  </w:num>
  <w:num w:numId="45" w16cid:durableId="1580094701">
    <w:abstractNumId w:val="43"/>
  </w:num>
  <w:num w:numId="46" w16cid:durableId="1536846417">
    <w:abstractNumId w:val="18"/>
  </w:num>
  <w:num w:numId="47" w16cid:durableId="1434130449">
    <w:abstractNumId w:val="2"/>
  </w:num>
  <w:num w:numId="48" w16cid:durableId="282225991">
    <w:abstractNumId w:val="36"/>
  </w:num>
  <w:num w:numId="49" w16cid:durableId="272786145">
    <w:abstractNumId w:val="13"/>
  </w:num>
  <w:num w:numId="50" w16cid:durableId="575822219">
    <w:abstractNumId w:val="60"/>
  </w:num>
  <w:num w:numId="51" w16cid:durableId="1791321427">
    <w:abstractNumId w:val="29"/>
  </w:num>
  <w:num w:numId="52" w16cid:durableId="1732343707">
    <w:abstractNumId w:val="30"/>
  </w:num>
  <w:num w:numId="53" w16cid:durableId="970476967">
    <w:abstractNumId w:val="35"/>
  </w:num>
  <w:num w:numId="54" w16cid:durableId="1022364157">
    <w:abstractNumId w:val="14"/>
  </w:num>
  <w:num w:numId="55" w16cid:durableId="1755973218">
    <w:abstractNumId w:val="45"/>
  </w:num>
  <w:num w:numId="56" w16cid:durableId="548688601">
    <w:abstractNumId w:val="5"/>
  </w:num>
  <w:num w:numId="57" w16cid:durableId="554898240">
    <w:abstractNumId w:val="2"/>
  </w:num>
  <w:num w:numId="58" w16cid:durableId="1209151625">
    <w:abstractNumId w:val="2"/>
  </w:num>
  <w:num w:numId="59" w16cid:durableId="419722791">
    <w:abstractNumId w:val="2"/>
  </w:num>
  <w:num w:numId="60" w16cid:durableId="372852231">
    <w:abstractNumId w:val="2"/>
  </w:num>
  <w:num w:numId="61" w16cid:durableId="312876588">
    <w:abstractNumId w:val="2"/>
  </w:num>
  <w:num w:numId="62" w16cid:durableId="1021471666">
    <w:abstractNumId w:val="53"/>
  </w:num>
  <w:num w:numId="63" w16cid:durableId="1397321941">
    <w:abstractNumId w:val="2"/>
  </w:num>
  <w:num w:numId="64" w16cid:durableId="522597023">
    <w:abstractNumId w:val="52"/>
  </w:num>
  <w:num w:numId="65" w16cid:durableId="1217929592">
    <w:abstractNumId w:val="9"/>
  </w:num>
  <w:num w:numId="66" w16cid:durableId="535119676">
    <w:abstractNumId w:val="51"/>
  </w:num>
  <w:num w:numId="67" w16cid:durableId="2010517859">
    <w:abstractNumId w:val="4"/>
  </w:num>
  <w:num w:numId="68" w16cid:durableId="1733843920">
    <w:abstractNumId w:val="8"/>
  </w:num>
  <w:num w:numId="69" w16cid:durableId="1368481830">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3B9D"/>
    <w:rsid w:val="00004414"/>
    <w:rsid w:val="0000574C"/>
    <w:rsid w:val="00005765"/>
    <w:rsid w:val="00005799"/>
    <w:rsid w:val="00005DBB"/>
    <w:rsid w:val="0001157E"/>
    <w:rsid w:val="0001171F"/>
    <w:rsid w:val="00011E9F"/>
    <w:rsid w:val="0001236B"/>
    <w:rsid w:val="00013308"/>
    <w:rsid w:val="000144BB"/>
    <w:rsid w:val="0001567F"/>
    <w:rsid w:val="000157D3"/>
    <w:rsid w:val="000159C3"/>
    <w:rsid w:val="00016552"/>
    <w:rsid w:val="000165AC"/>
    <w:rsid w:val="00017491"/>
    <w:rsid w:val="00017EAC"/>
    <w:rsid w:val="000203A4"/>
    <w:rsid w:val="0002070C"/>
    <w:rsid w:val="00020F6A"/>
    <w:rsid w:val="00024B6D"/>
    <w:rsid w:val="00024E52"/>
    <w:rsid w:val="00025B0B"/>
    <w:rsid w:val="000278A6"/>
    <w:rsid w:val="00027A4A"/>
    <w:rsid w:val="0003018F"/>
    <w:rsid w:val="00031F4C"/>
    <w:rsid w:val="00033101"/>
    <w:rsid w:val="00033DDA"/>
    <w:rsid w:val="00034BD7"/>
    <w:rsid w:val="00035151"/>
    <w:rsid w:val="000356E6"/>
    <w:rsid w:val="00037334"/>
    <w:rsid w:val="000376DF"/>
    <w:rsid w:val="000402C9"/>
    <w:rsid w:val="000402D0"/>
    <w:rsid w:val="00040302"/>
    <w:rsid w:val="000413DC"/>
    <w:rsid w:val="00041A4B"/>
    <w:rsid w:val="0004263B"/>
    <w:rsid w:val="000426C7"/>
    <w:rsid w:val="0004412A"/>
    <w:rsid w:val="000459F4"/>
    <w:rsid w:val="0004647B"/>
    <w:rsid w:val="000504F1"/>
    <w:rsid w:val="00050C3C"/>
    <w:rsid w:val="000518C3"/>
    <w:rsid w:val="00052A44"/>
    <w:rsid w:val="00052CE6"/>
    <w:rsid w:val="00052FA1"/>
    <w:rsid w:val="00054EBE"/>
    <w:rsid w:val="00055935"/>
    <w:rsid w:val="0005627A"/>
    <w:rsid w:val="000562E9"/>
    <w:rsid w:val="00056B51"/>
    <w:rsid w:val="000610EC"/>
    <w:rsid w:val="0006178F"/>
    <w:rsid w:val="0006221E"/>
    <w:rsid w:val="00062B2B"/>
    <w:rsid w:val="00062D55"/>
    <w:rsid w:val="00062E7E"/>
    <w:rsid w:val="00062F43"/>
    <w:rsid w:val="00063072"/>
    <w:rsid w:val="00063FC4"/>
    <w:rsid w:val="00064061"/>
    <w:rsid w:val="000663FD"/>
    <w:rsid w:val="00066992"/>
    <w:rsid w:val="00066BFB"/>
    <w:rsid w:val="00066DE0"/>
    <w:rsid w:val="00066F0E"/>
    <w:rsid w:val="00071534"/>
    <w:rsid w:val="00073399"/>
    <w:rsid w:val="00073F97"/>
    <w:rsid w:val="000746DE"/>
    <w:rsid w:val="0007565F"/>
    <w:rsid w:val="0007619F"/>
    <w:rsid w:val="00076B5C"/>
    <w:rsid w:val="00080418"/>
    <w:rsid w:val="000818C5"/>
    <w:rsid w:val="000824A5"/>
    <w:rsid w:val="000834F5"/>
    <w:rsid w:val="00083ADD"/>
    <w:rsid w:val="00084035"/>
    <w:rsid w:val="00084683"/>
    <w:rsid w:val="00085AB5"/>
    <w:rsid w:val="00085EB4"/>
    <w:rsid w:val="00087206"/>
    <w:rsid w:val="00087693"/>
    <w:rsid w:val="000900C7"/>
    <w:rsid w:val="00092502"/>
    <w:rsid w:val="00093E3E"/>
    <w:rsid w:val="00094041"/>
    <w:rsid w:val="00094288"/>
    <w:rsid w:val="000955B1"/>
    <w:rsid w:val="00096118"/>
    <w:rsid w:val="000963BC"/>
    <w:rsid w:val="00097A86"/>
    <w:rsid w:val="000A0995"/>
    <w:rsid w:val="000A09E1"/>
    <w:rsid w:val="000A0E89"/>
    <w:rsid w:val="000A1346"/>
    <w:rsid w:val="000A174B"/>
    <w:rsid w:val="000A318E"/>
    <w:rsid w:val="000A3866"/>
    <w:rsid w:val="000A405D"/>
    <w:rsid w:val="000A45C4"/>
    <w:rsid w:val="000A5616"/>
    <w:rsid w:val="000A5C9C"/>
    <w:rsid w:val="000A75DA"/>
    <w:rsid w:val="000A7C84"/>
    <w:rsid w:val="000B1A5B"/>
    <w:rsid w:val="000B1AE4"/>
    <w:rsid w:val="000B1D2E"/>
    <w:rsid w:val="000B1EC7"/>
    <w:rsid w:val="000B20D8"/>
    <w:rsid w:val="000B278C"/>
    <w:rsid w:val="000B2EB8"/>
    <w:rsid w:val="000B32B3"/>
    <w:rsid w:val="000B3CC2"/>
    <w:rsid w:val="000B5052"/>
    <w:rsid w:val="000B6E01"/>
    <w:rsid w:val="000B7F1C"/>
    <w:rsid w:val="000C0858"/>
    <w:rsid w:val="000C094E"/>
    <w:rsid w:val="000C12F5"/>
    <w:rsid w:val="000C223D"/>
    <w:rsid w:val="000C35A5"/>
    <w:rsid w:val="000C4637"/>
    <w:rsid w:val="000C4EB6"/>
    <w:rsid w:val="000C4EDC"/>
    <w:rsid w:val="000C58B9"/>
    <w:rsid w:val="000C6222"/>
    <w:rsid w:val="000C6D4C"/>
    <w:rsid w:val="000D05B3"/>
    <w:rsid w:val="000D0FA9"/>
    <w:rsid w:val="000D2028"/>
    <w:rsid w:val="000D2564"/>
    <w:rsid w:val="000D436A"/>
    <w:rsid w:val="000D44B0"/>
    <w:rsid w:val="000D553B"/>
    <w:rsid w:val="000D7697"/>
    <w:rsid w:val="000E1D62"/>
    <w:rsid w:val="000E2C4D"/>
    <w:rsid w:val="000E2E0B"/>
    <w:rsid w:val="000E46A9"/>
    <w:rsid w:val="000E47E4"/>
    <w:rsid w:val="000E61F8"/>
    <w:rsid w:val="000E65F6"/>
    <w:rsid w:val="000E75D0"/>
    <w:rsid w:val="000E7C98"/>
    <w:rsid w:val="000F07AA"/>
    <w:rsid w:val="000F07DC"/>
    <w:rsid w:val="000F0E71"/>
    <w:rsid w:val="000F1347"/>
    <w:rsid w:val="000F14D4"/>
    <w:rsid w:val="000F3673"/>
    <w:rsid w:val="000F3E9F"/>
    <w:rsid w:val="000F461B"/>
    <w:rsid w:val="000F50CE"/>
    <w:rsid w:val="000F5260"/>
    <w:rsid w:val="000F601A"/>
    <w:rsid w:val="000F791E"/>
    <w:rsid w:val="000F7A0B"/>
    <w:rsid w:val="001002C7"/>
    <w:rsid w:val="001002EA"/>
    <w:rsid w:val="001020C9"/>
    <w:rsid w:val="001035D4"/>
    <w:rsid w:val="00103AB9"/>
    <w:rsid w:val="0010570A"/>
    <w:rsid w:val="0010646D"/>
    <w:rsid w:val="00106F19"/>
    <w:rsid w:val="0010713A"/>
    <w:rsid w:val="00110304"/>
    <w:rsid w:val="001120D3"/>
    <w:rsid w:val="001124E9"/>
    <w:rsid w:val="00112D08"/>
    <w:rsid w:val="0011398D"/>
    <w:rsid w:val="00114D46"/>
    <w:rsid w:val="0011573A"/>
    <w:rsid w:val="00116A29"/>
    <w:rsid w:val="00117531"/>
    <w:rsid w:val="001178BC"/>
    <w:rsid w:val="001211C2"/>
    <w:rsid w:val="001217A0"/>
    <w:rsid w:val="00122660"/>
    <w:rsid w:val="00123596"/>
    <w:rsid w:val="001239C8"/>
    <w:rsid w:val="00123E1F"/>
    <w:rsid w:val="001244A0"/>
    <w:rsid w:val="00126C0F"/>
    <w:rsid w:val="00126E07"/>
    <w:rsid w:val="00132229"/>
    <w:rsid w:val="0013325F"/>
    <w:rsid w:val="001332BA"/>
    <w:rsid w:val="00134B4F"/>
    <w:rsid w:val="00134D78"/>
    <w:rsid w:val="001351A8"/>
    <w:rsid w:val="00136A9C"/>
    <w:rsid w:val="00136C0E"/>
    <w:rsid w:val="0013746C"/>
    <w:rsid w:val="00137EAB"/>
    <w:rsid w:val="00142003"/>
    <w:rsid w:val="001445B6"/>
    <w:rsid w:val="001458E7"/>
    <w:rsid w:val="001465EB"/>
    <w:rsid w:val="00146D3B"/>
    <w:rsid w:val="0014796B"/>
    <w:rsid w:val="0015176A"/>
    <w:rsid w:val="001556E7"/>
    <w:rsid w:val="00156A60"/>
    <w:rsid w:val="00156E12"/>
    <w:rsid w:val="00156E34"/>
    <w:rsid w:val="00160B4B"/>
    <w:rsid w:val="00160CBA"/>
    <w:rsid w:val="001618A5"/>
    <w:rsid w:val="0016253F"/>
    <w:rsid w:val="00162B4E"/>
    <w:rsid w:val="00163BB1"/>
    <w:rsid w:val="00164534"/>
    <w:rsid w:val="001664D9"/>
    <w:rsid w:val="001670B0"/>
    <w:rsid w:val="001670F8"/>
    <w:rsid w:val="00170FB1"/>
    <w:rsid w:val="00171107"/>
    <w:rsid w:val="0017120E"/>
    <w:rsid w:val="001717BC"/>
    <w:rsid w:val="00171F04"/>
    <w:rsid w:val="001723DD"/>
    <w:rsid w:val="001727B7"/>
    <w:rsid w:val="00172D73"/>
    <w:rsid w:val="00173848"/>
    <w:rsid w:val="0017397C"/>
    <w:rsid w:val="00173C16"/>
    <w:rsid w:val="00173EDF"/>
    <w:rsid w:val="00175076"/>
    <w:rsid w:val="0017509C"/>
    <w:rsid w:val="001778D9"/>
    <w:rsid w:val="00180B82"/>
    <w:rsid w:val="001829FE"/>
    <w:rsid w:val="00183D7E"/>
    <w:rsid w:val="001840B2"/>
    <w:rsid w:val="001842D5"/>
    <w:rsid w:val="00184A6C"/>
    <w:rsid w:val="00184B03"/>
    <w:rsid w:val="00184EDF"/>
    <w:rsid w:val="001850D9"/>
    <w:rsid w:val="00185EEE"/>
    <w:rsid w:val="001872FF"/>
    <w:rsid w:val="00187422"/>
    <w:rsid w:val="00190732"/>
    <w:rsid w:val="00190DC4"/>
    <w:rsid w:val="00190E80"/>
    <w:rsid w:val="001913EE"/>
    <w:rsid w:val="00191782"/>
    <w:rsid w:val="00191BDF"/>
    <w:rsid w:val="00192ED6"/>
    <w:rsid w:val="00193090"/>
    <w:rsid w:val="00193EF4"/>
    <w:rsid w:val="00194923"/>
    <w:rsid w:val="00194C02"/>
    <w:rsid w:val="001A04A5"/>
    <w:rsid w:val="001A21D6"/>
    <w:rsid w:val="001A3267"/>
    <w:rsid w:val="001A3ADB"/>
    <w:rsid w:val="001A3DD0"/>
    <w:rsid w:val="001A420E"/>
    <w:rsid w:val="001A5577"/>
    <w:rsid w:val="001A5927"/>
    <w:rsid w:val="001A5F68"/>
    <w:rsid w:val="001A6032"/>
    <w:rsid w:val="001A676E"/>
    <w:rsid w:val="001B064B"/>
    <w:rsid w:val="001B0E2B"/>
    <w:rsid w:val="001B4483"/>
    <w:rsid w:val="001B47FA"/>
    <w:rsid w:val="001B4C32"/>
    <w:rsid w:val="001B5F98"/>
    <w:rsid w:val="001B64AE"/>
    <w:rsid w:val="001B64D1"/>
    <w:rsid w:val="001B7A53"/>
    <w:rsid w:val="001C0957"/>
    <w:rsid w:val="001C0CB2"/>
    <w:rsid w:val="001C1ADC"/>
    <w:rsid w:val="001C1B5D"/>
    <w:rsid w:val="001C1CFC"/>
    <w:rsid w:val="001C22B8"/>
    <w:rsid w:val="001C2BB1"/>
    <w:rsid w:val="001C322B"/>
    <w:rsid w:val="001C3365"/>
    <w:rsid w:val="001C3BB1"/>
    <w:rsid w:val="001C68C9"/>
    <w:rsid w:val="001D089D"/>
    <w:rsid w:val="001D25E3"/>
    <w:rsid w:val="001D2A78"/>
    <w:rsid w:val="001D2E17"/>
    <w:rsid w:val="001D3280"/>
    <w:rsid w:val="001D3654"/>
    <w:rsid w:val="001D43B2"/>
    <w:rsid w:val="001D4C9A"/>
    <w:rsid w:val="001D5499"/>
    <w:rsid w:val="001D5711"/>
    <w:rsid w:val="001D5848"/>
    <w:rsid w:val="001D5D7F"/>
    <w:rsid w:val="001D6259"/>
    <w:rsid w:val="001D73F8"/>
    <w:rsid w:val="001E0376"/>
    <w:rsid w:val="001E15AA"/>
    <w:rsid w:val="001E1E32"/>
    <w:rsid w:val="001E2642"/>
    <w:rsid w:val="001E2DF0"/>
    <w:rsid w:val="001E4626"/>
    <w:rsid w:val="001E57FD"/>
    <w:rsid w:val="001E68E4"/>
    <w:rsid w:val="001E6C8E"/>
    <w:rsid w:val="001F075A"/>
    <w:rsid w:val="001F357C"/>
    <w:rsid w:val="001F4BEC"/>
    <w:rsid w:val="001F64BB"/>
    <w:rsid w:val="001F6AC8"/>
    <w:rsid w:val="002007C9"/>
    <w:rsid w:val="00200D4A"/>
    <w:rsid w:val="00202305"/>
    <w:rsid w:val="0020244A"/>
    <w:rsid w:val="002024D2"/>
    <w:rsid w:val="00203559"/>
    <w:rsid w:val="00203D4C"/>
    <w:rsid w:val="0020559C"/>
    <w:rsid w:val="00206FE3"/>
    <w:rsid w:val="0020780B"/>
    <w:rsid w:val="00211A88"/>
    <w:rsid w:val="00211AE8"/>
    <w:rsid w:val="00212BD0"/>
    <w:rsid w:val="00213FDE"/>
    <w:rsid w:val="002140DA"/>
    <w:rsid w:val="00216860"/>
    <w:rsid w:val="0022002F"/>
    <w:rsid w:val="0022032B"/>
    <w:rsid w:val="00220437"/>
    <w:rsid w:val="00221368"/>
    <w:rsid w:val="00221937"/>
    <w:rsid w:val="00222DCE"/>
    <w:rsid w:val="0022333C"/>
    <w:rsid w:val="002238E1"/>
    <w:rsid w:val="002248AC"/>
    <w:rsid w:val="00224F76"/>
    <w:rsid w:val="0022553A"/>
    <w:rsid w:val="00226052"/>
    <w:rsid w:val="00226CEC"/>
    <w:rsid w:val="002277A5"/>
    <w:rsid w:val="00227D1A"/>
    <w:rsid w:val="00230822"/>
    <w:rsid w:val="00230FD1"/>
    <w:rsid w:val="0023194A"/>
    <w:rsid w:val="002319D2"/>
    <w:rsid w:val="00233355"/>
    <w:rsid w:val="002340EE"/>
    <w:rsid w:val="002349AA"/>
    <w:rsid w:val="0023503D"/>
    <w:rsid w:val="00237149"/>
    <w:rsid w:val="002373E8"/>
    <w:rsid w:val="00237691"/>
    <w:rsid w:val="00237E17"/>
    <w:rsid w:val="0024113C"/>
    <w:rsid w:val="00242571"/>
    <w:rsid w:val="00244E74"/>
    <w:rsid w:val="002450F2"/>
    <w:rsid w:val="0024552F"/>
    <w:rsid w:val="00245F3E"/>
    <w:rsid w:val="00247287"/>
    <w:rsid w:val="0025055A"/>
    <w:rsid w:val="00250F0F"/>
    <w:rsid w:val="00251B55"/>
    <w:rsid w:val="00253A88"/>
    <w:rsid w:val="002542E2"/>
    <w:rsid w:val="00254F34"/>
    <w:rsid w:val="002551D9"/>
    <w:rsid w:val="00255A68"/>
    <w:rsid w:val="0025745D"/>
    <w:rsid w:val="0026065E"/>
    <w:rsid w:val="00260F8B"/>
    <w:rsid w:val="002611BB"/>
    <w:rsid w:val="0026272E"/>
    <w:rsid w:val="0026331B"/>
    <w:rsid w:val="002638B5"/>
    <w:rsid w:val="00264589"/>
    <w:rsid w:val="0026458B"/>
    <w:rsid w:val="00265502"/>
    <w:rsid w:val="00265BCB"/>
    <w:rsid w:val="00267690"/>
    <w:rsid w:val="0026797A"/>
    <w:rsid w:val="00267FB0"/>
    <w:rsid w:val="00270512"/>
    <w:rsid w:val="00270B9C"/>
    <w:rsid w:val="00271E95"/>
    <w:rsid w:val="00272CBF"/>
    <w:rsid w:val="00273894"/>
    <w:rsid w:val="002756FA"/>
    <w:rsid w:val="00277767"/>
    <w:rsid w:val="00277B0E"/>
    <w:rsid w:val="002815B3"/>
    <w:rsid w:val="00281A04"/>
    <w:rsid w:val="00281C0D"/>
    <w:rsid w:val="002835DF"/>
    <w:rsid w:val="00284463"/>
    <w:rsid w:val="002844B4"/>
    <w:rsid w:val="00286724"/>
    <w:rsid w:val="00286A68"/>
    <w:rsid w:val="00286B1B"/>
    <w:rsid w:val="00290A60"/>
    <w:rsid w:val="00291082"/>
    <w:rsid w:val="0029235D"/>
    <w:rsid w:val="00293626"/>
    <w:rsid w:val="00293C0E"/>
    <w:rsid w:val="00294FF5"/>
    <w:rsid w:val="00296EDB"/>
    <w:rsid w:val="00296F65"/>
    <w:rsid w:val="002A04D1"/>
    <w:rsid w:val="002A0517"/>
    <w:rsid w:val="002A0F74"/>
    <w:rsid w:val="002A105E"/>
    <w:rsid w:val="002A1632"/>
    <w:rsid w:val="002A2B30"/>
    <w:rsid w:val="002A3F26"/>
    <w:rsid w:val="002A3F98"/>
    <w:rsid w:val="002A5802"/>
    <w:rsid w:val="002A5A4F"/>
    <w:rsid w:val="002A7A23"/>
    <w:rsid w:val="002A7D67"/>
    <w:rsid w:val="002B0AA2"/>
    <w:rsid w:val="002B0D71"/>
    <w:rsid w:val="002B1747"/>
    <w:rsid w:val="002B1AEA"/>
    <w:rsid w:val="002B1D23"/>
    <w:rsid w:val="002B201C"/>
    <w:rsid w:val="002B300F"/>
    <w:rsid w:val="002B4189"/>
    <w:rsid w:val="002B4C07"/>
    <w:rsid w:val="002B4EA3"/>
    <w:rsid w:val="002C0CEE"/>
    <w:rsid w:val="002C1032"/>
    <w:rsid w:val="002C1262"/>
    <w:rsid w:val="002C197A"/>
    <w:rsid w:val="002C26B3"/>
    <w:rsid w:val="002C4DED"/>
    <w:rsid w:val="002C53AA"/>
    <w:rsid w:val="002C5516"/>
    <w:rsid w:val="002C574F"/>
    <w:rsid w:val="002C5B49"/>
    <w:rsid w:val="002C741F"/>
    <w:rsid w:val="002D033A"/>
    <w:rsid w:val="002D26B6"/>
    <w:rsid w:val="002D2F95"/>
    <w:rsid w:val="002D3732"/>
    <w:rsid w:val="002D5588"/>
    <w:rsid w:val="002D7045"/>
    <w:rsid w:val="002E0F61"/>
    <w:rsid w:val="002E272E"/>
    <w:rsid w:val="002E29FE"/>
    <w:rsid w:val="002E2AB9"/>
    <w:rsid w:val="002E2EA2"/>
    <w:rsid w:val="002E3B9F"/>
    <w:rsid w:val="002E4CDE"/>
    <w:rsid w:val="002E6138"/>
    <w:rsid w:val="002F0D70"/>
    <w:rsid w:val="002F143C"/>
    <w:rsid w:val="002F17E8"/>
    <w:rsid w:val="002F1F22"/>
    <w:rsid w:val="002F2483"/>
    <w:rsid w:val="002F448C"/>
    <w:rsid w:val="002F483B"/>
    <w:rsid w:val="002F677A"/>
    <w:rsid w:val="002F69C5"/>
    <w:rsid w:val="002F7EA8"/>
    <w:rsid w:val="003032F9"/>
    <w:rsid w:val="00305B35"/>
    <w:rsid w:val="00306B09"/>
    <w:rsid w:val="00306D04"/>
    <w:rsid w:val="00306E2A"/>
    <w:rsid w:val="00307365"/>
    <w:rsid w:val="00313E0B"/>
    <w:rsid w:val="003141D3"/>
    <w:rsid w:val="00314331"/>
    <w:rsid w:val="0031589C"/>
    <w:rsid w:val="003165DD"/>
    <w:rsid w:val="00316684"/>
    <w:rsid w:val="00317698"/>
    <w:rsid w:val="00317FEB"/>
    <w:rsid w:val="00320F1E"/>
    <w:rsid w:val="00320FE0"/>
    <w:rsid w:val="003216A6"/>
    <w:rsid w:val="003221C7"/>
    <w:rsid w:val="0032235E"/>
    <w:rsid w:val="00322723"/>
    <w:rsid w:val="00322AB9"/>
    <w:rsid w:val="00324451"/>
    <w:rsid w:val="00324B3C"/>
    <w:rsid w:val="003258D1"/>
    <w:rsid w:val="00325D6A"/>
    <w:rsid w:val="0032705C"/>
    <w:rsid w:val="003304E4"/>
    <w:rsid w:val="00330541"/>
    <w:rsid w:val="00330B5A"/>
    <w:rsid w:val="00332193"/>
    <w:rsid w:val="0033382C"/>
    <w:rsid w:val="003343A4"/>
    <w:rsid w:val="00334B8D"/>
    <w:rsid w:val="00336CC4"/>
    <w:rsid w:val="0033705B"/>
    <w:rsid w:val="00337C66"/>
    <w:rsid w:val="00337C8A"/>
    <w:rsid w:val="00340439"/>
    <w:rsid w:val="00341559"/>
    <w:rsid w:val="00341763"/>
    <w:rsid w:val="00341DD9"/>
    <w:rsid w:val="003422B4"/>
    <w:rsid w:val="003446B3"/>
    <w:rsid w:val="00344DF7"/>
    <w:rsid w:val="00344F25"/>
    <w:rsid w:val="00345AC6"/>
    <w:rsid w:val="003460BC"/>
    <w:rsid w:val="00347304"/>
    <w:rsid w:val="00347C74"/>
    <w:rsid w:val="00351132"/>
    <w:rsid w:val="0035335D"/>
    <w:rsid w:val="00353AF6"/>
    <w:rsid w:val="0035444C"/>
    <w:rsid w:val="0035465A"/>
    <w:rsid w:val="003547D4"/>
    <w:rsid w:val="003603B2"/>
    <w:rsid w:val="003603C7"/>
    <w:rsid w:val="00360D58"/>
    <w:rsid w:val="00360D62"/>
    <w:rsid w:val="00362174"/>
    <w:rsid w:val="0036316B"/>
    <w:rsid w:val="00363946"/>
    <w:rsid w:val="00363B9A"/>
    <w:rsid w:val="0036485A"/>
    <w:rsid w:val="00364B92"/>
    <w:rsid w:val="00364CAE"/>
    <w:rsid w:val="003651D0"/>
    <w:rsid w:val="0036525E"/>
    <w:rsid w:val="0036558D"/>
    <w:rsid w:val="00365E6E"/>
    <w:rsid w:val="0036692A"/>
    <w:rsid w:val="00366D15"/>
    <w:rsid w:val="0036766E"/>
    <w:rsid w:val="003701C5"/>
    <w:rsid w:val="00370A47"/>
    <w:rsid w:val="00370BA1"/>
    <w:rsid w:val="00372291"/>
    <w:rsid w:val="003733D2"/>
    <w:rsid w:val="00373C2A"/>
    <w:rsid w:val="003749D9"/>
    <w:rsid w:val="00377319"/>
    <w:rsid w:val="00377916"/>
    <w:rsid w:val="003779ED"/>
    <w:rsid w:val="00381337"/>
    <w:rsid w:val="00383E30"/>
    <w:rsid w:val="00383FE7"/>
    <w:rsid w:val="00384774"/>
    <w:rsid w:val="00386DB8"/>
    <w:rsid w:val="00394BBA"/>
    <w:rsid w:val="00394F87"/>
    <w:rsid w:val="00395596"/>
    <w:rsid w:val="003955E1"/>
    <w:rsid w:val="00395BF3"/>
    <w:rsid w:val="00397330"/>
    <w:rsid w:val="003974F4"/>
    <w:rsid w:val="00397FB1"/>
    <w:rsid w:val="003A032F"/>
    <w:rsid w:val="003A07F6"/>
    <w:rsid w:val="003A0CE9"/>
    <w:rsid w:val="003A0D80"/>
    <w:rsid w:val="003A0E9F"/>
    <w:rsid w:val="003A2AE2"/>
    <w:rsid w:val="003A3911"/>
    <w:rsid w:val="003A42CC"/>
    <w:rsid w:val="003A49ED"/>
    <w:rsid w:val="003A5E5D"/>
    <w:rsid w:val="003A79CD"/>
    <w:rsid w:val="003A7BC2"/>
    <w:rsid w:val="003B0384"/>
    <w:rsid w:val="003B067B"/>
    <w:rsid w:val="003B2A91"/>
    <w:rsid w:val="003B2FAB"/>
    <w:rsid w:val="003B45AA"/>
    <w:rsid w:val="003B5068"/>
    <w:rsid w:val="003B546E"/>
    <w:rsid w:val="003B5AE2"/>
    <w:rsid w:val="003B5DC0"/>
    <w:rsid w:val="003B6230"/>
    <w:rsid w:val="003B62CE"/>
    <w:rsid w:val="003B6E45"/>
    <w:rsid w:val="003B7154"/>
    <w:rsid w:val="003B7CBB"/>
    <w:rsid w:val="003B7EE0"/>
    <w:rsid w:val="003C18E6"/>
    <w:rsid w:val="003C2C08"/>
    <w:rsid w:val="003C2EAB"/>
    <w:rsid w:val="003C2FFC"/>
    <w:rsid w:val="003C3EAF"/>
    <w:rsid w:val="003C5399"/>
    <w:rsid w:val="003C72D5"/>
    <w:rsid w:val="003C7550"/>
    <w:rsid w:val="003D0A5F"/>
    <w:rsid w:val="003D2669"/>
    <w:rsid w:val="003D361E"/>
    <w:rsid w:val="003D3636"/>
    <w:rsid w:val="003D4049"/>
    <w:rsid w:val="003D524D"/>
    <w:rsid w:val="003D556A"/>
    <w:rsid w:val="003D77F5"/>
    <w:rsid w:val="003E0DD5"/>
    <w:rsid w:val="003E1EE8"/>
    <w:rsid w:val="003E3097"/>
    <w:rsid w:val="003E3401"/>
    <w:rsid w:val="003E3510"/>
    <w:rsid w:val="003E3A71"/>
    <w:rsid w:val="003E3B82"/>
    <w:rsid w:val="003E3E98"/>
    <w:rsid w:val="003E5E68"/>
    <w:rsid w:val="003E72E3"/>
    <w:rsid w:val="003E764C"/>
    <w:rsid w:val="003E77AC"/>
    <w:rsid w:val="003F2984"/>
    <w:rsid w:val="003F3533"/>
    <w:rsid w:val="003F3BE5"/>
    <w:rsid w:val="003F49B2"/>
    <w:rsid w:val="003F49D1"/>
    <w:rsid w:val="003F5ECD"/>
    <w:rsid w:val="003F6FA0"/>
    <w:rsid w:val="003F71BE"/>
    <w:rsid w:val="00400F42"/>
    <w:rsid w:val="004020E5"/>
    <w:rsid w:val="00404C8F"/>
    <w:rsid w:val="00406A37"/>
    <w:rsid w:val="00410E35"/>
    <w:rsid w:val="00411684"/>
    <w:rsid w:val="004117CA"/>
    <w:rsid w:val="00415509"/>
    <w:rsid w:val="00415AD3"/>
    <w:rsid w:val="0041712A"/>
    <w:rsid w:val="0042041A"/>
    <w:rsid w:val="004213E5"/>
    <w:rsid w:val="004234A5"/>
    <w:rsid w:val="004237B3"/>
    <w:rsid w:val="00424B70"/>
    <w:rsid w:val="00427B2F"/>
    <w:rsid w:val="00427DB4"/>
    <w:rsid w:val="00430A76"/>
    <w:rsid w:val="00430FC3"/>
    <w:rsid w:val="00431332"/>
    <w:rsid w:val="004317B3"/>
    <w:rsid w:val="00431AB4"/>
    <w:rsid w:val="00431BD1"/>
    <w:rsid w:val="00432B18"/>
    <w:rsid w:val="00432F2F"/>
    <w:rsid w:val="004335C8"/>
    <w:rsid w:val="00433DFA"/>
    <w:rsid w:val="00435F8F"/>
    <w:rsid w:val="004360C6"/>
    <w:rsid w:val="00437F8B"/>
    <w:rsid w:val="004401C6"/>
    <w:rsid w:val="0044095F"/>
    <w:rsid w:val="00440EEE"/>
    <w:rsid w:val="0044110D"/>
    <w:rsid w:val="004418F9"/>
    <w:rsid w:val="00441A8D"/>
    <w:rsid w:val="00442EB4"/>
    <w:rsid w:val="0044326E"/>
    <w:rsid w:val="00444422"/>
    <w:rsid w:val="004455F6"/>
    <w:rsid w:val="00445A0C"/>
    <w:rsid w:val="00445BD7"/>
    <w:rsid w:val="00453A81"/>
    <w:rsid w:val="00454307"/>
    <w:rsid w:val="004557A2"/>
    <w:rsid w:val="004558F4"/>
    <w:rsid w:val="00455CDA"/>
    <w:rsid w:val="004565B6"/>
    <w:rsid w:val="0045701A"/>
    <w:rsid w:val="00457FE1"/>
    <w:rsid w:val="004601B5"/>
    <w:rsid w:val="00460E8C"/>
    <w:rsid w:val="00460FD6"/>
    <w:rsid w:val="00462133"/>
    <w:rsid w:val="00464B15"/>
    <w:rsid w:val="00464F8F"/>
    <w:rsid w:val="004658E7"/>
    <w:rsid w:val="00467C42"/>
    <w:rsid w:val="00467D1F"/>
    <w:rsid w:val="00470DBC"/>
    <w:rsid w:val="00471377"/>
    <w:rsid w:val="00471BCE"/>
    <w:rsid w:val="00472E2B"/>
    <w:rsid w:val="00473708"/>
    <w:rsid w:val="00473FC7"/>
    <w:rsid w:val="0047469B"/>
    <w:rsid w:val="00476589"/>
    <w:rsid w:val="00477D2E"/>
    <w:rsid w:val="00477F13"/>
    <w:rsid w:val="004801B0"/>
    <w:rsid w:val="00480C91"/>
    <w:rsid w:val="0048117A"/>
    <w:rsid w:val="00481531"/>
    <w:rsid w:val="00481E09"/>
    <w:rsid w:val="004837F1"/>
    <w:rsid w:val="00484183"/>
    <w:rsid w:val="004842E3"/>
    <w:rsid w:val="00485634"/>
    <w:rsid w:val="00486584"/>
    <w:rsid w:val="00487094"/>
    <w:rsid w:val="00487A99"/>
    <w:rsid w:val="0049056F"/>
    <w:rsid w:val="00491E08"/>
    <w:rsid w:val="00492AE0"/>
    <w:rsid w:val="004934B5"/>
    <w:rsid w:val="004941CF"/>
    <w:rsid w:val="00495237"/>
    <w:rsid w:val="0049591E"/>
    <w:rsid w:val="00495C11"/>
    <w:rsid w:val="004A01BF"/>
    <w:rsid w:val="004A07AB"/>
    <w:rsid w:val="004A07CB"/>
    <w:rsid w:val="004A080B"/>
    <w:rsid w:val="004A1309"/>
    <w:rsid w:val="004A13AD"/>
    <w:rsid w:val="004A1ECC"/>
    <w:rsid w:val="004A29ED"/>
    <w:rsid w:val="004A3605"/>
    <w:rsid w:val="004A3EAE"/>
    <w:rsid w:val="004A58F1"/>
    <w:rsid w:val="004A5D91"/>
    <w:rsid w:val="004A70A0"/>
    <w:rsid w:val="004A7A9A"/>
    <w:rsid w:val="004B05BD"/>
    <w:rsid w:val="004B0818"/>
    <w:rsid w:val="004B0B0B"/>
    <w:rsid w:val="004B2039"/>
    <w:rsid w:val="004B25F5"/>
    <w:rsid w:val="004B2843"/>
    <w:rsid w:val="004B48F1"/>
    <w:rsid w:val="004B61B3"/>
    <w:rsid w:val="004C022E"/>
    <w:rsid w:val="004C147F"/>
    <w:rsid w:val="004C1650"/>
    <w:rsid w:val="004C16C4"/>
    <w:rsid w:val="004C4B80"/>
    <w:rsid w:val="004C5E0B"/>
    <w:rsid w:val="004C6C4A"/>
    <w:rsid w:val="004C6E2F"/>
    <w:rsid w:val="004D1184"/>
    <w:rsid w:val="004D1761"/>
    <w:rsid w:val="004D2995"/>
    <w:rsid w:val="004D395B"/>
    <w:rsid w:val="004D3A82"/>
    <w:rsid w:val="004D3F02"/>
    <w:rsid w:val="004D4676"/>
    <w:rsid w:val="004D5F9B"/>
    <w:rsid w:val="004D64C1"/>
    <w:rsid w:val="004D6592"/>
    <w:rsid w:val="004D69D0"/>
    <w:rsid w:val="004D7C52"/>
    <w:rsid w:val="004D7D18"/>
    <w:rsid w:val="004E0949"/>
    <w:rsid w:val="004E19DC"/>
    <w:rsid w:val="004E1EC6"/>
    <w:rsid w:val="004E23C8"/>
    <w:rsid w:val="004E3C47"/>
    <w:rsid w:val="004E4DB0"/>
    <w:rsid w:val="004E6237"/>
    <w:rsid w:val="004E695F"/>
    <w:rsid w:val="004F18A8"/>
    <w:rsid w:val="004F1BAF"/>
    <w:rsid w:val="004F3451"/>
    <w:rsid w:val="004F459C"/>
    <w:rsid w:val="004F5085"/>
    <w:rsid w:val="004F761A"/>
    <w:rsid w:val="00500AFE"/>
    <w:rsid w:val="00500B34"/>
    <w:rsid w:val="00500CD9"/>
    <w:rsid w:val="00501CBE"/>
    <w:rsid w:val="00501F0F"/>
    <w:rsid w:val="00503933"/>
    <w:rsid w:val="00503A50"/>
    <w:rsid w:val="0050433C"/>
    <w:rsid w:val="00504E63"/>
    <w:rsid w:val="005056A4"/>
    <w:rsid w:val="00506355"/>
    <w:rsid w:val="005069EF"/>
    <w:rsid w:val="00507875"/>
    <w:rsid w:val="00510B88"/>
    <w:rsid w:val="00511386"/>
    <w:rsid w:val="005115C9"/>
    <w:rsid w:val="00512FCF"/>
    <w:rsid w:val="0051334F"/>
    <w:rsid w:val="0051488E"/>
    <w:rsid w:val="00516579"/>
    <w:rsid w:val="005169DA"/>
    <w:rsid w:val="00516C37"/>
    <w:rsid w:val="00517E2A"/>
    <w:rsid w:val="00521EB5"/>
    <w:rsid w:val="00522880"/>
    <w:rsid w:val="00523A18"/>
    <w:rsid w:val="0052404A"/>
    <w:rsid w:val="0052426F"/>
    <w:rsid w:val="005242BF"/>
    <w:rsid w:val="00524D73"/>
    <w:rsid w:val="00525146"/>
    <w:rsid w:val="00526648"/>
    <w:rsid w:val="005268E3"/>
    <w:rsid w:val="00531972"/>
    <w:rsid w:val="005326EB"/>
    <w:rsid w:val="00534081"/>
    <w:rsid w:val="005354CA"/>
    <w:rsid w:val="00535FA3"/>
    <w:rsid w:val="0053666E"/>
    <w:rsid w:val="00536B8C"/>
    <w:rsid w:val="00537505"/>
    <w:rsid w:val="005413F3"/>
    <w:rsid w:val="0054201F"/>
    <w:rsid w:val="005427D6"/>
    <w:rsid w:val="00544B2C"/>
    <w:rsid w:val="00545512"/>
    <w:rsid w:val="00545904"/>
    <w:rsid w:val="00546859"/>
    <w:rsid w:val="00551B29"/>
    <w:rsid w:val="0055263D"/>
    <w:rsid w:val="00552B55"/>
    <w:rsid w:val="00552C0A"/>
    <w:rsid w:val="00553DF7"/>
    <w:rsid w:val="0055420E"/>
    <w:rsid w:val="00560701"/>
    <w:rsid w:val="005607BB"/>
    <w:rsid w:val="00560F04"/>
    <w:rsid w:val="00561A7D"/>
    <w:rsid w:val="005622F2"/>
    <w:rsid w:val="00562FAA"/>
    <w:rsid w:val="00564A79"/>
    <w:rsid w:val="00567897"/>
    <w:rsid w:val="00567DB4"/>
    <w:rsid w:val="0057002E"/>
    <w:rsid w:val="005706BD"/>
    <w:rsid w:val="005707EF"/>
    <w:rsid w:val="00572AA2"/>
    <w:rsid w:val="005744E4"/>
    <w:rsid w:val="00574603"/>
    <w:rsid w:val="00574D41"/>
    <w:rsid w:val="00575555"/>
    <w:rsid w:val="005758F6"/>
    <w:rsid w:val="00576943"/>
    <w:rsid w:val="00580C57"/>
    <w:rsid w:val="0058119D"/>
    <w:rsid w:val="00581DF0"/>
    <w:rsid w:val="00582167"/>
    <w:rsid w:val="00582711"/>
    <w:rsid w:val="0058292F"/>
    <w:rsid w:val="00582DA0"/>
    <w:rsid w:val="00582E30"/>
    <w:rsid w:val="00583273"/>
    <w:rsid w:val="005832BE"/>
    <w:rsid w:val="00584279"/>
    <w:rsid w:val="00585818"/>
    <w:rsid w:val="005859BC"/>
    <w:rsid w:val="00585FCA"/>
    <w:rsid w:val="00587D05"/>
    <w:rsid w:val="00590B7B"/>
    <w:rsid w:val="0059262A"/>
    <w:rsid w:val="00595DA0"/>
    <w:rsid w:val="00597499"/>
    <w:rsid w:val="00597E24"/>
    <w:rsid w:val="005A06FA"/>
    <w:rsid w:val="005A1542"/>
    <w:rsid w:val="005A1B38"/>
    <w:rsid w:val="005A2748"/>
    <w:rsid w:val="005A3BF3"/>
    <w:rsid w:val="005A5561"/>
    <w:rsid w:val="005A58C3"/>
    <w:rsid w:val="005A5CA8"/>
    <w:rsid w:val="005A670B"/>
    <w:rsid w:val="005A681F"/>
    <w:rsid w:val="005A6BD1"/>
    <w:rsid w:val="005A7C0F"/>
    <w:rsid w:val="005B188E"/>
    <w:rsid w:val="005B1FAC"/>
    <w:rsid w:val="005B2312"/>
    <w:rsid w:val="005B634A"/>
    <w:rsid w:val="005B6417"/>
    <w:rsid w:val="005B6BBF"/>
    <w:rsid w:val="005C0119"/>
    <w:rsid w:val="005C02FF"/>
    <w:rsid w:val="005C1850"/>
    <w:rsid w:val="005C1C36"/>
    <w:rsid w:val="005C1D33"/>
    <w:rsid w:val="005C1F7A"/>
    <w:rsid w:val="005C571D"/>
    <w:rsid w:val="005C6180"/>
    <w:rsid w:val="005C6EC2"/>
    <w:rsid w:val="005C6F37"/>
    <w:rsid w:val="005C6FA5"/>
    <w:rsid w:val="005D01D9"/>
    <w:rsid w:val="005D040D"/>
    <w:rsid w:val="005D084D"/>
    <w:rsid w:val="005D1181"/>
    <w:rsid w:val="005D12C8"/>
    <w:rsid w:val="005D1432"/>
    <w:rsid w:val="005D1BF5"/>
    <w:rsid w:val="005D2A5E"/>
    <w:rsid w:val="005D3D36"/>
    <w:rsid w:val="005D46A7"/>
    <w:rsid w:val="005D47AB"/>
    <w:rsid w:val="005D4E48"/>
    <w:rsid w:val="005D5195"/>
    <w:rsid w:val="005D51AB"/>
    <w:rsid w:val="005D64A3"/>
    <w:rsid w:val="005D6D9D"/>
    <w:rsid w:val="005D6ED3"/>
    <w:rsid w:val="005E0E71"/>
    <w:rsid w:val="005E13E0"/>
    <w:rsid w:val="005E1738"/>
    <w:rsid w:val="005E2FBD"/>
    <w:rsid w:val="005E418D"/>
    <w:rsid w:val="005E4A8F"/>
    <w:rsid w:val="005E53DA"/>
    <w:rsid w:val="005E72A2"/>
    <w:rsid w:val="005E76A9"/>
    <w:rsid w:val="005E79E0"/>
    <w:rsid w:val="005F0142"/>
    <w:rsid w:val="005F0E8F"/>
    <w:rsid w:val="005F1A83"/>
    <w:rsid w:val="005F336B"/>
    <w:rsid w:val="005F42C7"/>
    <w:rsid w:val="005F54D8"/>
    <w:rsid w:val="005F5DC1"/>
    <w:rsid w:val="005F66A4"/>
    <w:rsid w:val="005F798A"/>
    <w:rsid w:val="005F7EA4"/>
    <w:rsid w:val="006009BD"/>
    <w:rsid w:val="00601367"/>
    <w:rsid w:val="00603373"/>
    <w:rsid w:val="00604643"/>
    <w:rsid w:val="006056C6"/>
    <w:rsid w:val="00610C6F"/>
    <w:rsid w:val="006126E8"/>
    <w:rsid w:val="00615647"/>
    <w:rsid w:val="00616891"/>
    <w:rsid w:val="00616FA2"/>
    <w:rsid w:val="006170BE"/>
    <w:rsid w:val="0061768A"/>
    <w:rsid w:val="00622957"/>
    <w:rsid w:val="00622CDE"/>
    <w:rsid w:val="006253C3"/>
    <w:rsid w:val="006266AF"/>
    <w:rsid w:val="00626728"/>
    <w:rsid w:val="00631259"/>
    <w:rsid w:val="00631531"/>
    <w:rsid w:val="00632987"/>
    <w:rsid w:val="00633630"/>
    <w:rsid w:val="00633F86"/>
    <w:rsid w:val="006341FA"/>
    <w:rsid w:val="0063482B"/>
    <w:rsid w:val="00636F10"/>
    <w:rsid w:val="00637290"/>
    <w:rsid w:val="006402D9"/>
    <w:rsid w:val="006406C2"/>
    <w:rsid w:val="00640ECF"/>
    <w:rsid w:val="006420F6"/>
    <w:rsid w:val="00642576"/>
    <w:rsid w:val="00645C98"/>
    <w:rsid w:val="00646628"/>
    <w:rsid w:val="00646E6C"/>
    <w:rsid w:val="0064788E"/>
    <w:rsid w:val="006524E5"/>
    <w:rsid w:val="00654397"/>
    <w:rsid w:val="0065576F"/>
    <w:rsid w:val="00655EFA"/>
    <w:rsid w:val="006561DE"/>
    <w:rsid w:val="00657E67"/>
    <w:rsid w:val="00657F9A"/>
    <w:rsid w:val="006623C7"/>
    <w:rsid w:val="006626DC"/>
    <w:rsid w:val="00664500"/>
    <w:rsid w:val="00664824"/>
    <w:rsid w:val="00666CFA"/>
    <w:rsid w:val="0066704C"/>
    <w:rsid w:val="00667A4A"/>
    <w:rsid w:val="00667F2A"/>
    <w:rsid w:val="006702C1"/>
    <w:rsid w:val="0067146F"/>
    <w:rsid w:val="00671EEE"/>
    <w:rsid w:val="0067280B"/>
    <w:rsid w:val="00672D50"/>
    <w:rsid w:val="006741E9"/>
    <w:rsid w:val="00675925"/>
    <w:rsid w:val="00677461"/>
    <w:rsid w:val="006815DB"/>
    <w:rsid w:val="00683125"/>
    <w:rsid w:val="00683AED"/>
    <w:rsid w:val="00684296"/>
    <w:rsid w:val="0068547D"/>
    <w:rsid w:val="00685E21"/>
    <w:rsid w:val="00687809"/>
    <w:rsid w:val="00687857"/>
    <w:rsid w:val="00687E13"/>
    <w:rsid w:val="0069171D"/>
    <w:rsid w:val="0069192C"/>
    <w:rsid w:val="00694167"/>
    <w:rsid w:val="006947BC"/>
    <w:rsid w:val="00694D65"/>
    <w:rsid w:val="006A0E2E"/>
    <w:rsid w:val="006A116F"/>
    <w:rsid w:val="006A2F74"/>
    <w:rsid w:val="006A5ADA"/>
    <w:rsid w:val="006A75EE"/>
    <w:rsid w:val="006A7D25"/>
    <w:rsid w:val="006B0295"/>
    <w:rsid w:val="006B094A"/>
    <w:rsid w:val="006B1CBE"/>
    <w:rsid w:val="006B1EE2"/>
    <w:rsid w:val="006B3797"/>
    <w:rsid w:val="006B5990"/>
    <w:rsid w:val="006C09C7"/>
    <w:rsid w:val="006C0EEC"/>
    <w:rsid w:val="006C1419"/>
    <w:rsid w:val="006C1813"/>
    <w:rsid w:val="006C2A31"/>
    <w:rsid w:val="006C3C4D"/>
    <w:rsid w:val="006C41D5"/>
    <w:rsid w:val="006C5D5B"/>
    <w:rsid w:val="006C6EF8"/>
    <w:rsid w:val="006C7596"/>
    <w:rsid w:val="006D0652"/>
    <w:rsid w:val="006D15B5"/>
    <w:rsid w:val="006D18A7"/>
    <w:rsid w:val="006D1949"/>
    <w:rsid w:val="006D1F5C"/>
    <w:rsid w:val="006D55D5"/>
    <w:rsid w:val="006D60CA"/>
    <w:rsid w:val="006D654F"/>
    <w:rsid w:val="006D74CC"/>
    <w:rsid w:val="006E1513"/>
    <w:rsid w:val="006E278B"/>
    <w:rsid w:val="006E324B"/>
    <w:rsid w:val="006E4D29"/>
    <w:rsid w:val="006E50B6"/>
    <w:rsid w:val="006E5352"/>
    <w:rsid w:val="006E5D5F"/>
    <w:rsid w:val="006E6F8D"/>
    <w:rsid w:val="006E7E8E"/>
    <w:rsid w:val="006F016C"/>
    <w:rsid w:val="006F0C8A"/>
    <w:rsid w:val="006F0DAE"/>
    <w:rsid w:val="006F165A"/>
    <w:rsid w:val="006F1C52"/>
    <w:rsid w:val="006F1D72"/>
    <w:rsid w:val="006F23FB"/>
    <w:rsid w:val="006F253F"/>
    <w:rsid w:val="006F27AE"/>
    <w:rsid w:val="006F34A9"/>
    <w:rsid w:val="006F3A08"/>
    <w:rsid w:val="006F3D04"/>
    <w:rsid w:val="006F4E5A"/>
    <w:rsid w:val="006F5351"/>
    <w:rsid w:val="006F5F47"/>
    <w:rsid w:val="006F6BD4"/>
    <w:rsid w:val="006F6FB7"/>
    <w:rsid w:val="006F7209"/>
    <w:rsid w:val="006F7EA8"/>
    <w:rsid w:val="00700259"/>
    <w:rsid w:val="00701AEB"/>
    <w:rsid w:val="00701E49"/>
    <w:rsid w:val="0070243D"/>
    <w:rsid w:val="0070267F"/>
    <w:rsid w:val="007034BA"/>
    <w:rsid w:val="00704173"/>
    <w:rsid w:val="0070613B"/>
    <w:rsid w:val="0070664A"/>
    <w:rsid w:val="00707874"/>
    <w:rsid w:val="00707ADA"/>
    <w:rsid w:val="00707B8F"/>
    <w:rsid w:val="00712ED5"/>
    <w:rsid w:val="0071310D"/>
    <w:rsid w:val="00713AB6"/>
    <w:rsid w:val="007144DD"/>
    <w:rsid w:val="007154A1"/>
    <w:rsid w:val="00716546"/>
    <w:rsid w:val="00716FB1"/>
    <w:rsid w:val="007175F1"/>
    <w:rsid w:val="00717774"/>
    <w:rsid w:val="00720B73"/>
    <w:rsid w:val="00720C71"/>
    <w:rsid w:val="00720FA7"/>
    <w:rsid w:val="00722E2F"/>
    <w:rsid w:val="00723125"/>
    <w:rsid w:val="00723FEE"/>
    <w:rsid w:val="0072444A"/>
    <w:rsid w:val="00724AB3"/>
    <w:rsid w:val="00725108"/>
    <w:rsid w:val="0072544A"/>
    <w:rsid w:val="007262AB"/>
    <w:rsid w:val="00726443"/>
    <w:rsid w:val="007264F7"/>
    <w:rsid w:val="007265AC"/>
    <w:rsid w:val="00726FBB"/>
    <w:rsid w:val="007317A2"/>
    <w:rsid w:val="00732B51"/>
    <w:rsid w:val="00733597"/>
    <w:rsid w:val="007338CD"/>
    <w:rsid w:val="0073497A"/>
    <w:rsid w:val="00735661"/>
    <w:rsid w:val="00736489"/>
    <w:rsid w:val="007430D3"/>
    <w:rsid w:val="00743CF6"/>
    <w:rsid w:val="00744212"/>
    <w:rsid w:val="0074524C"/>
    <w:rsid w:val="00746C2B"/>
    <w:rsid w:val="00746FB5"/>
    <w:rsid w:val="00747FEF"/>
    <w:rsid w:val="00752081"/>
    <w:rsid w:val="00752681"/>
    <w:rsid w:val="007529FA"/>
    <w:rsid w:val="00752CBA"/>
    <w:rsid w:val="00753641"/>
    <w:rsid w:val="0075607D"/>
    <w:rsid w:val="007562C1"/>
    <w:rsid w:val="00756A9A"/>
    <w:rsid w:val="00757791"/>
    <w:rsid w:val="00761444"/>
    <w:rsid w:val="00761B0B"/>
    <w:rsid w:val="00763833"/>
    <w:rsid w:val="00763BDF"/>
    <w:rsid w:val="0076489A"/>
    <w:rsid w:val="0076530A"/>
    <w:rsid w:val="00766830"/>
    <w:rsid w:val="00770C86"/>
    <w:rsid w:val="007723AC"/>
    <w:rsid w:val="00772568"/>
    <w:rsid w:val="0077265A"/>
    <w:rsid w:val="00772DCA"/>
    <w:rsid w:val="0077354D"/>
    <w:rsid w:val="007741FF"/>
    <w:rsid w:val="007747F9"/>
    <w:rsid w:val="00774C7C"/>
    <w:rsid w:val="00774EA5"/>
    <w:rsid w:val="00775DF0"/>
    <w:rsid w:val="00776226"/>
    <w:rsid w:val="00777DE8"/>
    <w:rsid w:val="007802FA"/>
    <w:rsid w:val="0078030A"/>
    <w:rsid w:val="007804E4"/>
    <w:rsid w:val="0078070A"/>
    <w:rsid w:val="00780F2A"/>
    <w:rsid w:val="00782BF1"/>
    <w:rsid w:val="00782FE0"/>
    <w:rsid w:val="007834B5"/>
    <w:rsid w:val="007839A9"/>
    <w:rsid w:val="00783A90"/>
    <w:rsid w:val="0078400A"/>
    <w:rsid w:val="007854BE"/>
    <w:rsid w:val="00785851"/>
    <w:rsid w:val="0078732A"/>
    <w:rsid w:val="00790234"/>
    <w:rsid w:val="007906CC"/>
    <w:rsid w:val="00790700"/>
    <w:rsid w:val="0079095F"/>
    <w:rsid w:val="007913E7"/>
    <w:rsid w:val="00791590"/>
    <w:rsid w:val="00791FC5"/>
    <w:rsid w:val="0079200E"/>
    <w:rsid w:val="007927CD"/>
    <w:rsid w:val="007928B9"/>
    <w:rsid w:val="00794351"/>
    <w:rsid w:val="00794955"/>
    <w:rsid w:val="00794ACB"/>
    <w:rsid w:val="0079671E"/>
    <w:rsid w:val="0079716D"/>
    <w:rsid w:val="007976F7"/>
    <w:rsid w:val="007A0D6D"/>
    <w:rsid w:val="007A1713"/>
    <w:rsid w:val="007A27F8"/>
    <w:rsid w:val="007A2C9F"/>
    <w:rsid w:val="007A2CEB"/>
    <w:rsid w:val="007A3959"/>
    <w:rsid w:val="007A3F3C"/>
    <w:rsid w:val="007A5C5C"/>
    <w:rsid w:val="007A6137"/>
    <w:rsid w:val="007A6254"/>
    <w:rsid w:val="007A7FFA"/>
    <w:rsid w:val="007B0823"/>
    <w:rsid w:val="007B138C"/>
    <w:rsid w:val="007B26BB"/>
    <w:rsid w:val="007B26BC"/>
    <w:rsid w:val="007B39F7"/>
    <w:rsid w:val="007B4150"/>
    <w:rsid w:val="007B4CF3"/>
    <w:rsid w:val="007B51B3"/>
    <w:rsid w:val="007B520E"/>
    <w:rsid w:val="007B60C4"/>
    <w:rsid w:val="007B61D0"/>
    <w:rsid w:val="007B6545"/>
    <w:rsid w:val="007B68B3"/>
    <w:rsid w:val="007B6B2A"/>
    <w:rsid w:val="007B6DFC"/>
    <w:rsid w:val="007C10A9"/>
    <w:rsid w:val="007C176F"/>
    <w:rsid w:val="007C222B"/>
    <w:rsid w:val="007C4EE9"/>
    <w:rsid w:val="007C59AB"/>
    <w:rsid w:val="007C6CBB"/>
    <w:rsid w:val="007C733B"/>
    <w:rsid w:val="007D25A1"/>
    <w:rsid w:val="007D3E64"/>
    <w:rsid w:val="007D5EA0"/>
    <w:rsid w:val="007D5F64"/>
    <w:rsid w:val="007D6472"/>
    <w:rsid w:val="007D7744"/>
    <w:rsid w:val="007D77F1"/>
    <w:rsid w:val="007E0037"/>
    <w:rsid w:val="007E0F50"/>
    <w:rsid w:val="007E198A"/>
    <w:rsid w:val="007E1FD2"/>
    <w:rsid w:val="007E255B"/>
    <w:rsid w:val="007E2A3E"/>
    <w:rsid w:val="007E32F9"/>
    <w:rsid w:val="007E3A54"/>
    <w:rsid w:val="007E4312"/>
    <w:rsid w:val="007E54CA"/>
    <w:rsid w:val="007E5A1F"/>
    <w:rsid w:val="007E5D4F"/>
    <w:rsid w:val="007E60F8"/>
    <w:rsid w:val="007E6C52"/>
    <w:rsid w:val="007E6D3A"/>
    <w:rsid w:val="007E7776"/>
    <w:rsid w:val="007F1740"/>
    <w:rsid w:val="007F21C6"/>
    <w:rsid w:val="007F2E82"/>
    <w:rsid w:val="007F39C0"/>
    <w:rsid w:val="007F41FE"/>
    <w:rsid w:val="007F7A86"/>
    <w:rsid w:val="007F7C80"/>
    <w:rsid w:val="007F7E4F"/>
    <w:rsid w:val="00800CCA"/>
    <w:rsid w:val="00800FB7"/>
    <w:rsid w:val="00801048"/>
    <w:rsid w:val="0080132F"/>
    <w:rsid w:val="00802002"/>
    <w:rsid w:val="008033B4"/>
    <w:rsid w:val="00803C81"/>
    <w:rsid w:val="00805D85"/>
    <w:rsid w:val="00807866"/>
    <w:rsid w:val="00812503"/>
    <w:rsid w:val="008136E9"/>
    <w:rsid w:val="00813FB6"/>
    <w:rsid w:val="00815226"/>
    <w:rsid w:val="008166CE"/>
    <w:rsid w:val="0082058B"/>
    <w:rsid w:val="008215BC"/>
    <w:rsid w:val="0082175C"/>
    <w:rsid w:val="00821B3B"/>
    <w:rsid w:val="008221D6"/>
    <w:rsid w:val="008227AD"/>
    <w:rsid w:val="00823C9A"/>
    <w:rsid w:val="00824824"/>
    <w:rsid w:val="00824B7C"/>
    <w:rsid w:val="00825D46"/>
    <w:rsid w:val="00830477"/>
    <w:rsid w:val="00830ECA"/>
    <w:rsid w:val="00831594"/>
    <w:rsid w:val="008315A6"/>
    <w:rsid w:val="00832816"/>
    <w:rsid w:val="008337C8"/>
    <w:rsid w:val="00834245"/>
    <w:rsid w:val="00835D27"/>
    <w:rsid w:val="00837CD1"/>
    <w:rsid w:val="00840C7C"/>
    <w:rsid w:val="008419D8"/>
    <w:rsid w:val="00841EFD"/>
    <w:rsid w:val="00843D35"/>
    <w:rsid w:val="00843F18"/>
    <w:rsid w:val="00844066"/>
    <w:rsid w:val="00845174"/>
    <w:rsid w:val="00845603"/>
    <w:rsid w:val="00845F77"/>
    <w:rsid w:val="008469DD"/>
    <w:rsid w:val="00847C0C"/>
    <w:rsid w:val="00847C1C"/>
    <w:rsid w:val="00850437"/>
    <w:rsid w:val="008506A9"/>
    <w:rsid w:val="0085097E"/>
    <w:rsid w:val="0085181C"/>
    <w:rsid w:val="00852066"/>
    <w:rsid w:val="008520D2"/>
    <w:rsid w:val="008525E9"/>
    <w:rsid w:val="00853182"/>
    <w:rsid w:val="00853B5A"/>
    <w:rsid w:val="008540DE"/>
    <w:rsid w:val="008550AE"/>
    <w:rsid w:val="0085688B"/>
    <w:rsid w:val="00860CC9"/>
    <w:rsid w:val="008617AF"/>
    <w:rsid w:val="00862219"/>
    <w:rsid w:val="00862E2F"/>
    <w:rsid w:val="00863EC3"/>
    <w:rsid w:val="008647ED"/>
    <w:rsid w:val="008656AF"/>
    <w:rsid w:val="00865A09"/>
    <w:rsid w:val="008665A9"/>
    <w:rsid w:val="00866925"/>
    <w:rsid w:val="00867F9F"/>
    <w:rsid w:val="0087135B"/>
    <w:rsid w:val="00872A31"/>
    <w:rsid w:val="00872FEB"/>
    <w:rsid w:val="00873F7A"/>
    <w:rsid w:val="00874729"/>
    <w:rsid w:val="00874747"/>
    <w:rsid w:val="008758D2"/>
    <w:rsid w:val="0087737C"/>
    <w:rsid w:val="00877CC4"/>
    <w:rsid w:val="00880023"/>
    <w:rsid w:val="00880AEA"/>
    <w:rsid w:val="00881826"/>
    <w:rsid w:val="00881C97"/>
    <w:rsid w:val="008820BA"/>
    <w:rsid w:val="00882527"/>
    <w:rsid w:val="00883225"/>
    <w:rsid w:val="008847E8"/>
    <w:rsid w:val="00885221"/>
    <w:rsid w:val="00885440"/>
    <w:rsid w:val="00885C53"/>
    <w:rsid w:val="00886E37"/>
    <w:rsid w:val="00890A4C"/>
    <w:rsid w:val="00891BBA"/>
    <w:rsid w:val="008940A2"/>
    <w:rsid w:val="008941AF"/>
    <w:rsid w:val="00895DF4"/>
    <w:rsid w:val="008972E7"/>
    <w:rsid w:val="0089733E"/>
    <w:rsid w:val="00897CE1"/>
    <w:rsid w:val="00897F75"/>
    <w:rsid w:val="00897F76"/>
    <w:rsid w:val="008A0421"/>
    <w:rsid w:val="008A0627"/>
    <w:rsid w:val="008A1A9E"/>
    <w:rsid w:val="008A1BCA"/>
    <w:rsid w:val="008A2C57"/>
    <w:rsid w:val="008A35A8"/>
    <w:rsid w:val="008A43B4"/>
    <w:rsid w:val="008A4F8B"/>
    <w:rsid w:val="008A4FF9"/>
    <w:rsid w:val="008A7AC9"/>
    <w:rsid w:val="008B200B"/>
    <w:rsid w:val="008B34CC"/>
    <w:rsid w:val="008B3683"/>
    <w:rsid w:val="008B5893"/>
    <w:rsid w:val="008B61EF"/>
    <w:rsid w:val="008C1895"/>
    <w:rsid w:val="008C1C33"/>
    <w:rsid w:val="008C2253"/>
    <w:rsid w:val="008C26A6"/>
    <w:rsid w:val="008C310B"/>
    <w:rsid w:val="008C35A2"/>
    <w:rsid w:val="008C45D7"/>
    <w:rsid w:val="008C4C01"/>
    <w:rsid w:val="008C5244"/>
    <w:rsid w:val="008C5E00"/>
    <w:rsid w:val="008C791C"/>
    <w:rsid w:val="008D4B87"/>
    <w:rsid w:val="008D5290"/>
    <w:rsid w:val="008D5EE5"/>
    <w:rsid w:val="008E0D94"/>
    <w:rsid w:val="008E1980"/>
    <w:rsid w:val="008E1C4D"/>
    <w:rsid w:val="008E275D"/>
    <w:rsid w:val="008E350A"/>
    <w:rsid w:val="008E564A"/>
    <w:rsid w:val="008E58EE"/>
    <w:rsid w:val="008E6043"/>
    <w:rsid w:val="008E61CA"/>
    <w:rsid w:val="008E6D9A"/>
    <w:rsid w:val="008F2200"/>
    <w:rsid w:val="008F2283"/>
    <w:rsid w:val="008F264F"/>
    <w:rsid w:val="008F30E5"/>
    <w:rsid w:val="008F5B07"/>
    <w:rsid w:val="008F64DC"/>
    <w:rsid w:val="008F64DF"/>
    <w:rsid w:val="008F7DD6"/>
    <w:rsid w:val="0090093C"/>
    <w:rsid w:val="009016B6"/>
    <w:rsid w:val="00901FAC"/>
    <w:rsid w:val="00902F3F"/>
    <w:rsid w:val="009038F4"/>
    <w:rsid w:val="00905509"/>
    <w:rsid w:val="009066F9"/>
    <w:rsid w:val="00907308"/>
    <w:rsid w:val="00910C62"/>
    <w:rsid w:val="00910E7C"/>
    <w:rsid w:val="00913736"/>
    <w:rsid w:val="00913F00"/>
    <w:rsid w:val="009140E3"/>
    <w:rsid w:val="00915070"/>
    <w:rsid w:val="009169CA"/>
    <w:rsid w:val="009169FA"/>
    <w:rsid w:val="009177E7"/>
    <w:rsid w:val="00917AC6"/>
    <w:rsid w:val="00917D30"/>
    <w:rsid w:val="0092148E"/>
    <w:rsid w:val="009228FF"/>
    <w:rsid w:val="00922E96"/>
    <w:rsid w:val="00923003"/>
    <w:rsid w:val="0092369D"/>
    <w:rsid w:val="009246C9"/>
    <w:rsid w:val="00926E86"/>
    <w:rsid w:val="00927173"/>
    <w:rsid w:val="00927FF2"/>
    <w:rsid w:val="00931B9A"/>
    <w:rsid w:val="00931FB3"/>
    <w:rsid w:val="0093240D"/>
    <w:rsid w:val="009324A2"/>
    <w:rsid w:val="00932978"/>
    <w:rsid w:val="00933164"/>
    <w:rsid w:val="0093351C"/>
    <w:rsid w:val="00934AFB"/>
    <w:rsid w:val="00934EA0"/>
    <w:rsid w:val="0093540A"/>
    <w:rsid w:val="00935731"/>
    <w:rsid w:val="00937386"/>
    <w:rsid w:val="009409C4"/>
    <w:rsid w:val="00941964"/>
    <w:rsid w:val="0094269E"/>
    <w:rsid w:val="00942BB2"/>
    <w:rsid w:val="0094431A"/>
    <w:rsid w:val="00946A39"/>
    <w:rsid w:val="00946DC7"/>
    <w:rsid w:val="00946DFE"/>
    <w:rsid w:val="00947B4F"/>
    <w:rsid w:val="00950D21"/>
    <w:rsid w:val="00950D93"/>
    <w:rsid w:val="00951D1C"/>
    <w:rsid w:val="009540AF"/>
    <w:rsid w:val="00955BC1"/>
    <w:rsid w:val="00956105"/>
    <w:rsid w:val="00956F4E"/>
    <w:rsid w:val="009612BD"/>
    <w:rsid w:val="009615CA"/>
    <w:rsid w:val="00963337"/>
    <w:rsid w:val="009635A3"/>
    <w:rsid w:val="00963873"/>
    <w:rsid w:val="00963F21"/>
    <w:rsid w:val="0096424A"/>
    <w:rsid w:val="009647DF"/>
    <w:rsid w:val="0096526C"/>
    <w:rsid w:val="009664DD"/>
    <w:rsid w:val="009677A2"/>
    <w:rsid w:val="00970A98"/>
    <w:rsid w:val="00971AFF"/>
    <w:rsid w:val="00973082"/>
    <w:rsid w:val="009730BA"/>
    <w:rsid w:val="009732F8"/>
    <w:rsid w:val="009736C4"/>
    <w:rsid w:val="00973B4F"/>
    <w:rsid w:val="00975E55"/>
    <w:rsid w:val="00976FDF"/>
    <w:rsid w:val="009807E6"/>
    <w:rsid w:val="00980C7C"/>
    <w:rsid w:val="009834AC"/>
    <w:rsid w:val="00984606"/>
    <w:rsid w:val="009856C2"/>
    <w:rsid w:val="00986332"/>
    <w:rsid w:val="009871B5"/>
    <w:rsid w:val="00987362"/>
    <w:rsid w:val="0098767D"/>
    <w:rsid w:val="00987E42"/>
    <w:rsid w:val="00987F86"/>
    <w:rsid w:val="0099020F"/>
    <w:rsid w:val="009904D7"/>
    <w:rsid w:val="00990CB2"/>
    <w:rsid w:val="00990D5B"/>
    <w:rsid w:val="009911D8"/>
    <w:rsid w:val="009912DD"/>
    <w:rsid w:val="009921E6"/>
    <w:rsid w:val="00993D5C"/>
    <w:rsid w:val="00994296"/>
    <w:rsid w:val="00994851"/>
    <w:rsid w:val="009948EB"/>
    <w:rsid w:val="00994D28"/>
    <w:rsid w:val="0099579C"/>
    <w:rsid w:val="00995DA3"/>
    <w:rsid w:val="00996677"/>
    <w:rsid w:val="009971AB"/>
    <w:rsid w:val="009A02FD"/>
    <w:rsid w:val="009A136C"/>
    <w:rsid w:val="009A2CC6"/>
    <w:rsid w:val="009A6385"/>
    <w:rsid w:val="009A7F94"/>
    <w:rsid w:val="009B163A"/>
    <w:rsid w:val="009B1AC9"/>
    <w:rsid w:val="009B278F"/>
    <w:rsid w:val="009B413F"/>
    <w:rsid w:val="009B5FF8"/>
    <w:rsid w:val="009B600E"/>
    <w:rsid w:val="009B68B6"/>
    <w:rsid w:val="009B72D6"/>
    <w:rsid w:val="009C1625"/>
    <w:rsid w:val="009C1C54"/>
    <w:rsid w:val="009C2861"/>
    <w:rsid w:val="009C2C70"/>
    <w:rsid w:val="009C378A"/>
    <w:rsid w:val="009C3AE2"/>
    <w:rsid w:val="009C47F4"/>
    <w:rsid w:val="009C4BD8"/>
    <w:rsid w:val="009C543A"/>
    <w:rsid w:val="009C5772"/>
    <w:rsid w:val="009C6114"/>
    <w:rsid w:val="009C75DC"/>
    <w:rsid w:val="009C7D68"/>
    <w:rsid w:val="009C7EF2"/>
    <w:rsid w:val="009D02F7"/>
    <w:rsid w:val="009D0D56"/>
    <w:rsid w:val="009D1D82"/>
    <w:rsid w:val="009D2326"/>
    <w:rsid w:val="009D2AE5"/>
    <w:rsid w:val="009D30BD"/>
    <w:rsid w:val="009D4241"/>
    <w:rsid w:val="009D46D7"/>
    <w:rsid w:val="009D5026"/>
    <w:rsid w:val="009D64A7"/>
    <w:rsid w:val="009D75C9"/>
    <w:rsid w:val="009D77E4"/>
    <w:rsid w:val="009E141A"/>
    <w:rsid w:val="009E3FA9"/>
    <w:rsid w:val="009E4547"/>
    <w:rsid w:val="009E65A9"/>
    <w:rsid w:val="009E784A"/>
    <w:rsid w:val="009F1930"/>
    <w:rsid w:val="009F39A5"/>
    <w:rsid w:val="009F4935"/>
    <w:rsid w:val="009F49A2"/>
    <w:rsid w:val="009F4B01"/>
    <w:rsid w:val="009F69FE"/>
    <w:rsid w:val="009F6BFD"/>
    <w:rsid w:val="009F6DAA"/>
    <w:rsid w:val="009F6E34"/>
    <w:rsid w:val="009F71F0"/>
    <w:rsid w:val="009F773C"/>
    <w:rsid w:val="00A003B6"/>
    <w:rsid w:val="00A01810"/>
    <w:rsid w:val="00A0290D"/>
    <w:rsid w:val="00A03EDB"/>
    <w:rsid w:val="00A04089"/>
    <w:rsid w:val="00A064EF"/>
    <w:rsid w:val="00A0707A"/>
    <w:rsid w:val="00A105E9"/>
    <w:rsid w:val="00A11036"/>
    <w:rsid w:val="00A1131D"/>
    <w:rsid w:val="00A11609"/>
    <w:rsid w:val="00A138DA"/>
    <w:rsid w:val="00A14464"/>
    <w:rsid w:val="00A14773"/>
    <w:rsid w:val="00A147F3"/>
    <w:rsid w:val="00A14D27"/>
    <w:rsid w:val="00A155BE"/>
    <w:rsid w:val="00A15819"/>
    <w:rsid w:val="00A16BA2"/>
    <w:rsid w:val="00A177F2"/>
    <w:rsid w:val="00A20DB9"/>
    <w:rsid w:val="00A239EE"/>
    <w:rsid w:val="00A23A46"/>
    <w:rsid w:val="00A24C38"/>
    <w:rsid w:val="00A24EB3"/>
    <w:rsid w:val="00A2503F"/>
    <w:rsid w:val="00A250BA"/>
    <w:rsid w:val="00A257BD"/>
    <w:rsid w:val="00A266F5"/>
    <w:rsid w:val="00A26AA7"/>
    <w:rsid w:val="00A26B3C"/>
    <w:rsid w:val="00A27C0D"/>
    <w:rsid w:val="00A30445"/>
    <w:rsid w:val="00A304A2"/>
    <w:rsid w:val="00A30D9F"/>
    <w:rsid w:val="00A31D1E"/>
    <w:rsid w:val="00A32F96"/>
    <w:rsid w:val="00A33890"/>
    <w:rsid w:val="00A34A41"/>
    <w:rsid w:val="00A34BAA"/>
    <w:rsid w:val="00A3504A"/>
    <w:rsid w:val="00A35E0C"/>
    <w:rsid w:val="00A374E1"/>
    <w:rsid w:val="00A375CE"/>
    <w:rsid w:val="00A40084"/>
    <w:rsid w:val="00A402D9"/>
    <w:rsid w:val="00A404D0"/>
    <w:rsid w:val="00A41707"/>
    <w:rsid w:val="00A4314E"/>
    <w:rsid w:val="00A436B3"/>
    <w:rsid w:val="00A44218"/>
    <w:rsid w:val="00A464B5"/>
    <w:rsid w:val="00A47DA7"/>
    <w:rsid w:val="00A47DC3"/>
    <w:rsid w:val="00A50263"/>
    <w:rsid w:val="00A53DBA"/>
    <w:rsid w:val="00A54313"/>
    <w:rsid w:val="00A5482C"/>
    <w:rsid w:val="00A54A18"/>
    <w:rsid w:val="00A55301"/>
    <w:rsid w:val="00A556B4"/>
    <w:rsid w:val="00A55701"/>
    <w:rsid w:val="00A56EAF"/>
    <w:rsid w:val="00A6089C"/>
    <w:rsid w:val="00A60AF3"/>
    <w:rsid w:val="00A624C4"/>
    <w:rsid w:val="00A62FE9"/>
    <w:rsid w:val="00A63017"/>
    <w:rsid w:val="00A65D84"/>
    <w:rsid w:val="00A65E49"/>
    <w:rsid w:val="00A6637F"/>
    <w:rsid w:val="00A6680E"/>
    <w:rsid w:val="00A67189"/>
    <w:rsid w:val="00A704FE"/>
    <w:rsid w:val="00A71223"/>
    <w:rsid w:val="00A7122F"/>
    <w:rsid w:val="00A73BCF"/>
    <w:rsid w:val="00A73C12"/>
    <w:rsid w:val="00A73CB3"/>
    <w:rsid w:val="00A75474"/>
    <w:rsid w:val="00A77679"/>
    <w:rsid w:val="00A800F0"/>
    <w:rsid w:val="00A8090A"/>
    <w:rsid w:val="00A80C13"/>
    <w:rsid w:val="00A810E3"/>
    <w:rsid w:val="00A825F4"/>
    <w:rsid w:val="00A82777"/>
    <w:rsid w:val="00A82939"/>
    <w:rsid w:val="00A8434B"/>
    <w:rsid w:val="00A84CC4"/>
    <w:rsid w:val="00A84F8A"/>
    <w:rsid w:val="00A850CE"/>
    <w:rsid w:val="00A8553F"/>
    <w:rsid w:val="00A85963"/>
    <w:rsid w:val="00A8638E"/>
    <w:rsid w:val="00A86433"/>
    <w:rsid w:val="00A86532"/>
    <w:rsid w:val="00A865AE"/>
    <w:rsid w:val="00A86D24"/>
    <w:rsid w:val="00A87FC6"/>
    <w:rsid w:val="00A9005C"/>
    <w:rsid w:val="00A9151D"/>
    <w:rsid w:val="00A917A1"/>
    <w:rsid w:val="00A91A3D"/>
    <w:rsid w:val="00A9429C"/>
    <w:rsid w:val="00A95B0A"/>
    <w:rsid w:val="00A96982"/>
    <w:rsid w:val="00A96A1F"/>
    <w:rsid w:val="00A96E17"/>
    <w:rsid w:val="00AA0490"/>
    <w:rsid w:val="00AA0CCB"/>
    <w:rsid w:val="00AA202B"/>
    <w:rsid w:val="00AA23FA"/>
    <w:rsid w:val="00AA2DC3"/>
    <w:rsid w:val="00AA2F26"/>
    <w:rsid w:val="00AA310E"/>
    <w:rsid w:val="00AA354A"/>
    <w:rsid w:val="00AA42A2"/>
    <w:rsid w:val="00AA477F"/>
    <w:rsid w:val="00AA540A"/>
    <w:rsid w:val="00AA59D0"/>
    <w:rsid w:val="00AA6E13"/>
    <w:rsid w:val="00AA764E"/>
    <w:rsid w:val="00AB0996"/>
    <w:rsid w:val="00AB0D65"/>
    <w:rsid w:val="00AB13DF"/>
    <w:rsid w:val="00AB13EB"/>
    <w:rsid w:val="00AB1DA6"/>
    <w:rsid w:val="00AB33BE"/>
    <w:rsid w:val="00AB351E"/>
    <w:rsid w:val="00AB3DD6"/>
    <w:rsid w:val="00AB7A4D"/>
    <w:rsid w:val="00AC001C"/>
    <w:rsid w:val="00AC13E6"/>
    <w:rsid w:val="00AC16D8"/>
    <w:rsid w:val="00AC16F2"/>
    <w:rsid w:val="00AC1F3E"/>
    <w:rsid w:val="00AC272B"/>
    <w:rsid w:val="00AC3648"/>
    <w:rsid w:val="00AC4978"/>
    <w:rsid w:val="00AC5EFA"/>
    <w:rsid w:val="00AD09D4"/>
    <w:rsid w:val="00AD0F69"/>
    <w:rsid w:val="00AD1BBA"/>
    <w:rsid w:val="00AD2C2F"/>
    <w:rsid w:val="00AD4DB0"/>
    <w:rsid w:val="00AD4FA3"/>
    <w:rsid w:val="00AE2347"/>
    <w:rsid w:val="00AE23E2"/>
    <w:rsid w:val="00AE2A71"/>
    <w:rsid w:val="00AE3B55"/>
    <w:rsid w:val="00AE586E"/>
    <w:rsid w:val="00AE719E"/>
    <w:rsid w:val="00AE76BA"/>
    <w:rsid w:val="00AE7CD2"/>
    <w:rsid w:val="00AF0AC3"/>
    <w:rsid w:val="00AF12F6"/>
    <w:rsid w:val="00AF14FD"/>
    <w:rsid w:val="00AF18DA"/>
    <w:rsid w:val="00AF19A5"/>
    <w:rsid w:val="00AF2D0A"/>
    <w:rsid w:val="00AF622F"/>
    <w:rsid w:val="00B0022D"/>
    <w:rsid w:val="00B0050B"/>
    <w:rsid w:val="00B0087B"/>
    <w:rsid w:val="00B00D5A"/>
    <w:rsid w:val="00B01020"/>
    <w:rsid w:val="00B01903"/>
    <w:rsid w:val="00B028DF"/>
    <w:rsid w:val="00B0441E"/>
    <w:rsid w:val="00B047C9"/>
    <w:rsid w:val="00B04A39"/>
    <w:rsid w:val="00B04B06"/>
    <w:rsid w:val="00B05372"/>
    <w:rsid w:val="00B068DC"/>
    <w:rsid w:val="00B0763F"/>
    <w:rsid w:val="00B10186"/>
    <w:rsid w:val="00B10583"/>
    <w:rsid w:val="00B11E61"/>
    <w:rsid w:val="00B13227"/>
    <w:rsid w:val="00B1347D"/>
    <w:rsid w:val="00B13EDF"/>
    <w:rsid w:val="00B14941"/>
    <w:rsid w:val="00B14AD0"/>
    <w:rsid w:val="00B1503A"/>
    <w:rsid w:val="00B152E2"/>
    <w:rsid w:val="00B15706"/>
    <w:rsid w:val="00B17BD5"/>
    <w:rsid w:val="00B17ECE"/>
    <w:rsid w:val="00B207E2"/>
    <w:rsid w:val="00B20E8A"/>
    <w:rsid w:val="00B212A9"/>
    <w:rsid w:val="00B215EB"/>
    <w:rsid w:val="00B227C6"/>
    <w:rsid w:val="00B22AAF"/>
    <w:rsid w:val="00B22FD2"/>
    <w:rsid w:val="00B23F20"/>
    <w:rsid w:val="00B24209"/>
    <w:rsid w:val="00B243D5"/>
    <w:rsid w:val="00B25EE1"/>
    <w:rsid w:val="00B26404"/>
    <w:rsid w:val="00B26E4D"/>
    <w:rsid w:val="00B27E55"/>
    <w:rsid w:val="00B307C4"/>
    <w:rsid w:val="00B30876"/>
    <w:rsid w:val="00B3122A"/>
    <w:rsid w:val="00B328DE"/>
    <w:rsid w:val="00B33747"/>
    <w:rsid w:val="00B341E6"/>
    <w:rsid w:val="00B3495F"/>
    <w:rsid w:val="00B35455"/>
    <w:rsid w:val="00B376BF"/>
    <w:rsid w:val="00B376FA"/>
    <w:rsid w:val="00B37D47"/>
    <w:rsid w:val="00B40F7B"/>
    <w:rsid w:val="00B4118F"/>
    <w:rsid w:val="00B42613"/>
    <w:rsid w:val="00B42A3C"/>
    <w:rsid w:val="00B42DC4"/>
    <w:rsid w:val="00B43E70"/>
    <w:rsid w:val="00B44624"/>
    <w:rsid w:val="00B447F8"/>
    <w:rsid w:val="00B44B94"/>
    <w:rsid w:val="00B450B0"/>
    <w:rsid w:val="00B45FE3"/>
    <w:rsid w:val="00B4616E"/>
    <w:rsid w:val="00B4755F"/>
    <w:rsid w:val="00B507A6"/>
    <w:rsid w:val="00B507B7"/>
    <w:rsid w:val="00B508D1"/>
    <w:rsid w:val="00B5125D"/>
    <w:rsid w:val="00B5236C"/>
    <w:rsid w:val="00B523F8"/>
    <w:rsid w:val="00B52FA5"/>
    <w:rsid w:val="00B5521F"/>
    <w:rsid w:val="00B5634C"/>
    <w:rsid w:val="00B57FB3"/>
    <w:rsid w:val="00B61143"/>
    <w:rsid w:val="00B6227F"/>
    <w:rsid w:val="00B62F7C"/>
    <w:rsid w:val="00B637EC"/>
    <w:rsid w:val="00B63E94"/>
    <w:rsid w:val="00B64462"/>
    <w:rsid w:val="00B6479B"/>
    <w:rsid w:val="00B650A0"/>
    <w:rsid w:val="00B6535F"/>
    <w:rsid w:val="00B66152"/>
    <w:rsid w:val="00B66731"/>
    <w:rsid w:val="00B676FD"/>
    <w:rsid w:val="00B677FB"/>
    <w:rsid w:val="00B70581"/>
    <w:rsid w:val="00B70E7B"/>
    <w:rsid w:val="00B71537"/>
    <w:rsid w:val="00B72163"/>
    <w:rsid w:val="00B725A2"/>
    <w:rsid w:val="00B737E8"/>
    <w:rsid w:val="00B73E02"/>
    <w:rsid w:val="00B742F7"/>
    <w:rsid w:val="00B746FE"/>
    <w:rsid w:val="00B7489D"/>
    <w:rsid w:val="00B74DE1"/>
    <w:rsid w:val="00B75643"/>
    <w:rsid w:val="00B779A6"/>
    <w:rsid w:val="00B804AD"/>
    <w:rsid w:val="00B80615"/>
    <w:rsid w:val="00B80A4D"/>
    <w:rsid w:val="00B80C0C"/>
    <w:rsid w:val="00B8160C"/>
    <w:rsid w:val="00B81901"/>
    <w:rsid w:val="00B81B23"/>
    <w:rsid w:val="00B83537"/>
    <w:rsid w:val="00B8357F"/>
    <w:rsid w:val="00B83FD3"/>
    <w:rsid w:val="00B840BC"/>
    <w:rsid w:val="00B851B3"/>
    <w:rsid w:val="00B8562B"/>
    <w:rsid w:val="00B85D63"/>
    <w:rsid w:val="00B85DAF"/>
    <w:rsid w:val="00B85EB7"/>
    <w:rsid w:val="00B87A7F"/>
    <w:rsid w:val="00B87C71"/>
    <w:rsid w:val="00B9072E"/>
    <w:rsid w:val="00B91C29"/>
    <w:rsid w:val="00B93E03"/>
    <w:rsid w:val="00B941A1"/>
    <w:rsid w:val="00B94E28"/>
    <w:rsid w:val="00B953DB"/>
    <w:rsid w:val="00B97CA1"/>
    <w:rsid w:val="00B97CAF"/>
    <w:rsid w:val="00BA031B"/>
    <w:rsid w:val="00BA0C9A"/>
    <w:rsid w:val="00BA1129"/>
    <w:rsid w:val="00BA1BB8"/>
    <w:rsid w:val="00BA2054"/>
    <w:rsid w:val="00BA55A9"/>
    <w:rsid w:val="00BA5911"/>
    <w:rsid w:val="00BA6040"/>
    <w:rsid w:val="00BA6C0E"/>
    <w:rsid w:val="00BB0454"/>
    <w:rsid w:val="00BB09D4"/>
    <w:rsid w:val="00BB1FDD"/>
    <w:rsid w:val="00BB23CD"/>
    <w:rsid w:val="00BB399F"/>
    <w:rsid w:val="00BB3BED"/>
    <w:rsid w:val="00BB4080"/>
    <w:rsid w:val="00BB4708"/>
    <w:rsid w:val="00BB4DCD"/>
    <w:rsid w:val="00BB540A"/>
    <w:rsid w:val="00BB5558"/>
    <w:rsid w:val="00BB5741"/>
    <w:rsid w:val="00BB624D"/>
    <w:rsid w:val="00BB63E9"/>
    <w:rsid w:val="00BC069D"/>
    <w:rsid w:val="00BC190F"/>
    <w:rsid w:val="00BC1BF0"/>
    <w:rsid w:val="00BC1E5D"/>
    <w:rsid w:val="00BC2572"/>
    <w:rsid w:val="00BC4A9C"/>
    <w:rsid w:val="00BC5F4B"/>
    <w:rsid w:val="00BC67E4"/>
    <w:rsid w:val="00BC6DBC"/>
    <w:rsid w:val="00BD0382"/>
    <w:rsid w:val="00BD11E9"/>
    <w:rsid w:val="00BD192E"/>
    <w:rsid w:val="00BD1A5C"/>
    <w:rsid w:val="00BD2EA5"/>
    <w:rsid w:val="00BD318D"/>
    <w:rsid w:val="00BD32C5"/>
    <w:rsid w:val="00BD408E"/>
    <w:rsid w:val="00BD53AF"/>
    <w:rsid w:val="00BD6549"/>
    <w:rsid w:val="00BD68FE"/>
    <w:rsid w:val="00BE2250"/>
    <w:rsid w:val="00BE234C"/>
    <w:rsid w:val="00BE32BA"/>
    <w:rsid w:val="00BE36AD"/>
    <w:rsid w:val="00BE36D6"/>
    <w:rsid w:val="00BE487D"/>
    <w:rsid w:val="00BE53DB"/>
    <w:rsid w:val="00BE5913"/>
    <w:rsid w:val="00BE6130"/>
    <w:rsid w:val="00BE613E"/>
    <w:rsid w:val="00BE739C"/>
    <w:rsid w:val="00BF1463"/>
    <w:rsid w:val="00BF1725"/>
    <w:rsid w:val="00BF2616"/>
    <w:rsid w:val="00BF2849"/>
    <w:rsid w:val="00BF30F6"/>
    <w:rsid w:val="00BF3A66"/>
    <w:rsid w:val="00BF42A1"/>
    <w:rsid w:val="00BF49A2"/>
    <w:rsid w:val="00BF586B"/>
    <w:rsid w:val="00BF628E"/>
    <w:rsid w:val="00BF6CEE"/>
    <w:rsid w:val="00BF75F2"/>
    <w:rsid w:val="00BF7B56"/>
    <w:rsid w:val="00C0161B"/>
    <w:rsid w:val="00C03508"/>
    <w:rsid w:val="00C04147"/>
    <w:rsid w:val="00C047BC"/>
    <w:rsid w:val="00C049CE"/>
    <w:rsid w:val="00C056A8"/>
    <w:rsid w:val="00C0570D"/>
    <w:rsid w:val="00C05C67"/>
    <w:rsid w:val="00C05DBF"/>
    <w:rsid w:val="00C06DDB"/>
    <w:rsid w:val="00C071A5"/>
    <w:rsid w:val="00C07A8B"/>
    <w:rsid w:val="00C109D0"/>
    <w:rsid w:val="00C12159"/>
    <w:rsid w:val="00C127E3"/>
    <w:rsid w:val="00C1419F"/>
    <w:rsid w:val="00C14BEE"/>
    <w:rsid w:val="00C14DB2"/>
    <w:rsid w:val="00C14E7E"/>
    <w:rsid w:val="00C15C74"/>
    <w:rsid w:val="00C17656"/>
    <w:rsid w:val="00C17C97"/>
    <w:rsid w:val="00C17E91"/>
    <w:rsid w:val="00C22142"/>
    <w:rsid w:val="00C22171"/>
    <w:rsid w:val="00C23B19"/>
    <w:rsid w:val="00C23B57"/>
    <w:rsid w:val="00C247EB"/>
    <w:rsid w:val="00C24DA0"/>
    <w:rsid w:val="00C2502E"/>
    <w:rsid w:val="00C2509D"/>
    <w:rsid w:val="00C27767"/>
    <w:rsid w:val="00C277CC"/>
    <w:rsid w:val="00C278AA"/>
    <w:rsid w:val="00C27CC1"/>
    <w:rsid w:val="00C312DB"/>
    <w:rsid w:val="00C318BA"/>
    <w:rsid w:val="00C31A4B"/>
    <w:rsid w:val="00C327CD"/>
    <w:rsid w:val="00C33D86"/>
    <w:rsid w:val="00C35929"/>
    <w:rsid w:val="00C35EC6"/>
    <w:rsid w:val="00C36270"/>
    <w:rsid w:val="00C36295"/>
    <w:rsid w:val="00C36523"/>
    <w:rsid w:val="00C36E2F"/>
    <w:rsid w:val="00C3739B"/>
    <w:rsid w:val="00C4076C"/>
    <w:rsid w:val="00C41D40"/>
    <w:rsid w:val="00C4227D"/>
    <w:rsid w:val="00C423BB"/>
    <w:rsid w:val="00C42AB0"/>
    <w:rsid w:val="00C435B4"/>
    <w:rsid w:val="00C4524D"/>
    <w:rsid w:val="00C452F1"/>
    <w:rsid w:val="00C455D6"/>
    <w:rsid w:val="00C45B8D"/>
    <w:rsid w:val="00C479E4"/>
    <w:rsid w:val="00C50839"/>
    <w:rsid w:val="00C51599"/>
    <w:rsid w:val="00C524A8"/>
    <w:rsid w:val="00C5265C"/>
    <w:rsid w:val="00C542E5"/>
    <w:rsid w:val="00C5735E"/>
    <w:rsid w:val="00C57BC0"/>
    <w:rsid w:val="00C60116"/>
    <w:rsid w:val="00C602A8"/>
    <w:rsid w:val="00C6111D"/>
    <w:rsid w:val="00C6112A"/>
    <w:rsid w:val="00C624F1"/>
    <w:rsid w:val="00C6284A"/>
    <w:rsid w:val="00C63348"/>
    <w:rsid w:val="00C63BA8"/>
    <w:rsid w:val="00C64AB6"/>
    <w:rsid w:val="00C64B78"/>
    <w:rsid w:val="00C65119"/>
    <w:rsid w:val="00C65E7D"/>
    <w:rsid w:val="00C66835"/>
    <w:rsid w:val="00C704CD"/>
    <w:rsid w:val="00C70751"/>
    <w:rsid w:val="00C716A5"/>
    <w:rsid w:val="00C72C19"/>
    <w:rsid w:val="00C73631"/>
    <w:rsid w:val="00C7470B"/>
    <w:rsid w:val="00C752F1"/>
    <w:rsid w:val="00C8030F"/>
    <w:rsid w:val="00C817D0"/>
    <w:rsid w:val="00C8384C"/>
    <w:rsid w:val="00C8500A"/>
    <w:rsid w:val="00C853FD"/>
    <w:rsid w:val="00C86403"/>
    <w:rsid w:val="00C871D2"/>
    <w:rsid w:val="00C90631"/>
    <w:rsid w:val="00C91041"/>
    <w:rsid w:val="00C913B7"/>
    <w:rsid w:val="00C921B3"/>
    <w:rsid w:val="00C93530"/>
    <w:rsid w:val="00C94A9D"/>
    <w:rsid w:val="00C9537F"/>
    <w:rsid w:val="00C95A7D"/>
    <w:rsid w:val="00C97C7C"/>
    <w:rsid w:val="00CA1B89"/>
    <w:rsid w:val="00CA1EFA"/>
    <w:rsid w:val="00CA3590"/>
    <w:rsid w:val="00CA3D29"/>
    <w:rsid w:val="00CA5C27"/>
    <w:rsid w:val="00CA6270"/>
    <w:rsid w:val="00CA6786"/>
    <w:rsid w:val="00CA701F"/>
    <w:rsid w:val="00CA70F1"/>
    <w:rsid w:val="00CA7697"/>
    <w:rsid w:val="00CB03FD"/>
    <w:rsid w:val="00CB042E"/>
    <w:rsid w:val="00CB1B64"/>
    <w:rsid w:val="00CB1BD4"/>
    <w:rsid w:val="00CB1E30"/>
    <w:rsid w:val="00CB217E"/>
    <w:rsid w:val="00CB2418"/>
    <w:rsid w:val="00CB3E09"/>
    <w:rsid w:val="00CB4295"/>
    <w:rsid w:val="00CB44D9"/>
    <w:rsid w:val="00CB5045"/>
    <w:rsid w:val="00CB56C0"/>
    <w:rsid w:val="00CB58EE"/>
    <w:rsid w:val="00CC1062"/>
    <w:rsid w:val="00CC1F94"/>
    <w:rsid w:val="00CC2D24"/>
    <w:rsid w:val="00CC31AC"/>
    <w:rsid w:val="00CC51E2"/>
    <w:rsid w:val="00CC5A65"/>
    <w:rsid w:val="00CC5C2D"/>
    <w:rsid w:val="00CC6DFB"/>
    <w:rsid w:val="00CD18EC"/>
    <w:rsid w:val="00CD1D18"/>
    <w:rsid w:val="00CD24FC"/>
    <w:rsid w:val="00CD3008"/>
    <w:rsid w:val="00CD3097"/>
    <w:rsid w:val="00CD311B"/>
    <w:rsid w:val="00CD33BE"/>
    <w:rsid w:val="00CD3629"/>
    <w:rsid w:val="00CD5F84"/>
    <w:rsid w:val="00CD6C11"/>
    <w:rsid w:val="00CE0680"/>
    <w:rsid w:val="00CE0B10"/>
    <w:rsid w:val="00CE3A9F"/>
    <w:rsid w:val="00CE448F"/>
    <w:rsid w:val="00CE4524"/>
    <w:rsid w:val="00CE5806"/>
    <w:rsid w:val="00CE5FE8"/>
    <w:rsid w:val="00CE690E"/>
    <w:rsid w:val="00CE7667"/>
    <w:rsid w:val="00CF0165"/>
    <w:rsid w:val="00CF02FA"/>
    <w:rsid w:val="00CF04CF"/>
    <w:rsid w:val="00CF058B"/>
    <w:rsid w:val="00CF28CF"/>
    <w:rsid w:val="00CF342D"/>
    <w:rsid w:val="00CF5117"/>
    <w:rsid w:val="00CF6333"/>
    <w:rsid w:val="00CF6E4D"/>
    <w:rsid w:val="00CF7390"/>
    <w:rsid w:val="00CF74E6"/>
    <w:rsid w:val="00CF7700"/>
    <w:rsid w:val="00D00B4C"/>
    <w:rsid w:val="00D01EBF"/>
    <w:rsid w:val="00D02F14"/>
    <w:rsid w:val="00D042A6"/>
    <w:rsid w:val="00D05799"/>
    <w:rsid w:val="00D06067"/>
    <w:rsid w:val="00D07E41"/>
    <w:rsid w:val="00D10E24"/>
    <w:rsid w:val="00D120AB"/>
    <w:rsid w:val="00D12DC4"/>
    <w:rsid w:val="00D13C66"/>
    <w:rsid w:val="00D13FBE"/>
    <w:rsid w:val="00D13FDA"/>
    <w:rsid w:val="00D14A0E"/>
    <w:rsid w:val="00D166FB"/>
    <w:rsid w:val="00D175B5"/>
    <w:rsid w:val="00D1770D"/>
    <w:rsid w:val="00D17C58"/>
    <w:rsid w:val="00D17DA6"/>
    <w:rsid w:val="00D22158"/>
    <w:rsid w:val="00D223FA"/>
    <w:rsid w:val="00D236C2"/>
    <w:rsid w:val="00D24B42"/>
    <w:rsid w:val="00D25052"/>
    <w:rsid w:val="00D25817"/>
    <w:rsid w:val="00D25AFA"/>
    <w:rsid w:val="00D270AF"/>
    <w:rsid w:val="00D27C6B"/>
    <w:rsid w:val="00D305FA"/>
    <w:rsid w:val="00D314C1"/>
    <w:rsid w:val="00D32A23"/>
    <w:rsid w:val="00D32B02"/>
    <w:rsid w:val="00D32D86"/>
    <w:rsid w:val="00D336D5"/>
    <w:rsid w:val="00D33A02"/>
    <w:rsid w:val="00D33F8C"/>
    <w:rsid w:val="00D33FEC"/>
    <w:rsid w:val="00D35055"/>
    <w:rsid w:val="00D3539C"/>
    <w:rsid w:val="00D35942"/>
    <w:rsid w:val="00D36658"/>
    <w:rsid w:val="00D36C02"/>
    <w:rsid w:val="00D4062B"/>
    <w:rsid w:val="00D4361A"/>
    <w:rsid w:val="00D43947"/>
    <w:rsid w:val="00D439DA"/>
    <w:rsid w:val="00D449CC"/>
    <w:rsid w:val="00D44A06"/>
    <w:rsid w:val="00D46814"/>
    <w:rsid w:val="00D4717A"/>
    <w:rsid w:val="00D476FE"/>
    <w:rsid w:val="00D47A89"/>
    <w:rsid w:val="00D50A30"/>
    <w:rsid w:val="00D50D18"/>
    <w:rsid w:val="00D50D84"/>
    <w:rsid w:val="00D511F9"/>
    <w:rsid w:val="00D51948"/>
    <w:rsid w:val="00D51C43"/>
    <w:rsid w:val="00D52022"/>
    <w:rsid w:val="00D520AD"/>
    <w:rsid w:val="00D5239C"/>
    <w:rsid w:val="00D52A44"/>
    <w:rsid w:val="00D53880"/>
    <w:rsid w:val="00D53C82"/>
    <w:rsid w:val="00D562AA"/>
    <w:rsid w:val="00D57CB9"/>
    <w:rsid w:val="00D57DAE"/>
    <w:rsid w:val="00D57EDD"/>
    <w:rsid w:val="00D60E72"/>
    <w:rsid w:val="00D61411"/>
    <w:rsid w:val="00D6308C"/>
    <w:rsid w:val="00D63466"/>
    <w:rsid w:val="00D6479D"/>
    <w:rsid w:val="00D64EBA"/>
    <w:rsid w:val="00D65D80"/>
    <w:rsid w:val="00D700E1"/>
    <w:rsid w:val="00D70E57"/>
    <w:rsid w:val="00D731CA"/>
    <w:rsid w:val="00D73796"/>
    <w:rsid w:val="00D737A7"/>
    <w:rsid w:val="00D73E0E"/>
    <w:rsid w:val="00D7440A"/>
    <w:rsid w:val="00D745FD"/>
    <w:rsid w:val="00D75B6F"/>
    <w:rsid w:val="00D7712F"/>
    <w:rsid w:val="00D77A6A"/>
    <w:rsid w:val="00D77C3B"/>
    <w:rsid w:val="00D80006"/>
    <w:rsid w:val="00D800E1"/>
    <w:rsid w:val="00D8069F"/>
    <w:rsid w:val="00D80F5A"/>
    <w:rsid w:val="00D80F97"/>
    <w:rsid w:val="00D813C2"/>
    <w:rsid w:val="00D8185D"/>
    <w:rsid w:val="00D81918"/>
    <w:rsid w:val="00D81E57"/>
    <w:rsid w:val="00D84212"/>
    <w:rsid w:val="00D84A41"/>
    <w:rsid w:val="00D861A0"/>
    <w:rsid w:val="00D86728"/>
    <w:rsid w:val="00D87042"/>
    <w:rsid w:val="00D87499"/>
    <w:rsid w:val="00D87FC6"/>
    <w:rsid w:val="00D90357"/>
    <w:rsid w:val="00D9095E"/>
    <w:rsid w:val="00D90A0A"/>
    <w:rsid w:val="00D932B2"/>
    <w:rsid w:val="00D93EE9"/>
    <w:rsid w:val="00D94E85"/>
    <w:rsid w:val="00D95CA1"/>
    <w:rsid w:val="00D95EED"/>
    <w:rsid w:val="00D96619"/>
    <w:rsid w:val="00D96D9B"/>
    <w:rsid w:val="00D96F04"/>
    <w:rsid w:val="00D96FDA"/>
    <w:rsid w:val="00DA045B"/>
    <w:rsid w:val="00DA0B32"/>
    <w:rsid w:val="00DA30E7"/>
    <w:rsid w:val="00DA362F"/>
    <w:rsid w:val="00DA760B"/>
    <w:rsid w:val="00DB11A5"/>
    <w:rsid w:val="00DB192C"/>
    <w:rsid w:val="00DB25AF"/>
    <w:rsid w:val="00DB3500"/>
    <w:rsid w:val="00DB4550"/>
    <w:rsid w:val="00DB5E86"/>
    <w:rsid w:val="00DC04C0"/>
    <w:rsid w:val="00DC10C5"/>
    <w:rsid w:val="00DC1219"/>
    <w:rsid w:val="00DC2715"/>
    <w:rsid w:val="00DC281C"/>
    <w:rsid w:val="00DC2831"/>
    <w:rsid w:val="00DC519A"/>
    <w:rsid w:val="00DD0B56"/>
    <w:rsid w:val="00DD3DB2"/>
    <w:rsid w:val="00DD4B87"/>
    <w:rsid w:val="00DD6E95"/>
    <w:rsid w:val="00DD7279"/>
    <w:rsid w:val="00DE14F8"/>
    <w:rsid w:val="00DE28C9"/>
    <w:rsid w:val="00DE3CE9"/>
    <w:rsid w:val="00DE424F"/>
    <w:rsid w:val="00DE5CA6"/>
    <w:rsid w:val="00DE699C"/>
    <w:rsid w:val="00DF042A"/>
    <w:rsid w:val="00DF05A2"/>
    <w:rsid w:val="00DF1C12"/>
    <w:rsid w:val="00DF2E6F"/>
    <w:rsid w:val="00DF44B6"/>
    <w:rsid w:val="00DF6014"/>
    <w:rsid w:val="00DF6B34"/>
    <w:rsid w:val="00E0151A"/>
    <w:rsid w:val="00E02795"/>
    <w:rsid w:val="00E029DF"/>
    <w:rsid w:val="00E05F99"/>
    <w:rsid w:val="00E06732"/>
    <w:rsid w:val="00E1022D"/>
    <w:rsid w:val="00E107BF"/>
    <w:rsid w:val="00E11227"/>
    <w:rsid w:val="00E12694"/>
    <w:rsid w:val="00E14063"/>
    <w:rsid w:val="00E178D3"/>
    <w:rsid w:val="00E20FA8"/>
    <w:rsid w:val="00E22E39"/>
    <w:rsid w:val="00E2544E"/>
    <w:rsid w:val="00E254C9"/>
    <w:rsid w:val="00E259E7"/>
    <w:rsid w:val="00E26E85"/>
    <w:rsid w:val="00E30175"/>
    <w:rsid w:val="00E31673"/>
    <w:rsid w:val="00E31DB3"/>
    <w:rsid w:val="00E34021"/>
    <w:rsid w:val="00E3509A"/>
    <w:rsid w:val="00E3560F"/>
    <w:rsid w:val="00E37192"/>
    <w:rsid w:val="00E43775"/>
    <w:rsid w:val="00E43F85"/>
    <w:rsid w:val="00E444B8"/>
    <w:rsid w:val="00E45A1E"/>
    <w:rsid w:val="00E45D95"/>
    <w:rsid w:val="00E45E26"/>
    <w:rsid w:val="00E4629F"/>
    <w:rsid w:val="00E47F11"/>
    <w:rsid w:val="00E50C00"/>
    <w:rsid w:val="00E514B1"/>
    <w:rsid w:val="00E51ACC"/>
    <w:rsid w:val="00E545B3"/>
    <w:rsid w:val="00E54A36"/>
    <w:rsid w:val="00E54C1B"/>
    <w:rsid w:val="00E555A7"/>
    <w:rsid w:val="00E55CBC"/>
    <w:rsid w:val="00E56F3E"/>
    <w:rsid w:val="00E57352"/>
    <w:rsid w:val="00E61932"/>
    <w:rsid w:val="00E620E3"/>
    <w:rsid w:val="00E6280E"/>
    <w:rsid w:val="00E64115"/>
    <w:rsid w:val="00E64826"/>
    <w:rsid w:val="00E66B0D"/>
    <w:rsid w:val="00E70C2B"/>
    <w:rsid w:val="00E71911"/>
    <w:rsid w:val="00E7196F"/>
    <w:rsid w:val="00E72CDE"/>
    <w:rsid w:val="00E72DA2"/>
    <w:rsid w:val="00E72E2A"/>
    <w:rsid w:val="00E73F8E"/>
    <w:rsid w:val="00E74428"/>
    <w:rsid w:val="00E75652"/>
    <w:rsid w:val="00E77597"/>
    <w:rsid w:val="00E77DD6"/>
    <w:rsid w:val="00E80012"/>
    <w:rsid w:val="00E803B6"/>
    <w:rsid w:val="00E80BBF"/>
    <w:rsid w:val="00E81267"/>
    <w:rsid w:val="00E819AE"/>
    <w:rsid w:val="00E81AB1"/>
    <w:rsid w:val="00E82257"/>
    <w:rsid w:val="00E822AE"/>
    <w:rsid w:val="00E82369"/>
    <w:rsid w:val="00E83F12"/>
    <w:rsid w:val="00E8497C"/>
    <w:rsid w:val="00E84998"/>
    <w:rsid w:val="00E85108"/>
    <w:rsid w:val="00E859AD"/>
    <w:rsid w:val="00E85C2E"/>
    <w:rsid w:val="00E86045"/>
    <w:rsid w:val="00E87563"/>
    <w:rsid w:val="00E87C5B"/>
    <w:rsid w:val="00E90BE9"/>
    <w:rsid w:val="00E91A71"/>
    <w:rsid w:val="00E924AE"/>
    <w:rsid w:val="00E9345B"/>
    <w:rsid w:val="00E93DBC"/>
    <w:rsid w:val="00E9470D"/>
    <w:rsid w:val="00E951E2"/>
    <w:rsid w:val="00E954BE"/>
    <w:rsid w:val="00E96AC7"/>
    <w:rsid w:val="00E97887"/>
    <w:rsid w:val="00E97B30"/>
    <w:rsid w:val="00EA0334"/>
    <w:rsid w:val="00EA11EA"/>
    <w:rsid w:val="00EA19C4"/>
    <w:rsid w:val="00EA3FAC"/>
    <w:rsid w:val="00EA58DD"/>
    <w:rsid w:val="00EA667F"/>
    <w:rsid w:val="00EA768C"/>
    <w:rsid w:val="00EB0C80"/>
    <w:rsid w:val="00EB1C5A"/>
    <w:rsid w:val="00EB33AA"/>
    <w:rsid w:val="00EB3463"/>
    <w:rsid w:val="00EB3CBD"/>
    <w:rsid w:val="00EB3E12"/>
    <w:rsid w:val="00EB56C3"/>
    <w:rsid w:val="00EB5912"/>
    <w:rsid w:val="00EB5FCD"/>
    <w:rsid w:val="00EB6697"/>
    <w:rsid w:val="00EB6FA4"/>
    <w:rsid w:val="00EC019A"/>
    <w:rsid w:val="00EC08B0"/>
    <w:rsid w:val="00EC1576"/>
    <w:rsid w:val="00EC33B5"/>
    <w:rsid w:val="00EC361B"/>
    <w:rsid w:val="00EC36F3"/>
    <w:rsid w:val="00EC38E1"/>
    <w:rsid w:val="00EC3B28"/>
    <w:rsid w:val="00EC4A12"/>
    <w:rsid w:val="00EC50D5"/>
    <w:rsid w:val="00EC58F5"/>
    <w:rsid w:val="00EC69F6"/>
    <w:rsid w:val="00EC76F7"/>
    <w:rsid w:val="00EC7BDA"/>
    <w:rsid w:val="00ED0116"/>
    <w:rsid w:val="00ED0855"/>
    <w:rsid w:val="00ED20CC"/>
    <w:rsid w:val="00ED2532"/>
    <w:rsid w:val="00ED3948"/>
    <w:rsid w:val="00ED3AF7"/>
    <w:rsid w:val="00ED4255"/>
    <w:rsid w:val="00ED46AA"/>
    <w:rsid w:val="00ED5AFF"/>
    <w:rsid w:val="00ED5E88"/>
    <w:rsid w:val="00ED7166"/>
    <w:rsid w:val="00ED7E80"/>
    <w:rsid w:val="00EE1098"/>
    <w:rsid w:val="00EE2421"/>
    <w:rsid w:val="00EE28A1"/>
    <w:rsid w:val="00EE3222"/>
    <w:rsid w:val="00EE441D"/>
    <w:rsid w:val="00EE4D23"/>
    <w:rsid w:val="00EE4E08"/>
    <w:rsid w:val="00EE4F94"/>
    <w:rsid w:val="00EE5C78"/>
    <w:rsid w:val="00EE601B"/>
    <w:rsid w:val="00EE6B26"/>
    <w:rsid w:val="00EE6FD4"/>
    <w:rsid w:val="00EE7949"/>
    <w:rsid w:val="00EE7FC0"/>
    <w:rsid w:val="00EF0A6A"/>
    <w:rsid w:val="00EF0BB6"/>
    <w:rsid w:val="00EF2619"/>
    <w:rsid w:val="00EF2726"/>
    <w:rsid w:val="00EF2A9B"/>
    <w:rsid w:val="00EF2C42"/>
    <w:rsid w:val="00EF330A"/>
    <w:rsid w:val="00EF3A17"/>
    <w:rsid w:val="00EF6C5C"/>
    <w:rsid w:val="00EF6E22"/>
    <w:rsid w:val="00EF764A"/>
    <w:rsid w:val="00EF7BE9"/>
    <w:rsid w:val="00F0014B"/>
    <w:rsid w:val="00F00E74"/>
    <w:rsid w:val="00F0328C"/>
    <w:rsid w:val="00F035CD"/>
    <w:rsid w:val="00F04D53"/>
    <w:rsid w:val="00F0510F"/>
    <w:rsid w:val="00F05336"/>
    <w:rsid w:val="00F06510"/>
    <w:rsid w:val="00F07EA6"/>
    <w:rsid w:val="00F10A60"/>
    <w:rsid w:val="00F10B29"/>
    <w:rsid w:val="00F10BBC"/>
    <w:rsid w:val="00F115A5"/>
    <w:rsid w:val="00F122CC"/>
    <w:rsid w:val="00F12546"/>
    <w:rsid w:val="00F12561"/>
    <w:rsid w:val="00F12983"/>
    <w:rsid w:val="00F12A58"/>
    <w:rsid w:val="00F131FD"/>
    <w:rsid w:val="00F14745"/>
    <w:rsid w:val="00F16E08"/>
    <w:rsid w:val="00F17ABB"/>
    <w:rsid w:val="00F17AE3"/>
    <w:rsid w:val="00F20039"/>
    <w:rsid w:val="00F20366"/>
    <w:rsid w:val="00F20A89"/>
    <w:rsid w:val="00F20C70"/>
    <w:rsid w:val="00F21F4A"/>
    <w:rsid w:val="00F221AA"/>
    <w:rsid w:val="00F22280"/>
    <w:rsid w:val="00F2331D"/>
    <w:rsid w:val="00F23740"/>
    <w:rsid w:val="00F23777"/>
    <w:rsid w:val="00F23FE0"/>
    <w:rsid w:val="00F24800"/>
    <w:rsid w:val="00F2489F"/>
    <w:rsid w:val="00F25264"/>
    <w:rsid w:val="00F26376"/>
    <w:rsid w:val="00F26F59"/>
    <w:rsid w:val="00F31BEF"/>
    <w:rsid w:val="00F33764"/>
    <w:rsid w:val="00F33CE0"/>
    <w:rsid w:val="00F33F5D"/>
    <w:rsid w:val="00F37196"/>
    <w:rsid w:val="00F379B3"/>
    <w:rsid w:val="00F41086"/>
    <w:rsid w:val="00F41918"/>
    <w:rsid w:val="00F41EDE"/>
    <w:rsid w:val="00F42718"/>
    <w:rsid w:val="00F4342C"/>
    <w:rsid w:val="00F440C1"/>
    <w:rsid w:val="00F44499"/>
    <w:rsid w:val="00F46B66"/>
    <w:rsid w:val="00F4795B"/>
    <w:rsid w:val="00F47991"/>
    <w:rsid w:val="00F503E9"/>
    <w:rsid w:val="00F51472"/>
    <w:rsid w:val="00F53904"/>
    <w:rsid w:val="00F53A49"/>
    <w:rsid w:val="00F54321"/>
    <w:rsid w:val="00F549F9"/>
    <w:rsid w:val="00F555E8"/>
    <w:rsid w:val="00F56711"/>
    <w:rsid w:val="00F5745C"/>
    <w:rsid w:val="00F577C8"/>
    <w:rsid w:val="00F62304"/>
    <w:rsid w:val="00F629AD"/>
    <w:rsid w:val="00F6374A"/>
    <w:rsid w:val="00F64CCB"/>
    <w:rsid w:val="00F653C2"/>
    <w:rsid w:val="00F712D1"/>
    <w:rsid w:val="00F71365"/>
    <w:rsid w:val="00F7167B"/>
    <w:rsid w:val="00F721B3"/>
    <w:rsid w:val="00F72A28"/>
    <w:rsid w:val="00F72CAE"/>
    <w:rsid w:val="00F73687"/>
    <w:rsid w:val="00F73C0F"/>
    <w:rsid w:val="00F747E5"/>
    <w:rsid w:val="00F74FAA"/>
    <w:rsid w:val="00F76309"/>
    <w:rsid w:val="00F7649E"/>
    <w:rsid w:val="00F7677D"/>
    <w:rsid w:val="00F769F0"/>
    <w:rsid w:val="00F7785B"/>
    <w:rsid w:val="00F77A61"/>
    <w:rsid w:val="00F77D07"/>
    <w:rsid w:val="00F806BB"/>
    <w:rsid w:val="00F80AE5"/>
    <w:rsid w:val="00F80FD7"/>
    <w:rsid w:val="00F81753"/>
    <w:rsid w:val="00F82CC4"/>
    <w:rsid w:val="00F84700"/>
    <w:rsid w:val="00F84C34"/>
    <w:rsid w:val="00F85354"/>
    <w:rsid w:val="00F86255"/>
    <w:rsid w:val="00F86299"/>
    <w:rsid w:val="00F90AD8"/>
    <w:rsid w:val="00F90EC7"/>
    <w:rsid w:val="00F90FC3"/>
    <w:rsid w:val="00F91AE6"/>
    <w:rsid w:val="00F92CC9"/>
    <w:rsid w:val="00F92F32"/>
    <w:rsid w:val="00F933F7"/>
    <w:rsid w:val="00F941F1"/>
    <w:rsid w:val="00F945F7"/>
    <w:rsid w:val="00F956FE"/>
    <w:rsid w:val="00F95AD4"/>
    <w:rsid w:val="00F96401"/>
    <w:rsid w:val="00F97422"/>
    <w:rsid w:val="00F97852"/>
    <w:rsid w:val="00F97C11"/>
    <w:rsid w:val="00F97E42"/>
    <w:rsid w:val="00FA0E66"/>
    <w:rsid w:val="00FA30F7"/>
    <w:rsid w:val="00FA5D98"/>
    <w:rsid w:val="00FA67B3"/>
    <w:rsid w:val="00FA7440"/>
    <w:rsid w:val="00FB0AA7"/>
    <w:rsid w:val="00FB2437"/>
    <w:rsid w:val="00FB2884"/>
    <w:rsid w:val="00FB2991"/>
    <w:rsid w:val="00FB4061"/>
    <w:rsid w:val="00FB4737"/>
    <w:rsid w:val="00FB57F1"/>
    <w:rsid w:val="00FB6661"/>
    <w:rsid w:val="00FB69E6"/>
    <w:rsid w:val="00FB7634"/>
    <w:rsid w:val="00FB7CB3"/>
    <w:rsid w:val="00FC00E7"/>
    <w:rsid w:val="00FC1200"/>
    <w:rsid w:val="00FC22B6"/>
    <w:rsid w:val="00FC258B"/>
    <w:rsid w:val="00FC3230"/>
    <w:rsid w:val="00FC3AD8"/>
    <w:rsid w:val="00FC3D2E"/>
    <w:rsid w:val="00FC3FF2"/>
    <w:rsid w:val="00FC4EE5"/>
    <w:rsid w:val="00FD05BA"/>
    <w:rsid w:val="00FD0ADE"/>
    <w:rsid w:val="00FD12A2"/>
    <w:rsid w:val="00FD161A"/>
    <w:rsid w:val="00FD164B"/>
    <w:rsid w:val="00FD2183"/>
    <w:rsid w:val="00FD263C"/>
    <w:rsid w:val="00FD2822"/>
    <w:rsid w:val="00FD3583"/>
    <w:rsid w:val="00FE0732"/>
    <w:rsid w:val="00FE0A02"/>
    <w:rsid w:val="00FE0C60"/>
    <w:rsid w:val="00FE2BEC"/>
    <w:rsid w:val="00FE3023"/>
    <w:rsid w:val="00FE46B1"/>
    <w:rsid w:val="00FE495F"/>
    <w:rsid w:val="00FE4DDC"/>
    <w:rsid w:val="00FE4FFF"/>
    <w:rsid w:val="00FE54C3"/>
    <w:rsid w:val="00FE6F33"/>
    <w:rsid w:val="00FE71F5"/>
    <w:rsid w:val="00FF041B"/>
    <w:rsid w:val="00FF0441"/>
    <w:rsid w:val="00FF04BA"/>
    <w:rsid w:val="00FF0642"/>
    <w:rsid w:val="00FF0748"/>
    <w:rsid w:val="00FF3DBD"/>
    <w:rsid w:val="00FF41D5"/>
    <w:rsid w:val="00FF5957"/>
    <w:rsid w:val="00FF5E86"/>
    <w:rsid w:val="00FF67BE"/>
    <w:rsid w:val="00FF7AEA"/>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F4A"/>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uiPriority w:val="9"/>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uiPriority w:val="9"/>
    <w:qFormat/>
    <w:rsid w:val="00E22E39"/>
    <w:pPr>
      <w:numPr>
        <w:ilvl w:val="2"/>
      </w:numPr>
      <w:spacing w:before="120"/>
      <w:outlineLvl w:val="2"/>
    </w:pPr>
    <w:rPr>
      <w:sz w:val="24"/>
      <w:szCs w:val="28"/>
    </w:rPr>
  </w:style>
  <w:style w:type="paragraph" w:styleId="Heading4">
    <w:name w:val="heading 4"/>
    <w:basedOn w:val="Heading3"/>
    <w:next w:val="Normal"/>
    <w:link w:val="Heading4Char"/>
    <w:uiPriority w:val="9"/>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uiPriority w:val="9"/>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uiPriority w:val="9"/>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paragraph" w:customStyle="1" w:styleId="TdocHeading1">
    <w:name w:val="Tdoc_Heading_1"/>
    <w:basedOn w:val="Heading1"/>
    <w:next w:val="BodyText"/>
    <w:autoRedefine/>
    <w:qFormat/>
    <w:rsid w:val="001850D9"/>
    <w:pPr>
      <w:keepNext w:val="0"/>
      <w:keepLines w:val="0"/>
      <w:widowControl w:val="0"/>
      <w:numPr>
        <w:numId w:val="0"/>
      </w:numPr>
      <w:pBdr>
        <w:top w:val="none" w:sz="0" w:space="0" w:color="auto"/>
      </w:pBdr>
      <w:tabs>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a1">
    <w:name w:val="a1"/>
    <w:basedOn w:val="Normal"/>
    <w:qFormat/>
    <w:rsid w:val="00B01020"/>
    <w:pPr>
      <w:spacing w:before="100" w:beforeAutospacing="1" w:after="100" w:afterAutospacing="1" w:line="240" w:lineRule="auto"/>
      <w:jc w:val="left"/>
    </w:pPr>
    <w:rPr>
      <w:rFonts w:ascii="SimSun" w:eastAsia="SimSun" w:hAnsi="SimSun" w:cs="SimSun"/>
      <w:iCs w:val="0"/>
      <w:sz w:val="24"/>
      <w:szCs w:val="24"/>
      <w:lang w:eastAsia="zh-CN"/>
    </w:rPr>
  </w:style>
  <w:style w:type="character" w:styleId="UnresolvedMention">
    <w:name w:val="Unresolved Mention"/>
    <w:basedOn w:val="DefaultParagraphFont"/>
    <w:uiPriority w:val="99"/>
    <w:unhideWhenUsed/>
    <w:rsid w:val="00C14BEE"/>
    <w:rPr>
      <w:color w:val="605E5C"/>
      <w:shd w:val="clear" w:color="auto" w:fill="E1DFDD"/>
    </w:rPr>
  </w:style>
  <w:style w:type="table" w:styleId="GridTable4-Accent1">
    <w:name w:val="Grid Table 4 Accent 1"/>
    <w:basedOn w:val="TableNormal"/>
    <w:uiPriority w:val="49"/>
    <w:rsid w:val="00F23740"/>
    <w:pPr>
      <w:spacing w:after="0" w:line="240" w:lineRule="auto"/>
      <w:ind w:left="0" w:firstLine="0"/>
      <w:jc w:val="left"/>
    </w:pPr>
    <w:rPr>
      <w:kern w:val="2"/>
      <w:sz w:val="21"/>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7649019">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2967760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CC8E6-C0FE-4B03-802F-2F1F20BE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6268</Words>
  <Characters>35728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2023-04-07T16:28:00Z</dcterms:created>
  <dcterms:modified xsi:type="dcterms:W3CDTF">2023-04-07T18:19:00Z</dcterms:modified>
</cp:coreProperties>
</file>