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525C4" w14:textId="09DDFE62" w:rsidR="009220A8" w:rsidRPr="0007160F" w:rsidRDefault="009220A8" w:rsidP="009220A8">
      <w:pPr>
        <w:rPr>
          <w:rFonts w:ascii="Arial" w:eastAsia="MS Mincho" w:hAnsi="Arial" w:cs="Arial"/>
          <w:b/>
          <w:bCs/>
        </w:rPr>
      </w:pPr>
      <w:r w:rsidRPr="0007160F">
        <w:rPr>
          <w:rFonts w:ascii="Arial" w:eastAsia="MS Mincho" w:hAnsi="Arial" w:cs="Arial"/>
          <w:b/>
          <w:bCs/>
        </w:rPr>
        <w:t>3GPP TSG</w:t>
      </w:r>
      <w:r w:rsidRPr="0007160F">
        <w:rPr>
          <w:rFonts w:ascii="Arial" w:eastAsia="MS Mincho" w:hAnsi="Arial" w:cs="Arial"/>
          <w:b/>
          <w:bCs/>
        </w:rPr>
        <w:fldChar w:fldCharType="begin"/>
      </w:r>
      <w:r w:rsidRPr="0007160F">
        <w:rPr>
          <w:rFonts w:ascii="Arial" w:eastAsia="MS Mincho" w:hAnsi="Arial" w:cs="Arial"/>
          <w:b/>
          <w:bCs/>
        </w:rPr>
        <w:instrText xml:space="preserve"> DOCPROPERTY  TSG/WGRef  \* MERGEFORMAT </w:instrText>
      </w:r>
      <w:r w:rsidRPr="0007160F">
        <w:rPr>
          <w:rFonts w:ascii="Arial" w:eastAsia="MS Mincho" w:hAnsi="Arial" w:cs="Arial"/>
          <w:b/>
          <w:bCs/>
        </w:rPr>
        <w:fldChar w:fldCharType="separate"/>
      </w:r>
      <w:r w:rsidRPr="0007160F">
        <w:rPr>
          <w:rFonts w:ascii="Arial" w:eastAsia="MS Mincho" w:hAnsi="Arial" w:cs="Arial"/>
          <w:b/>
          <w:bCs/>
        </w:rPr>
        <w:t xml:space="preserve"> RAN WG1</w:t>
      </w:r>
      <w:r w:rsidRPr="0007160F">
        <w:rPr>
          <w:rFonts w:ascii="Arial" w:eastAsia="MS Mincho" w:hAnsi="Arial" w:cs="Arial"/>
          <w:b/>
          <w:bCs/>
        </w:rPr>
        <w:fldChar w:fldCharType="end"/>
      </w:r>
      <w:r w:rsidRPr="0007160F">
        <w:rPr>
          <w:rFonts w:ascii="Arial" w:eastAsia="MS Mincho" w:hAnsi="Arial" w:cs="Arial"/>
          <w:b/>
          <w:bCs/>
        </w:rPr>
        <w:t xml:space="preserve"> Meeting #</w:t>
      </w:r>
      <w:r w:rsidR="00C029F5">
        <w:rPr>
          <w:rFonts w:ascii="Arial" w:eastAsia="MS Mincho" w:hAnsi="Arial" w:cs="Arial"/>
          <w:b/>
          <w:bCs/>
        </w:rPr>
        <w:t>112</w:t>
      </w:r>
      <w:r w:rsidR="00605FDF">
        <w:rPr>
          <w:rFonts w:ascii="Arial" w:eastAsia="MS Mincho" w:hAnsi="Arial" w:cs="Arial"/>
          <w:b/>
          <w:bCs/>
        </w:rPr>
        <w:t>bis-e</w:t>
      </w:r>
      <w:r w:rsidRPr="0007160F">
        <w:rPr>
          <w:rFonts w:ascii="Arial" w:eastAsia="MS Mincho" w:hAnsi="Arial" w:cs="Arial"/>
          <w:b/>
          <w:bCs/>
        </w:rPr>
        <w:t xml:space="preserve">                                                    </w:t>
      </w:r>
      <w:r w:rsidR="000F5127" w:rsidRPr="0007160F">
        <w:rPr>
          <w:rFonts w:ascii="Arial" w:eastAsia="MS Mincho" w:hAnsi="Arial" w:cs="Arial"/>
          <w:b/>
          <w:bCs/>
        </w:rPr>
        <w:t>R1-2</w:t>
      </w:r>
      <w:r w:rsidR="00C029F5">
        <w:rPr>
          <w:rFonts w:ascii="Arial" w:eastAsia="MS Mincho" w:hAnsi="Arial" w:cs="Arial"/>
          <w:b/>
          <w:bCs/>
        </w:rPr>
        <w:t>3</w:t>
      </w:r>
      <w:r w:rsidR="00B9082F">
        <w:rPr>
          <w:rFonts w:ascii="Arial" w:eastAsia="MS Mincho" w:hAnsi="Arial" w:cs="Arial"/>
          <w:b/>
          <w:bCs/>
        </w:rPr>
        <w:t>0</w:t>
      </w:r>
      <w:r w:rsidR="008F3EAF">
        <w:rPr>
          <w:rFonts w:ascii="Arial" w:eastAsia="MS Mincho" w:hAnsi="Arial" w:cs="Arial"/>
          <w:b/>
          <w:bCs/>
        </w:rPr>
        <w:t>3511</w:t>
      </w:r>
    </w:p>
    <w:p w14:paraId="2DE6B056" w14:textId="63C0576B" w:rsidR="009220A8" w:rsidRPr="0007160F" w:rsidRDefault="00605FDF" w:rsidP="009220A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e-Meeting</w:t>
      </w:r>
      <w:r w:rsidR="009220A8" w:rsidRPr="0007160F">
        <w:rPr>
          <w:rFonts w:ascii="Arial" w:eastAsia="MS Mincho" w:hAnsi="Arial" w:cs="Arial"/>
          <w:b/>
          <w:bCs/>
          <w:lang w:eastAsia="ja-JP"/>
        </w:rPr>
        <w:t>,</w:t>
      </w:r>
      <w:r>
        <w:rPr>
          <w:rFonts w:ascii="Arial" w:eastAsia="MS Mincho" w:hAnsi="Arial" w:cs="Arial"/>
          <w:b/>
          <w:bCs/>
          <w:lang w:eastAsia="ja-JP"/>
        </w:rPr>
        <w:t xml:space="preserve"> April</w:t>
      </w:r>
      <w:r w:rsidR="009220A8" w:rsidRPr="0007160F">
        <w:rPr>
          <w:rFonts w:ascii="Arial" w:eastAsia="MS Mincho" w:hAnsi="Arial" w:cs="Arial"/>
          <w:b/>
          <w:bCs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lang w:eastAsia="ja-JP"/>
        </w:rPr>
        <w:t>1</w:t>
      </w:r>
      <w:r w:rsidR="00C029F5">
        <w:rPr>
          <w:rFonts w:ascii="Arial" w:eastAsia="MS Mincho" w:hAnsi="Arial" w:cs="Arial"/>
          <w:b/>
          <w:bCs/>
          <w:lang w:eastAsia="ja-JP"/>
        </w:rPr>
        <w:t>7</w:t>
      </w:r>
      <w:r w:rsidR="009220A8" w:rsidRPr="0007160F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9220A8" w:rsidRPr="0007160F">
        <w:rPr>
          <w:rFonts w:ascii="Arial" w:eastAsia="MS Mincho" w:hAnsi="Arial" w:cs="Arial"/>
          <w:b/>
          <w:bCs/>
          <w:lang w:eastAsia="ja-JP"/>
        </w:rPr>
        <w:t xml:space="preserve"> –</w:t>
      </w:r>
      <w:r w:rsidR="00C029F5">
        <w:rPr>
          <w:rFonts w:ascii="Arial" w:eastAsia="MS Mincho" w:hAnsi="Arial" w:cs="Arial"/>
          <w:b/>
          <w:bCs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lang w:eastAsia="ja-JP"/>
        </w:rPr>
        <w:t>26</w:t>
      </w:r>
      <w:r w:rsidRPr="00605FDF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9220A8" w:rsidRPr="0007160F">
        <w:rPr>
          <w:rFonts w:ascii="Arial" w:eastAsia="MS Mincho" w:hAnsi="Arial" w:cs="Arial"/>
          <w:b/>
          <w:bCs/>
          <w:lang w:eastAsia="ja-JP"/>
        </w:rPr>
        <w:t>, 202</w:t>
      </w:r>
      <w:r w:rsidR="00C029F5">
        <w:rPr>
          <w:rFonts w:ascii="Arial" w:eastAsia="MS Mincho" w:hAnsi="Arial" w:cs="Arial"/>
          <w:b/>
          <w:bCs/>
          <w:lang w:eastAsia="ja-JP"/>
        </w:rPr>
        <w:t>3</w:t>
      </w:r>
    </w:p>
    <w:p w14:paraId="7532909A" w14:textId="77777777" w:rsidR="00B23EB7" w:rsidRPr="0007160F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453E1614" w14:textId="79F7CB5C" w:rsidR="00DA5C6E" w:rsidRPr="0007160F" w:rsidRDefault="00B23EB7" w:rsidP="009220A8">
      <w:pPr>
        <w:pStyle w:val="3GPPHeader"/>
        <w:spacing w:after="20"/>
        <w:rPr>
          <w:sz w:val="22"/>
          <w:szCs w:val="22"/>
        </w:rPr>
      </w:pPr>
      <w:r w:rsidRPr="0007160F">
        <w:rPr>
          <w:sz w:val="22"/>
          <w:szCs w:val="22"/>
        </w:rPr>
        <w:t>Agenda Item:</w:t>
      </w:r>
      <w:r w:rsidRPr="0007160F">
        <w:rPr>
          <w:sz w:val="22"/>
          <w:szCs w:val="22"/>
        </w:rPr>
        <w:tab/>
      </w:r>
      <w:r w:rsidR="002D1697" w:rsidRPr="0007160F">
        <w:rPr>
          <w:sz w:val="22"/>
          <w:szCs w:val="22"/>
        </w:rPr>
        <w:t>9.</w:t>
      </w:r>
      <w:r w:rsidR="0028558F">
        <w:rPr>
          <w:sz w:val="22"/>
          <w:szCs w:val="22"/>
        </w:rPr>
        <w:t>1</w:t>
      </w:r>
      <w:r w:rsidR="006629F4">
        <w:rPr>
          <w:sz w:val="22"/>
          <w:szCs w:val="22"/>
        </w:rPr>
        <w:t>3</w:t>
      </w:r>
      <w:r w:rsidR="002D1697" w:rsidRPr="0007160F">
        <w:rPr>
          <w:sz w:val="22"/>
          <w:szCs w:val="22"/>
        </w:rPr>
        <w:t>.</w:t>
      </w:r>
      <w:r w:rsidR="00313C91" w:rsidRPr="0007160F">
        <w:rPr>
          <w:sz w:val="22"/>
          <w:szCs w:val="22"/>
        </w:rPr>
        <w:t>1</w:t>
      </w:r>
    </w:p>
    <w:p w14:paraId="16F5C7EC" w14:textId="6E13E7DC" w:rsidR="00B23EB7" w:rsidRPr="0007160F" w:rsidRDefault="00B23EB7" w:rsidP="009220A8">
      <w:pPr>
        <w:pStyle w:val="3GPPHeader"/>
        <w:spacing w:after="20"/>
        <w:rPr>
          <w:sz w:val="22"/>
          <w:szCs w:val="22"/>
        </w:rPr>
      </w:pPr>
      <w:r w:rsidRPr="0007160F">
        <w:rPr>
          <w:sz w:val="22"/>
          <w:szCs w:val="22"/>
        </w:rPr>
        <w:t>Source:</w:t>
      </w:r>
      <w:r w:rsidRPr="0007160F">
        <w:rPr>
          <w:sz w:val="22"/>
          <w:szCs w:val="22"/>
        </w:rPr>
        <w:tab/>
        <w:t>Apple</w:t>
      </w:r>
    </w:p>
    <w:p w14:paraId="6E036978" w14:textId="4F951EA4" w:rsidR="00B23EB7" w:rsidRPr="0028558F" w:rsidRDefault="00B23EB7" w:rsidP="009220A8">
      <w:pPr>
        <w:pStyle w:val="3GPPHeader"/>
        <w:spacing w:after="20"/>
        <w:rPr>
          <w:sz w:val="22"/>
          <w:szCs w:val="22"/>
          <w:lang w:val="en-DE"/>
        </w:rPr>
      </w:pPr>
      <w:r w:rsidRPr="0007160F">
        <w:rPr>
          <w:sz w:val="22"/>
          <w:szCs w:val="22"/>
        </w:rPr>
        <w:t>Title:</w:t>
      </w:r>
      <w:r w:rsidRPr="0007160F">
        <w:rPr>
          <w:sz w:val="22"/>
          <w:szCs w:val="22"/>
        </w:rPr>
        <w:tab/>
      </w:r>
      <w:r w:rsidR="0028558F" w:rsidRPr="0028558F">
        <w:rPr>
          <w:sz w:val="22"/>
          <w:szCs w:val="22"/>
          <w:lang w:val="en-DE"/>
        </w:rPr>
        <w:t xml:space="preserve">On UE capablity and RRC signaling for UAV beamforming </w:t>
      </w:r>
    </w:p>
    <w:p w14:paraId="13F21E67" w14:textId="77777777" w:rsidR="00B23EB7" w:rsidRPr="0007160F" w:rsidRDefault="00B23EB7" w:rsidP="009220A8">
      <w:pPr>
        <w:pStyle w:val="3GPPHeader"/>
        <w:spacing w:after="20"/>
        <w:rPr>
          <w:sz w:val="22"/>
          <w:szCs w:val="22"/>
        </w:rPr>
      </w:pPr>
      <w:r w:rsidRPr="0007160F">
        <w:rPr>
          <w:sz w:val="22"/>
          <w:szCs w:val="22"/>
        </w:rPr>
        <w:t>Document for:</w:t>
      </w:r>
      <w:r w:rsidRPr="0007160F">
        <w:rPr>
          <w:sz w:val="22"/>
          <w:szCs w:val="22"/>
        </w:rPr>
        <w:tab/>
        <w:t>Discussion/Decision</w:t>
      </w:r>
    </w:p>
    <w:p w14:paraId="4A8507FF" w14:textId="77777777" w:rsidR="00B23EB7" w:rsidRPr="0007160F" w:rsidRDefault="00B23EB7" w:rsidP="008134DE">
      <w:pPr>
        <w:pStyle w:val="Heading1"/>
      </w:pPr>
      <w:r w:rsidRPr="0007160F">
        <w:t>Introduction</w:t>
      </w:r>
    </w:p>
    <w:p w14:paraId="197517DF" w14:textId="3B7B5457" w:rsidR="009A18D6" w:rsidRPr="002B7294" w:rsidRDefault="00275BA2" w:rsidP="007B4405">
      <w:pPr>
        <w:pStyle w:val="0Maintext"/>
        <w:spacing w:before="100" w:beforeAutospacing="1" w:line="240" w:lineRule="auto"/>
        <w:ind w:firstLine="0"/>
        <w:rPr>
          <w:rFonts w:cs="Times New Roman"/>
          <w:sz w:val="22"/>
          <w:szCs w:val="22"/>
          <w:lang w:val="en-US"/>
        </w:rPr>
      </w:pPr>
      <w:bookmarkStart w:id="0" w:name="_Hlk58595024"/>
      <w:r w:rsidRPr="002B7294">
        <w:rPr>
          <w:rFonts w:cs="Times New Roman"/>
          <w:sz w:val="22"/>
          <w:szCs w:val="22"/>
          <w:lang w:val="en-US"/>
        </w:rPr>
        <w:t>In RAN#</w:t>
      </w:r>
      <w:r w:rsidR="004309AC" w:rsidRPr="002B7294">
        <w:rPr>
          <w:rFonts w:cs="Times New Roman"/>
          <w:sz w:val="22"/>
          <w:szCs w:val="22"/>
          <w:lang w:val="en-US"/>
        </w:rPr>
        <w:t>9</w:t>
      </w:r>
      <w:r w:rsidR="009A18D6" w:rsidRPr="002B7294">
        <w:rPr>
          <w:rFonts w:cs="Times New Roman"/>
          <w:sz w:val="22"/>
          <w:szCs w:val="22"/>
          <w:lang w:val="en-US"/>
        </w:rPr>
        <w:t>4</w:t>
      </w:r>
      <w:r w:rsidR="00E85CC7" w:rsidRPr="002B7294">
        <w:rPr>
          <w:rFonts w:cs="Times New Roman"/>
          <w:sz w:val="22"/>
          <w:szCs w:val="22"/>
          <w:lang w:val="en-US"/>
        </w:rPr>
        <w:t>e</w:t>
      </w:r>
      <w:r w:rsidR="004309AC" w:rsidRPr="002B7294">
        <w:rPr>
          <w:rFonts w:cs="Times New Roman"/>
          <w:sz w:val="22"/>
          <w:szCs w:val="22"/>
          <w:lang w:val="en-US"/>
        </w:rPr>
        <w:t xml:space="preserve">, </w:t>
      </w:r>
      <w:r w:rsidR="009A18D6" w:rsidRPr="002B7294">
        <w:rPr>
          <w:rFonts w:cs="Times New Roman"/>
          <w:sz w:val="22"/>
          <w:szCs w:val="22"/>
          <w:lang w:val="en-US"/>
        </w:rPr>
        <w:t>a new WI on UAVs in NR Rel-18 was approved [1] and it was further revised with following objectives in RAN#9</w:t>
      </w:r>
      <w:r w:rsidR="00347B8D" w:rsidRPr="002B7294">
        <w:rPr>
          <w:rFonts w:cs="Times New Roman"/>
          <w:sz w:val="22"/>
          <w:szCs w:val="22"/>
          <w:lang w:val="en-US"/>
        </w:rPr>
        <w:t>9</w:t>
      </w:r>
      <w:r w:rsidR="009A18D6" w:rsidRPr="002B7294">
        <w:rPr>
          <w:rFonts w:cs="Times New Roman"/>
          <w:sz w:val="22"/>
          <w:szCs w:val="22"/>
          <w:lang w:val="en-US"/>
        </w:rPr>
        <w:t xml:space="preserve"> [2]:</w:t>
      </w:r>
    </w:p>
    <w:p w14:paraId="5F096A7F" w14:textId="77777777" w:rsidR="002B7294" w:rsidRPr="002B7294" w:rsidRDefault="002B7294" w:rsidP="002B7294">
      <w:pPr>
        <w:jc w:val="both"/>
        <w:rPr>
          <w:rStyle w:val="Emphasis"/>
          <w:iCs w:val="0"/>
          <w:sz w:val="22"/>
          <w:szCs w:val="22"/>
        </w:rPr>
      </w:pPr>
      <w:r w:rsidRPr="002B7294">
        <w:rPr>
          <w:rStyle w:val="Emphasis"/>
          <w:iCs w:val="0"/>
          <w:sz w:val="22"/>
          <w:szCs w:val="22"/>
        </w:rPr>
        <w:t>1. Specify the following enhancements on measurement reports [RAN2]:</w:t>
      </w:r>
    </w:p>
    <w:p w14:paraId="07476793" w14:textId="77777777" w:rsidR="002B7294" w:rsidRPr="002B7294" w:rsidRDefault="002B7294" w:rsidP="002B7294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Style w:val="Emphasis"/>
          <w:iCs w:val="0"/>
          <w:sz w:val="22"/>
          <w:szCs w:val="22"/>
        </w:rPr>
      </w:pPr>
      <w:r w:rsidRPr="002B7294">
        <w:rPr>
          <w:rStyle w:val="Emphasis"/>
          <w:iCs w:val="0"/>
          <w:sz w:val="22"/>
          <w:szCs w:val="22"/>
        </w:rPr>
        <w:t>UE-triggered measurement report based on configured height thresholds</w:t>
      </w:r>
    </w:p>
    <w:p w14:paraId="595D3949" w14:textId="77777777" w:rsidR="002B7294" w:rsidRPr="002B7294" w:rsidRDefault="002B7294" w:rsidP="002B7294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Style w:val="Emphasis"/>
          <w:iCs w:val="0"/>
          <w:sz w:val="22"/>
          <w:szCs w:val="22"/>
        </w:rPr>
      </w:pPr>
      <w:r w:rsidRPr="002B7294">
        <w:rPr>
          <w:rStyle w:val="Emphasis"/>
          <w:iCs w:val="0"/>
          <w:sz w:val="22"/>
          <w:szCs w:val="22"/>
        </w:rPr>
        <w:t xml:space="preserve">Reporting of height, </w:t>
      </w:r>
      <w:proofErr w:type="gramStart"/>
      <w:r w:rsidRPr="002B7294">
        <w:rPr>
          <w:rStyle w:val="Emphasis"/>
          <w:iCs w:val="0"/>
          <w:sz w:val="22"/>
          <w:szCs w:val="22"/>
        </w:rPr>
        <w:t>location</w:t>
      </w:r>
      <w:proofErr w:type="gramEnd"/>
      <w:r w:rsidRPr="002B7294">
        <w:rPr>
          <w:rStyle w:val="Emphasis"/>
          <w:iCs w:val="0"/>
          <w:sz w:val="22"/>
          <w:szCs w:val="22"/>
        </w:rPr>
        <w:t xml:space="preserve"> and speed in measurement report</w:t>
      </w:r>
    </w:p>
    <w:p w14:paraId="686B78EA" w14:textId="77777777" w:rsidR="002B7294" w:rsidRPr="002B7294" w:rsidRDefault="002B7294" w:rsidP="002B7294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Style w:val="Emphasis"/>
          <w:iCs w:val="0"/>
          <w:sz w:val="22"/>
          <w:szCs w:val="22"/>
        </w:rPr>
      </w:pPr>
      <w:r w:rsidRPr="002B7294">
        <w:rPr>
          <w:rStyle w:val="Emphasis"/>
          <w:iCs w:val="0"/>
          <w:sz w:val="22"/>
          <w:szCs w:val="22"/>
        </w:rPr>
        <w:t>Flight path reporting</w:t>
      </w:r>
    </w:p>
    <w:p w14:paraId="7E0A8936" w14:textId="77777777" w:rsidR="002B7294" w:rsidRPr="002B7294" w:rsidRDefault="002B7294" w:rsidP="002B7294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Style w:val="Emphasis"/>
          <w:iCs w:val="0"/>
          <w:sz w:val="22"/>
          <w:szCs w:val="22"/>
        </w:rPr>
      </w:pPr>
      <w:r w:rsidRPr="002B7294">
        <w:rPr>
          <w:rStyle w:val="Emphasis"/>
          <w:iCs w:val="0"/>
          <w:sz w:val="22"/>
          <w:szCs w:val="22"/>
        </w:rPr>
        <w:t>Measurement reporting based on a configured number of cells (i.e. larger than one) fulfilling the triggering criteria simultaneously</w:t>
      </w:r>
    </w:p>
    <w:p w14:paraId="753EE582" w14:textId="77777777" w:rsidR="002B7294" w:rsidRPr="002B7294" w:rsidRDefault="002B7294" w:rsidP="002B7294">
      <w:pPr>
        <w:jc w:val="both"/>
        <w:rPr>
          <w:i/>
          <w:sz w:val="22"/>
          <w:szCs w:val="22"/>
        </w:rPr>
      </w:pPr>
      <w:r w:rsidRPr="002B7294">
        <w:rPr>
          <w:i/>
          <w:sz w:val="22"/>
          <w:szCs w:val="22"/>
        </w:rPr>
        <w:t>Note: Work done in LTE is a starting point for this objective. NR-specific enhancements can be considered, if needed, while overall the LTE and NR solutions should be harmonized as much as possible.</w:t>
      </w:r>
    </w:p>
    <w:p w14:paraId="08F7A70A" w14:textId="77777777" w:rsidR="002B7294" w:rsidRPr="002B7294" w:rsidRDefault="002B7294" w:rsidP="002B7294">
      <w:pPr>
        <w:jc w:val="both"/>
        <w:rPr>
          <w:rStyle w:val="Emphasis"/>
          <w:iCs w:val="0"/>
          <w:sz w:val="22"/>
          <w:szCs w:val="22"/>
        </w:rPr>
      </w:pPr>
    </w:p>
    <w:p w14:paraId="1FCFD305" w14:textId="77777777" w:rsidR="002B7294" w:rsidRPr="002B7294" w:rsidRDefault="002B7294" w:rsidP="002B7294">
      <w:pPr>
        <w:jc w:val="both"/>
        <w:rPr>
          <w:rStyle w:val="Emphasis"/>
          <w:iCs w:val="0"/>
          <w:sz w:val="22"/>
          <w:szCs w:val="22"/>
        </w:rPr>
      </w:pPr>
      <w:r w:rsidRPr="002B7294">
        <w:rPr>
          <w:rStyle w:val="Emphasis"/>
          <w:iCs w:val="0"/>
          <w:sz w:val="22"/>
          <w:szCs w:val="22"/>
        </w:rPr>
        <w:t xml:space="preserve">2. </w:t>
      </w:r>
      <w:bookmarkStart w:id="1" w:name="_Hlk130294153"/>
      <w:r w:rsidRPr="002B7294">
        <w:rPr>
          <w:rStyle w:val="Emphasis"/>
          <w:iCs w:val="0"/>
          <w:sz w:val="22"/>
          <w:szCs w:val="22"/>
        </w:rPr>
        <w:t>Specify the signaling to support subscription-based aerial-UE identification [RAN3/SA2 interaction/RAN2]</w:t>
      </w:r>
      <w:bookmarkEnd w:id="1"/>
    </w:p>
    <w:p w14:paraId="02DF3CFD" w14:textId="77777777" w:rsidR="002B7294" w:rsidRPr="002B7294" w:rsidRDefault="002B7294" w:rsidP="002B7294">
      <w:pPr>
        <w:jc w:val="both"/>
        <w:rPr>
          <w:i/>
          <w:sz w:val="22"/>
          <w:szCs w:val="22"/>
        </w:rPr>
      </w:pPr>
      <w:r w:rsidRPr="002B7294">
        <w:rPr>
          <w:i/>
          <w:sz w:val="22"/>
          <w:szCs w:val="22"/>
        </w:rPr>
        <w:t>Note: Work done in LTE is a starting point for this objective. NR-specific enhancements can be considered, if needed, while overall the LTE and NR solutions should be harmonized as much as possible.</w:t>
      </w:r>
    </w:p>
    <w:p w14:paraId="4933650A" w14:textId="77777777" w:rsidR="002B7294" w:rsidRPr="002B7294" w:rsidRDefault="002B7294" w:rsidP="002B7294">
      <w:pPr>
        <w:jc w:val="both"/>
        <w:rPr>
          <w:rStyle w:val="Emphasis"/>
          <w:iCs w:val="0"/>
          <w:sz w:val="22"/>
          <w:szCs w:val="22"/>
        </w:rPr>
      </w:pPr>
    </w:p>
    <w:p w14:paraId="53B81424" w14:textId="77777777" w:rsidR="002B7294" w:rsidRPr="002B7294" w:rsidRDefault="002B7294" w:rsidP="002B7294">
      <w:pPr>
        <w:jc w:val="both"/>
        <w:rPr>
          <w:i/>
          <w:sz w:val="22"/>
          <w:szCs w:val="22"/>
          <w:lang w:eastAsia="fi-FI"/>
        </w:rPr>
      </w:pPr>
      <w:r w:rsidRPr="002B7294">
        <w:rPr>
          <w:rStyle w:val="Emphasis"/>
          <w:iCs w:val="0"/>
          <w:sz w:val="22"/>
          <w:szCs w:val="22"/>
        </w:rPr>
        <w:t xml:space="preserve">3. </w:t>
      </w:r>
      <w:bookmarkStart w:id="2" w:name="_Hlk129273301"/>
      <w:r w:rsidRPr="002B7294">
        <w:rPr>
          <w:rStyle w:val="Emphasis"/>
          <w:iCs w:val="0"/>
          <w:sz w:val="22"/>
          <w:szCs w:val="22"/>
        </w:rPr>
        <w:t>Specify</w:t>
      </w:r>
      <w:r w:rsidRPr="002B7294">
        <w:rPr>
          <w:i/>
          <w:sz w:val="22"/>
          <w:szCs w:val="22"/>
          <w:lang w:eastAsia="fi-FI"/>
        </w:rPr>
        <w:t xml:space="preserve"> the support for UAV identification broadcast (BRID) in NR PC5. Support of DAA using the same framework as BRID without DAA specific enhancements can be considered [RAN2]. Note:. UAV use of NR PC5 is to be used only in </w:t>
      </w:r>
      <w:bookmarkStart w:id="3" w:name="_Hlk130294308"/>
      <w:r w:rsidRPr="002B7294">
        <w:rPr>
          <w:i/>
          <w:sz w:val="22"/>
          <w:szCs w:val="22"/>
          <w:lang w:eastAsia="fi-FI"/>
        </w:rPr>
        <w:t>designated bands as defined in regulation</w:t>
      </w:r>
      <w:bookmarkEnd w:id="3"/>
      <w:r w:rsidRPr="002B7294">
        <w:rPr>
          <w:i/>
          <w:sz w:val="22"/>
          <w:szCs w:val="22"/>
          <w:lang w:eastAsia="fi-FI"/>
        </w:rPr>
        <w:t xml:space="preserve"> for BRID/DAA use.</w:t>
      </w:r>
      <w:bookmarkEnd w:id="2"/>
      <w:r w:rsidRPr="002B7294">
        <w:rPr>
          <w:i/>
          <w:sz w:val="22"/>
          <w:szCs w:val="22"/>
          <w:lang w:eastAsia="fi-FI"/>
        </w:rPr>
        <w:t xml:space="preserve"> </w:t>
      </w:r>
    </w:p>
    <w:p w14:paraId="57E97BF3" w14:textId="77777777" w:rsidR="002B7294" w:rsidRPr="002B7294" w:rsidRDefault="002B7294" w:rsidP="002B7294">
      <w:pPr>
        <w:jc w:val="both"/>
        <w:rPr>
          <w:rStyle w:val="Emphasis"/>
          <w:iCs w:val="0"/>
          <w:sz w:val="22"/>
          <w:szCs w:val="22"/>
        </w:rPr>
      </w:pPr>
    </w:p>
    <w:p w14:paraId="3344EF12" w14:textId="77777777" w:rsidR="002B7294" w:rsidRPr="002B7294" w:rsidRDefault="002B7294" w:rsidP="002B7294">
      <w:pPr>
        <w:jc w:val="both"/>
        <w:rPr>
          <w:rStyle w:val="Emphasis"/>
          <w:iCs w:val="0"/>
          <w:sz w:val="22"/>
          <w:szCs w:val="22"/>
        </w:rPr>
      </w:pPr>
    </w:p>
    <w:p w14:paraId="76945E8D" w14:textId="77777777" w:rsidR="002B7294" w:rsidRPr="002B7294" w:rsidRDefault="002B7294" w:rsidP="002B7294">
      <w:pPr>
        <w:jc w:val="both"/>
        <w:rPr>
          <w:i/>
          <w:sz w:val="22"/>
          <w:szCs w:val="22"/>
          <w:highlight w:val="yellow"/>
        </w:rPr>
      </w:pPr>
      <w:r w:rsidRPr="002B7294">
        <w:rPr>
          <w:i/>
          <w:sz w:val="22"/>
          <w:szCs w:val="22"/>
          <w:highlight w:val="yellow"/>
        </w:rPr>
        <w:t>4. Study UE capability signaling to indicate UAV beamforming capabilities and, if necessary, RRC signaling [RAN1, RAN2]:</w:t>
      </w:r>
      <w:r w:rsidRPr="002B7294" w:rsidDel="00D41AD8">
        <w:rPr>
          <w:i/>
          <w:sz w:val="22"/>
          <w:szCs w:val="22"/>
          <w:highlight w:val="yellow"/>
        </w:rPr>
        <w:t xml:space="preserve"> </w:t>
      </w:r>
    </w:p>
    <w:p w14:paraId="34FC3F55" w14:textId="77777777" w:rsidR="002B7294" w:rsidRPr="002B7294" w:rsidRDefault="002B7294" w:rsidP="002B7294">
      <w:pPr>
        <w:jc w:val="both"/>
        <w:rPr>
          <w:rStyle w:val="Emphasis"/>
          <w:iCs w:val="0"/>
          <w:sz w:val="22"/>
          <w:szCs w:val="22"/>
          <w:highlight w:val="yellow"/>
        </w:rPr>
      </w:pPr>
    </w:p>
    <w:p w14:paraId="4C168050" w14:textId="77777777" w:rsidR="002B7294" w:rsidRPr="002B7294" w:rsidRDefault="002B7294" w:rsidP="002B7294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Style w:val="Emphasis"/>
          <w:iCs w:val="0"/>
          <w:sz w:val="22"/>
          <w:szCs w:val="22"/>
          <w:highlight w:val="yellow"/>
        </w:rPr>
      </w:pPr>
      <w:r w:rsidRPr="002B7294">
        <w:rPr>
          <w:rStyle w:val="Emphasis"/>
          <w:iCs w:val="0"/>
          <w:sz w:val="22"/>
          <w:szCs w:val="22"/>
          <w:highlight w:val="yellow"/>
        </w:rPr>
        <w:t>FR1 with directional antenna at UE side</w:t>
      </w:r>
    </w:p>
    <w:p w14:paraId="16454E23" w14:textId="77777777" w:rsidR="002B7294" w:rsidRPr="002B7294" w:rsidRDefault="002B7294" w:rsidP="002B7294">
      <w:pPr>
        <w:jc w:val="both"/>
        <w:rPr>
          <w:rStyle w:val="Emphasis"/>
          <w:iCs w:val="0"/>
          <w:sz w:val="22"/>
          <w:szCs w:val="22"/>
        </w:rPr>
      </w:pPr>
      <w:bookmarkStart w:id="4" w:name="_Hlk130373392"/>
      <w:r w:rsidRPr="002B7294">
        <w:rPr>
          <w:rStyle w:val="Emphasis"/>
          <w:iCs w:val="0"/>
          <w:sz w:val="22"/>
          <w:szCs w:val="22"/>
        </w:rPr>
        <w:t xml:space="preserve">5. Based on the technical conditions defined for aerial UE usage in ECC Decision (22)07, study and specify the necessary UE types and additional OOBE requirements for aerial UEs in 1710-1785 MHz, 2500-2570 </w:t>
      </w:r>
      <w:proofErr w:type="gramStart"/>
      <w:r w:rsidRPr="002B7294">
        <w:rPr>
          <w:rStyle w:val="Emphasis"/>
          <w:iCs w:val="0"/>
          <w:sz w:val="22"/>
          <w:szCs w:val="22"/>
        </w:rPr>
        <w:t>MHz</w:t>
      </w:r>
      <w:proofErr w:type="gramEnd"/>
      <w:r w:rsidRPr="002B7294">
        <w:rPr>
          <w:rStyle w:val="Emphasis"/>
          <w:iCs w:val="0"/>
          <w:sz w:val="22"/>
          <w:szCs w:val="22"/>
        </w:rPr>
        <w:t xml:space="preserve"> and 2570-2620 </w:t>
      </w:r>
      <w:proofErr w:type="spellStart"/>
      <w:r w:rsidRPr="002B7294">
        <w:rPr>
          <w:rStyle w:val="Emphasis"/>
          <w:iCs w:val="0"/>
          <w:sz w:val="22"/>
          <w:szCs w:val="22"/>
        </w:rPr>
        <w:t>MHz.</w:t>
      </w:r>
      <w:proofErr w:type="spellEnd"/>
      <w:r w:rsidRPr="002B7294">
        <w:rPr>
          <w:rStyle w:val="Emphasis"/>
          <w:iCs w:val="0"/>
          <w:sz w:val="22"/>
          <w:szCs w:val="22"/>
        </w:rPr>
        <w:t> [RAN4].</w:t>
      </w:r>
    </w:p>
    <w:p w14:paraId="7BD35CB8" w14:textId="77777777" w:rsidR="002B7294" w:rsidRPr="002B7294" w:rsidRDefault="002B7294" w:rsidP="002B7294">
      <w:pPr>
        <w:jc w:val="both"/>
        <w:rPr>
          <w:rStyle w:val="Emphasis"/>
          <w:iCs w:val="0"/>
          <w:sz w:val="22"/>
          <w:szCs w:val="22"/>
        </w:rPr>
      </w:pPr>
      <w:r w:rsidRPr="002B7294">
        <w:rPr>
          <w:rStyle w:val="Emphasis"/>
          <w:iCs w:val="0"/>
          <w:sz w:val="22"/>
          <w:szCs w:val="22"/>
        </w:rPr>
        <w:t>Note: In other frequency bands, OOBE limits applicable to terrestrial UE remain unchanged for aerial UE</w:t>
      </w:r>
    </w:p>
    <w:p w14:paraId="7698EE09" w14:textId="77777777" w:rsidR="002B7294" w:rsidRPr="002B7294" w:rsidRDefault="002B7294" w:rsidP="002B7294">
      <w:pPr>
        <w:jc w:val="both"/>
        <w:rPr>
          <w:rStyle w:val="Emphasis"/>
          <w:iCs w:val="0"/>
          <w:sz w:val="22"/>
          <w:szCs w:val="22"/>
        </w:rPr>
      </w:pPr>
      <w:r w:rsidRPr="002B7294">
        <w:rPr>
          <w:rStyle w:val="Emphasis"/>
          <w:iCs w:val="0"/>
          <w:sz w:val="22"/>
          <w:szCs w:val="22"/>
        </w:rPr>
        <w:t>Note2: Applicability of power classes for aerial UE may need to be addressed in RAN4</w:t>
      </w:r>
    </w:p>
    <w:p w14:paraId="63F0BE63" w14:textId="77777777" w:rsidR="002B7294" w:rsidRPr="002B7294" w:rsidRDefault="002B7294" w:rsidP="002B7294">
      <w:pPr>
        <w:jc w:val="both"/>
        <w:rPr>
          <w:rStyle w:val="Emphasis"/>
          <w:iCs w:val="0"/>
          <w:sz w:val="22"/>
          <w:szCs w:val="22"/>
        </w:rPr>
      </w:pPr>
      <w:r w:rsidRPr="002B7294">
        <w:rPr>
          <w:rStyle w:val="Emphasis"/>
          <w:iCs w:val="0"/>
          <w:sz w:val="22"/>
          <w:szCs w:val="22"/>
        </w:rPr>
        <w:t xml:space="preserve">Note3: </w:t>
      </w:r>
      <w:r w:rsidRPr="002B7294">
        <w:rPr>
          <w:i/>
          <w:sz w:val="22"/>
          <w:szCs w:val="22"/>
        </w:rPr>
        <w:t xml:space="preserve">RAN4 to identify </w:t>
      </w:r>
      <w:r w:rsidRPr="002B7294">
        <w:rPr>
          <w:i/>
          <w:color w:val="FF0000"/>
          <w:sz w:val="22"/>
          <w:szCs w:val="22"/>
        </w:rPr>
        <w:t>the supported bands for aerial UE</w:t>
      </w:r>
      <w:r w:rsidRPr="002B7294">
        <w:rPr>
          <w:i/>
          <w:sz w:val="22"/>
          <w:szCs w:val="22"/>
        </w:rPr>
        <w:t xml:space="preserve"> impacted by a</w:t>
      </w:r>
      <w:r w:rsidRPr="002B7294">
        <w:rPr>
          <w:i/>
          <w:color w:val="FF0000"/>
          <w:sz w:val="22"/>
          <w:szCs w:val="22"/>
        </w:rPr>
        <w:t>bove information</w:t>
      </w:r>
    </w:p>
    <w:bookmarkEnd w:id="4"/>
    <w:p w14:paraId="6D2CEBD6" w14:textId="6322E658" w:rsidR="009A18D6" w:rsidRPr="002B7294" w:rsidRDefault="00522CAB" w:rsidP="007B4405">
      <w:pPr>
        <w:pStyle w:val="0Maintext"/>
        <w:spacing w:before="100" w:beforeAutospacing="1" w:line="240" w:lineRule="auto"/>
        <w:ind w:firstLine="0"/>
        <w:rPr>
          <w:rFonts w:cs="Times New Roman"/>
          <w:sz w:val="22"/>
          <w:szCs w:val="22"/>
          <w:lang w:val="en-US"/>
        </w:rPr>
      </w:pPr>
      <w:r w:rsidRPr="002B7294">
        <w:rPr>
          <w:rFonts w:cs="Times New Roman"/>
          <w:sz w:val="22"/>
          <w:szCs w:val="22"/>
          <w:lang w:val="en-US"/>
        </w:rPr>
        <w:t>In RAN1#</w:t>
      </w:r>
      <w:r w:rsidR="000B458C" w:rsidRPr="002B7294">
        <w:rPr>
          <w:rFonts w:cs="Times New Roman"/>
          <w:sz w:val="22"/>
          <w:szCs w:val="22"/>
          <w:lang w:val="en-US"/>
        </w:rPr>
        <w:t>112</w:t>
      </w:r>
      <w:r w:rsidRPr="002B7294">
        <w:rPr>
          <w:rFonts w:cs="Times New Roman"/>
          <w:sz w:val="22"/>
          <w:szCs w:val="22"/>
          <w:lang w:val="en-US"/>
        </w:rPr>
        <w:t>, following agreements have been made related to UE capability signaling to indicate UAV beamforming capabilities and RRC signaling</w:t>
      </w:r>
      <w:r w:rsidR="003F5316" w:rsidRPr="002B7294">
        <w:rPr>
          <w:rFonts w:cs="Times New Roman"/>
          <w:sz w:val="22"/>
          <w:szCs w:val="22"/>
          <w:lang w:val="en-US"/>
        </w:rPr>
        <w:t xml:space="preserve"> [3]</w:t>
      </w:r>
      <w:r w:rsidRPr="002B7294">
        <w:rPr>
          <w:rFonts w:cs="Times New Roman"/>
          <w:sz w:val="22"/>
          <w:szCs w:val="22"/>
          <w:lang w:val="en-US"/>
        </w:rPr>
        <w:t>:</w:t>
      </w:r>
    </w:p>
    <w:p w14:paraId="09955F0D" w14:textId="77777777" w:rsidR="00124506" w:rsidRPr="00124506" w:rsidRDefault="00124506" w:rsidP="00124506">
      <w:pPr>
        <w:rPr>
          <w:i/>
          <w:iCs/>
          <w:sz w:val="22"/>
          <w:szCs w:val="22"/>
          <w:lang w:eastAsia="x-none"/>
        </w:rPr>
      </w:pPr>
      <w:r w:rsidRPr="00124506">
        <w:rPr>
          <w:i/>
          <w:iCs/>
          <w:sz w:val="22"/>
          <w:szCs w:val="22"/>
          <w:highlight w:val="green"/>
          <w:lang w:eastAsia="x-none"/>
        </w:rPr>
        <w:lastRenderedPageBreak/>
        <w:t>Agreement</w:t>
      </w:r>
    </w:p>
    <w:p w14:paraId="06777DB8" w14:textId="148850F3" w:rsidR="00124506" w:rsidRPr="002B7294" w:rsidRDefault="00124506" w:rsidP="00124506">
      <w:pPr>
        <w:rPr>
          <w:bCs/>
          <w:i/>
          <w:iCs/>
          <w:sz w:val="22"/>
          <w:szCs w:val="22"/>
          <w:lang w:eastAsia="x-none"/>
        </w:rPr>
      </w:pPr>
      <w:r w:rsidRPr="00124506">
        <w:rPr>
          <w:rFonts w:hint="eastAsia"/>
          <w:i/>
          <w:iCs/>
          <w:sz w:val="22"/>
          <w:szCs w:val="22"/>
          <w:lang w:eastAsia="x-none"/>
        </w:rPr>
        <w:t>R</w:t>
      </w:r>
      <w:r w:rsidRPr="00124506">
        <w:rPr>
          <w:i/>
          <w:iCs/>
          <w:sz w:val="22"/>
          <w:szCs w:val="22"/>
          <w:lang w:eastAsia="x-none"/>
        </w:rPr>
        <w:t xml:space="preserve">AN1 only considers potential UE UAV </w:t>
      </w:r>
      <w:r w:rsidRPr="00124506">
        <w:rPr>
          <w:bCs/>
          <w:i/>
          <w:iCs/>
          <w:sz w:val="22"/>
          <w:szCs w:val="22"/>
          <w:lang w:eastAsia="x-none"/>
        </w:rPr>
        <w:t>beamforming capabilities for FR1 with directional antennas at UE side in Rel-18 if such capabilities don’t impact RAN4 requirements.</w:t>
      </w:r>
    </w:p>
    <w:p w14:paraId="002104DC" w14:textId="77777777" w:rsidR="0045243D" w:rsidRPr="00124506" w:rsidRDefault="0045243D" w:rsidP="00124506">
      <w:pPr>
        <w:rPr>
          <w:i/>
          <w:iCs/>
          <w:sz w:val="22"/>
          <w:szCs w:val="22"/>
          <w:highlight w:val="green"/>
          <w:lang w:eastAsia="x-none"/>
        </w:rPr>
      </w:pPr>
    </w:p>
    <w:p w14:paraId="2D0A27B6" w14:textId="5F84D8A1" w:rsidR="00124506" w:rsidRPr="00124506" w:rsidRDefault="00124506" w:rsidP="00124506">
      <w:pPr>
        <w:rPr>
          <w:i/>
          <w:iCs/>
          <w:sz w:val="22"/>
          <w:szCs w:val="22"/>
          <w:lang w:eastAsia="x-none"/>
        </w:rPr>
      </w:pPr>
      <w:r w:rsidRPr="00124506">
        <w:rPr>
          <w:i/>
          <w:iCs/>
          <w:sz w:val="22"/>
          <w:szCs w:val="22"/>
          <w:highlight w:val="green"/>
          <w:lang w:eastAsia="x-none"/>
        </w:rPr>
        <w:t>Agreement</w:t>
      </w:r>
    </w:p>
    <w:p w14:paraId="79A239DF" w14:textId="77777777" w:rsidR="00124506" w:rsidRPr="00124506" w:rsidRDefault="00124506" w:rsidP="00124506">
      <w:pPr>
        <w:rPr>
          <w:bCs/>
          <w:i/>
          <w:iCs/>
          <w:sz w:val="22"/>
          <w:szCs w:val="22"/>
          <w:lang w:eastAsia="x-none"/>
        </w:rPr>
      </w:pPr>
      <w:r w:rsidRPr="00124506">
        <w:rPr>
          <w:bCs/>
          <w:i/>
          <w:iCs/>
          <w:sz w:val="22"/>
          <w:szCs w:val="22"/>
          <w:lang w:eastAsia="x-none"/>
        </w:rPr>
        <w:t xml:space="preserve">If new </w:t>
      </w:r>
      <w:r w:rsidRPr="00124506">
        <w:rPr>
          <w:i/>
          <w:iCs/>
          <w:sz w:val="22"/>
          <w:szCs w:val="22"/>
          <w:lang w:eastAsia="x-none"/>
        </w:rPr>
        <w:t xml:space="preserve">UE UAV </w:t>
      </w:r>
      <w:r w:rsidRPr="00124506">
        <w:rPr>
          <w:bCs/>
          <w:i/>
          <w:iCs/>
          <w:sz w:val="22"/>
          <w:szCs w:val="22"/>
          <w:lang w:eastAsia="x-none"/>
        </w:rPr>
        <w:t>beamforming capabilities for FR1 with directional antennas at UE side are supported, Rel-17 unified TCI framework is considered as baseline.</w:t>
      </w:r>
    </w:p>
    <w:p w14:paraId="5F930829" w14:textId="77777777" w:rsidR="00124506" w:rsidRPr="00124506" w:rsidRDefault="00124506" w:rsidP="00124506">
      <w:pPr>
        <w:rPr>
          <w:i/>
          <w:iCs/>
          <w:sz w:val="22"/>
          <w:szCs w:val="22"/>
          <w:lang w:eastAsia="x-none"/>
        </w:rPr>
      </w:pPr>
    </w:p>
    <w:p w14:paraId="26ACF951" w14:textId="77777777" w:rsidR="00124506" w:rsidRPr="00124506" w:rsidRDefault="00124506" w:rsidP="00124506">
      <w:pPr>
        <w:rPr>
          <w:i/>
          <w:iCs/>
          <w:sz w:val="22"/>
          <w:szCs w:val="22"/>
          <w:lang w:eastAsia="x-none"/>
        </w:rPr>
      </w:pPr>
      <w:r w:rsidRPr="00124506">
        <w:rPr>
          <w:i/>
          <w:iCs/>
          <w:sz w:val="22"/>
          <w:szCs w:val="22"/>
          <w:highlight w:val="green"/>
          <w:lang w:eastAsia="x-none"/>
        </w:rPr>
        <w:t>Agreement</w:t>
      </w:r>
    </w:p>
    <w:p w14:paraId="54E56BE5" w14:textId="77777777" w:rsidR="00124506" w:rsidRPr="00124506" w:rsidRDefault="00124506" w:rsidP="00124506">
      <w:pPr>
        <w:rPr>
          <w:i/>
          <w:iCs/>
          <w:sz w:val="22"/>
          <w:szCs w:val="22"/>
          <w:lang w:eastAsia="x-none"/>
        </w:rPr>
      </w:pPr>
      <w:r w:rsidRPr="00124506">
        <w:rPr>
          <w:i/>
          <w:iCs/>
          <w:sz w:val="22"/>
          <w:szCs w:val="22"/>
          <w:lang w:eastAsia="x-none"/>
        </w:rPr>
        <w:t>Multi-TRP beamforming is not supported for UAV UEs in FR1 in Rel-18.</w:t>
      </w:r>
    </w:p>
    <w:p w14:paraId="05A2F5B3" w14:textId="77777777" w:rsidR="00124506" w:rsidRPr="00124506" w:rsidRDefault="00124506" w:rsidP="00124506">
      <w:pPr>
        <w:rPr>
          <w:i/>
          <w:iCs/>
          <w:sz w:val="22"/>
          <w:szCs w:val="22"/>
          <w:lang w:eastAsia="x-none"/>
        </w:rPr>
      </w:pPr>
    </w:p>
    <w:p w14:paraId="57B8803C" w14:textId="77777777" w:rsidR="00124506" w:rsidRPr="00124506" w:rsidRDefault="00124506" w:rsidP="00124506">
      <w:pPr>
        <w:rPr>
          <w:i/>
          <w:iCs/>
          <w:sz w:val="22"/>
          <w:szCs w:val="22"/>
          <w:highlight w:val="green"/>
          <w:lang w:eastAsia="x-none"/>
        </w:rPr>
      </w:pPr>
      <w:r w:rsidRPr="00124506">
        <w:rPr>
          <w:i/>
          <w:iCs/>
          <w:sz w:val="22"/>
          <w:szCs w:val="22"/>
          <w:highlight w:val="green"/>
          <w:lang w:eastAsia="x-none"/>
        </w:rPr>
        <w:t>Agreement</w:t>
      </w:r>
    </w:p>
    <w:p w14:paraId="5C1C5E14" w14:textId="77777777" w:rsidR="00124506" w:rsidRPr="00124506" w:rsidRDefault="00124506" w:rsidP="00124506">
      <w:pPr>
        <w:rPr>
          <w:bCs/>
          <w:i/>
          <w:iCs/>
          <w:sz w:val="22"/>
          <w:szCs w:val="22"/>
        </w:rPr>
      </w:pPr>
      <w:r w:rsidRPr="00124506">
        <w:rPr>
          <w:i/>
          <w:iCs/>
          <w:sz w:val="22"/>
          <w:szCs w:val="22"/>
          <w:lang w:eastAsia="x-none"/>
        </w:rPr>
        <w:t xml:space="preserve">UE UAV beamforming for FR1 based on </w:t>
      </w:r>
      <w:r w:rsidRPr="00124506">
        <w:rPr>
          <w:bCs/>
          <w:i/>
          <w:iCs/>
          <w:sz w:val="22"/>
          <w:szCs w:val="22"/>
        </w:rPr>
        <w:t>beam switching among fixed directional antennas</w:t>
      </w:r>
      <w:r w:rsidRPr="00124506">
        <w:rPr>
          <w:i/>
          <w:iCs/>
          <w:sz w:val="22"/>
          <w:szCs w:val="22"/>
          <w:lang w:eastAsia="x-none"/>
        </w:rPr>
        <w:t xml:space="preserve"> is supported </w:t>
      </w:r>
      <w:r w:rsidRPr="00124506">
        <w:rPr>
          <w:bCs/>
          <w:i/>
          <w:iCs/>
          <w:sz w:val="22"/>
          <w:szCs w:val="22"/>
        </w:rPr>
        <w:t>in Rel-18.</w:t>
      </w:r>
    </w:p>
    <w:p w14:paraId="47520EC4" w14:textId="77777777" w:rsidR="00124506" w:rsidRPr="00124506" w:rsidRDefault="00124506" w:rsidP="00124506">
      <w:pPr>
        <w:numPr>
          <w:ilvl w:val="0"/>
          <w:numId w:val="23"/>
        </w:numPr>
        <w:ind w:left="704" w:hanging="284"/>
        <w:rPr>
          <w:b/>
          <w:bCs/>
          <w:i/>
          <w:iCs/>
          <w:sz w:val="22"/>
          <w:szCs w:val="22"/>
        </w:rPr>
      </w:pPr>
      <w:r w:rsidRPr="00124506">
        <w:rPr>
          <w:bCs/>
          <w:i/>
          <w:iCs/>
          <w:sz w:val="22"/>
          <w:szCs w:val="22"/>
        </w:rPr>
        <w:t>Note 1: new UE capabilities may not be necessary to support beam switching among fixed directional antennas</w:t>
      </w:r>
    </w:p>
    <w:p w14:paraId="320D4574" w14:textId="77777777" w:rsidR="00124506" w:rsidRPr="00124506" w:rsidRDefault="00124506" w:rsidP="00124506">
      <w:pPr>
        <w:numPr>
          <w:ilvl w:val="0"/>
          <w:numId w:val="23"/>
        </w:numPr>
        <w:ind w:left="704" w:hanging="284"/>
        <w:rPr>
          <w:bCs/>
          <w:i/>
          <w:iCs/>
          <w:sz w:val="22"/>
          <w:szCs w:val="22"/>
        </w:rPr>
      </w:pPr>
      <w:r w:rsidRPr="00124506">
        <w:rPr>
          <w:bCs/>
          <w:i/>
          <w:iCs/>
          <w:sz w:val="22"/>
          <w:szCs w:val="22"/>
        </w:rPr>
        <w:t>Note 2: no RAN4 specification impact is assumed</w:t>
      </w:r>
    </w:p>
    <w:p w14:paraId="422E3B39" w14:textId="77777777" w:rsidR="00124506" w:rsidRPr="00124506" w:rsidRDefault="00124506" w:rsidP="00124506">
      <w:pPr>
        <w:numPr>
          <w:ilvl w:val="0"/>
          <w:numId w:val="23"/>
        </w:numPr>
        <w:ind w:left="704" w:hanging="284"/>
        <w:rPr>
          <w:bCs/>
          <w:i/>
          <w:iCs/>
          <w:sz w:val="22"/>
          <w:szCs w:val="22"/>
        </w:rPr>
      </w:pPr>
      <w:r w:rsidRPr="00124506">
        <w:rPr>
          <w:rFonts w:hint="eastAsia"/>
          <w:bCs/>
          <w:i/>
          <w:iCs/>
          <w:sz w:val="22"/>
          <w:szCs w:val="22"/>
        </w:rPr>
        <w:t>F</w:t>
      </w:r>
      <w:r w:rsidRPr="00124506">
        <w:rPr>
          <w:bCs/>
          <w:i/>
          <w:iCs/>
          <w:sz w:val="22"/>
          <w:szCs w:val="22"/>
        </w:rPr>
        <w:t>FS: whether updating (e.g. extending to FR1) legacy UE capabilities is needed, and it is not precluded if it is needed</w:t>
      </w:r>
    </w:p>
    <w:p w14:paraId="02A2C982" w14:textId="12265F04" w:rsidR="00124506" w:rsidRPr="00124506" w:rsidRDefault="00124506" w:rsidP="00124506">
      <w:pPr>
        <w:numPr>
          <w:ilvl w:val="0"/>
          <w:numId w:val="23"/>
        </w:numPr>
        <w:ind w:left="704" w:hanging="284"/>
        <w:rPr>
          <w:bCs/>
          <w:i/>
          <w:iCs/>
          <w:sz w:val="22"/>
          <w:szCs w:val="22"/>
        </w:rPr>
      </w:pPr>
      <w:r w:rsidRPr="00124506">
        <w:rPr>
          <w:bCs/>
          <w:i/>
          <w:iCs/>
          <w:sz w:val="22"/>
          <w:szCs w:val="22"/>
        </w:rPr>
        <w:t>FFS: whether/how specification may be impacted</w:t>
      </w:r>
    </w:p>
    <w:p w14:paraId="6517DCF7" w14:textId="77777777" w:rsidR="00124506" w:rsidRPr="00146EEB" w:rsidRDefault="00124506" w:rsidP="00124506">
      <w:pPr>
        <w:ind w:left="704"/>
        <w:rPr>
          <w:bCs/>
        </w:rPr>
      </w:pPr>
    </w:p>
    <w:p w14:paraId="082EE724" w14:textId="2953044A" w:rsidR="00B17429" w:rsidRPr="007B4405" w:rsidRDefault="00F14D9E" w:rsidP="007B4405">
      <w:pPr>
        <w:pStyle w:val="0Maintext"/>
        <w:spacing w:after="0" w:afterAutospacing="0" w:line="240" w:lineRule="auto"/>
        <w:ind w:firstLine="0"/>
        <w:rPr>
          <w:rFonts w:eastAsia="SimSun" w:cs="Times New Roman"/>
          <w:sz w:val="22"/>
          <w:szCs w:val="22"/>
          <w:lang w:val="en-US" w:eastAsia="ja-JP"/>
        </w:rPr>
      </w:pPr>
      <w:r w:rsidRPr="007B4405">
        <w:rPr>
          <w:rFonts w:eastAsia="SimSun" w:cs="Times New Roman"/>
          <w:sz w:val="22"/>
          <w:szCs w:val="22"/>
          <w:lang w:val="en-US" w:eastAsia="ja-JP"/>
        </w:rPr>
        <w:t>In this contribution, we provide our views on beamforming related aspects for UAV UEs in NR Rel-18.</w:t>
      </w:r>
    </w:p>
    <w:p w14:paraId="6CD3CA0B" w14:textId="4B02B785" w:rsidR="008A13B7" w:rsidRPr="0007160F" w:rsidRDefault="008A13B7" w:rsidP="00006719">
      <w:pPr>
        <w:pStyle w:val="Heading1"/>
        <w:jc w:val="both"/>
      </w:pPr>
      <w:r w:rsidRPr="0007160F">
        <w:t>Discussion</w:t>
      </w:r>
    </w:p>
    <w:bookmarkEnd w:id="0"/>
    <w:p w14:paraId="2872FC01" w14:textId="4BABE866" w:rsidR="007C4CE7" w:rsidRDefault="007C4CE7" w:rsidP="00964756">
      <w:pPr>
        <w:jc w:val="both"/>
        <w:rPr>
          <w:sz w:val="22"/>
          <w:szCs w:val="22"/>
        </w:rPr>
      </w:pPr>
      <w:r>
        <w:rPr>
          <w:sz w:val="22"/>
          <w:szCs w:val="22"/>
        </w:rPr>
        <w:t>Based on the agreement</w:t>
      </w:r>
      <w:r w:rsidR="001B3DB7">
        <w:rPr>
          <w:sz w:val="22"/>
          <w:szCs w:val="22"/>
        </w:rPr>
        <w:t>s</w:t>
      </w:r>
      <w:r>
        <w:rPr>
          <w:sz w:val="22"/>
          <w:szCs w:val="22"/>
        </w:rPr>
        <w:t xml:space="preserve"> in RAN1#112, it should be discussed on how to indicate beams for UAV UEs in FR1 based on the beam switching among fixed directional antennas.</w:t>
      </w:r>
      <w:r w:rsidR="004F0B52">
        <w:rPr>
          <w:sz w:val="22"/>
          <w:szCs w:val="22"/>
        </w:rPr>
        <w:t xml:space="preserve"> One of the main motivations to consider beamforming for UAV UEs in FR1 is to minimize the UL interference resulting from high-probability of </w:t>
      </w:r>
      <w:proofErr w:type="spellStart"/>
      <w:r w:rsidR="004F0B52">
        <w:rPr>
          <w:sz w:val="22"/>
          <w:szCs w:val="22"/>
        </w:rPr>
        <w:t>LoS</w:t>
      </w:r>
      <w:proofErr w:type="spellEnd"/>
      <w:r w:rsidR="004F0B52">
        <w:rPr>
          <w:sz w:val="22"/>
          <w:szCs w:val="22"/>
        </w:rPr>
        <w:t xml:space="preserve"> as the UAV UEs move higher. Therefore, it can be said that the interference becomes critical only as the UAV UEs </w:t>
      </w:r>
      <w:r w:rsidR="001B3DB7">
        <w:rPr>
          <w:sz w:val="22"/>
          <w:szCs w:val="22"/>
        </w:rPr>
        <w:t xml:space="preserve">reach and go beyond </w:t>
      </w:r>
      <w:r w:rsidR="004F0B52">
        <w:rPr>
          <w:sz w:val="22"/>
          <w:szCs w:val="22"/>
        </w:rPr>
        <w:t xml:space="preserve">certain height. Based on this reasoning, beam switching/indication could rely on the height-threshold of the UAV UEs. </w:t>
      </w:r>
    </w:p>
    <w:p w14:paraId="4F833752" w14:textId="029F891D" w:rsidR="007C4CE7" w:rsidRDefault="007C4CE7" w:rsidP="00964756">
      <w:pPr>
        <w:jc w:val="both"/>
        <w:rPr>
          <w:sz w:val="22"/>
          <w:szCs w:val="22"/>
        </w:rPr>
      </w:pPr>
    </w:p>
    <w:p w14:paraId="3D5BDBBA" w14:textId="29D03A5B" w:rsidR="0072489D" w:rsidRPr="00FB0FE3" w:rsidRDefault="0072489D" w:rsidP="00964756">
      <w:pPr>
        <w:jc w:val="both"/>
        <w:rPr>
          <w:b/>
          <w:bCs/>
          <w:i/>
          <w:iCs/>
          <w:sz w:val="22"/>
          <w:szCs w:val="22"/>
        </w:rPr>
      </w:pPr>
      <w:r w:rsidRPr="00FB0FE3">
        <w:rPr>
          <w:b/>
          <w:bCs/>
          <w:i/>
          <w:iCs/>
          <w:sz w:val="22"/>
          <w:szCs w:val="22"/>
        </w:rPr>
        <w:t xml:space="preserve">Proposal 1: For UAV UEs in FR1, consider height-dependent indication of beams based on beam switching among fixed directional antennas </w:t>
      </w:r>
    </w:p>
    <w:p w14:paraId="707A3E3A" w14:textId="1C1FD2BE" w:rsidR="00E05EFB" w:rsidRDefault="00E05EFB" w:rsidP="00964756">
      <w:pPr>
        <w:jc w:val="both"/>
        <w:rPr>
          <w:sz w:val="22"/>
          <w:szCs w:val="22"/>
          <w:lang w:val="en-DE"/>
        </w:rPr>
      </w:pPr>
    </w:p>
    <w:p w14:paraId="0BE48CE8" w14:textId="7781CA76" w:rsidR="00FA4704" w:rsidRDefault="00FA4704" w:rsidP="0096475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Another agreement made </w:t>
      </w:r>
      <w:r w:rsidR="001B3DB7">
        <w:rPr>
          <w:sz w:val="22"/>
          <w:szCs w:val="22"/>
        </w:rPr>
        <w:t>in</w:t>
      </w:r>
      <w:r>
        <w:rPr>
          <w:sz w:val="22"/>
          <w:szCs w:val="22"/>
        </w:rPr>
        <w:t xml:space="preserve"> RAN1#112 for indication of beams for UAV UEs in FR1 is to consider Rel-17 unified TCI framework as the baseline.</w:t>
      </w:r>
      <w:r w:rsidR="00A602AF">
        <w:rPr>
          <w:sz w:val="22"/>
          <w:szCs w:val="22"/>
        </w:rPr>
        <w:t xml:space="preserve"> In our view, TCI indication (QCL assumption type-D) for uplink beams can be considered. However, such indication can be dependent on the height of the UAVs. Based on the need for beamforming at higher heights, we can consider </w:t>
      </w:r>
      <w:r w:rsidR="008B4E6D">
        <w:rPr>
          <w:sz w:val="22"/>
          <w:szCs w:val="22"/>
        </w:rPr>
        <w:t>associating</w:t>
      </w:r>
      <w:r w:rsidR="00A602AF">
        <w:rPr>
          <w:sz w:val="22"/>
          <w:szCs w:val="22"/>
        </w:rPr>
        <w:t xml:space="preserve"> the number of activated TCI states </w:t>
      </w:r>
      <w:r w:rsidR="008B4E6D">
        <w:rPr>
          <w:sz w:val="22"/>
          <w:szCs w:val="22"/>
        </w:rPr>
        <w:t>with</w:t>
      </w:r>
      <w:r w:rsidR="00A602AF">
        <w:rPr>
          <w:sz w:val="22"/>
          <w:szCs w:val="22"/>
        </w:rPr>
        <w:t xml:space="preserve"> the height-threshold. </w:t>
      </w:r>
      <w:r w:rsidR="008B4E6D">
        <w:rPr>
          <w:sz w:val="22"/>
          <w:szCs w:val="22"/>
        </w:rPr>
        <w:t xml:space="preserve">For example, such beam indication should be activated only beyond a certain height-threshold. Below the threshold, omni-directional UL transmission should be the baseline. Furthermore, there can be multiple levels configured for different number of activated TCI states. </w:t>
      </w:r>
    </w:p>
    <w:p w14:paraId="07725B5A" w14:textId="21FDA2A2" w:rsidR="00FA4704" w:rsidRDefault="00FA4704" w:rsidP="00964756">
      <w:pPr>
        <w:jc w:val="both"/>
        <w:rPr>
          <w:sz w:val="22"/>
          <w:szCs w:val="22"/>
        </w:rPr>
      </w:pPr>
    </w:p>
    <w:p w14:paraId="1A54DAA0" w14:textId="564AE253" w:rsidR="008B4E6D" w:rsidRPr="008B4E6D" w:rsidRDefault="008B4E6D" w:rsidP="00964756">
      <w:pPr>
        <w:jc w:val="both"/>
        <w:rPr>
          <w:b/>
          <w:bCs/>
          <w:i/>
          <w:iCs/>
          <w:sz w:val="22"/>
          <w:szCs w:val="22"/>
        </w:rPr>
      </w:pPr>
      <w:r w:rsidRPr="008B4E6D">
        <w:rPr>
          <w:b/>
          <w:bCs/>
          <w:i/>
          <w:iCs/>
          <w:sz w:val="22"/>
          <w:szCs w:val="22"/>
        </w:rPr>
        <w:t>Proposal 2: For UAV UEs in FR1, height-threshold can be supported for triggering the activation/indication of TCI states for uplink beam indication</w:t>
      </w:r>
    </w:p>
    <w:p w14:paraId="11D97501" w14:textId="2C01A323" w:rsidR="008B4E6D" w:rsidRPr="008B4E6D" w:rsidRDefault="008B4E6D" w:rsidP="008B4E6D">
      <w:pPr>
        <w:pStyle w:val="ListParagraph"/>
        <w:numPr>
          <w:ilvl w:val="0"/>
          <w:numId w:val="24"/>
        </w:numPr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8B4E6D">
        <w:rPr>
          <w:rFonts w:ascii="Times New Roman" w:hAnsi="Times New Roman"/>
          <w:b/>
          <w:bCs/>
          <w:i/>
          <w:iCs/>
          <w:sz w:val="22"/>
          <w:szCs w:val="22"/>
        </w:rPr>
        <w:t xml:space="preserve">Below </w:t>
      </w:r>
      <w:r w:rsidR="00551E56">
        <w:rPr>
          <w:rFonts w:ascii="Times New Roman" w:hAnsi="Times New Roman"/>
          <w:b/>
          <w:bCs/>
          <w:i/>
          <w:iCs/>
          <w:sz w:val="22"/>
          <w:szCs w:val="22"/>
        </w:rPr>
        <w:t>a certain</w:t>
      </w:r>
      <w:r w:rsidRPr="008B4E6D">
        <w:rPr>
          <w:rFonts w:ascii="Times New Roman" w:hAnsi="Times New Roman"/>
          <w:b/>
          <w:bCs/>
          <w:i/>
          <w:iCs/>
          <w:sz w:val="22"/>
          <w:szCs w:val="22"/>
        </w:rPr>
        <w:t xml:space="preserve"> height-threshold, UE is expected to perform only omni-directional beamforming </w:t>
      </w:r>
    </w:p>
    <w:p w14:paraId="005EFBCB" w14:textId="4E500075" w:rsidR="00FA4704" w:rsidRDefault="00FA4704" w:rsidP="00964756">
      <w:pPr>
        <w:jc w:val="both"/>
        <w:rPr>
          <w:sz w:val="22"/>
          <w:szCs w:val="22"/>
        </w:rPr>
      </w:pPr>
    </w:p>
    <w:p w14:paraId="6E2E7825" w14:textId="77777777" w:rsidR="00782400" w:rsidRPr="00FA4704" w:rsidRDefault="00782400" w:rsidP="00964756">
      <w:pPr>
        <w:jc w:val="both"/>
        <w:rPr>
          <w:sz w:val="22"/>
          <w:szCs w:val="22"/>
        </w:rPr>
      </w:pPr>
    </w:p>
    <w:p w14:paraId="328BD9C9" w14:textId="72D51C26" w:rsidR="00E10456" w:rsidRDefault="00F1072F" w:rsidP="00964756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Furthermore, </w:t>
      </w:r>
      <w:r w:rsidR="00B8526B">
        <w:rPr>
          <w:sz w:val="22"/>
          <w:szCs w:val="22"/>
        </w:rPr>
        <w:t xml:space="preserve">in FR1, </w:t>
      </w:r>
      <w:r>
        <w:rPr>
          <w:sz w:val="22"/>
          <w:szCs w:val="22"/>
        </w:rPr>
        <w:t xml:space="preserve">for </w:t>
      </w:r>
      <w:r w:rsidR="00B8526B">
        <w:rPr>
          <w:sz w:val="22"/>
          <w:szCs w:val="22"/>
        </w:rPr>
        <w:t>lower SCS such as 15kHz and 30kHz</w:t>
      </w:r>
      <w:r>
        <w:rPr>
          <w:sz w:val="22"/>
          <w:szCs w:val="22"/>
        </w:rPr>
        <w:t xml:space="preserve">, </w:t>
      </w:r>
      <w:r w:rsidR="00B8526B">
        <w:rPr>
          <w:sz w:val="22"/>
          <w:szCs w:val="22"/>
        </w:rPr>
        <w:t xml:space="preserve">the timing related parameters for beamforming in FR2 will need to </w:t>
      </w:r>
      <w:r>
        <w:rPr>
          <w:sz w:val="22"/>
          <w:szCs w:val="22"/>
        </w:rPr>
        <w:t xml:space="preserve">be </w:t>
      </w:r>
      <w:r w:rsidR="00B8526B">
        <w:rPr>
          <w:sz w:val="22"/>
          <w:szCs w:val="22"/>
        </w:rPr>
        <w:t>reevaluate</w:t>
      </w:r>
      <w:r>
        <w:rPr>
          <w:sz w:val="22"/>
          <w:szCs w:val="22"/>
        </w:rPr>
        <w:t>d</w:t>
      </w:r>
      <w:r w:rsidR="00B8526B">
        <w:rPr>
          <w:sz w:val="22"/>
          <w:szCs w:val="22"/>
        </w:rPr>
        <w:t xml:space="preserve"> for FR1. Depending on the parameters,  scaling and/or optimization of the durations associated with at least following </w:t>
      </w:r>
      <w:r w:rsidR="004107D1">
        <w:rPr>
          <w:sz w:val="22"/>
          <w:szCs w:val="22"/>
        </w:rPr>
        <w:t>parameters</w:t>
      </w:r>
      <w:r w:rsidR="00B8526B">
        <w:rPr>
          <w:sz w:val="22"/>
          <w:szCs w:val="22"/>
        </w:rPr>
        <w:t xml:space="preserve"> will need to be </w:t>
      </w:r>
      <w:r w:rsidR="0018797F">
        <w:rPr>
          <w:sz w:val="22"/>
          <w:szCs w:val="22"/>
        </w:rPr>
        <w:t>considered</w:t>
      </w:r>
      <w:r w:rsidR="00B8526B">
        <w:rPr>
          <w:sz w:val="22"/>
          <w:szCs w:val="22"/>
        </w:rPr>
        <w:t xml:space="preserve">: </w:t>
      </w:r>
    </w:p>
    <w:p w14:paraId="5D2BE9DA" w14:textId="77777777" w:rsidR="004107D1" w:rsidRPr="007B3735" w:rsidRDefault="004107D1" w:rsidP="00964756">
      <w:pPr>
        <w:pStyle w:val="ListParagraph"/>
        <w:numPr>
          <w:ilvl w:val="0"/>
          <w:numId w:val="22"/>
        </w:numPr>
        <w:ind w:leftChars="0"/>
        <w:jc w:val="both"/>
        <w:rPr>
          <w:rFonts w:ascii="Times New Roman" w:hAnsi="Times New Roman"/>
          <w:i/>
          <w:iCs/>
          <w:sz w:val="22"/>
          <w:szCs w:val="22"/>
        </w:rPr>
      </w:pPr>
      <w:r w:rsidRPr="007B3735">
        <w:rPr>
          <w:rFonts w:ascii="Times New Roman" w:hAnsi="Times New Roman"/>
          <w:i/>
          <w:iCs/>
          <w:sz w:val="22"/>
          <w:szCs w:val="22"/>
        </w:rPr>
        <w:t>beamSwitchTiming, beamSwitchTiming-v1710</w:t>
      </w:r>
    </w:p>
    <w:p w14:paraId="78B74228" w14:textId="77777777" w:rsidR="004107D1" w:rsidRPr="007B3735" w:rsidRDefault="004107D1" w:rsidP="00964756">
      <w:pPr>
        <w:pStyle w:val="ListParagraph"/>
        <w:numPr>
          <w:ilvl w:val="0"/>
          <w:numId w:val="22"/>
        </w:numPr>
        <w:ind w:leftChars="0"/>
        <w:jc w:val="both"/>
        <w:rPr>
          <w:rFonts w:ascii="Times New Roman" w:hAnsi="Times New Roman"/>
          <w:i/>
          <w:iCs/>
          <w:sz w:val="22"/>
          <w:szCs w:val="22"/>
        </w:rPr>
      </w:pPr>
      <w:r w:rsidRPr="007B3735">
        <w:rPr>
          <w:rFonts w:ascii="Times New Roman" w:hAnsi="Times New Roman"/>
          <w:i/>
          <w:iCs/>
          <w:sz w:val="22"/>
          <w:szCs w:val="22"/>
        </w:rPr>
        <w:t>beamSwitchTiming-r16, beamSwitchTiming-r17</w:t>
      </w:r>
    </w:p>
    <w:p w14:paraId="2972034D" w14:textId="77777777" w:rsidR="004107D1" w:rsidRPr="007B3735" w:rsidRDefault="004107D1" w:rsidP="00964756">
      <w:pPr>
        <w:pStyle w:val="ListParagraph"/>
        <w:numPr>
          <w:ilvl w:val="0"/>
          <w:numId w:val="22"/>
        </w:numPr>
        <w:ind w:leftChars="0"/>
        <w:jc w:val="both"/>
        <w:rPr>
          <w:rFonts w:ascii="Times New Roman" w:hAnsi="Times New Roman"/>
          <w:i/>
          <w:iCs/>
          <w:sz w:val="22"/>
          <w:szCs w:val="22"/>
        </w:rPr>
      </w:pPr>
      <w:r w:rsidRPr="007B3735">
        <w:rPr>
          <w:rFonts w:ascii="Times New Roman" w:hAnsi="Times New Roman"/>
          <w:i/>
          <w:iCs/>
          <w:sz w:val="22"/>
          <w:szCs w:val="22"/>
        </w:rPr>
        <w:t>maxNumberRxTxBeamSwitchDL, maxNumberRxTxBeamSwitchDL-v1710</w:t>
      </w:r>
    </w:p>
    <w:p w14:paraId="5AAB2AD7" w14:textId="59662ABE" w:rsidR="004107D1" w:rsidRPr="00C91612" w:rsidRDefault="004107D1" w:rsidP="00964756">
      <w:pPr>
        <w:pStyle w:val="ListParagraph"/>
        <w:numPr>
          <w:ilvl w:val="0"/>
          <w:numId w:val="22"/>
        </w:numPr>
        <w:ind w:leftChars="0"/>
        <w:jc w:val="both"/>
        <w:rPr>
          <w:rFonts w:ascii="Times New Roman" w:hAnsi="Times New Roman"/>
          <w:sz w:val="22"/>
          <w:szCs w:val="22"/>
          <w:lang w:val="en-US"/>
        </w:rPr>
      </w:pPr>
      <w:r w:rsidRPr="007B3735">
        <w:rPr>
          <w:rFonts w:ascii="Times New Roman" w:hAnsi="Times New Roman"/>
          <w:i/>
          <w:iCs/>
          <w:sz w:val="22"/>
          <w:szCs w:val="22"/>
        </w:rPr>
        <w:t>timeDurationForQCL, timeDurationForQCL-v1710</w:t>
      </w:r>
    </w:p>
    <w:p w14:paraId="3F82AE6A" w14:textId="0457F47A" w:rsidR="00C91612" w:rsidRDefault="00C91612" w:rsidP="00964756">
      <w:pPr>
        <w:jc w:val="both"/>
        <w:rPr>
          <w:sz w:val="22"/>
          <w:szCs w:val="22"/>
        </w:rPr>
      </w:pPr>
    </w:p>
    <w:p w14:paraId="3D4A9AB4" w14:textId="43B4C6D0" w:rsidR="00C91612" w:rsidRPr="00810EE2" w:rsidRDefault="004511CB" w:rsidP="00964756">
      <w:pPr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Proposal</w:t>
      </w:r>
      <w:r w:rsidR="00C91612" w:rsidRPr="00810EE2">
        <w:rPr>
          <w:b/>
          <w:bCs/>
          <w:i/>
          <w:iCs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3</w:t>
      </w:r>
      <w:r w:rsidR="00C91612" w:rsidRPr="00810EE2">
        <w:rPr>
          <w:b/>
          <w:bCs/>
          <w:i/>
          <w:iCs/>
          <w:sz w:val="22"/>
          <w:szCs w:val="22"/>
        </w:rPr>
        <w:t>: For applying FR2 related capabilities and signaling parameters to FR1 for UAV UEs, scaling and/or optimizing durations associated with at least the following parameters</w:t>
      </w:r>
      <w:r>
        <w:rPr>
          <w:b/>
          <w:bCs/>
          <w:i/>
          <w:iCs/>
          <w:sz w:val="22"/>
          <w:szCs w:val="22"/>
        </w:rPr>
        <w:t xml:space="preserve"> can be considered</w:t>
      </w:r>
      <w:r w:rsidR="00C91612" w:rsidRPr="00810EE2">
        <w:rPr>
          <w:b/>
          <w:bCs/>
          <w:i/>
          <w:iCs/>
          <w:sz w:val="22"/>
          <w:szCs w:val="22"/>
        </w:rPr>
        <w:t>:</w:t>
      </w:r>
    </w:p>
    <w:p w14:paraId="6A2DE839" w14:textId="77777777" w:rsidR="00C91612" w:rsidRPr="00810EE2" w:rsidRDefault="00C91612" w:rsidP="00964756">
      <w:pPr>
        <w:pStyle w:val="ListParagraph"/>
        <w:numPr>
          <w:ilvl w:val="0"/>
          <w:numId w:val="22"/>
        </w:numPr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810EE2">
        <w:rPr>
          <w:rFonts w:ascii="Times New Roman" w:hAnsi="Times New Roman"/>
          <w:b/>
          <w:bCs/>
          <w:i/>
          <w:iCs/>
          <w:sz w:val="22"/>
          <w:szCs w:val="22"/>
        </w:rPr>
        <w:t>beamSwitchTiming, beamSwitchTiming-v1710</w:t>
      </w:r>
    </w:p>
    <w:p w14:paraId="7E32B336" w14:textId="77777777" w:rsidR="00C91612" w:rsidRPr="00810EE2" w:rsidRDefault="00C91612" w:rsidP="00964756">
      <w:pPr>
        <w:pStyle w:val="ListParagraph"/>
        <w:numPr>
          <w:ilvl w:val="0"/>
          <w:numId w:val="22"/>
        </w:numPr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810EE2">
        <w:rPr>
          <w:rFonts w:ascii="Times New Roman" w:hAnsi="Times New Roman"/>
          <w:b/>
          <w:bCs/>
          <w:i/>
          <w:iCs/>
          <w:sz w:val="22"/>
          <w:szCs w:val="22"/>
        </w:rPr>
        <w:t>beamSwitchTiming-r16, beamSwitchTiming-r17</w:t>
      </w:r>
    </w:p>
    <w:p w14:paraId="7A121D05" w14:textId="77777777" w:rsidR="00C91612" w:rsidRPr="00810EE2" w:rsidRDefault="00C91612" w:rsidP="00964756">
      <w:pPr>
        <w:pStyle w:val="ListParagraph"/>
        <w:numPr>
          <w:ilvl w:val="0"/>
          <w:numId w:val="22"/>
        </w:numPr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810EE2">
        <w:rPr>
          <w:rFonts w:ascii="Times New Roman" w:hAnsi="Times New Roman"/>
          <w:b/>
          <w:bCs/>
          <w:i/>
          <w:iCs/>
          <w:sz w:val="22"/>
          <w:szCs w:val="22"/>
        </w:rPr>
        <w:t>maxNumberRxTxBeamSwitchDL, maxNumberRxTxBeamSwitchDL-v1710</w:t>
      </w:r>
    </w:p>
    <w:p w14:paraId="23F03324" w14:textId="77777777" w:rsidR="00C91612" w:rsidRPr="00810EE2" w:rsidRDefault="00C91612" w:rsidP="00964756">
      <w:pPr>
        <w:pStyle w:val="ListParagraph"/>
        <w:numPr>
          <w:ilvl w:val="0"/>
          <w:numId w:val="22"/>
        </w:numPr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  <w:lang w:val="en-US"/>
        </w:rPr>
      </w:pPr>
      <w:r w:rsidRPr="00810EE2">
        <w:rPr>
          <w:rFonts w:ascii="Times New Roman" w:hAnsi="Times New Roman"/>
          <w:b/>
          <w:bCs/>
          <w:i/>
          <w:iCs/>
          <w:sz w:val="22"/>
          <w:szCs w:val="22"/>
        </w:rPr>
        <w:t>timeDurationForQCL, timeDurationForQCL-v1710</w:t>
      </w:r>
    </w:p>
    <w:p w14:paraId="51B247B5" w14:textId="77777777" w:rsidR="00F97207" w:rsidRDefault="00F97207" w:rsidP="00964756">
      <w:pPr>
        <w:jc w:val="both"/>
        <w:rPr>
          <w:b/>
          <w:bCs/>
          <w:i/>
          <w:iCs/>
          <w:sz w:val="22"/>
          <w:szCs w:val="22"/>
        </w:rPr>
      </w:pPr>
    </w:p>
    <w:p w14:paraId="14E85005" w14:textId="3B2EB9D4" w:rsidR="000434E5" w:rsidRDefault="00F97207" w:rsidP="001043A5">
      <w:pPr>
        <w:jc w:val="both"/>
        <w:rPr>
          <w:sz w:val="22"/>
          <w:szCs w:val="22"/>
        </w:rPr>
      </w:pPr>
      <w:r w:rsidRPr="00F97207">
        <w:rPr>
          <w:sz w:val="22"/>
          <w:szCs w:val="22"/>
        </w:rPr>
        <w:t>Another related aspect discussed in RAN1 is to study indication of beam characteristics, e.g., number of beams, beamwidth, beam center, radiated EIRP, etc. as UAV UE capability</w:t>
      </w:r>
      <w:r w:rsidR="004E2890">
        <w:rPr>
          <w:sz w:val="22"/>
          <w:szCs w:val="22"/>
        </w:rPr>
        <w:t xml:space="preserve">. In our view, </w:t>
      </w:r>
      <w:r w:rsidR="001043A5">
        <w:rPr>
          <w:sz w:val="22"/>
          <w:szCs w:val="22"/>
        </w:rPr>
        <w:t xml:space="preserve">beam characteristics is UE sensitive information. Moreover, we don’t envision any potential gains from sharing such information. Therefore, </w:t>
      </w:r>
      <w:r w:rsidR="004E2890">
        <w:rPr>
          <w:sz w:val="22"/>
          <w:szCs w:val="22"/>
        </w:rPr>
        <w:t xml:space="preserve">we don’t think it is reasonable to consider that UAV UEs should be required to share their beam characteristics as this is implementation-sensitive and is typically not required to be discussed in specifications. </w:t>
      </w:r>
    </w:p>
    <w:p w14:paraId="4D800277" w14:textId="42EB63D3" w:rsidR="004E2890" w:rsidRDefault="004E2890" w:rsidP="00964756">
      <w:pPr>
        <w:jc w:val="both"/>
        <w:rPr>
          <w:sz w:val="22"/>
          <w:szCs w:val="22"/>
        </w:rPr>
      </w:pPr>
    </w:p>
    <w:p w14:paraId="5B617243" w14:textId="4C861AC3" w:rsidR="004E2890" w:rsidRPr="001043A5" w:rsidRDefault="004E2890" w:rsidP="00964756">
      <w:pPr>
        <w:jc w:val="both"/>
        <w:rPr>
          <w:b/>
          <w:bCs/>
          <w:i/>
          <w:iCs/>
          <w:sz w:val="22"/>
          <w:szCs w:val="22"/>
        </w:rPr>
      </w:pPr>
      <w:r w:rsidRPr="001043A5">
        <w:rPr>
          <w:b/>
          <w:bCs/>
          <w:i/>
          <w:iCs/>
          <w:sz w:val="22"/>
          <w:szCs w:val="22"/>
        </w:rPr>
        <w:t xml:space="preserve">Proposal </w:t>
      </w:r>
      <w:r w:rsidR="0035100D">
        <w:rPr>
          <w:b/>
          <w:bCs/>
          <w:i/>
          <w:iCs/>
          <w:sz w:val="22"/>
          <w:szCs w:val="22"/>
        </w:rPr>
        <w:t>4</w:t>
      </w:r>
      <w:r w:rsidRPr="001043A5">
        <w:rPr>
          <w:b/>
          <w:bCs/>
          <w:i/>
          <w:iCs/>
          <w:sz w:val="22"/>
          <w:szCs w:val="22"/>
        </w:rPr>
        <w:t xml:space="preserve">: For supporting UAV UEs in NR Rel-18, indication of beam </w:t>
      </w:r>
      <w:r w:rsidR="00B1587D" w:rsidRPr="001043A5">
        <w:rPr>
          <w:b/>
          <w:bCs/>
          <w:i/>
          <w:iCs/>
          <w:sz w:val="22"/>
          <w:szCs w:val="22"/>
        </w:rPr>
        <w:t>characteristics</w:t>
      </w:r>
      <w:r w:rsidR="001043A5" w:rsidRPr="001043A5">
        <w:rPr>
          <w:b/>
          <w:bCs/>
          <w:i/>
          <w:iCs/>
          <w:sz w:val="22"/>
          <w:szCs w:val="22"/>
        </w:rPr>
        <w:t xml:space="preserve"> e.g., number of beams, beamwidth, beam center</w:t>
      </w:r>
      <w:r w:rsidRPr="001043A5">
        <w:rPr>
          <w:b/>
          <w:bCs/>
          <w:i/>
          <w:iCs/>
          <w:sz w:val="22"/>
          <w:szCs w:val="22"/>
        </w:rPr>
        <w:t xml:space="preserve"> should not be supported</w:t>
      </w:r>
    </w:p>
    <w:p w14:paraId="5AF7F5BB" w14:textId="56D7FAD9" w:rsidR="00ED7653" w:rsidRPr="0007160F" w:rsidRDefault="008A13B7" w:rsidP="008134DE">
      <w:pPr>
        <w:pStyle w:val="Heading1"/>
      </w:pPr>
      <w:r w:rsidRPr="0007160F">
        <w:t>Con</w:t>
      </w:r>
      <w:r w:rsidR="00ED7653" w:rsidRPr="0007160F">
        <w:t>clusion</w:t>
      </w:r>
    </w:p>
    <w:p w14:paraId="2F0BF6F9" w14:textId="51706829" w:rsidR="00E81D71" w:rsidRPr="0007160F" w:rsidRDefault="002134C9" w:rsidP="009D6489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 w:rsidRPr="0007160F">
        <w:rPr>
          <w:sz w:val="22"/>
          <w:szCs w:val="22"/>
          <w:lang w:val="en-US"/>
        </w:rPr>
        <w:t xml:space="preserve">In this contribution, we </w:t>
      </w:r>
      <w:r w:rsidR="005D52EC" w:rsidRPr="0007160F">
        <w:rPr>
          <w:sz w:val="22"/>
          <w:szCs w:val="22"/>
          <w:lang w:val="en-US"/>
        </w:rPr>
        <w:t xml:space="preserve">have discussed </w:t>
      </w:r>
      <w:r w:rsidR="001879CE" w:rsidRPr="0007160F">
        <w:rPr>
          <w:sz w:val="22"/>
          <w:szCs w:val="22"/>
          <w:lang w:val="en-US"/>
        </w:rPr>
        <w:t xml:space="preserve">our views on </w:t>
      </w:r>
      <w:r w:rsidR="00B2039B">
        <w:rPr>
          <w:sz w:val="22"/>
          <w:szCs w:val="22"/>
          <w:lang w:val="en-US"/>
        </w:rPr>
        <w:t xml:space="preserve">beamforming aspects for UAV UEs in FR1 and provided </w:t>
      </w:r>
      <w:r w:rsidR="00332773">
        <w:rPr>
          <w:sz w:val="22"/>
          <w:szCs w:val="22"/>
          <w:lang w:val="en-US"/>
        </w:rPr>
        <w:t>following</w:t>
      </w:r>
      <w:r w:rsidR="00B2039B">
        <w:rPr>
          <w:sz w:val="22"/>
          <w:szCs w:val="22"/>
          <w:lang w:val="en-US"/>
        </w:rPr>
        <w:t xml:space="preserve"> observations/proposals:</w:t>
      </w:r>
    </w:p>
    <w:p w14:paraId="1C60CE08" w14:textId="77777777" w:rsidR="00507685" w:rsidRDefault="00507685" w:rsidP="00D75012">
      <w:pPr>
        <w:jc w:val="both"/>
        <w:rPr>
          <w:b/>
          <w:bCs/>
          <w:i/>
          <w:iCs/>
          <w:sz w:val="22"/>
          <w:szCs w:val="22"/>
        </w:rPr>
      </w:pPr>
    </w:p>
    <w:p w14:paraId="057A0D21" w14:textId="7F850BD0" w:rsidR="00F85A76" w:rsidRDefault="00F85A76" w:rsidP="00F85A76">
      <w:pPr>
        <w:jc w:val="both"/>
        <w:rPr>
          <w:b/>
          <w:bCs/>
          <w:i/>
          <w:iCs/>
          <w:sz w:val="22"/>
          <w:szCs w:val="22"/>
        </w:rPr>
      </w:pPr>
      <w:r w:rsidRPr="00FB0FE3">
        <w:rPr>
          <w:b/>
          <w:bCs/>
          <w:i/>
          <w:iCs/>
          <w:sz w:val="22"/>
          <w:szCs w:val="22"/>
        </w:rPr>
        <w:t xml:space="preserve">Proposal 1: For UAV UEs in FR1, consider height-dependent indication of beams based on beam switching among fixed directional antennas </w:t>
      </w:r>
    </w:p>
    <w:p w14:paraId="2E23346F" w14:textId="77777777" w:rsidR="00F85A76" w:rsidRPr="00FB0FE3" w:rsidRDefault="00F85A76" w:rsidP="00F85A76">
      <w:pPr>
        <w:jc w:val="both"/>
        <w:rPr>
          <w:b/>
          <w:bCs/>
          <w:i/>
          <w:iCs/>
          <w:sz w:val="22"/>
          <w:szCs w:val="22"/>
        </w:rPr>
      </w:pPr>
    </w:p>
    <w:p w14:paraId="36564F8E" w14:textId="77777777" w:rsidR="00F85A76" w:rsidRPr="008B4E6D" w:rsidRDefault="00F85A76" w:rsidP="00F85A76">
      <w:pPr>
        <w:jc w:val="both"/>
        <w:rPr>
          <w:b/>
          <w:bCs/>
          <w:i/>
          <w:iCs/>
          <w:sz w:val="22"/>
          <w:szCs w:val="22"/>
        </w:rPr>
      </w:pPr>
      <w:r w:rsidRPr="008B4E6D">
        <w:rPr>
          <w:b/>
          <w:bCs/>
          <w:i/>
          <w:iCs/>
          <w:sz w:val="22"/>
          <w:szCs w:val="22"/>
        </w:rPr>
        <w:t>Proposal 2: For UAV UEs in FR1, height-threshold can be supported for triggering the activation/indication of TCI states for uplink beam indication</w:t>
      </w:r>
    </w:p>
    <w:p w14:paraId="53BB30A9" w14:textId="77777777" w:rsidR="00F85A76" w:rsidRDefault="00F85A76" w:rsidP="00F85A76">
      <w:pPr>
        <w:pStyle w:val="ListParagraph"/>
        <w:numPr>
          <w:ilvl w:val="0"/>
          <w:numId w:val="24"/>
        </w:numPr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8B4E6D">
        <w:rPr>
          <w:rFonts w:ascii="Times New Roman" w:hAnsi="Times New Roman"/>
          <w:b/>
          <w:bCs/>
          <w:i/>
          <w:iCs/>
          <w:sz w:val="22"/>
          <w:szCs w:val="22"/>
        </w:rPr>
        <w:t xml:space="preserve">Below </w:t>
      </w:r>
      <w:r>
        <w:rPr>
          <w:rFonts w:ascii="Times New Roman" w:hAnsi="Times New Roman"/>
          <w:b/>
          <w:bCs/>
          <w:i/>
          <w:iCs/>
          <w:sz w:val="22"/>
          <w:szCs w:val="22"/>
        </w:rPr>
        <w:t>a certain</w:t>
      </w:r>
      <w:r w:rsidRPr="008B4E6D">
        <w:rPr>
          <w:rFonts w:ascii="Times New Roman" w:hAnsi="Times New Roman"/>
          <w:b/>
          <w:bCs/>
          <w:i/>
          <w:iCs/>
          <w:sz w:val="22"/>
          <w:szCs w:val="22"/>
        </w:rPr>
        <w:t xml:space="preserve"> height-threshold, UE is expected to perform only omni-directional beamforming</w:t>
      </w:r>
    </w:p>
    <w:p w14:paraId="2836D223" w14:textId="179F4232" w:rsidR="00F85A76" w:rsidRPr="008B4E6D" w:rsidRDefault="00F85A76" w:rsidP="00F85A76">
      <w:pPr>
        <w:pStyle w:val="ListParagraph"/>
        <w:ind w:leftChars="0" w:left="720" w:firstLine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8B4E6D">
        <w:rPr>
          <w:rFonts w:ascii="Times New Roman" w:hAnsi="Times New Roman"/>
          <w:b/>
          <w:bCs/>
          <w:i/>
          <w:iCs/>
          <w:sz w:val="22"/>
          <w:szCs w:val="22"/>
        </w:rPr>
        <w:t xml:space="preserve"> </w:t>
      </w:r>
    </w:p>
    <w:p w14:paraId="5A28513F" w14:textId="77777777" w:rsidR="00F85A76" w:rsidRPr="00810EE2" w:rsidRDefault="00F85A76" w:rsidP="00F85A76">
      <w:pPr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Proposal</w:t>
      </w:r>
      <w:r w:rsidRPr="00810EE2">
        <w:rPr>
          <w:b/>
          <w:bCs/>
          <w:i/>
          <w:iCs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3</w:t>
      </w:r>
      <w:r w:rsidRPr="00810EE2">
        <w:rPr>
          <w:b/>
          <w:bCs/>
          <w:i/>
          <w:iCs/>
          <w:sz w:val="22"/>
          <w:szCs w:val="22"/>
        </w:rPr>
        <w:t>: For applying FR2 related capabilities and signaling parameters to FR1 for UAV UEs, scaling and/or optimizing durations associated with at least the following parameters</w:t>
      </w:r>
      <w:r>
        <w:rPr>
          <w:b/>
          <w:bCs/>
          <w:i/>
          <w:iCs/>
          <w:sz w:val="22"/>
          <w:szCs w:val="22"/>
        </w:rPr>
        <w:t xml:space="preserve"> can be considered</w:t>
      </w:r>
      <w:r w:rsidRPr="00810EE2">
        <w:rPr>
          <w:b/>
          <w:bCs/>
          <w:i/>
          <w:iCs/>
          <w:sz w:val="22"/>
          <w:szCs w:val="22"/>
        </w:rPr>
        <w:t>:</w:t>
      </w:r>
    </w:p>
    <w:p w14:paraId="57C1B122" w14:textId="77777777" w:rsidR="00F85A76" w:rsidRPr="00810EE2" w:rsidRDefault="00F85A76" w:rsidP="00F85A76">
      <w:pPr>
        <w:pStyle w:val="ListParagraph"/>
        <w:numPr>
          <w:ilvl w:val="0"/>
          <w:numId w:val="22"/>
        </w:numPr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proofErr w:type="spellStart"/>
      <w:r w:rsidRPr="00810EE2">
        <w:rPr>
          <w:rFonts w:ascii="Times New Roman" w:hAnsi="Times New Roman"/>
          <w:b/>
          <w:bCs/>
          <w:i/>
          <w:iCs/>
          <w:sz w:val="22"/>
          <w:szCs w:val="22"/>
        </w:rPr>
        <w:t>beamSwitchTiming</w:t>
      </w:r>
      <w:proofErr w:type="spellEnd"/>
      <w:r w:rsidRPr="00810EE2">
        <w:rPr>
          <w:rFonts w:ascii="Times New Roman" w:hAnsi="Times New Roman"/>
          <w:b/>
          <w:bCs/>
          <w:i/>
          <w:iCs/>
          <w:sz w:val="22"/>
          <w:szCs w:val="22"/>
        </w:rPr>
        <w:t>, beamSwitchTiming-v1710</w:t>
      </w:r>
    </w:p>
    <w:p w14:paraId="3CB537A0" w14:textId="77777777" w:rsidR="00F85A76" w:rsidRPr="00810EE2" w:rsidRDefault="00F85A76" w:rsidP="00F85A76">
      <w:pPr>
        <w:pStyle w:val="ListParagraph"/>
        <w:numPr>
          <w:ilvl w:val="0"/>
          <w:numId w:val="22"/>
        </w:numPr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810EE2">
        <w:rPr>
          <w:rFonts w:ascii="Times New Roman" w:hAnsi="Times New Roman"/>
          <w:b/>
          <w:bCs/>
          <w:i/>
          <w:iCs/>
          <w:sz w:val="22"/>
          <w:szCs w:val="22"/>
        </w:rPr>
        <w:t>beamSwitchTiming-r16, beamSwitchTiming-r17</w:t>
      </w:r>
    </w:p>
    <w:p w14:paraId="0F23B98A" w14:textId="77777777" w:rsidR="00F85A76" w:rsidRPr="00810EE2" w:rsidRDefault="00F85A76" w:rsidP="00F85A76">
      <w:pPr>
        <w:pStyle w:val="ListParagraph"/>
        <w:numPr>
          <w:ilvl w:val="0"/>
          <w:numId w:val="22"/>
        </w:numPr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proofErr w:type="spellStart"/>
      <w:r w:rsidRPr="00810EE2">
        <w:rPr>
          <w:rFonts w:ascii="Times New Roman" w:hAnsi="Times New Roman"/>
          <w:b/>
          <w:bCs/>
          <w:i/>
          <w:iCs/>
          <w:sz w:val="22"/>
          <w:szCs w:val="22"/>
        </w:rPr>
        <w:t>maxNumberRxTxBeamSwitchDL</w:t>
      </w:r>
      <w:proofErr w:type="spellEnd"/>
      <w:r w:rsidRPr="00810EE2">
        <w:rPr>
          <w:rFonts w:ascii="Times New Roman" w:hAnsi="Times New Roman"/>
          <w:b/>
          <w:bCs/>
          <w:i/>
          <w:iCs/>
          <w:sz w:val="22"/>
          <w:szCs w:val="22"/>
        </w:rPr>
        <w:t>, maxNumberRxTxBeamSwitchDL-v1710</w:t>
      </w:r>
    </w:p>
    <w:p w14:paraId="68919063" w14:textId="4F469B96" w:rsidR="00F85A76" w:rsidRPr="00F85A76" w:rsidRDefault="00F85A76" w:rsidP="00F85A76">
      <w:pPr>
        <w:pStyle w:val="ListParagraph"/>
        <w:numPr>
          <w:ilvl w:val="0"/>
          <w:numId w:val="22"/>
        </w:numPr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  <w:lang w:val="en-US"/>
        </w:rPr>
      </w:pPr>
      <w:proofErr w:type="spellStart"/>
      <w:r w:rsidRPr="00810EE2">
        <w:rPr>
          <w:rFonts w:ascii="Times New Roman" w:hAnsi="Times New Roman"/>
          <w:b/>
          <w:bCs/>
          <w:i/>
          <w:iCs/>
          <w:sz w:val="22"/>
          <w:szCs w:val="22"/>
        </w:rPr>
        <w:t>timeDurationForQCL</w:t>
      </w:r>
      <w:proofErr w:type="spellEnd"/>
      <w:r w:rsidRPr="00810EE2">
        <w:rPr>
          <w:rFonts w:ascii="Times New Roman" w:hAnsi="Times New Roman"/>
          <w:b/>
          <w:bCs/>
          <w:i/>
          <w:iCs/>
          <w:sz w:val="22"/>
          <w:szCs w:val="22"/>
        </w:rPr>
        <w:t>, timeDurationForQCL-v1710</w:t>
      </w:r>
    </w:p>
    <w:p w14:paraId="62CB9B50" w14:textId="77777777" w:rsidR="00F85A76" w:rsidRPr="00810EE2" w:rsidRDefault="00F85A76" w:rsidP="00F85A76">
      <w:pPr>
        <w:pStyle w:val="ListParagraph"/>
        <w:ind w:leftChars="0" w:left="720" w:firstLine="0"/>
        <w:jc w:val="both"/>
        <w:rPr>
          <w:rFonts w:ascii="Times New Roman" w:hAnsi="Times New Roman"/>
          <w:b/>
          <w:bCs/>
          <w:i/>
          <w:iCs/>
          <w:sz w:val="22"/>
          <w:szCs w:val="22"/>
          <w:lang w:val="en-US"/>
        </w:rPr>
      </w:pPr>
    </w:p>
    <w:p w14:paraId="335D1B14" w14:textId="77777777" w:rsidR="00F85A76" w:rsidRPr="001043A5" w:rsidRDefault="00F85A76" w:rsidP="00F85A76">
      <w:pPr>
        <w:jc w:val="both"/>
        <w:rPr>
          <w:b/>
          <w:bCs/>
          <w:i/>
          <w:iCs/>
          <w:sz w:val="22"/>
          <w:szCs w:val="22"/>
        </w:rPr>
      </w:pPr>
      <w:r w:rsidRPr="001043A5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4</w:t>
      </w:r>
      <w:r w:rsidRPr="001043A5">
        <w:rPr>
          <w:b/>
          <w:bCs/>
          <w:i/>
          <w:iCs/>
          <w:sz w:val="22"/>
          <w:szCs w:val="22"/>
        </w:rPr>
        <w:t>: For supporting UAV UEs in NR Rel-18, indication of beam characteristics e.g., number of beams, beamwidth, beam center should not be supported</w:t>
      </w:r>
    </w:p>
    <w:p w14:paraId="032549C1" w14:textId="77777777" w:rsidR="00507685" w:rsidRPr="00B1587D" w:rsidRDefault="00507685" w:rsidP="00D75012">
      <w:pPr>
        <w:jc w:val="both"/>
        <w:rPr>
          <w:b/>
          <w:bCs/>
          <w:i/>
          <w:iCs/>
          <w:sz w:val="22"/>
          <w:szCs w:val="22"/>
        </w:rPr>
      </w:pPr>
    </w:p>
    <w:p w14:paraId="2A5BA4DC" w14:textId="6DB80A0A" w:rsidR="002134C9" w:rsidRPr="0007160F" w:rsidRDefault="002134C9" w:rsidP="008134DE">
      <w:pPr>
        <w:pStyle w:val="Heading1"/>
      </w:pPr>
      <w:r w:rsidRPr="0007160F">
        <w:lastRenderedPageBreak/>
        <w:t>Reference</w:t>
      </w:r>
    </w:p>
    <w:p w14:paraId="1D993A4E" w14:textId="70F27308" w:rsidR="00CA6A92" w:rsidRPr="00204EFA" w:rsidRDefault="0000323C" w:rsidP="00CA6A9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</w:rPr>
      </w:pPr>
      <w:bookmarkStart w:id="5" w:name="_Ref40195690"/>
      <w:bookmarkStart w:id="6" w:name="_Ref101346585"/>
      <w:r w:rsidRPr="00204EFA">
        <w:rPr>
          <w:bCs/>
          <w:sz w:val="22"/>
          <w:szCs w:val="22"/>
        </w:rPr>
        <w:t xml:space="preserve">3GPP </w:t>
      </w:r>
      <w:r w:rsidR="00D66952" w:rsidRPr="00204EFA">
        <w:rPr>
          <w:bCs/>
          <w:sz w:val="22"/>
          <w:szCs w:val="22"/>
        </w:rPr>
        <w:t>RP</w:t>
      </w:r>
      <w:r w:rsidR="00647210" w:rsidRPr="00204EFA">
        <w:rPr>
          <w:bCs/>
          <w:sz w:val="22"/>
          <w:szCs w:val="22"/>
        </w:rPr>
        <w:t>-</w:t>
      </w:r>
      <w:r w:rsidR="0020019B" w:rsidRPr="00204EFA">
        <w:rPr>
          <w:bCs/>
          <w:sz w:val="22"/>
          <w:szCs w:val="22"/>
        </w:rPr>
        <w:t>213600</w:t>
      </w:r>
      <w:r w:rsidR="00D66952" w:rsidRPr="00204EFA">
        <w:rPr>
          <w:bCs/>
          <w:sz w:val="22"/>
          <w:szCs w:val="22"/>
        </w:rPr>
        <w:t xml:space="preserve">, </w:t>
      </w:r>
      <w:bookmarkEnd w:id="5"/>
      <w:r w:rsidR="000D48BB" w:rsidRPr="00204EFA">
        <w:rPr>
          <w:bCs/>
          <w:sz w:val="22"/>
          <w:szCs w:val="22"/>
        </w:rPr>
        <w:t>“</w:t>
      </w:r>
      <w:r w:rsidR="001A0AE1" w:rsidRPr="00204EFA">
        <w:rPr>
          <w:rFonts w:eastAsia="Batang"/>
          <w:bCs/>
          <w:i/>
          <w:iCs/>
          <w:sz w:val="22"/>
          <w:szCs w:val="22"/>
        </w:rPr>
        <w:t>New</w:t>
      </w:r>
      <w:r w:rsidR="00B83C16" w:rsidRPr="00204EFA">
        <w:rPr>
          <w:rFonts w:eastAsia="Batang"/>
          <w:bCs/>
          <w:i/>
          <w:iCs/>
          <w:sz w:val="22"/>
          <w:szCs w:val="22"/>
        </w:rPr>
        <w:t xml:space="preserve"> WID</w:t>
      </w:r>
      <w:r w:rsidR="001A0AE1" w:rsidRPr="00204EFA">
        <w:rPr>
          <w:rFonts w:eastAsia="Batang"/>
          <w:bCs/>
          <w:i/>
          <w:iCs/>
          <w:sz w:val="22"/>
          <w:szCs w:val="22"/>
        </w:rPr>
        <w:t>:</w:t>
      </w:r>
      <w:r w:rsidR="00B83C16" w:rsidRPr="00204EFA">
        <w:rPr>
          <w:rFonts w:eastAsia="Batang"/>
          <w:bCs/>
          <w:i/>
          <w:iCs/>
          <w:sz w:val="22"/>
          <w:szCs w:val="22"/>
        </w:rPr>
        <w:t xml:space="preserve"> </w:t>
      </w:r>
      <w:r w:rsidR="001A0AE1" w:rsidRPr="00204EFA">
        <w:rPr>
          <w:rFonts w:eastAsia="Batang"/>
          <w:bCs/>
          <w:i/>
          <w:iCs/>
          <w:sz w:val="22"/>
          <w:szCs w:val="22"/>
        </w:rPr>
        <w:t>NR Support for UAV (</w:t>
      </w:r>
      <w:r w:rsidR="00397E30" w:rsidRPr="00204EFA">
        <w:rPr>
          <w:rFonts w:eastAsia="Batang"/>
          <w:bCs/>
          <w:i/>
          <w:iCs/>
          <w:sz w:val="22"/>
          <w:szCs w:val="22"/>
        </w:rPr>
        <w:t>Un</w:t>
      </w:r>
      <w:r w:rsidR="001A0AE1" w:rsidRPr="00204EFA">
        <w:rPr>
          <w:rFonts w:eastAsia="Batang"/>
          <w:bCs/>
          <w:i/>
          <w:iCs/>
          <w:sz w:val="22"/>
          <w:szCs w:val="22"/>
        </w:rPr>
        <w:t>crewed Aerial Vehicles)</w:t>
      </w:r>
      <w:r w:rsidR="000D48BB" w:rsidRPr="00204EFA">
        <w:rPr>
          <w:rFonts w:eastAsia="Batang"/>
          <w:bCs/>
          <w:sz w:val="22"/>
          <w:szCs w:val="22"/>
        </w:rPr>
        <w:t xml:space="preserve">”, </w:t>
      </w:r>
      <w:bookmarkStart w:id="7" w:name="_Ref61153333"/>
      <w:bookmarkEnd w:id="6"/>
      <w:r w:rsidR="009655B3" w:rsidRPr="00204EFA">
        <w:rPr>
          <w:rFonts w:eastAsia="Batang"/>
          <w:bCs/>
          <w:sz w:val="22"/>
          <w:szCs w:val="22"/>
        </w:rPr>
        <w:t>Nokia, Nokia Shanghai Bell</w:t>
      </w:r>
    </w:p>
    <w:p w14:paraId="50CD020F" w14:textId="4BD59715" w:rsidR="00C959FC" w:rsidRPr="00204EFA" w:rsidRDefault="00C959FC" w:rsidP="00C959F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</w:rPr>
      </w:pPr>
      <w:r w:rsidRPr="00204EFA">
        <w:rPr>
          <w:bCs/>
          <w:sz w:val="22"/>
          <w:szCs w:val="22"/>
        </w:rPr>
        <w:t>3GPP RP-</w:t>
      </w:r>
      <w:r w:rsidR="006A0967" w:rsidRPr="00204EFA">
        <w:rPr>
          <w:bCs/>
          <w:sz w:val="22"/>
          <w:szCs w:val="22"/>
        </w:rPr>
        <w:t>2</w:t>
      </w:r>
      <w:r w:rsidR="00E074ED">
        <w:rPr>
          <w:bCs/>
          <w:sz w:val="22"/>
          <w:szCs w:val="22"/>
        </w:rPr>
        <w:t>30782</w:t>
      </w:r>
      <w:r w:rsidRPr="00204EFA">
        <w:rPr>
          <w:bCs/>
          <w:sz w:val="22"/>
          <w:szCs w:val="22"/>
        </w:rPr>
        <w:t>, “</w:t>
      </w:r>
      <w:r w:rsidR="0020703E" w:rsidRPr="00204EFA">
        <w:rPr>
          <w:rFonts w:eastAsia="Batang"/>
          <w:bCs/>
          <w:i/>
          <w:iCs/>
          <w:sz w:val="22"/>
          <w:szCs w:val="22"/>
        </w:rPr>
        <w:t>Revised</w:t>
      </w:r>
      <w:r w:rsidRPr="00204EFA">
        <w:rPr>
          <w:rFonts w:eastAsia="Batang"/>
          <w:bCs/>
          <w:i/>
          <w:iCs/>
          <w:sz w:val="22"/>
          <w:szCs w:val="22"/>
        </w:rPr>
        <w:t xml:space="preserve"> WID: NR Support for UAV (Uncrewed Aerial Vehicles)</w:t>
      </w:r>
      <w:r w:rsidRPr="00204EFA">
        <w:rPr>
          <w:rFonts w:eastAsia="Batang"/>
          <w:bCs/>
          <w:sz w:val="22"/>
          <w:szCs w:val="22"/>
        </w:rPr>
        <w:t>”, Nokia, Nokia Shanghai Bell</w:t>
      </w:r>
    </w:p>
    <w:p w14:paraId="487E4B71" w14:textId="32E5A1B5" w:rsidR="00CF78CC" w:rsidRPr="00080F0E" w:rsidRDefault="001B6FBC" w:rsidP="00080F0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de-DE"/>
        </w:rPr>
      </w:pPr>
      <w:r w:rsidRPr="00204EFA">
        <w:rPr>
          <w:bCs/>
          <w:sz w:val="22"/>
          <w:szCs w:val="22"/>
          <w:lang w:val="de-DE"/>
        </w:rPr>
        <w:t>3GPP RAN1#</w:t>
      </w:r>
      <w:r w:rsidR="005906FB">
        <w:rPr>
          <w:bCs/>
          <w:sz w:val="22"/>
          <w:szCs w:val="22"/>
          <w:lang w:val="de-DE"/>
        </w:rPr>
        <w:t>112</w:t>
      </w:r>
      <w:r w:rsidRPr="00204EFA">
        <w:rPr>
          <w:bCs/>
          <w:sz w:val="22"/>
          <w:szCs w:val="22"/>
          <w:lang w:val="de-DE"/>
        </w:rPr>
        <w:t>, “</w:t>
      </w:r>
      <w:r w:rsidRPr="00204EFA">
        <w:rPr>
          <w:bCs/>
          <w:i/>
          <w:iCs/>
          <w:sz w:val="22"/>
          <w:szCs w:val="22"/>
          <w:lang w:val="de-DE"/>
        </w:rPr>
        <w:t>Chairman Notes</w:t>
      </w:r>
      <w:r w:rsidRPr="00204EFA">
        <w:rPr>
          <w:bCs/>
          <w:sz w:val="22"/>
          <w:szCs w:val="22"/>
          <w:lang w:val="de-DE"/>
        </w:rPr>
        <w:t>”</w:t>
      </w:r>
      <w:bookmarkEnd w:id="7"/>
    </w:p>
    <w:sectPr w:rsidR="00CF78CC" w:rsidRPr="00080F0E" w:rsidSect="004B05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8F221" w14:textId="77777777" w:rsidR="00FE637C" w:rsidRDefault="00FE637C" w:rsidP="00161DF4">
      <w:r>
        <w:separator/>
      </w:r>
    </w:p>
  </w:endnote>
  <w:endnote w:type="continuationSeparator" w:id="0">
    <w:p w14:paraId="4F4B8F8E" w14:textId="77777777" w:rsidR="00FE637C" w:rsidRDefault="00FE637C" w:rsidP="0016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KaiTi_GB2312">
    <w:altName w:val="Microsoft Ya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26EEC" w14:textId="77777777" w:rsidR="00FE637C" w:rsidRDefault="00FE637C" w:rsidP="00161DF4">
      <w:r>
        <w:separator/>
      </w:r>
    </w:p>
  </w:footnote>
  <w:footnote w:type="continuationSeparator" w:id="0">
    <w:p w14:paraId="5CADB6C9" w14:textId="77777777" w:rsidR="00FE637C" w:rsidRDefault="00FE637C" w:rsidP="00161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2205A7"/>
    <w:multiLevelType w:val="hybridMultilevel"/>
    <w:tmpl w:val="D4625C34"/>
    <w:lvl w:ilvl="0" w:tplc="C2EC4FB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2CB6C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57491D"/>
    <w:multiLevelType w:val="hybridMultilevel"/>
    <w:tmpl w:val="0FFA3F2E"/>
    <w:lvl w:ilvl="0" w:tplc="CA0E31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F1525"/>
    <w:multiLevelType w:val="multilevel"/>
    <w:tmpl w:val="164F1525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C71142"/>
    <w:multiLevelType w:val="hybridMultilevel"/>
    <w:tmpl w:val="7B6EC548"/>
    <w:lvl w:ilvl="0" w:tplc="C2EC4FB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078F9"/>
    <w:multiLevelType w:val="hybridMultilevel"/>
    <w:tmpl w:val="691A8350"/>
    <w:lvl w:ilvl="0" w:tplc="5B10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8490A"/>
    <w:multiLevelType w:val="multilevel"/>
    <w:tmpl w:val="38AEF26C"/>
    <w:lvl w:ilvl="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F075A55"/>
    <w:multiLevelType w:val="hybridMultilevel"/>
    <w:tmpl w:val="82F8C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4069BB"/>
    <w:multiLevelType w:val="multilevel"/>
    <w:tmpl w:val="364069BB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BD94133"/>
    <w:multiLevelType w:val="hybridMultilevel"/>
    <w:tmpl w:val="157CA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312D3"/>
    <w:multiLevelType w:val="hybridMultilevel"/>
    <w:tmpl w:val="EB247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B41708"/>
    <w:multiLevelType w:val="hybridMultilevel"/>
    <w:tmpl w:val="8140E676"/>
    <w:lvl w:ilvl="0" w:tplc="040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16" w15:restartNumberingAfterBreak="0">
    <w:nsid w:val="49080634"/>
    <w:multiLevelType w:val="multilevel"/>
    <w:tmpl w:val="3434F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53F97"/>
    <w:multiLevelType w:val="hybridMultilevel"/>
    <w:tmpl w:val="69A081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BF17415"/>
    <w:multiLevelType w:val="hybridMultilevel"/>
    <w:tmpl w:val="2232619A"/>
    <w:lvl w:ilvl="0" w:tplc="5B10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E576D8"/>
    <w:multiLevelType w:val="hybridMultilevel"/>
    <w:tmpl w:val="40FEB392"/>
    <w:lvl w:ilvl="0" w:tplc="C2EC4FB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F509BF"/>
    <w:multiLevelType w:val="hybridMultilevel"/>
    <w:tmpl w:val="3A62395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7848460D"/>
    <w:multiLevelType w:val="hybridMultilevel"/>
    <w:tmpl w:val="CE066CDC"/>
    <w:lvl w:ilvl="0" w:tplc="A056B0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517624">
    <w:abstractNumId w:val="3"/>
  </w:num>
  <w:num w:numId="2" w16cid:durableId="1627083094">
    <w:abstractNumId w:val="1"/>
  </w:num>
  <w:num w:numId="3" w16cid:durableId="10764009">
    <w:abstractNumId w:val="17"/>
  </w:num>
  <w:num w:numId="4" w16cid:durableId="1476750993">
    <w:abstractNumId w:val="2"/>
  </w:num>
  <w:num w:numId="5" w16cid:durableId="519661540">
    <w:abstractNumId w:val="8"/>
  </w:num>
  <w:num w:numId="6" w16cid:durableId="121463692">
    <w:abstractNumId w:val="9"/>
  </w:num>
  <w:num w:numId="7" w16cid:durableId="1489128550">
    <w:abstractNumId w:val="18"/>
  </w:num>
  <w:num w:numId="8" w16cid:durableId="136655418">
    <w:abstractNumId w:val="6"/>
  </w:num>
  <w:num w:numId="9" w16cid:durableId="2082559837">
    <w:abstractNumId w:val="20"/>
  </w:num>
  <w:num w:numId="10" w16cid:durableId="798769208">
    <w:abstractNumId w:val="11"/>
  </w:num>
  <w:num w:numId="11" w16cid:durableId="1003245281">
    <w:abstractNumId w:val="5"/>
  </w:num>
  <w:num w:numId="12" w16cid:durableId="650257783">
    <w:abstractNumId w:val="10"/>
  </w:num>
  <w:num w:numId="13" w16cid:durableId="1148470891">
    <w:abstractNumId w:val="12"/>
  </w:num>
  <w:num w:numId="14" w16cid:durableId="1157458218">
    <w:abstractNumId w:val="16"/>
  </w:num>
  <w:num w:numId="15" w16cid:durableId="624384415">
    <w:abstractNumId w:val="4"/>
  </w:num>
  <w:num w:numId="16" w16cid:durableId="1582636745">
    <w:abstractNumId w:val="13"/>
  </w:num>
  <w:num w:numId="17" w16cid:durableId="941256274">
    <w:abstractNumId w:val="21"/>
  </w:num>
  <w:num w:numId="18" w16cid:durableId="507452148">
    <w:abstractNumId w:val="14"/>
  </w:num>
  <w:num w:numId="19" w16cid:durableId="823591015">
    <w:abstractNumId w:val="15"/>
  </w:num>
  <w:num w:numId="20" w16cid:durableId="1874153301">
    <w:abstractNumId w:val="19"/>
  </w:num>
  <w:num w:numId="21" w16cid:durableId="1521239020">
    <w:abstractNumId w:val="0"/>
  </w:num>
  <w:num w:numId="22" w16cid:durableId="1158157239">
    <w:abstractNumId w:val="7"/>
  </w:num>
  <w:num w:numId="23" w16cid:durableId="1579056720">
    <w:abstractNumId w:val="22"/>
  </w:num>
  <w:num w:numId="24" w16cid:durableId="1519812131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323C"/>
    <w:rsid w:val="00003314"/>
    <w:rsid w:val="00004453"/>
    <w:rsid w:val="00004584"/>
    <w:rsid w:val="00005D7F"/>
    <w:rsid w:val="00006719"/>
    <w:rsid w:val="00007041"/>
    <w:rsid w:val="00013BC3"/>
    <w:rsid w:val="0001560D"/>
    <w:rsid w:val="00020C91"/>
    <w:rsid w:val="000212EC"/>
    <w:rsid w:val="0002214C"/>
    <w:rsid w:val="00023957"/>
    <w:rsid w:val="00023A6D"/>
    <w:rsid w:val="00023CFF"/>
    <w:rsid w:val="00024CD4"/>
    <w:rsid w:val="00026645"/>
    <w:rsid w:val="00027244"/>
    <w:rsid w:val="0003074A"/>
    <w:rsid w:val="00030A78"/>
    <w:rsid w:val="00031E68"/>
    <w:rsid w:val="00032FD3"/>
    <w:rsid w:val="00033C6F"/>
    <w:rsid w:val="00033D5B"/>
    <w:rsid w:val="00034EA5"/>
    <w:rsid w:val="000379AD"/>
    <w:rsid w:val="00041988"/>
    <w:rsid w:val="000434E5"/>
    <w:rsid w:val="00044CC2"/>
    <w:rsid w:val="00044EAE"/>
    <w:rsid w:val="00045E78"/>
    <w:rsid w:val="000469C0"/>
    <w:rsid w:val="00050930"/>
    <w:rsid w:val="00052A30"/>
    <w:rsid w:val="0005319B"/>
    <w:rsid w:val="000546E3"/>
    <w:rsid w:val="0005612B"/>
    <w:rsid w:val="00056306"/>
    <w:rsid w:val="000605BB"/>
    <w:rsid w:val="000614E9"/>
    <w:rsid w:val="000630A4"/>
    <w:rsid w:val="00064549"/>
    <w:rsid w:val="00066E21"/>
    <w:rsid w:val="00067790"/>
    <w:rsid w:val="00067C74"/>
    <w:rsid w:val="0007160F"/>
    <w:rsid w:val="00073136"/>
    <w:rsid w:val="0007342E"/>
    <w:rsid w:val="00075735"/>
    <w:rsid w:val="00076942"/>
    <w:rsid w:val="00080F0E"/>
    <w:rsid w:val="000821B7"/>
    <w:rsid w:val="000833DB"/>
    <w:rsid w:val="0008535C"/>
    <w:rsid w:val="00086B8A"/>
    <w:rsid w:val="00086D3F"/>
    <w:rsid w:val="00087B6E"/>
    <w:rsid w:val="000910D7"/>
    <w:rsid w:val="00092209"/>
    <w:rsid w:val="00094F6E"/>
    <w:rsid w:val="00095B24"/>
    <w:rsid w:val="00097006"/>
    <w:rsid w:val="000A1890"/>
    <w:rsid w:val="000A2AAA"/>
    <w:rsid w:val="000A3013"/>
    <w:rsid w:val="000A432A"/>
    <w:rsid w:val="000A5A78"/>
    <w:rsid w:val="000A7DA5"/>
    <w:rsid w:val="000B0EE6"/>
    <w:rsid w:val="000B40A3"/>
    <w:rsid w:val="000B458C"/>
    <w:rsid w:val="000B4F61"/>
    <w:rsid w:val="000C256E"/>
    <w:rsid w:val="000C3126"/>
    <w:rsid w:val="000C3D00"/>
    <w:rsid w:val="000C4D39"/>
    <w:rsid w:val="000C560B"/>
    <w:rsid w:val="000C5F46"/>
    <w:rsid w:val="000C62A2"/>
    <w:rsid w:val="000C7231"/>
    <w:rsid w:val="000C769E"/>
    <w:rsid w:val="000D1A8F"/>
    <w:rsid w:val="000D4809"/>
    <w:rsid w:val="000D48BB"/>
    <w:rsid w:val="000D59B6"/>
    <w:rsid w:val="000D7976"/>
    <w:rsid w:val="000E071E"/>
    <w:rsid w:val="000E145B"/>
    <w:rsid w:val="000E1747"/>
    <w:rsid w:val="000E2A0D"/>
    <w:rsid w:val="000E3C30"/>
    <w:rsid w:val="000E6772"/>
    <w:rsid w:val="000E6DCE"/>
    <w:rsid w:val="000E7727"/>
    <w:rsid w:val="000E7FA6"/>
    <w:rsid w:val="000F0371"/>
    <w:rsid w:val="000F06B9"/>
    <w:rsid w:val="000F13CC"/>
    <w:rsid w:val="000F2C70"/>
    <w:rsid w:val="000F444A"/>
    <w:rsid w:val="000F4CD4"/>
    <w:rsid w:val="000F5127"/>
    <w:rsid w:val="000F6F21"/>
    <w:rsid w:val="0010119A"/>
    <w:rsid w:val="00102383"/>
    <w:rsid w:val="001026DB"/>
    <w:rsid w:val="001034D1"/>
    <w:rsid w:val="0010387D"/>
    <w:rsid w:val="001043A5"/>
    <w:rsid w:val="00105122"/>
    <w:rsid w:val="00106710"/>
    <w:rsid w:val="0010681A"/>
    <w:rsid w:val="0010756F"/>
    <w:rsid w:val="001110CB"/>
    <w:rsid w:val="00111E92"/>
    <w:rsid w:val="00112C6B"/>
    <w:rsid w:val="00113040"/>
    <w:rsid w:val="001133BA"/>
    <w:rsid w:val="001144DC"/>
    <w:rsid w:val="00114732"/>
    <w:rsid w:val="001147B9"/>
    <w:rsid w:val="00115704"/>
    <w:rsid w:val="00116CE5"/>
    <w:rsid w:val="0012068C"/>
    <w:rsid w:val="00123C79"/>
    <w:rsid w:val="00124506"/>
    <w:rsid w:val="00124C70"/>
    <w:rsid w:val="00124D0E"/>
    <w:rsid w:val="00126AA9"/>
    <w:rsid w:val="00127219"/>
    <w:rsid w:val="00130600"/>
    <w:rsid w:val="0013116B"/>
    <w:rsid w:val="00131739"/>
    <w:rsid w:val="00131BB0"/>
    <w:rsid w:val="00135CA7"/>
    <w:rsid w:val="001367D8"/>
    <w:rsid w:val="00140849"/>
    <w:rsid w:val="001408EE"/>
    <w:rsid w:val="00140D7D"/>
    <w:rsid w:val="001412B7"/>
    <w:rsid w:val="00141578"/>
    <w:rsid w:val="00143F2E"/>
    <w:rsid w:val="001454B7"/>
    <w:rsid w:val="00146F16"/>
    <w:rsid w:val="0014795A"/>
    <w:rsid w:val="00147CD5"/>
    <w:rsid w:val="00151E5F"/>
    <w:rsid w:val="001522EE"/>
    <w:rsid w:val="00153773"/>
    <w:rsid w:val="0015438D"/>
    <w:rsid w:val="00156BB3"/>
    <w:rsid w:val="00161DF4"/>
    <w:rsid w:val="00162915"/>
    <w:rsid w:val="00163E9A"/>
    <w:rsid w:val="001666C6"/>
    <w:rsid w:val="00167BE8"/>
    <w:rsid w:val="001723E1"/>
    <w:rsid w:val="001767CF"/>
    <w:rsid w:val="001779C8"/>
    <w:rsid w:val="00185220"/>
    <w:rsid w:val="00185CB2"/>
    <w:rsid w:val="00185D90"/>
    <w:rsid w:val="0018607A"/>
    <w:rsid w:val="0018797F"/>
    <w:rsid w:val="001879CE"/>
    <w:rsid w:val="00190D2B"/>
    <w:rsid w:val="0019343B"/>
    <w:rsid w:val="00193A51"/>
    <w:rsid w:val="00194352"/>
    <w:rsid w:val="00194BBD"/>
    <w:rsid w:val="00196E1D"/>
    <w:rsid w:val="00196F0A"/>
    <w:rsid w:val="001A076A"/>
    <w:rsid w:val="001A0AE1"/>
    <w:rsid w:val="001A0F1F"/>
    <w:rsid w:val="001A6E2A"/>
    <w:rsid w:val="001A7109"/>
    <w:rsid w:val="001A711F"/>
    <w:rsid w:val="001B2A5D"/>
    <w:rsid w:val="001B2AEE"/>
    <w:rsid w:val="001B3DB7"/>
    <w:rsid w:val="001B4EDD"/>
    <w:rsid w:val="001B6FBC"/>
    <w:rsid w:val="001C066A"/>
    <w:rsid w:val="001C0E12"/>
    <w:rsid w:val="001C21D5"/>
    <w:rsid w:val="001C222F"/>
    <w:rsid w:val="001C26AB"/>
    <w:rsid w:val="001C4008"/>
    <w:rsid w:val="001C528B"/>
    <w:rsid w:val="001C7E9F"/>
    <w:rsid w:val="001D07EE"/>
    <w:rsid w:val="001D1068"/>
    <w:rsid w:val="001D3BFA"/>
    <w:rsid w:val="001D5AFD"/>
    <w:rsid w:val="001D5CE5"/>
    <w:rsid w:val="001D749D"/>
    <w:rsid w:val="001E0ADA"/>
    <w:rsid w:val="001E1D88"/>
    <w:rsid w:val="001E1E81"/>
    <w:rsid w:val="001E6C97"/>
    <w:rsid w:val="001F0387"/>
    <w:rsid w:val="001F12F2"/>
    <w:rsid w:val="001F16C3"/>
    <w:rsid w:val="001F1C53"/>
    <w:rsid w:val="001F22C4"/>
    <w:rsid w:val="001F35CB"/>
    <w:rsid w:val="0020019B"/>
    <w:rsid w:val="00201935"/>
    <w:rsid w:val="00201FE9"/>
    <w:rsid w:val="002047CD"/>
    <w:rsid w:val="002047D4"/>
    <w:rsid w:val="00204EFA"/>
    <w:rsid w:val="0020703E"/>
    <w:rsid w:val="0020754D"/>
    <w:rsid w:val="002121CD"/>
    <w:rsid w:val="002134C9"/>
    <w:rsid w:val="00214538"/>
    <w:rsid w:val="00214FC5"/>
    <w:rsid w:val="00216A54"/>
    <w:rsid w:val="002172B2"/>
    <w:rsid w:val="00217514"/>
    <w:rsid w:val="00217BB8"/>
    <w:rsid w:val="00220B0E"/>
    <w:rsid w:val="00222848"/>
    <w:rsid w:val="00223324"/>
    <w:rsid w:val="00223E81"/>
    <w:rsid w:val="00226F2D"/>
    <w:rsid w:val="00231A45"/>
    <w:rsid w:val="00232222"/>
    <w:rsid w:val="002352F2"/>
    <w:rsid w:val="00241960"/>
    <w:rsid w:val="00243094"/>
    <w:rsid w:val="002470E0"/>
    <w:rsid w:val="00252287"/>
    <w:rsid w:val="00252B41"/>
    <w:rsid w:val="00252C1F"/>
    <w:rsid w:val="00254356"/>
    <w:rsid w:val="00260880"/>
    <w:rsid w:val="0026227D"/>
    <w:rsid w:val="00262FDB"/>
    <w:rsid w:val="00266C2A"/>
    <w:rsid w:val="00266E0F"/>
    <w:rsid w:val="002717CF"/>
    <w:rsid w:val="0027242E"/>
    <w:rsid w:val="002738F9"/>
    <w:rsid w:val="00274F27"/>
    <w:rsid w:val="00275BA2"/>
    <w:rsid w:val="00276534"/>
    <w:rsid w:val="00276D63"/>
    <w:rsid w:val="00276E66"/>
    <w:rsid w:val="00277816"/>
    <w:rsid w:val="00280650"/>
    <w:rsid w:val="00280DB3"/>
    <w:rsid w:val="00280F9D"/>
    <w:rsid w:val="002814BE"/>
    <w:rsid w:val="002826B9"/>
    <w:rsid w:val="00284AB0"/>
    <w:rsid w:val="0028558F"/>
    <w:rsid w:val="002856C2"/>
    <w:rsid w:val="00285B13"/>
    <w:rsid w:val="00285DD5"/>
    <w:rsid w:val="00286812"/>
    <w:rsid w:val="002868E1"/>
    <w:rsid w:val="00290645"/>
    <w:rsid w:val="00291AD3"/>
    <w:rsid w:val="00291F4D"/>
    <w:rsid w:val="002924F3"/>
    <w:rsid w:val="002938DA"/>
    <w:rsid w:val="002948FF"/>
    <w:rsid w:val="00295B2A"/>
    <w:rsid w:val="002960C1"/>
    <w:rsid w:val="002972B7"/>
    <w:rsid w:val="002A1C98"/>
    <w:rsid w:val="002A274D"/>
    <w:rsid w:val="002A2CED"/>
    <w:rsid w:val="002A4704"/>
    <w:rsid w:val="002A5B21"/>
    <w:rsid w:val="002B05B7"/>
    <w:rsid w:val="002B11E1"/>
    <w:rsid w:val="002B162B"/>
    <w:rsid w:val="002B2988"/>
    <w:rsid w:val="002B2A57"/>
    <w:rsid w:val="002B5FC9"/>
    <w:rsid w:val="002B6731"/>
    <w:rsid w:val="002B6C30"/>
    <w:rsid w:val="002B7294"/>
    <w:rsid w:val="002B72F3"/>
    <w:rsid w:val="002B7E2A"/>
    <w:rsid w:val="002C02F7"/>
    <w:rsid w:val="002C2AE5"/>
    <w:rsid w:val="002C3656"/>
    <w:rsid w:val="002C384D"/>
    <w:rsid w:val="002C4EFD"/>
    <w:rsid w:val="002C57AC"/>
    <w:rsid w:val="002C7954"/>
    <w:rsid w:val="002D0A90"/>
    <w:rsid w:val="002D157A"/>
    <w:rsid w:val="002D1697"/>
    <w:rsid w:val="002D1A8A"/>
    <w:rsid w:val="002D41EF"/>
    <w:rsid w:val="002D5BF8"/>
    <w:rsid w:val="002D65B1"/>
    <w:rsid w:val="002D68CE"/>
    <w:rsid w:val="002E1942"/>
    <w:rsid w:val="002E2196"/>
    <w:rsid w:val="002E362A"/>
    <w:rsid w:val="002E39E1"/>
    <w:rsid w:val="002E62B8"/>
    <w:rsid w:val="002E659D"/>
    <w:rsid w:val="002E7927"/>
    <w:rsid w:val="002F03B8"/>
    <w:rsid w:val="002F6A37"/>
    <w:rsid w:val="003001A6"/>
    <w:rsid w:val="0030084A"/>
    <w:rsid w:val="00300D23"/>
    <w:rsid w:val="00300F3B"/>
    <w:rsid w:val="003011B5"/>
    <w:rsid w:val="003018D7"/>
    <w:rsid w:val="00302D87"/>
    <w:rsid w:val="00303D85"/>
    <w:rsid w:val="003043B3"/>
    <w:rsid w:val="00304FE1"/>
    <w:rsid w:val="00306758"/>
    <w:rsid w:val="00307F71"/>
    <w:rsid w:val="003105DC"/>
    <w:rsid w:val="00310BD2"/>
    <w:rsid w:val="00311442"/>
    <w:rsid w:val="003125D0"/>
    <w:rsid w:val="00313C91"/>
    <w:rsid w:val="003149C1"/>
    <w:rsid w:val="00316B9A"/>
    <w:rsid w:val="003175A9"/>
    <w:rsid w:val="00317764"/>
    <w:rsid w:val="0032327C"/>
    <w:rsid w:val="00325087"/>
    <w:rsid w:val="00327E70"/>
    <w:rsid w:val="00331A4C"/>
    <w:rsid w:val="00332773"/>
    <w:rsid w:val="00334198"/>
    <w:rsid w:val="0033434F"/>
    <w:rsid w:val="003350C5"/>
    <w:rsid w:val="00335A1C"/>
    <w:rsid w:val="00336525"/>
    <w:rsid w:val="003368D5"/>
    <w:rsid w:val="00336D76"/>
    <w:rsid w:val="0034266A"/>
    <w:rsid w:val="00342FC3"/>
    <w:rsid w:val="0034417B"/>
    <w:rsid w:val="00345127"/>
    <w:rsid w:val="00347B8D"/>
    <w:rsid w:val="00347C0B"/>
    <w:rsid w:val="0035100D"/>
    <w:rsid w:val="00352A29"/>
    <w:rsid w:val="0035386A"/>
    <w:rsid w:val="00353B76"/>
    <w:rsid w:val="0035494F"/>
    <w:rsid w:val="00354E9A"/>
    <w:rsid w:val="00355ED4"/>
    <w:rsid w:val="00356A2B"/>
    <w:rsid w:val="003570C6"/>
    <w:rsid w:val="00364D2D"/>
    <w:rsid w:val="00364F04"/>
    <w:rsid w:val="003650B8"/>
    <w:rsid w:val="003652F9"/>
    <w:rsid w:val="00366F52"/>
    <w:rsid w:val="00370563"/>
    <w:rsid w:val="003708F5"/>
    <w:rsid w:val="003715EE"/>
    <w:rsid w:val="00371DFE"/>
    <w:rsid w:val="00372BFB"/>
    <w:rsid w:val="00374E59"/>
    <w:rsid w:val="0037788F"/>
    <w:rsid w:val="0038015B"/>
    <w:rsid w:val="00380298"/>
    <w:rsid w:val="003817C4"/>
    <w:rsid w:val="00384C75"/>
    <w:rsid w:val="00386BDB"/>
    <w:rsid w:val="00391F46"/>
    <w:rsid w:val="00394063"/>
    <w:rsid w:val="00394C1C"/>
    <w:rsid w:val="003968DC"/>
    <w:rsid w:val="00397AA2"/>
    <w:rsid w:val="00397E30"/>
    <w:rsid w:val="003A0742"/>
    <w:rsid w:val="003A0DEE"/>
    <w:rsid w:val="003A13B3"/>
    <w:rsid w:val="003A1E1A"/>
    <w:rsid w:val="003A5B30"/>
    <w:rsid w:val="003A65EF"/>
    <w:rsid w:val="003B092E"/>
    <w:rsid w:val="003B1F3F"/>
    <w:rsid w:val="003B3FCB"/>
    <w:rsid w:val="003B5721"/>
    <w:rsid w:val="003B59F4"/>
    <w:rsid w:val="003B6202"/>
    <w:rsid w:val="003C1BE5"/>
    <w:rsid w:val="003C2443"/>
    <w:rsid w:val="003C27CA"/>
    <w:rsid w:val="003C35B7"/>
    <w:rsid w:val="003C3BE5"/>
    <w:rsid w:val="003C5972"/>
    <w:rsid w:val="003C6398"/>
    <w:rsid w:val="003C6E39"/>
    <w:rsid w:val="003D199B"/>
    <w:rsid w:val="003D3A94"/>
    <w:rsid w:val="003D5CFF"/>
    <w:rsid w:val="003E4552"/>
    <w:rsid w:val="003E75B6"/>
    <w:rsid w:val="003E79C1"/>
    <w:rsid w:val="003F2F79"/>
    <w:rsid w:val="003F5316"/>
    <w:rsid w:val="003F670D"/>
    <w:rsid w:val="004002C4"/>
    <w:rsid w:val="004017DC"/>
    <w:rsid w:val="0040315C"/>
    <w:rsid w:val="004052A3"/>
    <w:rsid w:val="00405A82"/>
    <w:rsid w:val="00405A98"/>
    <w:rsid w:val="00406063"/>
    <w:rsid w:val="00406D50"/>
    <w:rsid w:val="00406FB8"/>
    <w:rsid w:val="004107D1"/>
    <w:rsid w:val="00412318"/>
    <w:rsid w:val="0041279C"/>
    <w:rsid w:val="00413D98"/>
    <w:rsid w:val="00416658"/>
    <w:rsid w:val="00417FC9"/>
    <w:rsid w:val="00425729"/>
    <w:rsid w:val="00425D1A"/>
    <w:rsid w:val="00426436"/>
    <w:rsid w:val="0043038E"/>
    <w:rsid w:val="004309AC"/>
    <w:rsid w:val="00430AB1"/>
    <w:rsid w:val="00431188"/>
    <w:rsid w:val="004313A6"/>
    <w:rsid w:val="00431CD3"/>
    <w:rsid w:val="0043338E"/>
    <w:rsid w:val="00440721"/>
    <w:rsid w:val="004419CA"/>
    <w:rsid w:val="00441F2D"/>
    <w:rsid w:val="004432A7"/>
    <w:rsid w:val="00444F9F"/>
    <w:rsid w:val="004458A9"/>
    <w:rsid w:val="004463E6"/>
    <w:rsid w:val="00446818"/>
    <w:rsid w:val="00447039"/>
    <w:rsid w:val="004506F6"/>
    <w:rsid w:val="004511CB"/>
    <w:rsid w:val="004516DF"/>
    <w:rsid w:val="0045243D"/>
    <w:rsid w:val="004549D3"/>
    <w:rsid w:val="00461B15"/>
    <w:rsid w:val="00462395"/>
    <w:rsid w:val="00463ADE"/>
    <w:rsid w:val="00463D8C"/>
    <w:rsid w:val="00464079"/>
    <w:rsid w:val="00464C6B"/>
    <w:rsid w:val="00465589"/>
    <w:rsid w:val="0046615D"/>
    <w:rsid w:val="004672D5"/>
    <w:rsid w:val="0046786A"/>
    <w:rsid w:val="004679FD"/>
    <w:rsid w:val="00471720"/>
    <w:rsid w:val="0047390B"/>
    <w:rsid w:val="00475C2B"/>
    <w:rsid w:val="00476CE9"/>
    <w:rsid w:val="00482475"/>
    <w:rsid w:val="00484173"/>
    <w:rsid w:val="0048537F"/>
    <w:rsid w:val="00490DA8"/>
    <w:rsid w:val="00493CE1"/>
    <w:rsid w:val="00496416"/>
    <w:rsid w:val="00496D0C"/>
    <w:rsid w:val="004A1C18"/>
    <w:rsid w:val="004A1F1C"/>
    <w:rsid w:val="004A41EF"/>
    <w:rsid w:val="004A68B2"/>
    <w:rsid w:val="004A7222"/>
    <w:rsid w:val="004A7BEE"/>
    <w:rsid w:val="004B05E8"/>
    <w:rsid w:val="004B1AAE"/>
    <w:rsid w:val="004B1C85"/>
    <w:rsid w:val="004B2604"/>
    <w:rsid w:val="004B2BF9"/>
    <w:rsid w:val="004B2C35"/>
    <w:rsid w:val="004B3124"/>
    <w:rsid w:val="004B408D"/>
    <w:rsid w:val="004B4C9A"/>
    <w:rsid w:val="004B74CC"/>
    <w:rsid w:val="004B782D"/>
    <w:rsid w:val="004C0BBE"/>
    <w:rsid w:val="004C152A"/>
    <w:rsid w:val="004C2D8B"/>
    <w:rsid w:val="004C3071"/>
    <w:rsid w:val="004C5D11"/>
    <w:rsid w:val="004C7266"/>
    <w:rsid w:val="004C72E5"/>
    <w:rsid w:val="004D0AE2"/>
    <w:rsid w:val="004D2D29"/>
    <w:rsid w:val="004D63AB"/>
    <w:rsid w:val="004E0015"/>
    <w:rsid w:val="004E1317"/>
    <w:rsid w:val="004E13F7"/>
    <w:rsid w:val="004E1C04"/>
    <w:rsid w:val="004E284F"/>
    <w:rsid w:val="004E2890"/>
    <w:rsid w:val="004E4173"/>
    <w:rsid w:val="004E4A0C"/>
    <w:rsid w:val="004F0380"/>
    <w:rsid w:val="004F04BF"/>
    <w:rsid w:val="004F0B52"/>
    <w:rsid w:val="004F2205"/>
    <w:rsid w:val="004F358B"/>
    <w:rsid w:val="004F58E9"/>
    <w:rsid w:val="00500932"/>
    <w:rsid w:val="005013DA"/>
    <w:rsid w:val="00502DA5"/>
    <w:rsid w:val="0050538C"/>
    <w:rsid w:val="005070D0"/>
    <w:rsid w:val="00507685"/>
    <w:rsid w:val="0050787D"/>
    <w:rsid w:val="00510FA4"/>
    <w:rsid w:val="00512CD8"/>
    <w:rsid w:val="005150C5"/>
    <w:rsid w:val="00516048"/>
    <w:rsid w:val="00517ADD"/>
    <w:rsid w:val="00517CF1"/>
    <w:rsid w:val="00522CAB"/>
    <w:rsid w:val="00525675"/>
    <w:rsid w:val="00525999"/>
    <w:rsid w:val="005270F6"/>
    <w:rsid w:val="00530108"/>
    <w:rsid w:val="00530AB8"/>
    <w:rsid w:val="00531865"/>
    <w:rsid w:val="00532BB0"/>
    <w:rsid w:val="0053461C"/>
    <w:rsid w:val="005363A1"/>
    <w:rsid w:val="0053782C"/>
    <w:rsid w:val="00537856"/>
    <w:rsid w:val="00537F2B"/>
    <w:rsid w:val="00543076"/>
    <w:rsid w:val="00550F71"/>
    <w:rsid w:val="00551E56"/>
    <w:rsid w:val="00552A99"/>
    <w:rsid w:val="00552DC1"/>
    <w:rsid w:val="00556671"/>
    <w:rsid w:val="00557401"/>
    <w:rsid w:val="005576C7"/>
    <w:rsid w:val="00557B48"/>
    <w:rsid w:val="005600FE"/>
    <w:rsid w:val="00560FDD"/>
    <w:rsid w:val="0056153D"/>
    <w:rsid w:val="0056270B"/>
    <w:rsid w:val="00562BFE"/>
    <w:rsid w:val="005652C3"/>
    <w:rsid w:val="00565995"/>
    <w:rsid w:val="00566139"/>
    <w:rsid w:val="00566326"/>
    <w:rsid w:val="0057007C"/>
    <w:rsid w:val="00571D10"/>
    <w:rsid w:val="00572A9C"/>
    <w:rsid w:val="00574B2D"/>
    <w:rsid w:val="005755A2"/>
    <w:rsid w:val="0057649C"/>
    <w:rsid w:val="0057776E"/>
    <w:rsid w:val="005779BF"/>
    <w:rsid w:val="0058082D"/>
    <w:rsid w:val="005811A6"/>
    <w:rsid w:val="00581425"/>
    <w:rsid w:val="005877A6"/>
    <w:rsid w:val="005879E3"/>
    <w:rsid w:val="00587C69"/>
    <w:rsid w:val="005906FB"/>
    <w:rsid w:val="00590CCB"/>
    <w:rsid w:val="00591382"/>
    <w:rsid w:val="00591408"/>
    <w:rsid w:val="00591848"/>
    <w:rsid w:val="00595035"/>
    <w:rsid w:val="005954E4"/>
    <w:rsid w:val="00595501"/>
    <w:rsid w:val="005955FB"/>
    <w:rsid w:val="0059679C"/>
    <w:rsid w:val="00596D7E"/>
    <w:rsid w:val="00597B51"/>
    <w:rsid w:val="005A219B"/>
    <w:rsid w:val="005A327A"/>
    <w:rsid w:val="005A49A7"/>
    <w:rsid w:val="005A5860"/>
    <w:rsid w:val="005A6B75"/>
    <w:rsid w:val="005A7407"/>
    <w:rsid w:val="005B072F"/>
    <w:rsid w:val="005B1AD1"/>
    <w:rsid w:val="005B2630"/>
    <w:rsid w:val="005B3161"/>
    <w:rsid w:val="005B6997"/>
    <w:rsid w:val="005B6C69"/>
    <w:rsid w:val="005B7E89"/>
    <w:rsid w:val="005C520B"/>
    <w:rsid w:val="005C76A6"/>
    <w:rsid w:val="005D0006"/>
    <w:rsid w:val="005D05F5"/>
    <w:rsid w:val="005D426B"/>
    <w:rsid w:val="005D45F7"/>
    <w:rsid w:val="005D52EC"/>
    <w:rsid w:val="005D57A7"/>
    <w:rsid w:val="005D6428"/>
    <w:rsid w:val="005D79D5"/>
    <w:rsid w:val="005D7C4B"/>
    <w:rsid w:val="005E15FA"/>
    <w:rsid w:val="005E1A95"/>
    <w:rsid w:val="005E1D6C"/>
    <w:rsid w:val="005E3D31"/>
    <w:rsid w:val="005E58E4"/>
    <w:rsid w:val="005E5F6C"/>
    <w:rsid w:val="005F0B11"/>
    <w:rsid w:val="005F3C4E"/>
    <w:rsid w:val="005F4FE6"/>
    <w:rsid w:val="005F5500"/>
    <w:rsid w:val="005F5A01"/>
    <w:rsid w:val="005F5FAE"/>
    <w:rsid w:val="005F7A0E"/>
    <w:rsid w:val="005F7A68"/>
    <w:rsid w:val="00601648"/>
    <w:rsid w:val="00602780"/>
    <w:rsid w:val="00603060"/>
    <w:rsid w:val="00604FE5"/>
    <w:rsid w:val="00605FDF"/>
    <w:rsid w:val="00606EB5"/>
    <w:rsid w:val="006106CF"/>
    <w:rsid w:val="00610BE9"/>
    <w:rsid w:val="00611B43"/>
    <w:rsid w:val="00611C2B"/>
    <w:rsid w:val="00614259"/>
    <w:rsid w:val="00614282"/>
    <w:rsid w:val="00614524"/>
    <w:rsid w:val="00615697"/>
    <w:rsid w:val="00616CE2"/>
    <w:rsid w:val="0061765C"/>
    <w:rsid w:val="00617917"/>
    <w:rsid w:val="00620BF7"/>
    <w:rsid w:val="00621B57"/>
    <w:rsid w:val="00621BEB"/>
    <w:rsid w:val="00621F4D"/>
    <w:rsid w:val="00626534"/>
    <w:rsid w:val="00626A17"/>
    <w:rsid w:val="00630727"/>
    <w:rsid w:val="00630780"/>
    <w:rsid w:val="00631A14"/>
    <w:rsid w:val="00632085"/>
    <w:rsid w:val="00635837"/>
    <w:rsid w:val="00636626"/>
    <w:rsid w:val="00636D7B"/>
    <w:rsid w:val="00640CCC"/>
    <w:rsid w:val="006412FC"/>
    <w:rsid w:val="00642303"/>
    <w:rsid w:val="00643AED"/>
    <w:rsid w:val="00643EFF"/>
    <w:rsid w:val="00644476"/>
    <w:rsid w:val="006459EA"/>
    <w:rsid w:val="00646B05"/>
    <w:rsid w:val="00646CC7"/>
    <w:rsid w:val="00647210"/>
    <w:rsid w:val="0064793E"/>
    <w:rsid w:val="00647FDF"/>
    <w:rsid w:val="006502BA"/>
    <w:rsid w:val="00652FDB"/>
    <w:rsid w:val="006531B1"/>
    <w:rsid w:val="00661178"/>
    <w:rsid w:val="00661562"/>
    <w:rsid w:val="006626DD"/>
    <w:rsid w:val="006629F4"/>
    <w:rsid w:val="00664689"/>
    <w:rsid w:val="00666024"/>
    <w:rsid w:val="006664E6"/>
    <w:rsid w:val="00667076"/>
    <w:rsid w:val="00671652"/>
    <w:rsid w:val="00671A28"/>
    <w:rsid w:val="00672198"/>
    <w:rsid w:val="0067402F"/>
    <w:rsid w:val="0067572B"/>
    <w:rsid w:val="006757A7"/>
    <w:rsid w:val="00675EB4"/>
    <w:rsid w:val="006765F4"/>
    <w:rsid w:val="006768F8"/>
    <w:rsid w:val="0067718B"/>
    <w:rsid w:val="006808DA"/>
    <w:rsid w:val="0068184E"/>
    <w:rsid w:val="006846DE"/>
    <w:rsid w:val="00684CBC"/>
    <w:rsid w:val="00685938"/>
    <w:rsid w:val="00685939"/>
    <w:rsid w:val="006875B4"/>
    <w:rsid w:val="00687EC6"/>
    <w:rsid w:val="00690AC0"/>
    <w:rsid w:val="00690E38"/>
    <w:rsid w:val="0069201C"/>
    <w:rsid w:val="0069206C"/>
    <w:rsid w:val="00692457"/>
    <w:rsid w:val="006926C9"/>
    <w:rsid w:val="00695053"/>
    <w:rsid w:val="00696F45"/>
    <w:rsid w:val="006A0967"/>
    <w:rsid w:val="006A0D7C"/>
    <w:rsid w:val="006A1ADF"/>
    <w:rsid w:val="006A45D6"/>
    <w:rsid w:val="006A48A4"/>
    <w:rsid w:val="006A59A2"/>
    <w:rsid w:val="006A5C04"/>
    <w:rsid w:val="006A5FA8"/>
    <w:rsid w:val="006A634E"/>
    <w:rsid w:val="006A7A5E"/>
    <w:rsid w:val="006B2682"/>
    <w:rsid w:val="006B2EB5"/>
    <w:rsid w:val="006B340E"/>
    <w:rsid w:val="006B47D8"/>
    <w:rsid w:val="006B5777"/>
    <w:rsid w:val="006B6AAA"/>
    <w:rsid w:val="006C099A"/>
    <w:rsid w:val="006C111C"/>
    <w:rsid w:val="006C19DC"/>
    <w:rsid w:val="006C3900"/>
    <w:rsid w:val="006C5F12"/>
    <w:rsid w:val="006D0468"/>
    <w:rsid w:val="006D2608"/>
    <w:rsid w:val="006D26F5"/>
    <w:rsid w:val="006D54CF"/>
    <w:rsid w:val="006D79C4"/>
    <w:rsid w:val="006E314D"/>
    <w:rsid w:val="006E6080"/>
    <w:rsid w:val="006E62CF"/>
    <w:rsid w:val="006E6350"/>
    <w:rsid w:val="006E6D68"/>
    <w:rsid w:val="006E71A0"/>
    <w:rsid w:val="006F0EC9"/>
    <w:rsid w:val="006F265B"/>
    <w:rsid w:val="006F378B"/>
    <w:rsid w:val="006F446B"/>
    <w:rsid w:val="006F45A5"/>
    <w:rsid w:val="006F792A"/>
    <w:rsid w:val="007003F1"/>
    <w:rsid w:val="00703F6D"/>
    <w:rsid w:val="00704C59"/>
    <w:rsid w:val="00706622"/>
    <w:rsid w:val="00707303"/>
    <w:rsid w:val="007111EB"/>
    <w:rsid w:val="00713629"/>
    <w:rsid w:val="00713A2E"/>
    <w:rsid w:val="00714487"/>
    <w:rsid w:val="00716C64"/>
    <w:rsid w:val="00721E79"/>
    <w:rsid w:val="0072418D"/>
    <w:rsid w:val="0072489D"/>
    <w:rsid w:val="00732388"/>
    <w:rsid w:val="007332EA"/>
    <w:rsid w:val="00733B2B"/>
    <w:rsid w:val="00734F92"/>
    <w:rsid w:val="007355E3"/>
    <w:rsid w:val="0073667B"/>
    <w:rsid w:val="0074056D"/>
    <w:rsid w:val="00742037"/>
    <w:rsid w:val="00745146"/>
    <w:rsid w:val="00745905"/>
    <w:rsid w:val="007507A5"/>
    <w:rsid w:val="00750A0B"/>
    <w:rsid w:val="00751993"/>
    <w:rsid w:val="007544F6"/>
    <w:rsid w:val="00754B3C"/>
    <w:rsid w:val="00756F9A"/>
    <w:rsid w:val="0076028F"/>
    <w:rsid w:val="007644BF"/>
    <w:rsid w:val="00766534"/>
    <w:rsid w:val="007666E9"/>
    <w:rsid w:val="00766F27"/>
    <w:rsid w:val="0078114E"/>
    <w:rsid w:val="00781FC0"/>
    <w:rsid w:val="00782400"/>
    <w:rsid w:val="00782BA5"/>
    <w:rsid w:val="007837A8"/>
    <w:rsid w:val="00783BDE"/>
    <w:rsid w:val="00784DF0"/>
    <w:rsid w:val="00784EA6"/>
    <w:rsid w:val="007854B5"/>
    <w:rsid w:val="0078666B"/>
    <w:rsid w:val="007879E8"/>
    <w:rsid w:val="007901F7"/>
    <w:rsid w:val="0079026F"/>
    <w:rsid w:val="0079126B"/>
    <w:rsid w:val="007917E0"/>
    <w:rsid w:val="007925E3"/>
    <w:rsid w:val="007932B8"/>
    <w:rsid w:val="007959B0"/>
    <w:rsid w:val="007976FB"/>
    <w:rsid w:val="007A0999"/>
    <w:rsid w:val="007A168E"/>
    <w:rsid w:val="007A1B25"/>
    <w:rsid w:val="007A2421"/>
    <w:rsid w:val="007A3DB7"/>
    <w:rsid w:val="007A433B"/>
    <w:rsid w:val="007A591D"/>
    <w:rsid w:val="007B03C8"/>
    <w:rsid w:val="007B21FD"/>
    <w:rsid w:val="007B23AA"/>
    <w:rsid w:val="007B2681"/>
    <w:rsid w:val="007B3735"/>
    <w:rsid w:val="007B38C1"/>
    <w:rsid w:val="007B3EA1"/>
    <w:rsid w:val="007B4405"/>
    <w:rsid w:val="007B6960"/>
    <w:rsid w:val="007B6D10"/>
    <w:rsid w:val="007C041A"/>
    <w:rsid w:val="007C405F"/>
    <w:rsid w:val="007C4CE7"/>
    <w:rsid w:val="007C7721"/>
    <w:rsid w:val="007D09C4"/>
    <w:rsid w:val="007D0B54"/>
    <w:rsid w:val="007D0D93"/>
    <w:rsid w:val="007D550B"/>
    <w:rsid w:val="007D597E"/>
    <w:rsid w:val="007D5D42"/>
    <w:rsid w:val="007D61E0"/>
    <w:rsid w:val="007E4EA4"/>
    <w:rsid w:val="007E554B"/>
    <w:rsid w:val="007E6FF6"/>
    <w:rsid w:val="007E72BE"/>
    <w:rsid w:val="007F07F8"/>
    <w:rsid w:val="007F128C"/>
    <w:rsid w:val="007F15EB"/>
    <w:rsid w:val="007F2B91"/>
    <w:rsid w:val="007F4D2C"/>
    <w:rsid w:val="007F6CDD"/>
    <w:rsid w:val="00800358"/>
    <w:rsid w:val="00800A60"/>
    <w:rsid w:val="008016D3"/>
    <w:rsid w:val="008049A5"/>
    <w:rsid w:val="008051AF"/>
    <w:rsid w:val="008056DF"/>
    <w:rsid w:val="00805B41"/>
    <w:rsid w:val="00807043"/>
    <w:rsid w:val="0081013A"/>
    <w:rsid w:val="00810EE2"/>
    <w:rsid w:val="0081180F"/>
    <w:rsid w:val="008124C2"/>
    <w:rsid w:val="0081272D"/>
    <w:rsid w:val="008134B5"/>
    <w:rsid w:val="008134DE"/>
    <w:rsid w:val="008144EA"/>
    <w:rsid w:val="0081565F"/>
    <w:rsid w:val="008158D9"/>
    <w:rsid w:val="00817343"/>
    <w:rsid w:val="008220B5"/>
    <w:rsid w:val="00822EF0"/>
    <w:rsid w:val="00824EBE"/>
    <w:rsid w:val="0082589C"/>
    <w:rsid w:val="008273C9"/>
    <w:rsid w:val="0083064B"/>
    <w:rsid w:val="00830F9D"/>
    <w:rsid w:val="00834075"/>
    <w:rsid w:val="00836085"/>
    <w:rsid w:val="0084192D"/>
    <w:rsid w:val="0084395B"/>
    <w:rsid w:val="00844D2C"/>
    <w:rsid w:val="00846A23"/>
    <w:rsid w:val="00846C7E"/>
    <w:rsid w:val="008519DA"/>
    <w:rsid w:val="00853267"/>
    <w:rsid w:val="00855551"/>
    <w:rsid w:val="00856411"/>
    <w:rsid w:val="0085667B"/>
    <w:rsid w:val="00857A1E"/>
    <w:rsid w:val="00861D60"/>
    <w:rsid w:val="008625DE"/>
    <w:rsid w:val="0086332B"/>
    <w:rsid w:val="0086569F"/>
    <w:rsid w:val="00865BEB"/>
    <w:rsid w:val="008661D9"/>
    <w:rsid w:val="0086734A"/>
    <w:rsid w:val="008674E9"/>
    <w:rsid w:val="008726A8"/>
    <w:rsid w:val="008727E4"/>
    <w:rsid w:val="00873C38"/>
    <w:rsid w:val="0087659B"/>
    <w:rsid w:val="0087681E"/>
    <w:rsid w:val="00882124"/>
    <w:rsid w:val="008840F1"/>
    <w:rsid w:val="00884722"/>
    <w:rsid w:val="00890A42"/>
    <w:rsid w:val="008912CE"/>
    <w:rsid w:val="0089138A"/>
    <w:rsid w:val="008941CF"/>
    <w:rsid w:val="00894787"/>
    <w:rsid w:val="00895000"/>
    <w:rsid w:val="00897D9A"/>
    <w:rsid w:val="008A08E3"/>
    <w:rsid w:val="008A13B7"/>
    <w:rsid w:val="008A1BD4"/>
    <w:rsid w:val="008A220B"/>
    <w:rsid w:val="008A25E9"/>
    <w:rsid w:val="008A5505"/>
    <w:rsid w:val="008A65A1"/>
    <w:rsid w:val="008A6AEF"/>
    <w:rsid w:val="008A7F11"/>
    <w:rsid w:val="008B0C3D"/>
    <w:rsid w:val="008B24BF"/>
    <w:rsid w:val="008B3B70"/>
    <w:rsid w:val="008B4B8C"/>
    <w:rsid w:val="008B4E6D"/>
    <w:rsid w:val="008B7164"/>
    <w:rsid w:val="008B7DBE"/>
    <w:rsid w:val="008C0F6F"/>
    <w:rsid w:val="008C3EEF"/>
    <w:rsid w:val="008C3F61"/>
    <w:rsid w:val="008C4420"/>
    <w:rsid w:val="008C4F51"/>
    <w:rsid w:val="008C65E8"/>
    <w:rsid w:val="008C7DEA"/>
    <w:rsid w:val="008D0187"/>
    <w:rsid w:val="008D0789"/>
    <w:rsid w:val="008D0E0A"/>
    <w:rsid w:val="008D1863"/>
    <w:rsid w:val="008D2B73"/>
    <w:rsid w:val="008D34F2"/>
    <w:rsid w:val="008D40CF"/>
    <w:rsid w:val="008D6AE1"/>
    <w:rsid w:val="008E0056"/>
    <w:rsid w:val="008E03A1"/>
    <w:rsid w:val="008E07A2"/>
    <w:rsid w:val="008E10F0"/>
    <w:rsid w:val="008E1449"/>
    <w:rsid w:val="008E191A"/>
    <w:rsid w:val="008E42D7"/>
    <w:rsid w:val="008E4EC6"/>
    <w:rsid w:val="008E5031"/>
    <w:rsid w:val="008E5A3A"/>
    <w:rsid w:val="008E5F8E"/>
    <w:rsid w:val="008E687B"/>
    <w:rsid w:val="008F3EAF"/>
    <w:rsid w:val="008F5A70"/>
    <w:rsid w:val="008F6B5A"/>
    <w:rsid w:val="008F70CD"/>
    <w:rsid w:val="008F7547"/>
    <w:rsid w:val="0090165A"/>
    <w:rsid w:val="00901DCB"/>
    <w:rsid w:val="00903FEB"/>
    <w:rsid w:val="009041E5"/>
    <w:rsid w:val="009057C0"/>
    <w:rsid w:val="00905E3A"/>
    <w:rsid w:val="00910090"/>
    <w:rsid w:val="00910220"/>
    <w:rsid w:val="0091129A"/>
    <w:rsid w:val="00911E05"/>
    <w:rsid w:val="00911EFA"/>
    <w:rsid w:val="00911FA3"/>
    <w:rsid w:val="00915A5A"/>
    <w:rsid w:val="00915C37"/>
    <w:rsid w:val="009169C4"/>
    <w:rsid w:val="00916E49"/>
    <w:rsid w:val="009201C6"/>
    <w:rsid w:val="00920CBF"/>
    <w:rsid w:val="00920D1B"/>
    <w:rsid w:val="009220A8"/>
    <w:rsid w:val="00923A3D"/>
    <w:rsid w:val="00924772"/>
    <w:rsid w:val="0092619D"/>
    <w:rsid w:val="00930D4D"/>
    <w:rsid w:val="009316D7"/>
    <w:rsid w:val="00931AB9"/>
    <w:rsid w:val="00931DE7"/>
    <w:rsid w:val="00933BA9"/>
    <w:rsid w:val="00935C71"/>
    <w:rsid w:val="00935E6B"/>
    <w:rsid w:val="0094320D"/>
    <w:rsid w:val="009441CF"/>
    <w:rsid w:val="00944C73"/>
    <w:rsid w:val="00945CB0"/>
    <w:rsid w:val="00947EE8"/>
    <w:rsid w:val="00947EF2"/>
    <w:rsid w:val="00950F90"/>
    <w:rsid w:val="00952748"/>
    <w:rsid w:val="00954A34"/>
    <w:rsid w:val="009561E2"/>
    <w:rsid w:val="00960388"/>
    <w:rsid w:val="00960870"/>
    <w:rsid w:val="009638DF"/>
    <w:rsid w:val="00964756"/>
    <w:rsid w:val="009655B3"/>
    <w:rsid w:val="00966DB5"/>
    <w:rsid w:val="00967E2E"/>
    <w:rsid w:val="00971D9B"/>
    <w:rsid w:val="00971F7B"/>
    <w:rsid w:val="009721F4"/>
    <w:rsid w:val="00972708"/>
    <w:rsid w:val="0097297A"/>
    <w:rsid w:val="009740C8"/>
    <w:rsid w:val="00976123"/>
    <w:rsid w:val="00977119"/>
    <w:rsid w:val="00980153"/>
    <w:rsid w:val="009809E5"/>
    <w:rsid w:val="00983F09"/>
    <w:rsid w:val="00984D15"/>
    <w:rsid w:val="00992975"/>
    <w:rsid w:val="00996166"/>
    <w:rsid w:val="0099705B"/>
    <w:rsid w:val="009A01D8"/>
    <w:rsid w:val="009A01ED"/>
    <w:rsid w:val="009A0CB9"/>
    <w:rsid w:val="009A18A6"/>
    <w:rsid w:val="009A18D6"/>
    <w:rsid w:val="009A55AA"/>
    <w:rsid w:val="009A6925"/>
    <w:rsid w:val="009A6B8D"/>
    <w:rsid w:val="009A711F"/>
    <w:rsid w:val="009A79C5"/>
    <w:rsid w:val="009A79E5"/>
    <w:rsid w:val="009B15B5"/>
    <w:rsid w:val="009B1FA5"/>
    <w:rsid w:val="009B5B0A"/>
    <w:rsid w:val="009B6262"/>
    <w:rsid w:val="009B64C1"/>
    <w:rsid w:val="009B6AD4"/>
    <w:rsid w:val="009C00B9"/>
    <w:rsid w:val="009C255E"/>
    <w:rsid w:val="009C48DB"/>
    <w:rsid w:val="009C510D"/>
    <w:rsid w:val="009C5CEE"/>
    <w:rsid w:val="009C6533"/>
    <w:rsid w:val="009C79CF"/>
    <w:rsid w:val="009D1C4F"/>
    <w:rsid w:val="009D5F18"/>
    <w:rsid w:val="009D6489"/>
    <w:rsid w:val="009E0E57"/>
    <w:rsid w:val="009E3067"/>
    <w:rsid w:val="009E44AD"/>
    <w:rsid w:val="009E4685"/>
    <w:rsid w:val="009E7FFA"/>
    <w:rsid w:val="009F0125"/>
    <w:rsid w:val="009F086D"/>
    <w:rsid w:val="009F08D4"/>
    <w:rsid w:val="009F0A43"/>
    <w:rsid w:val="009F180B"/>
    <w:rsid w:val="009F1AB8"/>
    <w:rsid w:val="009F1C77"/>
    <w:rsid w:val="009F2446"/>
    <w:rsid w:val="009F2562"/>
    <w:rsid w:val="009F288A"/>
    <w:rsid w:val="009F2CFC"/>
    <w:rsid w:val="009F3AB7"/>
    <w:rsid w:val="009F43C1"/>
    <w:rsid w:val="009F58CE"/>
    <w:rsid w:val="009F64E0"/>
    <w:rsid w:val="009F66FE"/>
    <w:rsid w:val="009F71FE"/>
    <w:rsid w:val="009F79BB"/>
    <w:rsid w:val="009F7D20"/>
    <w:rsid w:val="009F7DD0"/>
    <w:rsid w:val="00A00F0B"/>
    <w:rsid w:val="00A026E1"/>
    <w:rsid w:val="00A03700"/>
    <w:rsid w:val="00A03E83"/>
    <w:rsid w:val="00A0639A"/>
    <w:rsid w:val="00A07A80"/>
    <w:rsid w:val="00A1036A"/>
    <w:rsid w:val="00A13177"/>
    <w:rsid w:val="00A1471D"/>
    <w:rsid w:val="00A14CDA"/>
    <w:rsid w:val="00A159B3"/>
    <w:rsid w:val="00A176ED"/>
    <w:rsid w:val="00A25178"/>
    <w:rsid w:val="00A26570"/>
    <w:rsid w:val="00A26B99"/>
    <w:rsid w:val="00A27184"/>
    <w:rsid w:val="00A3059C"/>
    <w:rsid w:val="00A31E2B"/>
    <w:rsid w:val="00A3214E"/>
    <w:rsid w:val="00A3379A"/>
    <w:rsid w:val="00A352F0"/>
    <w:rsid w:val="00A35352"/>
    <w:rsid w:val="00A36981"/>
    <w:rsid w:val="00A41183"/>
    <w:rsid w:val="00A41EE3"/>
    <w:rsid w:val="00A41FB1"/>
    <w:rsid w:val="00A421D4"/>
    <w:rsid w:val="00A42270"/>
    <w:rsid w:val="00A4413F"/>
    <w:rsid w:val="00A45363"/>
    <w:rsid w:val="00A46723"/>
    <w:rsid w:val="00A519FD"/>
    <w:rsid w:val="00A51C5F"/>
    <w:rsid w:val="00A525D4"/>
    <w:rsid w:val="00A52CA8"/>
    <w:rsid w:val="00A5382B"/>
    <w:rsid w:val="00A54ABB"/>
    <w:rsid w:val="00A54E8C"/>
    <w:rsid w:val="00A54FDC"/>
    <w:rsid w:val="00A55048"/>
    <w:rsid w:val="00A5508F"/>
    <w:rsid w:val="00A563DD"/>
    <w:rsid w:val="00A5675A"/>
    <w:rsid w:val="00A56A79"/>
    <w:rsid w:val="00A602AF"/>
    <w:rsid w:val="00A607E0"/>
    <w:rsid w:val="00A66D16"/>
    <w:rsid w:val="00A71130"/>
    <w:rsid w:val="00A71667"/>
    <w:rsid w:val="00A75912"/>
    <w:rsid w:val="00A77E79"/>
    <w:rsid w:val="00A805B9"/>
    <w:rsid w:val="00A84A25"/>
    <w:rsid w:val="00A857E5"/>
    <w:rsid w:val="00A85F15"/>
    <w:rsid w:val="00A934CF"/>
    <w:rsid w:val="00A93DEE"/>
    <w:rsid w:val="00A95871"/>
    <w:rsid w:val="00A95A78"/>
    <w:rsid w:val="00A97E41"/>
    <w:rsid w:val="00AA1820"/>
    <w:rsid w:val="00AA24F4"/>
    <w:rsid w:val="00AA32E9"/>
    <w:rsid w:val="00AA5ED0"/>
    <w:rsid w:val="00AA7F73"/>
    <w:rsid w:val="00AB26E1"/>
    <w:rsid w:val="00AB371D"/>
    <w:rsid w:val="00AB3D7B"/>
    <w:rsid w:val="00AB40F7"/>
    <w:rsid w:val="00AB621B"/>
    <w:rsid w:val="00AB754E"/>
    <w:rsid w:val="00AB7940"/>
    <w:rsid w:val="00AB7A4E"/>
    <w:rsid w:val="00AC33D5"/>
    <w:rsid w:val="00AC33E4"/>
    <w:rsid w:val="00AC6D5C"/>
    <w:rsid w:val="00AC724B"/>
    <w:rsid w:val="00AD1997"/>
    <w:rsid w:val="00AD2358"/>
    <w:rsid w:val="00AD2F87"/>
    <w:rsid w:val="00AE00C6"/>
    <w:rsid w:val="00AE13C6"/>
    <w:rsid w:val="00AE21B6"/>
    <w:rsid w:val="00AE42B6"/>
    <w:rsid w:val="00AE4C33"/>
    <w:rsid w:val="00AE5E5A"/>
    <w:rsid w:val="00AE60EE"/>
    <w:rsid w:val="00AE6138"/>
    <w:rsid w:val="00AE70CF"/>
    <w:rsid w:val="00AE7428"/>
    <w:rsid w:val="00AE79CA"/>
    <w:rsid w:val="00AE7AB9"/>
    <w:rsid w:val="00AE7B57"/>
    <w:rsid w:val="00AF13FC"/>
    <w:rsid w:val="00AF2728"/>
    <w:rsid w:val="00AF366F"/>
    <w:rsid w:val="00AF706E"/>
    <w:rsid w:val="00B00726"/>
    <w:rsid w:val="00B01AD4"/>
    <w:rsid w:val="00B01CCA"/>
    <w:rsid w:val="00B03283"/>
    <w:rsid w:val="00B05023"/>
    <w:rsid w:val="00B0519A"/>
    <w:rsid w:val="00B0669A"/>
    <w:rsid w:val="00B06AF7"/>
    <w:rsid w:val="00B07AF0"/>
    <w:rsid w:val="00B11037"/>
    <w:rsid w:val="00B1293A"/>
    <w:rsid w:val="00B129A6"/>
    <w:rsid w:val="00B14FC6"/>
    <w:rsid w:val="00B1512A"/>
    <w:rsid w:val="00B1587D"/>
    <w:rsid w:val="00B15883"/>
    <w:rsid w:val="00B16FCE"/>
    <w:rsid w:val="00B17429"/>
    <w:rsid w:val="00B2039B"/>
    <w:rsid w:val="00B21FFA"/>
    <w:rsid w:val="00B22D4A"/>
    <w:rsid w:val="00B23071"/>
    <w:rsid w:val="00B23619"/>
    <w:rsid w:val="00B23EB7"/>
    <w:rsid w:val="00B3084C"/>
    <w:rsid w:val="00B30AF5"/>
    <w:rsid w:val="00B314BC"/>
    <w:rsid w:val="00B31BFF"/>
    <w:rsid w:val="00B32CBD"/>
    <w:rsid w:val="00B3399D"/>
    <w:rsid w:val="00B3718D"/>
    <w:rsid w:val="00B3766F"/>
    <w:rsid w:val="00B3775D"/>
    <w:rsid w:val="00B37FEE"/>
    <w:rsid w:val="00B425BD"/>
    <w:rsid w:val="00B43047"/>
    <w:rsid w:val="00B437B0"/>
    <w:rsid w:val="00B43A37"/>
    <w:rsid w:val="00B45BF4"/>
    <w:rsid w:val="00B45C1E"/>
    <w:rsid w:val="00B45F42"/>
    <w:rsid w:val="00B460ED"/>
    <w:rsid w:val="00B4730D"/>
    <w:rsid w:val="00B475BC"/>
    <w:rsid w:val="00B54170"/>
    <w:rsid w:val="00B55099"/>
    <w:rsid w:val="00B551C8"/>
    <w:rsid w:val="00B55B9E"/>
    <w:rsid w:val="00B56AA7"/>
    <w:rsid w:val="00B62AA3"/>
    <w:rsid w:val="00B648D1"/>
    <w:rsid w:val="00B64AFF"/>
    <w:rsid w:val="00B66598"/>
    <w:rsid w:val="00B676B3"/>
    <w:rsid w:val="00B67B38"/>
    <w:rsid w:val="00B706ED"/>
    <w:rsid w:val="00B7104D"/>
    <w:rsid w:val="00B72388"/>
    <w:rsid w:val="00B77012"/>
    <w:rsid w:val="00B777EC"/>
    <w:rsid w:val="00B77CE0"/>
    <w:rsid w:val="00B8140B"/>
    <w:rsid w:val="00B83C16"/>
    <w:rsid w:val="00B8526B"/>
    <w:rsid w:val="00B8586F"/>
    <w:rsid w:val="00B862DB"/>
    <w:rsid w:val="00B86FBF"/>
    <w:rsid w:val="00B875E8"/>
    <w:rsid w:val="00B87B19"/>
    <w:rsid w:val="00B9082F"/>
    <w:rsid w:val="00B922C1"/>
    <w:rsid w:val="00B92DC3"/>
    <w:rsid w:val="00B959B3"/>
    <w:rsid w:val="00B96E1B"/>
    <w:rsid w:val="00BA24F8"/>
    <w:rsid w:val="00BA2E7B"/>
    <w:rsid w:val="00BA3B55"/>
    <w:rsid w:val="00BA3E1C"/>
    <w:rsid w:val="00BA4101"/>
    <w:rsid w:val="00BB0ED6"/>
    <w:rsid w:val="00BB314C"/>
    <w:rsid w:val="00BB4E2F"/>
    <w:rsid w:val="00BB4F9F"/>
    <w:rsid w:val="00BB5FC3"/>
    <w:rsid w:val="00BB61F7"/>
    <w:rsid w:val="00BB64B1"/>
    <w:rsid w:val="00BB761F"/>
    <w:rsid w:val="00BC0CA8"/>
    <w:rsid w:val="00BC1499"/>
    <w:rsid w:val="00BC19C0"/>
    <w:rsid w:val="00BC31D1"/>
    <w:rsid w:val="00BD00F7"/>
    <w:rsid w:val="00BD0141"/>
    <w:rsid w:val="00BD026A"/>
    <w:rsid w:val="00BD0CDC"/>
    <w:rsid w:val="00BD13C7"/>
    <w:rsid w:val="00BD32F5"/>
    <w:rsid w:val="00BD65C1"/>
    <w:rsid w:val="00BD76CD"/>
    <w:rsid w:val="00BE0A4C"/>
    <w:rsid w:val="00BE549B"/>
    <w:rsid w:val="00BE54EA"/>
    <w:rsid w:val="00BF0CE4"/>
    <w:rsid w:val="00BF1113"/>
    <w:rsid w:val="00BF140C"/>
    <w:rsid w:val="00BF2972"/>
    <w:rsid w:val="00BF59B4"/>
    <w:rsid w:val="00BF608F"/>
    <w:rsid w:val="00BF6DEF"/>
    <w:rsid w:val="00BF74C3"/>
    <w:rsid w:val="00C019FA"/>
    <w:rsid w:val="00C01CC4"/>
    <w:rsid w:val="00C02175"/>
    <w:rsid w:val="00C029F5"/>
    <w:rsid w:val="00C04914"/>
    <w:rsid w:val="00C066D7"/>
    <w:rsid w:val="00C10857"/>
    <w:rsid w:val="00C1139A"/>
    <w:rsid w:val="00C116D7"/>
    <w:rsid w:val="00C11CAC"/>
    <w:rsid w:val="00C13224"/>
    <w:rsid w:val="00C13ABF"/>
    <w:rsid w:val="00C143F3"/>
    <w:rsid w:val="00C144FF"/>
    <w:rsid w:val="00C15425"/>
    <w:rsid w:val="00C15427"/>
    <w:rsid w:val="00C17D4D"/>
    <w:rsid w:val="00C214CD"/>
    <w:rsid w:val="00C22143"/>
    <w:rsid w:val="00C22DD7"/>
    <w:rsid w:val="00C2314F"/>
    <w:rsid w:val="00C231D3"/>
    <w:rsid w:val="00C255CA"/>
    <w:rsid w:val="00C26C58"/>
    <w:rsid w:val="00C30A8C"/>
    <w:rsid w:val="00C32D5D"/>
    <w:rsid w:val="00C34479"/>
    <w:rsid w:val="00C345B5"/>
    <w:rsid w:val="00C35BA0"/>
    <w:rsid w:val="00C36C12"/>
    <w:rsid w:val="00C36E32"/>
    <w:rsid w:val="00C3741F"/>
    <w:rsid w:val="00C37C08"/>
    <w:rsid w:val="00C40398"/>
    <w:rsid w:val="00C42379"/>
    <w:rsid w:val="00C42DD8"/>
    <w:rsid w:val="00C43C6A"/>
    <w:rsid w:val="00C43D1E"/>
    <w:rsid w:val="00C44328"/>
    <w:rsid w:val="00C45008"/>
    <w:rsid w:val="00C45A47"/>
    <w:rsid w:val="00C4642B"/>
    <w:rsid w:val="00C47BEF"/>
    <w:rsid w:val="00C50175"/>
    <w:rsid w:val="00C509C5"/>
    <w:rsid w:val="00C525F7"/>
    <w:rsid w:val="00C55533"/>
    <w:rsid w:val="00C5579C"/>
    <w:rsid w:val="00C617B3"/>
    <w:rsid w:val="00C61B54"/>
    <w:rsid w:val="00C61C8E"/>
    <w:rsid w:val="00C6256C"/>
    <w:rsid w:val="00C62C84"/>
    <w:rsid w:val="00C6431F"/>
    <w:rsid w:val="00C66A4A"/>
    <w:rsid w:val="00C670E4"/>
    <w:rsid w:val="00C67B3D"/>
    <w:rsid w:val="00C70CB6"/>
    <w:rsid w:val="00C70DE0"/>
    <w:rsid w:val="00C7211E"/>
    <w:rsid w:val="00C732B0"/>
    <w:rsid w:val="00C74CDB"/>
    <w:rsid w:val="00C77BE6"/>
    <w:rsid w:val="00C82038"/>
    <w:rsid w:val="00C82B7D"/>
    <w:rsid w:val="00C83590"/>
    <w:rsid w:val="00C83BF6"/>
    <w:rsid w:val="00C849E1"/>
    <w:rsid w:val="00C84FE2"/>
    <w:rsid w:val="00C86492"/>
    <w:rsid w:val="00C868D2"/>
    <w:rsid w:val="00C87B00"/>
    <w:rsid w:val="00C87D55"/>
    <w:rsid w:val="00C90C2B"/>
    <w:rsid w:val="00C91612"/>
    <w:rsid w:val="00C945FD"/>
    <w:rsid w:val="00C95560"/>
    <w:rsid w:val="00C959FC"/>
    <w:rsid w:val="00C96503"/>
    <w:rsid w:val="00CA1058"/>
    <w:rsid w:val="00CA26DE"/>
    <w:rsid w:val="00CA6A92"/>
    <w:rsid w:val="00CB135B"/>
    <w:rsid w:val="00CB3368"/>
    <w:rsid w:val="00CB38F0"/>
    <w:rsid w:val="00CB3D5C"/>
    <w:rsid w:val="00CB4AF4"/>
    <w:rsid w:val="00CB6EA4"/>
    <w:rsid w:val="00CB74A7"/>
    <w:rsid w:val="00CC2BD8"/>
    <w:rsid w:val="00CD12E3"/>
    <w:rsid w:val="00CD1404"/>
    <w:rsid w:val="00CD3E0B"/>
    <w:rsid w:val="00CD4E05"/>
    <w:rsid w:val="00CD6CA6"/>
    <w:rsid w:val="00CD755A"/>
    <w:rsid w:val="00CE1472"/>
    <w:rsid w:val="00CE42AC"/>
    <w:rsid w:val="00CE4350"/>
    <w:rsid w:val="00CE6C73"/>
    <w:rsid w:val="00CE6CAA"/>
    <w:rsid w:val="00CE6DE0"/>
    <w:rsid w:val="00CE7069"/>
    <w:rsid w:val="00CE769D"/>
    <w:rsid w:val="00CF1011"/>
    <w:rsid w:val="00CF11CD"/>
    <w:rsid w:val="00CF175E"/>
    <w:rsid w:val="00CF2F00"/>
    <w:rsid w:val="00CF5021"/>
    <w:rsid w:val="00CF65E4"/>
    <w:rsid w:val="00CF7467"/>
    <w:rsid w:val="00CF75D3"/>
    <w:rsid w:val="00CF78CC"/>
    <w:rsid w:val="00D01665"/>
    <w:rsid w:val="00D026FC"/>
    <w:rsid w:val="00D02FA0"/>
    <w:rsid w:val="00D051EE"/>
    <w:rsid w:val="00D05254"/>
    <w:rsid w:val="00D05B3C"/>
    <w:rsid w:val="00D06E71"/>
    <w:rsid w:val="00D114EF"/>
    <w:rsid w:val="00D13EEE"/>
    <w:rsid w:val="00D14B77"/>
    <w:rsid w:val="00D16273"/>
    <w:rsid w:val="00D17A21"/>
    <w:rsid w:val="00D17B0A"/>
    <w:rsid w:val="00D224DF"/>
    <w:rsid w:val="00D224FA"/>
    <w:rsid w:val="00D2331E"/>
    <w:rsid w:val="00D2427F"/>
    <w:rsid w:val="00D2627A"/>
    <w:rsid w:val="00D263F1"/>
    <w:rsid w:val="00D310A3"/>
    <w:rsid w:val="00D313A3"/>
    <w:rsid w:val="00D31DD7"/>
    <w:rsid w:val="00D3218F"/>
    <w:rsid w:val="00D32C97"/>
    <w:rsid w:val="00D35270"/>
    <w:rsid w:val="00D371A7"/>
    <w:rsid w:val="00D37AD5"/>
    <w:rsid w:val="00D449B6"/>
    <w:rsid w:val="00D452D5"/>
    <w:rsid w:val="00D45FFA"/>
    <w:rsid w:val="00D505D7"/>
    <w:rsid w:val="00D507CD"/>
    <w:rsid w:val="00D52BD4"/>
    <w:rsid w:val="00D531E0"/>
    <w:rsid w:val="00D53BAD"/>
    <w:rsid w:val="00D545CB"/>
    <w:rsid w:val="00D55299"/>
    <w:rsid w:val="00D560C5"/>
    <w:rsid w:val="00D57166"/>
    <w:rsid w:val="00D61496"/>
    <w:rsid w:val="00D623A6"/>
    <w:rsid w:val="00D62F45"/>
    <w:rsid w:val="00D63245"/>
    <w:rsid w:val="00D64A65"/>
    <w:rsid w:val="00D66952"/>
    <w:rsid w:val="00D66B6E"/>
    <w:rsid w:val="00D75012"/>
    <w:rsid w:val="00D76239"/>
    <w:rsid w:val="00D76C84"/>
    <w:rsid w:val="00D772D4"/>
    <w:rsid w:val="00D774D0"/>
    <w:rsid w:val="00D81AF6"/>
    <w:rsid w:val="00D82D97"/>
    <w:rsid w:val="00D877E4"/>
    <w:rsid w:val="00D87FA6"/>
    <w:rsid w:val="00D90F34"/>
    <w:rsid w:val="00D930ED"/>
    <w:rsid w:val="00D934BA"/>
    <w:rsid w:val="00D936DF"/>
    <w:rsid w:val="00D93CC2"/>
    <w:rsid w:val="00D94316"/>
    <w:rsid w:val="00D9635E"/>
    <w:rsid w:val="00D97A9D"/>
    <w:rsid w:val="00DA158D"/>
    <w:rsid w:val="00DA43A2"/>
    <w:rsid w:val="00DA5C6E"/>
    <w:rsid w:val="00DA5F28"/>
    <w:rsid w:val="00DB0CF0"/>
    <w:rsid w:val="00DB2464"/>
    <w:rsid w:val="00DB2C6E"/>
    <w:rsid w:val="00DB7692"/>
    <w:rsid w:val="00DC0267"/>
    <w:rsid w:val="00DC12C0"/>
    <w:rsid w:val="00DC21A5"/>
    <w:rsid w:val="00DC24CB"/>
    <w:rsid w:val="00DC3467"/>
    <w:rsid w:val="00DC41F9"/>
    <w:rsid w:val="00DC64E2"/>
    <w:rsid w:val="00DC69C5"/>
    <w:rsid w:val="00DD0598"/>
    <w:rsid w:val="00DD12DE"/>
    <w:rsid w:val="00DD592D"/>
    <w:rsid w:val="00DD655F"/>
    <w:rsid w:val="00DD7737"/>
    <w:rsid w:val="00DD7902"/>
    <w:rsid w:val="00DE2FA3"/>
    <w:rsid w:val="00DE30DB"/>
    <w:rsid w:val="00DE3E8D"/>
    <w:rsid w:val="00DE4378"/>
    <w:rsid w:val="00DE49DD"/>
    <w:rsid w:val="00DE54C5"/>
    <w:rsid w:val="00DE5FE6"/>
    <w:rsid w:val="00DE611F"/>
    <w:rsid w:val="00DE72C7"/>
    <w:rsid w:val="00DF1C31"/>
    <w:rsid w:val="00DF26C5"/>
    <w:rsid w:val="00DF2BBD"/>
    <w:rsid w:val="00DF4732"/>
    <w:rsid w:val="00DF53F0"/>
    <w:rsid w:val="00DF5476"/>
    <w:rsid w:val="00E0028A"/>
    <w:rsid w:val="00E00AFE"/>
    <w:rsid w:val="00E0193A"/>
    <w:rsid w:val="00E0449F"/>
    <w:rsid w:val="00E05EFB"/>
    <w:rsid w:val="00E067AA"/>
    <w:rsid w:val="00E074ED"/>
    <w:rsid w:val="00E10456"/>
    <w:rsid w:val="00E106B9"/>
    <w:rsid w:val="00E10BE3"/>
    <w:rsid w:val="00E119AC"/>
    <w:rsid w:val="00E11B95"/>
    <w:rsid w:val="00E14A1C"/>
    <w:rsid w:val="00E172E3"/>
    <w:rsid w:val="00E2056E"/>
    <w:rsid w:val="00E20939"/>
    <w:rsid w:val="00E2355A"/>
    <w:rsid w:val="00E24D94"/>
    <w:rsid w:val="00E24E85"/>
    <w:rsid w:val="00E2590A"/>
    <w:rsid w:val="00E25F92"/>
    <w:rsid w:val="00E2616D"/>
    <w:rsid w:val="00E26B10"/>
    <w:rsid w:val="00E30128"/>
    <w:rsid w:val="00E324AA"/>
    <w:rsid w:val="00E33B02"/>
    <w:rsid w:val="00E34EC7"/>
    <w:rsid w:val="00E405A2"/>
    <w:rsid w:val="00E43413"/>
    <w:rsid w:val="00E43F14"/>
    <w:rsid w:val="00E462EF"/>
    <w:rsid w:val="00E47701"/>
    <w:rsid w:val="00E47720"/>
    <w:rsid w:val="00E5019D"/>
    <w:rsid w:val="00E519E2"/>
    <w:rsid w:val="00E51C44"/>
    <w:rsid w:val="00E54932"/>
    <w:rsid w:val="00E54A7F"/>
    <w:rsid w:val="00E556A4"/>
    <w:rsid w:val="00E55959"/>
    <w:rsid w:val="00E55EB5"/>
    <w:rsid w:val="00E55F7B"/>
    <w:rsid w:val="00E56299"/>
    <w:rsid w:val="00E56A0E"/>
    <w:rsid w:val="00E604F4"/>
    <w:rsid w:val="00E60D90"/>
    <w:rsid w:val="00E61A3D"/>
    <w:rsid w:val="00E62B46"/>
    <w:rsid w:val="00E630C8"/>
    <w:rsid w:val="00E63417"/>
    <w:rsid w:val="00E64C5F"/>
    <w:rsid w:val="00E65771"/>
    <w:rsid w:val="00E660E2"/>
    <w:rsid w:val="00E6655C"/>
    <w:rsid w:val="00E67160"/>
    <w:rsid w:val="00E72732"/>
    <w:rsid w:val="00E73617"/>
    <w:rsid w:val="00E74F7C"/>
    <w:rsid w:val="00E750C3"/>
    <w:rsid w:val="00E752B1"/>
    <w:rsid w:val="00E76928"/>
    <w:rsid w:val="00E778E1"/>
    <w:rsid w:val="00E819FF"/>
    <w:rsid w:val="00E81AE3"/>
    <w:rsid w:val="00E81D71"/>
    <w:rsid w:val="00E8233A"/>
    <w:rsid w:val="00E847D0"/>
    <w:rsid w:val="00E85CC7"/>
    <w:rsid w:val="00E8621D"/>
    <w:rsid w:val="00E9359E"/>
    <w:rsid w:val="00E9701D"/>
    <w:rsid w:val="00EA04A3"/>
    <w:rsid w:val="00EA15E4"/>
    <w:rsid w:val="00EA28EF"/>
    <w:rsid w:val="00EA5968"/>
    <w:rsid w:val="00EA68E6"/>
    <w:rsid w:val="00EA69BA"/>
    <w:rsid w:val="00EA73C1"/>
    <w:rsid w:val="00EB0962"/>
    <w:rsid w:val="00EB0A11"/>
    <w:rsid w:val="00EB151A"/>
    <w:rsid w:val="00EB3DF8"/>
    <w:rsid w:val="00EB54F6"/>
    <w:rsid w:val="00EB5BA6"/>
    <w:rsid w:val="00EB6C46"/>
    <w:rsid w:val="00EC0F55"/>
    <w:rsid w:val="00EC2A35"/>
    <w:rsid w:val="00ED211C"/>
    <w:rsid w:val="00ED39AD"/>
    <w:rsid w:val="00ED562A"/>
    <w:rsid w:val="00ED6081"/>
    <w:rsid w:val="00ED6659"/>
    <w:rsid w:val="00ED67C1"/>
    <w:rsid w:val="00ED71F3"/>
    <w:rsid w:val="00ED7653"/>
    <w:rsid w:val="00ED76FA"/>
    <w:rsid w:val="00ED7A20"/>
    <w:rsid w:val="00EE0523"/>
    <w:rsid w:val="00EE18CC"/>
    <w:rsid w:val="00EE4636"/>
    <w:rsid w:val="00EE581E"/>
    <w:rsid w:val="00EE5C0E"/>
    <w:rsid w:val="00EF0866"/>
    <w:rsid w:val="00EF5E1E"/>
    <w:rsid w:val="00EF7114"/>
    <w:rsid w:val="00EF796F"/>
    <w:rsid w:val="00EF7A4E"/>
    <w:rsid w:val="00F022DD"/>
    <w:rsid w:val="00F04945"/>
    <w:rsid w:val="00F05177"/>
    <w:rsid w:val="00F05BCC"/>
    <w:rsid w:val="00F0605E"/>
    <w:rsid w:val="00F06B12"/>
    <w:rsid w:val="00F06BC0"/>
    <w:rsid w:val="00F1072F"/>
    <w:rsid w:val="00F10E84"/>
    <w:rsid w:val="00F14D9E"/>
    <w:rsid w:val="00F14DC6"/>
    <w:rsid w:val="00F15EB8"/>
    <w:rsid w:val="00F17D02"/>
    <w:rsid w:val="00F21D54"/>
    <w:rsid w:val="00F262F8"/>
    <w:rsid w:val="00F26B9A"/>
    <w:rsid w:val="00F2764C"/>
    <w:rsid w:val="00F31F0D"/>
    <w:rsid w:val="00F352A5"/>
    <w:rsid w:val="00F36D7D"/>
    <w:rsid w:val="00F37734"/>
    <w:rsid w:val="00F415A5"/>
    <w:rsid w:val="00F41641"/>
    <w:rsid w:val="00F42939"/>
    <w:rsid w:val="00F42A82"/>
    <w:rsid w:val="00F43CD1"/>
    <w:rsid w:val="00F50376"/>
    <w:rsid w:val="00F52A5A"/>
    <w:rsid w:val="00F553D1"/>
    <w:rsid w:val="00F56006"/>
    <w:rsid w:val="00F56079"/>
    <w:rsid w:val="00F5665F"/>
    <w:rsid w:val="00F60C94"/>
    <w:rsid w:val="00F62C49"/>
    <w:rsid w:val="00F6474F"/>
    <w:rsid w:val="00F64A58"/>
    <w:rsid w:val="00F658DF"/>
    <w:rsid w:val="00F66603"/>
    <w:rsid w:val="00F66E0A"/>
    <w:rsid w:val="00F67246"/>
    <w:rsid w:val="00F702A4"/>
    <w:rsid w:val="00F70809"/>
    <w:rsid w:val="00F73BD9"/>
    <w:rsid w:val="00F750F2"/>
    <w:rsid w:val="00F7589A"/>
    <w:rsid w:val="00F763E7"/>
    <w:rsid w:val="00F76485"/>
    <w:rsid w:val="00F81607"/>
    <w:rsid w:val="00F824B3"/>
    <w:rsid w:val="00F82590"/>
    <w:rsid w:val="00F841D7"/>
    <w:rsid w:val="00F84A8B"/>
    <w:rsid w:val="00F84F7E"/>
    <w:rsid w:val="00F85638"/>
    <w:rsid w:val="00F85A76"/>
    <w:rsid w:val="00F86C36"/>
    <w:rsid w:val="00F87CB0"/>
    <w:rsid w:val="00F90E97"/>
    <w:rsid w:val="00F91A51"/>
    <w:rsid w:val="00F923F4"/>
    <w:rsid w:val="00F925FA"/>
    <w:rsid w:val="00F92A9E"/>
    <w:rsid w:val="00F93645"/>
    <w:rsid w:val="00F954A8"/>
    <w:rsid w:val="00F96177"/>
    <w:rsid w:val="00F97207"/>
    <w:rsid w:val="00F9752C"/>
    <w:rsid w:val="00FA1713"/>
    <w:rsid w:val="00FA20A9"/>
    <w:rsid w:val="00FA2944"/>
    <w:rsid w:val="00FA2B4A"/>
    <w:rsid w:val="00FA36DE"/>
    <w:rsid w:val="00FA4704"/>
    <w:rsid w:val="00FA48C3"/>
    <w:rsid w:val="00FA7626"/>
    <w:rsid w:val="00FB0051"/>
    <w:rsid w:val="00FB0923"/>
    <w:rsid w:val="00FB0FE3"/>
    <w:rsid w:val="00FB553B"/>
    <w:rsid w:val="00FB79FA"/>
    <w:rsid w:val="00FC2C5A"/>
    <w:rsid w:val="00FC5FFB"/>
    <w:rsid w:val="00FC70A5"/>
    <w:rsid w:val="00FC75C4"/>
    <w:rsid w:val="00FD2F2B"/>
    <w:rsid w:val="00FD3E70"/>
    <w:rsid w:val="00FD457C"/>
    <w:rsid w:val="00FD511C"/>
    <w:rsid w:val="00FD58A6"/>
    <w:rsid w:val="00FD77F9"/>
    <w:rsid w:val="00FE016B"/>
    <w:rsid w:val="00FE0389"/>
    <w:rsid w:val="00FE0D2B"/>
    <w:rsid w:val="00FE2980"/>
    <w:rsid w:val="00FE29E4"/>
    <w:rsid w:val="00FE356C"/>
    <w:rsid w:val="00FE3B0F"/>
    <w:rsid w:val="00FE5E12"/>
    <w:rsid w:val="00FE5F1C"/>
    <w:rsid w:val="00FE637C"/>
    <w:rsid w:val="00FE6A98"/>
    <w:rsid w:val="00FE6ABF"/>
    <w:rsid w:val="00FF005B"/>
    <w:rsid w:val="00FF00EB"/>
    <w:rsid w:val="00FF04EF"/>
    <w:rsid w:val="00FF0EB8"/>
    <w:rsid w:val="00FF1590"/>
    <w:rsid w:val="00FF4442"/>
    <w:rsid w:val="00FF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7AE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41A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8134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uiPriority w:val="9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uiPriority w:val="9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34DE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uiPriority w:val="9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uiPriority w:val="9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uiPriority w:val="9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uiPriority w:val="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character" w:customStyle="1" w:styleId="TALChar">
    <w:name w:val="TAL Char"/>
    <w:rsid w:val="0081013A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B77CE0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8A220B"/>
  </w:style>
  <w:style w:type="table" w:customStyle="1" w:styleId="TableGrid1">
    <w:name w:val="Table Grid1"/>
    <w:basedOn w:val="TableNormal"/>
    <w:uiPriority w:val="59"/>
    <w:qFormat/>
    <w:rsid w:val="006757A7"/>
    <w:pPr>
      <w:spacing w:after="200" w:line="276" w:lineRule="auto"/>
    </w:pPr>
    <w:rPr>
      <w:rFonts w:ascii="Times New Roman" w:eastAsia="Yu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rsid w:val="007B3EA1"/>
    <w:pPr>
      <w:spacing w:line="259" w:lineRule="auto"/>
      <w:ind w:left="0" w:firstLine="0"/>
    </w:pPr>
    <w:rPr>
      <w:rFonts w:ascii="Times New Roman" w:eastAsia="MS Mincho" w:hAnsi="Times New Roman"/>
      <w:szCs w:val="20"/>
      <w:lang w:val="en-US" w:eastAsia="ko-KR"/>
    </w:rPr>
  </w:style>
  <w:style w:type="character" w:customStyle="1" w:styleId="3GPPNormalTextChar">
    <w:name w:val="3GPP Normal Text Char"/>
    <w:link w:val="3GPPNormalText"/>
    <w:qFormat/>
    <w:rsid w:val="007B3EA1"/>
    <w:rPr>
      <w:rFonts w:ascii="Times New Roman" w:eastAsia="MS Mincho" w:hAnsi="Times New Roman" w:cs="Times New Roman"/>
      <w:sz w:val="20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5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2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9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64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3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92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61935-68C6-6F4C-8EAA-861ADCA5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1189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7952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2019-11-08T00:46:00Z</cp:lastPrinted>
  <dcterms:created xsi:type="dcterms:W3CDTF">2023-04-07T06:49:00Z</dcterms:created>
  <dcterms:modified xsi:type="dcterms:W3CDTF">2023-04-07T06:49:00Z</dcterms:modified>
  <cp:category/>
</cp:coreProperties>
</file>