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7EF15" w14:textId="34D069C0" w:rsidR="003A6C3C" w:rsidRPr="001A3D5B" w:rsidRDefault="003A6C3C" w:rsidP="003A6C3C">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112</w:t>
      </w:r>
      <w:r w:rsidR="004D32ED">
        <w:rPr>
          <w:rFonts w:ascii="Arial" w:hAnsi="Arial" w:cs="Arial"/>
          <w:b/>
          <w:bCs/>
          <w:sz w:val="24"/>
          <w:szCs w:val="24"/>
          <w:lang w:val="de-DE"/>
        </w:rPr>
        <w:t>bis-e</w:t>
      </w:r>
      <w:r w:rsidRPr="001A3D5B">
        <w:rPr>
          <w:rFonts w:ascii="Arial" w:hAnsi="Arial" w:cs="Arial"/>
          <w:b/>
          <w:sz w:val="24"/>
          <w:lang w:val="de-DE"/>
        </w:rPr>
        <w:tab/>
      </w:r>
      <w:r w:rsidRPr="001A3D5B">
        <w:rPr>
          <w:rFonts w:ascii="Arial" w:hAnsi="Arial" w:cs="Arial"/>
          <w:b/>
          <w:sz w:val="24"/>
          <w:lang w:val="de-DE"/>
        </w:rPr>
        <w:tab/>
      </w:r>
      <w:r w:rsidR="00355B00" w:rsidRPr="00355B00">
        <w:rPr>
          <w:rFonts w:ascii="Arial" w:hAnsi="Arial" w:cs="Arial"/>
          <w:b/>
          <w:color w:val="000000" w:themeColor="text1"/>
          <w:sz w:val="24"/>
          <w:lang w:val="de-DE"/>
        </w:rPr>
        <w:t>R1-2303495</w:t>
      </w:r>
    </w:p>
    <w:p w14:paraId="0D6BC403" w14:textId="005D5530" w:rsidR="003A6C3C" w:rsidRPr="00E75501" w:rsidRDefault="004D32ED" w:rsidP="003A6C3C">
      <w:pPr>
        <w:tabs>
          <w:tab w:val="center" w:pos="4536"/>
          <w:tab w:val="right" w:pos="9072"/>
        </w:tabs>
        <w:rPr>
          <w:rFonts w:ascii="Arial" w:hAnsi="Arial" w:cs="Arial"/>
          <w:b/>
          <w:sz w:val="24"/>
          <w:lang w:val="de-DE"/>
        </w:rPr>
      </w:pPr>
      <w:r w:rsidRPr="004D32ED">
        <w:rPr>
          <w:rFonts w:ascii="Arial" w:hAnsi="Arial" w:cs="Arial"/>
          <w:b/>
          <w:sz w:val="24"/>
          <w:lang w:val="de-DE"/>
        </w:rPr>
        <w:t xml:space="preserve">e-Meeting, April </w:t>
      </w:r>
      <w:r>
        <w:rPr>
          <w:rFonts w:ascii="Arial" w:hAnsi="Arial" w:cs="Arial"/>
          <w:b/>
          <w:sz w:val="24"/>
          <w:lang w:val="de-DE"/>
        </w:rPr>
        <w:t>17</w:t>
      </w:r>
      <w:r w:rsidRPr="004D32ED">
        <w:rPr>
          <w:rFonts w:ascii="Arial" w:hAnsi="Arial" w:cs="Arial"/>
          <w:b/>
          <w:sz w:val="24"/>
          <w:vertAlign w:val="superscript"/>
          <w:lang w:val="de-DE"/>
        </w:rPr>
        <w:t>th</w:t>
      </w:r>
      <w:r w:rsidRPr="004D32ED">
        <w:rPr>
          <w:rFonts w:ascii="Arial" w:hAnsi="Arial" w:cs="Arial"/>
          <w:b/>
          <w:sz w:val="24"/>
          <w:lang w:val="de-DE"/>
        </w:rPr>
        <w:t xml:space="preserve"> – April 26</w:t>
      </w:r>
      <w:r w:rsidRPr="004D32ED">
        <w:rPr>
          <w:rFonts w:ascii="Arial" w:hAnsi="Arial" w:cs="Arial"/>
          <w:b/>
          <w:sz w:val="24"/>
          <w:vertAlign w:val="superscript"/>
          <w:lang w:val="de-DE"/>
        </w:rPr>
        <w:t>th</w:t>
      </w:r>
      <w:r w:rsidRPr="004D32ED">
        <w:rPr>
          <w:rFonts w:ascii="Arial" w:hAnsi="Arial" w:cs="Arial"/>
          <w:b/>
          <w:sz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7697BEC4"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2769A8" w:rsidRPr="002769A8">
        <w:rPr>
          <w:rFonts w:ascii="Arial" w:hAnsi="Arial" w:cs="Arial"/>
          <w:b/>
          <w:sz w:val="24"/>
          <w:lang w:val="en-US"/>
        </w:rPr>
        <w:t>Further RedCap UE complexity reduction</w:t>
      </w:r>
    </w:p>
    <w:p w14:paraId="7B288F5E" w14:textId="27D1B1E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570DCE">
        <w:rPr>
          <w:rFonts w:ascii="Arial" w:hAnsi="Arial" w:cs="Arial"/>
          <w:b/>
          <w:sz w:val="24"/>
          <w:lang w:val="en-US"/>
        </w:rPr>
        <w:t>6</w:t>
      </w:r>
      <w:r w:rsidR="002769A8">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485EB58" w14:textId="41919CD7" w:rsidR="00F4649D" w:rsidRDefault="003A6C3C" w:rsidP="00B617BA">
      <w:pPr>
        <w:spacing w:after="0"/>
        <w:rPr>
          <w:rFonts w:ascii="Arial" w:hAnsi="Arial" w:cs="Arial"/>
          <w:lang w:val="en-US" w:eastAsia="zh-CN"/>
        </w:rPr>
      </w:pPr>
      <w:r>
        <w:rPr>
          <w:rFonts w:ascii="Arial" w:hAnsi="Arial" w:cs="Arial"/>
          <w:lang w:val="en-US" w:eastAsia="zh-CN"/>
        </w:rPr>
        <w:t>This</w:t>
      </w:r>
      <w:r w:rsidR="005A2336">
        <w:rPr>
          <w:rFonts w:ascii="Arial" w:hAnsi="Arial" w:cs="Arial"/>
          <w:lang w:val="en-US" w:eastAsia="zh-CN"/>
        </w:rPr>
        <w:t xml:space="preserve"> contribution</w:t>
      </w:r>
      <w:r>
        <w:rPr>
          <w:rFonts w:ascii="Arial" w:hAnsi="Arial" w:cs="Arial"/>
          <w:lang w:val="en-US" w:eastAsia="zh-CN"/>
        </w:rPr>
        <w:t xml:space="preserve"> </w:t>
      </w:r>
      <w:r w:rsidR="00B617BA">
        <w:rPr>
          <w:rFonts w:ascii="Arial" w:hAnsi="Arial" w:cs="Arial"/>
          <w:lang w:val="en-US" w:eastAsia="zh-CN"/>
        </w:rPr>
        <w:t>present</w:t>
      </w:r>
      <w:r>
        <w:rPr>
          <w:rFonts w:ascii="Arial" w:hAnsi="Arial" w:cs="Arial"/>
          <w:lang w:val="en-US" w:eastAsia="zh-CN"/>
        </w:rPr>
        <w:t xml:space="preserve">s </w:t>
      </w:r>
      <w:r w:rsidR="00B617BA">
        <w:rPr>
          <w:rFonts w:ascii="Arial" w:hAnsi="Arial" w:cs="Arial"/>
          <w:lang w:val="en-US" w:eastAsia="zh-CN"/>
        </w:rPr>
        <w:t xml:space="preserve">our views on the </w:t>
      </w:r>
      <w:r w:rsidR="002769A8">
        <w:rPr>
          <w:rFonts w:ascii="Arial" w:hAnsi="Arial" w:cs="Arial"/>
          <w:lang w:val="en-US" w:eastAsia="zh-CN"/>
        </w:rPr>
        <w:t>remaining issues</w:t>
      </w:r>
      <w:r>
        <w:rPr>
          <w:rFonts w:ascii="Arial" w:hAnsi="Arial" w:cs="Arial"/>
          <w:lang w:val="en-US" w:eastAsia="zh-CN"/>
        </w:rPr>
        <w:t xml:space="preserve"> to progress the new WID ‘</w:t>
      </w:r>
      <w:r w:rsidRPr="000C168D">
        <w:rPr>
          <w:rFonts w:ascii="Arial" w:hAnsi="Arial" w:cs="Arial"/>
          <w:lang w:val="en-US" w:eastAsia="zh-CN"/>
        </w:rPr>
        <w:t>Enhanced support of reduced capability NR devices</w:t>
      </w:r>
      <w:r>
        <w:rPr>
          <w:rFonts w:ascii="Arial" w:hAnsi="Arial" w:cs="Arial"/>
          <w:lang w:val="en-US" w:eastAsia="zh-CN"/>
        </w:rPr>
        <w:t>’</w:t>
      </w:r>
      <w:r w:rsidR="004D32ED">
        <w:rPr>
          <w:rFonts w:ascii="Arial" w:hAnsi="Arial" w:cs="Arial"/>
          <w:lang w:val="en-US" w:eastAsia="zh-CN"/>
        </w:rPr>
        <w:t xml:space="preserve"> [1]</w:t>
      </w:r>
      <w:r>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7C17CE72" w14:textId="145ABC3F" w:rsidR="00DE76C0" w:rsidRPr="004D32ED" w:rsidRDefault="005A7F97" w:rsidP="004D32ED">
      <w:pPr>
        <w:pStyle w:val="Heading1"/>
        <w:numPr>
          <w:ilvl w:val="0"/>
          <w:numId w:val="7"/>
        </w:numPr>
        <w:spacing w:before="0"/>
        <w:ind w:hanging="720"/>
        <w:rPr>
          <w:rFonts w:cs="Arial"/>
          <w:lang w:val="en-US"/>
        </w:rPr>
      </w:pPr>
      <w:r>
        <w:rPr>
          <w:rFonts w:cs="Arial"/>
          <w:lang w:val="en-US"/>
        </w:rPr>
        <w:t>Discussions</w:t>
      </w:r>
    </w:p>
    <w:p w14:paraId="4B6EAC06" w14:textId="7A840F0E" w:rsidR="00EA3C93" w:rsidRDefault="00EA63D6" w:rsidP="00787B29">
      <w:pPr>
        <w:pStyle w:val="3GPPH2"/>
        <w:numPr>
          <w:ilvl w:val="0"/>
          <w:numId w:val="0"/>
        </w:numPr>
      </w:pPr>
      <w:r>
        <w:t>2.</w:t>
      </w:r>
      <w:r w:rsidR="004D32ED">
        <w:t>1</w:t>
      </w:r>
      <w:r>
        <w:t xml:space="preserve">  </w:t>
      </w:r>
      <w:r w:rsidR="00787B29">
        <w:t xml:space="preserve">On UE Peak Data Reduction </w:t>
      </w:r>
    </w:p>
    <w:p w14:paraId="1C62DF89" w14:textId="1B6BF03D" w:rsidR="00506D4F" w:rsidRPr="00506D4F" w:rsidRDefault="00506D4F" w:rsidP="00506D4F">
      <w:pPr>
        <w:jc w:val="both"/>
        <w:rPr>
          <w:rFonts w:ascii="Arial" w:hAnsi="Arial" w:cs="Arial"/>
          <w:lang w:val="en-US"/>
        </w:rPr>
      </w:pPr>
      <w:r w:rsidRPr="00506D4F">
        <w:rPr>
          <w:rFonts w:ascii="Arial" w:hAnsi="Arial" w:cs="Arial"/>
          <w:lang w:val="en-US"/>
        </w:rPr>
        <w:t xml:space="preserve">The peak data rate supported by an NR UE is computed using the following expression from TS 38.306 </w:t>
      </w:r>
      <w:r>
        <w:rPr>
          <w:rFonts w:ascii="Arial" w:hAnsi="Arial" w:cs="Arial"/>
          <w:lang w:val="en-US"/>
        </w:rPr>
        <w:t xml:space="preserve">[2]: </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206E9B" w14:paraId="1DA89844" w14:textId="77777777" w:rsidTr="00206E9B">
        <w:tc>
          <w:tcPr>
            <w:tcW w:w="9962" w:type="dxa"/>
          </w:tcPr>
          <w:p w14:paraId="16419BA2" w14:textId="14FCFC9A" w:rsidR="00206E9B" w:rsidRPr="00D940E1" w:rsidRDefault="00AD6431" w:rsidP="008C1569">
            <w:pPr>
              <w:keepNext/>
              <w:keepLines/>
              <w:spacing w:before="120"/>
              <w:ind w:left="64" w:hanging="64"/>
              <w:jc w:val="both"/>
              <w:outlineLvl w:val="2"/>
              <w:rPr>
                <w:rFonts w:eastAsia="Times New Roman"/>
                <w:i/>
                <w:sz w:val="28"/>
                <w:lang w:eastAsia="ja-JP"/>
              </w:rPr>
            </w:pPr>
            <w:r w:rsidRPr="00D940E1">
              <w:rPr>
                <w:lang w:eastAsia="ja-JP"/>
              </w:rPr>
              <w:t>The peak data rate supported by an NR UE is computed using the following expression from TS 38.306:</w:t>
            </w:r>
            <w:r w:rsidR="00206E9B" w:rsidRPr="008C1569">
              <w:rPr>
                <w:lang w:eastAsia="ja-JP"/>
              </w:rPr>
              <w:t>4.1.2</w:t>
            </w:r>
            <w:r w:rsidR="008C1569">
              <w:rPr>
                <w:lang w:eastAsia="ja-JP"/>
              </w:rPr>
              <w:t xml:space="preserve"> </w:t>
            </w:r>
            <w:r w:rsidR="00206E9B" w:rsidRPr="008C1569">
              <w:rPr>
                <w:lang w:eastAsia="ja-JP"/>
              </w:rPr>
              <w:t>Supported max data rate for DL/UL</w:t>
            </w:r>
          </w:p>
          <w:p w14:paraId="6DFC56E3" w14:textId="77777777" w:rsidR="00206E9B" w:rsidRPr="00D940E1" w:rsidRDefault="00206E9B" w:rsidP="00206E9B">
            <w:pPr>
              <w:spacing w:after="0"/>
              <w:jc w:val="both"/>
              <w:rPr>
                <w:rFonts w:eastAsia="Times New Roman"/>
                <w:lang w:eastAsia="ja-JP"/>
              </w:rPr>
            </w:pPr>
            <w:r w:rsidRPr="00D940E1">
              <w:rPr>
                <w:rFonts w:eastAsia="Times New Roman"/>
                <w:lang w:eastAsia="ja-JP"/>
              </w:rPr>
              <w:t>For NR, the approximate data rate for a given number of aggregated carriers in a band or band combination is computed as follows.</w:t>
            </w:r>
          </w:p>
          <w:p w14:paraId="049E35C9" w14:textId="77777777" w:rsidR="00206E9B" w:rsidRPr="00D940E1" w:rsidRDefault="00EB14FA" w:rsidP="00206E9B">
            <w:pPr>
              <w:keepLines/>
              <w:tabs>
                <w:tab w:val="center" w:pos="4536"/>
                <w:tab w:val="right" w:pos="9072"/>
              </w:tabs>
              <w:jc w:val="both"/>
              <w:rPr>
                <w:rFonts w:eastAsia="Times New Roman"/>
                <w:lang w:eastAsia="ja-JP"/>
              </w:rPr>
            </w:pPr>
            <w:r w:rsidRPr="00D940E1">
              <w:rPr>
                <w:rFonts w:eastAsia="Times New Roman"/>
                <w:noProof/>
                <w:lang w:eastAsia="ja-JP"/>
              </w:rPr>
              <w:object w:dxaOrig="6619" w:dyaOrig="700" w14:anchorId="79913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28.95pt;height:37.65pt;mso-width-percent:0;mso-height-percent:0;mso-width-percent:0;mso-height-percent:0" o:ole="">
                  <v:imagedata r:id="rId8" o:title=""/>
                </v:shape>
                <o:OLEObject Type="Embed" ProgID="Equation.3" ShapeID="_x0000_i1036" DrawAspect="Content" ObjectID="_1742368357" r:id="rId9"/>
              </w:object>
            </w:r>
          </w:p>
          <w:p w14:paraId="4482021D" w14:textId="77777777" w:rsidR="00206E9B" w:rsidRPr="00D940E1" w:rsidRDefault="00206E9B" w:rsidP="00206E9B">
            <w:pPr>
              <w:jc w:val="both"/>
              <w:rPr>
                <w:rFonts w:eastAsia="Times New Roman"/>
                <w:lang w:eastAsia="ja-JP"/>
              </w:rPr>
            </w:pPr>
            <w:r w:rsidRPr="00D940E1">
              <w:rPr>
                <w:rFonts w:eastAsia="Times New Roman"/>
                <w:lang w:eastAsia="ja-JP"/>
              </w:rPr>
              <w:t>wherein</w:t>
            </w:r>
          </w:p>
          <w:p w14:paraId="4A97DED0"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J is the number of aggregated component carriers in a band or band combination</w:t>
            </w:r>
          </w:p>
          <w:p w14:paraId="3F4BA7F5" w14:textId="77777777" w:rsidR="00206E9B" w:rsidRPr="00D940E1" w:rsidRDefault="00206E9B" w:rsidP="00206E9B">
            <w:pPr>
              <w:spacing w:after="0"/>
              <w:ind w:firstLine="720"/>
              <w:contextualSpacing/>
              <w:jc w:val="both"/>
              <w:rPr>
                <w:rFonts w:ascii="Times" w:eastAsia="Batang" w:hAnsi="Times"/>
                <w:lang w:eastAsia="ja-JP"/>
              </w:rPr>
            </w:pPr>
            <w:proofErr w:type="spellStart"/>
            <w:r w:rsidRPr="00D940E1">
              <w:rPr>
                <w:rFonts w:ascii="Times" w:eastAsia="Batang" w:hAnsi="Times"/>
                <w:lang w:eastAsia="ja-JP"/>
              </w:rPr>
              <w:t>R</w:t>
            </w:r>
            <w:r w:rsidRPr="00D940E1">
              <w:rPr>
                <w:rFonts w:ascii="Times" w:eastAsia="Batang" w:hAnsi="Times"/>
                <w:vertAlign w:val="subscript"/>
                <w:lang w:eastAsia="ja-JP"/>
              </w:rPr>
              <w:t>max</w:t>
            </w:r>
            <w:proofErr w:type="spellEnd"/>
            <w:r w:rsidRPr="00D940E1">
              <w:rPr>
                <w:rFonts w:ascii="Times" w:eastAsia="Batang" w:hAnsi="Times"/>
                <w:lang w:eastAsia="ja-JP"/>
              </w:rPr>
              <w:t xml:space="preserve"> = 948/1024</w:t>
            </w:r>
          </w:p>
          <w:p w14:paraId="5477260A"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For the j-</w:t>
            </w:r>
            <w:proofErr w:type="spellStart"/>
            <w:r w:rsidRPr="00D940E1">
              <w:rPr>
                <w:rFonts w:ascii="Times" w:eastAsia="Batang" w:hAnsi="Times"/>
                <w:lang w:eastAsia="ja-JP"/>
              </w:rPr>
              <w:t>th</w:t>
            </w:r>
            <w:proofErr w:type="spellEnd"/>
            <w:r w:rsidRPr="00D940E1">
              <w:rPr>
                <w:rFonts w:ascii="Times" w:eastAsia="Batang" w:hAnsi="Times"/>
                <w:lang w:eastAsia="ja-JP"/>
              </w:rPr>
              <w:t xml:space="preserve"> CC,</w:t>
            </w:r>
          </w:p>
          <w:p w14:paraId="79FB24C5" w14:textId="77777777" w:rsidR="00206E9B" w:rsidRPr="00D940E1" w:rsidRDefault="00206E9B" w:rsidP="00206E9B">
            <w:pPr>
              <w:ind w:left="851" w:hanging="284"/>
              <w:jc w:val="both"/>
              <w:rPr>
                <w:rFonts w:ascii="Times" w:eastAsia="Times New Roman" w:hAnsi="Times"/>
                <w:lang w:eastAsia="ja-JP"/>
              </w:rPr>
            </w:pPr>
            <w:r w:rsidRPr="00D940E1">
              <w:rPr>
                <w:rFonts w:eastAsia="MS Mincho"/>
                <w:position w:val="-16"/>
                <w:lang w:eastAsia="ja-JP"/>
              </w:rPr>
              <w:tab/>
            </w:r>
            <w:r w:rsidRPr="00D940E1">
              <w:rPr>
                <w:rFonts w:eastAsia="MS Mincho"/>
                <w:noProof/>
                <w:position w:val="-16"/>
                <w:lang w:eastAsia="ja-JP"/>
              </w:rPr>
              <w:drawing>
                <wp:inline distT="0" distB="0" distL="0" distR="0" wp14:anchorId="08C21F9D" wp14:editId="1A4378F1">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D940E1">
              <w:rPr>
                <w:rFonts w:ascii="Times" w:eastAsia="Times New Roman" w:hAnsi="Times"/>
                <w:lang w:eastAsia="ja-JP"/>
              </w:rPr>
              <w:t xml:space="preserve"> is the maximum number of </w:t>
            </w:r>
            <w:r w:rsidRPr="00D940E1">
              <w:rPr>
                <w:rFonts w:ascii="Times" w:eastAsia="Batang" w:hAnsi="Times"/>
                <w:lang w:eastAsia="ja-JP"/>
              </w:rPr>
              <w:t xml:space="preserve">supported </w:t>
            </w:r>
            <w:r w:rsidRPr="00D940E1">
              <w:rPr>
                <w:rFonts w:ascii="Times" w:eastAsia="Times New Roman" w:hAnsi="Times"/>
                <w:lang w:eastAsia="ja-JP"/>
              </w:rPr>
              <w:t xml:space="preserve">layers </w:t>
            </w:r>
            <w:r w:rsidRPr="00D940E1">
              <w:rPr>
                <w:rFonts w:eastAsia="Times New Roman"/>
                <w:lang w:eastAsia="ja-JP"/>
              </w:rPr>
              <w:t xml:space="preserve">given by higher layer parameter </w:t>
            </w:r>
            <w:proofErr w:type="spellStart"/>
            <w:r w:rsidRPr="00D940E1">
              <w:rPr>
                <w:rFonts w:eastAsia="Times New Roman"/>
                <w:i/>
                <w:lang w:eastAsia="ja-JP"/>
              </w:rPr>
              <w:t>maxNumberMIMO-LayersPDSCH</w:t>
            </w:r>
            <w:proofErr w:type="spellEnd"/>
            <w:r w:rsidRPr="00D940E1">
              <w:rPr>
                <w:rFonts w:eastAsia="Times New Roman"/>
                <w:i/>
                <w:lang w:eastAsia="ja-JP"/>
              </w:rPr>
              <w:t xml:space="preserve"> </w:t>
            </w:r>
            <w:r w:rsidRPr="00D940E1">
              <w:rPr>
                <w:rFonts w:eastAsia="Times New Roman"/>
                <w:lang w:eastAsia="ja-JP"/>
              </w:rPr>
              <w:t xml:space="preserve">for downlink and maximum of higher layer parameters </w:t>
            </w:r>
            <w:proofErr w:type="spellStart"/>
            <w:r w:rsidRPr="00D940E1">
              <w:rPr>
                <w:rFonts w:eastAsia="Times New Roman"/>
                <w:i/>
                <w:lang w:eastAsia="ja-JP"/>
              </w:rPr>
              <w:t>maxNumberMIMO</w:t>
            </w:r>
            <w:proofErr w:type="spellEnd"/>
            <w:r w:rsidRPr="00D940E1">
              <w:rPr>
                <w:rFonts w:eastAsia="Times New Roman"/>
                <w:i/>
                <w:lang w:eastAsia="ja-JP"/>
              </w:rPr>
              <w:t>-</w:t>
            </w:r>
            <w:proofErr w:type="spellStart"/>
            <w:r w:rsidRPr="00D940E1">
              <w:rPr>
                <w:rFonts w:eastAsia="Times New Roman"/>
                <w:i/>
                <w:lang w:eastAsia="ja-JP"/>
              </w:rPr>
              <w:t>LayersCB</w:t>
            </w:r>
            <w:proofErr w:type="spellEnd"/>
            <w:r w:rsidRPr="00D940E1">
              <w:rPr>
                <w:rFonts w:eastAsia="Times New Roman"/>
                <w:i/>
                <w:lang w:eastAsia="ja-JP"/>
              </w:rPr>
              <w:t>-PUSCH</w:t>
            </w:r>
            <w:r w:rsidRPr="00D940E1">
              <w:rPr>
                <w:rFonts w:eastAsia="Times New Roman"/>
                <w:lang w:eastAsia="ja-JP"/>
              </w:rPr>
              <w:t xml:space="preserve"> and </w:t>
            </w:r>
            <w:proofErr w:type="spellStart"/>
            <w:r w:rsidRPr="00D940E1">
              <w:rPr>
                <w:rFonts w:eastAsia="Times New Roman"/>
                <w:i/>
                <w:lang w:eastAsia="ja-JP"/>
              </w:rPr>
              <w:t>maxNumberMIMO</w:t>
            </w:r>
            <w:proofErr w:type="spellEnd"/>
            <w:r w:rsidRPr="00D940E1">
              <w:rPr>
                <w:rFonts w:eastAsia="Times New Roman"/>
                <w:i/>
                <w:lang w:eastAsia="ja-JP"/>
              </w:rPr>
              <w:t>-</w:t>
            </w:r>
            <w:proofErr w:type="spellStart"/>
            <w:r w:rsidRPr="00D940E1">
              <w:rPr>
                <w:rFonts w:eastAsia="Times New Roman"/>
                <w:i/>
                <w:lang w:eastAsia="ja-JP"/>
              </w:rPr>
              <w:t>LayersNonCB</w:t>
            </w:r>
            <w:proofErr w:type="spellEnd"/>
            <w:r w:rsidRPr="00D940E1">
              <w:rPr>
                <w:rFonts w:eastAsia="Times New Roman"/>
                <w:i/>
                <w:lang w:eastAsia="ja-JP"/>
              </w:rPr>
              <w:t xml:space="preserve">-PUSCH </w:t>
            </w:r>
            <w:r w:rsidRPr="00D940E1">
              <w:rPr>
                <w:rFonts w:eastAsia="Times New Roman"/>
                <w:lang w:eastAsia="ja-JP"/>
              </w:rPr>
              <w:t>for uplink.</w:t>
            </w:r>
          </w:p>
          <w:p w14:paraId="32BEA349"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EB14FA" w:rsidRPr="00D940E1">
              <w:rPr>
                <w:rFonts w:eastAsia="MS Mincho"/>
                <w:noProof/>
                <w:position w:val="-10"/>
                <w:lang w:eastAsia="ja-JP"/>
              </w:rPr>
              <w:object w:dxaOrig="400" w:dyaOrig="340" w14:anchorId="6849E524">
                <v:shape id="_x0000_i1035" type="#_x0000_t75" alt="" style="width:20.5pt;height:14.55pt;mso-width-percent:0;mso-height-percent:0;mso-width-percent:0;mso-height-percent:0" o:ole="">
                  <v:imagedata r:id="rId11" o:title=""/>
                </v:shape>
                <o:OLEObject Type="Embed" ProgID="Equation.3" ShapeID="_x0000_i1035" DrawAspect="Content" ObjectID="_1742368358" r:id="rId12"/>
              </w:object>
            </w:r>
            <w:r w:rsidRPr="00D940E1">
              <w:rPr>
                <w:rFonts w:eastAsia="Times New Roman"/>
                <w:lang w:eastAsia="ja-JP"/>
              </w:rPr>
              <w:t xml:space="preserve"> is the maximum </w:t>
            </w:r>
            <w:r w:rsidRPr="00D940E1">
              <w:rPr>
                <w:rFonts w:ascii="Times" w:eastAsia="Batang" w:hAnsi="Times"/>
                <w:lang w:eastAsia="ja-JP"/>
              </w:rPr>
              <w:t xml:space="preserve">supported </w:t>
            </w:r>
            <w:r w:rsidRPr="00D940E1">
              <w:rPr>
                <w:rFonts w:eastAsia="Times New Roman"/>
                <w:lang w:eastAsia="ja-JP"/>
              </w:rPr>
              <w:t>modulation order</w:t>
            </w:r>
            <w:r w:rsidRPr="00D940E1">
              <w:rPr>
                <w:rFonts w:ascii="Times" w:eastAsia="Batang" w:hAnsi="Times"/>
                <w:lang w:eastAsia="ja-JP"/>
              </w:rPr>
              <w:t xml:space="preserve"> </w:t>
            </w:r>
            <w:r w:rsidRPr="00D940E1">
              <w:rPr>
                <w:rFonts w:eastAsia="Batang"/>
                <w:lang w:eastAsia="ja-JP"/>
              </w:rPr>
              <w:t xml:space="preserve">given by higher layer parameter </w:t>
            </w:r>
            <w:proofErr w:type="spellStart"/>
            <w:r w:rsidRPr="00D940E1">
              <w:rPr>
                <w:rFonts w:eastAsia="Batang"/>
                <w:i/>
                <w:lang w:eastAsia="ja-JP"/>
              </w:rPr>
              <w:t>supportedModulationOrderDL</w:t>
            </w:r>
            <w:proofErr w:type="spellEnd"/>
            <w:r w:rsidRPr="00D940E1">
              <w:rPr>
                <w:rFonts w:eastAsia="Batang"/>
                <w:i/>
                <w:lang w:eastAsia="ja-JP"/>
              </w:rPr>
              <w:t xml:space="preserve"> </w:t>
            </w:r>
            <w:r w:rsidRPr="00D940E1">
              <w:rPr>
                <w:rFonts w:eastAsia="Batang"/>
                <w:lang w:eastAsia="ja-JP"/>
              </w:rPr>
              <w:t xml:space="preserve">for downlink and higher layer parameter </w:t>
            </w:r>
            <w:proofErr w:type="spellStart"/>
            <w:r w:rsidRPr="00D940E1">
              <w:rPr>
                <w:rFonts w:eastAsia="Batang"/>
                <w:i/>
                <w:lang w:eastAsia="ja-JP"/>
              </w:rPr>
              <w:t>supportedModulationOrderUL</w:t>
            </w:r>
            <w:proofErr w:type="spellEnd"/>
            <w:r w:rsidRPr="00D940E1">
              <w:rPr>
                <w:rFonts w:eastAsia="Batang"/>
                <w:lang w:eastAsia="ja-JP"/>
              </w:rPr>
              <w:t xml:space="preserve"> for uplink.</w:t>
            </w:r>
          </w:p>
          <w:p w14:paraId="568AFBF6"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EB14FA" w:rsidRPr="00D940E1">
              <w:rPr>
                <w:rFonts w:eastAsia="MS Mincho"/>
                <w:noProof/>
                <w:position w:val="-14"/>
                <w:lang w:eastAsia="ja-JP"/>
              </w:rPr>
              <w:object w:dxaOrig="380" w:dyaOrig="380" w14:anchorId="4FDF37BC">
                <v:shape id="_x0000_i1034" type="#_x0000_t75" alt="" style="width:20.5pt;height:20.5pt;mso-width-percent:0;mso-height-percent:0;mso-width-percent:0;mso-height-percent:0" o:ole="">
                  <v:imagedata r:id="rId13" o:title=""/>
                </v:shape>
                <o:OLEObject Type="Embed" ProgID="Equation.3" ShapeID="_x0000_i1034" DrawAspect="Content" ObjectID="_1742368359" r:id="rId14"/>
              </w:object>
            </w:r>
            <w:r w:rsidRPr="00D940E1">
              <w:rPr>
                <w:rFonts w:eastAsia="Times New Roman"/>
                <w:lang w:eastAsia="ja-JP"/>
              </w:rPr>
              <w:t xml:space="preserve">is the scaling factor given by higher layer parameter </w:t>
            </w:r>
            <w:proofErr w:type="spellStart"/>
            <w:r w:rsidRPr="00D940E1">
              <w:rPr>
                <w:rFonts w:eastAsia="Times New Roman"/>
                <w:i/>
                <w:lang w:eastAsia="ja-JP"/>
              </w:rPr>
              <w:t>scalingFactor</w:t>
            </w:r>
            <w:proofErr w:type="spellEnd"/>
            <w:r w:rsidRPr="00D940E1">
              <w:rPr>
                <w:rFonts w:eastAsia="Times New Roman"/>
                <w:lang w:eastAsia="ja-JP"/>
              </w:rPr>
              <w:t xml:space="preserve"> and can take the values 1, 0.8, 0.75, and 0.4.</w:t>
            </w:r>
          </w:p>
          <w:p w14:paraId="2CF10168"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tab/>
            </w:r>
            <w:r w:rsidR="00EB14FA" w:rsidRPr="00D940E1">
              <w:rPr>
                <w:rFonts w:eastAsia="Times New Roman"/>
                <w:noProof/>
                <w:lang w:eastAsia="ja-JP"/>
              </w:rPr>
              <w:object w:dxaOrig="220" w:dyaOrig="240" w14:anchorId="6DA382A2">
                <v:shape id="_x0000_i1033" type="#_x0000_t75" alt="" style="width:10.55pt;height:10.55pt;mso-width-percent:0;mso-height-percent:0;mso-width-percent:0;mso-height-percent:0" o:ole="">
                  <v:imagedata r:id="rId15" o:title=""/>
                </v:shape>
                <o:OLEObject Type="Embed" ProgID="Equation.3" ShapeID="_x0000_i1033" DrawAspect="Content" ObjectID="_1742368360" r:id="rId16"/>
              </w:object>
            </w:r>
            <w:r w:rsidRPr="00D940E1">
              <w:rPr>
                <w:rFonts w:eastAsia="Times New Roman"/>
                <w:lang w:eastAsia="ja-JP"/>
              </w:rPr>
              <w:t xml:space="preserve"> is the numerology (as defined in TS 38.211 [6])</w:t>
            </w:r>
          </w:p>
          <w:p w14:paraId="34CFC1FB" w14:textId="77777777" w:rsidR="00206E9B" w:rsidRPr="00D940E1" w:rsidRDefault="00206E9B" w:rsidP="00206E9B">
            <w:pPr>
              <w:ind w:left="851" w:hanging="284"/>
              <w:jc w:val="both"/>
              <w:rPr>
                <w:rFonts w:eastAsia="Times New Roman"/>
                <w:lang w:eastAsia="ja-JP"/>
              </w:rPr>
            </w:pPr>
            <w:bookmarkStart w:id="2" w:name="OLE_LINK8"/>
            <w:r w:rsidRPr="00D940E1">
              <w:rPr>
                <w:rFonts w:eastAsia="Times New Roman"/>
                <w:lang w:eastAsia="ja-JP"/>
              </w:rPr>
              <w:tab/>
            </w:r>
            <w:r w:rsidR="00EB14FA" w:rsidRPr="00D940E1">
              <w:rPr>
                <w:rFonts w:eastAsia="Times New Roman"/>
                <w:noProof/>
                <w:lang w:eastAsia="ja-JP"/>
              </w:rPr>
              <w:object w:dxaOrig="340" w:dyaOrig="380" w14:anchorId="5F1331FC">
                <v:shape id="_x0000_i1032" type="#_x0000_t75" alt="" style="width:14.55pt;height:20.5pt;mso-width-percent:0;mso-height-percent:0;mso-width-percent:0;mso-height-percent:0" o:ole="">
                  <v:imagedata r:id="rId17" o:title=""/>
                </v:shape>
                <o:OLEObject Type="Embed" ProgID="Equation.3" ShapeID="_x0000_i1032" DrawAspect="Content" ObjectID="_1742368361" r:id="rId18"/>
              </w:object>
            </w:r>
            <w:bookmarkEnd w:id="2"/>
            <w:r w:rsidRPr="00D940E1">
              <w:rPr>
                <w:rFonts w:eastAsia="Times New Roman"/>
                <w:lang w:eastAsia="ja-JP"/>
              </w:rPr>
              <w:t xml:space="preserve"> is the average OFDM symbol duration in a subframe for numerology </w:t>
            </w:r>
            <w:r w:rsidR="00EB14FA" w:rsidRPr="00D940E1">
              <w:rPr>
                <w:rFonts w:eastAsia="Times New Roman"/>
                <w:noProof/>
                <w:lang w:eastAsia="ja-JP"/>
              </w:rPr>
              <w:object w:dxaOrig="220" w:dyaOrig="240" w14:anchorId="3871A20E">
                <v:shape id="_x0000_i1031" type="#_x0000_t75" alt="" style="width:10.55pt;height:10.55pt;mso-width-percent:0;mso-height-percent:0;mso-width-percent:0;mso-height-percent:0" o:ole="">
                  <v:imagedata r:id="rId15" o:title=""/>
                </v:shape>
                <o:OLEObject Type="Embed" ProgID="Equation.3" ShapeID="_x0000_i1031" DrawAspect="Content" ObjectID="_1742368362" r:id="rId19"/>
              </w:object>
            </w:r>
            <w:r w:rsidRPr="00D940E1">
              <w:rPr>
                <w:rFonts w:eastAsia="Times New Roman"/>
                <w:lang w:eastAsia="ja-JP"/>
              </w:rPr>
              <w:t xml:space="preserve">, </w:t>
            </w:r>
            <w:proofErr w:type="gramStart"/>
            <w:r w:rsidRPr="00D940E1">
              <w:rPr>
                <w:rFonts w:eastAsia="Times New Roman"/>
                <w:lang w:eastAsia="ja-JP"/>
              </w:rPr>
              <w:t>i.e.</w:t>
            </w:r>
            <w:proofErr w:type="gramEnd"/>
            <w:r w:rsidRPr="00D940E1">
              <w:rPr>
                <w:rFonts w:eastAsia="Times New Roman"/>
                <w:lang w:eastAsia="ja-JP"/>
              </w:rPr>
              <w:t xml:space="preserve"> </w:t>
            </w:r>
            <w:r w:rsidR="00EB14FA" w:rsidRPr="00D940E1">
              <w:rPr>
                <w:rFonts w:eastAsia="Times New Roman"/>
                <w:noProof/>
                <w:lang w:eastAsia="ja-JP"/>
              </w:rPr>
              <w:object w:dxaOrig="1100" w:dyaOrig="580" w14:anchorId="3020D65C">
                <v:shape id="_x0000_i1030" type="#_x0000_t75" alt="" style="width:57.45pt;height:31.05pt;mso-width-percent:0;mso-height-percent:0;mso-width-percent:0;mso-height-percent:0" o:ole="">
                  <v:imagedata r:id="rId20" o:title=""/>
                </v:shape>
                <o:OLEObject Type="Embed" ProgID="Equation.3" ShapeID="_x0000_i1030" DrawAspect="Content" ObjectID="_1742368363" r:id="rId21"/>
              </w:object>
            </w:r>
            <w:r w:rsidRPr="00D940E1">
              <w:rPr>
                <w:rFonts w:eastAsia="Times New Roman"/>
                <w:lang w:eastAsia="ja-JP"/>
              </w:rPr>
              <w:t>. Note that normal cyclic prefix is assumed.</w:t>
            </w:r>
          </w:p>
          <w:p w14:paraId="215193CD"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lastRenderedPageBreak/>
              <w:tab/>
            </w:r>
            <w:bookmarkStart w:id="3" w:name="_Hlk100447109"/>
            <w:r w:rsidR="00EB14FA" w:rsidRPr="00D940E1">
              <w:rPr>
                <w:rFonts w:eastAsia="Times New Roman"/>
                <w:noProof/>
                <w:lang w:eastAsia="ja-JP"/>
              </w:rPr>
              <w:object w:dxaOrig="740" w:dyaOrig="340" w14:anchorId="7E6EA957">
                <v:shape id="_x0000_i1029" type="#_x0000_t75" alt="" style="width:37pt;height:14.55pt;mso-width-percent:0;mso-height-percent:0;mso-width-percent:0;mso-height-percent:0" o:ole="">
                  <v:imagedata r:id="rId22" o:title=""/>
                </v:shape>
                <o:OLEObject Type="Embed" ProgID="Equation.3" ShapeID="_x0000_i1029" DrawAspect="Content" ObjectID="_1742368364" r:id="rId23"/>
              </w:object>
            </w:r>
            <w:bookmarkEnd w:id="3"/>
            <w:r w:rsidRPr="00D940E1">
              <w:rPr>
                <w:rFonts w:eastAsia="Times New Roman"/>
                <w:lang w:eastAsia="ja-JP"/>
              </w:rPr>
              <w:t xml:space="preserve"> is the maximum RB allocation in bandwidth </w:t>
            </w:r>
            <w:r w:rsidR="00EB14FA" w:rsidRPr="00D940E1">
              <w:rPr>
                <w:rFonts w:eastAsia="Times New Roman"/>
                <w:noProof/>
                <w:lang w:eastAsia="ja-JP"/>
              </w:rPr>
              <w:object w:dxaOrig="560" w:dyaOrig="300" w14:anchorId="117FC54E">
                <v:shape id="_x0000_i1028" type="#_x0000_t75" alt="" style="width:31.05pt;height:14.55pt;mso-width-percent:0;mso-height-percent:0;mso-width-percent:0;mso-height-percent:0" o:ole="">
                  <v:imagedata r:id="rId24" o:title=""/>
                </v:shape>
                <o:OLEObject Type="Embed" ProgID="Equation.3" ShapeID="_x0000_i1028" DrawAspect="Content" ObjectID="_1742368365" r:id="rId25"/>
              </w:object>
            </w:r>
            <w:r w:rsidRPr="00D940E1">
              <w:rPr>
                <w:rFonts w:eastAsia="Times New Roman"/>
                <w:lang w:eastAsia="ja-JP"/>
              </w:rPr>
              <w:t xml:space="preserve"> with numerology </w:t>
            </w:r>
            <w:r w:rsidR="00EB14FA" w:rsidRPr="00D940E1">
              <w:rPr>
                <w:rFonts w:eastAsia="Times New Roman"/>
                <w:noProof/>
                <w:lang w:eastAsia="ja-JP"/>
              </w:rPr>
              <w:object w:dxaOrig="220" w:dyaOrig="240" w14:anchorId="33379E2E">
                <v:shape id="_x0000_i1027" type="#_x0000_t75" alt="" style="width:10.55pt;height:10.55pt;mso-width-percent:0;mso-height-percent:0;mso-width-percent:0;mso-height-percent:0" o:ole="">
                  <v:imagedata r:id="rId15" o:title=""/>
                </v:shape>
                <o:OLEObject Type="Embed" ProgID="Equation.3" ShapeID="_x0000_i1027" DrawAspect="Content" ObjectID="_1742368366" r:id="rId26"/>
              </w:object>
            </w:r>
            <w:r w:rsidRPr="00D940E1">
              <w:rPr>
                <w:rFonts w:eastAsia="Times New Roman"/>
                <w:lang w:eastAsia="ja-JP"/>
              </w:rPr>
              <w:t xml:space="preserve">, as defined in 5.3 TS 38.101-1 [2] and 5.3 TS 38.101-2 [3], where </w:t>
            </w:r>
            <w:r w:rsidR="00EB14FA" w:rsidRPr="00D940E1">
              <w:rPr>
                <w:rFonts w:eastAsia="Times New Roman"/>
                <w:noProof/>
                <w:lang w:eastAsia="ja-JP"/>
              </w:rPr>
              <w:object w:dxaOrig="560" w:dyaOrig="300" w14:anchorId="15C0706A">
                <v:shape id="_x0000_i1026" type="#_x0000_t75" alt="" style="width:31.05pt;height:14.55pt;mso-width-percent:0;mso-height-percent:0;mso-width-percent:0;mso-height-percent:0" o:ole="">
                  <v:imagedata r:id="rId24" o:title=""/>
                </v:shape>
                <o:OLEObject Type="Embed" ProgID="Equation.3" ShapeID="_x0000_i1026" DrawAspect="Content" ObjectID="_1742368367" r:id="rId27"/>
              </w:object>
            </w:r>
            <w:r w:rsidRPr="00D940E1">
              <w:rPr>
                <w:rFonts w:eastAsia="Times New Roman"/>
                <w:lang w:eastAsia="ja-JP"/>
              </w:rPr>
              <w:t xml:space="preserve"> is the UE supported maximum bandwidth in the given band or band combination.</w:t>
            </w:r>
          </w:p>
          <w:p w14:paraId="519FDC3D"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EB14FA" w:rsidRPr="00D940E1">
              <w:rPr>
                <w:rFonts w:eastAsia="MS Mincho"/>
                <w:noProof/>
                <w:position w:val="-6"/>
                <w:lang w:eastAsia="ja-JP"/>
              </w:rPr>
              <w:object w:dxaOrig="560" w:dyaOrig="300" w14:anchorId="6B7D8C20">
                <v:shape id="_x0000_i1025" type="#_x0000_t75" alt="" style="width:31.05pt;height:14.55pt;mso-width-percent:0;mso-height-percent:0;mso-width-percent:0;mso-height-percent:0" o:ole="">
                  <v:imagedata r:id="rId28" o:title=""/>
                </v:shape>
                <o:OLEObject Type="Embed" ProgID="Equation.3" ShapeID="_x0000_i1025" DrawAspect="Content" ObjectID="_1742368368" r:id="rId29"/>
              </w:object>
            </w:r>
            <w:r w:rsidRPr="00D940E1">
              <w:rPr>
                <w:rFonts w:eastAsia="Times New Roman"/>
                <w:lang w:eastAsia="ja-JP"/>
              </w:rPr>
              <w:t xml:space="preserve">is the overhead and takes the following </w:t>
            </w:r>
            <w:proofErr w:type="gramStart"/>
            <w:r w:rsidRPr="00D940E1">
              <w:rPr>
                <w:rFonts w:eastAsia="Times New Roman"/>
                <w:lang w:eastAsia="ja-JP"/>
              </w:rPr>
              <w:t>values</w:t>
            </w:r>
            <w:proofErr w:type="gramEnd"/>
          </w:p>
          <w:p w14:paraId="7CD0F5E9"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0.14, for frequency range FR1 for DL</w:t>
            </w:r>
          </w:p>
          <w:p w14:paraId="7776DF1B" w14:textId="77777777" w:rsidR="00206E9B" w:rsidRPr="00D940E1" w:rsidRDefault="00206E9B" w:rsidP="00206E9B">
            <w:pPr>
              <w:spacing w:after="0"/>
              <w:ind w:left="1440" w:firstLine="720"/>
              <w:jc w:val="both"/>
              <w:rPr>
                <w:rFonts w:eastAsia="Times New Roman"/>
                <w:lang w:eastAsia="ja-JP"/>
              </w:rPr>
            </w:pPr>
            <w:r w:rsidRPr="00D940E1">
              <w:rPr>
                <w:rFonts w:eastAsia="Times New Roman"/>
                <w:lang w:eastAsia="ja-JP"/>
              </w:rPr>
              <w:t>0.18, for frequency range FR2 for DL</w:t>
            </w:r>
          </w:p>
          <w:p w14:paraId="265A0B91"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0.08, for frequency range FR1 for UL</w:t>
            </w:r>
          </w:p>
          <w:p w14:paraId="677A7DC9" w14:textId="77777777" w:rsidR="00206E9B" w:rsidRPr="00D940E1" w:rsidRDefault="00206E9B" w:rsidP="00206E9B">
            <w:pPr>
              <w:ind w:left="1440" w:firstLine="720"/>
              <w:jc w:val="both"/>
              <w:rPr>
                <w:rFonts w:eastAsia="Times New Roman"/>
                <w:lang w:eastAsia="ja-JP"/>
              </w:rPr>
            </w:pPr>
            <w:r w:rsidRPr="00D940E1">
              <w:rPr>
                <w:rFonts w:eastAsia="Times New Roman"/>
                <w:lang w:eastAsia="ja-JP"/>
              </w:rPr>
              <w:t>0.10, for frequency range FR2 for UL</w:t>
            </w:r>
          </w:p>
          <w:p w14:paraId="61386621" w14:textId="77777777" w:rsidR="00206E9B" w:rsidRPr="00D940E1" w:rsidRDefault="00206E9B" w:rsidP="00206E9B">
            <w:pPr>
              <w:jc w:val="both"/>
              <w:rPr>
                <w:lang w:eastAsia="ja-JP"/>
              </w:rPr>
            </w:pPr>
            <w:r w:rsidRPr="00D940E1">
              <w:rPr>
                <w:lang w:eastAsia="ja-JP"/>
              </w:rPr>
              <w:t>[…]</w:t>
            </w:r>
          </w:p>
          <w:p w14:paraId="4BB2DF39" w14:textId="77777777" w:rsidR="00206E9B" w:rsidRPr="00D940E1" w:rsidRDefault="00206E9B" w:rsidP="00206E9B">
            <w:pPr>
              <w:jc w:val="both"/>
              <w:rPr>
                <w:rFonts w:eastAsia="Times New Roman"/>
                <w:lang w:eastAsia="ja-JP"/>
              </w:rPr>
            </w:pPr>
            <w:r w:rsidRPr="00D940E1">
              <w:rPr>
                <w:rFonts w:eastAsia="Times New Roman"/>
                <w:lang w:eastAsia="ja-JP"/>
              </w:rPr>
              <w:t>The approximate maximum data rate can be computed as the maximum of the approximate data rates computed using the above formula for each of the supported band or band combinations.</w:t>
            </w:r>
            <w:r>
              <w:rPr>
                <w:rFonts w:eastAsia="Times New Roman"/>
                <w:lang w:eastAsia="ja-JP"/>
              </w:rPr>
              <w:t xml:space="preserve"> </w:t>
            </w:r>
          </w:p>
          <w:p w14:paraId="282A6261" w14:textId="77777777" w:rsidR="00206E9B" w:rsidRPr="00D940E1" w:rsidRDefault="00206E9B" w:rsidP="00206E9B">
            <w:pPr>
              <w:jc w:val="both"/>
              <w:rPr>
                <w:rFonts w:eastAsia="Times New Roman"/>
                <w:lang w:eastAsia="ja-JP"/>
              </w:rPr>
            </w:pPr>
            <w:r w:rsidRPr="00AD6431">
              <w:rPr>
                <w:rFonts w:eastAsia="Times New Roman"/>
                <w:highlight w:val="yellow"/>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ighlight w:val="yellow"/>
                  <w:lang w:eastAsia="ja-JP"/>
                </w:rPr>
                <m:t>J=1 CC</m:t>
              </m:r>
            </m:oMath>
            <w:r w:rsidRPr="00AD6431">
              <w:rPr>
                <w:rFonts w:eastAsia="Times New Roman"/>
                <w:highlight w:val="yellow"/>
                <w:lang w:eastAsia="ja-JP"/>
              </w:rPr>
              <w:t xml:space="preserve"> and component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m:t>
              </m:r>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m:t>
              </m:r>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oMath>
            <w:r w:rsidRPr="00AD6431">
              <w:rPr>
                <w:rFonts w:eastAsia="Times New Roman"/>
                <w:highlight w:val="yellow"/>
                <w:lang w:eastAsia="ja-JP"/>
              </w:rPr>
              <w:t xml:space="preserve"> is no smaller than 4.</w:t>
            </w:r>
          </w:p>
          <w:p w14:paraId="15133A19" w14:textId="2935F915" w:rsidR="00206E9B" w:rsidRDefault="00206E9B" w:rsidP="00206E9B">
            <w:pPr>
              <w:spacing w:before="120"/>
              <w:jc w:val="both"/>
              <w:rPr>
                <w:rFonts w:ascii="Arial" w:hAnsi="Arial" w:cs="Arial"/>
                <w:lang w:eastAsia="ja-JP"/>
              </w:rPr>
            </w:pPr>
            <w:r w:rsidRPr="00F0128E">
              <w:rPr>
                <w:rFonts w:eastAsia="Times New Roman"/>
                <w:highlight w:val="yellow"/>
                <w:lang w:eastAsia="ja-JP"/>
              </w:rPr>
              <w:t xml:space="preserve">NOTE: As an example, the value 4 in the component above can correspond to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=1</m:t>
              </m:r>
            </m:oMath>
            <w:r w:rsidRPr="00F0128E">
              <w:rPr>
                <w:rFonts w:eastAsia="Times New Roman"/>
                <w:highlight w:val="yellow"/>
                <w:lang w:eastAsia="ja-JP"/>
              </w:rPr>
              <w:t xml:space="preserve">,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 4</m:t>
              </m:r>
            </m:oMath>
            <w:r w:rsidRPr="00F0128E">
              <w:rPr>
                <w:rFonts w:eastAsia="Times New Roman"/>
                <w:highlight w:val="yellow"/>
                <w:lang w:eastAsia="ja-JP"/>
              </w:rPr>
              <w:t xml:space="preserve"> and </w:t>
            </w:r>
            <m:oMath>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r>
                <w:rPr>
                  <w:rFonts w:ascii="Cambria Math" w:eastAsia="Times New Roman"/>
                  <w:highlight w:val="yellow"/>
                  <w:lang w:eastAsia="ja-JP"/>
                </w:rPr>
                <m:t>=1</m:t>
              </m:r>
            </m:oMath>
            <w:r w:rsidRPr="00F0128E">
              <w:rPr>
                <w:rFonts w:eastAsia="Times New Roman"/>
                <w:highlight w:val="yellow"/>
                <w:lang w:eastAsia="ja-JP"/>
              </w:rPr>
              <w:t>.</w:t>
            </w:r>
          </w:p>
        </w:tc>
      </w:tr>
    </w:tbl>
    <w:p w14:paraId="479CCC5E" w14:textId="59A6EB15" w:rsidR="00DB019A" w:rsidRDefault="00DB019A" w:rsidP="00AD6431">
      <w:pPr>
        <w:spacing w:before="120"/>
        <w:jc w:val="both"/>
        <w:rPr>
          <w:rFonts w:ascii="Arial" w:hAnsi="Arial" w:cs="Arial"/>
          <w:lang w:eastAsia="ja-JP"/>
        </w:rPr>
      </w:pPr>
      <w:r>
        <w:rPr>
          <w:rFonts w:ascii="Arial" w:hAnsi="Arial" w:cs="Arial"/>
          <w:lang w:eastAsia="ja-JP"/>
        </w:rPr>
        <w:lastRenderedPageBreak/>
        <w:t>As per the approved WID [1], it was agreed to remove the highlighted restriction for Rel-18 eRedcap UE, which can achieve ~4% cost reduction benefit compared to Rel-17 Redcap device. The exact value of relaxed constraint for eRedcap UEs need to be studied to complete the design.</w:t>
      </w:r>
    </w:p>
    <w:p w14:paraId="054E678D" w14:textId="6E77F444" w:rsidR="00D30C7B" w:rsidRDefault="00D30C7B" w:rsidP="00AD6431">
      <w:pPr>
        <w:spacing w:before="120"/>
        <w:jc w:val="both"/>
        <w:rPr>
          <w:rFonts w:ascii="Arial" w:hAnsi="Arial" w:cs="Arial"/>
          <w:lang w:eastAsia="ja-JP"/>
        </w:rPr>
      </w:pPr>
      <w:r>
        <w:rPr>
          <w:rFonts w:ascii="Arial" w:hAnsi="Arial" w:cs="Arial"/>
          <w:lang w:eastAsia="ja-JP"/>
        </w:rPr>
        <w:t>In RAN1 11</w:t>
      </w:r>
      <w:r w:rsidR="00D86CB4">
        <w:rPr>
          <w:rFonts w:ascii="Arial" w:hAnsi="Arial" w:cs="Arial"/>
          <w:lang w:eastAsia="ja-JP"/>
        </w:rPr>
        <w:t>1</w:t>
      </w:r>
      <w:r>
        <w:rPr>
          <w:rFonts w:ascii="Arial" w:hAnsi="Arial" w:cs="Arial"/>
          <w:lang w:eastAsia="ja-JP"/>
        </w:rPr>
        <w:t xml:space="preserve"> meeting, different options were discussed and the following was agreed on this issue [</w:t>
      </w:r>
      <w:r w:rsidR="00D86CB4">
        <w:rPr>
          <w:rFonts w:ascii="Arial" w:hAnsi="Arial" w:cs="Arial"/>
          <w:lang w:eastAsia="ja-JP"/>
        </w:rPr>
        <w:t>2</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D30C7B" w14:paraId="67930748" w14:textId="77777777" w:rsidTr="00D30C7B">
        <w:tc>
          <w:tcPr>
            <w:tcW w:w="9962" w:type="dxa"/>
          </w:tcPr>
          <w:p w14:paraId="178BA9C6" w14:textId="77777777" w:rsidR="00DB019A" w:rsidRPr="001A7264" w:rsidRDefault="00DB019A" w:rsidP="00DB019A">
            <w:pPr>
              <w:shd w:val="clear" w:color="auto" w:fill="FFFFFF"/>
              <w:spacing w:after="0"/>
              <w:jc w:val="both"/>
              <w:rPr>
                <w:rFonts w:ascii="Calibri" w:hAnsi="Calibri" w:cs="Calibri"/>
                <w:color w:val="000000"/>
                <w:sz w:val="22"/>
                <w:szCs w:val="22"/>
                <w:highlight w:val="green"/>
                <w:lang w:val="en-US" w:eastAsia="zh-CN"/>
              </w:rPr>
            </w:pPr>
            <w:r w:rsidRPr="00477DA1">
              <w:rPr>
                <w:b/>
                <w:bCs/>
                <w:color w:val="000000"/>
                <w:highlight w:val="green"/>
                <w:shd w:val="clear" w:color="auto" w:fill="FFFF00"/>
                <w:lang w:val="en-US" w:eastAsia="zh-CN"/>
              </w:rPr>
              <w:t>Agreement</w:t>
            </w:r>
          </w:p>
          <w:p w14:paraId="63FCCD8B" w14:textId="77777777" w:rsidR="00DB019A" w:rsidRPr="00EB66B1" w:rsidRDefault="00DB019A">
            <w:pPr>
              <w:numPr>
                <w:ilvl w:val="0"/>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UE peak data rate reduction is supported at least as an add-on to UE BB bandwidth reduction,</w:t>
            </w:r>
          </w:p>
          <w:p w14:paraId="74664BAC"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4 is relaxed to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X.</w:t>
            </w:r>
          </w:p>
          <w:p w14:paraId="13720132"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 xml:space="preserve">FFS: the value of X </w:t>
            </w:r>
          </w:p>
          <w:p w14:paraId="17A48A72" w14:textId="77777777" w:rsidR="00DB019A" w:rsidRPr="00EB66B1" w:rsidRDefault="00DB019A">
            <w:pPr>
              <w:numPr>
                <w:ilvl w:val="0"/>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If UE peak data rate reduction is supported as a standalone feature,</w:t>
            </w:r>
          </w:p>
          <w:p w14:paraId="1E60027F"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4 is relaxed to </w:t>
            </w:r>
            <w:proofErr w:type="spellStart"/>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proofErr w:type="spellEnd"/>
            <w:r w:rsidRPr="00EB66B1">
              <w:rPr>
                <w:rFonts w:eastAsia="Microsoft YaHei UI" w:cs="Times"/>
                <w:color w:val="000000"/>
                <w:lang w:val="en-US" w:eastAsia="zh-CN"/>
              </w:rPr>
              <w:t> ≥ Y.</w:t>
            </w:r>
          </w:p>
          <w:p w14:paraId="644C75C3"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FFS: the value of Y</w:t>
            </w:r>
          </w:p>
          <w:p w14:paraId="3B19CB24" w14:textId="12F9A9A5" w:rsidR="00D30C7B" w:rsidRPr="00DB019A" w:rsidRDefault="00DB019A">
            <w:pPr>
              <w:numPr>
                <w:ilvl w:val="1"/>
                <w:numId w:val="8"/>
              </w:numPr>
              <w:shd w:val="clear" w:color="auto" w:fill="FFFFFF"/>
              <w:overflowPunct/>
              <w:autoSpaceDE/>
              <w:autoSpaceDN/>
              <w:adjustRightInd/>
              <w:spacing w:after="120"/>
              <w:jc w:val="both"/>
              <w:textAlignment w:val="auto"/>
              <w:rPr>
                <w:rFonts w:eastAsia="Microsoft YaHei UI" w:cs="Times"/>
                <w:color w:val="000000"/>
                <w:lang w:val="en-US" w:eastAsia="zh-CN"/>
              </w:rPr>
            </w:pPr>
            <w:r w:rsidRPr="00EB66B1">
              <w:rPr>
                <w:rFonts w:eastAsia="Microsoft YaHei UI" w:cs="Times"/>
                <w:color w:val="000000"/>
                <w:lang w:val="en-US" w:eastAsia="zh-CN"/>
              </w:rPr>
              <w:t>Note: Whether this option is supported will be decided in RAN plenary.</w:t>
            </w:r>
          </w:p>
        </w:tc>
      </w:tr>
    </w:tbl>
    <w:p w14:paraId="6B43CEBA" w14:textId="77777777" w:rsidR="00CA6E72" w:rsidRDefault="00CA6E72" w:rsidP="00DB019A">
      <w:pPr>
        <w:spacing w:before="120"/>
        <w:jc w:val="both"/>
        <w:rPr>
          <w:rFonts w:ascii="Arial" w:hAnsi="Arial" w:cs="Arial"/>
          <w:lang w:eastAsia="ja-JP"/>
        </w:rPr>
      </w:pPr>
    </w:p>
    <w:p w14:paraId="392D6591" w14:textId="1A744C21" w:rsidR="00CA6E72" w:rsidRDefault="00CA6E72" w:rsidP="00DB019A">
      <w:pPr>
        <w:spacing w:before="120"/>
        <w:jc w:val="both"/>
        <w:rPr>
          <w:rFonts w:ascii="Arial" w:hAnsi="Arial" w:cs="Arial"/>
          <w:lang w:eastAsia="ja-JP"/>
        </w:rPr>
      </w:pPr>
      <w:r>
        <w:rPr>
          <w:rFonts w:ascii="Arial" w:hAnsi="Arial" w:cs="Arial"/>
          <w:lang w:eastAsia="ja-JP"/>
        </w:rPr>
        <w:t>In RAN1 112 meeting, the following was agreed</w:t>
      </w:r>
      <w:r w:rsidR="00A95E6B">
        <w:rPr>
          <w:rFonts w:ascii="Arial" w:hAnsi="Arial" w:cs="Arial"/>
          <w:lang w:eastAsia="ja-JP"/>
        </w:rPr>
        <w:t xml:space="preserve"> for the support of PR1: </w:t>
      </w:r>
    </w:p>
    <w:tbl>
      <w:tblPr>
        <w:tblStyle w:val="TableGrid"/>
        <w:tblW w:w="0" w:type="auto"/>
        <w:tblLook w:val="04A0" w:firstRow="1" w:lastRow="0" w:firstColumn="1" w:lastColumn="0" w:noHBand="0" w:noVBand="1"/>
      </w:tblPr>
      <w:tblGrid>
        <w:gridCol w:w="9962"/>
      </w:tblGrid>
      <w:tr w:rsidR="00E75DAB" w14:paraId="58E6162A" w14:textId="77777777" w:rsidTr="00E75DAB">
        <w:tc>
          <w:tcPr>
            <w:tcW w:w="9962" w:type="dxa"/>
          </w:tcPr>
          <w:p w14:paraId="07A4F2DB" w14:textId="77777777" w:rsidR="00E75DAB" w:rsidRPr="00EC55D9" w:rsidRDefault="00E75DAB" w:rsidP="00E75DAB">
            <w:pPr>
              <w:rPr>
                <w:b/>
                <w:bCs/>
                <w:highlight w:val="green"/>
                <w:lang w:val="en-US"/>
              </w:rPr>
            </w:pPr>
            <w:r w:rsidRPr="00EC55D9">
              <w:rPr>
                <w:b/>
                <w:highlight w:val="green"/>
                <w:lang w:val="en-US"/>
              </w:rPr>
              <w:t>Agreement</w:t>
            </w:r>
          </w:p>
          <w:p w14:paraId="5E0570FB" w14:textId="77777777" w:rsidR="00E75DAB" w:rsidRDefault="00E75DAB" w:rsidP="00E75DAB">
            <w:pPr>
              <w:rPr>
                <w:b/>
                <w:bCs/>
                <w:lang w:val="en-US"/>
              </w:rPr>
            </w:pPr>
            <w:r>
              <w:rPr>
                <w:b/>
                <w:bCs/>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E75DAB" w14:paraId="016F27E9" w14:textId="77777777" w:rsidTr="00CE1B22">
              <w:tc>
                <w:tcPr>
                  <w:tcW w:w="7924" w:type="dxa"/>
                  <w:shd w:val="clear" w:color="auto" w:fill="auto"/>
                </w:tcPr>
                <w:p w14:paraId="11CC3A95" w14:textId="77777777" w:rsidR="00E75DAB" w:rsidRDefault="00E75DAB" w:rsidP="00E75DAB">
                  <w:pPr>
                    <w:numPr>
                      <w:ilvl w:val="0"/>
                      <w:numId w:val="8"/>
                    </w:numPr>
                    <w:tabs>
                      <w:tab w:val="left" w:pos="720"/>
                    </w:tabs>
                    <w:overflowPunct/>
                    <w:autoSpaceDE/>
                    <w:autoSpaceDN/>
                    <w:adjustRightInd/>
                    <w:spacing w:after="0"/>
                    <w:textAlignment w:val="auto"/>
                    <w:rPr>
                      <w:lang w:val="en-US"/>
                    </w:rPr>
                  </w:pPr>
                  <w:r>
                    <w:rPr>
                      <w:lang w:val="en-US"/>
                    </w:rPr>
                    <w:t>UE peak data rate reduction is supported at least as an add-on to UE BB bandwidth reduction,</w:t>
                  </w:r>
                </w:p>
                <w:p w14:paraId="62F02118" w14:textId="77777777" w:rsidR="00E75DAB" w:rsidRDefault="00E75DAB" w:rsidP="00E75DAB">
                  <w:pPr>
                    <w:numPr>
                      <w:ilvl w:val="1"/>
                      <w:numId w:val="8"/>
                    </w:numPr>
                    <w:tabs>
                      <w:tab w:val="left" w:pos="1440"/>
                    </w:tabs>
                    <w:overflowPunct/>
                    <w:autoSpaceDE/>
                    <w:autoSpaceDN/>
                    <w:adjustRightInd/>
                    <w:spacing w:after="0"/>
                    <w:textAlignment w:val="auto"/>
                    <w:rPr>
                      <w:lang w:val="en-US"/>
                    </w:rPr>
                  </w:pPr>
                  <w:r>
                    <w:rPr>
                      <w:lang w:val="en-US"/>
                    </w:rPr>
                    <w:t>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 4 is relaxed to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 X.</w:t>
                  </w:r>
                </w:p>
                <w:p w14:paraId="3132940D" w14:textId="77777777" w:rsidR="00E75DAB" w:rsidRDefault="00E75DAB" w:rsidP="00E75DAB">
                  <w:pPr>
                    <w:numPr>
                      <w:ilvl w:val="1"/>
                      <w:numId w:val="8"/>
                    </w:numPr>
                    <w:tabs>
                      <w:tab w:val="left" w:pos="1440"/>
                    </w:tabs>
                    <w:overflowPunct/>
                    <w:autoSpaceDE/>
                    <w:autoSpaceDN/>
                    <w:adjustRightInd/>
                    <w:spacing w:after="0"/>
                    <w:textAlignment w:val="auto"/>
                    <w:rPr>
                      <w:lang w:val="en-US"/>
                    </w:rPr>
                  </w:pPr>
                  <w:r>
                    <w:rPr>
                      <w:lang w:val="en-US"/>
                    </w:rPr>
                    <w:t>FFS: the value of X</w:t>
                  </w:r>
                </w:p>
                <w:p w14:paraId="7C6673A3" w14:textId="77777777" w:rsidR="00E75DAB" w:rsidRDefault="00E75DAB" w:rsidP="00E75DAB">
                  <w:pPr>
                    <w:rPr>
                      <w:lang w:val="en-US"/>
                    </w:rPr>
                  </w:pPr>
                </w:p>
              </w:tc>
            </w:tr>
          </w:tbl>
          <w:p w14:paraId="5BE770FA" w14:textId="77777777" w:rsidR="00E75DAB" w:rsidRDefault="00E75DAB" w:rsidP="00DB019A">
            <w:pPr>
              <w:spacing w:before="120"/>
              <w:jc w:val="both"/>
              <w:rPr>
                <w:rFonts w:ascii="Arial" w:hAnsi="Arial" w:cs="Arial"/>
                <w:lang w:eastAsia="ja-JP"/>
              </w:rPr>
            </w:pPr>
          </w:p>
        </w:tc>
      </w:tr>
    </w:tbl>
    <w:p w14:paraId="3239486B" w14:textId="6130824C" w:rsidR="00B72CA9" w:rsidRDefault="00B72CA9" w:rsidP="00DB019A">
      <w:pPr>
        <w:spacing w:before="120"/>
        <w:jc w:val="both"/>
        <w:rPr>
          <w:rFonts w:ascii="Arial" w:hAnsi="Arial" w:cs="Arial"/>
          <w:lang w:eastAsia="ja-JP"/>
        </w:rPr>
      </w:pPr>
    </w:p>
    <w:p w14:paraId="298E8280" w14:textId="2F65956A" w:rsidR="00B72CA9" w:rsidRDefault="00B72CA9" w:rsidP="00DB019A">
      <w:pPr>
        <w:spacing w:before="120"/>
        <w:jc w:val="both"/>
        <w:rPr>
          <w:rFonts w:ascii="Arial" w:hAnsi="Arial" w:cs="Arial"/>
          <w:lang w:eastAsia="ja-JP"/>
        </w:rPr>
      </w:pPr>
      <w:r>
        <w:rPr>
          <w:rFonts w:ascii="Arial" w:hAnsi="Arial" w:cs="Arial"/>
          <w:lang w:eastAsia="ja-JP"/>
        </w:rPr>
        <w:t xml:space="preserve">During RAN Plenary 99 meeting, there was heated debating regarding the necessary to support PR1 as ‘stand-alone’ feature and the following was endorsed [4]: </w:t>
      </w:r>
    </w:p>
    <w:tbl>
      <w:tblPr>
        <w:tblStyle w:val="TableGrid"/>
        <w:tblW w:w="0" w:type="auto"/>
        <w:tblLook w:val="04A0" w:firstRow="1" w:lastRow="0" w:firstColumn="1" w:lastColumn="0" w:noHBand="0" w:noVBand="1"/>
      </w:tblPr>
      <w:tblGrid>
        <w:gridCol w:w="9962"/>
      </w:tblGrid>
      <w:tr w:rsidR="00B72CA9" w14:paraId="12F71F16" w14:textId="77777777" w:rsidTr="00B72CA9">
        <w:tc>
          <w:tcPr>
            <w:tcW w:w="9962" w:type="dxa"/>
          </w:tcPr>
          <w:p w14:paraId="6B7DEA80" w14:textId="77777777" w:rsidR="00B72CA9" w:rsidRDefault="00B72CA9" w:rsidP="00B72CA9">
            <w:pPr>
              <w:rPr>
                <w:sz w:val="22"/>
                <w:szCs w:val="24"/>
              </w:rPr>
            </w:pPr>
            <w:r w:rsidRPr="00B72CA9">
              <w:rPr>
                <w:sz w:val="22"/>
                <w:szCs w:val="24"/>
              </w:rPr>
              <w:lastRenderedPageBreak/>
              <w:t xml:space="preserve">Rel-18 </w:t>
            </w:r>
            <w:proofErr w:type="spellStart"/>
            <w:r w:rsidRPr="00B72CA9">
              <w:rPr>
                <w:sz w:val="22"/>
                <w:szCs w:val="24"/>
              </w:rPr>
              <w:t>eRedCap</w:t>
            </w:r>
            <w:proofErr w:type="spellEnd"/>
            <w:r w:rsidRPr="00B72CA9">
              <w:rPr>
                <w:sz w:val="22"/>
                <w:szCs w:val="24"/>
              </w:rPr>
              <w:t xml:space="preserve"> UE capable of 20MHz + PR1 and Rel-18 </w:t>
            </w:r>
            <w:proofErr w:type="spellStart"/>
            <w:r w:rsidRPr="00B72CA9">
              <w:rPr>
                <w:sz w:val="22"/>
                <w:szCs w:val="24"/>
              </w:rPr>
              <w:t>eRedCap</w:t>
            </w:r>
            <w:proofErr w:type="spellEnd"/>
            <w:r w:rsidRPr="00B72CA9">
              <w:rPr>
                <w:sz w:val="22"/>
                <w:szCs w:val="24"/>
              </w:rPr>
              <w:t xml:space="preserve"> UE capable of BW3/PR3 + PR1 are designed/targeted to same peak data rate, i.e., </w:t>
            </w:r>
            <w:proofErr w:type="gramStart"/>
            <w:r w:rsidRPr="00B72CA9">
              <w:rPr>
                <w:sz w:val="22"/>
                <w:szCs w:val="24"/>
              </w:rPr>
              <w:t>10Mbps</w:t>
            </w:r>
            <w:proofErr w:type="gramEnd"/>
          </w:p>
          <w:p w14:paraId="2CBE8CFC" w14:textId="663F40F0" w:rsidR="00B72CA9" w:rsidRDefault="00B72CA9" w:rsidP="00B72CA9">
            <w:pPr>
              <w:rPr>
                <w:sz w:val="22"/>
                <w:szCs w:val="24"/>
              </w:rPr>
            </w:pPr>
            <w:r>
              <w:rPr>
                <w:sz w:val="22"/>
                <w:szCs w:val="24"/>
              </w:rPr>
              <w:t>….</w:t>
            </w:r>
          </w:p>
          <w:p w14:paraId="03208E13" w14:textId="7657555E" w:rsidR="00B72CA9" w:rsidRPr="00B72CA9" w:rsidRDefault="00B72CA9" w:rsidP="00B72CA9">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 xml:space="preserve">The only difference between "Rel-18 </w:t>
            </w:r>
            <w:proofErr w:type="spellStart"/>
            <w:r w:rsidRPr="00F364AE">
              <w:rPr>
                <w:sz w:val="22"/>
                <w:szCs w:val="24"/>
              </w:rPr>
              <w:t>eRedCap</w:t>
            </w:r>
            <w:proofErr w:type="spellEnd"/>
            <w:r w:rsidRPr="00F364AE">
              <w:rPr>
                <w:sz w:val="22"/>
                <w:szCs w:val="24"/>
              </w:rPr>
              <w:t xml:space="preserve">: UE capable of 20MHz + PR1" and "Rel-18 </w:t>
            </w:r>
            <w:proofErr w:type="spellStart"/>
            <w:r w:rsidRPr="00F364AE">
              <w:rPr>
                <w:sz w:val="22"/>
                <w:szCs w:val="24"/>
              </w:rPr>
              <w:t>eRedCap</w:t>
            </w:r>
            <w:proofErr w:type="spellEnd"/>
            <w:r w:rsidRPr="00F364AE">
              <w:rPr>
                <w:sz w:val="22"/>
                <w:szCs w:val="24"/>
              </w:rPr>
              <w:t>: UE capable of BW3/PR3 + PR1" is Note 2 and </w:t>
            </w:r>
            <w:proofErr w:type="spellStart"/>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proofErr w:type="spellEnd"/>
            <w:r w:rsidRPr="00112D39">
              <w:rPr>
                <w:rFonts w:eastAsia="Microsoft YaHei UI"/>
                <w:b/>
                <w:bCs/>
                <w:color w:val="000000"/>
              </w:rPr>
              <w:t> </w:t>
            </w:r>
            <w:r w:rsidRPr="00F364AE">
              <w:rPr>
                <w:sz w:val="22"/>
                <w:szCs w:val="24"/>
              </w:rPr>
              <w:t>  </w:t>
            </w:r>
            <w:proofErr w:type="gramStart"/>
            <w:r w:rsidRPr="00F364AE">
              <w:rPr>
                <w:sz w:val="22"/>
                <w:szCs w:val="24"/>
              </w:rPr>
              <w:t>in order to</w:t>
            </w:r>
            <w:proofErr w:type="gramEnd"/>
            <w:r w:rsidRPr="00F364AE">
              <w:rPr>
                <w:sz w:val="22"/>
                <w:szCs w:val="24"/>
              </w:rPr>
              <w:t xml:space="preserve"> have the same peak rate.</w:t>
            </w:r>
          </w:p>
        </w:tc>
      </w:tr>
    </w:tbl>
    <w:p w14:paraId="763EBF64" w14:textId="235EAB23" w:rsidR="00DB019A" w:rsidRDefault="00DB019A" w:rsidP="00DB019A">
      <w:pPr>
        <w:spacing w:before="120"/>
        <w:jc w:val="both"/>
        <w:rPr>
          <w:rFonts w:ascii="Arial" w:hAnsi="Arial" w:cs="Arial"/>
          <w:lang w:eastAsia="ja-JP"/>
        </w:rPr>
      </w:pPr>
      <w:r w:rsidRPr="00CA2236">
        <w:rPr>
          <w:rFonts w:ascii="Arial" w:hAnsi="Arial" w:cs="Arial"/>
          <w:lang w:eastAsia="ja-JP"/>
        </w:rPr>
        <w:t xml:space="preserve">The </w:t>
      </w:r>
      <w:r>
        <w:rPr>
          <w:rFonts w:ascii="Arial" w:hAnsi="Arial" w:cs="Arial"/>
          <w:lang w:eastAsia="ja-JP"/>
        </w:rPr>
        <w:t>target peak data rate of Rel-18 eRedcap UEs is</w:t>
      </w:r>
      <w:r w:rsidR="003A6C3C">
        <w:rPr>
          <w:rFonts w:ascii="Arial" w:hAnsi="Arial" w:cs="Arial"/>
          <w:lang w:eastAsia="ja-JP"/>
        </w:rPr>
        <w:t xml:space="preserve"> kept as</w:t>
      </w:r>
      <w:r>
        <w:rPr>
          <w:rFonts w:ascii="Arial" w:hAnsi="Arial" w:cs="Arial"/>
          <w:lang w:eastAsia="ja-JP"/>
        </w:rPr>
        <w:t xml:space="preserve"> 10Mbps</w:t>
      </w:r>
      <w:r w:rsidR="003A6C3C">
        <w:rPr>
          <w:rFonts w:ascii="Arial" w:hAnsi="Arial" w:cs="Arial"/>
          <w:lang w:eastAsia="ja-JP"/>
        </w:rPr>
        <w:t xml:space="preserve"> per RAN plenary 98 meeting discussions</w:t>
      </w:r>
      <w:r>
        <w:rPr>
          <w:rFonts w:ascii="Arial" w:hAnsi="Arial" w:cs="Arial"/>
          <w:lang w:eastAsia="ja-JP"/>
        </w:rPr>
        <w:t xml:space="preserve">, which should serve as the metric to determine the feasible value of ‘X’ and ‘Y’ for ‘add-on’ option and ‘standalone’ option. The achievable peak data rate for two alternatives </w:t>
      </w:r>
      <w:r w:rsidR="006904C5">
        <w:rPr>
          <w:rFonts w:ascii="Arial" w:hAnsi="Arial" w:cs="Arial"/>
          <w:lang w:eastAsia="ja-JP"/>
        </w:rPr>
        <w:t>are</w:t>
      </w:r>
      <w:r>
        <w:rPr>
          <w:rFonts w:ascii="Arial" w:hAnsi="Arial" w:cs="Arial"/>
          <w:lang w:eastAsia="ja-JP"/>
        </w:rPr>
        <w:t xml:space="preserve"> roughly estimated in Table 1 and Table 2, respectively.</w:t>
      </w:r>
    </w:p>
    <w:p w14:paraId="6A5571CD" w14:textId="2BE8FAC8" w:rsidR="006E6605" w:rsidRPr="006E6605" w:rsidRDefault="006E6605" w:rsidP="006E6605">
      <w:pPr>
        <w:spacing w:before="120" w:after="0"/>
        <w:jc w:val="center"/>
        <w:rPr>
          <w:rFonts w:ascii="Arial" w:hAnsi="Arial" w:cs="Arial"/>
          <w:b/>
          <w:bCs/>
          <w:lang w:eastAsia="ja-JP"/>
        </w:rPr>
      </w:pPr>
      <w:r w:rsidRPr="006E6605">
        <w:rPr>
          <w:rFonts w:ascii="Arial" w:hAnsi="Arial" w:cs="Arial"/>
          <w:b/>
          <w:bCs/>
          <w:lang w:eastAsia="ja-JP"/>
        </w:rPr>
        <w:t xml:space="preserve">Table 1: Achievable peak data rate for </w:t>
      </w:r>
      <w:r w:rsidR="00BA2CB0">
        <w:rPr>
          <w:rFonts w:ascii="Arial" w:hAnsi="Arial" w:cs="Arial"/>
          <w:b/>
          <w:bCs/>
          <w:lang w:eastAsia="ja-JP"/>
        </w:rPr>
        <w:t>‘</w:t>
      </w:r>
      <w:r w:rsidRPr="006E6605">
        <w:rPr>
          <w:rFonts w:ascii="Arial" w:hAnsi="Arial" w:cs="Arial"/>
          <w:b/>
          <w:bCs/>
          <w:lang w:eastAsia="ja-JP"/>
        </w:rPr>
        <w:t>standalone</w:t>
      </w:r>
      <w:r w:rsidR="00BA2CB0">
        <w:rPr>
          <w:rFonts w:ascii="Arial" w:hAnsi="Arial" w:cs="Arial"/>
          <w:b/>
          <w:bCs/>
          <w:lang w:eastAsia="ja-JP"/>
        </w:rPr>
        <w:t>’</w:t>
      </w:r>
      <w:r w:rsidRPr="006E6605">
        <w:rPr>
          <w:rFonts w:ascii="Arial" w:hAnsi="Arial" w:cs="Arial"/>
          <w:b/>
          <w:bCs/>
          <w:lang w:eastAsia="ja-JP"/>
        </w:rPr>
        <w:t xml:space="preserve"> PR1 with 20MHz BW </w:t>
      </w:r>
    </w:p>
    <w:tbl>
      <w:tblPr>
        <w:tblStyle w:val="TableGrid"/>
        <w:tblW w:w="0" w:type="auto"/>
        <w:jc w:val="center"/>
        <w:tblLook w:val="04A0" w:firstRow="1" w:lastRow="0" w:firstColumn="1" w:lastColumn="0" w:noHBand="0" w:noVBand="1"/>
      </w:tblPr>
      <w:tblGrid>
        <w:gridCol w:w="1795"/>
        <w:gridCol w:w="2435"/>
        <w:gridCol w:w="2880"/>
      </w:tblGrid>
      <w:tr w:rsidR="00655CAC" w14:paraId="1D8832DE" w14:textId="77777777" w:rsidTr="00655CAC">
        <w:trPr>
          <w:jc w:val="center"/>
        </w:trPr>
        <w:tc>
          <w:tcPr>
            <w:tcW w:w="1795" w:type="dxa"/>
          </w:tcPr>
          <w:p w14:paraId="3318FC3A" w14:textId="7F2D8F4C" w:rsidR="00655CAC" w:rsidRPr="00655CAC" w:rsidRDefault="00000000" w:rsidP="00655CAC">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60911DBA" w14:textId="3464B37F" w:rsidR="00655CAC" w:rsidRDefault="00655CAC" w:rsidP="00655CAC">
            <w:pPr>
              <w:rPr>
                <w:rFonts w:ascii="Arial" w:hAnsi="Arial" w:cs="Arial"/>
                <w:lang w:eastAsia="ja-JP"/>
              </w:rPr>
            </w:pPr>
            <w:r>
              <w:rPr>
                <w:rFonts w:ascii="Arial" w:hAnsi="Arial" w:cs="Arial"/>
                <w:lang w:eastAsia="ja-JP"/>
              </w:rPr>
              <w:t>15kHz SCS (Mbps)</w:t>
            </w:r>
          </w:p>
        </w:tc>
        <w:tc>
          <w:tcPr>
            <w:tcW w:w="2880" w:type="dxa"/>
          </w:tcPr>
          <w:p w14:paraId="3A2E4E8C" w14:textId="4B475BFE" w:rsidR="00655CAC" w:rsidRDefault="00655CAC" w:rsidP="00655CAC">
            <w:pPr>
              <w:rPr>
                <w:rFonts w:ascii="Arial" w:hAnsi="Arial" w:cs="Arial"/>
                <w:lang w:eastAsia="ja-JP"/>
              </w:rPr>
            </w:pPr>
            <w:r>
              <w:rPr>
                <w:rFonts w:ascii="Arial" w:hAnsi="Arial" w:cs="Arial"/>
                <w:lang w:eastAsia="ja-JP"/>
              </w:rPr>
              <w:t>30kHz SCS (Mbps)</w:t>
            </w:r>
          </w:p>
        </w:tc>
      </w:tr>
      <w:tr w:rsidR="00655CAC" w14:paraId="5008E30E" w14:textId="77777777" w:rsidTr="00655CAC">
        <w:trPr>
          <w:jc w:val="center"/>
        </w:trPr>
        <w:tc>
          <w:tcPr>
            <w:tcW w:w="1795" w:type="dxa"/>
          </w:tcPr>
          <w:p w14:paraId="0D14389B" w14:textId="7D2E5EC2" w:rsidR="00655CAC" w:rsidRDefault="00C67199" w:rsidP="00655CAC">
            <w:pPr>
              <w:rPr>
                <w:rFonts w:ascii="Arial" w:hAnsi="Arial" w:cs="Arial"/>
                <w:lang w:eastAsia="ja-JP"/>
              </w:rPr>
            </w:pPr>
            <w:r>
              <w:rPr>
                <w:rFonts w:ascii="Arial" w:hAnsi="Arial" w:cs="Arial"/>
                <w:lang w:eastAsia="ja-JP"/>
              </w:rPr>
              <w:t>4</w:t>
            </w:r>
          </w:p>
        </w:tc>
        <w:tc>
          <w:tcPr>
            <w:tcW w:w="2435" w:type="dxa"/>
          </w:tcPr>
          <w:p w14:paraId="47D361AD" w14:textId="77777777" w:rsidR="00B24636" w:rsidRPr="00B24636" w:rsidRDefault="00B24636" w:rsidP="00B24636">
            <w:pPr>
              <w:spacing w:after="0"/>
              <w:rPr>
                <w:rFonts w:ascii="Arial" w:hAnsi="Arial" w:cs="Arial"/>
                <w:lang w:eastAsia="ja-JP"/>
              </w:rPr>
            </w:pPr>
            <w:r w:rsidRPr="00B24636">
              <w:rPr>
                <w:rFonts w:ascii="Arial" w:hAnsi="Arial" w:cs="Arial"/>
                <w:lang w:eastAsia="ja-JP"/>
              </w:rPr>
              <w:t>DL: 56.7 Mbps</w:t>
            </w:r>
          </w:p>
          <w:p w14:paraId="5BCC507F" w14:textId="1357081C" w:rsidR="00655CAC" w:rsidRDefault="00B24636" w:rsidP="00B24636">
            <w:pPr>
              <w:spacing w:after="0"/>
              <w:rPr>
                <w:rFonts w:ascii="Arial" w:hAnsi="Arial" w:cs="Arial"/>
                <w:lang w:eastAsia="ja-JP"/>
              </w:rPr>
            </w:pPr>
            <w:r w:rsidRPr="00B24636">
              <w:rPr>
                <w:rFonts w:ascii="Arial" w:hAnsi="Arial" w:cs="Arial"/>
                <w:lang w:eastAsia="ja-JP"/>
              </w:rPr>
              <w:t>UL: 60.7 Mbps</w:t>
            </w:r>
          </w:p>
        </w:tc>
        <w:tc>
          <w:tcPr>
            <w:tcW w:w="2880" w:type="dxa"/>
          </w:tcPr>
          <w:p w14:paraId="58E8DDAA" w14:textId="77777777" w:rsidR="00B24636" w:rsidRPr="00B24636" w:rsidRDefault="00B24636" w:rsidP="00B24636">
            <w:pPr>
              <w:spacing w:after="0"/>
              <w:rPr>
                <w:rFonts w:ascii="Arial" w:hAnsi="Arial" w:cs="Arial"/>
                <w:lang w:eastAsia="ja-JP"/>
              </w:rPr>
            </w:pPr>
            <w:r w:rsidRPr="00B24636">
              <w:rPr>
                <w:rFonts w:ascii="Arial" w:hAnsi="Arial" w:cs="Arial"/>
                <w:lang w:eastAsia="ja-JP"/>
              </w:rPr>
              <w:t>DL: 54.6 Mbps</w:t>
            </w:r>
          </w:p>
          <w:p w14:paraId="48390F33" w14:textId="788C9B65" w:rsidR="00655CAC" w:rsidRDefault="00B24636" w:rsidP="00B24636">
            <w:pPr>
              <w:rPr>
                <w:rFonts w:ascii="Arial" w:hAnsi="Arial" w:cs="Arial"/>
                <w:lang w:eastAsia="ja-JP"/>
              </w:rPr>
            </w:pPr>
            <w:r w:rsidRPr="00B24636">
              <w:rPr>
                <w:rFonts w:ascii="Arial" w:hAnsi="Arial" w:cs="Arial"/>
                <w:lang w:eastAsia="ja-JP"/>
              </w:rPr>
              <w:t>UL: 58.4 Mbps</w:t>
            </w:r>
          </w:p>
        </w:tc>
      </w:tr>
      <w:tr w:rsidR="00B24636" w14:paraId="49833EC7" w14:textId="77777777" w:rsidTr="00655CAC">
        <w:trPr>
          <w:jc w:val="center"/>
        </w:trPr>
        <w:tc>
          <w:tcPr>
            <w:tcW w:w="1795" w:type="dxa"/>
          </w:tcPr>
          <w:p w14:paraId="7FFB6D85" w14:textId="1518A637" w:rsidR="00B24636" w:rsidRDefault="00B24636" w:rsidP="00B24636">
            <w:pPr>
              <w:rPr>
                <w:rFonts w:ascii="Arial" w:hAnsi="Arial" w:cs="Arial"/>
                <w:lang w:eastAsia="ja-JP"/>
              </w:rPr>
            </w:pPr>
            <w:r>
              <w:rPr>
                <w:rFonts w:ascii="Arial" w:hAnsi="Arial" w:cs="Arial"/>
                <w:lang w:eastAsia="ja-JP"/>
              </w:rPr>
              <w:t>1</w:t>
            </w:r>
          </w:p>
        </w:tc>
        <w:tc>
          <w:tcPr>
            <w:tcW w:w="2435" w:type="dxa"/>
          </w:tcPr>
          <w:p w14:paraId="69BE7ED7" w14:textId="77777777" w:rsidR="00B24636" w:rsidRPr="00B24636" w:rsidRDefault="00B24636" w:rsidP="00B24636">
            <w:pPr>
              <w:spacing w:after="0" w:line="276" w:lineRule="auto"/>
              <w:rPr>
                <w:rFonts w:ascii="Arial" w:hAnsi="Arial" w:cs="Arial"/>
                <w:lang w:eastAsia="ja-JP"/>
              </w:rPr>
            </w:pPr>
            <w:r w:rsidRPr="00B24636">
              <w:rPr>
                <w:rFonts w:ascii="Arial" w:hAnsi="Arial" w:cs="Arial"/>
                <w:lang w:eastAsia="ja-JP"/>
              </w:rPr>
              <w:t>DL: 14.2 Mbps</w:t>
            </w:r>
          </w:p>
          <w:p w14:paraId="6BA5748F" w14:textId="4C14FCBC" w:rsidR="00B24636" w:rsidRDefault="00B24636" w:rsidP="00B24636">
            <w:pPr>
              <w:rPr>
                <w:rFonts w:ascii="Arial" w:hAnsi="Arial" w:cs="Arial"/>
                <w:lang w:eastAsia="ja-JP"/>
              </w:rPr>
            </w:pPr>
            <w:r w:rsidRPr="00B24636">
              <w:rPr>
                <w:rFonts w:ascii="Arial" w:hAnsi="Arial" w:cs="Arial"/>
                <w:lang w:eastAsia="ja-JP"/>
              </w:rPr>
              <w:t>UL: 15.2 Mbps</w:t>
            </w:r>
          </w:p>
        </w:tc>
        <w:tc>
          <w:tcPr>
            <w:tcW w:w="2880" w:type="dxa"/>
          </w:tcPr>
          <w:p w14:paraId="4E3ADC32" w14:textId="77777777" w:rsidR="00B24636" w:rsidRPr="00B24636" w:rsidRDefault="00B24636" w:rsidP="00B24636">
            <w:pPr>
              <w:tabs>
                <w:tab w:val="center" w:pos="855"/>
              </w:tabs>
              <w:spacing w:after="0" w:line="276" w:lineRule="auto"/>
              <w:rPr>
                <w:rFonts w:ascii="Arial" w:hAnsi="Arial" w:cs="Arial"/>
                <w:lang w:eastAsia="ja-JP"/>
              </w:rPr>
            </w:pPr>
            <w:r w:rsidRPr="00B24636">
              <w:rPr>
                <w:rFonts w:ascii="Arial" w:hAnsi="Arial" w:cs="Arial"/>
                <w:lang w:eastAsia="ja-JP"/>
              </w:rPr>
              <w:t>DL: 13.6 Mbps</w:t>
            </w:r>
          </w:p>
          <w:p w14:paraId="45758BDC" w14:textId="431E56E3" w:rsidR="00B24636" w:rsidRDefault="00B24636" w:rsidP="00B24636">
            <w:pPr>
              <w:rPr>
                <w:rFonts w:ascii="Arial" w:hAnsi="Arial" w:cs="Arial"/>
                <w:lang w:eastAsia="ja-JP"/>
              </w:rPr>
            </w:pPr>
            <w:r w:rsidRPr="00B24636">
              <w:rPr>
                <w:rFonts w:ascii="Arial" w:hAnsi="Arial" w:cs="Arial"/>
                <w:lang w:eastAsia="ja-JP"/>
              </w:rPr>
              <w:t>UL: 14.6 Mbps</w:t>
            </w:r>
          </w:p>
        </w:tc>
      </w:tr>
      <w:tr w:rsidR="00B24636" w14:paraId="5FBB6BA0" w14:textId="77777777" w:rsidTr="00655CAC">
        <w:trPr>
          <w:jc w:val="center"/>
        </w:trPr>
        <w:tc>
          <w:tcPr>
            <w:tcW w:w="1795" w:type="dxa"/>
          </w:tcPr>
          <w:p w14:paraId="7E894593" w14:textId="452DFA15" w:rsidR="00B24636" w:rsidRPr="00B24636" w:rsidRDefault="00B24636" w:rsidP="00B24636">
            <w:pPr>
              <w:rPr>
                <w:rFonts w:ascii="Arial" w:hAnsi="Arial" w:cs="Arial"/>
                <w:lang w:eastAsia="ja-JP"/>
              </w:rPr>
            </w:pPr>
            <w:r w:rsidRPr="00B24636">
              <w:rPr>
                <w:rFonts w:ascii="Arial" w:hAnsi="Arial" w:cs="Arial"/>
                <w:sz w:val="18"/>
                <w:szCs w:val="18"/>
                <w:lang w:eastAsia="ja-JP"/>
              </w:rPr>
              <w:t>0.8</w:t>
            </w:r>
          </w:p>
        </w:tc>
        <w:tc>
          <w:tcPr>
            <w:tcW w:w="2435" w:type="dxa"/>
          </w:tcPr>
          <w:p w14:paraId="15E177E2"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11.3 Mbps</w:t>
            </w:r>
          </w:p>
          <w:p w14:paraId="733F1DEC" w14:textId="05C0E322" w:rsidR="00B24636" w:rsidRPr="00B24636" w:rsidRDefault="00B24636" w:rsidP="00B24636">
            <w:pPr>
              <w:rPr>
                <w:rFonts w:ascii="Arial" w:hAnsi="Arial" w:cs="Arial"/>
                <w:lang w:eastAsia="ja-JP"/>
              </w:rPr>
            </w:pPr>
            <w:r w:rsidRPr="00B24636">
              <w:rPr>
                <w:rFonts w:ascii="Arial" w:hAnsi="Arial" w:cs="Arial"/>
                <w:sz w:val="18"/>
                <w:szCs w:val="18"/>
                <w:lang w:eastAsia="ja-JP"/>
              </w:rPr>
              <w:t>UL: 12.1 Mbps</w:t>
            </w:r>
          </w:p>
        </w:tc>
        <w:tc>
          <w:tcPr>
            <w:tcW w:w="2880" w:type="dxa"/>
          </w:tcPr>
          <w:p w14:paraId="53D65482"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10.9 Mbps</w:t>
            </w:r>
          </w:p>
          <w:p w14:paraId="576BDAF2" w14:textId="6074F22A" w:rsidR="00B24636" w:rsidRPr="00B24636" w:rsidRDefault="00B24636" w:rsidP="00B24636">
            <w:pPr>
              <w:rPr>
                <w:rFonts w:ascii="Arial" w:hAnsi="Arial" w:cs="Arial"/>
                <w:lang w:eastAsia="ja-JP"/>
              </w:rPr>
            </w:pPr>
            <w:r w:rsidRPr="00B24636">
              <w:rPr>
                <w:rFonts w:ascii="Arial" w:hAnsi="Arial" w:cs="Arial"/>
                <w:sz w:val="18"/>
                <w:szCs w:val="18"/>
                <w:lang w:eastAsia="ja-JP"/>
              </w:rPr>
              <w:t>UL: 11.7 Mbps</w:t>
            </w:r>
          </w:p>
        </w:tc>
      </w:tr>
      <w:tr w:rsidR="00B24636" w14:paraId="4CBA1378" w14:textId="77777777" w:rsidTr="00655CAC">
        <w:trPr>
          <w:jc w:val="center"/>
        </w:trPr>
        <w:tc>
          <w:tcPr>
            <w:tcW w:w="1795" w:type="dxa"/>
          </w:tcPr>
          <w:p w14:paraId="52293CCE" w14:textId="37AE12AC" w:rsidR="00B24636" w:rsidRPr="00CC37BA" w:rsidRDefault="00B24636" w:rsidP="00B24636">
            <w:pPr>
              <w:rPr>
                <w:rFonts w:ascii="Arial" w:hAnsi="Arial" w:cs="Arial"/>
                <w:color w:val="00B050"/>
                <w:sz w:val="18"/>
                <w:szCs w:val="18"/>
                <w:lang w:eastAsia="ja-JP"/>
              </w:rPr>
            </w:pPr>
            <w:r w:rsidRPr="00CC37BA">
              <w:rPr>
                <w:rFonts w:ascii="Arial" w:hAnsi="Arial" w:cs="Arial"/>
                <w:color w:val="00B050"/>
                <w:sz w:val="18"/>
                <w:szCs w:val="18"/>
                <w:lang w:eastAsia="ja-JP"/>
              </w:rPr>
              <w:t>0.75</w:t>
            </w:r>
          </w:p>
        </w:tc>
        <w:tc>
          <w:tcPr>
            <w:tcW w:w="2435" w:type="dxa"/>
          </w:tcPr>
          <w:p w14:paraId="2C0F2A7A" w14:textId="77777777" w:rsidR="00B24636" w:rsidRPr="00CC37BA" w:rsidRDefault="00B24636" w:rsidP="00B24636">
            <w:pPr>
              <w:spacing w:after="0" w:line="276" w:lineRule="auto"/>
              <w:rPr>
                <w:rFonts w:ascii="Arial" w:hAnsi="Arial" w:cs="Arial"/>
                <w:color w:val="00B050"/>
                <w:sz w:val="18"/>
                <w:szCs w:val="18"/>
                <w:lang w:eastAsia="ja-JP"/>
              </w:rPr>
            </w:pPr>
            <w:r w:rsidRPr="00CC37BA">
              <w:rPr>
                <w:rFonts w:ascii="Arial" w:hAnsi="Arial" w:cs="Arial"/>
                <w:color w:val="00B050"/>
                <w:sz w:val="18"/>
                <w:szCs w:val="18"/>
                <w:lang w:eastAsia="ja-JP"/>
              </w:rPr>
              <w:t>DL: 10.6 Mbps</w:t>
            </w:r>
          </w:p>
          <w:p w14:paraId="130E7F5C" w14:textId="5CDD4390" w:rsidR="00B24636" w:rsidRPr="00CC37BA" w:rsidRDefault="00B24636" w:rsidP="00B24636">
            <w:pPr>
              <w:spacing w:after="0" w:line="276" w:lineRule="auto"/>
              <w:rPr>
                <w:rFonts w:ascii="Arial" w:hAnsi="Arial" w:cs="Arial"/>
                <w:color w:val="00B050"/>
                <w:sz w:val="18"/>
                <w:szCs w:val="18"/>
                <w:lang w:eastAsia="ja-JP"/>
              </w:rPr>
            </w:pPr>
            <w:r w:rsidRPr="00CC37BA">
              <w:rPr>
                <w:rFonts w:ascii="Arial" w:hAnsi="Arial" w:cs="Arial"/>
                <w:color w:val="00B050"/>
                <w:sz w:val="18"/>
                <w:szCs w:val="18"/>
                <w:lang w:eastAsia="ja-JP"/>
              </w:rPr>
              <w:t>UL: 11.4 Mbps</w:t>
            </w:r>
          </w:p>
        </w:tc>
        <w:tc>
          <w:tcPr>
            <w:tcW w:w="2880" w:type="dxa"/>
          </w:tcPr>
          <w:p w14:paraId="2F75E2D3" w14:textId="77777777" w:rsidR="00B24636" w:rsidRPr="00CC37BA" w:rsidRDefault="00B24636" w:rsidP="00B24636">
            <w:pPr>
              <w:spacing w:after="0" w:line="276" w:lineRule="auto"/>
              <w:rPr>
                <w:rFonts w:ascii="Arial" w:hAnsi="Arial" w:cs="Arial"/>
                <w:color w:val="00B050"/>
                <w:sz w:val="18"/>
                <w:szCs w:val="18"/>
                <w:lang w:eastAsia="ja-JP"/>
              </w:rPr>
            </w:pPr>
            <w:r w:rsidRPr="00CC37BA">
              <w:rPr>
                <w:rFonts w:ascii="Arial" w:hAnsi="Arial" w:cs="Arial"/>
                <w:color w:val="00B050"/>
                <w:sz w:val="18"/>
                <w:szCs w:val="18"/>
                <w:lang w:eastAsia="ja-JP"/>
              </w:rPr>
              <w:t>DL: 10.2 Mbps</w:t>
            </w:r>
          </w:p>
          <w:p w14:paraId="2E389BB4" w14:textId="588B87A0" w:rsidR="00B24636" w:rsidRPr="00CC37BA" w:rsidRDefault="00B24636" w:rsidP="00B24636">
            <w:pPr>
              <w:spacing w:after="0" w:line="276" w:lineRule="auto"/>
              <w:rPr>
                <w:rFonts w:ascii="Arial" w:hAnsi="Arial" w:cs="Arial"/>
                <w:color w:val="00B050"/>
                <w:sz w:val="18"/>
                <w:szCs w:val="18"/>
                <w:lang w:eastAsia="ja-JP"/>
              </w:rPr>
            </w:pPr>
            <w:r w:rsidRPr="00CC37BA">
              <w:rPr>
                <w:rFonts w:ascii="Arial" w:hAnsi="Arial" w:cs="Arial"/>
                <w:color w:val="00B050"/>
                <w:sz w:val="18"/>
                <w:szCs w:val="18"/>
                <w:lang w:eastAsia="ja-JP"/>
              </w:rPr>
              <w:t>UL: 10.9 Mbps</w:t>
            </w:r>
          </w:p>
        </w:tc>
      </w:tr>
      <w:tr w:rsidR="00B24636" w14:paraId="6337FF43" w14:textId="77777777" w:rsidTr="00B24636">
        <w:trPr>
          <w:trHeight w:val="368"/>
          <w:jc w:val="center"/>
        </w:trPr>
        <w:tc>
          <w:tcPr>
            <w:tcW w:w="1795" w:type="dxa"/>
          </w:tcPr>
          <w:p w14:paraId="7B2A422C" w14:textId="7BDEF032" w:rsidR="00B24636" w:rsidRPr="00B24636" w:rsidRDefault="00B24636" w:rsidP="00B24636">
            <w:pPr>
              <w:rPr>
                <w:rFonts w:ascii="Arial" w:hAnsi="Arial" w:cs="Arial"/>
                <w:sz w:val="18"/>
                <w:szCs w:val="18"/>
                <w:lang w:eastAsia="ja-JP"/>
              </w:rPr>
            </w:pPr>
            <w:r w:rsidRPr="00B24636">
              <w:rPr>
                <w:rFonts w:ascii="Arial" w:hAnsi="Arial" w:cs="Arial"/>
                <w:sz w:val="18"/>
                <w:szCs w:val="18"/>
                <w:lang w:eastAsia="ja-JP"/>
              </w:rPr>
              <w:t>0.4</w:t>
            </w:r>
          </w:p>
        </w:tc>
        <w:tc>
          <w:tcPr>
            <w:tcW w:w="2435" w:type="dxa"/>
          </w:tcPr>
          <w:p w14:paraId="32B19DA9" w14:textId="77777777" w:rsidR="00B24636" w:rsidRPr="00B24636" w:rsidRDefault="00B24636" w:rsidP="00B24636">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5.7 Mbps</w:t>
            </w:r>
          </w:p>
          <w:p w14:paraId="1F397D0F" w14:textId="62FA1AA8"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6.1 Mbps</w:t>
            </w:r>
          </w:p>
        </w:tc>
        <w:tc>
          <w:tcPr>
            <w:tcW w:w="2880" w:type="dxa"/>
          </w:tcPr>
          <w:p w14:paraId="2FDD9D10" w14:textId="77777777" w:rsidR="00B24636" w:rsidRPr="00B24636" w:rsidRDefault="00B24636" w:rsidP="00B24636">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5.5 Mbps</w:t>
            </w:r>
          </w:p>
          <w:p w14:paraId="7B7F71A7" w14:textId="63DF3638"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5.8 Mbps</w:t>
            </w:r>
          </w:p>
        </w:tc>
      </w:tr>
    </w:tbl>
    <w:p w14:paraId="73B7CE60" w14:textId="120F1406" w:rsidR="00C637D2" w:rsidRDefault="00C637D2" w:rsidP="006E6605">
      <w:pPr>
        <w:jc w:val="center"/>
        <w:rPr>
          <w:rFonts w:ascii="Arial" w:hAnsi="Arial" w:cs="Arial"/>
          <w:lang w:eastAsia="ja-JP"/>
        </w:rPr>
      </w:pPr>
    </w:p>
    <w:p w14:paraId="6EE97AEE" w14:textId="7072A0CC" w:rsidR="00BA2CB0" w:rsidRPr="00BA2CB0" w:rsidRDefault="00BA2CB0" w:rsidP="00BA2CB0">
      <w:pPr>
        <w:spacing w:before="120" w:after="0"/>
        <w:jc w:val="center"/>
        <w:rPr>
          <w:rFonts w:ascii="Arial" w:hAnsi="Arial" w:cs="Arial"/>
          <w:b/>
          <w:bCs/>
          <w:lang w:eastAsia="ja-JP"/>
        </w:rPr>
      </w:pPr>
      <w:r w:rsidRPr="006E6605">
        <w:rPr>
          <w:rFonts w:ascii="Arial" w:hAnsi="Arial" w:cs="Arial"/>
          <w:b/>
          <w:bCs/>
          <w:lang w:eastAsia="ja-JP"/>
        </w:rPr>
        <w:t xml:space="preserve">Table </w:t>
      </w:r>
      <w:r>
        <w:rPr>
          <w:rFonts w:ascii="Arial" w:hAnsi="Arial" w:cs="Arial"/>
          <w:b/>
          <w:bCs/>
          <w:lang w:eastAsia="ja-JP"/>
        </w:rPr>
        <w:t>2</w:t>
      </w:r>
      <w:r w:rsidRPr="006E6605">
        <w:rPr>
          <w:rFonts w:ascii="Arial" w:hAnsi="Arial" w:cs="Arial"/>
          <w:b/>
          <w:bCs/>
          <w:lang w:eastAsia="ja-JP"/>
        </w:rPr>
        <w:t xml:space="preserve">: Achievable peak data rate for </w:t>
      </w:r>
      <w:r>
        <w:rPr>
          <w:rFonts w:ascii="Arial" w:hAnsi="Arial" w:cs="Arial"/>
          <w:b/>
          <w:bCs/>
          <w:lang w:eastAsia="ja-JP"/>
        </w:rPr>
        <w:t>‘add-on’</w:t>
      </w:r>
      <w:r w:rsidRPr="006E6605">
        <w:rPr>
          <w:rFonts w:ascii="Arial" w:hAnsi="Arial" w:cs="Arial"/>
          <w:b/>
          <w:bCs/>
          <w:lang w:eastAsia="ja-JP"/>
        </w:rPr>
        <w:t xml:space="preserve"> PR1 with </w:t>
      </w:r>
      <w:r>
        <w:rPr>
          <w:rFonts w:ascii="Arial" w:hAnsi="Arial" w:cs="Arial"/>
          <w:b/>
          <w:bCs/>
          <w:lang w:eastAsia="ja-JP"/>
        </w:rPr>
        <w:t>Rel-18 BW3</w:t>
      </w:r>
    </w:p>
    <w:tbl>
      <w:tblPr>
        <w:tblStyle w:val="TableGrid"/>
        <w:tblW w:w="0" w:type="auto"/>
        <w:jc w:val="center"/>
        <w:tblLook w:val="04A0" w:firstRow="1" w:lastRow="0" w:firstColumn="1" w:lastColumn="0" w:noHBand="0" w:noVBand="1"/>
      </w:tblPr>
      <w:tblGrid>
        <w:gridCol w:w="1795"/>
        <w:gridCol w:w="2435"/>
        <w:gridCol w:w="2695"/>
      </w:tblGrid>
      <w:tr w:rsidR="00C67199" w14:paraId="4D469725" w14:textId="77777777" w:rsidTr="00481E8B">
        <w:trPr>
          <w:jc w:val="center"/>
        </w:trPr>
        <w:tc>
          <w:tcPr>
            <w:tcW w:w="1795" w:type="dxa"/>
          </w:tcPr>
          <w:p w14:paraId="2CCE3ADA" w14:textId="77777777" w:rsidR="00C67199" w:rsidRPr="00655CAC" w:rsidRDefault="00000000" w:rsidP="00865097">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7EB47EE7" w14:textId="6EE62267" w:rsidR="00C67199" w:rsidRDefault="00C67199" w:rsidP="00865097">
            <w:pPr>
              <w:rPr>
                <w:rFonts w:ascii="Arial" w:hAnsi="Arial" w:cs="Arial"/>
                <w:lang w:eastAsia="ja-JP"/>
              </w:rPr>
            </w:pPr>
            <w:r>
              <w:rPr>
                <w:rFonts w:ascii="Arial" w:hAnsi="Arial" w:cs="Arial"/>
                <w:lang w:eastAsia="ja-JP"/>
              </w:rPr>
              <w:t>15kHz SCS</w:t>
            </w:r>
            <w:r w:rsidR="00481E8B">
              <w:rPr>
                <w:rFonts w:ascii="Arial" w:hAnsi="Arial" w:cs="Arial"/>
                <w:lang w:eastAsia="ja-JP"/>
              </w:rPr>
              <w:t>, 25 PRBs</w:t>
            </w:r>
            <w:r>
              <w:rPr>
                <w:rFonts w:ascii="Arial" w:hAnsi="Arial" w:cs="Arial"/>
                <w:lang w:eastAsia="ja-JP"/>
              </w:rPr>
              <w:t xml:space="preserve"> (Mbps)</w:t>
            </w:r>
          </w:p>
        </w:tc>
        <w:tc>
          <w:tcPr>
            <w:tcW w:w="2695" w:type="dxa"/>
          </w:tcPr>
          <w:p w14:paraId="6D756F95" w14:textId="6626576E" w:rsidR="00C67199" w:rsidRDefault="00C67199" w:rsidP="00865097">
            <w:pPr>
              <w:rPr>
                <w:rFonts w:ascii="Arial" w:hAnsi="Arial" w:cs="Arial"/>
                <w:lang w:eastAsia="ja-JP"/>
              </w:rPr>
            </w:pPr>
            <w:r>
              <w:rPr>
                <w:rFonts w:ascii="Arial" w:hAnsi="Arial" w:cs="Arial"/>
                <w:lang w:eastAsia="ja-JP"/>
              </w:rPr>
              <w:t>30kHz SCS</w:t>
            </w:r>
            <w:r w:rsidR="00481E8B">
              <w:rPr>
                <w:rFonts w:ascii="Arial" w:hAnsi="Arial" w:cs="Arial"/>
                <w:lang w:eastAsia="ja-JP"/>
              </w:rPr>
              <w:t>, 12 PRBs</w:t>
            </w:r>
            <w:r>
              <w:rPr>
                <w:rFonts w:ascii="Arial" w:hAnsi="Arial" w:cs="Arial"/>
                <w:lang w:eastAsia="ja-JP"/>
              </w:rPr>
              <w:t xml:space="preserve"> (Mbps)</w:t>
            </w:r>
          </w:p>
        </w:tc>
      </w:tr>
      <w:tr w:rsidR="00C67199" w14:paraId="39BB9117" w14:textId="77777777" w:rsidTr="00481E8B">
        <w:trPr>
          <w:jc w:val="center"/>
        </w:trPr>
        <w:tc>
          <w:tcPr>
            <w:tcW w:w="1795" w:type="dxa"/>
          </w:tcPr>
          <w:p w14:paraId="28215590" w14:textId="77777777" w:rsidR="00C67199" w:rsidRDefault="00C67199" w:rsidP="00865097">
            <w:pPr>
              <w:rPr>
                <w:rFonts w:ascii="Arial" w:hAnsi="Arial" w:cs="Arial"/>
                <w:lang w:eastAsia="ja-JP"/>
              </w:rPr>
            </w:pPr>
            <w:r>
              <w:rPr>
                <w:rFonts w:ascii="Arial" w:hAnsi="Arial" w:cs="Arial"/>
                <w:lang w:eastAsia="ja-JP"/>
              </w:rPr>
              <w:t>4</w:t>
            </w:r>
          </w:p>
        </w:tc>
        <w:tc>
          <w:tcPr>
            <w:tcW w:w="2435" w:type="dxa"/>
          </w:tcPr>
          <w:p w14:paraId="21DC371A" w14:textId="77777777" w:rsidR="00C67199" w:rsidRDefault="00C67199" w:rsidP="00865097">
            <w:pPr>
              <w:spacing w:after="0"/>
              <w:rPr>
                <w:rFonts w:ascii="Arial" w:hAnsi="Arial" w:cs="Arial"/>
                <w:lang w:eastAsia="ja-JP"/>
              </w:rPr>
            </w:pPr>
            <w:r>
              <w:rPr>
                <w:rFonts w:ascii="Arial" w:hAnsi="Arial" w:cs="Arial"/>
                <w:lang w:eastAsia="ja-JP"/>
              </w:rPr>
              <w:t>DL: 13.4</w:t>
            </w:r>
          </w:p>
          <w:p w14:paraId="183AA65B" w14:textId="77777777" w:rsidR="00C67199" w:rsidRDefault="00C67199" w:rsidP="00865097">
            <w:pPr>
              <w:spacing w:after="0"/>
              <w:rPr>
                <w:rFonts w:ascii="Arial" w:hAnsi="Arial" w:cs="Arial"/>
                <w:lang w:eastAsia="ja-JP"/>
              </w:rPr>
            </w:pPr>
            <w:r>
              <w:rPr>
                <w:rFonts w:ascii="Arial" w:hAnsi="Arial" w:cs="Arial"/>
                <w:lang w:eastAsia="ja-JP"/>
              </w:rPr>
              <w:t>UL: 14.3</w:t>
            </w:r>
          </w:p>
        </w:tc>
        <w:tc>
          <w:tcPr>
            <w:tcW w:w="2695" w:type="dxa"/>
          </w:tcPr>
          <w:p w14:paraId="1D0CB698" w14:textId="10E59F51" w:rsidR="00C67199" w:rsidRDefault="00C67199" w:rsidP="00865097">
            <w:pPr>
              <w:spacing w:after="0"/>
              <w:rPr>
                <w:rFonts w:ascii="Arial" w:hAnsi="Arial" w:cs="Arial"/>
                <w:lang w:eastAsia="ja-JP"/>
              </w:rPr>
            </w:pPr>
            <w:r>
              <w:rPr>
                <w:rFonts w:ascii="Arial" w:hAnsi="Arial" w:cs="Arial"/>
                <w:lang w:eastAsia="ja-JP"/>
              </w:rPr>
              <w:t xml:space="preserve">DL: </w:t>
            </w:r>
            <w:r w:rsidR="00481E8B">
              <w:rPr>
                <w:rFonts w:ascii="Arial" w:hAnsi="Arial" w:cs="Arial"/>
                <w:lang w:eastAsia="ja-JP"/>
              </w:rPr>
              <w:t>12.8</w:t>
            </w:r>
          </w:p>
          <w:p w14:paraId="0BC5AE47" w14:textId="6839D215" w:rsidR="00C67199" w:rsidRDefault="00C67199" w:rsidP="00865097">
            <w:pPr>
              <w:rPr>
                <w:rFonts w:ascii="Arial" w:hAnsi="Arial" w:cs="Arial"/>
                <w:lang w:eastAsia="ja-JP"/>
              </w:rPr>
            </w:pPr>
            <w:r>
              <w:rPr>
                <w:rFonts w:ascii="Arial" w:hAnsi="Arial" w:cs="Arial"/>
                <w:lang w:eastAsia="ja-JP"/>
              </w:rPr>
              <w:t xml:space="preserve">UL: </w:t>
            </w:r>
            <w:r w:rsidR="00481E8B">
              <w:rPr>
                <w:rFonts w:ascii="Arial" w:hAnsi="Arial" w:cs="Arial"/>
                <w:lang w:eastAsia="ja-JP"/>
              </w:rPr>
              <w:t>13.7</w:t>
            </w:r>
          </w:p>
        </w:tc>
      </w:tr>
      <w:tr w:rsidR="00C67199" w14:paraId="17E72BDD" w14:textId="77777777" w:rsidTr="00481E8B">
        <w:trPr>
          <w:jc w:val="center"/>
        </w:trPr>
        <w:tc>
          <w:tcPr>
            <w:tcW w:w="1795" w:type="dxa"/>
          </w:tcPr>
          <w:p w14:paraId="6BB9FB24" w14:textId="73E3A3E4" w:rsidR="00C67199" w:rsidRPr="00355B00" w:rsidRDefault="00C67199" w:rsidP="00865097">
            <w:pPr>
              <w:rPr>
                <w:rFonts w:ascii="Arial" w:hAnsi="Arial" w:cs="Arial"/>
                <w:color w:val="00B050"/>
                <w:lang w:eastAsia="ja-JP"/>
              </w:rPr>
            </w:pPr>
            <w:r w:rsidRPr="00355B00">
              <w:rPr>
                <w:rFonts w:ascii="Arial" w:hAnsi="Arial" w:cs="Arial"/>
                <w:color w:val="00B050"/>
                <w:lang w:eastAsia="ja-JP"/>
              </w:rPr>
              <w:t>3.</w:t>
            </w:r>
            <w:r w:rsidR="00481E8B" w:rsidRPr="00355B00">
              <w:rPr>
                <w:rFonts w:ascii="Arial" w:hAnsi="Arial" w:cs="Arial"/>
                <w:color w:val="00B050"/>
                <w:lang w:eastAsia="ja-JP"/>
              </w:rPr>
              <w:t>2</w:t>
            </w:r>
          </w:p>
        </w:tc>
        <w:tc>
          <w:tcPr>
            <w:tcW w:w="2435" w:type="dxa"/>
          </w:tcPr>
          <w:p w14:paraId="58E48179" w14:textId="7638AE99" w:rsidR="00C67199" w:rsidRPr="00355B00" w:rsidRDefault="00C67199" w:rsidP="00865097">
            <w:pPr>
              <w:spacing w:after="0"/>
              <w:rPr>
                <w:rFonts w:ascii="Arial" w:hAnsi="Arial" w:cs="Arial"/>
                <w:color w:val="00B050"/>
                <w:lang w:eastAsia="ja-JP"/>
              </w:rPr>
            </w:pPr>
            <w:r w:rsidRPr="00355B00">
              <w:rPr>
                <w:rFonts w:ascii="Arial" w:hAnsi="Arial" w:cs="Arial"/>
                <w:color w:val="00B050"/>
                <w:lang w:eastAsia="ja-JP"/>
              </w:rPr>
              <w:t xml:space="preserve">DL: </w:t>
            </w:r>
            <w:r w:rsidR="00481E8B" w:rsidRPr="00355B00">
              <w:rPr>
                <w:rFonts w:ascii="Arial" w:hAnsi="Arial" w:cs="Arial"/>
                <w:color w:val="00B050"/>
                <w:lang w:eastAsia="ja-JP"/>
              </w:rPr>
              <w:t>10.7</w:t>
            </w:r>
          </w:p>
          <w:p w14:paraId="5147E04A" w14:textId="41E67457" w:rsidR="00C67199" w:rsidRPr="00355B00" w:rsidRDefault="00C67199" w:rsidP="00865097">
            <w:pPr>
              <w:rPr>
                <w:rFonts w:ascii="Arial" w:hAnsi="Arial" w:cs="Arial"/>
                <w:color w:val="00B050"/>
                <w:lang w:eastAsia="ja-JP"/>
              </w:rPr>
            </w:pPr>
            <w:r w:rsidRPr="00355B00">
              <w:rPr>
                <w:rFonts w:ascii="Arial" w:hAnsi="Arial" w:cs="Arial"/>
                <w:color w:val="00B050"/>
                <w:lang w:eastAsia="ja-JP"/>
              </w:rPr>
              <w:t xml:space="preserve">UL: </w:t>
            </w:r>
            <w:r w:rsidR="00B72CA9" w:rsidRPr="00355B00">
              <w:rPr>
                <w:rFonts w:ascii="Arial" w:hAnsi="Arial" w:cs="Arial"/>
                <w:color w:val="00B050"/>
                <w:lang w:eastAsia="ja-JP"/>
              </w:rPr>
              <w:t>11.4</w:t>
            </w:r>
          </w:p>
        </w:tc>
        <w:tc>
          <w:tcPr>
            <w:tcW w:w="2695" w:type="dxa"/>
          </w:tcPr>
          <w:p w14:paraId="4D744ED9" w14:textId="6CFC95C5" w:rsidR="00C67199" w:rsidRPr="00355B00" w:rsidRDefault="00C67199" w:rsidP="00865097">
            <w:pPr>
              <w:spacing w:after="0"/>
              <w:rPr>
                <w:rFonts w:ascii="Arial" w:hAnsi="Arial" w:cs="Arial"/>
                <w:color w:val="00B050"/>
                <w:lang w:eastAsia="ja-JP"/>
              </w:rPr>
            </w:pPr>
            <w:r w:rsidRPr="00355B00">
              <w:rPr>
                <w:rFonts w:ascii="Arial" w:hAnsi="Arial" w:cs="Arial"/>
                <w:color w:val="00B050"/>
                <w:lang w:eastAsia="ja-JP"/>
              </w:rPr>
              <w:t xml:space="preserve">DL: </w:t>
            </w:r>
            <w:r w:rsidR="00B72CA9" w:rsidRPr="00355B00">
              <w:rPr>
                <w:rFonts w:ascii="Arial" w:hAnsi="Arial" w:cs="Arial"/>
                <w:color w:val="00B050"/>
                <w:lang w:eastAsia="ja-JP"/>
              </w:rPr>
              <w:t>10.27</w:t>
            </w:r>
          </w:p>
          <w:p w14:paraId="0201BE1E" w14:textId="7054EF8D" w:rsidR="00C67199" w:rsidRPr="00355B00" w:rsidRDefault="00C67199" w:rsidP="00865097">
            <w:pPr>
              <w:rPr>
                <w:rFonts w:ascii="Arial" w:hAnsi="Arial" w:cs="Arial"/>
                <w:color w:val="00B050"/>
                <w:lang w:eastAsia="ja-JP"/>
              </w:rPr>
            </w:pPr>
            <w:r w:rsidRPr="00355B00">
              <w:rPr>
                <w:rFonts w:ascii="Arial" w:hAnsi="Arial" w:cs="Arial"/>
                <w:color w:val="00B050"/>
                <w:lang w:eastAsia="ja-JP"/>
              </w:rPr>
              <w:t xml:space="preserve">UL: </w:t>
            </w:r>
            <w:r w:rsidR="00B72CA9" w:rsidRPr="00355B00">
              <w:rPr>
                <w:rFonts w:ascii="Arial" w:hAnsi="Arial" w:cs="Arial"/>
                <w:color w:val="00B050"/>
                <w:lang w:eastAsia="ja-JP"/>
              </w:rPr>
              <w:t>10.98</w:t>
            </w:r>
          </w:p>
        </w:tc>
      </w:tr>
      <w:tr w:rsidR="00C67199" w14:paraId="516E761B" w14:textId="77777777" w:rsidTr="00481E8B">
        <w:trPr>
          <w:jc w:val="center"/>
        </w:trPr>
        <w:tc>
          <w:tcPr>
            <w:tcW w:w="1795" w:type="dxa"/>
          </w:tcPr>
          <w:p w14:paraId="1A8A8226" w14:textId="03CDCB8B" w:rsidR="00C67199" w:rsidRDefault="00C67199" w:rsidP="00865097">
            <w:pPr>
              <w:rPr>
                <w:rFonts w:ascii="Arial" w:hAnsi="Arial" w:cs="Arial"/>
                <w:lang w:eastAsia="ja-JP"/>
              </w:rPr>
            </w:pPr>
            <w:r>
              <w:rPr>
                <w:rFonts w:ascii="Arial" w:hAnsi="Arial" w:cs="Arial"/>
                <w:lang w:eastAsia="ja-JP"/>
              </w:rPr>
              <w:t>3.</w:t>
            </w:r>
            <w:r w:rsidR="00481E8B">
              <w:rPr>
                <w:rFonts w:ascii="Arial" w:hAnsi="Arial" w:cs="Arial"/>
                <w:lang w:eastAsia="ja-JP"/>
              </w:rPr>
              <w:t>0</w:t>
            </w:r>
            <w:r>
              <w:rPr>
                <w:rFonts w:ascii="Arial" w:hAnsi="Arial" w:cs="Arial"/>
                <w:lang w:eastAsia="ja-JP"/>
              </w:rPr>
              <w:t xml:space="preserve"> </w:t>
            </w:r>
          </w:p>
        </w:tc>
        <w:tc>
          <w:tcPr>
            <w:tcW w:w="2435" w:type="dxa"/>
          </w:tcPr>
          <w:p w14:paraId="4EAFB383" w14:textId="532DB57D" w:rsidR="00C67199" w:rsidRDefault="00C67199" w:rsidP="00865097">
            <w:pPr>
              <w:spacing w:after="0"/>
              <w:rPr>
                <w:rFonts w:ascii="Arial" w:hAnsi="Arial" w:cs="Arial"/>
                <w:lang w:eastAsia="ja-JP"/>
              </w:rPr>
            </w:pPr>
            <w:r>
              <w:rPr>
                <w:rFonts w:ascii="Arial" w:hAnsi="Arial" w:cs="Arial"/>
                <w:lang w:eastAsia="ja-JP"/>
              </w:rPr>
              <w:t>DL: 10.</w:t>
            </w:r>
            <w:r w:rsidR="00481E8B">
              <w:rPr>
                <w:rFonts w:ascii="Arial" w:hAnsi="Arial" w:cs="Arial"/>
                <w:lang w:eastAsia="ja-JP"/>
              </w:rPr>
              <w:t>0</w:t>
            </w:r>
          </w:p>
          <w:p w14:paraId="45867BE9" w14:textId="7D29E660" w:rsidR="00C67199" w:rsidRDefault="00C67199" w:rsidP="00865097">
            <w:pPr>
              <w:rPr>
                <w:rFonts w:ascii="Arial" w:hAnsi="Arial" w:cs="Arial"/>
                <w:lang w:eastAsia="ja-JP"/>
              </w:rPr>
            </w:pPr>
            <w:r>
              <w:rPr>
                <w:rFonts w:ascii="Arial" w:hAnsi="Arial" w:cs="Arial"/>
                <w:lang w:eastAsia="ja-JP"/>
              </w:rPr>
              <w:t xml:space="preserve">UL: </w:t>
            </w:r>
            <w:r w:rsidR="00481E8B">
              <w:rPr>
                <w:rFonts w:ascii="Arial" w:hAnsi="Arial" w:cs="Arial"/>
                <w:lang w:eastAsia="ja-JP"/>
              </w:rPr>
              <w:t>10.7</w:t>
            </w:r>
          </w:p>
        </w:tc>
        <w:tc>
          <w:tcPr>
            <w:tcW w:w="2695" w:type="dxa"/>
          </w:tcPr>
          <w:p w14:paraId="534C72E2" w14:textId="55316986" w:rsidR="00C67199" w:rsidRDefault="00C67199" w:rsidP="00865097">
            <w:pPr>
              <w:spacing w:after="0"/>
              <w:rPr>
                <w:rFonts w:ascii="Arial" w:hAnsi="Arial" w:cs="Arial"/>
                <w:lang w:eastAsia="ja-JP"/>
              </w:rPr>
            </w:pPr>
            <w:r w:rsidRPr="00C67199">
              <w:rPr>
                <w:rFonts w:ascii="Arial" w:hAnsi="Arial" w:cs="Arial"/>
                <w:highlight w:val="red"/>
                <w:lang w:eastAsia="ja-JP"/>
              </w:rPr>
              <w:t>DL: 9.</w:t>
            </w:r>
            <w:r w:rsidR="00481E8B" w:rsidRPr="00481E8B">
              <w:rPr>
                <w:rFonts w:ascii="Arial" w:hAnsi="Arial" w:cs="Arial"/>
                <w:highlight w:val="red"/>
                <w:lang w:eastAsia="ja-JP"/>
              </w:rPr>
              <w:t>6</w:t>
            </w:r>
          </w:p>
          <w:p w14:paraId="36E02EC1" w14:textId="104B3504" w:rsidR="00C67199" w:rsidRDefault="00C67199" w:rsidP="00865097">
            <w:pPr>
              <w:rPr>
                <w:rFonts w:ascii="Arial" w:hAnsi="Arial" w:cs="Arial"/>
                <w:lang w:eastAsia="ja-JP"/>
              </w:rPr>
            </w:pPr>
            <w:r>
              <w:rPr>
                <w:rFonts w:ascii="Arial" w:hAnsi="Arial" w:cs="Arial"/>
                <w:lang w:eastAsia="ja-JP"/>
              </w:rPr>
              <w:t>UL: 10.</w:t>
            </w:r>
            <w:r w:rsidR="00481E8B">
              <w:rPr>
                <w:rFonts w:ascii="Arial" w:hAnsi="Arial" w:cs="Arial"/>
                <w:lang w:eastAsia="ja-JP"/>
              </w:rPr>
              <w:t>3</w:t>
            </w:r>
          </w:p>
        </w:tc>
      </w:tr>
    </w:tbl>
    <w:p w14:paraId="422F4789" w14:textId="677FD749" w:rsidR="006E6605" w:rsidRDefault="006E6605" w:rsidP="006E6605">
      <w:pPr>
        <w:jc w:val="center"/>
        <w:rPr>
          <w:rFonts w:ascii="Arial" w:hAnsi="Arial" w:cs="Arial"/>
          <w:lang w:eastAsia="ja-JP"/>
        </w:rPr>
      </w:pPr>
    </w:p>
    <w:p w14:paraId="0611F227" w14:textId="00F738A8" w:rsidR="00CC37BA" w:rsidRDefault="00BA2CB0" w:rsidP="007D734C">
      <w:pPr>
        <w:jc w:val="both"/>
        <w:rPr>
          <w:rFonts w:ascii="Arial" w:hAnsi="Arial" w:cs="Arial"/>
          <w:lang w:eastAsia="ja-JP"/>
        </w:rPr>
      </w:pPr>
      <w:r>
        <w:rPr>
          <w:rFonts w:ascii="Arial" w:hAnsi="Arial" w:cs="Arial"/>
          <w:lang w:eastAsia="ja-JP"/>
        </w:rPr>
        <w:t xml:space="preserve">Referring to Table </w:t>
      </w:r>
      <w:r w:rsidR="00BD5A03">
        <w:rPr>
          <w:rFonts w:ascii="Arial" w:hAnsi="Arial" w:cs="Arial"/>
          <w:lang w:eastAsia="ja-JP"/>
        </w:rPr>
        <w:t>1</w:t>
      </w:r>
      <w:r w:rsidR="00F0128E">
        <w:rPr>
          <w:rFonts w:ascii="Arial" w:hAnsi="Arial" w:cs="Arial"/>
          <w:lang w:eastAsia="ja-JP"/>
        </w:rPr>
        <w:t xml:space="preserve"> above</w:t>
      </w:r>
      <w:r w:rsidR="00BD5A03">
        <w:rPr>
          <w:rFonts w:ascii="Arial" w:hAnsi="Arial" w:cs="Arial"/>
          <w:lang w:eastAsia="ja-JP"/>
        </w:rPr>
        <w:t xml:space="preserve"> assuming PR1 is specified as ‘standalone’ feature, </w:t>
      </w:r>
      <w:r w:rsidR="00691663">
        <w:rPr>
          <w:rFonts w:ascii="Arial" w:hAnsi="Arial" w:cs="Arial"/>
          <w:lang w:eastAsia="ja-JP"/>
        </w:rPr>
        <w:t xml:space="preserve">it is feasible to modify </w:t>
      </w:r>
      <w:r w:rsidR="00BD5A03">
        <w:rPr>
          <w:rFonts w:ascii="Arial" w:hAnsi="Arial" w:cs="Arial"/>
          <w:lang w:eastAsia="ja-JP"/>
        </w:rPr>
        <w:t xml:space="preserve">the restriction of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BD5A03">
        <w:rPr>
          <w:rFonts w:ascii="Arial" w:hAnsi="Arial" w:cs="Arial"/>
          <w:lang w:eastAsia="ja-JP"/>
        </w:rPr>
        <w:t xml:space="preserve"> from 4 to </w:t>
      </w:r>
      <w:r w:rsidR="00B24636">
        <w:rPr>
          <w:rFonts w:ascii="Arial" w:hAnsi="Arial" w:cs="Arial"/>
          <w:lang w:eastAsia="ja-JP"/>
        </w:rPr>
        <w:t>0.75</w:t>
      </w:r>
      <w:r w:rsidR="00691663">
        <w:rPr>
          <w:rFonts w:ascii="Arial" w:hAnsi="Arial" w:cs="Arial"/>
          <w:lang w:eastAsia="ja-JP"/>
        </w:rPr>
        <w:t xml:space="preserve"> for eRedcap UE</w:t>
      </w:r>
      <w:r w:rsidR="00BD5A03">
        <w:rPr>
          <w:rFonts w:ascii="Arial" w:hAnsi="Arial" w:cs="Arial"/>
          <w:lang w:eastAsia="ja-JP"/>
        </w:rPr>
        <w:t>, which can</w:t>
      </w:r>
      <w:r w:rsidR="00691663">
        <w:rPr>
          <w:rFonts w:ascii="Arial" w:hAnsi="Arial" w:cs="Arial"/>
          <w:lang w:eastAsia="ja-JP"/>
        </w:rPr>
        <w:t xml:space="preserve"> reduce BB cost and</w:t>
      </w:r>
      <w:r w:rsidR="00BD5A03">
        <w:rPr>
          <w:rFonts w:ascii="Arial" w:hAnsi="Arial" w:cs="Arial"/>
          <w:lang w:eastAsia="ja-JP"/>
        </w:rPr>
        <w:t xml:space="preserve"> still meet the 10Mbps </w:t>
      </w:r>
      <w:r w:rsidR="004B4E00">
        <w:rPr>
          <w:rFonts w:ascii="Arial" w:hAnsi="Arial" w:cs="Arial"/>
          <w:lang w:eastAsia="ja-JP"/>
        </w:rPr>
        <w:t xml:space="preserve">peak data rate requirement. </w:t>
      </w:r>
      <w:r w:rsidR="00852202">
        <w:rPr>
          <w:rFonts w:ascii="Arial" w:hAnsi="Arial" w:cs="Arial"/>
          <w:lang w:eastAsia="ja-JP"/>
        </w:rPr>
        <w:t xml:space="preserve">In the RAN1 112 meeting, the value ‘1’ was proposed by several companies without detailed reasoning. The supported peak data rate with the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852202">
        <w:rPr>
          <w:rFonts w:ascii="Arial" w:hAnsi="Arial" w:cs="Arial"/>
          <w:lang w:eastAsia="ja-JP"/>
        </w:rPr>
        <w:t xml:space="preserve"> </w:t>
      </w:r>
      <w:r w:rsidR="00852202">
        <w:rPr>
          <w:rFonts w:ascii="Arial" w:hAnsi="Arial" w:cs="Arial"/>
          <w:lang w:eastAsia="ja-JP"/>
        </w:rPr>
        <w:t>= ‘1’ is</w:t>
      </w:r>
      <w:r w:rsidR="00CC37BA">
        <w:rPr>
          <w:rFonts w:ascii="Arial" w:hAnsi="Arial" w:cs="Arial"/>
          <w:lang w:eastAsia="ja-JP"/>
        </w:rPr>
        <w:t xml:space="preserve"> </w:t>
      </w:r>
      <w:r w:rsidR="00125956">
        <w:rPr>
          <w:rFonts w:ascii="Arial" w:hAnsi="Arial" w:cs="Arial"/>
          <w:lang w:eastAsia="ja-JP"/>
        </w:rPr>
        <w:t>~14 Mbps for FR1 DL with 15kHz SCS, which is far beyond the target data rate ‘10Mbps’, which unnecessarily increases the soft bits buffer size</w:t>
      </w:r>
      <w:r w:rsidR="00060B8B">
        <w:rPr>
          <w:rFonts w:ascii="Arial" w:hAnsi="Arial" w:cs="Arial"/>
          <w:lang w:eastAsia="ja-JP"/>
        </w:rPr>
        <w:t xml:space="preserve"> </w:t>
      </w:r>
      <w:r w:rsidR="00060B8B">
        <w:rPr>
          <w:rFonts w:ascii="Arial" w:hAnsi="Arial" w:cs="Arial"/>
          <w:lang w:val="en-US" w:eastAsia="zh-CN"/>
        </w:rPr>
        <w:t>and the cost of eRedcap device</w:t>
      </w:r>
      <w:r w:rsidR="00125956">
        <w:rPr>
          <w:rFonts w:ascii="Arial" w:hAnsi="Arial" w:cs="Arial"/>
          <w:lang w:eastAsia="ja-JP"/>
        </w:rPr>
        <w:t xml:space="preserve">. </w:t>
      </w:r>
    </w:p>
    <w:p w14:paraId="6FAA2CE6" w14:textId="77777777" w:rsidR="00125956" w:rsidRDefault="00125956" w:rsidP="007D734C">
      <w:pPr>
        <w:jc w:val="both"/>
        <w:rPr>
          <w:rFonts w:ascii="Arial" w:hAnsi="Arial" w:cs="Arial"/>
          <w:lang w:eastAsia="ja-JP"/>
        </w:rPr>
      </w:pPr>
    </w:p>
    <w:p w14:paraId="66A825A4" w14:textId="798363E2" w:rsidR="00355B00" w:rsidRDefault="00B24636" w:rsidP="007D734C">
      <w:pPr>
        <w:jc w:val="both"/>
        <w:rPr>
          <w:rFonts w:ascii="Arial" w:hAnsi="Arial" w:cs="Arial"/>
          <w:lang w:eastAsia="ja-JP"/>
        </w:rPr>
      </w:pPr>
      <w:r>
        <w:rPr>
          <w:rFonts w:ascii="Arial" w:hAnsi="Arial" w:cs="Arial"/>
          <w:lang w:eastAsia="ja-JP"/>
        </w:rPr>
        <w:t>A</w:t>
      </w:r>
      <w:r w:rsidR="00691663">
        <w:rPr>
          <w:rFonts w:ascii="Arial" w:hAnsi="Arial" w:cs="Arial"/>
          <w:lang w:eastAsia="ja-JP"/>
        </w:rPr>
        <w:t>s shown in Table 2,</w:t>
      </w:r>
      <w:r w:rsidR="004B4E00">
        <w:rPr>
          <w:rFonts w:ascii="Arial" w:hAnsi="Arial" w:cs="Arial"/>
          <w:lang w:eastAsia="ja-JP"/>
        </w:rPr>
        <w:t xml:space="preserve"> if PR1 is introduced as an ‘add-on’ feature for Rel-18 eRedcap UEs with reduced 5MHz BB BW, relaxing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4B4E00">
        <w:rPr>
          <w:rFonts w:ascii="Arial" w:hAnsi="Arial" w:cs="Arial"/>
          <w:lang w:eastAsia="ja-JP"/>
        </w:rPr>
        <w:t xml:space="preserve"> to be </w:t>
      </w:r>
      <w:r>
        <w:rPr>
          <w:rFonts w:ascii="Arial" w:hAnsi="Arial" w:cs="Arial"/>
          <w:lang w:eastAsia="ja-JP"/>
        </w:rPr>
        <w:t>‘3.</w:t>
      </w:r>
      <w:r w:rsidR="00B72CA9">
        <w:rPr>
          <w:rFonts w:ascii="Arial" w:hAnsi="Arial" w:cs="Arial"/>
          <w:lang w:eastAsia="ja-JP"/>
        </w:rPr>
        <w:t>2</w:t>
      </w:r>
      <w:r>
        <w:rPr>
          <w:rFonts w:ascii="Arial" w:hAnsi="Arial" w:cs="Arial"/>
          <w:lang w:eastAsia="ja-JP"/>
        </w:rPr>
        <w:t>’</w:t>
      </w:r>
      <w:r w:rsidR="004B4E00">
        <w:rPr>
          <w:rFonts w:ascii="Arial" w:hAnsi="Arial" w:cs="Arial"/>
          <w:lang w:eastAsia="ja-JP"/>
        </w:rPr>
        <w:t xml:space="preserve"> </w:t>
      </w:r>
      <w:r>
        <w:rPr>
          <w:rFonts w:ascii="Arial" w:hAnsi="Arial" w:cs="Arial"/>
          <w:lang w:eastAsia="ja-JP"/>
        </w:rPr>
        <w:t>can be considered</w:t>
      </w:r>
      <w:r w:rsidR="004B4E00">
        <w:rPr>
          <w:rFonts w:ascii="Arial" w:hAnsi="Arial" w:cs="Arial"/>
          <w:lang w:eastAsia="ja-JP"/>
        </w:rPr>
        <w:t xml:space="preserve"> </w:t>
      </w:r>
      <w:r>
        <w:rPr>
          <w:rFonts w:ascii="Arial" w:hAnsi="Arial" w:cs="Arial"/>
          <w:lang w:eastAsia="ja-JP"/>
        </w:rPr>
        <w:t xml:space="preserve">to </w:t>
      </w:r>
      <w:r w:rsidR="004B4E00">
        <w:rPr>
          <w:rFonts w:ascii="Arial" w:hAnsi="Arial" w:cs="Arial"/>
          <w:lang w:eastAsia="ja-JP"/>
        </w:rPr>
        <w:t xml:space="preserve">meet the target peak data rate of </w:t>
      </w:r>
      <w:r w:rsidR="00AF448A">
        <w:rPr>
          <w:rFonts w:ascii="Arial" w:hAnsi="Arial" w:cs="Arial"/>
          <w:lang w:eastAsia="ja-JP"/>
        </w:rPr>
        <w:t xml:space="preserve">Rel-18 </w:t>
      </w:r>
      <w:proofErr w:type="spellStart"/>
      <w:r w:rsidR="00AF448A">
        <w:rPr>
          <w:rFonts w:ascii="Arial" w:hAnsi="Arial" w:cs="Arial"/>
          <w:lang w:eastAsia="ja-JP"/>
        </w:rPr>
        <w:t>eRedcap</w:t>
      </w:r>
      <w:proofErr w:type="spellEnd"/>
      <w:r w:rsidR="00AF448A">
        <w:rPr>
          <w:rFonts w:ascii="Arial" w:hAnsi="Arial" w:cs="Arial"/>
          <w:lang w:eastAsia="ja-JP"/>
        </w:rPr>
        <w:t xml:space="preserve"> UEs.</w:t>
      </w:r>
    </w:p>
    <w:p w14:paraId="34378301" w14:textId="61C8B78B" w:rsidR="007D734C" w:rsidRDefault="007D734C" w:rsidP="007D734C">
      <w:pPr>
        <w:jc w:val="both"/>
        <w:rPr>
          <w:rFonts w:ascii="Arial" w:hAnsi="Arial" w:cs="Arial"/>
          <w:lang w:eastAsia="ja-JP"/>
        </w:rPr>
      </w:pPr>
      <w:r>
        <w:rPr>
          <w:rFonts w:ascii="Arial" w:hAnsi="Arial" w:cs="Arial"/>
          <w:lang w:eastAsia="ja-JP"/>
        </w:rPr>
        <w:lastRenderedPageBreak/>
        <w:t xml:space="preserve">Therefore, </w:t>
      </w:r>
      <w:r w:rsidR="00AE329F">
        <w:rPr>
          <w:rFonts w:ascii="Arial" w:hAnsi="Arial" w:cs="Arial"/>
          <w:lang w:eastAsia="ja-JP"/>
        </w:rPr>
        <w:t>we made the following proposal</w:t>
      </w:r>
      <w:r w:rsidR="00355B00">
        <w:rPr>
          <w:rFonts w:ascii="Arial" w:hAnsi="Arial" w:cs="Arial"/>
          <w:lang w:eastAsia="ja-JP"/>
        </w:rPr>
        <w:t>:</w:t>
      </w:r>
      <w:r>
        <w:rPr>
          <w:rFonts w:ascii="Arial" w:hAnsi="Arial" w:cs="Arial"/>
          <w:lang w:eastAsia="ja-JP"/>
        </w:rPr>
        <w:t xml:space="preserve"> </w:t>
      </w:r>
    </w:p>
    <w:p w14:paraId="474AED1C" w14:textId="0470A997" w:rsidR="00AF448A" w:rsidRDefault="00AF448A" w:rsidP="00AF448A">
      <w:pPr>
        <w:spacing w:after="0"/>
        <w:rPr>
          <w:rFonts w:ascii="Arial" w:hAnsi="Arial" w:cs="Arial"/>
          <w:b/>
          <w:bCs/>
          <w:lang w:eastAsia="ja-JP"/>
        </w:rPr>
      </w:pPr>
      <w:r w:rsidRPr="00AF448A">
        <w:rPr>
          <w:rFonts w:ascii="Arial" w:hAnsi="Arial" w:cs="Arial"/>
          <w:b/>
          <w:bCs/>
          <w:lang w:eastAsia="ja-JP"/>
        </w:rPr>
        <w:t xml:space="preserve">Proposal </w:t>
      </w:r>
      <w:r w:rsidR="001D0F33">
        <w:rPr>
          <w:rFonts w:ascii="Arial" w:hAnsi="Arial" w:cs="Arial"/>
          <w:b/>
          <w:bCs/>
          <w:lang w:eastAsia="ja-JP"/>
        </w:rPr>
        <w:t>1</w:t>
      </w:r>
      <w:r w:rsidRPr="00AF448A">
        <w:rPr>
          <w:rFonts w:ascii="Arial" w:hAnsi="Arial" w:cs="Arial"/>
          <w:b/>
          <w:bCs/>
          <w:lang w:eastAsia="ja-JP"/>
        </w:rPr>
        <w:t xml:space="preserve">: </w:t>
      </w:r>
    </w:p>
    <w:p w14:paraId="5DB6F9A1" w14:textId="47229EF4" w:rsidR="00B24636" w:rsidRPr="00B24636" w:rsidRDefault="001D0F33">
      <w:pPr>
        <w:pStyle w:val="ListParagraph"/>
        <w:numPr>
          <w:ilvl w:val="0"/>
          <w:numId w:val="5"/>
        </w:numPr>
        <w:rPr>
          <w:rFonts w:ascii="Arial" w:hAnsi="Arial" w:cs="Arial"/>
          <w:i/>
          <w:iCs/>
          <w:lang w:eastAsia="ja-JP"/>
        </w:rPr>
      </w:pPr>
      <w:r>
        <w:rPr>
          <w:rFonts w:ascii="Arial" w:hAnsi="Arial" w:cs="Arial"/>
          <w:i/>
          <w:iCs/>
          <w:lang w:eastAsia="ja-JP"/>
        </w:rPr>
        <w:t xml:space="preserve">For </w:t>
      </w:r>
      <w:r w:rsidR="007D734C">
        <w:rPr>
          <w:rFonts w:ascii="Arial" w:hAnsi="Arial" w:cs="Arial"/>
          <w:i/>
          <w:iCs/>
          <w:lang w:eastAsia="ja-JP"/>
        </w:rPr>
        <w:t xml:space="preserve">a standalone </w:t>
      </w:r>
      <w:r>
        <w:rPr>
          <w:rFonts w:ascii="Arial" w:hAnsi="Arial" w:cs="Arial"/>
          <w:i/>
          <w:iCs/>
          <w:lang w:eastAsia="ja-JP"/>
        </w:rPr>
        <w:t xml:space="preserve">PR1 </w:t>
      </w:r>
      <w:r w:rsidR="007D734C">
        <w:rPr>
          <w:rFonts w:ascii="Arial" w:hAnsi="Arial" w:cs="Arial"/>
          <w:i/>
          <w:iCs/>
          <w:lang w:eastAsia="ja-JP"/>
        </w:rPr>
        <w:t>feature, s</w:t>
      </w:r>
      <w:r w:rsidR="00AF448A" w:rsidRPr="00AF448A">
        <w:rPr>
          <w:rFonts w:ascii="Arial" w:hAnsi="Arial" w:cs="Arial"/>
          <w:i/>
          <w:iCs/>
          <w:lang w:eastAsia="ja-JP"/>
        </w:rPr>
        <w:t xml:space="preserve">upport </w:t>
      </w:r>
      <w:r w:rsidR="00AF448A">
        <w:rPr>
          <w:rFonts w:ascii="Arial" w:hAnsi="Arial" w:cs="Arial"/>
          <w:i/>
          <w:iCs/>
          <w:lang w:eastAsia="ja-JP"/>
        </w:rPr>
        <w:t>to relax the c</w:t>
      </w:r>
      <w:r w:rsidR="007D734C">
        <w:rPr>
          <w:rFonts w:ascii="Arial" w:hAnsi="Arial" w:cs="Arial"/>
          <w:i/>
          <w:iCs/>
          <w:lang w:eastAsia="ja-JP"/>
        </w:rPr>
        <w:t>omponent</w:t>
      </w:r>
      <w:r w:rsidR="007D734C">
        <w:rPr>
          <w:rFonts w:ascii="Arial" w:hAnsi="Arial" w:cs="Arial"/>
          <w:lang w:val="en-US"/>
        </w:rPr>
        <w:t xml:space="preserve"> (</w:t>
      </w:r>
      <w:proofErr w:type="spellStart"/>
      <w:r w:rsidR="00AF448A" w:rsidRPr="00AF448A">
        <w:rPr>
          <w:rFonts w:ascii="Arial" w:hAnsi="Arial" w:cs="Arial"/>
          <w:i/>
          <w:iCs/>
          <w:lang w:val="en-US"/>
        </w:rPr>
        <w:t>v</w:t>
      </w:r>
      <w:r w:rsidR="00AF448A" w:rsidRPr="00AF448A">
        <w:rPr>
          <w:rFonts w:ascii="Arial" w:hAnsi="Arial" w:cs="Arial"/>
          <w:i/>
          <w:iCs/>
          <w:vertAlign w:val="subscript"/>
          <w:lang w:val="en-US"/>
        </w:rPr>
        <w:t>Layers</w:t>
      </w:r>
      <w:r w:rsidR="00AF448A" w:rsidRPr="00AF448A">
        <w:rPr>
          <w:rFonts w:ascii="Arial" w:hAnsi="Arial" w:cs="Arial"/>
          <w:lang w:val="en-US"/>
        </w:rPr>
        <w:t>·</w:t>
      </w:r>
      <w:r w:rsidR="00AF448A" w:rsidRPr="00AF448A">
        <w:rPr>
          <w:rFonts w:ascii="Arial" w:hAnsi="Arial" w:cs="Arial"/>
          <w:i/>
          <w:iCs/>
          <w:lang w:val="en-US"/>
        </w:rPr>
        <w:t>Q</w:t>
      </w:r>
      <w:r w:rsidR="00AF448A" w:rsidRPr="00AF448A">
        <w:rPr>
          <w:rFonts w:ascii="Arial" w:hAnsi="Arial" w:cs="Arial"/>
          <w:i/>
          <w:iCs/>
          <w:vertAlign w:val="subscript"/>
          <w:lang w:val="en-US"/>
        </w:rPr>
        <w:t>m</w:t>
      </w:r>
      <w:r w:rsidR="00AF448A" w:rsidRPr="00AF448A">
        <w:rPr>
          <w:rFonts w:ascii="Arial" w:hAnsi="Arial" w:cs="Arial"/>
          <w:lang w:val="en-US"/>
        </w:rPr>
        <w:t>·</w:t>
      </w:r>
      <w:r w:rsidR="00AF448A" w:rsidRPr="00AF448A">
        <w:rPr>
          <w:rFonts w:ascii="Arial" w:hAnsi="Arial" w:cs="Arial"/>
          <w:i/>
          <w:iCs/>
          <w:lang w:val="en-US"/>
        </w:rPr>
        <w:t>f</w:t>
      </w:r>
      <w:proofErr w:type="spellEnd"/>
      <w:r w:rsidR="007D734C">
        <w:rPr>
          <w:rFonts w:ascii="Arial" w:hAnsi="Arial" w:cs="Arial"/>
          <w:lang w:val="en-US"/>
        </w:rPr>
        <w:t xml:space="preserve"> ) in peak data rate calculation from 4</w:t>
      </w:r>
      <w:r w:rsidR="00AF448A" w:rsidRPr="00AF448A">
        <w:rPr>
          <w:rFonts w:ascii="Arial" w:hAnsi="Arial" w:cs="Arial"/>
          <w:lang w:val="en-US"/>
        </w:rPr>
        <w:t xml:space="preserve"> </w:t>
      </w:r>
      <w:r w:rsidR="007D734C">
        <w:rPr>
          <w:rFonts w:ascii="Arial" w:hAnsi="Arial" w:cs="Arial"/>
          <w:lang w:val="en-US"/>
        </w:rPr>
        <w:t xml:space="preserve">to </w:t>
      </w:r>
      <w:r w:rsidR="00B24636">
        <w:rPr>
          <w:rFonts w:ascii="Arial" w:hAnsi="Arial" w:cs="Arial"/>
          <w:lang w:val="en-US"/>
        </w:rPr>
        <w:t xml:space="preserve">0.75. </w:t>
      </w:r>
    </w:p>
    <w:p w14:paraId="382691CA" w14:textId="20CE237B" w:rsidR="003A6C3C" w:rsidRPr="003A6C3C" w:rsidRDefault="00F96B31">
      <w:pPr>
        <w:pStyle w:val="ListParagraph"/>
        <w:numPr>
          <w:ilvl w:val="0"/>
          <w:numId w:val="5"/>
        </w:numPr>
        <w:rPr>
          <w:rFonts w:ascii="Arial" w:hAnsi="Arial" w:cs="Arial"/>
          <w:i/>
          <w:iCs/>
          <w:lang w:eastAsia="ja-JP"/>
        </w:rPr>
      </w:pPr>
      <w:r>
        <w:rPr>
          <w:rFonts w:ascii="Arial" w:hAnsi="Arial" w:cs="Arial"/>
          <w:i/>
          <w:iCs/>
          <w:lang w:eastAsia="ja-JP"/>
        </w:rPr>
        <w:t>For an ‘add-on’ PR1 feature</w:t>
      </w:r>
      <w:r w:rsidR="00B24636">
        <w:rPr>
          <w:rFonts w:ascii="Arial" w:hAnsi="Arial" w:cs="Arial"/>
          <w:i/>
          <w:iCs/>
          <w:lang w:eastAsia="ja-JP"/>
        </w:rPr>
        <w:t>, s</w:t>
      </w:r>
      <w:r w:rsidR="00B24636" w:rsidRPr="00AF448A">
        <w:rPr>
          <w:rFonts w:ascii="Arial" w:hAnsi="Arial" w:cs="Arial"/>
          <w:i/>
          <w:iCs/>
          <w:lang w:eastAsia="ja-JP"/>
        </w:rPr>
        <w:t xml:space="preserve">upport </w:t>
      </w:r>
      <w:r w:rsidR="00B24636">
        <w:rPr>
          <w:rFonts w:ascii="Arial" w:hAnsi="Arial" w:cs="Arial"/>
          <w:i/>
          <w:iCs/>
          <w:lang w:eastAsia="ja-JP"/>
        </w:rPr>
        <w:t>to relax the component</w:t>
      </w:r>
      <w:r w:rsidR="00B24636">
        <w:rPr>
          <w:rFonts w:ascii="Arial" w:hAnsi="Arial" w:cs="Arial"/>
          <w:lang w:val="en-US"/>
        </w:rPr>
        <w:t xml:space="preserve"> (</w:t>
      </w:r>
      <w:r w:rsidR="00B24636" w:rsidRPr="00AF448A">
        <w:rPr>
          <w:rFonts w:ascii="Arial" w:hAnsi="Arial" w:cs="Arial"/>
          <w:i/>
          <w:iCs/>
          <w:lang w:val="en-US"/>
        </w:rPr>
        <w:t>v</w:t>
      </w:r>
      <w:r w:rsidR="00B24636" w:rsidRPr="00AF448A">
        <w:rPr>
          <w:rFonts w:ascii="Arial" w:hAnsi="Arial" w:cs="Arial"/>
          <w:i/>
          <w:iCs/>
          <w:vertAlign w:val="subscript"/>
          <w:lang w:val="en-US"/>
        </w:rPr>
        <w:t>Layers</w:t>
      </w:r>
      <w:r w:rsidR="00B24636" w:rsidRPr="00AF448A">
        <w:rPr>
          <w:rFonts w:ascii="Arial" w:hAnsi="Arial" w:cs="Arial"/>
          <w:lang w:val="en-US"/>
        </w:rPr>
        <w:t>·</w:t>
      </w:r>
      <w:r w:rsidR="00B24636" w:rsidRPr="00AF448A">
        <w:rPr>
          <w:rFonts w:ascii="Arial" w:hAnsi="Arial" w:cs="Arial"/>
          <w:i/>
          <w:iCs/>
          <w:lang w:val="en-US"/>
        </w:rPr>
        <w:t>Q</w:t>
      </w:r>
      <w:r w:rsidR="00B24636" w:rsidRPr="00AF448A">
        <w:rPr>
          <w:rFonts w:ascii="Arial" w:hAnsi="Arial" w:cs="Arial"/>
          <w:i/>
          <w:iCs/>
          <w:vertAlign w:val="subscript"/>
          <w:lang w:val="en-US"/>
        </w:rPr>
        <w:t>m</w:t>
      </w:r>
      <w:r w:rsidR="00B24636" w:rsidRPr="00AF448A">
        <w:rPr>
          <w:rFonts w:ascii="Arial" w:hAnsi="Arial" w:cs="Arial"/>
          <w:lang w:val="en-US"/>
        </w:rPr>
        <w:t>·</w:t>
      </w:r>
      <w:r w:rsidR="00B24636" w:rsidRPr="00AF448A">
        <w:rPr>
          <w:rFonts w:ascii="Arial" w:hAnsi="Arial" w:cs="Arial"/>
          <w:i/>
          <w:iCs/>
          <w:lang w:val="en-US"/>
        </w:rPr>
        <w:t>f</w:t>
      </w:r>
      <w:r w:rsidR="00B24636">
        <w:rPr>
          <w:rFonts w:ascii="Arial" w:hAnsi="Arial" w:cs="Arial"/>
          <w:lang w:val="en-US"/>
        </w:rPr>
        <w:t xml:space="preserve"> ) in peak data rate calculation from 4</w:t>
      </w:r>
      <w:r w:rsidR="00B24636" w:rsidRPr="00AF448A">
        <w:rPr>
          <w:rFonts w:ascii="Arial" w:hAnsi="Arial" w:cs="Arial"/>
          <w:lang w:val="en-US"/>
        </w:rPr>
        <w:t xml:space="preserve"> </w:t>
      </w:r>
      <w:r w:rsidR="00B24636">
        <w:rPr>
          <w:rFonts w:ascii="Arial" w:hAnsi="Arial" w:cs="Arial"/>
          <w:lang w:val="en-US"/>
        </w:rPr>
        <w:t>to 3.</w:t>
      </w:r>
      <w:r w:rsidR="00B859AF">
        <w:rPr>
          <w:rFonts w:ascii="Arial" w:hAnsi="Arial" w:cs="Arial"/>
          <w:lang w:val="en-US"/>
        </w:rPr>
        <w:t>2</w:t>
      </w:r>
      <w:r w:rsidR="00B24636">
        <w:rPr>
          <w:rFonts w:ascii="Arial" w:hAnsi="Arial" w:cs="Arial"/>
          <w:lang w:val="en-US"/>
        </w:rPr>
        <w:t xml:space="preserve">. </w:t>
      </w:r>
      <w:r w:rsidR="007D734C" w:rsidRPr="00B24636">
        <w:rPr>
          <w:rFonts w:ascii="Arial" w:hAnsi="Arial" w:cs="Arial"/>
          <w:lang w:val="en-US"/>
        </w:rPr>
        <w:t xml:space="preserve"> </w:t>
      </w:r>
    </w:p>
    <w:p w14:paraId="1DF3A0CA" w14:textId="77777777" w:rsidR="003A6C3C" w:rsidRPr="003A6C3C" w:rsidRDefault="003A6C3C" w:rsidP="001D0F33">
      <w:pPr>
        <w:pStyle w:val="ListParagraph"/>
        <w:ind w:left="360"/>
        <w:rPr>
          <w:rFonts w:ascii="Arial" w:hAnsi="Arial" w:cs="Arial"/>
          <w:i/>
          <w:iCs/>
          <w:lang w:eastAsia="ja-JP"/>
        </w:rPr>
      </w:pPr>
    </w:p>
    <w:p w14:paraId="34360B24" w14:textId="67A95193" w:rsidR="003A6C3C" w:rsidRPr="003A6C3C" w:rsidRDefault="003A6C3C" w:rsidP="003A6C3C">
      <w:pPr>
        <w:pStyle w:val="3GPPH2"/>
        <w:numPr>
          <w:ilvl w:val="0"/>
          <w:numId w:val="0"/>
        </w:numPr>
      </w:pPr>
      <w:r>
        <w:t xml:space="preserve">2.3  On early Indication of Rel-18 eRedcap UE </w:t>
      </w:r>
    </w:p>
    <w:p w14:paraId="2A99F2CF" w14:textId="599A5A66" w:rsidR="00BA2CB0" w:rsidRDefault="003A6C3C" w:rsidP="0072532E">
      <w:pPr>
        <w:rPr>
          <w:rFonts w:ascii="Arial" w:hAnsi="Arial" w:cs="Arial"/>
          <w:lang w:eastAsia="ja-JP"/>
        </w:rPr>
      </w:pPr>
      <w:r>
        <w:rPr>
          <w:rFonts w:ascii="Arial" w:hAnsi="Arial" w:cs="Arial"/>
          <w:lang w:eastAsia="ja-JP"/>
        </w:rPr>
        <w:t xml:space="preserve">In RAN plenary 98 meeting, the WID was </w:t>
      </w:r>
      <w:r w:rsidR="00887080">
        <w:rPr>
          <w:rFonts w:ascii="Arial" w:hAnsi="Arial" w:cs="Arial"/>
          <w:lang w:eastAsia="ja-JP"/>
        </w:rPr>
        <w:t>updated</w:t>
      </w:r>
      <w:r>
        <w:rPr>
          <w:rFonts w:ascii="Arial" w:hAnsi="Arial" w:cs="Arial"/>
          <w:lang w:eastAsia="ja-JP"/>
        </w:rPr>
        <w:t xml:space="preserve"> to include the following objective for early indication [1]: </w:t>
      </w:r>
    </w:p>
    <w:tbl>
      <w:tblPr>
        <w:tblStyle w:val="TableGrid"/>
        <w:tblW w:w="0" w:type="auto"/>
        <w:tblLook w:val="04A0" w:firstRow="1" w:lastRow="0" w:firstColumn="1" w:lastColumn="0" w:noHBand="0" w:noVBand="1"/>
      </w:tblPr>
      <w:tblGrid>
        <w:gridCol w:w="9962"/>
      </w:tblGrid>
      <w:tr w:rsidR="003A6C3C" w14:paraId="34C8F4A4" w14:textId="77777777" w:rsidTr="003A6C3C">
        <w:tc>
          <w:tcPr>
            <w:tcW w:w="9962" w:type="dxa"/>
          </w:tcPr>
          <w:p w14:paraId="000DBBB4" w14:textId="77777777" w:rsidR="003A6C3C" w:rsidRDefault="003A6C3C">
            <w:pPr>
              <w:pStyle w:val="B2"/>
              <w:numPr>
                <w:ilvl w:val="1"/>
                <w:numId w:val="6"/>
              </w:numPr>
              <w:overflowPunct w:val="0"/>
              <w:autoSpaceDE w:val="0"/>
              <w:autoSpaceDN w:val="0"/>
              <w:adjustRightInd w:val="0"/>
              <w:textAlignment w:val="baseline"/>
              <w:rPr>
                <w:lang w:val="en-US"/>
              </w:rPr>
            </w:pPr>
            <w:r>
              <w:rPr>
                <w:lang w:val="en-US"/>
              </w:rPr>
              <w:t>UE BB bandwidth reduction</w:t>
            </w:r>
          </w:p>
          <w:p w14:paraId="29E689E3" w14:textId="77777777" w:rsidR="003A6C3C" w:rsidRDefault="003A6C3C">
            <w:pPr>
              <w:pStyle w:val="B2"/>
              <w:numPr>
                <w:ilvl w:val="2"/>
                <w:numId w:val="6"/>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14:paraId="0C44845D" w14:textId="77777777" w:rsidR="003A6C3C" w:rsidRDefault="003A6C3C">
            <w:pPr>
              <w:pStyle w:val="B2"/>
              <w:numPr>
                <w:ilvl w:val="2"/>
                <w:numId w:val="6"/>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14:paraId="41BE18C4" w14:textId="476F36C2" w:rsidR="003A6C3C" w:rsidRPr="003A6C3C" w:rsidRDefault="003A6C3C">
            <w:pPr>
              <w:numPr>
                <w:ilvl w:val="2"/>
                <w:numId w:val="6"/>
              </w:numPr>
              <w:ind w:right="-99"/>
              <w:rPr>
                <w:lang w:eastAsia="ja-JP"/>
              </w:rPr>
            </w:pPr>
            <w:r>
              <w:rPr>
                <w:lang w:eastAsia="ja-JP"/>
              </w:rPr>
              <w:t>Support additional separate early indication(s) [RAN1, RAN2]</w:t>
            </w:r>
          </w:p>
        </w:tc>
      </w:tr>
    </w:tbl>
    <w:p w14:paraId="5CDA36CB" w14:textId="3CEDD97F" w:rsidR="00E819D0" w:rsidRDefault="00E819D0" w:rsidP="00E819D0">
      <w:pPr>
        <w:spacing w:before="120" w:after="120"/>
        <w:rPr>
          <w:rFonts w:ascii="Arial" w:hAnsi="Arial" w:cs="Arial"/>
          <w:lang w:eastAsia="ja-JP"/>
        </w:rPr>
      </w:pPr>
      <w:r>
        <w:rPr>
          <w:rFonts w:ascii="Arial" w:hAnsi="Arial" w:cs="Arial"/>
          <w:lang w:eastAsia="ja-JP"/>
        </w:rPr>
        <w:t xml:space="preserve">The following was agreed in RAN1 111 meeting [2] for eRedcap: </w:t>
      </w:r>
    </w:p>
    <w:tbl>
      <w:tblPr>
        <w:tblStyle w:val="TableGrid"/>
        <w:tblW w:w="0" w:type="auto"/>
        <w:tblLook w:val="04A0" w:firstRow="1" w:lastRow="0" w:firstColumn="1" w:lastColumn="0" w:noHBand="0" w:noVBand="1"/>
      </w:tblPr>
      <w:tblGrid>
        <w:gridCol w:w="9962"/>
      </w:tblGrid>
      <w:tr w:rsidR="00E819D0" w14:paraId="22C67A74" w14:textId="77777777" w:rsidTr="00C35F8A">
        <w:tc>
          <w:tcPr>
            <w:tcW w:w="9962" w:type="dxa"/>
          </w:tcPr>
          <w:p w14:paraId="3A74EE00" w14:textId="77777777" w:rsidR="00E819D0" w:rsidRPr="00464FD1" w:rsidRDefault="00E819D0" w:rsidP="00C35F8A">
            <w:pPr>
              <w:rPr>
                <w:bCs/>
                <w:highlight w:val="green"/>
                <w:lang w:val="en-US"/>
              </w:rPr>
            </w:pPr>
            <w:r w:rsidRPr="00464FD1">
              <w:rPr>
                <w:bCs/>
                <w:highlight w:val="green"/>
                <w:lang w:val="en-US"/>
              </w:rPr>
              <w:t xml:space="preserve">Agreement </w:t>
            </w:r>
          </w:p>
          <w:p w14:paraId="32DB5130" w14:textId="77777777" w:rsidR="00E819D0" w:rsidRPr="00464FD1" w:rsidRDefault="00E819D0" w:rsidP="00C35F8A">
            <w:pPr>
              <w:rPr>
                <w:b/>
                <w:lang w:val="en-US"/>
              </w:rPr>
            </w:pPr>
            <w:r w:rsidRPr="00464FD1">
              <w:rPr>
                <w:bCs/>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335469B7" w14:textId="712A2A50" w:rsidR="00E819D0" w:rsidRDefault="00E819D0" w:rsidP="00060B8B">
      <w:pPr>
        <w:spacing w:before="120" w:after="120"/>
        <w:jc w:val="both"/>
        <w:rPr>
          <w:rFonts w:ascii="Arial" w:hAnsi="Arial" w:cs="Arial"/>
          <w:lang w:eastAsia="ja-JP"/>
        </w:rPr>
      </w:pPr>
      <w:r>
        <w:rPr>
          <w:rFonts w:ascii="Arial" w:hAnsi="Arial" w:cs="Arial"/>
          <w:lang w:eastAsia="ja-JP"/>
        </w:rPr>
        <w:t xml:space="preserve">To ensure the Msg3 PUSCH is scheduled within a 5MHz BW for Rel-18 eRedcap UE as agreed above, it seems necessary to introduce mechanism that provides the possibility for network to identify eRedcap UE before Msg2 and then schedule Msg3 accordingly. </w:t>
      </w:r>
      <w:r w:rsidR="00F54720">
        <w:rPr>
          <w:rFonts w:ascii="Arial" w:hAnsi="Arial" w:cs="Arial"/>
          <w:lang w:eastAsia="ja-JP"/>
        </w:rPr>
        <w:t xml:space="preserve">In addition, processing timing relaxation </w:t>
      </w:r>
      <w:r w:rsidR="00F96B31">
        <w:rPr>
          <w:rFonts w:ascii="Arial" w:hAnsi="Arial" w:cs="Arial"/>
          <w:lang w:eastAsia="ja-JP"/>
        </w:rPr>
        <w:t>for</w:t>
      </w:r>
      <w:r w:rsidR="00F54720">
        <w:rPr>
          <w:rFonts w:ascii="Arial" w:hAnsi="Arial" w:cs="Arial"/>
          <w:lang w:eastAsia="ja-JP"/>
        </w:rPr>
        <w:t xml:space="preserve"> RAR is introduced for Rel-18 eRedcap. It is desirable to identify the Rel-18 eRedcap UE based on the preamble and then allocate FDRA resource properly. </w:t>
      </w:r>
    </w:p>
    <w:p w14:paraId="0000740D" w14:textId="46E28C04" w:rsidR="00E819D0" w:rsidRDefault="00F54720" w:rsidP="00060B8B">
      <w:pPr>
        <w:spacing w:before="120" w:after="120"/>
        <w:jc w:val="both"/>
        <w:rPr>
          <w:rFonts w:ascii="Arial" w:hAnsi="Arial" w:cs="Arial"/>
          <w:lang w:eastAsia="ja-JP"/>
        </w:rPr>
      </w:pPr>
      <w:r>
        <w:rPr>
          <w:rFonts w:ascii="Arial" w:hAnsi="Arial" w:cs="Arial"/>
          <w:lang w:eastAsia="ja-JP"/>
        </w:rPr>
        <w:t>In RAN1 112 meeting, concerns on the standard and implementation complexity were raised on support of Msg1-based early identification. First, it should be</w:t>
      </w:r>
      <w:r w:rsidR="00F96B31">
        <w:rPr>
          <w:rFonts w:ascii="Arial" w:hAnsi="Arial" w:cs="Arial"/>
          <w:lang w:eastAsia="ja-JP"/>
        </w:rPr>
        <w:t xml:space="preserve"> noted that NW has full flexibility not to use Msg-1 based early identification and therefore implementation complexity is not a real concern. Regarding the standard effort, the Rel-17 RACH split framework can be fully used to allocate dedicated resource for Rel-18 eRedcap identification with almost zero specification impact. </w:t>
      </w:r>
      <w:r>
        <w:rPr>
          <w:rFonts w:ascii="Arial" w:hAnsi="Arial" w:cs="Arial"/>
          <w:lang w:eastAsia="ja-JP"/>
        </w:rPr>
        <w:t xml:space="preserve"> </w:t>
      </w:r>
    </w:p>
    <w:p w14:paraId="778ECD5E" w14:textId="77777777" w:rsidR="00F96B31" w:rsidRDefault="00F96B31" w:rsidP="00E819D0">
      <w:pPr>
        <w:spacing w:before="120" w:after="120"/>
        <w:rPr>
          <w:rFonts w:ascii="Arial" w:hAnsi="Arial" w:cs="Arial"/>
          <w:lang w:eastAsia="ja-JP"/>
        </w:rPr>
      </w:pPr>
    </w:p>
    <w:p w14:paraId="4F3BD23F" w14:textId="08F31E4A" w:rsidR="00F96B31" w:rsidRDefault="00F96B31" w:rsidP="00E819D0">
      <w:pPr>
        <w:spacing w:before="120" w:after="120"/>
        <w:rPr>
          <w:rFonts w:ascii="Arial" w:hAnsi="Arial" w:cs="Arial"/>
          <w:lang w:eastAsia="ja-JP"/>
        </w:rPr>
      </w:pPr>
      <w:r>
        <w:rPr>
          <w:rFonts w:ascii="Arial" w:hAnsi="Arial" w:cs="Arial"/>
          <w:lang w:eastAsia="ja-JP"/>
        </w:rPr>
        <w:t xml:space="preserve">Having said that, we proper the following: </w:t>
      </w:r>
    </w:p>
    <w:p w14:paraId="4E65299B" w14:textId="4105D774" w:rsidR="00E819D0" w:rsidRDefault="00E819D0" w:rsidP="00E819D0">
      <w:pPr>
        <w:spacing w:after="0"/>
        <w:rPr>
          <w:rFonts w:ascii="Arial" w:hAnsi="Arial" w:cs="Arial"/>
          <w:b/>
          <w:bCs/>
          <w:lang w:eastAsia="ja-JP"/>
        </w:rPr>
      </w:pPr>
      <w:r w:rsidRPr="00AF448A">
        <w:rPr>
          <w:rFonts w:ascii="Arial" w:hAnsi="Arial" w:cs="Arial"/>
          <w:b/>
          <w:bCs/>
          <w:lang w:eastAsia="ja-JP"/>
        </w:rPr>
        <w:t xml:space="preserve">Proposal </w:t>
      </w:r>
      <w:r w:rsidR="001D0F33">
        <w:rPr>
          <w:rFonts w:ascii="Arial" w:hAnsi="Arial" w:cs="Arial"/>
          <w:b/>
          <w:bCs/>
          <w:lang w:eastAsia="ja-JP"/>
        </w:rPr>
        <w:t>2</w:t>
      </w:r>
      <w:r w:rsidRPr="00AF448A">
        <w:rPr>
          <w:rFonts w:ascii="Arial" w:hAnsi="Arial" w:cs="Arial"/>
          <w:b/>
          <w:bCs/>
          <w:lang w:eastAsia="ja-JP"/>
        </w:rPr>
        <w:t xml:space="preserve">: </w:t>
      </w:r>
    </w:p>
    <w:p w14:paraId="61D8E900" w14:textId="0C78D960" w:rsidR="003D7D2E" w:rsidRPr="001D0F33" w:rsidRDefault="00887080" w:rsidP="001D0F33">
      <w:pPr>
        <w:pStyle w:val="ListParagraph"/>
        <w:numPr>
          <w:ilvl w:val="0"/>
          <w:numId w:val="11"/>
        </w:numPr>
        <w:rPr>
          <w:rFonts w:ascii="Arial" w:hAnsi="Arial" w:cs="Arial"/>
          <w:lang w:eastAsia="ja-JP"/>
        </w:rPr>
      </w:pPr>
      <w:r>
        <w:rPr>
          <w:rFonts w:ascii="Arial" w:hAnsi="Arial" w:cs="Arial"/>
          <w:i/>
          <w:iCs/>
          <w:lang w:eastAsia="ja-JP"/>
        </w:rPr>
        <w:t xml:space="preserve">Support a sperate early indication using Msg1 for Rel-18 eRedcap UE. </w:t>
      </w:r>
    </w:p>
    <w:p w14:paraId="1A352E3D" w14:textId="77777777" w:rsidR="001D0F33" w:rsidRPr="001D0F33" w:rsidRDefault="001D0F33" w:rsidP="001D0F33">
      <w:pPr>
        <w:rPr>
          <w:rFonts w:ascii="Arial" w:hAnsi="Arial" w:cs="Arial"/>
          <w:lang w:eastAsia="ja-JP"/>
        </w:rPr>
      </w:pP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9F545D9" w14:textId="3AA2D13A" w:rsidR="0072101B" w:rsidRDefault="00B617BA" w:rsidP="00D12341">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Pr>
          <w:rFonts w:ascii="Arial" w:hAnsi="Arial" w:cs="Arial"/>
          <w:lang w:val="en-US"/>
        </w:rPr>
        <w:t xml:space="preserve">to further reduce Redcap device complex, including reducing </w:t>
      </w:r>
      <w:r w:rsidR="0072101B">
        <w:rPr>
          <w:rFonts w:ascii="Arial" w:hAnsi="Arial" w:cs="Arial"/>
          <w:lang w:val="en-US"/>
        </w:rPr>
        <w:t xml:space="preserve">BB bandwidth for PDSCH and PUSCH from 20MHz to 5MHz and relaxing the restriction for peak data rate reduction. </w:t>
      </w:r>
    </w:p>
    <w:p w14:paraId="36D20E64" w14:textId="77777777" w:rsidR="0072101B" w:rsidRDefault="0072101B" w:rsidP="00D12341">
      <w:pPr>
        <w:spacing w:after="0"/>
        <w:rPr>
          <w:rFonts w:ascii="Arial" w:hAnsi="Arial" w:cs="Arial"/>
          <w:lang w:val="en-US"/>
        </w:rPr>
      </w:pPr>
    </w:p>
    <w:p w14:paraId="36C39332" w14:textId="65F543F4" w:rsidR="0072532E" w:rsidRDefault="0072101B" w:rsidP="003A6C3C">
      <w:pPr>
        <w:rPr>
          <w:rFonts w:ascii="Arial" w:hAnsi="Arial" w:cs="Arial"/>
          <w:color w:val="000000" w:themeColor="text1"/>
        </w:rPr>
      </w:pPr>
      <w:r>
        <w:rPr>
          <w:rFonts w:ascii="Arial" w:hAnsi="Arial" w:cs="Arial"/>
          <w:lang w:val="en-US"/>
        </w:rPr>
        <w:t>Based on the discussions</w:t>
      </w:r>
      <w:r w:rsidR="005D07FC">
        <w:rPr>
          <w:rFonts w:ascii="Arial" w:hAnsi="Arial" w:cs="Arial"/>
          <w:lang w:val="en-US"/>
        </w:rPr>
        <w:t xml:space="preserve"> above</w:t>
      </w:r>
      <w:r>
        <w:rPr>
          <w:rFonts w:ascii="Arial" w:hAnsi="Arial" w:cs="Arial"/>
          <w:lang w:val="en-US"/>
        </w:rPr>
        <w:t xml:space="preserve">, the following proposals were made: </w:t>
      </w:r>
    </w:p>
    <w:p w14:paraId="605581D3" w14:textId="77777777" w:rsidR="00B859AF" w:rsidRDefault="00B859AF" w:rsidP="00B859AF">
      <w:pPr>
        <w:spacing w:after="0"/>
        <w:rPr>
          <w:rFonts w:ascii="Arial" w:hAnsi="Arial" w:cs="Arial"/>
          <w:b/>
          <w:bCs/>
          <w:lang w:eastAsia="ja-JP"/>
        </w:rPr>
      </w:pPr>
      <w:r w:rsidRPr="00AF448A">
        <w:rPr>
          <w:rFonts w:ascii="Arial" w:hAnsi="Arial" w:cs="Arial"/>
          <w:b/>
          <w:bCs/>
          <w:lang w:eastAsia="ja-JP"/>
        </w:rPr>
        <w:lastRenderedPageBreak/>
        <w:t xml:space="preserve">Proposal </w:t>
      </w:r>
      <w:r>
        <w:rPr>
          <w:rFonts w:ascii="Arial" w:hAnsi="Arial" w:cs="Arial"/>
          <w:b/>
          <w:bCs/>
          <w:lang w:eastAsia="ja-JP"/>
        </w:rPr>
        <w:t>1</w:t>
      </w:r>
      <w:r w:rsidRPr="00AF448A">
        <w:rPr>
          <w:rFonts w:ascii="Arial" w:hAnsi="Arial" w:cs="Arial"/>
          <w:b/>
          <w:bCs/>
          <w:lang w:eastAsia="ja-JP"/>
        </w:rPr>
        <w:t xml:space="preserve">: </w:t>
      </w:r>
    </w:p>
    <w:p w14:paraId="4B625FFB" w14:textId="77777777" w:rsidR="00B859AF" w:rsidRPr="00B24636" w:rsidRDefault="00B859AF" w:rsidP="00B859AF">
      <w:pPr>
        <w:pStyle w:val="ListParagraph"/>
        <w:numPr>
          <w:ilvl w:val="0"/>
          <w:numId w:val="5"/>
        </w:numPr>
        <w:rPr>
          <w:rFonts w:ascii="Arial" w:hAnsi="Arial" w:cs="Arial"/>
          <w:i/>
          <w:iCs/>
          <w:lang w:eastAsia="ja-JP"/>
        </w:rPr>
      </w:pPr>
      <w:r>
        <w:rPr>
          <w:rFonts w:ascii="Arial" w:hAnsi="Arial" w:cs="Arial"/>
          <w:i/>
          <w:iCs/>
          <w:lang w:eastAsia="ja-JP"/>
        </w:rPr>
        <w:t>For a standalone PR1 feature, s</w:t>
      </w:r>
      <w:r w:rsidRPr="00AF448A">
        <w:rPr>
          <w:rFonts w:ascii="Arial" w:hAnsi="Arial" w:cs="Arial"/>
          <w:i/>
          <w:iCs/>
          <w:lang w:eastAsia="ja-JP"/>
        </w:rPr>
        <w:t xml:space="preserve">upport </w:t>
      </w:r>
      <w:r>
        <w:rPr>
          <w:rFonts w:ascii="Arial" w:hAnsi="Arial" w:cs="Arial"/>
          <w:i/>
          <w:iCs/>
          <w:lang w:eastAsia="ja-JP"/>
        </w:rPr>
        <w:t>to relax the component</w:t>
      </w:r>
      <w:r>
        <w:rPr>
          <w:rFonts w:ascii="Arial" w:hAnsi="Arial" w:cs="Arial"/>
          <w:lang w:val="en-US"/>
        </w:rPr>
        <w:t xml:space="preserve"> (</w:t>
      </w:r>
      <w:proofErr w:type="spellStart"/>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proofErr w:type="spellEnd"/>
      <w:r>
        <w:rPr>
          <w:rFonts w:ascii="Arial" w:hAnsi="Arial" w:cs="Arial"/>
          <w:lang w:val="en-US"/>
        </w:rPr>
        <w:t xml:space="preserve"> ) in peak data rate calculation from 4</w:t>
      </w:r>
      <w:r w:rsidRPr="00AF448A">
        <w:rPr>
          <w:rFonts w:ascii="Arial" w:hAnsi="Arial" w:cs="Arial"/>
          <w:lang w:val="en-US"/>
        </w:rPr>
        <w:t xml:space="preserve"> </w:t>
      </w:r>
      <w:r>
        <w:rPr>
          <w:rFonts w:ascii="Arial" w:hAnsi="Arial" w:cs="Arial"/>
          <w:lang w:val="en-US"/>
        </w:rPr>
        <w:t xml:space="preserve">to 0.75. </w:t>
      </w:r>
    </w:p>
    <w:p w14:paraId="18090258" w14:textId="0A7FB0D2" w:rsidR="00B859AF" w:rsidRPr="003A6C3C" w:rsidRDefault="00F96B31" w:rsidP="00B859AF">
      <w:pPr>
        <w:pStyle w:val="ListParagraph"/>
        <w:numPr>
          <w:ilvl w:val="0"/>
          <w:numId w:val="5"/>
        </w:numPr>
        <w:rPr>
          <w:rFonts w:ascii="Arial" w:hAnsi="Arial" w:cs="Arial"/>
          <w:i/>
          <w:iCs/>
          <w:lang w:eastAsia="ja-JP"/>
        </w:rPr>
      </w:pPr>
      <w:r>
        <w:rPr>
          <w:rFonts w:ascii="Arial" w:hAnsi="Arial" w:cs="Arial"/>
          <w:i/>
          <w:iCs/>
          <w:lang w:eastAsia="ja-JP"/>
        </w:rPr>
        <w:t xml:space="preserve">For </w:t>
      </w:r>
      <w:r w:rsidR="00B859AF">
        <w:rPr>
          <w:rFonts w:ascii="Arial" w:hAnsi="Arial" w:cs="Arial"/>
          <w:i/>
          <w:iCs/>
          <w:lang w:eastAsia="ja-JP"/>
        </w:rPr>
        <w:t>an ‘add-on’</w:t>
      </w:r>
      <w:r>
        <w:rPr>
          <w:rFonts w:ascii="Arial" w:hAnsi="Arial" w:cs="Arial"/>
          <w:i/>
          <w:iCs/>
          <w:lang w:eastAsia="ja-JP"/>
        </w:rPr>
        <w:t xml:space="preserve"> PR1</w:t>
      </w:r>
      <w:r w:rsidR="00B859AF">
        <w:rPr>
          <w:rFonts w:ascii="Arial" w:hAnsi="Arial" w:cs="Arial"/>
          <w:i/>
          <w:iCs/>
          <w:lang w:eastAsia="ja-JP"/>
        </w:rPr>
        <w:t xml:space="preserve"> feature, s</w:t>
      </w:r>
      <w:r w:rsidR="00B859AF" w:rsidRPr="00AF448A">
        <w:rPr>
          <w:rFonts w:ascii="Arial" w:hAnsi="Arial" w:cs="Arial"/>
          <w:i/>
          <w:iCs/>
          <w:lang w:eastAsia="ja-JP"/>
        </w:rPr>
        <w:t xml:space="preserve">upport </w:t>
      </w:r>
      <w:r w:rsidR="00B859AF">
        <w:rPr>
          <w:rFonts w:ascii="Arial" w:hAnsi="Arial" w:cs="Arial"/>
          <w:i/>
          <w:iCs/>
          <w:lang w:eastAsia="ja-JP"/>
        </w:rPr>
        <w:t>to relax the component</w:t>
      </w:r>
      <w:r w:rsidR="00B859AF">
        <w:rPr>
          <w:rFonts w:ascii="Arial" w:hAnsi="Arial" w:cs="Arial"/>
          <w:lang w:val="en-US"/>
        </w:rPr>
        <w:t xml:space="preserve"> (</w:t>
      </w:r>
      <w:proofErr w:type="spellStart"/>
      <w:r w:rsidR="00B859AF" w:rsidRPr="00AF448A">
        <w:rPr>
          <w:rFonts w:ascii="Arial" w:hAnsi="Arial" w:cs="Arial"/>
          <w:i/>
          <w:iCs/>
          <w:lang w:val="en-US"/>
        </w:rPr>
        <w:t>v</w:t>
      </w:r>
      <w:r w:rsidR="00B859AF" w:rsidRPr="00AF448A">
        <w:rPr>
          <w:rFonts w:ascii="Arial" w:hAnsi="Arial" w:cs="Arial"/>
          <w:i/>
          <w:iCs/>
          <w:vertAlign w:val="subscript"/>
          <w:lang w:val="en-US"/>
        </w:rPr>
        <w:t>Layers</w:t>
      </w:r>
      <w:r w:rsidR="00B859AF" w:rsidRPr="00AF448A">
        <w:rPr>
          <w:rFonts w:ascii="Arial" w:hAnsi="Arial" w:cs="Arial"/>
          <w:lang w:val="en-US"/>
        </w:rPr>
        <w:t>·</w:t>
      </w:r>
      <w:r w:rsidR="00B859AF" w:rsidRPr="00AF448A">
        <w:rPr>
          <w:rFonts w:ascii="Arial" w:hAnsi="Arial" w:cs="Arial"/>
          <w:i/>
          <w:iCs/>
          <w:lang w:val="en-US"/>
        </w:rPr>
        <w:t>Q</w:t>
      </w:r>
      <w:r w:rsidR="00B859AF" w:rsidRPr="00AF448A">
        <w:rPr>
          <w:rFonts w:ascii="Arial" w:hAnsi="Arial" w:cs="Arial"/>
          <w:i/>
          <w:iCs/>
          <w:vertAlign w:val="subscript"/>
          <w:lang w:val="en-US"/>
        </w:rPr>
        <w:t>m</w:t>
      </w:r>
      <w:r w:rsidR="00B859AF" w:rsidRPr="00AF448A">
        <w:rPr>
          <w:rFonts w:ascii="Arial" w:hAnsi="Arial" w:cs="Arial"/>
          <w:lang w:val="en-US"/>
        </w:rPr>
        <w:t>·</w:t>
      </w:r>
      <w:r w:rsidR="00B859AF" w:rsidRPr="00AF448A">
        <w:rPr>
          <w:rFonts w:ascii="Arial" w:hAnsi="Arial" w:cs="Arial"/>
          <w:i/>
          <w:iCs/>
          <w:lang w:val="en-US"/>
        </w:rPr>
        <w:t>f</w:t>
      </w:r>
      <w:proofErr w:type="spellEnd"/>
      <w:r w:rsidR="00B859AF">
        <w:rPr>
          <w:rFonts w:ascii="Arial" w:hAnsi="Arial" w:cs="Arial"/>
          <w:lang w:val="en-US"/>
        </w:rPr>
        <w:t xml:space="preserve"> ) in peak data rate calculation from 4</w:t>
      </w:r>
      <w:r w:rsidR="00B859AF" w:rsidRPr="00AF448A">
        <w:rPr>
          <w:rFonts w:ascii="Arial" w:hAnsi="Arial" w:cs="Arial"/>
          <w:lang w:val="en-US"/>
        </w:rPr>
        <w:t xml:space="preserve"> </w:t>
      </w:r>
      <w:r w:rsidR="00B859AF">
        <w:rPr>
          <w:rFonts w:ascii="Arial" w:hAnsi="Arial" w:cs="Arial"/>
          <w:lang w:val="en-US"/>
        </w:rPr>
        <w:t xml:space="preserve">to 3.2. </w:t>
      </w:r>
      <w:r w:rsidR="00B859AF" w:rsidRPr="00B24636">
        <w:rPr>
          <w:rFonts w:ascii="Arial" w:hAnsi="Arial" w:cs="Arial"/>
          <w:lang w:val="en-US"/>
        </w:rPr>
        <w:t xml:space="preserve"> </w:t>
      </w:r>
    </w:p>
    <w:p w14:paraId="479EC967" w14:textId="03691D17" w:rsidR="00887080" w:rsidRDefault="00887080" w:rsidP="00887080">
      <w:pPr>
        <w:spacing w:after="0"/>
        <w:rPr>
          <w:rFonts w:ascii="Arial" w:hAnsi="Arial" w:cs="Arial"/>
          <w:b/>
          <w:bCs/>
          <w:lang w:eastAsia="ja-JP"/>
        </w:rPr>
      </w:pPr>
      <w:r w:rsidRPr="00AF448A">
        <w:rPr>
          <w:rFonts w:ascii="Arial" w:hAnsi="Arial" w:cs="Arial"/>
          <w:b/>
          <w:bCs/>
          <w:lang w:eastAsia="ja-JP"/>
        </w:rPr>
        <w:t xml:space="preserve">Proposal </w:t>
      </w:r>
      <w:r w:rsidR="004D32ED">
        <w:rPr>
          <w:rFonts w:ascii="Arial" w:hAnsi="Arial" w:cs="Arial"/>
          <w:b/>
          <w:bCs/>
          <w:lang w:eastAsia="ja-JP"/>
        </w:rPr>
        <w:t>2</w:t>
      </w:r>
      <w:r w:rsidRPr="00AF448A">
        <w:rPr>
          <w:rFonts w:ascii="Arial" w:hAnsi="Arial" w:cs="Arial"/>
          <w:b/>
          <w:bCs/>
          <w:lang w:eastAsia="ja-JP"/>
        </w:rPr>
        <w:t xml:space="preserve">: </w:t>
      </w:r>
    </w:p>
    <w:p w14:paraId="188FEE1F" w14:textId="4FEDAC37" w:rsidR="001D707D" w:rsidRPr="00D86CB4" w:rsidRDefault="00887080" w:rsidP="00887080">
      <w:pPr>
        <w:pStyle w:val="ListParagraph"/>
        <w:numPr>
          <w:ilvl w:val="0"/>
          <w:numId w:val="11"/>
        </w:numPr>
        <w:rPr>
          <w:rFonts w:ascii="Arial" w:hAnsi="Arial" w:cs="Arial"/>
          <w:lang w:eastAsia="ja-JP"/>
        </w:rPr>
      </w:pPr>
      <w:r>
        <w:rPr>
          <w:rFonts w:ascii="Arial" w:hAnsi="Arial" w:cs="Arial"/>
          <w:i/>
          <w:iCs/>
          <w:lang w:eastAsia="ja-JP"/>
        </w:rPr>
        <w:t xml:space="preserve">Support a sperate early indication using Msg1 for Rel-18 eRedcap UE. </w:t>
      </w:r>
    </w:p>
    <w:p w14:paraId="69293581" w14:textId="678B506D" w:rsidR="007A7D4E" w:rsidRDefault="006E2C0F" w:rsidP="00D40793">
      <w:pPr>
        <w:pStyle w:val="Heading1"/>
        <w:pBdr>
          <w:top w:val="single" w:sz="12" w:space="4" w:color="auto"/>
        </w:pBdr>
        <w:tabs>
          <w:tab w:val="left" w:pos="720"/>
          <w:tab w:val="left" w:pos="1440"/>
          <w:tab w:val="left" w:pos="2160"/>
          <w:tab w:val="left" w:pos="6377"/>
        </w:tabs>
        <w:ind w:left="0" w:firstLine="0"/>
        <w:rPr>
          <w:rFonts w:cs="Arial"/>
          <w:lang w:val="en-US"/>
        </w:rPr>
      </w:pPr>
      <w:r w:rsidRPr="00404C4B">
        <w:rPr>
          <w:rFonts w:cs="Arial"/>
          <w:lang w:val="en-US"/>
        </w:rPr>
        <w:t>References</w:t>
      </w:r>
      <w:r w:rsidR="00B26360" w:rsidRPr="00CD48C4">
        <w:rPr>
          <w:rFonts w:cs="Arial"/>
          <w:lang w:val="en-US" w:eastAsia="zh-CN"/>
        </w:rPr>
        <w:tab/>
      </w:r>
      <w:r w:rsidR="00D40793">
        <w:rPr>
          <w:rFonts w:cs="Arial"/>
          <w:lang w:val="en-US" w:eastAsia="zh-CN"/>
        </w:rPr>
        <w:tab/>
      </w:r>
    </w:p>
    <w:p w14:paraId="2C2ACE7E" w14:textId="1BBB8D9B" w:rsidR="003A6C3C" w:rsidRPr="003A6C3C" w:rsidRDefault="00000000" w:rsidP="0072532E">
      <w:pPr>
        <w:numPr>
          <w:ilvl w:val="0"/>
          <w:numId w:val="1"/>
        </w:numPr>
        <w:jc w:val="both"/>
        <w:rPr>
          <w:rFonts w:ascii="Arial" w:hAnsi="Arial" w:cs="Arial"/>
          <w:lang w:val="en-US" w:eastAsia="zh-CN"/>
        </w:rPr>
      </w:pPr>
      <w:hyperlink r:id="rId30" w:history="1">
        <w:r w:rsidR="003A6C3C" w:rsidRPr="003A6C3C">
          <w:rPr>
            <w:rStyle w:val="Hyperlink"/>
            <w:rFonts w:ascii="Arial" w:hAnsi="Arial" w:cs="Arial"/>
          </w:rPr>
          <w:t>RP-223544</w:t>
        </w:r>
      </w:hyperlink>
      <w:r w:rsidR="003A6C3C" w:rsidRPr="003A6C3C">
        <w:rPr>
          <w:rFonts w:ascii="Arial" w:hAnsi="Arial" w:cs="Arial"/>
        </w:rPr>
        <w:t xml:space="preserve">  </w:t>
      </w:r>
      <w:r w:rsidR="003A6C3C" w:rsidRPr="003A6C3C">
        <w:rPr>
          <w:rFonts w:ascii="Arial" w:hAnsi="Arial" w:cs="Arial"/>
          <w:lang w:val="en-US"/>
        </w:rPr>
        <w:t>New WID on enhanced support of reduced capability NR devices</w:t>
      </w:r>
    </w:p>
    <w:p w14:paraId="389BF639" w14:textId="23BCA5A9" w:rsidR="00D86CB4" w:rsidRPr="00D86CB4" w:rsidRDefault="00D86CB4" w:rsidP="00D86CB4">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111 meeting</w:t>
      </w:r>
      <w:r w:rsidRPr="006C372E">
        <w:rPr>
          <w:rFonts w:ascii="Arial" w:hAnsi="Arial" w:cs="Arial"/>
          <w:lang w:val="en-US" w:eastAsia="zh-CN"/>
        </w:rPr>
        <w:t xml:space="preserve"> </w:t>
      </w:r>
      <w:r>
        <w:rPr>
          <w:rFonts w:ascii="Arial" w:hAnsi="Arial" w:cs="Arial"/>
          <w:lang w:val="en-US" w:eastAsia="zh-CN"/>
        </w:rPr>
        <w:t xml:space="preserve">Chairman notes </w:t>
      </w:r>
    </w:p>
    <w:p w14:paraId="60714612" w14:textId="172C1AF1" w:rsidR="00AD6431" w:rsidRDefault="00757270" w:rsidP="0072532E">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w:t>
      </w:r>
      <w:r w:rsidR="00D86CB4">
        <w:rPr>
          <w:rFonts w:ascii="Arial" w:hAnsi="Arial" w:cs="Arial"/>
          <w:lang w:val="en-US" w:eastAsia="zh-CN"/>
        </w:rPr>
        <w:t xml:space="preserve">2 </w:t>
      </w:r>
      <w:r>
        <w:rPr>
          <w:rFonts w:ascii="Arial" w:hAnsi="Arial" w:cs="Arial"/>
          <w:lang w:val="en-US" w:eastAsia="zh-CN"/>
        </w:rPr>
        <w:t>meeting</w:t>
      </w:r>
      <w:r w:rsidRPr="006C372E">
        <w:rPr>
          <w:rFonts w:ascii="Arial" w:hAnsi="Arial" w:cs="Arial"/>
          <w:lang w:val="en-US" w:eastAsia="zh-CN"/>
        </w:rPr>
        <w:t xml:space="preserve"> </w:t>
      </w:r>
      <w:r>
        <w:rPr>
          <w:rFonts w:ascii="Arial" w:hAnsi="Arial" w:cs="Arial"/>
          <w:lang w:val="en-US" w:eastAsia="zh-CN"/>
        </w:rPr>
        <w:t xml:space="preserve">Chairman notes </w:t>
      </w:r>
    </w:p>
    <w:p w14:paraId="607462CB" w14:textId="6BB52763" w:rsidR="00D86CB4" w:rsidRPr="001D0F33" w:rsidRDefault="001D0F33" w:rsidP="001D0F33">
      <w:pPr>
        <w:numPr>
          <w:ilvl w:val="0"/>
          <w:numId w:val="1"/>
        </w:numPr>
        <w:jc w:val="both"/>
        <w:rPr>
          <w:rFonts w:ascii="Arial" w:hAnsi="Arial" w:cs="Arial"/>
          <w:lang w:val="en-US" w:eastAsia="zh-CN"/>
        </w:rPr>
      </w:pPr>
      <w:r w:rsidRPr="006C372E">
        <w:rPr>
          <w:rFonts w:ascii="Arial" w:hAnsi="Arial" w:cs="Arial"/>
          <w:lang w:val="en-US" w:eastAsia="zh-CN"/>
        </w:rPr>
        <w:t>RA</w:t>
      </w:r>
      <w:r>
        <w:rPr>
          <w:rFonts w:ascii="Arial" w:hAnsi="Arial" w:cs="Arial"/>
          <w:lang w:val="en-US" w:eastAsia="zh-CN"/>
        </w:rPr>
        <w:t>N Plenary 99</w:t>
      </w:r>
      <w:r w:rsidRPr="006C372E">
        <w:rPr>
          <w:rFonts w:ascii="Arial" w:hAnsi="Arial" w:cs="Arial"/>
          <w:lang w:val="en-US" w:eastAsia="zh-CN"/>
        </w:rPr>
        <w:t xml:space="preserve"> </w:t>
      </w:r>
      <w:r>
        <w:rPr>
          <w:rFonts w:ascii="Arial" w:hAnsi="Arial" w:cs="Arial"/>
          <w:lang w:val="en-US" w:eastAsia="zh-CN"/>
        </w:rPr>
        <w:t xml:space="preserve">Chairman notes </w:t>
      </w:r>
    </w:p>
    <w:sectPr w:rsidR="00D86CB4" w:rsidRPr="001D0F33" w:rsidSect="001F6C99">
      <w:headerReference w:type="even" r:id="rId31"/>
      <w:footerReference w:type="even" r:id="rId32"/>
      <w:footerReference w:type="default" r:id="rId3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3D53" w14:textId="77777777" w:rsidR="00EB14FA" w:rsidRDefault="00EB14FA">
      <w:pPr>
        <w:spacing w:after="0"/>
      </w:pPr>
      <w:r>
        <w:separator/>
      </w:r>
    </w:p>
  </w:endnote>
  <w:endnote w:type="continuationSeparator" w:id="0">
    <w:p w14:paraId="57478708" w14:textId="77777777" w:rsidR="00EB14FA" w:rsidRDefault="00EB14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B3E7C" w14:textId="77777777" w:rsidR="00EB14FA" w:rsidRDefault="00EB14FA">
      <w:pPr>
        <w:spacing w:after="0"/>
      </w:pPr>
      <w:r>
        <w:separator/>
      </w:r>
    </w:p>
  </w:footnote>
  <w:footnote w:type="continuationSeparator" w:id="0">
    <w:p w14:paraId="0825107F" w14:textId="77777777" w:rsidR="00EB14FA" w:rsidRDefault="00EB14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5"/>
  </w:num>
  <w:num w:numId="2" w16cid:durableId="775950945">
    <w:abstractNumId w:val="3"/>
  </w:num>
  <w:num w:numId="3" w16cid:durableId="1829443946">
    <w:abstractNumId w:val="1"/>
  </w:num>
  <w:num w:numId="4" w16cid:durableId="774908576">
    <w:abstractNumId w:val="6"/>
  </w:num>
  <w:num w:numId="5" w16cid:durableId="1080978509">
    <w:abstractNumId w:val="0"/>
  </w:num>
  <w:num w:numId="6" w16cid:durableId="773286612">
    <w:abstractNumId w:val="4"/>
  </w:num>
  <w:num w:numId="7" w16cid:durableId="1963880627">
    <w:abstractNumId w:val="2"/>
  </w:num>
  <w:num w:numId="8" w16cid:durableId="1628469955">
    <w:abstractNumId w:val="10"/>
  </w:num>
  <w:num w:numId="9" w16cid:durableId="1449665800">
    <w:abstractNumId w:val="8"/>
  </w:num>
  <w:num w:numId="10" w16cid:durableId="1820418250">
    <w:abstractNumId w:val="9"/>
  </w:num>
  <w:num w:numId="11" w16cid:durableId="162943705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0B8B"/>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61B0"/>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288A"/>
    <w:rsid w:val="00123BBD"/>
    <w:rsid w:val="001258B7"/>
    <w:rsid w:val="00125956"/>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54"/>
    <w:rsid w:val="001C5C89"/>
    <w:rsid w:val="001C6663"/>
    <w:rsid w:val="001C72E7"/>
    <w:rsid w:val="001D0F33"/>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45C"/>
    <w:rsid w:val="00254A90"/>
    <w:rsid w:val="00254B2F"/>
    <w:rsid w:val="002555E0"/>
    <w:rsid w:val="002575CE"/>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5B00"/>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1527"/>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1E8B"/>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2ED"/>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5126E"/>
    <w:rsid w:val="00553441"/>
    <w:rsid w:val="0055355B"/>
    <w:rsid w:val="005548E4"/>
    <w:rsid w:val="00554C6C"/>
    <w:rsid w:val="00555285"/>
    <w:rsid w:val="00555640"/>
    <w:rsid w:val="00557376"/>
    <w:rsid w:val="00557A33"/>
    <w:rsid w:val="00560042"/>
    <w:rsid w:val="005612A5"/>
    <w:rsid w:val="00561A69"/>
    <w:rsid w:val="005628CF"/>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1A47"/>
    <w:rsid w:val="00593B39"/>
    <w:rsid w:val="0059418E"/>
    <w:rsid w:val="005970B6"/>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5CAC"/>
    <w:rsid w:val="00656AAA"/>
    <w:rsid w:val="00656ECE"/>
    <w:rsid w:val="00662020"/>
    <w:rsid w:val="006622E5"/>
    <w:rsid w:val="00662B4D"/>
    <w:rsid w:val="00662C09"/>
    <w:rsid w:val="00664DC4"/>
    <w:rsid w:val="00665B7C"/>
    <w:rsid w:val="00667384"/>
    <w:rsid w:val="0067188D"/>
    <w:rsid w:val="00673060"/>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01B"/>
    <w:rsid w:val="00723824"/>
    <w:rsid w:val="007249DA"/>
    <w:rsid w:val="0072532E"/>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2202"/>
    <w:rsid w:val="0085562B"/>
    <w:rsid w:val="00857B17"/>
    <w:rsid w:val="00861141"/>
    <w:rsid w:val="00861D03"/>
    <w:rsid w:val="00864BC2"/>
    <w:rsid w:val="0086554A"/>
    <w:rsid w:val="00865E88"/>
    <w:rsid w:val="00866596"/>
    <w:rsid w:val="00866DA4"/>
    <w:rsid w:val="008701E7"/>
    <w:rsid w:val="00870278"/>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7080"/>
    <w:rsid w:val="00887208"/>
    <w:rsid w:val="0088748B"/>
    <w:rsid w:val="008900D9"/>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77D72"/>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5E6B"/>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2CA9"/>
    <w:rsid w:val="00B75545"/>
    <w:rsid w:val="00B769EC"/>
    <w:rsid w:val="00B7709E"/>
    <w:rsid w:val="00B7778C"/>
    <w:rsid w:val="00B800B2"/>
    <w:rsid w:val="00B80DFA"/>
    <w:rsid w:val="00B81FCD"/>
    <w:rsid w:val="00B8238D"/>
    <w:rsid w:val="00B842A7"/>
    <w:rsid w:val="00B842B2"/>
    <w:rsid w:val="00B859AF"/>
    <w:rsid w:val="00B86A06"/>
    <w:rsid w:val="00B86BDE"/>
    <w:rsid w:val="00B872A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236"/>
    <w:rsid w:val="00CA399E"/>
    <w:rsid w:val="00CA4C94"/>
    <w:rsid w:val="00CA6E72"/>
    <w:rsid w:val="00CA7AA9"/>
    <w:rsid w:val="00CB00E6"/>
    <w:rsid w:val="00CB1794"/>
    <w:rsid w:val="00CB18A1"/>
    <w:rsid w:val="00CB391E"/>
    <w:rsid w:val="00CB5037"/>
    <w:rsid w:val="00CB6542"/>
    <w:rsid w:val="00CC04F5"/>
    <w:rsid w:val="00CC1196"/>
    <w:rsid w:val="00CC20BC"/>
    <w:rsid w:val="00CC325F"/>
    <w:rsid w:val="00CC37BA"/>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6F35"/>
    <w:rsid w:val="00D40793"/>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6CB4"/>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6D15"/>
    <w:rsid w:val="00DD2DB2"/>
    <w:rsid w:val="00DD4080"/>
    <w:rsid w:val="00DD47C9"/>
    <w:rsid w:val="00DD50DE"/>
    <w:rsid w:val="00DD6EB8"/>
    <w:rsid w:val="00DE1307"/>
    <w:rsid w:val="00DE193D"/>
    <w:rsid w:val="00DE3814"/>
    <w:rsid w:val="00DE58D4"/>
    <w:rsid w:val="00DE5F92"/>
    <w:rsid w:val="00DE6AAB"/>
    <w:rsid w:val="00DE76C0"/>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AB"/>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4FA"/>
    <w:rsid w:val="00EB1BDA"/>
    <w:rsid w:val="00EB3534"/>
    <w:rsid w:val="00EB4AFB"/>
    <w:rsid w:val="00EB59AE"/>
    <w:rsid w:val="00EB66B1"/>
    <w:rsid w:val="00EC0FCE"/>
    <w:rsid w:val="00EC1A41"/>
    <w:rsid w:val="00EC3129"/>
    <w:rsid w:val="00EC3AFB"/>
    <w:rsid w:val="00EC4A4D"/>
    <w:rsid w:val="00EC628D"/>
    <w:rsid w:val="00EC6300"/>
    <w:rsid w:val="00ED012F"/>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2F47"/>
    <w:rsid w:val="00F23124"/>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506A3"/>
    <w:rsid w:val="00F509F7"/>
    <w:rsid w:val="00F515E9"/>
    <w:rsid w:val="00F5185A"/>
    <w:rsid w:val="00F520D8"/>
    <w:rsid w:val="00F52894"/>
    <w:rsid w:val="00F52966"/>
    <w:rsid w:val="00F53339"/>
    <w:rsid w:val="00F54720"/>
    <w:rsid w:val="00F56388"/>
    <w:rsid w:val="00F57CE7"/>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B31"/>
    <w:rsid w:val="00F96E89"/>
    <w:rsid w:val="00FA1355"/>
    <w:rsid w:val="00FA1968"/>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hyperlink" Target="https://www.3gpp.org/ftp/tsg_ran/TSG_RAN/TSGR_98e/Docs/RP-223544.zip" TargetMode="External"/><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5</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33</cp:revision>
  <cp:lastPrinted>2019-01-22T03:27:00Z</cp:lastPrinted>
  <dcterms:created xsi:type="dcterms:W3CDTF">2022-09-30T18:21:00Z</dcterms:created>
  <dcterms:modified xsi:type="dcterms:W3CDTF">2023-04-07T17:26:00Z</dcterms:modified>
</cp:coreProperties>
</file>