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B7E66" w14:textId="2FB8D5F3" w:rsidR="00EC1137" w:rsidRPr="00EC1137" w:rsidRDefault="00EC1137" w:rsidP="00EC1137">
      <w:pPr>
        <w:tabs>
          <w:tab w:val="left" w:pos="1985"/>
        </w:tabs>
        <w:spacing w:after="0" w:afterAutospacing="0"/>
        <w:ind w:left="1985" w:hangingChars="706" w:hanging="1985"/>
        <w:rPr>
          <w:rFonts w:ascii="Arial" w:hAnsi="Arial" w:cs="Arial"/>
          <w:b/>
          <w:bCs/>
          <w:sz w:val="28"/>
          <w:szCs w:val="28"/>
        </w:rPr>
      </w:pPr>
      <w:bookmarkStart w:id="0" w:name="_Ref133120545"/>
      <w:r w:rsidRPr="00EC1137">
        <w:rPr>
          <w:rFonts w:ascii="Arial" w:hAnsi="Arial" w:cs="Arial"/>
          <w:b/>
          <w:bCs/>
          <w:sz w:val="28"/>
          <w:szCs w:val="28"/>
        </w:rPr>
        <w:t>3GPP TSG RAN WG1 #112</w:t>
      </w:r>
      <w:r w:rsidR="005957AF">
        <w:rPr>
          <w:rFonts w:ascii="Arial" w:hAnsi="Arial" w:cs="Arial"/>
          <w:b/>
          <w:bCs/>
          <w:sz w:val="28"/>
          <w:szCs w:val="28"/>
        </w:rPr>
        <w:t>bis-e</w:t>
      </w:r>
      <w:r w:rsidRPr="00EC1137">
        <w:rPr>
          <w:rFonts w:ascii="Arial" w:hAnsi="Arial" w:cs="Arial"/>
          <w:b/>
          <w:bCs/>
          <w:sz w:val="28"/>
          <w:szCs w:val="28"/>
        </w:rPr>
        <w:tab/>
      </w:r>
      <w:r w:rsidRPr="00EC1137">
        <w:rPr>
          <w:rFonts w:ascii="Arial" w:hAnsi="Arial" w:cs="Arial"/>
          <w:b/>
          <w:bCs/>
          <w:sz w:val="28"/>
          <w:szCs w:val="28"/>
        </w:rPr>
        <w:tab/>
      </w:r>
      <w:r w:rsidRPr="00EC1137">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sidR="00BE0B34" w:rsidRPr="00BE0B34">
        <w:rPr>
          <w:rFonts w:ascii="Arial" w:hAnsi="Arial" w:cs="Arial"/>
          <w:b/>
          <w:bCs/>
          <w:sz w:val="28"/>
          <w:szCs w:val="28"/>
        </w:rPr>
        <w:t>R1-2303460</w:t>
      </w:r>
    </w:p>
    <w:p w14:paraId="177CBC17" w14:textId="11447B1A" w:rsidR="00EC1137" w:rsidRDefault="005957AF" w:rsidP="00EC1137">
      <w:pPr>
        <w:tabs>
          <w:tab w:val="left" w:pos="1985"/>
        </w:tabs>
        <w:spacing w:after="0" w:afterAutospacing="0"/>
        <w:ind w:left="1985" w:hangingChars="706" w:hanging="1985"/>
        <w:rPr>
          <w:rFonts w:ascii="Arial" w:hAnsi="Arial" w:cs="Arial"/>
          <w:b/>
          <w:bCs/>
          <w:sz w:val="28"/>
          <w:szCs w:val="28"/>
        </w:rPr>
      </w:pPr>
      <w:r>
        <w:rPr>
          <w:rFonts w:ascii="Arial" w:eastAsia="MS Mincho" w:hAnsi="Arial" w:cs="Arial"/>
          <w:b/>
          <w:bCs/>
          <w:sz w:val="28"/>
        </w:rPr>
        <w:t>e-Meeting</w:t>
      </w:r>
      <w:r w:rsidRPr="00A80D3B">
        <w:rPr>
          <w:rFonts w:ascii="Arial" w:eastAsia="MS Mincho" w:hAnsi="Arial" w:cs="Arial"/>
          <w:b/>
          <w:bCs/>
          <w:sz w:val="28"/>
        </w:rPr>
        <w:t xml:space="preserve">, </w:t>
      </w:r>
      <w:r>
        <w:rPr>
          <w:rFonts w:ascii="Arial" w:eastAsia="MS Mincho" w:hAnsi="Arial" w:cs="Arial"/>
          <w:b/>
          <w:bCs/>
          <w:sz w:val="28"/>
        </w:rPr>
        <w:t>April</w:t>
      </w:r>
      <w:r w:rsidRPr="00A80D3B">
        <w:rPr>
          <w:rFonts w:ascii="Arial" w:eastAsia="MS Mincho" w:hAnsi="Arial" w:cs="Arial"/>
          <w:b/>
          <w:bCs/>
          <w:sz w:val="28"/>
        </w:rPr>
        <w:t xml:space="preserve"> </w:t>
      </w:r>
      <w:r>
        <w:rPr>
          <w:rFonts w:ascii="Arial" w:eastAsia="MS Mincho" w:hAnsi="Arial" w:cs="Arial"/>
          <w:b/>
          <w:bCs/>
          <w:sz w:val="28"/>
        </w:rPr>
        <w:t>17</w:t>
      </w:r>
      <w:r>
        <w:rPr>
          <w:rFonts w:ascii="Arial" w:eastAsia="MS Mincho" w:hAnsi="Arial" w:cs="Arial"/>
          <w:b/>
          <w:bCs/>
          <w:sz w:val="28"/>
          <w:vertAlign w:val="superscript"/>
        </w:rPr>
        <w:t>th</w:t>
      </w:r>
      <w:r>
        <w:rPr>
          <w:rFonts w:ascii="Arial" w:eastAsia="MS Mincho" w:hAnsi="Arial" w:cs="Arial"/>
          <w:b/>
          <w:bCs/>
          <w:sz w:val="28"/>
        </w:rPr>
        <w:t xml:space="preserve"> </w:t>
      </w:r>
      <w:r w:rsidRPr="00A80D3B">
        <w:rPr>
          <w:rFonts w:ascii="Arial" w:eastAsia="MS Mincho" w:hAnsi="Arial" w:cs="Arial"/>
          <w:b/>
          <w:bCs/>
          <w:sz w:val="28"/>
        </w:rPr>
        <w:t xml:space="preserve">– </w:t>
      </w:r>
      <w:r>
        <w:rPr>
          <w:rFonts w:ascii="Arial" w:eastAsia="MS Mincho" w:hAnsi="Arial" w:cs="Arial"/>
          <w:b/>
          <w:bCs/>
          <w:sz w:val="28"/>
        </w:rPr>
        <w:t>April 26</w:t>
      </w:r>
      <w:r w:rsidRPr="009B1F2D">
        <w:rPr>
          <w:rFonts w:ascii="Arial" w:eastAsia="MS Mincho" w:hAnsi="Arial" w:cs="Arial"/>
          <w:b/>
          <w:bCs/>
          <w:sz w:val="28"/>
          <w:vertAlign w:val="superscript"/>
        </w:rPr>
        <w:t>th</w:t>
      </w:r>
      <w:r w:rsidR="00EC1137" w:rsidRPr="00EC1137">
        <w:rPr>
          <w:rFonts w:ascii="Arial" w:hAnsi="Arial" w:cs="Arial"/>
          <w:b/>
          <w:bCs/>
          <w:sz w:val="28"/>
          <w:szCs w:val="28"/>
        </w:rPr>
        <w:t>, 2023</w:t>
      </w:r>
    </w:p>
    <w:p w14:paraId="43268A68" w14:textId="77777777" w:rsidR="00EC1137" w:rsidRPr="00EC1137" w:rsidRDefault="00EC1137" w:rsidP="00EC1137">
      <w:pPr>
        <w:tabs>
          <w:tab w:val="left" w:pos="1985"/>
        </w:tabs>
        <w:spacing w:after="0" w:afterAutospacing="0"/>
        <w:ind w:left="1985" w:hangingChars="706" w:hanging="1985"/>
        <w:rPr>
          <w:rFonts w:ascii="Arial" w:hAnsi="Arial" w:cs="Arial"/>
          <w:b/>
          <w:bCs/>
          <w:sz w:val="28"/>
          <w:szCs w:val="28"/>
        </w:rPr>
      </w:pPr>
    </w:p>
    <w:p w14:paraId="7F296FD0" w14:textId="77777777" w:rsidR="00004B52" w:rsidRPr="006B18AC" w:rsidRDefault="00004B52" w:rsidP="00F83A0E">
      <w:pPr>
        <w:tabs>
          <w:tab w:val="left" w:pos="1985"/>
        </w:tabs>
        <w:spacing w:after="0" w:afterAutospacing="0"/>
        <w:ind w:left="1985" w:hangingChars="706" w:hanging="1985"/>
        <w:rPr>
          <w:rFonts w:ascii="Arial" w:eastAsia="MS Mincho" w:hAnsi="Arial" w:cs="Arial"/>
          <w:b/>
          <w:sz w:val="28"/>
          <w:szCs w:val="28"/>
          <w:lang w:val="en-US"/>
        </w:rPr>
      </w:pPr>
      <w:r w:rsidRPr="006B18AC">
        <w:rPr>
          <w:rFonts w:ascii="Arial" w:hAnsi="Arial" w:cs="Arial"/>
          <w:b/>
          <w:sz w:val="28"/>
          <w:szCs w:val="28"/>
          <w:lang w:val="en-US"/>
        </w:rPr>
        <w:t>Source:</w:t>
      </w:r>
      <w:r w:rsidRPr="006B18AC">
        <w:rPr>
          <w:rFonts w:ascii="Arial" w:hAnsi="Arial" w:cs="Arial"/>
          <w:b/>
          <w:sz w:val="28"/>
          <w:szCs w:val="28"/>
          <w:lang w:val="en-US"/>
        </w:rPr>
        <w:tab/>
      </w:r>
      <w:r w:rsidR="00042247" w:rsidRPr="006B18AC">
        <w:rPr>
          <w:rFonts w:ascii="Arial" w:hAnsi="Arial" w:cs="Arial"/>
          <w:b/>
          <w:sz w:val="28"/>
          <w:szCs w:val="28"/>
          <w:lang w:val="en-US"/>
        </w:rPr>
        <w:t>S</w:t>
      </w:r>
      <w:r w:rsidR="00042247" w:rsidRPr="006B18AC">
        <w:rPr>
          <w:rFonts w:ascii="Arial" w:eastAsia="MS Mincho" w:hAnsi="Arial" w:cs="Arial"/>
          <w:b/>
          <w:sz w:val="28"/>
          <w:szCs w:val="28"/>
          <w:lang w:val="en-US"/>
        </w:rPr>
        <w:t>harp</w:t>
      </w:r>
    </w:p>
    <w:p w14:paraId="0F68891B" w14:textId="78490225" w:rsidR="00CB491D" w:rsidRPr="006B18AC" w:rsidRDefault="00004B52" w:rsidP="00F83A0E">
      <w:pPr>
        <w:spacing w:after="0" w:afterAutospacing="0"/>
        <w:ind w:left="1985" w:hangingChars="706" w:hanging="1985"/>
        <w:rPr>
          <w:rFonts w:ascii="Arial" w:hAnsi="Arial" w:cs="Arial"/>
          <w:b/>
          <w:sz w:val="28"/>
          <w:szCs w:val="28"/>
          <w:lang w:val="en-US"/>
        </w:rPr>
      </w:pPr>
      <w:r w:rsidRPr="006B18AC">
        <w:rPr>
          <w:rFonts w:ascii="Arial" w:hAnsi="Arial" w:cs="Arial"/>
          <w:b/>
          <w:sz w:val="28"/>
          <w:szCs w:val="28"/>
          <w:lang w:val="en-US"/>
        </w:rPr>
        <w:t>Title:</w:t>
      </w:r>
      <w:r w:rsidRPr="006B18AC">
        <w:rPr>
          <w:rFonts w:ascii="Arial" w:hAnsi="Arial" w:cs="Arial"/>
          <w:b/>
          <w:sz w:val="28"/>
          <w:szCs w:val="28"/>
          <w:lang w:val="en-US"/>
        </w:rPr>
        <w:tab/>
      </w:r>
      <w:r w:rsidR="00D06299">
        <w:rPr>
          <w:rFonts w:ascii="Arial" w:hAnsi="Arial" w:cs="Arial"/>
          <w:b/>
          <w:sz w:val="28"/>
          <w:szCs w:val="28"/>
          <w:lang w:val="en-US"/>
        </w:rPr>
        <w:t xml:space="preserve">Remaining issues on </w:t>
      </w:r>
      <w:r w:rsidR="00381FF6">
        <w:rPr>
          <w:rFonts w:ascii="Arial" w:hAnsi="Arial" w:cs="Arial"/>
          <w:b/>
          <w:sz w:val="28"/>
          <w:szCs w:val="28"/>
          <w:lang w:val="en-US"/>
        </w:rPr>
        <w:t>XR-specific capacity enhancements</w:t>
      </w:r>
    </w:p>
    <w:p w14:paraId="49DC0276" w14:textId="353362F8" w:rsidR="00004B52" w:rsidRPr="006B18AC" w:rsidRDefault="00004B52" w:rsidP="00F83A0E">
      <w:pPr>
        <w:spacing w:after="0" w:afterAutospacing="0"/>
        <w:ind w:left="1985" w:hangingChars="706" w:hanging="1985"/>
        <w:rPr>
          <w:rFonts w:asciiTheme="majorHAnsi" w:eastAsiaTheme="minorEastAsia" w:hAnsiTheme="majorHAnsi" w:cstheme="majorHAnsi"/>
          <w:b/>
          <w:sz w:val="28"/>
          <w:szCs w:val="28"/>
          <w:lang w:val="pt-BR" w:eastAsia="zh-CN"/>
        </w:rPr>
      </w:pPr>
      <w:r w:rsidRPr="006B18AC">
        <w:rPr>
          <w:rFonts w:ascii="Arial" w:hAnsi="Arial" w:cs="Arial"/>
          <w:b/>
          <w:sz w:val="28"/>
          <w:szCs w:val="28"/>
          <w:lang w:val="pt-BR"/>
        </w:rPr>
        <w:t>Item:</w:t>
      </w:r>
      <w:r w:rsidRPr="006B18AC">
        <w:rPr>
          <w:rFonts w:ascii="Arial" w:hAnsi="Arial" w:cs="Arial"/>
          <w:b/>
          <w:sz w:val="28"/>
          <w:szCs w:val="28"/>
          <w:lang w:val="pt-BR"/>
        </w:rPr>
        <w:tab/>
      </w:r>
      <w:r w:rsidR="00CB491D" w:rsidRPr="006B18AC">
        <w:rPr>
          <w:rFonts w:ascii="Arial" w:eastAsiaTheme="minorEastAsia" w:hAnsi="Arial" w:cs="Arial"/>
          <w:b/>
          <w:sz w:val="28"/>
          <w:szCs w:val="28"/>
          <w:lang w:val="pt-BR" w:eastAsia="zh-CN"/>
        </w:rPr>
        <w:t>9.8.1</w:t>
      </w:r>
    </w:p>
    <w:p w14:paraId="18574D33" w14:textId="77777777" w:rsidR="00004B52" w:rsidRPr="006B18AC" w:rsidRDefault="00004B52" w:rsidP="00F83A0E">
      <w:pPr>
        <w:pBdr>
          <w:bottom w:val="single" w:sz="12" w:space="1" w:color="auto"/>
        </w:pBdr>
        <w:ind w:left="1985" w:hangingChars="706" w:hanging="1985"/>
        <w:rPr>
          <w:rFonts w:ascii="Arial" w:hAnsi="Arial" w:cs="Arial"/>
          <w:b/>
          <w:sz w:val="28"/>
          <w:szCs w:val="28"/>
          <w:lang w:val="en-US"/>
        </w:rPr>
      </w:pPr>
      <w:r w:rsidRPr="006B18AC">
        <w:rPr>
          <w:rFonts w:ascii="Arial" w:hAnsi="Arial" w:cs="Arial"/>
          <w:b/>
          <w:sz w:val="28"/>
          <w:szCs w:val="28"/>
          <w:lang w:val="en-US"/>
        </w:rPr>
        <w:t>Document for:</w:t>
      </w:r>
      <w:r w:rsidRPr="006B18AC">
        <w:rPr>
          <w:rFonts w:ascii="Arial" w:hAnsi="Arial" w:cs="Arial"/>
          <w:b/>
          <w:sz w:val="28"/>
          <w:szCs w:val="28"/>
          <w:lang w:val="en-US"/>
        </w:rPr>
        <w:tab/>
        <w:t>Discussion</w:t>
      </w:r>
      <w:bookmarkStart w:id="1" w:name="DocumentFor"/>
      <w:bookmarkEnd w:id="1"/>
      <w:r w:rsidR="00DF7448" w:rsidRPr="006B18AC">
        <w:rPr>
          <w:rFonts w:ascii="Arial" w:hAnsi="Arial" w:cs="Arial"/>
          <w:b/>
          <w:sz w:val="28"/>
          <w:szCs w:val="28"/>
          <w:lang w:val="en-US"/>
        </w:rPr>
        <w:t xml:space="preserve"> and Decision</w:t>
      </w:r>
    </w:p>
    <w:bookmarkEnd w:id="0"/>
    <w:p w14:paraId="05B12E38" w14:textId="77777777" w:rsidR="007B161C" w:rsidRDefault="007B161C" w:rsidP="00D859C1">
      <w:pPr>
        <w:pStyle w:val="Heading1"/>
        <w:spacing w:before="100" w:beforeAutospacing="1" w:afterLines="0" w:afterAutospacing="1"/>
        <w:rPr>
          <w:lang w:val="en-US"/>
        </w:rPr>
      </w:pPr>
      <w:r w:rsidRPr="006B18AC">
        <w:rPr>
          <w:lang w:val="en-US"/>
        </w:rPr>
        <w:t>Introduction</w:t>
      </w:r>
    </w:p>
    <w:p w14:paraId="56579ACA" w14:textId="4F1A8F62" w:rsidR="00306F6C" w:rsidRDefault="001B0512" w:rsidP="00306F6C">
      <w:pPr>
        <w:spacing w:before="100" w:beforeAutospacing="1"/>
        <w:rPr>
          <w:rFonts w:eastAsia="Malgun Gothic" w:cs="Times"/>
          <w:lang w:eastAsia="zh-CN"/>
        </w:rPr>
      </w:pPr>
      <w:r>
        <w:rPr>
          <w:rFonts w:eastAsia="Malgun Gothic" w:cs="Times"/>
          <w:lang w:eastAsia="zh-CN"/>
        </w:rPr>
        <w:t>F</w:t>
      </w:r>
      <w:r w:rsidR="00306F6C">
        <w:rPr>
          <w:rFonts w:eastAsia="Malgun Gothic" w:cs="Times"/>
          <w:lang w:eastAsia="zh-CN"/>
        </w:rPr>
        <w:t>or XR-specific capacity enhancements</w:t>
      </w:r>
      <w:r>
        <w:rPr>
          <w:rFonts w:eastAsia="Malgun Gothic" w:cs="Times"/>
          <w:lang w:eastAsia="zh-CN"/>
        </w:rPr>
        <w:t>, there are two focusing areas in RAN1 including</w:t>
      </w:r>
      <w:r w:rsidR="00306F6C">
        <w:rPr>
          <w:rFonts w:eastAsia="Malgun Gothic" w:cs="Times"/>
          <w:lang w:eastAsia="zh-CN"/>
        </w:rPr>
        <w:t xml:space="preserve"> m</w:t>
      </w:r>
      <w:r w:rsidR="00306F6C" w:rsidRPr="00306F6C">
        <w:rPr>
          <w:rFonts w:eastAsia="Malgun Gothic" w:cs="Times"/>
          <w:lang w:eastAsia="zh-CN"/>
        </w:rPr>
        <w:t xml:space="preserve">ultiple CG PUSCH transmission occasions in a period of a single CG PUSCH configuration </w:t>
      </w:r>
      <w:r w:rsidR="00306F6C">
        <w:rPr>
          <w:rFonts w:eastAsia="Malgun Gothic" w:cs="Times"/>
          <w:lang w:eastAsia="zh-CN"/>
        </w:rPr>
        <w:t>and d</w:t>
      </w:r>
      <w:r w:rsidR="00306F6C" w:rsidRPr="00306F6C">
        <w:rPr>
          <w:rFonts w:eastAsia="Malgun Gothic" w:cs="Times"/>
          <w:lang w:eastAsia="zh-CN"/>
        </w:rPr>
        <w:t>ynamic indication of unused CG PUSCH occasion(s) based on UCI by the UE</w:t>
      </w:r>
      <w:r w:rsidR="00306F6C">
        <w:rPr>
          <w:rFonts w:eastAsia="Malgun Gothic" w:cs="Times"/>
          <w:lang w:eastAsia="zh-CN"/>
        </w:rPr>
        <w:t>,</w:t>
      </w:r>
      <w:r w:rsidR="00306F6C" w:rsidRPr="00306F6C">
        <w:rPr>
          <w:rFonts w:eastAsia="Malgun Gothic" w:cs="Times"/>
          <w:lang w:eastAsia="zh-CN"/>
        </w:rPr>
        <w:t xml:space="preserve"> </w:t>
      </w:r>
      <w:r w:rsidR="00306F6C">
        <w:rPr>
          <w:rFonts w:eastAsia="Malgun Gothic" w:cs="Times"/>
          <w:lang w:eastAsia="zh-CN"/>
        </w:rPr>
        <w:t xml:space="preserve">as given in </w:t>
      </w:r>
      <w:r w:rsidR="00306F6C">
        <w:rPr>
          <w:rFonts w:eastAsia="Malgun Gothic" w:cs="Times"/>
          <w:lang w:eastAsia="zh-CN"/>
        </w:rPr>
        <w:fldChar w:fldCharType="begin"/>
      </w:r>
      <w:r w:rsidR="00306F6C">
        <w:rPr>
          <w:rFonts w:eastAsia="Malgun Gothic" w:cs="Times"/>
          <w:lang w:eastAsia="zh-CN"/>
        </w:rPr>
        <w:instrText xml:space="preserve"> REF _Ref131444994 \r \h </w:instrText>
      </w:r>
      <w:r w:rsidR="00306F6C">
        <w:rPr>
          <w:rFonts w:eastAsia="Malgun Gothic" w:cs="Times"/>
          <w:lang w:eastAsia="zh-CN"/>
        </w:rPr>
      </w:r>
      <w:r w:rsidR="00306F6C">
        <w:rPr>
          <w:rFonts w:eastAsia="Malgun Gothic" w:cs="Times"/>
          <w:lang w:eastAsia="zh-CN"/>
        </w:rPr>
        <w:fldChar w:fldCharType="separate"/>
      </w:r>
      <w:r w:rsidR="00306F6C">
        <w:rPr>
          <w:rFonts w:eastAsia="Malgun Gothic" w:cs="Times"/>
          <w:lang w:eastAsia="zh-CN"/>
        </w:rPr>
        <w:t>[1]</w:t>
      </w:r>
      <w:r w:rsidR="00306F6C">
        <w:rPr>
          <w:rFonts w:eastAsia="Malgun Gothic" w:cs="Times"/>
          <w:lang w:eastAsia="zh-CN"/>
        </w:rPr>
        <w:fldChar w:fldCharType="end"/>
      </w:r>
      <w:r w:rsidR="00306F6C">
        <w:rPr>
          <w:rFonts w:eastAsia="Malgun Gothic" w:cs="Times"/>
          <w:lang w:eastAsia="zh-CN"/>
        </w:rPr>
        <w:t>.</w:t>
      </w:r>
    </w:p>
    <w:p w14:paraId="141F77E5" w14:textId="5BE022EF" w:rsidR="00306F6C" w:rsidRDefault="00306F6C" w:rsidP="00D859C1">
      <w:pPr>
        <w:spacing w:before="100" w:beforeAutospacing="1"/>
        <w:rPr>
          <w:rFonts w:cs="Times"/>
        </w:rPr>
      </w:pPr>
      <w:r>
        <w:rPr>
          <w:rFonts w:eastAsia="Malgun Gothic" w:cs="Times"/>
          <w:lang w:eastAsia="zh-CN"/>
        </w:rPr>
        <w:t xml:space="preserve">In </w:t>
      </w:r>
      <w:r w:rsidR="00DE6D47">
        <w:rPr>
          <w:rFonts w:eastAsia="Malgun Gothic" w:cs="Times"/>
          <w:lang w:eastAsia="zh-CN"/>
        </w:rPr>
        <w:t>RAN1#11</w:t>
      </w:r>
      <w:r>
        <w:rPr>
          <w:rFonts w:eastAsia="Malgun Gothic" w:cs="Times"/>
          <w:lang w:eastAsia="zh-CN"/>
        </w:rPr>
        <w:t xml:space="preserve">2 </w:t>
      </w:r>
      <w:r>
        <w:rPr>
          <w:rFonts w:eastAsia="Malgun Gothic" w:cs="Times"/>
          <w:lang w:eastAsia="zh-CN"/>
        </w:rPr>
        <w:fldChar w:fldCharType="begin"/>
      </w:r>
      <w:r>
        <w:rPr>
          <w:rFonts w:eastAsia="Malgun Gothic" w:cs="Times"/>
          <w:lang w:eastAsia="zh-CN"/>
        </w:rPr>
        <w:instrText xml:space="preserve"> REF _Ref131445120 \r \h </w:instrText>
      </w:r>
      <w:r>
        <w:rPr>
          <w:rFonts w:eastAsia="Malgun Gothic" w:cs="Times"/>
          <w:lang w:eastAsia="zh-CN"/>
        </w:rPr>
      </w:r>
      <w:r>
        <w:rPr>
          <w:rFonts w:eastAsia="Malgun Gothic" w:cs="Times"/>
          <w:lang w:eastAsia="zh-CN"/>
        </w:rPr>
        <w:fldChar w:fldCharType="separate"/>
      </w:r>
      <w:r>
        <w:rPr>
          <w:rFonts w:eastAsia="Malgun Gothic" w:cs="Times"/>
          <w:lang w:eastAsia="zh-CN"/>
        </w:rPr>
        <w:t>[2]</w:t>
      </w:r>
      <w:r>
        <w:rPr>
          <w:rFonts w:eastAsia="Malgun Gothic" w:cs="Times"/>
          <w:lang w:eastAsia="zh-CN"/>
        </w:rPr>
        <w:fldChar w:fldCharType="end"/>
      </w:r>
      <w:r w:rsidR="00DE6D47">
        <w:rPr>
          <w:rFonts w:eastAsia="Malgun Gothic" w:cs="Times"/>
          <w:lang w:eastAsia="zh-CN"/>
        </w:rPr>
        <w:t xml:space="preserve">, </w:t>
      </w:r>
      <w:r>
        <w:rPr>
          <w:rFonts w:eastAsia="Malgun Gothic" w:cs="Times"/>
          <w:lang w:eastAsia="zh-CN"/>
        </w:rPr>
        <w:t xml:space="preserve">it was clarified that </w:t>
      </w:r>
      <w:r w:rsidRPr="002F628F">
        <w:rPr>
          <w:rFonts w:cs="Times"/>
        </w:rPr>
        <w:t>"multi-PUSCHs CG" refers to " a CG PUSCH configuration with multiple CG PUSCH transmission occasions within a period of the CG PUSCH configuration".</w:t>
      </w:r>
      <w:r>
        <w:rPr>
          <w:rFonts w:cs="Times"/>
        </w:rPr>
        <w:t xml:space="preserve"> Both Type-1 CG and Type-2 CG can be configured for multi-PUSCHs CG.</w:t>
      </w:r>
      <w:r w:rsidR="001B0512">
        <w:rPr>
          <w:rFonts w:cs="Times"/>
        </w:rPr>
        <w:t xml:space="preserve"> </w:t>
      </w:r>
    </w:p>
    <w:p w14:paraId="0534E00F" w14:textId="66C8055F" w:rsidR="003625C5" w:rsidRDefault="00DE6D47" w:rsidP="00F359B2">
      <w:pPr>
        <w:spacing w:before="100" w:beforeAutospacing="1"/>
        <w:rPr>
          <w:rFonts w:eastAsia="Malgun Gothic" w:cs="Times"/>
          <w:lang w:eastAsia="zh-CN"/>
        </w:rPr>
      </w:pPr>
      <w:r>
        <w:rPr>
          <w:rFonts w:eastAsia="Malgun Gothic" w:cs="Times"/>
          <w:lang w:eastAsia="zh-CN"/>
        </w:rPr>
        <w:t xml:space="preserve">In this contribution, we present our views on the </w:t>
      </w:r>
      <w:r w:rsidR="00306F6C">
        <w:rPr>
          <w:rFonts w:eastAsia="Malgun Gothic" w:cs="Times"/>
          <w:lang w:eastAsia="zh-CN"/>
        </w:rPr>
        <w:t xml:space="preserve">remaining issues including time domain and frequency domain resources allocations for multi-PUSCHs CG, and </w:t>
      </w:r>
      <w:r w:rsidR="003625C5">
        <w:rPr>
          <w:rFonts w:eastAsia="Malgun Gothic" w:cs="Times"/>
          <w:lang w:eastAsia="zh-CN"/>
        </w:rPr>
        <w:t>the CG-UCI content and reporting for unused CG TOs.</w:t>
      </w:r>
    </w:p>
    <w:p w14:paraId="1A6995CA" w14:textId="77777777" w:rsidR="00F3388E" w:rsidRDefault="00F3388E" w:rsidP="00F359B2">
      <w:pPr>
        <w:spacing w:before="100" w:beforeAutospacing="1"/>
        <w:rPr>
          <w:rFonts w:eastAsia="Malgun Gothic" w:cs="Times"/>
          <w:lang w:eastAsia="zh-CN"/>
        </w:rPr>
      </w:pPr>
    </w:p>
    <w:p w14:paraId="4881D557" w14:textId="7A3CF102" w:rsidR="00B03384" w:rsidRDefault="003625C5" w:rsidP="00D859C1">
      <w:pPr>
        <w:pStyle w:val="Heading1"/>
        <w:spacing w:before="100" w:beforeAutospacing="1" w:afterLines="0" w:afterAutospacing="1"/>
      </w:pPr>
      <w:r>
        <w:t>Time domain</w:t>
      </w:r>
      <w:r w:rsidR="00472F6D">
        <w:t xml:space="preserve"> and frequency domain</w:t>
      </w:r>
      <w:r>
        <w:t xml:space="preserve"> resource allocation</w:t>
      </w:r>
      <w:r w:rsidR="00B03384">
        <w:t xml:space="preserve"> </w:t>
      </w:r>
    </w:p>
    <w:p w14:paraId="685C759F" w14:textId="5A9EB44F" w:rsidR="003625C5" w:rsidRPr="002F628F" w:rsidRDefault="003625C5" w:rsidP="003625C5">
      <w:pPr>
        <w:rPr>
          <w:rFonts w:cs="Times"/>
        </w:rPr>
      </w:pPr>
      <w:r w:rsidRPr="002F628F">
        <w:rPr>
          <w:rFonts w:cs="Times"/>
        </w:rPr>
        <w:t xml:space="preserve">For determination of the time domain resource allocation of CG PUSCHs associated to a </w:t>
      </w:r>
      <w:r w:rsidRPr="003625C5">
        <w:rPr>
          <w:rFonts w:cs="Times"/>
        </w:rPr>
        <w:t>multi-PUSCHs CG</w:t>
      </w:r>
      <w:r w:rsidRPr="002F628F">
        <w:rPr>
          <w:rFonts w:cs="Times"/>
        </w:rPr>
        <w:t xml:space="preserve">, </w:t>
      </w:r>
      <w:r>
        <w:rPr>
          <w:rFonts w:cs="Times"/>
        </w:rPr>
        <w:t>many</w:t>
      </w:r>
      <w:r w:rsidRPr="002F628F">
        <w:rPr>
          <w:rFonts w:cs="Times"/>
        </w:rPr>
        <w:t xml:space="preserve"> alternatives </w:t>
      </w:r>
      <w:r>
        <w:rPr>
          <w:rFonts w:cs="Times"/>
        </w:rPr>
        <w:t>were studied as shown in the agreement below.</w:t>
      </w:r>
    </w:p>
    <w:p w14:paraId="6EFD48E9" w14:textId="70660545" w:rsidR="00472F6D" w:rsidRPr="00F709AE" w:rsidRDefault="00472F6D" w:rsidP="00472F6D">
      <w:pPr>
        <w:rPr>
          <w:rFonts w:asciiTheme="majorHAnsi" w:hAnsiTheme="majorHAnsi" w:cstheme="majorHAnsi"/>
          <w:b/>
          <w:bCs/>
          <w:highlight w:val="green"/>
          <w:lang w:eastAsia="x-none"/>
        </w:rPr>
      </w:pPr>
      <w:r w:rsidRPr="00F709AE">
        <w:rPr>
          <w:rFonts w:asciiTheme="majorHAnsi" w:hAnsiTheme="majorHAnsi" w:cstheme="majorHAnsi"/>
          <w:b/>
          <w:bCs/>
          <w:highlight w:val="green"/>
          <w:lang w:eastAsia="x-none"/>
        </w:rPr>
        <w:t>Agreement</w:t>
      </w:r>
    </w:p>
    <w:p w14:paraId="05E30AAF" w14:textId="77777777" w:rsidR="00472F6D" w:rsidRPr="00F709AE" w:rsidRDefault="00472F6D" w:rsidP="00472F6D">
      <w:pPr>
        <w:rPr>
          <w:rFonts w:asciiTheme="majorHAnsi" w:hAnsiTheme="majorHAnsi" w:cstheme="majorHAnsi"/>
        </w:rPr>
      </w:pPr>
      <w:r w:rsidRPr="00F709AE">
        <w:rPr>
          <w:rFonts w:asciiTheme="majorHAnsi" w:hAnsiTheme="majorHAnsi" w:cstheme="majorHAnsi"/>
        </w:rPr>
        <w:t xml:space="preserve">For determination of the time domain resource allocation of CG PUSCHs associated to a </w:t>
      </w:r>
      <w:r w:rsidRPr="00F709AE">
        <w:rPr>
          <w:rFonts w:asciiTheme="majorHAnsi" w:hAnsiTheme="majorHAnsi" w:cstheme="majorHAnsi"/>
          <w:b/>
          <w:bCs/>
        </w:rPr>
        <w:t>multi-PUSCHs CG</w:t>
      </w:r>
      <w:r w:rsidRPr="00F709AE">
        <w:rPr>
          <w:rFonts w:asciiTheme="majorHAnsi" w:hAnsiTheme="majorHAnsi" w:cstheme="majorHAnsi"/>
        </w:rPr>
        <w:t>, the following alternatives for further study:</w:t>
      </w:r>
    </w:p>
    <w:p w14:paraId="721D8EBF" w14:textId="77777777" w:rsidR="00472F6D" w:rsidRPr="00F709AE" w:rsidRDefault="00472F6D" w:rsidP="00472F6D">
      <w:pPr>
        <w:pStyle w:val="ListParagraph"/>
        <w:numPr>
          <w:ilvl w:val="0"/>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b/>
          <w:bCs/>
          <w:lang w:val="en-US"/>
        </w:rPr>
        <w:t>Alt-A:</w:t>
      </w:r>
      <w:r w:rsidRPr="00F709AE">
        <w:rPr>
          <w:rFonts w:asciiTheme="majorHAnsi" w:hAnsiTheme="majorHAnsi" w:cstheme="majorHAnsi"/>
          <w:lang w:val="en-US"/>
        </w:rPr>
        <w:t xml:space="preserve"> TDRA determination based on repetition framework. </w:t>
      </w:r>
    </w:p>
    <w:p w14:paraId="72FA37E9" w14:textId="77777777" w:rsidR="00472F6D" w:rsidRPr="00F709AE" w:rsidRDefault="00472F6D" w:rsidP="00472F6D">
      <w:pPr>
        <w:pStyle w:val="ListParagraph"/>
        <w:numPr>
          <w:ilvl w:val="1"/>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b/>
          <w:bCs/>
          <w:lang w:val="en-US"/>
        </w:rPr>
        <w:t>Alt-A1:</w:t>
      </w:r>
      <w:r w:rsidRPr="00F709AE">
        <w:rPr>
          <w:rFonts w:asciiTheme="majorHAnsi" w:hAnsiTheme="majorHAnsi" w:cstheme="majorHAnsi"/>
          <w:lang w:val="en-US"/>
        </w:rPr>
        <w:t xml:space="preserve"> Follow the time domain resource mapping of Type A </w:t>
      </w:r>
      <w:proofErr w:type="gramStart"/>
      <w:r w:rsidRPr="00F709AE">
        <w:rPr>
          <w:rFonts w:asciiTheme="majorHAnsi" w:hAnsiTheme="majorHAnsi" w:cstheme="majorHAnsi"/>
          <w:lang w:val="en-US"/>
        </w:rPr>
        <w:t>repetition</w:t>
      </w:r>
      <w:proofErr w:type="gramEnd"/>
    </w:p>
    <w:p w14:paraId="043FCFAC"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N configured by higher layers or indicated by activation DCI</w:t>
      </w:r>
    </w:p>
    <w:p w14:paraId="1F0EADDD"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 xml:space="preserve">Single SLIV is determined from </w:t>
      </w:r>
      <w:proofErr w:type="gramStart"/>
      <w:r w:rsidRPr="00F709AE">
        <w:rPr>
          <w:rFonts w:asciiTheme="majorHAnsi" w:hAnsiTheme="majorHAnsi" w:cstheme="majorHAnsi"/>
          <w:lang w:val="en-US"/>
        </w:rPr>
        <w:t>TDRA</w:t>
      </w:r>
      <w:proofErr w:type="gramEnd"/>
    </w:p>
    <w:p w14:paraId="1130A97E"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The same SLIV in N PUSCH in consecutive slots per CG period</w:t>
      </w:r>
    </w:p>
    <w:p w14:paraId="12E2EEB7" w14:textId="77777777" w:rsidR="00472F6D" w:rsidRPr="00F709AE" w:rsidRDefault="00472F6D" w:rsidP="00472F6D">
      <w:pPr>
        <w:pStyle w:val="ListParagraph"/>
        <w:numPr>
          <w:ilvl w:val="3"/>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 xml:space="preserve">FFS for non-consecutive </w:t>
      </w:r>
      <w:proofErr w:type="gramStart"/>
      <w:r w:rsidRPr="00F709AE">
        <w:rPr>
          <w:rFonts w:asciiTheme="majorHAnsi" w:hAnsiTheme="majorHAnsi" w:cstheme="majorHAnsi"/>
          <w:lang w:val="en-US"/>
        </w:rPr>
        <w:t>slots</w:t>
      </w:r>
      <w:proofErr w:type="gramEnd"/>
    </w:p>
    <w:p w14:paraId="26EC8ED7"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 xml:space="preserve">FFS details, including related RRC </w:t>
      </w:r>
      <w:proofErr w:type="gramStart"/>
      <w:r w:rsidRPr="00F709AE">
        <w:rPr>
          <w:rFonts w:asciiTheme="majorHAnsi" w:hAnsiTheme="majorHAnsi" w:cstheme="majorHAnsi"/>
          <w:lang w:val="en-US"/>
        </w:rPr>
        <w:t>parameters</w:t>
      </w:r>
      <w:proofErr w:type="gramEnd"/>
    </w:p>
    <w:p w14:paraId="5C3095F6" w14:textId="77777777" w:rsidR="00472F6D" w:rsidRPr="00F709AE" w:rsidRDefault="00472F6D" w:rsidP="00472F6D">
      <w:pPr>
        <w:pStyle w:val="ListParagraph"/>
        <w:numPr>
          <w:ilvl w:val="1"/>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b/>
          <w:bCs/>
          <w:lang w:val="en-US"/>
        </w:rPr>
        <w:t>Alt-A2:</w:t>
      </w:r>
      <w:r w:rsidRPr="00F709AE">
        <w:rPr>
          <w:rFonts w:asciiTheme="majorHAnsi" w:hAnsiTheme="majorHAnsi" w:cstheme="majorHAnsi"/>
          <w:lang w:val="en-US"/>
        </w:rPr>
        <w:t xml:space="preserve"> Follow the time domain resource mapping of Type B </w:t>
      </w:r>
      <w:proofErr w:type="gramStart"/>
      <w:r w:rsidRPr="00F709AE">
        <w:rPr>
          <w:rFonts w:asciiTheme="majorHAnsi" w:hAnsiTheme="majorHAnsi" w:cstheme="majorHAnsi"/>
          <w:lang w:val="en-US"/>
        </w:rPr>
        <w:t>repetition</w:t>
      </w:r>
      <w:proofErr w:type="gramEnd"/>
    </w:p>
    <w:p w14:paraId="4EF5DFA0"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lastRenderedPageBreak/>
        <w:t>N configured by higher layers or indicated by activation DCI</w:t>
      </w:r>
    </w:p>
    <w:p w14:paraId="4990CE1F"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 xml:space="preserve">Single SLIV is determined from </w:t>
      </w:r>
      <w:proofErr w:type="gramStart"/>
      <w:r w:rsidRPr="00F709AE">
        <w:rPr>
          <w:rFonts w:asciiTheme="majorHAnsi" w:hAnsiTheme="majorHAnsi" w:cstheme="majorHAnsi"/>
          <w:lang w:val="en-US"/>
        </w:rPr>
        <w:t>TDRA</w:t>
      </w:r>
      <w:proofErr w:type="gramEnd"/>
    </w:p>
    <w:p w14:paraId="534062A9" w14:textId="77777777" w:rsidR="00472F6D" w:rsidRPr="00F709AE" w:rsidRDefault="00472F6D" w:rsidP="00472F6D">
      <w:pPr>
        <w:pStyle w:val="ListParagraph"/>
        <w:numPr>
          <w:ilvl w:val="3"/>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 xml:space="preserve"> The SLIV used for 1</w:t>
      </w:r>
      <w:r w:rsidRPr="00F709AE">
        <w:rPr>
          <w:rFonts w:asciiTheme="majorHAnsi" w:hAnsiTheme="majorHAnsi" w:cstheme="majorHAnsi"/>
          <w:vertAlign w:val="superscript"/>
          <w:lang w:val="en-US"/>
        </w:rPr>
        <w:t>st</w:t>
      </w:r>
      <w:r w:rsidRPr="00F709AE">
        <w:rPr>
          <w:rFonts w:asciiTheme="majorHAnsi" w:hAnsiTheme="majorHAnsi" w:cstheme="majorHAnsi"/>
          <w:lang w:val="en-US"/>
        </w:rPr>
        <w:t xml:space="preserve"> PUSCH per CG period.</w:t>
      </w:r>
    </w:p>
    <w:p w14:paraId="6815E0B5"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N consecutive nominal PUSCHs with same duration per CG period</w:t>
      </w:r>
    </w:p>
    <w:p w14:paraId="2A5A6E80"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Note: N is not necessarily the repetition factor.</w:t>
      </w:r>
    </w:p>
    <w:p w14:paraId="6A4DE9CE" w14:textId="77777777" w:rsidR="00472F6D" w:rsidRPr="00F709AE" w:rsidRDefault="00472F6D" w:rsidP="00472F6D">
      <w:pPr>
        <w:pStyle w:val="ListParagraph"/>
        <w:ind w:left="800" w:firstLine="480"/>
        <w:rPr>
          <w:rFonts w:asciiTheme="majorHAnsi" w:hAnsiTheme="majorHAnsi" w:cstheme="majorHAnsi"/>
          <w:lang w:val="en-US"/>
        </w:rPr>
      </w:pPr>
      <w:r w:rsidRPr="00F709AE">
        <w:rPr>
          <w:rFonts w:asciiTheme="majorHAnsi" w:hAnsiTheme="majorHAnsi" w:cstheme="majorHAnsi"/>
          <w:lang w:val="en-US"/>
        </w:rPr>
        <w:t xml:space="preserve">FFS details, including related RRC </w:t>
      </w:r>
      <w:proofErr w:type="gramStart"/>
      <w:r w:rsidRPr="00F709AE">
        <w:rPr>
          <w:rFonts w:asciiTheme="majorHAnsi" w:hAnsiTheme="majorHAnsi" w:cstheme="majorHAnsi"/>
          <w:lang w:val="en-US"/>
        </w:rPr>
        <w:t>parameters</w:t>
      </w:r>
      <w:proofErr w:type="gramEnd"/>
    </w:p>
    <w:p w14:paraId="4A0F84B6" w14:textId="77777777" w:rsidR="00472F6D" w:rsidRPr="00F709AE" w:rsidRDefault="00472F6D" w:rsidP="00472F6D">
      <w:pPr>
        <w:pStyle w:val="ListParagraph"/>
        <w:numPr>
          <w:ilvl w:val="0"/>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b/>
          <w:bCs/>
          <w:lang w:val="en-US"/>
        </w:rPr>
        <w:t>Alt-B:</w:t>
      </w:r>
      <w:r w:rsidRPr="00F709AE">
        <w:rPr>
          <w:rFonts w:asciiTheme="majorHAnsi" w:hAnsiTheme="majorHAnsi" w:cstheme="majorHAnsi"/>
          <w:lang w:val="en-US"/>
        </w:rPr>
        <w:t xml:space="preserve"> TDRA determination based on NR-U </w:t>
      </w:r>
      <w:proofErr w:type="gramStart"/>
      <w:r w:rsidRPr="00F709AE">
        <w:rPr>
          <w:rFonts w:asciiTheme="majorHAnsi" w:hAnsiTheme="majorHAnsi" w:cstheme="majorHAnsi"/>
          <w:lang w:val="en-US"/>
        </w:rPr>
        <w:t>framework</w:t>
      </w:r>
      <w:proofErr w:type="gramEnd"/>
    </w:p>
    <w:p w14:paraId="50632424" w14:textId="77777777" w:rsidR="00472F6D" w:rsidRPr="00F709AE" w:rsidRDefault="00472F6D" w:rsidP="00472F6D">
      <w:pPr>
        <w:pStyle w:val="ListParagraph"/>
        <w:numPr>
          <w:ilvl w:val="2"/>
          <w:numId w:val="20"/>
        </w:numPr>
        <w:snapToGrid/>
        <w:spacing w:after="16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N and M configured by higher layers</w:t>
      </w:r>
    </w:p>
    <w:p w14:paraId="066E53BF"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Single SLIV is determined from TDRA.</w:t>
      </w:r>
    </w:p>
    <w:p w14:paraId="518F719F" w14:textId="77777777" w:rsidR="00472F6D" w:rsidRPr="00F709AE" w:rsidRDefault="00472F6D" w:rsidP="00472F6D">
      <w:pPr>
        <w:pStyle w:val="ListParagraph"/>
        <w:numPr>
          <w:ilvl w:val="3"/>
          <w:numId w:val="20"/>
        </w:numPr>
        <w:snapToGrid/>
        <w:spacing w:after="16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The SLIV used for 1</w:t>
      </w:r>
      <w:r w:rsidRPr="00F709AE">
        <w:rPr>
          <w:rFonts w:asciiTheme="majorHAnsi" w:hAnsiTheme="majorHAnsi" w:cstheme="majorHAnsi"/>
          <w:vertAlign w:val="superscript"/>
          <w:lang w:val="en-US"/>
        </w:rPr>
        <w:t>st</w:t>
      </w:r>
      <w:r w:rsidRPr="00F709AE">
        <w:rPr>
          <w:rFonts w:asciiTheme="majorHAnsi" w:hAnsiTheme="majorHAnsi" w:cstheme="majorHAnsi"/>
          <w:lang w:val="en-US"/>
        </w:rPr>
        <w:t xml:space="preserve"> PUSCH per CG period.</w:t>
      </w:r>
    </w:p>
    <w:p w14:paraId="0706B330"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 xml:space="preserve">M consecutive PUSCH TOs with same duration in slot. The M PUSCH TOs are used in N consecutive slots per CG </w:t>
      </w:r>
      <w:proofErr w:type="gramStart"/>
      <w:r w:rsidRPr="00F709AE">
        <w:rPr>
          <w:rFonts w:asciiTheme="majorHAnsi" w:hAnsiTheme="majorHAnsi" w:cstheme="majorHAnsi"/>
          <w:lang w:val="en-US"/>
        </w:rPr>
        <w:t>period</w:t>
      </w:r>
      <w:proofErr w:type="gramEnd"/>
    </w:p>
    <w:p w14:paraId="2714E46C"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iCs/>
          <w:lang w:val="en-US"/>
        </w:rPr>
      </w:pPr>
      <w:r w:rsidRPr="00F709AE">
        <w:rPr>
          <w:rFonts w:asciiTheme="majorHAnsi" w:hAnsiTheme="majorHAnsi" w:cstheme="majorHAnsi"/>
          <w:lang w:val="en-US"/>
        </w:rPr>
        <w:t xml:space="preserve">Note: N and M are configured independently from </w:t>
      </w:r>
      <w:r w:rsidRPr="00F709AE">
        <w:rPr>
          <w:rFonts w:asciiTheme="majorHAnsi" w:hAnsiTheme="majorHAnsi" w:cstheme="majorHAnsi"/>
          <w:i/>
          <w:color w:val="000000"/>
          <w:lang w:eastAsia="zh-CN"/>
        </w:rPr>
        <w:t>cg-nrofSlots-r16</w:t>
      </w:r>
      <w:r w:rsidRPr="00F709AE">
        <w:rPr>
          <w:rFonts w:asciiTheme="majorHAnsi" w:hAnsiTheme="majorHAnsi" w:cstheme="majorHAnsi"/>
          <w:i/>
          <w:color w:val="000000"/>
          <w:lang w:val="en-US" w:eastAsia="zh-CN"/>
        </w:rPr>
        <w:t xml:space="preserve"> </w:t>
      </w:r>
      <w:r w:rsidRPr="00F709AE">
        <w:rPr>
          <w:rFonts w:asciiTheme="majorHAnsi" w:hAnsiTheme="majorHAnsi" w:cstheme="majorHAnsi"/>
          <w:iCs/>
          <w:color w:val="000000"/>
          <w:lang w:val="en-US" w:eastAsia="zh-CN"/>
        </w:rPr>
        <w:t>and</w:t>
      </w:r>
      <w:r w:rsidRPr="00F709AE">
        <w:rPr>
          <w:rFonts w:asciiTheme="majorHAnsi" w:hAnsiTheme="majorHAnsi" w:cstheme="majorHAnsi"/>
          <w:i/>
          <w:color w:val="000000"/>
          <w:lang w:val="en-US" w:eastAsia="zh-CN"/>
        </w:rPr>
        <w:t xml:space="preserve"> </w:t>
      </w:r>
      <w:r w:rsidRPr="00F709AE">
        <w:rPr>
          <w:rFonts w:asciiTheme="majorHAnsi" w:hAnsiTheme="majorHAnsi" w:cstheme="majorHAnsi"/>
          <w:i/>
          <w:color w:val="000000"/>
          <w:lang w:eastAsia="zh-CN"/>
        </w:rPr>
        <w:t>cg-nrofPUSCH-InSlot-r16</w:t>
      </w:r>
      <w:r w:rsidRPr="00F709AE">
        <w:rPr>
          <w:rFonts w:asciiTheme="majorHAnsi" w:hAnsiTheme="majorHAnsi" w:cstheme="majorHAnsi"/>
          <w:i/>
          <w:color w:val="000000"/>
          <w:lang w:val="en-US" w:eastAsia="zh-CN"/>
        </w:rPr>
        <w:t xml:space="preserve">, </w:t>
      </w:r>
      <w:r w:rsidRPr="00F709AE">
        <w:rPr>
          <w:rFonts w:asciiTheme="majorHAnsi" w:hAnsiTheme="majorHAnsi" w:cstheme="majorHAnsi"/>
          <w:iCs/>
          <w:color w:val="000000"/>
          <w:lang w:val="en-US" w:eastAsia="zh-CN"/>
        </w:rPr>
        <w:t>respectively</w:t>
      </w:r>
      <w:r w:rsidRPr="00F709AE">
        <w:rPr>
          <w:rFonts w:asciiTheme="majorHAnsi" w:hAnsiTheme="majorHAnsi" w:cstheme="majorHAnsi"/>
          <w:i/>
          <w:color w:val="000000"/>
          <w:lang w:val="en-US" w:eastAsia="zh-CN"/>
        </w:rPr>
        <w:t xml:space="preserve">. </w:t>
      </w:r>
      <w:r w:rsidRPr="00F709AE">
        <w:rPr>
          <w:rFonts w:asciiTheme="majorHAnsi" w:hAnsiTheme="majorHAnsi" w:cstheme="majorHAnsi"/>
          <w:iCs/>
          <w:color w:val="000000"/>
          <w:lang w:val="en-US" w:eastAsia="zh-CN"/>
        </w:rPr>
        <w:t xml:space="preserve">M and N configuration is independent from </w:t>
      </w:r>
      <w:proofErr w:type="spellStart"/>
      <w:r w:rsidRPr="00F709AE">
        <w:rPr>
          <w:rFonts w:asciiTheme="majorHAnsi" w:hAnsiTheme="majorHAnsi" w:cstheme="majorHAnsi"/>
          <w:i/>
          <w:color w:val="000000"/>
          <w:lang w:val="en-US" w:eastAsia="zh-CN"/>
        </w:rPr>
        <w:t>cgRetransmissionTimer</w:t>
      </w:r>
      <w:proofErr w:type="spellEnd"/>
      <w:r w:rsidRPr="00F709AE">
        <w:rPr>
          <w:rFonts w:asciiTheme="majorHAnsi" w:hAnsiTheme="majorHAnsi" w:cstheme="majorHAnsi"/>
          <w:iCs/>
          <w:color w:val="000000"/>
          <w:lang w:val="en-US" w:eastAsia="zh-CN"/>
        </w:rPr>
        <w:t xml:space="preserve"> configuration.</w:t>
      </w:r>
    </w:p>
    <w:p w14:paraId="678BCE9C"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 xml:space="preserve">FFS details, including related RRC </w:t>
      </w:r>
      <w:proofErr w:type="gramStart"/>
      <w:r w:rsidRPr="00F709AE">
        <w:rPr>
          <w:rFonts w:asciiTheme="majorHAnsi" w:hAnsiTheme="majorHAnsi" w:cstheme="majorHAnsi"/>
          <w:lang w:val="en-US"/>
        </w:rPr>
        <w:t>parameters</w:t>
      </w:r>
      <w:proofErr w:type="gramEnd"/>
    </w:p>
    <w:p w14:paraId="79822C88" w14:textId="77777777" w:rsidR="00472F6D" w:rsidRPr="00F709AE" w:rsidRDefault="00472F6D" w:rsidP="00472F6D">
      <w:pPr>
        <w:pStyle w:val="ListParagraph"/>
        <w:numPr>
          <w:ilvl w:val="0"/>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b/>
          <w:bCs/>
          <w:lang w:val="en-US"/>
        </w:rPr>
        <w:t>Alt-C:</w:t>
      </w:r>
      <w:r w:rsidRPr="00F709AE">
        <w:rPr>
          <w:rFonts w:asciiTheme="majorHAnsi" w:hAnsiTheme="majorHAnsi" w:cstheme="majorHAnsi"/>
          <w:lang w:val="en-US"/>
        </w:rPr>
        <w:t xml:space="preserve"> TDRA determination based on single DCI scheduling multiple </w:t>
      </w:r>
      <w:proofErr w:type="gramStart"/>
      <w:r w:rsidRPr="00F709AE">
        <w:rPr>
          <w:rFonts w:asciiTheme="majorHAnsi" w:hAnsiTheme="majorHAnsi" w:cstheme="majorHAnsi"/>
          <w:lang w:val="en-US"/>
        </w:rPr>
        <w:t>PUSCHs</w:t>
      </w:r>
      <w:proofErr w:type="gramEnd"/>
    </w:p>
    <w:p w14:paraId="11F352E6" w14:textId="77777777" w:rsidR="00472F6D" w:rsidRPr="00F709AE" w:rsidRDefault="00472F6D" w:rsidP="00472F6D">
      <w:pPr>
        <w:pStyle w:val="ListParagraph"/>
        <w:numPr>
          <w:ilvl w:val="1"/>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b/>
          <w:bCs/>
          <w:lang w:val="en-US"/>
        </w:rPr>
        <w:t>Alt-C1:</w:t>
      </w:r>
      <w:r w:rsidRPr="00F709AE">
        <w:rPr>
          <w:rFonts w:asciiTheme="majorHAnsi" w:hAnsiTheme="majorHAnsi" w:cstheme="majorHAnsi"/>
          <w:lang w:val="en-US"/>
        </w:rPr>
        <w:t xml:space="preserve"> Follow Rel-16 single DCI scheduling multiple </w:t>
      </w:r>
      <w:proofErr w:type="gramStart"/>
      <w:r w:rsidRPr="00F709AE">
        <w:rPr>
          <w:rFonts w:asciiTheme="majorHAnsi" w:hAnsiTheme="majorHAnsi" w:cstheme="majorHAnsi"/>
          <w:lang w:val="en-US"/>
        </w:rPr>
        <w:t>PUSCHs</w:t>
      </w:r>
      <w:proofErr w:type="gramEnd"/>
    </w:p>
    <w:p w14:paraId="3EBFEDD6"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 xml:space="preserve">TDRA configured by </w:t>
      </w:r>
      <w:r w:rsidRPr="00F709AE">
        <w:rPr>
          <w:rFonts w:asciiTheme="majorHAnsi" w:hAnsiTheme="majorHAnsi" w:cstheme="majorHAnsi"/>
        </w:rPr>
        <w:t>pusch-TimeDomainAllocationListForMultiPUSCH-r16</w:t>
      </w:r>
      <w:r w:rsidRPr="00F709AE">
        <w:rPr>
          <w:rFonts w:asciiTheme="majorHAnsi" w:hAnsiTheme="majorHAnsi" w:cstheme="majorHAnsi"/>
          <w:lang w:val="en-US"/>
        </w:rPr>
        <w:t xml:space="preserve"> with k2-</w:t>
      </w:r>
      <w:proofErr w:type="gramStart"/>
      <w:r w:rsidRPr="00F709AE">
        <w:rPr>
          <w:rFonts w:asciiTheme="majorHAnsi" w:hAnsiTheme="majorHAnsi" w:cstheme="majorHAnsi"/>
          <w:lang w:val="en-US"/>
        </w:rPr>
        <w:t>r16</w:t>
      </w:r>
      <w:proofErr w:type="gramEnd"/>
    </w:p>
    <w:p w14:paraId="641411FE"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 xml:space="preserve">A row of TDRA with N entries determines the time domain resources allocation of N PUSCH TOs per </w:t>
      </w:r>
      <w:proofErr w:type="gramStart"/>
      <w:r w:rsidRPr="00F709AE">
        <w:rPr>
          <w:rFonts w:asciiTheme="majorHAnsi" w:hAnsiTheme="majorHAnsi" w:cstheme="majorHAnsi"/>
          <w:lang w:val="en-US"/>
        </w:rPr>
        <w:t>period</w:t>
      </w:r>
      <w:proofErr w:type="gramEnd"/>
    </w:p>
    <w:p w14:paraId="710322A6" w14:textId="77777777" w:rsidR="00472F6D" w:rsidRPr="00F709AE" w:rsidRDefault="00472F6D" w:rsidP="00472F6D">
      <w:pPr>
        <w:pStyle w:val="ListParagraph"/>
        <w:numPr>
          <w:ilvl w:val="3"/>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Note: N PUSCH TOs should be consecutive PUSCH TOs in consecutive slots.</w:t>
      </w:r>
    </w:p>
    <w:p w14:paraId="2055314B"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 xml:space="preserve">FFS details, including related RRC </w:t>
      </w:r>
      <w:proofErr w:type="gramStart"/>
      <w:r w:rsidRPr="00F709AE">
        <w:rPr>
          <w:rFonts w:asciiTheme="majorHAnsi" w:hAnsiTheme="majorHAnsi" w:cstheme="majorHAnsi"/>
          <w:lang w:val="en-US"/>
        </w:rPr>
        <w:t>parameters</w:t>
      </w:r>
      <w:proofErr w:type="gramEnd"/>
    </w:p>
    <w:p w14:paraId="7F50CECD" w14:textId="77777777" w:rsidR="00472F6D" w:rsidRPr="00F709AE" w:rsidRDefault="00472F6D" w:rsidP="00472F6D">
      <w:pPr>
        <w:pStyle w:val="ListParagraph"/>
        <w:numPr>
          <w:ilvl w:val="1"/>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b/>
          <w:bCs/>
          <w:lang w:val="en-US"/>
        </w:rPr>
        <w:t>Alt-C2:</w:t>
      </w:r>
      <w:r w:rsidRPr="00F709AE">
        <w:rPr>
          <w:rFonts w:asciiTheme="majorHAnsi" w:hAnsiTheme="majorHAnsi" w:cstheme="majorHAnsi"/>
          <w:lang w:val="en-US"/>
        </w:rPr>
        <w:t xml:space="preserve"> Follow Rel-17 single DCI scheduling multiple </w:t>
      </w:r>
      <w:proofErr w:type="gramStart"/>
      <w:r w:rsidRPr="00F709AE">
        <w:rPr>
          <w:rFonts w:asciiTheme="majorHAnsi" w:hAnsiTheme="majorHAnsi" w:cstheme="majorHAnsi"/>
          <w:lang w:val="en-US"/>
        </w:rPr>
        <w:t>PUSCHs</w:t>
      </w:r>
      <w:proofErr w:type="gramEnd"/>
    </w:p>
    <w:p w14:paraId="5A1A9664"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 xml:space="preserve">TDRA configured by </w:t>
      </w:r>
      <w:r w:rsidRPr="00F709AE">
        <w:rPr>
          <w:rFonts w:asciiTheme="majorHAnsi" w:hAnsiTheme="majorHAnsi" w:cstheme="majorHAnsi"/>
        </w:rPr>
        <w:t>pusch-TimeDomainAllocationListForMultiPUSCH-r16</w:t>
      </w:r>
      <w:r w:rsidRPr="00F709AE">
        <w:rPr>
          <w:rFonts w:asciiTheme="majorHAnsi" w:hAnsiTheme="majorHAnsi" w:cstheme="majorHAnsi"/>
          <w:lang w:val="en-US"/>
        </w:rPr>
        <w:t xml:space="preserve"> with extendedK2-</w:t>
      </w:r>
      <w:proofErr w:type="gramStart"/>
      <w:r w:rsidRPr="00F709AE">
        <w:rPr>
          <w:rFonts w:asciiTheme="majorHAnsi" w:hAnsiTheme="majorHAnsi" w:cstheme="majorHAnsi"/>
          <w:lang w:val="en-US"/>
        </w:rPr>
        <w:t>r17</w:t>
      </w:r>
      <w:proofErr w:type="gramEnd"/>
    </w:p>
    <w:p w14:paraId="49086759"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 xml:space="preserve">A row of TDRA with N entries determines the time domain resources allocation of N PUSCH TOs per </w:t>
      </w:r>
      <w:proofErr w:type="gramStart"/>
      <w:r w:rsidRPr="00F709AE">
        <w:rPr>
          <w:rFonts w:asciiTheme="majorHAnsi" w:hAnsiTheme="majorHAnsi" w:cstheme="majorHAnsi"/>
          <w:lang w:val="en-US"/>
        </w:rPr>
        <w:t>period</w:t>
      </w:r>
      <w:proofErr w:type="gramEnd"/>
    </w:p>
    <w:p w14:paraId="6271A62F" w14:textId="77777777" w:rsidR="00472F6D" w:rsidRPr="00F709AE" w:rsidRDefault="00472F6D" w:rsidP="00472F6D">
      <w:pPr>
        <w:pStyle w:val="ListParagraph"/>
        <w:numPr>
          <w:ilvl w:val="3"/>
          <w:numId w:val="20"/>
        </w:numPr>
        <w:snapToGrid/>
        <w:spacing w:after="0" w:afterAutospacing="0" w:line="259" w:lineRule="auto"/>
        <w:ind w:firstLineChars="0"/>
        <w:jc w:val="left"/>
        <w:rPr>
          <w:rFonts w:asciiTheme="majorHAnsi" w:hAnsiTheme="majorHAnsi" w:cstheme="majorHAnsi"/>
          <w:strike/>
          <w:lang w:val="en-US"/>
        </w:rPr>
      </w:pPr>
      <w:r w:rsidRPr="00F709AE">
        <w:rPr>
          <w:rFonts w:asciiTheme="majorHAnsi" w:hAnsiTheme="majorHAnsi" w:cstheme="majorHAnsi"/>
          <w:lang w:val="en-US"/>
        </w:rPr>
        <w:t>Note: N PUSCH TOs can be non-consecutive PUSCHs and/or in non-consecutive slots.</w:t>
      </w:r>
    </w:p>
    <w:p w14:paraId="3D0145A5" w14:textId="77777777" w:rsidR="00472F6D" w:rsidRPr="00F709AE" w:rsidRDefault="00472F6D" w:rsidP="00472F6D">
      <w:pPr>
        <w:pStyle w:val="ListParagraph"/>
        <w:numPr>
          <w:ilvl w:val="2"/>
          <w:numId w:val="20"/>
        </w:numPr>
        <w:snapToGrid/>
        <w:spacing w:after="0" w:afterAutospacing="0" w:line="259" w:lineRule="auto"/>
        <w:ind w:firstLineChars="0"/>
        <w:jc w:val="left"/>
        <w:rPr>
          <w:rFonts w:asciiTheme="majorHAnsi" w:hAnsiTheme="majorHAnsi" w:cstheme="majorHAnsi"/>
          <w:lang w:val="en-US"/>
        </w:rPr>
      </w:pPr>
      <w:r w:rsidRPr="00F709AE">
        <w:rPr>
          <w:rFonts w:asciiTheme="majorHAnsi" w:hAnsiTheme="majorHAnsi" w:cstheme="majorHAnsi"/>
          <w:lang w:val="en-US"/>
        </w:rPr>
        <w:t xml:space="preserve">FFS details, including related RRC </w:t>
      </w:r>
      <w:proofErr w:type="gramStart"/>
      <w:r w:rsidRPr="00F709AE">
        <w:rPr>
          <w:rFonts w:asciiTheme="majorHAnsi" w:hAnsiTheme="majorHAnsi" w:cstheme="majorHAnsi"/>
          <w:lang w:val="en-US"/>
        </w:rPr>
        <w:t>parameters</w:t>
      </w:r>
      <w:proofErr w:type="gramEnd"/>
    </w:p>
    <w:p w14:paraId="352A1D8B" w14:textId="77777777" w:rsidR="00F33E38" w:rsidRPr="00F709AE" w:rsidRDefault="00F33E38" w:rsidP="00306F6C">
      <w:pPr>
        <w:rPr>
          <w:rFonts w:asciiTheme="majorHAnsi" w:hAnsiTheme="majorHAnsi" w:cstheme="majorHAnsi"/>
          <w:lang w:val="en-US" w:eastAsia="x-none"/>
        </w:rPr>
      </w:pPr>
    </w:p>
    <w:p w14:paraId="6EB6BD17" w14:textId="14E520DB" w:rsidR="00472F6D" w:rsidRDefault="00472F6D" w:rsidP="00306F6C">
      <w:pPr>
        <w:rPr>
          <w:rFonts w:cs="Times"/>
          <w:lang w:val="en-US" w:eastAsia="x-none"/>
        </w:rPr>
      </w:pPr>
      <w:r w:rsidRPr="00472F6D">
        <w:rPr>
          <w:rFonts w:cs="Times"/>
          <w:lang w:val="en-US" w:eastAsia="x-none"/>
        </w:rPr>
        <w:t xml:space="preserve">Among the </w:t>
      </w:r>
      <w:r>
        <w:rPr>
          <w:rFonts w:cs="Times"/>
          <w:lang w:val="en-US" w:eastAsia="x-none"/>
        </w:rPr>
        <w:t xml:space="preserve">alternatives, Alt-A1 can only support one PUSCH in a slot, and Alt-A2 with N consecutive PUSCH transmissions may </w:t>
      </w:r>
      <w:proofErr w:type="gramStart"/>
      <w:r>
        <w:rPr>
          <w:rFonts w:cs="Times"/>
          <w:lang w:val="en-US" w:eastAsia="x-none"/>
        </w:rPr>
        <w:t>not</w:t>
      </w:r>
      <w:proofErr w:type="gramEnd"/>
      <w:r>
        <w:rPr>
          <w:rFonts w:cs="Times"/>
          <w:lang w:val="en-US" w:eastAsia="x-none"/>
        </w:rPr>
        <w:t xml:space="preserve"> suitable for the XR-specific traffic. Similar issue exists for Alt-B with M consecutive PUSCH TOs in N slots. Comparatively, Alt-C provides better flexibility for XR-specific applications. Among two options in Alt-C, Alt-C2 is preferred since it can better </w:t>
      </w:r>
      <w:proofErr w:type="gramStart"/>
      <w:r>
        <w:rPr>
          <w:rFonts w:cs="Times"/>
          <w:lang w:val="en-US" w:eastAsia="x-none"/>
        </w:rPr>
        <w:t>adjusted</w:t>
      </w:r>
      <w:proofErr w:type="gramEnd"/>
      <w:r>
        <w:rPr>
          <w:rFonts w:cs="Times"/>
          <w:lang w:val="en-US" w:eastAsia="x-none"/>
        </w:rPr>
        <w:t xml:space="preserve"> to the XR traffic with non-consecutive PUSCHs and slots.</w:t>
      </w:r>
    </w:p>
    <w:p w14:paraId="65FC7D9A" w14:textId="2AEA60F7" w:rsidR="00472F6D" w:rsidRPr="00472F6D" w:rsidRDefault="00472F6D" w:rsidP="00472F6D">
      <w:pPr>
        <w:snapToGrid/>
        <w:spacing w:after="0" w:afterAutospacing="0" w:line="259" w:lineRule="auto"/>
        <w:jc w:val="left"/>
        <w:rPr>
          <w:rFonts w:cs="Times"/>
          <w:b/>
          <w:bCs/>
          <w:strike/>
          <w:lang w:val="en-US"/>
        </w:rPr>
      </w:pPr>
      <w:r w:rsidRPr="00472F6D">
        <w:rPr>
          <w:rFonts w:cs="Times"/>
          <w:b/>
          <w:bCs/>
          <w:lang w:val="en-US" w:eastAsia="x-none"/>
        </w:rPr>
        <w:t xml:space="preserve">Proposal 1: </w:t>
      </w:r>
      <w:r w:rsidRPr="00472F6D">
        <w:rPr>
          <w:rFonts w:cs="Times"/>
          <w:b/>
          <w:bCs/>
          <w:lang w:val="en-US"/>
        </w:rPr>
        <w:t>TDRA determination based on single DCI scheduling multiple PUSCHs</w:t>
      </w:r>
      <w:r w:rsidRPr="00472F6D">
        <w:rPr>
          <w:rFonts w:cs="Times"/>
          <w:b/>
          <w:bCs/>
          <w:lang w:val="en-US" w:eastAsia="x-none"/>
        </w:rPr>
        <w:t xml:space="preserve"> in Rel-17 to allow </w:t>
      </w:r>
      <w:r w:rsidRPr="00472F6D">
        <w:rPr>
          <w:rFonts w:cs="Times"/>
          <w:b/>
          <w:bCs/>
          <w:lang w:val="en-US"/>
        </w:rPr>
        <w:t>non-consecutive PUSCHs and/or in non-consecutive slots.</w:t>
      </w:r>
    </w:p>
    <w:p w14:paraId="58388E8B" w14:textId="226B7BCD" w:rsidR="00472F6D" w:rsidRDefault="00472F6D" w:rsidP="00306F6C">
      <w:pPr>
        <w:rPr>
          <w:rFonts w:cs="Times"/>
          <w:lang w:val="en-US" w:eastAsia="x-none"/>
        </w:rPr>
      </w:pPr>
    </w:p>
    <w:p w14:paraId="50F7B93B" w14:textId="77BAFF9F" w:rsidR="00306F6C" w:rsidRDefault="00F33E38" w:rsidP="00306F6C">
      <w:pPr>
        <w:rPr>
          <w:lang w:eastAsia="x-none"/>
        </w:rPr>
      </w:pPr>
      <w:r>
        <w:rPr>
          <w:lang w:eastAsia="x-none"/>
        </w:rPr>
        <w:t xml:space="preserve">Based on the agreement below from RAN1 #112, the </w:t>
      </w:r>
      <w:r w:rsidR="00472F6D">
        <w:rPr>
          <w:lang w:eastAsia="x-none"/>
        </w:rPr>
        <w:t xml:space="preserve">frequency </w:t>
      </w:r>
      <w:r>
        <w:rPr>
          <w:lang w:eastAsia="x-none"/>
        </w:rPr>
        <w:t xml:space="preserve">domain resource allocation and MCS are left for further study. </w:t>
      </w:r>
    </w:p>
    <w:p w14:paraId="0E071DBD" w14:textId="77777777" w:rsidR="00F709AE" w:rsidRPr="00F709AE" w:rsidRDefault="00F709AE" w:rsidP="00F709AE">
      <w:pPr>
        <w:rPr>
          <w:rFonts w:asciiTheme="majorHAnsi" w:hAnsiTheme="majorHAnsi" w:cstheme="majorHAnsi"/>
          <w:b/>
          <w:bCs/>
          <w:highlight w:val="green"/>
          <w:lang w:eastAsia="x-none"/>
        </w:rPr>
      </w:pPr>
      <w:r w:rsidRPr="00F709AE">
        <w:rPr>
          <w:rFonts w:asciiTheme="majorHAnsi" w:hAnsiTheme="majorHAnsi" w:cstheme="majorHAnsi"/>
          <w:b/>
          <w:bCs/>
          <w:highlight w:val="green"/>
          <w:lang w:eastAsia="x-none"/>
        </w:rPr>
        <w:t>Agreement</w:t>
      </w:r>
    </w:p>
    <w:p w14:paraId="420CA4A4" w14:textId="77777777" w:rsidR="00F709AE" w:rsidRPr="00F709AE" w:rsidRDefault="00F709AE" w:rsidP="00F709AE">
      <w:pPr>
        <w:rPr>
          <w:rFonts w:asciiTheme="majorHAnsi" w:hAnsiTheme="majorHAnsi" w:cstheme="majorHAnsi"/>
        </w:rPr>
      </w:pPr>
      <w:r w:rsidRPr="00F709AE">
        <w:rPr>
          <w:rFonts w:asciiTheme="majorHAnsi" w:hAnsiTheme="majorHAnsi" w:cstheme="majorHAnsi"/>
        </w:rPr>
        <w:t xml:space="preserve">For the PUSCHs parameters in a multi-PUSCHs CG configuration, the configuration/indication </w:t>
      </w:r>
      <w:r w:rsidRPr="00F709AE">
        <w:rPr>
          <w:rFonts w:asciiTheme="majorHAnsi" w:hAnsiTheme="majorHAnsi" w:cstheme="majorHAnsi"/>
          <w:highlight w:val="yellow"/>
        </w:rPr>
        <w:t>parameters except MCS and FDRA</w:t>
      </w:r>
      <w:r w:rsidRPr="00F709AE">
        <w:rPr>
          <w:rFonts w:asciiTheme="majorHAnsi" w:hAnsiTheme="majorHAnsi" w:cstheme="majorHAnsi"/>
        </w:rPr>
        <w:t xml:space="preserve"> of CG PUSCHs in a multi-PUSCHs CG configuration are the </w:t>
      </w:r>
      <w:proofErr w:type="gramStart"/>
      <w:r w:rsidRPr="00F709AE">
        <w:rPr>
          <w:rFonts w:asciiTheme="majorHAnsi" w:hAnsiTheme="majorHAnsi" w:cstheme="majorHAnsi"/>
        </w:rPr>
        <w:t>same</w:t>
      </w:r>
      <w:proofErr w:type="gramEnd"/>
    </w:p>
    <w:p w14:paraId="7A14FE44" w14:textId="77777777" w:rsidR="00F709AE" w:rsidRPr="00F709AE" w:rsidRDefault="00F709AE" w:rsidP="00F709AE">
      <w:pPr>
        <w:pStyle w:val="ListParagraph"/>
        <w:numPr>
          <w:ilvl w:val="0"/>
          <w:numId w:val="21"/>
        </w:numPr>
        <w:snapToGrid/>
        <w:spacing w:after="0" w:afterAutospacing="0" w:line="259" w:lineRule="auto"/>
        <w:ind w:firstLineChars="0"/>
        <w:jc w:val="left"/>
        <w:rPr>
          <w:rFonts w:asciiTheme="majorHAnsi" w:hAnsiTheme="majorHAnsi" w:cstheme="majorHAnsi"/>
        </w:rPr>
      </w:pPr>
      <w:r w:rsidRPr="00F709AE">
        <w:rPr>
          <w:rFonts w:asciiTheme="majorHAnsi" w:hAnsiTheme="majorHAnsi" w:cstheme="majorHAnsi"/>
        </w:rPr>
        <w:t>FFS: For MCS and FDRA, study further to decide whether/how to be different.</w:t>
      </w:r>
    </w:p>
    <w:p w14:paraId="126B7CFA" w14:textId="77777777" w:rsidR="00F709AE" w:rsidRPr="00F709AE" w:rsidRDefault="00F709AE" w:rsidP="00F709AE">
      <w:pPr>
        <w:pStyle w:val="ListParagraph"/>
        <w:numPr>
          <w:ilvl w:val="0"/>
          <w:numId w:val="21"/>
        </w:numPr>
        <w:snapToGrid/>
        <w:spacing w:after="0" w:afterAutospacing="0" w:line="259" w:lineRule="auto"/>
        <w:ind w:firstLineChars="0"/>
        <w:jc w:val="left"/>
        <w:rPr>
          <w:rFonts w:asciiTheme="majorHAnsi" w:hAnsiTheme="majorHAnsi" w:cstheme="majorHAnsi"/>
        </w:rPr>
      </w:pPr>
      <w:r w:rsidRPr="00F709AE">
        <w:rPr>
          <w:rFonts w:asciiTheme="majorHAnsi" w:hAnsiTheme="majorHAnsi" w:cstheme="majorHAnsi"/>
        </w:rPr>
        <w:t>FFS: Applicability to type-1 and type-2</w:t>
      </w:r>
    </w:p>
    <w:p w14:paraId="40A6497A" w14:textId="77777777" w:rsidR="00F709AE" w:rsidRPr="00F709AE" w:rsidRDefault="00F709AE" w:rsidP="00F709AE">
      <w:pPr>
        <w:pStyle w:val="ListParagraph"/>
        <w:numPr>
          <w:ilvl w:val="0"/>
          <w:numId w:val="21"/>
        </w:numPr>
        <w:spacing w:line="259" w:lineRule="auto"/>
        <w:ind w:firstLine="480"/>
        <w:rPr>
          <w:rFonts w:asciiTheme="majorHAnsi" w:hAnsiTheme="majorHAnsi" w:cstheme="majorHAnsi"/>
        </w:rPr>
      </w:pPr>
      <w:r w:rsidRPr="00F709AE">
        <w:rPr>
          <w:rFonts w:asciiTheme="majorHAnsi" w:hAnsiTheme="majorHAnsi" w:cstheme="majorHAnsi"/>
        </w:rPr>
        <w:t>Note: TDRA and HP ID are not in this scope of the above statement.</w:t>
      </w:r>
    </w:p>
    <w:p w14:paraId="03EC4820" w14:textId="77777777" w:rsidR="00CE6982" w:rsidRDefault="00F33E38" w:rsidP="00306F6C">
      <w:pPr>
        <w:rPr>
          <w:lang w:eastAsia="x-none"/>
        </w:rPr>
      </w:pPr>
      <w:r>
        <w:rPr>
          <w:lang w:eastAsia="x-none"/>
        </w:rPr>
        <w:t xml:space="preserve">The </w:t>
      </w:r>
      <w:proofErr w:type="gramStart"/>
      <w:r>
        <w:rPr>
          <w:lang w:eastAsia="x-none"/>
        </w:rPr>
        <w:t>main focus</w:t>
      </w:r>
      <w:proofErr w:type="gramEnd"/>
      <w:r>
        <w:rPr>
          <w:lang w:eastAsia="x-none"/>
        </w:rPr>
        <w:t xml:space="preserve"> of FDRA determination is whether different MCS and FDRA can be applied in different CG PUSCH transmissions. XR traffics have high data rate and strict delay/jitter requirements. The adjustment can be performed by a combination of TDRA and FDRA. </w:t>
      </w:r>
    </w:p>
    <w:p w14:paraId="0522D308" w14:textId="7E130B28" w:rsidR="00CE6982" w:rsidRDefault="00CE6982" w:rsidP="00CE6982">
      <w:pPr>
        <w:rPr>
          <w:lang w:eastAsia="x-none"/>
        </w:rPr>
      </w:pPr>
      <w:r>
        <w:rPr>
          <w:lang w:eastAsia="x-none"/>
        </w:rPr>
        <w:t>F</w:t>
      </w:r>
      <w:r w:rsidR="00F33E38">
        <w:rPr>
          <w:lang w:eastAsia="x-none"/>
        </w:rPr>
        <w:t>lexible TDRA is already supported with multi</w:t>
      </w:r>
      <w:r w:rsidR="003A5D90">
        <w:rPr>
          <w:lang w:eastAsia="x-none"/>
        </w:rPr>
        <w:t>-PUSCHs CG and indication of unused PUSCH TOs</w:t>
      </w:r>
      <w:r>
        <w:rPr>
          <w:lang w:eastAsia="x-none"/>
        </w:rPr>
        <w:t xml:space="preserve">. The TDRA adjustment controls mainly the delay and jitter requirements. Multi-PUSCHs transmission in time domain also control the throughput by the number of PUSCHs in a burst. It may be </w:t>
      </w:r>
      <w:r w:rsidR="003A5D90">
        <w:rPr>
          <w:lang w:eastAsia="x-none"/>
        </w:rPr>
        <w:t>unnecessary to introduce extra complexity and control on the MCS and FDRA</w:t>
      </w:r>
      <w:r w:rsidR="007D2433">
        <w:rPr>
          <w:lang w:eastAsia="x-none"/>
        </w:rPr>
        <w:t xml:space="preserve">. Therefore, </w:t>
      </w:r>
      <w:r>
        <w:rPr>
          <w:lang w:eastAsia="x-none"/>
        </w:rPr>
        <w:t xml:space="preserve">the </w:t>
      </w:r>
      <w:r w:rsidR="003A5D90">
        <w:rPr>
          <w:lang w:eastAsia="x-none"/>
        </w:rPr>
        <w:t>same PUSCH parameters</w:t>
      </w:r>
      <w:r>
        <w:rPr>
          <w:lang w:eastAsia="x-none"/>
        </w:rPr>
        <w:t xml:space="preserve"> can be applied</w:t>
      </w:r>
      <w:r w:rsidR="003A5D90">
        <w:rPr>
          <w:lang w:eastAsia="x-none"/>
        </w:rPr>
        <w:t xml:space="preserve"> in a multi-PUSCHs CG. </w:t>
      </w:r>
    </w:p>
    <w:p w14:paraId="5936F362" w14:textId="2C23EAD1" w:rsidR="00CE6982" w:rsidRDefault="00CE6982" w:rsidP="00CE6982">
      <w:pPr>
        <w:rPr>
          <w:lang w:eastAsia="x-none"/>
        </w:rPr>
      </w:pPr>
      <w:r w:rsidRPr="00CA1916">
        <w:rPr>
          <w:b/>
          <w:bCs/>
          <w:lang w:eastAsia="x-none"/>
        </w:rPr>
        <w:t xml:space="preserve">Proposal 2: </w:t>
      </w:r>
      <w:r w:rsidRPr="00CA1916">
        <w:rPr>
          <w:rFonts w:cs="Arial"/>
          <w:b/>
          <w:bCs/>
        </w:rPr>
        <w:t>The configuration/indication parameters of CG PUSCHs in a multi-PUSCHs CG configuration are the same.</w:t>
      </w:r>
    </w:p>
    <w:p w14:paraId="59F0E9BD" w14:textId="77777777" w:rsidR="007D2433" w:rsidRDefault="007D2433" w:rsidP="00306F6C">
      <w:pPr>
        <w:rPr>
          <w:lang w:eastAsia="x-none"/>
        </w:rPr>
      </w:pPr>
    </w:p>
    <w:p w14:paraId="410DA710" w14:textId="53A41CC7" w:rsidR="00F33E38" w:rsidRDefault="00CE6982" w:rsidP="00306F6C">
      <w:pPr>
        <w:rPr>
          <w:lang w:eastAsia="x-none"/>
        </w:rPr>
      </w:pPr>
      <w:r>
        <w:rPr>
          <w:lang w:eastAsia="x-none"/>
        </w:rPr>
        <w:t>However</w:t>
      </w:r>
      <w:r w:rsidR="00CA1916">
        <w:rPr>
          <w:lang w:eastAsia="x-none"/>
        </w:rPr>
        <w:t xml:space="preserve">, </w:t>
      </w:r>
      <w:r>
        <w:rPr>
          <w:lang w:eastAsia="x-none"/>
        </w:rPr>
        <w:t>the TDRA and TO on/off may not be enough for dynamic XR applications with very different data rates. A</w:t>
      </w:r>
      <w:r w:rsidR="00CA1916">
        <w:rPr>
          <w:lang w:eastAsia="x-none"/>
        </w:rPr>
        <w:t xml:space="preserve">dditional mechanisms for MCS and FDRA reconfiguration </w:t>
      </w:r>
      <w:r>
        <w:rPr>
          <w:lang w:eastAsia="x-none"/>
        </w:rPr>
        <w:t>and adjustment may be beneficial.</w:t>
      </w:r>
      <w:r w:rsidR="00CA1916">
        <w:rPr>
          <w:lang w:eastAsia="x-none"/>
        </w:rPr>
        <w:t xml:space="preserve"> </w:t>
      </w:r>
      <w:r w:rsidR="00A967B9">
        <w:rPr>
          <w:lang w:eastAsia="x-none"/>
        </w:rPr>
        <w:t xml:space="preserve">Fully flexible and dynamic FDRA indication for each PUSCH TO is not necessary. The same parameters should be applied for all CG PUSCHs after the adjustments. </w:t>
      </w:r>
      <w:r w:rsidR="003A5D90">
        <w:rPr>
          <w:lang w:eastAsia="x-none"/>
        </w:rPr>
        <w:t>Th</w:t>
      </w:r>
      <w:r w:rsidR="00CA1916">
        <w:rPr>
          <w:lang w:eastAsia="x-none"/>
        </w:rPr>
        <w:t>erefore</w:t>
      </w:r>
      <w:r w:rsidR="003A5D90">
        <w:rPr>
          <w:lang w:eastAsia="x-none"/>
        </w:rPr>
        <w:t>,</w:t>
      </w:r>
      <w:r w:rsidR="00CA1916">
        <w:rPr>
          <w:lang w:eastAsia="x-none"/>
        </w:rPr>
        <w:t xml:space="preserve"> we </w:t>
      </w:r>
      <w:proofErr w:type="gramStart"/>
      <w:r w:rsidR="00CA1916">
        <w:rPr>
          <w:lang w:eastAsia="x-none"/>
        </w:rPr>
        <w:t>propose</w:t>
      </w:r>
      <w:proofErr w:type="gramEnd"/>
    </w:p>
    <w:p w14:paraId="140DA136" w14:textId="48F12D77" w:rsidR="003A5D90" w:rsidRPr="00CA1916" w:rsidRDefault="00CE6982" w:rsidP="00306F6C">
      <w:pPr>
        <w:rPr>
          <w:b/>
          <w:bCs/>
          <w:lang w:eastAsia="x-none"/>
        </w:rPr>
      </w:pPr>
      <w:r>
        <w:rPr>
          <w:rFonts w:cs="Arial"/>
          <w:b/>
          <w:bCs/>
        </w:rPr>
        <w:t>Proposal 3: Additional mechanisms for MCS and FDRA adjustments can be considered.</w:t>
      </w:r>
    </w:p>
    <w:p w14:paraId="4C7DC2FC" w14:textId="15633121" w:rsidR="00306F6C" w:rsidRDefault="00F709AE" w:rsidP="003A3F69">
      <w:pPr>
        <w:pStyle w:val="Heading1"/>
        <w:spacing w:before="100" w:beforeAutospacing="1" w:afterLines="0" w:afterAutospacing="1"/>
        <w:rPr>
          <w:lang w:eastAsia="x-none"/>
        </w:rPr>
      </w:pPr>
      <w:r>
        <w:lastRenderedPageBreak/>
        <w:t>HARQ-ACK process ID determination</w:t>
      </w:r>
      <w:r w:rsidR="009C631F">
        <w:t xml:space="preserve"> for PUSCH</w:t>
      </w:r>
    </w:p>
    <w:p w14:paraId="25175EE3" w14:textId="7560698B" w:rsidR="00306F6C" w:rsidRPr="00A66FC6" w:rsidRDefault="00F709AE" w:rsidP="00306F6C">
      <w:pPr>
        <w:rPr>
          <w:rFonts w:cs="Arial"/>
        </w:rPr>
      </w:pPr>
      <w:r w:rsidRPr="00F709AE">
        <w:rPr>
          <w:rFonts w:cs="Arial"/>
        </w:rPr>
        <w:t xml:space="preserve">In RAN1 #112, it was agreed to consider several alternatives on </w:t>
      </w:r>
      <w:r w:rsidR="00306F6C" w:rsidRPr="00F709AE">
        <w:rPr>
          <w:rFonts w:cs="Arial"/>
        </w:rPr>
        <w:t>how to determine the HARQ process ID of CG PUSCHs of a multi-PUSCHs CG.</w:t>
      </w:r>
    </w:p>
    <w:p w14:paraId="71171E69" w14:textId="77777777" w:rsidR="00306F6C" w:rsidRPr="000D4443" w:rsidRDefault="00306F6C" w:rsidP="00306F6C">
      <w:pPr>
        <w:rPr>
          <w:rFonts w:asciiTheme="majorHAnsi" w:hAnsiTheme="majorHAnsi" w:cstheme="majorHAnsi"/>
          <w:highlight w:val="green"/>
        </w:rPr>
      </w:pPr>
      <w:r w:rsidRPr="000D4443">
        <w:rPr>
          <w:rFonts w:asciiTheme="majorHAnsi" w:hAnsiTheme="majorHAnsi" w:cstheme="majorHAnsi"/>
          <w:b/>
          <w:highlight w:val="green"/>
        </w:rPr>
        <w:t>Agreement</w:t>
      </w:r>
    </w:p>
    <w:p w14:paraId="1EF6A13A" w14:textId="77777777" w:rsidR="00306F6C" w:rsidRPr="000D4443" w:rsidRDefault="00306F6C" w:rsidP="00306F6C">
      <w:pPr>
        <w:rPr>
          <w:rFonts w:asciiTheme="majorHAnsi" w:hAnsiTheme="majorHAnsi" w:cstheme="majorHAnsi"/>
        </w:rPr>
      </w:pPr>
      <w:r w:rsidRPr="000D4443">
        <w:rPr>
          <w:rFonts w:asciiTheme="majorHAnsi" w:hAnsiTheme="majorHAnsi" w:cstheme="majorHAnsi"/>
        </w:rPr>
        <w:t>For determination of HARQ process IDs associated to PUSCHs in multi-PUSCHs CG assuming one TB per PUSCH, consider the following alternatives:</w:t>
      </w:r>
    </w:p>
    <w:p w14:paraId="7693E3F1" w14:textId="77777777" w:rsidR="00306F6C" w:rsidRPr="000D4443" w:rsidRDefault="00306F6C" w:rsidP="00306F6C">
      <w:pPr>
        <w:pStyle w:val="ListParagraph"/>
        <w:numPr>
          <w:ilvl w:val="0"/>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b/>
          <w:bCs/>
        </w:rPr>
        <w:t>Alt. 1:</w:t>
      </w:r>
      <w:r w:rsidRPr="000D4443">
        <w:rPr>
          <w:rFonts w:asciiTheme="majorHAnsi" w:hAnsiTheme="majorHAnsi" w:cstheme="majorHAnsi"/>
        </w:rPr>
        <w:t xml:space="preserve">  The HARQ process ID for the first configured</w:t>
      </w:r>
      <w:r w:rsidRPr="000D4443">
        <w:rPr>
          <w:rFonts w:asciiTheme="majorHAnsi" w:hAnsiTheme="majorHAnsi" w:cstheme="majorHAnsi"/>
          <w:lang w:val="en-US"/>
        </w:rPr>
        <w:t>/valid</w:t>
      </w:r>
      <w:r w:rsidRPr="000D4443">
        <w:rPr>
          <w:rFonts w:asciiTheme="majorHAnsi" w:hAnsiTheme="majorHAnsi" w:cstheme="majorHAnsi"/>
        </w:rPr>
        <w:t xml:space="preserve"> PUSCH in a period is determined </w:t>
      </w:r>
      <w:r w:rsidRPr="000D4443">
        <w:rPr>
          <w:rFonts w:asciiTheme="majorHAnsi" w:hAnsiTheme="majorHAnsi" w:cstheme="majorHAnsi"/>
          <w:lang w:val="en-US"/>
        </w:rPr>
        <w:t>based on</w:t>
      </w:r>
      <w:r w:rsidRPr="000D4443">
        <w:rPr>
          <w:rFonts w:asciiTheme="majorHAnsi" w:hAnsiTheme="majorHAnsi" w:cstheme="majorHAnsi"/>
        </w:rPr>
        <w:t xml:space="preserve"> the legacy CG procedure when cg-</w:t>
      </w:r>
      <w:proofErr w:type="spellStart"/>
      <w:r w:rsidRPr="000D4443">
        <w:rPr>
          <w:rFonts w:asciiTheme="majorHAnsi" w:hAnsiTheme="majorHAnsi" w:cstheme="majorHAnsi"/>
        </w:rPr>
        <w:t>RetransmissionTimer</w:t>
      </w:r>
      <w:proofErr w:type="spellEnd"/>
      <w:r w:rsidRPr="000D4443">
        <w:rPr>
          <w:rFonts w:asciiTheme="majorHAnsi" w:hAnsiTheme="majorHAnsi" w:cstheme="majorHAnsi"/>
        </w:rPr>
        <w:t xml:space="preserve"> is not </w:t>
      </w:r>
      <w:proofErr w:type="gramStart"/>
      <w:r w:rsidRPr="000D4443">
        <w:rPr>
          <w:rFonts w:asciiTheme="majorHAnsi" w:hAnsiTheme="majorHAnsi" w:cstheme="majorHAnsi"/>
        </w:rPr>
        <w:t>configured, and</w:t>
      </w:r>
      <w:proofErr w:type="gramEnd"/>
      <w:r w:rsidRPr="000D4443">
        <w:rPr>
          <w:rFonts w:asciiTheme="majorHAnsi" w:hAnsiTheme="majorHAnsi" w:cstheme="majorHAnsi"/>
        </w:rPr>
        <w:t xml:space="preserve"> applying "the period duration divided by </w:t>
      </w:r>
      <w:r w:rsidRPr="000D4443">
        <w:rPr>
          <w:rFonts w:asciiTheme="majorHAnsi" w:hAnsiTheme="majorHAnsi" w:cstheme="majorHAnsi"/>
          <w:lang w:val="en-US"/>
        </w:rPr>
        <w:t>X</w:t>
      </w:r>
      <w:r w:rsidRPr="000D4443">
        <w:rPr>
          <w:rFonts w:asciiTheme="majorHAnsi" w:hAnsiTheme="majorHAnsi" w:cstheme="majorHAnsi"/>
        </w:rPr>
        <w:t xml:space="preserve"> instead of the period duration.</w:t>
      </w:r>
    </w:p>
    <w:p w14:paraId="229C8565" w14:textId="77777777" w:rsidR="00306F6C" w:rsidRPr="000D4443" w:rsidRDefault="00306F6C" w:rsidP="00306F6C">
      <w:pPr>
        <w:pStyle w:val="ListParagraph"/>
        <w:numPr>
          <w:ilvl w:val="1"/>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rPr>
        <w:t>The HARQ process ID of the remaining PUSCHs in the period is determined by incrementing the HARQ process ID of the preceding PUSCH in the period.</w:t>
      </w:r>
    </w:p>
    <w:p w14:paraId="69B63C72" w14:textId="77777777" w:rsidR="00306F6C" w:rsidRPr="000D4443" w:rsidRDefault="00306F6C" w:rsidP="00306F6C">
      <w:pPr>
        <w:pStyle w:val="ListParagraph"/>
        <w:numPr>
          <w:ilvl w:val="1"/>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lang w:val="en-US"/>
        </w:rPr>
        <w:t>Alt 1-1; X = 1</w:t>
      </w:r>
    </w:p>
    <w:p w14:paraId="0F39C991" w14:textId="77777777" w:rsidR="00306F6C" w:rsidRPr="000D4443" w:rsidRDefault="00306F6C" w:rsidP="00306F6C">
      <w:pPr>
        <w:pStyle w:val="ListParagraph"/>
        <w:numPr>
          <w:ilvl w:val="1"/>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lang w:val="en-US"/>
        </w:rPr>
        <w:t xml:space="preserve">Alt 1-2: X is </w:t>
      </w:r>
      <w:r w:rsidRPr="000D4443">
        <w:rPr>
          <w:rFonts w:asciiTheme="majorHAnsi" w:hAnsiTheme="majorHAnsi" w:cstheme="majorHAnsi"/>
        </w:rPr>
        <w:t xml:space="preserve">the number of configured PUSCHs in a </w:t>
      </w:r>
      <w:proofErr w:type="gramStart"/>
      <w:r w:rsidRPr="000D4443">
        <w:rPr>
          <w:rFonts w:asciiTheme="majorHAnsi" w:hAnsiTheme="majorHAnsi" w:cstheme="majorHAnsi"/>
        </w:rPr>
        <w:t>period</w:t>
      </w:r>
      <w:proofErr w:type="gramEnd"/>
    </w:p>
    <w:p w14:paraId="36F68596" w14:textId="77777777" w:rsidR="00306F6C" w:rsidRPr="000D4443" w:rsidRDefault="00306F6C" w:rsidP="00306F6C">
      <w:pPr>
        <w:pStyle w:val="ListParagraph"/>
        <w:numPr>
          <w:ilvl w:val="1"/>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lang w:val="en-US"/>
        </w:rPr>
        <w:t>Alt 1-3: X is provided by RRC configuration.</w:t>
      </w:r>
    </w:p>
    <w:p w14:paraId="2A6F9107" w14:textId="77777777" w:rsidR="00306F6C" w:rsidRPr="000D4443" w:rsidRDefault="00306F6C" w:rsidP="00306F6C">
      <w:pPr>
        <w:pStyle w:val="ListParagraph"/>
        <w:numPr>
          <w:ilvl w:val="1"/>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lang w:val="en-US"/>
        </w:rPr>
        <w:t xml:space="preserve">FFS </w:t>
      </w:r>
      <w:proofErr w:type="gramStart"/>
      <w:r w:rsidRPr="000D4443">
        <w:rPr>
          <w:rFonts w:asciiTheme="majorHAnsi" w:hAnsiTheme="majorHAnsi" w:cstheme="majorHAnsi"/>
          <w:lang w:val="en-US"/>
        </w:rPr>
        <w:t>details</w:t>
      </w:r>
      <w:proofErr w:type="gramEnd"/>
    </w:p>
    <w:p w14:paraId="151B829A" w14:textId="77777777" w:rsidR="00306F6C" w:rsidRPr="000D4443" w:rsidRDefault="00306F6C" w:rsidP="00306F6C">
      <w:pPr>
        <w:pStyle w:val="ListParagraph"/>
        <w:numPr>
          <w:ilvl w:val="0"/>
          <w:numId w:val="21"/>
        </w:numPr>
        <w:snapToGrid/>
        <w:spacing w:after="0" w:afterAutospacing="0" w:line="259" w:lineRule="auto"/>
        <w:ind w:firstLineChars="0"/>
        <w:jc w:val="left"/>
        <w:rPr>
          <w:rFonts w:asciiTheme="majorHAnsi" w:hAnsiTheme="majorHAnsi" w:cstheme="majorHAnsi"/>
          <w:b/>
          <w:bCs/>
        </w:rPr>
      </w:pPr>
      <w:r w:rsidRPr="000D4443">
        <w:rPr>
          <w:rFonts w:asciiTheme="majorHAnsi" w:hAnsiTheme="majorHAnsi" w:cstheme="majorHAnsi"/>
          <w:b/>
          <w:bCs/>
          <w:lang w:val="en-US"/>
        </w:rPr>
        <w:t xml:space="preserve">Alt. 2: </w:t>
      </w:r>
      <w:r w:rsidRPr="000D4443">
        <w:rPr>
          <w:rFonts w:asciiTheme="majorHAnsi" w:hAnsiTheme="majorHAnsi" w:cstheme="majorHAnsi"/>
        </w:rPr>
        <w:t xml:space="preserve">Support that UE can decide, as in NR-U, the HARQ IDs for the multiple CG PUSCH transmission occasions and indicate the decided HARQ IDs to </w:t>
      </w:r>
      <w:proofErr w:type="spellStart"/>
      <w:r w:rsidRPr="000D4443">
        <w:rPr>
          <w:rFonts w:asciiTheme="majorHAnsi" w:hAnsiTheme="majorHAnsi" w:cstheme="majorHAnsi"/>
        </w:rPr>
        <w:t>gNB</w:t>
      </w:r>
      <w:proofErr w:type="spellEnd"/>
      <w:r w:rsidRPr="000D4443">
        <w:rPr>
          <w:rFonts w:asciiTheme="majorHAnsi" w:hAnsiTheme="majorHAnsi" w:cstheme="majorHAnsi"/>
        </w:rPr>
        <w:t xml:space="preserve"> if multiple HARQ processes are used for the multiple CG PUSCH transmission occasions in a period of a single CG PUSCH </w:t>
      </w:r>
      <w:proofErr w:type="gramStart"/>
      <w:r w:rsidRPr="000D4443">
        <w:rPr>
          <w:rFonts w:asciiTheme="majorHAnsi" w:hAnsiTheme="majorHAnsi" w:cstheme="majorHAnsi"/>
        </w:rPr>
        <w:t>configuration</w:t>
      </w:r>
      <w:proofErr w:type="gramEnd"/>
    </w:p>
    <w:p w14:paraId="5B6E053E" w14:textId="77777777" w:rsidR="00306F6C" w:rsidRPr="000D4443" w:rsidRDefault="00306F6C" w:rsidP="00306F6C">
      <w:pPr>
        <w:pStyle w:val="ListParagraph"/>
        <w:numPr>
          <w:ilvl w:val="1"/>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lang w:val="en-US"/>
        </w:rPr>
        <w:t xml:space="preserve">FFS </w:t>
      </w:r>
      <w:proofErr w:type="gramStart"/>
      <w:r w:rsidRPr="000D4443">
        <w:rPr>
          <w:rFonts w:asciiTheme="majorHAnsi" w:hAnsiTheme="majorHAnsi" w:cstheme="majorHAnsi"/>
          <w:lang w:val="en-US"/>
        </w:rPr>
        <w:t>details</w:t>
      </w:r>
      <w:proofErr w:type="gramEnd"/>
      <w:r w:rsidRPr="000D4443">
        <w:rPr>
          <w:rFonts w:asciiTheme="majorHAnsi" w:hAnsiTheme="majorHAnsi" w:cstheme="majorHAnsi"/>
          <w:lang w:val="en-US"/>
        </w:rPr>
        <w:tab/>
      </w:r>
    </w:p>
    <w:p w14:paraId="26CBF750" w14:textId="77777777" w:rsidR="00306F6C" w:rsidRPr="000D4443" w:rsidRDefault="00306F6C" w:rsidP="00306F6C">
      <w:pPr>
        <w:pStyle w:val="ListParagraph"/>
        <w:numPr>
          <w:ilvl w:val="0"/>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b/>
          <w:bCs/>
        </w:rPr>
        <w:t xml:space="preserve">Alt. </w:t>
      </w:r>
      <w:r w:rsidRPr="000D4443">
        <w:rPr>
          <w:rFonts w:asciiTheme="majorHAnsi" w:hAnsiTheme="majorHAnsi" w:cstheme="majorHAnsi"/>
          <w:b/>
          <w:bCs/>
          <w:lang w:val="en-US"/>
        </w:rPr>
        <w:t>3</w:t>
      </w:r>
      <w:r w:rsidRPr="000D4443">
        <w:rPr>
          <w:rFonts w:asciiTheme="majorHAnsi" w:hAnsiTheme="majorHAnsi" w:cstheme="majorHAnsi"/>
          <w:b/>
          <w:bCs/>
        </w:rPr>
        <w:t>:</w:t>
      </w:r>
      <w:r w:rsidRPr="000D4443">
        <w:rPr>
          <w:rFonts w:asciiTheme="majorHAnsi" w:hAnsiTheme="majorHAnsi" w:cstheme="majorHAnsi"/>
        </w:rPr>
        <w:t xml:space="preserve"> The HARQ process ID for the configured PUSCH</w:t>
      </w:r>
      <w:r w:rsidRPr="000D4443">
        <w:rPr>
          <w:rFonts w:asciiTheme="majorHAnsi" w:hAnsiTheme="majorHAnsi" w:cstheme="majorHAnsi"/>
          <w:lang w:val="en-US"/>
        </w:rPr>
        <w:t>s</w:t>
      </w:r>
      <w:r w:rsidRPr="000D4443">
        <w:rPr>
          <w:rFonts w:asciiTheme="majorHAnsi" w:hAnsiTheme="majorHAnsi" w:cstheme="majorHAnsi"/>
        </w:rPr>
        <w:t xml:space="preserve"> in a period is determined </w:t>
      </w:r>
      <w:r w:rsidRPr="000D4443">
        <w:rPr>
          <w:rFonts w:asciiTheme="majorHAnsi" w:hAnsiTheme="majorHAnsi" w:cstheme="majorHAnsi"/>
          <w:lang w:val="en-US"/>
        </w:rPr>
        <w:t>based on</w:t>
      </w:r>
      <w:r w:rsidRPr="000D4443">
        <w:rPr>
          <w:rFonts w:asciiTheme="majorHAnsi" w:hAnsiTheme="majorHAnsi" w:cstheme="majorHAnsi"/>
        </w:rPr>
        <w:t xml:space="preserve"> the legacy CG procedure when cg-</w:t>
      </w:r>
      <w:proofErr w:type="spellStart"/>
      <w:r w:rsidRPr="000D4443">
        <w:rPr>
          <w:rFonts w:asciiTheme="majorHAnsi" w:hAnsiTheme="majorHAnsi" w:cstheme="majorHAnsi"/>
        </w:rPr>
        <w:t>RetransmissionTimer</w:t>
      </w:r>
      <w:proofErr w:type="spellEnd"/>
      <w:r w:rsidRPr="000D4443">
        <w:rPr>
          <w:rFonts w:asciiTheme="majorHAnsi" w:hAnsiTheme="majorHAnsi" w:cstheme="majorHAnsi"/>
        </w:rPr>
        <w:t xml:space="preserve"> is not configured.</w:t>
      </w:r>
    </w:p>
    <w:p w14:paraId="79DB7F17" w14:textId="77777777" w:rsidR="00306F6C" w:rsidRPr="000D4443" w:rsidRDefault="00306F6C" w:rsidP="00306F6C">
      <w:pPr>
        <w:pStyle w:val="ListParagraph"/>
        <w:numPr>
          <w:ilvl w:val="1"/>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lang w:val="en-US"/>
        </w:rPr>
        <w:t xml:space="preserve">FFS on potential enhancements different from previous </w:t>
      </w:r>
      <w:proofErr w:type="gramStart"/>
      <w:r w:rsidRPr="000D4443">
        <w:rPr>
          <w:rFonts w:asciiTheme="majorHAnsi" w:hAnsiTheme="majorHAnsi" w:cstheme="majorHAnsi"/>
          <w:lang w:val="en-US"/>
        </w:rPr>
        <w:t>alternatives</w:t>
      </w:r>
      <w:proofErr w:type="gramEnd"/>
    </w:p>
    <w:p w14:paraId="74A79D0C" w14:textId="77777777" w:rsidR="00306F6C" w:rsidRPr="000D4443" w:rsidRDefault="00306F6C" w:rsidP="00306F6C">
      <w:pPr>
        <w:pStyle w:val="ListParagraph"/>
        <w:numPr>
          <w:ilvl w:val="1"/>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lang w:val="en-US"/>
        </w:rPr>
        <w:t>Alt 3-1: Note: Same HP ID would be used for all PUSCHs within a period.</w:t>
      </w:r>
    </w:p>
    <w:p w14:paraId="5D40D3C3" w14:textId="77777777" w:rsidR="00306F6C" w:rsidRPr="000D4443" w:rsidRDefault="00306F6C" w:rsidP="00306F6C">
      <w:pPr>
        <w:pStyle w:val="ListParagraph"/>
        <w:numPr>
          <w:ilvl w:val="2"/>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lang w:val="en-US"/>
        </w:rPr>
        <w:t xml:space="preserve">FFS </w:t>
      </w:r>
      <w:proofErr w:type="gramStart"/>
      <w:r w:rsidRPr="000D4443">
        <w:rPr>
          <w:rFonts w:asciiTheme="majorHAnsi" w:hAnsiTheme="majorHAnsi" w:cstheme="majorHAnsi"/>
          <w:lang w:val="en-US"/>
        </w:rPr>
        <w:t>details</w:t>
      </w:r>
      <w:proofErr w:type="gramEnd"/>
    </w:p>
    <w:p w14:paraId="1B08CA2A" w14:textId="77777777" w:rsidR="00306F6C" w:rsidRPr="000D4443" w:rsidRDefault="00306F6C" w:rsidP="00306F6C">
      <w:pPr>
        <w:pStyle w:val="ListParagraph"/>
        <w:numPr>
          <w:ilvl w:val="1"/>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lang w:val="en-US"/>
        </w:rPr>
        <w:t>Alt 3-2: Note: Different HP ID could be used for all PUSCHs within a period.</w:t>
      </w:r>
    </w:p>
    <w:p w14:paraId="3B407D6F" w14:textId="77777777" w:rsidR="00306F6C" w:rsidRPr="000D4443" w:rsidRDefault="00306F6C" w:rsidP="00306F6C">
      <w:pPr>
        <w:pStyle w:val="ListParagraph"/>
        <w:numPr>
          <w:ilvl w:val="2"/>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lang w:val="en-US"/>
        </w:rPr>
        <w:t xml:space="preserve">FFS </w:t>
      </w:r>
      <w:proofErr w:type="gramStart"/>
      <w:r w:rsidRPr="000D4443">
        <w:rPr>
          <w:rFonts w:asciiTheme="majorHAnsi" w:hAnsiTheme="majorHAnsi" w:cstheme="majorHAnsi"/>
          <w:lang w:val="en-US"/>
        </w:rPr>
        <w:t>details</w:t>
      </w:r>
      <w:proofErr w:type="gramEnd"/>
    </w:p>
    <w:p w14:paraId="3418CC70" w14:textId="77777777" w:rsidR="00306F6C" w:rsidRPr="000D4443" w:rsidRDefault="00306F6C" w:rsidP="00306F6C">
      <w:pPr>
        <w:pStyle w:val="ListParagraph"/>
        <w:numPr>
          <w:ilvl w:val="0"/>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rPr>
        <w:t xml:space="preserve">Alt. </w:t>
      </w:r>
      <w:r w:rsidRPr="000D4443">
        <w:rPr>
          <w:rFonts w:asciiTheme="majorHAnsi" w:hAnsiTheme="majorHAnsi" w:cstheme="majorHAnsi"/>
          <w:lang w:val="en-US"/>
        </w:rPr>
        <w:t>4</w:t>
      </w:r>
      <w:r w:rsidRPr="000D4443">
        <w:rPr>
          <w:rFonts w:asciiTheme="majorHAnsi" w:hAnsiTheme="majorHAnsi" w:cstheme="majorHAnsi"/>
        </w:rPr>
        <w:t>:  The HARQ process ID for the first configured</w:t>
      </w:r>
      <w:r w:rsidRPr="000D4443">
        <w:rPr>
          <w:rFonts w:asciiTheme="majorHAnsi" w:hAnsiTheme="majorHAnsi" w:cstheme="majorHAnsi"/>
          <w:lang w:val="en-US"/>
        </w:rPr>
        <w:t>/valid</w:t>
      </w:r>
      <w:r w:rsidRPr="000D4443">
        <w:rPr>
          <w:rFonts w:asciiTheme="majorHAnsi" w:hAnsiTheme="majorHAnsi" w:cstheme="majorHAnsi"/>
        </w:rPr>
        <w:t xml:space="preserve"> PUSCH in a period is determined </w:t>
      </w:r>
      <w:r w:rsidRPr="000D4443">
        <w:rPr>
          <w:rFonts w:asciiTheme="majorHAnsi" w:hAnsiTheme="majorHAnsi" w:cstheme="majorHAnsi"/>
          <w:lang w:val="en-US"/>
        </w:rPr>
        <w:t>based on</w:t>
      </w:r>
      <w:r w:rsidRPr="000D4443">
        <w:rPr>
          <w:rFonts w:asciiTheme="majorHAnsi" w:hAnsiTheme="majorHAnsi" w:cstheme="majorHAnsi"/>
        </w:rPr>
        <w:t xml:space="preserve"> the legacy CG procedure when cg-</w:t>
      </w:r>
      <w:proofErr w:type="spellStart"/>
      <w:r w:rsidRPr="000D4443">
        <w:rPr>
          <w:rFonts w:asciiTheme="majorHAnsi" w:hAnsiTheme="majorHAnsi" w:cstheme="majorHAnsi"/>
        </w:rPr>
        <w:t>RetransmissionTimer</w:t>
      </w:r>
      <w:proofErr w:type="spellEnd"/>
      <w:r w:rsidRPr="000D4443">
        <w:rPr>
          <w:rFonts w:asciiTheme="majorHAnsi" w:hAnsiTheme="majorHAnsi" w:cstheme="majorHAnsi"/>
        </w:rPr>
        <w:t xml:space="preserve"> is not configured.</w:t>
      </w:r>
    </w:p>
    <w:p w14:paraId="3667B89C" w14:textId="77777777" w:rsidR="00306F6C" w:rsidRPr="000D4443" w:rsidRDefault="00306F6C" w:rsidP="00306F6C">
      <w:pPr>
        <w:pStyle w:val="ListParagraph"/>
        <w:numPr>
          <w:ilvl w:val="1"/>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rPr>
        <w:lastRenderedPageBreak/>
        <w:t xml:space="preserve">The HARQ process ID of the remaining PUSCHs in the period is determined by incrementing the HARQ process ID of the preceding PUSCH in the </w:t>
      </w:r>
      <w:proofErr w:type="gramStart"/>
      <w:r w:rsidRPr="000D4443">
        <w:rPr>
          <w:rFonts w:asciiTheme="majorHAnsi" w:hAnsiTheme="majorHAnsi" w:cstheme="majorHAnsi"/>
        </w:rPr>
        <w:t>period</w:t>
      </w:r>
      <w:proofErr w:type="gramEnd"/>
    </w:p>
    <w:p w14:paraId="4421FCEE" w14:textId="77777777" w:rsidR="00306F6C" w:rsidRPr="000D4443" w:rsidRDefault="00306F6C" w:rsidP="00306F6C">
      <w:pPr>
        <w:pStyle w:val="ListParagraph"/>
        <w:numPr>
          <w:ilvl w:val="1"/>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lang w:val="en-US"/>
        </w:rPr>
        <w:t xml:space="preserve">FFS on potential enhancements different from previous </w:t>
      </w:r>
      <w:proofErr w:type="gramStart"/>
      <w:r w:rsidRPr="000D4443">
        <w:rPr>
          <w:rFonts w:asciiTheme="majorHAnsi" w:hAnsiTheme="majorHAnsi" w:cstheme="majorHAnsi"/>
          <w:lang w:val="en-US"/>
        </w:rPr>
        <w:t>alternatives</w:t>
      </w:r>
      <w:proofErr w:type="gramEnd"/>
    </w:p>
    <w:p w14:paraId="66F12281" w14:textId="77777777" w:rsidR="00306F6C" w:rsidRPr="000D4443" w:rsidRDefault="00306F6C" w:rsidP="00306F6C">
      <w:pPr>
        <w:pStyle w:val="ListParagraph"/>
        <w:numPr>
          <w:ilvl w:val="0"/>
          <w:numId w:val="21"/>
        </w:numPr>
        <w:snapToGrid/>
        <w:spacing w:after="0" w:afterAutospacing="0" w:line="259" w:lineRule="auto"/>
        <w:ind w:firstLineChars="0"/>
        <w:jc w:val="left"/>
        <w:rPr>
          <w:rFonts w:asciiTheme="majorHAnsi" w:hAnsiTheme="majorHAnsi" w:cstheme="majorHAnsi"/>
          <w:b/>
          <w:bCs/>
        </w:rPr>
      </w:pPr>
      <w:r w:rsidRPr="000D4443">
        <w:rPr>
          <w:rFonts w:asciiTheme="majorHAnsi" w:hAnsiTheme="majorHAnsi" w:cstheme="majorHAnsi"/>
        </w:rPr>
        <w:t xml:space="preserve">Alt 5: Support that UE can decide, as in NR-U, the HARQ IDs for the first CG PUSCH transmission occasions and indicate the decided HARQ IDs to </w:t>
      </w:r>
      <w:proofErr w:type="spellStart"/>
      <w:r w:rsidRPr="000D4443">
        <w:rPr>
          <w:rFonts w:asciiTheme="majorHAnsi" w:hAnsiTheme="majorHAnsi" w:cstheme="majorHAnsi"/>
        </w:rPr>
        <w:t>gNB</w:t>
      </w:r>
      <w:proofErr w:type="spellEnd"/>
      <w:r w:rsidRPr="000D4443">
        <w:rPr>
          <w:rFonts w:asciiTheme="majorHAnsi" w:hAnsiTheme="majorHAnsi" w:cstheme="majorHAnsi"/>
        </w:rPr>
        <w:t xml:space="preserve"> if multiple HARQ processes are used for the multiple CG PUSCH transmission occasions in a period of a single CG PUSCH </w:t>
      </w:r>
      <w:proofErr w:type="gramStart"/>
      <w:r w:rsidRPr="000D4443">
        <w:rPr>
          <w:rFonts w:asciiTheme="majorHAnsi" w:hAnsiTheme="majorHAnsi" w:cstheme="majorHAnsi"/>
        </w:rPr>
        <w:t>configuration</w:t>
      </w:r>
      <w:proofErr w:type="gramEnd"/>
    </w:p>
    <w:p w14:paraId="4BC5AC38" w14:textId="77777777" w:rsidR="00306F6C" w:rsidRPr="000D4443" w:rsidRDefault="00306F6C" w:rsidP="00306F6C">
      <w:pPr>
        <w:pStyle w:val="ListParagraph"/>
        <w:numPr>
          <w:ilvl w:val="1"/>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rPr>
        <w:t xml:space="preserve">The HARQ process ID of the remaining PUSCHs in the period is determined by incrementing the HARQ process ID of the preceding PUSCH in the </w:t>
      </w:r>
      <w:proofErr w:type="gramStart"/>
      <w:r w:rsidRPr="000D4443">
        <w:rPr>
          <w:rFonts w:asciiTheme="majorHAnsi" w:hAnsiTheme="majorHAnsi" w:cstheme="majorHAnsi"/>
        </w:rPr>
        <w:t>period</w:t>
      </w:r>
      <w:proofErr w:type="gramEnd"/>
    </w:p>
    <w:p w14:paraId="796CB5C2" w14:textId="77777777" w:rsidR="00306F6C" w:rsidRPr="000D4443" w:rsidRDefault="00306F6C" w:rsidP="00306F6C">
      <w:pPr>
        <w:pStyle w:val="ListParagraph"/>
        <w:numPr>
          <w:ilvl w:val="1"/>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lang w:val="en-US"/>
        </w:rPr>
        <w:t xml:space="preserve">FFS </w:t>
      </w:r>
      <w:proofErr w:type="gramStart"/>
      <w:r w:rsidRPr="000D4443">
        <w:rPr>
          <w:rFonts w:asciiTheme="majorHAnsi" w:hAnsiTheme="majorHAnsi" w:cstheme="majorHAnsi"/>
          <w:lang w:val="en-US"/>
        </w:rPr>
        <w:t>details</w:t>
      </w:r>
      <w:proofErr w:type="gramEnd"/>
    </w:p>
    <w:p w14:paraId="5A85D660" w14:textId="77777777" w:rsidR="00306F6C" w:rsidRPr="000D4443" w:rsidRDefault="00306F6C" w:rsidP="00306F6C">
      <w:pPr>
        <w:pStyle w:val="ListParagraph"/>
        <w:numPr>
          <w:ilvl w:val="0"/>
          <w:numId w:val="21"/>
        </w:numPr>
        <w:snapToGrid/>
        <w:spacing w:after="0" w:afterAutospacing="0" w:line="259" w:lineRule="auto"/>
        <w:ind w:firstLineChars="0"/>
        <w:jc w:val="left"/>
        <w:rPr>
          <w:rFonts w:asciiTheme="majorHAnsi" w:hAnsiTheme="majorHAnsi" w:cstheme="majorHAnsi"/>
        </w:rPr>
      </w:pPr>
      <w:r w:rsidRPr="000D4443">
        <w:rPr>
          <w:rFonts w:asciiTheme="majorHAnsi" w:hAnsiTheme="majorHAnsi" w:cstheme="majorHAnsi"/>
          <w:b/>
          <w:bCs/>
          <w:lang w:val="en-US"/>
        </w:rPr>
        <w:t xml:space="preserve">Alt 6: </w:t>
      </w:r>
      <w:r w:rsidRPr="000D4443">
        <w:rPr>
          <w:rFonts w:asciiTheme="majorHAnsi" w:hAnsiTheme="majorHAnsi" w:cstheme="majorHAnsi"/>
          <w:lang w:val="en-US"/>
        </w:rPr>
        <w:t>FFS other solutions</w:t>
      </w:r>
    </w:p>
    <w:p w14:paraId="542F1BAD" w14:textId="77777777" w:rsidR="000D4443" w:rsidRDefault="00306F6C" w:rsidP="00306F6C">
      <w:pPr>
        <w:rPr>
          <w:rFonts w:asciiTheme="majorHAnsi" w:hAnsiTheme="majorHAnsi" w:cstheme="majorHAnsi"/>
        </w:rPr>
      </w:pPr>
      <w:r w:rsidRPr="000D4443">
        <w:rPr>
          <w:rFonts w:asciiTheme="majorHAnsi" w:hAnsiTheme="majorHAnsi" w:cstheme="majorHAnsi"/>
        </w:rPr>
        <w:t>Note: The case of one TB map to multiple PUSCHs is not considered here.</w:t>
      </w:r>
    </w:p>
    <w:p w14:paraId="4BD8EDB7" w14:textId="3F411B01" w:rsidR="000D4443" w:rsidRDefault="009C631F" w:rsidP="00306F6C">
      <w:r>
        <w:t>Among the alternatives, we prefer to reuse legacy CG procedure to determine t</w:t>
      </w:r>
      <w:r w:rsidR="000D4443" w:rsidRPr="009C631F">
        <w:rPr>
          <w:lang w:eastAsia="x-none"/>
        </w:rPr>
        <w:t xml:space="preserve">he </w:t>
      </w:r>
      <w:r w:rsidR="000D4443" w:rsidRPr="009C631F">
        <w:t>HARQ process ID for the first configured</w:t>
      </w:r>
      <w:r w:rsidR="000D4443" w:rsidRPr="009C631F">
        <w:rPr>
          <w:lang w:val="en-US"/>
        </w:rPr>
        <w:t>/valid</w:t>
      </w:r>
      <w:r w:rsidR="000D4443" w:rsidRPr="009C631F">
        <w:t xml:space="preserve"> PUSCH in a period.</w:t>
      </w:r>
      <w:r>
        <w:t xml:space="preserve"> Furthermore, since some PUSCH TOs in a period may not be used, the HARQ-ACK process ID should be increased based on the actual PUSCH transmissions in a period. Therefore, we prefer Alt 4</w:t>
      </w:r>
      <w:r w:rsidR="00B7641D">
        <w:t xml:space="preserve"> in the above list</w:t>
      </w:r>
      <w:r>
        <w:t xml:space="preserve">. </w:t>
      </w:r>
    </w:p>
    <w:p w14:paraId="46AE2FE4" w14:textId="1CEC5D80" w:rsidR="00B7641D" w:rsidRDefault="009C631F" w:rsidP="00F3388E">
      <w:pPr>
        <w:spacing w:after="0" w:afterAutospacing="0"/>
        <w:rPr>
          <w:b/>
          <w:bCs/>
        </w:rPr>
      </w:pPr>
      <w:r w:rsidRPr="009C631F">
        <w:rPr>
          <w:b/>
          <w:bCs/>
        </w:rPr>
        <w:t xml:space="preserve">Proposal </w:t>
      </w:r>
      <w:r w:rsidR="00D2191B">
        <w:rPr>
          <w:b/>
          <w:bCs/>
        </w:rPr>
        <w:t>4</w:t>
      </w:r>
      <w:r w:rsidRPr="009C631F">
        <w:rPr>
          <w:b/>
          <w:bCs/>
        </w:rPr>
        <w:t>: The HARQ process ID for the first configured/valid PUSCH in a period is determined based on the legacy CG procedure when cg-</w:t>
      </w:r>
      <w:proofErr w:type="spellStart"/>
      <w:r w:rsidRPr="009C631F">
        <w:rPr>
          <w:b/>
          <w:bCs/>
        </w:rPr>
        <w:t>RetransmissionTimer</w:t>
      </w:r>
      <w:proofErr w:type="spellEnd"/>
      <w:r w:rsidRPr="009C631F">
        <w:rPr>
          <w:b/>
          <w:bCs/>
        </w:rPr>
        <w:t xml:space="preserve"> is not configured.</w:t>
      </w:r>
      <w:r>
        <w:rPr>
          <w:b/>
          <w:bCs/>
        </w:rPr>
        <w:t xml:space="preserve"> </w:t>
      </w:r>
    </w:p>
    <w:p w14:paraId="015ECACE" w14:textId="56778510" w:rsidR="009C631F" w:rsidRDefault="00B7641D" w:rsidP="00F3388E">
      <w:pPr>
        <w:pStyle w:val="ListParagraph"/>
        <w:numPr>
          <w:ilvl w:val="0"/>
          <w:numId w:val="21"/>
        </w:numPr>
        <w:spacing w:after="0" w:afterAutospacing="0"/>
        <w:ind w:firstLineChars="0"/>
        <w:rPr>
          <w:b/>
          <w:bCs/>
        </w:rPr>
      </w:pPr>
      <w:r w:rsidRPr="00B7641D">
        <w:rPr>
          <w:b/>
          <w:bCs/>
        </w:rPr>
        <w:t>T</w:t>
      </w:r>
      <w:r w:rsidR="009C631F" w:rsidRPr="00B7641D">
        <w:rPr>
          <w:b/>
          <w:bCs/>
        </w:rPr>
        <w:t>he HARQ process ID of the remaining PUSCHs in the period is determined by incrementing the HARQ process ID of the preceding PUSCH in the period</w:t>
      </w:r>
      <w:r>
        <w:rPr>
          <w:b/>
          <w:bCs/>
        </w:rPr>
        <w:t>.</w:t>
      </w:r>
    </w:p>
    <w:p w14:paraId="6270DE13" w14:textId="77777777" w:rsidR="00F3388E" w:rsidRDefault="00F3388E" w:rsidP="00F3388E">
      <w:pPr>
        <w:pStyle w:val="ListParagraph"/>
        <w:spacing w:after="0" w:afterAutospacing="0"/>
        <w:ind w:left="720" w:firstLineChars="0" w:firstLine="0"/>
        <w:rPr>
          <w:b/>
          <w:bCs/>
        </w:rPr>
      </w:pPr>
    </w:p>
    <w:p w14:paraId="2295B8D0" w14:textId="4ACAF2B9" w:rsidR="009C631F" w:rsidRDefault="009C631F" w:rsidP="009C631F">
      <w:pPr>
        <w:pStyle w:val="Heading1"/>
        <w:spacing w:before="100" w:beforeAutospacing="1" w:afterLines="0" w:afterAutospacing="1"/>
        <w:rPr>
          <w:lang w:eastAsia="x-none"/>
        </w:rPr>
      </w:pPr>
      <w:r>
        <w:t>XR-specific CG UCI for unused CG PUSCH TOs</w:t>
      </w:r>
    </w:p>
    <w:p w14:paraId="4EAA41AF" w14:textId="3ED1B2A8" w:rsidR="009C631F" w:rsidRPr="009C631F" w:rsidRDefault="009C631F" w:rsidP="009C631F">
      <w:r w:rsidRPr="009C631F">
        <w:t xml:space="preserve">RAN1 agreed to </w:t>
      </w:r>
      <w:r>
        <w:t>report UCI on unused PUSCH TOs on the CG PUSCH</w:t>
      </w:r>
      <w:r w:rsidR="00D2191B">
        <w:t>, as shown in the agreements below</w:t>
      </w:r>
      <w:r>
        <w:t xml:space="preserve">. </w:t>
      </w:r>
    </w:p>
    <w:p w14:paraId="35FAF518" w14:textId="77777777" w:rsidR="00306F6C" w:rsidRPr="009C631F" w:rsidRDefault="00306F6C" w:rsidP="00306F6C">
      <w:pPr>
        <w:rPr>
          <w:rFonts w:asciiTheme="majorHAnsi" w:hAnsiTheme="majorHAnsi" w:cstheme="majorHAnsi"/>
          <w:b/>
          <w:bCs/>
          <w:lang w:val="en-US" w:eastAsia="x-none"/>
        </w:rPr>
      </w:pPr>
      <w:r w:rsidRPr="009C631F">
        <w:rPr>
          <w:rFonts w:asciiTheme="majorHAnsi" w:hAnsiTheme="majorHAnsi" w:cstheme="majorHAnsi"/>
          <w:b/>
          <w:bCs/>
          <w:highlight w:val="green"/>
          <w:lang w:val="en-US" w:eastAsia="x-none"/>
        </w:rPr>
        <w:t>Agreement</w:t>
      </w:r>
    </w:p>
    <w:p w14:paraId="77995CC7" w14:textId="77777777" w:rsidR="00306F6C" w:rsidRPr="009C631F" w:rsidRDefault="00306F6C" w:rsidP="00306F6C">
      <w:pPr>
        <w:rPr>
          <w:rFonts w:asciiTheme="majorHAnsi" w:hAnsiTheme="majorHAnsi" w:cstheme="majorHAnsi"/>
          <w:lang w:val="en-US" w:eastAsia="x-none"/>
        </w:rPr>
      </w:pPr>
      <w:r w:rsidRPr="009C631F">
        <w:rPr>
          <w:rFonts w:asciiTheme="majorHAnsi" w:hAnsiTheme="majorHAnsi" w:cstheme="majorHAnsi"/>
          <w:lang w:val="en-US" w:eastAsia="x-none"/>
        </w:rPr>
        <w:t>The physical channel that carries the UCI that provides information about unused CG PUSCH transmission occasions is CG PUSCH.</w:t>
      </w:r>
    </w:p>
    <w:p w14:paraId="16B41C8B" w14:textId="77777777" w:rsidR="00306F6C" w:rsidRPr="009C631F" w:rsidRDefault="00306F6C" w:rsidP="00306F6C">
      <w:pPr>
        <w:rPr>
          <w:rFonts w:asciiTheme="majorHAnsi" w:hAnsiTheme="majorHAnsi" w:cstheme="majorHAnsi"/>
          <w:b/>
          <w:bCs/>
          <w:highlight w:val="green"/>
          <w:lang w:val="en-US" w:eastAsia="x-none"/>
        </w:rPr>
      </w:pPr>
      <w:r w:rsidRPr="009C631F">
        <w:rPr>
          <w:rFonts w:asciiTheme="majorHAnsi" w:hAnsiTheme="majorHAnsi" w:cstheme="majorHAnsi"/>
          <w:b/>
          <w:bCs/>
          <w:highlight w:val="green"/>
          <w:lang w:val="en-US" w:eastAsia="x-none"/>
        </w:rPr>
        <w:t>Agreement</w:t>
      </w:r>
    </w:p>
    <w:p w14:paraId="16B7B77F" w14:textId="77777777" w:rsidR="00306F6C" w:rsidRPr="009C631F" w:rsidRDefault="00306F6C" w:rsidP="00306F6C">
      <w:pPr>
        <w:pStyle w:val="ListParagraph"/>
        <w:spacing w:line="259" w:lineRule="auto"/>
        <w:ind w:firstLine="480"/>
        <w:rPr>
          <w:rFonts w:asciiTheme="majorHAnsi" w:hAnsiTheme="majorHAnsi" w:cstheme="majorHAnsi"/>
        </w:rPr>
      </w:pPr>
      <w:r w:rsidRPr="009C631F">
        <w:rPr>
          <w:rFonts w:asciiTheme="majorHAnsi" w:hAnsiTheme="majorHAnsi" w:cstheme="majorHAnsi"/>
        </w:rPr>
        <w:t>Encoding and multiplexing for “t</w:t>
      </w:r>
      <w:r w:rsidRPr="009C631F">
        <w:rPr>
          <w:rFonts w:asciiTheme="majorHAnsi" w:hAnsiTheme="majorHAnsi" w:cstheme="majorHAnsi"/>
          <w:lang w:val="en-US"/>
        </w:rPr>
        <w:t>he UCI that provides information about</w:t>
      </w:r>
      <w:r w:rsidRPr="009C631F">
        <w:rPr>
          <w:rFonts w:asciiTheme="majorHAnsi" w:hAnsiTheme="majorHAnsi" w:cstheme="majorHAnsi"/>
        </w:rPr>
        <w:t xml:space="preserve"> </w:t>
      </w:r>
      <w:r w:rsidRPr="009C631F">
        <w:rPr>
          <w:rFonts w:asciiTheme="majorHAnsi" w:hAnsiTheme="majorHAnsi" w:cstheme="majorHAnsi"/>
          <w:lang w:val="en-US"/>
        </w:rPr>
        <w:t>unused CG PUSCH transmission occasions</w:t>
      </w:r>
      <w:r w:rsidRPr="009C631F">
        <w:rPr>
          <w:rFonts w:asciiTheme="majorHAnsi" w:hAnsiTheme="majorHAnsi" w:cstheme="majorHAnsi"/>
        </w:rPr>
        <w:t xml:space="preserve">” in a CG PUSCH </w:t>
      </w:r>
      <w:r w:rsidRPr="009C631F">
        <w:rPr>
          <w:rFonts w:asciiTheme="majorHAnsi" w:hAnsiTheme="majorHAnsi" w:cstheme="majorHAnsi"/>
          <w:lang w:val="en-US"/>
        </w:rPr>
        <w:t xml:space="preserve">applies encoding and multiplexing procedures for </w:t>
      </w:r>
      <w:r w:rsidRPr="009C631F">
        <w:rPr>
          <w:rFonts w:asciiTheme="majorHAnsi" w:hAnsiTheme="majorHAnsi" w:cstheme="majorHAnsi"/>
        </w:rPr>
        <w:t>CG-UCI</w:t>
      </w:r>
      <w:r w:rsidRPr="009C631F">
        <w:rPr>
          <w:rFonts w:asciiTheme="majorHAnsi" w:hAnsiTheme="majorHAnsi" w:cstheme="majorHAnsi"/>
          <w:lang w:val="en-US"/>
        </w:rPr>
        <w:t xml:space="preserve"> as baseline</w:t>
      </w:r>
      <w:r w:rsidRPr="009C631F">
        <w:rPr>
          <w:rFonts w:asciiTheme="majorHAnsi" w:hAnsiTheme="majorHAnsi" w:cstheme="majorHAnsi"/>
        </w:rPr>
        <w:t>.</w:t>
      </w:r>
    </w:p>
    <w:p w14:paraId="2107430E" w14:textId="77777777" w:rsidR="00306F6C" w:rsidRPr="009C631F" w:rsidRDefault="00306F6C" w:rsidP="00306F6C">
      <w:pPr>
        <w:pStyle w:val="ListParagraph"/>
        <w:numPr>
          <w:ilvl w:val="0"/>
          <w:numId w:val="22"/>
        </w:numPr>
        <w:snapToGrid/>
        <w:spacing w:after="0" w:afterAutospacing="0" w:line="259" w:lineRule="auto"/>
        <w:ind w:firstLineChars="0"/>
        <w:jc w:val="left"/>
        <w:rPr>
          <w:rFonts w:asciiTheme="majorHAnsi" w:hAnsiTheme="majorHAnsi" w:cstheme="majorHAnsi"/>
        </w:rPr>
      </w:pPr>
      <w:r w:rsidRPr="009C631F">
        <w:rPr>
          <w:rFonts w:asciiTheme="majorHAnsi" w:hAnsiTheme="majorHAnsi" w:cstheme="majorHAnsi"/>
          <w:lang w:val="en-US"/>
        </w:rPr>
        <w:t xml:space="preserve">FFS on </w:t>
      </w:r>
      <w:proofErr w:type="gramStart"/>
      <w:r w:rsidRPr="009C631F">
        <w:rPr>
          <w:rFonts w:asciiTheme="majorHAnsi" w:hAnsiTheme="majorHAnsi" w:cstheme="majorHAnsi"/>
          <w:lang w:val="en-US"/>
        </w:rPr>
        <w:t>details</w:t>
      </w:r>
      <w:proofErr w:type="gramEnd"/>
    </w:p>
    <w:p w14:paraId="172E931C" w14:textId="77777777" w:rsidR="009C631F" w:rsidRPr="009C631F" w:rsidRDefault="009C631F" w:rsidP="009C631F">
      <w:pPr>
        <w:pStyle w:val="ListParagraph"/>
        <w:snapToGrid/>
        <w:spacing w:after="0" w:afterAutospacing="0" w:line="259" w:lineRule="auto"/>
        <w:ind w:left="720" w:firstLineChars="0" w:firstLine="0"/>
        <w:jc w:val="left"/>
        <w:rPr>
          <w:rFonts w:asciiTheme="majorHAnsi" w:hAnsiTheme="majorHAnsi" w:cstheme="majorHAnsi"/>
        </w:rPr>
      </w:pPr>
    </w:p>
    <w:p w14:paraId="699C00FE" w14:textId="77777777" w:rsidR="00306F6C" w:rsidRPr="009C631F" w:rsidRDefault="00306F6C" w:rsidP="00306F6C">
      <w:pPr>
        <w:rPr>
          <w:rFonts w:asciiTheme="majorHAnsi" w:hAnsiTheme="majorHAnsi" w:cstheme="majorHAnsi"/>
          <w:b/>
          <w:bCs/>
          <w:highlight w:val="green"/>
          <w:lang w:val="en-US" w:eastAsia="x-none"/>
        </w:rPr>
      </w:pPr>
      <w:r w:rsidRPr="009C631F">
        <w:rPr>
          <w:rFonts w:asciiTheme="majorHAnsi" w:hAnsiTheme="majorHAnsi" w:cstheme="majorHAnsi"/>
          <w:b/>
          <w:bCs/>
          <w:highlight w:val="green"/>
          <w:lang w:val="en-US" w:eastAsia="x-none"/>
        </w:rPr>
        <w:lastRenderedPageBreak/>
        <w:t>Agreement</w:t>
      </w:r>
    </w:p>
    <w:p w14:paraId="20DEF654" w14:textId="77777777" w:rsidR="00306F6C" w:rsidRPr="009C631F" w:rsidRDefault="00306F6C" w:rsidP="00306F6C">
      <w:pPr>
        <w:pStyle w:val="ListParagraph"/>
        <w:spacing w:line="259" w:lineRule="auto"/>
        <w:ind w:firstLine="480"/>
        <w:rPr>
          <w:rFonts w:asciiTheme="majorHAnsi" w:hAnsiTheme="majorHAnsi" w:cstheme="majorHAnsi"/>
        </w:rPr>
      </w:pPr>
      <w:r w:rsidRPr="009C631F">
        <w:rPr>
          <w:rFonts w:asciiTheme="majorHAnsi" w:hAnsiTheme="majorHAnsi" w:cstheme="majorHAnsi"/>
        </w:rPr>
        <w:t xml:space="preserve">Consider the following alternatives for “the UCI that </w:t>
      </w:r>
      <w:r w:rsidRPr="009C631F">
        <w:rPr>
          <w:rFonts w:asciiTheme="majorHAnsi" w:hAnsiTheme="majorHAnsi" w:cstheme="majorHAnsi"/>
          <w:lang w:val="en-US"/>
        </w:rPr>
        <w:t>provides information about</w:t>
      </w:r>
      <w:r w:rsidRPr="009C631F">
        <w:rPr>
          <w:rFonts w:asciiTheme="majorHAnsi" w:hAnsiTheme="majorHAnsi" w:cstheme="majorHAnsi"/>
        </w:rPr>
        <w:t xml:space="preserve"> unused CG PUSCH transmission occasions” for down-selection or </w:t>
      </w:r>
      <w:proofErr w:type="gramStart"/>
      <w:r w:rsidRPr="009C631F">
        <w:rPr>
          <w:rFonts w:asciiTheme="majorHAnsi" w:hAnsiTheme="majorHAnsi" w:cstheme="majorHAnsi"/>
        </w:rPr>
        <w:t>revision</w:t>
      </w:r>
      <w:proofErr w:type="gramEnd"/>
    </w:p>
    <w:p w14:paraId="249CB721" w14:textId="77777777" w:rsidR="00306F6C" w:rsidRPr="009C631F" w:rsidRDefault="00306F6C" w:rsidP="00306F6C">
      <w:pPr>
        <w:pStyle w:val="ListParagraph"/>
        <w:numPr>
          <w:ilvl w:val="0"/>
          <w:numId w:val="22"/>
        </w:numPr>
        <w:snapToGrid/>
        <w:spacing w:after="0" w:afterAutospacing="0" w:line="259" w:lineRule="auto"/>
        <w:ind w:firstLineChars="0"/>
        <w:jc w:val="left"/>
        <w:rPr>
          <w:rFonts w:asciiTheme="majorHAnsi" w:hAnsiTheme="majorHAnsi" w:cstheme="majorHAnsi"/>
        </w:rPr>
      </w:pPr>
      <w:r w:rsidRPr="009C631F">
        <w:rPr>
          <w:rFonts w:asciiTheme="majorHAnsi" w:hAnsiTheme="majorHAnsi" w:cstheme="majorHAnsi"/>
          <w:lang w:val="en-US"/>
        </w:rPr>
        <w:t>Alt.</w:t>
      </w:r>
      <w:r w:rsidRPr="009C631F">
        <w:rPr>
          <w:rFonts w:asciiTheme="majorHAnsi" w:hAnsiTheme="majorHAnsi" w:cstheme="majorHAnsi"/>
        </w:rPr>
        <w:t xml:space="preserve"> 1: “</w:t>
      </w:r>
      <w:r w:rsidRPr="009C631F">
        <w:rPr>
          <w:rFonts w:asciiTheme="majorHAnsi" w:hAnsiTheme="majorHAnsi" w:cstheme="majorHAnsi"/>
          <w:lang w:val="en-US"/>
        </w:rPr>
        <w:t>The UCI that provides information about</w:t>
      </w:r>
      <w:r w:rsidRPr="009C631F">
        <w:rPr>
          <w:rFonts w:asciiTheme="majorHAnsi" w:hAnsiTheme="majorHAnsi" w:cstheme="majorHAnsi"/>
        </w:rPr>
        <w:t xml:space="preserve"> </w:t>
      </w:r>
      <w:r w:rsidRPr="009C631F">
        <w:rPr>
          <w:rFonts w:asciiTheme="majorHAnsi" w:hAnsiTheme="majorHAnsi" w:cstheme="majorHAnsi"/>
          <w:lang w:val="en-US"/>
        </w:rPr>
        <w:t>unused CG PUSCH transmission occasions</w:t>
      </w:r>
      <w:r w:rsidRPr="009C631F">
        <w:rPr>
          <w:rFonts w:asciiTheme="majorHAnsi" w:hAnsiTheme="majorHAnsi" w:cstheme="majorHAnsi"/>
        </w:rPr>
        <w:t>”</w:t>
      </w:r>
      <w:r w:rsidRPr="009C631F">
        <w:rPr>
          <w:rFonts w:asciiTheme="majorHAnsi" w:hAnsiTheme="majorHAnsi" w:cstheme="majorHAnsi"/>
          <w:lang w:val="en-US"/>
        </w:rPr>
        <w:t xml:space="preserve"> is defined as a new UCI. </w:t>
      </w:r>
    </w:p>
    <w:p w14:paraId="2B2A32D3" w14:textId="77777777" w:rsidR="00306F6C" w:rsidRPr="009C631F" w:rsidRDefault="00306F6C" w:rsidP="00306F6C">
      <w:pPr>
        <w:pStyle w:val="ListParagraph"/>
        <w:numPr>
          <w:ilvl w:val="1"/>
          <w:numId w:val="22"/>
        </w:numPr>
        <w:snapToGrid/>
        <w:spacing w:after="0" w:afterAutospacing="0" w:line="259" w:lineRule="auto"/>
        <w:ind w:firstLineChars="0"/>
        <w:jc w:val="left"/>
        <w:rPr>
          <w:rFonts w:asciiTheme="majorHAnsi" w:hAnsiTheme="majorHAnsi" w:cstheme="majorHAnsi"/>
        </w:rPr>
      </w:pPr>
      <w:r w:rsidRPr="009C631F">
        <w:rPr>
          <w:rFonts w:asciiTheme="majorHAnsi" w:hAnsiTheme="majorHAnsi" w:cstheme="majorHAnsi"/>
          <w:lang w:val="en-US"/>
        </w:rPr>
        <w:t xml:space="preserve">FFS on </w:t>
      </w:r>
      <w:proofErr w:type="gramStart"/>
      <w:r w:rsidRPr="009C631F">
        <w:rPr>
          <w:rFonts w:asciiTheme="majorHAnsi" w:hAnsiTheme="majorHAnsi" w:cstheme="majorHAnsi"/>
          <w:lang w:val="en-US"/>
        </w:rPr>
        <w:t>details</w:t>
      </w:r>
      <w:proofErr w:type="gramEnd"/>
    </w:p>
    <w:p w14:paraId="0CEC8739" w14:textId="77777777" w:rsidR="00306F6C" w:rsidRPr="009C631F" w:rsidRDefault="00306F6C" w:rsidP="00306F6C">
      <w:pPr>
        <w:pStyle w:val="ListParagraph"/>
        <w:numPr>
          <w:ilvl w:val="0"/>
          <w:numId w:val="22"/>
        </w:numPr>
        <w:snapToGrid/>
        <w:spacing w:after="0" w:afterAutospacing="0" w:line="259" w:lineRule="auto"/>
        <w:ind w:firstLineChars="0"/>
        <w:jc w:val="left"/>
        <w:rPr>
          <w:rFonts w:asciiTheme="majorHAnsi" w:hAnsiTheme="majorHAnsi" w:cstheme="majorHAnsi"/>
          <w:lang w:val="en-US"/>
        </w:rPr>
      </w:pPr>
      <w:r w:rsidRPr="009C631F">
        <w:rPr>
          <w:rFonts w:asciiTheme="majorHAnsi" w:hAnsiTheme="majorHAnsi" w:cstheme="majorHAnsi"/>
          <w:lang w:val="en-US"/>
        </w:rPr>
        <w:t>Alt. 2: “The UCI that provides information about unused CG PUSCH transmission occasions” is added as new field(s) to the CG-UCI.</w:t>
      </w:r>
    </w:p>
    <w:p w14:paraId="690C3C85" w14:textId="77777777" w:rsidR="00306F6C" w:rsidRPr="009C631F" w:rsidRDefault="00306F6C" w:rsidP="00306F6C">
      <w:pPr>
        <w:pStyle w:val="ListParagraph"/>
        <w:numPr>
          <w:ilvl w:val="1"/>
          <w:numId w:val="22"/>
        </w:numPr>
        <w:snapToGrid/>
        <w:spacing w:after="0" w:afterAutospacing="0" w:line="259" w:lineRule="auto"/>
        <w:ind w:firstLineChars="0"/>
        <w:jc w:val="left"/>
        <w:rPr>
          <w:rFonts w:asciiTheme="majorHAnsi" w:hAnsiTheme="majorHAnsi" w:cstheme="majorHAnsi"/>
          <w:lang w:val="en-US"/>
        </w:rPr>
      </w:pPr>
      <w:r w:rsidRPr="009C631F">
        <w:rPr>
          <w:rFonts w:asciiTheme="majorHAnsi" w:hAnsiTheme="majorHAnsi" w:cstheme="majorHAnsi"/>
          <w:lang w:val="en-US"/>
        </w:rPr>
        <w:t xml:space="preserve">FFS on </w:t>
      </w:r>
      <w:proofErr w:type="gramStart"/>
      <w:r w:rsidRPr="009C631F">
        <w:rPr>
          <w:rFonts w:asciiTheme="majorHAnsi" w:hAnsiTheme="majorHAnsi" w:cstheme="majorHAnsi"/>
          <w:lang w:val="en-US"/>
        </w:rPr>
        <w:t>details</w:t>
      </w:r>
      <w:proofErr w:type="gramEnd"/>
    </w:p>
    <w:p w14:paraId="157A979B" w14:textId="77777777" w:rsidR="00306F6C" w:rsidRPr="009C631F" w:rsidRDefault="00306F6C" w:rsidP="00306F6C">
      <w:pPr>
        <w:pStyle w:val="ListParagraph"/>
        <w:numPr>
          <w:ilvl w:val="0"/>
          <w:numId w:val="22"/>
        </w:numPr>
        <w:snapToGrid/>
        <w:spacing w:after="0" w:afterAutospacing="0" w:line="259" w:lineRule="auto"/>
        <w:ind w:firstLineChars="0"/>
        <w:jc w:val="left"/>
        <w:rPr>
          <w:rFonts w:asciiTheme="majorHAnsi" w:hAnsiTheme="majorHAnsi" w:cstheme="majorHAnsi"/>
          <w:lang w:val="en-US"/>
        </w:rPr>
      </w:pPr>
      <w:r w:rsidRPr="009C631F">
        <w:rPr>
          <w:rFonts w:asciiTheme="majorHAnsi" w:hAnsiTheme="majorHAnsi" w:cstheme="majorHAnsi"/>
          <w:lang w:val="en-US"/>
        </w:rPr>
        <w:t>Alt. 3: “The UCI that provides information about unused CG PUSCH transmission occasions” replaces/re-purposes some field(s) of the CG-UCI.</w:t>
      </w:r>
    </w:p>
    <w:p w14:paraId="1B16CE42" w14:textId="77777777" w:rsidR="00306F6C" w:rsidRPr="009C631F" w:rsidRDefault="00306F6C" w:rsidP="00306F6C">
      <w:pPr>
        <w:pStyle w:val="ListParagraph"/>
        <w:numPr>
          <w:ilvl w:val="1"/>
          <w:numId w:val="22"/>
        </w:numPr>
        <w:snapToGrid/>
        <w:spacing w:after="0" w:afterAutospacing="0" w:line="259" w:lineRule="auto"/>
        <w:ind w:firstLineChars="0"/>
        <w:jc w:val="left"/>
        <w:rPr>
          <w:rFonts w:asciiTheme="majorHAnsi" w:hAnsiTheme="majorHAnsi" w:cstheme="majorHAnsi"/>
          <w:lang w:val="en-US"/>
        </w:rPr>
      </w:pPr>
      <w:r w:rsidRPr="009C631F">
        <w:rPr>
          <w:rFonts w:asciiTheme="majorHAnsi" w:hAnsiTheme="majorHAnsi" w:cstheme="majorHAnsi"/>
          <w:lang w:val="en-US"/>
        </w:rPr>
        <w:t xml:space="preserve">FFS on </w:t>
      </w:r>
      <w:proofErr w:type="gramStart"/>
      <w:r w:rsidRPr="009C631F">
        <w:rPr>
          <w:rFonts w:asciiTheme="majorHAnsi" w:hAnsiTheme="majorHAnsi" w:cstheme="majorHAnsi"/>
          <w:lang w:val="en-US"/>
        </w:rPr>
        <w:t>details</w:t>
      </w:r>
      <w:proofErr w:type="gramEnd"/>
    </w:p>
    <w:p w14:paraId="0B5E00AC" w14:textId="77777777" w:rsidR="009C631F" w:rsidRDefault="009C631F" w:rsidP="009C631F"/>
    <w:p w14:paraId="7D7F4AE6" w14:textId="3258516E" w:rsidR="00D2191B" w:rsidRDefault="0061603B" w:rsidP="0061603B">
      <w:r>
        <w:t xml:space="preserve">The </w:t>
      </w:r>
      <w:r w:rsidR="00D2191B">
        <w:t xml:space="preserve">XR-specific </w:t>
      </w:r>
      <w:r>
        <w:t>UCI has different purpose from existing CG-UCI for NR-U</w:t>
      </w:r>
      <w:r w:rsidR="00D2191B">
        <w:t xml:space="preserve">. The </w:t>
      </w:r>
      <w:r>
        <w:t xml:space="preserve">XR-specific </w:t>
      </w:r>
      <w:r w:rsidRPr="0061603B">
        <w:t>provides information about unused CG PUSCH transmission occasions</w:t>
      </w:r>
      <w:r w:rsidR="00D2191B">
        <w:t xml:space="preserve"> instead of the HARQ process ID, RV etc.</w:t>
      </w:r>
      <w:r>
        <w:t xml:space="preserve"> Thus, it is better to define as a new XR-specific CG-UCI. </w:t>
      </w:r>
      <w:r w:rsidR="00D2191B">
        <w:t>As discussed above, the HARQ process ID may be determined differently from NR-U, and the existing fields in CG-UCI may not be applicable to XR multi-PUSCHs CG.</w:t>
      </w:r>
    </w:p>
    <w:p w14:paraId="75F86DC9" w14:textId="7E58C1B9" w:rsidR="00D2191B" w:rsidRDefault="0061603B" w:rsidP="0061603B">
      <w:r>
        <w:t>In case of XR CG configuration on a NR-U carrier, the new XR-specific CG-UCI can be jointly reported with exiting CG-UCI</w:t>
      </w:r>
      <w:r w:rsidR="00D2191B">
        <w:t xml:space="preserve">, </w:t>
      </w:r>
      <w:proofErr w:type="gramStart"/>
      <w:r w:rsidR="00D2191B">
        <w:t>similar to</w:t>
      </w:r>
      <w:proofErr w:type="gramEnd"/>
      <w:r w:rsidR="00D2191B">
        <w:t xml:space="preserve"> the HARQ-A</w:t>
      </w:r>
      <w:r w:rsidR="00D2191B">
        <w:rPr>
          <w:rFonts w:hint="eastAsia"/>
          <w:lang w:eastAsia="zh-CN"/>
        </w:rPr>
        <w:t>C</w:t>
      </w:r>
      <w:r w:rsidR="00D2191B">
        <w:rPr>
          <w:lang w:eastAsia="zh-CN"/>
        </w:rPr>
        <w:t>K and CG-UCI reporting on CG PUSCH</w:t>
      </w:r>
      <w:r>
        <w:t xml:space="preserve">. </w:t>
      </w:r>
    </w:p>
    <w:p w14:paraId="4CC41A9B" w14:textId="79770088" w:rsidR="0061603B" w:rsidRPr="009C631F" w:rsidRDefault="0061603B" w:rsidP="0061603B">
      <w:r>
        <w:t xml:space="preserve">The existing </w:t>
      </w:r>
      <w:r w:rsidRPr="002F628F">
        <w:rPr>
          <w:rFonts w:cs="Times"/>
          <w:lang w:val="en-US"/>
        </w:rPr>
        <w:t xml:space="preserve">encoding and multiplexing procedures for </w:t>
      </w:r>
      <w:r w:rsidRPr="002F628F">
        <w:rPr>
          <w:rFonts w:cs="Times"/>
        </w:rPr>
        <w:t>CG-UCI</w:t>
      </w:r>
      <w:r>
        <w:rPr>
          <w:rFonts w:cs="Times"/>
        </w:rPr>
        <w:t xml:space="preserve"> can be reused for the XR-specific CG UCI, e</w:t>
      </w:r>
      <w:r>
        <w:t xml:space="preserve">specially if the same MCS and FDRA are applied </w:t>
      </w:r>
      <w:r w:rsidR="00F54DE3">
        <w:t>for</w:t>
      </w:r>
      <w:r>
        <w:t xml:space="preserve"> all PUSCH in a period.</w:t>
      </w:r>
    </w:p>
    <w:p w14:paraId="3EF9D47D" w14:textId="3E1FC52B" w:rsidR="00FB6FD7" w:rsidRDefault="00FB6FD7" w:rsidP="00FB6FD7">
      <w:pPr>
        <w:rPr>
          <w:b/>
          <w:bCs/>
        </w:rPr>
      </w:pPr>
      <w:r w:rsidRPr="009C631F">
        <w:rPr>
          <w:b/>
          <w:bCs/>
        </w:rPr>
        <w:t xml:space="preserve">Proposal </w:t>
      </w:r>
      <w:r w:rsidR="00D2191B">
        <w:rPr>
          <w:b/>
          <w:bCs/>
        </w:rPr>
        <w:t>5</w:t>
      </w:r>
      <w:r w:rsidRPr="009C631F">
        <w:rPr>
          <w:b/>
          <w:bCs/>
        </w:rPr>
        <w:t xml:space="preserve">: </w:t>
      </w:r>
      <w:r w:rsidRPr="0061603B">
        <w:rPr>
          <w:b/>
          <w:bCs/>
        </w:rPr>
        <w:t xml:space="preserve">The UCI that provides information about unused CG PUSCH transmission occasions is defined as a new </w:t>
      </w:r>
      <w:r>
        <w:rPr>
          <w:b/>
          <w:bCs/>
        </w:rPr>
        <w:t xml:space="preserve">XR-specific CG </w:t>
      </w:r>
      <w:r w:rsidRPr="0061603B">
        <w:rPr>
          <w:b/>
          <w:bCs/>
        </w:rPr>
        <w:t>UCI</w:t>
      </w:r>
      <w:r w:rsidRPr="009C631F">
        <w:rPr>
          <w:b/>
          <w:bCs/>
        </w:rPr>
        <w:t>.</w:t>
      </w:r>
      <w:r>
        <w:rPr>
          <w:b/>
          <w:bCs/>
        </w:rPr>
        <w:t xml:space="preserve"> </w:t>
      </w:r>
    </w:p>
    <w:p w14:paraId="69808DDF" w14:textId="77777777" w:rsidR="007D2433" w:rsidRDefault="007D2433" w:rsidP="00306F6C">
      <w:pPr>
        <w:rPr>
          <w:lang w:eastAsia="x-none"/>
        </w:rPr>
      </w:pPr>
    </w:p>
    <w:p w14:paraId="04EA0E55" w14:textId="0A43E3A3" w:rsidR="00306F6C" w:rsidRDefault="00471F6E" w:rsidP="00306F6C">
      <w:pPr>
        <w:rPr>
          <w:lang w:eastAsia="x-none"/>
        </w:rPr>
      </w:pPr>
      <w:r>
        <w:rPr>
          <w:lang w:eastAsia="x-none"/>
        </w:rPr>
        <w:t>For the UCI transmission</w:t>
      </w:r>
      <w:r w:rsidR="0051122C">
        <w:rPr>
          <w:lang w:eastAsia="x-none"/>
        </w:rPr>
        <w:t xml:space="preserve"> timing</w:t>
      </w:r>
      <w:r>
        <w:rPr>
          <w:lang w:eastAsia="x-none"/>
        </w:rPr>
        <w:t xml:space="preserve"> on a CG PUSCH, the followed options are studied.</w:t>
      </w:r>
    </w:p>
    <w:p w14:paraId="223483BC" w14:textId="77777777" w:rsidR="00306F6C" w:rsidRPr="00471F6E" w:rsidRDefault="00306F6C" w:rsidP="00306F6C">
      <w:pPr>
        <w:rPr>
          <w:rFonts w:asciiTheme="majorHAnsi" w:hAnsiTheme="majorHAnsi" w:cstheme="majorHAnsi"/>
          <w:b/>
          <w:bCs/>
          <w:highlight w:val="green"/>
          <w:lang w:val="en-US" w:eastAsia="x-none"/>
        </w:rPr>
      </w:pPr>
      <w:r w:rsidRPr="00471F6E">
        <w:rPr>
          <w:rFonts w:asciiTheme="majorHAnsi" w:hAnsiTheme="majorHAnsi" w:cstheme="majorHAnsi"/>
          <w:b/>
          <w:bCs/>
          <w:highlight w:val="green"/>
          <w:lang w:val="en-US" w:eastAsia="x-none"/>
        </w:rPr>
        <w:t>Agreement</w:t>
      </w:r>
    </w:p>
    <w:p w14:paraId="53AE8742" w14:textId="77777777" w:rsidR="00306F6C" w:rsidRPr="00471F6E" w:rsidRDefault="00306F6C" w:rsidP="00306F6C">
      <w:pPr>
        <w:rPr>
          <w:rFonts w:asciiTheme="majorHAnsi" w:hAnsiTheme="majorHAnsi" w:cstheme="majorHAnsi"/>
          <w:lang w:val="x-none"/>
        </w:rPr>
      </w:pPr>
      <w:r w:rsidRPr="00471F6E">
        <w:rPr>
          <w:rFonts w:asciiTheme="majorHAnsi" w:hAnsiTheme="majorHAnsi" w:cstheme="majorHAnsi"/>
        </w:rPr>
        <w:t>For dynamic indication of unused CG PUSCH occasion(s) based on a UCI, the following options for further down-scoping with possible revision, are considered for the transmission occasion of the UCI:</w:t>
      </w:r>
    </w:p>
    <w:p w14:paraId="6987BF26" w14:textId="77777777" w:rsidR="00306F6C" w:rsidRPr="00471F6E" w:rsidRDefault="00306F6C" w:rsidP="00306F6C">
      <w:pPr>
        <w:pStyle w:val="ListParagraph"/>
        <w:numPr>
          <w:ilvl w:val="0"/>
          <w:numId w:val="23"/>
        </w:numPr>
        <w:snapToGrid/>
        <w:spacing w:before="40" w:after="0" w:afterAutospacing="0"/>
        <w:ind w:firstLineChars="0"/>
        <w:jc w:val="left"/>
        <w:rPr>
          <w:rFonts w:asciiTheme="majorHAnsi" w:hAnsiTheme="majorHAnsi" w:cstheme="majorHAnsi"/>
        </w:rPr>
      </w:pPr>
      <w:r w:rsidRPr="00471F6E">
        <w:rPr>
          <w:rFonts w:asciiTheme="majorHAnsi" w:hAnsiTheme="majorHAnsi" w:cstheme="majorHAnsi"/>
          <w:b/>
          <w:bCs/>
        </w:rPr>
        <w:t>Option 1:</w:t>
      </w:r>
      <w:r w:rsidRPr="00471F6E">
        <w:rPr>
          <w:rFonts w:asciiTheme="majorHAnsi" w:hAnsiTheme="majorHAnsi" w:cstheme="majorHAnsi"/>
        </w:rPr>
        <w:t xml:space="preserve"> </w:t>
      </w:r>
      <w:r w:rsidRPr="00471F6E">
        <w:rPr>
          <w:rFonts w:asciiTheme="majorHAnsi" w:hAnsiTheme="majorHAnsi" w:cstheme="majorHAnsi"/>
          <w:lang w:val="en-US"/>
        </w:rPr>
        <w:t>A</w:t>
      </w:r>
      <w:r w:rsidRPr="00471F6E">
        <w:rPr>
          <w:rFonts w:asciiTheme="majorHAnsi" w:hAnsiTheme="majorHAnsi" w:cstheme="majorHAnsi"/>
        </w:rPr>
        <w:t xml:space="preserve"> transmitted </w:t>
      </w:r>
      <w:r w:rsidRPr="00471F6E">
        <w:rPr>
          <w:rFonts w:asciiTheme="majorHAnsi" w:hAnsiTheme="majorHAnsi" w:cstheme="majorHAnsi"/>
          <w:lang w:val="en-US"/>
        </w:rPr>
        <w:t>CG</w:t>
      </w:r>
      <w:r w:rsidRPr="00471F6E">
        <w:rPr>
          <w:rFonts w:asciiTheme="majorHAnsi" w:hAnsiTheme="majorHAnsi" w:cstheme="majorHAnsi"/>
        </w:rPr>
        <w:t xml:space="preserve"> PUSCH, include</w:t>
      </w:r>
      <w:proofErr w:type="spellStart"/>
      <w:r w:rsidRPr="00471F6E">
        <w:rPr>
          <w:rFonts w:asciiTheme="majorHAnsi" w:hAnsiTheme="majorHAnsi" w:cstheme="majorHAnsi"/>
          <w:lang w:val="en-US"/>
        </w:rPr>
        <w:t>s</w:t>
      </w:r>
      <w:proofErr w:type="spellEnd"/>
      <w:r w:rsidRPr="00471F6E">
        <w:rPr>
          <w:rFonts w:asciiTheme="majorHAnsi" w:hAnsiTheme="majorHAnsi" w:cstheme="majorHAnsi"/>
        </w:rPr>
        <w:t xml:space="preserve"> </w:t>
      </w:r>
      <w:r w:rsidRPr="00471F6E">
        <w:rPr>
          <w:rFonts w:asciiTheme="majorHAnsi" w:hAnsiTheme="majorHAnsi" w:cstheme="majorHAnsi"/>
          <w:lang w:val="en-US"/>
        </w:rPr>
        <w:t>the UCI</w:t>
      </w:r>
      <w:r w:rsidRPr="00471F6E">
        <w:rPr>
          <w:rFonts w:asciiTheme="majorHAnsi" w:hAnsiTheme="majorHAnsi" w:cstheme="majorHAnsi"/>
        </w:rPr>
        <w:t>.</w:t>
      </w:r>
    </w:p>
    <w:p w14:paraId="17BCFC49" w14:textId="77777777" w:rsidR="00306F6C" w:rsidRPr="00471F6E" w:rsidRDefault="00306F6C" w:rsidP="00306F6C">
      <w:pPr>
        <w:pStyle w:val="ListParagraph"/>
        <w:numPr>
          <w:ilvl w:val="1"/>
          <w:numId w:val="23"/>
        </w:numPr>
        <w:snapToGrid/>
        <w:spacing w:before="40" w:after="0" w:afterAutospacing="0"/>
        <w:ind w:firstLineChars="0"/>
        <w:jc w:val="left"/>
        <w:rPr>
          <w:rFonts w:asciiTheme="majorHAnsi" w:hAnsiTheme="majorHAnsi" w:cstheme="majorHAnsi"/>
        </w:rPr>
      </w:pPr>
      <w:r w:rsidRPr="00471F6E">
        <w:rPr>
          <w:rFonts w:asciiTheme="majorHAnsi" w:hAnsiTheme="majorHAnsi" w:cstheme="majorHAnsi"/>
          <w:lang w:val="en-US"/>
        </w:rPr>
        <w:t xml:space="preserve">FFS </w:t>
      </w:r>
      <w:proofErr w:type="gramStart"/>
      <w:r w:rsidRPr="00471F6E">
        <w:rPr>
          <w:rFonts w:asciiTheme="majorHAnsi" w:hAnsiTheme="majorHAnsi" w:cstheme="majorHAnsi"/>
          <w:lang w:val="en-US"/>
        </w:rPr>
        <w:t>details</w:t>
      </w:r>
      <w:proofErr w:type="gramEnd"/>
    </w:p>
    <w:p w14:paraId="48272A13" w14:textId="77777777" w:rsidR="00306F6C" w:rsidRPr="00471F6E" w:rsidRDefault="00306F6C" w:rsidP="00306F6C">
      <w:pPr>
        <w:pStyle w:val="ListParagraph"/>
        <w:numPr>
          <w:ilvl w:val="0"/>
          <w:numId w:val="23"/>
        </w:numPr>
        <w:snapToGrid/>
        <w:spacing w:before="40" w:after="0" w:afterAutospacing="0"/>
        <w:ind w:firstLineChars="0"/>
        <w:jc w:val="left"/>
        <w:rPr>
          <w:rFonts w:asciiTheme="majorHAnsi" w:hAnsiTheme="majorHAnsi" w:cstheme="majorHAnsi"/>
        </w:rPr>
      </w:pPr>
      <w:r w:rsidRPr="00471F6E">
        <w:rPr>
          <w:rFonts w:asciiTheme="majorHAnsi" w:hAnsiTheme="majorHAnsi" w:cstheme="majorHAnsi"/>
          <w:b/>
          <w:bCs/>
        </w:rPr>
        <w:lastRenderedPageBreak/>
        <w:t>Option 2:</w:t>
      </w:r>
      <w:r w:rsidRPr="00471F6E">
        <w:rPr>
          <w:rFonts w:asciiTheme="majorHAnsi" w:hAnsiTheme="majorHAnsi" w:cstheme="majorHAnsi"/>
        </w:rPr>
        <w:t xml:space="preserve"> </w:t>
      </w:r>
      <w:r w:rsidRPr="00471F6E">
        <w:rPr>
          <w:rFonts w:asciiTheme="majorHAnsi" w:hAnsiTheme="majorHAnsi" w:cstheme="majorHAnsi"/>
          <w:lang w:val="en-US"/>
        </w:rPr>
        <w:t>A</w:t>
      </w:r>
      <w:r w:rsidRPr="00471F6E">
        <w:rPr>
          <w:rFonts w:asciiTheme="majorHAnsi" w:hAnsiTheme="majorHAnsi" w:cstheme="majorHAnsi"/>
        </w:rPr>
        <w:t xml:space="preserve"> transmitted </w:t>
      </w:r>
      <w:r w:rsidRPr="00471F6E">
        <w:rPr>
          <w:rFonts w:asciiTheme="majorHAnsi" w:hAnsiTheme="majorHAnsi" w:cstheme="majorHAnsi"/>
          <w:lang w:val="en-US"/>
        </w:rPr>
        <w:t>CG</w:t>
      </w:r>
      <w:r w:rsidRPr="00471F6E">
        <w:rPr>
          <w:rFonts w:asciiTheme="majorHAnsi" w:hAnsiTheme="majorHAnsi" w:cstheme="majorHAnsi"/>
        </w:rPr>
        <w:t xml:space="preserve"> PUSCH include</w:t>
      </w:r>
      <w:proofErr w:type="spellStart"/>
      <w:r w:rsidRPr="00471F6E">
        <w:rPr>
          <w:rFonts w:asciiTheme="majorHAnsi" w:hAnsiTheme="majorHAnsi" w:cstheme="majorHAnsi"/>
          <w:lang w:val="en-US"/>
        </w:rPr>
        <w:t>s</w:t>
      </w:r>
      <w:proofErr w:type="spellEnd"/>
      <w:r w:rsidRPr="00471F6E">
        <w:rPr>
          <w:rFonts w:asciiTheme="majorHAnsi" w:hAnsiTheme="majorHAnsi" w:cstheme="majorHAnsi"/>
        </w:rPr>
        <w:t xml:space="preserve"> </w:t>
      </w:r>
      <w:r w:rsidRPr="00471F6E">
        <w:rPr>
          <w:rFonts w:asciiTheme="majorHAnsi" w:hAnsiTheme="majorHAnsi" w:cstheme="majorHAnsi"/>
          <w:lang w:val="en-US"/>
        </w:rPr>
        <w:t>the UCI</w:t>
      </w:r>
      <w:r w:rsidRPr="00471F6E">
        <w:rPr>
          <w:rFonts w:asciiTheme="majorHAnsi" w:hAnsiTheme="majorHAnsi" w:cstheme="majorHAnsi"/>
        </w:rPr>
        <w:t xml:space="preserve">, if </w:t>
      </w:r>
      <w:r w:rsidRPr="00471F6E">
        <w:rPr>
          <w:rFonts w:asciiTheme="majorHAnsi" w:hAnsiTheme="majorHAnsi" w:cstheme="majorHAnsi"/>
          <w:lang w:val="en-US"/>
        </w:rPr>
        <w:t>it is</w:t>
      </w:r>
      <w:r w:rsidRPr="00471F6E">
        <w:rPr>
          <w:rFonts w:asciiTheme="majorHAnsi" w:hAnsiTheme="majorHAnsi" w:cstheme="majorHAnsi"/>
        </w:rPr>
        <w:t xml:space="preserve"> transmitted in </w:t>
      </w:r>
      <w:r w:rsidRPr="00471F6E">
        <w:rPr>
          <w:rFonts w:asciiTheme="majorHAnsi" w:hAnsiTheme="majorHAnsi" w:cstheme="majorHAnsi"/>
          <w:lang w:val="en-US"/>
        </w:rPr>
        <w:t xml:space="preserve">an </w:t>
      </w:r>
      <w:r w:rsidRPr="00471F6E">
        <w:rPr>
          <w:rFonts w:asciiTheme="majorHAnsi" w:hAnsiTheme="majorHAnsi" w:cstheme="majorHAnsi"/>
        </w:rPr>
        <w:t>occasion determined by RRC.</w:t>
      </w:r>
    </w:p>
    <w:p w14:paraId="21860587" w14:textId="77777777" w:rsidR="00306F6C" w:rsidRPr="00471F6E" w:rsidRDefault="00306F6C" w:rsidP="00306F6C">
      <w:pPr>
        <w:pStyle w:val="ListParagraph"/>
        <w:numPr>
          <w:ilvl w:val="1"/>
          <w:numId w:val="23"/>
        </w:numPr>
        <w:snapToGrid/>
        <w:spacing w:before="40" w:after="0" w:afterAutospacing="0"/>
        <w:ind w:firstLineChars="0"/>
        <w:jc w:val="left"/>
        <w:rPr>
          <w:rFonts w:asciiTheme="majorHAnsi" w:hAnsiTheme="majorHAnsi" w:cstheme="majorHAnsi"/>
        </w:rPr>
      </w:pPr>
      <w:r w:rsidRPr="00471F6E">
        <w:rPr>
          <w:rFonts w:asciiTheme="majorHAnsi" w:hAnsiTheme="majorHAnsi" w:cstheme="majorHAnsi"/>
          <w:lang w:val="en-US"/>
        </w:rPr>
        <w:t xml:space="preserve">FFS </w:t>
      </w:r>
      <w:proofErr w:type="gramStart"/>
      <w:r w:rsidRPr="00471F6E">
        <w:rPr>
          <w:rFonts w:asciiTheme="majorHAnsi" w:hAnsiTheme="majorHAnsi" w:cstheme="majorHAnsi"/>
          <w:lang w:val="en-US"/>
        </w:rPr>
        <w:t>details</w:t>
      </w:r>
      <w:proofErr w:type="gramEnd"/>
    </w:p>
    <w:p w14:paraId="2D8ED1BA" w14:textId="77777777" w:rsidR="00306F6C" w:rsidRPr="00471F6E" w:rsidRDefault="00306F6C" w:rsidP="00306F6C">
      <w:pPr>
        <w:pStyle w:val="ListParagraph"/>
        <w:numPr>
          <w:ilvl w:val="0"/>
          <w:numId w:val="23"/>
        </w:numPr>
        <w:snapToGrid/>
        <w:spacing w:before="40" w:after="0" w:afterAutospacing="0"/>
        <w:ind w:firstLineChars="0"/>
        <w:jc w:val="left"/>
        <w:rPr>
          <w:rFonts w:asciiTheme="majorHAnsi" w:hAnsiTheme="majorHAnsi" w:cstheme="majorHAnsi"/>
        </w:rPr>
      </w:pPr>
      <w:r w:rsidRPr="00471F6E">
        <w:rPr>
          <w:rFonts w:asciiTheme="majorHAnsi" w:hAnsiTheme="majorHAnsi" w:cstheme="majorHAnsi"/>
          <w:b/>
          <w:bCs/>
        </w:rPr>
        <w:t>Option 3:</w:t>
      </w:r>
      <w:r w:rsidRPr="00471F6E">
        <w:rPr>
          <w:rFonts w:asciiTheme="majorHAnsi" w:hAnsiTheme="majorHAnsi" w:cstheme="majorHAnsi"/>
        </w:rPr>
        <w:t xml:space="preserve"> </w:t>
      </w:r>
      <w:r w:rsidRPr="00471F6E">
        <w:rPr>
          <w:rFonts w:asciiTheme="majorHAnsi" w:hAnsiTheme="majorHAnsi" w:cstheme="majorHAnsi"/>
          <w:lang w:val="en-US"/>
        </w:rPr>
        <w:t>A</w:t>
      </w:r>
      <w:r w:rsidRPr="00471F6E">
        <w:rPr>
          <w:rFonts w:asciiTheme="majorHAnsi" w:hAnsiTheme="majorHAnsi" w:cstheme="majorHAnsi"/>
        </w:rPr>
        <w:t xml:space="preserve"> transmitted </w:t>
      </w:r>
      <w:r w:rsidRPr="00471F6E">
        <w:rPr>
          <w:rFonts w:asciiTheme="majorHAnsi" w:hAnsiTheme="majorHAnsi" w:cstheme="majorHAnsi"/>
          <w:lang w:val="en-US"/>
        </w:rPr>
        <w:t>CG</w:t>
      </w:r>
      <w:r w:rsidRPr="00471F6E">
        <w:rPr>
          <w:rFonts w:asciiTheme="majorHAnsi" w:hAnsiTheme="majorHAnsi" w:cstheme="majorHAnsi"/>
        </w:rPr>
        <w:t xml:space="preserve"> PUSCH include</w:t>
      </w:r>
      <w:proofErr w:type="spellStart"/>
      <w:r w:rsidRPr="00471F6E">
        <w:rPr>
          <w:rFonts w:asciiTheme="majorHAnsi" w:hAnsiTheme="majorHAnsi" w:cstheme="majorHAnsi"/>
          <w:lang w:val="en-US"/>
        </w:rPr>
        <w:t>s</w:t>
      </w:r>
      <w:proofErr w:type="spellEnd"/>
      <w:r w:rsidRPr="00471F6E">
        <w:rPr>
          <w:rFonts w:asciiTheme="majorHAnsi" w:hAnsiTheme="majorHAnsi" w:cstheme="majorHAnsi"/>
        </w:rPr>
        <w:t xml:space="preserve"> </w:t>
      </w:r>
      <w:r w:rsidRPr="00471F6E">
        <w:rPr>
          <w:rFonts w:asciiTheme="majorHAnsi" w:hAnsiTheme="majorHAnsi" w:cstheme="majorHAnsi"/>
          <w:lang w:val="en-US"/>
        </w:rPr>
        <w:t>the UCI</w:t>
      </w:r>
      <w:r w:rsidRPr="00471F6E">
        <w:rPr>
          <w:rFonts w:asciiTheme="majorHAnsi" w:hAnsiTheme="majorHAnsi" w:cstheme="majorHAnsi"/>
        </w:rPr>
        <w:t xml:space="preserve">, if </w:t>
      </w:r>
      <w:r w:rsidRPr="00471F6E">
        <w:rPr>
          <w:rFonts w:asciiTheme="majorHAnsi" w:hAnsiTheme="majorHAnsi" w:cstheme="majorHAnsi"/>
          <w:lang w:val="en-US"/>
        </w:rPr>
        <w:t>it is</w:t>
      </w:r>
      <w:r w:rsidRPr="00471F6E">
        <w:rPr>
          <w:rFonts w:asciiTheme="majorHAnsi" w:hAnsiTheme="majorHAnsi" w:cstheme="majorHAnsi"/>
        </w:rPr>
        <w:t xml:space="preserve"> transmitted in </w:t>
      </w:r>
      <w:r w:rsidRPr="00471F6E">
        <w:rPr>
          <w:rFonts w:asciiTheme="majorHAnsi" w:hAnsiTheme="majorHAnsi" w:cstheme="majorHAnsi"/>
          <w:lang w:val="en-US"/>
        </w:rPr>
        <w:t>a</w:t>
      </w:r>
      <w:r w:rsidRPr="00471F6E">
        <w:rPr>
          <w:rFonts w:asciiTheme="majorHAnsi" w:hAnsiTheme="majorHAnsi" w:cstheme="majorHAnsi"/>
        </w:rPr>
        <w:t xml:space="preserve"> </w:t>
      </w:r>
      <w:r w:rsidRPr="00471F6E">
        <w:rPr>
          <w:rFonts w:asciiTheme="majorHAnsi" w:hAnsiTheme="majorHAnsi" w:cstheme="majorHAnsi"/>
          <w:lang w:val="en-US"/>
        </w:rPr>
        <w:t xml:space="preserve">pre-defined transmission </w:t>
      </w:r>
      <w:r w:rsidRPr="00471F6E">
        <w:rPr>
          <w:rFonts w:asciiTheme="majorHAnsi" w:hAnsiTheme="majorHAnsi" w:cstheme="majorHAnsi"/>
        </w:rPr>
        <w:t>occasion</w:t>
      </w:r>
      <w:r w:rsidRPr="00471F6E">
        <w:rPr>
          <w:rFonts w:asciiTheme="majorHAnsi" w:hAnsiTheme="majorHAnsi" w:cstheme="majorHAnsi"/>
          <w:lang w:val="en-US"/>
        </w:rPr>
        <w:t>.</w:t>
      </w:r>
    </w:p>
    <w:p w14:paraId="5B10A390" w14:textId="77777777" w:rsidR="00306F6C" w:rsidRPr="00471F6E" w:rsidRDefault="00306F6C" w:rsidP="00306F6C">
      <w:pPr>
        <w:pStyle w:val="ListParagraph"/>
        <w:numPr>
          <w:ilvl w:val="1"/>
          <w:numId w:val="23"/>
        </w:numPr>
        <w:snapToGrid/>
        <w:spacing w:before="40" w:after="0" w:afterAutospacing="0"/>
        <w:ind w:firstLineChars="0"/>
        <w:jc w:val="left"/>
        <w:rPr>
          <w:rFonts w:asciiTheme="majorHAnsi" w:hAnsiTheme="majorHAnsi" w:cstheme="majorHAnsi"/>
        </w:rPr>
      </w:pPr>
      <w:r w:rsidRPr="00471F6E">
        <w:rPr>
          <w:rFonts w:asciiTheme="majorHAnsi" w:hAnsiTheme="majorHAnsi" w:cstheme="majorHAnsi"/>
          <w:lang w:val="en-US"/>
        </w:rPr>
        <w:t xml:space="preserve">FFS </w:t>
      </w:r>
      <w:proofErr w:type="gramStart"/>
      <w:r w:rsidRPr="00471F6E">
        <w:rPr>
          <w:rFonts w:asciiTheme="majorHAnsi" w:hAnsiTheme="majorHAnsi" w:cstheme="majorHAnsi"/>
          <w:lang w:val="en-US"/>
        </w:rPr>
        <w:t>details</w:t>
      </w:r>
      <w:proofErr w:type="gramEnd"/>
    </w:p>
    <w:p w14:paraId="285FA0BC" w14:textId="77777777" w:rsidR="00306F6C" w:rsidRPr="00471F6E" w:rsidRDefault="00306F6C" w:rsidP="00306F6C">
      <w:pPr>
        <w:pStyle w:val="ListParagraph"/>
        <w:numPr>
          <w:ilvl w:val="2"/>
          <w:numId w:val="23"/>
        </w:numPr>
        <w:snapToGrid/>
        <w:spacing w:before="40" w:after="0" w:afterAutospacing="0"/>
        <w:ind w:firstLineChars="0"/>
        <w:jc w:val="left"/>
        <w:rPr>
          <w:rFonts w:asciiTheme="majorHAnsi" w:hAnsiTheme="majorHAnsi" w:cstheme="majorHAnsi"/>
        </w:rPr>
      </w:pPr>
      <w:r w:rsidRPr="00471F6E">
        <w:rPr>
          <w:rFonts w:asciiTheme="majorHAnsi" w:hAnsiTheme="majorHAnsi" w:cstheme="majorHAnsi"/>
          <w:lang w:val="en-US"/>
        </w:rPr>
        <w:t>Example of a pre-determined occasion: 1</w:t>
      </w:r>
      <w:r w:rsidRPr="00471F6E">
        <w:rPr>
          <w:rFonts w:asciiTheme="majorHAnsi" w:hAnsiTheme="majorHAnsi" w:cstheme="majorHAnsi"/>
          <w:vertAlign w:val="superscript"/>
          <w:lang w:val="en-US"/>
        </w:rPr>
        <w:t>st</w:t>
      </w:r>
      <w:r w:rsidRPr="00471F6E">
        <w:rPr>
          <w:rFonts w:asciiTheme="majorHAnsi" w:hAnsiTheme="majorHAnsi" w:cstheme="majorHAnsi"/>
          <w:lang w:val="en-US"/>
        </w:rPr>
        <w:t xml:space="preserve"> configured PUSCH TO in a CG period or 1</w:t>
      </w:r>
      <w:r w:rsidRPr="00471F6E">
        <w:rPr>
          <w:rFonts w:asciiTheme="majorHAnsi" w:hAnsiTheme="majorHAnsi" w:cstheme="majorHAnsi"/>
          <w:vertAlign w:val="superscript"/>
          <w:lang w:val="en-US"/>
        </w:rPr>
        <w:t>st</w:t>
      </w:r>
      <w:r w:rsidRPr="00471F6E">
        <w:rPr>
          <w:rFonts w:asciiTheme="majorHAnsi" w:hAnsiTheme="majorHAnsi" w:cstheme="majorHAnsi"/>
          <w:lang w:val="en-US"/>
        </w:rPr>
        <w:t xml:space="preserve"> configured PUSCH TO in a multiple CG </w:t>
      </w:r>
      <w:proofErr w:type="gramStart"/>
      <w:r w:rsidRPr="00471F6E">
        <w:rPr>
          <w:rFonts w:asciiTheme="majorHAnsi" w:hAnsiTheme="majorHAnsi" w:cstheme="majorHAnsi"/>
          <w:lang w:val="en-US"/>
        </w:rPr>
        <w:t>periods</w:t>
      </w:r>
      <w:proofErr w:type="gramEnd"/>
    </w:p>
    <w:p w14:paraId="77A60278" w14:textId="77777777" w:rsidR="00306F6C" w:rsidRPr="00471F6E" w:rsidRDefault="00306F6C" w:rsidP="00306F6C">
      <w:pPr>
        <w:pStyle w:val="ListParagraph"/>
        <w:numPr>
          <w:ilvl w:val="0"/>
          <w:numId w:val="23"/>
        </w:numPr>
        <w:snapToGrid/>
        <w:spacing w:before="40" w:after="0" w:afterAutospacing="0"/>
        <w:ind w:firstLineChars="0"/>
        <w:jc w:val="left"/>
        <w:rPr>
          <w:rFonts w:asciiTheme="majorHAnsi" w:hAnsiTheme="majorHAnsi" w:cstheme="majorHAnsi"/>
        </w:rPr>
      </w:pPr>
      <w:r w:rsidRPr="00471F6E">
        <w:rPr>
          <w:rFonts w:asciiTheme="majorHAnsi" w:hAnsiTheme="majorHAnsi" w:cstheme="majorHAnsi"/>
          <w:b/>
          <w:bCs/>
        </w:rPr>
        <w:t>Option 4:</w:t>
      </w:r>
      <w:r w:rsidRPr="00471F6E">
        <w:rPr>
          <w:rFonts w:asciiTheme="majorHAnsi" w:hAnsiTheme="majorHAnsi" w:cstheme="majorHAnsi"/>
        </w:rPr>
        <w:t xml:space="preserve"> </w:t>
      </w:r>
      <w:r w:rsidRPr="00471F6E">
        <w:rPr>
          <w:rFonts w:asciiTheme="majorHAnsi" w:hAnsiTheme="majorHAnsi" w:cstheme="majorHAnsi"/>
          <w:lang w:val="en-US"/>
        </w:rPr>
        <w:t>A</w:t>
      </w:r>
      <w:r w:rsidRPr="00471F6E">
        <w:rPr>
          <w:rFonts w:asciiTheme="majorHAnsi" w:hAnsiTheme="majorHAnsi" w:cstheme="majorHAnsi"/>
        </w:rPr>
        <w:t xml:space="preserve"> transmitted </w:t>
      </w:r>
      <w:r w:rsidRPr="00471F6E">
        <w:rPr>
          <w:rFonts w:asciiTheme="majorHAnsi" w:hAnsiTheme="majorHAnsi" w:cstheme="majorHAnsi"/>
          <w:lang w:val="en-US"/>
        </w:rPr>
        <w:t>CG</w:t>
      </w:r>
      <w:r w:rsidRPr="00471F6E">
        <w:rPr>
          <w:rFonts w:asciiTheme="majorHAnsi" w:hAnsiTheme="majorHAnsi" w:cstheme="majorHAnsi"/>
        </w:rPr>
        <w:t xml:space="preserve"> PUSCH include</w:t>
      </w:r>
      <w:proofErr w:type="spellStart"/>
      <w:r w:rsidRPr="00471F6E">
        <w:rPr>
          <w:rFonts w:asciiTheme="majorHAnsi" w:hAnsiTheme="majorHAnsi" w:cstheme="majorHAnsi"/>
          <w:lang w:val="en-US"/>
        </w:rPr>
        <w:t>s</w:t>
      </w:r>
      <w:proofErr w:type="spellEnd"/>
      <w:r w:rsidRPr="00471F6E">
        <w:rPr>
          <w:rFonts w:asciiTheme="majorHAnsi" w:hAnsiTheme="majorHAnsi" w:cstheme="majorHAnsi"/>
        </w:rPr>
        <w:t xml:space="preserve"> </w:t>
      </w:r>
      <w:r w:rsidRPr="00471F6E">
        <w:rPr>
          <w:rFonts w:asciiTheme="majorHAnsi" w:hAnsiTheme="majorHAnsi" w:cstheme="majorHAnsi"/>
          <w:lang w:val="en-US"/>
        </w:rPr>
        <w:t xml:space="preserve">the </w:t>
      </w:r>
      <w:r w:rsidRPr="00471F6E">
        <w:rPr>
          <w:rFonts w:asciiTheme="majorHAnsi" w:hAnsiTheme="majorHAnsi" w:cstheme="majorHAnsi"/>
        </w:rPr>
        <w:t xml:space="preserve">UCI, if </w:t>
      </w:r>
      <w:r w:rsidRPr="00471F6E">
        <w:rPr>
          <w:rFonts w:asciiTheme="majorHAnsi" w:hAnsiTheme="majorHAnsi" w:cstheme="majorHAnsi"/>
          <w:lang w:val="en-US"/>
        </w:rPr>
        <w:t>it is</w:t>
      </w:r>
      <w:r w:rsidRPr="00471F6E">
        <w:rPr>
          <w:rFonts w:asciiTheme="majorHAnsi" w:hAnsiTheme="majorHAnsi" w:cstheme="majorHAnsi"/>
        </w:rPr>
        <w:t xml:space="preserve"> transmitted in</w:t>
      </w:r>
      <w:r w:rsidRPr="00471F6E">
        <w:rPr>
          <w:rFonts w:asciiTheme="majorHAnsi" w:hAnsiTheme="majorHAnsi" w:cstheme="majorHAnsi"/>
          <w:lang w:val="en-US"/>
        </w:rPr>
        <w:t xml:space="preserve"> a</w:t>
      </w:r>
      <w:r w:rsidRPr="00471F6E">
        <w:rPr>
          <w:rFonts w:asciiTheme="majorHAnsi" w:hAnsiTheme="majorHAnsi" w:cstheme="majorHAnsi"/>
        </w:rPr>
        <w:t xml:space="preserve"> </w:t>
      </w:r>
      <w:r w:rsidRPr="00471F6E">
        <w:rPr>
          <w:rFonts w:asciiTheme="majorHAnsi" w:hAnsiTheme="majorHAnsi" w:cstheme="majorHAnsi"/>
          <w:lang w:val="en-US"/>
        </w:rPr>
        <w:t xml:space="preserve">transmission </w:t>
      </w:r>
      <w:r w:rsidRPr="00471F6E">
        <w:rPr>
          <w:rFonts w:asciiTheme="majorHAnsi" w:hAnsiTheme="majorHAnsi" w:cstheme="majorHAnsi"/>
        </w:rPr>
        <w:t xml:space="preserve">occasion determined </w:t>
      </w:r>
      <w:r w:rsidRPr="00471F6E">
        <w:rPr>
          <w:rFonts w:asciiTheme="majorHAnsi" w:hAnsiTheme="majorHAnsi" w:cstheme="majorHAnsi"/>
          <w:lang w:val="en-US"/>
        </w:rPr>
        <w:t>satisfying given condition(s)</w:t>
      </w:r>
      <w:r w:rsidRPr="00471F6E">
        <w:rPr>
          <w:rFonts w:asciiTheme="majorHAnsi" w:hAnsiTheme="majorHAnsi" w:cstheme="majorHAnsi"/>
        </w:rPr>
        <w:t>.</w:t>
      </w:r>
    </w:p>
    <w:p w14:paraId="36B99BF2" w14:textId="77777777" w:rsidR="00306F6C" w:rsidRPr="00471F6E" w:rsidRDefault="00306F6C" w:rsidP="00306F6C">
      <w:pPr>
        <w:pStyle w:val="ListParagraph"/>
        <w:numPr>
          <w:ilvl w:val="1"/>
          <w:numId w:val="23"/>
        </w:numPr>
        <w:snapToGrid/>
        <w:spacing w:before="40" w:after="0" w:afterAutospacing="0"/>
        <w:ind w:firstLineChars="0"/>
        <w:jc w:val="left"/>
        <w:rPr>
          <w:rFonts w:asciiTheme="majorHAnsi" w:hAnsiTheme="majorHAnsi" w:cstheme="majorHAnsi"/>
        </w:rPr>
      </w:pPr>
      <w:r w:rsidRPr="00471F6E">
        <w:rPr>
          <w:rFonts w:asciiTheme="majorHAnsi" w:hAnsiTheme="majorHAnsi" w:cstheme="majorHAnsi"/>
          <w:lang w:val="en-US"/>
        </w:rPr>
        <w:t xml:space="preserve">FFS </w:t>
      </w:r>
      <w:proofErr w:type="gramStart"/>
      <w:r w:rsidRPr="00471F6E">
        <w:rPr>
          <w:rFonts w:asciiTheme="majorHAnsi" w:hAnsiTheme="majorHAnsi" w:cstheme="majorHAnsi"/>
          <w:lang w:val="en-US"/>
        </w:rPr>
        <w:t>details</w:t>
      </w:r>
      <w:proofErr w:type="gramEnd"/>
    </w:p>
    <w:p w14:paraId="09A0718D" w14:textId="77777777" w:rsidR="00306F6C" w:rsidRPr="00471F6E" w:rsidRDefault="00306F6C" w:rsidP="00306F6C">
      <w:pPr>
        <w:pStyle w:val="ListParagraph"/>
        <w:numPr>
          <w:ilvl w:val="2"/>
          <w:numId w:val="23"/>
        </w:numPr>
        <w:snapToGrid/>
        <w:spacing w:before="40" w:after="0" w:afterAutospacing="0"/>
        <w:ind w:firstLineChars="0"/>
        <w:jc w:val="left"/>
        <w:rPr>
          <w:rFonts w:asciiTheme="majorHAnsi" w:hAnsiTheme="majorHAnsi" w:cstheme="majorHAnsi"/>
        </w:rPr>
      </w:pPr>
      <w:r w:rsidRPr="00471F6E">
        <w:rPr>
          <w:rFonts w:asciiTheme="majorHAnsi" w:hAnsiTheme="majorHAnsi" w:cstheme="majorHAnsi"/>
          <w:lang w:val="en-US"/>
        </w:rPr>
        <w:t>Examples of a condition: A first transmitted PUSCH in a CG period, or a first PUSCH transmission within a multiple of CG periods.</w:t>
      </w:r>
    </w:p>
    <w:p w14:paraId="6B30F182" w14:textId="77777777" w:rsidR="00306F6C" w:rsidRDefault="00306F6C" w:rsidP="00306F6C">
      <w:pPr>
        <w:rPr>
          <w:rFonts w:asciiTheme="majorHAnsi" w:hAnsiTheme="majorHAnsi" w:cstheme="majorHAnsi"/>
          <w:lang w:eastAsia="x-none"/>
        </w:rPr>
      </w:pPr>
      <w:r w:rsidRPr="00471F6E">
        <w:rPr>
          <w:rFonts w:asciiTheme="majorHAnsi" w:hAnsiTheme="majorHAnsi" w:cstheme="majorHAnsi"/>
          <w:lang w:eastAsia="x-none"/>
        </w:rPr>
        <w:t>Other options are not precluded. Proponent companies to provide details.</w:t>
      </w:r>
    </w:p>
    <w:p w14:paraId="6C5CF9C3" w14:textId="7DAAB734" w:rsidR="00FB2AC5" w:rsidRDefault="00471F6E" w:rsidP="00306F6C">
      <w:pPr>
        <w:rPr>
          <w:lang w:eastAsia="x-none"/>
        </w:rPr>
      </w:pPr>
      <w:r>
        <w:rPr>
          <w:lang w:eastAsia="x-none"/>
        </w:rPr>
        <w:t xml:space="preserve">Among the options, Option 1 has </w:t>
      </w:r>
      <w:r w:rsidR="00F3388E">
        <w:rPr>
          <w:lang w:eastAsia="x-none"/>
        </w:rPr>
        <w:t>high</w:t>
      </w:r>
      <w:r>
        <w:rPr>
          <w:lang w:eastAsia="x-none"/>
        </w:rPr>
        <w:t xml:space="preserve"> UCI reporting overhead</w:t>
      </w:r>
      <w:r w:rsidR="00277533">
        <w:rPr>
          <w:lang w:eastAsia="x-none"/>
        </w:rPr>
        <w:t>, and</w:t>
      </w:r>
      <w:r>
        <w:rPr>
          <w:lang w:eastAsia="x-none"/>
        </w:rPr>
        <w:t xml:space="preserve"> </w:t>
      </w:r>
      <w:r w:rsidR="00277533">
        <w:rPr>
          <w:lang w:eastAsia="x-none"/>
        </w:rPr>
        <w:t xml:space="preserve">Option 2 requires extra RRC configuration. Thus, we consider mainly Option 3 and </w:t>
      </w:r>
      <w:r>
        <w:rPr>
          <w:lang w:eastAsia="x-none"/>
        </w:rPr>
        <w:t>Option 4</w:t>
      </w:r>
      <w:r w:rsidR="00277533">
        <w:rPr>
          <w:lang w:eastAsia="x-none"/>
        </w:rPr>
        <w:t xml:space="preserve">. </w:t>
      </w:r>
      <w:r w:rsidR="007D2433">
        <w:rPr>
          <w:lang w:eastAsia="x-none"/>
        </w:rPr>
        <w:t xml:space="preserve">Option 3 </w:t>
      </w:r>
      <w:r w:rsidR="00277533">
        <w:rPr>
          <w:lang w:eastAsia="x-none"/>
        </w:rPr>
        <w:t>provide</w:t>
      </w:r>
      <w:r w:rsidR="007D2433">
        <w:rPr>
          <w:lang w:eastAsia="x-none"/>
        </w:rPr>
        <w:t>s</w:t>
      </w:r>
      <w:r w:rsidR="00277533">
        <w:rPr>
          <w:lang w:eastAsia="x-none"/>
        </w:rPr>
        <w:t xml:space="preserve"> </w:t>
      </w:r>
      <w:r w:rsidR="007D2433">
        <w:rPr>
          <w:lang w:eastAsia="x-none"/>
        </w:rPr>
        <w:t xml:space="preserve">more </w:t>
      </w:r>
      <w:r w:rsidR="00277533">
        <w:rPr>
          <w:lang w:eastAsia="x-none"/>
        </w:rPr>
        <w:t xml:space="preserve">deterministic UCI reception at the </w:t>
      </w:r>
      <w:proofErr w:type="spellStart"/>
      <w:r w:rsidR="00277533">
        <w:rPr>
          <w:lang w:eastAsia="x-none"/>
        </w:rPr>
        <w:t>gNB</w:t>
      </w:r>
      <w:proofErr w:type="spellEnd"/>
      <w:r w:rsidR="007D2433">
        <w:rPr>
          <w:lang w:eastAsia="x-none"/>
        </w:rPr>
        <w:t xml:space="preserve">, with potential miss of UCI reporting if there is no PUSCH transmission in the pre-determined occasion. </w:t>
      </w:r>
      <w:r w:rsidR="00FB2AC5">
        <w:rPr>
          <w:lang w:eastAsia="x-none"/>
        </w:rPr>
        <w:t xml:space="preserve">On the other hand, the </w:t>
      </w:r>
      <w:proofErr w:type="spellStart"/>
      <w:r w:rsidR="00FB2AC5">
        <w:rPr>
          <w:lang w:eastAsia="x-none"/>
        </w:rPr>
        <w:t>gNB</w:t>
      </w:r>
      <w:proofErr w:type="spellEnd"/>
      <w:r w:rsidR="00FB2AC5">
        <w:rPr>
          <w:lang w:eastAsia="x-none"/>
        </w:rPr>
        <w:t xml:space="preserve"> </w:t>
      </w:r>
      <w:r w:rsidR="007D2433">
        <w:rPr>
          <w:lang w:eastAsia="x-none"/>
        </w:rPr>
        <w:t>needs to</w:t>
      </w:r>
      <w:r w:rsidR="00FB2AC5">
        <w:rPr>
          <w:lang w:eastAsia="x-none"/>
        </w:rPr>
        <w:t xml:space="preserve"> detect the 1</w:t>
      </w:r>
      <w:r w:rsidR="00FB2AC5" w:rsidRPr="00FB2AC5">
        <w:rPr>
          <w:vertAlign w:val="superscript"/>
          <w:lang w:eastAsia="x-none"/>
        </w:rPr>
        <w:t>st</w:t>
      </w:r>
      <w:r w:rsidR="00FB2AC5">
        <w:rPr>
          <w:lang w:eastAsia="x-none"/>
        </w:rPr>
        <w:t xml:space="preserve"> PUSCH transmission </w:t>
      </w:r>
      <w:r w:rsidR="007D2433">
        <w:rPr>
          <w:lang w:eastAsia="x-none"/>
        </w:rPr>
        <w:t xml:space="preserve">in a period </w:t>
      </w:r>
      <w:r w:rsidR="00FB2AC5">
        <w:rPr>
          <w:lang w:eastAsia="x-none"/>
        </w:rPr>
        <w:t xml:space="preserve">anyway, </w:t>
      </w:r>
      <w:r w:rsidR="007D2433">
        <w:rPr>
          <w:lang w:eastAsia="x-none"/>
        </w:rPr>
        <w:t xml:space="preserve">especially if the </w:t>
      </w:r>
      <w:r w:rsidR="00FB2AC5">
        <w:rPr>
          <w:lang w:eastAsia="x-none"/>
        </w:rPr>
        <w:t xml:space="preserve">HARQ process ID </w:t>
      </w:r>
      <w:r w:rsidR="007D2433">
        <w:rPr>
          <w:lang w:eastAsia="x-none"/>
        </w:rPr>
        <w:t xml:space="preserve">is determined </w:t>
      </w:r>
      <w:r w:rsidR="00FB2AC5">
        <w:rPr>
          <w:lang w:eastAsia="x-none"/>
        </w:rPr>
        <w:t xml:space="preserve">based on legacy method </w:t>
      </w:r>
      <w:r w:rsidR="007D2433">
        <w:rPr>
          <w:lang w:eastAsia="x-none"/>
        </w:rPr>
        <w:t>for the first PUSCH transmission</w:t>
      </w:r>
      <w:r w:rsidR="00FB2AC5">
        <w:rPr>
          <w:lang w:eastAsia="x-none"/>
        </w:rPr>
        <w:t xml:space="preserve">. </w:t>
      </w:r>
      <w:r w:rsidR="007D2433">
        <w:rPr>
          <w:lang w:eastAsia="x-none"/>
        </w:rPr>
        <w:t xml:space="preserve">Thus, </w:t>
      </w:r>
      <w:r w:rsidR="00FB2AC5" w:rsidRPr="007D2433">
        <w:rPr>
          <w:lang w:eastAsia="x-none"/>
        </w:rPr>
        <w:t>Option 4</w:t>
      </w:r>
      <w:r w:rsidR="00FB2AC5">
        <w:rPr>
          <w:lang w:eastAsia="x-none"/>
        </w:rPr>
        <w:t xml:space="preserve"> is </w:t>
      </w:r>
      <w:r w:rsidR="007D2433">
        <w:rPr>
          <w:lang w:eastAsia="x-none"/>
        </w:rPr>
        <w:t xml:space="preserve">preferred since it is </w:t>
      </w:r>
      <w:r w:rsidR="00FB2AC5">
        <w:rPr>
          <w:lang w:eastAsia="x-none"/>
        </w:rPr>
        <w:t>optimized for the XR CG operation</w:t>
      </w:r>
      <w:r w:rsidR="007D2433">
        <w:rPr>
          <w:lang w:eastAsia="x-none"/>
        </w:rPr>
        <w:t xml:space="preserve"> with more timely UCI feedback</w:t>
      </w:r>
      <w:r w:rsidR="00FB2AC5">
        <w:rPr>
          <w:lang w:eastAsia="x-none"/>
        </w:rPr>
        <w:t xml:space="preserve">. </w:t>
      </w:r>
    </w:p>
    <w:p w14:paraId="197E97F6" w14:textId="6A43BE13" w:rsidR="00F3388E" w:rsidRDefault="00277533" w:rsidP="007D2433">
      <w:pPr>
        <w:rPr>
          <w:lang w:eastAsia="x-none"/>
        </w:rPr>
      </w:pPr>
      <w:r w:rsidRPr="00277533">
        <w:rPr>
          <w:b/>
          <w:bCs/>
        </w:rPr>
        <w:t xml:space="preserve">Proposal </w:t>
      </w:r>
      <w:r w:rsidR="00F3388E">
        <w:rPr>
          <w:b/>
          <w:bCs/>
        </w:rPr>
        <w:t>6</w:t>
      </w:r>
      <w:r w:rsidRPr="00277533">
        <w:rPr>
          <w:b/>
          <w:bCs/>
        </w:rPr>
        <w:t xml:space="preserve">: </w:t>
      </w:r>
      <w:r w:rsidR="007D2433" w:rsidRPr="007D2433">
        <w:rPr>
          <w:b/>
          <w:bCs/>
        </w:rPr>
        <w:t>A transmitted CG PUSCH includes the UCI, if it is transmitted in a transmission occasion determined satisfying given condition(s)</w:t>
      </w:r>
      <w:r w:rsidR="007D2433">
        <w:rPr>
          <w:b/>
          <w:bCs/>
        </w:rPr>
        <w:t xml:space="preserve">, </w:t>
      </w:r>
      <w:proofErr w:type="gramStart"/>
      <w:r w:rsidR="007D2433">
        <w:rPr>
          <w:b/>
          <w:bCs/>
        </w:rPr>
        <w:t>e.g.</w:t>
      </w:r>
      <w:proofErr w:type="gramEnd"/>
      <w:r w:rsidR="007D2433">
        <w:rPr>
          <w:b/>
          <w:bCs/>
        </w:rPr>
        <w:t xml:space="preserve"> a</w:t>
      </w:r>
      <w:r w:rsidR="007D2433" w:rsidRPr="007D2433">
        <w:rPr>
          <w:b/>
          <w:bCs/>
        </w:rPr>
        <w:t xml:space="preserve"> first transmitted PUSCH in a CG period, or a first PUSCH transmission within a multiple of CG periods.</w:t>
      </w:r>
    </w:p>
    <w:p w14:paraId="4FD0242B" w14:textId="77777777" w:rsidR="007D2433" w:rsidRDefault="007D2433" w:rsidP="00306F6C">
      <w:pPr>
        <w:rPr>
          <w:lang w:eastAsia="x-none"/>
        </w:rPr>
      </w:pPr>
    </w:p>
    <w:p w14:paraId="3A176824" w14:textId="03CFA3EB" w:rsidR="00277533" w:rsidRDefault="00277533" w:rsidP="00306F6C">
      <w:pPr>
        <w:rPr>
          <w:lang w:eastAsia="x-none"/>
        </w:rPr>
      </w:pPr>
      <w:r>
        <w:rPr>
          <w:lang w:eastAsia="x-none"/>
        </w:rPr>
        <w:t>For the content of the XR-specific UCI, the following options are listed for down-selection.</w:t>
      </w:r>
    </w:p>
    <w:p w14:paraId="5D6D306C" w14:textId="77777777" w:rsidR="00306F6C" w:rsidRPr="00277533" w:rsidRDefault="00306F6C" w:rsidP="00306F6C">
      <w:pPr>
        <w:rPr>
          <w:rFonts w:asciiTheme="majorHAnsi" w:hAnsiTheme="majorHAnsi" w:cstheme="majorHAnsi"/>
          <w:b/>
          <w:bCs/>
          <w:highlight w:val="green"/>
          <w:lang w:val="en-US" w:eastAsia="x-none"/>
        </w:rPr>
      </w:pPr>
      <w:r w:rsidRPr="00277533">
        <w:rPr>
          <w:rFonts w:asciiTheme="majorHAnsi" w:hAnsiTheme="majorHAnsi" w:cstheme="majorHAnsi"/>
          <w:b/>
          <w:bCs/>
          <w:highlight w:val="green"/>
          <w:lang w:val="en-US" w:eastAsia="x-none"/>
        </w:rPr>
        <w:t>Agreement</w:t>
      </w:r>
    </w:p>
    <w:p w14:paraId="40E776C0" w14:textId="77777777" w:rsidR="00306F6C" w:rsidRPr="00277533" w:rsidRDefault="00306F6C" w:rsidP="00306F6C">
      <w:pPr>
        <w:rPr>
          <w:rFonts w:asciiTheme="majorHAnsi" w:hAnsiTheme="majorHAnsi" w:cstheme="majorHAnsi"/>
          <w:lang w:val="x-none"/>
        </w:rPr>
      </w:pPr>
      <w:r w:rsidRPr="00277533">
        <w:rPr>
          <w:rFonts w:asciiTheme="majorHAnsi" w:hAnsiTheme="majorHAnsi" w:cstheme="majorHAnsi"/>
        </w:rPr>
        <w:t>For dynamic indication of unused CG PUSCH transmission occasion(s) based on a UCI, the following options for further down-scoping, are considered for the information provided by the UCI:</w:t>
      </w:r>
    </w:p>
    <w:p w14:paraId="0AC38396" w14:textId="77777777" w:rsidR="00306F6C" w:rsidRPr="00277533" w:rsidRDefault="00306F6C" w:rsidP="00306F6C">
      <w:pPr>
        <w:pStyle w:val="ListParagraph"/>
        <w:numPr>
          <w:ilvl w:val="0"/>
          <w:numId w:val="23"/>
        </w:numPr>
        <w:snapToGrid/>
        <w:spacing w:after="0" w:afterAutospacing="0"/>
        <w:ind w:firstLineChars="0"/>
        <w:jc w:val="left"/>
        <w:rPr>
          <w:rFonts w:asciiTheme="majorHAnsi" w:hAnsiTheme="majorHAnsi" w:cstheme="majorHAnsi"/>
        </w:rPr>
      </w:pPr>
      <w:r w:rsidRPr="00277533">
        <w:rPr>
          <w:rFonts w:asciiTheme="majorHAnsi" w:hAnsiTheme="majorHAnsi" w:cstheme="majorHAnsi"/>
          <w:b/>
          <w:bCs/>
        </w:rPr>
        <w:t>Option 1:</w:t>
      </w:r>
      <w:r w:rsidRPr="00277533">
        <w:rPr>
          <w:rFonts w:asciiTheme="majorHAnsi" w:hAnsiTheme="majorHAnsi" w:cstheme="majorHAnsi"/>
        </w:rPr>
        <w:t xml:space="preserve"> </w:t>
      </w:r>
      <w:r w:rsidRPr="00277533">
        <w:rPr>
          <w:rFonts w:asciiTheme="majorHAnsi" w:hAnsiTheme="majorHAnsi" w:cstheme="majorHAnsi"/>
          <w:lang w:val="en-US"/>
        </w:rPr>
        <w:t xml:space="preserve">The UCI determines </w:t>
      </w:r>
      <w:r w:rsidRPr="00277533">
        <w:rPr>
          <w:rFonts w:asciiTheme="majorHAnsi" w:hAnsiTheme="majorHAnsi" w:cstheme="majorHAnsi"/>
        </w:rPr>
        <w:t>the consecutive CG PUSCH TO</w:t>
      </w:r>
      <w:r w:rsidRPr="00277533">
        <w:rPr>
          <w:rFonts w:asciiTheme="majorHAnsi" w:hAnsiTheme="majorHAnsi" w:cstheme="majorHAnsi"/>
          <w:lang w:val="en-US"/>
        </w:rPr>
        <w:t>(</w:t>
      </w:r>
      <w:r w:rsidRPr="00277533">
        <w:rPr>
          <w:rFonts w:asciiTheme="majorHAnsi" w:hAnsiTheme="majorHAnsi" w:cstheme="majorHAnsi"/>
        </w:rPr>
        <w:t>s</w:t>
      </w:r>
      <w:r w:rsidRPr="00277533">
        <w:rPr>
          <w:rFonts w:asciiTheme="majorHAnsi" w:hAnsiTheme="majorHAnsi" w:cstheme="majorHAnsi"/>
          <w:lang w:val="en-US"/>
        </w:rPr>
        <w:t>)</w:t>
      </w:r>
      <w:r w:rsidRPr="00277533">
        <w:rPr>
          <w:rFonts w:asciiTheme="majorHAnsi" w:hAnsiTheme="majorHAnsi" w:cstheme="majorHAnsi"/>
        </w:rPr>
        <w:t xml:space="preserve"> that are indicated as “</w:t>
      </w:r>
      <w:proofErr w:type="gramStart"/>
      <w:r w:rsidRPr="00277533">
        <w:rPr>
          <w:rFonts w:asciiTheme="majorHAnsi" w:hAnsiTheme="majorHAnsi" w:cstheme="majorHAnsi"/>
        </w:rPr>
        <w:t>unused”</w:t>
      </w:r>
      <w:proofErr w:type="gramEnd"/>
      <w:r w:rsidRPr="00277533">
        <w:rPr>
          <w:rFonts w:asciiTheme="majorHAnsi" w:hAnsiTheme="majorHAnsi" w:cstheme="majorHAnsi"/>
          <w:lang w:val="en-US"/>
        </w:rPr>
        <w:t xml:space="preserve"> </w:t>
      </w:r>
    </w:p>
    <w:p w14:paraId="099BD12F" w14:textId="77777777" w:rsidR="00306F6C" w:rsidRPr="00277533" w:rsidRDefault="00306F6C" w:rsidP="00306F6C">
      <w:pPr>
        <w:pStyle w:val="ListParagraph"/>
        <w:numPr>
          <w:ilvl w:val="1"/>
          <w:numId w:val="23"/>
        </w:numPr>
        <w:snapToGrid/>
        <w:spacing w:after="0" w:afterAutospacing="0"/>
        <w:ind w:firstLineChars="0"/>
        <w:jc w:val="left"/>
        <w:rPr>
          <w:rFonts w:asciiTheme="majorHAnsi" w:hAnsiTheme="majorHAnsi" w:cstheme="majorHAnsi"/>
        </w:rPr>
      </w:pPr>
      <w:r w:rsidRPr="00277533">
        <w:rPr>
          <w:rFonts w:asciiTheme="majorHAnsi" w:hAnsiTheme="majorHAnsi" w:cstheme="majorHAnsi"/>
          <w:b/>
          <w:bCs/>
        </w:rPr>
        <w:t>Option 1</w:t>
      </w:r>
      <w:r w:rsidRPr="00277533">
        <w:rPr>
          <w:rFonts w:asciiTheme="majorHAnsi" w:hAnsiTheme="majorHAnsi" w:cstheme="majorHAnsi"/>
          <w:b/>
          <w:bCs/>
          <w:lang w:val="en-US"/>
        </w:rPr>
        <w:t>-1:</w:t>
      </w:r>
      <w:r w:rsidRPr="00277533">
        <w:rPr>
          <w:rFonts w:asciiTheme="majorHAnsi" w:hAnsiTheme="majorHAnsi" w:cstheme="majorHAnsi"/>
          <w:lang w:val="en-US"/>
        </w:rPr>
        <w:t xml:space="preserve"> The UCI provides the number of consecutive TO(s) in time domain. </w:t>
      </w:r>
    </w:p>
    <w:p w14:paraId="39B4BAB0" w14:textId="77777777" w:rsidR="00306F6C" w:rsidRPr="00277533" w:rsidRDefault="00306F6C" w:rsidP="00306F6C">
      <w:pPr>
        <w:pStyle w:val="ListParagraph"/>
        <w:numPr>
          <w:ilvl w:val="2"/>
          <w:numId w:val="23"/>
        </w:numPr>
        <w:snapToGrid/>
        <w:spacing w:after="0" w:afterAutospacing="0"/>
        <w:ind w:firstLineChars="0"/>
        <w:jc w:val="left"/>
        <w:rPr>
          <w:rFonts w:asciiTheme="majorHAnsi" w:hAnsiTheme="majorHAnsi" w:cstheme="majorHAnsi"/>
        </w:rPr>
      </w:pPr>
      <w:r w:rsidRPr="00277533">
        <w:rPr>
          <w:rFonts w:asciiTheme="majorHAnsi" w:hAnsiTheme="majorHAnsi" w:cstheme="majorHAnsi"/>
        </w:rPr>
        <w:lastRenderedPageBreak/>
        <w:t>Applicable numbers can be</w:t>
      </w:r>
      <w:r w:rsidRPr="00277533">
        <w:rPr>
          <w:rFonts w:asciiTheme="majorHAnsi" w:hAnsiTheme="majorHAnsi" w:cstheme="majorHAnsi"/>
          <w:lang w:val="en-US"/>
        </w:rPr>
        <w:t xml:space="preserve"> determined from information obtained from configuration.</w:t>
      </w:r>
    </w:p>
    <w:p w14:paraId="656AB7C5" w14:textId="77777777" w:rsidR="00306F6C" w:rsidRPr="00277533" w:rsidRDefault="00306F6C" w:rsidP="00306F6C">
      <w:pPr>
        <w:pStyle w:val="ListParagraph"/>
        <w:numPr>
          <w:ilvl w:val="2"/>
          <w:numId w:val="23"/>
        </w:numPr>
        <w:snapToGrid/>
        <w:spacing w:after="0" w:afterAutospacing="0"/>
        <w:ind w:firstLineChars="0"/>
        <w:jc w:val="left"/>
        <w:rPr>
          <w:rFonts w:asciiTheme="majorHAnsi" w:hAnsiTheme="majorHAnsi" w:cstheme="majorHAnsi"/>
        </w:rPr>
      </w:pPr>
      <w:r w:rsidRPr="00277533">
        <w:rPr>
          <w:rFonts w:asciiTheme="majorHAnsi" w:hAnsiTheme="majorHAnsi" w:cstheme="majorHAnsi"/>
          <w:lang w:val="en-US"/>
        </w:rPr>
        <w:t xml:space="preserve">FFS </w:t>
      </w:r>
      <w:proofErr w:type="gramStart"/>
      <w:r w:rsidRPr="00277533">
        <w:rPr>
          <w:rFonts w:asciiTheme="majorHAnsi" w:hAnsiTheme="majorHAnsi" w:cstheme="majorHAnsi"/>
          <w:lang w:val="en-US"/>
        </w:rPr>
        <w:t>details</w:t>
      </w:r>
      <w:proofErr w:type="gramEnd"/>
    </w:p>
    <w:p w14:paraId="4A18E57F" w14:textId="77777777" w:rsidR="00306F6C" w:rsidRPr="00277533" w:rsidRDefault="00306F6C" w:rsidP="00306F6C">
      <w:pPr>
        <w:pStyle w:val="ListParagraph"/>
        <w:numPr>
          <w:ilvl w:val="1"/>
          <w:numId w:val="23"/>
        </w:numPr>
        <w:snapToGrid/>
        <w:spacing w:after="0" w:afterAutospacing="0"/>
        <w:ind w:firstLineChars="0"/>
        <w:jc w:val="left"/>
        <w:rPr>
          <w:rFonts w:asciiTheme="majorHAnsi" w:hAnsiTheme="majorHAnsi" w:cstheme="majorHAnsi"/>
        </w:rPr>
      </w:pPr>
      <w:r w:rsidRPr="00277533">
        <w:rPr>
          <w:rFonts w:asciiTheme="majorHAnsi" w:hAnsiTheme="majorHAnsi" w:cstheme="majorHAnsi"/>
          <w:b/>
          <w:bCs/>
        </w:rPr>
        <w:t>Option 1</w:t>
      </w:r>
      <w:r w:rsidRPr="00277533">
        <w:rPr>
          <w:rFonts w:asciiTheme="majorHAnsi" w:hAnsiTheme="majorHAnsi" w:cstheme="majorHAnsi"/>
          <w:b/>
          <w:bCs/>
          <w:lang w:val="en-US"/>
        </w:rPr>
        <w:t>-2</w:t>
      </w:r>
      <w:r w:rsidRPr="00277533">
        <w:rPr>
          <w:rFonts w:asciiTheme="majorHAnsi" w:hAnsiTheme="majorHAnsi" w:cstheme="majorHAnsi"/>
          <w:lang w:val="en-US"/>
        </w:rPr>
        <w:t xml:space="preserve">: The UCI provides a time duration/range that includes the consecutive TO(s) in time domain. </w:t>
      </w:r>
    </w:p>
    <w:p w14:paraId="38290650" w14:textId="77777777" w:rsidR="00306F6C" w:rsidRPr="00277533" w:rsidRDefault="00306F6C" w:rsidP="00306F6C">
      <w:pPr>
        <w:pStyle w:val="ListParagraph"/>
        <w:numPr>
          <w:ilvl w:val="2"/>
          <w:numId w:val="23"/>
        </w:numPr>
        <w:snapToGrid/>
        <w:spacing w:after="0" w:afterAutospacing="0"/>
        <w:ind w:firstLineChars="0"/>
        <w:jc w:val="left"/>
        <w:rPr>
          <w:rFonts w:asciiTheme="majorHAnsi" w:hAnsiTheme="majorHAnsi" w:cstheme="majorHAnsi"/>
        </w:rPr>
      </w:pPr>
      <w:r w:rsidRPr="00277533">
        <w:rPr>
          <w:rFonts w:asciiTheme="majorHAnsi" w:hAnsiTheme="majorHAnsi" w:cstheme="majorHAnsi"/>
          <w:lang w:val="en-US"/>
        </w:rPr>
        <w:t xml:space="preserve">Applicable time duration/range can be determined from information obtained from </w:t>
      </w:r>
      <w:proofErr w:type="gramStart"/>
      <w:r w:rsidRPr="00277533">
        <w:rPr>
          <w:rFonts w:asciiTheme="majorHAnsi" w:hAnsiTheme="majorHAnsi" w:cstheme="majorHAnsi"/>
          <w:lang w:val="en-US"/>
        </w:rPr>
        <w:t>configuration</w:t>
      </w:r>
      <w:proofErr w:type="gramEnd"/>
    </w:p>
    <w:p w14:paraId="18E4085A" w14:textId="77777777" w:rsidR="00306F6C" w:rsidRPr="007D2433" w:rsidRDefault="00306F6C" w:rsidP="00306F6C">
      <w:pPr>
        <w:pStyle w:val="ListParagraph"/>
        <w:numPr>
          <w:ilvl w:val="2"/>
          <w:numId w:val="23"/>
        </w:numPr>
        <w:snapToGrid/>
        <w:spacing w:after="0" w:afterAutospacing="0"/>
        <w:ind w:firstLineChars="0"/>
        <w:jc w:val="left"/>
        <w:rPr>
          <w:rFonts w:asciiTheme="majorHAnsi" w:hAnsiTheme="majorHAnsi" w:cstheme="majorHAnsi"/>
        </w:rPr>
      </w:pPr>
      <w:r w:rsidRPr="007D2433">
        <w:rPr>
          <w:rFonts w:asciiTheme="majorHAnsi" w:hAnsiTheme="majorHAnsi" w:cstheme="majorHAnsi"/>
          <w:lang w:val="en-US"/>
        </w:rPr>
        <w:t xml:space="preserve">FFS </w:t>
      </w:r>
      <w:proofErr w:type="gramStart"/>
      <w:r w:rsidRPr="007D2433">
        <w:rPr>
          <w:rFonts w:asciiTheme="majorHAnsi" w:hAnsiTheme="majorHAnsi" w:cstheme="majorHAnsi"/>
          <w:lang w:val="en-US"/>
        </w:rPr>
        <w:t>details</w:t>
      </w:r>
      <w:proofErr w:type="gramEnd"/>
    </w:p>
    <w:p w14:paraId="7F211DA3" w14:textId="77777777" w:rsidR="00306F6C" w:rsidRPr="007D2433" w:rsidRDefault="00306F6C" w:rsidP="00306F6C">
      <w:pPr>
        <w:pStyle w:val="ListParagraph"/>
        <w:numPr>
          <w:ilvl w:val="0"/>
          <w:numId w:val="23"/>
        </w:numPr>
        <w:snapToGrid/>
        <w:spacing w:after="0" w:afterAutospacing="0"/>
        <w:ind w:firstLineChars="0"/>
        <w:jc w:val="left"/>
        <w:rPr>
          <w:rFonts w:asciiTheme="majorHAnsi" w:hAnsiTheme="majorHAnsi" w:cstheme="majorHAnsi"/>
        </w:rPr>
      </w:pPr>
      <w:r w:rsidRPr="007D2433">
        <w:rPr>
          <w:rFonts w:asciiTheme="majorHAnsi" w:hAnsiTheme="majorHAnsi" w:cstheme="majorHAnsi"/>
          <w:b/>
          <w:bCs/>
        </w:rPr>
        <w:t xml:space="preserve">Option </w:t>
      </w:r>
      <w:r w:rsidRPr="007D2433">
        <w:rPr>
          <w:rFonts w:asciiTheme="majorHAnsi" w:hAnsiTheme="majorHAnsi" w:cstheme="majorHAnsi"/>
          <w:b/>
          <w:bCs/>
          <w:lang w:val="en-US"/>
        </w:rPr>
        <w:t>2</w:t>
      </w:r>
      <w:r w:rsidRPr="007D2433">
        <w:rPr>
          <w:rFonts w:asciiTheme="majorHAnsi" w:hAnsiTheme="majorHAnsi" w:cstheme="majorHAnsi"/>
          <w:b/>
          <w:bCs/>
        </w:rPr>
        <w:t>:</w:t>
      </w:r>
      <w:r w:rsidRPr="007D2433">
        <w:rPr>
          <w:rFonts w:asciiTheme="majorHAnsi" w:hAnsiTheme="majorHAnsi" w:cstheme="majorHAnsi"/>
        </w:rPr>
        <w:t xml:space="preserve"> </w:t>
      </w:r>
      <w:r w:rsidRPr="007D2433">
        <w:rPr>
          <w:rFonts w:asciiTheme="majorHAnsi" w:hAnsiTheme="majorHAnsi" w:cstheme="majorHAnsi"/>
          <w:lang w:val="en-US"/>
        </w:rPr>
        <w:t xml:space="preserve">The UCI determines </w:t>
      </w:r>
      <w:r w:rsidRPr="007D2433">
        <w:rPr>
          <w:rFonts w:asciiTheme="majorHAnsi" w:hAnsiTheme="majorHAnsi" w:cstheme="majorHAnsi"/>
        </w:rPr>
        <w:t>the CG PUSCH TO</w:t>
      </w:r>
      <w:r w:rsidRPr="007D2433">
        <w:rPr>
          <w:rFonts w:asciiTheme="majorHAnsi" w:hAnsiTheme="majorHAnsi" w:cstheme="majorHAnsi"/>
          <w:lang w:val="en-US"/>
        </w:rPr>
        <w:t>(</w:t>
      </w:r>
      <w:r w:rsidRPr="007D2433">
        <w:rPr>
          <w:rFonts w:asciiTheme="majorHAnsi" w:hAnsiTheme="majorHAnsi" w:cstheme="majorHAnsi"/>
        </w:rPr>
        <w:t>s</w:t>
      </w:r>
      <w:r w:rsidRPr="007D2433">
        <w:rPr>
          <w:rFonts w:asciiTheme="majorHAnsi" w:hAnsiTheme="majorHAnsi" w:cstheme="majorHAnsi"/>
          <w:lang w:val="en-US"/>
        </w:rPr>
        <w:t>)</w:t>
      </w:r>
      <w:r w:rsidRPr="007D2433">
        <w:rPr>
          <w:rFonts w:asciiTheme="majorHAnsi" w:hAnsiTheme="majorHAnsi" w:cstheme="majorHAnsi"/>
        </w:rPr>
        <w:t xml:space="preserve"> that are indicated as “unused”</w:t>
      </w:r>
      <w:r w:rsidRPr="007D2433">
        <w:rPr>
          <w:rFonts w:asciiTheme="majorHAnsi" w:hAnsiTheme="majorHAnsi" w:cstheme="majorHAnsi"/>
          <w:lang w:val="en-US"/>
        </w:rPr>
        <w:t xml:space="preserve"> (consecutive/non-consecutive TO(s) in time domain)</w:t>
      </w:r>
    </w:p>
    <w:p w14:paraId="347AF837" w14:textId="77777777" w:rsidR="00306F6C" w:rsidRPr="007D2433" w:rsidRDefault="00306F6C" w:rsidP="00306F6C">
      <w:pPr>
        <w:pStyle w:val="ListParagraph"/>
        <w:numPr>
          <w:ilvl w:val="1"/>
          <w:numId w:val="23"/>
        </w:numPr>
        <w:snapToGrid/>
        <w:spacing w:after="0" w:afterAutospacing="0"/>
        <w:ind w:firstLineChars="0"/>
        <w:jc w:val="left"/>
        <w:rPr>
          <w:rFonts w:asciiTheme="majorHAnsi" w:hAnsiTheme="majorHAnsi" w:cstheme="majorHAnsi"/>
        </w:rPr>
      </w:pPr>
      <w:r w:rsidRPr="007D2433">
        <w:rPr>
          <w:rFonts w:asciiTheme="majorHAnsi" w:hAnsiTheme="majorHAnsi" w:cstheme="majorHAnsi"/>
          <w:b/>
          <w:bCs/>
        </w:rPr>
        <w:t xml:space="preserve">Option </w:t>
      </w:r>
      <w:r w:rsidRPr="007D2433">
        <w:rPr>
          <w:rFonts w:asciiTheme="majorHAnsi" w:hAnsiTheme="majorHAnsi" w:cstheme="majorHAnsi"/>
          <w:b/>
          <w:bCs/>
          <w:lang w:val="en-US"/>
        </w:rPr>
        <w:t>2-</w:t>
      </w:r>
      <w:r w:rsidRPr="007D2433">
        <w:rPr>
          <w:rFonts w:asciiTheme="majorHAnsi" w:hAnsiTheme="majorHAnsi" w:cstheme="majorHAnsi"/>
          <w:b/>
          <w:bCs/>
        </w:rPr>
        <w:t>1</w:t>
      </w:r>
      <w:r w:rsidRPr="007D2433">
        <w:rPr>
          <w:rFonts w:asciiTheme="majorHAnsi" w:hAnsiTheme="majorHAnsi" w:cstheme="majorHAnsi"/>
          <w:lang w:val="en-US"/>
        </w:rPr>
        <w:t>: The UCI provides a bitmap where a bit corresponds to a TO within a time duration/range. The bit indicates whether the TO is “unused”.</w:t>
      </w:r>
    </w:p>
    <w:p w14:paraId="6C913583" w14:textId="77777777" w:rsidR="00306F6C" w:rsidRPr="007D2433" w:rsidRDefault="00306F6C" w:rsidP="00306F6C">
      <w:pPr>
        <w:pStyle w:val="ListParagraph"/>
        <w:numPr>
          <w:ilvl w:val="2"/>
          <w:numId w:val="23"/>
        </w:numPr>
        <w:snapToGrid/>
        <w:spacing w:after="0" w:afterAutospacing="0"/>
        <w:ind w:firstLineChars="0"/>
        <w:jc w:val="left"/>
        <w:rPr>
          <w:rFonts w:asciiTheme="majorHAnsi" w:hAnsiTheme="majorHAnsi" w:cstheme="majorHAnsi"/>
        </w:rPr>
      </w:pPr>
      <w:r w:rsidRPr="007D2433">
        <w:rPr>
          <w:rFonts w:asciiTheme="majorHAnsi" w:hAnsiTheme="majorHAnsi" w:cstheme="majorHAnsi"/>
          <w:lang w:val="en-US"/>
        </w:rPr>
        <w:t xml:space="preserve">Applicable time duration/range can be determined from information obtained from </w:t>
      </w:r>
      <w:proofErr w:type="gramStart"/>
      <w:r w:rsidRPr="007D2433">
        <w:rPr>
          <w:rFonts w:asciiTheme="majorHAnsi" w:hAnsiTheme="majorHAnsi" w:cstheme="majorHAnsi"/>
          <w:lang w:val="en-US"/>
        </w:rPr>
        <w:t>configuration</w:t>
      </w:r>
      <w:proofErr w:type="gramEnd"/>
    </w:p>
    <w:p w14:paraId="19BED323" w14:textId="77777777" w:rsidR="00306F6C" w:rsidRPr="007D2433" w:rsidRDefault="00306F6C" w:rsidP="00306F6C">
      <w:pPr>
        <w:pStyle w:val="ListParagraph"/>
        <w:numPr>
          <w:ilvl w:val="2"/>
          <w:numId w:val="23"/>
        </w:numPr>
        <w:snapToGrid/>
        <w:spacing w:after="0" w:afterAutospacing="0"/>
        <w:ind w:firstLineChars="0"/>
        <w:jc w:val="left"/>
        <w:rPr>
          <w:rFonts w:asciiTheme="majorHAnsi" w:hAnsiTheme="majorHAnsi" w:cstheme="majorHAnsi"/>
        </w:rPr>
      </w:pPr>
      <w:r w:rsidRPr="007D2433">
        <w:rPr>
          <w:rFonts w:asciiTheme="majorHAnsi" w:hAnsiTheme="majorHAnsi" w:cstheme="majorHAnsi"/>
          <w:lang w:val="en-US"/>
        </w:rPr>
        <w:t xml:space="preserve">FFS </w:t>
      </w:r>
      <w:proofErr w:type="gramStart"/>
      <w:r w:rsidRPr="007D2433">
        <w:rPr>
          <w:rFonts w:asciiTheme="majorHAnsi" w:hAnsiTheme="majorHAnsi" w:cstheme="majorHAnsi"/>
          <w:lang w:val="en-US"/>
        </w:rPr>
        <w:t>details</w:t>
      </w:r>
      <w:proofErr w:type="gramEnd"/>
    </w:p>
    <w:p w14:paraId="48B69299" w14:textId="77777777" w:rsidR="00306F6C" w:rsidRPr="007D2433" w:rsidRDefault="00306F6C" w:rsidP="00306F6C">
      <w:pPr>
        <w:pStyle w:val="ListParagraph"/>
        <w:numPr>
          <w:ilvl w:val="1"/>
          <w:numId w:val="23"/>
        </w:numPr>
        <w:snapToGrid/>
        <w:spacing w:after="0" w:afterAutospacing="0"/>
        <w:ind w:firstLineChars="0"/>
        <w:jc w:val="left"/>
        <w:rPr>
          <w:rFonts w:asciiTheme="majorHAnsi" w:hAnsiTheme="majorHAnsi" w:cstheme="majorHAnsi"/>
        </w:rPr>
      </w:pPr>
      <w:r w:rsidRPr="007D2433">
        <w:rPr>
          <w:rFonts w:asciiTheme="majorHAnsi" w:hAnsiTheme="majorHAnsi" w:cstheme="majorHAnsi"/>
          <w:b/>
          <w:bCs/>
        </w:rPr>
        <w:t xml:space="preserve">Option </w:t>
      </w:r>
      <w:r w:rsidRPr="007D2433">
        <w:rPr>
          <w:rFonts w:asciiTheme="majorHAnsi" w:hAnsiTheme="majorHAnsi" w:cstheme="majorHAnsi"/>
          <w:b/>
          <w:bCs/>
          <w:lang w:val="en-US"/>
        </w:rPr>
        <w:t>2-2</w:t>
      </w:r>
      <w:r w:rsidRPr="007D2433">
        <w:rPr>
          <w:rFonts w:asciiTheme="majorHAnsi" w:hAnsiTheme="majorHAnsi" w:cstheme="majorHAnsi"/>
          <w:b/>
          <w:bCs/>
        </w:rPr>
        <w:t>:</w:t>
      </w:r>
      <w:r w:rsidRPr="007D2433">
        <w:rPr>
          <w:rFonts w:asciiTheme="majorHAnsi" w:hAnsiTheme="majorHAnsi" w:cstheme="majorHAnsi"/>
        </w:rPr>
        <w:t xml:space="preserve"> </w:t>
      </w:r>
      <w:r w:rsidRPr="007D2433">
        <w:rPr>
          <w:rFonts w:asciiTheme="majorHAnsi" w:hAnsiTheme="majorHAnsi" w:cstheme="majorHAnsi"/>
          <w:lang w:val="en-US"/>
        </w:rPr>
        <w:t>The UCI provides a bitmap where a bit corresponds to TOs within a time duration/range. The bit indicates whether all TOs within the time duration/range are “unused”.</w:t>
      </w:r>
    </w:p>
    <w:p w14:paraId="1F22C9DB" w14:textId="77777777" w:rsidR="00306F6C" w:rsidRPr="00277533" w:rsidRDefault="00306F6C" w:rsidP="00306F6C">
      <w:pPr>
        <w:pStyle w:val="ListParagraph"/>
        <w:numPr>
          <w:ilvl w:val="2"/>
          <w:numId w:val="23"/>
        </w:numPr>
        <w:snapToGrid/>
        <w:spacing w:after="0" w:afterAutospacing="0"/>
        <w:ind w:firstLineChars="0"/>
        <w:jc w:val="left"/>
        <w:rPr>
          <w:rFonts w:asciiTheme="majorHAnsi" w:hAnsiTheme="majorHAnsi" w:cstheme="majorHAnsi"/>
        </w:rPr>
      </w:pPr>
      <w:r w:rsidRPr="00277533">
        <w:rPr>
          <w:rFonts w:asciiTheme="majorHAnsi" w:hAnsiTheme="majorHAnsi" w:cstheme="majorHAnsi"/>
          <w:lang w:val="en-US"/>
        </w:rPr>
        <w:t xml:space="preserve">Applicable time duration/range can be determined from information obtained from </w:t>
      </w:r>
      <w:proofErr w:type="gramStart"/>
      <w:r w:rsidRPr="00277533">
        <w:rPr>
          <w:rFonts w:asciiTheme="majorHAnsi" w:hAnsiTheme="majorHAnsi" w:cstheme="majorHAnsi"/>
          <w:lang w:val="en-US"/>
        </w:rPr>
        <w:t>configuration</w:t>
      </w:r>
      <w:proofErr w:type="gramEnd"/>
    </w:p>
    <w:p w14:paraId="14A69AF9" w14:textId="77777777" w:rsidR="00306F6C" w:rsidRPr="00277533" w:rsidRDefault="00306F6C" w:rsidP="00306F6C">
      <w:pPr>
        <w:pStyle w:val="ListParagraph"/>
        <w:numPr>
          <w:ilvl w:val="2"/>
          <w:numId w:val="23"/>
        </w:numPr>
        <w:snapToGrid/>
        <w:spacing w:after="0" w:afterAutospacing="0"/>
        <w:ind w:firstLineChars="0"/>
        <w:jc w:val="left"/>
        <w:rPr>
          <w:rFonts w:asciiTheme="majorHAnsi" w:hAnsiTheme="majorHAnsi" w:cstheme="majorHAnsi"/>
        </w:rPr>
      </w:pPr>
      <w:r w:rsidRPr="00277533">
        <w:rPr>
          <w:rFonts w:asciiTheme="majorHAnsi" w:hAnsiTheme="majorHAnsi" w:cstheme="majorHAnsi"/>
          <w:lang w:val="en-US"/>
        </w:rPr>
        <w:t xml:space="preserve">FFS </w:t>
      </w:r>
      <w:proofErr w:type="gramStart"/>
      <w:r w:rsidRPr="00277533">
        <w:rPr>
          <w:rFonts w:asciiTheme="majorHAnsi" w:hAnsiTheme="majorHAnsi" w:cstheme="majorHAnsi"/>
          <w:lang w:val="en-US"/>
        </w:rPr>
        <w:t>details</w:t>
      </w:r>
      <w:proofErr w:type="gramEnd"/>
    </w:p>
    <w:p w14:paraId="5693EFB6" w14:textId="77777777" w:rsidR="00306F6C" w:rsidRPr="00277533" w:rsidRDefault="00306F6C" w:rsidP="00306F6C">
      <w:pPr>
        <w:pStyle w:val="ListParagraph"/>
        <w:numPr>
          <w:ilvl w:val="0"/>
          <w:numId w:val="23"/>
        </w:numPr>
        <w:snapToGrid/>
        <w:spacing w:after="0" w:afterAutospacing="0"/>
        <w:ind w:firstLineChars="0"/>
        <w:jc w:val="left"/>
        <w:rPr>
          <w:rFonts w:asciiTheme="majorHAnsi" w:hAnsiTheme="majorHAnsi" w:cstheme="majorHAnsi"/>
        </w:rPr>
      </w:pPr>
      <w:r w:rsidRPr="00277533">
        <w:rPr>
          <w:rFonts w:asciiTheme="majorHAnsi" w:hAnsiTheme="majorHAnsi" w:cstheme="majorHAnsi"/>
          <w:lang w:val="en-US"/>
        </w:rPr>
        <w:t>FFS whether/how the unused TO(s) can be associated to multiple CG configuration.</w:t>
      </w:r>
    </w:p>
    <w:p w14:paraId="04600E3C" w14:textId="77777777" w:rsidR="00306F6C" w:rsidRPr="00277533" w:rsidRDefault="00306F6C" w:rsidP="00306F6C">
      <w:pPr>
        <w:numPr>
          <w:ilvl w:val="0"/>
          <w:numId w:val="23"/>
        </w:numPr>
        <w:snapToGrid/>
        <w:spacing w:after="0" w:afterAutospacing="0"/>
        <w:jc w:val="left"/>
        <w:rPr>
          <w:rFonts w:asciiTheme="majorHAnsi" w:hAnsiTheme="majorHAnsi" w:cstheme="majorHAnsi"/>
          <w:lang w:eastAsia="x-none"/>
        </w:rPr>
      </w:pPr>
      <w:r w:rsidRPr="00277533">
        <w:rPr>
          <w:rFonts w:asciiTheme="majorHAnsi" w:hAnsiTheme="majorHAnsi" w:cstheme="majorHAnsi"/>
          <w:lang w:eastAsia="x-none"/>
        </w:rPr>
        <w:t>Other options are not precluded. Proponent companies to provide details.</w:t>
      </w:r>
    </w:p>
    <w:p w14:paraId="740EC399" w14:textId="77777777" w:rsidR="00306F6C" w:rsidRPr="00492657" w:rsidRDefault="00306F6C" w:rsidP="00306F6C">
      <w:pPr>
        <w:rPr>
          <w:szCs w:val="32"/>
          <w:lang w:eastAsia="x-none"/>
        </w:rPr>
      </w:pPr>
    </w:p>
    <w:p w14:paraId="28649747" w14:textId="696CACE8" w:rsidR="00306F6C" w:rsidRDefault="00277533" w:rsidP="00D859C1">
      <w:pPr>
        <w:spacing w:before="100" w:beforeAutospacing="1"/>
      </w:pPr>
      <w:r>
        <w:t xml:space="preserve">Since the XR traffic can be very dynamic, the </w:t>
      </w:r>
      <w:r w:rsidRPr="00277533">
        <w:t xml:space="preserve">“unused” </w:t>
      </w:r>
      <w:r>
        <w:t xml:space="preserve">TOs can be </w:t>
      </w:r>
      <w:r w:rsidRPr="00277533">
        <w:t>consecutive</w:t>
      </w:r>
      <w:r>
        <w:t xml:space="preserve"> or </w:t>
      </w:r>
      <w:r w:rsidRPr="00277533">
        <w:t>non-consecutive in time domain</w:t>
      </w:r>
      <w:r>
        <w:t xml:space="preserve">. Thus, Option 2 has the advantages to provide more </w:t>
      </w:r>
      <w:r w:rsidR="007D4FC6">
        <w:t xml:space="preserve">flexible </w:t>
      </w:r>
      <w:r>
        <w:t>feedback.</w:t>
      </w:r>
      <w:r w:rsidR="00F20C3A">
        <w:t xml:space="preserve"> Since the number of TOs in a periodic </w:t>
      </w:r>
      <w:r w:rsidR="007D4FC6">
        <w:t>should be</w:t>
      </w:r>
      <w:r w:rsidR="00F20C3A">
        <w:t xml:space="preserve"> limited, Option 2-1 </w:t>
      </w:r>
      <w:r w:rsidR="007D4FC6">
        <w:t>may be</w:t>
      </w:r>
      <w:r w:rsidR="00F20C3A">
        <w:t xml:space="preserve"> good enough </w:t>
      </w:r>
      <w:r w:rsidR="007D4FC6">
        <w:t xml:space="preserve">for simplicity and </w:t>
      </w:r>
      <w:r w:rsidR="00F20C3A">
        <w:t xml:space="preserve">flexibility. </w:t>
      </w:r>
    </w:p>
    <w:p w14:paraId="45A59290" w14:textId="00D3C2B2" w:rsidR="00F20C3A" w:rsidRDefault="00F20C3A" w:rsidP="00F20C3A">
      <w:pPr>
        <w:rPr>
          <w:b/>
          <w:bCs/>
        </w:rPr>
      </w:pPr>
      <w:r w:rsidRPr="00277533">
        <w:rPr>
          <w:b/>
          <w:bCs/>
        </w:rPr>
        <w:t xml:space="preserve">Proposal </w:t>
      </w:r>
      <w:r w:rsidR="00F3388E">
        <w:rPr>
          <w:b/>
          <w:bCs/>
        </w:rPr>
        <w:t>7</w:t>
      </w:r>
      <w:r w:rsidRPr="00277533">
        <w:rPr>
          <w:b/>
          <w:bCs/>
        </w:rPr>
        <w:t xml:space="preserve">: </w:t>
      </w:r>
      <w:r w:rsidRPr="00F20C3A">
        <w:rPr>
          <w:b/>
          <w:bCs/>
        </w:rPr>
        <w:t>The UCI determines the CG PUSCH TO(s) that are indicated as “unused” (consecutive/non-consecutive TO(s) in time domain)</w:t>
      </w:r>
      <w:r>
        <w:rPr>
          <w:b/>
          <w:bCs/>
        </w:rPr>
        <w:t>, and t</w:t>
      </w:r>
      <w:r w:rsidRPr="00F20C3A">
        <w:rPr>
          <w:b/>
          <w:bCs/>
        </w:rPr>
        <w:t>he UCI provides a bitmap where a bit corresponds to a TO within a time duration/range. The bit indicates whether the TO is “unused”.</w:t>
      </w:r>
    </w:p>
    <w:p w14:paraId="0B0C2988" w14:textId="77777777" w:rsidR="00F3388E" w:rsidRPr="00277533" w:rsidRDefault="00F3388E" w:rsidP="00F20C3A">
      <w:pPr>
        <w:rPr>
          <w:b/>
          <w:bCs/>
        </w:rPr>
      </w:pPr>
    </w:p>
    <w:p w14:paraId="042A2B7C" w14:textId="77777777" w:rsidR="0096105B" w:rsidRPr="006B18AC" w:rsidRDefault="0096105B" w:rsidP="00D859C1">
      <w:pPr>
        <w:pStyle w:val="Heading1"/>
        <w:spacing w:before="100" w:beforeAutospacing="1" w:afterLines="0" w:afterAutospacing="1"/>
        <w:rPr>
          <w:lang w:val="en-US"/>
        </w:rPr>
      </w:pPr>
      <w:r w:rsidRPr="006B18AC">
        <w:rPr>
          <w:lang w:val="en-US"/>
        </w:rPr>
        <w:t>Conclusion</w:t>
      </w:r>
    </w:p>
    <w:p w14:paraId="592EB3C2" w14:textId="4AA8F43E" w:rsidR="00AD3F7A" w:rsidRDefault="0096105B" w:rsidP="00D859C1">
      <w:pPr>
        <w:spacing w:before="100" w:beforeAutospacing="1"/>
        <w:rPr>
          <w:lang w:val="en-US"/>
        </w:rPr>
      </w:pPr>
      <w:r w:rsidRPr="006B18AC">
        <w:rPr>
          <w:lang w:val="en-US"/>
        </w:rPr>
        <w:t xml:space="preserve">In this contribution, </w:t>
      </w:r>
      <w:r w:rsidR="00A611BA" w:rsidRPr="006B18AC">
        <w:rPr>
          <w:lang w:val="en-US"/>
        </w:rPr>
        <w:t xml:space="preserve">we discussed </w:t>
      </w:r>
      <w:r w:rsidR="00416D1A">
        <w:rPr>
          <w:lang w:val="en-US"/>
        </w:rPr>
        <w:t xml:space="preserve">the remaining issues on </w:t>
      </w:r>
      <w:r w:rsidR="00FB6FD7">
        <w:rPr>
          <w:lang w:val="en-US"/>
        </w:rPr>
        <w:t>XR-specific capacity enhancements. W</w:t>
      </w:r>
      <w:r w:rsidR="00AD3F7A">
        <w:rPr>
          <w:lang w:val="en-US"/>
        </w:rPr>
        <w:t>e propose</w:t>
      </w:r>
      <w:r w:rsidR="00FB6FD7">
        <w:rPr>
          <w:lang w:val="en-US"/>
        </w:rPr>
        <w:t xml:space="preserve"> the following:</w:t>
      </w:r>
    </w:p>
    <w:p w14:paraId="26F1225E" w14:textId="77777777" w:rsidR="00FB6FD7" w:rsidRDefault="00FB6FD7" w:rsidP="00FB6FD7">
      <w:pPr>
        <w:snapToGrid/>
        <w:spacing w:before="100" w:beforeAutospacing="1"/>
        <w:jc w:val="left"/>
        <w:rPr>
          <w:rFonts w:cs="Times"/>
          <w:b/>
          <w:bCs/>
          <w:strike/>
          <w:lang w:val="en-US"/>
        </w:rPr>
      </w:pPr>
      <w:r w:rsidRPr="00472F6D">
        <w:rPr>
          <w:rFonts w:cs="Times"/>
          <w:b/>
          <w:bCs/>
          <w:lang w:val="en-US" w:eastAsia="x-none"/>
        </w:rPr>
        <w:lastRenderedPageBreak/>
        <w:t xml:space="preserve">Proposal 1: </w:t>
      </w:r>
      <w:r w:rsidRPr="00472F6D">
        <w:rPr>
          <w:rFonts w:cs="Times"/>
          <w:b/>
          <w:bCs/>
          <w:lang w:val="en-US"/>
        </w:rPr>
        <w:t>TDRA determination based on single DCI scheduling multiple PUSCHs</w:t>
      </w:r>
      <w:r w:rsidRPr="00472F6D">
        <w:rPr>
          <w:rFonts w:cs="Times"/>
          <w:b/>
          <w:bCs/>
          <w:lang w:val="en-US" w:eastAsia="x-none"/>
        </w:rPr>
        <w:t xml:space="preserve"> in Rel-17 to allow </w:t>
      </w:r>
      <w:r w:rsidRPr="00472F6D">
        <w:rPr>
          <w:rFonts w:cs="Times"/>
          <w:b/>
          <w:bCs/>
          <w:lang w:val="en-US"/>
        </w:rPr>
        <w:t>non-consecutive PUSCHs and/or in non-consecutive slots.</w:t>
      </w:r>
    </w:p>
    <w:p w14:paraId="3F0AB56B" w14:textId="77777777" w:rsidR="00FB6FD7" w:rsidRDefault="00FB6FD7" w:rsidP="00FB6FD7">
      <w:pPr>
        <w:snapToGrid/>
        <w:spacing w:before="100" w:beforeAutospacing="1"/>
        <w:jc w:val="left"/>
        <w:rPr>
          <w:rFonts w:cs="Arial"/>
          <w:b/>
          <w:bCs/>
        </w:rPr>
      </w:pPr>
      <w:r w:rsidRPr="00CA1916">
        <w:rPr>
          <w:b/>
          <w:bCs/>
          <w:lang w:eastAsia="x-none"/>
        </w:rPr>
        <w:t xml:space="preserve">Proposal 2: </w:t>
      </w:r>
      <w:r w:rsidRPr="00CA1916">
        <w:rPr>
          <w:rFonts w:cs="Arial"/>
          <w:b/>
          <w:bCs/>
        </w:rPr>
        <w:t>The configuration/indication parameters of CG PUSCHs in a multi-PUSCHs CG configuration are the same.</w:t>
      </w:r>
    </w:p>
    <w:p w14:paraId="5316CC63" w14:textId="77777777" w:rsidR="00A967B9" w:rsidRPr="00CA1916" w:rsidRDefault="00A967B9" w:rsidP="00A967B9">
      <w:pPr>
        <w:rPr>
          <w:b/>
          <w:bCs/>
          <w:lang w:eastAsia="x-none"/>
        </w:rPr>
      </w:pPr>
      <w:r>
        <w:rPr>
          <w:rFonts w:cs="Arial"/>
          <w:b/>
          <w:bCs/>
        </w:rPr>
        <w:t>Proposal 3: Additional mechanisms for MCS and FDRA adjustments can be considered.</w:t>
      </w:r>
    </w:p>
    <w:p w14:paraId="75C54876" w14:textId="77777777" w:rsidR="00B7641D" w:rsidRDefault="00FB6FD7" w:rsidP="00F3388E">
      <w:pPr>
        <w:snapToGrid/>
        <w:spacing w:after="0" w:afterAutospacing="0"/>
        <w:jc w:val="left"/>
        <w:rPr>
          <w:b/>
          <w:bCs/>
        </w:rPr>
      </w:pPr>
      <w:r w:rsidRPr="007D2433">
        <w:rPr>
          <w:b/>
          <w:bCs/>
        </w:rPr>
        <w:t xml:space="preserve">Proposal </w:t>
      </w:r>
      <w:r w:rsidR="00A967B9" w:rsidRPr="007D2433">
        <w:rPr>
          <w:b/>
          <w:bCs/>
        </w:rPr>
        <w:t>4</w:t>
      </w:r>
      <w:r w:rsidRPr="007D2433">
        <w:rPr>
          <w:b/>
          <w:bCs/>
        </w:rPr>
        <w:t>: The HARQ process ID for the first configured/valid PUSCH in a period is</w:t>
      </w:r>
      <w:r w:rsidRPr="009C631F">
        <w:rPr>
          <w:b/>
          <w:bCs/>
        </w:rPr>
        <w:t xml:space="preserve"> determined based on the legacy CG procedure when cg-</w:t>
      </w:r>
      <w:proofErr w:type="spellStart"/>
      <w:r w:rsidRPr="009C631F">
        <w:rPr>
          <w:b/>
          <w:bCs/>
        </w:rPr>
        <w:t>RetransmissionTimer</w:t>
      </w:r>
      <w:proofErr w:type="spellEnd"/>
      <w:r w:rsidRPr="009C631F">
        <w:rPr>
          <w:b/>
          <w:bCs/>
        </w:rPr>
        <w:t xml:space="preserve"> is not configured.</w:t>
      </w:r>
      <w:r>
        <w:rPr>
          <w:b/>
          <w:bCs/>
        </w:rPr>
        <w:t xml:space="preserve"> </w:t>
      </w:r>
    </w:p>
    <w:p w14:paraId="45605FA2" w14:textId="7370495F" w:rsidR="00FB6FD7" w:rsidRPr="00EA7ACA" w:rsidRDefault="00B7641D" w:rsidP="00F3388E">
      <w:pPr>
        <w:pStyle w:val="ListParagraph"/>
        <w:numPr>
          <w:ilvl w:val="0"/>
          <w:numId w:val="23"/>
        </w:numPr>
        <w:snapToGrid/>
        <w:spacing w:after="0" w:afterAutospacing="0"/>
        <w:ind w:firstLineChars="0"/>
        <w:jc w:val="left"/>
        <w:rPr>
          <w:rFonts w:cs="Times"/>
          <w:b/>
          <w:bCs/>
          <w:strike/>
          <w:lang w:val="en-US"/>
        </w:rPr>
      </w:pPr>
      <w:r>
        <w:rPr>
          <w:b/>
          <w:bCs/>
        </w:rPr>
        <w:t>T</w:t>
      </w:r>
      <w:r w:rsidR="00FB6FD7" w:rsidRPr="00B7641D">
        <w:rPr>
          <w:b/>
          <w:bCs/>
        </w:rPr>
        <w:t xml:space="preserve">he HARQ process ID of the remaining PUSCHs in the period is determined by incrementing the HARQ process ID of the preceding PUSCH in the </w:t>
      </w:r>
      <w:proofErr w:type="gramStart"/>
      <w:r w:rsidR="00FB6FD7" w:rsidRPr="00B7641D">
        <w:rPr>
          <w:b/>
          <w:bCs/>
        </w:rPr>
        <w:t>period</w:t>
      </w:r>
      <w:proofErr w:type="gramEnd"/>
    </w:p>
    <w:p w14:paraId="3FD69564" w14:textId="7F636610" w:rsidR="00FB6FD7" w:rsidRDefault="00FB6FD7" w:rsidP="00FB6FD7">
      <w:pPr>
        <w:spacing w:before="100" w:beforeAutospacing="1"/>
        <w:rPr>
          <w:b/>
          <w:bCs/>
        </w:rPr>
      </w:pPr>
      <w:r w:rsidRPr="009C631F">
        <w:rPr>
          <w:b/>
          <w:bCs/>
        </w:rPr>
        <w:t xml:space="preserve">Proposal </w:t>
      </w:r>
      <w:r w:rsidR="00A967B9">
        <w:rPr>
          <w:b/>
          <w:bCs/>
        </w:rPr>
        <w:t>5</w:t>
      </w:r>
      <w:r w:rsidRPr="009C631F">
        <w:rPr>
          <w:b/>
          <w:bCs/>
        </w:rPr>
        <w:t xml:space="preserve">: </w:t>
      </w:r>
      <w:r w:rsidRPr="0061603B">
        <w:rPr>
          <w:b/>
          <w:bCs/>
        </w:rPr>
        <w:t xml:space="preserve">The UCI that provides information about unused CG PUSCH transmission occasions is defined as a new </w:t>
      </w:r>
      <w:r>
        <w:rPr>
          <w:b/>
          <w:bCs/>
        </w:rPr>
        <w:t xml:space="preserve">XR-specific CG </w:t>
      </w:r>
      <w:r w:rsidRPr="0061603B">
        <w:rPr>
          <w:b/>
          <w:bCs/>
        </w:rPr>
        <w:t>UCI</w:t>
      </w:r>
      <w:r w:rsidRPr="009C631F">
        <w:rPr>
          <w:b/>
          <w:bCs/>
        </w:rPr>
        <w:t>.</w:t>
      </w:r>
      <w:r>
        <w:rPr>
          <w:b/>
          <w:bCs/>
        </w:rPr>
        <w:t xml:space="preserve"> </w:t>
      </w:r>
    </w:p>
    <w:p w14:paraId="01AA27DE" w14:textId="77777777" w:rsidR="007D2433" w:rsidRDefault="007D2433" w:rsidP="007D2433">
      <w:pPr>
        <w:rPr>
          <w:lang w:eastAsia="x-none"/>
        </w:rPr>
      </w:pPr>
      <w:r w:rsidRPr="00277533">
        <w:rPr>
          <w:b/>
          <w:bCs/>
        </w:rPr>
        <w:t xml:space="preserve">Proposal </w:t>
      </w:r>
      <w:r>
        <w:rPr>
          <w:b/>
          <w:bCs/>
        </w:rPr>
        <w:t>6</w:t>
      </w:r>
      <w:r w:rsidRPr="00277533">
        <w:rPr>
          <w:b/>
          <w:bCs/>
        </w:rPr>
        <w:t xml:space="preserve">: </w:t>
      </w:r>
      <w:r w:rsidRPr="007D2433">
        <w:rPr>
          <w:b/>
          <w:bCs/>
        </w:rPr>
        <w:t>A transmitted CG PUSCH includes the UCI, if it is transmitted in a transmission occasion determined satisfying given condition(s)</w:t>
      </w:r>
      <w:r>
        <w:rPr>
          <w:b/>
          <w:bCs/>
        </w:rPr>
        <w:t xml:space="preserve">, </w:t>
      </w:r>
      <w:proofErr w:type="gramStart"/>
      <w:r>
        <w:rPr>
          <w:b/>
          <w:bCs/>
        </w:rPr>
        <w:t>e.g.</w:t>
      </w:r>
      <w:proofErr w:type="gramEnd"/>
      <w:r>
        <w:rPr>
          <w:b/>
          <w:bCs/>
        </w:rPr>
        <w:t xml:space="preserve"> a</w:t>
      </w:r>
      <w:r w:rsidRPr="007D2433">
        <w:rPr>
          <w:b/>
          <w:bCs/>
        </w:rPr>
        <w:t xml:space="preserve"> first transmitted PUSCH in a CG period, or a first PUSCH transmission within a multiple of CG periods.</w:t>
      </w:r>
    </w:p>
    <w:p w14:paraId="3F64FC8C" w14:textId="1FAA26B2" w:rsidR="00FB6FD7" w:rsidRDefault="00FB6FD7" w:rsidP="00FB6FD7">
      <w:pPr>
        <w:spacing w:before="100" w:beforeAutospacing="1"/>
        <w:rPr>
          <w:b/>
          <w:bCs/>
        </w:rPr>
      </w:pPr>
      <w:r w:rsidRPr="00277533">
        <w:rPr>
          <w:b/>
          <w:bCs/>
        </w:rPr>
        <w:t xml:space="preserve">Proposal </w:t>
      </w:r>
      <w:r w:rsidR="00A967B9">
        <w:rPr>
          <w:b/>
          <w:bCs/>
        </w:rPr>
        <w:t>7</w:t>
      </w:r>
      <w:r w:rsidRPr="00277533">
        <w:rPr>
          <w:b/>
          <w:bCs/>
        </w:rPr>
        <w:t xml:space="preserve">: </w:t>
      </w:r>
      <w:r w:rsidRPr="00F20C3A">
        <w:rPr>
          <w:b/>
          <w:bCs/>
        </w:rPr>
        <w:t>The UCI determines the CG PUSCH TO(s) that are indicated as “unused” (consecutive/non-consecutive TO(s) in time domain)</w:t>
      </w:r>
      <w:r>
        <w:rPr>
          <w:b/>
          <w:bCs/>
        </w:rPr>
        <w:t>, and t</w:t>
      </w:r>
      <w:r w:rsidRPr="00F20C3A">
        <w:rPr>
          <w:b/>
          <w:bCs/>
        </w:rPr>
        <w:t>he UCI provides a bitmap where a bit corresponds to a TO within a time duration/range. The bit indicates whether the TO is “unused”.</w:t>
      </w:r>
    </w:p>
    <w:p w14:paraId="1C97894D" w14:textId="77777777" w:rsidR="00F3388E" w:rsidRPr="00277533" w:rsidRDefault="00F3388E" w:rsidP="00FB6FD7">
      <w:pPr>
        <w:spacing w:before="100" w:beforeAutospacing="1"/>
        <w:rPr>
          <w:b/>
          <w:bCs/>
        </w:rPr>
      </w:pPr>
    </w:p>
    <w:p w14:paraId="7DC49169" w14:textId="77777777" w:rsidR="0096105B" w:rsidRPr="006B18AC" w:rsidRDefault="0096105B" w:rsidP="00D859C1">
      <w:pPr>
        <w:pStyle w:val="Heading1"/>
        <w:spacing w:before="100" w:beforeAutospacing="1" w:afterLines="0" w:afterAutospacing="1"/>
        <w:rPr>
          <w:lang w:val="en-US"/>
        </w:rPr>
      </w:pPr>
      <w:r w:rsidRPr="006B18AC">
        <w:rPr>
          <w:lang w:val="en-US"/>
        </w:rPr>
        <w:t>References</w:t>
      </w:r>
    </w:p>
    <w:p w14:paraId="0495DBC7" w14:textId="77777777" w:rsidR="00306F6C" w:rsidRPr="00306F6C" w:rsidRDefault="00306F6C" w:rsidP="00306F6C">
      <w:pPr>
        <w:pStyle w:val="ListParagraph"/>
        <w:numPr>
          <w:ilvl w:val="0"/>
          <w:numId w:val="15"/>
        </w:numPr>
        <w:spacing w:before="100" w:beforeAutospacing="1"/>
        <w:ind w:firstLineChars="0"/>
        <w:rPr>
          <w:rFonts w:eastAsia="Malgun Gothic"/>
          <w:lang w:eastAsia="zh-CN"/>
        </w:rPr>
      </w:pPr>
      <w:bookmarkStart w:id="2" w:name="_Ref131444994"/>
      <w:bookmarkStart w:id="3" w:name="_Ref115264875"/>
      <w:bookmarkStart w:id="4" w:name="_Ref118464189"/>
      <w:bookmarkStart w:id="5" w:name="_Ref111107926"/>
      <w:r w:rsidRPr="00306F6C">
        <w:rPr>
          <w:rFonts w:eastAsia="Malgun Gothic"/>
          <w:lang w:eastAsia="zh-CN"/>
        </w:rPr>
        <w:t xml:space="preserve">RP-223502, </w:t>
      </w:r>
      <w:r w:rsidRPr="00306F6C">
        <w:rPr>
          <w:rFonts w:eastAsia="Batang"/>
          <w:szCs w:val="24"/>
          <w:lang w:eastAsia="zh-CN"/>
        </w:rPr>
        <w:t>New WID on XR Enhancements for NR, 3GPP RAN #98-e, Dec 2022</w:t>
      </w:r>
      <w:bookmarkEnd w:id="2"/>
    </w:p>
    <w:p w14:paraId="1288B91E" w14:textId="7730F910" w:rsidR="0016514D" w:rsidRPr="00306F6C" w:rsidRDefault="006B18AC">
      <w:pPr>
        <w:pStyle w:val="ListParagraph"/>
        <w:numPr>
          <w:ilvl w:val="0"/>
          <w:numId w:val="15"/>
        </w:numPr>
        <w:spacing w:before="100" w:beforeAutospacing="1"/>
        <w:ind w:firstLineChars="0"/>
        <w:rPr>
          <w:rFonts w:eastAsia="Malgun Gothic" w:cs="Times"/>
          <w:lang w:eastAsia="zh-CN"/>
        </w:rPr>
      </w:pPr>
      <w:bookmarkStart w:id="6" w:name="_Ref131445120"/>
      <w:r w:rsidRPr="00CE024D">
        <w:rPr>
          <w:bCs/>
          <w:noProof/>
        </w:rPr>
        <w:t>Draft Report of 3GPP TSG RAN WG1 #1</w:t>
      </w:r>
      <w:r w:rsidR="0016514D">
        <w:rPr>
          <w:bCs/>
          <w:noProof/>
        </w:rPr>
        <w:t>1</w:t>
      </w:r>
      <w:r w:rsidR="00306F6C">
        <w:rPr>
          <w:bCs/>
          <w:noProof/>
        </w:rPr>
        <w:t>2</w:t>
      </w:r>
      <w:bookmarkEnd w:id="6"/>
      <w:r w:rsidRPr="00CE024D">
        <w:rPr>
          <w:bCs/>
          <w:noProof/>
        </w:rPr>
        <w:t xml:space="preserve"> </w:t>
      </w:r>
      <w:bookmarkEnd w:id="3"/>
      <w:bookmarkEnd w:id="4"/>
      <w:r w:rsidRPr="00CE024D">
        <w:rPr>
          <w:bCs/>
          <w:noProof/>
        </w:rPr>
        <w:t xml:space="preserve"> </w:t>
      </w:r>
      <w:bookmarkEnd w:id="5"/>
    </w:p>
    <w:p w14:paraId="2A47C854" w14:textId="15370793" w:rsidR="00306F6C" w:rsidRPr="00306F6C" w:rsidRDefault="003625C5">
      <w:pPr>
        <w:pStyle w:val="ListParagraph"/>
        <w:numPr>
          <w:ilvl w:val="0"/>
          <w:numId w:val="15"/>
        </w:numPr>
        <w:spacing w:before="100" w:beforeAutospacing="1"/>
        <w:ind w:firstLineChars="0"/>
        <w:rPr>
          <w:rFonts w:eastAsia="Malgun Gothic"/>
          <w:lang w:eastAsia="zh-CN"/>
        </w:rPr>
      </w:pPr>
      <w:r w:rsidRPr="003625C5">
        <w:rPr>
          <w:rFonts w:eastAsia="Malgun Gothic"/>
          <w:lang w:eastAsia="zh-CN"/>
        </w:rPr>
        <w:t>R1-2301902</w:t>
      </w:r>
      <w:r w:rsidRPr="003625C5">
        <w:rPr>
          <w:rFonts w:eastAsia="Malgun Gothic"/>
          <w:lang w:eastAsia="zh-CN"/>
        </w:rPr>
        <w:tab/>
        <w:t>Moderator Summary#3 - XR Specific Capacity Improvements</w:t>
      </w:r>
      <w:r>
        <w:rPr>
          <w:rFonts w:eastAsia="Malgun Gothic"/>
          <w:lang w:eastAsia="zh-CN"/>
        </w:rPr>
        <w:t>, Feb 2023</w:t>
      </w:r>
    </w:p>
    <w:sectPr w:rsidR="00306F6C" w:rsidRPr="00306F6C"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A2089" w14:textId="77777777" w:rsidR="00616603" w:rsidRDefault="00616603">
      <w:r>
        <w:separator/>
      </w:r>
    </w:p>
  </w:endnote>
  <w:endnote w:type="continuationSeparator" w:id="0">
    <w:p w14:paraId="7D6DFF7E" w14:textId="77777777" w:rsidR="00616603" w:rsidRDefault="00616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Footer"/>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A93CC" w14:textId="77777777" w:rsidR="00616603" w:rsidRDefault="00616603">
      <w:r>
        <w:separator/>
      </w:r>
    </w:p>
  </w:footnote>
  <w:footnote w:type="continuationSeparator" w:id="0">
    <w:p w14:paraId="3076BCE6" w14:textId="77777777" w:rsidR="00616603" w:rsidRDefault="006166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2900F7"/>
    <w:multiLevelType w:val="hybridMultilevel"/>
    <w:tmpl w:val="52EC8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A573982"/>
    <w:multiLevelType w:val="hybridMultilevel"/>
    <w:tmpl w:val="DD686284"/>
    <w:lvl w:ilvl="0" w:tplc="B5286E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BCB190C"/>
    <w:multiLevelType w:val="hybridMultilevel"/>
    <w:tmpl w:val="1842FFE6"/>
    <w:lvl w:ilvl="0" w:tplc="F9909280">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0772EB5C"/>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994984">
    <w:abstractNumId w:val="18"/>
  </w:num>
  <w:num w:numId="2" w16cid:durableId="1140464625">
    <w:abstractNumId w:val="4"/>
  </w:num>
  <w:num w:numId="3" w16cid:durableId="1198548309">
    <w:abstractNumId w:val="6"/>
  </w:num>
  <w:num w:numId="4" w16cid:durableId="1939217434">
    <w:abstractNumId w:val="19"/>
  </w:num>
  <w:num w:numId="5" w16cid:durableId="1231968142">
    <w:abstractNumId w:val="12"/>
  </w:num>
  <w:num w:numId="6" w16cid:durableId="992757256">
    <w:abstractNumId w:val="14"/>
  </w:num>
  <w:num w:numId="7" w16cid:durableId="1922522435">
    <w:abstractNumId w:val="10"/>
  </w:num>
  <w:num w:numId="8" w16cid:durableId="1949462946">
    <w:abstractNumId w:val="3"/>
  </w:num>
  <w:num w:numId="9" w16cid:durableId="1807427515">
    <w:abstractNumId w:val="20"/>
  </w:num>
  <w:num w:numId="10" w16cid:durableId="466167485">
    <w:abstractNumId w:val="8"/>
  </w:num>
  <w:num w:numId="11" w16cid:durableId="1106803005">
    <w:abstractNumId w:val="0"/>
  </w:num>
  <w:num w:numId="12" w16cid:durableId="917323538">
    <w:abstractNumId w:val="9"/>
  </w:num>
  <w:num w:numId="13" w16cid:durableId="1901474489">
    <w:abstractNumId w:val="7"/>
  </w:num>
  <w:num w:numId="14" w16cid:durableId="1461724986">
    <w:abstractNumId w:val="22"/>
  </w:num>
  <w:num w:numId="15" w16cid:durableId="1333097367">
    <w:abstractNumId w:val="13"/>
  </w:num>
  <w:num w:numId="16" w16cid:durableId="1416396356">
    <w:abstractNumId w:val="5"/>
  </w:num>
  <w:num w:numId="17" w16cid:durableId="1567454575">
    <w:abstractNumId w:val="17"/>
  </w:num>
  <w:num w:numId="18" w16cid:durableId="1330868404">
    <w:abstractNumId w:val="2"/>
  </w:num>
  <w:num w:numId="19" w16cid:durableId="1577588588">
    <w:abstractNumId w:val="16"/>
  </w:num>
  <w:num w:numId="20" w16cid:durableId="893007540">
    <w:abstractNumId w:val="11"/>
  </w:num>
  <w:num w:numId="21" w16cid:durableId="1541354222">
    <w:abstractNumId w:val="1"/>
  </w:num>
  <w:num w:numId="22" w16cid:durableId="519929542">
    <w:abstractNumId w:val="15"/>
  </w:num>
  <w:num w:numId="23" w16cid:durableId="1246961962">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232"/>
    <w:rsid w:val="00020DEC"/>
    <w:rsid w:val="00021479"/>
    <w:rsid w:val="000216A1"/>
    <w:rsid w:val="00021BF7"/>
    <w:rsid w:val="00021F55"/>
    <w:rsid w:val="00021F65"/>
    <w:rsid w:val="00022C45"/>
    <w:rsid w:val="00023256"/>
    <w:rsid w:val="00023821"/>
    <w:rsid w:val="00023C3B"/>
    <w:rsid w:val="00024359"/>
    <w:rsid w:val="0002486B"/>
    <w:rsid w:val="000251AB"/>
    <w:rsid w:val="0002527E"/>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A3"/>
    <w:rsid w:val="000347D2"/>
    <w:rsid w:val="00034A31"/>
    <w:rsid w:val="00034D43"/>
    <w:rsid w:val="000356EC"/>
    <w:rsid w:val="00035799"/>
    <w:rsid w:val="00037050"/>
    <w:rsid w:val="0004013C"/>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19B"/>
    <w:rsid w:val="000457A2"/>
    <w:rsid w:val="000459D8"/>
    <w:rsid w:val="000462F7"/>
    <w:rsid w:val="00046B59"/>
    <w:rsid w:val="00046D47"/>
    <w:rsid w:val="00047550"/>
    <w:rsid w:val="000478F5"/>
    <w:rsid w:val="00047E81"/>
    <w:rsid w:val="00047F01"/>
    <w:rsid w:val="000500E5"/>
    <w:rsid w:val="00050B6F"/>
    <w:rsid w:val="00052523"/>
    <w:rsid w:val="00052691"/>
    <w:rsid w:val="00052D1B"/>
    <w:rsid w:val="0005309E"/>
    <w:rsid w:val="00053C1D"/>
    <w:rsid w:val="000549DE"/>
    <w:rsid w:val="00054AAC"/>
    <w:rsid w:val="00054C3E"/>
    <w:rsid w:val="00054D1F"/>
    <w:rsid w:val="000552C6"/>
    <w:rsid w:val="00055872"/>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6945"/>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EA6"/>
    <w:rsid w:val="000A3F92"/>
    <w:rsid w:val="000A45CD"/>
    <w:rsid w:val="000A489A"/>
    <w:rsid w:val="000A49ED"/>
    <w:rsid w:val="000A7B40"/>
    <w:rsid w:val="000B00BC"/>
    <w:rsid w:val="000B10E5"/>
    <w:rsid w:val="000B1C38"/>
    <w:rsid w:val="000B2ABE"/>
    <w:rsid w:val="000B2CFA"/>
    <w:rsid w:val="000B2D1F"/>
    <w:rsid w:val="000B3B23"/>
    <w:rsid w:val="000B3D0B"/>
    <w:rsid w:val="000B432F"/>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520"/>
    <w:rsid w:val="000D275E"/>
    <w:rsid w:val="000D282D"/>
    <w:rsid w:val="000D287E"/>
    <w:rsid w:val="000D2E0D"/>
    <w:rsid w:val="000D3346"/>
    <w:rsid w:val="000D3375"/>
    <w:rsid w:val="000D4443"/>
    <w:rsid w:val="000D4A01"/>
    <w:rsid w:val="000D4DC5"/>
    <w:rsid w:val="000D4E2B"/>
    <w:rsid w:val="000D52A3"/>
    <w:rsid w:val="000D54FF"/>
    <w:rsid w:val="000D649B"/>
    <w:rsid w:val="000D657D"/>
    <w:rsid w:val="000D75CE"/>
    <w:rsid w:val="000D7660"/>
    <w:rsid w:val="000D78E5"/>
    <w:rsid w:val="000D7DB9"/>
    <w:rsid w:val="000E0349"/>
    <w:rsid w:val="000E1281"/>
    <w:rsid w:val="000E167A"/>
    <w:rsid w:val="000E229C"/>
    <w:rsid w:val="000E25A0"/>
    <w:rsid w:val="000E2AC6"/>
    <w:rsid w:val="000E327D"/>
    <w:rsid w:val="000E3548"/>
    <w:rsid w:val="000E3591"/>
    <w:rsid w:val="000E3DC5"/>
    <w:rsid w:val="000E4717"/>
    <w:rsid w:val="000E58A7"/>
    <w:rsid w:val="000E58D4"/>
    <w:rsid w:val="000E6263"/>
    <w:rsid w:val="000E6E62"/>
    <w:rsid w:val="000E7D8E"/>
    <w:rsid w:val="000F02BF"/>
    <w:rsid w:val="000F0D40"/>
    <w:rsid w:val="000F1372"/>
    <w:rsid w:val="000F168A"/>
    <w:rsid w:val="000F193A"/>
    <w:rsid w:val="000F1A51"/>
    <w:rsid w:val="000F1AE2"/>
    <w:rsid w:val="000F4283"/>
    <w:rsid w:val="000F455B"/>
    <w:rsid w:val="000F4699"/>
    <w:rsid w:val="000F473E"/>
    <w:rsid w:val="000F53C1"/>
    <w:rsid w:val="000F552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3E14"/>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270B"/>
    <w:rsid w:val="0013361F"/>
    <w:rsid w:val="00133FFD"/>
    <w:rsid w:val="00134170"/>
    <w:rsid w:val="00134906"/>
    <w:rsid w:val="0013536C"/>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297C"/>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07CD"/>
    <w:rsid w:val="00161A06"/>
    <w:rsid w:val="00161FF4"/>
    <w:rsid w:val="00162335"/>
    <w:rsid w:val="001627D0"/>
    <w:rsid w:val="001629A9"/>
    <w:rsid w:val="001629FA"/>
    <w:rsid w:val="00162D11"/>
    <w:rsid w:val="00162D1B"/>
    <w:rsid w:val="00162DE9"/>
    <w:rsid w:val="0016317E"/>
    <w:rsid w:val="001640CC"/>
    <w:rsid w:val="0016458A"/>
    <w:rsid w:val="0016514D"/>
    <w:rsid w:val="00165199"/>
    <w:rsid w:val="00165696"/>
    <w:rsid w:val="001656CF"/>
    <w:rsid w:val="001666A4"/>
    <w:rsid w:val="00166BE3"/>
    <w:rsid w:val="0016736F"/>
    <w:rsid w:val="00167842"/>
    <w:rsid w:val="00167956"/>
    <w:rsid w:val="001701FB"/>
    <w:rsid w:val="0017064E"/>
    <w:rsid w:val="001707B6"/>
    <w:rsid w:val="00171884"/>
    <w:rsid w:val="00171F9C"/>
    <w:rsid w:val="0017207F"/>
    <w:rsid w:val="00172224"/>
    <w:rsid w:val="0017252F"/>
    <w:rsid w:val="001727AF"/>
    <w:rsid w:val="00172EB4"/>
    <w:rsid w:val="00172FEB"/>
    <w:rsid w:val="0017337F"/>
    <w:rsid w:val="00173437"/>
    <w:rsid w:val="00173611"/>
    <w:rsid w:val="001736F0"/>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97B"/>
    <w:rsid w:val="00186E62"/>
    <w:rsid w:val="001872D9"/>
    <w:rsid w:val="001874A8"/>
    <w:rsid w:val="00187518"/>
    <w:rsid w:val="001903AA"/>
    <w:rsid w:val="00190AFB"/>
    <w:rsid w:val="00190CC7"/>
    <w:rsid w:val="00190E42"/>
    <w:rsid w:val="00190FA0"/>
    <w:rsid w:val="001914F3"/>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0512"/>
    <w:rsid w:val="001B12B9"/>
    <w:rsid w:val="001B1722"/>
    <w:rsid w:val="001B2670"/>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00C5"/>
    <w:rsid w:val="001E1763"/>
    <w:rsid w:val="001E1D82"/>
    <w:rsid w:val="001E1EF0"/>
    <w:rsid w:val="001E2357"/>
    <w:rsid w:val="001E2359"/>
    <w:rsid w:val="001E260E"/>
    <w:rsid w:val="001E2E64"/>
    <w:rsid w:val="001E30DE"/>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0E6"/>
    <w:rsid w:val="0020011F"/>
    <w:rsid w:val="00200880"/>
    <w:rsid w:val="0020098A"/>
    <w:rsid w:val="00200C9A"/>
    <w:rsid w:val="00200C9D"/>
    <w:rsid w:val="00201650"/>
    <w:rsid w:val="0020246A"/>
    <w:rsid w:val="00203143"/>
    <w:rsid w:val="00203705"/>
    <w:rsid w:val="00203DC5"/>
    <w:rsid w:val="002053B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1D59"/>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6FF0"/>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53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8EA"/>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833"/>
    <w:rsid w:val="002A0A42"/>
    <w:rsid w:val="002A1747"/>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3EA"/>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433"/>
    <w:rsid w:val="002D4D24"/>
    <w:rsid w:val="002D5238"/>
    <w:rsid w:val="002D5246"/>
    <w:rsid w:val="002D54C8"/>
    <w:rsid w:val="002D54F8"/>
    <w:rsid w:val="002D5D63"/>
    <w:rsid w:val="002D6137"/>
    <w:rsid w:val="002D6566"/>
    <w:rsid w:val="002D6F17"/>
    <w:rsid w:val="002D7351"/>
    <w:rsid w:val="002D740D"/>
    <w:rsid w:val="002E0220"/>
    <w:rsid w:val="002E0622"/>
    <w:rsid w:val="002E06F5"/>
    <w:rsid w:val="002E0B30"/>
    <w:rsid w:val="002E1075"/>
    <w:rsid w:val="002E2CE0"/>
    <w:rsid w:val="002E3A64"/>
    <w:rsid w:val="002E43EB"/>
    <w:rsid w:val="002E47CA"/>
    <w:rsid w:val="002E49A9"/>
    <w:rsid w:val="002E4A32"/>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06F6C"/>
    <w:rsid w:val="00307110"/>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1E"/>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AC3"/>
    <w:rsid w:val="00353B9B"/>
    <w:rsid w:val="00355759"/>
    <w:rsid w:val="0035655C"/>
    <w:rsid w:val="00357727"/>
    <w:rsid w:val="0035795B"/>
    <w:rsid w:val="00357D0A"/>
    <w:rsid w:val="003606D7"/>
    <w:rsid w:val="00360DAC"/>
    <w:rsid w:val="00361ACE"/>
    <w:rsid w:val="00361AF5"/>
    <w:rsid w:val="00361F77"/>
    <w:rsid w:val="003625C5"/>
    <w:rsid w:val="0036284B"/>
    <w:rsid w:val="00362AC9"/>
    <w:rsid w:val="00362BB5"/>
    <w:rsid w:val="003631D8"/>
    <w:rsid w:val="003633C7"/>
    <w:rsid w:val="0036344B"/>
    <w:rsid w:val="00363D84"/>
    <w:rsid w:val="00364E42"/>
    <w:rsid w:val="00365452"/>
    <w:rsid w:val="00365635"/>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1FF6"/>
    <w:rsid w:val="003830D7"/>
    <w:rsid w:val="003837BC"/>
    <w:rsid w:val="00383A47"/>
    <w:rsid w:val="00383C24"/>
    <w:rsid w:val="00384394"/>
    <w:rsid w:val="003849B5"/>
    <w:rsid w:val="00384F5D"/>
    <w:rsid w:val="00385242"/>
    <w:rsid w:val="00385AD2"/>
    <w:rsid w:val="0038641E"/>
    <w:rsid w:val="00386591"/>
    <w:rsid w:val="003869C1"/>
    <w:rsid w:val="003869DD"/>
    <w:rsid w:val="00386CC7"/>
    <w:rsid w:val="00386DE3"/>
    <w:rsid w:val="00387052"/>
    <w:rsid w:val="0038754F"/>
    <w:rsid w:val="0038796F"/>
    <w:rsid w:val="003902A3"/>
    <w:rsid w:val="003905AC"/>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07F"/>
    <w:rsid w:val="003A06EB"/>
    <w:rsid w:val="003A0B44"/>
    <w:rsid w:val="003A18FA"/>
    <w:rsid w:val="003A2212"/>
    <w:rsid w:val="003A25F1"/>
    <w:rsid w:val="003A30BE"/>
    <w:rsid w:val="003A31C3"/>
    <w:rsid w:val="003A3AD6"/>
    <w:rsid w:val="003A48DE"/>
    <w:rsid w:val="003A5951"/>
    <w:rsid w:val="003A5D90"/>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17F5"/>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1642"/>
    <w:rsid w:val="003E24E4"/>
    <w:rsid w:val="003E26E2"/>
    <w:rsid w:val="003E280D"/>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3589"/>
    <w:rsid w:val="003F3E1F"/>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DF6"/>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D1A"/>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3C40"/>
    <w:rsid w:val="00435F40"/>
    <w:rsid w:val="00436117"/>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A50"/>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1F6E"/>
    <w:rsid w:val="00472F6D"/>
    <w:rsid w:val="00474134"/>
    <w:rsid w:val="0047512A"/>
    <w:rsid w:val="00475798"/>
    <w:rsid w:val="0047602F"/>
    <w:rsid w:val="0047650A"/>
    <w:rsid w:val="004766BF"/>
    <w:rsid w:val="004769FC"/>
    <w:rsid w:val="00476F9A"/>
    <w:rsid w:val="0047715F"/>
    <w:rsid w:val="00477246"/>
    <w:rsid w:val="00477C8D"/>
    <w:rsid w:val="00480592"/>
    <w:rsid w:val="00480852"/>
    <w:rsid w:val="00481959"/>
    <w:rsid w:val="00482456"/>
    <w:rsid w:val="00482487"/>
    <w:rsid w:val="00482803"/>
    <w:rsid w:val="0048284A"/>
    <w:rsid w:val="00483D3F"/>
    <w:rsid w:val="0048401D"/>
    <w:rsid w:val="0048420D"/>
    <w:rsid w:val="0048599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4A8"/>
    <w:rsid w:val="004A4D38"/>
    <w:rsid w:val="004A50C9"/>
    <w:rsid w:val="004A519C"/>
    <w:rsid w:val="004A5287"/>
    <w:rsid w:val="004A5293"/>
    <w:rsid w:val="004A62ED"/>
    <w:rsid w:val="004A6E59"/>
    <w:rsid w:val="004A73F1"/>
    <w:rsid w:val="004A75C0"/>
    <w:rsid w:val="004B03A4"/>
    <w:rsid w:val="004B0B86"/>
    <w:rsid w:val="004B169D"/>
    <w:rsid w:val="004B1BA0"/>
    <w:rsid w:val="004B1D26"/>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535"/>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3C5"/>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552"/>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D42"/>
    <w:rsid w:val="0051122C"/>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85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8AA"/>
    <w:rsid w:val="00525A9D"/>
    <w:rsid w:val="00525D42"/>
    <w:rsid w:val="0052622C"/>
    <w:rsid w:val="00526AD8"/>
    <w:rsid w:val="0052701F"/>
    <w:rsid w:val="00527AEC"/>
    <w:rsid w:val="00527CA8"/>
    <w:rsid w:val="00527DA1"/>
    <w:rsid w:val="00530B03"/>
    <w:rsid w:val="00530D53"/>
    <w:rsid w:val="00530EFB"/>
    <w:rsid w:val="0053192E"/>
    <w:rsid w:val="00531B7A"/>
    <w:rsid w:val="0053221A"/>
    <w:rsid w:val="00533068"/>
    <w:rsid w:val="0053386B"/>
    <w:rsid w:val="00533DCC"/>
    <w:rsid w:val="00535A1D"/>
    <w:rsid w:val="00535C17"/>
    <w:rsid w:val="00536105"/>
    <w:rsid w:val="005364B9"/>
    <w:rsid w:val="00536CA4"/>
    <w:rsid w:val="00537265"/>
    <w:rsid w:val="005374DA"/>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7AF"/>
    <w:rsid w:val="00595D75"/>
    <w:rsid w:val="00595E02"/>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0B2"/>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701"/>
    <w:rsid w:val="005F1D45"/>
    <w:rsid w:val="005F1F06"/>
    <w:rsid w:val="005F2651"/>
    <w:rsid w:val="005F35DE"/>
    <w:rsid w:val="005F36CF"/>
    <w:rsid w:val="005F3B21"/>
    <w:rsid w:val="005F4331"/>
    <w:rsid w:val="005F484A"/>
    <w:rsid w:val="005F4987"/>
    <w:rsid w:val="005F510F"/>
    <w:rsid w:val="005F6153"/>
    <w:rsid w:val="005F6852"/>
    <w:rsid w:val="005F6BC0"/>
    <w:rsid w:val="005F6DE1"/>
    <w:rsid w:val="005F7B49"/>
    <w:rsid w:val="006002C1"/>
    <w:rsid w:val="0060163B"/>
    <w:rsid w:val="00601917"/>
    <w:rsid w:val="00601EEF"/>
    <w:rsid w:val="00602426"/>
    <w:rsid w:val="00602B7B"/>
    <w:rsid w:val="00602DD2"/>
    <w:rsid w:val="00603CC9"/>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3B"/>
    <w:rsid w:val="00616091"/>
    <w:rsid w:val="006165D3"/>
    <w:rsid w:val="0061660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7C3"/>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68B"/>
    <w:rsid w:val="00674926"/>
    <w:rsid w:val="00674BE3"/>
    <w:rsid w:val="00674CC7"/>
    <w:rsid w:val="00674FAB"/>
    <w:rsid w:val="00675A4C"/>
    <w:rsid w:val="00675B05"/>
    <w:rsid w:val="00675F80"/>
    <w:rsid w:val="00676A1C"/>
    <w:rsid w:val="00676F7A"/>
    <w:rsid w:val="0067757B"/>
    <w:rsid w:val="00677A4E"/>
    <w:rsid w:val="00677C8A"/>
    <w:rsid w:val="00680E3F"/>
    <w:rsid w:val="00681323"/>
    <w:rsid w:val="00681ABD"/>
    <w:rsid w:val="00681B8D"/>
    <w:rsid w:val="0068203E"/>
    <w:rsid w:val="0068233E"/>
    <w:rsid w:val="00682F13"/>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C92"/>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51A"/>
    <w:rsid w:val="006B0825"/>
    <w:rsid w:val="006B13DF"/>
    <w:rsid w:val="006B171C"/>
    <w:rsid w:val="006B18A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CE7"/>
    <w:rsid w:val="006C3DD9"/>
    <w:rsid w:val="006C431F"/>
    <w:rsid w:val="006C4B8C"/>
    <w:rsid w:val="006C5632"/>
    <w:rsid w:val="006C568F"/>
    <w:rsid w:val="006C56FD"/>
    <w:rsid w:val="006C5C0A"/>
    <w:rsid w:val="006C6080"/>
    <w:rsid w:val="006C67DF"/>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D98"/>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5F1"/>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2EE2"/>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86F"/>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012"/>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0A6"/>
    <w:rsid w:val="007614D2"/>
    <w:rsid w:val="00761E14"/>
    <w:rsid w:val="0076276A"/>
    <w:rsid w:val="00762A2C"/>
    <w:rsid w:val="00762B5F"/>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2B0B"/>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2FC"/>
    <w:rsid w:val="007A2DA1"/>
    <w:rsid w:val="007A380A"/>
    <w:rsid w:val="007A3DC8"/>
    <w:rsid w:val="007A3FA0"/>
    <w:rsid w:val="007A4234"/>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18D"/>
    <w:rsid w:val="007B161C"/>
    <w:rsid w:val="007B188D"/>
    <w:rsid w:val="007B1BCD"/>
    <w:rsid w:val="007B1CA5"/>
    <w:rsid w:val="007B22B8"/>
    <w:rsid w:val="007B2365"/>
    <w:rsid w:val="007B2587"/>
    <w:rsid w:val="007B2997"/>
    <w:rsid w:val="007B2B22"/>
    <w:rsid w:val="007B2D0E"/>
    <w:rsid w:val="007B2E58"/>
    <w:rsid w:val="007B499E"/>
    <w:rsid w:val="007B4F2F"/>
    <w:rsid w:val="007B55BA"/>
    <w:rsid w:val="007B5A21"/>
    <w:rsid w:val="007B5E0A"/>
    <w:rsid w:val="007B6941"/>
    <w:rsid w:val="007B7CE0"/>
    <w:rsid w:val="007C030E"/>
    <w:rsid w:val="007C0445"/>
    <w:rsid w:val="007C0F67"/>
    <w:rsid w:val="007C1BFF"/>
    <w:rsid w:val="007C1F80"/>
    <w:rsid w:val="007C28A4"/>
    <w:rsid w:val="007C361A"/>
    <w:rsid w:val="007C3FC5"/>
    <w:rsid w:val="007C403B"/>
    <w:rsid w:val="007C40DC"/>
    <w:rsid w:val="007C45D3"/>
    <w:rsid w:val="007C48B5"/>
    <w:rsid w:val="007C4A89"/>
    <w:rsid w:val="007C4B72"/>
    <w:rsid w:val="007C4E9C"/>
    <w:rsid w:val="007C5D58"/>
    <w:rsid w:val="007C5E0B"/>
    <w:rsid w:val="007C5E6B"/>
    <w:rsid w:val="007C60F3"/>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433"/>
    <w:rsid w:val="007D2712"/>
    <w:rsid w:val="007D2A79"/>
    <w:rsid w:val="007D3439"/>
    <w:rsid w:val="007D3956"/>
    <w:rsid w:val="007D3987"/>
    <w:rsid w:val="007D43DE"/>
    <w:rsid w:val="007D444F"/>
    <w:rsid w:val="007D46A9"/>
    <w:rsid w:val="007D4FC6"/>
    <w:rsid w:val="007D4FD2"/>
    <w:rsid w:val="007D5688"/>
    <w:rsid w:val="007D5FF2"/>
    <w:rsid w:val="007D6088"/>
    <w:rsid w:val="007E02A2"/>
    <w:rsid w:val="007E0C82"/>
    <w:rsid w:val="007E0E99"/>
    <w:rsid w:val="007E19F1"/>
    <w:rsid w:val="007E1F2B"/>
    <w:rsid w:val="007E1FE6"/>
    <w:rsid w:val="007E2545"/>
    <w:rsid w:val="007E2A50"/>
    <w:rsid w:val="007E3487"/>
    <w:rsid w:val="007E3CC5"/>
    <w:rsid w:val="007E5241"/>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3F5"/>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270"/>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6F"/>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57D68"/>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8B1"/>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1D8"/>
    <w:rsid w:val="00891311"/>
    <w:rsid w:val="00891AEB"/>
    <w:rsid w:val="00891C16"/>
    <w:rsid w:val="00891CEC"/>
    <w:rsid w:val="0089207D"/>
    <w:rsid w:val="00892466"/>
    <w:rsid w:val="00892C5D"/>
    <w:rsid w:val="008936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CBC"/>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387"/>
    <w:rsid w:val="008C3AF3"/>
    <w:rsid w:val="008C3CE2"/>
    <w:rsid w:val="008C4BC2"/>
    <w:rsid w:val="008C4CBF"/>
    <w:rsid w:val="008C4D8E"/>
    <w:rsid w:val="008C529A"/>
    <w:rsid w:val="008C5796"/>
    <w:rsid w:val="008C6378"/>
    <w:rsid w:val="008C6466"/>
    <w:rsid w:val="008C6972"/>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BB3"/>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E65"/>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1695F"/>
    <w:rsid w:val="00920066"/>
    <w:rsid w:val="00920208"/>
    <w:rsid w:val="00920668"/>
    <w:rsid w:val="009209E3"/>
    <w:rsid w:val="00920D97"/>
    <w:rsid w:val="00920E97"/>
    <w:rsid w:val="0092104C"/>
    <w:rsid w:val="00921ACD"/>
    <w:rsid w:val="00922512"/>
    <w:rsid w:val="00922A4F"/>
    <w:rsid w:val="00922F5B"/>
    <w:rsid w:val="00923E41"/>
    <w:rsid w:val="009240BC"/>
    <w:rsid w:val="0092436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101"/>
    <w:rsid w:val="009402C2"/>
    <w:rsid w:val="00940319"/>
    <w:rsid w:val="0094059E"/>
    <w:rsid w:val="00941740"/>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391"/>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056"/>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2E3D"/>
    <w:rsid w:val="009934D0"/>
    <w:rsid w:val="0099355C"/>
    <w:rsid w:val="0099377B"/>
    <w:rsid w:val="00993F7D"/>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31F"/>
    <w:rsid w:val="009C66DD"/>
    <w:rsid w:val="009C67F2"/>
    <w:rsid w:val="009C6858"/>
    <w:rsid w:val="009C78BF"/>
    <w:rsid w:val="009D0110"/>
    <w:rsid w:val="009D02AB"/>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3EB"/>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6BAE"/>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68"/>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472"/>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458"/>
    <w:rsid w:val="00A82A57"/>
    <w:rsid w:val="00A839B4"/>
    <w:rsid w:val="00A83C3E"/>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AD9"/>
    <w:rsid w:val="00A92C43"/>
    <w:rsid w:val="00A935D6"/>
    <w:rsid w:val="00A9383B"/>
    <w:rsid w:val="00A946C9"/>
    <w:rsid w:val="00A95FEB"/>
    <w:rsid w:val="00A96196"/>
    <w:rsid w:val="00A962D7"/>
    <w:rsid w:val="00A966C9"/>
    <w:rsid w:val="00A96756"/>
    <w:rsid w:val="00A967B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EBD"/>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327"/>
    <w:rsid w:val="00AD1587"/>
    <w:rsid w:val="00AD1AFC"/>
    <w:rsid w:val="00AD1B9A"/>
    <w:rsid w:val="00AD1E9F"/>
    <w:rsid w:val="00AD1FCB"/>
    <w:rsid w:val="00AD21CE"/>
    <w:rsid w:val="00AD24C2"/>
    <w:rsid w:val="00AD295C"/>
    <w:rsid w:val="00AD2BD0"/>
    <w:rsid w:val="00AD2FDC"/>
    <w:rsid w:val="00AD332F"/>
    <w:rsid w:val="00AD3A9A"/>
    <w:rsid w:val="00AD3C97"/>
    <w:rsid w:val="00AD3F7A"/>
    <w:rsid w:val="00AD4C32"/>
    <w:rsid w:val="00AD4D00"/>
    <w:rsid w:val="00AD5C89"/>
    <w:rsid w:val="00AD79C9"/>
    <w:rsid w:val="00AD7C1A"/>
    <w:rsid w:val="00AD7CA7"/>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41E"/>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3384"/>
    <w:rsid w:val="00B03553"/>
    <w:rsid w:val="00B052C4"/>
    <w:rsid w:val="00B053C3"/>
    <w:rsid w:val="00B06185"/>
    <w:rsid w:val="00B066D4"/>
    <w:rsid w:val="00B06979"/>
    <w:rsid w:val="00B06E0A"/>
    <w:rsid w:val="00B079EE"/>
    <w:rsid w:val="00B106E3"/>
    <w:rsid w:val="00B10ACC"/>
    <w:rsid w:val="00B10B2F"/>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064C"/>
    <w:rsid w:val="00B416C6"/>
    <w:rsid w:val="00B41E54"/>
    <w:rsid w:val="00B42AC3"/>
    <w:rsid w:val="00B42B98"/>
    <w:rsid w:val="00B433D1"/>
    <w:rsid w:val="00B438CE"/>
    <w:rsid w:val="00B439BF"/>
    <w:rsid w:val="00B44021"/>
    <w:rsid w:val="00B4596D"/>
    <w:rsid w:val="00B46088"/>
    <w:rsid w:val="00B46166"/>
    <w:rsid w:val="00B46979"/>
    <w:rsid w:val="00B502AC"/>
    <w:rsid w:val="00B508E4"/>
    <w:rsid w:val="00B50AF8"/>
    <w:rsid w:val="00B50BEE"/>
    <w:rsid w:val="00B51931"/>
    <w:rsid w:val="00B51D7E"/>
    <w:rsid w:val="00B52558"/>
    <w:rsid w:val="00B5400E"/>
    <w:rsid w:val="00B540A4"/>
    <w:rsid w:val="00B54AD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415"/>
    <w:rsid w:val="00B746E3"/>
    <w:rsid w:val="00B74FAE"/>
    <w:rsid w:val="00B75118"/>
    <w:rsid w:val="00B756FD"/>
    <w:rsid w:val="00B75C8E"/>
    <w:rsid w:val="00B75CEE"/>
    <w:rsid w:val="00B75F9A"/>
    <w:rsid w:val="00B7641D"/>
    <w:rsid w:val="00B76CC6"/>
    <w:rsid w:val="00B76F5C"/>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3E90"/>
    <w:rsid w:val="00B93F71"/>
    <w:rsid w:val="00B945CD"/>
    <w:rsid w:val="00B9519A"/>
    <w:rsid w:val="00B9529F"/>
    <w:rsid w:val="00B9574B"/>
    <w:rsid w:val="00B95904"/>
    <w:rsid w:val="00B95E82"/>
    <w:rsid w:val="00B96789"/>
    <w:rsid w:val="00B97602"/>
    <w:rsid w:val="00BA0C04"/>
    <w:rsid w:val="00BA0F73"/>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1EC5"/>
    <w:rsid w:val="00BB2471"/>
    <w:rsid w:val="00BB282D"/>
    <w:rsid w:val="00BB2C81"/>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3A9"/>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0B34"/>
    <w:rsid w:val="00BE1527"/>
    <w:rsid w:val="00BE16B9"/>
    <w:rsid w:val="00BE1F04"/>
    <w:rsid w:val="00BE2D55"/>
    <w:rsid w:val="00BE2ED3"/>
    <w:rsid w:val="00BE3629"/>
    <w:rsid w:val="00BE3E90"/>
    <w:rsid w:val="00BE3EDC"/>
    <w:rsid w:val="00BE4023"/>
    <w:rsid w:val="00BE52FD"/>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4E8"/>
    <w:rsid w:val="00C20A0C"/>
    <w:rsid w:val="00C20CB7"/>
    <w:rsid w:val="00C20E0A"/>
    <w:rsid w:val="00C215F6"/>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3937"/>
    <w:rsid w:val="00C8458B"/>
    <w:rsid w:val="00C8459A"/>
    <w:rsid w:val="00C84DBF"/>
    <w:rsid w:val="00C86863"/>
    <w:rsid w:val="00C86A92"/>
    <w:rsid w:val="00C875DD"/>
    <w:rsid w:val="00C907F4"/>
    <w:rsid w:val="00C90B34"/>
    <w:rsid w:val="00C91FFC"/>
    <w:rsid w:val="00C9219D"/>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916"/>
    <w:rsid w:val="00CA1A13"/>
    <w:rsid w:val="00CA1E2A"/>
    <w:rsid w:val="00CA1ED4"/>
    <w:rsid w:val="00CA22E0"/>
    <w:rsid w:val="00CA285C"/>
    <w:rsid w:val="00CA32A3"/>
    <w:rsid w:val="00CA3F42"/>
    <w:rsid w:val="00CA42E4"/>
    <w:rsid w:val="00CA7832"/>
    <w:rsid w:val="00CB0200"/>
    <w:rsid w:val="00CB08CA"/>
    <w:rsid w:val="00CB1353"/>
    <w:rsid w:val="00CB135F"/>
    <w:rsid w:val="00CB1A83"/>
    <w:rsid w:val="00CB2A64"/>
    <w:rsid w:val="00CB3467"/>
    <w:rsid w:val="00CB396F"/>
    <w:rsid w:val="00CB43A4"/>
    <w:rsid w:val="00CB45E4"/>
    <w:rsid w:val="00CB4736"/>
    <w:rsid w:val="00CB491D"/>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09A9"/>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24D"/>
    <w:rsid w:val="00CE02A8"/>
    <w:rsid w:val="00CE0D84"/>
    <w:rsid w:val="00CE1314"/>
    <w:rsid w:val="00CE1AB8"/>
    <w:rsid w:val="00CE1E1E"/>
    <w:rsid w:val="00CE1F14"/>
    <w:rsid w:val="00CE2AAA"/>
    <w:rsid w:val="00CE2B36"/>
    <w:rsid w:val="00CE2B74"/>
    <w:rsid w:val="00CE302F"/>
    <w:rsid w:val="00CE3D6C"/>
    <w:rsid w:val="00CE4C87"/>
    <w:rsid w:val="00CE5BFC"/>
    <w:rsid w:val="00CE616F"/>
    <w:rsid w:val="00CE6982"/>
    <w:rsid w:val="00CE73F2"/>
    <w:rsid w:val="00CE7458"/>
    <w:rsid w:val="00CE74F5"/>
    <w:rsid w:val="00CE7DD2"/>
    <w:rsid w:val="00CF0C4E"/>
    <w:rsid w:val="00CF129A"/>
    <w:rsid w:val="00CF12F8"/>
    <w:rsid w:val="00CF1AC9"/>
    <w:rsid w:val="00CF1C75"/>
    <w:rsid w:val="00CF1F90"/>
    <w:rsid w:val="00CF2698"/>
    <w:rsid w:val="00CF31DA"/>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299"/>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191B"/>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B0"/>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37CE0"/>
    <w:rsid w:val="00D4051E"/>
    <w:rsid w:val="00D409D3"/>
    <w:rsid w:val="00D41182"/>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287"/>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4F7"/>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AF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9C1"/>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629"/>
    <w:rsid w:val="00DA0885"/>
    <w:rsid w:val="00DA0BED"/>
    <w:rsid w:val="00DA15E1"/>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4F18"/>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595D"/>
    <w:rsid w:val="00DE6163"/>
    <w:rsid w:val="00DE635A"/>
    <w:rsid w:val="00DE6D47"/>
    <w:rsid w:val="00DE71FF"/>
    <w:rsid w:val="00DE7940"/>
    <w:rsid w:val="00DE7AA8"/>
    <w:rsid w:val="00DF03FB"/>
    <w:rsid w:val="00DF05E0"/>
    <w:rsid w:val="00DF06D1"/>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173"/>
    <w:rsid w:val="00DF58DF"/>
    <w:rsid w:val="00DF5BF7"/>
    <w:rsid w:val="00DF621F"/>
    <w:rsid w:val="00DF69F4"/>
    <w:rsid w:val="00DF7262"/>
    <w:rsid w:val="00DF7448"/>
    <w:rsid w:val="00DF75E6"/>
    <w:rsid w:val="00DF777D"/>
    <w:rsid w:val="00E00062"/>
    <w:rsid w:val="00E004B2"/>
    <w:rsid w:val="00E0085C"/>
    <w:rsid w:val="00E00B2E"/>
    <w:rsid w:val="00E00F12"/>
    <w:rsid w:val="00E011C4"/>
    <w:rsid w:val="00E01378"/>
    <w:rsid w:val="00E015D3"/>
    <w:rsid w:val="00E01CD2"/>
    <w:rsid w:val="00E0208B"/>
    <w:rsid w:val="00E023CF"/>
    <w:rsid w:val="00E02F85"/>
    <w:rsid w:val="00E039A4"/>
    <w:rsid w:val="00E0453E"/>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3A3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BF"/>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1FB7"/>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336"/>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652"/>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76EA2"/>
    <w:rsid w:val="00E779E6"/>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936"/>
    <w:rsid w:val="00EA6CC7"/>
    <w:rsid w:val="00EA7021"/>
    <w:rsid w:val="00EA715E"/>
    <w:rsid w:val="00EA7ACA"/>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137"/>
    <w:rsid w:val="00EC1B01"/>
    <w:rsid w:val="00EC1CE1"/>
    <w:rsid w:val="00EC21FF"/>
    <w:rsid w:val="00EC2A19"/>
    <w:rsid w:val="00EC30CB"/>
    <w:rsid w:val="00EC311B"/>
    <w:rsid w:val="00EC31DD"/>
    <w:rsid w:val="00EC36CB"/>
    <w:rsid w:val="00EC3E5F"/>
    <w:rsid w:val="00EC4008"/>
    <w:rsid w:val="00EC46F9"/>
    <w:rsid w:val="00EC4883"/>
    <w:rsid w:val="00EC4CC1"/>
    <w:rsid w:val="00EC4E55"/>
    <w:rsid w:val="00EC535E"/>
    <w:rsid w:val="00EC654E"/>
    <w:rsid w:val="00EC71AE"/>
    <w:rsid w:val="00EC7278"/>
    <w:rsid w:val="00EC7621"/>
    <w:rsid w:val="00EC7A6A"/>
    <w:rsid w:val="00EC7F05"/>
    <w:rsid w:val="00ED0452"/>
    <w:rsid w:val="00ED16A5"/>
    <w:rsid w:val="00ED1AD2"/>
    <w:rsid w:val="00ED1CDB"/>
    <w:rsid w:val="00ED2700"/>
    <w:rsid w:val="00ED362E"/>
    <w:rsid w:val="00ED369F"/>
    <w:rsid w:val="00ED3772"/>
    <w:rsid w:val="00ED3C1C"/>
    <w:rsid w:val="00ED44F9"/>
    <w:rsid w:val="00ED4E21"/>
    <w:rsid w:val="00ED571A"/>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745"/>
    <w:rsid w:val="00EF0438"/>
    <w:rsid w:val="00EF07EE"/>
    <w:rsid w:val="00EF0C9E"/>
    <w:rsid w:val="00EF158C"/>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49A"/>
    <w:rsid w:val="00F16717"/>
    <w:rsid w:val="00F169ED"/>
    <w:rsid w:val="00F16A9B"/>
    <w:rsid w:val="00F16E67"/>
    <w:rsid w:val="00F16EDA"/>
    <w:rsid w:val="00F16F91"/>
    <w:rsid w:val="00F176D0"/>
    <w:rsid w:val="00F17F74"/>
    <w:rsid w:val="00F20429"/>
    <w:rsid w:val="00F2066B"/>
    <w:rsid w:val="00F20990"/>
    <w:rsid w:val="00F20C32"/>
    <w:rsid w:val="00F20C3A"/>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388E"/>
    <w:rsid w:val="00F33E38"/>
    <w:rsid w:val="00F357C5"/>
    <w:rsid w:val="00F359B2"/>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4DE3"/>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5F3"/>
    <w:rsid w:val="00F677A3"/>
    <w:rsid w:val="00F67940"/>
    <w:rsid w:val="00F67B00"/>
    <w:rsid w:val="00F67F72"/>
    <w:rsid w:val="00F700DB"/>
    <w:rsid w:val="00F706D7"/>
    <w:rsid w:val="00F709AE"/>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0E"/>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2D7"/>
    <w:rsid w:val="00F954DC"/>
    <w:rsid w:val="00F96F3D"/>
    <w:rsid w:val="00F96F87"/>
    <w:rsid w:val="00F9746C"/>
    <w:rsid w:val="00F97F38"/>
    <w:rsid w:val="00FA0290"/>
    <w:rsid w:val="00FA0C43"/>
    <w:rsid w:val="00FA1161"/>
    <w:rsid w:val="00FA1375"/>
    <w:rsid w:val="00FA1FF1"/>
    <w:rsid w:val="00FA3562"/>
    <w:rsid w:val="00FA375C"/>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AC5"/>
    <w:rsid w:val="00FB2BF7"/>
    <w:rsid w:val="00FB32A3"/>
    <w:rsid w:val="00FB3555"/>
    <w:rsid w:val="00FB3CD5"/>
    <w:rsid w:val="00FB4109"/>
    <w:rsid w:val="00FB5825"/>
    <w:rsid w:val="00FB5915"/>
    <w:rsid w:val="00FB605E"/>
    <w:rsid w:val="00FB63D5"/>
    <w:rsid w:val="00FB69C7"/>
    <w:rsid w:val="00FB6FB9"/>
    <w:rsid w:val="00FB6FD7"/>
    <w:rsid w:val="00FB752F"/>
    <w:rsid w:val="00FB7B71"/>
    <w:rsid w:val="00FB7CF8"/>
    <w:rsid w:val="00FB7CF9"/>
    <w:rsid w:val="00FC150F"/>
    <w:rsid w:val="00FC16F2"/>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749"/>
    <w:rsid w:val="00FD6CD6"/>
    <w:rsid w:val="00FD6D5D"/>
    <w:rsid w:val="00FD6EA8"/>
    <w:rsid w:val="00FD6EC4"/>
    <w:rsid w:val="00FD7092"/>
    <w:rsid w:val="00FD7C04"/>
    <w:rsid w:val="00FE1F55"/>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21"/>
    <w:rsid w:val="00FF1858"/>
    <w:rsid w:val="00FF314C"/>
    <w:rsid w:val="00FF32FF"/>
    <w:rsid w:val="00FF384F"/>
    <w:rsid w:val="00FF3FB9"/>
    <w:rsid w:val="00FF4214"/>
    <w:rsid w:val="00FF447F"/>
    <w:rsid w:val="00FF5695"/>
    <w:rsid w:val="00FF5FE9"/>
    <w:rsid w:val="00FF659C"/>
    <w:rsid w:val="00FF6A70"/>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43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1F1DDD"/>
    <w:pPr>
      <w:keepNext/>
      <w:numPr>
        <w:ilvl w:val="1"/>
        <w:numId w:val="1"/>
      </w:numPr>
      <w:outlineLvl w:val="1"/>
    </w:pPr>
    <w:rPr>
      <w:rFonts w:eastAsiaTheme="minorEastAsia"/>
      <w:b/>
      <w:sz w:val="28"/>
      <w:szCs w:val="28"/>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locked/>
    <w:rsid w:val="001F1DDD"/>
    <w:rPr>
      <w:rFonts w:ascii="Times New Roman" w:eastAsiaTheme="minorEastAsia" w:hAnsi="Times New Roman"/>
      <w:b/>
      <w:sz w:val="28"/>
      <w:szCs w:val="28"/>
      <w:lang w:val="en-GB"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Normal"/>
    <w:rsid w:val="004F076F"/>
    <w:pPr>
      <w:numPr>
        <w:numId w:val="13"/>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NoList"/>
    <w:rsid w:val="000B64A2"/>
    <w:pPr>
      <w:numPr>
        <w:numId w:val="14"/>
      </w:numPr>
    </w:pPr>
  </w:style>
  <w:style w:type="paragraph" w:styleId="NormalWeb">
    <w:name w:val="Normal (Web)"/>
    <w:basedOn w:val="Normal"/>
    <w:uiPriority w:val="99"/>
    <w:qFormat/>
    <w:rsid w:val="00C9219D"/>
    <w:pPr>
      <w:snapToGrid/>
      <w:spacing w:before="100" w:beforeAutospacing="1"/>
      <w:jc w:val="left"/>
    </w:pPr>
    <w:rPr>
      <w:rFonts w:ascii="Arial" w:eastAsia="SimSun" w:hAnsi="Arial" w:cs="Arial"/>
      <w:color w:val="493118"/>
      <w:sz w:val="18"/>
      <w:szCs w:val="18"/>
      <w:lang w:val="en-US" w:eastAsia="zh-CN"/>
    </w:rPr>
  </w:style>
  <w:style w:type="paragraph" w:customStyle="1" w:styleId="Proposal">
    <w:name w:val="Proposal"/>
    <w:basedOn w:val="Normal"/>
    <w:link w:val="ProposalChar"/>
    <w:qFormat/>
    <w:rsid w:val="00C9219D"/>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sz w:val="20"/>
      <w:lang w:eastAsia="zh-CN"/>
    </w:rPr>
  </w:style>
  <w:style w:type="character" w:customStyle="1" w:styleId="ProposalChar">
    <w:name w:val="Proposal Char"/>
    <w:link w:val="Proposal"/>
    <w:qFormat/>
    <w:rsid w:val="00C9219D"/>
    <w:rPr>
      <w:rFonts w:ascii="Times New Roman" w:eastAsia="Times New Roman" w:hAnsi="Times New Roman"/>
      <w:b/>
      <w:bCs/>
      <w:lang w:val="en-GB" w:eastAsia="zh-CN"/>
    </w:rPr>
  </w:style>
  <w:style w:type="character" w:customStyle="1" w:styleId="apple-converted-space">
    <w:name w:val="apple-converted-space"/>
    <w:qFormat/>
    <w:rsid w:val="004F5552"/>
  </w:style>
  <w:style w:type="paragraph" w:customStyle="1" w:styleId="13">
    <w:name w:val="リスト段落1"/>
    <w:basedOn w:val="Normal"/>
    <w:uiPriority w:val="34"/>
    <w:qFormat/>
    <w:rsid w:val="002D7351"/>
    <w:pPr>
      <w:snapToGrid/>
      <w:spacing w:after="160" w:afterAutospacing="0" w:line="259" w:lineRule="auto"/>
      <w:ind w:firstLineChars="200" w:firstLine="420"/>
      <w:jc w:val="left"/>
    </w:pPr>
    <w:rPr>
      <w:rFonts w:ascii="Calibri" w:eastAsia="SimSun" w:hAnsi="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2497</Words>
  <Characters>14236</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 "Walter"</cp:lastModifiedBy>
  <cp:revision>2</cp:revision>
  <cp:lastPrinted>2013-09-26T07:23:00Z</cp:lastPrinted>
  <dcterms:created xsi:type="dcterms:W3CDTF">2023-04-06T20:33:00Z</dcterms:created>
  <dcterms:modified xsi:type="dcterms:W3CDTF">2023-04-06T20:33:00Z</dcterms:modified>
</cp:coreProperties>
</file>