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69E51" w14:textId="52BB0D03" w:rsidR="00CB5C36" w:rsidRPr="00B861A3" w:rsidRDefault="00CB5C36" w:rsidP="00CB5C36">
      <w:pPr>
        <w:tabs>
          <w:tab w:val="left" w:pos="1985"/>
        </w:tabs>
        <w:spacing w:after="0"/>
        <w:ind w:left="0" w:firstLine="0"/>
        <w:rPr>
          <w:rFonts w:eastAsia="바탕"/>
          <w:b/>
          <w:bCs/>
          <w:sz w:val="28"/>
          <w:szCs w:val="24"/>
          <w:lang w:eastAsia="ko-KR"/>
        </w:rPr>
      </w:pPr>
      <w:r w:rsidRPr="00B861A3">
        <w:rPr>
          <w:rFonts w:eastAsia="바탕"/>
          <w:b/>
          <w:bCs/>
          <w:sz w:val="28"/>
          <w:szCs w:val="24"/>
        </w:rPr>
        <w:t>3GPP TSG RAN WG1 #112</w:t>
      </w:r>
      <w:r w:rsidR="00911372" w:rsidRPr="00B861A3">
        <w:rPr>
          <w:rFonts w:eastAsia="바탕"/>
          <w:b/>
          <w:bCs/>
          <w:sz w:val="28"/>
          <w:szCs w:val="24"/>
        </w:rPr>
        <w:t>bis-e</w:t>
      </w:r>
      <w:r w:rsidRPr="00B861A3">
        <w:rPr>
          <w:rFonts w:eastAsia="바탕"/>
          <w:b/>
          <w:bCs/>
          <w:sz w:val="28"/>
          <w:szCs w:val="24"/>
        </w:rPr>
        <w:tab/>
      </w:r>
      <w:r w:rsidRPr="00B861A3">
        <w:rPr>
          <w:rFonts w:eastAsia="바탕"/>
          <w:b/>
          <w:bCs/>
          <w:sz w:val="28"/>
          <w:szCs w:val="24"/>
        </w:rPr>
        <w:tab/>
        <w:t xml:space="preserve"> </w:t>
      </w:r>
      <w:r w:rsidR="00585ACC" w:rsidRPr="00B861A3">
        <w:rPr>
          <w:rFonts w:eastAsia="바탕"/>
          <w:b/>
          <w:bCs/>
          <w:sz w:val="28"/>
          <w:szCs w:val="24"/>
        </w:rPr>
        <w:t xml:space="preserve"> </w:t>
      </w:r>
      <w:r w:rsidRPr="00B861A3">
        <w:rPr>
          <w:rFonts w:eastAsia="바탕"/>
          <w:b/>
          <w:bCs/>
          <w:sz w:val="28"/>
          <w:szCs w:val="24"/>
        </w:rPr>
        <w:t xml:space="preserve">            </w:t>
      </w:r>
      <w:r w:rsidR="005670AF">
        <w:rPr>
          <w:rFonts w:eastAsia="바탕"/>
          <w:b/>
          <w:bCs/>
          <w:sz w:val="28"/>
          <w:szCs w:val="24"/>
        </w:rPr>
        <w:t xml:space="preserve">       </w:t>
      </w:r>
      <w:r w:rsidRPr="00B861A3">
        <w:rPr>
          <w:rFonts w:eastAsia="바탕"/>
          <w:b/>
          <w:bCs/>
          <w:sz w:val="28"/>
          <w:szCs w:val="24"/>
        </w:rPr>
        <w:t xml:space="preserve">   R1-</w:t>
      </w:r>
      <w:r w:rsidR="00FC231F" w:rsidRPr="00B861A3">
        <w:rPr>
          <w:rFonts w:eastAsia="바탕"/>
          <w:b/>
          <w:bCs/>
          <w:sz w:val="28"/>
          <w:szCs w:val="24"/>
        </w:rPr>
        <w:t>230</w:t>
      </w:r>
      <w:r w:rsidR="00585ACC" w:rsidRPr="00B861A3">
        <w:rPr>
          <w:rFonts w:eastAsia="바탕"/>
          <w:b/>
          <w:bCs/>
          <w:sz w:val="28"/>
          <w:szCs w:val="24"/>
        </w:rPr>
        <w:t>3427</w:t>
      </w:r>
    </w:p>
    <w:p w14:paraId="6C9461EA" w14:textId="668418F6" w:rsidR="00CB5C36" w:rsidRPr="00B861A3" w:rsidRDefault="00911372" w:rsidP="00CB5C36">
      <w:pPr>
        <w:tabs>
          <w:tab w:val="left" w:pos="1985"/>
        </w:tabs>
        <w:spacing w:after="0"/>
        <w:ind w:left="0" w:firstLine="0"/>
        <w:rPr>
          <w:rFonts w:eastAsia="바탕"/>
          <w:b/>
          <w:bCs/>
          <w:sz w:val="28"/>
          <w:szCs w:val="24"/>
        </w:rPr>
      </w:pPr>
      <w:r w:rsidRPr="00B861A3">
        <w:rPr>
          <w:b/>
          <w:bCs/>
          <w:sz w:val="28"/>
          <w:lang w:eastAsia="ja-JP"/>
        </w:rPr>
        <w:t>e-Meeting, April 17</w:t>
      </w:r>
      <w:r w:rsidRPr="00B861A3">
        <w:rPr>
          <w:b/>
          <w:bCs/>
          <w:sz w:val="28"/>
          <w:vertAlign w:val="superscript"/>
          <w:lang w:eastAsia="ja-JP"/>
        </w:rPr>
        <w:t>th</w:t>
      </w:r>
      <w:r w:rsidRPr="00B861A3">
        <w:rPr>
          <w:b/>
          <w:bCs/>
          <w:sz w:val="28"/>
          <w:lang w:eastAsia="ja-JP"/>
        </w:rPr>
        <w:t xml:space="preserve"> – April 26</w:t>
      </w:r>
      <w:r w:rsidRPr="00B861A3">
        <w:rPr>
          <w:b/>
          <w:bCs/>
          <w:sz w:val="28"/>
          <w:vertAlign w:val="superscript"/>
          <w:lang w:eastAsia="ja-JP"/>
        </w:rPr>
        <w:t>th</w:t>
      </w:r>
      <w:r w:rsidR="00CB5C36" w:rsidRPr="00B861A3">
        <w:rPr>
          <w:rFonts w:eastAsia="바탕"/>
          <w:b/>
          <w:bCs/>
          <w:sz w:val="28"/>
          <w:szCs w:val="24"/>
        </w:rPr>
        <w:t>, 2023</w:t>
      </w:r>
    </w:p>
    <w:p w14:paraId="47200AEB" w14:textId="77777777" w:rsidR="000D41C4" w:rsidRPr="00B861A3" w:rsidRDefault="000D41C4" w:rsidP="00634235">
      <w:pPr>
        <w:tabs>
          <w:tab w:val="left" w:pos="1985"/>
        </w:tabs>
        <w:spacing w:after="0"/>
        <w:ind w:left="0" w:firstLine="0"/>
        <w:rPr>
          <w:rFonts w:eastAsia="맑은 고딕"/>
          <w:b/>
          <w:sz w:val="24"/>
          <w:lang w:eastAsia="ko-KR"/>
        </w:rPr>
      </w:pPr>
    </w:p>
    <w:p w14:paraId="334FB070" w14:textId="1B0A096B" w:rsidR="00C238EE" w:rsidRPr="00B861A3" w:rsidRDefault="003C5E2A" w:rsidP="00634235">
      <w:pPr>
        <w:tabs>
          <w:tab w:val="left" w:pos="1985"/>
        </w:tabs>
        <w:spacing w:after="0"/>
        <w:ind w:left="0" w:firstLine="0"/>
        <w:rPr>
          <w:rFonts w:eastAsia="바탕"/>
          <w:sz w:val="24"/>
          <w:lang w:val="en-US" w:eastAsia="ko-KR"/>
        </w:rPr>
      </w:pPr>
      <w:r w:rsidRPr="00B861A3">
        <w:rPr>
          <w:b/>
          <w:sz w:val="24"/>
          <w:lang w:val="en-US"/>
        </w:rPr>
        <w:t>Agenda Item:</w:t>
      </w:r>
      <w:r w:rsidRPr="00B861A3">
        <w:rPr>
          <w:sz w:val="24"/>
          <w:lang w:val="en-US"/>
        </w:rPr>
        <w:tab/>
      </w:r>
      <w:r w:rsidR="00BC4AA8" w:rsidRPr="00B861A3">
        <w:rPr>
          <w:rFonts w:eastAsia="맑은 고딕"/>
          <w:sz w:val="24"/>
          <w:lang w:val="en-US" w:eastAsia="ko-KR"/>
        </w:rPr>
        <w:t>9</w:t>
      </w:r>
      <w:r w:rsidR="00E747F9" w:rsidRPr="00B861A3">
        <w:rPr>
          <w:rFonts w:eastAsia="맑은 고딕"/>
          <w:sz w:val="24"/>
          <w:lang w:val="en-US" w:eastAsia="ko-KR"/>
        </w:rPr>
        <w:t>.</w:t>
      </w:r>
      <w:r w:rsidR="00BC4AA8" w:rsidRPr="00B861A3">
        <w:rPr>
          <w:rFonts w:eastAsia="맑은 고딕"/>
          <w:sz w:val="24"/>
          <w:lang w:val="en-US" w:eastAsia="ko-KR"/>
        </w:rPr>
        <w:t>7</w:t>
      </w:r>
      <w:r w:rsidR="00E747F9" w:rsidRPr="00B861A3">
        <w:rPr>
          <w:rFonts w:eastAsia="맑은 고딕"/>
          <w:sz w:val="24"/>
          <w:lang w:val="en-US" w:eastAsia="ko-KR"/>
        </w:rPr>
        <w:t>.</w:t>
      </w:r>
      <w:r w:rsidR="00752DE8" w:rsidRPr="00B861A3">
        <w:rPr>
          <w:rFonts w:eastAsia="맑은 고딕"/>
          <w:sz w:val="24"/>
          <w:lang w:val="en-US" w:eastAsia="ko-KR"/>
        </w:rPr>
        <w:t>2</w:t>
      </w:r>
    </w:p>
    <w:p w14:paraId="13309514" w14:textId="77777777" w:rsidR="003C5E2A" w:rsidRPr="00B861A3" w:rsidRDefault="003C5E2A" w:rsidP="00634235">
      <w:pPr>
        <w:tabs>
          <w:tab w:val="left" w:pos="1985"/>
        </w:tabs>
        <w:spacing w:after="0"/>
        <w:ind w:left="0" w:firstLine="0"/>
        <w:rPr>
          <w:rFonts w:eastAsia="바탕"/>
          <w:sz w:val="24"/>
          <w:lang w:eastAsia="ko-KR"/>
        </w:rPr>
      </w:pPr>
      <w:r w:rsidRPr="00B861A3">
        <w:rPr>
          <w:b/>
          <w:sz w:val="24"/>
        </w:rPr>
        <w:t xml:space="preserve">Source: </w:t>
      </w:r>
      <w:r w:rsidRPr="00B861A3">
        <w:rPr>
          <w:b/>
          <w:sz w:val="24"/>
        </w:rPr>
        <w:tab/>
      </w:r>
      <w:r w:rsidRPr="00B861A3">
        <w:rPr>
          <w:rFonts w:eastAsia="바탕"/>
          <w:sz w:val="24"/>
          <w:lang w:eastAsia="ko-KR"/>
        </w:rPr>
        <w:t>LG Electronics</w:t>
      </w:r>
    </w:p>
    <w:p w14:paraId="5E385427" w14:textId="319950D2" w:rsidR="003C5E2A" w:rsidRPr="00B861A3" w:rsidRDefault="003C5E2A" w:rsidP="00AF3B01">
      <w:pPr>
        <w:tabs>
          <w:tab w:val="left" w:pos="1985"/>
        </w:tabs>
        <w:spacing w:after="0"/>
        <w:ind w:left="480" w:hangingChars="200" w:hanging="480"/>
        <w:rPr>
          <w:rFonts w:eastAsia="바탕"/>
          <w:sz w:val="24"/>
          <w:szCs w:val="24"/>
          <w:lang w:val="en-US" w:eastAsia="ko-KR"/>
        </w:rPr>
      </w:pPr>
      <w:r w:rsidRPr="00B861A3">
        <w:rPr>
          <w:b/>
          <w:sz w:val="24"/>
        </w:rPr>
        <w:t>Title:</w:t>
      </w:r>
      <w:r w:rsidRPr="00B861A3">
        <w:rPr>
          <w:sz w:val="24"/>
        </w:rPr>
        <w:t xml:space="preserve"> </w:t>
      </w:r>
      <w:r w:rsidRPr="00B861A3">
        <w:rPr>
          <w:sz w:val="24"/>
        </w:rPr>
        <w:tab/>
      </w:r>
      <w:r w:rsidR="00BC4AA8" w:rsidRPr="00B861A3">
        <w:rPr>
          <w:rFonts w:eastAsia="바탕"/>
          <w:sz w:val="24"/>
          <w:szCs w:val="24"/>
          <w:lang w:val="en-US" w:eastAsia="ko-KR"/>
        </w:rPr>
        <w:t xml:space="preserve">Discussion on </w:t>
      </w:r>
      <w:r w:rsidR="003105DE" w:rsidRPr="00B861A3">
        <w:rPr>
          <w:rFonts w:eastAsia="바탕"/>
          <w:sz w:val="24"/>
          <w:szCs w:val="24"/>
          <w:lang w:val="en-US" w:eastAsia="ko-KR"/>
        </w:rPr>
        <w:t>cell DTX/DRX mechanism</w:t>
      </w:r>
    </w:p>
    <w:p w14:paraId="32013722" w14:textId="77777777" w:rsidR="00152C02" w:rsidRPr="00B861A3" w:rsidRDefault="003C5E2A" w:rsidP="00634235">
      <w:pPr>
        <w:pBdr>
          <w:bottom w:val="single" w:sz="12" w:space="1" w:color="auto"/>
        </w:pBdr>
        <w:tabs>
          <w:tab w:val="left" w:pos="1985"/>
        </w:tabs>
        <w:ind w:left="0" w:firstLine="0"/>
        <w:rPr>
          <w:rFonts w:eastAsia="바탕"/>
          <w:sz w:val="24"/>
          <w:lang w:eastAsia="ko-KR"/>
        </w:rPr>
      </w:pPr>
      <w:r w:rsidRPr="00B861A3">
        <w:rPr>
          <w:b/>
          <w:sz w:val="24"/>
        </w:rPr>
        <w:t>Document for:</w:t>
      </w:r>
      <w:r w:rsidRPr="00B861A3">
        <w:rPr>
          <w:sz w:val="24"/>
        </w:rPr>
        <w:tab/>
      </w:r>
      <w:r w:rsidRPr="00B861A3">
        <w:rPr>
          <w:rFonts w:eastAsia="바탕"/>
          <w:sz w:val="24"/>
          <w:lang w:eastAsia="ko-KR"/>
        </w:rPr>
        <w:t>Discussion</w:t>
      </w:r>
      <w:bookmarkStart w:id="0" w:name="Source"/>
      <w:bookmarkStart w:id="1" w:name="Title"/>
      <w:bookmarkStart w:id="2" w:name="DocumentFor"/>
      <w:bookmarkEnd w:id="0"/>
      <w:bookmarkEnd w:id="1"/>
      <w:bookmarkEnd w:id="2"/>
      <w:r w:rsidR="00963DEA" w:rsidRPr="00B861A3">
        <w:rPr>
          <w:rFonts w:eastAsia="바탕"/>
          <w:sz w:val="24"/>
          <w:lang w:eastAsia="ko-KR"/>
        </w:rPr>
        <w:t xml:space="preserve"> </w:t>
      </w:r>
      <w:r w:rsidR="00384FAF" w:rsidRPr="00B861A3">
        <w:rPr>
          <w:rFonts w:eastAsia="바탕"/>
          <w:sz w:val="24"/>
          <w:lang w:eastAsia="ko-KR"/>
        </w:rPr>
        <w:t>and</w:t>
      </w:r>
      <w:r w:rsidR="00963DEA" w:rsidRPr="00B861A3">
        <w:rPr>
          <w:rFonts w:eastAsia="바탕"/>
          <w:sz w:val="24"/>
          <w:lang w:eastAsia="ko-KR"/>
        </w:rPr>
        <w:t xml:space="preserve"> </w:t>
      </w:r>
      <w:r w:rsidR="003B4252" w:rsidRPr="00B861A3">
        <w:rPr>
          <w:rFonts w:eastAsia="바탕"/>
          <w:sz w:val="24"/>
          <w:lang w:eastAsia="ko-KR"/>
        </w:rPr>
        <w:t>d</w:t>
      </w:r>
      <w:r w:rsidR="00963DEA" w:rsidRPr="00B861A3">
        <w:rPr>
          <w:rFonts w:eastAsia="바탕"/>
          <w:sz w:val="24"/>
          <w:lang w:eastAsia="ko-KR"/>
        </w:rPr>
        <w:t>ecision</w:t>
      </w:r>
    </w:p>
    <w:p w14:paraId="73ACDA75" w14:textId="77777777" w:rsidR="00095BF5" w:rsidRPr="00B861A3" w:rsidRDefault="00095BF5" w:rsidP="00946E9D">
      <w:pPr>
        <w:pStyle w:val="1"/>
        <w:numPr>
          <w:ilvl w:val="0"/>
          <w:numId w:val="1"/>
        </w:numPr>
        <w:rPr>
          <w:rFonts w:ascii="Times New Roman" w:eastAsia="바탕" w:hAnsi="Times New Roman"/>
          <w:b/>
          <w:lang w:eastAsia="ko-KR"/>
        </w:rPr>
      </w:pPr>
      <w:r w:rsidRPr="00B861A3">
        <w:rPr>
          <w:rFonts w:ascii="Times New Roman" w:eastAsia="바탕" w:hAnsi="Times New Roman"/>
          <w:b/>
          <w:lang w:eastAsia="ko-KR"/>
        </w:rPr>
        <w:t>Introduction</w:t>
      </w:r>
    </w:p>
    <w:p w14:paraId="4800D915" w14:textId="35CB67EB" w:rsidR="00CB5C36" w:rsidRPr="00FC0F1A" w:rsidRDefault="00CB5C36" w:rsidP="00CB5C36">
      <w:pPr>
        <w:spacing w:before="120" w:after="120" w:line="240" w:lineRule="auto"/>
        <w:ind w:left="0" w:firstLineChars="100" w:firstLine="220"/>
        <w:rPr>
          <w:rFonts w:eastAsia="바탕"/>
          <w:sz w:val="22"/>
          <w:szCs w:val="22"/>
          <w:lang w:eastAsia="ko-KR"/>
        </w:rPr>
      </w:pPr>
      <w:r w:rsidRPr="00FC0F1A">
        <w:rPr>
          <w:rFonts w:eastAsia="바탕"/>
          <w:sz w:val="22"/>
          <w:szCs w:val="22"/>
          <w:lang w:eastAsia="ko-KR"/>
        </w:rPr>
        <w:t xml:space="preserve">In RAN#98-e, a new WI [1] of network energy savings for NR was approved, and one of </w:t>
      </w:r>
      <w:r w:rsidR="00BE04CE" w:rsidRPr="00FC0F1A">
        <w:rPr>
          <w:rFonts w:eastAsia="바탕"/>
          <w:sz w:val="22"/>
          <w:szCs w:val="22"/>
          <w:lang w:eastAsia="ko-KR"/>
        </w:rPr>
        <w:t xml:space="preserve">WID </w:t>
      </w:r>
      <w:r w:rsidR="00703BA9" w:rsidRPr="00FC0F1A">
        <w:rPr>
          <w:rFonts w:eastAsia="바탕"/>
          <w:sz w:val="22"/>
          <w:szCs w:val="22"/>
          <w:lang w:eastAsia="ko-KR"/>
        </w:rPr>
        <w:t>objectives is related to</w:t>
      </w:r>
      <w:r w:rsidR="003105DE" w:rsidRPr="00FC0F1A">
        <w:rPr>
          <w:rFonts w:eastAsia="바탕"/>
          <w:sz w:val="22"/>
          <w:szCs w:val="22"/>
          <w:lang w:eastAsia="ko-KR"/>
        </w:rPr>
        <w:t xml:space="preserve"> cell DTX/DRX mechanism</w:t>
      </w:r>
      <w:r w:rsidRPr="00FC0F1A">
        <w:rPr>
          <w:rFonts w:eastAsia="바탕"/>
          <w:sz w:val="22"/>
          <w:szCs w:val="22"/>
          <w:lang w:eastAsia="ko-KR"/>
        </w:rPr>
        <w:t xml:space="preserve"> as shown below.</w:t>
      </w:r>
    </w:p>
    <w:tbl>
      <w:tblPr>
        <w:tblStyle w:val="a6"/>
        <w:tblW w:w="0" w:type="auto"/>
        <w:tblLook w:val="04A0" w:firstRow="1" w:lastRow="0" w:firstColumn="1" w:lastColumn="0" w:noHBand="0" w:noVBand="1"/>
      </w:tblPr>
      <w:tblGrid>
        <w:gridCol w:w="9628"/>
      </w:tblGrid>
      <w:tr w:rsidR="00CB5C36" w:rsidRPr="00FC0F1A" w14:paraId="382BB06A" w14:textId="77777777" w:rsidTr="00CB5C36">
        <w:tc>
          <w:tcPr>
            <w:tcW w:w="9628" w:type="dxa"/>
          </w:tcPr>
          <w:p w14:paraId="184DABE6" w14:textId="77777777" w:rsidR="00912094" w:rsidRPr="00FC0F1A" w:rsidRDefault="00912094" w:rsidP="00912094">
            <w:pPr>
              <w:numPr>
                <w:ilvl w:val="0"/>
                <w:numId w:val="1"/>
              </w:numPr>
              <w:spacing w:before="120" w:after="120" w:line="240" w:lineRule="auto"/>
              <w:rPr>
                <w:rFonts w:eastAsia="바탕"/>
                <w:bCs/>
                <w:sz w:val="22"/>
                <w:szCs w:val="22"/>
                <w:lang w:eastAsia="ko-KR"/>
              </w:rPr>
            </w:pPr>
            <w:r w:rsidRPr="00FC0F1A">
              <w:rPr>
                <w:rFonts w:eastAsia="바탕"/>
                <w:bCs/>
                <w:sz w:val="22"/>
                <w:szCs w:val="22"/>
                <w:lang w:eastAsia="ko-KR"/>
              </w:rPr>
              <w:t>Specify enhancement on cell DTX/DRX mechanism including the alignment of cell DTX/DRX and UE DRX in RRC_CONNECTED mode, and inter-node information exchange on cell DTX/DRX [RAN2, RAN1, RAN3]</w:t>
            </w:r>
          </w:p>
          <w:p w14:paraId="76C85411" w14:textId="77777777" w:rsidR="00912094" w:rsidRPr="00FC0F1A" w:rsidRDefault="00912094" w:rsidP="00912094">
            <w:pPr>
              <w:numPr>
                <w:ilvl w:val="0"/>
                <w:numId w:val="34"/>
              </w:numPr>
              <w:spacing w:before="120" w:after="120" w:line="240" w:lineRule="auto"/>
              <w:rPr>
                <w:rFonts w:eastAsia="바탕"/>
                <w:bCs/>
                <w:sz w:val="22"/>
                <w:szCs w:val="22"/>
                <w:lang w:val="en-US" w:eastAsia="ko-KR"/>
              </w:rPr>
            </w:pPr>
            <w:r w:rsidRPr="00FC0F1A">
              <w:rPr>
                <w:rFonts w:eastAsia="바탕"/>
                <w:bCs/>
                <w:sz w:val="22"/>
                <w:szCs w:val="22"/>
                <w:lang w:val="en-US" w:eastAsia="ko-KR"/>
              </w:rPr>
              <w:t>Note: No change for SSB transmission due to cell DTX/DRX.</w:t>
            </w:r>
          </w:p>
          <w:p w14:paraId="63D331D5" w14:textId="613294D1" w:rsidR="00CB5C36" w:rsidRPr="00FC0F1A" w:rsidRDefault="00912094" w:rsidP="00912094">
            <w:pPr>
              <w:numPr>
                <w:ilvl w:val="0"/>
                <w:numId w:val="34"/>
              </w:numPr>
              <w:spacing w:before="120" w:after="120" w:line="240" w:lineRule="auto"/>
              <w:rPr>
                <w:rFonts w:eastAsia="바탕"/>
                <w:bCs/>
                <w:sz w:val="22"/>
                <w:szCs w:val="22"/>
                <w:lang w:val="en-US" w:eastAsia="ko-KR"/>
              </w:rPr>
            </w:pPr>
            <w:r w:rsidRPr="00FC0F1A">
              <w:rPr>
                <w:rFonts w:eastAsia="바탕"/>
                <w:bCs/>
                <w:sz w:val="22"/>
                <w:szCs w:val="22"/>
                <w:lang w:val="en-US" w:eastAsia="ko-KR"/>
              </w:rPr>
              <w:t>Note: The impact to IDLE/INACTIVE UEs due to the above enhancement should be avoided.</w:t>
            </w:r>
          </w:p>
        </w:tc>
      </w:tr>
    </w:tbl>
    <w:p w14:paraId="48F2A6E7" w14:textId="4599BBB4" w:rsidR="002832C2" w:rsidRPr="00FC0F1A" w:rsidRDefault="002832C2" w:rsidP="002832C2">
      <w:pPr>
        <w:spacing w:before="120" w:after="120" w:line="240" w:lineRule="auto"/>
        <w:ind w:left="0" w:firstLineChars="100" w:firstLine="220"/>
        <w:rPr>
          <w:rFonts w:eastAsia="바탕"/>
          <w:bCs/>
          <w:sz w:val="22"/>
          <w:szCs w:val="22"/>
          <w:lang w:val="en-US" w:eastAsia="ko-KR"/>
        </w:rPr>
      </w:pPr>
      <w:r w:rsidRPr="00FC0F1A">
        <w:rPr>
          <w:rFonts w:eastAsia="바탕"/>
          <w:sz w:val="22"/>
          <w:szCs w:val="22"/>
          <w:lang w:eastAsia="ko-KR"/>
        </w:rPr>
        <w:t>I</w:t>
      </w:r>
      <w:r w:rsidRPr="00FC0F1A">
        <w:rPr>
          <w:rFonts w:eastAsia="바탕"/>
          <w:bCs/>
          <w:sz w:val="22"/>
          <w:szCs w:val="22"/>
          <w:lang w:val="en-US" w:eastAsia="ko-KR"/>
        </w:rPr>
        <w:t xml:space="preserve">n this contribution, we discuss and provide our views on </w:t>
      </w:r>
      <w:r w:rsidR="00703BA9" w:rsidRPr="00FC0F1A">
        <w:rPr>
          <w:rFonts w:eastAsia="바탕"/>
          <w:bCs/>
          <w:sz w:val="22"/>
          <w:szCs w:val="22"/>
          <w:lang w:val="en-US" w:eastAsia="ko-KR"/>
        </w:rPr>
        <w:t>cell DTX/DRX mechanism</w:t>
      </w:r>
      <w:r w:rsidRPr="00FC0F1A">
        <w:rPr>
          <w:rFonts w:eastAsia="바탕"/>
          <w:bCs/>
          <w:sz w:val="22"/>
          <w:szCs w:val="22"/>
          <w:lang w:val="en-US" w:eastAsia="ko-KR"/>
        </w:rPr>
        <w:t xml:space="preserve"> for network energy savings (NES).</w:t>
      </w:r>
    </w:p>
    <w:p w14:paraId="1C84CBC0" w14:textId="77777777" w:rsidR="002832C2" w:rsidRPr="00FC0F1A" w:rsidRDefault="002832C2" w:rsidP="003D70FD">
      <w:pPr>
        <w:spacing w:before="120" w:after="120" w:line="240" w:lineRule="auto"/>
        <w:ind w:left="0" w:firstLineChars="100" w:firstLine="220"/>
        <w:rPr>
          <w:rFonts w:eastAsia="바탕"/>
          <w:sz w:val="22"/>
          <w:szCs w:val="22"/>
          <w:lang w:val="en-US" w:eastAsia="ko-KR"/>
        </w:rPr>
      </w:pPr>
    </w:p>
    <w:p w14:paraId="1184080A" w14:textId="157B116D" w:rsidR="00D32D87" w:rsidRPr="00B861A3" w:rsidRDefault="00407CDA" w:rsidP="00D32D87">
      <w:pPr>
        <w:pStyle w:val="1"/>
        <w:numPr>
          <w:ilvl w:val="0"/>
          <w:numId w:val="1"/>
        </w:numPr>
        <w:spacing w:before="300"/>
        <w:rPr>
          <w:rFonts w:ascii="Times New Roman" w:eastAsia="바탕" w:hAnsi="Times New Roman"/>
          <w:b/>
          <w:bCs/>
          <w:lang w:val="en-US" w:eastAsia="ko-KR"/>
        </w:rPr>
      </w:pPr>
      <w:r w:rsidRPr="00B861A3">
        <w:rPr>
          <w:rFonts w:ascii="Times New Roman" w:eastAsia="바탕" w:hAnsi="Times New Roman"/>
          <w:b/>
          <w:bCs/>
          <w:lang w:val="en-US" w:eastAsia="ko-KR"/>
        </w:rPr>
        <w:t xml:space="preserve">Enhancements </w:t>
      </w:r>
      <w:r w:rsidR="00403F46" w:rsidRPr="00B861A3">
        <w:rPr>
          <w:rFonts w:ascii="Times New Roman" w:eastAsia="바탕" w:hAnsi="Times New Roman"/>
          <w:b/>
          <w:bCs/>
          <w:lang w:val="en-US" w:eastAsia="ko-KR"/>
        </w:rPr>
        <w:t>to</w:t>
      </w:r>
      <w:r w:rsidRPr="00B861A3">
        <w:rPr>
          <w:rFonts w:ascii="Times New Roman" w:eastAsia="바탕" w:hAnsi="Times New Roman"/>
          <w:b/>
          <w:bCs/>
          <w:lang w:val="en-US" w:eastAsia="ko-KR"/>
        </w:rPr>
        <w:t xml:space="preserve"> UE C-DRX</w:t>
      </w:r>
      <w:r w:rsidR="00403F46" w:rsidRPr="00B861A3">
        <w:rPr>
          <w:rFonts w:ascii="Times New Roman" w:eastAsia="바탕" w:hAnsi="Times New Roman"/>
          <w:b/>
          <w:bCs/>
          <w:lang w:val="en-US" w:eastAsia="ko-KR"/>
        </w:rPr>
        <w:t xml:space="preserve"> configuration</w:t>
      </w:r>
    </w:p>
    <w:p w14:paraId="4D8C82AE" w14:textId="64F64BFA" w:rsidR="003C0D8E" w:rsidRPr="00FC0F1A" w:rsidRDefault="001C4AF6" w:rsidP="003C0D8E">
      <w:pPr>
        <w:spacing w:before="120" w:after="120" w:line="240" w:lineRule="auto"/>
        <w:ind w:left="0" w:firstLineChars="100" w:firstLine="220"/>
        <w:rPr>
          <w:rFonts w:eastAsia="바탕"/>
          <w:i/>
          <w:sz w:val="22"/>
          <w:szCs w:val="22"/>
          <w:lang w:eastAsia="ko-KR"/>
        </w:rPr>
      </w:pPr>
      <w:r w:rsidRPr="00FC0F1A">
        <w:rPr>
          <w:rFonts w:eastAsia="바탕"/>
          <w:sz w:val="22"/>
          <w:szCs w:val="22"/>
          <w:lang w:eastAsia="ko-KR"/>
        </w:rPr>
        <w:t xml:space="preserve">UE </w:t>
      </w:r>
      <w:r w:rsidR="00602E5E" w:rsidRPr="00FC0F1A">
        <w:rPr>
          <w:rFonts w:eastAsia="바탕"/>
          <w:sz w:val="22"/>
          <w:szCs w:val="22"/>
          <w:lang w:eastAsia="ko-KR"/>
        </w:rPr>
        <w:t>DRX in RRC_CONNECTED mode (called UE C-DRX hereafter)</w:t>
      </w:r>
      <w:r w:rsidR="009A7674" w:rsidRPr="00FC0F1A">
        <w:rPr>
          <w:rFonts w:eastAsia="바탕"/>
          <w:sz w:val="22"/>
          <w:szCs w:val="22"/>
          <w:lang w:eastAsia="ko-KR"/>
        </w:rPr>
        <w:t xml:space="preserve"> is introduced to </w:t>
      </w:r>
      <w:r w:rsidR="00024BF6" w:rsidRPr="00FC0F1A">
        <w:rPr>
          <w:rFonts w:eastAsia="바탕"/>
          <w:sz w:val="22"/>
          <w:szCs w:val="22"/>
          <w:lang w:eastAsia="ko-KR"/>
        </w:rPr>
        <w:t xml:space="preserve">reduce </w:t>
      </w:r>
      <w:r w:rsidR="009A7674" w:rsidRPr="00FC0F1A">
        <w:rPr>
          <w:rFonts w:eastAsia="바탕"/>
          <w:sz w:val="22"/>
          <w:szCs w:val="22"/>
          <w:lang w:eastAsia="ko-KR"/>
        </w:rPr>
        <w:t>UE’s power consumption by configuring the periodic ON/OFF duration.</w:t>
      </w:r>
      <w:r w:rsidRPr="00FC0F1A">
        <w:rPr>
          <w:rFonts w:eastAsia="바탕"/>
          <w:sz w:val="22"/>
          <w:szCs w:val="22"/>
          <w:lang w:eastAsia="ko-KR"/>
        </w:rPr>
        <w:t xml:space="preserve"> The UE can save power by entering </w:t>
      </w:r>
      <w:r w:rsidR="00FF60E7" w:rsidRPr="00FC0F1A">
        <w:rPr>
          <w:rFonts w:eastAsia="바탕"/>
          <w:sz w:val="22"/>
          <w:szCs w:val="22"/>
          <w:lang w:eastAsia="ko-KR"/>
        </w:rPr>
        <w:t xml:space="preserve">the </w:t>
      </w:r>
      <w:r w:rsidRPr="00FC0F1A">
        <w:rPr>
          <w:rFonts w:eastAsia="바탕"/>
          <w:sz w:val="22"/>
          <w:szCs w:val="22"/>
          <w:lang w:eastAsia="ko-KR"/>
        </w:rPr>
        <w:t xml:space="preserve">sleep state during the OFF duration </w:t>
      </w:r>
      <w:r w:rsidR="00024BF6" w:rsidRPr="00FC0F1A">
        <w:rPr>
          <w:rFonts w:eastAsia="바탕"/>
          <w:sz w:val="22"/>
          <w:szCs w:val="22"/>
          <w:lang w:eastAsia="ko-KR"/>
        </w:rPr>
        <w:t xml:space="preserve">in </w:t>
      </w:r>
      <w:r w:rsidRPr="00FC0F1A">
        <w:rPr>
          <w:rFonts w:eastAsia="바탕"/>
          <w:sz w:val="22"/>
          <w:szCs w:val="22"/>
          <w:lang w:eastAsia="ko-KR"/>
        </w:rPr>
        <w:t>which PDCCH need</w:t>
      </w:r>
      <w:r w:rsidR="00024BF6" w:rsidRPr="00FC0F1A">
        <w:rPr>
          <w:rFonts w:eastAsia="바탕"/>
          <w:sz w:val="22"/>
          <w:szCs w:val="22"/>
          <w:lang w:eastAsia="ko-KR"/>
        </w:rPr>
        <w:t>s</w:t>
      </w:r>
      <w:r w:rsidRPr="00FC0F1A">
        <w:rPr>
          <w:rFonts w:eastAsia="바탕"/>
          <w:sz w:val="22"/>
          <w:szCs w:val="22"/>
          <w:lang w:eastAsia="ko-KR"/>
        </w:rPr>
        <w:t xml:space="preserve"> not</w:t>
      </w:r>
      <w:r w:rsidR="00024BF6" w:rsidRPr="00FC0F1A">
        <w:rPr>
          <w:rFonts w:eastAsia="바탕"/>
          <w:sz w:val="22"/>
          <w:szCs w:val="22"/>
          <w:lang w:eastAsia="ko-KR"/>
        </w:rPr>
        <w:t xml:space="preserve"> to</w:t>
      </w:r>
      <w:r w:rsidRPr="00FC0F1A">
        <w:rPr>
          <w:rFonts w:eastAsia="바탕"/>
          <w:sz w:val="22"/>
          <w:szCs w:val="22"/>
          <w:lang w:eastAsia="ko-KR"/>
        </w:rPr>
        <w:t xml:space="preserve"> be monitored.</w:t>
      </w:r>
      <w:r w:rsidR="00654569" w:rsidRPr="00FC0F1A">
        <w:rPr>
          <w:rFonts w:eastAsia="바탕"/>
          <w:sz w:val="22"/>
          <w:szCs w:val="22"/>
          <w:lang w:eastAsia="ko-KR"/>
        </w:rPr>
        <w:t xml:space="preserve"> The UE need</w:t>
      </w:r>
      <w:r w:rsidR="00EA11A0" w:rsidRPr="00FC0F1A">
        <w:rPr>
          <w:rFonts w:eastAsia="바탕"/>
          <w:sz w:val="22"/>
          <w:szCs w:val="22"/>
          <w:lang w:eastAsia="ko-KR"/>
        </w:rPr>
        <w:t>s</w:t>
      </w:r>
      <w:r w:rsidRPr="00FC0F1A">
        <w:rPr>
          <w:rFonts w:eastAsia="바탕"/>
          <w:sz w:val="22"/>
          <w:szCs w:val="22"/>
          <w:lang w:eastAsia="ko-KR"/>
        </w:rPr>
        <w:t xml:space="preserve"> to wake up periodically in ON duration to monitor PDCCH for </w:t>
      </w:r>
      <w:r w:rsidR="00654569" w:rsidRPr="00FC0F1A">
        <w:rPr>
          <w:rFonts w:eastAsia="바탕"/>
          <w:sz w:val="22"/>
          <w:szCs w:val="22"/>
          <w:lang w:eastAsia="ko-KR"/>
        </w:rPr>
        <w:t>receiving</w:t>
      </w:r>
      <w:r w:rsidR="00024BF6" w:rsidRPr="00FC0F1A">
        <w:rPr>
          <w:rFonts w:eastAsia="바탕"/>
          <w:sz w:val="22"/>
          <w:szCs w:val="22"/>
          <w:lang w:eastAsia="ko-KR"/>
        </w:rPr>
        <w:t>/transmitting</w:t>
      </w:r>
      <w:r w:rsidR="00654569" w:rsidRPr="00FC0F1A">
        <w:rPr>
          <w:rFonts w:eastAsia="바탕"/>
          <w:sz w:val="22"/>
          <w:szCs w:val="22"/>
          <w:lang w:eastAsia="ko-KR"/>
        </w:rPr>
        <w:t xml:space="preserve"> DL/UL transmission.</w:t>
      </w:r>
      <w:r w:rsidR="00196C04" w:rsidRPr="00FC0F1A">
        <w:rPr>
          <w:rFonts w:eastAsia="바탕"/>
          <w:sz w:val="22"/>
          <w:szCs w:val="22"/>
          <w:lang w:eastAsia="ko-KR"/>
        </w:rPr>
        <w:t xml:space="preserve"> </w:t>
      </w:r>
      <w:r w:rsidR="00B95DFB" w:rsidRPr="00FC0F1A">
        <w:rPr>
          <w:rFonts w:eastAsia="바탕"/>
          <w:sz w:val="22"/>
          <w:szCs w:val="22"/>
          <w:lang w:eastAsia="ko-KR"/>
        </w:rPr>
        <w:t xml:space="preserve">Configuring </w:t>
      </w:r>
      <w:r w:rsidR="00FF60E7" w:rsidRPr="00FC0F1A">
        <w:rPr>
          <w:rFonts w:eastAsia="바탕"/>
          <w:sz w:val="22"/>
          <w:szCs w:val="22"/>
          <w:lang w:eastAsia="ko-KR"/>
        </w:rPr>
        <w:t xml:space="preserve">UE </w:t>
      </w:r>
      <w:r w:rsidR="00B95DFB" w:rsidRPr="00FC0F1A">
        <w:rPr>
          <w:rFonts w:eastAsia="바탕"/>
          <w:sz w:val="22"/>
          <w:szCs w:val="22"/>
          <w:lang w:eastAsia="ko-KR"/>
        </w:rPr>
        <w:t xml:space="preserve">C-DRX with short ON-duration and long OFF-duration can save more power, whereas scheduling latency for DL/UL transmission is longer, so gNB should properly adjust it through </w:t>
      </w:r>
      <w:r w:rsidR="00FF60E7" w:rsidRPr="00FC0F1A">
        <w:rPr>
          <w:rFonts w:eastAsia="바탕"/>
          <w:sz w:val="22"/>
          <w:szCs w:val="22"/>
          <w:lang w:eastAsia="ko-KR"/>
        </w:rPr>
        <w:t xml:space="preserve">UE </w:t>
      </w:r>
      <w:r w:rsidR="00B95DFB" w:rsidRPr="00FC0F1A">
        <w:rPr>
          <w:rFonts w:eastAsia="바탕"/>
          <w:sz w:val="22"/>
          <w:szCs w:val="22"/>
          <w:lang w:eastAsia="ko-KR"/>
        </w:rPr>
        <w:t>C-DRX parameters</w:t>
      </w:r>
      <w:r w:rsidR="00024BF6" w:rsidRPr="00FC0F1A">
        <w:rPr>
          <w:rFonts w:eastAsia="바탕"/>
          <w:sz w:val="22"/>
          <w:szCs w:val="22"/>
          <w:lang w:eastAsia="ko-KR"/>
        </w:rPr>
        <w:t xml:space="preserve"> such as </w:t>
      </w:r>
      <w:r w:rsidR="003C0D8E" w:rsidRPr="00FC0F1A">
        <w:rPr>
          <w:rFonts w:eastAsia="바탕"/>
          <w:i/>
          <w:sz w:val="22"/>
          <w:szCs w:val="22"/>
          <w:lang w:eastAsia="ko-KR"/>
        </w:rPr>
        <w:t>drx-LongCycleStartOffset,</w:t>
      </w:r>
      <w:r w:rsidR="003C0D8E" w:rsidRPr="00B861A3">
        <w:rPr>
          <w:rFonts w:eastAsia="Times New Roman"/>
          <w:i/>
          <w:sz w:val="18"/>
          <w:szCs w:val="22"/>
          <w:lang w:eastAsia="sv-SE"/>
        </w:rPr>
        <w:t xml:space="preserve"> </w:t>
      </w:r>
      <w:r w:rsidR="003C0D8E" w:rsidRPr="00FC0F1A">
        <w:rPr>
          <w:rFonts w:eastAsia="바탕"/>
          <w:i/>
          <w:sz w:val="22"/>
          <w:szCs w:val="22"/>
          <w:lang w:eastAsia="ko-KR"/>
        </w:rPr>
        <w:t>drx-SlotOffse</w:t>
      </w:r>
      <w:r w:rsidR="005419AB" w:rsidRPr="00FC0F1A">
        <w:rPr>
          <w:rFonts w:eastAsia="바탕"/>
          <w:i/>
          <w:sz w:val="22"/>
          <w:szCs w:val="22"/>
          <w:lang w:eastAsia="ko-KR"/>
        </w:rPr>
        <w:t>t</w:t>
      </w:r>
      <w:r w:rsidR="003C0D8E" w:rsidRPr="00FC0F1A">
        <w:rPr>
          <w:rFonts w:eastAsia="바탕"/>
          <w:i/>
          <w:sz w:val="22"/>
          <w:szCs w:val="22"/>
          <w:lang w:eastAsia="ko-KR"/>
        </w:rPr>
        <w:t>, drx-onDurationTimer.</w:t>
      </w:r>
    </w:p>
    <w:p w14:paraId="2F6AC49C" w14:textId="16703A7F" w:rsidR="00670B73" w:rsidRPr="00FC0F1A" w:rsidRDefault="00FF60E7" w:rsidP="005811FD">
      <w:pPr>
        <w:spacing w:before="120" w:after="120" w:line="240" w:lineRule="auto"/>
        <w:ind w:left="0" w:firstLineChars="100" w:firstLine="220"/>
        <w:rPr>
          <w:rFonts w:eastAsia="바탕"/>
          <w:sz w:val="22"/>
          <w:szCs w:val="22"/>
          <w:lang w:eastAsia="ko-KR"/>
        </w:rPr>
      </w:pPr>
      <w:r w:rsidRPr="00FC0F1A">
        <w:rPr>
          <w:rFonts w:eastAsia="바탕"/>
          <w:sz w:val="22"/>
          <w:szCs w:val="22"/>
          <w:lang w:eastAsia="ko-KR"/>
        </w:rPr>
        <w:t xml:space="preserve">UE </w:t>
      </w:r>
      <w:r w:rsidR="00670B73" w:rsidRPr="00FC0F1A">
        <w:rPr>
          <w:rFonts w:eastAsia="바탕"/>
          <w:sz w:val="22"/>
          <w:szCs w:val="22"/>
          <w:lang w:eastAsia="ko-KR"/>
        </w:rPr>
        <w:t xml:space="preserve">C-DRX is also beneficial for </w:t>
      </w:r>
      <w:r w:rsidR="00A52966" w:rsidRPr="00FC0F1A">
        <w:rPr>
          <w:rFonts w:eastAsia="바탕"/>
          <w:sz w:val="22"/>
          <w:szCs w:val="22"/>
          <w:lang w:eastAsia="ko-KR"/>
        </w:rPr>
        <w:t xml:space="preserve">reducing </w:t>
      </w:r>
      <w:r w:rsidR="00670B73" w:rsidRPr="00FC0F1A">
        <w:rPr>
          <w:rFonts w:eastAsia="바탕"/>
          <w:sz w:val="22"/>
          <w:szCs w:val="22"/>
          <w:lang w:eastAsia="ko-KR"/>
        </w:rPr>
        <w:t>gNB</w:t>
      </w:r>
      <w:r w:rsidR="00A52966" w:rsidRPr="00FC0F1A">
        <w:rPr>
          <w:rFonts w:eastAsia="바탕"/>
          <w:sz w:val="22"/>
          <w:szCs w:val="22"/>
          <w:lang w:eastAsia="ko-KR"/>
        </w:rPr>
        <w:t>’s</w:t>
      </w:r>
      <w:r w:rsidR="00670B73" w:rsidRPr="00FC0F1A">
        <w:rPr>
          <w:rFonts w:eastAsia="바탕"/>
          <w:sz w:val="22"/>
          <w:szCs w:val="22"/>
          <w:lang w:eastAsia="ko-KR"/>
        </w:rPr>
        <w:t xml:space="preserve"> power consumption because the periodic CSI report or SRS transmission is not allowed during the OFF duration. However,</w:t>
      </w:r>
      <w:r w:rsidR="004E1E8E" w:rsidRPr="00FC0F1A">
        <w:rPr>
          <w:rFonts w:eastAsia="바탕"/>
          <w:sz w:val="22"/>
          <w:szCs w:val="22"/>
          <w:lang w:eastAsia="ko-KR"/>
        </w:rPr>
        <w:t xml:space="preserve"> the gNB </w:t>
      </w:r>
      <w:r w:rsidR="00AE364A" w:rsidRPr="00FC0F1A">
        <w:rPr>
          <w:rFonts w:eastAsia="바탕"/>
          <w:sz w:val="22"/>
          <w:szCs w:val="22"/>
          <w:lang w:eastAsia="ko-KR"/>
        </w:rPr>
        <w:t>may</w:t>
      </w:r>
      <w:r w:rsidR="004E1E8E" w:rsidRPr="00FC0F1A">
        <w:rPr>
          <w:rFonts w:eastAsia="바탕"/>
          <w:sz w:val="22"/>
          <w:szCs w:val="22"/>
          <w:lang w:eastAsia="ko-KR"/>
        </w:rPr>
        <w:t xml:space="preserve"> not enter the sleep state during the OFF duration because </w:t>
      </w:r>
      <w:r w:rsidRPr="00FC0F1A">
        <w:rPr>
          <w:rFonts w:eastAsia="바탕"/>
          <w:sz w:val="22"/>
          <w:szCs w:val="22"/>
          <w:lang w:eastAsia="ko-KR"/>
        </w:rPr>
        <w:t>UE</w:t>
      </w:r>
      <w:r w:rsidR="009A11EF" w:rsidRPr="00FC0F1A">
        <w:rPr>
          <w:rFonts w:eastAsia="바탕"/>
          <w:sz w:val="22"/>
          <w:szCs w:val="22"/>
          <w:lang w:eastAsia="ko-KR"/>
        </w:rPr>
        <w:t xml:space="preserve"> is allowed to initiate UL transmission according to the configured resources (e.g., using PUCCH, RACH, SR, or CG-PUSCH) during the OFF duration. In addition, s</w:t>
      </w:r>
      <w:r w:rsidRPr="00FC0F1A">
        <w:rPr>
          <w:rFonts w:eastAsia="바탕"/>
          <w:sz w:val="22"/>
          <w:szCs w:val="22"/>
          <w:lang w:eastAsia="ko-KR"/>
        </w:rPr>
        <w:t xml:space="preserve">ince UE </w:t>
      </w:r>
      <w:r w:rsidR="009A11EF" w:rsidRPr="00FC0F1A">
        <w:rPr>
          <w:rFonts w:eastAsia="바탕"/>
          <w:sz w:val="22"/>
          <w:szCs w:val="22"/>
          <w:lang w:eastAsia="ko-KR"/>
        </w:rPr>
        <w:t xml:space="preserve">C-DRX </w:t>
      </w:r>
      <w:r w:rsidR="007B63AE" w:rsidRPr="00FC0F1A">
        <w:rPr>
          <w:rFonts w:eastAsia="바탕"/>
          <w:sz w:val="22"/>
          <w:szCs w:val="22"/>
          <w:lang w:eastAsia="ko-KR"/>
        </w:rPr>
        <w:t>is</w:t>
      </w:r>
      <w:r w:rsidR="009A11EF" w:rsidRPr="00FC0F1A">
        <w:rPr>
          <w:rFonts w:eastAsia="바탕"/>
          <w:sz w:val="22"/>
          <w:szCs w:val="22"/>
          <w:lang w:eastAsia="ko-KR"/>
        </w:rPr>
        <w:t xml:space="preserve"> configured </w:t>
      </w:r>
      <w:r w:rsidRPr="00FC0F1A">
        <w:rPr>
          <w:rFonts w:eastAsia="바탕"/>
          <w:sz w:val="22"/>
          <w:szCs w:val="22"/>
          <w:lang w:eastAsia="ko-KR"/>
        </w:rPr>
        <w:t>in a</w:t>
      </w:r>
      <w:r w:rsidR="009A11EF" w:rsidRPr="00FC0F1A">
        <w:rPr>
          <w:rFonts w:eastAsia="바탕"/>
          <w:sz w:val="22"/>
          <w:szCs w:val="22"/>
          <w:lang w:eastAsia="ko-KR"/>
        </w:rPr>
        <w:t xml:space="preserve"> UE-specific manner, ON/OFF duration of UEs in the cell may not be aligned with each other. </w:t>
      </w:r>
      <w:r w:rsidRPr="00FC0F1A">
        <w:rPr>
          <w:rFonts w:eastAsia="바탕"/>
          <w:sz w:val="22"/>
          <w:szCs w:val="22"/>
          <w:lang w:eastAsia="ko-KR"/>
        </w:rPr>
        <w:t>For instance</w:t>
      </w:r>
      <w:r w:rsidR="009A11EF" w:rsidRPr="00FC0F1A">
        <w:rPr>
          <w:rFonts w:eastAsia="바탕"/>
          <w:sz w:val="22"/>
          <w:szCs w:val="22"/>
          <w:lang w:eastAsia="ko-KR"/>
        </w:rPr>
        <w:t xml:space="preserve">, the gNB may perform PDCCH transmission by waking up every </w:t>
      </w:r>
      <w:r w:rsidR="00AE364A" w:rsidRPr="00FC0F1A">
        <w:rPr>
          <w:rFonts w:eastAsia="바탕"/>
          <w:sz w:val="22"/>
          <w:szCs w:val="22"/>
          <w:lang w:eastAsia="ko-KR"/>
        </w:rPr>
        <w:t xml:space="preserve">unaligned </w:t>
      </w:r>
      <w:r w:rsidR="009A11EF" w:rsidRPr="00FC0F1A">
        <w:rPr>
          <w:rFonts w:eastAsia="바탕"/>
          <w:sz w:val="22"/>
          <w:szCs w:val="22"/>
          <w:lang w:eastAsia="ko-KR"/>
        </w:rPr>
        <w:t>ON duration</w:t>
      </w:r>
      <w:r w:rsidRPr="00FC0F1A">
        <w:rPr>
          <w:rFonts w:eastAsia="바탕"/>
          <w:sz w:val="22"/>
          <w:szCs w:val="22"/>
          <w:lang w:eastAsia="ko-KR"/>
        </w:rPr>
        <w:t xml:space="preserve"> </w:t>
      </w:r>
      <w:r w:rsidR="009A11EF" w:rsidRPr="00FC0F1A">
        <w:rPr>
          <w:rFonts w:eastAsia="바탕"/>
          <w:sz w:val="22"/>
          <w:szCs w:val="22"/>
          <w:lang w:eastAsia="ko-KR"/>
        </w:rPr>
        <w:t>of the UEs in which the C-DRX is configured, power consumption of the gNB may not be reduced.</w:t>
      </w:r>
    </w:p>
    <w:p w14:paraId="09977702" w14:textId="4C2CC464" w:rsidR="001A2452" w:rsidRPr="00FC0F1A" w:rsidRDefault="004801D3" w:rsidP="00EE419F">
      <w:pPr>
        <w:spacing w:before="120" w:after="120" w:line="240" w:lineRule="auto"/>
        <w:ind w:left="0" w:firstLineChars="100" w:firstLine="220"/>
        <w:rPr>
          <w:rFonts w:eastAsia="바탕"/>
          <w:sz w:val="22"/>
          <w:szCs w:val="22"/>
          <w:lang w:eastAsia="ko-KR"/>
        </w:rPr>
      </w:pPr>
      <w:r w:rsidRPr="00FC0F1A">
        <w:rPr>
          <w:rFonts w:eastAsia="바탕"/>
          <w:sz w:val="22"/>
          <w:szCs w:val="22"/>
          <w:lang w:eastAsia="ko-KR"/>
        </w:rPr>
        <w:lastRenderedPageBreak/>
        <w:t>To reduce gNB power consumption</w:t>
      </w:r>
      <w:r w:rsidR="00B03F86" w:rsidRPr="00FC0F1A">
        <w:rPr>
          <w:rFonts w:eastAsia="바탕"/>
          <w:sz w:val="22"/>
          <w:szCs w:val="22"/>
          <w:lang w:eastAsia="ko-KR"/>
        </w:rPr>
        <w:t xml:space="preserve">, </w:t>
      </w:r>
      <w:r w:rsidR="00752DE8" w:rsidRPr="00FC0F1A">
        <w:rPr>
          <w:rFonts w:eastAsia="바탕"/>
          <w:sz w:val="22"/>
          <w:szCs w:val="22"/>
          <w:lang w:eastAsia="ko-KR"/>
        </w:rPr>
        <w:t xml:space="preserve">the various techniques related to </w:t>
      </w:r>
      <w:r w:rsidRPr="00FC0F1A">
        <w:rPr>
          <w:rFonts w:eastAsia="바탕"/>
          <w:sz w:val="22"/>
          <w:szCs w:val="22"/>
          <w:lang w:eastAsia="ko-KR"/>
        </w:rPr>
        <w:t xml:space="preserve">the </w:t>
      </w:r>
      <w:r w:rsidR="00752DE8" w:rsidRPr="00FC0F1A">
        <w:rPr>
          <w:rFonts w:eastAsia="바탕"/>
          <w:sz w:val="22"/>
          <w:szCs w:val="22"/>
          <w:lang w:eastAsia="ko-KR"/>
        </w:rPr>
        <w:t>adaptation of DTX/DRX are considered including</w:t>
      </w:r>
      <w:r w:rsidR="007829CD" w:rsidRPr="00FC0F1A">
        <w:rPr>
          <w:rFonts w:eastAsia="바탕"/>
          <w:sz w:val="22"/>
          <w:szCs w:val="22"/>
          <w:lang w:eastAsia="ko-KR"/>
        </w:rPr>
        <w:t xml:space="preserve"> align</w:t>
      </w:r>
      <w:r w:rsidRPr="00FC0F1A">
        <w:rPr>
          <w:rFonts w:eastAsia="바탕"/>
          <w:sz w:val="22"/>
          <w:szCs w:val="22"/>
          <w:lang w:eastAsia="ko-KR"/>
        </w:rPr>
        <w:t>ing or omitting UE C-</w:t>
      </w:r>
      <w:r w:rsidR="007829CD" w:rsidRPr="00FC0F1A">
        <w:rPr>
          <w:rFonts w:eastAsia="바탕"/>
          <w:sz w:val="22"/>
          <w:szCs w:val="22"/>
          <w:lang w:eastAsia="ko-KR"/>
        </w:rPr>
        <w:t>DRX pattern across multiple UE or design of Cell DTX/DRX pattern</w:t>
      </w:r>
      <w:r w:rsidRPr="00FC0F1A">
        <w:rPr>
          <w:rFonts w:eastAsia="바탕"/>
          <w:sz w:val="22"/>
          <w:szCs w:val="22"/>
          <w:lang w:eastAsia="ko-KR"/>
        </w:rPr>
        <w:t>s</w:t>
      </w:r>
      <w:r w:rsidR="007829CD" w:rsidRPr="00FC0F1A">
        <w:rPr>
          <w:rFonts w:eastAsia="바탕"/>
          <w:sz w:val="22"/>
          <w:szCs w:val="22"/>
          <w:lang w:eastAsia="ko-KR"/>
        </w:rPr>
        <w:t xml:space="preserve">/timers/parameters/procedure during the study </w:t>
      </w:r>
      <w:r w:rsidR="007B63AE" w:rsidRPr="00FC0F1A">
        <w:rPr>
          <w:rFonts w:eastAsia="바탕"/>
          <w:sz w:val="22"/>
          <w:szCs w:val="22"/>
          <w:lang w:eastAsia="ko-KR"/>
        </w:rPr>
        <w:t xml:space="preserve">item </w:t>
      </w:r>
      <w:r w:rsidR="00A52966" w:rsidRPr="00FC0F1A">
        <w:rPr>
          <w:rFonts w:eastAsia="바탕"/>
          <w:sz w:val="22"/>
          <w:szCs w:val="22"/>
          <w:lang w:eastAsia="ko-KR"/>
        </w:rPr>
        <w:t xml:space="preserve">as </w:t>
      </w:r>
      <w:r w:rsidR="007B63AE" w:rsidRPr="00FC0F1A">
        <w:rPr>
          <w:rFonts w:eastAsia="바탕"/>
          <w:sz w:val="22"/>
          <w:szCs w:val="22"/>
          <w:lang w:eastAsia="ko-KR"/>
        </w:rPr>
        <w:t>captured in TR 38.864 [</w:t>
      </w:r>
      <w:r w:rsidR="000F3D50" w:rsidRPr="00FC0F1A">
        <w:rPr>
          <w:rFonts w:eastAsia="바탕"/>
          <w:sz w:val="22"/>
          <w:szCs w:val="22"/>
          <w:lang w:eastAsia="ko-KR"/>
        </w:rPr>
        <w:t>2</w:t>
      </w:r>
      <w:r w:rsidR="007B63AE" w:rsidRPr="00FC0F1A">
        <w:rPr>
          <w:rFonts w:eastAsia="바탕"/>
          <w:sz w:val="22"/>
          <w:szCs w:val="22"/>
          <w:lang w:eastAsia="ko-KR"/>
        </w:rPr>
        <w:t>].</w:t>
      </w:r>
      <w:r w:rsidR="00DD7246" w:rsidRPr="00FC0F1A">
        <w:rPr>
          <w:rFonts w:eastAsia="바탕"/>
          <w:sz w:val="22"/>
          <w:szCs w:val="22"/>
          <w:lang w:eastAsia="ko-KR"/>
        </w:rPr>
        <w:t xml:space="preserve"> </w:t>
      </w:r>
      <w:r w:rsidR="0034204F" w:rsidRPr="00FC0F1A">
        <w:rPr>
          <w:rFonts w:eastAsia="바탕"/>
          <w:sz w:val="22"/>
          <w:szCs w:val="22"/>
          <w:lang w:eastAsia="ko-KR"/>
        </w:rPr>
        <w:t xml:space="preserve">Currently, alignment/omission of DRX cycles or offsets at different UEs can be achieved by RRC </w:t>
      </w:r>
      <w:r w:rsidR="00A52966" w:rsidRPr="00FC0F1A">
        <w:rPr>
          <w:rFonts w:eastAsia="바탕"/>
          <w:sz w:val="22"/>
          <w:szCs w:val="22"/>
          <w:lang w:eastAsia="ko-KR"/>
        </w:rPr>
        <w:t>(</w:t>
      </w:r>
      <w:r w:rsidR="0034204F" w:rsidRPr="00FC0F1A">
        <w:rPr>
          <w:rFonts w:eastAsia="바탕"/>
          <w:sz w:val="22"/>
          <w:szCs w:val="22"/>
          <w:lang w:eastAsia="ko-KR"/>
        </w:rPr>
        <w:t>re</w:t>
      </w:r>
      <w:r w:rsidR="00A52966" w:rsidRPr="00FC0F1A">
        <w:rPr>
          <w:rFonts w:eastAsia="바탕"/>
          <w:sz w:val="22"/>
          <w:szCs w:val="22"/>
          <w:lang w:eastAsia="ko-KR"/>
        </w:rPr>
        <w:t>)</w:t>
      </w:r>
      <w:r w:rsidR="0034204F" w:rsidRPr="00FC0F1A">
        <w:rPr>
          <w:rFonts w:eastAsia="바탕"/>
          <w:sz w:val="22"/>
          <w:szCs w:val="22"/>
          <w:lang w:eastAsia="ko-KR"/>
        </w:rPr>
        <w:t>configuration, but</w:t>
      </w:r>
      <w:r w:rsidR="001A2452" w:rsidRPr="00FC0F1A">
        <w:t xml:space="preserve"> de</w:t>
      </w:r>
      <w:r w:rsidR="001A2452" w:rsidRPr="00FC0F1A">
        <w:rPr>
          <w:rFonts w:eastAsia="바탕"/>
          <w:sz w:val="22"/>
          <w:szCs w:val="22"/>
          <w:lang w:eastAsia="ko-KR"/>
        </w:rPr>
        <w:t>pending on whether the cell stays active or inactive, a mechanism</w:t>
      </w:r>
      <w:r w:rsidR="009639A5" w:rsidRPr="00FC0F1A">
        <w:rPr>
          <w:rFonts w:eastAsia="바탕"/>
          <w:sz w:val="22"/>
          <w:szCs w:val="22"/>
          <w:lang w:eastAsia="ko-KR"/>
        </w:rPr>
        <w:t xml:space="preserve"> with low delay</w:t>
      </w:r>
      <w:r w:rsidR="001A2452" w:rsidRPr="00FC0F1A">
        <w:rPr>
          <w:rFonts w:eastAsia="바탕"/>
          <w:sz w:val="22"/>
          <w:szCs w:val="22"/>
          <w:lang w:eastAsia="ko-KR"/>
        </w:rPr>
        <w:t xml:space="preserve"> is needed to dynamically adjust the UE C-DRX configuration.</w:t>
      </w:r>
      <w:r w:rsidR="00820A8E" w:rsidRPr="00FC0F1A">
        <w:rPr>
          <w:rFonts w:eastAsia="바탕"/>
          <w:sz w:val="22"/>
          <w:szCs w:val="22"/>
          <w:lang w:eastAsia="ko-KR"/>
        </w:rPr>
        <w:t xml:space="preserve"> </w:t>
      </w:r>
      <w:r w:rsidR="003461CE" w:rsidRPr="00FC0F1A">
        <w:rPr>
          <w:rFonts w:eastAsia="바탕"/>
          <w:sz w:val="22"/>
          <w:szCs w:val="22"/>
          <w:lang w:eastAsia="ko-KR"/>
        </w:rPr>
        <w:t>The DRX parameters (e.g., start offsets</w:t>
      </w:r>
      <w:r w:rsidR="00FB4DEE" w:rsidRPr="00FC0F1A">
        <w:rPr>
          <w:rFonts w:eastAsia="바탕"/>
          <w:sz w:val="22"/>
          <w:szCs w:val="22"/>
          <w:lang w:eastAsia="ko-KR"/>
        </w:rPr>
        <w:t xml:space="preserve">, </w:t>
      </w:r>
      <w:r w:rsidR="003461CE" w:rsidRPr="00FC0F1A">
        <w:rPr>
          <w:rFonts w:eastAsia="바탕"/>
          <w:sz w:val="22"/>
          <w:szCs w:val="22"/>
          <w:lang w:eastAsia="ko-KR"/>
        </w:rPr>
        <w:t>DRX</w:t>
      </w:r>
      <w:r w:rsidR="00BA116A" w:rsidRPr="00FC0F1A">
        <w:rPr>
          <w:rFonts w:eastAsia="바탕"/>
          <w:sz w:val="22"/>
          <w:szCs w:val="22"/>
          <w:lang w:eastAsia="ko-KR"/>
        </w:rPr>
        <w:t xml:space="preserve"> cycle</w:t>
      </w:r>
      <w:r w:rsidR="00FB4DEE" w:rsidRPr="00FC0F1A">
        <w:rPr>
          <w:rFonts w:eastAsia="바탕"/>
          <w:sz w:val="22"/>
          <w:szCs w:val="22"/>
          <w:lang w:eastAsia="ko-KR"/>
        </w:rPr>
        <w:t xml:space="preserve">, and </w:t>
      </w:r>
      <w:r w:rsidR="00BE61D4" w:rsidRPr="00FC0F1A">
        <w:rPr>
          <w:rFonts w:eastAsia="바탕"/>
          <w:sz w:val="22"/>
          <w:szCs w:val="22"/>
          <w:lang w:eastAsia="ko-KR"/>
        </w:rPr>
        <w:t xml:space="preserve">length of </w:t>
      </w:r>
      <w:r w:rsidR="00FB4DEE" w:rsidRPr="00FC0F1A">
        <w:rPr>
          <w:rFonts w:eastAsia="바탕"/>
          <w:sz w:val="22"/>
          <w:szCs w:val="22"/>
          <w:lang w:eastAsia="ko-KR"/>
        </w:rPr>
        <w:t>ON duration</w:t>
      </w:r>
      <w:r w:rsidR="003461CE" w:rsidRPr="00FC0F1A">
        <w:rPr>
          <w:rFonts w:eastAsia="바탕"/>
          <w:sz w:val="22"/>
          <w:szCs w:val="22"/>
          <w:lang w:eastAsia="ko-KR"/>
        </w:rPr>
        <w:t xml:space="preserve">) can be dynamically indicated by </w:t>
      </w:r>
      <w:r w:rsidR="00A52966" w:rsidRPr="00FC0F1A">
        <w:rPr>
          <w:rFonts w:eastAsia="바탕"/>
          <w:sz w:val="22"/>
          <w:szCs w:val="22"/>
          <w:lang w:eastAsia="ko-KR"/>
        </w:rPr>
        <w:t xml:space="preserve">L1/L2 signaling (e.g., </w:t>
      </w:r>
      <w:r w:rsidR="003461CE" w:rsidRPr="00FC0F1A">
        <w:rPr>
          <w:rFonts w:eastAsia="바탕"/>
          <w:sz w:val="22"/>
          <w:szCs w:val="22"/>
          <w:lang w:eastAsia="ko-KR"/>
        </w:rPr>
        <w:t xml:space="preserve">group-common DCI </w:t>
      </w:r>
      <w:r w:rsidR="00A52966" w:rsidRPr="00FC0F1A">
        <w:rPr>
          <w:rFonts w:eastAsia="바탕"/>
          <w:sz w:val="22"/>
          <w:szCs w:val="22"/>
          <w:lang w:eastAsia="ko-KR"/>
        </w:rPr>
        <w:t xml:space="preserve">or MAC-CE) </w:t>
      </w:r>
      <w:r w:rsidR="003461CE" w:rsidRPr="00FC0F1A">
        <w:rPr>
          <w:rFonts w:eastAsia="바탕"/>
          <w:sz w:val="22"/>
          <w:szCs w:val="22"/>
          <w:lang w:eastAsia="ko-KR"/>
        </w:rPr>
        <w:t xml:space="preserve">for UEs </w:t>
      </w:r>
      <w:r w:rsidR="007137D3" w:rsidRPr="00FC0F1A">
        <w:rPr>
          <w:rFonts w:eastAsia="바탕"/>
          <w:sz w:val="22"/>
          <w:szCs w:val="22"/>
          <w:lang w:eastAsia="ko-KR"/>
        </w:rPr>
        <w:t>configured with C-DRX within the cell.</w:t>
      </w:r>
      <w:r w:rsidR="00EA4296" w:rsidRPr="00FC0F1A">
        <w:rPr>
          <w:rFonts w:eastAsia="바탕"/>
          <w:sz w:val="22"/>
          <w:szCs w:val="22"/>
          <w:lang w:eastAsia="ko-KR"/>
        </w:rPr>
        <w:t xml:space="preserve"> In addition, t</w:t>
      </w:r>
      <w:r w:rsidR="00EE419F" w:rsidRPr="00FC0F1A">
        <w:rPr>
          <w:rFonts w:eastAsia="바탕"/>
          <w:sz w:val="22"/>
          <w:szCs w:val="22"/>
          <w:lang w:eastAsia="ko-KR"/>
        </w:rPr>
        <w:t xml:space="preserve">he duration or timer of the DRX parameters </w:t>
      </w:r>
      <w:r w:rsidR="00EA4296" w:rsidRPr="00FC0F1A">
        <w:rPr>
          <w:rFonts w:eastAsia="바탕"/>
          <w:sz w:val="22"/>
          <w:szCs w:val="22"/>
          <w:lang w:eastAsia="ko-KR"/>
        </w:rPr>
        <w:t>can be also indicated when the gNB indicates the DRX parameters to align/omit the UE C-DRX configuration.</w:t>
      </w:r>
      <w:r w:rsidR="004C5409" w:rsidRPr="00FC0F1A">
        <w:rPr>
          <w:rFonts w:eastAsia="바탕"/>
          <w:sz w:val="22"/>
          <w:szCs w:val="22"/>
          <w:lang w:eastAsia="ko-KR"/>
        </w:rPr>
        <w:t xml:space="preserve"> </w:t>
      </w:r>
      <w:r w:rsidR="00CD25BF" w:rsidRPr="00FC0F1A">
        <w:rPr>
          <w:rFonts w:eastAsia="바탕"/>
          <w:sz w:val="22"/>
          <w:szCs w:val="22"/>
          <w:lang w:eastAsia="ko-KR"/>
        </w:rPr>
        <w:t>The UE can return to the previously configured C-DRX configuration when the duration or timer is ended or expired or can maintain the indicated DRX parameter until a further indication is given if there is no separately configured duration/timer value.</w:t>
      </w:r>
      <w:r w:rsidR="00382A43" w:rsidRPr="00FC0F1A">
        <w:rPr>
          <w:rFonts w:eastAsia="바탕"/>
          <w:sz w:val="22"/>
          <w:szCs w:val="22"/>
          <w:lang w:eastAsia="ko-KR"/>
        </w:rPr>
        <w:t xml:space="preserve"> The gNB can configure the candidates of multiple DRX parameters and duration/timer combinations in advance and dynamically indicate one of them via </w:t>
      </w:r>
      <w:r w:rsidR="00A52966" w:rsidRPr="00FC0F1A">
        <w:rPr>
          <w:rFonts w:eastAsia="바탕"/>
          <w:sz w:val="22"/>
          <w:szCs w:val="22"/>
          <w:lang w:eastAsia="ko-KR"/>
        </w:rPr>
        <w:t>L1/L2 signaling</w:t>
      </w:r>
      <w:r w:rsidR="00382A43" w:rsidRPr="00FC0F1A">
        <w:rPr>
          <w:rFonts w:eastAsia="바탕"/>
          <w:sz w:val="22"/>
          <w:szCs w:val="22"/>
          <w:lang w:eastAsia="ko-KR"/>
        </w:rPr>
        <w:t>.</w:t>
      </w:r>
    </w:p>
    <w:p w14:paraId="4BDF9002" w14:textId="77777777" w:rsidR="00861384" w:rsidRPr="00FC0F1A" w:rsidRDefault="00861384" w:rsidP="00BA116A">
      <w:pPr>
        <w:spacing w:before="120" w:after="120" w:line="240" w:lineRule="auto"/>
        <w:ind w:left="0" w:firstLineChars="100" w:firstLine="220"/>
        <w:rPr>
          <w:rFonts w:eastAsia="바탕"/>
          <w:sz w:val="22"/>
          <w:szCs w:val="22"/>
          <w:lang w:eastAsia="ko-KR"/>
        </w:rPr>
      </w:pPr>
    </w:p>
    <w:p w14:paraId="59711661" w14:textId="24230703" w:rsidR="00BA116A" w:rsidRPr="00FC0F1A" w:rsidRDefault="004653DA" w:rsidP="00BA116A">
      <w:pPr>
        <w:spacing w:before="120" w:after="120" w:line="240" w:lineRule="auto"/>
        <w:ind w:left="0" w:firstLineChars="100" w:firstLine="216"/>
        <w:rPr>
          <w:rFonts w:eastAsia="바탕"/>
          <w:b/>
          <w:sz w:val="22"/>
          <w:szCs w:val="22"/>
          <w:lang w:eastAsia="ko-KR"/>
        </w:rPr>
      </w:pPr>
      <w:r w:rsidRPr="00FC0F1A">
        <w:rPr>
          <w:rFonts w:eastAsia="바탕"/>
          <w:b/>
          <w:sz w:val="22"/>
          <w:szCs w:val="22"/>
          <w:lang w:eastAsia="ko-KR"/>
        </w:rPr>
        <w:t>Proposal #1:</w:t>
      </w:r>
      <w:r w:rsidR="00BA116A" w:rsidRPr="00FC0F1A">
        <w:rPr>
          <w:rFonts w:eastAsia="바탕"/>
          <w:b/>
          <w:sz w:val="22"/>
          <w:szCs w:val="22"/>
          <w:lang w:eastAsia="ko-KR"/>
        </w:rPr>
        <w:t xml:space="preserve"> </w:t>
      </w:r>
      <w:r w:rsidR="00861384" w:rsidRPr="00FC0F1A">
        <w:rPr>
          <w:rFonts w:eastAsia="바탕"/>
          <w:b/>
          <w:sz w:val="22"/>
          <w:szCs w:val="22"/>
          <w:lang w:eastAsia="ko-KR"/>
        </w:rPr>
        <w:t xml:space="preserve">To align </w:t>
      </w:r>
      <w:r w:rsidR="00A52966" w:rsidRPr="00FC0F1A">
        <w:rPr>
          <w:rFonts w:eastAsia="바탕"/>
          <w:b/>
          <w:sz w:val="22"/>
          <w:szCs w:val="22"/>
          <w:lang w:eastAsia="ko-KR"/>
        </w:rPr>
        <w:t>DRX active time</w:t>
      </w:r>
      <w:r w:rsidR="00861384" w:rsidRPr="00FC0F1A">
        <w:rPr>
          <w:rFonts w:eastAsia="바탕"/>
          <w:b/>
          <w:sz w:val="22"/>
          <w:szCs w:val="22"/>
          <w:lang w:eastAsia="ko-KR"/>
        </w:rPr>
        <w:t xml:space="preserve"> for different UEs in the cell, t</w:t>
      </w:r>
      <w:r w:rsidR="00BA116A" w:rsidRPr="00FC0F1A">
        <w:rPr>
          <w:rFonts w:eastAsia="바탕"/>
          <w:b/>
          <w:sz w:val="22"/>
          <w:szCs w:val="22"/>
          <w:lang w:eastAsia="ko-KR"/>
        </w:rPr>
        <w:t>he DRX parameters (e.g., start offsets</w:t>
      </w:r>
      <w:r w:rsidR="00FB4DEE" w:rsidRPr="00FC0F1A">
        <w:rPr>
          <w:rFonts w:eastAsia="바탕"/>
          <w:b/>
          <w:sz w:val="22"/>
          <w:szCs w:val="22"/>
          <w:lang w:eastAsia="ko-KR"/>
        </w:rPr>
        <w:t xml:space="preserve">, </w:t>
      </w:r>
      <w:r w:rsidR="00BA116A" w:rsidRPr="00FC0F1A">
        <w:rPr>
          <w:rFonts w:eastAsia="바탕"/>
          <w:b/>
          <w:sz w:val="22"/>
          <w:szCs w:val="22"/>
          <w:lang w:eastAsia="ko-KR"/>
        </w:rPr>
        <w:t>DRX cycle</w:t>
      </w:r>
      <w:r w:rsidR="00FB4DEE" w:rsidRPr="00FC0F1A">
        <w:rPr>
          <w:rFonts w:eastAsia="바탕"/>
          <w:b/>
          <w:sz w:val="22"/>
          <w:szCs w:val="22"/>
          <w:lang w:eastAsia="ko-KR"/>
        </w:rPr>
        <w:t xml:space="preserve"> and</w:t>
      </w:r>
      <w:r w:rsidR="00BE61D4" w:rsidRPr="00FC0F1A">
        <w:rPr>
          <w:rFonts w:eastAsia="바탕"/>
          <w:b/>
          <w:sz w:val="22"/>
          <w:szCs w:val="22"/>
          <w:lang w:eastAsia="ko-KR"/>
        </w:rPr>
        <w:t xml:space="preserve"> length of</w:t>
      </w:r>
      <w:r w:rsidR="00FB4DEE" w:rsidRPr="00FC0F1A">
        <w:rPr>
          <w:rFonts w:eastAsia="바탕"/>
          <w:b/>
          <w:sz w:val="22"/>
          <w:szCs w:val="22"/>
          <w:lang w:eastAsia="ko-KR"/>
        </w:rPr>
        <w:t xml:space="preserve"> ON duration</w:t>
      </w:r>
      <w:r w:rsidR="00BA116A" w:rsidRPr="00FC0F1A">
        <w:rPr>
          <w:rFonts w:eastAsia="바탕"/>
          <w:b/>
          <w:sz w:val="22"/>
          <w:szCs w:val="22"/>
          <w:lang w:eastAsia="ko-KR"/>
        </w:rPr>
        <w:t xml:space="preserve">) and its </w:t>
      </w:r>
      <w:r w:rsidR="00A52966" w:rsidRPr="00FC0F1A">
        <w:rPr>
          <w:rFonts w:eastAsia="바탕"/>
          <w:b/>
          <w:sz w:val="22"/>
          <w:szCs w:val="22"/>
          <w:lang w:eastAsia="ko-KR"/>
        </w:rPr>
        <w:t>application time (during which indicated DRX parameters are applied)</w:t>
      </w:r>
      <w:r w:rsidR="00BA116A" w:rsidRPr="00FC0F1A">
        <w:rPr>
          <w:rFonts w:eastAsia="바탕"/>
          <w:b/>
          <w:sz w:val="22"/>
          <w:szCs w:val="22"/>
          <w:lang w:eastAsia="ko-KR"/>
        </w:rPr>
        <w:t xml:space="preserve"> can be </w:t>
      </w:r>
      <w:r w:rsidR="00A52966" w:rsidRPr="00FC0F1A">
        <w:rPr>
          <w:rFonts w:eastAsia="바탕"/>
          <w:b/>
          <w:sz w:val="22"/>
          <w:szCs w:val="22"/>
          <w:lang w:eastAsia="ko-KR"/>
        </w:rPr>
        <w:t xml:space="preserve">jointly </w:t>
      </w:r>
      <w:r w:rsidR="00861384" w:rsidRPr="00FC0F1A">
        <w:rPr>
          <w:rFonts w:eastAsia="바탕"/>
          <w:b/>
          <w:sz w:val="22"/>
          <w:szCs w:val="22"/>
          <w:lang w:eastAsia="ko-KR"/>
        </w:rPr>
        <w:t xml:space="preserve">indicated by </w:t>
      </w:r>
      <w:r w:rsidR="00A52966" w:rsidRPr="00FC0F1A">
        <w:rPr>
          <w:rFonts w:eastAsia="바탕"/>
          <w:b/>
          <w:sz w:val="22"/>
          <w:szCs w:val="22"/>
          <w:lang w:eastAsia="ko-KR"/>
        </w:rPr>
        <w:t xml:space="preserve">L1/L2 signaling (e.g., </w:t>
      </w:r>
      <w:r w:rsidR="00861384" w:rsidRPr="00FC0F1A">
        <w:rPr>
          <w:rFonts w:eastAsia="바탕"/>
          <w:b/>
          <w:sz w:val="22"/>
          <w:szCs w:val="22"/>
          <w:lang w:eastAsia="ko-KR"/>
        </w:rPr>
        <w:t>group-common DCI</w:t>
      </w:r>
      <w:r w:rsidR="00A52966" w:rsidRPr="00FC0F1A">
        <w:rPr>
          <w:rFonts w:eastAsia="바탕"/>
          <w:b/>
          <w:sz w:val="22"/>
          <w:szCs w:val="22"/>
          <w:lang w:eastAsia="ko-KR"/>
        </w:rPr>
        <w:t xml:space="preserve"> or MAC-CE)</w:t>
      </w:r>
      <w:r w:rsidR="00861384" w:rsidRPr="00FC0F1A">
        <w:rPr>
          <w:rFonts w:eastAsia="바탕"/>
          <w:b/>
          <w:sz w:val="22"/>
          <w:szCs w:val="22"/>
          <w:lang w:eastAsia="ko-KR"/>
        </w:rPr>
        <w:t>.</w:t>
      </w:r>
    </w:p>
    <w:p w14:paraId="11DA8024" w14:textId="36BB1D42" w:rsidR="004653DA" w:rsidRPr="00FC0F1A" w:rsidRDefault="004653DA" w:rsidP="005811FD">
      <w:pPr>
        <w:spacing w:before="120" w:after="120" w:line="240" w:lineRule="auto"/>
        <w:ind w:left="0" w:firstLineChars="100" w:firstLine="220"/>
        <w:rPr>
          <w:rFonts w:eastAsia="바탕"/>
          <w:sz w:val="22"/>
          <w:szCs w:val="22"/>
          <w:lang w:eastAsia="ko-KR"/>
        </w:rPr>
      </w:pPr>
    </w:p>
    <w:p w14:paraId="50FF2A0F" w14:textId="665347C2" w:rsidR="002E2E5D" w:rsidRPr="00B861A3" w:rsidRDefault="002E2E5D" w:rsidP="002E2E5D">
      <w:pPr>
        <w:pStyle w:val="1"/>
        <w:numPr>
          <w:ilvl w:val="0"/>
          <w:numId w:val="1"/>
        </w:numPr>
        <w:spacing w:before="300"/>
        <w:rPr>
          <w:rFonts w:ascii="Times New Roman" w:eastAsia="바탕" w:hAnsi="Times New Roman"/>
          <w:b/>
          <w:bCs/>
          <w:lang w:val="en-US" w:eastAsia="ko-KR"/>
        </w:rPr>
      </w:pPr>
      <w:r w:rsidRPr="00B861A3">
        <w:rPr>
          <w:rFonts w:ascii="Times New Roman" w:eastAsia="바탕" w:hAnsi="Times New Roman"/>
          <w:b/>
          <w:bCs/>
          <w:lang w:val="en-US" w:eastAsia="ko-KR"/>
        </w:rPr>
        <w:t xml:space="preserve">Cell DTX/DRX </w:t>
      </w:r>
      <w:r w:rsidR="00737BF4" w:rsidRPr="00B861A3">
        <w:rPr>
          <w:rFonts w:ascii="Times New Roman" w:eastAsia="바탕" w:hAnsi="Times New Roman"/>
          <w:b/>
          <w:bCs/>
          <w:lang w:val="en-US" w:eastAsia="ko-KR"/>
        </w:rPr>
        <w:t>mechanism</w:t>
      </w:r>
    </w:p>
    <w:p w14:paraId="6DFAF7A5" w14:textId="0FC19A2A" w:rsidR="00FA7740" w:rsidRPr="00FC0F1A" w:rsidRDefault="00D74669" w:rsidP="009E2166">
      <w:pPr>
        <w:spacing w:before="120" w:after="120" w:line="240" w:lineRule="auto"/>
        <w:ind w:left="0" w:firstLineChars="100" w:firstLine="220"/>
        <w:rPr>
          <w:rFonts w:eastAsia="바탕"/>
          <w:sz w:val="22"/>
          <w:szCs w:val="22"/>
          <w:lang w:eastAsia="ko-KR"/>
        </w:rPr>
      </w:pPr>
      <w:r w:rsidRPr="00FC0F1A">
        <w:rPr>
          <w:rFonts w:eastAsia="바탕"/>
          <w:sz w:val="22"/>
          <w:szCs w:val="22"/>
          <w:lang w:eastAsia="ko-KR"/>
        </w:rPr>
        <w:t>Meanwhile, even if DRX cycle or offsets for different UEs in the cell are aligned, the UE may still initiate UL transmission according to the configured resources (e.g., using PUCCH, RACH, SR, or CG-PUSCH) during the OFF duration.</w:t>
      </w:r>
      <w:r w:rsidR="00A04308" w:rsidRPr="00FC0F1A">
        <w:t xml:space="preserve"> </w:t>
      </w:r>
      <w:r w:rsidR="00A04308" w:rsidRPr="00FC0F1A">
        <w:rPr>
          <w:rFonts w:eastAsia="바탕"/>
          <w:sz w:val="22"/>
          <w:szCs w:val="22"/>
          <w:lang w:eastAsia="ko-KR"/>
        </w:rPr>
        <w:t xml:space="preserve">In order to reduce the gNB power consumption, it is needed to turn off the transmission/reception in the OFF duration to make a cell stay in the inactive state as long as possible. In this regards, Cell DTX/DRX mechanism can be </w:t>
      </w:r>
      <w:r w:rsidR="00725575" w:rsidRPr="00FC0F1A">
        <w:rPr>
          <w:rFonts w:eastAsia="바탕"/>
          <w:sz w:val="22"/>
          <w:szCs w:val="22"/>
          <w:lang w:eastAsia="ko-KR"/>
        </w:rPr>
        <w:t xml:space="preserve">utilized </w:t>
      </w:r>
      <w:r w:rsidR="00733926" w:rsidRPr="00FC0F1A">
        <w:rPr>
          <w:rFonts w:eastAsia="바탕"/>
          <w:sz w:val="22"/>
          <w:szCs w:val="22"/>
          <w:lang w:eastAsia="ko-KR"/>
        </w:rPr>
        <w:t xml:space="preserve">to turn off transmission/reception of a </w:t>
      </w:r>
      <w:r w:rsidR="001C0F43" w:rsidRPr="00FC0F1A">
        <w:rPr>
          <w:rFonts w:eastAsia="바탕"/>
          <w:sz w:val="22"/>
          <w:szCs w:val="22"/>
          <w:lang w:eastAsia="ko-KR"/>
        </w:rPr>
        <w:t>specific</w:t>
      </w:r>
      <w:r w:rsidR="00733926" w:rsidRPr="00FC0F1A">
        <w:rPr>
          <w:rFonts w:eastAsia="바탕"/>
          <w:sz w:val="22"/>
          <w:szCs w:val="22"/>
          <w:lang w:eastAsia="ko-KR"/>
        </w:rPr>
        <w:t xml:space="preserve"> signal</w:t>
      </w:r>
      <w:r w:rsidR="00505EA8" w:rsidRPr="00FC0F1A">
        <w:rPr>
          <w:rFonts w:eastAsia="바탕"/>
          <w:sz w:val="22"/>
          <w:szCs w:val="22"/>
          <w:lang w:eastAsia="ko-KR"/>
        </w:rPr>
        <w:t>(</w:t>
      </w:r>
      <w:r w:rsidR="0042323F" w:rsidRPr="00FC0F1A">
        <w:rPr>
          <w:rFonts w:eastAsia="바탕"/>
          <w:sz w:val="22"/>
          <w:szCs w:val="22"/>
          <w:lang w:eastAsia="ko-KR"/>
        </w:rPr>
        <w:t>s</w:t>
      </w:r>
      <w:r w:rsidR="00505EA8" w:rsidRPr="00FC0F1A">
        <w:rPr>
          <w:rFonts w:eastAsia="바탕"/>
          <w:sz w:val="22"/>
          <w:szCs w:val="22"/>
          <w:lang w:eastAsia="ko-KR"/>
        </w:rPr>
        <w:t>)</w:t>
      </w:r>
      <w:r w:rsidR="00733926" w:rsidRPr="00FC0F1A">
        <w:rPr>
          <w:rFonts w:eastAsia="바탕"/>
          <w:sz w:val="22"/>
          <w:szCs w:val="22"/>
          <w:lang w:eastAsia="ko-KR"/>
        </w:rPr>
        <w:t>/channel</w:t>
      </w:r>
      <w:r w:rsidR="00505EA8" w:rsidRPr="00FC0F1A">
        <w:rPr>
          <w:rFonts w:eastAsia="바탕"/>
          <w:sz w:val="22"/>
          <w:szCs w:val="22"/>
          <w:lang w:eastAsia="ko-KR"/>
        </w:rPr>
        <w:t>(</w:t>
      </w:r>
      <w:r w:rsidR="0042323F" w:rsidRPr="00FC0F1A">
        <w:rPr>
          <w:rFonts w:eastAsia="바탕"/>
          <w:sz w:val="22"/>
          <w:szCs w:val="22"/>
          <w:lang w:eastAsia="ko-KR"/>
        </w:rPr>
        <w:t>s</w:t>
      </w:r>
      <w:r w:rsidR="00505EA8" w:rsidRPr="00FC0F1A">
        <w:rPr>
          <w:rFonts w:eastAsia="바탕"/>
          <w:sz w:val="22"/>
          <w:szCs w:val="22"/>
          <w:lang w:eastAsia="ko-KR"/>
        </w:rPr>
        <w:t>)</w:t>
      </w:r>
      <w:r w:rsidR="00733926" w:rsidRPr="00FC0F1A">
        <w:rPr>
          <w:rFonts w:eastAsia="바탕"/>
          <w:sz w:val="22"/>
          <w:szCs w:val="22"/>
          <w:lang w:eastAsia="ko-KR"/>
        </w:rPr>
        <w:t xml:space="preserve"> at cell inactive time. </w:t>
      </w:r>
    </w:p>
    <w:p w14:paraId="3FA52405" w14:textId="74C0E53E" w:rsidR="001C0F43" w:rsidRPr="00FC0F1A" w:rsidRDefault="009E2166" w:rsidP="009E2166">
      <w:pPr>
        <w:spacing w:before="120" w:after="120" w:line="240" w:lineRule="auto"/>
        <w:ind w:left="0" w:firstLineChars="100" w:firstLine="220"/>
        <w:rPr>
          <w:rFonts w:eastAsia="바탕"/>
          <w:sz w:val="22"/>
          <w:szCs w:val="22"/>
          <w:lang w:eastAsia="ko-KR"/>
        </w:rPr>
      </w:pPr>
      <w:r w:rsidRPr="00FC0F1A">
        <w:rPr>
          <w:rFonts w:eastAsia="바탕"/>
          <w:sz w:val="22"/>
          <w:szCs w:val="22"/>
          <w:lang w:eastAsia="ko-KR"/>
        </w:rPr>
        <w:t xml:space="preserve">The Cell DTX/DRX time-domain pattern consisting of active time and inactive time can be preconfigured to UEs and activated through </w:t>
      </w:r>
      <w:r w:rsidR="00A52966" w:rsidRPr="00FC0F1A">
        <w:rPr>
          <w:rFonts w:eastAsia="바탕"/>
          <w:sz w:val="22"/>
          <w:szCs w:val="22"/>
          <w:lang w:eastAsia="ko-KR"/>
        </w:rPr>
        <w:t xml:space="preserve">dynamic indication (e.g., </w:t>
      </w:r>
      <w:r w:rsidRPr="00FC0F1A">
        <w:rPr>
          <w:rFonts w:eastAsia="바탕"/>
          <w:sz w:val="22"/>
          <w:szCs w:val="22"/>
          <w:lang w:eastAsia="ko-KR"/>
        </w:rPr>
        <w:t>group-common DCI</w:t>
      </w:r>
      <w:r w:rsidR="00A52966" w:rsidRPr="00FC0F1A">
        <w:rPr>
          <w:rFonts w:eastAsia="바탕"/>
          <w:sz w:val="22"/>
          <w:szCs w:val="22"/>
          <w:lang w:eastAsia="ko-KR"/>
        </w:rPr>
        <w:t>)</w:t>
      </w:r>
      <w:r w:rsidRPr="00FC0F1A">
        <w:rPr>
          <w:rFonts w:eastAsia="바탕"/>
          <w:sz w:val="22"/>
          <w:szCs w:val="22"/>
          <w:lang w:eastAsia="ko-KR"/>
        </w:rPr>
        <w:t xml:space="preserve">. In addition, the </w:t>
      </w:r>
      <w:r w:rsidR="00B42D8F" w:rsidRPr="00FC0F1A">
        <w:rPr>
          <w:rFonts w:eastAsia="바탕"/>
          <w:sz w:val="22"/>
          <w:szCs w:val="22"/>
          <w:lang w:eastAsia="ko-KR"/>
        </w:rPr>
        <w:t xml:space="preserve">Cell DTX/DRX behaviour during inactive time </w:t>
      </w:r>
      <w:r w:rsidR="00A52966" w:rsidRPr="00FC0F1A">
        <w:rPr>
          <w:rFonts w:eastAsia="바탕"/>
          <w:sz w:val="22"/>
          <w:szCs w:val="22"/>
          <w:lang w:eastAsia="ko-KR"/>
        </w:rPr>
        <w:t xml:space="preserve">can be </w:t>
      </w:r>
      <w:r w:rsidR="00B42D8F" w:rsidRPr="00FC0F1A">
        <w:rPr>
          <w:rFonts w:eastAsia="바탕"/>
          <w:sz w:val="22"/>
          <w:szCs w:val="22"/>
          <w:lang w:eastAsia="ko-KR"/>
        </w:rPr>
        <w:t xml:space="preserve">also </w:t>
      </w:r>
      <w:r w:rsidR="00A52966" w:rsidRPr="00FC0F1A">
        <w:rPr>
          <w:rFonts w:eastAsia="바탕"/>
          <w:sz w:val="22"/>
          <w:szCs w:val="22"/>
          <w:lang w:eastAsia="ko-KR"/>
        </w:rPr>
        <w:t>(</w:t>
      </w:r>
      <w:r w:rsidR="00B42D8F" w:rsidRPr="00FC0F1A">
        <w:rPr>
          <w:rFonts w:eastAsia="바탕"/>
          <w:sz w:val="22"/>
          <w:szCs w:val="22"/>
          <w:lang w:eastAsia="ko-KR"/>
        </w:rPr>
        <w:t>pre</w:t>
      </w:r>
      <w:r w:rsidR="00A52966" w:rsidRPr="00FC0F1A">
        <w:rPr>
          <w:rFonts w:eastAsia="바탕"/>
          <w:sz w:val="22"/>
          <w:szCs w:val="22"/>
          <w:lang w:eastAsia="ko-KR"/>
        </w:rPr>
        <w:t>)</w:t>
      </w:r>
      <w:r w:rsidR="00B42D8F" w:rsidRPr="00FC0F1A">
        <w:rPr>
          <w:rFonts w:eastAsia="바탕"/>
          <w:sz w:val="22"/>
          <w:szCs w:val="22"/>
          <w:lang w:eastAsia="ko-KR"/>
        </w:rPr>
        <w:t xml:space="preserve">configured or indicated, for example, </w:t>
      </w:r>
      <w:r w:rsidR="00741D01" w:rsidRPr="00FC0F1A">
        <w:rPr>
          <w:rFonts w:eastAsia="바탕"/>
          <w:sz w:val="22"/>
          <w:szCs w:val="22"/>
          <w:lang w:eastAsia="ko-KR"/>
        </w:rPr>
        <w:t xml:space="preserve">gNB </w:t>
      </w:r>
      <w:r w:rsidR="00421A46" w:rsidRPr="00FC0F1A">
        <w:rPr>
          <w:rFonts w:eastAsia="바탕"/>
          <w:sz w:val="22"/>
          <w:szCs w:val="22"/>
          <w:lang w:eastAsia="ko-KR"/>
        </w:rPr>
        <w:t>can configure</w:t>
      </w:r>
      <w:r w:rsidR="00741D01" w:rsidRPr="00FC0F1A">
        <w:rPr>
          <w:rFonts w:eastAsia="바탕"/>
          <w:sz w:val="22"/>
          <w:szCs w:val="22"/>
          <w:lang w:eastAsia="ko-KR"/>
        </w:rPr>
        <w:t xml:space="preserve"> to turn off its </w:t>
      </w:r>
      <w:r w:rsidR="00B42D8F" w:rsidRPr="00FC0F1A">
        <w:rPr>
          <w:rFonts w:eastAsia="바탕"/>
          <w:sz w:val="22"/>
          <w:szCs w:val="22"/>
          <w:lang w:eastAsia="ko-KR"/>
        </w:rPr>
        <w:t xml:space="preserve">dynamic data transmission/reception (i.e., </w:t>
      </w:r>
      <w:r w:rsidR="0087473C" w:rsidRPr="00FC0F1A">
        <w:rPr>
          <w:rFonts w:eastAsia="바탕"/>
          <w:sz w:val="22"/>
          <w:szCs w:val="22"/>
          <w:lang w:eastAsia="ko-KR"/>
        </w:rPr>
        <w:t xml:space="preserve">dynamically scheduled PDSCH and </w:t>
      </w:r>
      <w:r w:rsidR="00B42D8F" w:rsidRPr="00FC0F1A">
        <w:rPr>
          <w:rFonts w:eastAsia="바탕"/>
          <w:sz w:val="22"/>
          <w:szCs w:val="22"/>
          <w:lang w:eastAsia="ko-KR"/>
        </w:rPr>
        <w:t>PUSCH) during Cell DTX/DRX inactive time (i.e., gNB is expected to still perform transmission/reception in periodic resources, including SPS, CG-PUSCH, SR, RACH, and SRS).</w:t>
      </w:r>
      <w:r w:rsidR="00741D01" w:rsidRPr="00FC0F1A">
        <w:rPr>
          <w:rFonts w:eastAsia="바탕"/>
          <w:sz w:val="22"/>
          <w:szCs w:val="22"/>
          <w:lang w:eastAsia="ko-KR"/>
        </w:rPr>
        <w:t xml:space="preserve"> As another example, gNB </w:t>
      </w:r>
      <w:r w:rsidR="00421A46" w:rsidRPr="00FC0F1A">
        <w:rPr>
          <w:rFonts w:eastAsia="바탕"/>
          <w:sz w:val="22"/>
          <w:szCs w:val="22"/>
          <w:lang w:eastAsia="ko-KR"/>
        </w:rPr>
        <w:t>can configure</w:t>
      </w:r>
      <w:r w:rsidR="00741D01" w:rsidRPr="00FC0F1A">
        <w:rPr>
          <w:rFonts w:eastAsia="바탕"/>
          <w:sz w:val="22"/>
          <w:szCs w:val="22"/>
          <w:lang w:eastAsia="ko-KR"/>
        </w:rPr>
        <w:t xml:space="preserve"> to turn off all transmission and reception for data traffic during Cell DTX/DRX non-active periods except for the </w:t>
      </w:r>
      <w:r w:rsidR="00421A46" w:rsidRPr="00FC0F1A">
        <w:rPr>
          <w:rFonts w:eastAsia="바탕"/>
          <w:sz w:val="22"/>
          <w:szCs w:val="22"/>
          <w:lang w:eastAsia="ko-KR"/>
        </w:rPr>
        <w:t xml:space="preserve">reference signals (e.g., SSB and CSI-RS) </w:t>
      </w:r>
      <w:r w:rsidR="00741D01" w:rsidRPr="00FC0F1A">
        <w:rPr>
          <w:rFonts w:eastAsia="바탕"/>
          <w:sz w:val="22"/>
          <w:szCs w:val="22"/>
          <w:lang w:eastAsia="ko-KR"/>
        </w:rPr>
        <w:t>and SR</w:t>
      </w:r>
      <w:r w:rsidR="00B57B8B" w:rsidRPr="00FC0F1A">
        <w:rPr>
          <w:rFonts w:eastAsia="바탕"/>
          <w:sz w:val="22"/>
          <w:szCs w:val="22"/>
          <w:lang w:eastAsia="ko-KR"/>
        </w:rPr>
        <w:t>/RACH</w:t>
      </w:r>
      <w:r w:rsidR="00741D01" w:rsidRPr="00FC0F1A">
        <w:rPr>
          <w:rFonts w:eastAsia="바탕"/>
          <w:sz w:val="22"/>
          <w:szCs w:val="22"/>
          <w:lang w:eastAsia="ko-KR"/>
        </w:rPr>
        <w:t>.</w:t>
      </w:r>
      <w:r w:rsidR="001C0F43" w:rsidRPr="00FC0F1A">
        <w:rPr>
          <w:rFonts w:eastAsia="바탕"/>
          <w:sz w:val="22"/>
          <w:szCs w:val="22"/>
          <w:lang w:eastAsia="ko-KR"/>
        </w:rPr>
        <w:t xml:space="preserve"> </w:t>
      </w:r>
      <w:r w:rsidR="00A0200E" w:rsidRPr="00FC0F1A">
        <w:rPr>
          <w:rFonts w:eastAsia="바탕"/>
          <w:sz w:val="22"/>
          <w:szCs w:val="22"/>
          <w:lang w:eastAsia="ko-KR"/>
        </w:rPr>
        <w:t xml:space="preserve">Furthermore, these Cell DTX/DRX behaviours during inactive time can be also applied to the OFF duration of UE C-DRX. </w:t>
      </w:r>
    </w:p>
    <w:p w14:paraId="3DEDCE72" w14:textId="78F5354C" w:rsidR="008B2529" w:rsidRPr="00FC0F1A" w:rsidRDefault="008B2529" w:rsidP="008B2529">
      <w:pPr>
        <w:spacing w:before="120" w:after="120" w:line="240" w:lineRule="auto"/>
        <w:ind w:left="0" w:firstLineChars="100" w:firstLine="216"/>
        <w:rPr>
          <w:rFonts w:eastAsia="바탕"/>
          <w:b/>
          <w:sz w:val="22"/>
          <w:szCs w:val="22"/>
          <w:lang w:eastAsia="ko-KR"/>
        </w:rPr>
      </w:pPr>
      <w:r w:rsidRPr="00FC0F1A">
        <w:rPr>
          <w:rFonts w:eastAsia="바탕"/>
          <w:b/>
          <w:sz w:val="22"/>
          <w:szCs w:val="22"/>
          <w:lang w:eastAsia="ko-KR"/>
        </w:rPr>
        <w:lastRenderedPageBreak/>
        <w:t xml:space="preserve">Proposal #2: </w:t>
      </w:r>
      <w:r w:rsidR="00CD5CBA" w:rsidRPr="00FC0F1A">
        <w:rPr>
          <w:rFonts w:eastAsia="바탕"/>
          <w:b/>
          <w:sz w:val="22"/>
          <w:szCs w:val="22"/>
          <w:lang w:eastAsia="ko-KR"/>
        </w:rPr>
        <w:t>For network energy saving</w:t>
      </w:r>
      <w:r w:rsidRPr="00FC0F1A">
        <w:rPr>
          <w:rFonts w:eastAsia="바탕"/>
          <w:b/>
          <w:sz w:val="22"/>
          <w:szCs w:val="22"/>
          <w:lang w:eastAsia="ko-KR"/>
        </w:rPr>
        <w:t xml:space="preserve">, a signal/channel to be turned off from the Cell DTX/DRX non-active period </w:t>
      </w:r>
      <w:r w:rsidR="00FC0F1A">
        <w:rPr>
          <w:rFonts w:eastAsia="바탕" w:hint="eastAsia"/>
          <w:b/>
          <w:sz w:val="22"/>
          <w:szCs w:val="22"/>
          <w:lang w:eastAsia="ko-KR"/>
        </w:rPr>
        <w:t xml:space="preserve">can </w:t>
      </w:r>
      <w:r w:rsidRPr="00FC0F1A">
        <w:rPr>
          <w:rFonts w:eastAsia="바탕"/>
          <w:b/>
          <w:sz w:val="22"/>
          <w:szCs w:val="22"/>
          <w:lang w:eastAsia="ko-KR"/>
        </w:rPr>
        <w:t>be configured for each signal/channel.</w:t>
      </w:r>
    </w:p>
    <w:p w14:paraId="27276C71" w14:textId="77777777" w:rsidR="008B2529" w:rsidRPr="00FC0F1A" w:rsidRDefault="008B2529" w:rsidP="009E2166">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735A86" w:rsidRPr="00FC0F1A" w14:paraId="19C3CABA" w14:textId="77777777" w:rsidTr="00735A86">
        <w:tc>
          <w:tcPr>
            <w:tcW w:w="9628" w:type="dxa"/>
          </w:tcPr>
          <w:p w14:paraId="2ADDBE9B" w14:textId="77777777" w:rsidR="00735A86" w:rsidRPr="00B861A3" w:rsidRDefault="00735A86" w:rsidP="00735A86">
            <w:pPr>
              <w:suppressAutoHyphens/>
              <w:spacing w:before="40" w:after="0" w:line="240" w:lineRule="auto"/>
              <w:ind w:left="0" w:firstLine="0"/>
              <w:jc w:val="left"/>
              <w:rPr>
                <w:sz w:val="22"/>
                <w:szCs w:val="22"/>
                <w:highlight w:val="green"/>
                <w:lang w:eastAsia="zh-CN"/>
              </w:rPr>
            </w:pPr>
            <w:r w:rsidRPr="00B861A3">
              <w:rPr>
                <w:sz w:val="22"/>
                <w:szCs w:val="22"/>
                <w:highlight w:val="green"/>
                <w:lang w:eastAsia="zh-CN"/>
              </w:rPr>
              <w:t>Agreement</w:t>
            </w:r>
          </w:p>
          <w:p w14:paraId="17E60C4A" w14:textId="77777777" w:rsidR="00735A86" w:rsidRPr="00FC0F1A" w:rsidRDefault="00735A86" w:rsidP="00735A86">
            <w:pPr>
              <w:spacing w:before="40" w:after="0" w:line="240" w:lineRule="auto"/>
              <w:ind w:left="0" w:firstLine="0"/>
              <w:jc w:val="left"/>
              <w:rPr>
                <w:sz w:val="22"/>
                <w:szCs w:val="22"/>
                <w:lang w:eastAsia="zh-CN"/>
              </w:rPr>
            </w:pPr>
            <w:r w:rsidRPr="00FC0F1A">
              <w:rPr>
                <w:sz w:val="22"/>
                <w:szCs w:val="22"/>
                <w:lang w:eastAsia="zh-CN"/>
              </w:rPr>
              <w:t>At least the following candidate signals/channels for connected mode UEs</w:t>
            </w:r>
            <w:r w:rsidRPr="00FC0F1A">
              <w:rPr>
                <w:rFonts w:eastAsia="맑은 고딕"/>
                <w:sz w:val="22"/>
                <w:szCs w:val="22"/>
                <w:lang w:eastAsia="zh-CN"/>
              </w:rPr>
              <w:t>,</w:t>
            </w:r>
            <w:r w:rsidRPr="00FC0F1A">
              <w:rPr>
                <w:sz w:val="22"/>
                <w:szCs w:val="22"/>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6F722D66" w14:textId="77777777" w:rsidR="00735A86" w:rsidRPr="00FC0F1A" w:rsidRDefault="00735A86" w:rsidP="00735A86">
            <w:pPr>
              <w:numPr>
                <w:ilvl w:val="0"/>
                <w:numId w:val="47"/>
              </w:numPr>
              <w:suppressAutoHyphens/>
              <w:overflowPunct w:val="0"/>
              <w:autoSpaceDE w:val="0"/>
              <w:autoSpaceDN w:val="0"/>
              <w:adjustRightInd w:val="0"/>
              <w:spacing w:before="0" w:after="0" w:line="252" w:lineRule="auto"/>
              <w:jc w:val="left"/>
              <w:textAlignment w:val="baseline"/>
              <w:rPr>
                <w:sz w:val="22"/>
                <w:szCs w:val="22"/>
                <w:lang w:eastAsia="zh-CN"/>
              </w:rPr>
            </w:pPr>
            <w:r w:rsidRPr="00FC0F1A">
              <w:rPr>
                <w:sz w:val="22"/>
                <w:szCs w:val="22"/>
                <w:lang w:eastAsia="zh-CN"/>
              </w:rPr>
              <w:t>DL</w:t>
            </w:r>
          </w:p>
          <w:p w14:paraId="0A449CF1" w14:textId="77777777" w:rsidR="00735A86" w:rsidRPr="00FC0F1A" w:rsidRDefault="00735A86" w:rsidP="00735A86">
            <w:pPr>
              <w:numPr>
                <w:ilvl w:val="1"/>
                <w:numId w:val="47"/>
              </w:numPr>
              <w:suppressAutoHyphens/>
              <w:overflowPunct w:val="0"/>
              <w:autoSpaceDE w:val="0"/>
              <w:autoSpaceDN w:val="0"/>
              <w:adjustRightInd w:val="0"/>
              <w:spacing w:before="0" w:after="0" w:line="252" w:lineRule="auto"/>
              <w:jc w:val="left"/>
              <w:textAlignment w:val="baseline"/>
              <w:rPr>
                <w:sz w:val="22"/>
                <w:szCs w:val="22"/>
                <w:lang w:eastAsia="zh-CN"/>
              </w:rPr>
            </w:pPr>
            <w:r w:rsidRPr="00FC0F1A">
              <w:rPr>
                <w:sz w:val="22"/>
                <w:szCs w:val="22"/>
                <w:lang w:eastAsia="zh-CN"/>
              </w:rPr>
              <w:t>Periodic/Semi-persistent CSI-RS (including TRS)</w:t>
            </w:r>
          </w:p>
          <w:p w14:paraId="054578D6" w14:textId="77777777" w:rsidR="00735A86" w:rsidRPr="00FC0F1A" w:rsidRDefault="00735A86" w:rsidP="00735A86">
            <w:pPr>
              <w:numPr>
                <w:ilvl w:val="1"/>
                <w:numId w:val="47"/>
              </w:numPr>
              <w:suppressAutoHyphens/>
              <w:overflowPunct w:val="0"/>
              <w:autoSpaceDE w:val="0"/>
              <w:autoSpaceDN w:val="0"/>
              <w:adjustRightInd w:val="0"/>
              <w:spacing w:before="0" w:after="0" w:line="252" w:lineRule="auto"/>
              <w:jc w:val="left"/>
              <w:textAlignment w:val="baseline"/>
              <w:rPr>
                <w:sz w:val="22"/>
                <w:szCs w:val="22"/>
                <w:lang w:eastAsia="zh-CN"/>
              </w:rPr>
            </w:pPr>
            <w:r w:rsidRPr="00FC0F1A">
              <w:rPr>
                <w:sz w:val="22"/>
                <w:szCs w:val="22"/>
                <w:lang w:eastAsia="zh-CN"/>
              </w:rPr>
              <w:t>PRS</w:t>
            </w:r>
          </w:p>
          <w:p w14:paraId="55394E75" w14:textId="77777777" w:rsidR="00735A86" w:rsidRPr="00FC0F1A" w:rsidRDefault="00735A86" w:rsidP="00735A86">
            <w:pPr>
              <w:numPr>
                <w:ilvl w:val="1"/>
                <w:numId w:val="47"/>
              </w:numPr>
              <w:suppressAutoHyphens/>
              <w:overflowPunct w:val="0"/>
              <w:autoSpaceDE w:val="0"/>
              <w:autoSpaceDN w:val="0"/>
              <w:adjustRightInd w:val="0"/>
              <w:spacing w:before="0" w:after="0" w:line="252" w:lineRule="auto"/>
              <w:jc w:val="left"/>
              <w:textAlignment w:val="baseline"/>
              <w:rPr>
                <w:sz w:val="22"/>
                <w:szCs w:val="22"/>
                <w:lang w:eastAsia="zh-CN"/>
              </w:rPr>
            </w:pPr>
            <w:r w:rsidRPr="00FC0F1A">
              <w:rPr>
                <w:sz w:val="22"/>
                <w:szCs w:val="22"/>
                <w:lang w:eastAsia="zh-CN"/>
              </w:rPr>
              <w:t>PDCCH scrambled with UE specific RNTI</w:t>
            </w:r>
          </w:p>
          <w:p w14:paraId="1283B87F" w14:textId="77777777" w:rsidR="00735A86" w:rsidRPr="00FC0F1A" w:rsidRDefault="00735A86" w:rsidP="00735A86">
            <w:pPr>
              <w:numPr>
                <w:ilvl w:val="1"/>
                <w:numId w:val="47"/>
              </w:numPr>
              <w:suppressAutoHyphens/>
              <w:overflowPunct w:val="0"/>
              <w:autoSpaceDE w:val="0"/>
              <w:autoSpaceDN w:val="0"/>
              <w:adjustRightInd w:val="0"/>
              <w:spacing w:before="0" w:after="0" w:line="252" w:lineRule="auto"/>
              <w:jc w:val="left"/>
              <w:textAlignment w:val="baseline"/>
              <w:rPr>
                <w:sz w:val="22"/>
                <w:szCs w:val="22"/>
                <w:lang w:eastAsia="zh-CN"/>
              </w:rPr>
            </w:pPr>
            <w:r w:rsidRPr="00FC0F1A">
              <w:rPr>
                <w:sz w:val="22"/>
                <w:szCs w:val="22"/>
                <w:lang w:eastAsia="zh-CN"/>
              </w:rPr>
              <w:t>PDCCH in Type-3 CSS</w:t>
            </w:r>
          </w:p>
          <w:p w14:paraId="62499961" w14:textId="77777777" w:rsidR="00735A86" w:rsidRPr="00FC0F1A" w:rsidRDefault="00735A86" w:rsidP="00735A86">
            <w:pPr>
              <w:numPr>
                <w:ilvl w:val="1"/>
                <w:numId w:val="47"/>
              </w:numPr>
              <w:suppressAutoHyphens/>
              <w:overflowPunct w:val="0"/>
              <w:autoSpaceDE w:val="0"/>
              <w:autoSpaceDN w:val="0"/>
              <w:adjustRightInd w:val="0"/>
              <w:spacing w:before="0" w:after="0" w:line="252" w:lineRule="auto"/>
              <w:jc w:val="left"/>
              <w:textAlignment w:val="baseline"/>
              <w:rPr>
                <w:sz w:val="22"/>
                <w:szCs w:val="22"/>
                <w:lang w:eastAsia="zh-CN"/>
              </w:rPr>
            </w:pPr>
            <w:r w:rsidRPr="00FC0F1A">
              <w:rPr>
                <w:sz w:val="22"/>
                <w:szCs w:val="22"/>
                <w:lang w:eastAsia="zh-CN"/>
              </w:rPr>
              <w:t>SPS-PDSCH</w:t>
            </w:r>
          </w:p>
          <w:p w14:paraId="3C8E15C0" w14:textId="77777777" w:rsidR="00735A86" w:rsidRPr="00FC0F1A" w:rsidRDefault="00735A86" w:rsidP="00735A86">
            <w:pPr>
              <w:numPr>
                <w:ilvl w:val="0"/>
                <w:numId w:val="47"/>
              </w:numPr>
              <w:suppressAutoHyphens/>
              <w:overflowPunct w:val="0"/>
              <w:autoSpaceDE w:val="0"/>
              <w:autoSpaceDN w:val="0"/>
              <w:adjustRightInd w:val="0"/>
              <w:spacing w:before="0" w:after="0" w:line="252" w:lineRule="auto"/>
              <w:jc w:val="left"/>
              <w:textAlignment w:val="baseline"/>
              <w:rPr>
                <w:sz w:val="22"/>
                <w:szCs w:val="22"/>
                <w:lang w:eastAsia="zh-CN"/>
              </w:rPr>
            </w:pPr>
            <w:r w:rsidRPr="00FC0F1A">
              <w:rPr>
                <w:sz w:val="22"/>
                <w:szCs w:val="22"/>
                <w:lang w:eastAsia="zh-CN"/>
              </w:rPr>
              <w:t>UL</w:t>
            </w:r>
          </w:p>
          <w:p w14:paraId="31E535BA" w14:textId="77777777" w:rsidR="00735A86" w:rsidRPr="00FC0F1A" w:rsidRDefault="00735A86" w:rsidP="00735A86">
            <w:pPr>
              <w:numPr>
                <w:ilvl w:val="1"/>
                <w:numId w:val="47"/>
              </w:numPr>
              <w:suppressAutoHyphens/>
              <w:overflowPunct w:val="0"/>
              <w:autoSpaceDE w:val="0"/>
              <w:autoSpaceDN w:val="0"/>
              <w:adjustRightInd w:val="0"/>
              <w:spacing w:before="0" w:after="0" w:line="252" w:lineRule="auto"/>
              <w:jc w:val="left"/>
              <w:textAlignment w:val="baseline"/>
              <w:rPr>
                <w:sz w:val="22"/>
                <w:szCs w:val="22"/>
                <w:lang w:eastAsia="zh-CN"/>
              </w:rPr>
            </w:pPr>
            <w:r w:rsidRPr="00FC0F1A">
              <w:rPr>
                <w:sz w:val="22"/>
                <w:szCs w:val="22"/>
                <w:lang w:eastAsia="zh-CN"/>
              </w:rPr>
              <w:t>SR</w:t>
            </w:r>
          </w:p>
          <w:p w14:paraId="414AE548" w14:textId="77777777" w:rsidR="00735A86" w:rsidRPr="00FC0F1A" w:rsidRDefault="00735A86" w:rsidP="00735A86">
            <w:pPr>
              <w:numPr>
                <w:ilvl w:val="1"/>
                <w:numId w:val="47"/>
              </w:numPr>
              <w:suppressAutoHyphens/>
              <w:overflowPunct w:val="0"/>
              <w:autoSpaceDE w:val="0"/>
              <w:autoSpaceDN w:val="0"/>
              <w:adjustRightInd w:val="0"/>
              <w:spacing w:before="0" w:after="0" w:line="252" w:lineRule="auto"/>
              <w:jc w:val="left"/>
              <w:textAlignment w:val="baseline"/>
              <w:rPr>
                <w:sz w:val="22"/>
                <w:szCs w:val="22"/>
                <w:lang w:eastAsia="zh-CN"/>
              </w:rPr>
            </w:pPr>
            <w:r w:rsidRPr="00FC0F1A">
              <w:rPr>
                <w:sz w:val="22"/>
                <w:szCs w:val="22"/>
                <w:lang w:eastAsia="zh-CN"/>
              </w:rPr>
              <w:t>Periodic/Semi-persistent CSI report</w:t>
            </w:r>
          </w:p>
          <w:p w14:paraId="714AC449" w14:textId="77777777" w:rsidR="00735A86" w:rsidRPr="00FC0F1A" w:rsidRDefault="00735A86" w:rsidP="00735A86">
            <w:pPr>
              <w:numPr>
                <w:ilvl w:val="1"/>
                <w:numId w:val="47"/>
              </w:numPr>
              <w:suppressAutoHyphens/>
              <w:overflowPunct w:val="0"/>
              <w:autoSpaceDE w:val="0"/>
              <w:autoSpaceDN w:val="0"/>
              <w:adjustRightInd w:val="0"/>
              <w:spacing w:before="0" w:after="0" w:line="252" w:lineRule="auto"/>
              <w:jc w:val="left"/>
              <w:textAlignment w:val="baseline"/>
              <w:rPr>
                <w:sz w:val="22"/>
                <w:szCs w:val="22"/>
                <w:lang w:eastAsia="zh-CN"/>
              </w:rPr>
            </w:pPr>
            <w:r w:rsidRPr="00FC0F1A">
              <w:rPr>
                <w:sz w:val="22"/>
                <w:szCs w:val="22"/>
                <w:lang w:eastAsia="zh-CN"/>
              </w:rPr>
              <w:t>Periodic/Semi-persistent SRS</w:t>
            </w:r>
          </w:p>
          <w:p w14:paraId="5C590926" w14:textId="77777777" w:rsidR="00735A86" w:rsidRPr="00FC0F1A" w:rsidRDefault="00735A86" w:rsidP="00735A86">
            <w:pPr>
              <w:numPr>
                <w:ilvl w:val="1"/>
                <w:numId w:val="47"/>
              </w:numPr>
              <w:suppressAutoHyphens/>
              <w:overflowPunct w:val="0"/>
              <w:autoSpaceDE w:val="0"/>
              <w:autoSpaceDN w:val="0"/>
              <w:adjustRightInd w:val="0"/>
              <w:spacing w:before="0" w:after="0" w:line="252" w:lineRule="auto"/>
              <w:jc w:val="left"/>
              <w:textAlignment w:val="baseline"/>
              <w:rPr>
                <w:sz w:val="22"/>
                <w:szCs w:val="22"/>
                <w:lang w:eastAsia="zh-CN"/>
              </w:rPr>
            </w:pPr>
            <w:r w:rsidRPr="00FC0F1A">
              <w:rPr>
                <w:sz w:val="22"/>
                <w:szCs w:val="22"/>
                <w:lang w:eastAsia="zh-CN"/>
              </w:rPr>
              <w:t>CG-PUSCH</w:t>
            </w:r>
          </w:p>
          <w:p w14:paraId="704B7491" w14:textId="69A99A7C" w:rsidR="00735A86" w:rsidRPr="00B861A3" w:rsidRDefault="00735A86" w:rsidP="00735A86">
            <w:pPr>
              <w:suppressAutoHyphens/>
              <w:spacing w:before="40" w:after="0" w:line="240" w:lineRule="auto"/>
              <w:ind w:left="0" w:firstLine="0"/>
              <w:jc w:val="left"/>
              <w:rPr>
                <w:rFonts w:eastAsia="SimSun"/>
                <w:lang w:eastAsia="zh-CN"/>
              </w:rPr>
            </w:pPr>
            <w:r w:rsidRPr="00FC0F1A">
              <w:rPr>
                <w:sz w:val="22"/>
                <w:szCs w:val="22"/>
                <w:lang w:eastAsia="zh-CN"/>
              </w:rPr>
              <w:t>Other signals/channels are not precluded</w:t>
            </w:r>
          </w:p>
        </w:tc>
      </w:tr>
    </w:tbl>
    <w:p w14:paraId="2AB708A4" w14:textId="30FA9869" w:rsidR="008565F0" w:rsidRDefault="001119AC" w:rsidP="007252A7">
      <w:pPr>
        <w:spacing w:before="120" w:after="120" w:line="240" w:lineRule="auto"/>
        <w:ind w:left="0" w:firstLineChars="100" w:firstLine="220"/>
        <w:rPr>
          <w:rFonts w:eastAsia="바탕"/>
          <w:sz w:val="22"/>
          <w:szCs w:val="22"/>
          <w:lang w:eastAsia="ko-KR"/>
        </w:rPr>
      </w:pPr>
      <w:r w:rsidRPr="00FC0F1A">
        <w:rPr>
          <w:rFonts w:eastAsia="바탕"/>
          <w:sz w:val="22"/>
          <w:szCs w:val="22"/>
          <w:lang w:eastAsia="ko-KR"/>
        </w:rPr>
        <w:t>In RAN1#112 meeting [3], the set of candidate signals/channels that UE may be expected to not transmit or receive during non-active periods of cell DTX/DRX were agreed for further discussion in RAN1.</w:t>
      </w:r>
      <w:r w:rsidR="008565F0">
        <w:rPr>
          <w:rFonts w:eastAsia="바탕"/>
          <w:sz w:val="22"/>
          <w:szCs w:val="22"/>
          <w:lang w:eastAsia="ko-KR"/>
        </w:rPr>
        <w:t xml:space="preserve"> In this</w:t>
      </w:r>
      <w:r w:rsidR="008565F0" w:rsidRPr="008565F0">
        <w:rPr>
          <w:rFonts w:eastAsia="바탕"/>
          <w:sz w:val="22"/>
          <w:szCs w:val="22"/>
          <w:lang w:eastAsia="ko-KR"/>
        </w:rPr>
        <w:t xml:space="preserve"> section</w:t>
      </w:r>
      <w:r w:rsidR="008565F0">
        <w:rPr>
          <w:rFonts w:eastAsia="바탕"/>
          <w:sz w:val="22"/>
          <w:szCs w:val="22"/>
          <w:lang w:eastAsia="ko-KR"/>
        </w:rPr>
        <w:t>, we examine</w:t>
      </w:r>
      <w:r w:rsidR="008565F0" w:rsidRPr="008565F0">
        <w:rPr>
          <w:rFonts w:eastAsia="바탕"/>
          <w:sz w:val="22"/>
          <w:szCs w:val="22"/>
          <w:lang w:eastAsia="ko-KR"/>
        </w:rPr>
        <w:t xml:space="preserve"> the signals/channels that can be t</w:t>
      </w:r>
      <w:r w:rsidR="008565F0">
        <w:rPr>
          <w:rFonts w:eastAsia="바탕"/>
          <w:sz w:val="22"/>
          <w:szCs w:val="22"/>
          <w:lang w:eastAsia="ko-KR"/>
        </w:rPr>
        <w:t>urned off in the Cell DTX/DRX non-</w:t>
      </w:r>
      <w:r w:rsidR="008565F0" w:rsidRPr="008565F0">
        <w:rPr>
          <w:rFonts w:eastAsia="바탕"/>
          <w:sz w:val="22"/>
          <w:szCs w:val="22"/>
          <w:lang w:eastAsia="ko-KR"/>
        </w:rPr>
        <w:t xml:space="preserve">active </w:t>
      </w:r>
      <w:r w:rsidR="008565F0">
        <w:rPr>
          <w:rFonts w:eastAsia="바탕"/>
          <w:sz w:val="22"/>
          <w:szCs w:val="22"/>
          <w:lang w:eastAsia="ko-KR"/>
        </w:rPr>
        <w:t>period</w:t>
      </w:r>
      <w:r w:rsidR="008565F0" w:rsidRPr="008565F0">
        <w:rPr>
          <w:rFonts w:eastAsia="바탕"/>
          <w:sz w:val="22"/>
          <w:szCs w:val="22"/>
          <w:lang w:eastAsia="ko-KR"/>
        </w:rPr>
        <w:t xml:space="preserve">, and the </w:t>
      </w:r>
      <w:r w:rsidR="008565F0">
        <w:rPr>
          <w:rFonts w:eastAsia="바탕"/>
          <w:sz w:val="22"/>
          <w:szCs w:val="22"/>
          <w:lang w:eastAsia="ko-KR"/>
        </w:rPr>
        <w:t>impacts</w:t>
      </w:r>
      <w:r w:rsidR="008565F0" w:rsidRPr="008565F0">
        <w:rPr>
          <w:rFonts w:eastAsia="바탕"/>
          <w:sz w:val="22"/>
          <w:szCs w:val="22"/>
          <w:lang w:eastAsia="ko-KR"/>
        </w:rPr>
        <w:t xml:space="preserve"> and </w:t>
      </w:r>
      <w:r w:rsidR="00AE3262">
        <w:rPr>
          <w:rFonts w:eastAsia="바탕"/>
          <w:sz w:val="22"/>
          <w:szCs w:val="22"/>
          <w:lang w:eastAsia="ko-KR"/>
        </w:rPr>
        <w:t xml:space="preserve">potential </w:t>
      </w:r>
      <w:r w:rsidR="008565F0" w:rsidRPr="008565F0">
        <w:rPr>
          <w:rFonts w:eastAsia="바탕"/>
          <w:sz w:val="22"/>
          <w:szCs w:val="22"/>
          <w:lang w:eastAsia="ko-KR"/>
        </w:rPr>
        <w:t>solutions of when</w:t>
      </w:r>
      <w:r w:rsidR="008565F0">
        <w:rPr>
          <w:rFonts w:eastAsia="바탕"/>
          <w:sz w:val="22"/>
          <w:szCs w:val="22"/>
          <w:lang w:eastAsia="ko-KR"/>
        </w:rPr>
        <w:t xml:space="preserve"> they are actually turned off for network energy saving.</w:t>
      </w:r>
    </w:p>
    <w:p w14:paraId="3CC2F64A" w14:textId="047A98DB" w:rsidR="00987815" w:rsidRDefault="00987815" w:rsidP="007252A7">
      <w:pPr>
        <w:spacing w:before="120" w:after="120" w:line="240" w:lineRule="auto"/>
        <w:ind w:left="0" w:firstLineChars="100" w:firstLine="220"/>
        <w:rPr>
          <w:rFonts w:eastAsia="바탕"/>
          <w:sz w:val="22"/>
          <w:szCs w:val="22"/>
          <w:lang w:eastAsia="ko-KR"/>
        </w:rPr>
      </w:pPr>
      <w:r w:rsidRPr="00987815">
        <w:rPr>
          <w:rFonts w:eastAsia="바탕"/>
          <w:sz w:val="22"/>
          <w:szCs w:val="22"/>
          <w:lang w:eastAsia="ko-KR"/>
        </w:rPr>
        <w:t xml:space="preserve">First of all, in the case of P/SP CSI-RS, it is necessary to separately consider CSI-RS for </w:t>
      </w:r>
      <w:r>
        <w:rPr>
          <w:rFonts w:eastAsia="바탕" w:hint="eastAsia"/>
          <w:sz w:val="22"/>
          <w:szCs w:val="22"/>
          <w:lang w:eastAsia="ko-KR"/>
        </w:rPr>
        <w:t>CQI (</w:t>
      </w:r>
      <w:r w:rsidRPr="00987815">
        <w:rPr>
          <w:rFonts w:eastAsia="바탕"/>
          <w:sz w:val="22"/>
          <w:szCs w:val="22"/>
          <w:lang w:eastAsia="ko-KR"/>
        </w:rPr>
        <w:t>channel quality indicator</w:t>
      </w:r>
      <w:r>
        <w:rPr>
          <w:rFonts w:eastAsia="바탕"/>
          <w:sz w:val="22"/>
          <w:szCs w:val="22"/>
          <w:lang w:eastAsia="ko-KR"/>
        </w:rPr>
        <w:t xml:space="preserve">) </w:t>
      </w:r>
      <w:r w:rsidRPr="00987815">
        <w:rPr>
          <w:rFonts w:eastAsia="바탕"/>
          <w:sz w:val="22"/>
          <w:szCs w:val="22"/>
          <w:lang w:eastAsia="ko-KR"/>
        </w:rPr>
        <w:t>acquisition and CSI-RS for BFR</w:t>
      </w:r>
      <w:r>
        <w:rPr>
          <w:rFonts w:eastAsia="바탕"/>
          <w:sz w:val="22"/>
          <w:szCs w:val="22"/>
          <w:lang w:eastAsia="ko-KR"/>
        </w:rPr>
        <w:t xml:space="preserve"> (</w:t>
      </w:r>
      <w:r w:rsidRPr="00987815">
        <w:rPr>
          <w:rFonts w:eastAsia="바탕"/>
          <w:sz w:val="22"/>
          <w:szCs w:val="22"/>
          <w:lang w:eastAsia="ko-KR"/>
        </w:rPr>
        <w:t>beam failure recovery</w:t>
      </w:r>
      <w:r>
        <w:rPr>
          <w:rFonts w:eastAsia="바탕"/>
          <w:sz w:val="22"/>
          <w:szCs w:val="22"/>
          <w:lang w:eastAsia="ko-KR"/>
        </w:rPr>
        <w:t>)</w:t>
      </w:r>
      <w:r w:rsidRPr="00987815">
        <w:rPr>
          <w:rFonts w:eastAsia="바탕"/>
          <w:sz w:val="22"/>
          <w:szCs w:val="22"/>
          <w:lang w:eastAsia="ko-KR"/>
        </w:rPr>
        <w:t>/RRM (radio resource management)/RLM (radio link monitoring).</w:t>
      </w:r>
      <w:r w:rsidR="00206D7D">
        <w:rPr>
          <w:rFonts w:eastAsia="바탕"/>
          <w:sz w:val="22"/>
          <w:szCs w:val="22"/>
          <w:lang w:eastAsia="ko-KR"/>
        </w:rPr>
        <w:t xml:space="preserve"> </w:t>
      </w:r>
      <w:r w:rsidR="00206D7D" w:rsidRPr="00206D7D">
        <w:rPr>
          <w:rFonts w:eastAsia="바탕"/>
          <w:sz w:val="22"/>
          <w:szCs w:val="22"/>
          <w:lang w:eastAsia="ko-KR"/>
        </w:rPr>
        <w:t>In the case of CSI-RS for CQI acquisition, since it is used to adjust the modulation and coding scheme (MCS) to be used for DL transmission according to channel quality, it may be degraded due to incorrect MCS selection, but it may not be fatal.</w:t>
      </w:r>
    </w:p>
    <w:p w14:paraId="2D7134CC" w14:textId="461D084F" w:rsidR="00987815" w:rsidRDefault="00206D7D" w:rsidP="007252A7">
      <w:pPr>
        <w:spacing w:before="120" w:after="120" w:line="240" w:lineRule="auto"/>
        <w:ind w:left="0" w:firstLineChars="100" w:firstLine="220"/>
        <w:rPr>
          <w:rFonts w:eastAsia="바탕"/>
          <w:sz w:val="22"/>
          <w:szCs w:val="22"/>
          <w:lang w:eastAsia="ko-KR"/>
        </w:rPr>
      </w:pPr>
      <w:r w:rsidRPr="00206D7D">
        <w:rPr>
          <w:rFonts w:eastAsia="바탕"/>
          <w:sz w:val="22"/>
          <w:szCs w:val="22"/>
          <w:lang w:eastAsia="ko-KR"/>
        </w:rPr>
        <w:t xml:space="preserve">However, if the CSI-RS </w:t>
      </w:r>
      <w:r w:rsidR="000A0381">
        <w:rPr>
          <w:rFonts w:eastAsia="바탕"/>
          <w:sz w:val="22"/>
          <w:szCs w:val="22"/>
          <w:lang w:eastAsia="ko-KR"/>
        </w:rPr>
        <w:t xml:space="preserve">for BFR/RRM/RLM </w:t>
      </w:r>
      <w:r w:rsidRPr="00206D7D">
        <w:rPr>
          <w:rFonts w:eastAsia="바탕"/>
          <w:sz w:val="22"/>
          <w:szCs w:val="22"/>
          <w:lang w:eastAsia="ko-KR"/>
        </w:rPr>
        <w:t>is no</w:t>
      </w:r>
      <w:r w:rsidR="00434859">
        <w:rPr>
          <w:rFonts w:eastAsia="바탕"/>
          <w:sz w:val="22"/>
          <w:szCs w:val="22"/>
          <w:lang w:eastAsia="ko-KR"/>
        </w:rPr>
        <w:t>t transmitted in the Cell DTX non-</w:t>
      </w:r>
      <w:r w:rsidRPr="00206D7D">
        <w:rPr>
          <w:rFonts w:eastAsia="바탕"/>
          <w:sz w:val="22"/>
          <w:szCs w:val="22"/>
          <w:lang w:eastAsia="ko-KR"/>
        </w:rPr>
        <w:t xml:space="preserve">active </w:t>
      </w:r>
      <w:r w:rsidR="00434859">
        <w:rPr>
          <w:rFonts w:eastAsia="바탕"/>
          <w:sz w:val="22"/>
          <w:szCs w:val="22"/>
          <w:lang w:eastAsia="ko-KR"/>
        </w:rPr>
        <w:t>period</w:t>
      </w:r>
      <w:r w:rsidRPr="00206D7D">
        <w:rPr>
          <w:rFonts w:eastAsia="바탕"/>
          <w:sz w:val="22"/>
          <w:szCs w:val="22"/>
          <w:lang w:eastAsia="ko-KR"/>
        </w:rPr>
        <w:t xml:space="preserve">, the BFR/RRM/RLM operation based on it may have a fatal problem, for example, repeated beam failure detection and recovery request transmission if the </w:t>
      </w:r>
      <w:r w:rsidR="00247DDA">
        <w:rPr>
          <w:rFonts w:eastAsia="바탕"/>
          <w:sz w:val="22"/>
          <w:szCs w:val="22"/>
          <w:lang w:eastAsia="ko-KR"/>
        </w:rPr>
        <w:t>non-active period</w:t>
      </w:r>
      <w:r w:rsidRPr="00206D7D">
        <w:rPr>
          <w:rFonts w:eastAsia="바탕"/>
          <w:sz w:val="22"/>
          <w:szCs w:val="22"/>
          <w:lang w:eastAsia="ko-KR"/>
        </w:rPr>
        <w:t xml:space="preserve"> is relatively long. As a result, the </w:t>
      </w:r>
      <w:r w:rsidR="00247DDA">
        <w:rPr>
          <w:rFonts w:eastAsia="바탕"/>
          <w:sz w:val="22"/>
          <w:szCs w:val="22"/>
          <w:lang w:eastAsia="ko-KR"/>
        </w:rPr>
        <w:t>gNB can separately configure/indicate</w:t>
      </w:r>
      <w:r w:rsidRPr="00206D7D">
        <w:rPr>
          <w:rFonts w:eastAsia="바탕"/>
          <w:sz w:val="22"/>
          <w:szCs w:val="22"/>
          <w:lang w:eastAsia="ko-KR"/>
        </w:rPr>
        <w:t xml:space="preserve"> </w:t>
      </w:r>
      <w:r w:rsidR="00247DDA">
        <w:rPr>
          <w:rFonts w:eastAsia="바탕"/>
          <w:sz w:val="22"/>
          <w:szCs w:val="22"/>
          <w:lang w:eastAsia="ko-KR"/>
        </w:rPr>
        <w:t>the RS signals</w:t>
      </w:r>
      <w:r w:rsidRPr="00206D7D">
        <w:rPr>
          <w:rFonts w:eastAsia="바탕"/>
          <w:sz w:val="22"/>
          <w:szCs w:val="22"/>
          <w:lang w:eastAsia="ko-KR"/>
        </w:rPr>
        <w:t xml:space="preserve"> to be monitored for each </w:t>
      </w:r>
      <w:r w:rsidR="00247DDA">
        <w:rPr>
          <w:rFonts w:eastAsia="바탕"/>
          <w:sz w:val="22"/>
          <w:szCs w:val="22"/>
          <w:lang w:eastAsia="ko-KR"/>
        </w:rPr>
        <w:t>time period</w:t>
      </w:r>
      <w:r w:rsidRPr="00206D7D">
        <w:rPr>
          <w:rFonts w:eastAsia="바탕"/>
          <w:sz w:val="22"/>
          <w:szCs w:val="22"/>
          <w:lang w:eastAsia="ko-KR"/>
        </w:rPr>
        <w:t>, for example, in the Cell DTX inactive</w:t>
      </w:r>
      <w:r w:rsidR="003E393C">
        <w:rPr>
          <w:rFonts w:eastAsia="바탕"/>
          <w:sz w:val="22"/>
          <w:szCs w:val="22"/>
          <w:lang w:eastAsia="ko-KR"/>
        </w:rPr>
        <w:t xml:space="preserve"> period</w:t>
      </w:r>
      <w:r w:rsidR="00247DDA">
        <w:rPr>
          <w:rFonts w:eastAsia="바탕"/>
          <w:sz w:val="22"/>
          <w:szCs w:val="22"/>
          <w:lang w:eastAsia="ko-KR"/>
        </w:rPr>
        <w:t>,</w:t>
      </w:r>
      <w:r w:rsidRPr="00206D7D">
        <w:rPr>
          <w:rFonts w:eastAsia="바탕"/>
          <w:sz w:val="22"/>
          <w:szCs w:val="22"/>
          <w:lang w:eastAsia="ko-KR"/>
        </w:rPr>
        <w:t xml:space="preserve"> SSB </w:t>
      </w:r>
      <w:r w:rsidR="00247DDA">
        <w:rPr>
          <w:rFonts w:eastAsia="바탕"/>
          <w:sz w:val="22"/>
          <w:szCs w:val="22"/>
          <w:lang w:eastAsia="ko-KR"/>
        </w:rPr>
        <w:t xml:space="preserve">can be configured to be used </w:t>
      </w:r>
      <w:r w:rsidRPr="00206D7D">
        <w:rPr>
          <w:rFonts w:eastAsia="바탕"/>
          <w:sz w:val="22"/>
          <w:szCs w:val="22"/>
          <w:lang w:eastAsia="ko-KR"/>
        </w:rPr>
        <w:t>for BFR/RRM/RLM</w:t>
      </w:r>
      <w:r w:rsidR="00247DDA">
        <w:rPr>
          <w:rFonts w:eastAsia="바탕"/>
          <w:sz w:val="22"/>
          <w:szCs w:val="22"/>
          <w:lang w:eastAsia="ko-KR"/>
        </w:rPr>
        <w:t xml:space="preserve"> </w:t>
      </w:r>
      <w:r w:rsidR="003E393C">
        <w:rPr>
          <w:rFonts w:eastAsia="바탕" w:hint="eastAsia"/>
          <w:sz w:val="22"/>
          <w:szCs w:val="22"/>
          <w:lang w:eastAsia="ko-KR"/>
        </w:rPr>
        <w:t xml:space="preserve">while </w:t>
      </w:r>
      <w:r w:rsidR="00247DDA" w:rsidRPr="00206D7D">
        <w:rPr>
          <w:rFonts w:eastAsia="바탕"/>
          <w:sz w:val="22"/>
          <w:szCs w:val="22"/>
          <w:lang w:eastAsia="ko-KR"/>
        </w:rPr>
        <w:t>CSI-RS</w:t>
      </w:r>
      <w:r w:rsidR="003E393C">
        <w:rPr>
          <w:rFonts w:eastAsia="바탕"/>
          <w:sz w:val="22"/>
          <w:szCs w:val="22"/>
          <w:lang w:eastAsia="ko-KR"/>
        </w:rPr>
        <w:t xml:space="preserve"> is configured in Cell DTX active period</w:t>
      </w:r>
      <w:r w:rsidRPr="00206D7D">
        <w:rPr>
          <w:rFonts w:eastAsia="바탕"/>
          <w:sz w:val="22"/>
          <w:szCs w:val="22"/>
          <w:lang w:eastAsia="ko-KR"/>
        </w:rPr>
        <w:t xml:space="preserve">. In another way, parameters related to performing BFR/RRM/RLM can be </w:t>
      </w:r>
      <w:r w:rsidR="00E04357">
        <w:rPr>
          <w:rFonts w:eastAsia="바탕"/>
          <w:sz w:val="22"/>
          <w:szCs w:val="22"/>
          <w:lang w:eastAsia="ko-KR"/>
        </w:rPr>
        <w:t>configured</w:t>
      </w:r>
      <w:r w:rsidRPr="00206D7D">
        <w:rPr>
          <w:rFonts w:eastAsia="바탕"/>
          <w:sz w:val="22"/>
          <w:szCs w:val="22"/>
          <w:lang w:eastAsia="ko-KR"/>
        </w:rPr>
        <w:t xml:space="preserve"> by relaxation (e.g., </w:t>
      </w:r>
      <w:r w:rsidR="003E393C">
        <w:rPr>
          <w:rFonts w:eastAsia="바탕"/>
          <w:sz w:val="22"/>
          <w:szCs w:val="22"/>
          <w:lang w:eastAsia="ko-KR"/>
        </w:rPr>
        <w:t xml:space="preserve">by </w:t>
      </w:r>
      <w:r w:rsidRPr="00206D7D">
        <w:rPr>
          <w:rFonts w:eastAsia="바탕"/>
          <w:sz w:val="22"/>
          <w:szCs w:val="22"/>
          <w:lang w:eastAsia="ko-KR"/>
        </w:rPr>
        <w:t xml:space="preserve">temporarily holding the </w:t>
      </w:r>
      <w:r w:rsidRPr="00B861A3">
        <w:rPr>
          <w:rFonts w:eastAsia="바탕"/>
          <w:i/>
          <w:sz w:val="22"/>
          <w:szCs w:val="22"/>
          <w:lang w:eastAsia="ko-KR"/>
        </w:rPr>
        <w:t>beamFailureDetectionTimer</w:t>
      </w:r>
      <w:r w:rsidRPr="00206D7D">
        <w:rPr>
          <w:rFonts w:eastAsia="바탕"/>
          <w:sz w:val="22"/>
          <w:szCs w:val="22"/>
          <w:lang w:eastAsia="ko-KR"/>
        </w:rPr>
        <w:t xml:space="preserve"> value</w:t>
      </w:r>
      <w:r w:rsidR="003E393C">
        <w:rPr>
          <w:rFonts w:eastAsia="바탕"/>
          <w:sz w:val="22"/>
          <w:szCs w:val="22"/>
          <w:lang w:eastAsia="ko-KR"/>
        </w:rPr>
        <w:t>,</w:t>
      </w:r>
      <w:r w:rsidRPr="00206D7D">
        <w:rPr>
          <w:rFonts w:eastAsia="바탕"/>
          <w:sz w:val="22"/>
          <w:szCs w:val="22"/>
          <w:lang w:eastAsia="ko-KR"/>
        </w:rPr>
        <w:t xml:space="preserve"> increa</w:t>
      </w:r>
      <w:r w:rsidR="00434859">
        <w:rPr>
          <w:rFonts w:eastAsia="바탕"/>
          <w:sz w:val="22"/>
          <w:szCs w:val="22"/>
          <w:lang w:eastAsia="ko-KR"/>
        </w:rPr>
        <w:t>sing the maximum value in the non-</w:t>
      </w:r>
      <w:r w:rsidRPr="00206D7D">
        <w:rPr>
          <w:rFonts w:eastAsia="바탕"/>
          <w:sz w:val="22"/>
          <w:szCs w:val="22"/>
          <w:lang w:eastAsia="ko-KR"/>
        </w:rPr>
        <w:t xml:space="preserve">active </w:t>
      </w:r>
      <w:r w:rsidR="00434859">
        <w:rPr>
          <w:rFonts w:eastAsia="바탕"/>
          <w:sz w:val="22"/>
          <w:szCs w:val="22"/>
          <w:lang w:eastAsia="ko-KR"/>
        </w:rPr>
        <w:t>period</w:t>
      </w:r>
      <w:r w:rsidR="003E393C">
        <w:rPr>
          <w:rFonts w:eastAsia="바탕"/>
          <w:sz w:val="22"/>
          <w:szCs w:val="22"/>
          <w:lang w:eastAsia="ko-KR"/>
        </w:rPr>
        <w:t>, or adjusting Q_in and/or Q_out values</w:t>
      </w:r>
      <w:r w:rsidRPr="00206D7D">
        <w:rPr>
          <w:rFonts w:eastAsia="바탕"/>
          <w:sz w:val="22"/>
          <w:szCs w:val="22"/>
          <w:lang w:eastAsia="ko-KR"/>
        </w:rPr>
        <w:t>).</w:t>
      </w:r>
    </w:p>
    <w:p w14:paraId="008BB787" w14:textId="0C3C1565" w:rsidR="00206D7D" w:rsidRDefault="00206D7D" w:rsidP="007252A7">
      <w:pPr>
        <w:spacing w:before="120" w:after="120" w:line="240" w:lineRule="auto"/>
        <w:ind w:left="0" w:firstLineChars="100" w:firstLine="220"/>
        <w:rPr>
          <w:rFonts w:eastAsia="바탕"/>
          <w:sz w:val="22"/>
          <w:szCs w:val="22"/>
          <w:lang w:eastAsia="ko-KR"/>
        </w:rPr>
      </w:pPr>
      <w:r w:rsidRPr="00206D7D">
        <w:rPr>
          <w:rFonts w:eastAsia="바탕"/>
          <w:sz w:val="22"/>
          <w:szCs w:val="22"/>
          <w:lang w:eastAsia="ko-KR"/>
        </w:rPr>
        <w:lastRenderedPageBreak/>
        <w:t xml:space="preserve">In the case of SPS-PDSCH, it may be necessary to first discuss how to handle the SPS-PDSCH resources included in the Cell DTX </w:t>
      </w:r>
      <w:r w:rsidR="008F6990">
        <w:rPr>
          <w:rFonts w:eastAsia="바탕"/>
          <w:sz w:val="22"/>
          <w:szCs w:val="22"/>
          <w:lang w:eastAsia="ko-KR"/>
        </w:rPr>
        <w:t>non-</w:t>
      </w:r>
      <w:r w:rsidRPr="00206D7D">
        <w:rPr>
          <w:rFonts w:eastAsia="바탕"/>
          <w:sz w:val="22"/>
          <w:szCs w:val="22"/>
          <w:lang w:eastAsia="ko-KR"/>
        </w:rPr>
        <w:t xml:space="preserve">active </w:t>
      </w:r>
      <w:r w:rsidR="008F6990">
        <w:rPr>
          <w:rFonts w:eastAsia="바탕"/>
          <w:sz w:val="22"/>
          <w:szCs w:val="22"/>
          <w:lang w:eastAsia="ko-KR"/>
        </w:rPr>
        <w:t>period</w:t>
      </w:r>
      <w:r w:rsidRPr="00206D7D">
        <w:rPr>
          <w:rFonts w:eastAsia="바탕"/>
          <w:sz w:val="22"/>
          <w:szCs w:val="22"/>
          <w:lang w:eastAsia="ko-KR"/>
        </w:rPr>
        <w:t xml:space="preserve">. For example, </w:t>
      </w:r>
      <w:r w:rsidR="008F6990">
        <w:rPr>
          <w:rFonts w:eastAsia="바탕"/>
          <w:sz w:val="22"/>
          <w:szCs w:val="22"/>
          <w:lang w:eastAsia="ko-KR"/>
        </w:rPr>
        <w:t>we</w:t>
      </w:r>
      <w:r w:rsidRPr="00206D7D">
        <w:rPr>
          <w:rFonts w:eastAsia="바탕"/>
          <w:sz w:val="22"/>
          <w:szCs w:val="22"/>
          <w:lang w:eastAsia="ko-KR"/>
        </w:rPr>
        <w:t xml:space="preserve"> can drop all or part of the SPS-PD</w:t>
      </w:r>
      <w:r w:rsidR="008F6990">
        <w:rPr>
          <w:rFonts w:eastAsia="바탕"/>
          <w:sz w:val="22"/>
          <w:szCs w:val="22"/>
          <w:lang w:eastAsia="ko-KR"/>
        </w:rPr>
        <w:t>SCH resources included in the non-</w:t>
      </w:r>
      <w:r w:rsidRPr="00206D7D">
        <w:rPr>
          <w:rFonts w:eastAsia="바탕"/>
          <w:sz w:val="22"/>
          <w:szCs w:val="22"/>
          <w:lang w:eastAsia="ko-KR"/>
        </w:rPr>
        <w:t xml:space="preserve">active </w:t>
      </w:r>
      <w:r w:rsidR="008F6990">
        <w:rPr>
          <w:rFonts w:eastAsia="바탕"/>
          <w:sz w:val="22"/>
          <w:szCs w:val="22"/>
          <w:lang w:eastAsia="ko-KR"/>
        </w:rPr>
        <w:t>period</w:t>
      </w:r>
      <w:r w:rsidRPr="00206D7D">
        <w:rPr>
          <w:rFonts w:eastAsia="바탕"/>
          <w:sz w:val="22"/>
          <w:szCs w:val="22"/>
          <w:lang w:eastAsia="ko-KR"/>
        </w:rPr>
        <w:t xml:space="preserve"> or </w:t>
      </w:r>
      <w:r w:rsidR="008F6990">
        <w:rPr>
          <w:rFonts w:eastAsia="바탕"/>
          <w:sz w:val="22"/>
          <w:szCs w:val="22"/>
          <w:lang w:eastAsia="ko-KR"/>
        </w:rPr>
        <w:t xml:space="preserve">UE </w:t>
      </w:r>
      <w:r w:rsidR="00DB5455">
        <w:rPr>
          <w:rFonts w:eastAsia="바탕"/>
          <w:sz w:val="22"/>
          <w:szCs w:val="22"/>
          <w:lang w:eastAsia="ko-KR"/>
        </w:rPr>
        <w:t>can</w:t>
      </w:r>
      <w:r w:rsidR="008F6990" w:rsidRPr="008F6990">
        <w:rPr>
          <w:rFonts w:eastAsia="바탕"/>
          <w:sz w:val="22"/>
          <w:szCs w:val="22"/>
          <w:lang w:eastAsia="ko-KR"/>
        </w:rPr>
        <w:t xml:space="preserve"> be configured to </w:t>
      </w:r>
      <w:r w:rsidR="008F6990">
        <w:rPr>
          <w:rFonts w:eastAsia="바탕"/>
          <w:sz w:val="22"/>
          <w:szCs w:val="22"/>
          <w:lang w:eastAsia="ko-KR"/>
        </w:rPr>
        <w:t>still monitor it</w:t>
      </w:r>
      <w:r w:rsidRPr="00206D7D">
        <w:rPr>
          <w:rFonts w:eastAsia="바탕"/>
          <w:sz w:val="22"/>
          <w:szCs w:val="22"/>
          <w:lang w:eastAsia="ko-KR"/>
        </w:rPr>
        <w:t>. And in the case of HARQ-ACK PUCCH for SPS-PDSCH, if the SPS-PDSCH is turned off in the Cell DTX</w:t>
      </w:r>
      <w:r w:rsidR="00AC57E5">
        <w:rPr>
          <w:rFonts w:eastAsia="바탕"/>
          <w:sz w:val="22"/>
          <w:szCs w:val="22"/>
          <w:lang w:eastAsia="ko-KR"/>
        </w:rPr>
        <w:t xml:space="preserve"> non-</w:t>
      </w:r>
      <w:r w:rsidRPr="00206D7D">
        <w:rPr>
          <w:rFonts w:eastAsia="바탕"/>
          <w:sz w:val="22"/>
          <w:szCs w:val="22"/>
          <w:lang w:eastAsia="ko-KR"/>
        </w:rPr>
        <w:t xml:space="preserve">active </w:t>
      </w:r>
      <w:r w:rsidR="00AC57E5">
        <w:rPr>
          <w:rFonts w:eastAsia="바탕"/>
          <w:sz w:val="22"/>
          <w:szCs w:val="22"/>
          <w:lang w:eastAsia="ko-KR"/>
        </w:rPr>
        <w:t>period</w:t>
      </w:r>
      <w:r w:rsidRPr="00206D7D">
        <w:rPr>
          <w:rFonts w:eastAsia="바탕"/>
          <w:sz w:val="22"/>
          <w:szCs w:val="22"/>
          <w:lang w:eastAsia="ko-KR"/>
        </w:rPr>
        <w:t xml:space="preserve">, it can be automatically </w:t>
      </w:r>
      <w:r w:rsidR="00AC57E5">
        <w:rPr>
          <w:rFonts w:eastAsia="바탕"/>
          <w:sz w:val="22"/>
          <w:szCs w:val="22"/>
          <w:lang w:eastAsia="ko-KR"/>
        </w:rPr>
        <w:t>configuring</w:t>
      </w:r>
      <w:r w:rsidRPr="00206D7D">
        <w:rPr>
          <w:rFonts w:eastAsia="바탕"/>
          <w:sz w:val="22"/>
          <w:szCs w:val="22"/>
          <w:lang w:eastAsia="ko-KR"/>
        </w:rPr>
        <w:t xml:space="preserve"> to turn off together. In addition, it may be necessary to discuss whether or not to allow PUCCH transmission for SPS-P</w:t>
      </w:r>
      <w:r w:rsidR="00AC57E5">
        <w:rPr>
          <w:rFonts w:eastAsia="바탕"/>
          <w:sz w:val="22"/>
          <w:szCs w:val="22"/>
          <w:lang w:eastAsia="ko-KR"/>
        </w:rPr>
        <w:t>DSCH received just before the non-</w:t>
      </w:r>
      <w:r w:rsidRPr="00206D7D">
        <w:rPr>
          <w:rFonts w:eastAsia="바탕"/>
          <w:sz w:val="22"/>
          <w:szCs w:val="22"/>
          <w:lang w:eastAsia="ko-KR"/>
        </w:rPr>
        <w:t xml:space="preserve">active </w:t>
      </w:r>
      <w:r w:rsidR="00AC57E5">
        <w:rPr>
          <w:rFonts w:eastAsia="바탕"/>
          <w:sz w:val="22"/>
          <w:szCs w:val="22"/>
          <w:lang w:eastAsia="ko-KR"/>
        </w:rPr>
        <w:t>period</w:t>
      </w:r>
      <w:r w:rsidRPr="00206D7D">
        <w:rPr>
          <w:rFonts w:eastAsia="바탕"/>
          <w:sz w:val="22"/>
          <w:szCs w:val="22"/>
          <w:lang w:eastAsia="ko-KR"/>
        </w:rPr>
        <w:t xml:space="preserve">. In </w:t>
      </w:r>
      <w:r w:rsidR="00AC57E5">
        <w:rPr>
          <w:rFonts w:eastAsia="바탕"/>
          <w:sz w:val="22"/>
          <w:szCs w:val="22"/>
          <w:lang w:eastAsia="ko-KR"/>
        </w:rPr>
        <w:t xml:space="preserve">addition, </w:t>
      </w:r>
      <w:r w:rsidR="003E393C">
        <w:rPr>
          <w:rFonts w:eastAsia="바탕"/>
          <w:sz w:val="22"/>
          <w:szCs w:val="22"/>
          <w:lang w:eastAsia="ko-KR"/>
        </w:rPr>
        <w:t xml:space="preserve">for </w:t>
      </w:r>
      <w:r w:rsidRPr="00206D7D">
        <w:rPr>
          <w:rFonts w:eastAsia="바탕"/>
          <w:sz w:val="22"/>
          <w:szCs w:val="22"/>
          <w:lang w:eastAsia="ko-KR"/>
        </w:rPr>
        <w:t>the case of CG-PUSCH, it is necessary to discuss how to handle the CG-PUSCH reso</w:t>
      </w:r>
      <w:r w:rsidR="00AC57E5">
        <w:rPr>
          <w:rFonts w:eastAsia="바탕"/>
          <w:sz w:val="22"/>
          <w:szCs w:val="22"/>
          <w:lang w:eastAsia="ko-KR"/>
        </w:rPr>
        <w:t>urces included in the Cell DRX non-</w:t>
      </w:r>
      <w:r w:rsidRPr="00206D7D">
        <w:rPr>
          <w:rFonts w:eastAsia="바탕"/>
          <w:sz w:val="22"/>
          <w:szCs w:val="22"/>
          <w:lang w:eastAsia="ko-KR"/>
        </w:rPr>
        <w:t xml:space="preserve">active </w:t>
      </w:r>
      <w:r w:rsidR="00AC57E5">
        <w:rPr>
          <w:rFonts w:eastAsia="바탕"/>
          <w:sz w:val="22"/>
          <w:szCs w:val="22"/>
          <w:lang w:eastAsia="ko-KR"/>
        </w:rPr>
        <w:t>period</w:t>
      </w:r>
      <w:r w:rsidRPr="00206D7D">
        <w:rPr>
          <w:rFonts w:eastAsia="바탕"/>
          <w:sz w:val="22"/>
          <w:szCs w:val="22"/>
          <w:lang w:eastAsia="ko-KR"/>
        </w:rPr>
        <w:t xml:space="preserve">, </w:t>
      </w:r>
      <w:r w:rsidR="00AC57E5">
        <w:rPr>
          <w:rFonts w:eastAsia="바탕"/>
          <w:sz w:val="22"/>
          <w:szCs w:val="22"/>
          <w:lang w:eastAsia="ko-KR"/>
        </w:rPr>
        <w:t>similar with</w:t>
      </w:r>
      <w:r w:rsidRPr="00206D7D">
        <w:rPr>
          <w:rFonts w:eastAsia="바탕"/>
          <w:sz w:val="22"/>
          <w:szCs w:val="22"/>
          <w:lang w:eastAsia="ko-KR"/>
        </w:rPr>
        <w:t xml:space="preserve"> the SPS-PDSCH mentioned above.</w:t>
      </w:r>
    </w:p>
    <w:p w14:paraId="40084954" w14:textId="2906C10F" w:rsidR="00B861A3" w:rsidRDefault="00206D7D" w:rsidP="00B861A3">
      <w:pPr>
        <w:spacing w:before="120" w:after="120" w:line="240" w:lineRule="auto"/>
        <w:ind w:left="0" w:firstLineChars="100" w:firstLine="220"/>
        <w:rPr>
          <w:rFonts w:eastAsia="바탕"/>
          <w:sz w:val="22"/>
          <w:szCs w:val="22"/>
          <w:lang w:eastAsia="ko-KR"/>
        </w:rPr>
      </w:pPr>
      <w:r w:rsidRPr="00206D7D">
        <w:rPr>
          <w:rFonts w:eastAsia="바탕"/>
          <w:sz w:val="22"/>
          <w:szCs w:val="22"/>
          <w:lang w:eastAsia="ko-KR"/>
        </w:rPr>
        <w:t>In the case of SR transmission, it may be necessary to first discuss whether to allow transmission in the Cell DTX</w:t>
      </w:r>
      <w:r w:rsidR="00FB504C">
        <w:rPr>
          <w:rFonts w:eastAsia="바탕"/>
          <w:sz w:val="22"/>
          <w:szCs w:val="22"/>
          <w:lang w:eastAsia="ko-KR"/>
        </w:rPr>
        <w:t xml:space="preserve"> non-</w:t>
      </w:r>
      <w:r w:rsidRPr="00206D7D">
        <w:rPr>
          <w:rFonts w:eastAsia="바탕"/>
          <w:sz w:val="22"/>
          <w:szCs w:val="22"/>
          <w:lang w:eastAsia="ko-KR"/>
        </w:rPr>
        <w:t xml:space="preserve">active </w:t>
      </w:r>
      <w:r w:rsidR="00FB504C">
        <w:rPr>
          <w:rFonts w:eastAsia="바탕"/>
          <w:sz w:val="22"/>
          <w:szCs w:val="22"/>
          <w:lang w:eastAsia="ko-KR"/>
        </w:rPr>
        <w:t>period</w:t>
      </w:r>
      <w:r w:rsidRPr="00206D7D">
        <w:rPr>
          <w:rFonts w:eastAsia="바탕"/>
          <w:sz w:val="22"/>
          <w:szCs w:val="22"/>
          <w:lang w:eastAsia="ko-KR"/>
        </w:rPr>
        <w:t xml:space="preserve">. If PDCCH scrambled with C-RNTI </w:t>
      </w:r>
      <w:r w:rsidR="00FB504C">
        <w:rPr>
          <w:rFonts w:eastAsia="바탕"/>
          <w:sz w:val="22"/>
          <w:szCs w:val="22"/>
          <w:lang w:eastAsia="ko-KR"/>
        </w:rPr>
        <w:t>is turned off in the Cell DTX non-a</w:t>
      </w:r>
      <w:r w:rsidRPr="00206D7D">
        <w:rPr>
          <w:rFonts w:eastAsia="바탕"/>
          <w:sz w:val="22"/>
          <w:szCs w:val="22"/>
          <w:lang w:eastAsia="ko-KR"/>
        </w:rPr>
        <w:t xml:space="preserve">ctive </w:t>
      </w:r>
      <w:r w:rsidR="00FB504C">
        <w:rPr>
          <w:rFonts w:eastAsia="바탕"/>
          <w:sz w:val="22"/>
          <w:szCs w:val="22"/>
          <w:lang w:eastAsia="ko-KR"/>
        </w:rPr>
        <w:t>period</w:t>
      </w:r>
      <w:r w:rsidRPr="00206D7D">
        <w:rPr>
          <w:rFonts w:eastAsia="바탕"/>
          <w:sz w:val="22"/>
          <w:szCs w:val="22"/>
          <w:lang w:eastAsia="ko-KR"/>
        </w:rPr>
        <w:t xml:space="preserve">, even if the </w:t>
      </w:r>
      <w:r w:rsidR="00FB504C">
        <w:rPr>
          <w:rFonts w:eastAsia="바탕"/>
          <w:sz w:val="22"/>
          <w:szCs w:val="22"/>
          <w:lang w:eastAsia="ko-KR"/>
        </w:rPr>
        <w:t>gNB</w:t>
      </w:r>
      <w:r w:rsidRPr="00206D7D">
        <w:rPr>
          <w:rFonts w:eastAsia="바탕"/>
          <w:sz w:val="22"/>
          <w:szCs w:val="22"/>
          <w:lang w:eastAsia="ko-KR"/>
        </w:rPr>
        <w:t xml:space="preserve"> receives the SR transmitted by the </w:t>
      </w:r>
      <w:r w:rsidR="00FB504C">
        <w:rPr>
          <w:rFonts w:eastAsia="바탕"/>
          <w:sz w:val="22"/>
          <w:szCs w:val="22"/>
          <w:lang w:eastAsia="ko-KR"/>
        </w:rPr>
        <w:t>UE</w:t>
      </w:r>
      <w:r w:rsidRPr="00206D7D">
        <w:rPr>
          <w:rFonts w:eastAsia="바탕"/>
          <w:sz w:val="22"/>
          <w:szCs w:val="22"/>
          <w:lang w:eastAsia="ko-KR"/>
        </w:rPr>
        <w:t>, it may not be able to transmit PDDCH in response. Therefore, if SR transmission is allow</w:t>
      </w:r>
      <w:r w:rsidR="00434859">
        <w:rPr>
          <w:rFonts w:eastAsia="바탕"/>
          <w:sz w:val="22"/>
          <w:szCs w:val="22"/>
          <w:lang w:eastAsia="ko-KR"/>
        </w:rPr>
        <w:t>ed in the Cell DTX non-</w:t>
      </w:r>
      <w:r w:rsidRPr="00206D7D">
        <w:rPr>
          <w:rFonts w:eastAsia="바탕"/>
          <w:sz w:val="22"/>
          <w:szCs w:val="22"/>
          <w:lang w:eastAsia="ko-KR"/>
        </w:rPr>
        <w:t>active</w:t>
      </w:r>
      <w:r w:rsidR="00434859">
        <w:rPr>
          <w:rFonts w:eastAsia="바탕"/>
          <w:sz w:val="22"/>
          <w:szCs w:val="22"/>
          <w:lang w:eastAsia="ko-KR"/>
        </w:rPr>
        <w:t xml:space="preserve"> period</w:t>
      </w:r>
      <w:r w:rsidRPr="00206D7D">
        <w:rPr>
          <w:rFonts w:eastAsia="바탕"/>
          <w:sz w:val="22"/>
          <w:szCs w:val="22"/>
          <w:lang w:eastAsia="ko-KR"/>
        </w:rPr>
        <w:t xml:space="preserve">, PDCCH transmission can be temporarily allowed </w:t>
      </w:r>
      <w:r w:rsidR="003E393C">
        <w:rPr>
          <w:rFonts w:eastAsia="바탕"/>
          <w:sz w:val="22"/>
          <w:szCs w:val="22"/>
          <w:lang w:eastAsia="ko-KR"/>
        </w:rPr>
        <w:t>after</w:t>
      </w:r>
      <w:r w:rsidR="00FB504C">
        <w:rPr>
          <w:rFonts w:eastAsia="바탕"/>
          <w:sz w:val="22"/>
          <w:szCs w:val="22"/>
          <w:lang w:eastAsia="ko-KR"/>
        </w:rPr>
        <w:t xml:space="preserve"> SR is transmitted in Cell DTX non-active period.</w:t>
      </w:r>
      <w:r w:rsidR="00B861A3">
        <w:rPr>
          <w:rFonts w:eastAsia="바탕"/>
          <w:sz w:val="22"/>
          <w:szCs w:val="22"/>
          <w:lang w:eastAsia="ko-KR"/>
        </w:rPr>
        <w:t xml:space="preserve"> In addition, i</w:t>
      </w:r>
      <w:r w:rsidR="00B861A3" w:rsidRPr="00B861A3">
        <w:rPr>
          <w:rFonts w:eastAsia="바탕"/>
          <w:sz w:val="22"/>
          <w:szCs w:val="22"/>
          <w:lang w:eastAsia="ko-KR"/>
        </w:rPr>
        <w:t xml:space="preserve">f the </w:t>
      </w:r>
      <w:r w:rsidR="00B861A3">
        <w:rPr>
          <w:rFonts w:eastAsia="바탕"/>
          <w:sz w:val="22"/>
          <w:szCs w:val="22"/>
          <w:lang w:eastAsia="ko-KR"/>
        </w:rPr>
        <w:t xml:space="preserve">UE </w:t>
      </w:r>
      <w:r w:rsidR="00B861A3" w:rsidRPr="00B861A3">
        <w:rPr>
          <w:rFonts w:eastAsia="바탕"/>
          <w:sz w:val="22"/>
          <w:szCs w:val="22"/>
          <w:lang w:eastAsia="ko-KR"/>
        </w:rPr>
        <w:t>transmits SR, PUSCH can be scheduled through UL grant, and SRS may be required to obtain UL channel information</w:t>
      </w:r>
      <w:r w:rsidR="00B861A3">
        <w:rPr>
          <w:rFonts w:eastAsia="바탕"/>
          <w:sz w:val="22"/>
          <w:szCs w:val="22"/>
          <w:lang w:eastAsia="ko-KR"/>
        </w:rPr>
        <w:t xml:space="preserve">. Therefore, </w:t>
      </w:r>
      <w:r w:rsidR="00901F82">
        <w:rPr>
          <w:rFonts w:eastAsia="바탕"/>
          <w:sz w:val="22"/>
          <w:szCs w:val="22"/>
          <w:lang w:eastAsia="ko-KR"/>
        </w:rPr>
        <w:t>p</w:t>
      </w:r>
      <w:r w:rsidR="00B861A3">
        <w:rPr>
          <w:rFonts w:eastAsia="바탕"/>
          <w:sz w:val="22"/>
          <w:szCs w:val="22"/>
          <w:lang w:eastAsia="ko-KR"/>
        </w:rPr>
        <w:t>eriodic/semi-persistent</w:t>
      </w:r>
      <w:r w:rsidR="00B861A3" w:rsidRPr="00B861A3">
        <w:rPr>
          <w:rFonts w:eastAsia="바탕"/>
          <w:sz w:val="22"/>
          <w:szCs w:val="22"/>
          <w:lang w:eastAsia="ko-KR"/>
        </w:rPr>
        <w:t>-SRS</w:t>
      </w:r>
      <w:r w:rsidR="00B861A3">
        <w:rPr>
          <w:rFonts w:eastAsia="바탕"/>
          <w:sz w:val="22"/>
          <w:szCs w:val="22"/>
          <w:lang w:eastAsia="ko-KR"/>
        </w:rPr>
        <w:t xml:space="preserve"> can be transmitted </w:t>
      </w:r>
      <w:r w:rsidR="00901F82">
        <w:rPr>
          <w:rFonts w:eastAsia="바탕"/>
          <w:sz w:val="22"/>
          <w:szCs w:val="22"/>
          <w:lang w:eastAsia="ko-KR"/>
        </w:rPr>
        <w:t>even if periodic/semi-persistent-SRS</w:t>
      </w:r>
      <w:r w:rsidR="00B861A3" w:rsidRPr="0051313E">
        <w:rPr>
          <w:rFonts w:eastAsia="바탕"/>
          <w:sz w:val="22"/>
          <w:szCs w:val="22"/>
          <w:lang w:eastAsia="ko-KR"/>
        </w:rPr>
        <w:t xml:space="preserve"> is</w:t>
      </w:r>
      <w:r w:rsidR="00B861A3">
        <w:rPr>
          <w:rFonts w:eastAsia="바탕"/>
          <w:sz w:val="22"/>
          <w:szCs w:val="22"/>
          <w:lang w:eastAsia="ko-KR"/>
        </w:rPr>
        <w:t xml:space="preserve"> configured</w:t>
      </w:r>
      <w:r w:rsidR="00B861A3" w:rsidRPr="0051313E">
        <w:rPr>
          <w:rFonts w:eastAsia="바탕"/>
          <w:sz w:val="22"/>
          <w:szCs w:val="22"/>
          <w:lang w:eastAsia="ko-KR"/>
        </w:rPr>
        <w:t xml:space="preserve"> to be turned off in the </w:t>
      </w:r>
      <w:r w:rsidR="00901F82">
        <w:rPr>
          <w:rFonts w:eastAsia="바탕"/>
          <w:sz w:val="22"/>
          <w:szCs w:val="22"/>
          <w:lang w:eastAsia="ko-KR"/>
        </w:rPr>
        <w:t xml:space="preserve">Cell DTX (or </w:t>
      </w:r>
      <w:r w:rsidR="00B861A3" w:rsidRPr="0051313E">
        <w:rPr>
          <w:rFonts w:eastAsia="바탕"/>
          <w:sz w:val="22"/>
          <w:szCs w:val="22"/>
          <w:lang w:eastAsia="ko-KR"/>
        </w:rPr>
        <w:t xml:space="preserve">Cell </w:t>
      </w:r>
      <w:r w:rsidR="00901F82">
        <w:rPr>
          <w:rFonts w:eastAsia="바탕"/>
          <w:sz w:val="22"/>
          <w:szCs w:val="22"/>
          <w:lang w:eastAsia="ko-KR"/>
        </w:rPr>
        <w:t>DR</w:t>
      </w:r>
      <w:r w:rsidR="00B861A3">
        <w:rPr>
          <w:rFonts w:eastAsia="바탕"/>
          <w:sz w:val="22"/>
          <w:szCs w:val="22"/>
          <w:lang w:eastAsia="ko-KR"/>
        </w:rPr>
        <w:t>X</w:t>
      </w:r>
      <w:r w:rsidR="00901F82">
        <w:rPr>
          <w:rFonts w:eastAsia="바탕"/>
          <w:sz w:val="22"/>
          <w:szCs w:val="22"/>
          <w:lang w:eastAsia="ko-KR"/>
        </w:rPr>
        <w:t>)</w:t>
      </w:r>
      <w:r w:rsidR="00B861A3">
        <w:rPr>
          <w:rFonts w:eastAsia="바탕"/>
          <w:sz w:val="22"/>
          <w:szCs w:val="22"/>
          <w:lang w:eastAsia="ko-KR"/>
        </w:rPr>
        <w:t xml:space="preserve"> non-</w:t>
      </w:r>
      <w:r w:rsidR="00B861A3" w:rsidRPr="0051313E">
        <w:rPr>
          <w:rFonts w:eastAsia="바탕"/>
          <w:sz w:val="22"/>
          <w:szCs w:val="22"/>
          <w:lang w:eastAsia="ko-KR"/>
        </w:rPr>
        <w:t xml:space="preserve">active </w:t>
      </w:r>
      <w:r w:rsidR="00B861A3">
        <w:rPr>
          <w:rFonts w:eastAsia="바탕"/>
          <w:sz w:val="22"/>
          <w:szCs w:val="22"/>
          <w:lang w:eastAsia="ko-KR"/>
        </w:rPr>
        <w:t>period</w:t>
      </w:r>
      <w:r w:rsidR="00B861A3" w:rsidRPr="00B861A3">
        <w:rPr>
          <w:rFonts w:eastAsia="바탕"/>
          <w:sz w:val="22"/>
          <w:szCs w:val="22"/>
          <w:lang w:eastAsia="ko-KR"/>
        </w:rPr>
        <w:t xml:space="preserve">. </w:t>
      </w:r>
    </w:p>
    <w:p w14:paraId="18F2046B" w14:textId="60247650" w:rsidR="00B861A3" w:rsidRDefault="00B861A3" w:rsidP="00B861A3">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i</w:t>
      </w:r>
      <w:r w:rsidRPr="0051313E">
        <w:rPr>
          <w:rFonts w:eastAsia="바탕"/>
          <w:sz w:val="22"/>
          <w:szCs w:val="22"/>
          <w:lang w:eastAsia="ko-KR"/>
        </w:rPr>
        <w:t xml:space="preserve">f the </w:t>
      </w:r>
      <w:r>
        <w:rPr>
          <w:rFonts w:eastAsia="바탕"/>
          <w:sz w:val="22"/>
          <w:szCs w:val="22"/>
          <w:lang w:eastAsia="ko-KR"/>
        </w:rPr>
        <w:t>UE</w:t>
      </w:r>
      <w:r w:rsidRPr="0051313E">
        <w:rPr>
          <w:rFonts w:eastAsia="바탕"/>
          <w:sz w:val="22"/>
          <w:szCs w:val="22"/>
          <w:lang w:eastAsia="ko-KR"/>
        </w:rPr>
        <w:t xml:space="preserve"> </w:t>
      </w:r>
      <w:r>
        <w:rPr>
          <w:rFonts w:eastAsia="바탕"/>
          <w:sz w:val="22"/>
          <w:szCs w:val="22"/>
          <w:lang w:eastAsia="ko-KR"/>
        </w:rPr>
        <w:t>transmits</w:t>
      </w:r>
      <w:r w:rsidRPr="0051313E">
        <w:rPr>
          <w:rFonts w:eastAsia="바탕"/>
          <w:sz w:val="22"/>
          <w:szCs w:val="22"/>
          <w:lang w:eastAsia="ko-KR"/>
        </w:rPr>
        <w:t xml:space="preserve"> RACH for BFRQ</w:t>
      </w:r>
      <w:r>
        <w:rPr>
          <w:rFonts w:eastAsia="바탕"/>
          <w:sz w:val="22"/>
          <w:szCs w:val="22"/>
          <w:lang w:eastAsia="ko-KR"/>
        </w:rPr>
        <w:t xml:space="preserve"> (beam failure recovery request)</w:t>
      </w:r>
      <w:r w:rsidRPr="0051313E">
        <w:rPr>
          <w:rFonts w:eastAsia="바탕"/>
          <w:sz w:val="22"/>
          <w:szCs w:val="22"/>
          <w:lang w:eastAsia="ko-KR"/>
        </w:rPr>
        <w:t xml:space="preserve">, PDCCH transmission </w:t>
      </w:r>
      <w:r>
        <w:rPr>
          <w:rFonts w:eastAsia="바탕"/>
          <w:sz w:val="22"/>
          <w:szCs w:val="22"/>
          <w:lang w:eastAsia="ko-KR"/>
        </w:rPr>
        <w:t>can</w:t>
      </w:r>
      <w:r w:rsidRPr="0051313E">
        <w:rPr>
          <w:rFonts w:eastAsia="바탕"/>
          <w:sz w:val="22"/>
          <w:szCs w:val="22"/>
          <w:lang w:eastAsia="ko-KR"/>
        </w:rPr>
        <w:t xml:space="preserve"> be allowed even if PDCCH</w:t>
      </w:r>
      <w:r>
        <w:rPr>
          <w:rFonts w:eastAsia="바탕"/>
          <w:sz w:val="22"/>
          <w:szCs w:val="22"/>
          <w:lang w:eastAsia="ko-KR"/>
        </w:rPr>
        <w:t xml:space="preserve"> scrambled with UE specific RNTI</w:t>
      </w:r>
      <w:r w:rsidRPr="0051313E">
        <w:rPr>
          <w:rFonts w:eastAsia="바탕"/>
          <w:sz w:val="22"/>
          <w:szCs w:val="22"/>
          <w:lang w:eastAsia="ko-KR"/>
        </w:rPr>
        <w:t xml:space="preserve"> is</w:t>
      </w:r>
      <w:r>
        <w:rPr>
          <w:rFonts w:eastAsia="바탕"/>
          <w:sz w:val="22"/>
          <w:szCs w:val="22"/>
          <w:lang w:eastAsia="ko-KR"/>
        </w:rPr>
        <w:t xml:space="preserve"> configured</w:t>
      </w:r>
      <w:r w:rsidRPr="0051313E">
        <w:rPr>
          <w:rFonts w:eastAsia="바탕"/>
          <w:sz w:val="22"/>
          <w:szCs w:val="22"/>
          <w:lang w:eastAsia="ko-KR"/>
        </w:rPr>
        <w:t xml:space="preserve"> to be turned off in the Cell </w:t>
      </w:r>
      <w:r>
        <w:rPr>
          <w:rFonts w:eastAsia="바탕"/>
          <w:sz w:val="22"/>
          <w:szCs w:val="22"/>
          <w:lang w:eastAsia="ko-KR"/>
        </w:rPr>
        <w:t>DTX non-</w:t>
      </w:r>
      <w:r w:rsidRPr="0051313E">
        <w:rPr>
          <w:rFonts w:eastAsia="바탕"/>
          <w:sz w:val="22"/>
          <w:szCs w:val="22"/>
          <w:lang w:eastAsia="ko-KR"/>
        </w:rPr>
        <w:t xml:space="preserve">active </w:t>
      </w:r>
      <w:r>
        <w:rPr>
          <w:rFonts w:eastAsia="바탕"/>
          <w:sz w:val="22"/>
          <w:szCs w:val="22"/>
          <w:lang w:eastAsia="ko-KR"/>
        </w:rPr>
        <w:t>period</w:t>
      </w:r>
      <w:r w:rsidRPr="0051313E">
        <w:rPr>
          <w:rFonts w:eastAsia="바탕"/>
          <w:sz w:val="22"/>
          <w:szCs w:val="22"/>
          <w:lang w:eastAsia="ko-KR"/>
        </w:rPr>
        <w:t xml:space="preserve"> as an exception.</w:t>
      </w:r>
    </w:p>
    <w:p w14:paraId="26B10B58" w14:textId="710CFACB" w:rsidR="00626D61" w:rsidRPr="00B861A3" w:rsidRDefault="00626D61" w:rsidP="00C24940">
      <w:pPr>
        <w:spacing w:before="120" w:after="120" w:line="240" w:lineRule="auto"/>
        <w:ind w:left="0" w:firstLineChars="100" w:firstLine="220"/>
        <w:rPr>
          <w:rFonts w:eastAsia="바탕"/>
          <w:sz w:val="22"/>
          <w:szCs w:val="22"/>
          <w:lang w:eastAsia="ko-KR"/>
        </w:rPr>
      </w:pPr>
    </w:p>
    <w:p w14:paraId="048D466A" w14:textId="7D66F42E" w:rsidR="007833CA" w:rsidRPr="00B861A3" w:rsidRDefault="00626D61" w:rsidP="00C24940">
      <w:pPr>
        <w:spacing w:before="120" w:after="120" w:line="240" w:lineRule="auto"/>
        <w:ind w:left="0" w:firstLineChars="100" w:firstLine="216"/>
        <w:rPr>
          <w:rFonts w:eastAsia="바탕"/>
          <w:b/>
          <w:sz w:val="22"/>
          <w:szCs w:val="22"/>
          <w:lang w:eastAsia="ko-KR"/>
        </w:rPr>
      </w:pPr>
      <w:r w:rsidRPr="00B861A3">
        <w:rPr>
          <w:rFonts w:eastAsia="바탕"/>
          <w:b/>
          <w:sz w:val="22"/>
          <w:szCs w:val="22"/>
          <w:lang w:val="en-US" w:eastAsia="ko-KR"/>
        </w:rPr>
        <w:t xml:space="preserve">Proposal #3: </w:t>
      </w:r>
      <w:r w:rsidR="007833CA" w:rsidRPr="00FC0F1A">
        <w:rPr>
          <w:rFonts w:eastAsia="바탕"/>
          <w:b/>
          <w:sz w:val="22"/>
          <w:szCs w:val="22"/>
          <w:lang w:val="en-US" w:eastAsia="ko-KR"/>
        </w:rPr>
        <w:t>At least following signals/channels for connected mode UEs</w:t>
      </w:r>
      <w:r w:rsidR="003E393C">
        <w:rPr>
          <w:rFonts w:eastAsia="바탕"/>
          <w:b/>
          <w:sz w:val="22"/>
          <w:szCs w:val="22"/>
          <w:lang w:val="en-US" w:eastAsia="ko-KR"/>
        </w:rPr>
        <w:t xml:space="preserve"> </w:t>
      </w:r>
      <w:r w:rsidR="00A108C3">
        <w:rPr>
          <w:rFonts w:eastAsia="바탕"/>
          <w:b/>
          <w:sz w:val="22"/>
          <w:szCs w:val="22"/>
          <w:lang w:val="en-US" w:eastAsia="ko-KR"/>
        </w:rPr>
        <w:t>can be</w:t>
      </w:r>
      <w:r w:rsidR="007833CA" w:rsidRPr="00FC0F1A">
        <w:rPr>
          <w:rFonts w:eastAsia="바탕"/>
          <w:b/>
          <w:sz w:val="22"/>
          <w:szCs w:val="22"/>
          <w:lang w:val="en-US" w:eastAsia="ko-KR"/>
        </w:rPr>
        <w:t xml:space="preserve"> expected to not transmit or receive during non-active periods of cell DTX/DRX.</w:t>
      </w:r>
    </w:p>
    <w:p w14:paraId="35AFBD42" w14:textId="77777777" w:rsidR="007833CA" w:rsidRPr="00B861A3" w:rsidRDefault="007833CA" w:rsidP="007833CA">
      <w:pPr>
        <w:numPr>
          <w:ilvl w:val="0"/>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DL</w:t>
      </w:r>
    </w:p>
    <w:p w14:paraId="31FC4ACB" w14:textId="71B27894" w:rsidR="007833CA" w:rsidRPr="00B861A3" w:rsidRDefault="007833CA" w:rsidP="007833CA">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Periodic/Semi-persistent CSI-RS</w:t>
      </w:r>
    </w:p>
    <w:p w14:paraId="36CE21F7" w14:textId="77777777" w:rsidR="007833CA" w:rsidRPr="00B861A3" w:rsidRDefault="007833CA" w:rsidP="007833CA">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PRS</w:t>
      </w:r>
    </w:p>
    <w:p w14:paraId="1CF9E0DE" w14:textId="77777777" w:rsidR="007833CA" w:rsidRPr="00B861A3" w:rsidRDefault="007833CA" w:rsidP="007833CA">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PDCCH scrambled with UE specific RNTI</w:t>
      </w:r>
    </w:p>
    <w:p w14:paraId="393459D9" w14:textId="77777777" w:rsidR="007833CA" w:rsidRPr="00B861A3" w:rsidRDefault="007833CA" w:rsidP="007833CA">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SPS-PDSCH</w:t>
      </w:r>
    </w:p>
    <w:p w14:paraId="2867B253" w14:textId="77777777" w:rsidR="007833CA" w:rsidRPr="00B861A3" w:rsidRDefault="007833CA" w:rsidP="007833CA">
      <w:pPr>
        <w:numPr>
          <w:ilvl w:val="0"/>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UL</w:t>
      </w:r>
    </w:p>
    <w:p w14:paraId="2D30E17C" w14:textId="77777777" w:rsidR="007833CA" w:rsidRPr="00B861A3" w:rsidRDefault="007833CA" w:rsidP="007833CA">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SR</w:t>
      </w:r>
    </w:p>
    <w:p w14:paraId="474728E3" w14:textId="77777777" w:rsidR="007833CA" w:rsidRPr="00B861A3" w:rsidRDefault="007833CA" w:rsidP="007833CA">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Periodic/Semi-persistent CSI report</w:t>
      </w:r>
    </w:p>
    <w:p w14:paraId="0FF87A50" w14:textId="77777777" w:rsidR="007833CA" w:rsidRPr="00B861A3" w:rsidRDefault="007833CA" w:rsidP="007833CA">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Periodic/Semi-persistent SRS</w:t>
      </w:r>
    </w:p>
    <w:p w14:paraId="4A790D7A" w14:textId="77777777" w:rsidR="007833CA" w:rsidRPr="00B861A3" w:rsidRDefault="007833CA" w:rsidP="007833CA">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CG-PUSCH</w:t>
      </w:r>
    </w:p>
    <w:p w14:paraId="6FA12300" w14:textId="66C8A6F2" w:rsidR="00EA1686" w:rsidRPr="00B861A3" w:rsidRDefault="00EA1686" w:rsidP="00626D61">
      <w:pPr>
        <w:spacing w:before="120" w:after="120" w:line="240" w:lineRule="auto"/>
        <w:ind w:left="0" w:firstLineChars="100" w:firstLine="220"/>
        <w:rPr>
          <w:rFonts w:eastAsia="바탕"/>
          <w:sz w:val="22"/>
          <w:szCs w:val="22"/>
          <w:lang w:val="x-none" w:eastAsia="ko-KR"/>
        </w:rPr>
      </w:pPr>
    </w:p>
    <w:p w14:paraId="4FD17220" w14:textId="2499E726" w:rsidR="000053F8" w:rsidRPr="00FC0F1A" w:rsidRDefault="00CA516F" w:rsidP="00A04308">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Furthermore,</w:t>
      </w:r>
      <w:r w:rsidR="00736E1D" w:rsidRPr="00FC0F1A">
        <w:rPr>
          <w:rFonts w:eastAsia="바탕"/>
          <w:sz w:val="22"/>
          <w:szCs w:val="22"/>
          <w:lang w:eastAsia="ko-KR"/>
        </w:rPr>
        <w:t xml:space="preserve"> Cell DTX/DRX configuration and the UE C-DRX configuration can be applied </w:t>
      </w:r>
      <w:r w:rsidR="00A21846" w:rsidRPr="00FC0F1A">
        <w:rPr>
          <w:rFonts w:eastAsia="바탕"/>
          <w:sz w:val="22"/>
          <w:szCs w:val="22"/>
          <w:lang w:eastAsia="ko-KR"/>
        </w:rPr>
        <w:t xml:space="preserve">simultaneously </w:t>
      </w:r>
      <w:r w:rsidR="00736E1D" w:rsidRPr="00FC0F1A">
        <w:rPr>
          <w:rFonts w:eastAsia="바탕"/>
          <w:sz w:val="22"/>
          <w:szCs w:val="22"/>
          <w:lang w:eastAsia="ko-KR"/>
        </w:rPr>
        <w:t>to the connected mode UE in the cell.</w:t>
      </w:r>
      <w:r w:rsidR="009D1E53" w:rsidRPr="00FC0F1A">
        <w:rPr>
          <w:rFonts w:eastAsia="바탕"/>
          <w:sz w:val="22"/>
          <w:szCs w:val="22"/>
          <w:lang w:eastAsia="ko-KR"/>
        </w:rPr>
        <w:t xml:space="preserve"> In this case, it may </w:t>
      </w:r>
      <w:r w:rsidR="001746DD" w:rsidRPr="00FC0F1A">
        <w:rPr>
          <w:rFonts w:eastAsia="바탕"/>
          <w:sz w:val="22"/>
          <w:szCs w:val="22"/>
          <w:lang w:eastAsia="ko-KR"/>
        </w:rPr>
        <w:t xml:space="preserve">be </w:t>
      </w:r>
      <w:r w:rsidR="009D1E53" w:rsidRPr="00FC0F1A">
        <w:rPr>
          <w:rFonts w:eastAsia="바탕"/>
          <w:sz w:val="22"/>
          <w:szCs w:val="22"/>
          <w:lang w:eastAsia="ko-KR"/>
        </w:rPr>
        <w:t xml:space="preserve">necessary to define the UE behaviours for each time interval (a combination of the active/inactive time of Cell DTX/DRX and the </w:t>
      </w:r>
      <w:r w:rsidR="009D1E53" w:rsidRPr="00FC0F1A">
        <w:rPr>
          <w:rFonts w:eastAsia="바탕"/>
          <w:sz w:val="22"/>
          <w:szCs w:val="22"/>
          <w:lang w:eastAsia="ko-KR"/>
        </w:rPr>
        <w:lastRenderedPageBreak/>
        <w:t xml:space="preserve">ON/OFF duration of UE-DRX). </w:t>
      </w:r>
      <w:r w:rsidR="000053F8" w:rsidRPr="00FC0F1A">
        <w:rPr>
          <w:rFonts w:eastAsia="바탕"/>
          <w:sz w:val="22"/>
          <w:szCs w:val="22"/>
          <w:lang w:eastAsia="ko-KR"/>
        </w:rPr>
        <w:t xml:space="preserve">For example, a UE may perform PDCCH reception only during a time interval in which the active time in a cell </w:t>
      </w:r>
      <w:r w:rsidR="0007370A" w:rsidRPr="00FC0F1A">
        <w:rPr>
          <w:rFonts w:eastAsia="바탕"/>
          <w:sz w:val="22"/>
          <w:szCs w:val="22"/>
          <w:lang w:eastAsia="ko-KR"/>
        </w:rPr>
        <w:t>DTX/DRX configuration and the ON</w:t>
      </w:r>
      <w:r w:rsidR="000053F8" w:rsidRPr="00FC0F1A">
        <w:rPr>
          <w:rFonts w:eastAsia="바탕"/>
          <w:sz w:val="22"/>
          <w:szCs w:val="22"/>
          <w:lang w:eastAsia="ko-KR"/>
        </w:rPr>
        <w:t xml:space="preserve"> duration in a UE</w:t>
      </w:r>
      <w:r w:rsidR="001746DD" w:rsidRPr="00FC0F1A">
        <w:rPr>
          <w:rFonts w:eastAsia="바탕"/>
          <w:sz w:val="22"/>
          <w:szCs w:val="22"/>
          <w:lang w:eastAsia="ko-KR"/>
        </w:rPr>
        <w:t xml:space="preserve"> C</w:t>
      </w:r>
      <w:r w:rsidR="000053F8" w:rsidRPr="00FC0F1A">
        <w:rPr>
          <w:rFonts w:eastAsia="바탕"/>
          <w:sz w:val="22"/>
          <w:szCs w:val="22"/>
          <w:lang w:eastAsia="ko-KR"/>
        </w:rPr>
        <w:t>-DRX configuration intersect.</w:t>
      </w:r>
    </w:p>
    <w:p w14:paraId="7BD9BF22" w14:textId="266ECA06" w:rsidR="000053F8" w:rsidRPr="00FC0F1A" w:rsidRDefault="000053F8" w:rsidP="00A04308">
      <w:pPr>
        <w:spacing w:before="120" w:after="120" w:line="240" w:lineRule="auto"/>
        <w:ind w:left="0" w:firstLineChars="100" w:firstLine="220"/>
        <w:rPr>
          <w:rFonts w:eastAsia="바탕"/>
          <w:sz w:val="22"/>
          <w:szCs w:val="22"/>
          <w:lang w:eastAsia="ko-KR"/>
        </w:rPr>
      </w:pPr>
    </w:p>
    <w:p w14:paraId="03491150" w14:textId="33085937" w:rsidR="000053F8" w:rsidRPr="00FC0F1A" w:rsidRDefault="000053F8" w:rsidP="00A04308">
      <w:pPr>
        <w:spacing w:before="120" w:after="120" w:line="240" w:lineRule="auto"/>
        <w:ind w:left="0" w:firstLineChars="100" w:firstLine="216"/>
        <w:rPr>
          <w:rFonts w:eastAsia="바탕"/>
          <w:b/>
          <w:sz w:val="22"/>
          <w:szCs w:val="22"/>
          <w:lang w:eastAsia="ko-KR"/>
        </w:rPr>
      </w:pPr>
      <w:r w:rsidRPr="00FC0F1A">
        <w:rPr>
          <w:rFonts w:eastAsia="바탕"/>
          <w:b/>
          <w:sz w:val="22"/>
          <w:szCs w:val="22"/>
          <w:lang w:eastAsia="ko-KR"/>
        </w:rPr>
        <w:t>Proposal #</w:t>
      </w:r>
      <w:r w:rsidR="00626D61" w:rsidRPr="00FC0F1A">
        <w:rPr>
          <w:rFonts w:eastAsia="바탕"/>
          <w:b/>
          <w:sz w:val="22"/>
          <w:szCs w:val="22"/>
          <w:lang w:eastAsia="ko-KR"/>
        </w:rPr>
        <w:t>4</w:t>
      </w:r>
      <w:r w:rsidRPr="00FC0F1A">
        <w:rPr>
          <w:rFonts w:eastAsia="바탕"/>
          <w:b/>
          <w:sz w:val="22"/>
          <w:szCs w:val="22"/>
          <w:lang w:eastAsia="ko-KR"/>
        </w:rPr>
        <w:t xml:space="preserve">: </w:t>
      </w:r>
      <w:r w:rsidR="00CA516F">
        <w:rPr>
          <w:rFonts w:eastAsia="바탕"/>
          <w:b/>
          <w:sz w:val="22"/>
          <w:szCs w:val="22"/>
          <w:lang w:eastAsia="ko-KR"/>
        </w:rPr>
        <w:t>It is necessary to</w:t>
      </w:r>
      <w:r w:rsidR="008E52D9" w:rsidRPr="00FC0F1A">
        <w:rPr>
          <w:rFonts w:eastAsia="바탕"/>
          <w:b/>
          <w:sz w:val="22"/>
          <w:szCs w:val="22"/>
          <w:lang w:eastAsia="ko-KR"/>
        </w:rPr>
        <w:t xml:space="preserve"> discuss </w:t>
      </w:r>
      <w:r w:rsidR="00FF4D00" w:rsidRPr="00FC0F1A">
        <w:rPr>
          <w:rFonts w:eastAsia="바탕"/>
          <w:b/>
          <w:sz w:val="22"/>
          <w:szCs w:val="22"/>
          <w:lang w:eastAsia="ko-KR"/>
        </w:rPr>
        <w:t>UE behaviour when both Cell DTX/DRX and UE C-DRX are configured simultaneously.</w:t>
      </w:r>
    </w:p>
    <w:p w14:paraId="1EB52590" w14:textId="77777777" w:rsidR="000053F8" w:rsidRPr="00FC0F1A" w:rsidRDefault="000053F8" w:rsidP="00A04308">
      <w:pPr>
        <w:spacing w:before="120" w:after="120" w:line="240" w:lineRule="auto"/>
        <w:ind w:left="0" w:firstLineChars="100" w:firstLine="220"/>
        <w:rPr>
          <w:rFonts w:eastAsia="바탕"/>
          <w:sz w:val="22"/>
          <w:szCs w:val="22"/>
          <w:lang w:eastAsia="ko-KR"/>
        </w:rPr>
      </w:pPr>
    </w:p>
    <w:p w14:paraId="4C5C7411" w14:textId="18CC94D5" w:rsidR="00270818" w:rsidRPr="00B861A3" w:rsidRDefault="00270818" w:rsidP="00270818">
      <w:pPr>
        <w:pStyle w:val="1"/>
        <w:numPr>
          <w:ilvl w:val="0"/>
          <w:numId w:val="1"/>
        </w:numPr>
        <w:spacing w:before="300"/>
        <w:rPr>
          <w:rFonts w:ascii="Times New Roman" w:eastAsia="바탕" w:hAnsi="Times New Roman"/>
          <w:b/>
          <w:lang w:eastAsia="ko-KR"/>
        </w:rPr>
      </w:pPr>
      <w:r w:rsidRPr="00B861A3">
        <w:rPr>
          <w:rFonts w:ascii="Times New Roman" w:eastAsia="바탕" w:hAnsi="Times New Roman"/>
          <w:b/>
          <w:lang w:eastAsia="ko-KR"/>
        </w:rPr>
        <w:t>Conclusions</w:t>
      </w:r>
      <w:bookmarkStart w:id="3" w:name="_GoBack"/>
      <w:bookmarkEnd w:id="3"/>
    </w:p>
    <w:p w14:paraId="11DD9E19" w14:textId="38E69909" w:rsidR="00E747F9" w:rsidRPr="00FC0F1A" w:rsidRDefault="0052000E" w:rsidP="00270818">
      <w:pPr>
        <w:spacing w:before="120" w:after="120" w:line="240" w:lineRule="auto"/>
        <w:ind w:left="0" w:firstLineChars="100" w:firstLine="220"/>
        <w:rPr>
          <w:rFonts w:eastAsia="바탕"/>
          <w:sz w:val="22"/>
          <w:szCs w:val="22"/>
          <w:lang w:eastAsia="ko-KR"/>
        </w:rPr>
      </w:pPr>
      <w:r w:rsidRPr="00FC0F1A">
        <w:rPr>
          <w:rFonts w:eastAsia="바탕"/>
          <w:sz w:val="22"/>
          <w:szCs w:val="22"/>
          <w:lang w:eastAsia="ko-KR"/>
        </w:rPr>
        <w:t>I</w:t>
      </w:r>
      <w:r w:rsidRPr="00FC0F1A">
        <w:rPr>
          <w:rFonts w:eastAsia="바탕"/>
          <w:bCs/>
          <w:sz w:val="22"/>
          <w:szCs w:val="22"/>
          <w:lang w:val="en-US" w:eastAsia="ko-KR"/>
        </w:rPr>
        <w:t xml:space="preserve">n this contribution, </w:t>
      </w:r>
      <w:r w:rsidR="003D0E1F" w:rsidRPr="00FC0F1A">
        <w:rPr>
          <w:rFonts w:eastAsia="바탕"/>
          <w:bCs/>
          <w:sz w:val="22"/>
          <w:szCs w:val="22"/>
          <w:lang w:val="en-US" w:eastAsia="ko-KR"/>
        </w:rPr>
        <w:t>Cell DTX/DRX mechanism</w:t>
      </w:r>
      <w:r w:rsidRPr="00FC0F1A">
        <w:rPr>
          <w:rFonts w:eastAsia="바탕"/>
          <w:sz w:val="22"/>
          <w:szCs w:val="22"/>
          <w:lang w:eastAsia="ko-KR"/>
        </w:rPr>
        <w:t xml:space="preserve"> </w:t>
      </w:r>
      <w:r w:rsidR="0091245C" w:rsidRPr="00FC0F1A">
        <w:rPr>
          <w:rFonts w:eastAsia="바탕"/>
          <w:sz w:val="22"/>
          <w:szCs w:val="22"/>
          <w:lang w:eastAsia="ko-KR"/>
        </w:rPr>
        <w:t xml:space="preserve">were discussed, </w:t>
      </w:r>
      <w:r w:rsidR="00BC0709" w:rsidRPr="00FC0F1A">
        <w:rPr>
          <w:rFonts w:eastAsia="바탕"/>
          <w:bCs/>
          <w:sz w:val="22"/>
          <w:szCs w:val="22"/>
          <w:lang w:val="en-US" w:eastAsia="ko-KR"/>
        </w:rPr>
        <w:t xml:space="preserve">and the followings </w:t>
      </w:r>
      <w:r w:rsidR="000E3140" w:rsidRPr="00FC0F1A">
        <w:rPr>
          <w:rFonts w:eastAsia="바탕"/>
          <w:bCs/>
          <w:sz w:val="22"/>
          <w:szCs w:val="22"/>
          <w:lang w:val="en-US" w:eastAsia="ko-KR"/>
        </w:rPr>
        <w:t xml:space="preserve">were </w:t>
      </w:r>
      <w:r w:rsidR="00BC0709" w:rsidRPr="00FC0F1A">
        <w:rPr>
          <w:rFonts w:eastAsia="바탕"/>
          <w:bCs/>
          <w:sz w:val="22"/>
          <w:szCs w:val="22"/>
          <w:lang w:val="en-US" w:eastAsia="ko-KR"/>
        </w:rPr>
        <w:t>proposed.</w:t>
      </w:r>
    </w:p>
    <w:p w14:paraId="7A93ED81" w14:textId="77777777" w:rsidR="007B57B4" w:rsidRPr="00FC0F1A" w:rsidRDefault="00FF4D00" w:rsidP="007B57B4">
      <w:pPr>
        <w:spacing w:before="120" w:after="120" w:line="240" w:lineRule="auto"/>
        <w:ind w:left="0" w:firstLineChars="100" w:firstLine="216"/>
        <w:rPr>
          <w:rFonts w:eastAsia="바탕"/>
          <w:b/>
          <w:sz w:val="22"/>
          <w:szCs w:val="22"/>
          <w:lang w:eastAsia="ko-KR"/>
        </w:rPr>
      </w:pPr>
      <w:r w:rsidRPr="00FC0F1A">
        <w:rPr>
          <w:rFonts w:eastAsia="바탕"/>
          <w:b/>
          <w:sz w:val="22"/>
          <w:szCs w:val="22"/>
          <w:lang w:eastAsia="ko-KR"/>
        </w:rPr>
        <w:t xml:space="preserve">Proposal #1: </w:t>
      </w:r>
      <w:r w:rsidR="007B57B4" w:rsidRPr="00FC0F1A">
        <w:rPr>
          <w:rFonts w:eastAsia="바탕"/>
          <w:b/>
          <w:sz w:val="22"/>
          <w:szCs w:val="22"/>
          <w:lang w:eastAsia="ko-KR"/>
        </w:rPr>
        <w:t>To align DRX active time for different UEs in the cell, the DRX parameters (e.g., start offsets, DRX cycle and length of ON duration) and its application time (during which indicated DRX parameters are applied) can be jointly indicated by L1/L2 signaling (e.g., group-common DCI or MAC-CE).</w:t>
      </w:r>
    </w:p>
    <w:p w14:paraId="440C3D83" w14:textId="77777777" w:rsidR="00234AB8" w:rsidRPr="00FC0F1A" w:rsidRDefault="00234AB8" w:rsidP="00234AB8">
      <w:pPr>
        <w:spacing w:before="120" w:after="120" w:line="240" w:lineRule="auto"/>
        <w:ind w:left="0" w:firstLineChars="100" w:firstLine="216"/>
        <w:rPr>
          <w:rFonts w:eastAsia="바탕"/>
          <w:b/>
          <w:sz w:val="22"/>
          <w:szCs w:val="22"/>
          <w:lang w:eastAsia="ko-KR"/>
        </w:rPr>
      </w:pPr>
      <w:r w:rsidRPr="00FC0F1A">
        <w:rPr>
          <w:rFonts w:eastAsia="바탕"/>
          <w:b/>
          <w:sz w:val="22"/>
          <w:szCs w:val="22"/>
          <w:lang w:eastAsia="ko-KR"/>
        </w:rPr>
        <w:t xml:space="preserve">Proposal #2: For network energy saving, a signal/channel to be turned off from the Cell DTX/DRX non-active period </w:t>
      </w:r>
      <w:r>
        <w:rPr>
          <w:rFonts w:eastAsia="바탕" w:hint="eastAsia"/>
          <w:b/>
          <w:sz w:val="22"/>
          <w:szCs w:val="22"/>
          <w:lang w:eastAsia="ko-KR"/>
        </w:rPr>
        <w:t xml:space="preserve">can </w:t>
      </w:r>
      <w:r w:rsidRPr="00FC0F1A">
        <w:rPr>
          <w:rFonts w:eastAsia="바탕"/>
          <w:b/>
          <w:sz w:val="22"/>
          <w:szCs w:val="22"/>
          <w:lang w:eastAsia="ko-KR"/>
        </w:rPr>
        <w:t>be configured for each signal/channel.</w:t>
      </w:r>
    </w:p>
    <w:p w14:paraId="4708392D" w14:textId="77777777" w:rsidR="00234AB8" w:rsidRPr="00B861A3" w:rsidRDefault="00234AB8" w:rsidP="00234AB8">
      <w:pPr>
        <w:spacing w:before="120" w:after="120" w:line="240" w:lineRule="auto"/>
        <w:ind w:left="0" w:firstLineChars="100" w:firstLine="216"/>
        <w:rPr>
          <w:rFonts w:eastAsia="바탕"/>
          <w:b/>
          <w:sz w:val="22"/>
          <w:szCs w:val="22"/>
          <w:lang w:eastAsia="ko-KR"/>
        </w:rPr>
      </w:pPr>
      <w:r w:rsidRPr="00B861A3">
        <w:rPr>
          <w:rFonts w:eastAsia="바탕"/>
          <w:b/>
          <w:sz w:val="22"/>
          <w:szCs w:val="22"/>
          <w:lang w:val="en-US" w:eastAsia="ko-KR"/>
        </w:rPr>
        <w:t xml:space="preserve">Proposal #3: </w:t>
      </w:r>
      <w:r w:rsidRPr="00FC0F1A">
        <w:rPr>
          <w:rFonts w:eastAsia="바탕"/>
          <w:b/>
          <w:sz w:val="22"/>
          <w:szCs w:val="22"/>
          <w:lang w:val="en-US" w:eastAsia="ko-KR"/>
        </w:rPr>
        <w:t>At least following signals/channels for connected mode UEs</w:t>
      </w:r>
      <w:r>
        <w:rPr>
          <w:rFonts w:eastAsia="바탕"/>
          <w:b/>
          <w:sz w:val="22"/>
          <w:szCs w:val="22"/>
          <w:lang w:val="en-US" w:eastAsia="ko-KR"/>
        </w:rPr>
        <w:t xml:space="preserve"> can be</w:t>
      </w:r>
      <w:r w:rsidRPr="00FC0F1A">
        <w:rPr>
          <w:rFonts w:eastAsia="바탕"/>
          <w:b/>
          <w:sz w:val="22"/>
          <w:szCs w:val="22"/>
          <w:lang w:val="en-US" w:eastAsia="ko-KR"/>
        </w:rPr>
        <w:t xml:space="preserve"> expected to not transmit or receive during non-active periods of cell DTX/DRX.</w:t>
      </w:r>
    </w:p>
    <w:p w14:paraId="21863D74" w14:textId="77777777" w:rsidR="00234AB8" w:rsidRPr="00B861A3" w:rsidRDefault="00234AB8" w:rsidP="00234AB8">
      <w:pPr>
        <w:numPr>
          <w:ilvl w:val="0"/>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DL</w:t>
      </w:r>
    </w:p>
    <w:p w14:paraId="35F05745" w14:textId="77777777" w:rsidR="00234AB8" w:rsidRPr="00B861A3" w:rsidRDefault="00234AB8" w:rsidP="00234AB8">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Periodic/Semi-persistent CSI-RS</w:t>
      </w:r>
    </w:p>
    <w:p w14:paraId="6050BA85" w14:textId="77777777" w:rsidR="00234AB8" w:rsidRPr="00B861A3" w:rsidRDefault="00234AB8" w:rsidP="00234AB8">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PRS</w:t>
      </w:r>
    </w:p>
    <w:p w14:paraId="141072F6" w14:textId="77777777" w:rsidR="00234AB8" w:rsidRPr="00B861A3" w:rsidRDefault="00234AB8" w:rsidP="00234AB8">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PDCCH scrambled with UE specific RNTI</w:t>
      </w:r>
    </w:p>
    <w:p w14:paraId="5616F765" w14:textId="77777777" w:rsidR="00234AB8" w:rsidRPr="00B861A3" w:rsidRDefault="00234AB8" w:rsidP="00234AB8">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SPS-PDSCH</w:t>
      </w:r>
    </w:p>
    <w:p w14:paraId="4A1DC817" w14:textId="77777777" w:rsidR="00234AB8" w:rsidRPr="00B861A3" w:rsidRDefault="00234AB8" w:rsidP="00234AB8">
      <w:pPr>
        <w:numPr>
          <w:ilvl w:val="0"/>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UL</w:t>
      </w:r>
    </w:p>
    <w:p w14:paraId="7391F17F" w14:textId="77777777" w:rsidR="00234AB8" w:rsidRPr="00B861A3" w:rsidRDefault="00234AB8" w:rsidP="00234AB8">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SR</w:t>
      </w:r>
    </w:p>
    <w:p w14:paraId="40EA787E" w14:textId="77777777" w:rsidR="00234AB8" w:rsidRPr="00B861A3" w:rsidRDefault="00234AB8" w:rsidP="00234AB8">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Periodic/Semi-persistent CSI report</w:t>
      </w:r>
    </w:p>
    <w:p w14:paraId="7E1D4E37" w14:textId="77777777" w:rsidR="00234AB8" w:rsidRPr="00B861A3" w:rsidRDefault="00234AB8" w:rsidP="00234AB8">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Periodic/Semi-persistent SRS</w:t>
      </w:r>
    </w:p>
    <w:p w14:paraId="454E8905" w14:textId="77777777" w:rsidR="00234AB8" w:rsidRPr="00B861A3" w:rsidRDefault="00234AB8" w:rsidP="00234AB8">
      <w:pPr>
        <w:numPr>
          <w:ilvl w:val="1"/>
          <w:numId w:val="47"/>
        </w:numPr>
        <w:suppressAutoHyphens/>
        <w:overflowPunct w:val="0"/>
        <w:autoSpaceDE w:val="0"/>
        <w:autoSpaceDN w:val="0"/>
        <w:adjustRightInd w:val="0"/>
        <w:spacing w:before="0" w:after="0" w:line="252" w:lineRule="auto"/>
        <w:jc w:val="left"/>
        <w:textAlignment w:val="baseline"/>
        <w:rPr>
          <w:b/>
          <w:sz w:val="22"/>
          <w:szCs w:val="22"/>
          <w:lang w:eastAsia="zh-CN"/>
        </w:rPr>
      </w:pPr>
      <w:r w:rsidRPr="00B861A3">
        <w:rPr>
          <w:b/>
          <w:sz w:val="22"/>
          <w:szCs w:val="22"/>
          <w:lang w:eastAsia="zh-CN"/>
        </w:rPr>
        <w:t>CG-PUSCH</w:t>
      </w:r>
    </w:p>
    <w:p w14:paraId="610AA8CB" w14:textId="77777777" w:rsidR="00CA516F" w:rsidRPr="00FC0F1A" w:rsidRDefault="00CA516F" w:rsidP="00CA516F">
      <w:pPr>
        <w:spacing w:before="120" w:after="120" w:line="240" w:lineRule="auto"/>
        <w:ind w:left="0" w:firstLineChars="100" w:firstLine="216"/>
        <w:rPr>
          <w:rFonts w:eastAsia="바탕"/>
          <w:b/>
          <w:sz w:val="22"/>
          <w:szCs w:val="22"/>
          <w:lang w:eastAsia="ko-KR"/>
        </w:rPr>
      </w:pPr>
      <w:r w:rsidRPr="00FC0F1A">
        <w:rPr>
          <w:rFonts w:eastAsia="바탕"/>
          <w:b/>
          <w:sz w:val="22"/>
          <w:szCs w:val="22"/>
          <w:lang w:eastAsia="ko-KR"/>
        </w:rPr>
        <w:t xml:space="preserve">Proposal #4: </w:t>
      </w:r>
      <w:r>
        <w:rPr>
          <w:rFonts w:eastAsia="바탕"/>
          <w:b/>
          <w:sz w:val="22"/>
          <w:szCs w:val="22"/>
          <w:lang w:eastAsia="ko-KR"/>
        </w:rPr>
        <w:t>It is necessary to</w:t>
      </w:r>
      <w:r w:rsidRPr="00FC0F1A">
        <w:rPr>
          <w:rFonts w:eastAsia="바탕"/>
          <w:b/>
          <w:sz w:val="22"/>
          <w:szCs w:val="22"/>
          <w:lang w:eastAsia="ko-KR"/>
        </w:rPr>
        <w:t xml:space="preserve"> discuss UE behaviour when both Cell DTX/DRX and UE C-DRX are configured simultaneously.</w:t>
      </w:r>
    </w:p>
    <w:p w14:paraId="544E75D1" w14:textId="77777777" w:rsidR="00CA516F" w:rsidRPr="00CA516F" w:rsidRDefault="00CA516F" w:rsidP="009E1CF3">
      <w:pPr>
        <w:spacing w:before="120" w:after="120" w:line="240" w:lineRule="auto"/>
        <w:ind w:left="0" w:firstLineChars="100" w:firstLine="216"/>
        <w:rPr>
          <w:rFonts w:eastAsia="바탕"/>
          <w:b/>
          <w:iCs/>
          <w:sz w:val="22"/>
          <w:szCs w:val="22"/>
          <w:lang w:eastAsia="ko-KR"/>
        </w:rPr>
      </w:pPr>
    </w:p>
    <w:p w14:paraId="71A16F0C" w14:textId="77777777" w:rsidR="00072744" w:rsidRPr="00FC0F1A" w:rsidRDefault="00072744" w:rsidP="00072744">
      <w:pPr>
        <w:pStyle w:val="1"/>
        <w:numPr>
          <w:ilvl w:val="0"/>
          <w:numId w:val="1"/>
        </w:numPr>
        <w:spacing w:before="300"/>
        <w:rPr>
          <w:rFonts w:ascii="Times New Roman" w:eastAsia="바탕" w:hAnsi="Times New Roman"/>
          <w:b/>
          <w:lang w:eastAsia="ko-KR"/>
        </w:rPr>
      </w:pPr>
      <w:r w:rsidRPr="00FC0F1A">
        <w:rPr>
          <w:rFonts w:ascii="Times New Roman" w:eastAsia="바탕" w:hAnsi="Times New Roman"/>
          <w:b/>
          <w:lang w:eastAsia="ko-KR"/>
        </w:rPr>
        <w:t>References</w:t>
      </w:r>
    </w:p>
    <w:p w14:paraId="592E24CE" w14:textId="74D5211F" w:rsidR="00072744" w:rsidRPr="00FC0F1A" w:rsidRDefault="003F572E" w:rsidP="003F572E">
      <w:pPr>
        <w:pStyle w:val="References"/>
        <w:rPr>
          <w:lang w:eastAsia="ko-KR"/>
        </w:rPr>
      </w:pPr>
      <w:r w:rsidRPr="00FC0F1A">
        <w:rPr>
          <w:rFonts w:eastAsia="맑은 고딕"/>
          <w:lang w:eastAsia="ko-KR"/>
        </w:rPr>
        <w:t>RP-223540, “New WID: Network energy savings for NR</w:t>
      </w:r>
      <w:r w:rsidR="00912094" w:rsidRPr="00FC0F1A">
        <w:rPr>
          <w:rFonts w:eastAsia="맑은 고딕"/>
          <w:lang w:eastAsia="ko-KR"/>
        </w:rPr>
        <w:t>,</w:t>
      </w:r>
      <w:r w:rsidRPr="00FC0F1A">
        <w:rPr>
          <w:rFonts w:eastAsia="맑은 고딕"/>
          <w:lang w:eastAsia="ko-KR"/>
        </w:rPr>
        <w:t>” Huawei, RAN#98-e</w:t>
      </w:r>
    </w:p>
    <w:p w14:paraId="5DCBE1C7" w14:textId="546698C6" w:rsidR="00072744" w:rsidRPr="00B861A3" w:rsidRDefault="007B63AE" w:rsidP="004475AF">
      <w:pPr>
        <w:pStyle w:val="References"/>
        <w:rPr>
          <w:lang w:eastAsia="ko-KR"/>
        </w:rPr>
      </w:pPr>
      <w:r w:rsidRPr="00FC0F1A">
        <w:rPr>
          <w:rFonts w:eastAsiaTheme="minorEastAsia"/>
          <w:lang w:eastAsia="ko-KR"/>
        </w:rPr>
        <w:t>TR 38.864, “Study on network energy savings for NR”, 3GPP</w:t>
      </w:r>
    </w:p>
    <w:p w14:paraId="7EFFCA6E" w14:textId="74F51428" w:rsidR="00D9725B" w:rsidRPr="00FC0F1A" w:rsidRDefault="00D9725B" w:rsidP="004475AF">
      <w:pPr>
        <w:pStyle w:val="References"/>
        <w:rPr>
          <w:lang w:eastAsia="ko-KR"/>
        </w:rPr>
      </w:pPr>
      <w:r w:rsidRPr="00FC0F1A">
        <w:rPr>
          <w:rFonts w:eastAsiaTheme="minorEastAsia"/>
          <w:lang w:eastAsia="ko-KR"/>
        </w:rPr>
        <w:lastRenderedPageBreak/>
        <w:t>RAN1#112 Chairman’s note</w:t>
      </w:r>
    </w:p>
    <w:sectPr w:rsidR="00D9725B" w:rsidRPr="00FC0F1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4B1F8" w14:textId="77777777" w:rsidR="00CA336E" w:rsidRDefault="00CA336E" w:rsidP="00CB15B0">
      <w:pPr>
        <w:spacing w:before="0" w:after="0" w:line="240" w:lineRule="auto"/>
      </w:pPr>
      <w:r>
        <w:separator/>
      </w:r>
    </w:p>
  </w:endnote>
  <w:endnote w:type="continuationSeparator" w:id="0">
    <w:p w14:paraId="51C52793" w14:textId="77777777" w:rsidR="00CA336E" w:rsidRDefault="00CA336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7D8D0" w14:textId="77777777" w:rsidR="00CA336E" w:rsidRDefault="00CA336E" w:rsidP="00CB15B0">
      <w:pPr>
        <w:spacing w:before="0" w:after="0" w:line="240" w:lineRule="auto"/>
      </w:pPr>
      <w:r>
        <w:separator/>
      </w:r>
    </w:p>
  </w:footnote>
  <w:footnote w:type="continuationSeparator" w:id="0">
    <w:p w14:paraId="6F8D4BB6" w14:textId="77777777" w:rsidR="00CA336E" w:rsidRDefault="00CA336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64EF"/>
    <w:multiLevelType w:val="hybridMultilevel"/>
    <w:tmpl w:val="BF84BE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9"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0"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01A66"/>
    <w:multiLevelType w:val="hybridMultilevel"/>
    <w:tmpl w:val="C4EE8BF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7" w15:restartNumberingAfterBreak="0">
    <w:nsid w:val="57231280"/>
    <w:multiLevelType w:val="hybridMultilevel"/>
    <w:tmpl w:val="8EA4CDE2"/>
    <w:lvl w:ilvl="0" w:tplc="F6EEC03E">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8" w15:restartNumberingAfterBreak="0">
    <w:nsid w:val="59857FC5"/>
    <w:multiLevelType w:val="hybridMultilevel"/>
    <w:tmpl w:val="D8B4255C"/>
    <w:lvl w:ilvl="0" w:tplc="61265802">
      <w:numFmt w:val="bullet"/>
      <w:lvlText w:val=""/>
      <w:lvlJc w:val="left"/>
      <w:pPr>
        <w:ind w:left="1120" w:hanging="360"/>
      </w:pPr>
      <w:rPr>
        <w:rFonts w:ascii="Wingdings" w:eastAsia="바탕" w:hAnsi="Wingdings"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59D918C5"/>
    <w:multiLevelType w:val="hybridMultilevel"/>
    <w:tmpl w:val="3E663640"/>
    <w:lvl w:ilvl="0" w:tplc="3CE8DA2A">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A1C03D5"/>
    <w:multiLevelType w:val="hybridMultilevel"/>
    <w:tmpl w:val="092062A8"/>
    <w:lvl w:ilvl="0" w:tplc="5896D26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4A9518F"/>
    <w:multiLevelType w:val="hybridMultilevel"/>
    <w:tmpl w:val="FFEA41D4"/>
    <w:lvl w:ilvl="0" w:tplc="D3DACF94">
      <w:numFmt w:val="bullet"/>
      <w:lvlText w:val="-"/>
      <w:lvlJc w:val="left"/>
      <w:pPr>
        <w:ind w:left="580" w:hanging="360"/>
      </w:pPr>
      <w:rPr>
        <w:rFonts w:ascii="Times" w:eastAsia="바탕" w:hAnsi="Times" w:cs="Times"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0"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19"/>
  </w:num>
  <w:num w:numId="4">
    <w:abstractNumId w:val="14"/>
  </w:num>
  <w:num w:numId="5">
    <w:abstractNumId w:val="10"/>
  </w:num>
  <w:num w:numId="6">
    <w:abstractNumId w:val="16"/>
  </w:num>
  <w:num w:numId="7">
    <w:abstractNumId w:val="18"/>
  </w:num>
  <w:num w:numId="8">
    <w:abstractNumId w:val="3"/>
  </w:num>
  <w:num w:numId="9">
    <w:abstractNumId w:val="8"/>
  </w:num>
  <w:num w:numId="10">
    <w:abstractNumId w:val="5"/>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1"/>
  </w:num>
  <w:num w:numId="19">
    <w:abstractNumId w:val="15"/>
  </w:num>
  <w:num w:numId="20">
    <w:abstractNumId w:val="39"/>
  </w:num>
  <w:num w:numId="21">
    <w:abstractNumId w:val="25"/>
  </w:num>
  <w:num w:numId="22">
    <w:abstractNumId w:val="34"/>
  </w:num>
  <w:num w:numId="23">
    <w:abstractNumId w:val="17"/>
  </w:num>
  <w:num w:numId="24">
    <w:abstractNumId w:val="6"/>
  </w:num>
  <w:num w:numId="25">
    <w:abstractNumId w:val="23"/>
  </w:num>
  <w:num w:numId="26">
    <w:abstractNumId w:val="41"/>
  </w:num>
  <w:num w:numId="27">
    <w:abstractNumId w:val="33"/>
  </w:num>
  <w:num w:numId="28">
    <w:abstractNumId w:val="29"/>
  </w:num>
  <w:num w:numId="29">
    <w:abstractNumId w:val="30"/>
  </w:num>
  <w:num w:numId="30">
    <w:abstractNumId w:val="43"/>
  </w:num>
  <w:num w:numId="31">
    <w:abstractNumId w:val="42"/>
  </w:num>
  <w:num w:numId="32">
    <w:abstractNumId w:val="27"/>
  </w:num>
  <w:num w:numId="33">
    <w:abstractNumId w:val="35"/>
  </w:num>
  <w:num w:numId="34">
    <w:abstractNumId w:val="36"/>
  </w:num>
  <w:num w:numId="35">
    <w:abstractNumId w:val="24"/>
  </w:num>
  <w:num w:numId="36">
    <w:abstractNumId w:val="13"/>
  </w:num>
  <w:num w:numId="37">
    <w:abstractNumId w:val="4"/>
  </w:num>
  <w:num w:numId="38">
    <w:abstractNumId w:val="32"/>
  </w:num>
  <w:num w:numId="39">
    <w:abstractNumId w:val="9"/>
  </w:num>
  <w:num w:numId="40">
    <w:abstractNumId w:val="37"/>
  </w:num>
  <w:num w:numId="41">
    <w:abstractNumId w:val="20"/>
  </w:num>
  <w:num w:numId="42">
    <w:abstractNumId w:val="12"/>
  </w:num>
  <w:num w:numId="43">
    <w:abstractNumId w:val="40"/>
  </w:num>
  <w:num w:numId="44">
    <w:abstractNumId w:val="2"/>
  </w:num>
  <w:num w:numId="45">
    <w:abstractNumId w:val="22"/>
  </w:num>
  <w:num w:numId="46">
    <w:abstractNumId w:val="28"/>
  </w:num>
  <w:num w:numId="47">
    <w:abstractNumId w:val="1"/>
  </w:num>
  <w:num w:numId="48">
    <w:abstractNumId w:val="26"/>
  </w:num>
  <w:num w:numId="4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3F8"/>
    <w:rsid w:val="00005A6B"/>
    <w:rsid w:val="00005AAF"/>
    <w:rsid w:val="00006605"/>
    <w:rsid w:val="00006BF4"/>
    <w:rsid w:val="00006F56"/>
    <w:rsid w:val="000071C3"/>
    <w:rsid w:val="0000723E"/>
    <w:rsid w:val="00007F71"/>
    <w:rsid w:val="0001019D"/>
    <w:rsid w:val="000103B9"/>
    <w:rsid w:val="000105AE"/>
    <w:rsid w:val="000107E5"/>
    <w:rsid w:val="000107ED"/>
    <w:rsid w:val="0001123E"/>
    <w:rsid w:val="00011858"/>
    <w:rsid w:val="00011ACA"/>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19A"/>
    <w:rsid w:val="00020D8F"/>
    <w:rsid w:val="000213E8"/>
    <w:rsid w:val="00021A12"/>
    <w:rsid w:val="00021AD6"/>
    <w:rsid w:val="00021CF8"/>
    <w:rsid w:val="0002220F"/>
    <w:rsid w:val="00022592"/>
    <w:rsid w:val="000227D0"/>
    <w:rsid w:val="000234FA"/>
    <w:rsid w:val="00023612"/>
    <w:rsid w:val="00023686"/>
    <w:rsid w:val="000237A4"/>
    <w:rsid w:val="00023BB8"/>
    <w:rsid w:val="000245C2"/>
    <w:rsid w:val="00024BCF"/>
    <w:rsid w:val="00024BF6"/>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618"/>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2FED"/>
    <w:rsid w:val="0007370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081"/>
    <w:rsid w:val="00080212"/>
    <w:rsid w:val="00080C6F"/>
    <w:rsid w:val="00080D7B"/>
    <w:rsid w:val="00081B7F"/>
    <w:rsid w:val="00081CB3"/>
    <w:rsid w:val="00081CFC"/>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E9A"/>
    <w:rsid w:val="00091F60"/>
    <w:rsid w:val="000929FB"/>
    <w:rsid w:val="00092CC3"/>
    <w:rsid w:val="000941F4"/>
    <w:rsid w:val="00094FAD"/>
    <w:rsid w:val="00095000"/>
    <w:rsid w:val="0009502D"/>
    <w:rsid w:val="00095079"/>
    <w:rsid w:val="0009535C"/>
    <w:rsid w:val="00095A30"/>
    <w:rsid w:val="00095BF5"/>
    <w:rsid w:val="000962F7"/>
    <w:rsid w:val="000967B3"/>
    <w:rsid w:val="00096832"/>
    <w:rsid w:val="000972D3"/>
    <w:rsid w:val="00097708"/>
    <w:rsid w:val="000977CB"/>
    <w:rsid w:val="00097E31"/>
    <w:rsid w:val="000A013D"/>
    <w:rsid w:val="000A0381"/>
    <w:rsid w:val="000A049C"/>
    <w:rsid w:val="000A0AD7"/>
    <w:rsid w:val="000A0EBA"/>
    <w:rsid w:val="000A0EEB"/>
    <w:rsid w:val="000A1A0A"/>
    <w:rsid w:val="000A21CB"/>
    <w:rsid w:val="000A382D"/>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4EF7"/>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362"/>
    <w:rsid w:val="000E052D"/>
    <w:rsid w:val="000E0C80"/>
    <w:rsid w:val="000E1240"/>
    <w:rsid w:val="000E173E"/>
    <w:rsid w:val="000E1DAB"/>
    <w:rsid w:val="000E2358"/>
    <w:rsid w:val="000E2A53"/>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0F"/>
    <w:rsid w:val="000E7D80"/>
    <w:rsid w:val="000F03AC"/>
    <w:rsid w:val="000F05F1"/>
    <w:rsid w:val="000F0BF5"/>
    <w:rsid w:val="000F0CEE"/>
    <w:rsid w:val="000F151A"/>
    <w:rsid w:val="000F1C7F"/>
    <w:rsid w:val="000F1D3D"/>
    <w:rsid w:val="000F1FDE"/>
    <w:rsid w:val="000F2393"/>
    <w:rsid w:val="000F36B7"/>
    <w:rsid w:val="000F3707"/>
    <w:rsid w:val="000F386C"/>
    <w:rsid w:val="000F3D50"/>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2B"/>
    <w:rsid w:val="00105E44"/>
    <w:rsid w:val="00105F63"/>
    <w:rsid w:val="001062FE"/>
    <w:rsid w:val="00107005"/>
    <w:rsid w:val="0010783A"/>
    <w:rsid w:val="00107B24"/>
    <w:rsid w:val="00107BDF"/>
    <w:rsid w:val="00110516"/>
    <w:rsid w:val="00110D35"/>
    <w:rsid w:val="001116AB"/>
    <w:rsid w:val="00111725"/>
    <w:rsid w:val="001119AC"/>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4C1"/>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7D"/>
    <w:rsid w:val="001425E4"/>
    <w:rsid w:val="00142F72"/>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924"/>
    <w:rsid w:val="00150D83"/>
    <w:rsid w:val="00151401"/>
    <w:rsid w:val="00151E4F"/>
    <w:rsid w:val="001521A2"/>
    <w:rsid w:val="00152587"/>
    <w:rsid w:val="00152A4D"/>
    <w:rsid w:val="00152C02"/>
    <w:rsid w:val="00152F69"/>
    <w:rsid w:val="00152FA1"/>
    <w:rsid w:val="001532EA"/>
    <w:rsid w:val="00153A43"/>
    <w:rsid w:val="00153A53"/>
    <w:rsid w:val="0015457C"/>
    <w:rsid w:val="001549C0"/>
    <w:rsid w:val="00154DF5"/>
    <w:rsid w:val="0015528B"/>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6DD"/>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4E2"/>
    <w:rsid w:val="00196AB7"/>
    <w:rsid w:val="00196B8B"/>
    <w:rsid w:val="00196C04"/>
    <w:rsid w:val="001973C7"/>
    <w:rsid w:val="001A0077"/>
    <w:rsid w:val="001A0309"/>
    <w:rsid w:val="001A04DC"/>
    <w:rsid w:val="001A051D"/>
    <w:rsid w:val="001A0A67"/>
    <w:rsid w:val="001A0D20"/>
    <w:rsid w:val="001A17F2"/>
    <w:rsid w:val="001A1BB7"/>
    <w:rsid w:val="001A1FBC"/>
    <w:rsid w:val="001A2397"/>
    <w:rsid w:val="001A2452"/>
    <w:rsid w:val="001A25FC"/>
    <w:rsid w:val="001A269B"/>
    <w:rsid w:val="001A29A0"/>
    <w:rsid w:val="001A2C77"/>
    <w:rsid w:val="001A2F6F"/>
    <w:rsid w:val="001A32B5"/>
    <w:rsid w:val="001A38DF"/>
    <w:rsid w:val="001A3A9F"/>
    <w:rsid w:val="001A3F9D"/>
    <w:rsid w:val="001A432B"/>
    <w:rsid w:val="001A4766"/>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5E7E"/>
    <w:rsid w:val="001B6006"/>
    <w:rsid w:val="001B696E"/>
    <w:rsid w:val="001B6ABA"/>
    <w:rsid w:val="001B6B7E"/>
    <w:rsid w:val="001B74FD"/>
    <w:rsid w:val="001B7774"/>
    <w:rsid w:val="001B7D94"/>
    <w:rsid w:val="001C0414"/>
    <w:rsid w:val="001C07E6"/>
    <w:rsid w:val="001C09F2"/>
    <w:rsid w:val="001C0F43"/>
    <w:rsid w:val="001C16E2"/>
    <w:rsid w:val="001C16F8"/>
    <w:rsid w:val="001C1D96"/>
    <w:rsid w:val="001C2538"/>
    <w:rsid w:val="001C2A2D"/>
    <w:rsid w:val="001C3236"/>
    <w:rsid w:val="001C3D9F"/>
    <w:rsid w:val="001C4160"/>
    <w:rsid w:val="001C4AF6"/>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36D"/>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D64"/>
    <w:rsid w:val="001F3E60"/>
    <w:rsid w:val="001F47D1"/>
    <w:rsid w:val="001F4A19"/>
    <w:rsid w:val="001F4CB1"/>
    <w:rsid w:val="001F4EAF"/>
    <w:rsid w:val="001F4F3C"/>
    <w:rsid w:val="001F50D9"/>
    <w:rsid w:val="001F51AF"/>
    <w:rsid w:val="001F5FAE"/>
    <w:rsid w:val="001F7A34"/>
    <w:rsid w:val="001F7CE9"/>
    <w:rsid w:val="001F7E24"/>
    <w:rsid w:val="001F7F8A"/>
    <w:rsid w:val="00200B34"/>
    <w:rsid w:val="00200CC6"/>
    <w:rsid w:val="00201511"/>
    <w:rsid w:val="002018B9"/>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6D7D"/>
    <w:rsid w:val="00207186"/>
    <w:rsid w:val="00207405"/>
    <w:rsid w:val="00210079"/>
    <w:rsid w:val="002100A9"/>
    <w:rsid w:val="002100E9"/>
    <w:rsid w:val="002101B5"/>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186"/>
    <w:rsid w:val="002316F4"/>
    <w:rsid w:val="002319E1"/>
    <w:rsid w:val="00231DE9"/>
    <w:rsid w:val="002324A6"/>
    <w:rsid w:val="00232F90"/>
    <w:rsid w:val="00233BB6"/>
    <w:rsid w:val="00233CD3"/>
    <w:rsid w:val="0023440B"/>
    <w:rsid w:val="002347E6"/>
    <w:rsid w:val="00234AB8"/>
    <w:rsid w:val="002352DD"/>
    <w:rsid w:val="00235412"/>
    <w:rsid w:val="002357FD"/>
    <w:rsid w:val="00235BA4"/>
    <w:rsid w:val="002370CB"/>
    <w:rsid w:val="0023725B"/>
    <w:rsid w:val="00237C37"/>
    <w:rsid w:val="00237CC1"/>
    <w:rsid w:val="00237F32"/>
    <w:rsid w:val="00237F34"/>
    <w:rsid w:val="002410B3"/>
    <w:rsid w:val="00241B33"/>
    <w:rsid w:val="00241EF9"/>
    <w:rsid w:val="0024377A"/>
    <w:rsid w:val="00243C75"/>
    <w:rsid w:val="0024402E"/>
    <w:rsid w:val="00244212"/>
    <w:rsid w:val="00244DBF"/>
    <w:rsid w:val="002458CF"/>
    <w:rsid w:val="00245980"/>
    <w:rsid w:val="00245B68"/>
    <w:rsid w:val="00245BC3"/>
    <w:rsid w:val="002461EF"/>
    <w:rsid w:val="00246799"/>
    <w:rsid w:val="00246D1E"/>
    <w:rsid w:val="00247447"/>
    <w:rsid w:val="00247658"/>
    <w:rsid w:val="002477B9"/>
    <w:rsid w:val="0024794E"/>
    <w:rsid w:val="00247DDA"/>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3B31"/>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5"/>
    <w:rsid w:val="00270818"/>
    <w:rsid w:val="00270891"/>
    <w:rsid w:val="00270EF9"/>
    <w:rsid w:val="002717D8"/>
    <w:rsid w:val="00271F85"/>
    <w:rsid w:val="00272632"/>
    <w:rsid w:val="00273088"/>
    <w:rsid w:val="002737F3"/>
    <w:rsid w:val="0027491D"/>
    <w:rsid w:val="002749B8"/>
    <w:rsid w:val="00276AD1"/>
    <w:rsid w:val="00276FC3"/>
    <w:rsid w:val="002801C7"/>
    <w:rsid w:val="002803A6"/>
    <w:rsid w:val="002803CD"/>
    <w:rsid w:val="0028095C"/>
    <w:rsid w:val="00280EFB"/>
    <w:rsid w:val="0028102B"/>
    <w:rsid w:val="00281A1C"/>
    <w:rsid w:val="002829C5"/>
    <w:rsid w:val="00282D06"/>
    <w:rsid w:val="00282FC3"/>
    <w:rsid w:val="00283163"/>
    <w:rsid w:val="002832C2"/>
    <w:rsid w:val="0028352A"/>
    <w:rsid w:val="002837D4"/>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208"/>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F1F"/>
    <w:rsid w:val="002A42F5"/>
    <w:rsid w:val="002A481A"/>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06"/>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F49"/>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E5D"/>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5F77"/>
    <w:rsid w:val="002F65DD"/>
    <w:rsid w:val="002F6C84"/>
    <w:rsid w:val="002F6E44"/>
    <w:rsid w:val="002F6EED"/>
    <w:rsid w:val="002F72B1"/>
    <w:rsid w:val="002F74F1"/>
    <w:rsid w:val="002F75F3"/>
    <w:rsid w:val="002F7EAA"/>
    <w:rsid w:val="003002AD"/>
    <w:rsid w:val="00300AF8"/>
    <w:rsid w:val="00300C3F"/>
    <w:rsid w:val="00300F0B"/>
    <w:rsid w:val="003017A2"/>
    <w:rsid w:val="0030186C"/>
    <w:rsid w:val="003025BD"/>
    <w:rsid w:val="00303B37"/>
    <w:rsid w:val="00303BCA"/>
    <w:rsid w:val="00303D3B"/>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5DE"/>
    <w:rsid w:val="00310A77"/>
    <w:rsid w:val="00310ADD"/>
    <w:rsid w:val="00310C43"/>
    <w:rsid w:val="00310CB7"/>
    <w:rsid w:val="00310E46"/>
    <w:rsid w:val="0031181F"/>
    <w:rsid w:val="00312045"/>
    <w:rsid w:val="00312873"/>
    <w:rsid w:val="00312957"/>
    <w:rsid w:val="00312A66"/>
    <w:rsid w:val="00312C7C"/>
    <w:rsid w:val="00312CA4"/>
    <w:rsid w:val="00312F28"/>
    <w:rsid w:val="00313707"/>
    <w:rsid w:val="00313F34"/>
    <w:rsid w:val="00314B2B"/>
    <w:rsid w:val="00315478"/>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4532"/>
    <w:rsid w:val="00325BE8"/>
    <w:rsid w:val="003261DA"/>
    <w:rsid w:val="00326914"/>
    <w:rsid w:val="00326D3E"/>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204F"/>
    <w:rsid w:val="00343634"/>
    <w:rsid w:val="0034389D"/>
    <w:rsid w:val="00343DAB"/>
    <w:rsid w:val="00344B16"/>
    <w:rsid w:val="00344DDC"/>
    <w:rsid w:val="00345EF4"/>
    <w:rsid w:val="003460EA"/>
    <w:rsid w:val="003461CE"/>
    <w:rsid w:val="00346784"/>
    <w:rsid w:val="00346B4F"/>
    <w:rsid w:val="0034730D"/>
    <w:rsid w:val="003476DA"/>
    <w:rsid w:val="00350674"/>
    <w:rsid w:val="003513D4"/>
    <w:rsid w:val="00351417"/>
    <w:rsid w:val="00351432"/>
    <w:rsid w:val="003519F4"/>
    <w:rsid w:val="00351C21"/>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6DE"/>
    <w:rsid w:val="00357769"/>
    <w:rsid w:val="00357CAA"/>
    <w:rsid w:val="00357DB1"/>
    <w:rsid w:val="00360174"/>
    <w:rsid w:val="0036046D"/>
    <w:rsid w:val="0036047B"/>
    <w:rsid w:val="003605B2"/>
    <w:rsid w:val="00360613"/>
    <w:rsid w:val="00360C3B"/>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43"/>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5CF"/>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D8E"/>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0E1F"/>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1EAB"/>
    <w:rsid w:val="003E2085"/>
    <w:rsid w:val="003E27FF"/>
    <w:rsid w:val="003E2986"/>
    <w:rsid w:val="003E2AFD"/>
    <w:rsid w:val="003E2B6D"/>
    <w:rsid w:val="003E393C"/>
    <w:rsid w:val="003E3F71"/>
    <w:rsid w:val="003E413B"/>
    <w:rsid w:val="003E41D5"/>
    <w:rsid w:val="003E4567"/>
    <w:rsid w:val="003E4867"/>
    <w:rsid w:val="003E4ACF"/>
    <w:rsid w:val="003E4D5B"/>
    <w:rsid w:val="003E50E6"/>
    <w:rsid w:val="003E5550"/>
    <w:rsid w:val="003E6221"/>
    <w:rsid w:val="003E66B9"/>
    <w:rsid w:val="003E66FB"/>
    <w:rsid w:val="003E6F3D"/>
    <w:rsid w:val="003E7409"/>
    <w:rsid w:val="003E7A87"/>
    <w:rsid w:val="003E7BE5"/>
    <w:rsid w:val="003E7BFA"/>
    <w:rsid w:val="003E7F41"/>
    <w:rsid w:val="003F0320"/>
    <w:rsid w:val="003F0A37"/>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3F46"/>
    <w:rsid w:val="00404FA5"/>
    <w:rsid w:val="00405234"/>
    <w:rsid w:val="0040530A"/>
    <w:rsid w:val="00405567"/>
    <w:rsid w:val="004057B3"/>
    <w:rsid w:val="0040602C"/>
    <w:rsid w:val="00406110"/>
    <w:rsid w:val="0040638D"/>
    <w:rsid w:val="00406893"/>
    <w:rsid w:val="004071F0"/>
    <w:rsid w:val="0040739F"/>
    <w:rsid w:val="00407B99"/>
    <w:rsid w:val="00407CDA"/>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A46"/>
    <w:rsid w:val="00421D88"/>
    <w:rsid w:val="00421EAF"/>
    <w:rsid w:val="00422828"/>
    <w:rsid w:val="0042290D"/>
    <w:rsid w:val="0042323F"/>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C5"/>
    <w:rsid w:val="00430AD9"/>
    <w:rsid w:val="00430DD7"/>
    <w:rsid w:val="00431169"/>
    <w:rsid w:val="0043121D"/>
    <w:rsid w:val="004315D1"/>
    <w:rsid w:val="00431664"/>
    <w:rsid w:val="00431678"/>
    <w:rsid w:val="00431D85"/>
    <w:rsid w:val="00432222"/>
    <w:rsid w:val="004322CE"/>
    <w:rsid w:val="0043257D"/>
    <w:rsid w:val="004327FE"/>
    <w:rsid w:val="004328BA"/>
    <w:rsid w:val="00432A77"/>
    <w:rsid w:val="00433624"/>
    <w:rsid w:val="00433D7A"/>
    <w:rsid w:val="00434767"/>
    <w:rsid w:val="00434859"/>
    <w:rsid w:val="00434EB8"/>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5AF"/>
    <w:rsid w:val="00447633"/>
    <w:rsid w:val="004476FA"/>
    <w:rsid w:val="0044781E"/>
    <w:rsid w:val="0044782C"/>
    <w:rsid w:val="004478B3"/>
    <w:rsid w:val="00447F2D"/>
    <w:rsid w:val="00450365"/>
    <w:rsid w:val="004503D8"/>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FAF"/>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3DA"/>
    <w:rsid w:val="00465834"/>
    <w:rsid w:val="00465EDD"/>
    <w:rsid w:val="0046635A"/>
    <w:rsid w:val="00467150"/>
    <w:rsid w:val="004671F3"/>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801D3"/>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45"/>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39A"/>
    <w:rsid w:val="00495AE3"/>
    <w:rsid w:val="00496E82"/>
    <w:rsid w:val="00497012"/>
    <w:rsid w:val="0049735B"/>
    <w:rsid w:val="004A0123"/>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14"/>
    <w:rsid w:val="004A554C"/>
    <w:rsid w:val="004A582A"/>
    <w:rsid w:val="004A5A83"/>
    <w:rsid w:val="004A5B5F"/>
    <w:rsid w:val="004A5C53"/>
    <w:rsid w:val="004A5D32"/>
    <w:rsid w:val="004A5E54"/>
    <w:rsid w:val="004A61D1"/>
    <w:rsid w:val="004A66EB"/>
    <w:rsid w:val="004A6B25"/>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29E"/>
    <w:rsid w:val="004B64D4"/>
    <w:rsid w:val="004B6570"/>
    <w:rsid w:val="004B6913"/>
    <w:rsid w:val="004B6DCE"/>
    <w:rsid w:val="004B71F9"/>
    <w:rsid w:val="004B7E01"/>
    <w:rsid w:val="004C0491"/>
    <w:rsid w:val="004C0520"/>
    <w:rsid w:val="004C0CC9"/>
    <w:rsid w:val="004C17E0"/>
    <w:rsid w:val="004C1F0F"/>
    <w:rsid w:val="004C2636"/>
    <w:rsid w:val="004C2918"/>
    <w:rsid w:val="004C2BBC"/>
    <w:rsid w:val="004C3C31"/>
    <w:rsid w:val="004C4243"/>
    <w:rsid w:val="004C44F7"/>
    <w:rsid w:val="004C50D3"/>
    <w:rsid w:val="004C5230"/>
    <w:rsid w:val="004C5409"/>
    <w:rsid w:val="004C5449"/>
    <w:rsid w:val="004C576A"/>
    <w:rsid w:val="004C65B8"/>
    <w:rsid w:val="004C708D"/>
    <w:rsid w:val="004C729D"/>
    <w:rsid w:val="004C7851"/>
    <w:rsid w:val="004C7F57"/>
    <w:rsid w:val="004D0539"/>
    <w:rsid w:val="004D0706"/>
    <w:rsid w:val="004D0BC5"/>
    <w:rsid w:val="004D0F94"/>
    <w:rsid w:val="004D12E1"/>
    <w:rsid w:val="004D1459"/>
    <w:rsid w:val="004D1FA6"/>
    <w:rsid w:val="004D1FC8"/>
    <w:rsid w:val="004D25AF"/>
    <w:rsid w:val="004D2E30"/>
    <w:rsid w:val="004D3059"/>
    <w:rsid w:val="004D31E1"/>
    <w:rsid w:val="004D3B05"/>
    <w:rsid w:val="004D3B0C"/>
    <w:rsid w:val="004D3CC8"/>
    <w:rsid w:val="004D4132"/>
    <w:rsid w:val="004D450D"/>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5DD"/>
    <w:rsid w:val="004E0F81"/>
    <w:rsid w:val="004E1196"/>
    <w:rsid w:val="004E1372"/>
    <w:rsid w:val="004E1A26"/>
    <w:rsid w:val="004E1D95"/>
    <w:rsid w:val="004E1E8E"/>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5B0"/>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172"/>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305D"/>
    <w:rsid w:val="00503328"/>
    <w:rsid w:val="0050339F"/>
    <w:rsid w:val="00503EB4"/>
    <w:rsid w:val="00504386"/>
    <w:rsid w:val="0050460B"/>
    <w:rsid w:val="005048CB"/>
    <w:rsid w:val="00505095"/>
    <w:rsid w:val="0050528B"/>
    <w:rsid w:val="005053A4"/>
    <w:rsid w:val="00505486"/>
    <w:rsid w:val="0050597C"/>
    <w:rsid w:val="00505EA8"/>
    <w:rsid w:val="00506077"/>
    <w:rsid w:val="00506260"/>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13E"/>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153"/>
    <w:rsid w:val="0052336F"/>
    <w:rsid w:val="0052423D"/>
    <w:rsid w:val="00524501"/>
    <w:rsid w:val="005246EE"/>
    <w:rsid w:val="00524B09"/>
    <w:rsid w:val="0052533F"/>
    <w:rsid w:val="00525AB0"/>
    <w:rsid w:val="00525E6C"/>
    <w:rsid w:val="00525EEE"/>
    <w:rsid w:val="00526073"/>
    <w:rsid w:val="00526551"/>
    <w:rsid w:val="00526C1F"/>
    <w:rsid w:val="00526CA3"/>
    <w:rsid w:val="00526E22"/>
    <w:rsid w:val="00527252"/>
    <w:rsid w:val="00527A19"/>
    <w:rsid w:val="00527AED"/>
    <w:rsid w:val="00527FE6"/>
    <w:rsid w:val="00530059"/>
    <w:rsid w:val="005300C6"/>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19A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2D"/>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3933"/>
    <w:rsid w:val="0055404D"/>
    <w:rsid w:val="00554589"/>
    <w:rsid w:val="00554EC3"/>
    <w:rsid w:val="00555023"/>
    <w:rsid w:val="00555F61"/>
    <w:rsid w:val="005561C2"/>
    <w:rsid w:val="00556A17"/>
    <w:rsid w:val="00556CEC"/>
    <w:rsid w:val="005570D2"/>
    <w:rsid w:val="00557A9A"/>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D95"/>
    <w:rsid w:val="00562E20"/>
    <w:rsid w:val="0056330F"/>
    <w:rsid w:val="00563524"/>
    <w:rsid w:val="00563FC3"/>
    <w:rsid w:val="00564545"/>
    <w:rsid w:val="005646B8"/>
    <w:rsid w:val="00565F03"/>
    <w:rsid w:val="005664EE"/>
    <w:rsid w:val="005670AF"/>
    <w:rsid w:val="0056726D"/>
    <w:rsid w:val="00567A5A"/>
    <w:rsid w:val="0057056B"/>
    <w:rsid w:val="0057072A"/>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CC"/>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99D"/>
    <w:rsid w:val="00594CF0"/>
    <w:rsid w:val="00594F33"/>
    <w:rsid w:val="00595540"/>
    <w:rsid w:val="00595AF3"/>
    <w:rsid w:val="00595B4B"/>
    <w:rsid w:val="00596944"/>
    <w:rsid w:val="00596BF6"/>
    <w:rsid w:val="00596F03"/>
    <w:rsid w:val="005979CD"/>
    <w:rsid w:val="00597BF5"/>
    <w:rsid w:val="00597DE8"/>
    <w:rsid w:val="005A09AB"/>
    <w:rsid w:val="005A0B0B"/>
    <w:rsid w:val="005A0BA6"/>
    <w:rsid w:val="005A106D"/>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4FAE"/>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08E"/>
    <w:rsid w:val="005B318C"/>
    <w:rsid w:val="005B34B3"/>
    <w:rsid w:val="005B3B58"/>
    <w:rsid w:val="005B40E6"/>
    <w:rsid w:val="005B4569"/>
    <w:rsid w:val="005B4855"/>
    <w:rsid w:val="005B5264"/>
    <w:rsid w:val="005B54AF"/>
    <w:rsid w:val="005B567D"/>
    <w:rsid w:val="005B5BE9"/>
    <w:rsid w:val="005B5FD5"/>
    <w:rsid w:val="005B61CF"/>
    <w:rsid w:val="005B68F2"/>
    <w:rsid w:val="005B6D64"/>
    <w:rsid w:val="005B760E"/>
    <w:rsid w:val="005B7CBC"/>
    <w:rsid w:val="005C0610"/>
    <w:rsid w:val="005C06E2"/>
    <w:rsid w:val="005C0D62"/>
    <w:rsid w:val="005C1419"/>
    <w:rsid w:val="005C17B2"/>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260"/>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56E"/>
    <w:rsid w:val="005E2648"/>
    <w:rsid w:val="005E2C20"/>
    <w:rsid w:val="005E2F32"/>
    <w:rsid w:val="005E3195"/>
    <w:rsid w:val="005E37F4"/>
    <w:rsid w:val="005E3815"/>
    <w:rsid w:val="005E3A7D"/>
    <w:rsid w:val="005E4326"/>
    <w:rsid w:val="005E45CC"/>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6D6"/>
    <w:rsid w:val="005F5744"/>
    <w:rsid w:val="005F5785"/>
    <w:rsid w:val="005F5A05"/>
    <w:rsid w:val="005F62BD"/>
    <w:rsid w:val="005F6529"/>
    <w:rsid w:val="005F6F4D"/>
    <w:rsid w:val="005F701A"/>
    <w:rsid w:val="005F773C"/>
    <w:rsid w:val="005F7A41"/>
    <w:rsid w:val="005F7B4C"/>
    <w:rsid w:val="005F7EBB"/>
    <w:rsid w:val="006001A9"/>
    <w:rsid w:val="006006EB"/>
    <w:rsid w:val="00601E15"/>
    <w:rsid w:val="00602060"/>
    <w:rsid w:val="00602E5E"/>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694C"/>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D61"/>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37AB5"/>
    <w:rsid w:val="00640145"/>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186"/>
    <w:rsid w:val="0064462D"/>
    <w:rsid w:val="0064481E"/>
    <w:rsid w:val="00644B5F"/>
    <w:rsid w:val="00644E98"/>
    <w:rsid w:val="00645BE8"/>
    <w:rsid w:val="00645CB8"/>
    <w:rsid w:val="006464DE"/>
    <w:rsid w:val="00646561"/>
    <w:rsid w:val="006465CA"/>
    <w:rsid w:val="00647263"/>
    <w:rsid w:val="006476D2"/>
    <w:rsid w:val="00647865"/>
    <w:rsid w:val="00647E7F"/>
    <w:rsid w:val="00650AAB"/>
    <w:rsid w:val="00650EB3"/>
    <w:rsid w:val="0065112B"/>
    <w:rsid w:val="00651A17"/>
    <w:rsid w:val="00651AE2"/>
    <w:rsid w:val="00651CB2"/>
    <w:rsid w:val="00652ECB"/>
    <w:rsid w:val="00652FCD"/>
    <w:rsid w:val="00653273"/>
    <w:rsid w:val="006537DB"/>
    <w:rsid w:val="0065380C"/>
    <w:rsid w:val="00653CE8"/>
    <w:rsid w:val="0065440C"/>
    <w:rsid w:val="00654569"/>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E6C"/>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B73"/>
    <w:rsid w:val="00670E74"/>
    <w:rsid w:val="00670E77"/>
    <w:rsid w:val="0067151F"/>
    <w:rsid w:val="00671A30"/>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98F"/>
    <w:rsid w:val="00680DA9"/>
    <w:rsid w:val="006810EF"/>
    <w:rsid w:val="00681418"/>
    <w:rsid w:val="00681B31"/>
    <w:rsid w:val="00681C57"/>
    <w:rsid w:val="00681CDC"/>
    <w:rsid w:val="00681CE1"/>
    <w:rsid w:val="00682130"/>
    <w:rsid w:val="00682586"/>
    <w:rsid w:val="00682718"/>
    <w:rsid w:val="00682D75"/>
    <w:rsid w:val="006830EF"/>
    <w:rsid w:val="0068356B"/>
    <w:rsid w:val="006836D4"/>
    <w:rsid w:val="006838A1"/>
    <w:rsid w:val="006840D3"/>
    <w:rsid w:val="00684127"/>
    <w:rsid w:val="006854BC"/>
    <w:rsid w:val="00685606"/>
    <w:rsid w:val="00685CD4"/>
    <w:rsid w:val="00686126"/>
    <w:rsid w:val="006863F2"/>
    <w:rsid w:val="006868B9"/>
    <w:rsid w:val="00686934"/>
    <w:rsid w:val="00686D3B"/>
    <w:rsid w:val="00686F08"/>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480A"/>
    <w:rsid w:val="006A508F"/>
    <w:rsid w:val="006A51CF"/>
    <w:rsid w:val="006A52CC"/>
    <w:rsid w:val="006A53A9"/>
    <w:rsid w:val="006A54F6"/>
    <w:rsid w:val="006A5558"/>
    <w:rsid w:val="006A5938"/>
    <w:rsid w:val="006A5DE9"/>
    <w:rsid w:val="006A626F"/>
    <w:rsid w:val="006A653F"/>
    <w:rsid w:val="006A7472"/>
    <w:rsid w:val="006A7792"/>
    <w:rsid w:val="006A7A99"/>
    <w:rsid w:val="006A7BD3"/>
    <w:rsid w:val="006A7FFD"/>
    <w:rsid w:val="006B06F0"/>
    <w:rsid w:val="006B07B1"/>
    <w:rsid w:val="006B0A90"/>
    <w:rsid w:val="006B1B21"/>
    <w:rsid w:val="006B1B55"/>
    <w:rsid w:val="006B1ECE"/>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033"/>
    <w:rsid w:val="006D75EB"/>
    <w:rsid w:val="006D7AC4"/>
    <w:rsid w:val="006D7EEE"/>
    <w:rsid w:val="006E0072"/>
    <w:rsid w:val="006E01EC"/>
    <w:rsid w:val="006E07B8"/>
    <w:rsid w:val="006E0C85"/>
    <w:rsid w:val="006E13E0"/>
    <w:rsid w:val="006E1812"/>
    <w:rsid w:val="006E20F7"/>
    <w:rsid w:val="006E2748"/>
    <w:rsid w:val="006E27D9"/>
    <w:rsid w:val="006E2D00"/>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510"/>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BA9"/>
    <w:rsid w:val="00703E3E"/>
    <w:rsid w:val="00703E4C"/>
    <w:rsid w:val="00703FF1"/>
    <w:rsid w:val="007045DF"/>
    <w:rsid w:val="007052E6"/>
    <w:rsid w:val="0070568A"/>
    <w:rsid w:val="00705851"/>
    <w:rsid w:val="00705B4B"/>
    <w:rsid w:val="00705D19"/>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9B9"/>
    <w:rsid w:val="00712E43"/>
    <w:rsid w:val="00712F93"/>
    <w:rsid w:val="007135FC"/>
    <w:rsid w:val="007137D3"/>
    <w:rsid w:val="00713953"/>
    <w:rsid w:val="00713B64"/>
    <w:rsid w:val="00713D80"/>
    <w:rsid w:val="00713E47"/>
    <w:rsid w:val="00713FEB"/>
    <w:rsid w:val="007146FA"/>
    <w:rsid w:val="0071495C"/>
    <w:rsid w:val="00714ACD"/>
    <w:rsid w:val="00714D97"/>
    <w:rsid w:val="00715169"/>
    <w:rsid w:val="0071559D"/>
    <w:rsid w:val="00715A04"/>
    <w:rsid w:val="00715FED"/>
    <w:rsid w:val="00716415"/>
    <w:rsid w:val="0071660D"/>
    <w:rsid w:val="00716E2C"/>
    <w:rsid w:val="00716F7E"/>
    <w:rsid w:val="00717220"/>
    <w:rsid w:val="007172F6"/>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2A7"/>
    <w:rsid w:val="00725575"/>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926"/>
    <w:rsid w:val="00733AC5"/>
    <w:rsid w:val="00733CD4"/>
    <w:rsid w:val="00734531"/>
    <w:rsid w:val="00734B22"/>
    <w:rsid w:val="007359D2"/>
    <w:rsid w:val="007359E6"/>
    <w:rsid w:val="00735A86"/>
    <w:rsid w:val="00735F7B"/>
    <w:rsid w:val="00736E1D"/>
    <w:rsid w:val="00736EBA"/>
    <w:rsid w:val="00736EDE"/>
    <w:rsid w:val="0073771C"/>
    <w:rsid w:val="00737A5D"/>
    <w:rsid w:val="00737BF4"/>
    <w:rsid w:val="00737D6E"/>
    <w:rsid w:val="00737FF1"/>
    <w:rsid w:val="00740027"/>
    <w:rsid w:val="007401D4"/>
    <w:rsid w:val="00740B42"/>
    <w:rsid w:val="00740B6B"/>
    <w:rsid w:val="00740F80"/>
    <w:rsid w:val="00741913"/>
    <w:rsid w:val="00741D01"/>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5C"/>
    <w:rsid w:val="00746D70"/>
    <w:rsid w:val="007472E6"/>
    <w:rsid w:val="00747D74"/>
    <w:rsid w:val="00747EB0"/>
    <w:rsid w:val="00750029"/>
    <w:rsid w:val="007501D5"/>
    <w:rsid w:val="00750305"/>
    <w:rsid w:val="00750BB0"/>
    <w:rsid w:val="00751389"/>
    <w:rsid w:val="0075215E"/>
    <w:rsid w:val="007521C1"/>
    <w:rsid w:val="0075220A"/>
    <w:rsid w:val="007526D8"/>
    <w:rsid w:val="00752DE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CEC"/>
    <w:rsid w:val="007617BC"/>
    <w:rsid w:val="00761D0E"/>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1C0"/>
    <w:rsid w:val="00766D4B"/>
    <w:rsid w:val="00766F4D"/>
    <w:rsid w:val="007671CC"/>
    <w:rsid w:val="00767AA3"/>
    <w:rsid w:val="00767C06"/>
    <w:rsid w:val="007702C4"/>
    <w:rsid w:val="0077036F"/>
    <w:rsid w:val="00770E26"/>
    <w:rsid w:val="00770F42"/>
    <w:rsid w:val="007716C7"/>
    <w:rsid w:val="00772210"/>
    <w:rsid w:val="0077239B"/>
    <w:rsid w:val="0077257E"/>
    <w:rsid w:val="00772D17"/>
    <w:rsid w:val="00773574"/>
    <w:rsid w:val="007741AC"/>
    <w:rsid w:val="007745A4"/>
    <w:rsid w:val="00774740"/>
    <w:rsid w:val="007748A3"/>
    <w:rsid w:val="00774C5A"/>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9CD"/>
    <w:rsid w:val="00782EA0"/>
    <w:rsid w:val="007833CA"/>
    <w:rsid w:val="0078397D"/>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345"/>
    <w:rsid w:val="00796816"/>
    <w:rsid w:val="00796E03"/>
    <w:rsid w:val="00796F17"/>
    <w:rsid w:val="00797006"/>
    <w:rsid w:val="00797A8A"/>
    <w:rsid w:val="007A0209"/>
    <w:rsid w:val="007A04E7"/>
    <w:rsid w:val="007A06F2"/>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4A8"/>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31FD"/>
    <w:rsid w:val="007B33E9"/>
    <w:rsid w:val="007B3AB6"/>
    <w:rsid w:val="007B4275"/>
    <w:rsid w:val="007B42B0"/>
    <w:rsid w:val="007B42E2"/>
    <w:rsid w:val="007B4326"/>
    <w:rsid w:val="007B4430"/>
    <w:rsid w:val="007B57B4"/>
    <w:rsid w:val="007B5AF2"/>
    <w:rsid w:val="007B5B1F"/>
    <w:rsid w:val="007B63AE"/>
    <w:rsid w:val="007B6478"/>
    <w:rsid w:val="007B663D"/>
    <w:rsid w:val="007B6AA3"/>
    <w:rsid w:val="007B6F77"/>
    <w:rsid w:val="007B746B"/>
    <w:rsid w:val="007C07AB"/>
    <w:rsid w:val="007C0962"/>
    <w:rsid w:val="007C0D2D"/>
    <w:rsid w:val="007C0D2E"/>
    <w:rsid w:val="007C10AF"/>
    <w:rsid w:val="007C11AD"/>
    <w:rsid w:val="007C14CA"/>
    <w:rsid w:val="007C18DA"/>
    <w:rsid w:val="007C19AF"/>
    <w:rsid w:val="007C1C5B"/>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3D34"/>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CC0"/>
    <w:rsid w:val="007C7DC9"/>
    <w:rsid w:val="007D06A2"/>
    <w:rsid w:val="007D09D3"/>
    <w:rsid w:val="007D110B"/>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3C41"/>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207"/>
    <w:rsid w:val="0080558C"/>
    <w:rsid w:val="00806379"/>
    <w:rsid w:val="008069F1"/>
    <w:rsid w:val="00807001"/>
    <w:rsid w:val="00807060"/>
    <w:rsid w:val="008070C2"/>
    <w:rsid w:val="008071D8"/>
    <w:rsid w:val="008078F8"/>
    <w:rsid w:val="00807CF5"/>
    <w:rsid w:val="00810113"/>
    <w:rsid w:val="0081069B"/>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0A8E"/>
    <w:rsid w:val="00821140"/>
    <w:rsid w:val="008212D9"/>
    <w:rsid w:val="008213FC"/>
    <w:rsid w:val="008215CF"/>
    <w:rsid w:val="00821E3B"/>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554"/>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CF4"/>
    <w:rsid w:val="00854D1F"/>
    <w:rsid w:val="0085508F"/>
    <w:rsid w:val="0085516F"/>
    <w:rsid w:val="008551E0"/>
    <w:rsid w:val="008559BC"/>
    <w:rsid w:val="00855C77"/>
    <w:rsid w:val="00855FE3"/>
    <w:rsid w:val="00856314"/>
    <w:rsid w:val="008565F0"/>
    <w:rsid w:val="00856781"/>
    <w:rsid w:val="00856B09"/>
    <w:rsid w:val="00857013"/>
    <w:rsid w:val="008573A5"/>
    <w:rsid w:val="008579E6"/>
    <w:rsid w:val="00857B16"/>
    <w:rsid w:val="00857C2E"/>
    <w:rsid w:val="00857C64"/>
    <w:rsid w:val="00857F14"/>
    <w:rsid w:val="0086006E"/>
    <w:rsid w:val="0086007B"/>
    <w:rsid w:val="0086028C"/>
    <w:rsid w:val="00860372"/>
    <w:rsid w:val="00860F54"/>
    <w:rsid w:val="00861384"/>
    <w:rsid w:val="00861BAB"/>
    <w:rsid w:val="00862036"/>
    <w:rsid w:val="008623BC"/>
    <w:rsid w:val="00862462"/>
    <w:rsid w:val="008625D0"/>
    <w:rsid w:val="00862669"/>
    <w:rsid w:val="008631C0"/>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116"/>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73C"/>
    <w:rsid w:val="008748B9"/>
    <w:rsid w:val="00875020"/>
    <w:rsid w:val="0087507A"/>
    <w:rsid w:val="00875772"/>
    <w:rsid w:val="00875867"/>
    <w:rsid w:val="00875B1F"/>
    <w:rsid w:val="00876771"/>
    <w:rsid w:val="0087704A"/>
    <w:rsid w:val="008771BF"/>
    <w:rsid w:val="00877584"/>
    <w:rsid w:val="008776D1"/>
    <w:rsid w:val="00877885"/>
    <w:rsid w:val="00877FFB"/>
    <w:rsid w:val="00880566"/>
    <w:rsid w:val="00880E3F"/>
    <w:rsid w:val="008814D4"/>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877F6"/>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DDD"/>
    <w:rsid w:val="008B1083"/>
    <w:rsid w:val="008B1399"/>
    <w:rsid w:val="008B147A"/>
    <w:rsid w:val="008B2481"/>
    <w:rsid w:val="008B2496"/>
    <w:rsid w:val="008B2529"/>
    <w:rsid w:val="008B2871"/>
    <w:rsid w:val="008B2DDF"/>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416"/>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102"/>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2D9"/>
    <w:rsid w:val="008E560E"/>
    <w:rsid w:val="008E589A"/>
    <w:rsid w:val="008E59BA"/>
    <w:rsid w:val="008E652E"/>
    <w:rsid w:val="008E66C4"/>
    <w:rsid w:val="008E6C06"/>
    <w:rsid w:val="008E6EA7"/>
    <w:rsid w:val="008E71A0"/>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90"/>
    <w:rsid w:val="008F69A7"/>
    <w:rsid w:val="008F6C40"/>
    <w:rsid w:val="008F7541"/>
    <w:rsid w:val="009005BB"/>
    <w:rsid w:val="009005C9"/>
    <w:rsid w:val="00901494"/>
    <w:rsid w:val="009015F4"/>
    <w:rsid w:val="00901A92"/>
    <w:rsid w:val="00901F8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0976"/>
    <w:rsid w:val="009112FD"/>
    <w:rsid w:val="00911372"/>
    <w:rsid w:val="009118CA"/>
    <w:rsid w:val="00911D59"/>
    <w:rsid w:val="00912094"/>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8B2"/>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2C09"/>
    <w:rsid w:val="0094362A"/>
    <w:rsid w:val="009437DD"/>
    <w:rsid w:val="00943B4D"/>
    <w:rsid w:val="00943DB6"/>
    <w:rsid w:val="0094412E"/>
    <w:rsid w:val="009449A7"/>
    <w:rsid w:val="00944A5D"/>
    <w:rsid w:val="0094534D"/>
    <w:rsid w:val="0094570E"/>
    <w:rsid w:val="009457A5"/>
    <w:rsid w:val="00945947"/>
    <w:rsid w:val="0094613A"/>
    <w:rsid w:val="009465B2"/>
    <w:rsid w:val="00946B73"/>
    <w:rsid w:val="00946E9D"/>
    <w:rsid w:val="00946EF6"/>
    <w:rsid w:val="009470DF"/>
    <w:rsid w:val="00947F5B"/>
    <w:rsid w:val="00950035"/>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6AF"/>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BCF"/>
    <w:rsid w:val="009639A5"/>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15"/>
    <w:rsid w:val="00987874"/>
    <w:rsid w:val="00991DBC"/>
    <w:rsid w:val="00992311"/>
    <w:rsid w:val="0099241A"/>
    <w:rsid w:val="00992B3F"/>
    <w:rsid w:val="00992CFB"/>
    <w:rsid w:val="00992D54"/>
    <w:rsid w:val="00993095"/>
    <w:rsid w:val="0099322D"/>
    <w:rsid w:val="00993AED"/>
    <w:rsid w:val="00993C5F"/>
    <w:rsid w:val="00993EB9"/>
    <w:rsid w:val="00993FD0"/>
    <w:rsid w:val="00994872"/>
    <w:rsid w:val="009948ED"/>
    <w:rsid w:val="00994906"/>
    <w:rsid w:val="00994BC8"/>
    <w:rsid w:val="00995422"/>
    <w:rsid w:val="00995869"/>
    <w:rsid w:val="009959B6"/>
    <w:rsid w:val="00995EFD"/>
    <w:rsid w:val="00995F97"/>
    <w:rsid w:val="00996046"/>
    <w:rsid w:val="009961F3"/>
    <w:rsid w:val="00996782"/>
    <w:rsid w:val="009968CA"/>
    <w:rsid w:val="009969DA"/>
    <w:rsid w:val="00996D51"/>
    <w:rsid w:val="00997135"/>
    <w:rsid w:val="0099733D"/>
    <w:rsid w:val="00997351"/>
    <w:rsid w:val="009975F8"/>
    <w:rsid w:val="009A0CC5"/>
    <w:rsid w:val="009A0D75"/>
    <w:rsid w:val="009A11EF"/>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6B1D"/>
    <w:rsid w:val="009A7260"/>
    <w:rsid w:val="009A7396"/>
    <w:rsid w:val="009A7674"/>
    <w:rsid w:val="009A7831"/>
    <w:rsid w:val="009A7B76"/>
    <w:rsid w:val="009A7CC1"/>
    <w:rsid w:val="009B1670"/>
    <w:rsid w:val="009B18BB"/>
    <w:rsid w:val="009B194E"/>
    <w:rsid w:val="009B19B4"/>
    <w:rsid w:val="009B1A09"/>
    <w:rsid w:val="009B1C66"/>
    <w:rsid w:val="009B1D92"/>
    <w:rsid w:val="009B22AC"/>
    <w:rsid w:val="009B2548"/>
    <w:rsid w:val="009B257D"/>
    <w:rsid w:val="009B2CFF"/>
    <w:rsid w:val="009B2DDB"/>
    <w:rsid w:val="009B40A8"/>
    <w:rsid w:val="009B41F1"/>
    <w:rsid w:val="009B4363"/>
    <w:rsid w:val="009B4486"/>
    <w:rsid w:val="009B4DA5"/>
    <w:rsid w:val="009B50C6"/>
    <w:rsid w:val="009B5115"/>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484C"/>
    <w:rsid w:val="009C5022"/>
    <w:rsid w:val="009C5A3D"/>
    <w:rsid w:val="009C5A5A"/>
    <w:rsid w:val="009C5C3C"/>
    <w:rsid w:val="009C5F29"/>
    <w:rsid w:val="009C67E4"/>
    <w:rsid w:val="009C6F6D"/>
    <w:rsid w:val="009C770D"/>
    <w:rsid w:val="009C7767"/>
    <w:rsid w:val="009C7BBB"/>
    <w:rsid w:val="009D08E1"/>
    <w:rsid w:val="009D093F"/>
    <w:rsid w:val="009D0A22"/>
    <w:rsid w:val="009D1231"/>
    <w:rsid w:val="009D136B"/>
    <w:rsid w:val="009D1692"/>
    <w:rsid w:val="009D16E5"/>
    <w:rsid w:val="009D1E53"/>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166"/>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920"/>
    <w:rsid w:val="00A01B1E"/>
    <w:rsid w:val="00A0200E"/>
    <w:rsid w:val="00A02556"/>
    <w:rsid w:val="00A02784"/>
    <w:rsid w:val="00A031AD"/>
    <w:rsid w:val="00A034BD"/>
    <w:rsid w:val="00A03616"/>
    <w:rsid w:val="00A03930"/>
    <w:rsid w:val="00A03D6E"/>
    <w:rsid w:val="00A04308"/>
    <w:rsid w:val="00A04344"/>
    <w:rsid w:val="00A04561"/>
    <w:rsid w:val="00A04A25"/>
    <w:rsid w:val="00A04D86"/>
    <w:rsid w:val="00A05831"/>
    <w:rsid w:val="00A058DB"/>
    <w:rsid w:val="00A07010"/>
    <w:rsid w:val="00A07564"/>
    <w:rsid w:val="00A07924"/>
    <w:rsid w:val="00A07BF9"/>
    <w:rsid w:val="00A10118"/>
    <w:rsid w:val="00A1017B"/>
    <w:rsid w:val="00A10422"/>
    <w:rsid w:val="00A1086A"/>
    <w:rsid w:val="00A108C3"/>
    <w:rsid w:val="00A11085"/>
    <w:rsid w:val="00A116A6"/>
    <w:rsid w:val="00A11C2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846"/>
    <w:rsid w:val="00A21951"/>
    <w:rsid w:val="00A21B90"/>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14B"/>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8E0"/>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2628"/>
    <w:rsid w:val="00A52966"/>
    <w:rsid w:val="00A52AEB"/>
    <w:rsid w:val="00A52D4E"/>
    <w:rsid w:val="00A52EDF"/>
    <w:rsid w:val="00A531C6"/>
    <w:rsid w:val="00A53264"/>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3FE"/>
    <w:rsid w:val="00A63CBF"/>
    <w:rsid w:val="00A64A7E"/>
    <w:rsid w:val="00A64AFF"/>
    <w:rsid w:val="00A64BBF"/>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BF5"/>
    <w:rsid w:val="00A67DF1"/>
    <w:rsid w:val="00A701B0"/>
    <w:rsid w:val="00A705E7"/>
    <w:rsid w:val="00A7082B"/>
    <w:rsid w:val="00A70885"/>
    <w:rsid w:val="00A711D0"/>
    <w:rsid w:val="00A71D7E"/>
    <w:rsid w:val="00A7260D"/>
    <w:rsid w:val="00A7274B"/>
    <w:rsid w:val="00A72F88"/>
    <w:rsid w:val="00A731E1"/>
    <w:rsid w:val="00A737FC"/>
    <w:rsid w:val="00A744CC"/>
    <w:rsid w:val="00A751D8"/>
    <w:rsid w:val="00A75205"/>
    <w:rsid w:val="00A75327"/>
    <w:rsid w:val="00A757FE"/>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59"/>
    <w:rsid w:val="00A8039B"/>
    <w:rsid w:val="00A805B1"/>
    <w:rsid w:val="00A807BF"/>
    <w:rsid w:val="00A807E8"/>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112"/>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1E"/>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119"/>
    <w:rsid w:val="00AC53B3"/>
    <w:rsid w:val="00AC5419"/>
    <w:rsid w:val="00AC57E5"/>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C27"/>
    <w:rsid w:val="00AD33FB"/>
    <w:rsid w:val="00AD3DD1"/>
    <w:rsid w:val="00AD3F17"/>
    <w:rsid w:val="00AD3F97"/>
    <w:rsid w:val="00AD4715"/>
    <w:rsid w:val="00AD4A9F"/>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C8B"/>
    <w:rsid w:val="00AE1E70"/>
    <w:rsid w:val="00AE2167"/>
    <w:rsid w:val="00AE2348"/>
    <w:rsid w:val="00AE2C98"/>
    <w:rsid w:val="00AE2D22"/>
    <w:rsid w:val="00AE3262"/>
    <w:rsid w:val="00AE340C"/>
    <w:rsid w:val="00AE356A"/>
    <w:rsid w:val="00AE364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3F86"/>
    <w:rsid w:val="00B04145"/>
    <w:rsid w:val="00B04174"/>
    <w:rsid w:val="00B04246"/>
    <w:rsid w:val="00B04796"/>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396B"/>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26"/>
    <w:rsid w:val="00B25FB4"/>
    <w:rsid w:val="00B26591"/>
    <w:rsid w:val="00B26BD8"/>
    <w:rsid w:val="00B26C0E"/>
    <w:rsid w:val="00B26C39"/>
    <w:rsid w:val="00B26D67"/>
    <w:rsid w:val="00B271B2"/>
    <w:rsid w:val="00B27EB9"/>
    <w:rsid w:val="00B31110"/>
    <w:rsid w:val="00B31392"/>
    <w:rsid w:val="00B3151B"/>
    <w:rsid w:val="00B320F2"/>
    <w:rsid w:val="00B32B16"/>
    <w:rsid w:val="00B332E5"/>
    <w:rsid w:val="00B335F3"/>
    <w:rsid w:val="00B33FC6"/>
    <w:rsid w:val="00B34182"/>
    <w:rsid w:val="00B344F1"/>
    <w:rsid w:val="00B3457F"/>
    <w:rsid w:val="00B34746"/>
    <w:rsid w:val="00B34D71"/>
    <w:rsid w:val="00B351E3"/>
    <w:rsid w:val="00B35336"/>
    <w:rsid w:val="00B35380"/>
    <w:rsid w:val="00B35542"/>
    <w:rsid w:val="00B3622C"/>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2D8F"/>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5B48"/>
    <w:rsid w:val="00B563BE"/>
    <w:rsid w:val="00B56543"/>
    <w:rsid w:val="00B56A00"/>
    <w:rsid w:val="00B56B28"/>
    <w:rsid w:val="00B5725C"/>
    <w:rsid w:val="00B57476"/>
    <w:rsid w:val="00B57787"/>
    <w:rsid w:val="00B57886"/>
    <w:rsid w:val="00B57B8B"/>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589"/>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833"/>
    <w:rsid w:val="00B70A59"/>
    <w:rsid w:val="00B71B90"/>
    <w:rsid w:val="00B72B9A"/>
    <w:rsid w:val="00B72C4F"/>
    <w:rsid w:val="00B73032"/>
    <w:rsid w:val="00B7304C"/>
    <w:rsid w:val="00B73095"/>
    <w:rsid w:val="00B7368D"/>
    <w:rsid w:val="00B73B9E"/>
    <w:rsid w:val="00B73E3D"/>
    <w:rsid w:val="00B73E7A"/>
    <w:rsid w:val="00B73FAB"/>
    <w:rsid w:val="00B744A0"/>
    <w:rsid w:val="00B745D5"/>
    <w:rsid w:val="00B74A28"/>
    <w:rsid w:val="00B74BD6"/>
    <w:rsid w:val="00B74DA8"/>
    <w:rsid w:val="00B75AD9"/>
    <w:rsid w:val="00B7618D"/>
    <w:rsid w:val="00B761D5"/>
    <w:rsid w:val="00B76275"/>
    <w:rsid w:val="00B76646"/>
    <w:rsid w:val="00B76A5A"/>
    <w:rsid w:val="00B771B7"/>
    <w:rsid w:val="00B77252"/>
    <w:rsid w:val="00B7742C"/>
    <w:rsid w:val="00B77D82"/>
    <w:rsid w:val="00B8071A"/>
    <w:rsid w:val="00B80E8E"/>
    <w:rsid w:val="00B810D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1A3"/>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5DFB"/>
    <w:rsid w:val="00B9710C"/>
    <w:rsid w:val="00B97177"/>
    <w:rsid w:val="00B97739"/>
    <w:rsid w:val="00B97C1D"/>
    <w:rsid w:val="00B97DD4"/>
    <w:rsid w:val="00B97E67"/>
    <w:rsid w:val="00BA04B4"/>
    <w:rsid w:val="00BA0506"/>
    <w:rsid w:val="00BA0B1F"/>
    <w:rsid w:val="00BA0CCF"/>
    <w:rsid w:val="00BA0FEF"/>
    <w:rsid w:val="00BA116A"/>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ADD"/>
    <w:rsid w:val="00BA4FEE"/>
    <w:rsid w:val="00BA528D"/>
    <w:rsid w:val="00BA5701"/>
    <w:rsid w:val="00BA578A"/>
    <w:rsid w:val="00BA5B97"/>
    <w:rsid w:val="00BA6468"/>
    <w:rsid w:val="00BA65C7"/>
    <w:rsid w:val="00BA690C"/>
    <w:rsid w:val="00BA6CA3"/>
    <w:rsid w:val="00BA70E5"/>
    <w:rsid w:val="00BA756F"/>
    <w:rsid w:val="00BA7E93"/>
    <w:rsid w:val="00BB0739"/>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1453"/>
    <w:rsid w:val="00BE1DAF"/>
    <w:rsid w:val="00BE2D4B"/>
    <w:rsid w:val="00BE2E3B"/>
    <w:rsid w:val="00BE3AB5"/>
    <w:rsid w:val="00BE4795"/>
    <w:rsid w:val="00BE48C3"/>
    <w:rsid w:val="00BE4AF7"/>
    <w:rsid w:val="00BE4D32"/>
    <w:rsid w:val="00BE51ED"/>
    <w:rsid w:val="00BE528E"/>
    <w:rsid w:val="00BE5355"/>
    <w:rsid w:val="00BE540F"/>
    <w:rsid w:val="00BE5503"/>
    <w:rsid w:val="00BE5FE1"/>
    <w:rsid w:val="00BE61D4"/>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2F30"/>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26"/>
    <w:rsid w:val="00C11A76"/>
    <w:rsid w:val="00C1315C"/>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3E2F"/>
    <w:rsid w:val="00C2432D"/>
    <w:rsid w:val="00C243B6"/>
    <w:rsid w:val="00C24940"/>
    <w:rsid w:val="00C276F6"/>
    <w:rsid w:val="00C302ED"/>
    <w:rsid w:val="00C303B6"/>
    <w:rsid w:val="00C3049D"/>
    <w:rsid w:val="00C3074A"/>
    <w:rsid w:val="00C31FA9"/>
    <w:rsid w:val="00C327BF"/>
    <w:rsid w:val="00C32B5D"/>
    <w:rsid w:val="00C32C38"/>
    <w:rsid w:val="00C32E6F"/>
    <w:rsid w:val="00C33061"/>
    <w:rsid w:val="00C33315"/>
    <w:rsid w:val="00C33CE7"/>
    <w:rsid w:val="00C33EF6"/>
    <w:rsid w:val="00C33F44"/>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4FA4"/>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5DB"/>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5D06"/>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ABB"/>
    <w:rsid w:val="00C73FD9"/>
    <w:rsid w:val="00C7413F"/>
    <w:rsid w:val="00C753D3"/>
    <w:rsid w:val="00C75DC5"/>
    <w:rsid w:val="00C76B14"/>
    <w:rsid w:val="00C76F0B"/>
    <w:rsid w:val="00C76FE2"/>
    <w:rsid w:val="00C7703B"/>
    <w:rsid w:val="00C77BD0"/>
    <w:rsid w:val="00C77C6D"/>
    <w:rsid w:val="00C80633"/>
    <w:rsid w:val="00C80A67"/>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4F85"/>
    <w:rsid w:val="00C85188"/>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2213"/>
    <w:rsid w:val="00C924BE"/>
    <w:rsid w:val="00C92F33"/>
    <w:rsid w:val="00C92F48"/>
    <w:rsid w:val="00C932BF"/>
    <w:rsid w:val="00C9376E"/>
    <w:rsid w:val="00C93915"/>
    <w:rsid w:val="00C93A1E"/>
    <w:rsid w:val="00C93B6B"/>
    <w:rsid w:val="00C93E2F"/>
    <w:rsid w:val="00C94FE1"/>
    <w:rsid w:val="00C950D1"/>
    <w:rsid w:val="00C9570F"/>
    <w:rsid w:val="00C96057"/>
    <w:rsid w:val="00C964A3"/>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36E"/>
    <w:rsid w:val="00CA3576"/>
    <w:rsid w:val="00CA3C0C"/>
    <w:rsid w:val="00CA4444"/>
    <w:rsid w:val="00CA4575"/>
    <w:rsid w:val="00CA4C3D"/>
    <w:rsid w:val="00CA4DB8"/>
    <w:rsid w:val="00CA516F"/>
    <w:rsid w:val="00CA558D"/>
    <w:rsid w:val="00CA58C7"/>
    <w:rsid w:val="00CA5A59"/>
    <w:rsid w:val="00CA61FD"/>
    <w:rsid w:val="00CA66BF"/>
    <w:rsid w:val="00CA6883"/>
    <w:rsid w:val="00CA6A49"/>
    <w:rsid w:val="00CA6B92"/>
    <w:rsid w:val="00CA6EF2"/>
    <w:rsid w:val="00CA7BB0"/>
    <w:rsid w:val="00CA7F4C"/>
    <w:rsid w:val="00CB031B"/>
    <w:rsid w:val="00CB0722"/>
    <w:rsid w:val="00CB0AAA"/>
    <w:rsid w:val="00CB0B61"/>
    <w:rsid w:val="00CB0DC7"/>
    <w:rsid w:val="00CB130D"/>
    <w:rsid w:val="00CB1372"/>
    <w:rsid w:val="00CB15B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EF"/>
    <w:rsid w:val="00CC2CF3"/>
    <w:rsid w:val="00CC2D8C"/>
    <w:rsid w:val="00CC31D9"/>
    <w:rsid w:val="00CC3304"/>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0A6"/>
    <w:rsid w:val="00CD2360"/>
    <w:rsid w:val="00CD25BF"/>
    <w:rsid w:val="00CD2974"/>
    <w:rsid w:val="00CD299D"/>
    <w:rsid w:val="00CD30B3"/>
    <w:rsid w:val="00CD32C3"/>
    <w:rsid w:val="00CD3414"/>
    <w:rsid w:val="00CD3424"/>
    <w:rsid w:val="00CD37C7"/>
    <w:rsid w:val="00CD4641"/>
    <w:rsid w:val="00CD4651"/>
    <w:rsid w:val="00CD4A18"/>
    <w:rsid w:val="00CD4D04"/>
    <w:rsid w:val="00CD51FB"/>
    <w:rsid w:val="00CD5830"/>
    <w:rsid w:val="00CD5CBA"/>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1789"/>
    <w:rsid w:val="00CF1957"/>
    <w:rsid w:val="00CF1CB8"/>
    <w:rsid w:val="00CF1D5C"/>
    <w:rsid w:val="00CF1D87"/>
    <w:rsid w:val="00CF241A"/>
    <w:rsid w:val="00CF2CA5"/>
    <w:rsid w:val="00CF2E93"/>
    <w:rsid w:val="00CF32DB"/>
    <w:rsid w:val="00CF3431"/>
    <w:rsid w:val="00CF34F3"/>
    <w:rsid w:val="00CF3B0C"/>
    <w:rsid w:val="00CF44D8"/>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5E8B"/>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C8F"/>
    <w:rsid w:val="00D37F20"/>
    <w:rsid w:val="00D40D5E"/>
    <w:rsid w:val="00D40D72"/>
    <w:rsid w:val="00D40E14"/>
    <w:rsid w:val="00D4130E"/>
    <w:rsid w:val="00D4214E"/>
    <w:rsid w:val="00D42BA8"/>
    <w:rsid w:val="00D42C08"/>
    <w:rsid w:val="00D42DB5"/>
    <w:rsid w:val="00D43693"/>
    <w:rsid w:val="00D43AD4"/>
    <w:rsid w:val="00D43D5B"/>
    <w:rsid w:val="00D43DFC"/>
    <w:rsid w:val="00D444BA"/>
    <w:rsid w:val="00D44608"/>
    <w:rsid w:val="00D44B84"/>
    <w:rsid w:val="00D454AB"/>
    <w:rsid w:val="00D455A0"/>
    <w:rsid w:val="00D46DA8"/>
    <w:rsid w:val="00D46F52"/>
    <w:rsid w:val="00D47424"/>
    <w:rsid w:val="00D47457"/>
    <w:rsid w:val="00D47F18"/>
    <w:rsid w:val="00D50275"/>
    <w:rsid w:val="00D50AD4"/>
    <w:rsid w:val="00D50F5D"/>
    <w:rsid w:val="00D5119D"/>
    <w:rsid w:val="00D51347"/>
    <w:rsid w:val="00D51370"/>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B60"/>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69"/>
    <w:rsid w:val="00D74691"/>
    <w:rsid w:val="00D74F2D"/>
    <w:rsid w:val="00D74F34"/>
    <w:rsid w:val="00D75210"/>
    <w:rsid w:val="00D7545E"/>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2FDA"/>
    <w:rsid w:val="00D83261"/>
    <w:rsid w:val="00D83685"/>
    <w:rsid w:val="00D83BB6"/>
    <w:rsid w:val="00D83CB8"/>
    <w:rsid w:val="00D83F75"/>
    <w:rsid w:val="00D8454F"/>
    <w:rsid w:val="00D84DF5"/>
    <w:rsid w:val="00D84F4E"/>
    <w:rsid w:val="00D851C4"/>
    <w:rsid w:val="00D85494"/>
    <w:rsid w:val="00D85676"/>
    <w:rsid w:val="00D86322"/>
    <w:rsid w:val="00D867C2"/>
    <w:rsid w:val="00D86B11"/>
    <w:rsid w:val="00D8734A"/>
    <w:rsid w:val="00D876DC"/>
    <w:rsid w:val="00D8778C"/>
    <w:rsid w:val="00D905F2"/>
    <w:rsid w:val="00D90626"/>
    <w:rsid w:val="00D907C9"/>
    <w:rsid w:val="00D9090A"/>
    <w:rsid w:val="00D90A5C"/>
    <w:rsid w:val="00D90B3D"/>
    <w:rsid w:val="00D90B79"/>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58"/>
    <w:rsid w:val="00D941A6"/>
    <w:rsid w:val="00D94405"/>
    <w:rsid w:val="00D94716"/>
    <w:rsid w:val="00D94C37"/>
    <w:rsid w:val="00D94DA1"/>
    <w:rsid w:val="00D9507D"/>
    <w:rsid w:val="00D95FC2"/>
    <w:rsid w:val="00D96618"/>
    <w:rsid w:val="00D9683A"/>
    <w:rsid w:val="00D96965"/>
    <w:rsid w:val="00D969F1"/>
    <w:rsid w:val="00D97036"/>
    <w:rsid w:val="00D9725B"/>
    <w:rsid w:val="00D979D2"/>
    <w:rsid w:val="00DA179D"/>
    <w:rsid w:val="00DA1B68"/>
    <w:rsid w:val="00DA1C4A"/>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1B8A"/>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455"/>
    <w:rsid w:val="00DB5B5D"/>
    <w:rsid w:val="00DB5B90"/>
    <w:rsid w:val="00DB60D5"/>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46"/>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721"/>
    <w:rsid w:val="00DF1806"/>
    <w:rsid w:val="00DF1DF5"/>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1E7B"/>
    <w:rsid w:val="00E02350"/>
    <w:rsid w:val="00E02377"/>
    <w:rsid w:val="00E02E76"/>
    <w:rsid w:val="00E031A5"/>
    <w:rsid w:val="00E03356"/>
    <w:rsid w:val="00E033AF"/>
    <w:rsid w:val="00E03923"/>
    <w:rsid w:val="00E0407C"/>
    <w:rsid w:val="00E041EF"/>
    <w:rsid w:val="00E04338"/>
    <w:rsid w:val="00E04357"/>
    <w:rsid w:val="00E046AF"/>
    <w:rsid w:val="00E0503E"/>
    <w:rsid w:val="00E05360"/>
    <w:rsid w:val="00E054A7"/>
    <w:rsid w:val="00E05F88"/>
    <w:rsid w:val="00E0696B"/>
    <w:rsid w:val="00E06D0A"/>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33C"/>
    <w:rsid w:val="00E16719"/>
    <w:rsid w:val="00E16D56"/>
    <w:rsid w:val="00E16E4C"/>
    <w:rsid w:val="00E174E7"/>
    <w:rsid w:val="00E20512"/>
    <w:rsid w:val="00E20EF2"/>
    <w:rsid w:val="00E20FFE"/>
    <w:rsid w:val="00E21779"/>
    <w:rsid w:val="00E217E4"/>
    <w:rsid w:val="00E21B1F"/>
    <w:rsid w:val="00E22015"/>
    <w:rsid w:val="00E22BB3"/>
    <w:rsid w:val="00E22BC1"/>
    <w:rsid w:val="00E22D26"/>
    <w:rsid w:val="00E2361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4E4"/>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7EF"/>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6B07"/>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182"/>
    <w:rsid w:val="00E623DF"/>
    <w:rsid w:val="00E63117"/>
    <w:rsid w:val="00E63171"/>
    <w:rsid w:val="00E63B26"/>
    <w:rsid w:val="00E63DB3"/>
    <w:rsid w:val="00E63DC1"/>
    <w:rsid w:val="00E63FFF"/>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631"/>
    <w:rsid w:val="00E71A53"/>
    <w:rsid w:val="00E71B29"/>
    <w:rsid w:val="00E71D97"/>
    <w:rsid w:val="00E71E63"/>
    <w:rsid w:val="00E71EED"/>
    <w:rsid w:val="00E71FEB"/>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ABF"/>
    <w:rsid w:val="00E80C0B"/>
    <w:rsid w:val="00E81981"/>
    <w:rsid w:val="00E82EDE"/>
    <w:rsid w:val="00E833F1"/>
    <w:rsid w:val="00E83593"/>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502"/>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1A0"/>
    <w:rsid w:val="00EA1265"/>
    <w:rsid w:val="00EA1686"/>
    <w:rsid w:val="00EA1F63"/>
    <w:rsid w:val="00EA1FE1"/>
    <w:rsid w:val="00EA20F8"/>
    <w:rsid w:val="00EA2282"/>
    <w:rsid w:val="00EA292A"/>
    <w:rsid w:val="00EA29BE"/>
    <w:rsid w:val="00EA2C80"/>
    <w:rsid w:val="00EA336C"/>
    <w:rsid w:val="00EA360A"/>
    <w:rsid w:val="00EA3691"/>
    <w:rsid w:val="00EA3A9B"/>
    <w:rsid w:val="00EA3CCC"/>
    <w:rsid w:val="00EA4296"/>
    <w:rsid w:val="00EA4C66"/>
    <w:rsid w:val="00EA4F8F"/>
    <w:rsid w:val="00EA509C"/>
    <w:rsid w:val="00EA567F"/>
    <w:rsid w:val="00EA5A20"/>
    <w:rsid w:val="00EA5F7E"/>
    <w:rsid w:val="00EA64ED"/>
    <w:rsid w:val="00EA6804"/>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4B27"/>
    <w:rsid w:val="00EB58EA"/>
    <w:rsid w:val="00EB603A"/>
    <w:rsid w:val="00EB60E8"/>
    <w:rsid w:val="00EB68B6"/>
    <w:rsid w:val="00EB6A99"/>
    <w:rsid w:val="00EB6D1E"/>
    <w:rsid w:val="00EB718E"/>
    <w:rsid w:val="00EB7387"/>
    <w:rsid w:val="00EB7F22"/>
    <w:rsid w:val="00EC00C4"/>
    <w:rsid w:val="00EC18C7"/>
    <w:rsid w:val="00EC1C41"/>
    <w:rsid w:val="00EC1C42"/>
    <w:rsid w:val="00EC1D3C"/>
    <w:rsid w:val="00EC20EB"/>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733"/>
    <w:rsid w:val="00EE0DFF"/>
    <w:rsid w:val="00EE10DF"/>
    <w:rsid w:val="00EE110F"/>
    <w:rsid w:val="00EE1148"/>
    <w:rsid w:val="00EE1583"/>
    <w:rsid w:val="00EE1D45"/>
    <w:rsid w:val="00EE2116"/>
    <w:rsid w:val="00EE211B"/>
    <w:rsid w:val="00EE2123"/>
    <w:rsid w:val="00EE2787"/>
    <w:rsid w:val="00EE2CA9"/>
    <w:rsid w:val="00EE36F2"/>
    <w:rsid w:val="00EE37A4"/>
    <w:rsid w:val="00EE3FB5"/>
    <w:rsid w:val="00EE403F"/>
    <w:rsid w:val="00EE419F"/>
    <w:rsid w:val="00EE4376"/>
    <w:rsid w:val="00EE4478"/>
    <w:rsid w:val="00EE47EB"/>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D2A"/>
    <w:rsid w:val="00EF0EE4"/>
    <w:rsid w:val="00EF1722"/>
    <w:rsid w:val="00EF17E3"/>
    <w:rsid w:val="00EF1B3C"/>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E3C"/>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5F04"/>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590"/>
    <w:rsid w:val="00F20604"/>
    <w:rsid w:val="00F21128"/>
    <w:rsid w:val="00F21444"/>
    <w:rsid w:val="00F21658"/>
    <w:rsid w:val="00F21A51"/>
    <w:rsid w:val="00F21F77"/>
    <w:rsid w:val="00F22350"/>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3562"/>
    <w:rsid w:val="00F34089"/>
    <w:rsid w:val="00F34195"/>
    <w:rsid w:val="00F341DA"/>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77"/>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740"/>
    <w:rsid w:val="00FA79E0"/>
    <w:rsid w:val="00FA7C5E"/>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49E4"/>
    <w:rsid w:val="00FB4DEE"/>
    <w:rsid w:val="00FB504C"/>
    <w:rsid w:val="00FB5C77"/>
    <w:rsid w:val="00FB5D8A"/>
    <w:rsid w:val="00FB6257"/>
    <w:rsid w:val="00FB66D3"/>
    <w:rsid w:val="00FB6770"/>
    <w:rsid w:val="00FB67B6"/>
    <w:rsid w:val="00FB68FB"/>
    <w:rsid w:val="00FB69AF"/>
    <w:rsid w:val="00FB71F3"/>
    <w:rsid w:val="00FB7550"/>
    <w:rsid w:val="00FB75D9"/>
    <w:rsid w:val="00FC0542"/>
    <w:rsid w:val="00FC091D"/>
    <w:rsid w:val="00FC0AD7"/>
    <w:rsid w:val="00FC0B31"/>
    <w:rsid w:val="00FC0F1A"/>
    <w:rsid w:val="00FC154E"/>
    <w:rsid w:val="00FC18AD"/>
    <w:rsid w:val="00FC19AC"/>
    <w:rsid w:val="00FC1AA2"/>
    <w:rsid w:val="00FC1CC2"/>
    <w:rsid w:val="00FC1DB5"/>
    <w:rsid w:val="00FC1FEF"/>
    <w:rsid w:val="00FC2061"/>
    <w:rsid w:val="00FC231F"/>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0F8"/>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33"/>
    <w:rsid w:val="00FE5E80"/>
    <w:rsid w:val="00FE64E9"/>
    <w:rsid w:val="00FE6513"/>
    <w:rsid w:val="00FE67BA"/>
    <w:rsid w:val="00FE6C7D"/>
    <w:rsid w:val="00FE6CF6"/>
    <w:rsid w:val="00FE7123"/>
    <w:rsid w:val="00FE726A"/>
    <w:rsid w:val="00FE73D9"/>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D00"/>
    <w:rsid w:val="00FF5060"/>
    <w:rsid w:val="00FF51FF"/>
    <w:rsid w:val="00FF58D2"/>
    <w:rsid w:val="00FF5A55"/>
    <w:rsid w:val="00FF5F41"/>
    <w:rsid w:val="00FF5FAB"/>
    <w:rsid w:val="00FF60E7"/>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5DC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A5296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2478342">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58477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854279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17703578">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0D04C-E92B-46D3-ABDD-433048A27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1762</Words>
  <Characters>10047</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7</cp:revision>
  <cp:lastPrinted>2018-02-12T06:55:00Z</cp:lastPrinted>
  <dcterms:created xsi:type="dcterms:W3CDTF">2023-04-07T14:35:00Z</dcterms:created>
  <dcterms:modified xsi:type="dcterms:W3CDTF">2023-04-07T14:43:00Z</dcterms:modified>
</cp:coreProperties>
</file>