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w:body>
    <w:p w:rsidR="00BB115A" w:rsidRDefault="00454630">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w:t>
      </w:r>
      <w:r>
        <w:rPr>
          <w:rFonts w:ascii="Arial" w:eastAsia="宋体" w:hAnsi="Arial" w:cs="Arial" w:hint="eastAsia"/>
          <w:b/>
          <w:bCs/>
          <w:sz w:val="22"/>
          <w:szCs w:val="22"/>
        </w:rPr>
        <w:t>2bis-e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R1-23</w:t>
      </w:r>
      <w:r>
        <w:rPr>
          <w:rFonts w:ascii="Arial" w:eastAsia="宋体" w:hAnsi="Arial" w:cs="Arial" w:hint="eastAsia"/>
          <w:b/>
          <w:bCs/>
          <w:sz w:val="22"/>
          <w:szCs w:val="22"/>
        </w:rPr>
        <w:t>03402</w:t>
      </w:r>
    </w:p>
    <w:p w:rsidR="00BB115A" w:rsidRDefault="00454630">
      <w:pPr>
        <w:tabs>
          <w:tab w:val="center" w:pos="4536"/>
          <w:tab w:val="right" w:pos="9639"/>
        </w:tabs>
        <w:spacing w:beforeLines="0" w:after="120"/>
        <w:ind w:right="2"/>
        <w:rPr>
          <w:rFonts w:ascii="Arial" w:hAnsi="Arial" w:cs="Arial"/>
          <w:b/>
          <w:bCs/>
          <w:sz w:val="22"/>
          <w:szCs w:val="22"/>
        </w:rPr>
      </w:pPr>
      <w:r>
        <w:rPr>
          <w:rFonts w:ascii="Arial" w:eastAsia="MS Mincho" w:hAnsi="Arial" w:cs="Arial"/>
          <w:b/>
          <w:bCs/>
          <w:sz w:val="22"/>
          <w:szCs w:val="22"/>
          <w:lang w:eastAsia="ja-JP"/>
        </w:rPr>
        <w:t xml:space="preserve">e-Meeting, April </w:t>
      </w:r>
      <w:r>
        <w:rPr>
          <w:rFonts w:ascii="Arial" w:eastAsia="宋体" w:hAnsi="Arial" w:cs="Arial" w:hint="eastAsia"/>
          <w:b/>
          <w:bCs/>
          <w:sz w:val="22"/>
          <w:szCs w:val="22"/>
        </w:rPr>
        <w:t>1</w:t>
      </w:r>
      <w:r>
        <w:rPr>
          <w:rFonts w:ascii="Arial" w:eastAsia="MS Mincho" w:hAnsi="Arial" w:cs="Arial"/>
          <w:b/>
          <w:bCs/>
          <w:sz w:val="22"/>
          <w:szCs w:val="22"/>
          <w:lang w:eastAsia="ja-JP"/>
        </w:rPr>
        <w:t>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April </w:t>
      </w:r>
      <w:r>
        <w:rPr>
          <w:rFonts w:ascii="Arial" w:eastAsia="宋体" w:hAnsi="Arial" w:cs="Arial" w:hint="eastAsia"/>
          <w:b/>
          <w:bCs/>
          <w:sz w:val="22"/>
          <w:szCs w:val="22"/>
        </w:rPr>
        <w:t>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BB115A" w:rsidRDefault="00BB115A">
      <w:pPr>
        <w:pStyle w:val="Arial1101987050"/>
        <w:spacing w:before="120"/>
        <w:rPr>
          <w:rFonts w:eastAsiaTheme="minorEastAsia"/>
        </w:rPr>
      </w:pPr>
    </w:p>
    <w:p w:rsidR="00BB115A" w:rsidRDefault="00454630">
      <w:pPr>
        <w:pStyle w:val="Arial1101987050"/>
        <w:spacing w:before="120"/>
      </w:pPr>
      <w:r>
        <w:t>Agenda item:</w:t>
      </w:r>
      <w:r>
        <w:tab/>
      </w:r>
      <w:r>
        <w:rPr>
          <w:rFonts w:hint="eastAsia"/>
          <w:szCs w:val="22"/>
        </w:rPr>
        <w:t>9.4.2</w:t>
      </w:r>
    </w:p>
    <w:p w:rsidR="00BB115A" w:rsidRDefault="00454630">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BB115A" w:rsidRDefault="00454630">
      <w:pPr>
        <w:pStyle w:val="Arial1101987050"/>
        <w:spacing w:before="120"/>
      </w:pPr>
      <w:r>
        <w:t xml:space="preserve">Title: </w:t>
      </w:r>
      <w:r>
        <w:tab/>
      </w:r>
      <w:r>
        <w:rPr>
          <w:szCs w:val="22"/>
        </w:rPr>
        <w:t>Discussion</w:t>
      </w:r>
      <w:r>
        <w:rPr>
          <w:rFonts w:hint="eastAsia"/>
          <w:szCs w:val="22"/>
        </w:rPr>
        <w:t xml:space="preserve"> on co-channel coexistence for LTE </w:t>
      </w:r>
      <w:proofErr w:type="spellStart"/>
      <w:r>
        <w:rPr>
          <w:rFonts w:hint="eastAsia"/>
          <w:szCs w:val="22"/>
        </w:rPr>
        <w:t>sidelink</w:t>
      </w:r>
      <w:proofErr w:type="spellEnd"/>
      <w:r>
        <w:rPr>
          <w:rFonts w:hint="eastAsia"/>
          <w:szCs w:val="22"/>
        </w:rPr>
        <w:t xml:space="preserve"> and NR </w:t>
      </w:r>
      <w:proofErr w:type="spellStart"/>
      <w:r>
        <w:rPr>
          <w:rFonts w:hint="eastAsia"/>
          <w:szCs w:val="22"/>
        </w:rPr>
        <w:t>sidelink</w:t>
      </w:r>
      <w:proofErr w:type="spellEnd"/>
    </w:p>
    <w:p w:rsidR="00BB115A" w:rsidRDefault="00454630">
      <w:pPr>
        <w:pStyle w:val="Arial1101987050"/>
        <w:spacing w:before="120"/>
        <w:rPr>
          <w:rFonts w:eastAsia="宋体"/>
        </w:rPr>
      </w:pPr>
      <w:r>
        <w:t>Document for:</w:t>
      </w:r>
      <w:r>
        <w:tab/>
      </w:r>
      <w:r>
        <w:rPr>
          <w:rFonts w:hint="eastAsia"/>
        </w:rPr>
        <w:t>Discussion</w:t>
      </w:r>
      <w:r>
        <w:t xml:space="preserve"> and decision</w:t>
      </w:r>
    </w:p>
    <w:p w:rsidR="00BB115A" w:rsidRDefault="00454630">
      <w:pPr>
        <w:pStyle w:val="1"/>
        <w:spacing w:before="120" w:after="120"/>
      </w:pPr>
      <w:r>
        <w:rPr>
          <w:rFonts w:hint="eastAsia"/>
        </w:rPr>
        <w:t>Introduction</w:t>
      </w:r>
    </w:p>
    <w:p w:rsidR="00BB115A" w:rsidRDefault="00454630">
      <w:pPr>
        <w:spacing w:before="120" w:after="120"/>
      </w:pPr>
      <w:r>
        <w:rPr>
          <w:rFonts w:hint="eastAsia"/>
          <w:iCs/>
        </w:rPr>
        <w:t>In RAN1</w:t>
      </w:r>
      <w:r>
        <w:rPr>
          <w:rFonts w:eastAsia="宋体" w:hint="eastAsia"/>
          <w:iCs/>
        </w:rPr>
        <w:t xml:space="preserve"> </w:t>
      </w:r>
      <w:r>
        <w:rPr>
          <w:rFonts w:hint="eastAsia"/>
          <w:iCs/>
        </w:rPr>
        <w:t>#11</w:t>
      </w:r>
      <w:r>
        <w:rPr>
          <w:rFonts w:eastAsia="宋体" w:hint="eastAsia"/>
          <w:iCs/>
        </w:rPr>
        <w:t>2</w:t>
      </w:r>
      <w:r>
        <w:rPr>
          <w:rFonts w:hint="eastAsia"/>
          <w:iCs/>
        </w:rPr>
        <w:t xml:space="preserve"> meeting, some agreements on co-channel coexistence for LTE </w:t>
      </w:r>
      <w:proofErr w:type="spellStart"/>
      <w:r>
        <w:rPr>
          <w:rFonts w:hint="eastAsia"/>
          <w:iCs/>
        </w:rPr>
        <w:t>sidelink</w:t>
      </w:r>
      <w:proofErr w:type="spellEnd"/>
      <w:r>
        <w:rPr>
          <w:rFonts w:hint="eastAsia"/>
          <w:iCs/>
        </w:rPr>
        <w:t xml:space="preserve"> and NR </w:t>
      </w:r>
      <w:proofErr w:type="spellStart"/>
      <w:r>
        <w:rPr>
          <w:rFonts w:hint="eastAsia"/>
          <w:iCs/>
        </w:rPr>
        <w:t>sidelink</w:t>
      </w:r>
      <w:proofErr w:type="spellEnd"/>
      <w:r>
        <w:rPr>
          <w:rFonts w:hint="eastAsia"/>
          <w:iCs/>
        </w:rPr>
        <w:t xml:space="preserve"> were made</w:t>
      </w:r>
      <w:r>
        <w:rPr>
          <w:iCs/>
        </w:rPr>
        <w:t xml:space="preserve"> as below</w:t>
      </w:r>
      <w:r>
        <w:rPr>
          <w:rFonts w:hint="eastAsia"/>
          <w:iCs/>
        </w:rPr>
        <w:t xml:space="preserve"> in [1]. And the WID was revised and </w:t>
      </w:r>
      <w:r>
        <w:rPr>
          <w:iCs/>
        </w:rPr>
        <w:t>approved</w:t>
      </w:r>
      <w:r>
        <w:rPr>
          <w:rFonts w:hint="eastAsia"/>
          <w:iCs/>
        </w:rPr>
        <w:t xml:space="preserve"> as [2] i</w:t>
      </w:r>
      <w:r>
        <w:rPr>
          <w:iCs/>
        </w:rPr>
        <w:t>n RAN</w:t>
      </w:r>
      <w:r>
        <w:rPr>
          <w:rFonts w:eastAsia="宋体" w:hint="eastAsia"/>
          <w:iCs/>
        </w:rPr>
        <w:t xml:space="preserve"> </w:t>
      </w:r>
      <w:r>
        <w:rPr>
          <w:iCs/>
        </w:rPr>
        <w:t>#</w:t>
      </w:r>
      <w:r>
        <w:rPr>
          <w:rFonts w:hint="eastAsia"/>
          <w:iCs/>
        </w:rPr>
        <w:t>9</w:t>
      </w:r>
      <w:r>
        <w:rPr>
          <w:rFonts w:eastAsia="宋体" w:hint="eastAsia"/>
          <w:iCs/>
        </w:rPr>
        <w:t xml:space="preserve">9 </w:t>
      </w:r>
      <w:r>
        <w:rPr>
          <w:iCs/>
        </w:rPr>
        <w:t>meeting</w:t>
      </w:r>
      <w:r>
        <w:rPr>
          <w:rFonts w:hint="eastAsia"/>
          <w:iCs/>
        </w:rPr>
        <w:t xml:space="preserve">. </w:t>
      </w:r>
      <w:r>
        <w:rPr>
          <w:iCs/>
        </w:rPr>
        <w:t>In</w:t>
      </w:r>
      <w:r>
        <w:rPr>
          <w:rFonts w:hint="eastAsia"/>
          <w:iCs/>
        </w:rPr>
        <w:t xml:space="preserve"> this contribution, we further discuss</w:t>
      </w:r>
      <w:r>
        <w:rPr>
          <w:iCs/>
        </w:rPr>
        <w:t xml:space="preserve"> the remaining issues</w:t>
      </w:r>
      <w:r>
        <w:rPr>
          <w:rFonts w:hint="eastAsia"/>
          <w:iCs/>
        </w:rPr>
        <w:t xml:space="preserve"> </w:t>
      </w:r>
      <w:r>
        <w:rPr>
          <w:iCs/>
        </w:rPr>
        <w:t>for dynamic resource pool sharing</w:t>
      </w:r>
      <w:r>
        <w:rPr>
          <w:rFonts w:hint="eastAsia"/>
          <w:iCs/>
        </w:rPr>
        <w:t xml:space="preserve"> and </w:t>
      </w:r>
      <w:r>
        <w:rPr>
          <w:iCs/>
        </w:rPr>
        <w:t>provide</w:t>
      </w:r>
      <w:r>
        <w:rPr>
          <w:rFonts w:hint="eastAsia"/>
          <w:iCs/>
        </w:rPr>
        <w:t xml:space="preserve"> our views on </w:t>
      </w:r>
      <w:r>
        <w:rPr>
          <w:iCs/>
        </w:rPr>
        <w:t>potential specification impact</w:t>
      </w:r>
      <w:r>
        <w:rPr>
          <w:rFonts w:hint="eastAsia"/>
          <w:iCs/>
        </w:rPr>
        <w:t>.</w:t>
      </w:r>
    </w:p>
    <w:p w:rsidR="00BB115A" w:rsidRDefault="00454630">
      <w:pPr>
        <w:pStyle w:val="1"/>
        <w:spacing w:before="120" w:after="120"/>
      </w:pPr>
      <w:r>
        <w:rPr>
          <w:rFonts w:hint="eastAsia"/>
        </w:rPr>
        <w:t>Discussion</w:t>
      </w:r>
      <w:r>
        <w:t>s</w:t>
      </w:r>
      <w:r>
        <w:rPr>
          <w:rFonts w:hint="eastAsia"/>
        </w:rPr>
        <w:t xml:space="preserve"> </w:t>
      </w:r>
    </w:p>
    <w:p w:rsidR="00BB115A" w:rsidRDefault="00454630">
      <w:pPr>
        <w:pStyle w:val="2"/>
      </w:pPr>
      <w:r>
        <w:rPr>
          <w:rFonts w:cs="Arial" w:hint="eastAsia"/>
        </w:rPr>
        <w:t>The candidate information sh</w:t>
      </w:r>
      <w:r>
        <w:rPr>
          <w:rFonts w:cs="Arial"/>
        </w:rPr>
        <w:t xml:space="preserve">ared </w:t>
      </w:r>
      <w:r>
        <w:rPr>
          <w:rFonts w:cs="Arial" w:hint="eastAsia"/>
        </w:rPr>
        <w:t>by LTE SL module to NR SL module</w:t>
      </w:r>
    </w:p>
    <w:p w:rsidR="00BB115A" w:rsidRDefault="00454630">
      <w:pPr>
        <w:spacing w:before="120" w:after="120"/>
        <w:rPr>
          <w:rFonts w:eastAsia="宋体"/>
          <w:iCs/>
        </w:rPr>
      </w:pPr>
      <w:r>
        <w:rPr>
          <w:rFonts w:eastAsia="MS Mincho"/>
        </w:rPr>
        <w:t>For dynamic resource pool sharing, the candidate information shared by the LTE SL module to the NR SL module</w:t>
      </w:r>
      <w:r>
        <w:rPr>
          <w:iCs/>
        </w:rPr>
        <w:t xml:space="preserve"> was discussed in </w:t>
      </w:r>
      <w:r>
        <w:rPr>
          <w:rFonts w:eastAsia="宋体"/>
          <w:iCs/>
        </w:rPr>
        <w:t xml:space="preserve">the </w:t>
      </w:r>
      <w:r>
        <w:rPr>
          <w:rFonts w:eastAsia="宋体" w:hint="eastAsia"/>
          <w:iCs/>
        </w:rPr>
        <w:t>previous</w:t>
      </w:r>
      <w:r>
        <w:rPr>
          <w:iCs/>
        </w:rPr>
        <w:t xml:space="preserve"> meeting and the candidate parameters were listed in the following FL Proposal.</w:t>
      </w:r>
    </w:p>
    <w:tbl>
      <w:tblPr>
        <w:tblStyle w:val="ac"/>
        <w:tblW w:w="0" w:type="auto"/>
        <w:tblLook w:val="04A0"/>
      </w:tblPr>
      <w:tblGrid>
        <w:gridCol w:w="9876"/>
      </w:tblGrid>
      <w:tr w:rsidR="00BB115A" w:rsidTr="00772F61">
        <w:trPr>
          <w:trHeight w:val="1120"/>
        </w:trPr>
        <w:tc>
          <w:tcPr>
            <w:tcW w:w="9876" w:type="dxa"/>
            <w:shd w:val="clear" w:color="auto" w:fill="auto"/>
          </w:tcPr>
          <w:p w:rsidR="00BB115A" w:rsidRPr="00772F61" w:rsidRDefault="00454630">
            <w:pPr>
              <w:pStyle w:val="aa"/>
              <w:widowControl/>
              <w:shd w:val="clear" w:color="auto" w:fill="FFFFFF"/>
              <w:spacing w:before="120" w:after="120"/>
              <w:rPr>
                <w:rFonts w:ascii="Symbol" w:eastAsia="宋体" w:hAnsi="Symbol" w:cs="Symbol"/>
                <w:color w:val="000000"/>
                <w:kern w:val="0"/>
                <w:shd w:val="clear" w:color="auto" w:fill="FFFFFF"/>
              </w:rPr>
            </w:pPr>
            <w:r w:rsidRPr="00772F61">
              <w:rPr>
                <w:rFonts w:eastAsia="宋体" w:hint="eastAsia"/>
                <w:b/>
                <w:iCs/>
                <w:sz w:val="20"/>
              </w:rPr>
              <w:t xml:space="preserve">FL </w:t>
            </w:r>
            <w:r w:rsidRPr="00772F61">
              <w:rPr>
                <w:rFonts w:eastAsia="宋体"/>
                <w:b/>
                <w:iCs/>
                <w:sz w:val="20"/>
              </w:rPr>
              <w:t>Proposal 1-3 (II)</w:t>
            </w:r>
            <w:r w:rsidRPr="00772F61">
              <w:rPr>
                <w:b/>
                <w:iCs/>
                <w:sz w:val="20"/>
              </w:rPr>
              <w:t xml:space="preserve"> in RAN1 #11</w:t>
            </w:r>
            <w:r w:rsidRPr="00772F61">
              <w:rPr>
                <w:rFonts w:hint="eastAsia"/>
                <w:b/>
                <w:iCs/>
                <w:sz w:val="20"/>
              </w:rPr>
              <w:t>1</w:t>
            </w:r>
            <w:r w:rsidRPr="00772F61">
              <w:rPr>
                <w:b/>
                <w:iCs/>
                <w:sz w:val="20"/>
              </w:rPr>
              <w:t xml:space="preserve"> meeting</w:t>
            </w:r>
            <w:r w:rsidRPr="00772F61">
              <w:rPr>
                <w:rFonts w:eastAsia="宋体"/>
                <w:b/>
                <w:iCs/>
                <w:sz w:val="20"/>
              </w:rPr>
              <w:t>:</w:t>
            </w:r>
          </w:p>
          <w:p w:rsidR="00BB115A" w:rsidRPr="00772F61" w:rsidRDefault="00454630">
            <w:pPr>
              <w:widowControl/>
              <w:spacing w:before="120" w:after="120" w:line="210" w:lineRule="atLeast"/>
              <w:ind w:left="360" w:hanging="360"/>
              <w:rPr>
                <w:rFonts w:ascii="Calibri" w:hAnsi="Calibri" w:cs="Calibri"/>
                <w:sz w:val="22"/>
                <w:szCs w:val="22"/>
              </w:rPr>
            </w:pPr>
            <w:r w:rsidRPr="00772F61">
              <w:rPr>
                <w:rFonts w:ascii="Symbol" w:eastAsia="宋体" w:hAnsi="Symbol" w:cs="Symbol"/>
                <w:color w:val="000000"/>
                <w:kern w:val="0"/>
                <w:shd w:val="clear" w:color="auto" w:fill="FFFFFF"/>
              </w:rPr>
              <w:t></w:t>
            </w:r>
            <w:r w:rsidRPr="00772F61">
              <w:rPr>
                <w:rFonts w:eastAsia="宋体"/>
                <w:color w:val="000000"/>
                <w:kern w:val="0"/>
                <w:sz w:val="14"/>
                <w:szCs w:val="14"/>
                <w:shd w:val="clear" w:color="auto" w:fill="FFFFFF"/>
              </w:rPr>
              <w:t>       </w:t>
            </w:r>
            <w:r w:rsidRPr="00772F61">
              <w:rPr>
                <w:rFonts w:eastAsia="宋体"/>
                <w:b/>
                <w:color w:val="000000"/>
                <w:kern w:val="0"/>
                <w:shd w:val="clear" w:color="auto" w:fill="FFFFFF"/>
              </w:rPr>
              <w:t>For dynamic resource pool sharing, the information shared by the LTE SL module to the NR SL module contains at least the following parameters: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color w:val="000000"/>
                <w:kern w:val="0"/>
                <w:shd w:val="clear" w:color="auto" w:fill="FFFFFF"/>
              </w:rPr>
              <w:t>o</w:t>
            </w:r>
            <w:r w:rsidRPr="00772F61">
              <w:rPr>
                <w:rFonts w:eastAsia="宋体"/>
                <w:color w:val="000000"/>
                <w:kern w:val="0"/>
                <w:sz w:val="14"/>
                <w:szCs w:val="14"/>
                <w:shd w:val="clear" w:color="auto" w:fill="FFFFFF"/>
              </w:rPr>
              <w:t>  </w:t>
            </w:r>
            <w:r w:rsidRPr="00772F61">
              <w:rPr>
                <w:rStyle w:val="apple-converted-space"/>
                <w:rFonts w:eastAsia="宋体"/>
                <w:color w:val="000000"/>
                <w:kern w:val="0"/>
                <w:sz w:val="14"/>
                <w:szCs w:val="14"/>
                <w:shd w:val="clear" w:color="auto" w:fill="FFFFFF"/>
              </w:rPr>
              <w:t> </w:t>
            </w:r>
            <w:r w:rsidRPr="00772F61">
              <w:rPr>
                <w:rFonts w:eastAsia="宋体"/>
                <w:b/>
                <w:color w:val="000000"/>
                <w:kern w:val="0"/>
                <w:shd w:val="clear" w:color="auto" w:fill="FFFFFF"/>
              </w:rPr>
              <w:t>Time and frequency locations of reserved resources by other LTE UEs, determined based on decoded SCIs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color w:val="000000"/>
                <w:kern w:val="0"/>
                <w:shd w:val="clear" w:color="auto" w:fill="FFFFFF"/>
              </w:rPr>
              <w:t>o</w:t>
            </w:r>
            <w:r w:rsidRPr="00772F61">
              <w:rPr>
                <w:rFonts w:eastAsia="宋体"/>
                <w:color w:val="000000"/>
                <w:kern w:val="0"/>
                <w:sz w:val="14"/>
                <w:szCs w:val="14"/>
                <w:shd w:val="clear" w:color="auto" w:fill="FFFFFF"/>
              </w:rPr>
              <w:t>  </w:t>
            </w:r>
            <w:r w:rsidRPr="00772F61">
              <w:rPr>
                <w:rStyle w:val="apple-converted-space"/>
                <w:rFonts w:eastAsia="宋体"/>
                <w:color w:val="000000"/>
                <w:kern w:val="0"/>
                <w:sz w:val="14"/>
                <w:szCs w:val="14"/>
                <w:shd w:val="clear" w:color="auto" w:fill="FFFFFF"/>
              </w:rPr>
              <w:t> </w:t>
            </w:r>
            <w:r w:rsidRPr="00772F61">
              <w:rPr>
                <w:rFonts w:eastAsia="宋体"/>
                <w:b/>
                <w:color w:val="000000"/>
                <w:kern w:val="0"/>
                <w:shd w:val="clear" w:color="auto" w:fill="FFFFFF"/>
              </w:rPr>
              <w:t>SL RSRP measurement results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color w:val="000000"/>
                <w:kern w:val="0"/>
                <w:shd w:val="clear" w:color="auto" w:fill="FFFFFF"/>
              </w:rPr>
              <w:t>o</w:t>
            </w:r>
            <w:r w:rsidRPr="00772F61">
              <w:rPr>
                <w:rFonts w:eastAsia="宋体"/>
                <w:color w:val="000000"/>
                <w:kern w:val="0"/>
                <w:sz w:val="14"/>
                <w:szCs w:val="14"/>
                <w:shd w:val="clear" w:color="auto" w:fill="FFFFFF"/>
              </w:rPr>
              <w:t>  </w:t>
            </w:r>
            <w:r w:rsidRPr="00772F61">
              <w:rPr>
                <w:rStyle w:val="apple-converted-space"/>
                <w:rFonts w:eastAsia="宋体"/>
                <w:color w:val="000000"/>
                <w:kern w:val="0"/>
                <w:sz w:val="14"/>
                <w:szCs w:val="14"/>
                <w:shd w:val="clear" w:color="auto" w:fill="FFFFFF"/>
              </w:rPr>
              <w:t> </w:t>
            </w:r>
            <w:r w:rsidRPr="00772F61">
              <w:rPr>
                <w:rFonts w:eastAsia="宋体"/>
                <w:b/>
                <w:color w:val="000000"/>
                <w:kern w:val="0"/>
                <w:shd w:val="clear" w:color="auto" w:fill="FFFFFF"/>
              </w:rPr>
              <w:t>Resource reservation periods based on decoded SCI and for own LTE SL transmissions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color w:val="000000"/>
                <w:kern w:val="0"/>
                <w:shd w:val="clear" w:color="auto" w:fill="FFFFFF"/>
              </w:rPr>
              <w:t>o</w:t>
            </w:r>
            <w:r w:rsidRPr="00772F61">
              <w:rPr>
                <w:rFonts w:eastAsia="宋体"/>
                <w:color w:val="000000"/>
                <w:kern w:val="0"/>
                <w:sz w:val="14"/>
                <w:szCs w:val="14"/>
                <w:shd w:val="clear" w:color="auto" w:fill="FFFFFF"/>
              </w:rPr>
              <w:t>  </w:t>
            </w:r>
            <w:r w:rsidRPr="00772F61">
              <w:rPr>
                <w:rStyle w:val="apple-converted-space"/>
                <w:rFonts w:eastAsia="宋体"/>
                <w:color w:val="000000"/>
                <w:kern w:val="0"/>
                <w:sz w:val="14"/>
                <w:szCs w:val="14"/>
                <w:shd w:val="clear" w:color="auto" w:fill="FFFFFF"/>
              </w:rPr>
              <w:t> </w:t>
            </w:r>
            <w:r w:rsidRPr="00772F61">
              <w:rPr>
                <w:rFonts w:eastAsia="宋体"/>
                <w:b/>
                <w:color w:val="000000"/>
                <w:kern w:val="0"/>
                <w:shd w:val="clear" w:color="auto" w:fill="FFFFFF"/>
              </w:rPr>
              <w:t>Priority based on decoded SCI and for own LTE SL transmissions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color w:val="000000"/>
                <w:kern w:val="0"/>
                <w:shd w:val="clear" w:color="auto" w:fill="FFFFFF"/>
              </w:rPr>
              <w:t>o</w:t>
            </w:r>
            <w:r w:rsidRPr="00772F61">
              <w:rPr>
                <w:rFonts w:eastAsia="宋体"/>
                <w:color w:val="000000"/>
                <w:kern w:val="0"/>
                <w:sz w:val="14"/>
                <w:szCs w:val="14"/>
                <w:shd w:val="clear" w:color="auto" w:fill="FFFFFF"/>
              </w:rPr>
              <w:t>  </w:t>
            </w:r>
            <w:r w:rsidRPr="00772F61">
              <w:rPr>
                <w:rStyle w:val="apple-converted-space"/>
                <w:rFonts w:eastAsia="宋体"/>
                <w:color w:val="000000"/>
                <w:kern w:val="0"/>
                <w:sz w:val="14"/>
                <w:szCs w:val="14"/>
                <w:shd w:val="clear" w:color="auto" w:fill="FFFFFF"/>
              </w:rPr>
              <w:t> </w:t>
            </w:r>
            <w:r w:rsidRPr="00772F61">
              <w:rPr>
                <w:rFonts w:eastAsia="宋体"/>
                <w:b/>
                <w:color w:val="000000"/>
                <w:kern w:val="0"/>
                <w:shd w:val="clear" w:color="auto" w:fill="FFFFFF"/>
              </w:rPr>
              <w:t>Time and frequency location of resources used for own LTE SL transmissions</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strike/>
                <w:color w:val="00B0F0"/>
                <w:kern w:val="0"/>
                <w:shd w:val="clear" w:color="auto" w:fill="FFFFFF"/>
              </w:rPr>
              <w:t>o</w:t>
            </w:r>
            <w:r w:rsidRPr="00772F61">
              <w:rPr>
                <w:rFonts w:eastAsia="宋体"/>
                <w:strike/>
                <w:color w:val="00B0F0"/>
                <w:kern w:val="0"/>
                <w:sz w:val="14"/>
                <w:szCs w:val="14"/>
                <w:shd w:val="clear" w:color="auto" w:fill="FFFFFF"/>
              </w:rPr>
              <w:t>  </w:t>
            </w:r>
            <w:r w:rsidRPr="00772F61">
              <w:rPr>
                <w:rStyle w:val="apple-converted-space"/>
                <w:rFonts w:eastAsia="宋体"/>
                <w:strike/>
                <w:color w:val="00B0F0"/>
                <w:kern w:val="0"/>
                <w:sz w:val="14"/>
                <w:szCs w:val="14"/>
                <w:shd w:val="clear" w:color="auto" w:fill="FFFFFF"/>
              </w:rPr>
              <w:t> </w:t>
            </w:r>
            <w:r w:rsidRPr="00772F61">
              <w:rPr>
                <w:rFonts w:eastAsia="宋体"/>
                <w:b/>
                <w:strike/>
                <w:color w:val="00B0F0"/>
                <w:kern w:val="0"/>
                <w:shd w:val="clear" w:color="auto" w:fill="FFFFFF"/>
              </w:rPr>
              <w:t>LTE logical subframe related information</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strike/>
                <w:color w:val="FF0000"/>
                <w:kern w:val="0"/>
                <w:shd w:val="clear" w:color="auto" w:fill="FFFFFF"/>
              </w:rPr>
              <w:t>o</w:t>
            </w:r>
            <w:r w:rsidRPr="00772F61">
              <w:rPr>
                <w:rFonts w:eastAsia="宋体"/>
                <w:strike/>
                <w:color w:val="FF0000"/>
                <w:kern w:val="0"/>
                <w:sz w:val="14"/>
                <w:szCs w:val="14"/>
                <w:shd w:val="clear" w:color="auto" w:fill="FFFFFF"/>
              </w:rPr>
              <w:t>  </w:t>
            </w:r>
            <w:r w:rsidRPr="00772F61">
              <w:rPr>
                <w:rStyle w:val="apple-converted-space"/>
                <w:rFonts w:eastAsia="宋体"/>
                <w:strike/>
                <w:color w:val="FF0000"/>
                <w:kern w:val="0"/>
                <w:sz w:val="14"/>
                <w:szCs w:val="14"/>
                <w:shd w:val="clear" w:color="auto" w:fill="FFFFFF"/>
              </w:rPr>
              <w:t> </w:t>
            </w:r>
            <w:r w:rsidRPr="00772F61">
              <w:rPr>
                <w:rFonts w:eastAsia="宋体"/>
                <w:b/>
                <w:strike/>
                <w:color w:val="FF0000"/>
                <w:kern w:val="0"/>
                <w:shd w:val="clear" w:color="auto" w:fill="FFFFFF"/>
              </w:rPr>
              <w:t>Resources corresponding to half-duplex subframes which are not monitored by the LTE SL UE</w:t>
            </w:r>
          </w:p>
          <w:p w:rsidR="00BB115A" w:rsidRPr="00772F61" w:rsidRDefault="00454630">
            <w:pPr>
              <w:widowControl/>
              <w:spacing w:before="120" w:after="120" w:line="210" w:lineRule="atLeast"/>
              <w:ind w:left="720" w:hanging="360"/>
              <w:rPr>
                <w:rFonts w:ascii="Calibri" w:hAnsi="Calibri" w:cs="Calibri"/>
                <w:sz w:val="22"/>
                <w:szCs w:val="22"/>
              </w:rPr>
            </w:pPr>
            <w:r w:rsidRPr="00772F61">
              <w:rPr>
                <w:rFonts w:ascii="Courier New" w:eastAsia="宋体" w:hAnsi="Courier New" w:cs="Courier New"/>
                <w:strike/>
                <w:color w:val="FF0000"/>
                <w:kern w:val="0"/>
                <w:shd w:val="clear" w:color="auto" w:fill="FFFFFF"/>
              </w:rPr>
              <w:t>o</w:t>
            </w:r>
            <w:r w:rsidRPr="00772F61">
              <w:rPr>
                <w:rFonts w:eastAsia="宋体"/>
                <w:strike/>
                <w:color w:val="FF0000"/>
                <w:kern w:val="0"/>
                <w:sz w:val="14"/>
                <w:szCs w:val="14"/>
                <w:shd w:val="clear" w:color="auto" w:fill="FFFFFF"/>
              </w:rPr>
              <w:t>  </w:t>
            </w:r>
            <w:r w:rsidRPr="00772F61">
              <w:rPr>
                <w:rStyle w:val="apple-converted-space"/>
                <w:rFonts w:eastAsia="宋体"/>
                <w:strike/>
                <w:color w:val="FF0000"/>
                <w:kern w:val="0"/>
                <w:sz w:val="14"/>
                <w:szCs w:val="14"/>
                <w:shd w:val="clear" w:color="auto" w:fill="FFFFFF"/>
              </w:rPr>
              <w:t> </w:t>
            </w:r>
            <w:r w:rsidRPr="00772F61">
              <w:rPr>
                <w:rFonts w:eastAsia="宋体"/>
                <w:b/>
                <w:strike/>
                <w:color w:val="FF0000"/>
                <w:kern w:val="0"/>
                <w:shd w:val="clear" w:color="auto" w:fill="FFFFFF"/>
              </w:rPr>
              <w:t>SL RSSI measurement results</w:t>
            </w:r>
          </w:p>
          <w:p w:rsidR="00BB115A" w:rsidRPr="00772F61" w:rsidRDefault="00454630">
            <w:pPr>
              <w:widowControl/>
              <w:shd w:val="clear" w:color="auto" w:fill="FFFFFF"/>
              <w:spacing w:before="120" w:after="120"/>
              <w:jc w:val="left"/>
              <w:rPr>
                <w:bCs/>
              </w:rPr>
            </w:pPr>
            <w:r w:rsidRPr="00772F61">
              <w:rPr>
                <w:rFonts w:eastAsia="宋体"/>
                <w:b/>
                <w:color w:val="00B0F0"/>
                <w:kern w:val="0"/>
                <w:shd w:val="clear" w:color="auto" w:fill="FFFFFF"/>
              </w:rPr>
              <w:t>It is RAN1’s understanding that the NR SL module is aware of the LTE SL resource pool configurations.</w:t>
            </w:r>
          </w:p>
        </w:tc>
      </w:tr>
    </w:tbl>
    <w:p w:rsidR="00BB115A" w:rsidRDefault="00454630">
      <w:pPr>
        <w:spacing w:before="120" w:after="120"/>
        <w:rPr>
          <w:iCs/>
        </w:rPr>
      </w:pPr>
      <w:r>
        <w:rPr>
          <w:iCs/>
        </w:rPr>
        <w:t xml:space="preserve">As discussed in the previous meetings, in the case of dynamic resource pool sharing, device type A is </w:t>
      </w:r>
      <w:r>
        <w:rPr>
          <w:rFonts w:eastAsiaTheme="minorEastAsia" w:hint="eastAsia"/>
          <w:iCs/>
        </w:rPr>
        <w:t>the major device type of interest</w:t>
      </w:r>
      <w:r>
        <w:rPr>
          <w:iCs/>
        </w:rPr>
        <w:t>.</w:t>
      </w:r>
      <w:r>
        <w:rPr>
          <w:rFonts w:eastAsiaTheme="minorEastAsia" w:hint="eastAsia"/>
          <w:iCs/>
        </w:rPr>
        <w:t xml:space="preserve"> D</w:t>
      </w:r>
      <w:r>
        <w:rPr>
          <w:iCs/>
        </w:rPr>
        <w:t>evice type A contains both LTE SL and NR SL modules</w:t>
      </w:r>
      <w:r>
        <w:rPr>
          <w:rFonts w:eastAsiaTheme="minorEastAsia" w:hint="eastAsia"/>
          <w:iCs/>
        </w:rPr>
        <w:t xml:space="preserve"> for which b</w:t>
      </w:r>
      <w:r>
        <w:rPr>
          <w:iCs/>
        </w:rPr>
        <w:t xml:space="preserve">oth LTE and NR SL resource pool(s) are (pre-)configured. Thus, RAN1 can assume that </w:t>
      </w:r>
      <w:r>
        <w:t>NR SL module is aware</w:t>
      </w:r>
      <w:r>
        <w:rPr>
          <w:iCs/>
        </w:rPr>
        <w:t xml:space="preserve"> of all parameters of LTE SL resource pool(s),</w:t>
      </w:r>
      <w:r>
        <w:t xml:space="preserve"> </w:t>
      </w:r>
      <w:r>
        <w:rPr>
          <w:rFonts w:eastAsiaTheme="minorEastAsia" w:hint="eastAsia"/>
        </w:rPr>
        <w:t>including</w:t>
      </w:r>
      <w:r>
        <w:t xml:space="preserve"> </w:t>
      </w:r>
      <w:r>
        <w:rPr>
          <w:iCs/>
        </w:rPr>
        <w:t>LTE logical subframe related information and s</w:t>
      </w:r>
      <w:r>
        <w:rPr>
          <w:rFonts w:eastAsia="MS Mincho"/>
        </w:rPr>
        <w:t>ubchannel</w:t>
      </w:r>
      <w:r>
        <w:rPr>
          <w:rFonts w:eastAsia="宋体"/>
        </w:rPr>
        <w:t xml:space="preserve"> </w:t>
      </w:r>
      <w:r>
        <w:rPr>
          <w:iCs/>
        </w:rPr>
        <w:t>related information.</w:t>
      </w:r>
    </w:p>
    <w:p w:rsidR="00BB115A" w:rsidRDefault="00454630">
      <w:pPr>
        <w:pStyle w:val="ZTE-Proposal-20210505"/>
        <w:ind w:left="1132" w:hangingChars="564" w:hanging="1132"/>
        <w:rPr>
          <w:lang w:val="en-US"/>
        </w:rPr>
      </w:pPr>
      <w:bookmarkStart w:id="0" w:name="_Toc131777021"/>
      <w:r>
        <w:rPr>
          <w:rFonts w:hint="eastAsia"/>
          <w:lang w:val="en-US"/>
        </w:rPr>
        <w:t>For device type A, NR SL module is assumed aware of all parameters about LTE SL resource pool(s), including LTE logical subframe related information and subchannel related information.</w:t>
      </w:r>
      <w:bookmarkEnd w:id="0"/>
    </w:p>
    <w:p w:rsidR="00BB115A" w:rsidRDefault="00454630">
      <w:pPr>
        <w:pStyle w:val="2"/>
      </w:pPr>
      <w:bookmarkStart w:id="1" w:name="_Toc24792"/>
      <w:bookmarkStart w:id="2" w:name="_Toc939"/>
      <w:bookmarkStart w:id="3" w:name="_Toc6764"/>
      <w:bookmarkEnd w:id="1"/>
      <w:bookmarkEnd w:id="2"/>
      <w:bookmarkEnd w:id="3"/>
      <w:r>
        <w:rPr>
          <w:rFonts w:cs="Arial"/>
        </w:rPr>
        <w:t>Candidate resource determination of NR SL module</w:t>
      </w:r>
    </w:p>
    <w:p w:rsidR="00BB115A" w:rsidRDefault="00454630">
      <w:pPr>
        <w:spacing w:before="120" w:after="120"/>
        <w:rPr>
          <w:rFonts w:eastAsiaTheme="minorEastAsia"/>
          <w:iCs/>
        </w:rPr>
      </w:pPr>
      <w:r>
        <w:rPr>
          <w:rFonts w:eastAsiaTheme="minorEastAsia"/>
          <w:iCs/>
        </w:rPr>
        <w:t xml:space="preserve">In the last meeting, one </w:t>
      </w:r>
      <w:r>
        <w:rPr>
          <w:rFonts w:eastAsiaTheme="minorEastAsia" w:hint="eastAsia"/>
          <w:iCs/>
        </w:rPr>
        <w:t xml:space="preserve">agreement about </w:t>
      </w:r>
      <w:r>
        <w:rPr>
          <w:rFonts w:eastAsia="MS Mincho"/>
        </w:rPr>
        <w:t>how to determine candidate resource set for NR SL considering the LTE SL reserved resources by other LTE SL UE</w:t>
      </w:r>
      <w:r w:rsidR="007D226C">
        <w:rPr>
          <w:rFonts w:eastAsia="MS Mincho"/>
        </w:rPr>
        <w:t>s</w:t>
      </w:r>
      <w:r>
        <w:rPr>
          <w:rFonts w:eastAsiaTheme="minorEastAsia"/>
          <w:iCs/>
        </w:rPr>
        <w:t xml:space="preserve"> </w:t>
      </w:r>
      <w:r>
        <w:rPr>
          <w:rFonts w:eastAsiaTheme="minorEastAsia" w:hint="eastAsia"/>
          <w:iCs/>
        </w:rPr>
        <w:t>w</w:t>
      </w:r>
      <w:r>
        <w:rPr>
          <w:rFonts w:eastAsiaTheme="minorEastAsia"/>
          <w:iCs/>
        </w:rPr>
        <w:t xml:space="preserve">as </w:t>
      </w:r>
      <w:r>
        <w:rPr>
          <w:rFonts w:eastAsiaTheme="minorEastAsia" w:hint="eastAsia"/>
          <w:iCs/>
        </w:rPr>
        <w:t xml:space="preserve">made </w:t>
      </w:r>
      <w:r>
        <w:rPr>
          <w:rFonts w:eastAsiaTheme="minorEastAsia"/>
          <w:iCs/>
        </w:rPr>
        <w:t>to be further studied as follows:</w:t>
      </w:r>
    </w:p>
    <w:tbl>
      <w:tblPr>
        <w:tblStyle w:val="ac"/>
        <w:tblW w:w="0" w:type="auto"/>
        <w:tblLook w:val="04A0"/>
      </w:tblPr>
      <w:tblGrid>
        <w:gridCol w:w="9876"/>
      </w:tblGrid>
      <w:tr w:rsidR="00BB115A">
        <w:trPr>
          <w:trHeight w:val="1120"/>
        </w:trPr>
        <w:tc>
          <w:tcPr>
            <w:tcW w:w="9876" w:type="dxa"/>
          </w:tcPr>
          <w:p w:rsidR="00BB115A" w:rsidRDefault="00454630">
            <w:pPr>
              <w:autoSpaceDE w:val="0"/>
              <w:autoSpaceDN w:val="0"/>
              <w:spacing w:before="120" w:after="120"/>
              <w:rPr>
                <w:rFonts w:eastAsia="宋体"/>
                <w:b/>
                <w:bCs/>
                <w:iCs/>
                <w:highlight w:val="green"/>
                <w:u w:val="single"/>
              </w:rPr>
            </w:pPr>
            <w:r>
              <w:rPr>
                <w:b/>
                <w:bCs/>
                <w:iCs/>
                <w:highlight w:val="green"/>
                <w:u w:val="single"/>
              </w:rPr>
              <w:lastRenderedPageBreak/>
              <w:t>Agreement</w:t>
            </w:r>
          </w:p>
          <w:p w:rsidR="00BB115A" w:rsidRDefault="00454630">
            <w:pPr>
              <w:pStyle w:val="af"/>
              <w:spacing w:after="120"/>
              <w:ind w:left="0"/>
              <w:rPr>
                <w:rFonts w:eastAsia="MS Mincho"/>
                <w:sz w:val="20"/>
                <w:szCs w:val="20"/>
              </w:rPr>
            </w:pPr>
            <w:r>
              <w:rPr>
                <w:rFonts w:eastAsia="MS Mincho"/>
                <w:sz w:val="20"/>
                <w:szCs w:val="20"/>
              </w:rPr>
              <w:t xml:space="preserve">In NR SL resource (re)selection procedure, option 1 is adopted for how to determine candidate resource set for NR SL considering the LTE SL reserved resources by other LTE SL UE </w:t>
            </w:r>
          </w:p>
          <w:p w:rsidR="00BB115A" w:rsidRDefault="00454630">
            <w:pPr>
              <w:numPr>
                <w:ilvl w:val="0"/>
                <w:numId w:val="8"/>
              </w:numPr>
              <w:autoSpaceDE w:val="0"/>
              <w:autoSpaceDN w:val="0"/>
              <w:spacing w:before="120" w:after="120"/>
              <w:rPr>
                <w:rFonts w:eastAsia="MS Mincho"/>
              </w:rPr>
            </w:pPr>
            <w:r>
              <w:rPr>
                <w:rFonts w:eastAsia="MS Mincho"/>
              </w:rPr>
              <w:t xml:space="preserve">Option 1: </w:t>
            </w:r>
            <w:r>
              <w:rPr>
                <w:rFonts w:eastAsia="Malgun Gothic"/>
                <w:lang w:eastAsia="ko-KR"/>
              </w:rPr>
              <w:t>T</w:t>
            </w:r>
            <w:r>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BB115A" w:rsidRDefault="00454630">
            <w:pPr>
              <w:numPr>
                <w:ilvl w:val="1"/>
                <w:numId w:val="8"/>
              </w:numPr>
              <w:autoSpaceDE w:val="0"/>
              <w:autoSpaceDN w:val="0"/>
              <w:spacing w:before="120" w:after="120"/>
              <w:rPr>
                <w:rFonts w:eastAsia="MS Mincho"/>
              </w:rPr>
            </w:pPr>
            <w:r>
              <w:rPr>
                <w:rFonts w:eastAsia="MS Mincho"/>
              </w:rPr>
              <w:t>For the list of the above initial SL RSRP threshold, down-select one of followings:</w:t>
            </w:r>
          </w:p>
          <w:p w:rsidR="00BB115A" w:rsidRDefault="00454630">
            <w:pPr>
              <w:numPr>
                <w:ilvl w:val="2"/>
                <w:numId w:val="8"/>
              </w:numPr>
              <w:autoSpaceDE w:val="0"/>
              <w:autoSpaceDN w:val="0"/>
              <w:spacing w:before="120" w:after="120"/>
              <w:rPr>
                <w:rFonts w:eastAsia="MS Mincho"/>
              </w:rPr>
            </w:pPr>
            <w:r>
              <w:rPr>
                <w:rFonts w:eastAsia="MS Mincho"/>
              </w:rPr>
              <w:t>Alt 1: NR SL RSRP threshold list (pre)configured in a NR SL resource pool</w:t>
            </w:r>
          </w:p>
          <w:p w:rsidR="00BB115A" w:rsidRDefault="00454630">
            <w:pPr>
              <w:numPr>
                <w:ilvl w:val="2"/>
                <w:numId w:val="8"/>
              </w:numPr>
              <w:autoSpaceDE w:val="0"/>
              <w:autoSpaceDN w:val="0"/>
              <w:spacing w:before="120" w:after="120"/>
              <w:rPr>
                <w:rFonts w:eastAsia="MS Mincho"/>
              </w:rPr>
            </w:pPr>
            <w:r>
              <w:rPr>
                <w:rFonts w:eastAsia="MS Mincho"/>
              </w:rPr>
              <w:t>Alt 2: LTE SL RSRP threshold list (pre)configured in a LTE SL resource pool</w:t>
            </w:r>
          </w:p>
          <w:p w:rsidR="00BB115A" w:rsidRDefault="00454630">
            <w:pPr>
              <w:numPr>
                <w:ilvl w:val="2"/>
                <w:numId w:val="8"/>
              </w:numPr>
              <w:autoSpaceDE w:val="0"/>
              <w:autoSpaceDN w:val="0"/>
              <w:spacing w:before="120" w:after="120"/>
              <w:rPr>
                <w:rFonts w:eastAsia="MS Mincho"/>
              </w:rPr>
            </w:pPr>
            <w:r>
              <w:rPr>
                <w:rFonts w:eastAsia="MS Mincho"/>
              </w:rPr>
              <w:t>Alt 3: SL RSRP threshold list separately (pre)configured for dynamic resource pool sharing</w:t>
            </w:r>
          </w:p>
          <w:p w:rsidR="00BB115A" w:rsidRDefault="00454630">
            <w:pPr>
              <w:numPr>
                <w:ilvl w:val="2"/>
                <w:numId w:val="8"/>
              </w:numPr>
              <w:autoSpaceDE w:val="0"/>
              <w:autoSpaceDN w:val="0"/>
              <w:spacing w:before="120" w:after="120"/>
              <w:rPr>
                <w:rFonts w:eastAsia="MS Mincho"/>
              </w:rPr>
            </w:pPr>
            <w:r>
              <w:rPr>
                <w:rFonts w:eastAsia="MS Mincho"/>
              </w:rPr>
              <w:t>Alt 4: SL RSRP threshold list separately (pre)configured for dynamic resource pool sharing</w:t>
            </w:r>
          </w:p>
          <w:p w:rsidR="00BB115A" w:rsidRDefault="00454630">
            <w:pPr>
              <w:numPr>
                <w:ilvl w:val="3"/>
                <w:numId w:val="8"/>
              </w:numPr>
              <w:autoSpaceDE w:val="0"/>
              <w:autoSpaceDN w:val="0"/>
              <w:spacing w:before="120" w:after="120"/>
              <w:rPr>
                <w:rFonts w:eastAsia="MS Mincho"/>
              </w:rPr>
            </w:pPr>
            <w:r>
              <w:rPr>
                <w:rFonts w:eastAsia="MS Mincho"/>
              </w:rPr>
              <w:t>A different SL RSRP threshold list may be (pre)configured for selecting single slot resources in NR SL slots with NR PSFCH</w:t>
            </w:r>
          </w:p>
          <w:p w:rsidR="00BB115A" w:rsidRDefault="00454630">
            <w:pPr>
              <w:numPr>
                <w:ilvl w:val="1"/>
                <w:numId w:val="8"/>
              </w:numPr>
              <w:autoSpaceDE w:val="0"/>
              <w:autoSpaceDN w:val="0"/>
              <w:spacing w:before="120" w:after="120"/>
              <w:rPr>
                <w:rFonts w:eastAsia="MS Mincho"/>
              </w:rPr>
            </w:pPr>
            <w:r>
              <w:rPr>
                <w:rFonts w:eastAsia="MS Mincho"/>
              </w:rPr>
              <w:t xml:space="preserve">For the LTE SL periodic reserved resources by other LTE SL UE, </w:t>
            </w:r>
          </w:p>
          <w:p w:rsidR="00BB115A" w:rsidRDefault="00454630">
            <w:pPr>
              <w:numPr>
                <w:ilvl w:val="2"/>
                <w:numId w:val="8"/>
              </w:numPr>
              <w:autoSpaceDE w:val="0"/>
              <w:autoSpaceDN w:val="0"/>
              <w:spacing w:before="120" w:after="120"/>
              <w:rPr>
                <w:rFonts w:eastAsia="MS Mincho"/>
              </w:rPr>
            </w:pPr>
            <w:r>
              <w:rPr>
                <w:rFonts w:eastAsia="MS Mincho"/>
              </w:rPr>
              <w:t>For determining the above LTE SL reserved resources, the time-and-frequency resources of LTE SL reserved resources by other LTE SL UE are repeated Q times according to the LTE SL resource reservation period</w:t>
            </w:r>
          </w:p>
          <w:p w:rsidR="00BB115A" w:rsidRDefault="00454630">
            <w:pPr>
              <w:numPr>
                <w:ilvl w:val="3"/>
                <w:numId w:val="8"/>
              </w:numPr>
              <w:autoSpaceDE w:val="0"/>
              <w:autoSpaceDN w:val="0"/>
              <w:spacing w:before="120" w:after="120"/>
              <w:rPr>
                <w:rFonts w:eastAsia="MS Mincho"/>
              </w:rPr>
            </w:pPr>
            <w:r>
              <w:rPr>
                <w:rFonts w:eastAsia="等线"/>
                <w:lang w:eastAsia="ko-KR"/>
              </w:rPr>
              <w:t xml:space="preserve">FFS details including at least whether the formula of Q in Section 14.1.1.6 in TS 36.213 or the formula of Q in Section 8.1.4 in TS 38.214 is used </w:t>
            </w:r>
          </w:p>
          <w:p w:rsidR="00BB115A" w:rsidRDefault="00454630">
            <w:pPr>
              <w:numPr>
                <w:ilvl w:val="1"/>
                <w:numId w:val="8"/>
              </w:numPr>
              <w:autoSpaceDE w:val="0"/>
              <w:autoSpaceDN w:val="0"/>
              <w:spacing w:before="120" w:after="120"/>
              <w:rPr>
                <w:rFonts w:eastAsia="MS Mincho"/>
              </w:rPr>
            </w:pPr>
            <w:r>
              <w:rPr>
                <w:rFonts w:eastAsia="MS Mincho"/>
              </w:rPr>
              <w:t>The PHY layer of NR module applies the above procedure in Step 6 in Section 8.1.4 of TS 38.214</w:t>
            </w:r>
          </w:p>
          <w:p w:rsidR="00BB115A" w:rsidRDefault="00454630">
            <w:pPr>
              <w:numPr>
                <w:ilvl w:val="2"/>
                <w:numId w:val="8"/>
              </w:numPr>
              <w:autoSpaceDE w:val="0"/>
              <w:autoSpaceDN w:val="0"/>
              <w:spacing w:before="120" w:after="120"/>
              <w:rPr>
                <w:rFonts w:eastAsia="MS Mincho"/>
              </w:rPr>
            </w:pPr>
            <w:r>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BB115A" w:rsidRDefault="00454630">
            <w:pPr>
              <w:numPr>
                <w:ilvl w:val="1"/>
                <w:numId w:val="8"/>
              </w:numPr>
              <w:autoSpaceDE w:val="0"/>
              <w:autoSpaceDN w:val="0"/>
              <w:spacing w:before="120" w:after="120"/>
              <w:rPr>
                <w:rFonts w:eastAsia="MS Mincho"/>
              </w:rPr>
            </w:pPr>
            <w:r>
              <w:rPr>
                <w:rFonts w:eastAsia="MS Mincho"/>
              </w:rPr>
              <w:t>Note: It is assumed that the information relevant to LTE SL reserved resources by other LTE SL UE used in the above procedure is shared from LTE SL module to NR SL module</w:t>
            </w:r>
          </w:p>
          <w:p w:rsidR="00BB115A" w:rsidRDefault="00454630">
            <w:pPr>
              <w:numPr>
                <w:ilvl w:val="1"/>
                <w:numId w:val="8"/>
              </w:numPr>
              <w:autoSpaceDE w:val="0"/>
              <w:autoSpaceDN w:val="0"/>
              <w:spacing w:before="120" w:after="120"/>
              <w:rPr>
                <w:bCs/>
              </w:rPr>
            </w:pPr>
            <w:r>
              <w:rPr>
                <w:rFonts w:eastAsia="MS Mincho"/>
              </w:rPr>
              <w:t xml:space="preserve">FFS whether/how LTE SL RSRP is applied </w:t>
            </w:r>
          </w:p>
        </w:tc>
      </w:tr>
    </w:tbl>
    <w:p w:rsidR="00BB115A" w:rsidRDefault="00454630">
      <w:pPr>
        <w:spacing w:before="120" w:after="120"/>
        <w:rPr>
          <w:rFonts w:eastAsia="宋体"/>
        </w:rPr>
      </w:pPr>
      <w:r>
        <w:t xml:space="preserve">For </w:t>
      </w:r>
      <w:r>
        <w:rPr>
          <w:iCs/>
        </w:rPr>
        <w:t xml:space="preserve">initial SL RSRP threshold, Alt 1 is unreasonable </w:t>
      </w:r>
      <w:r>
        <w:rPr>
          <w:rFonts w:eastAsia="宋体" w:hint="eastAsia"/>
          <w:iCs/>
        </w:rPr>
        <w:t xml:space="preserve">and </w:t>
      </w:r>
      <w:r>
        <w:rPr>
          <w:rFonts w:eastAsiaTheme="minorEastAsia" w:hint="eastAsia"/>
          <w:iCs/>
        </w:rPr>
        <w:t>insensible relying on</w:t>
      </w:r>
      <w:r>
        <w:rPr>
          <w:iCs/>
        </w:rPr>
        <w:t xml:space="preserve"> NR SL RSRP threshold list</w:t>
      </w:r>
      <w:r>
        <w:rPr>
          <w:rFonts w:eastAsiaTheme="minorEastAsia" w:hint="eastAsia"/>
          <w:iCs/>
        </w:rPr>
        <w:t xml:space="preserve"> given the involving resources are</w:t>
      </w:r>
      <w:r>
        <w:rPr>
          <w:iCs/>
        </w:rPr>
        <w:t xml:space="preserve"> LTE SL reserved resources by other LTE SL UE</w:t>
      </w:r>
      <w:r w:rsidR="007D226C">
        <w:rPr>
          <w:iCs/>
        </w:rPr>
        <w:t>s</w:t>
      </w:r>
      <w:r>
        <w:rPr>
          <w:iCs/>
        </w:rPr>
        <w:t xml:space="preserve">. </w:t>
      </w:r>
      <w:r>
        <w:rPr>
          <w:rFonts w:eastAsiaTheme="minorEastAsia" w:hint="eastAsia"/>
          <w:iCs/>
        </w:rPr>
        <w:t xml:space="preserve">Alt 1 will either lead to inappropriate exclusion with the threshold not considering LTE SL reserved resources or end up with restriction to the NR resource exclusion due to the RSRP threshold </w:t>
      </w:r>
      <w:r>
        <w:rPr>
          <w:rFonts w:eastAsiaTheme="minorEastAsia"/>
          <w:iCs/>
        </w:rPr>
        <w:t>targeting</w:t>
      </w:r>
      <w:r>
        <w:rPr>
          <w:rFonts w:eastAsiaTheme="minorEastAsia" w:hint="eastAsia"/>
          <w:iCs/>
        </w:rPr>
        <w:t xml:space="preserve"> as well the LTE reserved resources. </w:t>
      </w:r>
      <w:r>
        <w:rPr>
          <w:iCs/>
        </w:rPr>
        <w:t>Alt 2 considers the LTE SL RSRP threshold list</w:t>
      </w:r>
      <w:r>
        <w:rPr>
          <w:rFonts w:eastAsiaTheme="minorEastAsia" w:hint="eastAsia"/>
          <w:iCs/>
        </w:rPr>
        <w:t xml:space="preserve"> when NR performs the exclusion of resources overlapping with other detected LTE UE's resources. This alternative is beneficial compared with Alt 1 in the sense that the exclusion of resources from interfering NR UE and LTE UE is done separately.</w:t>
      </w:r>
      <w:r>
        <w:rPr>
          <w:iCs/>
        </w:rPr>
        <w:t xml:space="preserve"> </w:t>
      </w:r>
      <w:r>
        <w:rPr>
          <w:rFonts w:eastAsiaTheme="minorEastAsia" w:hint="eastAsia"/>
          <w:iCs/>
        </w:rPr>
        <w:t xml:space="preserve">It should be emphasized that Alt 2 requires that </w:t>
      </w:r>
      <w:r>
        <w:rPr>
          <w:iCs/>
        </w:rPr>
        <w:t xml:space="preserve">the LTE SL RSRP threshold list to be shared with NR SL module as the shared information, because whether these resources are excluded from the candidate resource set of NR </w:t>
      </w:r>
      <w:r w:rsidR="007D226C">
        <w:rPr>
          <w:iCs/>
        </w:rPr>
        <w:t xml:space="preserve">SL </w:t>
      </w:r>
      <w:r>
        <w:rPr>
          <w:iCs/>
        </w:rPr>
        <w:t>is executed by the NR SL module</w:t>
      </w:r>
      <w:r>
        <w:rPr>
          <w:rFonts w:eastAsiaTheme="minorEastAsia" w:hint="eastAsia"/>
          <w:iCs/>
        </w:rPr>
        <w:t xml:space="preserve"> in the end</w:t>
      </w:r>
      <w:r>
        <w:rPr>
          <w:iCs/>
        </w:rPr>
        <w:t>.</w:t>
      </w:r>
      <w:r>
        <w:rPr>
          <w:rFonts w:hint="eastAsia"/>
          <w:iCs/>
        </w:rPr>
        <w:t xml:space="preserve"> </w:t>
      </w:r>
      <w:r>
        <w:rPr>
          <w:iCs/>
        </w:rPr>
        <w:t xml:space="preserve">However, </w:t>
      </w:r>
      <w:r>
        <w:rPr>
          <w:rFonts w:eastAsiaTheme="minorEastAsia" w:hint="eastAsia"/>
          <w:iCs/>
        </w:rPr>
        <w:t xml:space="preserve">the benefits of </w:t>
      </w:r>
      <w:r>
        <w:rPr>
          <w:iCs/>
        </w:rPr>
        <w:t>Alt 3</w:t>
      </w:r>
      <w:r>
        <w:rPr>
          <w:rFonts w:eastAsiaTheme="minorEastAsia" w:hint="eastAsia"/>
          <w:iCs/>
        </w:rPr>
        <w:t xml:space="preserve"> or Alt </w:t>
      </w:r>
      <w:r>
        <w:rPr>
          <w:iCs/>
        </w:rPr>
        <w:t>4</w:t>
      </w:r>
      <w:r>
        <w:rPr>
          <w:rFonts w:eastAsiaTheme="minorEastAsia" w:hint="eastAsia"/>
          <w:iCs/>
        </w:rPr>
        <w:t xml:space="preserve"> are unclear with respect to Alt 2 </w:t>
      </w:r>
      <w:r>
        <w:rPr>
          <w:iCs/>
        </w:rPr>
        <w:t>introduce RAN2 additional specification work. Therefore, Alt</w:t>
      </w:r>
      <w:r>
        <w:rPr>
          <w:rFonts w:hint="eastAsia"/>
          <w:iCs/>
        </w:rPr>
        <w:t xml:space="preserve"> </w:t>
      </w:r>
      <w:r>
        <w:rPr>
          <w:iCs/>
        </w:rPr>
        <w:t>2 is</w:t>
      </w:r>
      <w:r>
        <w:rPr>
          <w:rFonts w:eastAsiaTheme="minorEastAsia" w:hint="eastAsia"/>
          <w:iCs/>
        </w:rPr>
        <w:t xml:space="preserve"> workable and simple</w:t>
      </w:r>
      <w:r>
        <w:rPr>
          <w:iCs/>
        </w:rPr>
        <w:t>.</w:t>
      </w:r>
    </w:p>
    <w:p w:rsidR="00BB115A" w:rsidRDefault="00454630">
      <w:pPr>
        <w:pStyle w:val="ZTE-Proposal-20210505"/>
        <w:ind w:left="1132" w:hangingChars="564" w:hanging="1132"/>
        <w:rPr>
          <w:lang w:val="en-US"/>
        </w:rPr>
      </w:pPr>
      <w:bookmarkStart w:id="4" w:name="_Toc131777022"/>
      <w:bookmarkStart w:id="5" w:name="_Toc22738"/>
      <w:bookmarkStart w:id="6" w:name="_Toc8085"/>
      <w:bookmarkStart w:id="7" w:name="_Toc95396001"/>
      <w:bookmarkStart w:id="8" w:name="_Toc12185"/>
      <w:bookmarkStart w:id="9" w:name="_Toc31266"/>
      <w:bookmarkStart w:id="10" w:name="_Toc87036168"/>
      <w:bookmarkStart w:id="11" w:name="_Toc11974"/>
      <w:r>
        <w:rPr>
          <w:rFonts w:hint="eastAsia"/>
          <w:lang w:val="en-US"/>
        </w:rPr>
        <w:t xml:space="preserve">Alt 2 with LTE SL RSRP threshold list (pre)configured in a LTE SL resource pool should be supported. </w:t>
      </w:r>
      <w:r w:rsidR="007D226C">
        <w:rPr>
          <w:lang w:val="en-US"/>
        </w:rPr>
        <w:t>And</w:t>
      </w:r>
      <w:r>
        <w:rPr>
          <w:rFonts w:hint="eastAsia"/>
          <w:lang w:val="en-US"/>
        </w:rPr>
        <w:t xml:space="preserve"> LTE SL RSRP threshold list should be shared to NR SL module in addition to the</w:t>
      </w:r>
      <w:r w:rsidR="007D226C" w:rsidRPr="007D226C">
        <w:rPr>
          <w:rFonts w:hint="eastAsia"/>
          <w:lang w:val="en-US"/>
        </w:rPr>
        <w:t xml:space="preserve"> </w:t>
      </w:r>
      <w:r w:rsidR="007D226C">
        <w:rPr>
          <w:rFonts w:hint="eastAsia"/>
          <w:lang w:val="en-US"/>
        </w:rPr>
        <w:t>shared</w:t>
      </w:r>
      <w:r>
        <w:rPr>
          <w:rFonts w:hint="eastAsia"/>
          <w:lang w:val="en-US"/>
        </w:rPr>
        <w:t xml:space="preserve"> information in proposal 1.</w:t>
      </w:r>
      <w:bookmarkEnd w:id="4"/>
    </w:p>
    <w:p w:rsidR="00BB115A" w:rsidRDefault="00454630">
      <w:pPr>
        <w:spacing w:before="120" w:after="120"/>
        <w:rPr>
          <w:rFonts w:eastAsia="宋体"/>
          <w:iCs/>
        </w:rPr>
      </w:pPr>
      <w:r>
        <w:rPr>
          <w:rFonts w:eastAsia="MS Mincho"/>
        </w:rPr>
        <w:t xml:space="preserve">For determining the LTE SL reserved resources by other LTE SL UE, </w:t>
      </w:r>
      <w:r>
        <w:rPr>
          <w:rFonts w:eastAsiaTheme="minorEastAsia" w:hint="eastAsia"/>
        </w:rPr>
        <w:t>NR UE needs to take into consideration the periodic reservation which is up to Q times based on</w:t>
      </w:r>
      <w:r>
        <w:rPr>
          <w:rFonts w:eastAsia="MS Mincho"/>
        </w:rPr>
        <w:t xml:space="preserve"> LTE SL resource reservation interval. </w:t>
      </w:r>
      <w:r>
        <w:rPr>
          <w:rFonts w:eastAsiaTheme="minorEastAsia" w:hint="eastAsia"/>
        </w:rPr>
        <w:t xml:space="preserve">Given the resource exclusion targets the NR selection window with duration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Theme="minorEastAsia" w:hint="eastAsia"/>
        </w:rPr>
        <w:t xml:space="preserve">, </w:t>
      </w:r>
      <w:r>
        <w:rPr>
          <w:rFonts w:eastAsia="MS Mincho"/>
        </w:rPr>
        <w:t xml:space="preserve">we think that this Q </w:t>
      </w:r>
      <w:r>
        <w:rPr>
          <w:rFonts w:eastAsia="MS Mincho" w:hint="eastAsia"/>
        </w:rPr>
        <w:t>can be</w:t>
      </w:r>
      <w:r>
        <w:rPr>
          <w:rFonts w:eastAsia="MS Mincho"/>
        </w:rPr>
        <w:t xml:space="preserve"> </w:t>
      </w:r>
      <w:r>
        <w:rPr>
          <w:rFonts w:eastAsiaTheme="minorEastAsia" w:hint="eastAsia"/>
        </w:rPr>
        <w:t>derived using</w:t>
      </w:r>
      <w:r>
        <w:rPr>
          <w:rFonts w:eastAsia="MS Mincho"/>
        </w:rPr>
        <w:t xml:space="preserve"> the formula in Section </w:t>
      </w:r>
      <w:r>
        <w:rPr>
          <w:rFonts w:eastAsia="MS Mincho"/>
        </w:rPr>
        <w:lastRenderedPageBreak/>
        <w:t>8.1.4 in TS 38.214</w:t>
      </w:r>
      <w:r>
        <w:rPr>
          <w:rFonts w:eastAsia="MS Mincho" w:hint="eastAsia"/>
        </w:rPr>
        <w:t xml:space="preserve">, i.e.,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宋体" w:hint="eastAsia"/>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372956">
        <w:rPr>
          <w:rFonts w:eastAsia="宋体" w:hint="eastAsia"/>
        </w:rPr>
        <w:t xml:space="preserve"> </w:t>
      </w:r>
      <w:r w:rsidR="00372956">
        <w:rPr>
          <w:rFonts w:eastAsia="宋体"/>
        </w:rPr>
        <w:t xml:space="preserve">can be reused as well, </w:t>
      </w:r>
      <w:r w:rsidR="00372956">
        <w:rPr>
          <w:rFonts w:eastAsia="MS Mincho"/>
        </w:rPr>
        <w:t>but</w:t>
      </w:r>
      <w:r>
        <w:rPr>
          <w:rFonts w:eastAsia="MS Mincho"/>
        </w:rPr>
        <w:t xml:space="preserve"> </w:t>
      </w:r>
      <w:r>
        <w:rPr>
          <w:rFonts w:eastAsiaTheme="minorEastAsia" w:hint="eastAsia"/>
        </w:rPr>
        <w:t>the reservation period in the denominator shall be determined taking into account the</w:t>
      </w:r>
      <w:r>
        <w:rPr>
          <w:rFonts w:eastAsia="MS Mincho"/>
        </w:rPr>
        <w:t xml:space="preserve"> difference between calculation method of NR </w:t>
      </w:r>
      <w:r>
        <w:rPr>
          <w:rFonts w:eastAsia="MS Mincho"/>
          <w:lang w:eastAsia="ko-KR"/>
        </w:rPr>
        <w:t>resource reservation period</w:t>
      </w:r>
      <w:r>
        <w:rPr>
          <w:rFonts w:eastAsia="MS Mincho"/>
        </w:rPr>
        <w:t xml:space="preserve"> and calculation method of</w:t>
      </w:r>
      <w:r>
        <w:rPr>
          <w:rFonts w:eastAsia="宋体"/>
        </w:rPr>
        <w:t xml:space="preserve"> </w:t>
      </w:r>
      <w:r>
        <w:rPr>
          <w:rFonts w:eastAsia="MS Mincho"/>
        </w:rPr>
        <w:t>LTE resource reservation interval</w:t>
      </w:r>
      <w:r>
        <w:rPr>
          <w:rFonts w:eastAsiaTheme="minorEastAsia" w:hint="eastAsia"/>
        </w:rPr>
        <w:t>.</w:t>
      </w:r>
    </w:p>
    <w:p w:rsidR="00BB115A" w:rsidRPr="00372956" w:rsidRDefault="00454630" w:rsidP="00372956">
      <w:pPr>
        <w:pStyle w:val="ZTE-Proposal-20210505"/>
        <w:ind w:left="1132" w:hangingChars="564" w:hanging="1132"/>
        <w:rPr>
          <w:lang w:val="en-US"/>
        </w:rPr>
      </w:pPr>
      <w:bookmarkStart w:id="12" w:name="_Toc131777023"/>
      <w:r w:rsidRPr="00372956">
        <w:rPr>
          <w:rFonts w:hint="eastAsia"/>
          <w:lang w:val="en-US"/>
        </w:rPr>
        <w:t xml:space="preserve">For determining the LTE SL reserved resources by other LTE SL UE, repeated times Q should be derived </w:t>
      </w:r>
      <w:r w:rsidR="00372956">
        <w:rPr>
          <w:lang w:val="en-US"/>
        </w:rPr>
        <w:t>by re</w:t>
      </w:r>
      <w:r w:rsidRPr="00372956">
        <w:rPr>
          <w:rFonts w:hint="eastAsia"/>
          <w:lang w:val="en-US"/>
        </w:rPr>
        <w:t>using the formula in Section 8.1.4 in TS 38.214</w:t>
      </w:r>
      <w:r w:rsidR="00372956" w:rsidRPr="00372956">
        <w:rPr>
          <w:lang w:val="en-US"/>
        </w:rPr>
        <w:t xml:space="preserve">, as well as </w:t>
      </w:r>
      <m:oMath>
        <m:sSub>
          <m:sSubPr>
            <m:ctrlPr>
              <w:rPr>
                <w:rFonts w:ascii="Cambria Math" w:hAnsi="Cambria Math"/>
                <w:lang w:val="en-US"/>
              </w:rPr>
            </m:ctrlPr>
          </m:sSubPr>
          <m:e>
            <m:r>
              <m:rPr>
                <m:sty m:val="bi"/>
              </m:rPr>
              <w:rPr>
                <w:rFonts w:ascii="Cambria Math" w:hAnsi="Cambria Math"/>
                <w:lang w:val="en-US"/>
              </w:rPr>
              <m:t>T</m:t>
            </m:r>
          </m:e>
          <m:sub>
            <m:r>
              <m:rPr>
                <m:sty m:val="bi"/>
              </m:rPr>
              <w:rPr>
                <w:rFonts w:ascii="Cambria Math" w:hAnsi="Cambria Math"/>
                <w:lang w:val="en-US"/>
              </w:rPr>
              <m:t>scal</m:t>
            </m:r>
          </m:sub>
        </m:sSub>
      </m:oMath>
      <w:r w:rsidRPr="00372956">
        <w:rPr>
          <w:rFonts w:hint="eastAsia"/>
          <w:lang w:val="en-US"/>
        </w:rPr>
        <w:t>.</w:t>
      </w:r>
      <w:bookmarkEnd w:id="12"/>
    </w:p>
    <w:p w:rsidR="00BB115A" w:rsidRDefault="00454630">
      <w:pPr>
        <w:spacing w:before="120" w:after="120"/>
        <w:rPr>
          <w:rFonts w:eastAsiaTheme="minorEastAsia"/>
        </w:rPr>
      </w:pPr>
      <w:r>
        <w:rPr>
          <w:rFonts w:eastAsia="MS Mincho"/>
        </w:rPr>
        <w:t xml:space="preserve">For the issue whether/how LTE SL RSRP is applied, first of all, we think that LTE SL RSRP must be applied in the NR SL resource (re) selection procedure, otherwise the NR SL module </w:t>
      </w:r>
      <w:r>
        <w:rPr>
          <w:rFonts w:eastAsiaTheme="minorEastAsia" w:hint="eastAsia"/>
        </w:rPr>
        <w:t>could not</w:t>
      </w:r>
      <w:r>
        <w:rPr>
          <w:rFonts w:eastAsia="MS Mincho"/>
        </w:rPr>
        <w:t xml:space="preserve"> accurately exclude LTE SL reserved resources. </w:t>
      </w:r>
      <w:r>
        <w:rPr>
          <w:rFonts w:eastAsiaTheme="minorEastAsia" w:hint="eastAsia"/>
        </w:rPr>
        <w:t xml:space="preserve">For NR SL, the RSRP measurement is performed using PSCCH or PSSCH DMRS based on the configuration </w:t>
      </w:r>
      <w:proofErr w:type="spellStart"/>
      <w:r>
        <w:rPr>
          <w:rFonts w:eastAsia="MS Mincho"/>
          <w:i/>
          <w:iCs/>
        </w:rPr>
        <w:t>sl</w:t>
      </w:r>
      <w:proofErr w:type="spellEnd"/>
      <w:r>
        <w:rPr>
          <w:rFonts w:eastAsia="MS Mincho"/>
          <w:i/>
          <w:iCs/>
        </w:rPr>
        <w:t>-RS-</w:t>
      </w:r>
      <w:proofErr w:type="spellStart"/>
      <w:r>
        <w:rPr>
          <w:rFonts w:eastAsia="MS Mincho"/>
          <w:i/>
          <w:iCs/>
        </w:rPr>
        <w:t>ForSensing</w:t>
      </w:r>
      <w:proofErr w:type="spellEnd"/>
      <w:r>
        <w:rPr>
          <w:rFonts w:eastAsiaTheme="minorEastAsia" w:hint="eastAsia"/>
        </w:rPr>
        <w:t xml:space="preserve">. However, this has nothing to do with the exclusion of reserved LTE resources using the measured LTE RSRP </w:t>
      </w:r>
      <m:oMath>
        <m:sSub>
          <m:sSubPr>
            <m:ctrlPr>
              <w:rPr>
                <w:rFonts w:ascii="Cambria Math" w:eastAsiaTheme="minorEastAsia" w:hAnsi="Cambria Math"/>
                <w:i/>
              </w:rPr>
            </m:ctrlPr>
          </m:sSubPr>
          <m:e>
            <m:r>
              <w:rPr>
                <w:rFonts w:ascii="Cambria Math" w:eastAsiaTheme="minorEastAsia" w:hAnsi="Cambria Math"/>
              </w:rPr>
              <m:t>RSRP</m:t>
            </m:r>
          </m:e>
          <m:sub>
            <m:r>
              <w:rPr>
                <w:rFonts w:ascii="Cambria Math" w:eastAsiaTheme="minorEastAsia" w:hAnsi="Cambria Math"/>
              </w:rPr>
              <m:t>LTE</m:t>
            </m:r>
          </m:sub>
        </m:sSub>
      </m:oMath>
      <w:r>
        <w:rPr>
          <w:rFonts w:eastAsiaTheme="minorEastAsia" w:hint="eastAsia"/>
        </w:rPr>
        <w:t>.</w:t>
      </w:r>
      <w:r>
        <w:rPr>
          <w:rFonts w:eastAsia="MS Mincho"/>
        </w:rPr>
        <w:t xml:space="preserve"> If the configuration is based on PSCCH-RSRP</w:t>
      </w:r>
      <w:r>
        <w:rPr>
          <w:rFonts w:eastAsiaTheme="minorEastAsia" w:hint="eastAsia"/>
        </w:rPr>
        <w:t xml:space="preserve"> and</w:t>
      </w:r>
      <w:r>
        <w:rPr>
          <w:rFonts w:eastAsia="MS Mincho"/>
        </w:rPr>
        <w:t xml:space="preserve"> NR SL module </w:t>
      </w:r>
      <w:r>
        <w:rPr>
          <w:rFonts w:eastAsiaTheme="minorEastAsia" w:hint="eastAsia"/>
        </w:rPr>
        <w:t>uses the compensated RSRP, e.g.,</w:t>
      </w:r>
      <w:r>
        <w:rPr>
          <w:rFonts w:eastAsia="MS Mincho"/>
        </w:rPr>
        <w:t xml:space="preserve"> </w:t>
      </w:r>
      <m:oMath>
        <m:sSub>
          <m:sSubPr>
            <m:ctrlPr>
              <w:rPr>
                <w:rFonts w:ascii="Cambria Math" w:eastAsiaTheme="minorEastAsia" w:hAnsi="Cambria Math"/>
                <w:i/>
              </w:rPr>
            </m:ctrlPr>
          </m:sSubPr>
          <m:e>
            <m:r>
              <w:rPr>
                <w:rFonts w:ascii="Cambria Math" w:eastAsiaTheme="minorEastAsia" w:hAnsi="Cambria Math"/>
              </w:rPr>
              <m:t>RSRP</m:t>
            </m:r>
          </m:e>
          <m:sub>
            <m:r>
              <w:rPr>
                <w:rFonts w:ascii="Cambria Math" w:eastAsiaTheme="minorEastAsia" w:hAnsi="Cambria Math"/>
              </w:rPr>
              <m:t>LTE</m:t>
            </m:r>
          </m:sub>
        </m:sSub>
        <m:r>
          <w:rPr>
            <w:rFonts w:ascii="Cambria Math" w:eastAsiaTheme="minorEastAsia" w:hAnsi="Cambria Math"/>
          </w:rPr>
          <m:t>+ 3dB</m:t>
        </m:r>
      </m:oMath>
      <w:r>
        <w:rPr>
          <w:rFonts w:eastAsiaTheme="minorEastAsia" w:hint="eastAsia"/>
        </w:rPr>
        <w:t xml:space="preserve"> </w:t>
      </w:r>
      <w:r>
        <w:rPr>
          <w:rFonts w:eastAsia="MS Mincho"/>
        </w:rPr>
        <w:t>due to</w:t>
      </w:r>
      <w:r>
        <w:rPr>
          <w:rFonts w:eastAsiaTheme="minorEastAsia" w:hint="eastAsia"/>
        </w:rPr>
        <w:t xml:space="preserve"> the 3dB PSD boosting for LTE PSCCH compared with PSSCH</w:t>
      </w:r>
      <w:r>
        <w:rPr>
          <w:rFonts w:eastAsia="宋体"/>
        </w:rPr>
        <w:t xml:space="preserve">, </w:t>
      </w:r>
      <w:r>
        <w:rPr>
          <w:rFonts w:eastAsia="MS Mincho"/>
        </w:rPr>
        <w:t>NR SL module exclude</w:t>
      </w:r>
      <w:r>
        <w:rPr>
          <w:rFonts w:eastAsiaTheme="minorEastAsia" w:hint="eastAsia"/>
        </w:rPr>
        <w:t>s</w:t>
      </w:r>
      <w:r>
        <w:rPr>
          <w:rFonts w:eastAsia="MS Mincho"/>
        </w:rPr>
        <w:t xml:space="preserve"> too many resources</w:t>
      </w:r>
      <w:r>
        <w:rPr>
          <w:rFonts w:eastAsiaTheme="minorEastAsia" w:hint="eastAsia"/>
        </w:rPr>
        <w:t xml:space="preserve"> and degrades the NR performance</w:t>
      </w:r>
      <w:r>
        <w:rPr>
          <w:rFonts w:eastAsia="MS Mincho"/>
        </w:rPr>
        <w:t>.</w:t>
      </w:r>
      <w:r>
        <w:rPr>
          <w:rFonts w:eastAsiaTheme="minorEastAsia" w:hint="eastAsia"/>
        </w:rPr>
        <w:t xml:space="preserve"> </w:t>
      </w:r>
    </w:p>
    <w:p w:rsidR="00BB115A" w:rsidRDefault="00454630">
      <w:pPr>
        <w:pStyle w:val="ZTE-Observation-2021"/>
        <w:rPr>
          <w:rFonts w:eastAsia="宋体"/>
          <w:lang w:val="en-US" w:eastAsia="zh-CN"/>
        </w:rPr>
      </w:pPr>
      <w:bookmarkStart w:id="13" w:name="_Toc131777018"/>
      <w:r>
        <w:rPr>
          <w:rFonts w:eastAsia="宋体" w:hint="eastAsia"/>
          <w:lang w:val="en-US" w:eastAsia="zh-CN"/>
        </w:rPr>
        <w:t>The way with LTE SL RSRP having a compensation due to LTE PSCCH with +3dB PSD boosting makes the NR SL module exclude too many resources.</w:t>
      </w:r>
      <w:bookmarkEnd w:id="13"/>
    </w:p>
    <w:p w:rsidR="00BB115A" w:rsidRDefault="00454630">
      <w:pPr>
        <w:pStyle w:val="ZTE-Proposal-20210505"/>
        <w:ind w:left="1132" w:hangingChars="564" w:hanging="1132"/>
        <w:rPr>
          <w:lang w:val="en-US"/>
        </w:rPr>
      </w:pPr>
      <w:bookmarkStart w:id="14" w:name="_Toc131777024"/>
      <w:r>
        <w:rPr>
          <w:rFonts w:hint="eastAsia"/>
          <w:lang w:val="en-US"/>
        </w:rPr>
        <w:t>Regardless of whether NR SL RSRP is based on PSCCH or PSSCH, shared LTE SL RSRP can be directly applied by NR SL module.</w:t>
      </w:r>
      <w:bookmarkEnd w:id="14"/>
    </w:p>
    <w:p w:rsidR="00BB115A" w:rsidRDefault="00454630">
      <w:pPr>
        <w:pStyle w:val="sub-proposal"/>
      </w:pPr>
      <w:bookmarkStart w:id="15" w:name="_Toc131777025"/>
      <w:r>
        <w:rPr>
          <w:rFonts w:hint="eastAsia"/>
        </w:rPr>
        <w:t>No power boosting is applied</w:t>
      </w:r>
      <w:bookmarkEnd w:id="15"/>
    </w:p>
    <w:p w:rsidR="00BB115A" w:rsidRDefault="00454630">
      <w:pPr>
        <w:spacing w:before="120" w:after="120"/>
        <w:rPr>
          <w:rFonts w:eastAsia="宋体"/>
        </w:rPr>
      </w:pPr>
      <w:r>
        <w:rPr>
          <w:rFonts w:eastAsia="MS Mincho"/>
        </w:rPr>
        <w:t>In</w:t>
      </w:r>
      <w:r>
        <w:rPr>
          <w:rFonts w:eastAsia="宋体"/>
        </w:rPr>
        <w:t xml:space="preserve"> addition, </w:t>
      </w:r>
      <w:r>
        <w:rPr>
          <w:rFonts w:eastAsiaTheme="minorEastAsia"/>
          <w:iCs/>
        </w:rPr>
        <w:t xml:space="preserve">one agreement about </w:t>
      </w:r>
      <w:r>
        <w:rPr>
          <w:rFonts w:eastAsia="MS Mincho"/>
        </w:rPr>
        <w:t>how to determine candidate resource set for NR SL considering the LTE SL resources selected to be used for LTE SL module’s own LTE SL transmission</w:t>
      </w:r>
      <w:r>
        <w:rPr>
          <w:rFonts w:eastAsiaTheme="minorEastAsia"/>
          <w:iCs/>
        </w:rPr>
        <w:t xml:space="preserve"> was made to be further studied as follows:</w:t>
      </w:r>
    </w:p>
    <w:tbl>
      <w:tblPr>
        <w:tblStyle w:val="ac"/>
        <w:tblW w:w="0" w:type="auto"/>
        <w:tblLook w:val="04A0"/>
      </w:tblPr>
      <w:tblGrid>
        <w:gridCol w:w="9876"/>
      </w:tblGrid>
      <w:tr w:rsidR="00BB115A">
        <w:trPr>
          <w:trHeight w:val="1120"/>
        </w:trPr>
        <w:tc>
          <w:tcPr>
            <w:tcW w:w="9876" w:type="dxa"/>
          </w:tcPr>
          <w:p w:rsidR="00BB115A" w:rsidRDefault="00454630">
            <w:pPr>
              <w:autoSpaceDE w:val="0"/>
              <w:autoSpaceDN w:val="0"/>
              <w:spacing w:before="120" w:after="120"/>
              <w:rPr>
                <w:b/>
                <w:bCs/>
                <w:iCs/>
                <w:highlight w:val="green"/>
                <w:u w:val="single"/>
              </w:rPr>
            </w:pPr>
            <w:r>
              <w:rPr>
                <w:b/>
                <w:bCs/>
                <w:iCs/>
                <w:highlight w:val="green"/>
                <w:u w:val="single"/>
              </w:rPr>
              <w:t>Agreement</w:t>
            </w:r>
          </w:p>
          <w:p w:rsidR="00BB115A" w:rsidRDefault="00454630">
            <w:pPr>
              <w:pStyle w:val="af"/>
              <w:spacing w:after="120"/>
              <w:ind w:left="0"/>
              <w:rPr>
                <w:rFonts w:eastAsia="MS Mincho"/>
                <w:sz w:val="20"/>
                <w:szCs w:val="20"/>
              </w:rPr>
            </w:pPr>
            <w:r>
              <w:rPr>
                <w:rFonts w:eastAsia="MS Mincho"/>
                <w:sz w:val="20"/>
                <w:szCs w:val="20"/>
              </w:rPr>
              <w:t>In NR SL resource (re)selection procedure, down-select one of followings for how to determine candidate resource set for NR SL considering the LTE SL resources selected to be used for LTE SL module’s own LTE SL transmission</w:t>
            </w:r>
          </w:p>
          <w:p w:rsidR="00BB115A" w:rsidRDefault="00454630">
            <w:pPr>
              <w:numPr>
                <w:ilvl w:val="0"/>
                <w:numId w:val="8"/>
              </w:numPr>
              <w:autoSpaceDE w:val="0"/>
              <w:autoSpaceDN w:val="0"/>
              <w:spacing w:before="120" w:after="120"/>
              <w:rPr>
                <w:rFonts w:eastAsia="MS Mincho"/>
              </w:rPr>
            </w:pPr>
            <w:r>
              <w:rPr>
                <w:rFonts w:eastAsia="MS Mincho"/>
              </w:rPr>
              <w:t xml:space="preserve">Option 1: </w:t>
            </w:r>
            <w:r>
              <w:rPr>
                <w:rFonts w:eastAsia="Malgun Gothic"/>
                <w:lang w:eastAsia="ko-KR"/>
              </w:rPr>
              <w:t>T</w:t>
            </w:r>
            <w:r>
              <w:rPr>
                <w:rFonts w:eastAsia="MS Mincho"/>
              </w:rPr>
              <w:t xml:space="preserve">he PHY layer of NR SL module excludes NR SL candidate resources in a NR SL slot overlapping with LTE SL resources selected to be used for LTE SL module’s own LTE SL transmission </w:t>
            </w:r>
          </w:p>
          <w:p w:rsidR="00BB115A" w:rsidRDefault="00454630">
            <w:pPr>
              <w:pStyle w:val="af"/>
              <w:numPr>
                <w:ilvl w:val="2"/>
                <w:numId w:val="9"/>
              </w:numPr>
              <w:spacing w:after="120"/>
              <w:rPr>
                <w:rFonts w:eastAsia="MS Mincho"/>
                <w:sz w:val="20"/>
                <w:szCs w:val="20"/>
              </w:rPr>
            </w:pPr>
            <w:r>
              <w:rPr>
                <w:rFonts w:eastAsia="MS Mincho"/>
                <w:sz w:val="20"/>
                <w:szCs w:val="20"/>
              </w:rPr>
              <w:t xml:space="preserve">For the LTE SL periodic resources selected to be used for LTE SL module’s own LTE SL transmission, </w:t>
            </w:r>
          </w:p>
          <w:p w:rsidR="00BB115A" w:rsidRDefault="00454630">
            <w:pPr>
              <w:pStyle w:val="af"/>
              <w:numPr>
                <w:ilvl w:val="3"/>
                <w:numId w:val="9"/>
              </w:numPr>
              <w:spacing w:after="120"/>
              <w:rPr>
                <w:rFonts w:eastAsia="MS Mincho"/>
                <w:sz w:val="20"/>
                <w:szCs w:val="20"/>
              </w:rPr>
            </w:pPr>
            <w:r>
              <w:rPr>
                <w:rFonts w:eastAsia="MS Mincho"/>
                <w:sz w:val="20"/>
                <w:szCs w:val="20"/>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BB115A" w:rsidRDefault="00454630">
            <w:pPr>
              <w:pStyle w:val="af"/>
              <w:numPr>
                <w:ilvl w:val="2"/>
                <w:numId w:val="9"/>
              </w:numPr>
              <w:spacing w:after="120"/>
              <w:rPr>
                <w:rFonts w:eastAsia="MS Mincho"/>
                <w:sz w:val="20"/>
                <w:szCs w:val="20"/>
              </w:rPr>
            </w:pPr>
            <w:r>
              <w:rPr>
                <w:rFonts w:eastAsia="MS Mincho"/>
                <w:sz w:val="20"/>
                <w:szCs w:val="20"/>
              </w:rPr>
              <w:t>The PHY layer of NR module applies the above procedure in Step 5 in Section 8.1.4 of TS 38.214</w:t>
            </w:r>
          </w:p>
          <w:p w:rsidR="00BB115A" w:rsidRDefault="00454630">
            <w:pPr>
              <w:pStyle w:val="af"/>
              <w:numPr>
                <w:ilvl w:val="3"/>
                <w:numId w:val="9"/>
              </w:numPr>
              <w:spacing w:after="120"/>
              <w:rPr>
                <w:rFonts w:eastAsia="MS Mincho"/>
                <w:sz w:val="20"/>
                <w:szCs w:val="20"/>
              </w:rPr>
            </w:pPr>
            <w:r>
              <w:rPr>
                <w:rFonts w:eastAsia="MS Mincho"/>
                <w:sz w:val="20"/>
                <w:szCs w:val="20"/>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rsidR="00BB115A" w:rsidRDefault="00454630">
            <w:pPr>
              <w:pStyle w:val="af"/>
              <w:numPr>
                <w:ilvl w:val="3"/>
                <w:numId w:val="9"/>
              </w:numPr>
              <w:spacing w:after="120"/>
              <w:rPr>
                <w:rFonts w:eastAsia="MS Mincho"/>
                <w:sz w:val="20"/>
                <w:szCs w:val="20"/>
              </w:rPr>
            </w:pPr>
            <w:r>
              <w:rPr>
                <w:rFonts w:eastAsia="MS Mincho"/>
                <w:sz w:val="20"/>
                <w:szCs w:val="20"/>
              </w:rPr>
              <w:t>Note: When the PHY layer of NR module cancels the above procedure according to Step 5a in Section 8.1.4 of TS 38.214, UE selects either LTE SL transmission or NR SL transmission according to Rel-16 NR SL in-device coexistence rule</w:t>
            </w:r>
          </w:p>
          <w:p w:rsidR="00BB115A" w:rsidRDefault="00454630">
            <w:pPr>
              <w:pStyle w:val="af"/>
              <w:numPr>
                <w:ilvl w:val="2"/>
                <w:numId w:val="9"/>
              </w:numPr>
              <w:spacing w:after="120"/>
              <w:rPr>
                <w:rFonts w:eastAsia="MS Mincho"/>
                <w:sz w:val="20"/>
                <w:szCs w:val="20"/>
              </w:rPr>
            </w:pPr>
            <w:r>
              <w:rPr>
                <w:rFonts w:eastAsia="等线"/>
                <w:sz w:val="20"/>
                <w:szCs w:val="20"/>
                <w:lang w:eastAsia="ko-KR"/>
              </w:rPr>
              <w:t>FFS: whether the above procedure is applied based on the priority of LTE SL transmission and the priority of NR SL transmission</w:t>
            </w:r>
          </w:p>
          <w:p w:rsidR="00BB115A" w:rsidRDefault="00454630">
            <w:pPr>
              <w:pStyle w:val="af"/>
              <w:numPr>
                <w:ilvl w:val="2"/>
                <w:numId w:val="9"/>
              </w:numPr>
              <w:spacing w:after="120"/>
              <w:rPr>
                <w:rFonts w:eastAsia="MS Mincho"/>
                <w:sz w:val="20"/>
                <w:szCs w:val="20"/>
              </w:rPr>
            </w:pPr>
            <w:r>
              <w:rPr>
                <w:rFonts w:eastAsia="MS Mincho"/>
                <w:sz w:val="20"/>
                <w:szCs w:val="20"/>
              </w:rPr>
              <w:t>Note: It is assumed that the information relevant to LTE SL resources selected to be used for LTE SL module’s own LTE SL transmission used in the above procedure is shared from LTE SL module to NR SL module</w:t>
            </w:r>
          </w:p>
          <w:p w:rsidR="00BB115A" w:rsidRDefault="00454630">
            <w:pPr>
              <w:numPr>
                <w:ilvl w:val="0"/>
                <w:numId w:val="8"/>
              </w:numPr>
              <w:autoSpaceDE w:val="0"/>
              <w:autoSpaceDN w:val="0"/>
              <w:spacing w:before="120" w:after="120"/>
              <w:rPr>
                <w:rFonts w:eastAsia="MS Mincho"/>
              </w:rPr>
            </w:pPr>
            <w:r>
              <w:rPr>
                <w:rFonts w:eastAsia="MS Mincho"/>
              </w:rPr>
              <w:t xml:space="preserve">Option 2: </w:t>
            </w:r>
            <w:r>
              <w:rPr>
                <w:rFonts w:eastAsia="Malgun Gothic"/>
                <w:lang w:eastAsia="ko-KR"/>
              </w:rPr>
              <w:t>T</w:t>
            </w:r>
            <w:r>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rsidR="00BB115A" w:rsidRDefault="00454630">
            <w:pPr>
              <w:pStyle w:val="af"/>
              <w:numPr>
                <w:ilvl w:val="2"/>
                <w:numId w:val="9"/>
              </w:numPr>
              <w:spacing w:after="120"/>
              <w:rPr>
                <w:bCs/>
                <w:sz w:val="20"/>
              </w:rPr>
            </w:pPr>
            <w:r>
              <w:rPr>
                <w:rFonts w:eastAsia="MS Mincho"/>
                <w:sz w:val="20"/>
                <w:szCs w:val="20"/>
              </w:rPr>
              <w:t xml:space="preserve">UE selects either LTE SL transmission or NR SL transmission according to Rel-16 NR SL in-device </w:t>
            </w:r>
            <w:r>
              <w:rPr>
                <w:rFonts w:eastAsia="MS Mincho"/>
                <w:sz w:val="20"/>
                <w:szCs w:val="20"/>
              </w:rPr>
              <w:lastRenderedPageBreak/>
              <w:t>coexistence rule</w:t>
            </w:r>
          </w:p>
        </w:tc>
      </w:tr>
    </w:tbl>
    <w:p w:rsidR="00BB115A" w:rsidRDefault="00454630">
      <w:pPr>
        <w:spacing w:before="120" w:after="120"/>
        <w:rPr>
          <w:rFonts w:eastAsiaTheme="minorEastAsia"/>
        </w:rPr>
      </w:pPr>
      <w:r>
        <w:rPr>
          <w:rFonts w:eastAsia="宋体" w:hint="eastAsia"/>
        </w:rPr>
        <w:lastRenderedPageBreak/>
        <w:t xml:space="preserve">For the </w:t>
      </w:r>
      <w:r>
        <w:rPr>
          <w:rFonts w:eastAsia="MS Mincho"/>
        </w:rPr>
        <w:t>LTE SL resources selected to be used for LTE SL module’s own LTE SL transmission</w:t>
      </w:r>
      <w:r>
        <w:rPr>
          <w:rFonts w:eastAsia="宋体" w:hint="eastAsia"/>
        </w:rPr>
        <w:t xml:space="preserve">, if a </w:t>
      </w:r>
      <w:r>
        <w:rPr>
          <w:rFonts w:eastAsia="MS Mincho"/>
        </w:rPr>
        <w:t>LTE SL module’s own LTE SL transmission</w:t>
      </w:r>
      <w:r>
        <w:rPr>
          <w:rFonts w:eastAsia="宋体" w:hint="eastAsia"/>
        </w:rPr>
        <w:t xml:space="preserve"> is known by the NR module before NR SL module resource selection procedure, option 1 can be workable. However, if a </w:t>
      </w:r>
      <w:r>
        <w:rPr>
          <w:rFonts w:eastAsia="MS Mincho"/>
        </w:rPr>
        <w:t>LTE SL module’s own LTE SL transmission</w:t>
      </w:r>
      <w:r>
        <w:rPr>
          <w:rFonts w:eastAsia="宋体" w:hint="eastAsia"/>
        </w:rPr>
        <w:t xml:space="preserve"> is not known by the NR module (e.g. the timing of LTE resource selection trigger is the same or later than that of NR resource selection trigger), option 1 is invalid because under such case LTE SL transmission and NR SL transmission shall take place at the same time. Option 2 can address such issue because the corresponding transmission priority can be applied to determine which transmission to be performed as </w:t>
      </w:r>
      <w:r>
        <w:rPr>
          <w:rFonts w:eastAsia="MS Mincho"/>
        </w:rPr>
        <w:t>Rel-16 NR SL</w:t>
      </w:r>
      <w:r>
        <w:rPr>
          <w:rFonts w:eastAsia="宋体" w:hint="eastAsia"/>
        </w:rPr>
        <w:t xml:space="preserve"> </w:t>
      </w:r>
      <w:r>
        <w:rPr>
          <w:rFonts w:eastAsia="宋体"/>
        </w:rPr>
        <w:t>in-device coexistence</w:t>
      </w:r>
      <w:r>
        <w:rPr>
          <w:rFonts w:eastAsia="宋体" w:hint="eastAsia"/>
        </w:rPr>
        <w:t xml:space="preserve"> (IDC) rule and the device </w:t>
      </w:r>
      <w:r>
        <w:rPr>
          <w:rFonts w:eastAsia="Malgun Gothic"/>
        </w:rPr>
        <w:t xml:space="preserve">transmits only </w:t>
      </w:r>
      <w:r w:rsidR="006C2829">
        <w:rPr>
          <w:rFonts w:eastAsia="Malgun Gothic"/>
        </w:rPr>
        <w:t xml:space="preserve">a </w:t>
      </w:r>
      <w:r>
        <w:rPr>
          <w:rFonts w:eastAsia="宋体"/>
        </w:rPr>
        <w:t>SL transmission</w:t>
      </w:r>
      <w:r>
        <w:rPr>
          <w:rFonts w:eastAsia="Malgun Gothic"/>
        </w:rPr>
        <w:t xml:space="preserve"> with the highest priority</w:t>
      </w:r>
      <w:r>
        <w:rPr>
          <w:rFonts w:eastAsia="宋体"/>
        </w:rPr>
        <w:t xml:space="preserve"> between LTE SL and NR SL</w:t>
      </w:r>
      <w:r>
        <w:t xml:space="preserve">. Based on the above, the operation mechanism for IDC </w:t>
      </w:r>
      <w:r>
        <w:rPr>
          <w:rFonts w:eastAsiaTheme="minorEastAsia" w:hint="eastAsia"/>
        </w:rPr>
        <w:t xml:space="preserve">is preferred to address </w:t>
      </w:r>
      <w:r>
        <w:rPr>
          <w:rFonts w:eastAsiaTheme="minorEastAsia"/>
        </w:rPr>
        <w:t>co-channel coexistence case for NR SL transmission overlapping with LTE SL resources selected to be used for LTE SL module’s own LTE SL transmission.</w:t>
      </w:r>
    </w:p>
    <w:p w:rsidR="00BB115A" w:rsidRDefault="00454630">
      <w:pPr>
        <w:pStyle w:val="ZTE-Proposal-20210505"/>
        <w:ind w:left="1132" w:hangingChars="564" w:hanging="1132"/>
        <w:rPr>
          <w:lang w:val="en-US"/>
        </w:rPr>
      </w:pPr>
      <w:bookmarkStart w:id="16" w:name="_Toc131777026"/>
      <w:r>
        <w:rPr>
          <w:rFonts w:hint="eastAsia"/>
          <w:lang w:val="en-US"/>
        </w:rPr>
        <w:t>The operation mechanism for IDC can be reused for co-channel coexistence case for NR SL transmission overlapping with LTE SL resources selected to be used for LTE SL module</w:t>
      </w:r>
      <w:r>
        <w:rPr>
          <w:lang w:val="en-US"/>
        </w:rPr>
        <w:t>’</w:t>
      </w:r>
      <w:r>
        <w:rPr>
          <w:rFonts w:hint="eastAsia"/>
          <w:lang w:val="en-US"/>
        </w:rPr>
        <w:t>s own LTE SL transmission</w:t>
      </w:r>
      <w:r w:rsidR="006C2829">
        <w:rPr>
          <w:lang w:val="en-US"/>
        </w:rPr>
        <w:t>, i.e. Option 2 is adopted</w:t>
      </w:r>
      <w:r>
        <w:rPr>
          <w:rFonts w:hint="eastAsia"/>
          <w:lang w:val="en-US"/>
        </w:rPr>
        <w:t>.</w:t>
      </w:r>
      <w:bookmarkEnd w:id="16"/>
    </w:p>
    <w:bookmarkEnd w:id="5"/>
    <w:bookmarkEnd w:id="6"/>
    <w:bookmarkEnd w:id="7"/>
    <w:bookmarkEnd w:id="8"/>
    <w:bookmarkEnd w:id="9"/>
    <w:bookmarkEnd w:id="10"/>
    <w:bookmarkEnd w:id="11"/>
    <w:p w:rsidR="00BB115A" w:rsidRDefault="00454630">
      <w:pPr>
        <w:pStyle w:val="2"/>
      </w:pPr>
      <w:r>
        <w:rPr>
          <w:rFonts w:cs="Arial" w:hint="eastAsia"/>
        </w:rPr>
        <w:t xml:space="preserve">Timeline </w:t>
      </w:r>
      <w:r>
        <w:rPr>
          <w:rFonts w:cs="Arial"/>
        </w:rPr>
        <w:t>for</w:t>
      </w:r>
      <w:r>
        <w:rPr>
          <w:rFonts w:cs="Arial" w:hint="eastAsia"/>
        </w:rPr>
        <w:t xml:space="preserve"> information shared by</w:t>
      </w:r>
      <w:r>
        <w:rPr>
          <w:rFonts w:cs="Arial"/>
        </w:rPr>
        <w:t xml:space="preserve"> LTE SL module to</w:t>
      </w:r>
      <w:r>
        <w:rPr>
          <w:rFonts w:cs="Arial" w:hint="eastAsia"/>
        </w:rPr>
        <w:t xml:space="preserve"> NR SL module</w:t>
      </w:r>
    </w:p>
    <w:p w:rsidR="00BB115A" w:rsidRDefault="00454630">
      <w:pPr>
        <w:spacing w:before="120" w:after="120"/>
        <w:rPr>
          <w:iCs/>
        </w:rPr>
      </w:pPr>
      <w:r>
        <w:rPr>
          <w:rFonts w:eastAsiaTheme="minorEastAsia"/>
          <w:iCs/>
        </w:rPr>
        <w:t xml:space="preserve">In FL proposal in RAN1 #111 meeting, the timeline </w:t>
      </w:r>
      <w:r>
        <w:t>for information sharing from LTE SL module to NR SL module</w:t>
      </w:r>
      <w:r>
        <w:rPr>
          <w:rFonts w:eastAsia="宋体"/>
        </w:rPr>
        <w:t xml:space="preserve"> includes two </w:t>
      </w:r>
      <w:r>
        <w:rPr>
          <w:rFonts w:eastAsiaTheme="minorEastAsia"/>
          <w:iCs/>
        </w:rPr>
        <w:t>alternatives as</w:t>
      </w:r>
      <w:r>
        <w:rPr>
          <w:iCs/>
        </w:rPr>
        <w:t xml:space="preserve"> listed</w:t>
      </w:r>
      <w:r>
        <w:t xml:space="preserve"> below. In FL proposal in RAN1 #112 meeting, an explicit definition about T_valid1 and T_valid2 was mentioned.</w:t>
      </w:r>
    </w:p>
    <w:tbl>
      <w:tblPr>
        <w:tblStyle w:val="ac"/>
        <w:tblW w:w="0" w:type="auto"/>
        <w:tblLook w:val="04A0"/>
      </w:tblPr>
      <w:tblGrid>
        <w:gridCol w:w="9876"/>
      </w:tblGrid>
      <w:tr w:rsidR="00BB115A" w:rsidTr="006C2829">
        <w:trPr>
          <w:trHeight w:val="487"/>
        </w:trPr>
        <w:tc>
          <w:tcPr>
            <w:tcW w:w="9876" w:type="dxa"/>
          </w:tcPr>
          <w:p w:rsidR="00BB115A" w:rsidRPr="006C2829" w:rsidRDefault="00454630" w:rsidP="006C2829">
            <w:pPr>
              <w:pStyle w:val="aa"/>
              <w:widowControl/>
              <w:spacing w:before="120" w:after="120"/>
              <w:rPr>
                <w:rFonts w:ascii="Arial" w:hAnsi="Arial" w:cs="Arial"/>
                <w:color w:val="000000"/>
                <w:sz w:val="21"/>
                <w:szCs w:val="21"/>
              </w:rPr>
            </w:pPr>
            <w:r w:rsidRPr="006C2829">
              <w:rPr>
                <w:rFonts w:eastAsia="宋体" w:hint="eastAsia"/>
                <w:b/>
                <w:iCs/>
                <w:sz w:val="20"/>
              </w:rPr>
              <w:t xml:space="preserve">FL </w:t>
            </w:r>
            <w:r w:rsidRPr="006C2829">
              <w:rPr>
                <w:rFonts w:eastAsia="宋体"/>
                <w:b/>
                <w:iCs/>
                <w:sz w:val="20"/>
              </w:rPr>
              <w:t>Proposal 1-4 (II)</w:t>
            </w:r>
            <w:r w:rsidRPr="006C2829">
              <w:rPr>
                <w:b/>
                <w:iCs/>
                <w:sz w:val="20"/>
              </w:rPr>
              <w:t xml:space="preserve"> in RAN1 #11</w:t>
            </w:r>
            <w:r w:rsidRPr="006C2829">
              <w:rPr>
                <w:rFonts w:hint="eastAsia"/>
                <w:b/>
                <w:iCs/>
                <w:sz w:val="20"/>
              </w:rPr>
              <w:t>1</w:t>
            </w:r>
            <w:r w:rsidRPr="006C2829">
              <w:rPr>
                <w:b/>
                <w:iCs/>
                <w:sz w:val="20"/>
              </w:rPr>
              <w:t xml:space="preserve"> meeting</w:t>
            </w:r>
            <w:r w:rsidRPr="006C2829">
              <w:rPr>
                <w:rFonts w:eastAsia="宋体"/>
                <w:b/>
                <w:iCs/>
                <w:sz w:val="20"/>
              </w:rPr>
              <w:t>:</w:t>
            </w:r>
          </w:p>
          <w:p w:rsidR="00BB115A" w:rsidRPr="006C2829" w:rsidRDefault="00454630" w:rsidP="006C2829">
            <w:pPr>
              <w:widowControl/>
              <w:spacing w:before="120" w:after="120" w:line="210" w:lineRule="atLeast"/>
              <w:ind w:left="360" w:hanging="360"/>
              <w:rPr>
                <w:rFonts w:ascii="Calibri" w:hAnsi="Calibri" w:cs="Calibri"/>
                <w:sz w:val="22"/>
                <w:szCs w:val="22"/>
              </w:rPr>
            </w:pPr>
            <w:r w:rsidRPr="006C2829">
              <w:rPr>
                <w:rFonts w:ascii="Symbol" w:eastAsia="宋体" w:hAnsi="Symbol" w:cs="Symbol"/>
                <w:color w:val="000000"/>
                <w:kern w:val="0"/>
                <w:shd w:val="clear" w:color="auto" w:fill="FFFFFF"/>
              </w:rPr>
              <w:t></w:t>
            </w:r>
            <w:r w:rsidRPr="006C2829">
              <w:rPr>
                <w:rFonts w:eastAsia="宋体"/>
                <w:color w:val="000000"/>
                <w:kern w:val="0"/>
                <w:sz w:val="14"/>
                <w:szCs w:val="14"/>
                <w:shd w:val="clear" w:color="auto" w:fill="FFFFFF"/>
              </w:rPr>
              <w:t>    </w:t>
            </w:r>
            <w:r w:rsidRPr="006C2829">
              <w:rPr>
                <w:rFonts w:eastAsia="宋体"/>
                <w:b/>
                <w:color w:val="000000"/>
                <w:kern w:val="0"/>
                <w:shd w:val="clear" w:color="auto" w:fill="FFFFFF"/>
              </w:rPr>
              <w:t>For dynamic resource pool sharing, for details regarding the timeline on how the NR SL module uses the information shared by the LTE SL module,</w:t>
            </w:r>
          </w:p>
          <w:p w:rsidR="00BB115A" w:rsidRPr="006C2829" w:rsidRDefault="00454630" w:rsidP="006C2829">
            <w:pPr>
              <w:widowControl/>
              <w:spacing w:before="120" w:after="120" w:line="210" w:lineRule="atLeast"/>
              <w:ind w:left="720" w:hanging="360"/>
              <w:rPr>
                <w:rFonts w:ascii="Calibri" w:hAnsi="Calibri" w:cs="Calibri"/>
                <w:sz w:val="22"/>
                <w:szCs w:val="22"/>
              </w:rPr>
            </w:pPr>
            <w:r w:rsidRPr="006C2829">
              <w:rPr>
                <w:rFonts w:ascii="Courier New" w:eastAsia="宋体" w:hAnsi="Courier New" w:cs="Courier New"/>
                <w:color w:val="000000"/>
                <w:kern w:val="0"/>
                <w:shd w:val="clear" w:color="auto" w:fill="FFFFFF"/>
              </w:rPr>
              <w:t>o</w:t>
            </w:r>
            <w:r w:rsidRPr="006C2829">
              <w:rPr>
                <w:rFonts w:eastAsia="宋体"/>
                <w:color w:val="000000"/>
                <w:kern w:val="0"/>
                <w:sz w:val="14"/>
                <w:szCs w:val="14"/>
                <w:shd w:val="clear" w:color="auto" w:fill="FFFFFF"/>
              </w:rPr>
              <w:t>  </w:t>
            </w:r>
            <w:r w:rsidRPr="006C2829">
              <w:rPr>
                <w:rStyle w:val="apple-converted-space"/>
                <w:rFonts w:eastAsia="宋体"/>
                <w:color w:val="000000"/>
                <w:kern w:val="0"/>
                <w:sz w:val="14"/>
                <w:szCs w:val="14"/>
                <w:shd w:val="clear" w:color="auto" w:fill="FFFFFF"/>
              </w:rPr>
              <w:t> </w:t>
            </w:r>
            <w:r w:rsidRPr="006C2829">
              <w:rPr>
                <w:rFonts w:eastAsia="宋体"/>
                <w:b/>
                <w:color w:val="000000"/>
                <w:kern w:val="0"/>
                <w:shd w:val="clear" w:color="auto" w:fill="FFFFFF"/>
              </w:rPr>
              <w:t xml:space="preserve">Alt 1: The latest LTE SL subframe used to determine the information shared with the NR SL module is at most </w:t>
            </w:r>
            <w:proofErr w:type="spellStart"/>
            <w:r w:rsidRPr="006C2829">
              <w:rPr>
                <w:rFonts w:eastAsia="宋体"/>
                <w:b/>
                <w:color w:val="000000"/>
                <w:kern w:val="0"/>
                <w:shd w:val="clear" w:color="auto" w:fill="FFFFFF"/>
              </w:rPr>
              <w:t>T</w:t>
            </w:r>
            <w:r w:rsidRPr="006C2829">
              <w:rPr>
                <w:rFonts w:eastAsia="宋体"/>
                <w:b/>
                <w:color w:val="000000"/>
                <w:kern w:val="0"/>
                <w:shd w:val="clear" w:color="auto" w:fill="FFFFFF"/>
                <w:vertAlign w:val="subscript"/>
              </w:rPr>
              <w:t>valid</w:t>
            </w:r>
            <w:proofErr w:type="spellEnd"/>
            <w:r w:rsidRPr="006C2829">
              <w:rPr>
                <w:rFonts w:eastAsia="宋体"/>
                <w:b/>
                <w:color w:val="000000"/>
                <w:kern w:val="0"/>
                <w:shd w:val="clear" w:color="auto" w:fill="FFFFFF"/>
              </w:rPr>
              <w:t xml:space="preserve"> ms prior to the time of sharing the information.</w:t>
            </w:r>
          </w:p>
          <w:p w:rsidR="00BB115A" w:rsidRPr="006C2829" w:rsidRDefault="00454630" w:rsidP="006C2829">
            <w:pPr>
              <w:widowControl/>
              <w:spacing w:before="120" w:after="120" w:line="210" w:lineRule="atLeast"/>
              <w:ind w:left="720" w:hanging="360"/>
              <w:rPr>
                <w:bCs/>
              </w:rPr>
            </w:pPr>
            <w:r w:rsidRPr="006C2829">
              <w:rPr>
                <w:rFonts w:ascii="Courier New" w:eastAsia="宋体" w:hAnsi="Courier New" w:cs="Courier New"/>
                <w:color w:val="000000"/>
                <w:kern w:val="0"/>
                <w:shd w:val="clear" w:color="auto" w:fill="FFFFFF"/>
              </w:rPr>
              <w:t>o</w:t>
            </w:r>
            <w:r w:rsidRPr="006C2829">
              <w:rPr>
                <w:rFonts w:eastAsia="宋体"/>
                <w:color w:val="000000"/>
                <w:kern w:val="0"/>
                <w:sz w:val="14"/>
                <w:szCs w:val="14"/>
                <w:shd w:val="clear" w:color="auto" w:fill="FFFFFF"/>
              </w:rPr>
              <w:t>  </w:t>
            </w:r>
            <w:r w:rsidRPr="006C2829">
              <w:rPr>
                <w:rStyle w:val="apple-converted-space"/>
                <w:rFonts w:eastAsia="宋体"/>
                <w:color w:val="000000"/>
                <w:kern w:val="0"/>
                <w:sz w:val="14"/>
                <w:szCs w:val="14"/>
                <w:shd w:val="clear" w:color="auto" w:fill="FFFFFF"/>
              </w:rPr>
              <w:t> </w:t>
            </w:r>
            <w:r w:rsidRPr="006C2829">
              <w:rPr>
                <w:rFonts w:eastAsia="宋体"/>
                <w:b/>
                <w:color w:val="000000"/>
                <w:kern w:val="0"/>
                <w:shd w:val="clear" w:color="auto" w:fill="FFFFFF"/>
              </w:rPr>
              <w:t>Alt 2: Further time-related aspects are up to UE implementation.</w:t>
            </w:r>
          </w:p>
          <w:p w:rsidR="00BB115A" w:rsidRPr="006C2829" w:rsidRDefault="00454630" w:rsidP="006C2829">
            <w:pPr>
              <w:pStyle w:val="aa"/>
              <w:widowControl/>
              <w:spacing w:before="120" w:after="120"/>
              <w:rPr>
                <w:rFonts w:eastAsia="MS Mincho"/>
                <w:b/>
                <w:bCs/>
                <w:sz w:val="20"/>
              </w:rPr>
            </w:pPr>
            <w:r w:rsidRPr="006C2829">
              <w:rPr>
                <w:rFonts w:eastAsia="宋体"/>
                <w:b/>
                <w:iCs/>
                <w:sz w:val="20"/>
              </w:rPr>
              <w:t>FL Proposal 4-1(I) in RAN1 #112 meeting:</w:t>
            </w:r>
          </w:p>
          <w:p w:rsidR="00BB115A" w:rsidRPr="006C2829" w:rsidRDefault="00454630" w:rsidP="006C2829">
            <w:pPr>
              <w:pStyle w:val="af"/>
              <w:numPr>
                <w:ilvl w:val="0"/>
                <w:numId w:val="9"/>
              </w:numPr>
              <w:spacing w:after="120"/>
              <w:rPr>
                <w:rFonts w:eastAsia="MS Mincho"/>
                <w:b/>
                <w:bCs/>
                <w:sz w:val="20"/>
                <w:szCs w:val="20"/>
              </w:rPr>
            </w:pPr>
            <w:r w:rsidRPr="006C2829">
              <w:rPr>
                <w:rFonts w:eastAsia="MS Mincho"/>
                <w:b/>
                <w:bCs/>
                <w:sz w:val="20"/>
                <w:szCs w:val="20"/>
              </w:rPr>
              <w:t>For dynamic resource pool sharing, the starting LTE SL subframe used to determine the information shared with the NR SL module is at most T_valid1 ms prior to the time (n-T) where the shared information is known by the NR SL module.</w:t>
            </w:r>
          </w:p>
          <w:p w:rsidR="00BB115A" w:rsidRPr="006C2829" w:rsidRDefault="00454630" w:rsidP="006C2829">
            <w:pPr>
              <w:pStyle w:val="af"/>
              <w:numPr>
                <w:ilvl w:val="1"/>
                <w:numId w:val="9"/>
              </w:numPr>
              <w:spacing w:after="120"/>
              <w:rPr>
                <w:rFonts w:eastAsia="MS Mincho"/>
                <w:b/>
                <w:bCs/>
                <w:sz w:val="20"/>
                <w:szCs w:val="20"/>
              </w:rPr>
            </w:pPr>
            <w:r w:rsidRPr="006C2829">
              <w:rPr>
                <w:rFonts w:eastAsia="MS Mincho"/>
                <w:b/>
                <w:bCs/>
                <w:sz w:val="20"/>
                <w:szCs w:val="20"/>
              </w:rPr>
              <w:t>Down-select one of followings for the value of T_valid1:</w:t>
            </w:r>
          </w:p>
          <w:p w:rsidR="00BB115A" w:rsidRPr="006C2829" w:rsidRDefault="00454630" w:rsidP="006C2829">
            <w:pPr>
              <w:pStyle w:val="af"/>
              <w:numPr>
                <w:ilvl w:val="2"/>
                <w:numId w:val="9"/>
              </w:numPr>
              <w:spacing w:after="120"/>
              <w:rPr>
                <w:rFonts w:eastAsia="MS Mincho"/>
                <w:b/>
                <w:bCs/>
                <w:sz w:val="20"/>
                <w:szCs w:val="20"/>
              </w:rPr>
            </w:pPr>
            <w:r w:rsidRPr="006C2829">
              <w:rPr>
                <w:rFonts w:eastAsia="MS Mincho"/>
                <w:b/>
                <w:bCs/>
                <w:sz w:val="20"/>
                <w:szCs w:val="20"/>
              </w:rPr>
              <w:t>Option 1: T_valid1 is defined as a fixed value</w:t>
            </w:r>
          </w:p>
          <w:p w:rsidR="00BB115A" w:rsidRPr="006C2829" w:rsidRDefault="00454630" w:rsidP="006C2829">
            <w:pPr>
              <w:pStyle w:val="af"/>
              <w:numPr>
                <w:ilvl w:val="3"/>
                <w:numId w:val="9"/>
              </w:numPr>
              <w:spacing w:after="120"/>
              <w:rPr>
                <w:rFonts w:eastAsia="MS Mincho"/>
                <w:b/>
                <w:bCs/>
                <w:sz w:val="20"/>
                <w:szCs w:val="20"/>
              </w:rPr>
            </w:pPr>
            <w:r w:rsidRPr="006C2829">
              <w:rPr>
                <w:rFonts w:eastAsia="MS Mincho"/>
                <w:b/>
                <w:bCs/>
                <w:sz w:val="20"/>
                <w:szCs w:val="20"/>
              </w:rPr>
              <w:t>Alt 1-1: T_valid1 = 1000ms</w:t>
            </w:r>
          </w:p>
          <w:p w:rsidR="00BB115A" w:rsidRPr="006C2829" w:rsidRDefault="00454630" w:rsidP="006C2829">
            <w:pPr>
              <w:pStyle w:val="af"/>
              <w:numPr>
                <w:ilvl w:val="3"/>
                <w:numId w:val="9"/>
              </w:numPr>
              <w:spacing w:after="120"/>
              <w:rPr>
                <w:rFonts w:eastAsia="MS Mincho"/>
                <w:b/>
                <w:bCs/>
                <w:sz w:val="20"/>
                <w:szCs w:val="20"/>
              </w:rPr>
            </w:pPr>
            <w:r w:rsidRPr="006C2829">
              <w:rPr>
                <w:rFonts w:eastAsia="MS Mincho"/>
                <w:b/>
                <w:bCs/>
                <w:sz w:val="20"/>
                <w:szCs w:val="20"/>
              </w:rPr>
              <w:t>Alt 1-2: T_valid1 = 2000ms</w:t>
            </w:r>
          </w:p>
          <w:p w:rsidR="00BB115A" w:rsidRPr="006C2829" w:rsidRDefault="00454630" w:rsidP="006C2829">
            <w:pPr>
              <w:pStyle w:val="af"/>
              <w:numPr>
                <w:ilvl w:val="3"/>
                <w:numId w:val="9"/>
              </w:numPr>
              <w:spacing w:after="120"/>
              <w:rPr>
                <w:rFonts w:eastAsia="MS Mincho"/>
                <w:b/>
                <w:bCs/>
                <w:sz w:val="20"/>
                <w:szCs w:val="20"/>
              </w:rPr>
            </w:pPr>
            <w:r w:rsidRPr="006C2829">
              <w:rPr>
                <w:rFonts w:eastAsia="MS Mincho"/>
                <w:b/>
                <w:bCs/>
                <w:sz w:val="20"/>
                <w:szCs w:val="20"/>
              </w:rPr>
              <w:t>Alt 1-3: T_valid1 = 5000ms</w:t>
            </w:r>
          </w:p>
          <w:p w:rsidR="00BB115A" w:rsidRPr="006C2829" w:rsidRDefault="00454630" w:rsidP="006C2829">
            <w:pPr>
              <w:pStyle w:val="af"/>
              <w:numPr>
                <w:ilvl w:val="2"/>
                <w:numId w:val="9"/>
              </w:numPr>
              <w:spacing w:after="120"/>
              <w:rPr>
                <w:rFonts w:eastAsia="MS Mincho"/>
                <w:b/>
                <w:bCs/>
                <w:sz w:val="20"/>
                <w:szCs w:val="20"/>
              </w:rPr>
            </w:pPr>
            <w:r w:rsidRPr="006C2829">
              <w:rPr>
                <w:rFonts w:eastAsia="MS Mincho"/>
                <w:b/>
                <w:bCs/>
                <w:sz w:val="20"/>
                <w:szCs w:val="20"/>
              </w:rPr>
              <w:t>Option 2: T_valid1 is (pre)configured</w:t>
            </w:r>
          </w:p>
          <w:p w:rsidR="00BB115A" w:rsidRPr="006C2829" w:rsidRDefault="00454630" w:rsidP="006C2829">
            <w:pPr>
              <w:pStyle w:val="af"/>
              <w:numPr>
                <w:ilvl w:val="2"/>
                <w:numId w:val="9"/>
              </w:numPr>
              <w:spacing w:after="120"/>
              <w:rPr>
                <w:rFonts w:eastAsia="MS Mincho"/>
                <w:b/>
                <w:bCs/>
                <w:sz w:val="20"/>
                <w:szCs w:val="20"/>
              </w:rPr>
            </w:pPr>
            <w:r w:rsidRPr="006C2829">
              <w:rPr>
                <w:rFonts w:eastAsia="MS Mincho"/>
                <w:b/>
                <w:bCs/>
                <w:sz w:val="20"/>
                <w:szCs w:val="20"/>
              </w:rPr>
              <w:t>Option 3: T_valid1 is up to UE implementation</w:t>
            </w:r>
          </w:p>
          <w:p w:rsidR="00BB115A" w:rsidRDefault="00454630" w:rsidP="006C2829">
            <w:pPr>
              <w:pStyle w:val="aa"/>
              <w:widowControl/>
              <w:spacing w:before="120" w:after="120"/>
              <w:rPr>
                <w:b/>
                <w:bCs/>
                <w:sz w:val="20"/>
              </w:rPr>
            </w:pPr>
            <w:r w:rsidRPr="006C2829">
              <w:rPr>
                <w:rFonts w:eastAsia="宋体"/>
                <w:b/>
                <w:iCs/>
                <w:sz w:val="20"/>
              </w:rPr>
              <w:t xml:space="preserve">FL </w:t>
            </w:r>
            <w:r w:rsidRPr="006C2829">
              <w:rPr>
                <w:rStyle w:val="ad"/>
                <w:sz w:val="20"/>
              </w:rPr>
              <w:t>Proposal 4-2(I)</w:t>
            </w:r>
            <w:r w:rsidRPr="006C2829">
              <w:rPr>
                <w:b/>
                <w:iCs/>
                <w:sz w:val="20"/>
              </w:rPr>
              <w:t xml:space="preserve"> in RAN1 #112 meeting</w:t>
            </w:r>
            <w:r w:rsidRPr="006C2829">
              <w:rPr>
                <w:rFonts w:eastAsia="宋体"/>
                <w:b/>
                <w:iCs/>
                <w:sz w:val="20"/>
              </w:rPr>
              <w:t>:</w:t>
            </w:r>
          </w:p>
          <w:p w:rsidR="00BB115A" w:rsidRDefault="00454630" w:rsidP="006C2829">
            <w:pPr>
              <w:pStyle w:val="af"/>
              <w:numPr>
                <w:ilvl w:val="0"/>
                <w:numId w:val="9"/>
              </w:numPr>
              <w:spacing w:after="120"/>
              <w:rPr>
                <w:rFonts w:eastAsia="MS Mincho"/>
                <w:b/>
                <w:bCs/>
                <w:sz w:val="20"/>
                <w:szCs w:val="20"/>
              </w:rPr>
            </w:pPr>
            <w:r>
              <w:rPr>
                <w:rFonts w:eastAsia="MS Mincho"/>
                <w:b/>
                <w:bCs/>
                <w:sz w:val="20"/>
                <w:szCs w:val="20"/>
              </w:rPr>
              <w:t>For dynamic resource pool sharing, the ending LTE SL subframe used to determine the information shared with the NR SL module is at the latest T_valid2 ms prior to the time (n-T) where the shared information is known by the NR SL module.</w:t>
            </w:r>
          </w:p>
          <w:p w:rsidR="00BB115A" w:rsidRDefault="00454630">
            <w:pPr>
              <w:pStyle w:val="af"/>
              <w:numPr>
                <w:ilvl w:val="1"/>
                <w:numId w:val="9"/>
              </w:numPr>
              <w:spacing w:after="120"/>
              <w:rPr>
                <w:rFonts w:eastAsia="MS Mincho"/>
                <w:b/>
                <w:bCs/>
                <w:sz w:val="20"/>
                <w:szCs w:val="20"/>
              </w:rPr>
            </w:pPr>
            <w:r>
              <w:rPr>
                <w:rFonts w:eastAsia="MS Mincho"/>
                <w:b/>
                <w:bCs/>
                <w:sz w:val="20"/>
                <w:szCs w:val="20"/>
              </w:rPr>
              <w:t>Down-select one of followings for the value of T_valid2:</w:t>
            </w:r>
          </w:p>
          <w:p w:rsidR="00BB115A" w:rsidRDefault="00454630">
            <w:pPr>
              <w:pStyle w:val="af"/>
              <w:numPr>
                <w:ilvl w:val="2"/>
                <w:numId w:val="9"/>
              </w:numPr>
              <w:spacing w:after="120"/>
              <w:rPr>
                <w:rFonts w:eastAsia="MS Mincho"/>
                <w:b/>
                <w:bCs/>
                <w:sz w:val="20"/>
                <w:szCs w:val="20"/>
              </w:rPr>
            </w:pPr>
            <w:r>
              <w:rPr>
                <w:rFonts w:eastAsia="MS Mincho"/>
                <w:b/>
                <w:bCs/>
                <w:sz w:val="20"/>
                <w:szCs w:val="20"/>
              </w:rPr>
              <w:t xml:space="preserve">Alt 1: T_valid2 is defined as a fixed value </w:t>
            </w:r>
          </w:p>
          <w:p w:rsidR="00BB115A" w:rsidRDefault="00454630">
            <w:pPr>
              <w:pStyle w:val="af"/>
              <w:numPr>
                <w:ilvl w:val="3"/>
                <w:numId w:val="9"/>
              </w:numPr>
              <w:spacing w:after="120"/>
              <w:rPr>
                <w:rFonts w:eastAsia="MS Mincho"/>
                <w:b/>
                <w:bCs/>
                <w:sz w:val="20"/>
                <w:szCs w:val="20"/>
              </w:rPr>
            </w:pPr>
            <w:r>
              <w:rPr>
                <w:rFonts w:eastAsia="MS Mincho"/>
                <w:b/>
                <w:bCs/>
                <w:sz w:val="20"/>
                <w:szCs w:val="20"/>
              </w:rPr>
              <w:t xml:space="preserve">FFS: Details </w:t>
            </w:r>
          </w:p>
          <w:p w:rsidR="00BB115A" w:rsidRDefault="00454630">
            <w:pPr>
              <w:pStyle w:val="af"/>
              <w:numPr>
                <w:ilvl w:val="2"/>
                <w:numId w:val="9"/>
              </w:numPr>
              <w:spacing w:after="120"/>
              <w:rPr>
                <w:bCs/>
              </w:rPr>
            </w:pPr>
            <w:r>
              <w:rPr>
                <w:rFonts w:eastAsia="MS Mincho"/>
                <w:b/>
                <w:bCs/>
                <w:sz w:val="20"/>
                <w:szCs w:val="20"/>
              </w:rPr>
              <w:t>Alt 2: T_valid2 is up to UE implementation</w:t>
            </w:r>
          </w:p>
        </w:tc>
      </w:tr>
    </w:tbl>
    <w:p w:rsidR="00BB115A" w:rsidRDefault="00454630">
      <w:pPr>
        <w:spacing w:before="120" w:after="120"/>
        <w:rPr>
          <w:iCs/>
        </w:rPr>
      </w:pPr>
      <w:r>
        <w:lastRenderedPageBreak/>
        <w:t xml:space="preserve">In our understanding, T_valid1 is a time upper bound allowed to shared information, however, the functions of T_valid2 and </w:t>
      </w:r>
      <w:r>
        <w:rPr>
          <w:rFonts w:eastAsia="MS Mincho"/>
        </w:rPr>
        <w:t>T</w:t>
      </w:r>
      <w:r>
        <w:t xml:space="preserve"> are duplicated, i.e., T_valid2 does not need to be discussed. </w:t>
      </w:r>
      <w:r>
        <w:rPr>
          <w:iCs/>
        </w:rPr>
        <w:t>We think that if the NR SL module receives multiple set</w:t>
      </w:r>
      <w:r>
        <w:rPr>
          <w:rFonts w:eastAsia="宋体"/>
          <w:iCs/>
        </w:rPr>
        <w:t>s</w:t>
      </w:r>
      <w:r>
        <w:rPr>
          <w:iCs/>
        </w:rPr>
        <w:t xml:space="preserve"> of shared information in different slot</w:t>
      </w:r>
      <w:r>
        <w:rPr>
          <w:rFonts w:eastAsia="宋体"/>
          <w:iCs/>
        </w:rPr>
        <w:t>s</w:t>
      </w:r>
      <w:r>
        <w:rPr>
          <w:iCs/>
        </w:rPr>
        <w:t xml:space="preserve">, the NR SL module can use the latest shared information by its implementation. In addition, whether to further set a time boundary for the shared information not earlier than a certain slot can be </w:t>
      </w:r>
      <w:r>
        <w:rPr>
          <w:rFonts w:eastAsia="宋体"/>
          <w:iCs/>
        </w:rPr>
        <w:t>also</w:t>
      </w:r>
      <w:r>
        <w:rPr>
          <w:iCs/>
        </w:rPr>
        <w:t xml:space="preserve"> left to UE implementation. Therefore, it also does not need to discuss the upper </w:t>
      </w:r>
      <w:r>
        <w:rPr>
          <w:rFonts w:eastAsia="宋体"/>
          <w:iCs/>
        </w:rPr>
        <w:t>bound</w:t>
      </w:r>
      <w:r>
        <w:rPr>
          <w:iCs/>
        </w:rPr>
        <w:t xml:space="preserve"> of the validity</w:t>
      </w:r>
      <w:r>
        <w:rPr>
          <w:rFonts w:eastAsiaTheme="minorEastAsia"/>
          <w:iCs/>
        </w:rPr>
        <w:t xml:space="preserve"> </w:t>
      </w:r>
      <w:r>
        <w:rPr>
          <w:iCs/>
        </w:rPr>
        <w:t>time of shared information.</w:t>
      </w:r>
    </w:p>
    <w:p w:rsidR="00BB115A" w:rsidRDefault="00454630">
      <w:pPr>
        <w:pStyle w:val="ZTE-Proposal-20210505"/>
        <w:ind w:left="1132" w:hangingChars="564" w:hanging="1132"/>
        <w:rPr>
          <w:lang w:val="en-US"/>
        </w:rPr>
      </w:pPr>
      <w:bookmarkStart w:id="17" w:name="_Toc131777027"/>
      <w:r>
        <w:rPr>
          <w:rFonts w:hint="eastAsia"/>
          <w:lang w:val="en-US"/>
        </w:rPr>
        <w:t>It is unnecessary to discuss T_valid1 and T_valid2 for the validity of shared information, further time-related aspects are up to UE implementation.</w:t>
      </w:r>
      <w:bookmarkEnd w:id="17"/>
    </w:p>
    <w:p w:rsidR="00BB115A" w:rsidRDefault="00454630">
      <w:pPr>
        <w:pStyle w:val="1"/>
        <w:spacing w:before="120" w:after="120"/>
        <w:rPr>
          <w:rFonts w:eastAsia="宋体"/>
        </w:rPr>
      </w:pPr>
      <w:r>
        <w:rPr>
          <w:rFonts w:eastAsia="宋体" w:hint="eastAsia"/>
        </w:rPr>
        <w:t>Conclusion</w:t>
      </w:r>
    </w:p>
    <w:p w:rsidR="00BB115A" w:rsidRDefault="00454630">
      <w:pPr>
        <w:spacing w:before="120" w:after="120"/>
      </w:pPr>
      <w:r>
        <w:t xml:space="preserve">According to the discussion above, we provide the following </w:t>
      </w:r>
      <w:r>
        <w:rPr>
          <w:rFonts w:hint="eastAsia"/>
        </w:rPr>
        <w:t xml:space="preserve">observations and </w:t>
      </w:r>
      <w:r>
        <w:t>proposals:</w:t>
      </w:r>
    </w:p>
    <w:p w:rsidR="00372956" w:rsidRDefault="00D5613C" w:rsidP="001A6D6C">
      <w:pPr>
        <w:pStyle w:val="ZTE-C-Observation"/>
        <w:rPr>
          <w:rFonts w:asciiTheme="minorHAnsi" w:eastAsiaTheme="minorEastAsia" w:hAnsiTheme="minorHAnsi" w:cstheme="minorBidi"/>
          <w:noProof/>
          <w:sz w:val="21"/>
          <w:szCs w:val="22"/>
        </w:rPr>
      </w:pPr>
      <w:r>
        <w:fldChar w:fldCharType="begin"/>
      </w:r>
      <w:r w:rsidR="00454630">
        <w:instrText xml:space="preserve"> TOC \n \t "!ZTE-Observation-2021,1,sub-observation,2,3rd level observation,3" </w:instrText>
      </w:r>
      <w:r>
        <w:fldChar w:fldCharType="separate"/>
      </w:r>
      <w:r w:rsidR="00372956" w:rsidRPr="00482A1D">
        <w:rPr>
          <w:rFonts w:eastAsia="宋体"/>
          <w:noProof/>
          <w:color w:val="000000"/>
        </w:rPr>
        <w:t>Observation 1:</w:t>
      </w:r>
      <w:r w:rsidR="00372956">
        <w:rPr>
          <w:rFonts w:asciiTheme="minorHAnsi" w:eastAsiaTheme="minorEastAsia" w:hAnsiTheme="minorHAnsi" w:cstheme="minorBidi"/>
          <w:noProof/>
          <w:sz w:val="21"/>
          <w:szCs w:val="22"/>
        </w:rPr>
        <w:tab/>
      </w:r>
      <w:r w:rsidR="00372956" w:rsidRPr="00482A1D">
        <w:rPr>
          <w:rFonts w:eastAsia="宋体"/>
          <w:noProof/>
        </w:rPr>
        <w:t>The way with LTE SL RSRP having a compensation due to LTE PSCCH with +3dB PSD boosting makes the NR SL module exclude too many resources.</w:t>
      </w:r>
    </w:p>
    <w:p w:rsidR="00BB115A" w:rsidRDefault="00D5613C" w:rsidP="001A6D6C">
      <w:pPr>
        <w:pStyle w:val="ZTE-C-Observation"/>
      </w:pPr>
      <w:r>
        <w:fldChar w:fldCharType="end"/>
      </w:r>
    </w:p>
    <w:p w:rsidR="00372956" w:rsidRDefault="00D5613C" w:rsidP="001A6D6C">
      <w:pPr>
        <w:pStyle w:val="ZTE-C-proposal"/>
        <w:rPr>
          <w:rFonts w:asciiTheme="minorHAnsi" w:eastAsiaTheme="minorEastAsia" w:hAnsiTheme="minorHAnsi" w:cstheme="minorBidi"/>
          <w:noProof/>
          <w:sz w:val="21"/>
          <w:szCs w:val="22"/>
        </w:rPr>
      </w:pPr>
      <w:r>
        <w:fldChar w:fldCharType="begin"/>
      </w:r>
      <w:r w:rsidR="00454630">
        <w:instrText xml:space="preserve"> TOC \n \t "!ZTE-Proposal-2021 + </w:instrText>
      </w:r>
      <w:r w:rsidR="00454630">
        <w:rPr>
          <w:rFonts w:ascii="宋体" w:eastAsia="宋体" w:hAnsi="宋体" w:cs="宋体" w:hint="eastAsia"/>
        </w:rPr>
        <w:instrText>段前</w:instrText>
      </w:r>
      <w:r w:rsidR="00454630">
        <w:instrText xml:space="preserve">: 0.5 </w:instrText>
      </w:r>
      <w:r w:rsidR="00454630">
        <w:rPr>
          <w:rFonts w:ascii="宋体" w:eastAsia="宋体" w:hAnsi="宋体" w:cs="宋体" w:hint="eastAsia"/>
        </w:rPr>
        <w:instrText>行</w:instrText>
      </w:r>
      <w:r w:rsidR="00454630">
        <w:instrText xml:space="preserve"> </w:instrText>
      </w:r>
      <w:r w:rsidR="00454630">
        <w:rPr>
          <w:rFonts w:ascii="宋体" w:eastAsia="宋体" w:hAnsi="宋体" w:cs="宋体" w:hint="eastAsia"/>
        </w:rPr>
        <w:instrText>段后</w:instrText>
      </w:r>
      <w:r w:rsidR="00454630">
        <w:instrText xml:space="preserve">: 0.5 </w:instrText>
      </w:r>
      <w:r w:rsidR="00454630">
        <w:rPr>
          <w:rFonts w:ascii="宋体" w:eastAsia="宋体" w:hAnsi="宋体" w:cs="宋体" w:hint="eastAsia"/>
        </w:rPr>
        <w:instrText>行</w:instrText>
      </w:r>
      <w:r w:rsidR="00454630">
        <w:instrText xml:space="preserve">,1,sub-proposal,2,3rd level proposal,3" </w:instrText>
      </w:r>
      <w:r>
        <w:fldChar w:fldCharType="separate"/>
      </w:r>
      <w:r w:rsidR="00372956" w:rsidRPr="00AC514E">
        <w:rPr>
          <w:noProof/>
          <w:color w:val="000000"/>
        </w:rPr>
        <w:t>Proposal 1:</w:t>
      </w:r>
      <w:r w:rsidR="00372956">
        <w:rPr>
          <w:rFonts w:asciiTheme="minorHAnsi" w:eastAsiaTheme="minorEastAsia" w:hAnsiTheme="minorHAnsi" w:cstheme="minorBidi"/>
          <w:noProof/>
          <w:sz w:val="21"/>
          <w:szCs w:val="22"/>
        </w:rPr>
        <w:tab/>
      </w:r>
      <w:r w:rsidR="00372956" w:rsidRPr="00AC514E">
        <w:rPr>
          <w:noProof/>
        </w:rPr>
        <w:t>For device type A, NR SL module is assumed aware of all parameters about LTE SL resource pool(s), including LTE logical subframe related information and subchannel related information.</w:t>
      </w:r>
    </w:p>
    <w:p w:rsidR="00372956" w:rsidRDefault="00372956" w:rsidP="001A6D6C">
      <w:pPr>
        <w:pStyle w:val="ZTE-C-proposal"/>
        <w:rPr>
          <w:rFonts w:asciiTheme="minorHAnsi" w:eastAsiaTheme="minorEastAsia" w:hAnsiTheme="minorHAnsi" w:cstheme="minorBidi"/>
          <w:noProof/>
          <w:sz w:val="21"/>
          <w:szCs w:val="22"/>
        </w:rPr>
      </w:pPr>
      <w:r w:rsidRPr="00AC514E">
        <w:rPr>
          <w:noProof/>
          <w:color w:val="000000"/>
        </w:rPr>
        <w:t>Proposal 2:</w:t>
      </w:r>
      <w:r>
        <w:rPr>
          <w:rFonts w:asciiTheme="minorHAnsi" w:eastAsiaTheme="minorEastAsia" w:hAnsiTheme="minorHAnsi" w:cstheme="minorBidi"/>
          <w:noProof/>
          <w:sz w:val="21"/>
          <w:szCs w:val="22"/>
        </w:rPr>
        <w:tab/>
      </w:r>
      <w:r w:rsidRPr="00AC514E">
        <w:rPr>
          <w:noProof/>
        </w:rPr>
        <w:t>Alt 2 with LTE SL RSRP threshold list (pre)configured in a LTE SL resource pool should be supported. And LTE SL RSRP threshold list should be shared to NR SL module in addition to the shared information in proposal 1.</w:t>
      </w:r>
    </w:p>
    <w:p w:rsidR="00372956" w:rsidRDefault="00372956" w:rsidP="001A6D6C">
      <w:pPr>
        <w:pStyle w:val="ZTE-C-proposal"/>
        <w:rPr>
          <w:rFonts w:asciiTheme="minorHAnsi" w:eastAsiaTheme="minorEastAsia" w:hAnsiTheme="minorHAnsi" w:cstheme="minorBidi"/>
          <w:noProof/>
          <w:sz w:val="21"/>
          <w:szCs w:val="22"/>
        </w:rPr>
      </w:pPr>
      <w:r w:rsidRPr="00AC514E">
        <w:rPr>
          <w:noProof/>
          <w:color w:val="000000"/>
        </w:rPr>
        <w:t>Proposal 3:</w:t>
      </w:r>
      <w:r>
        <w:rPr>
          <w:rFonts w:asciiTheme="minorHAnsi" w:eastAsiaTheme="minorEastAsia" w:hAnsiTheme="minorHAnsi" w:cstheme="minorBidi"/>
          <w:noProof/>
          <w:sz w:val="21"/>
          <w:szCs w:val="22"/>
        </w:rPr>
        <w:tab/>
      </w:r>
      <w:r w:rsidRPr="00AC514E">
        <w:rPr>
          <w:noProof/>
        </w:rPr>
        <w:t xml:space="preserve">For determining the LTE SL reserved resources by other LTE SL UE, repeated times Q should be derived by reusing the formula in Section 8.1.4 in TS 38.214, as well as </w:t>
      </w:r>
      <m:oMath>
        <m:sSub>
          <m:sSubPr>
            <m:ctrlPr>
              <w:rPr>
                <w:rFonts w:ascii="Cambria Math" w:hAnsi="Cambria Math"/>
                <w:noProof/>
              </w:rPr>
            </m:ctrlPr>
          </m:sSubPr>
          <m:e>
            <m:r>
              <m:rPr>
                <m:sty m:val="bi"/>
              </m:rPr>
              <w:rPr>
                <w:rFonts w:ascii="Cambria Math" w:hAnsi="Cambria Math"/>
                <w:noProof/>
              </w:rPr>
              <m:t>T</m:t>
            </m:r>
          </m:e>
          <m:sub>
            <m:r>
              <m:rPr>
                <m:sty m:val="bi"/>
              </m:rPr>
              <w:rPr>
                <w:rFonts w:ascii="Cambria Math" w:hAnsi="Cambria Math"/>
                <w:noProof/>
              </w:rPr>
              <m:t>scal</m:t>
            </m:r>
          </m:sub>
        </m:sSub>
      </m:oMath>
      <w:r w:rsidRPr="00AC514E">
        <w:rPr>
          <w:noProof/>
        </w:rPr>
        <w:t>.</w:t>
      </w:r>
    </w:p>
    <w:p w:rsidR="00372956" w:rsidRDefault="00372956" w:rsidP="001A6D6C">
      <w:pPr>
        <w:pStyle w:val="ZTE-C-proposal"/>
        <w:rPr>
          <w:rFonts w:asciiTheme="minorHAnsi" w:eastAsiaTheme="minorEastAsia" w:hAnsiTheme="minorHAnsi" w:cstheme="minorBidi"/>
          <w:noProof/>
          <w:sz w:val="21"/>
          <w:szCs w:val="22"/>
        </w:rPr>
      </w:pPr>
      <w:r w:rsidRPr="00AC514E">
        <w:rPr>
          <w:noProof/>
          <w:color w:val="000000"/>
        </w:rPr>
        <w:t>Proposal 4:</w:t>
      </w:r>
      <w:r>
        <w:rPr>
          <w:rFonts w:asciiTheme="minorHAnsi" w:eastAsiaTheme="minorEastAsia" w:hAnsiTheme="minorHAnsi" w:cstheme="minorBidi"/>
          <w:noProof/>
          <w:sz w:val="21"/>
          <w:szCs w:val="22"/>
        </w:rPr>
        <w:tab/>
      </w:r>
      <w:r w:rsidRPr="00AC514E">
        <w:rPr>
          <w:noProof/>
        </w:rPr>
        <w:t>Regardless of whether NR SL RSRP is based on PSCCH or PSSCH, shared LTE SL RSRP can be directly applied by NR SL module.</w:t>
      </w:r>
      <w:bookmarkStart w:id="18" w:name="_GoBack"/>
      <w:bookmarkEnd w:id="18"/>
    </w:p>
    <w:p w:rsidR="00372956" w:rsidRDefault="00372956" w:rsidP="001A6D6C">
      <w:pPr>
        <w:pStyle w:val="ZTE-C-proposal"/>
        <w:rPr>
          <w:rFonts w:asciiTheme="minorHAnsi" w:eastAsiaTheme="minorEastAsia" w:hAnsiTheme="minorHAnsi" w:cstheme="minorBidi"/>
          <w:noProof/>
          <w:sz w:val="21"/>
          <w:szCs w:val="22"/>
        </w:rPr>
      </w:pPr>
      <w:r w:rsidRPr="00AC514E">
        <w:rPr>
          <w:rFonts w:ascii="Arial" w:hAnsi="Arial" w:cs="Arial"/>
          <w:noProof/>
        </w:rPr>
        <w:t>•</w:t>
      </w:r>
      <w:r>
        <w:rPr>
          <w:rFonts w:asciiTheme="minorHAnsi" w:eastAsiaTheme="minorEastAsia" w:hAnsiTheme="minorHAnsi" w:cstheme="minorBidi"/>
          <w:noProof/>
          <w:sz w:val="21"/>
          <w:szCs w:val="22"/>
        </w:rPr>
        <w:tab/>
      </w:r>
      <w:r>
        <w:rPr>
          <w:noProof/>
        </w:rPr>
        <w:t>No power boosting is applied</w:t>
      </w:r>
    </w:p>
    <w:p w:rsidR="00372956" w:rsidRDefault="00372956" w:rsidP="001A6D6C">
      <w:pPr>
        <w:pStyle w:val="ZTE-C-proposal"/>
        <w:rPr>
          <w:rFonts w:asciiTheme="minorHAnsi" w:eastAsiaTheme="minorEastAsia" w:hAnsiTheme="minorHAnsi" w:cstheme="minorBidi"/>
          <w:noProof/>
          <w:sz w:val="21"/>
          <w:szCs w:val="22"/>
        </w:rPr>
      </w:pPr>
      <w:r w:rsidRPr="00AC514E">
        <w:rPr>
          <w:noProof/>
          <w:color w:val="000000"/>
        </w:rPr>
        <w:t>Proposal 5:</w:t>
      </w:r>
      <w:r>
        <w:rPr>
          <w:rFonts w:asciiTheme="minorHAnsi" w:eastAsiaTheme="minorEastAsia" w:hAnsiTheme="minorHAnsi" w:cstheme="minorBidi"/>
          <w:noProof/>
          <w:sz w:val="21"/>
          <w:szCs w:val="22"/>
        </w:rPr>
        <w:tab/>
      </w:r>
      <w:r w:rsidRPr="00AC514E">
        <w:rPr>
          <w:noProof/>
        </w:rPr>
        <w:t>The operation mechanism for IDC can be reused for co-channel coexistence case for NR SL transmission overlapping with LTE SL resources selected to be used for LTE SL module’s own LTE SL transmission, i.e. Option 2 is adopted.</w:t>
      </w:r>
    </w:p>
    <w:p w:rsidR="00372956" w:rsidRDefault="00372956" w:rsidP="001A6D6C">
      <w:pPr>
        <w:pStyle w:val="ZTE-C-proposal"/>
        <w:rPr>
          <w:rFonts w:asciiTheme="minorHAnsi" w:eastAsiaTheme="minorEastAsia" w:hAnsiTheme="minorHAnsi" w:cstheme="minorBidi"/>
          <w:noProof/>
          <w:sz w:val="21"/>
          <w:szCs w:val="22"/>
        </w:rPr>
      </w:pPr>
      <w:r w:rsidRPr="00AC514E">
        <w:rPr>
          <w:noProof/>
          <w:color w:val="000000"/>
        </w:rPr>
        <w:t>Proposal 6:</w:t>
      </w:r>
      <w:r>
        <w:rPr>
          <w:rFonts w:asciiTheme="minorHAnsi" w:eastAsiaTheme="minorEastAsia" w:hAnsiTheme="minorHAnsi" w:cstheme="minorBidi"/>
          <w:noProof/>
          <w:sz w:val="21"/>
          <w:szCs w:val="22"/>
        </w:rPr>
        <w:tab/>
      </w:r>
      <w:r w:rsidRPr="00AC514E">
        <w:rPr>
          <w:noProof/>
        </w:rPr>
        <w:t>It is unnecessary to discuss T_valid1 and T_valid2 for the validity of shared information, further time-related aspects are up to UE implementation.</w:t>
      </w:r>
    </w:p>
    <w:p w:rsidR="00BB115A" w:rsidRDefault="00D5613C" w:rsidP="001A6D6C">
      <w:pPr>
        <w:pStyle w:val="ZTE-C-proposal"/>
      </w:pPr>
      <w:r>
        <w:fldChar w:fldCharType="end"/>
      </w:r>
    </w:p>
    <w:p w:rsidR="00BB115A" w:rsidRDefault="00454630">
      <w:pPr>
        <w:pStyle w:val="1"/>
        <w:spacing w:before="120" w:after="120"/>
        <w:rPr>
          <w:rFonts w:eastAsia="宋体"/>
        </w:rPr>
      </w:pPr>
      <w:r>
        <w:rPr>
          <w:rFonts w:eastAsia="宋体" w:hint="eastAsia"/>
        </w:rPr>
        <w:t>Reference</w:t>
      </w:r>
      <w:r>
        <w:rPr>
          <w:rFonts w:eastAsia="宋体"/>
        </w:rPr>
        <w:t>s</w:t>
      </w:r>
    </w:p>
    <w:p w:rsidR="00BB115A" w:rsidRDefault="00454630">
      <w:pPr>
        <w:pStyle w:val="References"/>
        <w:spacing w:before="120" w:after="120"/>
        <w:ind w:left="363" w:hanging="363"/>
        <w:rPr>
          <w:szCs w:val="20"/>
        </w:rPr>
      </w:pPr>
      <w:bookmarkStart w:id="19" w:name="_Ref17466"/>
      <w:r>
        <w:rPr>
          <w:rFonts w:hint="eastAsia"/>
          <w:bCs/>
          <w:szCs w:val="20"/>
        </w:rPr>
        <w:t>Chair's notes RAN1#11</w:t>
      </w:r>
      <w:r>
        <w:rPr>
          <w:rFonts w:eastAsia="宋体" w:hint="eastAsia"/>
          <w:bCs/>
          <w:szCs w:val="20"/>
        </w:rPr>
        <w:t>2</w:t>
      </w:r>
      <w:r>
        <w:rPr>
          <w:rFonts w:hint="eastAsia"/>
          <w:bCs/>
          <w:szCs w:val="20"/>
          <w:lang w:eastAsia="ko-KR"/>
        </w:rPr>
        <w:t xml:space="preserve">, </w:t>
      </w:r>
      <w:r>
        <w:rPr>
          <w:rFonts w:hint="eastAsia"/>
          <w:bCs/>
          <w:szCs w:val="20"/>
        </w:rPr>
        <w:t>Chairman, RAN1 #11</w:t>
      </w:r>
      <w:r>
        <w:rPr>
          <w:rFonts w:eastAsia="宋体" w:hint="eastAsia"/>
          <w:bCs/>
          <w:szCs w:val="20"/>
        </w:rPr>
        <w:t>2</w:t>
      </w:r>
      <w:r>
        <w:rPr>
          <w:rFonts w:hint="eastAsia"/>
          <w:bCs/>
          <w:szCs w:val="20"/>
        </w:rPr>
        <w:t xml:space="preserve">, </w:t>
      </w:r>
      <w:r>
        <w:rPr>
          <w:rFonts w:hint="eastAsia"/>
          <w:bCs/>
          <w:szCs w:val="20"/>
          <w:lang w:eastAsia="ja-JP"/>
        </w:rPr>
        <w:t>February</w:t>
      </w:r>
      <w:r>
        <w:rPr>
          <w:rFonts w:eastAsia="宋体" w:hint="eastAsia"/>
          <w:bCs/>
          <w:szCs w:val="20"/>
        </w:rPr>
        <w:t xml:space="preserve"> </w:t>
      </w:r>
      <w:r>
        <w:rPr>
          <w:rFonts w:hint="eastAsia"/>
          <w:bCs/>
          <w:szCs w:val="20"/>
        </w:rPr>
        <w:t>202</w:t>
      </w:r>
      <w:bookmarkEnd w:id="19"/>
      <w:r>
        <w:rPr>
          <w:rFonts w:eastAsia="宋体" w:hint="eastAsia"/>
          <w:bCs/>
          <w:szCs w:val="20"/>
        </w:rPr>
        <w:t>3</w:t>
      </w:r>
    </w:p>
    <w:p w:rsidR="00BB115A" w:rsidRDefault="00454630">
      <w:pPr>
        <w:pStyle w:val="References"/>
        <w:spacing w:before="120" w:after="120"/>
        <w:ind w:left="363" w:hanging="363"/>
        <w:rPr>
          <w:bCs/>
          <w:szCs w:val="20"/>
        </w:rPr>
      </w:pPr>
      <w:r>
        <w:rPr>
          <w:rFonts w:hint="eastAsia"/>
          <w:bCs/>
          <w:szCs w:val="20"/>
        </w:rPr>
        <w:t>RP-230077</w:t>
      </w:r>
      <w:r>
        <w:rPr>
          <w:rFonts w:hint="eastAsia"/>
          <w:bCs/>
          <w:szCs w:val="20"/>
          <w:lang w:eastAsia="ja-JP"/>
        </w:rPr>
        <w:t xml:space="preserve">, </w:t>
      </w:r>
      <w:r>
        <w:rPr>
          <w:bCs/>
          <w:szCs w:val="20"/>
        </w:rPr>
        <w:t>“</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w:t>
      </w:r>
      <w:r>
        <w:rPr>
          <w:bCs/>
          <w:szCs w:val="20"/>
        </w:rPr>
        <w:t>”</w:t>
      </w:r>
      <w:r>
        <w:rPr>
          <w:rFonts w:hint="eastAsia"/>
          <w:bCs/>
          <w:szCs w:val="20"/>
          <w:lang w:eastAsia="ko-KR"/>
        </w:rPr>
        <w:t>, OPPO</w:t>
      </w:r>
      <w:r>
        <w:rPr>
          <w:rFonts w:hint="eastAsia"/>
          <w:bCs/>
          <w:szCs w:val="20"/>
        </w:rPr>
        <w:t>, RAN #9</w:t>
      </w:r>
      <w:r>
        <w:rPr>
          <w:rFonts w:eastAsia="宋体" w:hint="eastAsia"/>
          <w:bCs/>
          <w:szCs w:val="20"/>
        </w:rPr>
        <w:t>9</w:t>
      </w:r>
      <w:r>
        <w:rPr>
          <w:rFonts w:hint="eastAsia"/>
          <w:bCs/>
          <w:szCs w:val="20"/>
        </w:rPr>
        <w:t>, March</w:t>
      </w:r>
      <w:r>
        <w:rPr>
          <w:rFonts w:eastAsia="宋体" w:hint="eastAsia"/>
          <w:bCs/>
          <w:szCs w:val="20"/>
        </w:rPr>
        <w:t xml:space="preserve"> </w:t>
      </w:r>
      <w:r>
        <w:rPr>
          <w:rFonts w:hint="eastAsia"/>
          <w:bCs/>
          <w:szCs w:val="20"/>
        </w:rPr>
        <w:t>202</w:t>
      </w:r>
      <w:r>
        <w:rPr>
          <w:rFonts w:eastAsia="宋体" w:hint="eastAsia"/>
          <w:bCs/>
          <w:szCs w:val="20"/>
        </w:rPr>
        <w:t>3</w:t>
      </w:r>
    </w:p>
    <w:p w:rsidR="00BB115A" w:rsidRDefault="00BB115A">
      <w:pPr>
        <w:spacing w:before="120" w:after="120"/>
      </w:pPr>
    </w:p>
    <w:sectPr w:rsidR="00BB115A" w:rsidSect="00D5613C">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25E" w:rsidRDefault="0049225E">
      <w:pPr>
        <w:spacing w:before="120" w:after="120"/>
      </w:pPr>
      <w:r>
        <w:separator/>
      </w:r>
    </w:p>
  </w:endnote>
  <w:endnote w:type="continuationSeparator" w:id="0">
    <w:p w:rsidR="0049225E" w:rsidRDefault="0049225E">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5A" w:rsidRDefault="00BB115A">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5A" w:rsidRDefault="00BB115A">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25E" w:rsidRDefault="0049225E">
      <w:pPr>
        <w:spacing w:before="120" w:after="120"/>
      </w:pPr>
      <w:r>
        <w:separator/>
      </w:r>
    </w:p>
  </w:footnote>
  <w:footnote w:type="continuationSeparator" w:id="0">
    <w:p w:rsidR="0049225E" w:rsidRDefault="0049225E">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5A" w:rsidRDefault="00BB115A">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15A" w:rsidRDefault="00BB115A">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6521"/>
        </w:tabs>
        <w:ind w:left="7514"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lang w:val="en-GB"/>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5">
    <w:nsid w:val="551F58E9"/>
    <w:multiLevelType w:val="multilevel"/>
    <w:tmpl w:val="551F58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7"/>
  </w:num>
  <w:num w:numId="3">
    <w:abstractNumId w:val="6"/>
  </w:num>
  <w:num w:numId="4">
    <w:abstractNumId w:val="8"/>
  </w:num>
  <w:num w:numId="5">
    <w:abstractNumId w:val="0"/>
  </w:num>
  <w:num w:numId="6">
    <w:abstractNumId w:val="4"/>
  </w:num>
  <w:num w:numId="7">
    <w:abstractNumId w:val="2"/>
  </w:num>
  <w:num w:numId="8">
    <w:abstractNumId w:val="1"/>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proofState w:spelling="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D11F8"/>
    <w:rsid w:val="000D56F2"/>
    <w:rsid w:val="000D65FC"/>
    <w:rsid w:val="000E0035"/>
    <w:rsid w:val="000E6E98"/>
    <w:rsid w:val="000F1A69"/>
    <w:rsid w:val="000F7652"/>
    <w:rsid w:val="0010232D"/>
    <w:rsid w:val="00103669"/>
    <w:rsid w:val="00110ED4"/>
    <w:rsid w:val="0011497F"/>
    <w:rsid w:val="00122612"/>
    <w:rsid w:val="00124B21"/>
    <w:rsid w:val="00130D04"/>
    <w:rsid w:val="00132787"/>
    <w:rsid w:val="00133584"/>
    <w:rsid w:val="00144416"/>
    <w:rsid w:val="00151145"/>
    <w:rsid w:val="00153315"/>
    <w:rsid w:val="00164408"/>
    <w:rsid w:val="00165B55"/>
    <w:rsid w:val="0016653B"/>
    <w:rsid w:val="00167374"/>
    <w:rsid w:val="00167644"/>
    <w:rsid w:val="001726F3"/>
    <w:rsid w:val="00172A27"/>
    <w:rsid w:val="0017505C"/>
    <w:rsid w:val="001768FE"/>
    <w:rsid w:val="0019054A"/>
    <w:rsid w:val="00193046"/>
    <w:rsid w:val="00197CFD"/>
    <w:rsid w:val="001A2BEB"/>
    <w:rsid w:val="001A35C7"/>
    <w:rsid w:val="001A6D6C"/>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2CE"/>
    <w:rsid w:val="00324214"/>
    <w:rsid w:val="00324E92"/>
    <w:rsid w:val="00333B14"/>
    <w:rsid w:val="003433C5"/>
    <w:rsid w:val="003673C6"/>
    <w:rsid w:val="00370935"/>
    <w:rsid w:val="00372956"/>
    <w:rsid w:val="00377F8D"/>
    <w:rsid w:val="00383D35"/>
    <w:rsid w:val="00395F21"/>
    <w:rsid w:val="003967B3"/>
    <w:rsid w:val="003A0A5C"/>
    <w:rsid w:val="003B2968"/>
    <w:rsid w:val="003B5677"/>
    <w:rsid w:val="003B7E50"/>
    <w:rsid w:val="003C0B54"/>
    <w:rsid w:val="003C14FE"/>
    <w:rsid w:val="003D17AE"/>
    <w:rsid w:val="003D7281"/>
    <w:rsid w:val="003E73E8"/>
    <w:rsid w:val="003F0809"/>
    <w:rsid w:val="00421678"/>
    <w:rsid w:val="00422D64"/>
    <w:rsid w:val="00447F2C"/>
    <w:rsid w:val="0045242E"/>
    <w:rsid w:val="00454630"/>
    <w:rsid w:val="004619EC"/>
    <w:rsid w:val="0046223B"/>
    <w:rsid w:val="00474355"/>
    <w:rsid w:val="00475B67"/>
    <w:rsid w:val="00482C51"/>
    <w:rsid w:val="00486C9E"/>
    <w:rsid w:val="004915EA"/>
    <w:rsid w:val="0049225E"/>
    <w:rsid w:val="00493C09"/>
    <w:rsid w:val="00495AF0"/>
    <w:rsid w:val="004B08CF"/>
    <w:rsid w:val="004B3FD2"/>
    <w:rsid w:val="004B5482"/>
    <w:rsid w:val="004B7DFC"/>
    <w:rsid w:val="004C2881"/>
    <w:rsid w:val="004C36C4"/>
    <w:rsid w:val="004D61EE"/>
    <w:rsid w:val="004D68D0"/>
    <w:rsid w:val="004E2933"/>
    <w:rsid w:val="004E42A3"/>
    <w:rsid w:val="004E5BB9"/>
    <w:rsid w:val="004F70D7"/>
    <w:rsid w:val="00503400"/>
    <w:rsid w:val="00521072"/>
    <w:rsid w:val="00525E65"/>
    <w:rsid w:val="005317CA"/>
    <w:rsid w:val="00541037"/>
    <w:rsid w:val="00542536"/>
    <w:rsid w:val="00547006"/>
    <w:rsid w:val="0055001C"/>
    <w:rsid w:val="00553577"/>
    <w:rsid w:val="0055574D"/>
    <w:rsid w:val="00571F55"/>
    <w:rsid w:val="00572097"/>
    <w:rsid w:val="00573E08"/>
    <w:rsid w:val="0058733B"/>
    <w:rsid w:val="00587E0A"/>
    <w:rsid w:val="0059672B"/>
    <w:rsid w:val="005A6A9F"/>
    <w:rsid w:val="005B065E"/>
    <w:rsid w:val="005B0E22"/>
    <w:rsid w:val="005B2647"/>
    <w:rsid w:val="005B429E"/>
    <w:rsid w:val="005C0003"/>
    <w:rsid w:val="005D779C"/>
    <w:rsid w:val="005F7B99"/>
    <w:rsid w:val="006038D0"/>
    <w:rsid w:val="0061692F"/>
    <w:rsid w:val="00630B05"/>
    <w:rsid w:val="00636259"/>
    <w:rsid w:val="00644564"/>
    <w:rsid w:val="00652CD6"/>
    <w:rsid w:val="00660092"/>
    <w:rsid w:val="00660F43"/>
    <w:rsid w:val="006619B8"/>
    <w:rsid w:val="0066297A"/>
    <w:rsid w:val="006648BE"/>
    <w:rsid w:val="00674B95"/>
    <w:rsid w:val="00675279"/>
    <w:rsid w:val="006807E6"/>
    <w:rsid w:val="00682332"/>
    <w:rsid w:val="006834B4"/>
    <w:rsid w:val="00695BF1"/>
    <w:rsid w:val="006A3175"/>
    <w:rsid w:val="006B05B9"/>
    <w:rsid w:val="006B3C5E"/>
    <w:rsid w:val="006B5574"/>
    <w:rsid w:val="006C2829"/>
    <w:rsid w:val="006C3E44"/>
    <w:rsid w:val="006D0FD3"/>
    <w:rsid w:val="006D235D"/>
    <w:rsid w:val="006D5E24"/>
    <w:rsid w:val="006E46B0"/>
    <w:rsid w:val="006E66AF"/>
    <w:rsid w:val="006F26CE"/>
    <w:rsid w:val="006F36C6"/>
    <w:rsid w:val="00701B36"/>
    <w:rsid w:val="00703038"/>
    <w:rsid w:val="0070394B"/>
    <w:rsid w:val="00711669"/>
    <w:rsid w:val="00715EB2"/>
    <w:rsid w:val="00722DE4"/>
    <w:rsid w:val="007234E5"/>
    <w:rsid w:val="00724E53"/>
    <w:rsid w:val="007333C8"/>
    <w:rsid w:val="0073488E"/>
    <w:rsid w:val="00744001"/>
    <w:rsid w:val="007546AB"/>
    <w:rsid w:val="007559E7"/>
    <w:rsid w:val="007614FF"/>
    <w:rsid w:val="007634B4"/>
    <w:rsid w:val="00772672"/>
    <w:rsid w:val="00772F61"/>
    <w:rsid w:val="00780DB2"/>
    <w:rsid w:val="00786D48"/>
    <w:rsid w:val="007B1FC6"/>
    <w:rsid w:val="007C035A"/>
    <w:rsid w:val="007C18C7"/>
    <w:rsid w:val="007C38C8"/>
    <w:rsid w:val="007C4682"/>
    <w:rsid w:val="007C6D6B"/>
    <w:rsid w:val="007D226C"/>
    <w:rsid w:val="007D36B8"/>
    <w:rsid w:val="007D5F72"/>
    <w:rsid w:val="007E395F"/>
    <w:rsid w:val="007E7A15"/>
    <w:rsid w:val="007F624C"/>
    <w:rsid w:val="00802984"/>
    <w:rsid w:val="00805717"/>
    <w:rsid w:val="00807EB9"/>
    <w:rsid w:val="008172F9"/>
    <w:rsid w:val="00817C91"/>
    <w:rsid w:val="008203A2"/>
    <w:rsid w:val="00820E09"/>
    <w:rsid w:val="00821FFF"/>
    <w:rsid w:val="00836865"/>
    <w:rsid w:val="00860152"/>
    <w:rsid w:val="00866BEA"/>
    <w:rsid w:val="0088353F"/>
    <w:rsid w:val="00884B64"/>
    <w:rsid w:val="00885FE5"/>
    <w:rsid w:val="00890F3B"/>
    <w:rsid w:val="008A1DCA"/>
    <w:rsid w:val="008A33C7"/>
    <w:rsid w:val="008A7607"/>
    <w:rsid w:val="008B3FAE"/>
    <w:rsid w:val="008B4945"/>
    <w:rsid w:val="008C4B07"/>
    <w:rsid w:val="008D12B3"/>
    <w:rsid w:val="008D7E42"/>
    <w:rsid w:val="008F30BC"/>
    <w:rsid w:val="008F3CF6"/>
    <w:rsid w:val="0090179B"/>
    <w:rsid w:val="00901C31"/>
    <w:rsid w:val="00905DAA"/>
    <w:rsid w:val="009141DD"/>
    <w:rsid w:val="009211BE"/>
    <w:rsid w:val="00927832"/>
    <w:rsid w:val="00934419"/>
    <w:rsid w:val="00937B25"/>
    <w:rsid w:val="009401EC"/>
    <w:rsid w:val="00942EF2"/>
    <w:rsid w:val="00945B44"/>
    <w:rsid w:val="00954A8B"/>
    <w:rsid w:val="0096044C"/>
    <w:rsid w:val="00961A3A"/>
    <w:rsid w:val="009646DF"/>
    <w:rsid w:val="00965C79"/>
    <w:rsid w:val="00991F9A"/>
    <w:rsid w:val="009D3B70"/>
    <w:rsid w:val="009D64E7"/>
    <w:rsid w:val="009F756D"/>
    <w:rsid w:val="00A01F93"/>
    <w:rsid w:val="00A24F9A"/>
    <w:rsid w:val="00A362A8"/>
    <w:rsid w:val="00A37B97"/>
    <w:rsid w:val="00A37EEB"/>
    <w:rsid w:val="00A40102"/>
    <w:rsid w:val="00A43C8B"/>
    <w:rsid w:val="00A449EF"/>
    <w:rsid w:val="00A4602A"/>
    <w:rsid w:val="00A50086"/>
    <w:rsid w:val="00A52754"/>
    <w:rsid w:val="00A55964"/>
    <w:rsid w:val="00A67971"/>
    <w:rsid w:val="00A724C6"/>
    <w:rsid w:val="00A80843"/>
    <w:rsid w:val="00A86373"/>
    <w:rsid w:val="00A905ED"/>
    <w:rsid w:val="00AA006C"/>
    <w:rsid w:val="00AA60A1"/>
    <w:rsid w:val="00AB1A0E"/>
    <w:rsid w:val="00AB3E61"/>
    <w:rsid w:val="00AB60AA"/>
    <w:rsid w:val="00AC2D66"/>
    <w:rsid w:val="00AC4CB5"/>
    <w:rsid w:val="00AD1C2A"/>
    <w:rsid w:val="00AE0AE9"/>
    <w:rsid w:val="00AF7835"/>
    <w:rsid w:val="00B03CE5"/>
    <w:rsid w:val="00B13A88"/>
    <w:rsid w:val="00B14A0A"/>
    <w:rsid w:val="00B23BAD"/>
    <w:rsid w:val="00B357D8"/>
    <w:rsid w:val="00B428B5"/>
    <w:rsid w:val="00B459F9"/>
    <w:rsid w:val="00B46449"/>
    <w:rsid w:val="00B57885"/>
    <w:rsid w:val="00B66CB1"/>
    <w:rsid w:val="00B706D4"/>
    <w:rsid w:val="00B73697"/>
    <w:rsid w:val="00B75441"/>
    <w:rsid w:val="00B815DA"/>
    <w:rsid w:val="00B82485"/>
    <w:rsid w:val="00B9170D"/>
    <w:rsid w:val="00B936C8"/>
    <w:rsid w:val="00BA2D04"/>
    <w:rsid w:val="00BA3F5B"/>
    <w:rsid w:val="00BA4FC3"/>
    <w:rsid w:val="00BA537D"/>
    <w:rsid w:val="00BB0B7F"/>
    <w:rsid w:val="00BB115A"/>
    <w:rsid w:val="00BB6518"/>
    <w:rsid w:val="00BB7D7C"/>
    <w:rsid w:val="00BC1957"/>
    <w:rsid w:val="00BE42AE"/>
    <w:rsid w:val="00BF2923"/>
    <w:rsid w:val="00C11454"/>
    <w:rsid w:val="00C1366D"/>
    <w:rsid w:val="00C15825"/>
    <w:rsid w:val="00C2375C"/>
    <w:rsid w:val="00C25465"/>
    <w:rsid w:val="00C405EC"/>
    <w:rsid w:val="00C47B5F"/>
    <w:rsid w:val="00C53FCD"/>
    <w:rsid w:val="00C5503E"/>
    <w:rsid w:val="00C6294E"/>
    <w:rsid w:val="00C84736"/>
    <w:rsid w:val="00CB24A5"/>
    <w:rsid w:val="00CB6631"/>
    <w:rsid w:val="00CC0193"/>
    <w:rsid w:val="00CC287D"/>
    <w:rsid w:val="00CC29FD"/>
    <w:rsid w:val="00D1442A"/>
    <w:rsid w:val="00D1522B"/>
    <w:rsid w:val="00D208D2"/>
    <w:rsid w:val="00D20EC2"/>
    <w:rsid w:val="00D21D29"/>
    <w:rsid w:val="00D23A83"/>
    <w:rsid w:val="00D26B02"/>
    <w:rsid w:val="00D27E5D"/>
    <w:rsid w:val="00D3057B"/>
    <w:rsid w:val="00D316E9"/>
    <w:rsid w:val="00D32D3E"/>
    <w:rsid w:val="00D33C45"/>
    <w:rsid w:val="00D3725D"/>
    <w:rsid w:val="00D44606"/>
    <w:rsid w:val="00D5613C"/>
    <w:rsid w:val="00D56D6D"/>
    <w:rsid w:val="00D6299F"/>
    <w:rsid w:val="00D74411"/>
    <w:rsid w:val="00D756CB"/>
    <w:rsid w:val="00D942AA"/>
    <w:rsid w:val="00D96D6B"/>
    <w:rsid w:val="00DA1B16"/>
    <w:rsid w:val="00DA2082"/>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77B4"/>
    <w:rsid w:val="00EE3B4D"/>
    <w:rsid w:val="00EE5F9D"/>
    <w:rsid w:val="00F000BA"/>
    <w:rsid w:val="00F02A69"/>
    <w:rsid w:val="00F25418"/>
    <w:rsid w:val="00F36F5B"/>
    <w:rsid w:val="00F4097E"/>
    <w:rsid w:val="00F44A0E"/>
    <w:rsid w:val="00F508B4"/>
    <w:rsid w:val="00F509E9"/>
    <w:rsid w:val="00F55D53"/>
    <w:rsid w:val="00F6154F"/>
    <w:rsid w:val="00F65BA8"/>
    <w:rsid w:val="00F67E51"/>
    <w:rsid w:val="00F70AC1"/>
    <w:rsid w:val="00F90638"/>
    <w:rsid w:val="00F91439"/>
    <w:rsid w:val="00FA70A0"/>
    <w:rsid w:val="00FB00DE"/>
    <w:rsid w:val="00FB102A"/>
    <w:rsid w:val="00FB695D"/>
    <w:rsid w:val="00FC6906"/>
    <w:rsid w:val="00FC6E1D"/>
    <w:rsid w:val="00FD2DE4"/>
    <w:rsid w:val="00FD7687"/>
    <w:rsid w:val="00FE3A28"/>
    <w:rsid w:val="00FE4334"/>
    <w:rsid w:val="00FF38B8"/>
    <w:rsid w:val="01764F01"/>
    <w:rsid w:val="01E42764"/>
    <w:rsid w:val="01F61F68"/>
    <w:rsid w:val="024D6B6A"/>
    <w:rsid w:val="029B04E7"/>
    <w:rsid w:val="02A67067"/>
    <w:rsid w:val="02E36864"/>
    <w:rsid w:val="03073BDC"/>
    <w:rsid w:val="030C5976"/>
    <w:rsid w:val="033F44DC"/>
    <w:rsid w:val="03E74125"/>
    <w:rsid w:val="042E1F1C"/>
    <w:rsid w:val="043168B5"/>
    <w:rsid w:val="04B4570C"/>
    <w:rsid w:val="04D74D84"/>
    <w:rsid w:val="05337068"/>
    <w:rsid w:val="0555228E"/>
    <w:rsid w:val="059D1E39"/>
    <w:rsid w:val="05E078B3"/>
    <w:rsid w:val="06244061"/>
    <w:rsid w:val="06E60528"/>
    <w:rsid w:val="06EE263B"/>
    <w:rsid w:val="072A2C7F"/>
    <w:rsid w:val="077D0583"/>
    <w:rsid w:val="07970EC7"/>
    <w:rsid w:val="079724D0"/>
    <w:rsid w:val="07C711AD"/>
    <w:rsid w:val="07E45B41"/>
    <w:rsid w:val="0812141B"/>
    <w:rsid w:val="082A352F"/>
    <w:rsid w:val="08AF488E"/>
    <w:rsid w:val="08C349D1"/>
    <w:rsid w:val="08FD1F99"/>
    <w:rsid w:val="09AD6160"/>
    <w:rsid w:val="09F67CD5"/>
    <w:rsid w:val="0A4D67A9"/>
    <w:rsid w:val="0A7D3D20"/>
    <w:rsid w:val="0AC167FE"/>
    <w:rsid w:val="0AEA1D64"/>
    <w:rsid w:val="0B584155"/>
    <w:rsid w:val="0B9E71DF"/>
    <w:rsid w:val="0BAE49C4"/>
    <w:rsid w:val="0C217529"/>
    <w:rsid w:val="0C547140"/>
    <w:rsid w:val="0C547E64"/>
    <w:rsid w:val="0C9D30C2"/>
    <w:rsid w:val="0CBC3F7D"/>
    <w:rsid w:val="0CF7310E"/>
    <w:rsid w:val="0D9D65F4"/>
    <w:rsid w:val="0E172BD0"/>
    <w:rsid w:val="0E7731AA"/>
    <w:rsid w:val="0EC93F43"/>
    <w:rsid w:val="0EDF02B5"/>
    <w:rsid w:val="0F544FEF"/>
    <w:rsid w:val="0F567262"/>
    <w:rsid w:val="0FBB5A7E"/>
    <w:rsid w:val="0FD82AAF"/>
    <w:rsid w:val="10532759"/>
    <w:rsid w:val="10936355"/>
    <w:rsid w:val="10982D17"/>
    <w:rsid w:val="10A50104"/>
    <w:rsid w:val="112A4B90"/>
    <w:rsid w:val="115B3410"/>
    <w:rsid w:val="119D7849"/>
    <w:rsid w:val="11A21F31"/>
    <w:rsid w:val="11A269B6"/>
    <w:rsid w:val="11A70627"/>
    <w:rsid w:val="12125404"/>
    <w:rsid w:val="1242135C"/>
    <w:rsid w:val="126E403C"/>
    <w:rsid w:val="129126F0"/>
    <w:rsid w:val="12F51F11"/>
    <w:rsid w:val="13394360"/>
    <w:rsid w:val="139E2646"/>
    <w:rsid w:val="13A1683F"/>
    <w:rsid w:val="14960C8D"/>
    <w:rsid w:val="14DA3DA1"/>
    <w:rsid w:val="159D4989"/>
    <w:rsid w:val="15BF78AC"/>
    <w:rsid w:val="15EF569B"/>
    <w:rsid w:val="162A6F9E"/>
    <w:rsid w:val="163206CF"/>
    <w:rsid w:val="165E3403"/>
    <w:rsid w:val="165F0925"/>
    <w:rsid w:val="167D0E83"/>
    <w:rsid w:val="16E71A23"/>
    <w:rsid w:val="17155857"/>
    <w:rsid w:val="17775182"/>
    <w:rsid w:val="17950508"/>
    <w:rsid w:val="17AD7BB9"/>
    <w:rsid w:val="182C72D5"/>
    <w:rsid w:val="19010C43"/>
    <w:rsid w:val="19084C73"/>
    <w:rsid w:val="19EB5130"/>
    <w:rsid w:val="1A054259"/>
    <w:rsid w:val="1A10505C"/>
    <w:rsid w:val="1A8B2180"/>
    <w:rsid w:val="1AA20BEC"/>
    <w:rsid w:val="1AB03D8E"/>
    <w:rsid w:val="1B7F6005"/>
    <w:rsid w:val="1B9D73EE"/>
    <w:rsid w:val="1BB363DF"/>
    <w:rsid w:val="1C132CB9"/>
    <w:rsid w:val="1C2A32C1"/>
    <w:rsid w:val="1CA50803"/>
    <w:rsid w:val="1CCC26CA"/>
    <w:rsid w:val="1CD06673"/>
    <w:rsid w:val="1D0534E4"/>
    <w:rsid w:val="1DB539D5"/>
    <w:rsid w:val="1DBE5D8D"/>
    <w:rsid w:val="1E056606"/>
    <w:rsid w:val="1E55722F"/>
    <w:rsid w:val="1E96764F"/>
    <w:rsid w:val="1E9D6342"/>
    <w:rsid w:val="204E6676"/>
    <w:rsid w:val="20A0750C"/>
    <w:rsid w:val="20C13554"/>
    <w:rsid w:val="2195668B"/>
    <w:rsid w:val="21BE5AD4"/>
    <w:rsid w:val="21EC74B7"/>
    <w:rsid w:val="21F74580"/>
    <w:rsid w:val="227F36F6"/>
    <w:rsid w:val="22805743"/>
    <w:rsid w:val="22DB1CE9"/>
    <w:rsid w:val="23081A49"/>
    <w:rsid w:val="2334383D"/>
    <w:rsid w:val="23CE335E"/>
    <w:rsid w:val="24380608"/>
    <w:rsid w:val="245C52F8"/>
    <w:rsid w:val="2463385E"/>
    <w:rsid w:val="248E6257"/>
    <w:rsid w:val="24AC0DE6"/>
    <w:rsid w:val="24C74276"/>
    <w:rsid w:val="24CE3DEB"/>
    <w:rsid w:val="24E22CA8"/>
    <w:rsid w:val="250D568B"/>
    <w:rsid w:val="25134332"/>
    <w:rsid w:val="257E508F"/>
    <w:rsid w:val="26585EF0"/>
    <w:rsid w:val="26865C48"/>
    <w:rsid w:val="26BF5712"/>
    <w:rsid w:val="27211BC9"/>
    <w:rsid w:val="275C7511"/>
    <w:rsid w:val="275D5CA2"/>
    <w:rsid w:val="27AB7429"/>
    <w:rsid w:val="27DE250D"/>
    <w:rsid w:val="285C053E"/>
    <w:rsid w:val="293A7C02"/>
    <w:rsid w:val="29416CD2"/>
    <w:rsid w:val="29742BFE"/>
    <w:rsid w:val="29825896"/>
    <w:rsid w:val="29E91E43"/>
    <w:rsid w:val="29F1259C"/>
    <w:rsid w:val="29FA7F26"/>
    <w:rsid w:val="2A0F29F0"/>
    <w:rsid w:val="2A577BFB"/>
    <w:rsid w:val="2A6D5E66"/>
    <w:rsid w:val="2B1525C0"/>
    <w:rsid w:val="2B774832"/>
    <w:rsid w:val="2C3E7B79"/>
    <w:rsid w:val="2C946521"/>
    <w:rsid w:val="2CCA6FCB"/>
    <w:rsid w:val="2CCE5E6B"/>
    <w:rsid w:val="2CDE11E4"/>
    <w:rsid w:val="2D672BCB"/>
    <w:rsid w:val="2D9C694A"/>
    <w:rsid w:val="2E1B51C4"/>
    <w:rsid w:val="2E5D0690"/>
    <w:rsid w:val="2E755F3B"/>
    <w:rsid w:val="2ED74596"/>
    <w:rsid w:val="2F0567EF"/>
    <w:rsid w:val="2F1251F2"/>
    <w:rsid w:val="2F4A372C"/>
    <w:rsid w:val="2F686B31"/>
    <w:rsid w:val="2FC706B6"/>
    <w:rsid w:val="30962F3E"/>
    <w:rsid w:val="309E67CE"/>
    <w:rsid w:val="30A8336A"/>
    <w:rsid w:val="30D17E68"/>
    <w:rsid w:val="30FF2795"/>
    <w:rsid w:val="321379D6"/>
    <w:rsid w:val="32805E94"/>
    <w:rsid w:val="329A6ACE"/>
    <w:rsid w:val="32D22433"/>
    <w:rsid w:val="33607071"/>
    <w:rsid w:val="3365490E"/>
    <w:rsid w:val="336F05C9"/>
    <w:rsid w:val="337D0464"/>
    <w:rsid w:val="33D0489C"/>
    <w:rsid w:val="33DC3CE3"/>
    <w:rsid w:val="352931CA"/>
    <w:rsid w:val="35711084"/>
    <w:rsid w:val="35EB3B29"/>
    <w:rsid w:val="360B1D73"/>
    <w:rsid w:val="361F3323"/>
    <w:rsid w:val="36D63EDA"/>
    <w:rsid w:val="36E93760"/>
    <w:rsid w:val="370F046D"/>
    <w:rsid w:val="377E620D"/>
    <w:rsid w:val="3784394E"/>
    <w:rsid w:val="38AE3BB0"/>
    <w:rsid w:val="38B274B9"/>
    <w:rsid w:val="397012F5"/>
    <w:rsid w:val="398E48C8"/>
    <w:rsid w:val="39B30D07"/>
    <w:rsid w:val="39B41125"/>
    <w:rsid w:val="39EA44C8"/>
    <w:rsid w:val="3AC71DA2"/>
    <w:rsid w:val="3ACB5746"/>
    <w:rsid w:val="3AF03520"/>
    <w:rsid w:val="3B056DA2"/>
    <w:rsid w:val="3BA90C49"/>
    <w:rsid w:val="3BB20883"/>
    <w:rsid w:val="3BB53A63"/>
    <w:rsid w:val="3BC674A6"/>
    <w:rsid w:val="3C292BB1"/>
    <w:rsid w:val="3C6814C6"/>
    <w:rsid w:val="3C935077"/>
    <w:rsid w:val="3CB1149F"/>
    <w:rsid w:val="3CCC3EC3"/>
    <w:rsid w:val="3CD06756"/>
    <w:rsid w:val="3CF36445"/>
    <w:rsid w:val="3DA57E06"/>
    <w:rsid w:val="3DA8275C"/>
    <w:rsid w:val="3DB63840"/>
    <w:rsid w:val="3E441C7D"/>
    <w:rsid w:val="3E576EC5"/>
    <w:rsid w:val="3F240122"/>
    <w:rsid w:val="3F2C674C"/>
    <w:rsid w:val="3F304923"/>
    <w:rsid w:val="3F644F47"/>
    <w:rsid w:val="3FC956FF"/>
    <w:rsid w:val="400B020C"/>
    <w:rsid w:val="40A36A71"/>
    <w:rsid w:val="40C67F72"/>
    <w:rsid w:val="40D018DF"/>
    <w:rsid w:val="410E4736"/>
    <w:rsid w:val="414B37AA"/>
    <w:rsid w:val="417719BB"/>
    <w:rsid w:val="418B3090"/>
    <w:rsid w:val="41B63C48"/>
    <w:rsid w:val="41D3631F"/>
    <w:rsid w:val="41F466FD"/>
    <w:rsid w:val="420C5C08"/>
    <w:rsid w:val="422D1F7D"/>
    <w:rsid w:val="4271322D"/>
    <w:rsid w:val="42A67A24"/>
    <w:rsid w:val="42D846B9"/>
    <w:rsid w:val="430D7A82"/>
    <w:rsid w:val="432A790C"/>
    <w:rsid w:val="433553BF"/>
    <w:rsid w:val="437A143D"/>
    <w:rsid w:val="43A55B32"/>
    <w:rsid w:val="43CB3D30"/>
    <w:rsid w:val="43D80BE6"/>
    <w:rsid w:val="440D5045"/>
    <w:rsid w:val="441C4017"/>
    <w:rsid w:val="44480D91"/>
    <w:rsid w:val="44780294"/>
    <w:rsid w:val="4493581F"/>
    <w:rsid w:val="44F3408E"/>
    <w:rsid w:val="45784C37"/>
    <w:rsid w:val="45810E5C"/>
    <w:rsid w:val="45BB6AE8"/>
    <w:rsid w:val="45BE6191"/>
    <w:rsid w:val="45C84F8F"/>
    <w:rsid w:val="460C5979"/>
    <w:rsid w:val="46693FF9"/>
    <w:rsid w:val="46F8427C"/>
    <w:rsid w:val="47C01792"/>
    <w:rsid w:val="4802500E"/>
    <w:rsid w:val="4808150F"/>
    <w:rsid w:val="481D0DC1"/>
    <w:rsid w:val="497E42DC"/>
    <w:rsid w:val="49E9233D"/>
    <w:rsid w:val="4A244B57"/>
    <w:rsid w:val="4A42266B"/>
    <w:rsid w:val="4AA87E47"/>
    <w:rsid w:val="4AAD1944"/>
    <w:rsid w:val="4AC31003"/>
    <w:rsid w:val="4AE93159"/>
    <w:rsid w:val="4AF00E01"/>
    <w:rsid w:val="4BD0339A"/>
    <w:rsid w:val="4CED5057"/>
    <w:rsid w:val="4D462159"/>
    <w:rsid w:val="4D5C5FAC"/>
    <w:rsid w:val="4DC605B6"/>
    <w:rsid w:val="4DDB3A21"/>
    <w:rsid w:val="4DEC0985"/>
    <w:rsid w:val="4E27683A"/>
    <w:rsid w:val="4EEA75AF"/>
    <w:rsid w:val="4EEC3A69"/>
    <w:rsid w:val="4F156CF7"/>
    <w:rsid w:val="4F2765B1"/>
    <w:rsid w:val="4F285975"/>
    <w:rsid w:val="50430A0E"/>
    <w:rsid w:val="51796EDE"/>
    <w:rsid w:val="51867298"/>
    <w:rsid w:val="519C6AEE"/>
    <w:rsid w:val="51AC0F10"/>
    <w:rsid w:val="51F01FF4"/>
    <w:rsid w:val="52195EDF"/>
    <w:rsid w:val="52313387"/>
    <w:rsid w:val="52633BE3"/>
    <w:rsid w:val="529F0593"/>
    <w:rsid w:val="52BB2A86"/>
    <w:rsid w:val="52DE20A0"/>
    <w:rsid w:val="52E04D27"/>
    <w:rsid w:val="539A390F"/>
    <w:rsid w:val="53C477E4"/>
    <w:rsid w:val="53CF14EE"/>
    <w:rsid w:val="53DB3477"/>
    <w:rsid w:val="54926C14"/>
    <w:rsid w:val="54AF6B42"/>
    <w:rsid w:val="54D5499A"/>
    <w:rsid w:val="552B7E2F"/>
    <w:rsid w:val="555B417D"/>
    <w:rsid w:val="559A0C47"/>
    <w:rsid w:val="55AF5975"/>
    <w:rsid w:val="55DD6F2A"/>
    <w:rsid w:val="56490539"/>
    <w:rsid w:val="56E23970"/>
    <w:rsid w:val="57155486"/>
    <w:rsid w:val="577460CE"/>
    <w:rsid w:val="577A3C7D"/>
    <w:rsid w:val="578F220A"/>
    <w:rsid w:val="57FC07D9"/>
    <w:rsid w:val="58005A51"/>
    <w:rsid w:val="58500F22"/>
    <w:rsid w:val="5853454C"/>
    <w:rsid w:val="58E75173"/>
    <w:rsid w:val="591C0009"/>
    <w:rsid w:val="59FA12F2"/>
    <w:rsid w:val="5A5A4909"/>
    <w:rsid w:val="5A9B207A"/>
    <w:rsid w:val="5A9F082A"/>
    <w:rsid w:val="5ACF0F3A"/>
    <w:rsid w:val="5BA76E73"/>
    <w:rsid w:val="5BA910C0"/>
    <w:rsid w:val="5C355777"/>
    <w:rsid w:val="5C656612"/>
    <w:rsid w:val="5C6B1600"/>
    <w:rsid w:val="5C921AD0"/>
    <w:rsid w:val="5CCC3CEE"/>
    <w:rsid w:val="5CD2631A"/>
    <w:rsid w:val="5D24259B"/>
    <w:rsid w:val="5D691C0D"/>
    <w:rsid w:val="5DC61B1E"/>
    <w:rsid w:val="5DFD51DB"/>
    <w:rsid w:val="5E0D36E5"/>
    <w:rsid w:val="5E0D6D9A"/>
    <w:rsid w:val="5E7F7360"/>
    <w:rsid w:val="5E940CEE"/>
    <w:rsid w:val="5EA60812"/>
    <w:rsid w:val="5EB903DA"/>
    <w:rsid w:val="5EEB7B68"/>
    <w:rsid w:val="5EF7529B"/>
    <w:rsid w:val="5F826DF1"/>
    <w:rsid w:val="5F910192"/>
    <w:rsid w:val="5FCF61E9"/>
    <w:rsid w:val="5FF53D41"/>
    <w:rsid w:val="60140907"/>
    <w:rsid w:val="60232A47"/>
    <w:rsid w:val="607C3753"/>
    <w:rsid w:val="60C30855"/>
    <w:rsid w:val="61421EFD"/>
    <w:rsid w:val="6146677E"/>
    <w:rsid w:val="615C5041"/>
    <w:rsid w:val="615E03B1"/>
    <w:rsid w:val="61AF2D13"/>
    <w:rsid w:val="61DC6274"/>
    <w:rsid w:val="61EE2609"/>
    <w:rsid w:val="6258799B"/>
    <w:rsid w:val="62682C35"/>
    <w:rsid w:val="62A31945"/>
    <w:rsid w:val="63080359"/>
    <w:rsid w:val="63C74898"/>
    <w:rsid w:val="645052F7"/>
    <w:rsid w:val="64934878"/>
    <w:rsid w:val="64AE010A"/>
    <w:rsid w:val="64C52271"/>
    <w:rsid w:val="64E15AE9"/>
    <w:rsid w:val="65A6182F"/>
    <w:rsid w:val="66434F5C"/>
    <w:rsid w:val="664805B8"/>
    <w:rsid w:val="671C5013"/>
    <w:rsid w:val="676244A0"/>
    <w:rsid w:val="679778A6"/>
    <w:rsid w:val="679B0B68"/>
    <w:rsid w:val="68CB171E"/>
    <w:rsid w:val="690F418B"/>
    <w:rsid w:val="692D1E02"/>
    <w:rsid w:val="69FB7936"/>
    <w:rsid w:val="6A0D0AC0"/>
    <w:rsid w:val="6A154B1E"/>
    <w:rsid w:val="6A7A2736"/>
    <w:rsid w:val="6A7B4B9C"/>
    <w:rsid w:val="6C892071"/>
    <w:rsid w:val="6C89456C"/>
    <w:rsid w:val="6CE3726B"/>
    <w:rsid w:val="6CF74885"/>
    <w:rsid w:val="6D274DA7"/>
    <w:rsid w:val="6D663271"/>
    <w:rsid w:val="6D8C3019"/>
    <w:rsid w:val="6DA23FB0"/>
    <w:rsid w:val="6DA8723E"/>
    <w:rsid w:val="6E777CD9"/>
    <w:rsid w:val="6F6E203B"/>
    <w:rsid w:val="6F901B66"/>
    <w:rsid w:val="6FA629D4"/>
    <w:rsid w:val="6FC05247"/>
    <w:rsid w:val="6FD10552"/>
    <w:rsid w:val="707808F7"/>
    <w:rsid w:val="70856509"/>
    <w:rsid w:val="70BB2EF0"/>
    <w:rsid w:val="715E5D2B"/>
    <w:rsid w:val="71675CB6"/>
    <w:rsid w:val="716C11CD"/>
    <w:rsid w:val="71766989"/>
    <w:rsid w:val="724B5CB2"/>
    <w:rsid w:val="73414765"/>
    <w:rsid w:val="73455C21"/>
    <w:rsid w:val="73457B9B"/>
    <w:rsid w:val="73D425F7"/>
    <w:rsid w:val="73F53892"/>
    <w:rsid w:val="741C0363"/>
    <w:rsid w:val="74B005FE"/>
    <w:rsid w:val="750A2023"/>
    <w:rsid w:val="75265DB2"/>
    <w:rsid w:val="75467A37"/>
    <w:rsid w:val="7580596A"/>
    <w:rsid w:val="75BE07C9"/>
    <w:rsid w:val="7676736A"/>
    <w:rsid w:val="76933951"/>
    <w:rsid w:val="76FA3873"/>
    <w:rsid w:val="771D661B"/>
    <w:rsid w:val="771F7714"/>
    <w:rsid w:val="77317864"/>
    <w:rsid w:val="777E145F"/>
    <w:rsid w:val="780C4D96"/>
    <w:rsid w:val="785549D6"/>
    <w:rsid w:val="78782A0D"/>
    <w:rsid w:val="78901B95"/>
    <w:rsid w:val="79954619"/>
    <w:rsid w:val="79A2171F"/>
    <w:rsid w:val="79A252FF"/>
    <w:rsid w:val="79D33056"/>
    <w:rsid w:val="7A0F1EA2"/>
    <w:rsid w:val="7A8C726C"/>
    <w:rsid w:val="7ADE0D63"/>
    <w:rsid w:val="7B6B5DD3"/>
    <w:rsid w:val="7C26369C"/>
    <w:rsid w:val="7C9E5A24"/>
    <w:rsid w:val="7CAC00CB"/>
    <w:rsid w:val="7D00238B"/>
    <w:rsid w:val="7D0D1778"/>
    <w:rsid w:val="7D575412"/>
    <w:rsid w:val="7D611E40"/>
    <w:rsid w:val="7D62117D"/>
    <w:rsid w:val="7D6D2E71"/>
    <w:rsid w:val="7DB275A7"/>
    <w:rsid w:val="7DB522CC"/>
    <w:rsid w:val="7DB54254"/>
    <w:rsid w:val="7E172488"/>
    <w:rsid w:val="7E3E1EF2"/>
    <w:rsid w:val="7E8070E2"/>
    <w:rsid w:val="7E951513"/>
    <w:rsid w:val="7EB46F81"/>
    <w:rsid w:val="7ED001FD"/>
    <w:rsid w:val="7EF74FC9"/>
    <w:rsid w:val="7F486EB9"/>
    <w:rsid w:val="7FB26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Strong" w:semiHidden="0" w:uiPriority="22" w:unhideWhenUsed="0" w:qFormat="1"/>
    <w:lsdException w:name="Emphasis" w:semiHidden="0" w:unhideWhenUsed="0"/>
    <w:lsdException w:name="Document Map"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13C"/>
    <w:pPr>
      <w:spacing w:beforeLines="50" w:afterLines="50"/>
      <w:jc w:val="both"/>
    </w:pPr>
    <w:rPr>
      <w:rFonts w:eastAsia="Times New Roman"/>
      <w:kern w:val="2"/>
    </w:rPr>
  </w:style>
  <w:style w:type="paragraph" w:styleId="1">
    <w:name w:val="heading 1"/>
    <w:basedOn w:val="a"/>
    <w:next w:val="a"/>
    <w:qFormat/>
    <w:rsid w:val="00D5613C"/>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D5613C"/>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D5613C"/>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D5613C"/>
    <w:rPr>
      <w:rFonts w:ascii="宋体" w:eastAsia="宋体"/>
      <w:sz w:val="18"/>
      <w:szCs w:val="18"/>
    </w:rPr>
  </w:style>
  <w:style w:type="paragraph" w:styleId="a4">
    <w:name w:val="annotation text"/>
    <w:basedOn w:val="a"/>
    <w:link w:val="Char0"/>
    <w:uiPriority w:val="99"/>
    <w:semiHidden/>
    <w:unhideWhenUsed/>
    <w:qFormat/>
    <w:rsid w:val="00D5613C"/>
    <w:pPr>
      <w:jc w:val="left"/>
    </w:pPr>
  </w:style>
  <w:style w:type="paragraph" w:styleId="a5">
    <w:name w:val="Body Text"/>
    <w:basedOn w:val="a"/>
    <w:qFormat/>
    <w:rsid w:val="00D5613C"/>
    <w:pPr>
      <w:spacing w:after="120"/>
    </w:pPr>
    <w:rPr>
      <w:rFonts w:ascii="Arial" w:hAnsi="Arial"/>
    </w:rPr>
  </w:style>
  <w:style w:type="paragraph" w:styleId="30">
    <w:name w:val="toc 3"/>
    <w:basedOn w:val="a"/>
    <w:next w:val="a"/>
    <w:link w:val="3Char"/>
    <w:uiPriority w:val="39"/>
    <w:unhideWhenUsed/>
    <w:qFormat/>
    <w:rsid w:val="00D5613C"/>
    <w:pPr>
      <w:ind w:leftChars="400" w:left="880"/>
    </w:pPr>
    <w:rPr>
      <w:b/>
      <w:i/>
    </w:rPr>
  </w:style>
  <w:style w:type="paragraph" w:styleId="a6">
    <w:name w:val="Balloon Text"/>
    <w:basedOn w:val="a"/>
    <w:link w:val="Char1"/>
    <w:uiPriority w:val="99"/>
    <w:semiHidden/>
    <w:unhideWhenUsed/>
    <w:qFormat/>
    <w:rsid w:val="00D5613C"/>
    <w:rPr>
      <w:sz w:val="18"/>
      <w:szCs w:val="18"/>
    </w:rPr>
  </w:style>
  <w:style w:type="paragraph" w:styleId="a7">
    <w:name w:val="footer"/>
    <w:link w:val="Char2"/>
    <w:uiPriority w:val="99"/>
    <w:unhideWhenUsed/>
    <w:qFormat/>
    <w:rsid w:val="00D5613C"/>
    <w:pPr>
      <w:tabs>
        <w:tab w:val="center" w:pos="4153"/>
        <w:tab w:val="right" w:pos="8306"/>
      </w:tabs>
      <w:snapToGrid w:val="0"/>
    </w:pPr>
    <w:rPr>
      <w:rFonts w:eastAsia="Times New Roman"/>
      <w:kern w:val="2"/>
      <w:sz w:val="18"/>
      <w:szCs w:val="18"/>
    </w:rPr>
  </w:style>
  <w:style w:type="paragraph" w:styleId="a8">
    <w:name w:val="header"/>
    <w:link w:val="Char3"/>
    <w:uiPriority w:val="99"/>
    <w:qFormat/>
    <w:rsid w:val="00D5613C"/>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D5613C"/>
    <w:rPr>
      <w:b/>
      <w:i/>
    </w:rPr>
  </w:style>
  <w:style w:type="paragraph" w:styleId="a9">
    <w:name w:val="table of figures"/>
    <w:basedOn w:val="a"/>
    <w:next w:val="a"/>
    <w:uiPriority w:val="99"/>
    <w:semiHidden/>
    <w:unhideWhenUsed/>
    <w:qFormat/>
    <w:rsid w:val="00D5613C"/>
    <w:pPr>
      <w:ind w:leftChars="200" w:left="200" w:hangingChars="200" w:hanging="200"/>
    </w:pPr>
  </w:style>
  <w:style w:type="paragraph" w:styleId="20">
    <w:name w:val="toc 2"/>
    <w:basedOn w:val="a"/>
    <w:next w:val="a"/>
    <w:link w:val="2Char"/>
    <w:uiPriority w:val="39"/>
    <w:unhideWhenUsed/>
    <w:qFormat/>
    <w:rsid w:val="00D5613C"/>
    <w:pPr>
      <w:snapToGrid w:val="0"/>
      <w:ind w:leftChars="200" w:left="618"/>
    </w:pPr>
    <w:rPr>
      <w:b/>
      <w:i/>
    </w:rPr>
  </w:style>
  <w:style w:type="paragraph" w:styleId="aa">
    <w:name w:val="Normal (Web)"/>
    <w:basedOn w:val="a"/>
    <w:semiHidden/>
    <w:unhideWhenUsed/>
    <w:qFormat/>
    <w:rsid w:val="00D5613C"/>
    <w:rPr>
      <w:sz w:val="24"/>
    </w:rPr>
  </w:style>
  <w:style w:type="paragraph" w:styleId="ab">
    <w:name w:val="annotation subject"/>
    <w:basedOn w:val="a4"/>
    <w:next w:val="a4"/>
    <w:link w:val="Char4"/>
    <w:uiPriority w:val="99"/>
    <w:semiHidden/>
    <w:unhideWhenUsed/>
    <w:qFormat/>
    <w:rsid w:val="00D5613C"/>
    <w:rPr>
      <w:b/>
      <w:bCs/>
    </w:rPr>
  </w:style>
  <w:style w:type="table" w:styleId="ac">
    <w:name w:val="Table Grid"/>
    <w:basedOn w:val="a1"/>
    <w:uiPriority w:val="59"/>
    <w:qFormat/>
    <w:rsid w:val="00D561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D5613C"/>
    <w:rPr>
      <w:b/>
      <w:bCs/>
    </w:rPr>
  </w:style>
  <w:style w:type="character" w:styleId="ae">
    <w:name w:val="annotation reference"/>
    <w:basedOn w:val="a0"/>
    <w:uiPriority w:val="99"/>
    <w:semiHidden/>
    <w:unhideWhenUsed/>
    <w:qFormat/>
    <w:rsid w:val="00D5613C"/>
    <w:rPr>
      <w:sz w:val="21"/>
      <w:szCs w:val="21"/>
    </w:rPr>
  </w:style>
  <w:style w:type="character" w:customStyle="1" w:styleId="Char1">
    <w:name w:val="批注框文本 Char"/>
    <w:basedOn w:val="a0"/>
    <w:link w:val="a6"/>
    <w:uiPriority w:val="99"/>
    <w:semiHidden/>
    <w:qFormat/>
    <w:rsid w:val="00D5613C"/>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D5613C"/>
    <w:pPr>
      <w:spacing w:afterLines="0"/>
      <w:ind w:left="1985" w:hanging="1985"/>
    </w:pPr>
    <w:rPr>
      <w:rFonts w:ascii="Arial" w:hAnsi="Arial" w:cs="宋体"/>
      <w:b/>
      <w:bCs/>
      <w:sz w:val="22"/>
    </w:rPr>
  </w:style>
  <w:style w:type="paragraph" w:customStyle="1" w:styleId="ZTE-Observation-2021">
    <w:name w:val="!ZTE-Observation-2021"/>
    <w:basedOn w:val="a"/>
    <w:qFormat/>
    <w:rsid w:val="00D5613C"/>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D5613C"/>
    <w:pPr>
      <w:numPr>
        <w:numId w:val="3"/>
      </w:numPr>
      <w:spacing w:before="120" w:after="120"/>
      <w:jc w:val="left"/>
    </w:pPr>
    <w:rPr>
      <w:rFonts w:eastAsiaTheme="minorEastAsia" w:cs="宋体"/>
      <w:b/>
      <w:bCs/>
      <w:i/>
      <w:iCs/>
      <w:lang w:val="en-GB"/>
    </w:rPr>
  </w:style>
  <w:style w:type="paragraph" w:customStyle="1" w:styleId="sub-proposal">
    <w:name w:val="sub-proposal"/>
    <w:basedOn w:val="a"/>
    <w:qFormat/>
    <w:rsid w:val="00D5613C"/>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D5613C"/>
  </w:style>
  <w:style w:type="paragraph" w:customStyle="1" w:styleId="3rdlevelproposal">
    <w:name w:val="3rd level proposal"/>
    <w:basedOn w:val="sub-proposal"/>
    <w:qFormat/>
    <w:rsid w:val="00D5613C"/>
    <w:pPr>
      <w:numPr>
        <w:numId w:val="5"/>
      </w:numPr>
      <w:ind w:leftChars="496" w:left="1199" w:hangingChars="103" w:hanging="207"/>
    </w:pPr>
  </w:style>
  <w:style w:type="paragraph" w:customStyle="1" w:styleId="3rdlevelobservation">
    <w:name w:val="3rd level observation"/>
    <w:basedOn w:val="sub-observation"/>
    <w:qFormat/>
    <w:rsid w:val="00D5613C"/>
    <w:pPr>
      <w:numPr>
        <w:numId w:val="6"/>
      </w:numPr>
      <w:tabs>
        <w:tab w:val="clear" w:pos="993"/>
        <w:tab w:val="left" w:pos="1134"/>
      </w:tabs>
      <w:ind w:leftChars="496" w:left="1131" w:hangingChars="69" w:hanging="139"/>
    </w:pPr>
  </w:style>
  <w:style w:type="paragraph" w:customStyle="1" w:styleId="References">
    <w:name w:val="References"/>
    <w:basedOn w:val="a"/>
    <w:qFormat/>
    <w:rsid w:val="00D5613C"/>
    <w:pPr>
      <w:numPr>
        <w:numId w:val="7"/>
      </w:numPr>
      <w:spacing w:after="60"/>
    </w:pPr>
    <w:rPr>
      <w:szCs w:val="16"/>
    </w:rPr>
  </w:style>
  <w:style w:type="paragraph" w:styleId="af">
    <w:name w:val="List Paragraph"/>
    <w:basedOn w:val="a"/>
    <w:link w:val="Char5"/>
    <w:uiPriority w:val="34"/>
    <w:qFormat/>
    <w:rsid w:val="00D5613C"/>
    <w:pPr>
      <w:spacing w:beforeLines="0"/>
      <w:ind w:left="720"/>
      <w:contextualSpacing/>
    </w:pPr>
    <w:rPr>
      <w:sz w:val="24"/>
      <w:szCs w:val="24"/>
    </w:rPr>
  </w:style>
  <w:style w:type="character" w:customStyle="1" w:styleId="Char3">
    <w:name w:val="页眉 Char"/>
    <w:basedOn w:val="a0"/>
    <w:link w:val="a8"/>
    <w:uiPriority w:val="99"/>
    <w:qFormat/>
    <w:rsid w:val="00D5613C"/>
    <w:rPr>
      <w:rFonts w:eastAsia="Times New Roman"/>
      <w:kern w:val="2"/>
      <w:sz w:val="18"/>
      <w:szCs w:val="18"/>
    </w:rPr>
  </w:style>
  <w:style w:type="paragraph" w:customStyle="1" w:styleId="ZTE-C-proposal">
    <w:name w:val="ZTE-C-proposal"/>
    <w:basedOn w:val="10"/>
    <w:link w:val="ZTE-C-proposal0"/>
    <w:qFormat/>
    <w:rsid w:val="00D5613C"/>
    <w:pPr>
      <w:spacing w:before="120" w:after="120"/>
      <w:ind w:left="1104" w:hangingChars="550" w:hanging="1104"/>
    </w:pPr>
  </w:style>
  <w:style w:type="paragraph" w:customStyle="1" w:styleId="ZTE-C-subProposal">
    <w:name w:val="ZTE-C-subProposal"/>
    <w:basedOn w:val="20"/>
    <w:link w:val="ZTE-C-subProposal0"/>
    <w:qFormat/>
    <w:rsid w:val="00D5613C"/>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D5613C"/>
    <w:rPr>
      <w:rFonts w:eastAsia="Times New Roman"/>
      <w:b/>
      <w:i/>
      <w:kern w:val="2"/>
    </w:rPr>
  </w:style>
  <w:style w:type="character" w:customStyle="1" w:styleId="ZTE-C-proposal0">
    <w:name w:val="ZTE-C-proposal 字符"/>
    <w:basedOn w:val="1Char"/>
    <w:link w:val="ZTE-C-proposal"/>
    <w:qFormat/>
    <w:rsid w:val="00D5613C"/>
    <w:rPr>
      <w:rFonts w:eastAsia="Times New Roman"/>
      <w:b/>
      <w:i/>
      <w:color w:val="000000"/>
      <w:kern w:val="2"/>
    </w:rPr>
  </w:style>
  <w:style w:type="paragraph" w:customStyle="1" w:styleId="ZTE-C-3rdlevelproposal">
    <w:name w:val="ZTE-C-3rd level proposal"/>
    <w:basedOn w:val="30"/>
    <w:link w:val="ZTE-C-3rdlevelproposal0"/>
    <w:qFormat/>
    <w:rsid w:val="00D5613C"/>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D5613C"/>
    <w:rPr>
      <w:rFonts w:eastAsia="Times New Roman"/>
      <w:b/>
      <w:i/>
      <w:kern w:val="2"/>
    </w:rPr>
  </w:style>
  <w:style w:type="character" w:customStyle="1" w:styleId="ZTE-C-subProposal0">
    <w:name w:val="ZTE-C-subProposal 字符"/>
    <w:basedOn w:val="2Char"/>
    <w:link w:val="ZTE-C-subProposal"/>
    <w:qFormat/>
    <w:rsid w:val="00D5613C"/>
    <w:rPr>
      <w:rFonts w:eastAsia="Times New Roman"/>
      <w:b/>
      <w:i/>
      <w:kern w:val="2"/>
    </w:rPr>
  </w:style>
  <w:style w:type="paragraph" w:customStyle="1" w:styleId="ZTE-C-Observation">
    <w:name w:val="ZTE-C-Observation"/>
    <w:basedOn w:val="10"/>
    <w:link w:val="ZTE-C-Observation0"/>
    <w:qFormat/>
    <w:rsid w:val="00D5613C"/>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D5613C"/>
    <w:rPr>
      <w:rFonts w:eastAsia="Times New Roman"/>
      <w:b/>
      <w:i/>
      <w:kern w:val="2"/>
    </w:rPr>
  </w:style>
  <w:style w:type="character" w:customStyle="1" w:styleId="ZTE-C-3rdlevelproposal0">
    <w:name w:val="ZTE-C-3rd level proposal 字符"/>
    <w:basedOn w:val="3Char"/>
    <w:link w:val="ZTE-C-3rdlevelproposal"/>
    <w:qFormat/>
    <w:rsid w:val="00D5613C"/>
    <w:rPr>
      <w:rFonts w:eastAsia="Times New Roman"/>
      <w:b/>
      <w:i/>
      <w:kern w:val="2"/>
    </w:rPr>
  </w:style>
  <w:style w:type="paragraph" w:customStyle="1" w:styleId="ZTE-C-sub-Observation">
    <w:name w:val="ZTE-C-sub-Observation"/>
    <w:basedOn w:val="20"/>
    <w:link w:val="ZTE-C-sub-Observation0"/>
    <w:qFormat/>
    <w:rsid w:val="00D5613C"/>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D5613C"/>
    <w:rPr>
      <w:rFonts w:eastAsia="Times New Roman"/>
      <w:b/>
      <w:i/>
      <w:kern w:val="2"/>
    </w:rPr>
  </w:style>
  <w:style w:type="paragraph" w:customStyle="1" w:styleId="ZTE-C-3rdlevelObservation">
    <w:name w:val="ZTE-C-3rd level Observation"/>
    <w:basedOn w:val="30"/>
    <w:link w:val="ZTE-C-3rdlevelObservation0"/>
    <w:qFormat/>
    <w:rsid w:val="00D5613C"/>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D5613C"/>
    <w:rPr>
      <w:rFonts w:eastAsia="Times New Roman"/>
      <w:b/>
      <w:i/>
      <w:kern w:val="2"/>
    </w:rPr>
  </w:style>
  <w:style w:type="character" w:customStyle="1" w:styleId="ZTE-C-3rdlevelObservation0">
    <w:name w:val="ZTE-C-3rd level Observation 字符"/>
    <w:basedOn w:val="3Char"/>
    <w:link w:val="ZTE-C-3rdlevelObservation"/>
    <w:qFormat/>
    <w:rsid w:val="00D5613C"/>
    <w:rPr>
      <w:rFonts w:eastAsia="Times New Roman"/>
      <w:b/>
      <w:i/>
      <w:kern w:val="2"/>
    </w:rPr>
  </w:style>
  <w:style w:type="character" w:customStyle="1" w:styleId="Char2">
    <w:name w:val="页脚 Char"/>
    <w:basedOn w:val="a0"/>
    <w:link w:val="a7"/>
    <w:uiPriority w:val="99"/>
    <w:qFormat/>
    <w:rsid w:val="00D5613C"/>
    <w:rPr>
      <w:rFonts w:eastAsia="Times New Roman"/>
      <w:kern w:val="2"/>
      <w:sz w:val="18"/>
      <w:szCs w:val="18"/>
    </w:rPr>
  </w:style>
  <w:style w:type="paragraph" w:customStyle="1" w:styleId="3GPPNormalText">
    <w:name w:val="3GPP Normal Text"/>
    <w:basedOn w:val="a5"/>
    <w:qFormat/>
    <w:rsid w:val="00D5613C"/>
    <w:rPr>
      <w:rFonts w:eastAsia="MS Mincho"/>
      <w:sz w:val="22"/>
    </w:rPr>
  </w:style>
  <w:style w:type="character" w:customStyle="1" w:styleId="Char">
    <w:name w:val="文档结构图 Char"/>
    <w:basedOn w:val="a0"/>
    <w:link w:val="a3"/>
    <w:uiPriority w:val="99"/>
    <w:semiHidden/>
    <w:qFormat/>
    <w:rsid w:val="00D5613C"/>
    <w:rPr>
      <w:rFonts w:ascii="宋体"/>
      <w:kern w:val="2"/>
      <w:sz w:val="18"/>
      <w:szCs w:val="18"/>
    </w:rPr>
  </w:style>
  <w:style w:type="character" w:customStyle="1" w:styleId="Char5">
    <w:name w:val="列出段落 Char"/>
    <w:link w:val="af"/>
    <w:uiPriority w:val="34"/>
    <w:qFormat/>
    <w:rsid w:val="00D5613C"/>
    <w:rPr>
      <w:rFonts w:eastAsia="Times New Roman"/>
      <w:kern w:val="2"/>
      <w:sz w:val="24"/>
      <w:szCs w:val="24"/>
    </w:rPr>
  </w:style>
  <w:style w:type="character" w:customStyle="1" w:styleId="Char0">
    <w:name w:val="批注文字 Char"/>
    <w:basedOn w:val="a0"/>
    <w:link w:val="a4"/>
    <w:uiPriority w:val="99"/>
    <w:semiHidden/>
    <w:qFormat/>
    <w:rsid w:val="00D5613C"/>
    <w:rPr>
      <w:rFonts w:eastAsia="Times New Roman"/>
      <w:kern w:val="2"/>
    </w:rPr>
  </w:style>
  <w:style w:type="character" w:customStyle="1" w:styleId="Char4">
    <w:name w:val="批注主题 Char"/>
    <w:basedOn w:val="Char0"/>
    <w:link w:val="ab"/>
    <w:uiPriority w:val="99"/>
    <w:semiHidden/>
    <w:qFormat/>
    <w:rsid w:val="00D5613C"/>
    <w:rPr>
      <w:rFonts w:eastAsia="Times New Roman"/>
      <w:b/>
      <w:bCs/>
      <w:kern w:val="2"/>
    </w:rPr>
  </w:style>
  <w:style w:type="character" w:customStyle="1" w:styleId="apple-converted-space">
    <w:name w:val="apple-converted-space"/>
    <w:qFormat/>
    <w:rsid w:val="00D5613C"/>
  </w:style>
  <w:style w:type="character" w:styleId="af0">
    <w:name w:val="Placeholder Text"/>
    <w:basedOn w:val="a0"/>
    <w:uiPriority w:val="99"/>
    <w:semiHidden/>
    <w:qFormat/>
    <w:rsid w:val="00D5613C"/>
    <w:rPr>
      <w:color w:val="808080"/>
    </w:rPr>
  </w:style>
  <w:style w:type="paragraph" w:customStyle="1" w:styleId="11">
    <w:name w:val="修订1"/>
    <w:hidden/>
    <w:uiPriority w:val="99"/>
    <w:unhideWhenUsed/>
    <w:qFormat/>
    <w:rsid w:val="00D5613C"/>
    <w:rPr>
      <w:rFonts w:eastAsia="Times New Roman"/>
      <w:kern w:val="2"/>
    </w:rPr>
  </w:style>
</w:styles>
</file>

<file path=word/webSettings.xml><?xml version="1.0" encoding="utf-8"?>
<w:webSettings xmlns:r="http://schemas.openxmlformats.org/officeDocument/2006/relationships" xmlns:w="http://schemas.openxmlformats.org/wordprocessingml/2006/main">
  <w:divs>
    <w:div w:id="1640264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225063-2CDF-440D-92F8-8A78D301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2390</Words>
  <Characters>13629</Characters>
  <Application>Microsoft Office Word</Application>
  <DocSecurity>0</DocSecurity>
  <Lines>113</Lines>
  <Paragraphs>31</Paragraphs>
  <ScaleCrop>false</ScaleCrop>
  <Company>ZTE</Company>
  <LinksUpToDate>false</LinksUpToDate>
  <CharactersWithSpaces>15988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2023-04-07T08:14:00Z</dcterms:created>
  <dcterms:modified xsi:type="dcterms:W3CDTF">2023-04-07T13:51:00Z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